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D83" w:rsidRDefault="00E26D83">
      <w:pPr>
        <w:widowControl w:val="0"/>
        <w:pBdr>
          <w:top w:val="nil"/>
          <w:left w:val="nil"/>
          <w:bottom w:val="nil"/>
          <w:right w:val="nil"/>
          <w:between w:val="nil"/>
        </w:pBdr>
        <w:spacing w:line="276" w:lineRule="auto"/>
        <w:jc w:val="left"/>
      </w:pPr>
    </w:p>
    <w:p w:rsidR="00E26D83" w:rsidRPr="006413D2" w:rsidRDefault="00DB518F">
      <w:pPr>
        <w:keepNext/>
        <w:keepLines/>
        <w:pBdr>
          <w:top w:val="nil"/>
          <w:left w:val="nil"/>
          <w:bottom w:val="nil"/>
          <w:right w:val="nil"/>
          <w:between w:val="nil"/>
        </w:pBdr>
        <w:spacing w:line="240" w:lineRule="auto"/>
        <w:jc w:val="left"/>
        <w:rPr>
          <w:color w:val="0F4761"/>
          <w:sz w:val="24"/>
          <w:szCs w:val="24"/>
        </w:rPr>
      </w:pPr>
      <w:r w:rsidRPr="006413D2">
        <w:rPr>
          <w:color w:val="0F4761"/>
          <w:sz w:val="24"/>
          <w:szCs w:val="24"/>
        </w:rPr>
        <w:t>Contenido</w:t>
      </w:r>
    </w:p>
    <w:p w:rsidR="00E26D83" w:rsidRPr="006413D2" w:rsidRDefault="00E26D83">
      <w:pPr>
        <w:spacing w:line="240" w:lineRule="auto"/>
        <w:rPr>
          <w:sz w:val="16"/>
          <w:szCs w:val="16"/>
        </w:rPr>
      </w:pPr>
    </w:p>
    <w:sdt>
      <w:sdtPr>
        <w:id w:val="386672811"/>
        <w:docPartObj>
          <w:docPartGallery w:val="Table of Contents"/>
          <w:docPartUnique/>
        </w:docPartObj>
      </w:sdtPr>
      <w:sdtEndPr/>
      <w:sdtContent>
        <w:p w:rsidR="00E26D83" w:rsidRPr="006413D2" w:rsidRDefault="00DB518F">
          <w:pPr>
            <w:pBdr>
              <w:top w:val="nil"/>
              <w:left w:val="nil"/>
              <w:bottom w:val="nil"/>
              <w:right w:val="nil"/>
              <w:between w:val="nil"/>
            </w:pBdr>
            <w:tabs>
              <w:tab w:val="right" w:pos="9034"/>
            </w:tabs>
            <w:spacing w:after="100"/>
            <w:rPr>
              <w:rFonts w:ascii="Aptos" w:eastAsia="Aptos" w:hAnsi="Aptos" w:cs="Aptos"/>
              <w:color w:val="000000"/>
            </w:rPr>
          </w:pPr>
          <w:r w:rsidRPr="006413D2">
            <w:fldChar w:fldCharType="begin"/>
          </w:r>
          <w:r w:rsidRPr="006413D2">
            <w:instrText xml:space="preserve"> TOC \h \u \z \t "Heading 1,1,Heading 2,2,Heading 3,3,"</w:instrText>
          </w:r>
          <w:r w:rsidRPr="006413D2">
            <w:fldChar w:fldCharType="separate"/>
          </w:r>
          <w:hyperlink w:anchor="_heading=h.kyvo6e5dff8b">
            <w:r w:rsidRPr="006413D2">
              <w:rPr>
                <w:color w:val="000000"/>
              </w:rPr>
              <w:t>ANTECEDENTES</w:t>
            </w:r>
            <w:r w:rsidRPr="006413D2">
              <w:rPr>
                <w:color w:val="000000"/>
              </w:rPr>
              <w:tab/>
              <w:t>1</w:t>
            </w:r>
          </w:hyperlink>
        </w:p>
        <w:p w:rsidR="00E26D83" w:rsidRPr="006413D2" w:rsidRDefault="00E01C34">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u3vd75f7ue99">
            <w:r w:rsidR="00DB518F" w:rsidRPr="006413D2">
              <w:rPr>
                <w:color w:val="000000"/>
              </w:rPr>
              <w:t>DE LA SOLICITUD DE INFORMACIÓN</w:t>
            </w:r>
            <w:r w:rsidR="00DB518F" w:rsidRPr="006413D2">
              <w:rPr>
                <w:color w:val="000000"/>
              </w:rPr>
              <w:tab/>
              <w:t>1</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bwhyowz6utok">
            <w:r w:rsidR="00DB518F" w:rsidRPr="006413D2">
              <w:rPr>
                <w:color w:val="000000"/>
              </w:rPr>
              <w:t>a) Solicitud de información</w:t>
            </w:r>
            <w:r w:rsidR="00DB518F" w:rsidRPr="006413D2">
              <w:rPr>
                <w:color w:val="000000"/>
              </w:rPr>
              <w:tab/>
              <w:t>1</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ioym65c85cf">
            <w:r w:rsidR="00DB518F" w:rsidRPr="006413D2">
              <w:rPr>
                <w:color w:val="000000"/>
              </w:rPr>
              <w:t>b) Solicitud de aclaración</w:t>
            </w:r>
            <w:r w:rsidR="00DB518F" w:rsidRPr="006413D2">
              <w:rPr>
                <w:color w:val="000000"/>
              </w:rPr>
              <w:tab/>
              <w:t>2</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0ftt4xjc1kc">
            <w:r w:rsidR="00DB518F" w:rsidRPr="006413D2">
              <w:rPr>
                <w:color w:val="000000"/>
              </w:rPr>
              <w:t>c) Aclaración</w:t>
            </w:r>
            <w:r w:rsidR="00DB518F" w:rsidRPr="006413D2">
              <w:rPr>
                <w:color w:val="000000"/>
              </w:rPr>
              <w:tab/>
              <w:t>2</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qqnjrtymp50q">
            <w:r w:rsidR="00DB518F" w:rsidRPr="006413D2">
              <w:rPr>
                <w:color w:val="000000"/>
              </w:rPr>
              <w:t>d) Turno de la solicitud de información</w:t>
            </w:r>
            <w:r w:rsidR="00DB518F" w:rsidRPr="006413D2">
              <w:rPr>
                <w:color w:val="000000"/>
              </w:rPr>
              <w:tab/>
              <w:t>3</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z7020p8uz90t">
            <w:r w:rsidR="00DB518F" w:rsidRPr="006413D2">
              <w:rPr>
                <w:color w:val="000000"/>
              </w:rPr>
              <w:t>e) Respuesta del Sujeto Obligado</w:t>
            </w:r>
            <w:r w:rsidR="00DB518F" w:rsidRPr="006413D2">
              <w:rPr>
                <w:color w:val="000000"/>
              </w:rPr>
              <w:tab/>
              <w:t>3</w:t>
            </w:r>
          </w:hyperlink>
        </w:p>
        <w:p w:rsidR="00E26D83" w:rsidRPr="006413D2" w:rsidRDefault="00E01C34">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rqupc9mrk4cy">
            <w:r w:rsidR="00DB518F" w:rsidRPr="006413D2">
              <w:rPr>
                <w:color w:val="000000"/>
              </w:rPr>
              <w:t>DEL RECURSO DE REVISIÓN</w:t>
            </w:r>
            <w:r w:rsidR="00DB518F" w:rsidRPr="006413D2">
              <w:rPr>
                <w:color w:val="000000"/>
              </w:rPr>
              <w:tab/>
              <w:t>6</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bpgp09u998ix">
            <w:r w:rsidR="00DB518F" w:rsidRPr="006413D2">
              <w:rPr>
                <w:color w:val="000000"/>
              </w:rPr>
              <w:t>a) Interposición del Recurso de Revisión</w:t>
            </w:r>
            <w:r w:rsidR="00DB518F" w:rsidRPr="006413D2">
              <w:rPr>
                <w:color w:val="000000"/>
              </w:rPr>
              <w:tab/>
              <w:t>6</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mojo5c1od4">
            <w:r w:rsidR="00DB518F" w:rsidRPr="006413D2">
              <w:rPr>
                <w:color w:val="000000"/>
              </w:rPr>
              <w:t>b) Turno del Recurso de Revisión</w:t>
            </w:r>
            <w:r w:rsidR="00DB518F" w:rsidRPr="006413D2">
              <w:rPr>
                <w:color w:val="000000"/>
              </w:rPr>
              <w:tab/>
              <w:t>6</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vbzmsw2oqf6">
            <w:r w:rsidR="00DB518F" w:rsidRPr="006413D2">
              <w:rPr>
                <w:color w:val="000000"/>
              </w:rPr>
              <w:t>c) Admisión del Recurso de Revisión</w:t>
            </w:r>
            <w:r w:rsidR="00DB518F" w:rsidRPr="006413D2">
              <w:rPr>
                <w:color w:val="000000"/>
              </w:rPr>
              <w:tab/>
              <w:t>7</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q7pn59s9gmo6">
            <w:r w:rsidR="00DB518F" w:rsidRPr="006413D2">
              <w:rPr>
                <w:color w:val="000000"/>
              </w:rPr>
              <w:t>d) Informe Justificado del Sujeto Obligado</w:t>
            </w:r>
            <w:r w:rsidR="00DB518F" w:rsidRPr="006413D2">
              <w:rPr>
                <w:color w:val="000000"/>
              </w:rPr>
              <w:tab/>
              <w:t>7</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5ty5cd2w3zn">
            <w:r w:rsidR="00DB518F" w:rsidRPr="006413D2">
              <w:rPr>
                <w:color w:val="000000"/>
              </w:rPr>
              <w:t>e) Manifestaciones de la Parte Recurrente</w:t>
            </w:r>
            <w:r w:rsidR="00DB518F" w:rsidRPr="006413D2">
              <w:rPr>
                <w:color w:val="000000"/>
              </w:rPr>
              <w:tab/>
              <w:t>8</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p3svwm3cpnh">
            <w:r w:rsidR="00DB518F" w:rsidRPr="006413D2">
              <w:rPr>
                <w:color w:val="000000"/>
              </w:rPr>
              <w:t>f) Ampliación de plazo para resolver el Recurso de Revisión</w:t>
            </w:r>
            <w:r w:rsidR="00DB518F" w:rsidRPr="006413D2">
              <w:rPr>
                <w:color w:val="000000"/>
              </w:rPr>
              <w:tab/>
              <w:t>8</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wip2qi1wst2">
            <w:r w:rsidR="00DB518F" w:rsidRPr="006413D2">
              <w:rPr>
                <w:color w:val="000000"/>
              </w:rPr>
              <w:t>g) Cierre de instrucción</w:t>
            </w:r>
            <w:r w:rsidR="00DB518F" w:rsidRPr="006413D2">
              <w:rPr>
                <w:color w:val="000000"/>
              </w:rPr>
              <w:tab/>
              <w:t>11</w:t>
            </w:r>
          </w:hyperlink>
        </w:p>
        <w:p w:rsidR="00E26D83" w:rsidRPr="006413D2" w:rsidRDefault="00E01C34">
          <w:pPr>
            <w:pBdr>
              <w:top w:val="nil"/>
              <w:left w:val="nil"/>
              <w:bottom w:val="nil"/>
              <w:right w:val="nil"/>
              <w:between w:val="nil"/>
            </w:pBdr>
            <w:tabs>
              <w:tab w:val="right" w:pos="9034"/>
            </w:tabs>
            <w:spacing w:after="100"/>
            <w:rPr>
              <w:rFonts w:ascii="Aptos" w:eastAsia="Aptos" w:hAnsi="Aptos" w:cs="Aptos"/>
              <w:color w:val="000000"/>
            </w:rPr>
          </w:pPr>
          <w:hyperlink w:anchor="_heading=h.x4c9yq71f951">
            <w:r w:rsidR="00DB518F" w:rsidRPr="006413D2">
              <w:rPr>
                <w:color w:val="000000"/>
              </w:rPr>
              <w:t>CONSIDERANDOS</w:t>
            </w:r>
            <w:r w:rsidR="00DB518F" w:rsidRPr="006413D2">
              <w:rPr>
                <w:color w:val="000000"/>
              </w:rPr>
              <w:tab/>
              <w:t>11</w:t>
            </w:r>
          </w:hyperlink>
        </w:p>
        <w:p w:rsidR="00E26D83" w:rsidRPr="006413D2" w:rsidRDefault="00E01C34">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5gt45jt29b8k">
            <w:r w:rsidR="00DB518F" w:rsidRPr="006413D2">
              <w:rPr>
                <w:color w:val="000000"/>
              </w:rPr>
              <w:t>PRIMERO. Procedibilidad</w:t>
            </w:r>
            <w:r w:rsidR="00DB518F" w:rsidRPr="006413D2">
              <w:rPr>
                <w:color w:val="000000"/>
              </w:rPr>
              <w:tab/>
              <w:t>11</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36xml8psj7f">
            <w:r w:rsidR="00DB518F" w:rsidRPr="006413D2">
              <w:rPr>
                <w:color w:val="000000"/>
              </w:rPr>
              <w:t>a) Competencia del Instituto</w:t>
            </w:r>
            <w:r w:rsidR="00DB518F" w:rsidRPr="006413D2">
              <w:rPr>
                <w:color w:val="000000"/>
              </w:rPr>
              <w:tab/>
              <w:t>11</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2k6y4nwczw0">
            <w:r w:rsidR="00DB518F" w:rsidRPr="006413D2">
              <w:rPr>
                <w:color w:val="000000"/>
              </w:rPr>
              <w:t>b) Legitimidad de la parte recurrente</w:t>
            </w:r>
            <w:r w:rsidR="00DB518F" w:rsidRPr="006413D2">
              <w:rPr>
                <w:color w:val="000000"/>
              </w:rPr>
              <w:tab/>
              <w:t>12</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hnl5jd09sqy">
            <w:r w:rsidR="00DB518F" w:rsidRPr="006413D2">
              <w:rPr>
                <w:color w:val="000000"/>
              </w:rPr>
              <w:t>c) Plazo para interponer el recurso</w:t>
            </w:r>
            <w:r w:rsidR="00DB518F" w:rsidRPr="006413D2">
              <w:rPr>
                <w:color w:val="000000"/>
              </w:rPr>
              <w:tab/>
              <w:t>12</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fxbntww0hsc7">
            <w:r w:rsidR="00DB518F" w:rsidRPr="006413D2">
              <w:rPr>
                <w:color w:val="000000"/>
              </w:rPr>
              <w:t>d) Causal de Procedencia</w:t>
            </w:r>
            <w:r w:rsidR="00DB518F" w:rsidRPr="006413D2">
              <w:rPr>
                <w:color w:val="000000"/>
              </w:rPr>
              <w:tab/>
              <w:t>12</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7twdez7lpne">
            <w:r w:rsidR="00DB518F" w:rsidRPr="006413D2">
              <w:rPr>
                <w:color w:val="000000"/>
              </w:rPr>
              <w:t>e) Requisitos formales para la interposición del recurso</w:t>
            </w:r>
            <w:r w:rsidR="00DB518F" w:rsidRPr="006413D2">
              <w:rPr>
                <w:color w:val="000000"/>
              </w:rPr>
              <w:tab/>
              <w:t>12</w:t>
            </w:r>
          </w:hyperlink>
        </w:p>
        <w:p w:rsidR="00E26D83" w:rsidRPr="006413D2" w:rsidRDefault="00E01C34">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let4ifli990u">
            <w:r w:rsidR="00DB518F" w:rsidRPr="006413D2">
              <w:rPr>
                <w:color w:val="000000"/>
              </w:rPr>
              <w:t>SEGUNDO. Estudio de Fondo</w:t>
            </w:r>
            <w:r w:rsidR="00DB518F" w:rsidRPr="006413D2">
              <w:rPr>
                <w:color w:val="000000"/>
              </w:rPr>
              <w:tab/>
              <w:t>13</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fc5b3q2fa6qe">
            <w:r w:rsidR="00DB518F" w:rsidRPr="006413D2">
              <w:rPr>
                <w:color w:val="000000"/>
              </w:rPr>
              <w:t>a) Mandato de transparencia y responsabilidad del Sujeto Obligado</w:t>
            </w:r>
            <w:r w:rsidR="00DB518F" w:rsidRPr="006413D2">
              <w:rPr>
                <w:color w:val="000000"/>
              </w:rPr>
              <w:tab/>
              <w:t>13</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n1lw9sboqn4s">
            <w:r w:rsidR="00DB518F" w:rsidRPr="006413D2">
              <w:rPr>
                <w:color w:val="000000"/>
              </w:rPr>
              <w:t>b) Controversia a resolver</w:t>
            </w:r>
            <w:r w:rsidR="00DB518F" w:rsidRPr="006413D2">
              <w:rPr>
                <w:color w:val="000000"/>
              </w:rPr>
              <w:tab/>
              <w:t>15</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rm182qcpw2">
            <w:r w:rsidR="00DB518F" w:rsidRPr="006413D2">
              <w:rPr>
                <w:color w:val="000000"/>
              </w:rPr>
              <w:t>c) Estudio de la controversia</w:t>
            </w:r>
            <w:r w:rsidR="00DB518F" w:rsidRPr="006413D2">
              <w:rPr>
                <w:color w:val="000000"/>
              </w:rPr>
              <w:tab/>
              <w:t>17</w:t>
            </w:r>
          </w:hyperlink>
        </w:p>
        <w:p w:rsidR="00E26D83" w:rsidRPr="006413D2" w:rsidRDefault="00E01C34">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kmzbtaj1rq1">
            <w:r w:rsidR="00DB518F" w:rsidRPr="006413D2">
              <w:rPr>
                <w:color w:val="000000"/>
              </w:rPr>
              <w:t>d) Conclusión</w:t>
            </w:r>
            <w:r w:rsidR="00DB518F" w:rsidRPr="006413D2">
              <w:rPr>
                <w:color w:val="000000"/>
              </w:rPr>
              <w:tab/>
              <w:t>24</w:t>
            </w:r>
          </w:hyperlink>
        </w:p>
        <w:p w:rsidR="00E26D83" w:rsidRPr="006413D2" w:rsidRDefault="00E01C34">
          <w:pPr>
            <w:pBdr>
              <w:top w:val="nil"/>
              <w:left w:val="nil"/>
              <w:bottom w:val="nil"/>
              <w:right w:val="nil"/>
              <w:between w:val="nil"/>
            </w:pBdr>
            <w:tabs>
              <w:tab w:val="right" w:pos="9034"/>
            </w:tabs>
            <w:spacing w:after="100"/>
            <w:rPr>
              <w:rFonts w:ascii="Aptos" w:eastAsia="Aptos" w:hAnsi="Aptos" w:cs="Aptos"/>
              <w:color w:val="000000"/>
            </w:rPr>
          </w:pPr>
          <w:hyperlink w:anchor="_heading=h.gau4yvmrwxz">
            <w:r w:rsidR="00DB518F" w:rsidRPr="006413D2">
              <w:rPr>
                <w:color w:val="000000"/>
              </w:rPr>
              <w:t>RESUELVE</w:t>
            </w:r>
            <w:r w:rsidR="00DB518F" w:rsidRPr="006413D2">
              <w:rPr>
                <w:color w:val="000000"/>
              </w:rPr>
              <w:tab/>
              <w:t>25</w:t>
            </w:r>
          </w:hyperlink>
        </w:p>
        <w:p w:rsidR="00E26D83" w:rsidRPr="006413D2" w:rsidRDefault="00DB518F">
          <w:pPr>
            <w:spacing w:line="240" w:lineRule="auto"/>
            <w:rPr>
              <w:b/>
              <w:bCs/>
            </w:rPr>
          </w:pPr>
          <w:r w:rsidRPr="006413D2">
            <w:fldChar w:fldCharType="end"/>
          </w:r>
        </w:p>
      </w:sdtContent>
    </w:sdt>
    <w:p w:rsidR="00E26D83" w:rsidRPr="006413D2" w:rsidRDefault="00E26D83">
      <w:pPr>
        <w:sectPr w:rsidR="00E26D83" w:rsidRPr="006413D2">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E26D83" w:rsidRPr="006413D2" w:rsidRDefault="00DB518F">
      <w:pPr>
        <w:rPr>
          <w:b/>
          <w:bCs/>
        </w:rPr>
      </w:pPr>
      <w:r w:rsidRPr="006413D2">
        <w:lastRenderedPageBreak/>
        <w:t xml:space="preserve">Resolución del Pleno del Instituto de Transparencia, Acceso a la Información Pública y Protección de Datos Personales del Estado de México y Municipios, con domicilio en Metepec, Estado de México, del </w:t>
      </w:r>
      <w:r w:rsidRPr="006413D2">
        <w:rPr>
          <w:b/>
          <w:bCs/>
        </w:rPr>
        <w:t>doce de agosto de dos mil veintiséis.</w:t>
      </w:r>
    </w:p>
    <w:p w:rsidR="00E26D83" w:rsidRPr="006413D2" w:rsidRDefault="00E26D83"/>
    <w:p w:rsidR="00E26D83" w:rsidRPr="006413D2" w:rsidRDefault="00DB518F">
      <w:r w:rsidRPr="006413D2">
        <w:rPr>
          <w:b/>
          <w:bCs/>
        </w:rPr>
        <w:t xml:space="preserve">VISTO </w:t>
      </w:r>
      <w:r w:rsidRPr="006413D2">
        <w:t xml:space="preserve">el expediente formado con motivo del Recurso de Revisión </w:t>
      </w:r>
      <w:r w:rsidRPr="006413D2">
        <w:rPr>
          <w:b/>
          <w:bCs/>
        </w:rPr>
        <w:t>11257/INFOEM/IP/RR/2025</w:t>
      </w:r>
      <w:r w:rsidRPr="006413D2">
        <w:t xml:space="preserve"> interpuesto por </w:t>
      </w:r>
      <w:bookmarkStart w:id="2" w:name="_GoBack"/>
      <w:r w:rsidR="00B9250A">
        <w:rPr>
          <w:b/>
          <w:bCs/>
        </w:rPr>
        <w:t xml:space="preserve">XXXX </w:t>
      </w:r>
      <w:proofErr w:type="spellStart"/>
      <w:r w:rsidR="00B9250A">
        <w:rPr>
          <w:b/>
          <w:bCs/>
        </w:rPr>
        <w:t>XXXX</w:t>
      </w:r>
      <w:proofErr w:type="spellEnd"/>
      <w:r w:rsidR="00B9250A">
        <w:rPr>
          <w:b/>
          <w:bCs/>
        </w:rPr>
        <w:t xml:space="preserve"> XXXXXX XXXXXXXX</w:t>
      </w:r>
      <w:bookmarkEnd w:id="2"/>
      <w:r w:rsidRPr="006413D2">
        <w:t xml:space="preserve">, a quien en lo subsecuente se le denominará </w:t>
      </w:r>
      <w:r w:rsidRPr="006413D2">
        <w:rPr>
          <w:b/>
          <w:bCs/>
        </w:rPr>
        <w:t>LA PARTE RECURRENTE</w:t>
      </w:r>
      <w:r w:rsidRPr="006413D2">
        <w:t xml:space="preserve">, en contra de la respuesta emitida por el Ayuntamiento de Ecatepec de Morelos, en adelante </w:t>
      </w:r>
      <w:r w:rsidRPr="006413D2">
        <w:rPr>
          <w:b/>
          <w:bCs/>
        </w:rPr>
        <w:t>EL SUJETO OBLIGADO</w:t>
      </w:r>
      <w:r w:rsidRPr="006413D2">
        <w:t>, se emite la presente Resolución con base en los Antecedentes y Considerandos que se exponen a continuación:</w:t>
      </w:r>
    </w:p>
    <w:p w:rsidR="00E26D83" w:rsidRPr="006413D2" w:rsidRDefault="00E26D83"/>
    <w:p w:rsidR="00E26D83" w:rsidRPr="006413D2" w:rsidRDefault="00DB518F">
      <w:pPr>
        <w:pStyle w:val="Ttulo1"/>
      </w:pPr>
      <w:bookmarkStart w:id="3" w:name="_heading=h.kyvo6e5dff8b" w:colFirst="0" w:colLast="0"/>
      <w:bookmarkEnd w:id="3"/>
      <w:r w:rsidRPr="006413D2">
        <w:t>ANTECEDENTES</w:t>
      </w:r>
    </w:p>
    <w:p w:rsidR="00E26D83" w:rsidRPr="006413D2" w:rsidRDefault="00E26D83"/>
    <w:p w:rsidR="00E26D83" w:rsidRPr="006413D2" w:rsidRDefault="00DB518F">
      <w:pPr>
        <w:pStyle w:val="Ttulo2"/>
      </w:pPr>
      <w:bookmarkStart w:id="4" w:name="_heading=h.u3vd75f7ue99" w:colFirst="0" w:colLast="0"/>
      <w:bookmarkEnd w:id="4"/>
      <w:r w:rsidRPr="006413D2">
        <w:t>DE LA SOLICITUD DE INFORMACIÓN</w:t>
      </w:r>
    </w:p>
    <w:p w:rsidR="00E26D83" w:rsidRPr="006413D2" w:rsidRDefault="00E26D83"/>
    <w:p w:rsidR="00E26D83" w:rsidRPr="006413D2" w:rsidRDefault="00DB518F">
      <w:pPr>
        <w:pStyle w:val="Ttulo3"/>
      </w:pPr>
      <w:bookmarkStart w:id="5" w:name="_heading=h.bwhyowz6utok" w:colFirst="0" w:colLast="0"/>
      <w:bookmarkEnd w:id="5"/>
      <w:r w:rsidRPr="006413D2">
        <w:t>a) Solicitud de información</w:t>
      </w:r>
    </w:p>
    <w:p w:rsidR="00E26D83" w:rsidRPr="006413D2" w:rsidRDefault="00DB518F">
      <w:pPr>
        <w:pBdr>
          <w:top w:val="nil"/>
          <w:left w:val="nil"/>
          <w:bottom w:val="nil"/>
          <w:right w:val="nil"/>
          <w:between w:val="nil"/>
        </w:pBdr>
        <w:tabs>
          <w:tab w:val="left" w:pos="0"/>
        </w:tabs>
        <w:rPr>
          <w:color w:val="000000"/>
        </w:rPr>
      </w:pPr>
      <w:r w:rsidRPr="006413D2">
        <w:rPr>
          <w:color w:val="000000"/>
        </w:rPr>
        <w:t xml:space="preserve">El </w:t>
      </w:r>
      <w:r w:rsidRPr="006413D2">
        <w:rPr>
          <w:b/>
          <w:bCs/>
          <w:color w:val="000000"/>
        </w:rPr>
        <w:t>doce de septiembre de dos mil veinticinco</w:t>
      </w:r>
      <w:r w:rsidRPr="006413D2">
        <w:rPr>
          <w:color w:val="000000"/>
        </w:rPr>
        <w:t xml:space="preserve">, </w:t>
      </w:r>
      <w:r w:rsidRPr="006413D2">
        <w:rPr>
          <w:b/>
          <w:bCs/>
          <w:color w:val="000000"/>
        </w:rPr>
        <w:t>LA PARTE RECURRENTE</w:t>
      </w:r>
      <w:r w:rsidRPr="006413D2">
        <w:rPr>
          <w:color w:val="000000"/>
        </w:rPr>
        <w:t xml:space="preserve"> presentó una solicitud de acceso a la información pública ante el </w:t>
      </w:r>
      <w:r w:rsidRPr="006413D2">
        <w:rPr>
          <w:b/>
          <w:bCs/>
          <w:color w:val="000000"/>
        </w:rPr>
        <w:t>SUJETO OBLIGADO</w:t>
      </w:r>
      <w:r w:rsidRPr="006413D2">
        <w:rPr>
          <w:color w:val="000000"/>
        </w:rPr>
        <w:t>, a través del Sistema de Acceso a la Información Mexiquense (SAIMEX). Dicha solicitud quedó registrada con el número de folio</w:t>
      </w:r>
      <w:r w:rsidRPr="006413D2">
        <w:rPr>
          <w:b/>
          <w:bCs/>
          <w:color w:val="000000"/>
        </w:rPr>
        <w:t xml:space="preserve"> 00746/ECATEPEC/IP/2025</w:t>
      </w:r>
      <w:r w:rsidRPr="006413D2">
        <w:rPr>
          <w:color w:val="000000"/>
        </w:rPr>
        <w:t xml:space="preserve"> y en ella se requirió la siguiente información:</w:t>
      </w:r>
    </w:p>
    <w:p w:rsidR="00E26D83" w:rsidRPr="006413D2" w:rsidRDefault="00E26D83">
      <w:pPr>
        <w:tabs>
          <w:tab w:val="left" w:pos="4667"/>
        </w:tabs>
        <w:ind w:left="567" w:right="567"/>
        <w:rPr>
          <w:b/>
          <w:bCs/>
        </w:rPr>
      </w:pPr>
    </w:p>
    <w:p w:rsidR="00E26D83" w:rsidRPr="006413D2" w:rsidRDefault="00DB518F">
      <w:pPr>
        <w:pStyle w:val="Puesto"/>
        <w:ind w:firstLine="567"/>
      </w:pPr>
      <w:r w:rsidRPr="006413D2">
        <w:t xml:space="preserve">“En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Pregunta 1.- Se cuenta en los archivos de la Dirección de Protección Civil y Bomberos, el número de intervenciones de la Dirección de Protección </w:t>
      </w:r>
      <w:r w:rsidRPr="006413D2">
        <w:lastRenderedPageBreak/>
        <w:t>Civil y Bomberos, y numero de bomberos participantes, del 03 de junio de 2025 al 12 de septiembre de 2025.”</w:t>
      </w:r>
    </w:p>
    <w:p w:rsidR="00E26D83" w:rsidRPr="006413D2" w:rsidRDefault="00E26D83">
      <w:pPr>
        <w:tabs>
          <w:tab w:val="left" w:pos="4667"/>
        </w:tabs>
        <w:ind w:left="567" w:right="567"/>
        <w:rPr>
          <w:i/>
          <w:iCs/>
        </w:rPr>
      </w:pPr>
    </w:p>
    <w:p w:rsidR="00E26D83" w:rsidRPr="006413D2" w:rsidRDefault="00DB518F">
      <w:pPr>
        <w:tabs>
          <w:tab w:val="left" w:pos="4667"/>
        </w:tabs>
        <w:ind w:left="567" w:right="567"/>
      </w:pPr>
      <w:r w:rsidRPr="006413D2">
        <w:rPr>
          <w:b/>
          <w:bCs/>
        </w:rPr>
        <w:t>Modalidad de entrega</w:t>
      </w:r>
      <w:r w:rsidRPr="006413D2">
        <w:t>: a</w:t>
      </w:r>
      <w:r w:rsidRPr="006413D2">
        <w:rPr>
          <w:i/>
          <w:iCs/>
        </w:rPr>
        <w:t xml:space="preserve"> través del SAIMEX.</w:t>
      </w:r>
    </w:p>
    <w:p w:rsidR="00E26D83" w:rsidRPr="006413D2" w:rsidRDefault="00E26D83"/>
    <w:p w:rsidR="00E26D83" w:rsidRPr="006413D2" w:rsidRDefault="00DB518F">
      <w:pPr>
        <w:pStyle w:val="Ttulo3"/>
      </w:pPr>
      <w:bookmarkStart w:id="6" w:name="_heading=h.sioym65c85cf" w:colFirst="0" w:colLast="0"/>
      <w:bookmarkEnd w:id="6"/>
      <w:r w:rsidRPr="006413D2">
        <w:t xml:space="preserve">b) Solicitud de aclaración </w:t>
      </w:r>
    </w:p>
    <w:p w:rsidR="00E26D83" w:rsidRPr="006413D2" w:rsidRDefault="00DB518F">
      <w:r w:rsidRPr="006413D2">
        <w:t xml:space="preserve">De las constancias que obran en el expediente electrónico, se advierte que en fecha diecisiete de septiembre de dos mil veinticinco, </w:t>
      </w:r>
      <w:r w:rsidRPr="006413D2">
        <w:rPr>
          <w:b/>
          <w:bCs/>
        </w:rPr>
        <w:t>EL SUJETO OBLIGADO</w:t>
      </w:r>
      <w:r w:rsidRPr="006413D2">
        <w:t xml:space="preserve"> requirió a </w:t>
      </w:r>
      <w:r w:rsidRPr="006413D2">
        <w:rPr>
          <w:b/>
          <w:bCs/>
        </w:rPr>
        <w:t>LA PARTE RECURRENTE</w:t>
      </w:r>
      <w:r w:rsidRPr="006413D2">
        <w:t xml:space="preserve"> aclarar la solicitud de información pública planteada, en los siguientes términos:</w:t>
      </w:r>
    </w:p>
    <w:p w:rsidR="00E26D83" w:rsidRPr="006413D2" w:rsidRDefault="00E26D83"/>
    <w:p w:rsidR="00E26D83" w:rsidRPr="006413D2" w:rsidRDefault="00DB518F">
      <w:pPr>
        <w:pStyle w:val="Puesto"/>
        <w:ind w:firstLine="567"/>
        <w:jc w:val="right"/>
      </w:pPr>
      <w:r w:rsidRPr="006413D2">
        <w:t>“Ecatepec de Morelos, México a 17 de Septiembre de 2025</w:t>
      </w:r>
    </w:p>
    <w:p w:rsidR="00E26D83" w:rsidRPr="006413D2" w:rsidRDefault="00DB518F">
      <w:pPr>
        <w:pStyle w:val="Puesto"/>
        <w:ind w:firstLine="567"/>
        <w:jc w:val="right"/>
      </w:pPr>
      <w:r w:rsidRPr="006413D2">
        <w:t>Nombre del solicitante: C. Solicitante</w:t>
      </w:r>
    </w:p>
    <w:p w:rsidR="00E26D83" w:rsidRPr="006413D2" w:rsidRDefault="00DB518F">
      <w:pPr>
        <w:pStyle w:val="Puesto"/>
        <w:ind w:firstLine="567"/>
        <w:jc w:val="right"/>
      </w:pPr>
      <w:r w:rsidRPr="006413D2">
        <w:t>Folio de la solicitud: 00746/ECATEPEC/IP/2025</w:t>
      </w:r>
    </w:p>
    <w:p w:rsidR="00E26D83" w:rsidRPr="006413D2" w:rsidRDefault="00E26D83">
      <w:pPr>
        <w:pStyle w:val="Puesto"/>
        <w:ind w:firstLine="567"/>
      </w:pPr>
    </w:p>
    <w:p w:rsidR="00E26D83" w:rsidRPr="006413D2" w:rsidRDefault="00DB518F">
      <w:pPr>
        <w:pStyle w:val="Puesto"/>
        <w:ind w:firstLine="567"/>
      </w:pPr>
      <w:r w:rsidRPr="006413D2">
        <w:t xml:space="preserve">Con fundamento en el </w:t>
      </w:r>
      <w:proofErr w:type="spellStart"/>
      <w:proofErr w:type="gramStart"/>
      <w:r w:rsidRPr="006413D2">
        <w:t>articulo</w:t>
      </w:r>
      <w:proofErr w:type="spellEnd"/>
      <w:proofErr w:type="gramEnd"/>
      <w:r w:rsidRPr="006413D2">
        <w:t xml:space="preserve"> 159 de la Ley de Transparencia y Acceso a la Información Pública del Estado de México y Municipios, se le requiere para que dentro del plazo de diez días hábiles realice lo siguiente:</w:t>
      </w:r>
    </w:p>
    <w:p w:rsidR="00E26D83" w:rsidRPr="006413D2" w:rsidRDefault="00E26D83"/>
    <w:p w:rsidR="00E26D83" w:rsidRPr="006413D2" w:rsidRDefault="00DB518F">
      <w:pPr>
        <w:pStyle w:val="Puesto"/>
        <w:ind w:firstLine="567"/>
      </w:pPr>
      <w:r w:rsidRPr="006413D2">
        <w:t xml:space="preserve">Muy buenas tardes, con respecto a su solicitud con folio 00745 y 00746, si nos puede proporcionar la </w:t>
      </w:r>
      <w:proofErr w:type="spellStart"/>
      <w:r w:rsidRPr="006413D2">
        <w:t>informacion</w:t>
      </w:r>
      <w:proofErr w:type="spellEnd"/>
      <w:r w:rsidRPr="006413D2">
        <w:t xml:space="preserve"> a su solicitud o que pueda ser </w:t>
      </w:r>
      <w:proofErr w:type="spellStart"/>
      <w:r w:rsidRPr="006413D2">
        <w:t>mas</w:t>
      </w:r>
      <w:proofErr w:type="spellEnd"/>
      <w:r w:rsidRPr="006413D2">
        <w:t xml:space="preserve"> </w:t>
      </w:r>
      <w:proofErr w:type="spellStart"/>
      <w:r w:rsidRPr="006413D2">
        <w:t>espefico</w:t>
      </w:r>
      <w:proofErr w:type="spellEnd"/>
      <w:r w:rsidRPr="006413D2">
        <w:t xml:space="preserve"> al respecto o ampliar cual es r4ealmente lo que </w:t>
      </w:r>
      <w:proofErr w:type="spellStart"/>
      <w:r w:rsidRPr="006413D2">
        <w:t>esta</w:t>
      </w:r>
      <w:proofErr w:type="spellEnd"/>
      <w:r w:rsidRPr="006413D2">
        <w:t xml:space="preserve"> solicitando, de antemano nos ponemos a sus ordenes</w:t>
      </w:r>
    </w:p>
    <w:p w:rsidR="00E26D83" w:rsidRPr="006413D2" w:rsidRDefault="00DB518F">
      <w:pPr>
        <w:pStyle w:val="Puesto"/>
        <w:ind w:firstLine="567"/>
      </w:pPr>
      <w:r w:rsidRPr="006413D2">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rsidR="00E26D83" w:rsidRPr="006413D2" w:rsidRDefault="00E26D83">
      <w:pPr>
        <w:pStyle w:val="Puesto"/>
        <w:ind w:firstLine="567"/>
      </w:pPr>
    </w:p>
    <w:p w:rsidR="00E26D83" w:rsidRPr="006413D2" w:rsidRDefault="00E26D83"/>
    <w:p w:rsidR="00E26D83" w:rsidRPr="006413D2" w:rsidRDefault="00DB518F">
      <w:pPr>
        <w:pStyle w:val="Ttulo3"/>
      </w:pPr>
      <w:bookmarkStart w:id="7" w:name="_heading=h.80ftt4xjc1kc" w:colFirst="0" w:colLast="0"/>
      <w:bookmarkEnd w:id="7"/>
      <w:r w:rsidRPr="006413D2">
        <w:t xml:space="preserve">c) Aclaración </w:t>
      </w:r>
    </w:p>
    <w:p w:rsidR="00E26D83" w:rsidRPr="006413D2" w:rsidRDefault="00DB518F">
      <w:r w:rsidRPr="006413D2">
        <w:t>En fecha</w:t>
      </w:r>
      <w:r w:rsidRPr="006413D2">
        <w:rPr>
          <w:b/>
          <w:bCs/>
        </w:rPr>
        <w:t xml:space="preserve"> diecisiete de septiembre de dos mil veinticinco</w:t>
      </w:r>
      <w:r w:rsidRPr="006413D2">
        <w:t xml:space="preserve">, </w:t>
      </w:r>
      <w:r w:rsidRPr="006413D2">
        <w:rPr>
          <w:b/>
          <w:bCs/>
        </w:rPr>
        <w:t>LA PARTE RECURRENTE</w:t>
      </w:r>
      <w:r w:rsidRPr="006413D2">
        <w:t xml:space="preserve"> atendió la solicitud de aclaración de información pública, en los siguientes términos: </w:t>
      </w:r>
    </w:p>
    <w:p w:rsidR="00E26D83" w:rsidRPr="006413D2" w:rsidRDefault="00E26D83"/>
    <w:p w:rsidR="00E26D83" w:rsidRPr="006413D2" w:rsidRDefault="00DB518F">
      <w:pPr>
        <w:pStyle w:val="Puesto"/>
        <w:ind w:firstLine="567"/>
      </w:pPr>
      <w:r w:rsidRPr="006413D2">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Pregunta 1.- Del OFICIO No. DPCB/ECA/1368/2025 de fecha 03 de junio de 2025, dirigido al C. Luis Ángel Hernández Soto, Titular de la Unidad de Transparencia, se cuenta en los ARCHIVOS físicos, o electrónicos, de la Dirección de Protección Civil y Bomberos, para que se me brinde información del número de intervenciones de la Dirección de Protección Civil y Bomberos, y numero de bomberos participantes, del 03 de junio de 2025 al 12 de septiembre de 2025”</w:t>
      </w:r>
    </w:p>
    <w:p w:rsidR="00E26D83" w:rsidRPr="006413D2" w:rsidRDefault="00E26D83"/>
    <w:p w:rsidR="00E26D83" w:rsidRPr="006413D2" w:rsidRDefault="00E26D83">
      <w:pPr>
        <w:ind w:right="-28"/>
        <w:rPr>
          <w:i/>
          <w:iCs/>
        </w:rPr>
      </w:pPr>
    </w:p>
    <w:p w:rsidR="00E26D83" w:rsidRPr="006413D2" w:rsidRDefault="00DB518F">
      <w:pPr>
        <w:pStyle w:val="Ttulo3"/>
      </w:pPr>
      <w:bookmarkStart w:id="8" w:name="_heading=h.qqnjrtymp50q" w:colFirst="0" w:colLast="0"/>
      <w:bookmarkEnd w:id="8"/>
      <w:r w:rsidRPr="006413D2">
        <w:t>d) Turno de la solicitud de información</w:t>
      </w:r>
    </w:p>
    <w:p w:rsidR="00E26D83" w:rsidRPr="006413D2" w:rsidRDefault="00DB518F">
      <w:pPr>
        <w:rPr>
          <w:color w:val="000000"/>
        </w:rPr>
      </w:pPr>
      <w:r w:rsidRPr="006413D2">
        <w:rPr>
          <w:color w:val="000000"/>
        </w:rPr>
        <w:t xml:space="preserve">En cumplimiento al artículo 162 de la Ley de Transparencia y Acceso a la Información Pública del Estado de México y Municipios, el dieciocho de septiembre de dos mil veinticinco, el Titular de la Unidad de Transparencia del </w:t>
      </w:r>
      <w:r w:rsidRPr="006413D2">
        <w:rPr>
          <w:b/>
          <w:bCs/>
          <w:color w:val="000000"/>
        </w:rPr>
        <w:t>SUJETO OBLIGADO</w:t>
      </w:r>
      <w:r w:rsidRPr="006413D2">
        <w:rPr>
          <w:color w:val="000000"/>
        </w:rPr>
        <w:t xml:space="preserve"> turnó la solicitud de información a los servidores públicos habilitados que estimó pertinentes.</w:t>
      </w:r>
    </w:p>
    <w:p w:rsidR="00E26D83" w:rsidRPr="006413D2" w:rsidRDefault="00E26D83"/>
    <w:p w:rsidR="00E26D83" w:rsidRPr="006413D2" w:rsidRDefault="00DB518F">
      <w:pPr>
        <w:pStyle w:val="Ttulo3"/>
      </w:pPr>
      <w:bookmarkStart w:id="9" w:name="_heading=h.z7020p8uz90t" w:colFirst="0" w:colLast="0"/>
      <w:bookmarkEnd w:id="9"/>
      <w:r w:rsidRPr="006413D2">
        <w:t>e) Respuesta del Sujeto Obligado</w:t>
      </w:r>
    </w:p>
    <w:p w:rsidR="00E26D83" w:rsidRPr="006413D2" w:rsidRDefault="00DB518F">
      <w:pPr>
        <w:pBdr>
          <w:top w:val="nil"/>
          <w:left w:val="nil"/>
          <w:bottom w:val="nil"/>
          <w:right w:val="nil"/>
          <w:between w:val="nil"/>
        </w:pBdr>
        <w:rPr>
          <w:color w:val="000000"/>
        </w:rPr>
      </w:pPr>
      <w:r w:rsidRPr="006413D2">
        <w:rPr>
          <w:color w:val="000000"/>
        </w:rPr>
        <w:t xml:space="preserve">El </w:t>
      </w:r>
      <w:r w:rsidRPr="006413D2">
        <w:rPr>
          <w:b/>
          <w:bCs/>
          <w:color w:val="000000"/>
        </w:rPr>
        <w:t>uno de octubre de dos mil veinticinco</w:t>
      </w:r>
      <w:r w:rsidRPr="006413D2">
        <w:rPr>
          <w:color w:val="000000"/>
        </w:rPr>
        <w:t xml:space="preserve">, el Titular de la Unidad de Transparencia del </w:t>
      </w:r>
      <w:r w:rsidRPr="006413D2">
        <w:rPr>
          <w:b/>
          <w:bCs/>
          <w:color w:val="000000"/>
        </w:rPr>
        <w:t>SUJETO OBLIGADO</w:t>
      </w:r>
      <w:r w:rsidRPr="006413D2">
        <w:rPr>
          <w:color w:val="000000"/>
        </w:rPr>
        <w:t xml:space="preserve"> notificó la siguiente respuesta a través del SAIMEX:</w:t>
      </w:r>
    </w:p>
    <w:p w:rsidR="00E26D83" w:rsidRPr="006413D2" w:rsidRDefault="00E26D83">
      <w:pPr>
        <w:tabs>
          <w:tab w:val="left" w:pos="4667"/>
        </w:tabs>
        <w:ind w:left="567" w:right="567"/>
        <w:rPr>
          <w:b/>
          <w:bCs/>
        </w:rPr>
      </w:pPr>
    </w:p>
    <w:p w:rsidR="00E26D83" w:rsidRPr="006413D2" w:rsidRDefault="00DB518F">
      <w:pPr>
        <w:pStyle w:val="Puesto"/>
        <w:ind w:firstLine="567"/>
        <w:jc w:val="right"/>
      </w:pPr>
      <w:r w:rsidRPr="006413D2">
        <w:t>“Ecatepec de Morelos, México a 01 de Octubre de 2025</w:t>
      </w:r>
    </w:p>
    <w:p w:rsidR="00E26D83" w:rsidRPr="006413D2" w:rsidRDefault="00DB518F">
      <w:pPr>
        <w:pStyle w:val="Puesto"/>
        <w:ind w:firstLine="567"/>
        <w:jc w:val="right"/>
      </w:pPr>
      <w:r w:rsidRPr="006413D2">
        <w:t>Nombre del solicitante: C. Solicitante</w:t>
      </w:r>
    </w:p>
    <w:p w:rsidR="00E26D83" w:rsidRPr="006413D2" w:rsidRDefault="00DB518F">
      <w:pPr>
        <w:pStyle w:val="Puesto"/>
        <w:ind w:firstLine="567"/>
        <w:jc w:val="right"/>
      </w:pPr>
      <w:r w:rsidRPr="006413D2">
        <w:t>Folio de la solicitud: 00746/ECATEPEC/IP/2025</w:t>
      </w:r>
    </w:p>
    <w:p w:rsidR="00E26D83" w:rsidRPr="006413D2" w:rsidRDefault="00E26D83">
      <w:pPr>
        <w:pStyle w:val="Puesto"/>
        <w:ind w:firstLine="567"/>
      </w:pPr>
    </w:p>
    <w:p w:rsidR="00E26D83" w:rsidRPr="006413D2" w:rsidRDefault="00DB518F">
      <w:pPr>
        <w:pStyle w:val="Puesto"/>
        <w:ind w:firstLine="567"/>
      </w:pPr>
      <w:r w:rsidRPr="006413D2">
        <w:t>En respuesta a la solicitud recibida, nos permitimos hacer de su conocimiento que con fundamento en el artículo 53, Fracciones: II, V y VI de la Ley de Transparencia y Acceso a la Información Pública del Estado de México y Municipios, le contestamos que:</w:t>
      </w:r>
    </w:p>
    <w:p w:rsidR="00E26D83" w:rsidRPr="006413D2" w:rsidRDefault="00E26D83"/>
    <w:p w:rsidR="00E26D83" w:rsidRPr="006413D2" w:rsidRDefault="00DB518F">
      <w:pPr>
        <w:pStyle w:val="Puesto"/>
        <w:ind w:firstLine="567"/>
      </w:pPr>
      <w:r w:rsidRPr="006413D2">
        <w:lastRenderedPageBreak/>
        <w:t xml:space="preserve">Ecatepec de Morelos, Estado de México a 30 de septiembre de 2025 OFICIO N°: DPCB/ECA/2613/2025 Asunto: EL QUE INDICA LIC. CRISTINA MUÑOZ GALLARDO TITULAR DE LA UNIDAD DE TRANSPARENCIA P R E S E N T E Sea este medio para enviarle un cordial saludo; con la finalidad de dar el cumplimiento y seguimiento a la solicitud número 00746/ECATEPEC/IP/2025; la cual fue ingresada a través del Sistema de Acceso a la Información Mexiquense (SAIMEX); y que a su letra señala lo siguiente: </w:t>
      </w:r>
      <w:r w:rsidRPr="006413D2">
        <w:t xml:space="preserve"> PRIMERO.- 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w:t>
      </w:r>
      <w:r w:rsidRPr="006413D2">
        <w:t xml:space="preserve"> “Pregunta 1.- Se cuenta en los archivos de la Dirección de Protección Civil y Bomberos, el número de intervenciones de la Dirección de Protección Civil y Bomberos, y numero de bomberos participantes, del 03 de junio de 2025 al 12 de septiembre de 2025. Derivado a lo anterior le informo lo siguiente: PUNTO PRIMERO.- Con la finalidad de dar seguimiento y continuidad la solicitud en mención; me permito ratificar a usted de la manera más atenta y respetuosa, el oficio número DPCB/ECA/1368/2025 de fecha 03 de junio de 2025: se anexa copia simple. Le ratifico que al realizar búsqueda exhaustiva y minuciosa en los archivos de la dirección que dignamente represento NO se localizaron documentales o Parte de Servicio, en donde haya realizado labores el personal del H. Cuerpo de Bomberos del día 03 de junio del año en curso, Lo anterior con fundamento en lo suscrito en la Constitución Política de los Estados Unidos Mexicanos: 1, 8, 14, 16, 112, 113, 122 y 115, 123, Constitución publicada en el Diario Oficial de la Federación el 5 de febrero de 1917, Última reforma publicada DOF 15-05-2019, Ley de Amparo, artículo 1 AL 271, Publicado en el D.O.F. el 2 de abril de 2013, Ultima reforma publicada DOF 15-06-2018, Ley General de Protección Civil: Artículos 1, 3, 4, 5, 6, 8, 10, 12, 37, 39, 40, 41, 43 45, 48, 73, 75, 76, 77, 78, 79, 80, 81, 83, 85 Fracción V, 86 y 87. Nueva Ley publicada en el Diario Oficial de la Federación el 6 de junio de 2012 TEXTO VIGENTE Última reforma publicada DOF 20-05-2021, Ley Orgánica Municipal del Estado de México: Artículos 1, 48 Fracción XII, XIII BIS, XIII TER, 49, 81, 81 BIS Fracción 1, 81 TER, 86 y 88. Última reforma 26 enero 2021, Gaceta de Gobierno, Código Administrativo del Estado de México: Libro Sexto: De la Protección Civil: Artículos 6.1, 6.2, 6.3, 6.4, 6.5, 6.12, 6.13, 6.14, 6.17, 6.18, 6.19, 6.23, 625 BIS 6.32, 6.33, 6.34, 6.36 y 6.37. Última reforma POGG 06 de enero de 2021, Código de Procedimientos Administrativos del Estado de México: Artículos 1, 2, 19, 24, 25, 26, 27, 81, 82, 113, 114, 115, 116, 123, 124, 125, 126, 127, 128, 129, 130, 131, 132, 133, 134, 135, 136 y 137, Última reforma POGG 05 de enero de 2021, Reglamento del Libro Sexto del Código Administrativo del Estado de México: Artículos 1, 2, 3, 4, 16, 17, 18, 19, 20, 21, 27, 28, 29, 30, 31, 32, 33, 34, 35, 36, 37, 38, 39, 47, 57, 63, 64, 65, 66, 100, 104, 105, 106, 107 y 108, Última reforma POGG 06 de enero de 2006, Bando Municipal 2025: </w:t>
      </w:r>
      <w:r w:rsidRPr="006413D2">
        <w:lastRenderedPageBreak/>
        <w:t>Artículos 1, 2,13,18,33,42,43,44,45,70,71,72,73,74,75,76,77,78,79,80142,143,144,145,146,147,148,149,172. Reglamento de Protección Civil y Bomberos del Municipio de Ecatepec de Morelos, Estado de México 1,2,3,4,5,6,7,8,9,10,11,12,13,14,15,16,17,18,19,20,21,22,23,24,25,26,27,28,29,30,31,32,33,34,35,36,37,38,39,40,41,42,43,44,45,46,47,48,49,50,51,52,53,54,55,56,57,58,59,60,61,62,63,64,66,67,68,70,71,72,73,74,75,76,77,78,79,80,81,82,83,84,85,86,87,88,89,90,91,92,93,94,95,96,97,98,99,100,101,102,103,104,105,106,107,108,109,110, 111,112,113. Ultima reforma octubre de 2019. Sin más por el momento, quedo a sus distinguidas órdenes para cualquier duda o aclaración al respecto. A T E N T A M E N T E ING. JUAN JESÚS CLARA GONZÁLEZ DIRECTOR DE PROTECCIÓN CIVIL Y BOMBEROS”</w:t>
      </w:r>
    </w:p>
    <w:p w:rsidR="00E26D83" w:rsidRPr="006413D2" w:rsidRDefault="00E26D83">
      <w:pPr>
        <w:ind w:right="-28"/>
      </w:pPr>
    </w:p>
    <w:p w:rsidR="00E26D83" w:rsidRPr="006413D2" w:rsidRDefault="00DB518F">
      <w:pPr>
        <w:ind w:right="-28"/>
      </w:pPr>
      <w:r w:rsidRPr="006413D2">
        <w:t xml:space="preserve">Asimismo, </w:t>
      </w:r>
      <w:r w:rsidRPr="006413D2">
        <w:rPr>
          <w:b/>
          <w:bCs/>
        </w:rPr>
        <w:t xml:space="preserve">EL SUJETO OBLIGADO </w:t>
      </w:r>
      <w:r w:rsidRPr="006413D2">
        <w:t>adjuntó a su respuesta los archivos electrónicos que se describen a continuación:</w:t>
      </w:r>
    </w:p>
    <w:p w:rsidR="00E26D83" w:rsidRPr="006413D2" w:rsidRDefault="00E26D83">
      <w:pPr>
        <w:ind w:right="-28"/>
      </w:pPr>
    </w:p>
    <w:p w:rsidR="00E26D83" w:rsidRPr="006413D2" w:rsidRDefault="00DB518F">
      <w:pPr>
        <w:ind w:right="-28"/>
      </w:pPr>
      <w:r w:rsidRPr="006413D2">
        <w:rPr>
          <w:b/>
          <w:bCs/>
        </w:rPr>
        <w:t xml:space="preserve">-2613-00746.pdf:  </w:t>
      </w:r>
      <w:r w:rsidRPr="006413D2">
        <w:t xml:space="preserve">El </w:t>
      </w:r>
      <w:r w:rsidRPr="006413D2">
        <w:rPr>
          <w:b/>
          <w:bCs/>
        </w:rPr>
        <w:t>S</w:t>
      </w:r>
      <w:r w:rsidRPr="006413D2">
        <w:t>ervidor Público Habilitado de la Dirección de Protección Civil y Bomberos</w:t>
      </w:r>
      <w:r w:rsidRPr="006413D2">
        <w:rPr>
          <w:b/>
          <w:bCs/>
        </w:rPr>
        <w:t>,</w:t>
      </w:r>
      <w:r w:rsidRPr="006413D2">
        <w:t xml:space="preserve"> por conducto del oficio DPCB/ECA/1368/2025, de fecha 3 de junio de 2025, emitió el pronunciamiento correspondiente a la solicitud de información, en el cual ratificó el contenido del citado oficio, señalando que las valoraciones de riesgo fueron turnadas a la Dirección de Medio Ambiente y Ecología para su seguimiento y que se encontraba en espera del oficio de continuidad por parte de dicha dependencia; asimismo, informó que, derivado de una búsqueda exhaustiva y minuciosa en los archivos de la Dirección, no se localizaron documentos relativos a la parte de servicio correspondiente al 3 de junio de 2025.</w:t>
      </w:r>
    </w:p>
    <w:p w:rsidR="00E26D83" w:rsidRPr="006413D2" w:rsidRDefault="00E26D83">
      <w:pPr>
        <w:ind w:right="-28"/>
      </w:pPr>
    </w:p>
    <w:p w:rsidR="00E26D83" w:rsidRPr="006413D2" w:rsidRDefault="00E26D83">
      <w:pPr>
        <w:ind w:right="-28"/>
        <w:rPr>
          <w:b/>
          <w:bCs/>
        </w:rPr>
      </w:pPr>
    </w:p>
    <w:p w:rsidR="00E26D83" w:rsidRPr="006413D2" w:rsidRDefault="00E26D83">
      <w:pPr>
        <w:ind w:right="-28"/>
      </w:pPr>
    </w:p>
    <w:p w:rsidR="00E26D83" w:rsidRPr="006413D2" w:rsidRDefault="00DB518F">
      <w:pPr>
        <w:pStyle w:val="Ttulo2"/>
        <w:jc w:val="left"/>
      </w:pPr>
      <w:bookmarkStart w:id="10" w:name="_heading=h.rqupc9mrk4cy" w:colFirst="0" w:colLast="0"/>
      <w:bookmarkEnd w:id="10"/>
      <w:r w:rsidRPr="006413D2">
        <w:lastRenderedPageBreak/>
        <w:t>DEL RECURSO DE REVISIÓN</w:t>
      </w:r>
    </w:p>
    <w:p w:rsidR="00E26D83" w:rsidRPr="006413D2" w:rsidRDefault="00DB518F">
      <w:pPr>
        <w:pStyle w:val="Ttulo3"/>
      </w:pPr>
      <w:bookmarkStart w:id="11" w:name="_heading=h.bpgp09u998ix" w:colFirst="0" w:colLast="0"/>
      <w:bookmarkEnd w:id="11"/>
      <w:r w:rsidRPr="006413D2">
        <w:t>a) Interposición del Recurso de Revisión</w:t>
      </w:r>
    </w:p>
    <w:p w:rsidR="00E26D83" w:rsidRPr="006413D2" w:rsidRDefault="00DB518F">
      <w:pPr>
        <w:ind w:right="-28"/>
      </w:pPr>
      <w:r w:rsidRPr="006413D2">
        <w:t xml:space="preserve">El </w:t>
      </w:r>
      <w:r w:rsidRPr="006413D2">
        <w:rPr>
          <w:b/>
          <w:bCs/>
        </w:rPr>
        <w:t>uno de octubre de dos mil veinticinco</w:t>
      </w:r>
      <w:r w:rsidRPr="006413D2">
        <w:t xml:space="preserve"> </w:t>
      </w:r>
      <w:r w:rsidRPr="006413D2">
        <w:rPr>
          <w:b/>
          <w:bCs/>
        </w:rPr>
        <w:t>LA PARTE RECURRENTE</w:t>
      </w:r>
      <w:r w:rsidRPr="006413D2">
        <w:t xml:space="preserve"> interpuso el recurso de revisión en contra de la respuesta emitida por el </w:t>
      </w:r>
      <w:r w:rsidRPr="006413D2">
        <w:rPr>
          <w:b/>
          <w:bCs/>
        </w:rPr>
        <w:t>SUJETO OBLIGADO</w:t>
      </w:r>
      <w:r w:rsidRPr="006413D2">
        <w:t xml:space="preserve">, mismo que fue registrado en el SAIMEX con el número de expediente </w:t>
      </w:r>
      <w:r w:rsidRPr="006413D2">
        <w:rPr>
          <w:b/>
          <w:bCs/>
        </w:rPr>
        <w:t>11257/INFOEM/IP/RR/2025</w:t>
      </w:r>
      <w:r w:rsidRPr="006413D2">
        <w:t>, y en el cual manifiesta lo siguiente:</w:t>
      </w:r>
    </w:p>
    <w:p w:rsidR="00E26D83" w:rsidRPr="006413D2" w:rsidRDefault="00E26D83">
      <w:pPr>
        <w:tabs>
          <w:tab w:val="left" w:pos="4667"/>
        </w:tabs>
        <w:ind w:right="539"/>
      </w:pPr>
    </w:p>
    <w:p w:rsidR="00E26D83" w:rsidRPr="006413D2" w:rsidRDefault="00DB518F">
      <w:pPr>
        <w:tabs>
          <w:tab w:val="left" w:pos="4667"/>
        </w:tabs>
        <w:ind w:left="567" w:right="539"/>
        <w:rPr>
          <w:b/>
          <w:bCs/>
        </w:rPr>
      </w:pPr>
      <w:r w:rsidRPr="006413D2">
        <w:rPr>
          <w:b/>
          <w:bCs/>
        </w:rPr>
        <w:t>ACTO IMPUGNADO</w:t>
      </w:r>
      <w:r w:rsidRPr="006413D2">
        <w:rPr>
          <w:b/>
          <w:bCs/>
        </w:rPr>
        <w:tab/>
      </w:r>
    </w:p>
    <w:p w:rsidR="00E26D83" w:rsidRPr="006413D2" w:rsidRDefault="00DB518F">
      <w:pPr>
        <w:tabs>
          <w:tab w:val="left" w:pos="4667"/>
        </w:tabs>
        <w:ind w:left="567" w:right="539"/>
        <w:rPr>
          <w:i/>
          <w:iCs/>
        </w:rPr>
      </w:pPr>
      <w:r w:rsidRPr="006413D2">
        <w:rPr>
          <w:i/>
          <w:iCs/>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Pregunta 1.- Se cuenta en los archivos de la Dirección de Protección Civil y Bomberos, el número de intervenciones de la Dirección de Protección Civil y Bomberos, y numero de bomberos participantes, del 03 de junio de 2025 al 12 de septiembre de 2025.”</w:t>
      </w:r>
    </w:p>
    <w:p w:rsidR="00E26D83" w:rsidRPr="006413D2" w:rsidRDefault="00E26D83">
      <w:pPr>
        <w:tabs>
          <w:tab w:val="left" w:pos="4667"/>
        </w:tabs>
        <w:ind w:left="567" w:right="539"/>
        <w:rPr>
          <w:i/>
          <w:iCs/>
        </w:rPr>
      </w:pPr>
    </w:p>
    <w:p w:rsidR="00E26D83" w:rsidRPr="006413D2" w:rsidRDefault="00DB518F">
      <w:pPr>
        <w:tabs>
          <w:tab w:val="left" w:pos="4667"/>
        </w:tabs>
        <w:ind w:left="567" w:right="539"/>
        <w:rPr>
          <w:b/>
          <w:bCs/>
        </w:rPr>
      </w:pPr>
      <w:r w:rsidRPr="006413D2">
        <w:rPr>
          <w:b/>
          <w:bCs/>
        </w:rPr>
        <w:t>RAZONES O MOTIVOS DE LA INCONFORMIDAD</w:t>
      </w:r>
      <w:r w:rsidRPr="006413D2">
        <w:rPr>
          <w:b/>
          <w:bCs/>
        </w:rPr>
        <w:tab/>
      </w:r>
    </w:p>
    <w:p w:rsidR="00E26D83" w:rsidRPr="006413D2" w:rsidRDefault="00DB518F">
      <w:pPr>
        <w:tabs>
          <w:tab w:val="left" w:pos="4667"/>
        </w:tabs>
        <w:ind w:left="567" w:right="539"/>
        <w:rPr>
          <w:i/>
          <w:iCs/>
        </w:rPr>
      </w:pPr>
      <w:r w:rsidRPr="006413D2">
        <w:rPr>
          <w:i/>
          <w:iCs/>
        </w:rPr>
        <w:t>“No se da acceso a información completa, se solicita información del periodo del 03 de junio al 12 de septiembre de 2025”</w:t>
      </w:r>
    </w:p>
    <w:p w:rsidR="00E26D83" w:rsidRPr="006413D2" w:rsidRDefault="00E26D83">
      <w:pPr>
        <w:tabs>
          <w:tab w:val="left" w:pos="4667"/>
        </w:tabs>
        <w:ind w:right="567"/>
        <w:rPr>
          <w:b/>
          <w:bCs/>
        </w:rPr>
      </w:pPr>
    </w:p>
    <w:p w:rsidR="00E26D83" w:rsidRPr="006413D2" w:rsidRDefault="00DB518F">
      <w:pPr>
        <w:pStyle w:val="Ttulo3"/>
      </w:pPr>
      <w:bookmarkStart w:id="12" w:name="_heading=h.8mojo5c1od4" w:colFirst="0" w:colLast="0"/>
      <w:bookmarkEnd w:id="12"/>
      <w:r w:rsidRPr="006413D2">
        <w:t>b) Turno del Recurso de Revisión</w:t>
      </w:r>
    </w:p>
    <w:p w:rsidR="00E26D83" w:rsidRPr="006413D2" w:rsidRDefault="00DB518F">
      <w:r w:rsidRPr="006413D2">
        <w:t>Con fundamento en el artículo 185, fracción I de la Ley de Transparencia y Acceso a la Información Pública del Estado de México y Municipios, el</w:t>
      </w:r>
      <w:r w:rsidRPr="006413D2">
        <w:rPr>
          <w:b/>
          <w:bCs/>
        </w:rPr>
        <w:t xml:space="preserve"> uno de octubre de dos mil </w:t>
      </w:r>
      <w:r w:rsidRPr="006413D2">
        <w:rPr>
          <w:b/>
          <w:bCs/>
        </w:rPr>
        <w:lastRenderedPageBreak/>
        <w:t>veinticinco,</w:t>
      </w:r>
      <w:r w:rsidRPr="006413D2">
        <w:t xml:space="preserve"> se turnó el recurso de revisión a través del SAIMEX a la </w:t>
      </w:r>
      <w:r w:rsidRPr="006413D2">
        <w:rPr>
          <w:b/>
          <w:bCs/>
        </w:rPr>
        <w:t>Comisionada Sharon Cristina Morales Martínez</w:t>
      </w:r>
      <w:r w:rsidRPr="006413D2">
        <w:t xml:space="preserve">, a efecto de decretar su admisión o </w:t>
      </w:r>
      <w:proofErr w:type="spellStart"/>
      <w:r w:rsidRPr="006413D2">
        <w:t>desechamiento</w:t>
      </w:r>
      <w:proofErr w:type="spellEnd"/>
      <w:r w:rsidRPr="006413D2">
        <w:t xml:space="preserve">. </w:t>
      </w:r>
    </w:p>
    <w:p w:rsidR="00E26D83" w:rsidRPr="006413D2" w:rsidRDefault="00E26D83"/>
    <w:p w:rsidR="00E26D83" w:rsidRPr="006413D2" w:rsidRDefault="00DB518F">
      <w:pPr>
        <w:pStyle w:val="Ttulo3"/>
      </w:pPr>
      <w:bookmarkStart w:id="13" w:name="_heading=h.5vbzmsw2oqf6" w:colFirst="0" w:colLast="0"/>
      <w:bookmarkEnd w:id="13"/>
      <w:r w:rsidRPr="006413D2">
        <w:t>c) Admisión del Recurso de Revisión</w:t>
      </w:r>
    </w:p>
    <w:p w:rsidR="00E26D83" w:rsidRPr="006413D2" w:rsidRDefault="00DB518F">
      <w:pPr>
        <w:rPr>
          <w:color w:val="000000"/>
        </w:rPr>
      </w:pPr>
      <w:r w:rsidRPr="006413D2">
        <w:rPr>
          <w:color w:val="000000"/>
        </w:rPr>
        <w:t xml:space="preserve">El </w:t>
      </w:r>
      <w:r w:rsidRPr="006413D2">
        <w:rPr>
          <w:b/>
          <w:bCs/>
        </w:rPr>
        <w:t>tres de octubre de dos mil veinticinco,</w:t>
      </w:r>
      <w:r w:rsidRPr="006413D2">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E26D83" w:rsidRPr="006413D2" w:rsidRDefault="00E26D83">
      <w:pPr>
        <w:rPr>
          <w:b/>
          <w:bCs/>
        </w:rPr>
      </w:pPr>
    </w:p>
    <w:p w:rsidR="00E26D83" w:rsidRPr="006413D2" w:rsidRDefault="00DB518F">
      <w:pPr>
        <w:pStyle w:val="Ttulo3"/>
      </w:pPr>
      <w:bookmarkStart w:id="14" w:name="_heading=h.q7pn59s9gmo6" w:colFirst="0" w:colLast="0"/>
      <w:bookmarkEnd w:id="14"/>
      <w:r w:rsidRPr="006413D2">
        <w:t>d) Informe Justificado del Sujeto Obligado</w:t>
      </w:r>
    </w:p>
    <w:p w:rsidR="00E26D83" w:rsidRPr="006413D2" w:rsidRDefault="00DB518F">
      <w:r w:rsidRPr="006413D2">
        <w:t>El tres de octubre de dos mil veinticinco,</w:t>
      </w:r>
      <w:r w:rsidRPr="006413D2">
        <w:rPr>
          <w:b/>
          <w:bCs/>
        </w:rPr>
        <w:t xml:space="preserve"> EL SUJETO OBLIGADO</w:t>
      </w:r>
      <w:r w:rsidRPr="006413D2">
        <w:t xml:space="preserve"> rindió su informe justificado a través del SAIMEX, en el cual expresó lo siguiente:</w:t>
      </w:r>
    </w:p>
    <w:p w:rsidR="00E26D83" w:rsidRPr="006413D2" w:rsidRDefault="00E26D83"/>
    <w:p w:rsidR="00E26D83" w:rsidRPr="006413D2" w:rsidRDefault="00DB518F">
      <w:pPr>
        <w:ind w:left="567" w:right="539"/>
        <w:jc w:val="left"/>
      </w:pPr>
      <w:r w:rsidRPr="006413D2">
        <w:rPr>
          <w:b/>
          <w:bCs/>
          <w:i/>
          <w:iCs/>
        </w:rPr>
        <w:t xml:space="preserve">-CT_UT_ECA_1149_2025_Informe justificado RR11257.pdf: </w:t>
      </w:r>
      <w:r w:rsidRPr="006413D2">
        <w:t>Oficio mediante el cual la Titular de la Unidad de Transparencia ratifica la respuesta rendida.</w:t>
      </w:r>
    </w:p>
    <w:p w:rsidR="00E26D83" w:rsidRPr="006413D2" w:rsidRDefault="00E26D83"/>
    <w:p w:rsidR="00E26D83" w:rsidRPr="006413D2" w:rsidRDefault="00DB518F">
      <w:r w:rsidRPr="006413D2">
        <w:t xml:space="preserve">Esta información fue puesta a la vista de </w:t>
      </w:r>
      <w:r w:rsidRPr="006413D2">
        <w:rPr>
          <w:b/>
          <w:bCs/>
        </w:rPr>
        <w:t xml:space="preserve">LA PARTE RECURRENTE </w:t>
      </w:r>
      <w:r w:rsidRPr="006413D2">
        <w:t xml:space="preserve">el tres de agosto de dos mil veintiséis para que, en un plazo de tres días hábiles, manifestara lo que a su derecho conviniera, de conformidad con lo establecido en el </w:t>
      </w:r>
      <w:r w:rsidRPr="006413D2">
        <w:rPr>
          <w:color w:val="000000"/>
        </w:rPr>
        <w:t>artículo 185, fracción III de la Ley de Transparencia y Acceso a la Información Pública del Estado de México y Municipios</w:t>
      </w:r>
      <w:r w:rsidRPr="006413D2">
        <w:t>.</w:t>
      </w:r>
    </w:p>
    <w:p w:rsidR="00E26D83" w:rsidRPr="006413D2" w:rsidRDefault="00E26D83">
      <w:pPr>
        <w:ind w:right="539"/>
      </w:pPr>
    </w:p>
    <w:p w:rsidR="00E26D83" w:rsidRPr="006413D2" w:rsidRDefault="00DB518F">
      <w:pPr>
        <w:pStyle w:val="Ttulo3"/>
      </w:pPr>
      <w:bookmarkStart w:id="15" w:name="_heading=h.c5ty5cd2w3zn" w:colFirst="0" w:colLast="0"/>
      <w:bookmarkEnd w:id="15"/>
      <w:r w:rsidRPr="006413D2">
        <w:t>e) Manifestaciones de la Parte Recurrente</w:t>
      </w:r>
    </w:p>
    <w:p w:rsidR="00E26D83" w:rsidRPr="006413D2" w:rsidRDefault="00DB518F">
      <w:pPr>
        <w:rPr>
          <w:color w:val="000000"/>
        </w:rPr>
      </w:pPr>
      <w:r w:rsidRPr="006413D2">
        <w:rPr>
          <w:b/>
          <w:bCs/>
        </w:rPr>
        <w:t xml:space="preserve">LA PARTE RECURRENTE </w:t>
      </w:r>
      <w:r w:rsidRPr="006413D2">
        <w:rPr>
          <w:color w:val="000000"/>
        </w:rPr>
        <w:t>no realizó manifestación alguna dentro del término legalmente concedido para tal efecto, ni presentó pruebas o alegatos.</w:t>
      </w:r>
    </w:p>
    <w:p w:rsidR="00E26D83" w:rsidRPr="006413D2" w:rsidRDefault="00E26D83">
      <w:pPr>
        <w:rPr>
          <w:color w:val="000000"/>
        </w:rPr>
      </w:pPr>
    </w:p>
    <w:p w:rsidR="00E26D83" w:rsidRPr="006413D2" w:rsidRDefault="00DB518F">
      <w:pPr>
        <w:pStyle w:val="Ttulo3"/>
      </w:pPr>
      <w:bookmarkStart w:id="16" w:name="_heading=h.vp3svwm3cpnh" w:colFirst="0" w:colLast="0"/>
      <w:bookmarkEnd w:id="16"/>
      <w:r w:rsidRPr="006413D2">
        <w:t>f) Ampliación de plazo para resolver el Recurso de Revisión</w:t>
      </w:r>
    </w:p>
    <w:p w:rsidR="00E26D83" w:rsidRPr="006413D2" w:rsidRDefault="00DB518F">
      <w:pPr>
        <w:tabs>
          <w:tab w:val="left" w:pos="3261"/>
        </w:tabs>
      </w:pPr>
      <w:r w:rsidRPr="006413D2">
        <w:t xml:space="preserve">Con fundamento en lo dispuesto en el artículo 181, párrafo tercero, de la Ley de Transparencia y Acceso a la Información Pública del Estado de México y Municipios, </w:t>
      </w:r>
      <w:r w:rsidRPr="006413D2">
        <w:rPr>
          <w:b/>
          <w:bCs/>
        </w:rPr>
        <w:t>el tres de agosto de dos mil veintiséis,</w:t>
      </w:r>
      <w:r w:rsidRPr="006413D2">
        <w:t xml:space="preserve"> se acordó ampliar por un periodo razonable el plazo para resolver el presente Recurso de Revisión.</w:t>
      </w:r>
    </w:p>
    <w:p w:rsidR="00E26D83" w:rsidRPr="006413D2" w:rsidRDefault="00E26D83">
      <w:pPr>
        <w:tabs>
          <w:tab w:val="left" w:pos="3261"/>
        </w:tabs>
      </w:pPr>
    </w:p>
    <w:p w:rsidR="00E26D83" w:rsidRPr="006413D2" w:rsidRDefault="00DB518F">
      <w:pPr>
        <w:pBdr>
          <w:top w:val="nil"/>
          <w:left w:val="nil"/>
          <w:bottom w:val="nil"/>
          <w:right w:val="nil"/>
          <w:between w:val="nil"/>
        </w:pBdr>
        <w:rPr>
          <w:color w:val="000000"/>
        </w:rPr>
      </w:pPr>
      <w:r w:rsidRPr="006413D2">
        <w:rPr>
          <w:color w:val="000000"/>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E26D83" w:rsidRPr="006413D2" w:rsidRDefault="00E26D83">
      <w:pPr>
        <w:pBdr>
          <w:top w:val="nil"/>
          <w:left w:val="nil"/>
          <w:bottom w:val="nil"/>
          <w:right w:val="nil"/>
          <w:between w:val="nil"/>
        </w:pBdr>
        <w:rPr>
          <w:color w:val="000000"/>
        </w:rPr>
      </w:pPr>
    </w:p>
    <w:p w:rsidR="00E26D83" w:rsidRPr="006413D2" w:rsidRDefault="00DB518F">
      <w:pPr>
        <w:pBdr>
          <w:top w:val="nil"/>
          <w:left w:val="nil"/>
          <w:bottom w:val="nil"/>
          <w:right w:val="nil"/>
          <w:between w:val="nil"/>
        </w:pBdr>
        <w:rPr>
          <w:color w:val="000000"/>
        </w:rPr>
      </w:pPr>
      <w:r w:rsidRPr="006413D2">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rsidR="00E26D83" w:rsidRPr="006413D2" w:rsidRDefault="00E26D83">
      <w:pPr>
        <w:pBdr>
          <w:top w:val="nil"/>
          <w:left w:val="nil"/>
          <w:bottom w:val="nil"/>
          <w:right w:val="nil"/>
          <w:between w:val="nil"/>
        </w:pBdr>
        <w:rPr>
          <w:color w:val="000000"/>
        </w:rPr>
      </w:pPr>
    </w:p>
    <w:p w:rsidR="00E26D83" w:rsidRPr="006413D2" w:rsidRDefault="00DB518F">
      <w:pPr>
        <w:pBdr>
          <w:top w:val="nil"/>
          <w:left w:val="nil"/>
          <w:bottom w:val="nil"/>
          <w:right w:val="nil"/>
          <w:between w:val="nil"/>
        </w:pBdr>
        <w:rPr>
          <w:color w:val="000000"/>
        </w:rPr>
      </w:pPr>
      <w:r w:rsidRPr="006413D2">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rsidR="00E26D83" w:rsidRPr="006413D2" w:rsidRDefault="00E26D83">
      <w:pPr>
        <w:pBdr>
          <w:top w:val="nil"/>
          <w:left w:val="nil"/>
          <w:bottom w:val="nil"/>
          <w:right w:val="nil"/>
          <w:between w:val="nil"/>
        </w:pBdr>
        <w:rPr>
          <w:color w:val="000000"/>
        </w:rPr>
      </w:pPr>
    </w:p>
    <w:p w:rsidR="00E26D83" w:rsidRPr="006413D2" w:rsidRDefault="00DB518F">
      <w:pPr>
        <w:pBdr>
          <w:top w:val="nil"/>
          <w:left w:val="nil"/>
          <w:bottom w:val="nil"/>
          <w:right w:val="nil"/>
          <w:between w:val="nil"/>
        </w:pBdr>
        <w:rPr>
          <w:color w:val="000000"/>
        </w:rPr>
      </w:pPr>
      <w:r w:rsidRPr="006413D2">
        <w:rPr>
          <w:color w:val="000000"/>
        </w:rPr>
        <w:lastRenderedPageBreak/>
        <w:t>Por ello, excepcionalmente, si un asunto es resuelto con posterioridad a los plazos señalados por la norma, debe analizarse la razonabilidad del tiempo necesario para su resolución, atentos a los siguientes criterios:</w:t>
      </w:r>
    </w:p>
    <w:p w:rsidR="00E26D83" w:rsidRPr="006413D2" w:rsidRDefault="00E26D83">
      <w:pPr>
        <w:pBdr>
          <w:top w:val="nil"/>
          <w:left w:val="nil"/>
          <w:bottom w:val="nil"/>
          <w:right w:val="nil"/>
          <w:between w:val="nil"/>
        </w:pBdr>
        <w:rPr>
          <w:color w:val="000000"/>
        </w:rPr>
      </w:pPr>
    </w:p>
    <w:p w:rsidR="00E26D83" w:rsidRPr="006413D2" w:rsidRDefault="00DB518F">
      <w:pPr>
        <w:pBdr>
          <w:top w:val="nil"/>
          <w:left w:val="nil"/>
          <w:bottom w:val="nil"/>
          <w:right w:val="nil"/>
          <w:between w:val="nil"/>
        </w:pBdr>
        <w:ind w:left="567" w:right="539"/>
        <w:rPr>
          <w:color w:val="000000"/>
        </w:rPr>
      </w:pPr>
      <w:r w:rsidRPr="006413D2">
        <w:rPr>
          <w:b/>
          <w:bCs/>
          <w:color w:val="000000"/>
        </w:rPr>
        <w:t>Complejidad del asunto:</w:t>
      </w:r>
      <w:r w:rsidRPr="006413D2">
        <w:rPr>
          <w:color w:val="000000"/>
        </w:rPr>
        <w:t xml:space="preserve"> La complejidad de la prueba, la pluralidad de sujetos procesales, el tiempo transcurrido, las características y contexto del recurso.</w:t>
      </w:r>
    </w:p>
    <w:p w:rsidR="00E26D83" w:rsidRPr="006413D2" w:rsidRDefault="00DB518F">
      <w:pPr>
        <w:pBdr>
          <w:top w:val="nil"/>
          <w:left w:val="nil"/>
          <w:bottom w:val="nil"/>
          <w:right w:val="nil"/>
          <w:between w:val="nil"/>
        </w:pBdr>
        <w:ind w:left="567" w:right="539"/>
        <w:rPr>
          <w:color w:val="000000"/>
        </w:rPr>
      </w:pPr>
      <w:r w:rsidRPr="006413D2">
        <w:rPr>
          <w:b/>
          <w:bCs/>
          <w:color w:val="000000"/>
        </w:rPr>
        <w:t>Actividad Procesal del interesado:</w:t>
      </w:r>
      <w:r w:rsidRPr="006413D2">
        <w:rPr>
          <w:color w:val="000000"/>
        </w:rPr>
        <w:t xml:space="preserve"> Acciones u omisiones del interesado.</w:t>
      </w:r>
    </w:p>
    <w:p w:rsidR="00E26D83" w:rsidRPr="006413D2" w:rsidRDefault="00DB518F">
      <w:pPr>
        <w:pBdr>
          <w:top w:val="nil"/>
          <w:left w:val="nil"/>
          <w:bottom w:val="nil"/>
          <w:right w:val="nil"/>
          <w:between w:val="nil"/>
        </w:pBdr>
        <w:ind w:left="567" w:right="539"/>
        <w:rPr>
          <w:color w:val="000000"/>
        </w:rPr>
      </w:pPr>
      <w:r w:rsidRPr="006413D2">
        <w:rPr>
          <w:b/>
          <w:bCs/>
          <w:color w:val="000000"/>
        </w:rPr>
        <w:t>Conducta de la Autoridad:</w:t>
      </w:r>
      <w:r w:rsidRPr="006413D2">
        <w:rPr>
          <w:color w:val="000000"/>
        </w:rPr>
        <w:t xml:space="preserve"> Las Acciones u omisiones realizadas en el procedimiento. Así como si la autoridad actuó con la debida diligencia.</w:t>
      </w:r>
    </w:p>
    <w:p w:rsidR="00E26D83" w:rsidRPr="006413D2" w:rsidRDefault="00DB518F">
      <w:pPr>
        <w:pBdr>
          <w:top w:val="nil"/>
          <w:left w:val="nil"/>
          <w:bottom w:val="nil"/>
          <w:right w:val="nil"/>
          <w:between w:val="nil"/>
        </w:pBdr>
        <w:ind w:left="567" w:right="539"/>
        <w:rPr>
          <w:color w:val="000000"/>
        </w:rPr>
      </w:pPr>
      <w:r w:rsidRPr="006413D2">
        <w:rPr>
          <w:b/>
          <w:bCs/>
          <w:color w:val="000000"/>
        </w:rPr>
        <w:t>La afectación generada en la situación jurídica de la persona involucrada en el proceso:</w:t>
      </w:r>
      <w:r w:rsidRPr="006413D2">
        <w:rPr>
          <w:color w:val="000000"/>
        </w:rPr>
        <w:t xml:space="preserve"> Violación a sus derechos humanos.</w:t>
      </w:r>
    </w:p>
    <w:p w:rsidR="00E26D83" w:rsidRPr="006413D2" w:rsidRDefault="00E26D83">
      <w:pPr>
        <w:pBdr>
          <w:top w:val="nil"/>
          <w:left w:val="nil"/>
          <w:bottom w:val="nil"/>
          <w:right w:val="nil"/>
          <w:between w:val="nil"/>
        </w:pBdr>
        <w:ind w:left="567" w:right="539"/>
        <w:rPr>
          <w:color w:val="000000"/>
        </w:rPr>
      </w:pPr>
    </w:p>
    <w:p w:rsidR="00E26D83" w:rsidRPr="006413D2" w:rsidRDefault="00DB518F">
      <w:pPr>
        <w:pBdr>
          <w:top w:val="nil"/>
          <w:left w:val="nil"/>
          <w:bottom w:val="nil"/>
          <w:right w:val="nil"/>
          <w:between w:val="nil"/>
        </w:pBdr>
        <w:rPr>
          <w:color w:val="000000"/>
        </w:rPr>
      </w:pPr>
      <w:r w:rsidRPr="006413D2">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E26D83" w:rsidRPr="006413D2" w:rsidRDefault="00E26D83">
      <w:pPr>
        <w:pBdr>
          <w:top w:val="nil"/>
          <w:left w:val="nil"/>
          <w:bottom w:val="nil"/>
          <w:right w:val="nil"/>
          <w:between w:val="nil"/>
        </w:pBdr>
        <w:rPr>
          <w:color w:val="000000"/>
        </w:rPr>
      </w:pPr>
    </w:p>
    <w:p w:rsidR="00E26D83" w:rsidRPr="006413D2" w:rsidRDefault="00DB518F">
      <w:pPr>
        <w:pBdr>
          <w:top w:val="nil"/>
          <w:left w:val="nil"/>
          <w:bottom w:val="nil"/>
          <w:right w:val="nil"/>
          <w:between w:val="nil"/>
        </w:pBdr>
        <w:rPr>
          <w:color w:val="000000"/>
        </w:rPr>
      </w:pPr>
      <w:r w:rsidRPr="006413D2">
        <w:rPr>
          <w:color w:val="000000"/>
        </w:rPr>
        <w:t>Argumento que encuentra sustento en la jurisprudencia P</w:t>
      </w:r>
      <w:proofErr w:type="gramStart"/>
      <w:r w:rsidRPr="006413D2">
        <w:rPr>
          <w:color w:val="000000"/>
        </w:rPr>
        <w:t>./</w:t>
      </w:r>
      <w:proofErr w:type="gramEnd"/>
      <w:r w:rsidRPr="006413D2">
        <w:rPr>
          <w:color w:val="000000"/>
        </w:rPr>
        <w:t>J. 32/92 emitida por el Pleno de la Suprema Corte de Justicia de la Nación de rubro “</w:t>
      </w:r>
      <w:r w:rsidRPr="006413D2">
        <w:rPr>
          <w:b/>
          <w:bCs/>
          <w:color w:val="000000"/>
        </w:rPr>
        <w:t>TÉRMINOS PROCESALES. PARA DETERMINAR SI UN FUNCIONARIO JUDICIAL ACTUÓ INDEBIDAMENTE POR NO RESPETARLOS SE DEBE ATENDER AL PRESUPUESTO QUE CONSIDERÓ EL LEGISLADOR AL FIJARLOS Y LAS CARACTERÍSTICAS DEL CASO</w:t>
      </w:r>
      <w:r w:rsidRPr="006413D2">
        <w:rPr>
          <w:color w:val="000000"/>
        </w:rPr>
        <w:t>.”, visible en la Gaceta del Seminario Judicial de la Federación con el registro digital 205635.</w:t>
      </w:r>
    </w:p>
    <w:p w:rsidR="00E26D83" w:rsidRPr="006413D2" w:rsidRDefault="00E26D83">
      <w:pPr>
        <w:pBdr>
          <w:top w:val="nil"/>
          <w:left w:val="nil"/>
          <w:bottom w:val="nil"/>
          <w:right w:val="nil"/>
          <w:between w:val="nil"/>
        </w:pBdr>
        <w:rPr>
          <w:color w:val="000000"/>
        </w:rPr>
      </w:pPr>
    </w:p>
    <w:p w:rsidR="00E26D83" w:rsidRPr="006413D2" w:rsidRDefault="00DB518F">
      <w:pPr>
        <w:pBdr>
          <w:top w:val="nil"/>
          <w:left w:val="nil"/>
          <w:bottom w:val="nil"/>
          <w:right w:val="nil"/>
          <w:between w:val="nil"/>
        </w:pBdr>
        <w:rPr>
          <w:color w:val="000000"/>
        </w:rPr>
      </w:pPr>
      <w:r w:rsidRPr="006413D2">
        <w:rPr>
          <w:color w:val="000000"/>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E26D83" w:rsidRPr="006413D2" w:rsidRDefault="00E26D83">
      <w:pPr>
        <w:pBdr>
          <w:top w:val="nil"/>
          <w:left w:val="nil"/>
          <w:bottom w:val="nil"/>
          <w:right w:val="nil"/>
          <w:between w:val="nil"/>
        </w:pBdr>
        <w:rPr>
          <w:color w:val="000000"/>
        </w:rPr>
      </w:pPr>
    </w:p>
    <w:p w:rsidR="00E26D83" w:rsidRPr="006413D2" w:rsidRDefault="00DB518F">
      <w:pPr>
        <w:pBdr>
          <w:top w:val="nil"/>
          <w:left w:val="nil"/>
          <w:bottom w:val="nil"/>
          <w:right w:val="nil"/>
          <w:between w:val="nil"/>
        </w:pBdr>
        <w:rPr>
          <w:color w:val="000000"/>
        </w:rPr>
      </w:pPr>
      <w:r w:rsidRPr="006413D2">
        <w:rPr>
          <w:color w:val="000000"/>
        </w:rPr>
        <w:t>Al respecto, también son de considerar los criterios sostenidos por el Cuarto Tribunal Colegiado en Materia Administrativa del Primer Circuito, cuyos rubros y datos de identificación son los siguientes:</w:t>
      </w:r>
    </w:p>
    <w:p w:rsidR="00E26D83" w:rsidRPr="006413D2" w:rsidRDefault="00E26D83">
      <w:pPr>
        <w:pBdr>
          <w:top w:val="nil"/>
          <w:left w:val="nil"/>
          <w:bottom w:val="nil"/>
          <w:right w:val="nil"/>
          <w:between w:val="nil"/>
        </w:pBdr>
        <w:rPr>
          <w:color w:val="000000"/>
        </w:rPr>
      </w:pPr>
    </w:p>
    <w:p w:rsidR="00E26D83" w:rsidRPr="006413D2" w:rsidRDefault="00DB518F">
      <w:pPr>
        <w:pBdr>
          <w:top w:val="nil"/>
          <w:left w:val="nil"/>
          <w:bottom w:val="nil"/>
          <w:right w:val="nil"/>
          <w:between w:val="nil"/>
        </w:pBdr>
        <w:ind w:left="567" w:right="539"/>
        <w:rPr>
          <w:color w:val="000000"/>
          <w:sz w:val="20"/>
          <w:szCs w:val="20"/>
        </w:rPr>
      </w:pPr>
      <w:r w:rsidRPr="006413D2">
        <w:rPr>
          <w:b/>
          <w:bCs/>
          <w:color w:val="000000"/>
          <w:sz w:val="20"/>
          <w:szCs w:val="20"/>
        </w:rPr>
        <w:t>“PLAZO RAZONABLE PARA RESOLVER. DIMENSIÓN Y EFECTOS DE ESTE CONCEPTO CUANDO SE ADUCE EXCESIVA CARGA DE TRABAJO.”</w:t>
      </w:r>
      <w:r w:rsidRPr="006413D2">
        <w:rPr>
          <w:color w:val="000000"/>
          <w:sz w:val="20"/>
          <w:szCs w:val="20"/>
        </w:rPr>
        <w:t xml:space="preserve"> consultable en el Seminario Judicial de la Federación y su gaceta, con el registro digital 2002351.</w:t>
      </w:r>
    </w:p>
    <w:p w:rsidR="00E26D83" w:rsidRPr="006413D2" w:rsidRDefault="00E26D83">
      <w:pPr>
        <w:pBdr>
          <w:top w:val="nil"/>
          <w:left w:val="nil"/>
          <w:bottom w:val="nil"/>
          <w:right w:val="nil"/>
          <w:between w:val="nil"/>
        </w:pBdr>
        <w:ind w:left="567" w:right="539"/>
        <w:rPr>
          <w:color w:val="000000"/>
          <w:sz w:val="20"/>
          <w:szCs w:val="20"/>
        </w:rPr>
      </w:pPr>
    </w:p>
    <w:p w:rsidR="00E26D83" w:rsidRPr="006413D2" w:rsidRDefault="00DB518F">
      <w:pPr>
        <w:pBdr>
          <w:top w:val="nil"/>
          <w:left w:val="nil"/>
          <w:bottom w:val="nil"/>
          <w:right w:val="nil"/>
          <w:between w:val="nil"/>
        </w:pBdr>
        <w:ind w:left="567" w:right="539"/>
        <w:rPr>
          <w:color w:val="000000"/>
          <w:sz w:val="20"/>
          <w:szCs w:val="20"/>
        </w:rPr>
      </w:pPr>
      <w:r w:rsidRPr="006413D2">
        <w:rPr>
          <w:b/>
          <w:bCs/>
          <w:color w:val="000000"/>
          <w:sz w:val="20"/>
          <w:szCs w:val="20"/>
        </w:rPr>
        <w:t>“PLAZO RAZONABLE PARA RESOLVER. CONCEPTO Y ELEMENTOS QUE LO INTEGRAN A LA LUZ DEL DERECHO INTERNACIONAL DE LOS DERECHOS HUMANOS</w:t>
      </w:r>
      <w:r w:rsidRPr="006413D2">
        <w:rPr>
          <w:color w:val="000000"/>
          <w:sz w:val="20"/>
          <w:szCs w:val="20"/>
        </w:rPr>
        <w:t>.”, visible en el Seminario Judicial de la Federación y su gaceta, con el registro digital 2002350.</w:t>
      </w:r>
    </w:p>
    <w:p w:rsidR="00E26D83" w:rsidRPr="006413D2" w:rsidRDefault="00E26D83">
      <w:pPr>
        <w:pBdr>
          <w:top w:val="nil"/>
          <w:left w:val="nil"/>
          <w:bottom w:val="nil"/>
          <w:right w:val="nil"/>
          <w:between w:val="nil"/>
        </w:pBdr>
        <w:rPr>
          <w:color w:val="000000"/>
        </w:rPr>
      </w:pPr>
    </w:p>
    <w:p w:rsidR="00E26D83" w:rsidRPr="006413D2" w:rsidRDefault="00DB518F">
      <w:pPr>
        <w:pBdr>
          <w:top w:val="nil"/>
          <w:left w:val="nil"/>
          <w:bottom w:val="nil"/>
          <w:right w:val="nil"/>
          <w:between w:val="nil"/>
        </w:pBdr>
        <w:rPr>
          <w:color w:val="000000"/>
        </w:rPr>
      </w:pPr>
      <w:r w:rsidRPr="006413D2">
        <w:rPr>
          <w:color w:val="000000"/>
        </w:rPr>
        <w:t>Por ello, este organismo garante comprometido con la tutela de los derechos humanos confiados señala que este exceso del plazo legal para resolver el asunto resulta de carácter excepcional.</w:t>
      </w:r>
    </w:p>
    <w:p w:rsidR="00E26D83" w:rsidRPr="006413D2" w:rsidRDefault="00E26D83"/>
    <w:p w:rsidR="00E26D83" w:rsidRPr="006413D2" w:rsidRDefault="00DB518F">
      <w:pPr>
        <w:pStyle w:val="Ttulo3"/>
      </w:pPr>
      <w:bookmarkStart w:id="17" w:name="_heading=h.1wip2qi1wst2" w:colFirst="0" w:colLast="0"/>
      <w:bookmarkEnd w:id="17"/>
      <w:r w:rsidRPr="006413D2">
        <w:lastRenderedPageBreak/>
        <w:t>g) Cierre de instrucción</w:t>
      </w:r>
    </w:p>
    <w:p w:rsidR="00E26D83" w:rsidRPr="006413D2" w:rsidRDefault="00DB518F">
      <w:pPr>
        <w:rPr>
          <w:color w:val="000000"/>
        </w:rPr>
      </w:pPr>
      <w:bookmarkStart w:id="18" w:name="_heading=h.wuf7035w7req" w:colFirst="0" w:colLast="0"/>
      <w:bookmarkEnd w:id="18"/>
      <w:r w:rsidRPr="006413D2">
        <w:t>Al no existir diligencias pendientes por desahogar</w:t>
      </w:r>
      <w:r w:rsidRPr="006413D2">
        <w:rPr>
          <w:color w:val="000000"/>
        </w:rPr>
        <w:t xml:space="preserve">, el </w:t>
      </w:r>
      <w:r w:rsidRPr="006413D2">
        <w:rPr>
          <w:b/>
          <w:color w:val="000000"/>
        </w:rPr>
        <w:t>once de agosto de dos mil veintiséis</w:t>
      </w:r>
      <w:r w:rsidRPr="006413D2">
        <w:rPr>
          <w:color w:val="000000"/>
        </w:rPr>
        <w:t xml:space="preserve">, la </w:t>
      </w:r>
      <w:r w:rsidRPr="006413D2">
        <w:rPr>
          <w:b/>
          <w:bCs/>
          <w:color w:val="000000"/>
        </w:rPr>
        <w:t xml:space="preserve">Comisionada Sharon Cristina Morales Martínez </w:t>
      </w:r>
      <w:r w:rsidRPr="006413D2">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6413D2">
        <w:t>fue notificado a las partes el mismo día a través del SAIMEX.</w:t>
      </w:r>
    </w:p>
    <w:p w:rsidR="00E26D83" w:rsidRPr="006413D2" w:rsidRDefault="00E26D83">
      <w:pPr>
        <w:rPr>
          <w:color w:val="000000"/>
        </w:rPr>
      </w:pPr>
    </w:p>
    <w:p w:rsidR="00E26D83" w:rsidRPr="006413D2" w:rsidRDefault="00DB518F">
      <w:pPr>
        <w:pStyle w:val="Ttulo1"/>
      </w:pPr>
      <w:bookmarkStart w:id="19" w:name="_heading=h.x4c9yq71f951" w:colFirst="0" w:colLast="0"/>
      <w:bookmarkEnd w:id="19"/>
      <w:r w:rsidRPr="006413D2">
        <w:t>CONSIDERANDOS</w:t>
      </w:r>
    </w:p>
    <w:p w:rsidR="00E26D83" w:rsidRPr="006413D2" w:rsidRDefault="00E26D83">
      <w:pPr>
        <w:jc w:val="center"/>
        <w:rPr>
          <w:b/>
          <w:bCs/>
          <w:color w:val="000000"/>
        </w:rPr>
      </w:pPr>
    </w:p>
    <w:p w:rsidR="00E26D83" w:rsidRPr="006413D2" w:rsidRDefault="00DB518F">
      <w:pPr>
        <w:pStyle w:val="Ttulo2"/>
      </w:pPr>
      <w:bookmarkStart w:id="20" w:name="_heading=h.5gt45jt29b8k" w:colFirst="0" w:colLast="0"/>
      <w:bookmarkEnd w:id="20"/>
      <w:r w:rsidRPr="006413D2">
        <w:t xml:space="preserve">PRIMERO. </w:t>
      </w:r>
      <w:proofErr w:type="spellStart"/>
      <w:r w:rsidRPr="006413D2">
        <w:t>Procedibilidad</w:t>
      </w:r>
      <w:proofErr w:type="spellEnd"/>
    </w:p>
    <w:p w:rsidR="00E26D83" w:rsidRPr="006413D2" w:rsidRDefault="00DB518F">
      <w:pPr>
        <w:pStyle w:val="Ttulo3"/>
      </w:pPr>
      <w:bookmarkStart w:id="21" w:name="_heading=h.h36xml8psj7f" w:colFirst="0" w:colLast="0"/>
      <w:bookmarkEnd w:id="21"/>
      <w:r w:rsidRPr="006413D2">
        <w:t>a) Competencia del Instituto</w:t>
      </w:r>
    </w:p>
    <w:p w:rsidR="00E26D83" w:rsidRPr="006413D2" w:rsidRDefault="00DB518F">
      <w:pPr>
        <w:rPr>
          <w:color w:val="000000"/>
        </w:rPr>
      </w:pPr>
      <w:r w:rsidRPr="006413D2">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6413D2">
        <w:t xml:space="preserve">párrafos trigésimo noveno, cuadragésimo y cuadragésimo primero, fracciones IV y V, </w:t>
      </w:r>
      <w:r w:rsidRPr="006413D2">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E26D83" w:rsidRPr="006413D2" w:rsidRDefault="00E26D83">
      <w:pPr>
        <w:rPr>
          <w:color w:val="000000"/>
        </w:rPr>
      </w:pPr>
    </w:p>
    <w:p w:rsidR="00E26D83" w:rsidRPr="006413D2" w:rsidRDefault="00DB518F">
      <w:pPr>
        <w:pStyle w:val="Ttulo3"/>
      </w:pPr>
      <w:bookmarkStart w:id="22" w:name="_heading=h.s2k6y4nwczw0" w:colFirst="0" w:colLast="0"/>
      <w:bookmarkEnd w:id="22"/>
      <w:r w:rsidRPr="006413D2">
        <w:lastRenderedPageBreak/>
        <w:t>b) Legitimidad de la parte recurrente</w:t>
      </w:r>
    </w:p>
    <w:p w:rsidR="00E26D83" w:rsidRPr="006413D2" w:rsidRDefault="00DB518F">
      <w:pPr>
        <w:rPr>
          <w:color w:val="000000"/>
        </w:rPr>
      </w:pPr>
      <w:r w:rsidRPr="006413D2">
        <w:rPr>
          <w:color w:val="000000"/>
        </w:rPr>
        <w:t>El recurso de revisión fue interpuesto por parte legítima, ya que se presentó por la misma persona que formuló la solicitud de acceso a la Información Pública,</w:t>
      </w:r>
      <w:r w:rsidRPr="006413D2">
        <w:rPr>
          <w:b/>
          <w:bCs/>
          <w:color w:val="000000"/>
        </w:rPr>
        <w:t xml:space="preserve"> </w:t>
      </w:r>
      <w:r w:rsidRPr="006413D2">
        <w:rPr>
          <w:color w:val="000000"/>
        </w:rPr>
        <w:t>debido a que los datos de acceso</w:t>
      </w:r>
      <w:r w:rsidRPr="006413D2">
        <w:rPr>
          <w:b/>
          <w:bCs/>
          <w:color w:val="000000"/>
        </w:rPr>
        <w:t xml:space="preserve"> </w:t>
      </w:r>
      <w:r w:rsidRPr="006413D2">
        <w:rPr>
          <w:color w:val="000000"/>
        </w:rPr>
        <w:t>SAIMEX son personales e irrepetibles.</w:t>
      </w:r>
    </w:p>
    <w:p w:rsidR="00E26D83" w:rsidRPr="006413D2" w:rsidRDefault="00E26D83"/>
    <w:p w:rsidR="00E26D83" w:rsidRPr="006413D2" w:rsidRDefault="00DB518F">
      <w:pPr>
        <w:pStyle w:val="Ttulo3"/>
      </w:pPr>
      <w:bookmarkStart w:id="23" w:name="_heading=h.chnl5jd09sqy" w:colFirst="0" w:colLast="0"/>
      <w:bookmarkEnd w:id="23"/>
      <w:r w:rsidRPr="006413D2">
        <w:t>c) Plazo para interponer el recurso</w:t>
      </w:r>
    </w:p>
    <w:p w:rsidR="00E26D83" w:rsidRPr="006413D2" w:rsidRDefault="00DB518F">
      <w:pPr>
        <w:rPr>
          <w:color w:val="000000"/>
        </w:rPr>
      </w:pPr>
      <w:r w:rsidRPr="006413D2">
        <w:rPr>
          <w:b/>
          <w:bCs/>
          <w:color w:val="000000"/>
        </w:rPr>
        <w:t>EL SUJETO OBLIGADO</w:t>
      </w:r>
      <w:r w:rsidRPr="006413D2">
        <w:rPr>
          <w:color w:val="000000"/>
        </w:rPr>
        <w:t xml:space="preserve"> notificó la respuesta a la solicitud de acceso a la Información Pública el uno de octubre de dos mil veinticinco y el recurso que nos ocupa se interpuso el uno de octubre de dos mil veinticinco; por lo tanto, éste se encuentra dentro del margen temporal previsto en el artículo 178 de la Ley de Transparencia y Acceso a la Información Pública del Estado de México y Municipios.</w:t>
      </w:r>
    </w:p>
    <w:p w:rsidR="00E26D83" w:rsidRPr="006413D2" w:rsidRDefault="00E26D83">
      <w:pPr>
        <w:rPr>
          <w:color w:val="000000"/>
        </w:rPr>
      </w:pPr>
    </w:p>
    <w:p w:rsidR="00E26D83" w:rsidRPr="006413D2" w:rsidRDefault="00DB518F">
      <w:pPr>
        <w:pStyle w:val="Ttulo3"/>
      </w:pPr>
      <w:bookmarkStart w:id="24" w:name="_heading=h.fxbntww0hsc7" w:colFirst="0" w:colLast="0"/>
      <w:bookmarkEnd w:id="24"/>
      <w:r w:rsidRPr="006413D2">
        <w:t>d) Causal de Procedencia</w:t>
      </w:r>
    </w:p>
    <w:p w:rsidR="00E26D83" w:rsidRPr="006413D2" w:rsidRDefault="00DB518F">
      <w:r w:rsidRPr="006413D2">
        <w:t xml:space="preserve">Resulta procedente la interposición del recurso de revisión, ya que </w:t>
      </w:r>
      <w:r w:rsidRPr="006413D2">
        <w:rPr>
          <w:color w:val="000000"/>
        </w:rPr>
        <w:t>se actualiza la causal de procedencia señalada en el artículo 179, fracción V</w:t>
      </w:r>
      <w:r w:rsidRPr="006413D2">
        <w:t xml:space="preserve"> de la Ley de Transparencia y Acceso a la Información Pública del Estado de México y Municipios.</w:t>
      </w:r>
    </w:p>
    <w:p w:rsidR="00E26D83" w:rsidRPr="006413D2" w:rsidRDefault="00E26D83"/>
    <w:p w:rsidR="00E26D83" w:rsidRPr="006413D2" w:rsidRDefault="00DB518F">
      <w:pPr>
        <w:pStyle w:val="Ttulo3"/>
      </w:pPr>
      <w:bookmarkStart w:id="25" w:name="_heading=h.d7twdez7lpne" w:colFirst="0" w:colLast="0"/>
      <w:bookmarkEnd w:id="25"/>
      <w:r w:rsidRPr="006413D2">
        <w:t>e) Requisitos formales para la interposición del recurso</w:t>
      </w:r>
    </w:p>
    <w:p w:rsidR="00E26D83" w:rsidRPr="006413D2" w:rsidRDefault="00DB518F">
      <w:r w:rsidRPr="006413D2">
        <w:rPr>
          <w:b/>
          <w:bCs/>
        </w:rPr>
        <w:t xml:space="preserve">LA PARTE RECURRENTE </w:t>
      </w:r>
      <w:r w:rsidRPr="006413D2">
        <w:t>acreditó todos y cada uno de los elementos formales exigidos por el artículo 180 de la misma normatividad.</w:t>
      </w:r>
    </w:p>
    <w:p w:rsidR="00E26D83" w:rsidRPr="006413D2" w:rsidRDefault="00E26D83">
      <w:pPr>
        <w:ind w:left="-57"/>
      </w:pPr>
    </w:p>
    <w:p w:rsidR="00E26D83" w:rsidRPr="006413D2" w:rsidRDefault="00DB518F">
      <w:pPr>
        <w:pStyle w:val="Ttulo2"/>
      </w:pPr>
      <w:bookmarkStart w:id="26" w:name="_heading=h.let4ifli990u" w:colFirst="0" w:colLast="0"/>
      <w:bookmarkEnd w:id="26"/>
      <w:r w:rsidRPr="006413D2">
        <w:lastRenderedPageBreak/>
        <w:t>SEGUNDO. Estudio de Fondo</w:t>
      </w:r>
    </w:p>
    <w:p w:rsidR="00E26D83" w:rsidRPr="006413D2" w:rsidRDefault="00DB518F">
      <w:pPr>
        <w:pStyle w:val="Ttulo3"/>
      </w:pPr>
      <w:bookmarkStart w:id="27" w:name="_heading=h.fc5b3q2fa6qe" w:colFirst="0" w:colLast="0"/>
      <w:bookmarkEnd w:id="27"/>
      <w:r w:rsidRPr="006413D2">
        <w:t>a) Mandato de transparencia y responsabilidad del Sujeto Obligado</w:t>
      </w:r>
    </w:p>
    <w:p w:rsidR="00E26D83" w:rsidRPr="006413D2" w:rsidRDefault="00DB518F">
      <w:r w:rsidRPr="006413D2">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E26D83" w:rsidRPr="006413D2" w:rsidRDefault="00E26D83"/>
    <w:p w:rsidR="00E26D83" w:rsidRPr="006413D2" w:rsidRDefault="00DB518F">
      <w:pPr>
        <w:spacing w:line="240" w:lineRule="auto"/>
        <w:ind w:left="567" w:right="539"/>
        <w:rPr>
          <w:b/>
          <w:bCs/>
          <w:i/>
          <w:iCs/>
        </w:rPr>
      </w:pPr>
      <w:r w:rsidRPr="006413D2">
        <w:rPr>
          <w:b/>
          <w:bCs/>
          <w:i/>
          <w:iCs/>
        </w:rPr>
        <w:t>Constitución Política de los Estados Unidos Mexicanos</w:t>
      </w:r>
    </w:p>
    <w:p w:rsidR="00E26D83" w:rsidRPr="006413D2" w:rsidRDefault="00DB518F">
      <w:pPr>
        <w:spacing w:line="240" w:lineRule="auto"/>
        <w:ind w:left="567" w:right="539"/>
        <w:rPr>
          <w:b/>
          <w:bCs/>
          <w:i/>
          <w:iCs/>
        </w:rPr>
      </w:pPr>
      <w:r w:rsidRPr="006413D2">
        <w:rPr>
          <w:b/>
          <w:bCs/>
          <w:i/>
          <w:iCs/>
        </w:rPr>
        <w:t>“Artículo 6.</w:t>
      </w:r>
    </w:p>
    <w:p w:rsidR="00E26D83" w:rsidRPr="006413D2" w:rsidRDefault="00DB518F">
      <w:pPr>
        <w:spacing w:line="240" w:lineRule="auto"/>
        <w:ind w:left="567" w:right="539"/>
        <w:rPr>
          <w:i/>
          <w:iCs/>
        </w:rPr>
      </w:pPr>
      <w:r w:rsidRPr="006413D2">
        <w:rPr>
          <w:i/>
          <w:iCs/>
        </w:rPr>
        <w:t>(…)</w:t>
      </w:r>
    </w:p>
    <w:p w:rsidR="00E26D83" w:rsidRPr="006413D2" w:rsidRDefault="00DB518F">
      <w:pPr>
        <w:spacing w:line="240" w:lineRule="auto"/>
        <w:ind w:left="567" w:right="539"/>
        <w:rPr>
          <w:i/>
          <w:iCs/>
        </w:rPr>
      </w:pPr>
      <w:r w:rsidRPr="006413D2">
        <w:rPr>
          <w:i/>
          <w:iCs/>
        </w:rPr>
        <w:t>Para efectos de lo dispuesto en el presente artículo se observará lo siguiente:</w:t>
      </w:r>
    </w:p>
    <w:p w:rsidR="00E26D83" w:rsidRPr="006413D2" w:rsidRDefault="00DB518F">
      <w:pPr>
        <w:spacing w:line="240" w:lineRule="auto"/>
        <w:ind w:left="567" w:right="539"/>
        <w:rPr>
          <w:b/>
          <w:bCs/>
          <w:i/>
          <w:iCs/>
        </w:rPr>
      </w:pPr>
      <w:r w:rsidRPr="006413D2">
        <w:rPr>
          <w:b/>
          <w:bCs/>
          <w:i/>
          <w:iCs/>
        </w:rPr>
        <w:t>A</w:t>
      </w:r>
      <w:r w:rsidRPr="006413D2">
        <w:rPr>
          <w:i/>
          <w:iCs/>
        </w:rPr>
        <w:t xml:space="preserve">. </w:t>
      </w:r>
      <w:r w:rsidRPr="006413D2">
        <w:rPr>
          <w:b/>
          <w:bCs/>
          <w:i/>
          <w:iCs/>
        </w:rPr>
        <w:t>Para el ejercicio del derecho de acceso a la información</w:t>
      </w:r>
      <w:r w:rsidRPr="006413D2">
        <w:rPr>
          <w:i/>
          <w:iCs/>
        </w:rPr>
        <w:t xml:space="preserve">, la Federación y </w:t>
      </w:r>
      <w:r w:rsidRPr="006413D2">
        <w:rPr>
          <w:b/>
          <w:bCs/>
          <w:i/>
          <w:iCs/>
        </w:rPr>
        <w:t>las entidades federativas, en el ámbito de sus respectivas competencias, se regirán por los siguientes principios y bases:</w:t>
      </w:r>
    </w:p>
    <w:p w:rsidR="00E26D83" w:rsidRPr="006413D2" w:rsidRDefault="00DB518F">
      <w:pPr>
        <w:spacing w:line="240" w:lineRule="auto"/>
        <w:ind w:left="567" w:right="539"/>
        <w:rPr>
          <w:i/>
          <w:iCs/>
        </w:rPr>
      </w:pPr>
      <w:r w:rsidRPr="006413D2">
        <w:rPr>
          <w:b/>
          <w:bCs/>
          <w:i/>
          <w:iCs/>
        </w:rPr>
        <w:t xml:space="preserve">I. </w:t>
      </w:r>
      <w:r w:rsidRPr="006413D2">
        <w:rPr>
          <w:b/>
          <w:bCs/>
          <w:i/>
          <w:iCs/>
        </w:rPr>
        <w:tab/>
        <w:t>Toda la información en posesión de cualquier</w:t>
      </w:r>
      <w:r w:rsidRPr="006413D2">
        <w:rPr>
          <w:i/>
          <w:iCs/>
        </w:rPr>
        <w:t xml:space="preserve"> </w:t>
      </w:r>
      <w:r w:rsidRPr="006413D2">
        <w:rPr>
          <w:b/>
          <w:bCs/>
          <w:i/>
          <w:iCs/>
        </w:rPr>
        <w:t>autoridad</w:t>
      </w:r>
      <w:r w:rsidRPr="006413D2">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413D2">
        <w:rPr>
          <w:b/>
          <w:bCs/>
          <w:i/>
          <w:iCs/>
        </w:rPr>
        <w:t>municipal</w:t>
      </w:r>
      <w:r w:rsidRPr="006413D2">
        <w:rPr>
          <w:i/>
          <w:iCs/>
        </w:rPr>
        <w:t xml:space="preserve">, </w:t>
      </w:r>
      <w:r w:rsidRPr="006413D2">
        <w:rPr>
          <w:b/>
          <w:bCs/>
          <w:i/>
          <w:iCs/>
        </w:rPr>
        <w:t>es pública</w:t>
      </w:r>
      <w:r w:rsidRPr="006413D2">
        <w:rPr>
          <w:i/>
          <w:iCs/>
        </w:rPr>
        <w:t xml:space="preserve"> y sólo podrá ser reservada temporalmente por razones de interés público y seguridad nacional, en los términos que fijen las leyes. </w:t>
      </w:r>
      <w:r w:rsidRPr="006413D2">
        <w:rPr>
          <w:b/>
          <w:bCs/>
          <w:i/>
          <w:iCs/>
        </w:rPr>
        <w:t>En la interpretación de este derecho deberá prevalecer el principio de máxima publicidad. Los sujetos obligados deberán documentar todo acto que derive del ejercicio de sus facultades, competencias o funciones</w:t>
      </w:r>
      <w:r w:rsidRPr="006413D2">
        <w:rPr>
          <w:i/>
          <w:iCs/>
        </w:rPr>
        <w:t>, la ley determinará los supuestos específicos bajo los cuales procederá la declaración de inexistencia de la información.”</w:t>
      </w:r>
    </w:p>
    <w:p w:rsidR="00E26D83" w:rsidRPr="006413D2" w:rsidRDefault="00E26D83">
      <w:pPr>
        <w:spacing w:line="240" w:lineRule="auto"/>
        <w:ind w:left="567" w:right="539"/>
        <w:rPr>
          <w:b/>
          <w:bCs/>
          <w:i/>
          <w:iCs/>
        </w:rPr>
      </w:pPr>
    </w:p>
    <w:p w:rsidR="00E26D83" w:rsidRPr="006413D2" w:rsidRDefault="00DB518F">
      <w:pPr>
        <w:spacing w:line="240" w:lineRule="auto"/>
        <w:ind w:left="567" w:right="539"/>
        <w:rPr>
          <w:b/>
          <w:bCs/>
          <w:i/>
          <w:iCs/>
        </w:rPr>
      </w:pPr>
      <w:r w:rsidRPr="006413D2">
        <w:rPr>
          <w:b/>
          <w:bCs/>
          <w:i/>
          <w:iCs/>
        </w:rPr>
        <w:t>Constitución Política del Estado Libre y Soberano de México</w:t>
      </w:r>
    </w:p>
    <w:p w:rsidR="00E26D83" w:rsidRPr="006413D2" w:rsidRDefault="00DB518F">
      <w:pPr>
        <w:spacing w:line="240" w:lineRule="auto"/>
        <w:ind w:left="567" w:right="539"/>
        <w:rPr>
          <w:i/>
          <w:iCs/>
        </w:rPr>
      </w:pPr>
      <w:r w:rsidRPr="006413D2">
        <w:rPr>
          <w:b/>
          <w:bCs/>
          <w:i/>
          <w:iCs/>
        </w:rPr>
        <w:t>“Artículo 5</w:t>
      </w:r>
      <w:r w:rsidRPr="006413D2">
        <w:rPr>
          <w:i/>
          <w:iCs/>
        </w:rPr>
        <w:t xml:space="preserve">.- </w:t>
      </w:r>
    </w:p>
    <w:p w:rsidR="00E26D83" w:rsidRPr="006413D2" w:rsidRDefault="00DB518F">
      <w:pPr>
        <w:spacing w:line="240" w:lineRule="auto"/>
        <w:ind w:left="567" w:right="539"/>
        <w:rPr>
          <w:i/>
          <w:iCs/>
        </w:rPr>
      </w:pPr>
      <w:r w:rsidRPr="006413D2">
        <w:rPr>
          <w:i/>
          <w:iCs/>
        </w:rPr>
        <w:t>(…)</w:t>
      </w:r>
    </w:p>
    <w:p w:rsidR="00E26D83" w:rsidRPr="006413D2" w:rsidRDefault="00DB518F">
      <w:pPr>
        <w:spacing w:line="240" w:lineRule="auto"/>
        <w:ind w:left="567" w:right="539"/>
        <w:rPr>
          <w:i/>
          <w:iCs/>
        </w:rPr>
      </w:pPr>
      <w:r w:rsidRPr="006413D2">
        <w:rPr>
          <w:b/>
          <w:bCs/>
          <w:i/>
          <w:iCs/>
        </w:rPr>
        <w:t>El derecho a la información será garantizado por el Estado. La ley establecerá las previsiones que permitan asegurar la protección, el respeto y la difusión de este derecho</w:t>
      </w:r>
      <w:r w:rsidRPr="006413D2">
        <w:rPr>
          <w:i/>
          <w:iCs/>
        </w:rPr>
        <w:t>.</w:t>
      </w:r>
    </w:p>
    <w:p w:rsidR="00E26D83" w:rsidRPr="006413D2" w:rsidRDefault="00DB518F">
      <w:pPr>
        <w:spacing w:line="240" w:lineRule="auto"/>
        <w:ind w:left="567" w:right="539"/>
        <w:rPr>
          <w:i/>
          <w:iCs/>
        </w:rPr>
      </w:pPr>
      <w:r w:rsidRPr="006413D2">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E26D83" w:rsidRPr="006413D2" w:rsidRDefault="00DB518F">
      <w:pPr>
        <w:spacing w:line="240" w:lineRule="auto"/>
        <w:ind w:left="567" w:right="539"/>
        <w:rPr>
          <w:i/>
          <w:iCs/>
        </w:rPr>
      </w:pPr>
      <w:r w:rsidRPr="006413D2">
        <w:rPr>
          <w:b/>
          <w:bCs/>
          <w:i/>
          <w:iCs/>
        </w:rPr>
        <w:t>Este derecho se regirá por los principios y bases siguientes</w:t>
      </w:r>
      <w:r w:rsidRPr="006413D2">
        <w:rPr>
          <w:i/>
          <w:iCs/>
        </w:rPr>
        <w:t>:</w:t>
      </w:r>
    </w:p>
    <w:p w:rsidR="00E26D83" w:rsidRPr="006413D2" w:rsidRDefault="00DB518F">
      <w:pPr>
        <w:spacing w:line="240" w:lineRule="auto"/>
        <w:ind w:left="567" w:right="539"/>
        <w:rPr>
          <w:i/>
          <w:iCs/>
        </w:rPr>
      </w:pPr>
      <w:r w:rsidRPr="006413D2">
        <w:rPr>
          <w:b/>
          <w:bCs/>
          <w:i/>
          <w:iCs/>
        </w:rPr>
        <w:lastRenderedPageBreak/>
        <w:t>I. Toda la información en posesión de cualquier autoridad, entidad, órgano y organismos de los</w:t>
      </w:r>
      <w:r w:rsidRPr="006413D2">
        <w:rPr>
          <w:i/>
          <w:iCs/>
        </w:rPr>
        <w:t xml:space="preserve"> Poderes Ejecutivo, Legislativo y Judicial, órganos autónomos, partidos políticos, fideicomisos y fondos públicos estatales y </w:t>
      </w:r>
      <w:r w:rsidRPr="006413D2">
        <w:rPr>
          <w:b/>
          <w:bCs/>
          <w:i/>
          <w:iCs/>
        </w:rPr>
        <w:t>municipales</w:t>
      </w:r>
      <w:r w:rsidRPr="006413D2">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413D2">
        <w:rPr>
          <w:b/>
          <w:bCs/>
          <w:i/>
          <w:iCs/>
        </w:rPr>
        <w:t>es pública</w:t>
      </w:r>
      <w:r w:rsidRPr="006413D2">
        <w:rPr>
          <w:i/>
          <w:iCs/>
        </w:rPr>
        <w:t xml:space="preserve"> y sólo podrá ser reservada temporalmente por razones previstas en la Constitución Política de los Estados Unidos Mexicanos de interés público y seguridad, en los términos que fijen las leyes. </w:t>
      </w:r>
      <w:r w:rsidRPr="006413D2">
        <w:rPr>
          <w:b/>
          <w:bCs/>
          <w:i/>
          <w:iCs/>
        </w:rPr>
        <w:t>En la interpretación de este derecho deberá prevalecer el principio de máxima publicidad</w:t>
      </w:r>
      <w:r w:rsidRPr="006413D2">
        <w:rPr>
          <w:i/>
          <w:iCs/>
        </w:rPr>
        <w:t xml:space="preserve">. </w:t>
      </w:r>
      <w:r w:rsidRPr="006413D2">
        <w:rPr>
          <w:b/>
          <w:bCs/>
          <w:i/>
          <w:iCs/>
        </w:rPr>
        <w:t>Los sujetos obligados deberán documentar todo acto que derive del ejercicio de sus facultades, competencias o funciones</w:t>
      </w:r>
      <w:r w:rsidRPr="006413D2">
        <w:rPr>
          <w:i/>
          <w:iCs/>
        </w:rPr>
        <w:t>, la ley determinará los supuestos específicos bajo los cuales procederá la declaración de inexistencia de la información.”</w:t>
      </w:r>
    </w:p>
    <w:p w:rsidR="00E26D83" w:rsidRPr="006413D2" w:rsidRDefault="00E26D83">
      <w:pPr>
        <w:rPr>
          <w:b/>
          <w:bCs/>
          <w:i/>
          <w:iCs/>
        </w:rPr>
      </w:pPr>
    </w:p>
    <w:p w:rsidR="00E26D83" w:rsidRPr="006413D2" w:rsidRDefault="00DB518F">
      <w:pPr>
        <w:rPr>
          <w:i/>
          <w:iCs/>
        </w:rPr>
      </w:pPr>
      <w:r w:rsidRPr="006413D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413D2">
        <w:rPr>
          <w:i/>
          <w:iCs/>
        </w:rPr>
        <w:t>por los principios de simplicidad, rapidez, gratuidad del procedimiento, auxilio y orientación a los particulares.</w:t>
      </w:r>
    </w:p>
    <w:p w:rsidR="00E26D83" w:rsidRPr="006413D2" w:rsidRDefault="00E26D83">
      <w:pPr>
        <w:rPr>
          <w:i/>
          <w:iCs/>
        </w:rPr>
      </w:pPr>
    </w:p>
    <w:p w:rsidR="00E26D83" w:rsidRPr="006413D2" w:rsidRDefault="00DB518F">
      <w:pPr>
        <w:rPr>
          <w:i/>
          <w:iCs/>
        </w:rPr>
      </w:pPr>
      <w:r w:rsidRPr="006413D2">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E26D83" w:rsidRPr="006413D2" w:rsidRDefault="00E26D83"/>
    <w:p w:rsidR="00E26D83" w:rsidRPr="006413D2" w:rsidRDefault="00DB518F">
      <w:r w:rsidRPr="006413D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E26D83" w:rsidRPr="006413D2" w:rsidRDefault="00E26D83"/>
    <w:p w:rsidR="00E26D83" w:rsidRPr="006413D2" w:rsidRDefault="00DB518F">
      <w:r w:rsidRPr="006413D2">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E26D83" w:rsidRPr="006413D2" w:rsidRDefault="00E26D83"/>
    <w:p w:rsidR="00E26D83" w:rsidRPr="006413D2" w:rsidRDefault="00DB518F">
      <w:r w:rsidRPr="006413D2">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E26D83" w:rsidRPr="006413D2" w:rsidRDefault="00E26D83"/>
    <w:p w:rsidR="00E26D83" w:rsidRPr="006413D2" w:rsidRDefault="00DB518F">
      <w:bookmarkStart w:id="28" w:name="_heading=h.2s8eyo1" w:colFirst="0" w:colLast="0"/>
      <w:bookmarkEnd w:id="28"/>
      <w:r w:rsidRPr="006413D2">
        <w:t xml:space="preserve">Con base en lo anterior, se considera que </w:t>
      </w:r>
      <w:r w:rsidRPr="006413D2">
        <w:rPr>
          <w:b/>
          <w:bCs/>
        </w:rPr>
        <w:t>EL</w:t>
      </w:r>
      <w:r w:rsidRPr="006413D2">
        <w:t xml:space="preserve"> </w:t>
      </w:r>
      <w:r w:rsidRPr="006413D2">
        <w:rPr>
          <w:b/>
          <w:bCs/>
        </w:rPr>
        <w:t>SUJETO OBLIGADO</w:t>
      </w:r>
      <w:r w:rsidRPr="006413D2">
        <w:t xml:space="preserve"> se encontraba compelido a atender la solicitud de acceso a la información realizada por </w:t>
      </w:r>
      <w:r w:rsidRPr="006413D2">
        <w:rPr>
          <w:b/>
          <w:bCs/>
        </w:rPr>
        <w:t>LA PARTE RECURRENTE</w:t>
      </w:r>
      <w:r w:rsidRPr="006413D2">
        <w:t>.</w:t>
      </w:r>
    </w:p>
    <w:p w:rsidR="00E26D83" w:rsidRPr="006413D2" w:rsidRDefault="00E26D83"/>
    <w:p w:rsidR="00E26D83" w:rsidRPr="006413D2" w:rsidRDefault="00DB518F">
      <w:pPr>
        <w:pStyle w:val="Ttulo3"/>
      </w:pPr>
      <w:bookmarkStart w:id="29" w:name="_heading=h.n1lw9sboqn4s" w:colFirst="0" w:colLast="0"/>
      <w:bookmarkEnd w:id="29"/>
      <w:r w:rsidRPr="006413D2">
        <w:t>b) Controversia a resolver</w:t>
      </w:r>
    </w:p>
    <w:p w:rsidR="00E26D83" w:rsidRPr="006413D2" w:rsidRDefault="00DB518F">
      <w:r w:rsidRPr="006413D2">
        <w:t xml:space="preserve">Con el objeto de ilustrar la controversia planteada, resulta conveniente precisar que, una vez realizado el estudio de las constancias que integran el expediente en que se actúa, se desprende que </w:t>
      </w:r>
      <w:r w:rsidRPr="006413D2">
        <w:rPr>
          <w:b/>
          <w:bCs/>
        </w:rPr>
        <w:t>LA PARTE RECURRENTE</w:t>
      </w:r>
      <w:r w:rsidRPr="006413D2">
        <w:t xml:space="preserve"> solicitó lo siguiente:</w:t>
      </w:r>
    </w:p>
    <w:p w:rsidR="00E26D83" w:rsidRPr="006413D2" w:rsidRDefault="00E26D83"/>
    <w:p w:rsidR="00E26D83" w:rsidRPr="006413D2" w:rsidRDefault="00DB518F">
      <w:pPr>
        <w:numPr>
          <w:ilvl w:val="0"/>
          <w:numId w:val="1"/>
        </w:numPr>
        <w:pBdr>
          <w:top w:val="nil"/>
          <w:left w:val="nil"/>
          <w:bottom w:val="nil"/>
          <w:right w:val="nil"/>
          <w:between w:val="nil"/>
        </w:pBdr>
        <w:ind w:left="851" w:right="822"/>
        <w:rPr>
          <w:color w:val="000000"/>
        </w:rPr>
      </w:pPr>
      <w:r w:rsidRPr="006413D2">
        <w:rPr>
          <w:color w:val="000000"/>
        </w:rPr>
        <w:t xml:space="preserve">Conocer si en los archivos físicos o electrónicos de la Dirección de Protección Civil y Bomberos obra información relativa al número de intervenciones </w:t>
      </w:r>
      <w:r w:rsidRPr="006413D2">
        <w:rPr>
          <w:color w:val="000000"/>
        </w:rPr>
        <w:lastRenderedPageBreak/>
        <w:t>realizadas por dicha Dirección, así como el número de bomberos participantes durante el periodo comprendido del 3 de junio al 12 de septiembre de 2025</w:t>
      </w:r>
      <w:r w:rsidRPr="006413D2">
        <w:rPr>
          <w:b/>
          <w:bCs/>
          <w:color w:val="000000"/>
        </w:rPr>
        <w:t>,</w:t>
      </w:r>
      <w:r w:rsidRPr="006413D2">
        <w:rPr>
          <w:color w:val="000000"/>
        </w:rPr>
        <w:t xml:space="preserve"> ello tomando como referencia el contenido del Oficio No. DPCB/ECA/1368/2025</w:t>
      </w:r>
      <w:r w:rsidRPr="006413D2">
        <w:rPr>
          <w:b/>
          <w:bCs/>
          <w:color w:val="000000"/>
        </w:rPr>
        <w:t>,</w:t>
      </w:r>
      <w:r w:rsidRPr="006413D2">
        <w:rPr>
          <w:color w:val="000000"/>
        </w:rPr>
        <w:t xml:space="preserve"> de fecha 3 de junio de 2025, en el que se señaló que se encontraba en espera del oficio de seguimiento y continuidad por parte de la Dirección de Medio Ambiente y Ecología.</w:t>
      </w:r>
    </w:p>
    <w:p w:rsidR="00E26D83" w:rsidRPr="006413D2" w:rsidRDefault="00E26D83">
      <w:pPr>
        <w:tabs>
          <w:tab w:val="left" w:pos="4962"/>
        </w:tabs>
        <w:rPr>
          <w:color w:val="000000"/>
        </w:rPr>
      </w:pPr>
    </w:p>
    <w:p w:rsidR="00E26D83" w:rsidRPr="006413D2" w:rsidRDefault="00DB518F">
      <w:pPr>
        <w:tabs>
          <w:tab w:val="left" w:pos="4962"/>
        </w:tabs>
        <w:rPr>
          <w:b/>
          <w:bCs/>
        </w:rPr>
      </w:pPr>
      <w:r w:rsidRPr="006413D2">
        <w:rPr>
          <w:color w:val="000000"/>
        </w:rPr>
        <w:t xml:space="preserve">En respuesta, </w:t>
      </w:r>
      <w:r w:rsidRPr="006413D2">
        <w:rPr>
          <w:b/>
          <w:bCs/>
          <w:color w:val="000000"/>
        </w:rPr>
        <w:t>EL SUJETO OBLIGADO</w:t>
      </w:r>
      <w:r w:rsidRPr="006413D2">
        <w:rPr>
          <w:color w:val="000000"/>
        </w:rPr>
        <w:t xml:space="preserve"> se pronunció por conducto de</w:t>
      </w:r>
      <w:r w:rsidRPr="006413D2">
        <w:t xml:space="preserve">l </w:t>
      </w:r>
      <w:r w:rsidRPr="006413D2">
        <w:rPr>
          <w:b/>
          <w:bCs/>
        </w:rPr>
        <w:t>Servidor Público Habilitado de la Dirección de Protección Civil y Bomberos</w:t>
      </w:r>
      <w:r w:rsidRPr="006413D2">
        <w:t>, mediante el oficio DPCB/ECA/1368/2025, informó que las valoraciones de riesgo de árboles fueron remitidas a la Dirección de Medio Ambiente y Ecología para que determinara los trabajos procedentes, por lo que se encontraba en espera del oficio de seguimiento y continuidad por parte de dicha dependencia; asimismo, señaló que, derivado de una búsqueda exhaustiva y minuciosa en los archivos físicos de la Dirección, no se localizaron documentos relativos a la parte de servicio en donde se hubiera realizado labor del personal del H. Cuerpo de Bomberos correspondiente al día 3 de junio de 2025</w:t>
      </w:r>
    </w:p>
    <w:p w:rsidR="00E26D83" w:rsidRPr="006413D2" w:rsidRDefault="00E26D83">
      <w:pPr>
        <w:tabs>
          <w:tab w:val="left" w:pos="4962"/>
        </w:tabs>
        <w:rPr>
          <w:color w:val="000000"/>
        </w:rPr>
      </w:pPr>
    </w:p>
    <w:p w:rsidR="00E26D83" w:rsidRPr="006413D2" w:rsidRDefault="00DB518F">
      <w:pPr>
        <w:tabs>
          <w:tab w:val="left" w:pos="4962"/>
        </w:tabs>
        <w:rPr>
          <w:color w:val="000000"/>
        </w:rPr>
      </w:pPr>
      <w:r w:rsidRPr="006413D2">
        <w:rPr>
          <w:color w:val="000000"/>
        </w:rPr>
        <w:t xml:space="preserve">Ahora bien, en la interposición del presente recurso </w:t>
      </w:r>
      <w:r w:rsidRPr="006413D2">
        <w:rPr>
          <w:b/>
          <w:bCs/>
          <w:color w:val="000000"/>
        </w:rPr>
        <w:t>LA PARTE RECURRENTE</w:t>
      </w:r>
      <w:r w:rsidRPr="006413D2">
        <w:rPr>
          <w:color w:val="000000"/>
        </w:rPr>
        <w:t xml:space="preserve"> se inconformó </w:t>
      </w:r>
      <w:r w:rsidRPr="006413D2">
        <w:t>al considerar que no se le proporcionó la información de manera completa, ya que solicitó conocer el número de intervenciones de la Dirección de Protección Civil y Bomberos y el número de bomberos participantes durante el periodo comprendido del 3 de junio al 12 de septiembre de 2025,</w:t>
      </w:r>
      <w:r w:rsidRPr="006413D2">
        <w:rPr>
          <w:color w:val="000000"/>
        </w:rPr>
        <w:t xml:space="preserve"> por lo cual, el estudio se centrará en determinar si la información entregada colma todo lo solicitado por la parte recurrente.</w:t>
      </w:r>
    </w:p>
    <w:p w:rsidR="00E26D83" w:rsidRPr="006413D2" w:rsidRDefault="00E26D83">
      <w:pPr>
        <w:tabs>
          <w:tab w:val="left" w:pos="4962"/>
        </w:tabs>
        <w:rPr>
          <w:color w:val="000000"/>
        </w:rPr>
      </w:pPr>
    </w:p>
    <w:p w:rsidR="00E26D83" w:rsidRPr="006413D2" w:rsidRDefault="00DB518F">
      <w:pPr>
        <w:pStyle w:val="Ttulo3"/>
      </w:pPr>
      <w:bookmarkStart w:id="30" w:name="_heading=h.drm182qcpw2" w:colFirst="0" w:colLast="0"/>
      <w:bookmarkEnd w:id="30"/>
      <w:r w:rsidRPr="006413D2">
        <w:lastRenderedPageBreak/>
        <w:t>c) Estudio de la controversia</w:t>
      </w:r>
    </w:p>
    <w:p w:rsidR="00E26D83" w:rsidRPr="006413D2" w:rsidRDefault="00DB518F">
      <w:pPr>
        <w:rPr>
          <w:color w:val="000000"/>
        </w:rPr>
      </w:pPr>
      <w:r w:rsidRPr="006413D2">
        <w:rPr>
          <w:color w:val="000000"/>
        </w:rPr>
        <w:t xml:space="preserve">Este Órgano Garante basará el análisis del presente, en el contenido íntegro de las actuaciones que obran en el expediente electrónico en </w:t>
      </w:r>
      <w:r w:rsidRPr="006413D2">
        <w:rPr>
          <w:b/>
          <w:bCs/>
          <w:color w:val="000000"/>
        </w:rPr>
        <w:t>EL SAIMEX</w:t>
      </w:r>
      <w:r w:rsidRPr="006413D2">
        <w:rPr>
          <w:color w:val="000000"/>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rsidR="00E26D83" w:rsidRPr="006413D2" w:rsidRDefault="00E26D83">
      <w:pPr>
        <w:rPr>
          <w:color w:val="000000"/>
        </w:rPr>
      </w:pPr>
    </w:p>
    <w:p w:rsidR="00E26D83" w:rsidRPr="006413D2" w:rsidRDefault="00DB518F">
      <w:pPr>
        <w:rPr>
          <w:color w:val="000000"/>
        </w:rPr>
      </w:pPr>
      <w:r w:rsidRPr="006413D2">
        <w:rPr>
          <w:color w:val="000000"/>
        </w:rPr>
        <w:t>En el caso concreto, la información requerida se encuentra directamente vinculada con el contenido y seguimiento del Oficio número DPCB/ECA/1368/2025, de fecha 3 de junio de 2025, suscrito por el Director de Protección Civil y Bomberos y dirigido al Titular de la Unidad de Transparencia, en el cual se señaló que se encontraba pendiente un oficio de seguimiento y continuidad por parte de la Dirección de Medio Ambiente y Ecología; a partir de dicho antecedente documental, la persona solicitante requiere conocer si en los archivos físicos o electrónicos de la Dirección de Protección Civil y Bomberos obra información relativa al número de intervenciones realizadas por esa unidad administrativa y al número de bomberos participantes durante el periodo comprendido del 3 de junio al 12 de septiembre de 2025.</w:t>
      </w:r>
    </w:p>
    <w:p w:rsidR="00E26D83" w:rsidRPr="006413D2" w:rsidRDefault="00E26D83">
      <w:pPr>
        <w:rPr>
          <w:color w:val="000000"/>
        </w:rPr>
      </w:pPr>
    </w:p>
    <w:p w:rsidR="00E26D83" w:rsidRPr="006413D2" w:rsidRDefault="00DB518F">
      <w:pPr>
        <w:rPr>
          <w:color w:val="000000"/>
        </w:rPr>
      </w:pPr>
      <w:r w:rsidRPr="006413D2">
        <w:rPr>
          <w:color w:val="000000"/>
        </w:rPr>
        <w:t xml:space="preserve">En ese sentido, la información solicitada tiene la naturaleza de información pública administrativa, documental y estadística, pues deriva, por una parte, de un oficio generado en el ejercicio de las funciones públicas de la Dirección de Protección Civil y Bomberos y, por otra, de las actuaciones, intervenciones, partes de servicio, bitácoras, reportes, registros operativos o documentos de seguimiento que, en su caso, se hubieran generado con motivo </w:t>
      </w:r>
      <w:r w:rsidRPr="006413D2">
        <w:rPr>
          <w:color w:val="000000"/>
        </w:rPr>
        <w:lastRenderedPageBreak/>
        <w:t>de lo señalado en dicho oficio; por tanto, el requerimiento no se limita a conocer el contenido del oficio referido, sino que busca identificar las actuaciones posteriores relacionadas con éste dentro del periodo indicado.</w:t>
      </w:r>
    </w:p>
    <w:p w:rsidR="00E26D83" w:rsidRPr="006413D2" w:rsidRDefault="00E26D83"/>
    <w:p w:rsidR="00E26D83" w:rsidRPr="006413D2" w:rsidRDefault="00DB518F">
      <w:r w:rsidRPr="006413D2">
        <w:t xml:space="preserve">Precisado lo anterior, resulta necesario hacer referencia al </w:t>
      </w:r>
      <w:r w:rsidRPr="006413D2">
        <w:rPr>
          <w:b/>
          <w:bCs/>
        </w:rPr>
        <w:t>procedimiento de búsqueda que deben de seguir los Sujetos Obligados para localizar la información que le sea solicitada mediante el derecho de acceso a la información pública</w:t>
      </w:r>
      <w:r w:rsidRPr="006413D2">
        <w:t>, el cual se encuentra previsto en los artículos 160 y 162 de la Ley de Transparencia y Acceso a la Información Pública del Estado de México y Municipios, mismo que es el siguiente:</w:t>
      </w:r>
    </w:p>
    <w:p w:rsidR="00E26D83" w:rsidRPr="006413D2" w:rsidRDefault="00E26D83"/>
    <w:p w:rsidR="00E26D83" w:rsidRPr="006413D2" w:rsidRDefault="00DB518F">
      <w:pPr>
        <w:numPr>
          <w:ilvl w:val="0"/>
          <w:numId w:val="2"/>
        </w:numPr>
      </w:pPr>
      <w:r w:rsidRPr="006413D2">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rsidR="00E26D83" w:rsidRPr="006413D2" w:rsidRDefault="00E26D83"/>
    <w:p w:rsidR="00E26D83" w:rsidRPr="006413D2" w:rsidRDefault="00DB518F">
      <w:pPr>
        <w:numPr>
          <w:ilvl w:val="0"/>
          <w:numId w:val="2"/>
        </w:numPr>
      </w:pPr>
      <w:r w:rsidRPr="006413D2">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rsidR="00E26D83" w:rsidRPr="006413D2" w:rsidRDefault="00E26D83"/>
    <w:p w:rsidR="00E26D83" w:rsidRPr="006413D2" w:rsidRDefault="00DB518F">
      <w:pPr>
        <w:rPr>
          <w:b/>
          <w:bCs/>
        </w:rPr>
      </w:pPr>
      <w:r w:rsidRPr="006413D2">
        <w:t xml:space="preserve">En ese tenor, si bien, la Titular de la Unidad de Transparencia es la encargada de dar atención a las solicitudes de información con fundamento en los artículos 50 y 53 fracciones II, V y VI  de la Ley de Transparencia y Acceso a la Información Pública del Estado de México y Municipios, también lo es que, dentro de sus propias funciones se encuentra la de tramitar ante las Áreas poseedoras de la información que se solicita, a efecto de entregarla al solicitante, </w:t>
      </w:r>
      <w:r w:rsidRPr="006413D2">
        <w:lastRenderedPageBreak/>
        <w:t>de acuerdo a la forma en que la Unidad Administrativa correspondiente, la genere, recopile, administre, maneje, procese, archive o conserve, esto de conformidad con los artículos 51 y 53 fracción IV de la Ley en cita, que refieren:</w:t>
      </w:r>
      <w:r w:rsidRPr="006413D2">
        <w:rPr>
          <w:b/>
          <w:bCs/>
        </w:rPr>
        <w:t xml:space="preserve"> </w:t>
      </w:r>
    </w:p>
    <w:p w:rsidR="00E26D83" w:rsidRPr="006413D2" w:rsidRDefault="00E26D83"/>
    <w:p w:rsidR="00E26D83" w:rsidRPr="006413D2" w:rsidRDefault="00DB518F">
      <w:pPr>
        <w:pStyle w:val="Puesto"/>
        <w:ind w:firstLine="567"/>
        <w:jc w:val="center"/>
        <w:rPr>
          <w:b/>
          <w:bCs/>
        </w:rPr>
      </w:pPr>
      <w:r w:rsidRPr="006413D2">
        <w:rPr>
          <w:b/>
          <w:bCs/>
        </w:rPr>
        <w:t>“Ley de Transparencia y Acceso a la Información Pública del Estado de México y Municipios</w:t>
      </w:r>
    </w:p>
    <w:p w:rsidR="00E26D83" w:rsidRPr="006413D2" w:rsidRDefault="00DB518F">
      <w:pPr>
        <w:pStyle w:val="Puesto"/>
        <w:ind w:firstLine="567"/>
      </w:pPr>
      <w:r w:rsidRPr="006413D2">
        <w:t xml:space="preserve">“Artículo 50. Los sujetos obligados contarán con un área responsable para la atención de las solicitudes de información, a la que se le denominará Unidad de Transparencia. </w:t>
      </w:r>
    </w:p>
    <w:p w:rsidR="00E26D83" w:rsidRPr="006413D2" w:rsidRDefault="00DB518F">
      <w:pPr>
        <w:pStyle w:val="Puesto"/>
        <w:ind w:firstLine="567"/>
      </w:pPr>
      <w:r w:rsidRPr="006413D2">
        <w:t xml:space="preserve">Artículo 51. Los sujetos obligados designaran a un responsable para atender la Unidad de Transparencia, quien fungirá como enlace entre éstos y los solicitantes. </w:t>
      </w:r>
      <w:r w:rsidRPr="006413D2">
        <w:rPr>
          <w:b/>
          <w:bCs/>
          <w:u w:val="single"/>
        </w:rPr>
        <w:t>Dicha Unidad será la encargada de tramitar internamente la solicitud de información</w:t>
      </w:r>
      <w:r w:rsidRPr="006413D2">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E26D83" w:rsidRPr="006413D2" w:rsidRDefault="00DB518F">
      <w:pPr>
        <w:pStyle w:val="Puesto"/>
        <w:ind w:firstLine="567"/>
      </w:pPr>
      <w:r w:rsidRPr="006413D2">
        <w:t>…</w:t>
      </w:r>
    </w:p>
    <w:p w:rsidR="00E26D83" w:rsidRPr="006413D2" w:rsidRDefault="00DB518F">
      <w:pPr>
        <w:pStyle w:val="Puesto"/>
        <w:ind w:firstLine="567"/>
      </w:pPr>
      <w:r w:rsidRPr="006413D2">
        <w:t>Artículo 53. Las Unidades de Transparencia tendrán las siguientes funciones:</w:t>
      </w:r>
    </w:p>
    <w:p w:rsidR="00E26D83" w:rsidRPr="006413D2" w:rsidRDefault="00DB518F">
      <w:pPr>
        <w:pStyle w:val="Puesto"/>
        <w:ind w:firstLine="567"/>
      </w:pPr>
      <w:r w:rsidRPr="006413D2">
        <w:t>…</w:t>
      </w:r>
    </w:p>
    <w:p w:rsidR="00E26D83" w:rsidRPr="006413D2" w:rsidRDefault="00DB518F">
      <w:pPr>
        <w:pStyle w:val="Puesto"/>
        <w:ind w:firstLine="567"/>
      </w:pPr>
      <w:r w:rsidRPr="006413D2">
        <w:t xml:space="preserve">II. Recibir, tramitar y dar respuesta a las solicitudes de acceso a la información; </w:t>
      </w:r>
    </w:p>
    <w:p w:rsidR="00E26D83" w:rsidRPr="006413D2" w:rsidRDefault="00DB518F">
      <w:pPr>
        <w:pStyle w:val="Puesto"/>
        <w:ind w:firstLine="567"/>
      </w:pPr>
      <w:r w:rsidRPr="006413D2">
        <w:t>…</w:t>
      </w:r>
    </w:p>
    <w:p w:rsidR="00E26D83" w:rsidRPr="006413D2" w:rsidRDefault="00DB518F">
      <w:pPr>
        <w:pStyle w:val="Puesto"/>
        <w:ind w:firstLine="567"/>
        <w:rPr>
          <w:b/>
          <w:bCs/>
          <w:u w:val="single"/>
        </w:rPr>
      </w:pPr>
      <w:r w:rsidRPr="006413D2">
        <w:rPr>
          <w:b/>
          <w:bCs/>
          <w:u w:val="single"/>
        </w:rPr>
        <w:t xml:space="preserve">IV. Realizar, con efectividad, los trámites internos necesarios para la atención de las solicitudes de acceso a la información; </w:t>
      </w:r>
    </w:p>
    <w:p w:rsidR="00E26D83" w:rsidRPr="006413D2" w:rsidRDefault="00DB518F">
      <w:pPr>
        <w:pStyle w:val="Puesto"/>
        <w:ind w:firstLine="567"/>
      </w:pPr>
      <w:r w:rsidRPr="006413D2">
        <w:t xml:space="preserve">V. Entregar, en su caso, a los particulares la información solicitada; </w:t>
      </w:r>
    </w:p>
    <w:p w:rsidR="00E26D83" w:rsidRPr="006413D2" w:rsidRDefault="00DB518F">
      <w:pPr>
        <w:pStyle w:val="Puesto"/>
        <w:ind w:firstLine="567"/>
      </w:pPr>
      <w:r w:rsidRPr="006413D2">
        <w:t>VI. Efectuar las notificaciones a los solicitantes;” (Sic)</w:t>
      </w:r>
    </w:p>
    <w:p w:rsidR="00E26D83" w:rsidRPr="006413D2" w:rsidRDefault="00E26D83"/>
    <w:p w:rsidR="00E26D83" w:rsidRPr="006413D2" w:rsidRDefault="00DB518F">
      <w:r w:rsidRPr="006413D2">
        <w:t xml:space="preserve">Aunado a lo anterior, se debe señalar que aunque la solicitud de información y la respuesta estén dirigidas y atendidas por un </w:t>
      </w:r>
      <w:r w:rsidRPr="006413D2">
        <w:rPr>
          <w:b/>
          <w:bCs/>
        </w:rPr>
        <w:t>SUJETO OBLIGADO</w:t>
      </w:r>
      <w:r w:rsidRPr="006413D2">
        <w:t xml:space="preserve">,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w:t>
      </w:r>
      <w:r w:rsidRPr="006413D2">
        <w:lastRenderedPageBreak/>
        <w:t>Obligados, lo anterior de conformidad con los artículos 3 fracción XXXIX, 58 y 59  de la Ley en la materia, que estipulan lo siguiente:</w:t>
      </w:r>
    </w:p>
    <w:p w:rsidR="00E26D83" w:rsidRPr="006413D2" w:rsidRDefault="00E26D83"/>
    <w:p w:rsidR="00E26D83" w:rsidRPr="006413D2" w:rsidRDefault="00DB518F">
      <w:pPr>
        <w:pStyle w:val="Puesto"/>
        <w:ind w:firstLine="567"/>
      </w:pPr>
      <w:r w:rsidRPr="006413D2">
        <w:rPr>
          <w:b/>
          <w:bCs/>
        </w:rPr>
        <w:t>“Artículo 3.</w:t>
      </w:r>
      <w:r w:rsidRPr="006413D2">
        <w:t xml:space="preserve"> Para los efectos de la presente Ley se entenderá por:</w:t>
      </w:r>
    </w:p>
    <w:p w:rsidR="00E26D83" w:rsidRPr="006413D2" w:rsidRDefault="00DB518F">
      <w:pPr>
        <w:pStyle w:val="Puesto"/>
        <w:ind w:firstLine="567"/>
      </w:pPr>
      <w:r w:rsidRPr="006413D2">
        <w:t>…</w:t>
      </w:r>
    </w:p>
    <w:p w:rsidR="00E26D83" w:rsidRPr="006413D2" w:rsidRDefault="00DB518F">
      <w:pPr>
        <w:pStyle w:val="Puesto"/>
        <w:ind w:firstLine="567"/>
      </w:pPr>
      <w:r w:rsidRPr="006413D2">
        <w:rPr>
          <w:b/>
          <w:bCs/>
        </w:rPr>
        <w:t xml:space="preserve">XXXIX. Servidor público habilitado: </w:t>
      </w:r>
      <w:r w:rsidRPr="006413D2">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E26D83" w:rsidRPr="006413D2" w:rsidRDefault="00DB518F">
      <w:pPr>
        <w:pStyle w:val="Puesto"/>
        <w:ind w:firstLine="567"/>
      </w:pPr>
      <w:r w:rsidRPr="006413D2">
        <w:t>…</w:t>
      </w:r>
    </w:p>
    <w:p w:rsidR="00E26D83" w:rsidRPr="006413D2" w:rsidRDefault="00DB518F">
      <w:pPr>
        <w:pStyle w:val="Puesto"/>
        <w:ind w:firstLine="567"/>
      </w:pPr>
      <w:r w:rsidRPr="006413D2">
        <w:rPr>
          <w:b/>
          <w:bCs/>
        </w:rPr>
        <w:t>Artículo 58.</w:t>
      </w:r>
      <w:r w:rsidRPr="006413D2">
        <w:t xml:space="preserve"> Los servidores públicos habilitados serán designados por el titular del sujeto obligado a propuesta del responsable de la Unidad de Transparencia.</w:t>
      </w:r>
    </w:p>
    <w:p w:rsidR="00E26D83" w:rsidRPr="006413D2" w:rsidRDefault="00DB518F">
      <w:pPr>
        <w:pStyle w:val="Puesto"/>
        <w:ind w:firstLine="567"/>
      </w:pPr>
      <w:r w:rsidRPr="006413D2">
        <w:rPr>
          <w:b/>
          <w:bCs/>
        </w:rPr>
        <w:t>Artículo 59.</w:t>
      </w:r>
      <w:r w:rsidRPr="006413D2">
        <w:t xml:space="preserve"> </w:t>
      </w:r>
      <w:r w:rsidRPr="006413D2">
        <w:rPr>
          <w:b/>
          <w:bCs/>
        </w:rPr>
        <w:t>Los servidores públicos habilitados</w:t>
      </w:r>
      <w:r w:rsidRPr="006413D2">
        <w:t xml:space="preserve"> tendrán las funciones siguientes:</w:t>
      </w:r>
    </w:p>
    <w:p w:rsidR="00E26D83" w:rsidRPr="006413D2" w:rsidRDefault="00DB518F">
      <w:pPr>
        <w:pStyle w:val="Puesto"/>
        <w:ind w:firstLine="567"/>
        <w:rPr>
          <w:b/>
          <w:bCs/>
        </w:rPr>
      </w:pPr>
      <w:r w:rsidRPr="006413D2">
        <w:rPr>
          <w:b/>
          <w:bCs/>
        </w:rPr>
        <w:t>I. Localizar la información que le solicite la Unidad de Transparencia;</w:t>
      </w:r>
    </w:p>
    <w:p w:rsidR="00E26D83" w:rsidRPr="006413D2" w:rsidRDefault="00DB518F">
      <w:pPr>
        <w:pStyle w:val="Puesto"/>
        <w:ind w:firstLine="567"/>
        <w:rPr>
          <w:b/>
          <w:bCs/>
        </w:rPr>
      </w:pPr>
      <w:r w:rsidRPr="006413D2">
        <w:rPr>
          <w:b/>
          <w:bCs/>
        </w:rPr>
        <w:t>II. Proporcionar la información que obre en los archivos y que le sea solicitada por la Unidad de Transparencia;</w:t>
      </w:r>
    </w:p>
    <w:p w:rsidR="00E26D83" w:rsidRPr="006413D2" w:rsidRDefault="00DB518F">
      <w:pPr>
        <w:pStyle w:val="Puesto"/>
        <w:ind w:firstLine="567"/>
      </w:pPr>
      <w:r w:rsidRPr="006413D2">
        <w:t>III. Apoyar a la Unidad de Transparencia en lo que esta le solicite para el cumplimiento de sus funciones;</w:t>
      </w:r>
    </w:p>
    <w:p w:rsidR="00E26D83" w:rsidRPr="006413D2" w:rsidRDefault="00DB518F">
      <w:pPr>
        <w:pStyle w:val="Puesto"/>
        <w:ind w:firstLine="567"/>
      </w:pPr>
      <w:r w:rsidRPr="006413D2">
        <w:t>IV. Proporcionar a la Unidad de Transparencia, las modificaciones a la información pública de oficio que obre en su poder;</w:t>
      </w:r>
    </w:p>
    <w:p w:rsidR="00E26D83" w:rsidRPr="006413D2" w:rsidRDefault="00DB518F">
      <w:pPr>
        <w:pStyle w:val="Puesto"/>
        <w:ind w:firstLine="567"/>
      </w:pPr>
      <w:r w:rsidRPr="006413D2">
        <w:t>V. Integrar y presentar al responsable de la Unidad de Transparencia la propuesta de clasificación de información, la cual tendrá los fundamentos y argumentos en que se basa dicha propuesta;</w:t>
      </w:r>
    </w:p>
    <w:p w:rsidR="00E26D83" w:rsidRPr="006413D2" w:rsidRDefault="00DB518F">
      <w:pPr>
        <w:pStyle w:val="Puesto"/>
        <w:ind w:firstLine="567"/>
      </w:pPr>
      <w:r w:rsidRPr="006413D2">
        <w:t>VI. Verificar, una vez analizado el contenido de la información, que no se encuentre en los supuestos de información clasificada; y</w:t>
      </w:r>
    </w:p>
    <w:p w:rsidR="00E26D83" w:rsidRPr="006413D2" w:rsidRDefault="00DB518F">
      <w:pPr>
        <w:pStyle w:val="Puesto"/>
        <w:ind w:firstLine="567"/>
      </w:pPr>
      <w:r w:rsidRPr="006413D2">
        <w:t>VII. Dar cuenta a la Unidad de Transparencia del vencimiento de los plazos de reserva.” (Sic)</w:t>
      </w:r>
    </w:p>
    <w:p w:rsidR="00E26D83" w:rsidRPr="006413D2" w:rsidRDefault="00E26D83">
      <w:pPr>
        <w:rPr>
          <w:i/>
          <w:iCs/>
        </w:rPr>
      </w:pPr>
    </w:p>
    <w:p w:rsidR="00E26D83" w:rsidRPr="006413D2" w:rsidRDefault="00DB518F">
      <w:r w:rsidRPr="006413D2">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rsidR="00E26D83" w:rsidRPr="006413D2" w:rsidRDefault="00E26D83"/>
    <w:p w:rsidR="00E26D83" w:rsidRPr="006413D2" w:rsidRDefault="00DB518F">
      <w:r w:rsidRPr="006413D2">
        <w:lastRenderedPageBreak/>
        <w:t xml:space="preserve">En el presente asunto, se advierte que la Unidad de Transparencia turnó la solicitud de información al </w:t>
      </w:r>
      <w:r w:rsidRPr="006413D2">
        <w:rPr>
          <w:b/>
          <w:bCs/>
        </w:rPr>
        <w:t>Servidor Público Habilitado de la Dirección de Protección Civil y Bomberos</w:t>
      </w:r>
      <w:r w:rsidRPr="006413D2">
        <w:t xml:space="preserve">, actuación que se estima </w:t>
      </w:r>
      <w:r w:rsidRPr="006413D2">
        <w:rPr>
          <w:b/>
          <w:bCs/>
        </w:rPr>
        <w:t>idónea</w:t>
      </w:r>
      <w:r w:rsidRPr="006413D2">
        <w:t xml:space="preserve">, toda vez que dicha unidad administrativa es la competente para conocer, generar, resguardar y administrar la información relacionada con las intervenciones realizadas por esa Dirección, así como los registros operativos, partes de servicio, bitácoras, informes y demás documentación que, en su caso, contenga el número de intervenciones efectuadas y el número de elementos del H. Cuerpo de Bomberos participantes; lo anterior, aunado a que la solicitud se encuentra directamente relacionada con el </w:t>
      </w:r>
      <w:r w:rsidRPr="006413D2">
        <w:rPr>
          <w:b/>
          <w:bCs/>
        </w:rPr>
        <w:t>Oficio número DPCB/ECA/1368/2025, de fecha 3 de junio de 2025</w:t>
      </w:r>
      <w:r w:rsidRPr="006413D2">
        <w:t>, emitido por el propio Director de Protección Civil y Bomberos, razón por la cual resulta evidente que dicha unidad administrativa es la que posee las atribuciones y los archivos necesarios para emitir el pronunciamiento correspondiente respecto de la información solicitada, en consecuencia, este Órgano Garante estima que el turno realizado por la Unidad de Transparencia fue correcto e idóneo, siendo la respuesta emitida por el citado Servidor Público Habilitado la que constituye materia de análisis en el presente recurso de revisión, lo anterior atendiendo a lo estipulado en el artículo 162 de la Ley de Transparencia y Acceso a la Información Pública del Estado de México y Municipios, como se advierte a continuación:</w:t>
      </w:r>
    </w:p>
    <w:p w:rsidR="00E26D83" w:rsidRPr="006413D2" w:rsidRDefault="00E26D83"/>
    <w:p w:rsidR="00E26D83" w:rsidRPr="006413D2" w:rsidRDefault="00DB518F">
      <w:pPr>
        <w:spacing w:line="240" w:lineRule="auto"/>
        <w:ind w:left="851" w:right="822"/>
        <w:rPr>
          <w:i/>
          <w:iCs/>
        </w:rPr>
      </w:pPr>
      <w:r w:rsidRPr="006413D2">
        <w:rPr>
          <w:i/>
          <w:iCs/>
        </w:rPr>
        <w:t>“</w:t>
      </w:r>
      <w:r w:rsidRPr="006413D2">
        <w:rPr>
          <w:b/>
          <w:bCs/>
          <w:i/>
          <w:iCs/>
        </w:rPr>
        <w:t>Artículo 162.</w:t>
      </w:r>
      <w:r w:rsidRPr="006413D2">
        <w:rPr>
          <w:i/>
          <w:iC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rsidR="00E26D83" w:rsidRPr="006413D2" w:rsidRDefault="00E26D83">
      <w:pPr>
        <w:pBdr>
          <w:top w:val="nil"/>
          <w:left w:val="nil"/>
          <w:bottom w:val="nil"/>
          <w:right w:val="nil"/>
          <w:between w:val="nil"/>
        </w:pBdr>
        <w:ind w:left="720" w:right="-93"/>
        <w:rPr>
          <w:color w:val="000000"/>
        </w:rPr>
      </w:pPr>
    </w:p>
    <w:p w:rsidR="00E26D83" w:rsidRPr="006413D2" w:rsidRDefault="00DB518F">
      <w:r w:rsidRPr="006413D2">
        <w:t>Ahora bien, resulta pertinente analizar el contenido de la respuesta emitida por el sujeto obligado en contraste con la solicitud de información, a efecto de determinar si ésta atendió de manera congruente, exhaustiva y completa el requerimiento formulado por la parte solicitante.</w:t>
      </w:r>
    </w:p>
    <w:p w:rsidR="00E26D83" w:rsidRPr="006413D2" w:rsidRDefault="00DB518F">
      <w:r w:rsidRPr="006413D2">
        <w:lastRenderedPageBreak/>
        <w:t>En ese sentido, se advierte que la persona solicitante requirió conocer si en los archivos físicos o electrónicos de la Dirección de Protección Civil y Bomberos obra información relativa al número de intervenciones realizadas por dicha Dirección, así como el número de bomberos participantes durante el periodo comprendido del 3 de junio al 12 de septiembre de 2025, tomando como referencia el contenido del Oficio número DPCB/ECA/1368/2025, de fecha 3 de junio de 2025.</w:t>
      </w:r>
    </w:p>
    <w:p w:rsidR="00E26D83" w:rsidRPr="006413D2" w:rsidRDefault="00E26D83"/>
    <w:p w:rsidR="00E26D83" w:rsidRPr="006413D2" w:rsidRDefault="00DB518F">
      <w:r w:rsidRPr="006413D2">
        <w:t>En respuesta, el Servidor Público Habilitado de la Dirección de Protección Civil y Bomberos manifestó que las valoraciones de riesgo fueron remitidas a la Dirección de Medio Ambiente y Ecología para que determinara los trabajos procedentes y que se encontraba en espera del oficio de seguimiento y continuidad por parte de dicha dependencia; asimismo, informó que, derivado de una búsqueda exhaustiva en sus archivos físicos, no localizó documentos relativos a la parte de servicio en donde se hubiera realizado labor del personal del H. Cuerpo de Bomberos correspondiente al día 3 de junio de 2025.</w:t>
      </w:r>
    </w:p>
    <w:p w:rsidR="00E26D83" w:rsidRPr="006413D2" w:rsidRDefault="00E26D83"/>
    <w:p w:rsidR="00E26D83" w:rsidRPr="006413D2" w:rsidRDefault="00DB518F">
      <w:r w:rsidRPr="006413D2">
        <w:t>De la confrontación entre la solicitud y la respuesta, este Órgano Garante advierte que el pronunciamiento emitido no guarda correspondencia con el alcance de la información requerida, toda vez que la parte solicitante no requirió conocer únicamente la existencia de una parte de servicio correspondiente al 3 de junio de 2025, sino información relativa al número de intervenciones realizadas por la Dirección de Protección Civil y Bomberos y el número de bomberos participantes durante el periodo comprendido del 3 de junio al 12 de septiembre de 2025; en ese sentido, el sujeto obligado restringió indebidamente el alcance de su búsqueda y de su pronunciamiento a una sola fecha, omitiendo informar si durante el resto del periodo solicitado obran registros, partes de servicio, bitácoras, informes, bases de datos u otra documentación que permita conocer la información requerida o, en su caso, emitir un pronunciamiento expreso sobre su inexistencia.</w:t>
      </w:r>
    </w:p>
    <w:p w:rsidR="00E26D83" w:rsidRPr="006413D2" w:rsidRDefault="00E26D83"/>
    <w:p w:rsidR="00E26D83" w:rsidRPr="006413D2" w:rsidRDefault="00DB518F">
      <w:r w:rsidRPr="006413D2">
        <w:t xml:space="preserve">En consecuencia, la respuesta emitida carece de congruencia y exhaustividad, al no atender integralmente los extremos de la solicitud de información, pues el sujeto obligado no emitió un pronunciamiento respecto de la totalidad del periodo comprendido del 3 de junio al 12 de septiembre de 2025, limitándose a señalar la inexistencia de un documento correspondiente al día inicial del periodo solicitado; por ello, se actualiza una deficiencia en la atención brindada, razón por la cual el </w:t>
      </w:r>
      <w:r w:rsidRPr="006413D2">
        <w:rPr>
          <w:b/>
          <w:bCs/>
        </w:rPr>
        <w:t>agravio hecho valer por la parte recurrente resulta fundado</w:t>
      </w:r>
      <w:r w:rsidRPr="006413D2">
        <w:t>, siendo procedente ordenar al sujeto obligado que, por conducto de su Unidad de Transparencia, turne nuevamente la solicitud a la Dirección de Protección Civil y Bomberos, a efecto de que emita un pronunciamiento congruente, exhaustivo y debidamente fundado y motivado respecto de la totalidad de la información requerida.</w:t>
      </w:r>
    </w:p>
    <w:p w:rsidR="00E26D83" w:rsidRPr="006413D2" w:rsidRDefault="00E26D83"/>
    <w:p w:rsidR="00E26D83" w:rsidRPr="006413D2" w:rsidRDefault="00DB518F">
      <w:r w:rsidRPr="006413D2">
        <w:t>Sin embargo, si derivado de la búsqueda que se ordena no se llegara a localizar información, por no haberse generado, bastará con que así se haga del conocimiento de la persona solicitante para tener por colmado su derecho de acceso a la información, atendiendo las formalidades que establece el artículo 19, párrafo segundo de la Ley de Transparencia y Acceso a la Información Pública del Estado de México y Municipios, que es del tenor literal siguiente:</w:t>
      </w:r>
    </w:p>
    <w:p w:rsidR="00E26D83" w:rsidRPr="006413D2" w:rsidRDefault="00E26D83"/>
    <w:p w:rsidR="00E26D83" w:rsidRPr="006413D2" w:rsidRDefault="00DB518F">
      <w:pPr>
        <w:spacing w:after="120"/>
        <w:ind w:left="851" w:right="902"/>
        <w:rPr>
          <w:i/>
          <w:iCs/>
        </w:rPr>
      </w:pPr>
      <w:r w:rsidRPr="006413D2">
        <w:rPr>
          <w:i/>
          <w:iCs/>
        </w:rPr>
        <w:t>“</w:t>
      </w:r>
      <w:r w:rsidRPr="006413D2">
        <w:rPr>
          <w:b/>
          <w:bCs/>
          <w:i/>
          <w:iCs/>
        </w:rPr>
        <w:t>Artículo 19</w:t>
      </w:r>
      <w:r w:rsidRPr="006413D2">
        <w:rPr>
          <w:i/>
          <w:iCs/>
        </w:rPr>
        <w:t>…</w:t>
      </w:r>
    </w:p>
    <w:p w:rsidR="00E26D83" w:rsidRPr="006413D2" w:rsidRDefault="00DB518F">
      <w:pPr>
        <w:spacing w:before="120" w:after="120"/>
        <w:ind w:left="851" w:right="902"/>
        <w:rPr>
          <w:i/>
          <w:iCs/>
        </w:rPr>
      </w:pPr>
      <w:r w:rsidRPr="006413D2">
        <w:rPr>
          <w:i/>
          <w:iCs/>
        </w:rPr>
        <w:t>En los casos en que ciertas facultades, competencias o funciones no se hayan ejercido, se debe motivar la respuesta en función de las causas que motiven tal circunstancia.”</w:t>
      </w:r>
    </w:p>
    <w:p w:rsidR="00E26D83" w:rsidRPr="006413D2" w:rsidRDefault="00DB518F">
      <w:pPr>
        <w:spacing w:before="120" w:after="120"/>
        <w:ind w:right="113"/>
      </w:pPr>
      <w:r w:rsidRPr="006413D2">
        <w:t xml:space="preserve">Asimismo, para el supuesto de que, derivado de la nueva búsqueda y pronunciamiento, el sujeto obligado localice documentación que dé respuesta a la solicitud de información y ésta </w:t>
      </w:r>
      <w:r w:rsidRPr="006413D2">
        <w:lastRenderedPageBreak/>
        <w:t>contenga datos susceptibles de clasificarse como confidenciales o reservados, deberá elaborar la versión pública correspondiente, observando para ello lo dispuesto en los artículos 143, 144, 149, 150 y demás relativos y aplicables de la Ley de Transparencia y Acceso a la Información Pública del Estado de México y Municipios, así como los Lineamientos Generales en Materia de Clasificación y Desclasificación de la Información, así como para la Elaboración de Versiones Públicas, debiendo testar únicamente aquella información cuya divulgación se encuentre legalmente restringida, fundando y motivando la clasificación respectiva y garantizando, en todo momento, el acceso al resto de la información de naturaleza pública.</w:t>
      </w:r>
    </w:p>
    <w:p w:rsidR="00E26D83" w:rsidRPr="006413D2" w:rsidRDefault="00E26D83">
      <w:pPr>
        <w:spacing w:before="120" w:after="120"/>
        <w:ind w:right="113"/>
      </w:pPr>
    </w:p>
    <w:p w:rsidR="00E26D83" w:rsidRPr="006413D2" w:rsidRDefault="00DB518F">
      <w:pPr>
        <w:pStyle w:val="Ttulo3"/>
      </w:pPr>
      <w:bookmarkStart w:id="31" w:name="_heading=h.kmzbtaj1rq1" w:colFirst="0" w:colLast="0"/>
      <w:bookmarkEnd w:id="31"/>
      <w:r w:rsidRPr="006413D2">
        <w:t>d) Conclusión</w:t>
      </w:r>
    </w:p>
    <w:p w:rsidR="00E26D83" w:rsidRPr="006413D2" w:rsidRDefault="00DB518F">
      <w:pPr>
        <w:widowControl w:val="0"/>
        <w:tabs>
          <w:tab w:val="left" w:pos="1701"/>
          <w:tab w:val="left" w:pos="1843"/>
        </w:tabs>
      </w:pPr>
      <w:r w:rsidRPr="006413D2">
        <w:t xml:space="preserve">En razón de lo anteriormente expuesto, este Instituto estima que las razones o motivos de inconformidad hechos valer por </w:t>
      </w:r>
      <w:r w:rsidRPr="006413D2">
        <w:rPr>
          <w:b/>
          <w:bCs/>
        </w:rPr>
        <w:t>EL RECURRENTE</w:t>
      </w:r>
      <w:r w:rsidRPr="006413D2">
        <w:t xml:space="preserve"> devienen </w:t>
      </w:r>
      <w:r w:rsidRPr="006413D2">
        <w:rPr>
          <w:b/>
          <w:bCs/>
        </w:rPr>
        <w:t>fundadas</w:t>
      </w:r>
      <w:r w:rsidRPr="006413D2">
        <w:t xml:space="preserve">; motivo por el cual, este Órgano Garante determina </w:t>
      </w:r>
      <w:r w:rsidRPr="006413D2">
        <w:rPr>
          <w:b/>
          <w:bCs/>
        </w:rPr>
        <w:t xml:space="preserve">MODIFICAR </w:t>
      </w:r>
      <w:r w:rsidRPr="006413D2">
        <w:t xml:space="preserve">la respuesta otorgada por </w:t>
      </w:r>
      <w:r w:rsidRPr="006413D2">
        <w:rPr>
          <w:b/>
          <w:bCs/>
        </w:rPr>
        <w:t xml:space="preserve">EL SUJETO OBLIGADO, </w:t>
      </w:r>
      <w:r w:rsidRPr="006413D2">
        <w:t>en términos del artículo 186, fracción III de la Ley de Transparencia y Acceso a la Información Pública del Estado de México y Municipios por las razones expuestas en el presente considerando.</w:t>
      </w:r>
    </w:p>
    <w:p w:rsidR="00E26D83" w:rsidRPr="006413D2" w:rsidRDefault="00E26D83"/>
    <w:p w:rsidR="00E26D83" w:rsidRPr="006413D2" w:rsidRDefault="00DB518F">
      <w:r w:rsidRPr="006413D2">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E26D83" w:rsidRPr="006413D2" w:rsidRDefault="00E26D83"/>
    <w:p w:rsidR="00E26D83" w:rsidRPr="006413D2" w:rsidRDefault="00DB518F">
      <w:pPr>
        <w:pStyle w:val="Ttulo1"/>
      </w:pPr>
      <w:bookmarkStart w:id="32" w:name="_heading=h.gau4yvmrwxz" w:colFirst="0" w:colLast="0"/>
      <w:bookmarkEnd w:id="32"/>
      <w:r w:rsidRPr="006413D2">
        <w:lastRenderedPageBreak/>
        <w:t>RESUELVE</w:t>
      </w:r>
    </w:p>
    <w:p w:rsidR="00E26D83" w:rsidRPr="006413D2" w:rsidRDefault="00E26D83">
      <w:pPr>
        <w:ind w:right="113"/>
        <w:rPr>
          <w:b/>
          <w:bCs/>
        </w:rPr>
      </w:pPr>
    </w:p>
    <w:p w:rsidR="00E26D83" w:rsidRPr="006413D2" w:rsidRDefault="00DB518F">
      <w:pPr>
        <w:widowControl w:val="0"/>
      </w:pPr>
      <w:r w:rsidRPr="006413D2">
        <w:rPr>
          <w:b/>
          <w:bCs/>
        </w:rPr>
        <w:t>PRIMERO.</w:t>
      </w:r>
      <w:r w:rsidRPr="006413D2">
        <w:t xml:space="preserve"> Se </w:t>
      </w:r>
      <w:r w:rsidRPr="006413D2">
        <w:rPr>
          <w:b/>
          <w:bCs/>
        </w:rPr>
        <w:t>MODIFICA</w:t>
      </w:r>
      <w:r w:rsidRPr="006413D2">
        <w:t xml:space="preserve"> la respuesta entregada por el </w:t>
      </w:r>
      <w:r w:rsidRPr="006413D2">
        <w:rPr>
          <w:b/>
          <w:bCs/>
        </w:rPr>
        <w:t>SUJETO OBLIGADO</w:t>
      </w:r>
      <w:r w:rsidRPr="006413D2">
        <w:t xml:space="preserve"> en la solicitud de información </w:t>
      </w:r>
      <w:r w:rsidRPr="006413D2">
        <w:rPr>
          <w:b/>
          <w:bCs/>
        </w:rPr>
        <w:t>00746/ECATEPEC/IP/2025</w:t>
      </w:r>
      <w:r w:rsidRPr="006413D2">
        <w:t xml:space="preserve">, por resultar </w:t>
      </w:r>
      <w:r w:rsidRPr="006413D2">
        <w:rPr>
          <w:b/>
          <w:bCs/>
        </w:rPr>
        <w:t>FUNDADAS</w:t>
      </w:r>
      <w:r w:rsidRPr="006413D2">
        <w:t xml:space="preserve"> las razones o motivos de inconformidad hechos valer por </w:t>
      </w:r>
      <w:r w:rsidRPr="006413D2">
        <w:rPr>
          <w:b/>
          <w:bCs/>
        </w:rPr>
        <w:t>LA PARTE RECURRENTE</w:t>
      </w:r>
      <w:r w:rsidRPr="006413D2">
        <w:t xml:space="preserve"> en el Recurso de Revisión </w:t>
      </w:r>
      <w:r w:rsidRPr="006413D2">
        <w:rPr>
          <w:b/>
          <w:bCs/>
        </w:rPr>
        <w:t>11257/INFOEM/IP/RR/2025</w:t>
      </w:r>
      <w:r w:rsidRPr="006413D2">
        <w:rPr>
          <w:color w:val="000000"/>
        </w:rPr>
        <w:t>,</w:t>
      </w:r>
      <w:r w:rsidRPr="006413D2">
        <w:rPr>
          <w:b/>
          <w:bCs/>
          <w:color w:val="0D0D0D"/>
        </w:rPr>
        <w:t xml:space="preserve"> </w:t>
      </w:r>
      <w:r w:rsidRPr="006413D2">
        <w:t xml:space="preserve">en términos del considerando </w:t>
      </w:r>
      <w:r w:rsidRPr="006413D2">
        <w:rPr>
          <w:b/>
          <w:bCs/>
        </w:rPr>
        <w:t>SEGUNDO</w:t>
      </w:r>
      <w:r w:rsidRPr="006413D2">
        <w:t xml:space="preserve"> de la presente Resolución.</w:t>
      </w:r>
    </w:p>
    <w:p w:rsidR="00E26D83" w:rsidRPr="006413D2" w:rsidRDefault="00E26D83">
      <w:pPr>
        <w:widowControl w:val="0"/>
      </w:pPr>
    </w:p>
    <w:p w:rsidR="00E26D83" w:rsidRPr="006413D2" w:rsidRDefault="00DB518F">
      <w:pPr>
        <w:ind w:right="-93"/>
      </w:pPr>
      <w:r w:rsidRPr="006413D2">
        <w:rPr>
          <w:b/>
          <w:bCs/>
        </w:rPr>
        <w:t>SEGUNDO.</w:t>
      </w:r>
      <w:r w:rsidRPr="006413D2">
        <w:t xml:space="preserve"> Se </w:t>
      </w:r>
      <w:r w:rsidRPr="006413D2">
        <w:rPr>
          <w:b/>
          <w:bCs/>
        </w:rPr>
        <w:t xml:space="preserve">ORDENA </w:t>
      </w:r>
      <w:r w:rsidRPr="006413D2">
        <w:t xml:space="preserve">al </w:t>
      </w:r>
      <w:r w:rsidRPr="006413D2">
        <w:rPr>
          <w:b/>
          <w:bCs/>
        </w:rPr>
        <w:t>SUJETO OBLIGADO</w:t>
      </w:r>
      <w:r w:rsidRPr="006413D2">
        <w:t>, a efecto de que, previa búsqueda exhaustiva y razonable de la información, entregue a través del SAIMEX, la siguiente información correspondiente a:</w:t>
      </w:r>
    </w:p>
    <w:p w:rsidR="00E26D83" w:rsidRPr="006413D2" w:rsidRDefault="00E26D83">
      <w:pPr>
        <w:ind w:right="-93"/>
      </w:pPr>
    </w:p>
    <w:p w:rsidR="00E26D83" w:rsidRPr="006413D2" w:rsidRDefault="00DB518F">
      <w:pPr>
        <w:numPr>
          <w:ilvl w:val="0"/>
          <w:numId w:val="3"/>
        </w:numPr>
        <w:pBdr>
          <w:top w:val="nil"/>
          <w:left w:val="nil"/>
          <w:bottom w:val="nil"/>
          <w:right w:val="nil"/>
          <w:between w:val="nil"/>
        </w:pBdr>
        <w:ind w:left="851" w:right="822"/>
      </w:pPr>
      <w:r w:rsidRPr="006413D2">
        <w:rPr>
          <w:color w:val="000000"/>
        </w:rPr>
        <w:t>El número de intervenciones realizadas por la Dirección de Protección Civil y Bomberos durante el periodo comprendido del 04 de junio al 12 de septiembre de 2025.</w:t>
      </w:r>
    </w:p>
    <w:p w:rsidR="00E26D83" w:rsidRPr="006413D2" w:rsidRDefault="00E26D83">
      <w:pPr>
        <w:ind w:left="851" w:right="822"/>
      </w:pPr>
    </w:p>
    <w:p w:rsidR="00E26D83" w:rsidRPr="006413D2" w:rsidRDefault="00DB518F">
      <w:pPr>
        <w:numPr>
          <w:ilvl w:val="0"/>
          <w:numId w:val="3"/>
        </w:numPr>
        <w:pBdr>
          <w:top w:val="nil"/>
          <w:left w:val="nil"/>
          <w:bottom w:val="nil"/>
          <w:right w:val="nil"/>
          <w:between w:val="nil"/>
        </w:pBdr>
        <w:ind w:left="851" w:right="822"/>
      </w:pPr>
      <w:r w:rsidRPr="006413D2">
        <w:rPr>
          <w:color w:val="000000"/>
        </w:rPr>
        <w:t>El número de bomberos participantes en dichas intervenciones durante el periodo comprendido del 04 de junio al 12 de septiembre de 2025.</w:t>
      </w:r>
    </w:p>
    <w:p w:rsidR="00E26D83" w:rsidRPr="006413D2" w:rsidRDefault="00E26D83">
      <w:pPr>
        <w:ind w:left="709" w:right="822"/>
      </w:pPr>
    </w:p>
    <w:p w:rsidR="00E26D83" w:rsidRPr="006413D2" w:rsidRDefault="00DB518F">
      <w:pPr>
        <w:ind w:left="709" w:right="822"/>
        <w:rPr>
          <w:color w:val="000000"/>
        </w:rPr>
      </w:pPr>
      <w:r w:rsidRPr="006413D2">
        <w:t xml:space="preserve">Para el caso de que no se haya </w:t>
      </w:r>
      <w:r w:rsidRPr="006413D2">
        <w:rPr>
          <w:color w:val="000000"/>
        </w:rPr>
        <w:t xml:space="preserve">generado la información ordenada, bastará con que se haga del conocimiento a </w:t>
      </w:r>
      <w:r w:rsidRPr="006413D2">
        <w:rPr>
          <w:b/>
          <w:bCs/>
        </w:rPr>
        <w:t xml:space="preserve">LA PARTE RECURRENTE </w:t>
      </w:r>
      <w:r w:rsidRPr="006413D2">
        <w:t>haciendo entrega, únicamente de la información que si se haya generado.</w:t>
      </w:r>
    </w:p>
    <w:p w:rsidR="00E26D83" w:rsidRPr="006413D2" w:rsidRDefault="00E26D83">
      <w:pPr>
        <w:rPr>
          <w:b/>
          <w:bCs/>
        </w:rPr>
      </w:pPr>
    </w:p>
    <w:p w:rsidR="00E26D83" w:rsidRPr="006413D2" w:rsidRDefault="00DB518F">
      <w:r w:rsidRPr="006413D2">
        <w:rPr>
          <w:b/>
          <w:bCs/>
        </w:rPr>
        <w:t>TERCERO.</w:t>
      </w:r>
      <w:r w:rsidRPr="006413D2">
        <w:t xml:space="preserve"> </w:t>
      </w:r>
      <w:r w:rsidRPr="006413D2">
        <w:rPr>
          <w:b/>
          <w:bCs/>
          <w:color w:val="000000"/>
        </w:rPr>
        <w:t xml:space="preserve">Notifíquese </w:t>
      </w:r>
      <w:r w:rsidRPr="006413D2">
        <w:rPr>
          <w:color w:val="000000"/>
        </w:rPr>
        <w:t>vía Sistema de Acceso a la Información Mexiquense (</w:t>
      </w:r>
      <w:r w:rsidRPr="006413D2">
        <w:rPr>
          <w:b/>
          <w:bCs/>
          <w:color w:val="000000"/>
        </w:rPr>
        <w:t>SAIMEX)</w:t>
      </w:r>
      <w:r w:rsidRPr="006413D2">
        <w:rPr>
          <w:color w:val="000000"/>
        </w:rPr>
        <w:t xml:space="preserve"> la presente resolución al Titular de la Unidad de Transparencia del Sujeto Obligado, para que conforme al artículo 186 último párrafo, 189 segundo párrafo y 194 de la Ley de Transparencia </w:t>
      </w:r>
      <w:r w:rsidRPr="006413D2">
        <w:rPr>
          <w:color w:val="000000"/>
        </w:rPr>
        <w:lastRenderedPageBreak/>
        <w:t>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26D83" w:rsidRPr="006413D2" w:rsidRDefault="00E26D83"/>
    <w:p w:rsidR="00E26D83" w:rsidRPr="006413D2" w:rsidRDefault="00DB518F">
      <w:r w:rsidRPr="006413D2">
        <w:rPr>
          <w:b/>
          <w:bCs/>
        </w:rPr>
        <w:t>CUARTO.</w:t>
      </w:r>
      <w:r w:rsidRPr="006413D2">
        <w:t xml:space="preserve"> Notifíquese a </w:t>
      </w:r>
      <w:r w:rsidRPr="006413D2">
        <w:rPr>
          <w:b/>
          <w:bCs/>
        </w:rPr>
        <w:t>LA PARTE RECURRENTE</w:t>
      </w:r>
      <w:r w:rsidRPr="006413D2">
        <w:t xml:space="preserve"> la presente resolución vía Sistema de Acceso a la Información Mexiquense (SAIMEX).</w:t>
      </w:r>
    </w:p>
    <w:p w:rsidR="00E26D83" w:rsidRPr="006413D2" w:rsidRDefault="00E26D83"/>
    <w:p w:rsidR="00E26D83" w:rsidRPr="006413D2" w:rsidRDefault="00DB518F">
      <w:r w:rsidRPr="006413D2">
        <w:rPr>
          <w:b/>
          <w:bCs/>
        </w:rPr>
        <w:t>QUINTO</w:t>
      </w:r>
      <w:r w:rsidRPr="006413D2">
        <w:t xml:space="preserve">. Hágase del conocimiento a </w:t>
      </w:r>
      <w:r w:rsidRPr="006413D2">
        <w:rPr>
          <w:b/>
          <w:bCs/>
        </w:rPr>
        <w:t>LA PARTE RECURRENTE</w:t>
      </w:r>
      <w:r w:rsidRPr="006413D2">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E26D83" w:rsidRPr="006413D2" w:rsidRDefault="00E26D83"/>
    <w:p w:rsidR="00E26D83" w:rsidRPr="006413D2" w:rsidRDefault="00DB518F">
      <w:r w:rsidRPr="006413D2">
        <w:rPr>
          <w:b/>
          <w:bCs/>
        </w:rPr>
        <w:t>SEXTO.</w:t>
      </w:r>
      <w:r w:rsidRPr="006413D2">
        <w:t xml:space="preserve"> De conformidad con el artículo 198 de la Ley de Transparencia y Acceso a la Información Pública del Estado de México y Municipios, el </w:t>
      </w:r>
      <w:r w:rsidRPr="006413D2">
        <w:rPr>
          <w:b/>
          <w:bCs/>
        </w:rPr>
        <w:t>SUJETO OBLIGADO</w:t>
      </w:r>
      <w:r w:rsidRPr="006413D2">
        <w:t xml:space="preserve"> podrá solicitar una ampliación de plazo de manera fundada y motivada, para el cumplimiento de la presente resolución.</w:t>
      </w:r>
    </w:p>
    <w:p w:rsidR="00E26D83" w:rsidRPr="006413D2" w:rsidRDefault="00E26D83"/>
    <w:p w:rsidR="00E26D83" w:rsidRPr="006413D2" w:rsidRDefault="00DB518F">
      <w:pPr>
        <w:rPr>
          <w:color w:val="000000"/>
        </w:rPr>
      </w:pPr>
      <w:r w:rsidRPr="006413D2">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6413D2">
        <w:rPr>
          <w:color w:val="000000"/>
        </w:rPr>
        <w:lastRenderedPageBreak/>
        <w:t>GUADALUPE RAMÍREZ PEÑA, EN LA VIGÉSIMA OCTAVA SESIÓN ORDINARIA, CELEBRADA EL DOCE DE AGOSTO DE DOS MIL VEINTISÉIS, ANTE EL SECRETARIO TÉCNICO DEL PLENO, ALEXIS TAPIA RAMÍREZ.</w:t>
      </w:r>
    </w:p>
    <w:p w:rsidR="00E26D83" w:rsidRDefault="00DB518F">
      <w:pPr>
        <w:widowControl w:val="0"/>
        <w:rPr>
          <w:sz w:val="18"/>
          <w:szCs w:val="18"/>
        </w:rPr>
      </w:pPr>
      <w:r w:rsidRPr="006413D2">
        <w:rPr>
          <w:sz w:val="18"/>
          <w:szCs w:val="18"/>
        </w:rPr>
        <w:t>SCMM//DEMF/AGE</w:t>
      </w:r>
    </w:p>
    <w:p w:rsidR="00E26D83" w:rsidRDefault="00E26D83"/>
    <w:p w:rsidR="00E26D83" w:rsidRDefault="00E26D83">
      <w:pPr>
        <w:ind w:right="-93"/>
      </w:pPr>
    </w:p>
    <w:p w:rsidR="00E26D83" w:rsidRDefault="00E26D83">
      <w:pPr>
        <w:ind w:right="-93"/>
      </w:pPr>
    </w:p>
    <w:p w:rsidR="00E26D83" w:rsidRDefault="00E26D83">
      <w:pPr>
        <w:ind w:right="-93"/>
      </w:pPr>
    </w:p>
    <w:p w:rsidR="00E26D83" w:rsidRDefault="00E26D83">
      <w:pPr>
        <w:ind w:right="-93"/>
      </w:pPr>
    </w:p>
    <w:p w:rsidR="00E26D83" w:rsidRDefault="00E26D83">
      <w:pPr>
        <w:ind w:right="-93"/>
      </w:pPr>
    </w:p>
    <w:p w:rsidR="00E26D83" w:rsidRDefault="00E26D83">
      <w:pPr>
        <w:ind w:right="-93"/>
      </w:pPr>
    </w:p>
    <w:p w:rsidR="00E26D83" w:rsidRDefault="00E26D83">
      <w:pPr>
        <w:ind w:right="-93"/>
      </w:pPr>
    </w:p>
    <w:p w:rsidR="00E26D83" w:rsidRDefault="00E26D83">
      <w:pPr>
        <w:tabs>
          <w:tab w:val="center" w:pos="4568"/>
        </w:tabs>
        <w:ind w:right="-93"/>
      </w:pPr>
    </w:p>
    <w:p w:rsidR="00E26D83" w:rsidRDefault="00E26D83">
      <w:pPr>
        <w:tabs>
          <w:tab w:val="center" w:pos="4568"/>
        </w:tabs>
        <w:ind w:right="-93"/>
      </w:pPr>
    </w:p>
    <w:p w:rsidR="00E26D83" w:rsidRDefault="00E26D83">
      <w:pPr>
        <w:tabs>
          <w:tab w:val="center" w:pos="4568"/>
        </w:tabs>
        <w:ind w:right="-93"/>
      </w:pPr>
    </w:p>
    <w:p w:rsidR="00E26D83" w:rsidRDefault="00E26D83">
      <w:pPr>
        <w:tabs>
          <w:tab w:val="center" w:pos="4568"/>
        </w:tabs>
        <w:ind w:right="-93"/>
      </w:pPr>
    </w:p>
    <w:p w:rsidR="00E26D83" w:rsidRDefault="00E26D83">
      <w:pPr>
        <w:tabs>
          <w:tab w:val="center" w:pos="4568"/>
        </w:tabs>
        <w:ind w:right="-93"/>
      </w:pPr>
    </w:p>
    <w:p w:rsidR="00E26D83" w:rsidRDefault="00E26D83">
      <w:pPr>
        <w:tabs>
          <w:tab w:val="center" w:pos="4568"/>
        </w:tabs>
        <w:ind w:right="-93"/>
      </w:pPr>
    </w:p>
    <w:p w:rsidR="00E26D83" w:rsidRDefault="00E26D83">
      <w:pPr>
        <w:tabs>
          <w:tab w:val="center" w:pos="4568"/>
        </w:tabs>
        <w:ind w:right="-93"/>
      </w:pPr>
    </w:p>
    <w:p w:rsidR="00E26D83" w:rsidRDefault="00E26D83">
      <w:pPr>
        <w:tabs>
          <w:tab w:val="center" w:pos="4568"/>
        </w:tabs>
        <w:ind w:right="-93"/>
      </w:pPr>
    </w:p>
    <w:p w:rsidR="00E26D83" w:rsidRDefault="00E26D83">
      <w:pPr>
        <w:tabs>
          <w:tab w:val="center" w:pos="4568"/>
        </w:tabs>
        <w:ind w:right="-93"/>
      </w:pPr>
    </w:p>
    <w:p w:rsidR="00E26D83" w:rsidRDefault="00E26D83">
      <w:pPr>
        <w:tabs>
          <w:tab w:val="center" w:pos="4568"/>
        </w:tabs>
        <w:ind w:right="-93"/>
      </w:pPr>
    </w:p>
    <w:p w:rsidR="00E26D83" w:rsidRDefault="00E26D83">
      <w:pPr>
        <w:tabs>
          <w:tab w:val="center" w:pos="4568"/>
        </w:tabs>
        <w:ind w:right="-93"/>
      </w:pPr>
    </w:p>
    <w:tbl>
      <w:tblPr>
        <w:tblW w:w="9284" w:type="dxa"/>
        <w:tblLayout w:type="fixed"/>
        <w:tblLook w:val="0400" w:firstRow="0" w:lastRow="0" w:firstColumn="0" w:lastColumn="0" w:noHBand="0" w:noVBand="1"/>
      </w:tblPr>
      <w:tblGrid>
        <w:gridCol w:w="4282"/>
        <w:gridCol w:w="5002"/>
      </w:tblGrid>
      <w:tr w:rsidR="002D19F1" w:rsidTr="00492B38">
        <w:trPr>
          <w:trHeight w:val="2342"/>
        </w:trPr>
        <w:tc>
          <w:tcPr>
            <w:tcW w:w="9284" w:type="dxa"/>
            <w:gridSpan w:val="2"/>
          </w:tcPr>
          <w:p w:rsidR="002D19F1" w:rsidRDefault="002D19F1" w:rsidP="00492B38">
            <w:pPr>
              <w:pStyle w:val="Sinespaciado"/>
              <w:jc w:val="center"/>
              <w:rPr>
                <w:rFonts w:eastAsia="Palatino Linotype"/>
                <w:sz w:val="23"/>
                <w:szCs w:val="23"/>
              </w:rPr>
            </w:pPr>
          </w:p>
          <w:p w:rsidR="002D19F1" w:rsidRPr="00473A89" w:rsidRDefault="002D19F1" w:rsidP="00492B38">
            <w:pPr>
              <w:pStyle w:val="Sinespaciado"/>
              <w:jc w:val="center"/>
              <w:rPr>
                <w:rFonts w:eastAsia="Palatino Linotype"/>
                <w:sz w:val="23"/>
                <w:szCs w:val="23"/>
              </w:rPr>
            </w:pPr>
          </w:p>
          <w:p w:rsidR="002D19F1" w:rsidRPr="00473A89" w:rsidRDefault="002D19F1" w:rsidP="00492B38">
            <w:pPr>
              <w:pStyle w:val="Sinespaciado"/>
              <w:jc w:val="center"/>
              <w:rPr>
                <w:rFonts w:eastAsia="Palatino Linotype"/>
                <w:sz w:val="23"/>
                <w:szCs w:val="23"/>
              </w:rPr>
            </w:pPr>
          </w:p>
          <w:p w:rsidR="002D19F1" w:rsidRPr="00473A89" w:rsidRDefault="002D19F1" w:rsidP="00492B38">
            <w:pPr>
              <w:pStyle w:val="Sinespaciado"/>
              <w:jc w:val="center"/>
              <w:rPr>
                <w:rFonts w:eastAsia="Palatino Linotype"/>
                <w:b/>
                <w:sz w:val="23"/>
                <w:szCs w:val="23"/>
              </w:rPr>
            </w:pPr>
            <w:r w:rsidRPr="00473A89">
              <w:rPr>
                <w:rFonts w:eastAsia="Palatino Linotype"/>
                <w:b/>
                <w:sz w:val="23"/>
                <w:szCs w:val="23"/>
              </w:rPr>
              <w:t>José Martínez Vilchis</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Comisionado Presidente</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(Rúbrica)</w:t>
            </w:r>
          </w:p>
          <w:p w:rsidR="002D19F1" w:rsidRDefault="002D19F1" w:rsidP="00492B38">
            <w:pPr>
              <w:pStyle w:val="Sinespaciado"/>
              <w:jc w:val="center"/>
              <w:rPr>
                <w:rFonts w:eastAsia="Palatino Linotype"/>
                <w:sz w:val="23"/>
                <w:szCs w:val="23"/>
              </w:rPr>
            </w:pPr>
          </w:p>
          <w:p w:rsidR="002D19F1" w:rsidRDefault="002D19F1" w:rsidP="00492B38">
            <w:pPr>
              <w:pStyle w:val="Sinespaciado"/>
              <w:jc w:val="center"/>
              <w:rPr>
                <w:rFonts w:eastAsia="Palatino Linotype"/>
                <w:sz w:val="23"/>
                <w:szCs w:val="23"/>
              </w:rPr>
            </w:pPr>
          </w:p>
          <w:p w:rsidR="002D19F1" w:rsidRDefault="002D19F1" w:rsidP="00492B38">
            <w:pPr>
              <w:pStyle w:val="Sinespaciado"/>
              <w:rPr>
                <w:rFonts w:eastAsia="Palatino Linotype"/>
                <w:sz w:val="23"/>
                <w:szCs w:val="23"/>
              </w:rPr>
            </w:pPr>
          </w:p>
          <w:p w:rsidR="002D19F1" w:rsidRPr="00473A89" w:rsidRDefault="002D19F1" w:rsidP="00492B38">
            <w:pPr>
              <w:pStyle w:val="Sinespaciado"/>
              <w:jc w:val="center"/>
              <w:rPr>
                <w:rFonts w:eastAsia="Palatino Linotype"/>
                <w:sz w:val="23"/>
                <w:szCs w:val="23"/>
              </w:rPr>
            </w:pPr>
          </w:p>
        </w:tc>
      </w:tr>
      <w:tr w:rsidR="002D19F1" w:rsidTr="00492B38">
        <w:trPr>
          <w:trHeight w:val="422"/>
        </w:trPr>
        <w:tc>
          <w:tcPr>
            <w:tcW w:w="4282" w:type="dxa"/>
          </w:tcPr>
          <w:p w:rsidR="002D19F1" w:rsidRPr="00473A89" w:rsidRDefault="002D19F1" w:rsidP="00492B38">
            <w:pPr>
              <w:pStyle w:val="Sinespaciado"/>
              <w:jc w:val="center"/>
              <w:rPr>
                <w:rFonts w:eastAsia="Palatino Linotype"/>
                <w:b/>
                <w:sz w:val="23"/>
                <w:szCs w:val="23"/>
              </w:rPr>
            </w:pPr>
          </w:p>
          <w:p w:rsidR="002D19F1" w:rsidRPr="00473A89" w:rsidRDefault="002D19F1" w:rsidP="00492B38">
            <w:pPr>
              <w:pStyle w:val="Sinespaciado"/>
              <w:jc w:val="center"/>
              <w:rPr>
                <w:rFonts w:eastAsia="Palatino Linotype"/>
                <w:b/>
                <w:sz w:val="23"/>
                <w:szCs w:val="23"/>
              </w:rPr>
            </w:pPr>
            <w:r w:rsidRPr="00473A89">
              <w:rPr>
                <w:rFonts w:eastAsia="Palatino Linotype"/>
                <w:b/>
                <w:sz w:val="23"/>
                <w:szCs w:val="23"/>
              </w:rPr>
              <w:t>María del Rosario Mejía Ayala</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Comisionada</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(Rúbrica)</w:t>
            </w:r>
          </w:p>
          <w:p w:rsidR="002D19F1" w:rsidRPr="00473A89" w:rsidRDefault="002D19F1" w:rsidP="00492B38">
            <w:pPr>
              <w:pStyle w:val="Sinespaciado"/>
              <w:jc w:val="center"/>
              <w:rPr>
                <w:rFonts w:eastAsia="Palatino Linotype"/>
                <w:sz w:val="23"/>
                <w:szCs w:val="23"/>
              </w:rPr>
            </w:pPr>
          </w:p>
          <w:p w:rsidR="002D19F1" w:rsidRPr="00473A89" w:rsidRDefault="002D19F1" w:rsidP="00492B38">
            <w:pPr>
              <w:pStyle w:val="Sinespaciado"/>
              <w:jc w:val="center"/>
              <w:rPr>
                <w:rFonts w:eastAsia="Palatino Linotype"/>
                <w:sz w:val="23"/>
                <w:szCs w:val="23"/>
              </w:rPr>
            </w:pPr>
          </w:p>
        </w:tc>
        <w:tc>
          <w:tcPr>
            <w:tcW w:w="5002" w:type="dxa"/>
            <w:vAlign w:val="bottom"/>
          </w:tcPr>
          <w:p w:rsidR="002D19F1" w:rsidRPr="00473A89" w:rsidRDefault="002D19F1" w:rsidP="00492B38">
            <w:pPr>
              <w:pStyle w:val="Sinespaciado"/>
              <w:jc w:val="center"/>
              <w:rPr>
                <w:rFonts w:eastAsia="Palatino Linotype"/>
                <w:sz w:val="23"/>
                <w:szCs w:val="23"/>
              </w:rPr>
            </w:pPr>
          </w:p>
          <w:p w:rsidR="002D19F1" w:rsidRPr="00473A89" w:rsidRDefault="002D19F1" w:rsidP="00492B38">
            <w:pPr>
              <w:pStyle w:val="Sinespaciado"/>
              <w:jc w:val="center"/>
              <w:rPr>
                <w:rFonts w:eastAsia="Palatino Linotype"/>
                <w:b/>
                <w:sz w:val="23"/>
                <w:szCs w:val="23"/>
              </w:rPr>
            </w:pPr>
            <w:r w:rsidRPr="00473A89">
              <w:rPr>
                <w:rFonts w:eastAsia="Palatino Linotype"/>
                <w:b/>
                <w:sz w:val="23"/>
                <w:szCs w:val="23"/>
              </w:rPr>
              <w:t>Sharon Cristina Morales Martínez</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Comisionada</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(Rúbrica)</w:t>
            </w:r>
          </w:p>
          <w:p w:rsidR="002D19F1" w:rsidRPr="00473A89" w:rsidRDefault="002D19F1" w:rsidP="00492B38">
            <w:pPr>
              <w:pStyle w:val="Sinespaciado"/>
              <w:jc w:val="center"/>
              <w:rPr>
                <w:rFonts w:eastAsia="Palatino Linotype"/>
                <w:sz w:val="23"/>
                <w:szCs w:val="23"/>
              </w:rPr>
            </w:pPr>
          </w:p>
          <w:p w:rsidR="002D19F1" w:rsidRDefault="002D19F1" w:rsidP="00492B38">
            <w:pPr>
              <w:pStyle w:val="Sinespaciado"/>
              <w:jc w:val="center"/>
              <w:rPr>
                <w:rFonts w:eastAsia="Palatino Linotype"/>
                <w:sz w:val="23"/>
                <w:szCs w:val="23"/>
              </w:rPr>
            </w:pPr>
          </w:p>
          <w:p w:rsidR="002D19F1" w:rsidRDefault="002D19F1" w:rsidP="00492B38">
            <w:pPr>
              <w:pStyle w:val="Sinespaciado"/>
              <w:rPr>
                <w:rFonts w:eastAsia="Palatino Linotype"/>
                <w:sz w:val="23"/>
                <w:szCs w:val="23"/>
              </w:rPr>
            </w:pPr>
          </w:p>
          <w:p w:rsidR="002D19F1" w:rsidRDefault="002D19F1" w:rsidP="00492B38">
            <w:pPr>
              <w:pStyle w:val="Sinespaciado"/>
              <w:jc w:val="center"/>
              <w:rPr>
                <w:rFonts w:eastAsia="Palatino Linotype"/>
                <w:sz w:val="23"/>
                <w:szCs w:val="23"/>
              </w:rPr>
            </w:pPr>
          </w:p>
          <w:p w:rsidR="002D19F1" w:rsidRPr="00473A89" w:rsidRDefault="002D19F1" w:rsidP="00492B38">
            <w:pPr>
              <w:pStyle w:val="Sinespaciado"/>
              <w:rPr>
                <w:rFonts w:eastAsia="Palatino Linotype"/>
                <w:sz w:val="23"/>
                <w:szCs w:val="23"/>
              </w:rPr>
            </w:pPr>
          </w:p>
          <w:p w:rsidR="002D19F1" w:rsidRPr="00473A89" w:rsidRDefault="002D19F1" w:rsidP="00492B38">
            <w:pPr>
              <w:pStyle w:val="Sinespaciado"/>
              <w:jc w:val="center"/>
              <w:rPr>
                <w:rFonts w:eastAsia="Palatino Linotype"/>
                <w:sz w:val="23"/>
                <w:szCs w:val="23"/>
              </w:rPr>
            </w:pPr>
          </w:p>
        </w:tc>
      </w:tr>
      <w:tr w:rsidR="002D19F1" w:rsidTr="00492B38">
        <w:trPr>
          <w:trHeight w:val="281"/>
        </w:trPr>
        <w:tc>
          <w:tcPr>
            <w:tcW w:w="4282" w:type="dxa"/>
          </w:tcPr>
          <w:p w:rsidR="002D19F1" w:rsidRPr="00473A89" w:rsidRDefault="002D19F1" w:rsidP="00492B38">
            <w:pPr>
              <w:pStyle w:val="Sinespaciado"/>
              <w:jc w:val="center"/>
              <w:rPr>
                <w:rFonts w:eastAsia="Palatino Linotype"/>
                <w:b/>
                <w:sz w:val="23"/>
                <w:szCs w:val="23"/>
              </w:rPr>
            </w:pPr>
            <w:r w:rsidRPr="00473A89">
              <w:rPr>
                <w:rFonts w:eastAsia="Palatino Linotype"/>
                <w:b/>
                <w:sz w:val="23"/>
                <w:szCs w:val="23"/>
              </w:rPr>
              <w:t>Guadalupe Ramírez Peña</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Comisionada</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(Rúbrica)</w:t>
            </w:r>
          </w:p>
          <w:p w:rsidR="002D19F1" w:rsidRPr="00473A89" w:rsidRDefault="002D19F1" w:rsidP="00492B38">
            <w:pPr>
              <w:pStyle w:val="Sinespaciado"/>
              <w:jc w:val="center"/>
              <w:rPr>
                <w:rFonts w:eastAsia="Palatino Linotype"/>
                <w:sz w:val="23"/>
                <w:szCs w:val="23"/>
              </w:rPr>
            </w:pPr>
          </w:p>
        </w:tc>
        <w:tc>
          <w:tcPr>
            <w:tcW w:w="5002" w:type="dxa"/>
          </w:tcPr>
          <w:p w:rsidR="002D19F1" w:rsidRPr="00473A89" w:rsidRDefault="002D19F1" w:rsidP="00492B38">
            <w:pPr>
              <w:pStyle w:val="Sinespaciado"/>
              <w:jc w:val="center"/>
              <w:rPr>
                <w:rFonts w:eastAsia="Palatino Linotype"/>
                <w:b/>
                <w:sz w:val="23"/>
                <w:szCs w:val="23"/>
              </w:rPr>
            </w:pPr>
            <w:r w:rsidRPr="00473A89">
              <w:rPr>
                <w:rFonts w:eastAsia="Palatino Linotype"/>
                <w:b/>
                <w:sz w:val="23"/>
                <w:szCs w:val="23"/>
              </w:rPr>
              <w:t>Luis Gustavo Parra Noriega</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Comisionado</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(Rúbrica)</w:t>
            </w:r>
          </w:p>
          <w:p w:rsidR="002D19F1" w:rsidRPr="00473A89" w:rsidRDefault="002D19F1"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2D19F1" w:rsidRDefault="002D19F1" w:rsidP="00492B38">
            <w:pPr>
              <w:pStyle w:val="Sinespaciado"/>
              <w:jc w:val="center"/>
              <w:rPr>
                <w:rFonts w:eastAsia="Palatino Linotype"/>
                <w:sz w:val="23"/>
                <w:szCs w:val="23"/>
              </w:rPr>
            </w:pPr>
          </w:p>
          <w:p w:rsidR="002D19F1" w:rsidRDefault="002D19F1" w:rsidP="00492B38">
            <w:pPr>
              <w:pStyle w:val="Sinespaciado"/>
              <w:jc w:val="center"/>
              <w:rPr>
                <w:rFonts w:eastAsia="Palatino Linotype"/>
                <w:sz w:val="23"/>
                <w:szCs w:val="23"/>
              </w:rPr>
            </w:pPr>
          </w:p>
          <w:p w:rsidR="002D19F1" w:rsidRDefault="002D19F1" w:rsidP="00492B38">
            <w:pPr>
              <w:pStyle w:val="Sinespaciado"/>
              <w:jc w:val="center"/>
              <w:rPr>
                <w:rFonts w:eastAsia="Palatino Linotype"/>
                <w:sz w:val="23"/>
                <w:szCs w:val="23"/>
              </w:rPr>
            </w:pPr>
          </w:p>
          <w:p w:rsidR="002D19F1" w:rsidRDefault="002D19F1" w:rsidP="00492B38">
            <w:pPr>
              <w:pStyle w:val="Sinespaciado"/>
              <w:jc w:val="center"/>
              <w:rPr>
                <w:rFonts w:eastAsia="Palatino Linotype"/>
                <w:sz w:val="23"/>
                <w:szCs w:val="23"/>
              </w:rPr>
            </w:pPr>
          </w:p>
          <w:p w:rsidR="002D19F1" w:rsidRDefault="002D19F1" w:rsidP="00492B38">
            <w:pPr>
              <w:pStyle w:val="Sinespaciado"/>
              <w:rPr>
                <w:rFonts w:eastAsia="Palatino Linotype"/>
                <w:sz w:val="23"/>
                <w:szCs w:val="23"/>
              </w:rPr>
            </w:pPr>
          </w:p>
          <w:p w:rsidR="002D19F1" w:rsidRPr="00473A89" w:rsidRDefault="002D19F1" w:rsidP="00492B38">
            <w:pPr>
              <w:pStyle w:val="Sinespaciado"/>
              <w:jc w:val="center"/>
              <w:rPr>
                <w:rFonts w:eastAsia="Palatino Linotype"/>
                <w:sz w:val="23"/>
                <w:szCs w:val="23"/>
              </w:rPr>
            </w:pPr>
          </w:p>
        </w:tc>
      </w:tr>
      <w:tr w:rsidR="002D19F1" w:rsidTr="00492B38">
        <w:trPr>
          <w:trHeight w:val="317"/>
        </w:trPr>
        <w:tc>
          <w:tcPr>
            <w:tcW w:w="9284" w:type="dxa"/>
            <w:gridSpan w:val="2"/>
            <w:hideMark/>
          </w:tcPr>
          <w:p w:rsidR="002D19F1" w:rsidRPr="00473A89" w:rsidRDefault="002D19F1" w:rsidP="00492B38">
            <w:pPr>
              <w:pStyle w:val="Sinespaciado"/>
              <w:jc w:val="center"/>
              <w:rPr>
                <w:rFonts w:eastAsia="Palatino Linotype"/>
                <w:b/>
                <w:sz w:val="23"/>
                <w:szCs w:val="23"/>
              </w:rPr>
            </w:pPr>
            <w:r w:rsidRPr="00473A89">
              <w:rPr>
                <w:rFonts w:eastAsia="Palatino Linotype"/>
                <w:b/>
                <w:sz w:val="23"/>
                <w:szCs w:val="23"/>
              </w:rPr>
              <w:t>Alexis Tapia Ramírez</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Secretario Técnico del Pleno</w:t>
            </w:r>
          </w:p>
          <w:p w:rsidR="002D19F1" w:rsidRPr="00473A89" w:rsidRDefault="002D19F1" w:rsidP="00492B38">
            <w:pPr>
              <w:pStyle w:val="Sinespaciado"/>
              <w:jc w:val="center"/>
              <w:rPr>
                <w:rFonts w:eastAsia="Palatino Linotype"/>
                <w:sz w:val="23"/>
                <w:szCs w:val="23"/>
              </w:rPr>
            </w:pPr>
            <w:r w:rsidRPr="00473A89">
              <w:rPr>
                <w:rFonts w:eastAsia="Palatino Linotype"/>
                <w:sz w:val="23"/>
                <w:szCs w:val="23"/>
              </w:rPr>
              <w:t>(Rúbrica)</w:t>
            </w:r>
          </w:p>
        </w:tc>
      </w:tr>
    </w:tbl>
    <w:p w:rsidR="00E26D83" w:rsidRDefault="00E26D83" w:rsidP="002D19F1">
      <w:pPr>
        <w:tabs>
          <w:tab w:val="center" w:pos="4568"/>
        </w:tabs>
        <w:ind w:right="-93"/>
      </w:pPr>
    </w:p>
    <w:sectPr w:rsidR="00E26D83">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C34" w:rsidRDefault="00E01C34">
      <w:pPr>
        <w:spacing w:line="240" w:lineRule="auto"/>
      </w:pPr>
      <w:r>
        <w:separator/>
      </w:r>
    </w:p>
  </w:endnote>
  <w:endnote w:type="continuationSeparator" w:id="0">
    <w:p w:rsidR="00E01C34" w:rsidRDefault="00E01C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369AC415-2233-4767-B97E-6965D7E842FD}"/>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3251077A-E386-4828-99AA-EBA3FA521ABA}"/>
    <w:embedBold r:id="rId3" w:fontKey="{A768D00A-F469-4A3C-8852-411F5EAAC91F}"/>
    <w:embedItalic r:id="rId4" w:fontKey="{0E32C645-0BB3-4E33-9281-307C43BF68F8}"/>
    <w:embedBoldItalic r:id="rId5" w:fontKey="{DDA0C2E5-78B3-4189-A3E0-B9BBC21355C5}"/>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6" w:fontKey="{B3F5B965-94CD-4B8F-95B2-05D428D4D11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83" w:rsidRDefault="00E26D83">
    <w:pPr>
      <w:tabs>
        <w:tab w:val="center" w:pos="4550"/>
        <w:tab w:val="left" w:pos="5818"/>
      </w:tabs>
      <w:ind w:right="260"/>
      <w:jc w:val="right"/>
      <w:rPr>
        <w:color w:val="071320"/>
        <w:sz w:val="24"/>
        <w:szCs w:val="24"/>
      </w:rPr>
    </w:pPr>
  </w:p>
  <w:p w:rsidR="00E26D83" w:rsidRDefault="00E26D8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83" w:rsidRDefault="00DB518F">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B9250A">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B9250A">
      <w:rPr>
        <w:noProof/>
        <w:color w:val="0A1D30"/>
        <w:sz w:val="24"/>
        <w:szCs w:val="24"/>
      </w:rPr>
      <w:t>30</w:t>
    </w:r>
    <w:r>
      <w:rPr>
        <w:color w:val="0A1D30"/>
        <w:sz w:val="24"/>
        <w:szCs w:val="24"/>
      </w:rPr>
      <w:fldChar w:fldCharType="end"/>
    </w:r>
  </w:p>
  <w:p w:rsidR="00E26D83" w:rsidRDefault="00E26D8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C34" w:rsidRDefault="00E01C34">
      <w:pPr>
        <w:spacing w:line="240" w:lineRule="auto"/>
      </w:pPr>
      <w:r>
        <w:separator/>
      </w:r>
    </w:p>
  </w:footnote>
  <w:footnote w:type="continuationSeparator" w:id="0">
    <w:p w:rsidR="00E01C34" w:rsidRDefault="00E01C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83" w:rsidRDefault="00E26D83">
    <w:pPr>
      <w:widowControl w:val="0"/>
      <w:pBdr>
        <w:top w:val="nil"/>
        <w:left w:val="nil"/>
        <w:bottom w:val="nil"/>
        <w:right w:val="nil"/>
        <w:between w:val="nil"/>
      </w:pBdr>
      <w:spacing w:line="276" w:lineRule="auto"/>
      <w:jc w:val="left"/>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E26D83">
      <w:trPr>
        <w:trHeight w:val="144"/>
        <w:jc w:val="right"/>
      </w:trPr>
      <w:tc>
        <w:tcPr>
          <w:tcW w:w="2727" w:type="dxa"/>
        </w:tcPr>
        <w:p w:rsidR="00E26D83" w:rsidRDefault="00DB518F">
          <w:pPr>
            <w:tabs>
              <w:tab w:val="right" w:pos="8838"/>
            </w:tabs>
            <w:ind w:left="-74" w:right="-105"/>
            <w:rPr>
              <w:b/>
              <w:bCs/>
            </w:rPr>
          </w:pPr>
          <w:r>
            <w:rPr>
              <w:b/>
              <w:bCs/>
            </w:rPr>
            <w:t>Recurso de Revisión:</w:t>
          </w:r>
        </w:p>
      </w:tc>
      <w:tc>
        <w:tcPr>
          <w:tcW w:w="3402" w:type="dxa"/>
        </w:tcPr>
        <w:p w:rsidR="00E26D83" w:rsidRDefault="00DB518F">
          <w:pPr>
            <w:tabs>
              <w:tab w:val="right" w:pos="8838"/>
            </w:tabs>
            <w:ind w:left="-74" w:right="-105"/>
          </w:pPr>
          <w:r>
            <w:t xml:space="preserve">11257/INFOEM/IP/RR/2025 </w:t>
          </w:r>
        </w:p>
      </w:tc>
    </w:tr>
    <w:tr w:rsidR="00E26D83">
      <w:trPr>
        <w:trHeight w:val="283"/>
        <w:jc w:val="right"/>
      </w:trPr>
      <w:tc>
        <w:tcPr>
          <w:tcW w:w="2727" w:type="dxa"/>
        </w:tcPr>
        <w:p w:rsidR="00E26D83" w:rsidRDefault="00DB518F">
          <w:pPr>
            <w:tabs>
              <w:tab w:val="right" w:pos="8838"/>
            </w:tabs>
            <w:ind w:left="-74" w:right="-105"/>
            <w:rPr>
              <w:b/>
              <w:bCs/>
            </w:rPr>
          </w:pPr>
          <w:r>
            <w:rPr>
              <w:b/>
              <w:bCs/>
            </w:rPr>
            <w:t>Sujeto Obligado:</w:t>
          </w:r>
        </w:p>
      </w:tc>
      <w:tc>
        <w:tcPr>
          <w:tcW w:w="3402" w:type="dxa"/>
        </w:tcPr>
        <w:p w:rsidR="00E26D83" w:rsidRDefault="00DB518F">
          <w:pPr>
            <w:tabs>
              <w:tab w:val="left" w:pos="2834"/>
              <w:tab w:val="right" w:pos="8838"/>
            </w:tabs>
            <w:ind w:left="-108" w:right="-105"/>
          </w:pPr>
          <w:r>
            <w:t>Ayuntamiento de Ecatepec de Morelos</w:t>
          </w:r>
        </w:p>
      </w:tc>
    </w:tr>
    <w:tr w:rsidR="00E26D83">
      <w:trPr>
        <w:trHeight w:val="283"/>
        <w:jc w:val="right"/>
      </w:trPr>
      <w:tc>
        <w:tcPr>
          <w:tcW w:w="2727" w:type="dxa"/>
        </w:tcPr>
        <w:p w:rsidR="00E26D83" w:rsidRDefault="00DB518F">
          <w:pPr>
            <w:tabs>
              <w:tab w:val="right" w:pos="8838"/>
            </w:tabs>
            <w:ind w:left="-74" w:right="-105"/>
            <w:rPr>
              <w:b/>
              <w:bCs/>
            </w:rPr>
          </w:pPr>
          <w:r>
            <w:rPr>
              <w:b/>
              <w:bCs/>
            </w:rPr>
            <w:t>Comisionada Ponente:</w:t>
          </w:r>
        </w:p>
      </w:tc>
      <w:tc>
        <w:tcPr>
          <w:tcW w:w="3402" w:type="dxa"/>
        </w:tcPr>
        <w:p w:rsidR="00E26D83" w:rsidRDefault="00DB518F">
          <w:pPr>
            <w:tabs>
              <w:tab w:val="right" w:pos="8838"/>
            </w:tabs>
            <w:ind w:left="-108" w:right="-105"/>
          </w:pPr>
          <w:r>
            <w:t>Sharon Cristina Morales Martínez</w:t>
          </w:r>
        </w:p>
      </w:tc>
    </w:tr>
  </w:tbl>
  <w:p w:rsidR="00E26D83" w:rsidRDefault="00DB518F">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D83" w:rsidRDefault="00E26D83">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E26D83">
      <w:trPr>
        <w:trHeight w:val="1435"/>
      </w:trPr>
      <w:tc>
        <w:tcPr>
          <w:tcW w:w="283" w:type="dxa"/>
          <w:shd w:val="clear" w:color="auto" w:fill="auto"/>
        </w:tcPr>
        <w:p w:rsidR="00E26D83" w:rsidRDefault="00E26D83">
          <w:pPr>
            <w:tabs>
              <w:tab w:val="right" w:pos="4273"/>
            </w:tabs>
            <w:rPr>
              <w:rFonts w:ascii="Garamond" w:eastAsia="Garamond" w:hAnsi="Garamond" w:cs="Garamond"/>
            </w:rPr>
          </w:pPr>
        </w:p>
      </w:tc>
      <w:tc>
        <w:tcPr>
          <w:tcW w:w="6379" w:type="dxa"/>
          <w:shd w:val="clear" w:color="auto" w:fill="auto"/>
        </w:tcPr>
        <w:p w:rsidR="00E26D83" w:rsidRDefault="00E26D83">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E26D83">
            <w:trPr>
              <w:trHeight w:val="144"/>
            </w:trPr>
            <w:tc>
              <w:tcPr>
                <w:tcW w:w="2727" w:type="dxa"/>
              </w:tcPr>
              <w:p w:rsidR="00E26D83" w:rsidRDefault="00DB518F">
                <w:pPr>
                  <w:tabs>
                    <w:tab w:val="right" w:pos="8838"/>
                  </w:tabs>
                  <w:ind w:left="-74" w:right="-105"/>
                  <w:rPr>
                    <w:b/>
                    <w:bCs/>
                  </w:rPr>
                </w:pPr>
                <w:bookmarkStart w:id="0" w:name="_heading=h.ry5lxaq4xe8a" w:colFirst="0" w:colLast="0"/>
                <w:bookmarkEnd w:id="0"/>
                <w:r>
                  <w:rPr>
                    <w:b/>
                    <w:bCs/>
                  </w:rPr>
                  <w:t>Recurso de Revisión:</w:t>
                </w:r>
              </w:p>
            </w:tc>
            <w:tc>
              <w:tcPr>
                <w:tcW w:w="3402" w:type="dxa"/>
              </w:tcPr>
              <w:p w:rsidR="00E26D83" w:rsidRDefault="00DB518F">
                <w:pPr>
                  <w:tabs>
                    <w:tab w:val="right" w:pos="8838"/>
                  </w:tabs>
                  <w:ind w:left="-74" w:right="-105"/>
                </w:pPr>
                <w:r>
                  <w:t>11257/INFOEM/IP/RR/2025</w:t>
                </w:r>
              </w:p>
            </w:tc>
            <w:tc>
              <w:tcPr>
                <w:tcW w:w="3402" w:type="dxa"/>
              </w:tcPr>
              <w:p w:rsidR="00E26D83" w:rsidRDefault="00E26D83">
                <w:pPr>
                  <w:tabs>
                    <w:tab w:val="right" w:pos="8838"/>
                  </w:tabs>
                  <w:ind w:left="-74" w:right="-105"/>
                </w:pPr>
              </w:p>
            </w:tc>
          </w:tr>
          <w:tr w:rsidR="00E26D83">
            <w:trPr>
              <w:trHeight w:val="144"/>
            </w:trPr>
            <w:tc>
              <w:tcPr>
                <w:tcW w:w="2727" w:type="dxa"/>
              </w:tcPr>
              <w:p w:rsidR="00E26D83" w:rsidRDefault="00DB518F">
                <w:pPr>
                  <w:tabs>
                    <w:tab w:val="right" w:pos="8838"/>
                  </w:tabs>
                  <w:ind w:left="-74" w:right="-105"/>
                  <w:rPr>
                    <w:b/>
                    <w:bCs/>
                  </w:rPr>
                </w:pPr>
                <w:bookmarkStart w:id="1" w:name="_heading=h.dtcrdzgh7xfm" w:colFirst="0" w:colLast="0"/>
                <w:bookmarkEnd w:id="1"/>
                <w:r>
                  <w:rPr>
                    <w:b/>
                    <w:bCs/>
                  </w:rPr>
                  <w:t>Recurrente:</w:t>
                </w:r>
              </w:p>
            </w:tc>
            <w:tc>
              <w:tcPr>
                <w:tcW w:w="3402" w:type="dxa"/>
              </w:tcPr>
              <w:p w:rsidR="00E26D83" w:rsidRDefault="00B9250A">
                <w:pPr>
                  <w:tabs>
                    <w:tab w:val="left" w:pos="3122"/>
                    <w:tab w:val="right" w:pos="8838"/>
                  </w:tabs>
                  <w:ind w:left="-105" w:right="-105"/>
                </w:pPr>
                <w:r>
                  <w:t xml:space="preserve">XXXX </w:t>
                </w:r>
                <w:proofErr w:type="spellStart"/>
                <w:r>
                  <w:t>XXXX</w:t>
                </w:r>
                <w:proofErr w:type="spellEnd"/>
                <w:r>
                  <w:t xml:space="preserve"> XXXXXX XXXXXXXX</w:t>
                </w:r>
              </w:p>
            </w:tc>
            <w:tc>
              <w:tcPr>
                <w:tcW w:w="3402" w:type="dxa"/>
              </w:tcPr>
              <w:p w:rsidR="00E26D83" w:rsidRDefault="00E26D83">
                <w:pPr>
                  <w:tabs>
                    <w:tab w:val="left" w:pos="3122"/>
                    <w:tab w:val="right" w:pos="8838"/>
                  </w:tabs>
                  <w:ind w:left="-105" w:right="-105"/>
                </w:pPr>
              </w:p>
            </w:tc>
          </w:tr>
          <w:tr w:rsidR="00E26D83">
            <w:trPr>
              <w:trHeight w:val="283"/>
            </w:trPr>
            <w:tc>
              <w:tcPr>
                <w:tcW w:w="2727" w:type="dxa"/>
              </w:tcPr>
              <w:p w:rsidR="00E26D83" w:rsidRDefault="00DB518F">
                <w:pPr>
                  <w:tabs>
                    <w:tab w:val="right" w:pos="8838"/>
                  </w:tabs>
                  <w:ind w:left="-74" w:right="-105"/>
                  <w:rPr>
                    <w:b/>
                    <w:bCs/>
                  </w:rPr>
                </w:pPr>
                <w:r>
                  <w:rPr>
                    <w:b/>
                    <w:bCs/>
                  </w:rPr>
                  <w:t>Sujeto Obligado:</w:t>
                </w:r>
              </w:p>
            </w:tc>
            <w:tc>
              <w:tcPr>
                <w:tcW w:w="3402" w:type="dxa"/>
              </w:tcPr>
              <w:p w:rsidR="00E26D83" w:rsidRDefault="00DB518F">
                <w:pPr>
                  <w:tabs>
                    <w:tab w:val="left" w:pos="2834"/>
                    <w:tab w:val="right" w:pos="8838"/>
                  </w:tabs>
                  <w:ind w:left="-108" w:right="-105"/>
                </w:pPr>
                <w:r>
                  <w:t>Ayuntamiento de Ecatepec de Morelos</w:t>
                </w:r>
              </w:p>
            </w:tc>
            <w:tc>
              <w:tcPr>
                <w:tcW w:w="3402" w:type="dxa"/>
              </w:tcPr>
              <w:p w:rsidR="00E26D83" w:rsidRDefault="00E26D83">
                <w:pPr>
                  <w:tabs>
                    <w:tab w:val="left" w:pos="2834"/>
                    <w:tab w:val="right" w:pos="8838"/>
                  </w:tabs>
                  <w:ind w:left="-108" w:right="-105"/>
                </w:pPr>
              </w:p>
            </w:tc>
          </w:tr>
          <w:tr w:rsidR="00E26D83">
            <w:trPr>
              <w:trHeight w:val="283"/>
            </w:trPr>
            <w:tc>
              <w:tcPr>
                <w:tcW w:w="2727" w:type="dxa"/>
              </w:tcPr>
              <w:p w:rsidR="00E26D83" w:rsidRDefault="00DB518F">
                <w:pPr>
                  <w:tabs>
                    <w:tab w:val="right" w:pos="8838"/>
                  </w:tabs>
                  <w:ind w:left="-74" w:right="-105"/>
                  <w:rPr>
                    <w:b/>
                    <w:bCs/>
                  </w:rPr>
                </w:pPr>
                <w:r>
                  <w:rPr>
                    <w:b/>
                    <w:bCs/>
                  </w:rPr>
                  <w:t>Comisionada Ponente:</w:t>
                </w:r>
              </w:p>
            </w:tc>
            <w:tc>
              <w:tcPr>
                <w:tcW w:w="3402" w:type="dxa"/>
              </w:tcPr>
              <w:p w:rsidR="00E26D83" w:rsidRDefault="00DB518F">
                <w:pPr>
                  <w:tabs>
                    <w:tab w:val="right" w:pos="8838"/>
                  </w:tabs>
                  <w:ind w:left="-108" w:right="-105"/>
                </w:pPr>
                <w:r>
                  <w:t>Sharon Cristina Morales Martínez</w:t>
                </w:r>
              </w:p>
            </w:tc>
            <w:tc>
              <w:tcPr>
                <w:tcW w:w="3402" w:type="dxa"/>
              </w:tcPr>
              <w:p w:rsidR="00E26D83" w:rsidRDefault="00E26D83">
                <w:pPr>
                  <w:tabs>
                    <w:tab w:val="right" w:pos="8838"/>
                  </w:tabs>
                  <w:ind w:left="-108" w:right="-105"/>
                </w:pPr>
              </w:p>
            </w:tc>
          </w:tr>
        </w:tbl>
        <w:p w:rsidR="00E26D83" w:rsidRDefault="00E26D83">
          <w:pPr>
            <w:tabs>
              <w:tab w:val="right" w:pos="8838"/>
            </w:tabs>
            <w:ind w:left="-28"/>
            <w:rPr>
              <w:rFonts w:ascii="Arial" w:eastAsia="Arial" w:hAnsi="Arial" w:cs="Arial"/>
              <w:b/>
              <w:bCs/>
            </w:rPr>
          </w:pPr>
        </w:p>
      </w:tc>
    </w:tr>
  </w:tbl>
  <w:p w:rsidR="00E26D83" w:rsidRDefault="00E01C34">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F470B"/>
    <w:multiLevelType w:val="multilevel"/>
    <w:tmpl w:val="708C4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1E2C54"/>
    <w:multiLevelType w:val="multilevel"/>
    <w:tmpl w:val="BB3EB0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AAF087A"/>
    <w:multiLevelType w:val="multilevel"/>
    <w:tmpl w:val="9BFECC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D83"/>
    <w:rsid w:val="002D19F1"/>
    <w:rsid w:val="006413D2"/>
    <w:rsid w:val="00B9250A"/>
    <w:rsid w:val="00DB518F"/>
    <w:rsid w:val="00E01C34"/>
    <w:rsid w:val="00E26D83"/>
    <w:rsid w:val="00F539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76BC584-0194-4C6E-98F8-A38A3F9D5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
    <w:link w:val="SinespaciadoCar"/>
    <w:uiPriority w:val="1"/>
    <w:qFormat/>
    <w:rsid w:val="00AF03C4"/>
    <w:pPr>
      <w:spacing w:line="240" w:lineRule="auto"/>
    </w:pPr>
    <w:rPr>
      <w:rFonts w:eastAsia="Times New Roman" w:cs="Times New Roman"/>
      <w:szCs w:val="20"/>
      <w:lang w:eastAsia="es-ES"/>
    </w:rPr>
  </w:style>
  <w:style w:type="character" w:styleId="Textoennegrita">
    <w:name w:val="Strong"/>
    <w:basedOn w:val="Fuentedeprrafopredeter"/>
    <w:uiPriority w:val="22"/>
    <w:qFormat/>
    <w:rsid w:val="00884A07"/>
    <w:rPr>
      <w:b/>
      <w:bCs/>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customStyle="1" w:styleId="SinespaciadoCar">
    <w:name w:val="Sin espaciado Car"/>
    <w:aliases w:val="Francesa Car"/>
    <w:link w:val="Sinespaciado"/>
    <w:uiPriority w:val="1"/>
    <w:locked/>
    <w:rsid w:val="002D19F1"/>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Uw7ySIzwIxstJDN1CSO9edIlDQ==">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7496</Words>
  <Characters>41234</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5</cp:revision>
  <cp:lastPrinted>2026-08-14T21:26:00Z</cp:lastPrinted>
  <dcterms:created xsi:type="dcterms:W3CDTF">2026-08-05T18:43:00Z</dcterms:created>
  <dcterms:modified xsi:type="dcterms:W3CDTF">2026-08-18T23:25:00Z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