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4341D" w14:textId="6E379361" w:rsidR="007D48E6" w:rsidRPr="00087D64" w:rsidRDefault="00E559CB">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del </w:t>
      </w:r>
      <w:r w:rsidR="00B81E66" w:rsidRPr="00087D64">
        <w:rPr>
          <w:rFonts w:ascii="Palatino Linotype" w:eastAsia="Palatino Linotype" w:hAnsi="Palatino Linotype" w:cs="Palatino Linotype"/>
          <w:color w:val="000000"/>
        </w:rPr>
        <w:t xml:space="preserve">ocho de mayo </w:t>
      </w:r>
      <w:r w:rsidRPr="00087D64">
        <w:rPr>
          <w:rFonts w:ascii="Palatino Linotype" w:eastAsia="Palatino Linotype" w:hAnsi="Palatino Linotype" w:cs="Palatino Linotype"/>
          <w:color w:val="000000"/>
        </w:rPr>
        <w:t>de dos mil veinticinco.</w:t>
      </w:r>
    </w:p>
    <w:p w14:paraId="557FF03C"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8301460" w14:textId="40A74D3A" w:rsidR="007D48E6" w:rsidRPr="00087D64" w:rsidRDefault="00E559CB">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0" w:name="_heading=h.kxg51q3ntvul" w:colFirst="0" w:colLast="0"/>
      <w:bookmarkEnd w:id="0"/>
      <w:r w:rsidRPr="00087D64">
        <w:rPr>
          <w:rFonts w:ascii="Palatino Linotype" w:eastAsia="Palatino Linotype" w:hAnsi="Palatino Linotype" w:cs="Palatino Linotype"/>
          <w:b/>
          <w:color w:val="000000"/>
        </w:rPr>
        <w:t>VISTO</w:t>
      </w:r>
      <w:r w:rsidRPr="00087D64">
        <w:rPr>
          <w:rFonts w:ascii="Palatino Linotype" w:eastAsia="Palatino Linotype" w:hAnsi="Palatino Linotype" w:cs="Palatino Linotype"/>
          <w:color w:val="000000"/>
        </w:rPr>
        <w:t xml:space="preserve"> el expediente electrónico formado con motivo del Recurso de Revisión </w:t>
      </w:r>
      <w:r w:rsidRPr="00087D64">
        <w:rPr>
          <w:rFonts w:ascii="Palatino Linotype" w:eastAsia="Palatino Linotype" w:hAnsi="Palatino Linotype" w:cs="Palatino Linotype"/>
          <w:b/>
          <w:color w:val="000000"/>
        </w:rPr>
        <w:t>02803/INFOEM/IP/RR/2025</w:t>
      </w:r>
      <w:r w:rsidRPr="00087D64">
        <w:rPr>
          <w:rFonts w:ascii="Palatino Linotype" w:eastAsia="Palatino Linotype" w:hAnsi="Palatino Linotype" w:cs="Palatino Linotype"/>
          <w:color w:val="000000"/>
        </w:rPr>
        <w:t xml:space="preserve">, promovido por </w:t>
      </w:r>
      <w:r w:rsidRPr="00087D64">
        <w:rPr>
          <w:rFonts w:ascii="Palatino Linotype" w:eastAsia="Palatino Linotype" w:hAnsi="Palatino Linotype" w:cs="Palatino Linotype"/>
          <w:b/>
          <w:color w:val="000000"/>
        </w:rPr>
        <w:t>una</w:t>
      </w:r>
      <w:r w:rsidRPr="00087D64">
        <w:rPr>
          <w:rFonts w:ascii="Palatino Linotype" w:eastAsia="Palatino Linotype" w:hAnsi="Palatino Linotype" w:cs="Palatino Linotype"/>
          <w:color w:val="000000"/>
        </w:rPr>
        <w:t xml:space="preserve"> </w:t>
      </w:r>
      <w:r w:rsidR="006972E2" w:rsidRPr="00087D64">
        <w:rPr>
          <w:rFonts w:ascii="Palatino Linotype" w:eastAsia="Palatino Linotype" w:hAnsi="Palatino Linotype" w:cs="Palatino Linotype"/>
          <w:b/>
          <w:color w:val="000000"/>
        </w:rPr>
        <w:t>persona que no proporcionó</w:t>
      </w:r>
      <w:r w:rsidRPr="00087D64">
        <w:rPr>
          <w:rFonts w:ascii="Palatino Linotype" w:eastAsia="Palatino Linotype" w:hAnsi="Palatino Linotype" w:cs="Palatino Linotype"/>
          <w:b/>
          <w:color w:val="000000"/>
        </w:rPr>
        <w:t xml:space="preserve"> datos de identificación</w:t>
      </w:r>
      <w:r w:rsidRPr="00087D64">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Pr="00087D64">
        <w:rPr>
          <w:rFonts w:ascii="Palatino Linotype" w:eastAsia="Palatino Linotype" w:hAnsi="Palatino Linotype" w:cs="Palatino Linotype"/>
          <w:b/>
          <w:color w:val="000000"/>
        </w:rPr>
        <w:t>EL RECURRENTE</w:t>
      </w:r>
      <w:r w:rsidRPr="00087D64">
        <w:rPr>
          <w:rFonts w:ascii="Palatino Linotype" w:eastAsia="Palatino Linotype" w:hAnsi="Palatino Linotype" w:cs="Palatino Linotype"/>
          <w:color w:val="000000"/>
        </w:rPr>
        <w:t xml:space="preserve">, en contra de la respuesta del </w:t>
      </w:r>
      <w:r w:rsidRPr="00087D64">
        <w:rPr>
          <w:rFonts w:ascii="Palatino Linotype" w:eastAsia="Palatino Linotype" w:hAnsi="Palatino Linotype" w:cs="Palatino Linotype"/>
          <w:b/>
          <w:color w:val="000000"/>
        </w:rPr>
        <w:t>Ayuntamiento de Toluca</w:t>
      </w:r>
      <w:r w:rsidRPr="00087D64">
        <w:rPr>
          <w:rFonts w:ascii="Palatino Linotype" w:eastAsia="Palatino Linotype" w:hAnsi="Palatino Linotype" w:cs="Palatino Linotype"/>
          <w:color w:val="000000"/>
        </w:rPr>
        <w:t xml:space="preserve">, en lo sucesivo </w:t>
      </w:r>
      <w:r w:rsidRPr="00087D64">
        <w:rPr>
          <w:rFonts w:ascii="Palatino Linotype" w:eastAsia="Palatino Linotype" w:hAnsi="Palatino Linotype" w:cs="Palatino Linotype"/>
          <w:b/>
          <w:color w:val="000000"/>
        </w:rPr>
        <w:t>EL SUJETO OBLIGADO</w:t>
      </w:r>
      <w:r w:rsidRPr="00087D64">
        <w:rPr>
          <w:rFonts w:ascii="Palatino Linotype" w:eastAsia="Palatino Linotype" w:hAnsi="Palatino Linotype" w:cs="Palatino Linotype"/>
          <w:color w:val="000000"/>
        </w:rPr>
        <w:t>, se procede a dictar la presente resolución, con base en los siguientes:</w:t>
      </w:r>
    </w:p>
    <w:p w14:paraId="578A73E6"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58D3444" w14:textId="77777777" w:rsidR="007D48E6" w:rsidRPr="00087D64" w:rsidRDefault="00E559CB">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087D64">
        <w:rPr>
          <w:rFonts w:ascii="Palatino Linotype" w:eastAsia="Palatino Linotype" w:hAnsi="Palatino Linotype" w:cs="Palatino Linotype"/>
          <w:b/>
          <w:color w:val="000000"/>
        </w:rPr>
        <w:t>A N T E C E D E N T E S</w:t>
      </w:r>
    </w:p>
    <w:p w14:paraId="451AFC41" w14:textId="77777777" w:rsidR="007D48E6" w:rsidRPr="00087D64" w:rsidRDefault="007D48E6">
      <w:pPr>
        <w:spacing w:line="360" w:lineRule="auto"/>
        <w:rPr>
          <w:rFonts w:ascii="Palatino Linotype" w:eastAsia="Palatino Linotype" w:hAnsi="Palatino Linotype" w:cs="Palatino Linotype"/>
        </w:rPr>
      </w:pPr>
    </w:p>
    <w:p w14:paraId="374C24A7"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El </w:t>
      </w:r>
      <w:r w:rsidRPr="00087D64">
        <w:rPr>
          <w:rFonts w:ascii="Palatino Linotype" w:eastAsia="Palatino Linotype" w:hAnsi="Palatino Linotype" w:cs="Palatino Linotype"/>
          <w:b/>
          <w:color w:val="000000"/>
        </w:rPr>
        <w:t xml:space="preserve">siete de febrero de dos mil veinticinco, </w:t>
      </w:r>
      <w:r w:rsidRPr="00087D64">
        <w:rPr>
          <w:rFonts w:ascii="Palatino Linotype" w:eastAsia="Palatino Linotype" w:hAnsi="Palatino Linotype" w:cs="Palatino Linotype"/>
          <w:color w:val="000000"/>
        </w:rPr>
        <w:t xml:space="preserve">se presentó ante el </w:t>
      </w:r>
      <w:r w:rsidRPr="00087D64">
        <w:rPr>
          <w:rFonts w:ascii="Palatino Linotype" w:eastAsia="Palatino Linotype" w:hAnsi="Palatino Linotype" w:cs="Palatino Linotype"/>
          <w:b/>
          <w:color w:val="000000"/>
        </w:rPr>
        <w:t>SUJETO OBLIGADO</w:t>
      </w:r>
      <w:r w:rsidRPr="00087D64">
        <w:rPr>
          <w:rFonts w:ascii="Palatino Linotype" w:eastAsia="Palatino Linotype" w:hAnsi="Palatino Linotype" w:cs="Palatino Linotype"/>
          <w:color w:val="000000"/>
        </w:rPr>
        <w:t xml:space="preserve"> vía </w:t>
      </w:r>
      <w:r w:rsidRPr="00087D64">
        <w:rPr>
          <w:rFonts w:ascii="Palatino Linotype" w:eastAsia="Palatino Linotype" w:hAnsi="Palatino Linotype" w:cs="Palatino Linotype"/>
          <w:b/>
          <w:color w:val="000000"/>
        </w:rPr>
        <w:t>SAIMEX</w:t>
      </w:r>
      <w:r w:rsidRPr="00087D64">
        <w:rPr>
          <w:rFonts w:ascii="Palatino Linotype" w:eastAsia="Palatino Linotype" w:hAnsi="Palatino Linotype" w:cs="Palatino Linotype"/>
          <w:color w:val="000000"/>
        </w:rPr>
        <w:t>, la solicitud de información pública registrada con el número</w:t>
      </w:r>
      <w:r w:rsidRPr="00087D64">
        <w:rPr>
          <w:rFonts w:ascii="Palatino Linotype" w:eastAsia="Palatino Linotype" w:hAnsi="Palatino Linotype" w:cs="Palatino Linotype"/>
          <w:b/>
          <w:color w:val="000000"/>
        </w:rPr>
        <w:t xml:space="preserve"> 00746/TOLUCA/IP/2025, </w:t>
      </w:r>
      <w:r w:rsidRPr="00087D64">
        <w:rPr>
          <w:rFonts w:ascii="Palatino Linotype" w:eastAsia="Palatino Linotype" w:hAnsi="Palatino Linotype" w:cs="Palatino Linotype"/>
          <w:color w:val="000000"/>
        </w:rPr>
        <w:t>mediante el cual se solicitó la siguiente información:</w:t>
      </w:r>
    </w:p>
    <w:p w14:paraId="7F26E8BD" w14:textId="77777777" w:rsidR="007D48E6" w:rsidRPr="00087D64" w:rsidRDefault="007D48E6">
      <w:pPr>
        <w:pBdr>
          <w:top w:val="nil"/>
          <w:left w:val="nil"/>
          <w:bottom w:val="nil"/>
          <w:right w:val="nil"/>
          <w:between w:val="nil"/>
        </w:pBdr>
        <w:jc w:val="both"/>
        <w:rPr>
          <w:rFonts w:ascii="Palatino Linotype" w:eastAsia="Palatino Linotype" w:hAnsi="Palatino Linotype" w:cs="Palatino Linotype"/>
          <w:strike/>
          <w:color w:val="000000"/>
        </w:rPr>
      </w:pPr>
    </w:p>
    <w:p w14:paraId="12BBA535"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“Del contrato de los eventos del Alfeñique 2023 se queire el contrato y las facturas cuanto se pago y cuanto se adeuda.”. (Sic.)</w:t>
      </w:r>
    </w:p>
    <w:p w14:paraId="43BD902F" w14:textId="77777777" w:rsidR="007D48E6" w:rsidRPr="00087D64" w:rsidRDefault="007D48E6">
      <w:pPr>
        <w:pBdr>
          <w:top w:val="nil"/>
          <w:left w:val="nil"/>
          <w:bottom w:val="nil"/>
          <w:right w:val="nil"/>
          <w:between w:val="nil"/>
        </w:pBdr>
        <w:jc w:val="both"/>
        <w:rPr>
          <w:rFonts w:ascii="Palatino Linotype" w:eastAsia="Palatino Linotype" w:hAnsi="Palatino Linotype" w:cs="Palatino Linotype"/>
          <w:i/>
          <w:color w:val="000000"/>
        </w:rPr>
      </w:pPr>
    </w:p>
    <w:p w14:paraId="5A51422D" w14:textId="77777777" w:rsidR="007D48E6" w:rsidRPr="00087D64" w:rsidRDefault="00E559CB">
      <w:pPr>
        <w:numPr>
          <w:ilvl w:val="0"/>
          <w:numId w:val="1"/>
        </w:numPr>
        <w:pBdr>
          <w:top w:val="nil"/>
          <w:left w:val="nil"/>
          <w:bottom w:val="nil"/>
          <w:right w:val="nil"/>
          <w:between w:val="nil"/>
        </w:pBdr>
        <w:ind w:left="709" w:right="474"/>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b/>
          <w:color w:val="000000"/>
        </w:rPr>
        <w:t>Modalidad de entrega</w:t>
      </w:r>
      <w:r w:rsidRPr="00087D64">
        <w:rPr>
          <w:rFonts w:ascii="Palatino Linotype" w:eastAsia="Palatino Linotype" w:hAnsi="Palatino Linotype" w:cs="Palatino Linotype"/>
          <w:color w:val="000000"/>
        </w:rPr>
        <w:t>: Vía SAIMEX.</w:t>
      </w:r>
    </w:p>
    <w:p w14:paraId="7A648FC9"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EED113F"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lastRenderedPageBreak/>
        <w:t xml:space="preserve">El </w:t>
      </w:r>
      <w:r w:rsidRPr="00087D64">
        <w:rPr>
          <w:rFonts w:ascii="Palatino Linotype" w:eastAsia="Palatino Linotype" w:hAnsi="Palatino Linotype" w:cs="Palatino Linotype"/>
          <w:b/>
          <w:color w:val="000000"/>
        </w:rPr>
        <w:t xml:space="preserve">cuatro de marzo de dos mil veinticinco, </w:t>
      </w:r>
      <w:r w:rsidRPr="00087D64">
        <w:rPr>
          <w:rFonts w:ascii="Palatino Linotype" w:eastAsia="Palatino Linotype" w:hAnsi="Palatino Linotype" w:cs="Palatino Linotype"/>
          <w:color w:val="000000"/>
        </w:rPr>
        <w:t xml:space="preserve">el </w:t>
      </w:r>
      <w:r w:rsidRPr="00087D64">
        <w:rPr>
          <w:rFonts w:ascii="Palatino Linotype" w:eastAsia="Palatino Linotype" w:hAnsi="Palatino Linotype" w:cs="Palatino Linotype"/>
          <w:b/>
          <w:color w:val="000000"/>
        </w:rPr>
        <w:t xml:space="preserve">SUJETO OBLIGADO </w:t>
      </w:r>
      <w:r w:rsidRPr="00087D64">
        <w:rPr>
          <w:rFonts w:ascii="Palatino Linotype" w:eastAsia="Palatino Linotype" w:hAnsi="Palatino Linotype" w:cs="Palatino Linotype"/>
          <w:color w:val="000000"/>
        </w:rPr>
        <w:t>dio respuesta, en los siguientes términos:</w:t>
      </w:r>
    </w:p>
    <w:p w14:paraId="67BB8835"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0654FDE" w14:textId="77777777" w:rsidR="007D48E6" w:rsidRPr="00087D64" w:rsidRDefault="007D48E6">
      <w:pPr>
        <w:ind w:left="567" w:right="567"/>
        <w:jc w:val="both"/>
        <w:rPr>
          <w:rFonts w:ascii="Palatino Linotype" w:eastAsia="Palatino Linotype" w:hAnsi="Palatino Linotype" w:cs="Palatino Linotype"/>
          <w:i/>
        </w:rPr>
      </w:pPr>
    </w:p>
    <w:p w14:paraId="69B5BFBA"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En atención a la solicitud con folio 0746/TOLUCA/IP/2025, me permito adjuntar al presente la respuesta correspondiente. Sin más por el momento, reciba un saludo.:” (Sic)</w:t>
      </w:r>
    </w:p>
    <w:p w14:paraId="7C8938BB" w14:textId="77777777" w:rsidR="007D48E6" w:rsidRPr="00087D64" w:rsidRDefault="007D48E6">
      <w:pPr>
        <w:pBdr>
          <w:top w:val="nil"/>
          <w:left w:val="nil"/>
          <w:bottom w:val="nil"/>
          <w:right w:val="nil"/>
          <w:between w:val="nil"/>
        </w:pBdr>
        <w:jc w:val="both"/>
        <w:rPr>
          <w:rFonts w:ascii="Palatino Linotype" w:eastAsia="Palatino Linotype" w:hAnsi="Palatino Linotype" w:cs="Palatino Linotype"/>
          <w:color w:val="000000"/>
        </w:rPr>
      </w:pPr>
    </w:p>
    <w:p w14:paraId="375248EF" w14:textId="77777777" w:rsidR="007D48E6" w:rsidRPr="00087D64" w:rsidRDefault="00E559CB">
      <w:pPr>
        <w:pBdr>
          <w:top w:val="nil"/>
          <w:left w:val="nil"/>
          <w:bottom w:val="nil"/>
          <w:right w:val="nil"/>
          <w:between w:val="nil"/>
        </w:pBdr>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Se adjuntaron los siguientes archivos electrónicos:</w:t>
      </w:r>
    </w:p>
    <w:p w14:paraId="6AC4BAFC" w14:textId="77777777" w:rsidR="007D48E6" w:rsidRPr="00087D64" w:rsidRDefault="007D48E6">
      <w:pPr>
        <w:pBdr>
          <w:top w:val="nil"/>
          <w:left w:val="nil"/>
          <w:bottom w:val="nil"/>
          <w:right w:val="nil"/>
          <w:between w:val="nil"/>
        </w:pBdr>
        <w:jc w:val="both"/>
        <w:rPr>
          <w:rFonts w:ascii="Palatino Linotype" w:eastAsia="Palatino Linotype" w:hAnsi="Palatino Linotype" w:cs="Palatino Linotype"/>
          <w:color w:val="000000"/>
        </w:rPr>
      </w:pPr>
    </w:p>
    <w:p w14:paraId="18463E4D" w14:textId="77777777" w:rsidR="007D48E6" w:rsidRPr="00087D64" w:rsidRDefault="00E559CB">
      <w:pPr>
        <w:numPr>
          <w:ilvl w:val="0"/>
          <w:numId w:val="1"/>
        </w:numPr>
        <w:pBdr>
          <w:top w:val="nil"/>
          <w:left w:val="nil"/>
          <w:bottom w:val="nil"/>
          <w:right w:val="nil"/>
          <w:between w:val="nil"/>
        </w:pBdr>
        <w:ind w:left="567" w:right="567" w:firstLine="0"/>
        <w:jc w:val="both"/>
        <w:rPr>
          <w:rFonts w:ascii="Palatino Linotype" w:eastAsia="Palatino Linotype" w:hAnsi="Palatino Linotype" w:cs="Palatino Linotype"/>
          <w:b/>
          <w:color w:val="000000"/>
        </w:rPr>
      </w:pPr>
      <w:r w:rsidRPr="00087D64">
        <w:rPr>
          <w:rFonts w:ascii="Palatino Linotype" w:eastAsia="Palatino Linotype" w:hAnsi="Palatino Linotype" w:cs="Palatino Linotype"/>
          <w:b/>
          <w:color w:val="000000"/>
        </w:rPr>
        <w:t>RESPUESTA 746.2025.pdf</w:t>
      </w:r>
      <w:r w:rsidRPr="00087D64">
        <w:rPr>
          <w:rFonts w:ascii="Palatino Linotype" w:eastAsia="Palatino Linotype" w:hAnsi="Palatino Linotype" w:cs="Palatino Linotype"/>
          <w:color w:val="000000"/>
        </w:rPr>
        <w:t>: Constante de 2 páginas, del que se desprende el oficio, de fecha veintiocho de febrero de dos mil veinticinco, signado por el Titular de la Unidad de Transparencia del Ayuntamiento de Toluca, cuyo contenido es, el siguiente: :</w:t>
      </w:r>
    </w:p>
    <w:p w14:paraId="59D0C0E6" w14:textId="77777777" w:rsidR="007D48E6" w:rsidRPr="00087D64" w:rsidRDefault="007D48E6">
      <w:pPr>
        <w:pBdr>
          <w:top w:val="nil"/>
          <w:left w:val="nil"/>
          <w:bottom w:val="nil"/>
          <w:right w:val="nil"/>
          <w:between w:val="nil"/>
        </w:pBdr>
        <w:ind w:left="567" w:right="567"/>
        <w:jc w:val="both"/>
        <w:rPr>
          <w:rFonts w:ascii="Palatino Linotype" w:eastAsia="Palatino Linotype" w:hAnsi="Palatino Linotype" w:cs="Palatino Linotype"/>
          <w:b/>
          <w:color w:val="000000"/>
        </w:rPr>
      </w:pPr>
    </w:p>
    <w:p w14:paraId="388528D9" w14:textId="77777777" w:rsidR="007D48E6" w:rsidRPr="00087D64" w:rsidRDefault="00E559CB">
      <w:pPr>
        <w:pBdr>
          <w:top w:val="nil"/>
          <w:left w:val="nil"/>
          <w:bottom w:val="nil"/>
          <w:right w:val="nil"/>
          <w:between w:val="nil"/>
        </w:pBdr>
        <w:tabs>
          <w:tab w:val="left" w:pos="8222"/>
        </w:tabs>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“…hago de su conocimiento que la </w:t>
      </w:r>
      <w:r w:rsidRPr="00087D64">
        <w:rPr>
          <w:rFonts w:ascii="Palatino Linotype" w:eastAsia="Palatino Linotype" w:hAnsi="Palatino Linotype" w:cs="Palatino Linotype"/>
          <w:b/>
          <w:i/>
          <w:color w:val="000000"/>
        </w:rPr>
        <w:t>Dirección General de Administración y Servidora Pública Habilitada</w:t>
      </w:r>
      <w:r w:rsidRPr="00087D64">
        <w:rPr>
          <w:rFonts w:ascii="Palatino Linotype" w:eastAsia="Palatino Linotype" w:hAnsi="Palatino Linotype" w:cs="Palatino Linotype"/>
          <w:i/>
          <w:color w:val="000000"/>
        </w:rPr>
        <w:t xml:space="preserve">, informó que en ámbito de competencia y después de una búsqueda exhaustiva y razonable en los archivos físicos y electrónicos que obran en esa Dirección y sus departamentos, informa que se localizó un contrato con número AT-AD-015-2023, cuyo objetivo es la “Contratación del Elenco Artístico Cultural Alfeñique Toluca 2023”, asimismo por lo que respecta a “…factura de esas facturas cuanto se pagó y cuanto se adeuda…” (Sic.), es información que se encuentra fuera de la competencia de esta Dirección General y sus áreas… </w:t>
      </w:r>
    </w:p>
    <w:p w14:paraId="677CD8E2" w14:textId="77777777" w:rsidR="007D48E6" w:rsidRPr="00087D64" w:rsidRDefault="007D48E6">
      <w:pPr>
        <w:pBdr>
          <w:top w:val="nil"/>
          <w:left w:val="nil"/>
          <w:bottom w:val="nil"/>
          <w:right w:val="nil"/>
          <w:between w:val="nil"/>
        </w:pBdr>
        <w:tabs>
          <w:tab w:val="left" w:pos="8222"/>
        </w:tabs>
        <w:ind w:left="567" w:right="567"/>
        <w:jc w:val="both"/>
        <w:rPr>
          <w:rFonts w:ascii="Palatino Linotype" w:eastAsia="Palatino Linotype" w:hAnsi="Palatino Linotype" w:cs="Palatino Linotype"/>
          <w:i/>
          <w:color w:val="000000"/>
        </w:rPr>
      </w:pPr>
    </w:p>
    <w:p w14:paraId="3B993DF4" w14:textId="77777777" w:rsidR="007D48E6" w:rsidRPr="00087D64" w:rsidRDefault="00E559CB">
      <w:pPr>
        <w:pBdr>
          <w:top w:val="nil"/>
          <w:left w:val="nil"/>
          <w:bottom w:val="nil"/>
          <w:right w:val="nil"/>
          <w:between w:val="nil"/>
        </w:pBdr>
        <w:tabs>
          <w:tab w:val="left" w:pos="8222"/>
        </w:tabs>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Así mismo, la </w:t>
      </w:r>
      <w:r w:rsidRPr="00087D64">
        <w:rPr>
          <w:rFonts w:ascii="Palatino Linotype" w:eastAsia="Palatino Linotype" w:hAnsi="Palatino Linotype" w:cs="Palatino Linotype"/>
          <w:b/>
          <w:i/>
          <w:color w:val="000000"/>
        </w:rPr>
        <w:t>Tesorería Municipal</w:t>
      </w:r>
      <w:r w:rsidRPr="00087D64">
        <w:rPr>
          <w:rFonts w:ascii="Palatino Linotype" w:eastAsia="Palatino Linotype" w:hAnsi="Palatino Linotype" w:cs="Palatino Linotype"/>
          <w:i/>
          <w:color w:val="000000"/>
        </w:rPr>
        <w:t xml:space="preserve"> </w:t>
      </w:r>
      <w:r w:rsidRPr="00087D64">
        <w:rPr>
          <w:rFonts w:ascii="Palatino Linotype" w:eastAsia="Palatino Linotype" w:hAnsi="Palatino Linotype" w:cs="Palatino Linotype"/>
          <w:b/>
          <w:i/>
          <w:color w:val="000000"/>
        </w:rPr>
        <w:t xml:space="preserve">y Servidor Público Habilitado </w:t>
      </w:r>
      <w:r w:rsidRPr="00087D64">
        <w:rPr>
          <w:rFonts w:ascii="Palatino Linotype" w:eastAsia="Palatino Linotype" w:hAnsi="Palatino Linotype" w:cs="Palatino Linotype"/>
          <w:i/>
          <w:color w:val="000000"/>
        </w:rPr>
        <w:t>informó que respecto a los importes pagados con motivo del evento denominado Alfeñique 2023, la cantidad pagada asciende a $43,700,000.00 (cuarenta y tres millones setecientos mil pesos 00/100 M. N.)…</w:t>
      </w:r>
    </w:p>
    <w:p w14:paraId="00EA8A0B" w14:textId="77777777" w:rsidR="007D48E6" w:rsidRPr="00087D64" w:rsidRDefault="007D48E6">
      <w:pPr>
        <w:pBdr>
          <w:top w:val="nil"/>
          <w:left w:val="nil"/>
          <w:bottom w:val="nil"/>
          <w:right w:val="nil"/>
          <w:between w:val="nil"/>
        </w:pBdr>
        <w:tabs>
          <w:tab w:val="left" w:pos="8222"/>
        </w:tabs>
        <w:ind w:left="567" w:right="567"/>
        <w:jc w:val="both"/>
        <w:rPr>
          <w:rFonts w:ascii="Palatino Linotype" w:eastAsia="Palatino Linotype" w:hAnsi="Palatino Linotype" w:cs="Palatino Linotype"/>
          <w:i/>
          <w:color w:val="000000"/>
        </w:rPr>
      </w:pPr>
    </w:p>
    <w:p w14:paraId="40BE77A7" w14:textId="77777777" w:rsidR="007D48E6" w:rsidRPr="00087D64" w:rsidRDefault="00E559CB">
      <w:pPr>
        <w:pBdr>
          <w:top w:val="nil"/>
          <w:left w:val="nil"/>
          <w:bottom w:val="nil"/>
          <w:right w:val="nil"/>
          <w:between w:val="nil"/>
        </w:pBdr>
        <w:tabs>
          <w:tab w:val="left" w:pos="8222"/>
        </w:tabs>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lastRenderedPageBreak/>
        <w:t xml:space="preserve">Así mismo, la </w:t>
      </w:r>
      <w:r w:rsidRPr="00087D64">
        <w:rPr>
          <w:rFonts w:ascii="Palatino Linotype" w:eastAsia="Palatino Linotype" w:hAnsi="Palatino Linotype" w:cs="Palatino Linotype"/>
          <w:b/>
          <w:i/>
          <w:color w:val="000000"/>
        </w:rPr>
        <w:t xml:space="preserve">Dirección General de Desarrollo Económico y Servidora Pública Habilitada </w:t>
      </w:r>
      <w:r w:rsidRPr="00087D64">
        <w:rPr>
          <w:rFonts w:ascii="Palatino Linotype" w:eastAsia="Palatino Linotype" w:hAnsi="Palatino Linotype" w:cs="Palatino Linotype"/>
          <w:i/>
          <w:color w:val="000000"/>
        </w:rPr>
        <w:t>informó que esta Dependencia no genera, no administra ni posee dicha información…(Sic.)</w:t>
      </w:r>
    </w:p>
    <w:p w14:paraId="66010939" w14:textId="77777777" w:rsidR="007D48E6" w:rsidRPr="00087D64" w:rsidRDefault="007D48E6">
      <w:pPr>
        <w:pBdr>
          <w:top w:val="nil"/>
          <w:left w:val="nil"/>
          <w:bottom w:val="nil"/>
          <w:right w:val="nil"/>
          <w:between w:val="nil"/>
        </w:pBdr>
        <w:tabs>
          <w:tab w:val="left" w:pos="8222"/>
        </w:tabs>
        <w:ind w:left="567" w:right="567"/>
        <w:jc w:val="both"/>
        <w:rPr>
          <w:rFonts w:ascii="Palatino Linotype" w:eastAsia="Palatino Linotype" w:hAnsi="Palatino Linotype" w:cs="Palatino Linotype"/>
          <w:i/>
          <w:color w:val="000000"/>
        </w:rPr>
      </w:pPr>
    </w:p>
    <w:p w14:paraId="50CBC6EB"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El </w:t>
      </w:r>
      <w:r w:rsidRPr="00087D64">
        <w:rPr>
          <w:rFonts w:ascii="Palatino Linotype" w:eastAsia="Palatino Linotype" w:hAnsi="Palatino Linotype" w:cs="Palatino Linotype"/>
          <w:b/>
          <w:color w:val="000000"/>
        </w:rPr>
        <w:t>once de marzo de dos mil veinticinco</w:t>
      </w:r>
      <w:r w:rsidRPr="00087D64">
        <w:rPr>
          <w:rFonts w:ascii="Palatino Linotype" w:eastAsia="Palatino Linotype" w:hAnsi="Palatino Linotype" w:cs="Palatino Linotype"/>
          <w:color w:val="000000"/>
        </w:rPr>
        <w:t xml:space="preserve">, el Solicitante interpuso </w:t>
      </w:r>
      <w:r w:rsidRPr="00087D64">
        <w:rPr>
          <w:rFonts w:ascii="Palatino Linotype" w:eastAsia="Palatino Linotype" w:hAnsi="Palatino Linotype" w:cs="Palatino Linotype"/>
          <w:b/>
          <w:color w:val="000000"/>
        </w:rPr>
        <w:t xml:space="preserve">RECURSO DE REVISIÓN 02803/INFOEM/IP/RR/2025, </w:t>
      </w:r>
      <w:r w:rsidRPr="00087D64">
        <w:rPr>
          <w:rFonts w:ascii="Palatino Linotype" w:eastAsia="Palatino Linotype" w:hAnsi="Palatino Linotype" w:cs="Palatino Linotype"/>
          <w:color w:val="000000"/>
        </w:rPr>
        <w:t xml:space="preserve">en contra de la respuesta emitida por el </w:t>
      </w:r>
      <w:r w:rsidRPr="00087D64">
        <w:rPr>
          <w:rFonts w:ascii="Palatino Linotype" w:eastAsia="Palatino Linotype" w:hAnsi="Palatino Linotype" w:cs="Palatino Linotype"/>
          <w:b/>
          <w:color w:val="000000"/>
        </w:rPr>
        <w:t>SUJETO OBLIGADO</w:t>
      </w:r>
      <w:r w:rsidRPr="00087D64">
        <w:rPr>
          <w:rFonts w:ascii="Palatino Linotype" w:eastAsia="Palatino Linotype" w:hAnsi="Palatino Linotype" w:cs="Palatino Linotype"/>
          <w:color w:val="000000"/>
        </w:rPr>
        <w:t>, señalando las siguientes razones o motivos de inconformidad:</w:t>
      </w:r>
    </w:p>
    <w:p w14:paraId="349AFED6"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b/>
          <w:color w:val="000000"/>
        </w:rPr>
      </w:pPr>
      <w:r w:rsidRPr="00087D64">
        <w:rPr>
          <w:rFonts w:ascii="Palatino Linotype" w:eastAsia="Palatino Linotype" w:hAnsi="Palatino Linotype" w:cs="Palatino Linotype"/>
          <w:b/>
          <w:color w:val="000000"/>
        </w:rPr>
        <w:t>Acto Impugnado</w:t>
      </w:r>
    </w:p>
    <w:p w14:paraId="392F2CF0"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“No entrega los documentos que dan cuenta de la información que es lo que se requiere”</w:t>
      </w:r>
    </w:p>
    <w:p w14:paraId="61DBBAD1" w14:textId="77777777" w:rsidR="007D48E6" w:rsidRPr="00087D64" w:rsidRDefault="007D48E6">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459AD6A4"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b/>
          <w:color w:val="000000"/>
        </w:rPr>
      </w:pPr>
      <w:r w:rsidRPr="00087D64">
        <w:rPr>
          <w:rFonts w:ascii="Palatino Linotype" w:eastAsia="Palatino Linotype" w:hAnsi="Palatino Linotype" w:cs="Palatino Linotype"/>
          <w:b/>
          <w:color w:val="000000"/>
        </w:rPr>
        <w:t>Razones o Motivos de la Inconformidad</w:t>
      </w:r>
    </w:p>
    <w:p w14:paraId="60292EF0"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“La falta de documentos que dan cuenta”</w:t>
      </w:r>
    </w:p>
    <w:p w14:paraId="26FA9377" w14:textId="77777777" w:rsidR="007D48E6" w:rsidRPr="00087D64" w:rsidRDefault="007D48E6">
      <w:pPr>
        <w:pBdr>
          <w:top w:val="nil"/>
          <w:left w:val="nil"/>
          <w:bottom w:val="nil"/>
          <w:right w:val="nil"/>
          <w:between w:val="nil"/>
        </w:pBdr>
        <w:ind w:left="567" w:right="567"/>
        <w:jc w:val="both"/>
        <w:rPr>
          <w:rFonts w:ascii="Palatino Linotype" w:eastAsia="Palatino Linotype" w:hAnsi="Palatino Linotype" w:cs="Palatino Linotype"/>
          <w:i/>
        </w:rPr>
      </w:pPr>
    </w:p>
    <w:p w14:paraId="75F813BE"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Consecutivamente</w:t>
      </w:r>
      <w:r w:rsidRPr="00087D64">
        <w:rPr>
          <w:rFonts w:ascii="Palatino Linotype" w:eastAsia="Palatino Linotype" w:hAnsi="Palatino Linotype" w:cs="Palatino Linotype"/>
          <w:i/>
          <w:color w:val="000000"/>
        </w:rPr>
        <w:t xml:space="preserve">, </w:t>
      </w:r>
      <w:r w:rsidRPr="00087D64">
        <w:rPr>
          <w:rFonts w:ascii="Palatino Linotype" w:eastAsia="Palatino Linotype" w:hAnsi="Palatino Linotype" w:cs="Palatino Linotype"/>
          <w:color w:val="000000"/>
        </w:rPr>
        <w:t>con fundamento en lo dispuesto por el artículo 185 fracción I de la Ley de Transparencia y Acceso a la Información Pública del Estado de México y Municipios, el recurso de referencia, fue turnado</w:t>
      </w:r>
      <w:r w:rsidRPr="00087D64">
        <w:rPr>
          <w:rFonts w:ascii="Palatino Linotype" w:eastAsia="Palatino Linotype" w:hAnsi="Palatino Linotype" w:cs="Palatino Linotype"/>
          <w:b/>
          <w:color w:val="000000"/>
        </w:rPr>
        <w:t xml:space="preserve"> </w:t>
      </w:r>
      <w:r w:rsidRPr="00087D64">
        <w:rPr>
          <w:rFonts w:ascii="Palatino Linotype" w:eastAsia="Palatino Linotype" w:hAnsi="Palatino Linotype" w:cs="Palatino Linotype"/>
          <w:color w:val="000000"/>
        </w:rPr>
        <w:t xml:space="preserve">a la Comisionada </w:t>
      </w:r>
      <w:r w:rsidRPr="00087D64">
        <w:rPr>
          <w:rFonts w:ascii="Palatino Linotype" w:eastAsia="Palatino Linotype" w:hAnsi="Palatino Linotype" w:cs="Palatino Linotype"/>
          <w:b/>
          <w:color w:val="000000"/>
        </w:rPr>
        <w:t>María del Rosario Mejía Ayala,</w:t>
      </w:r>
      <w:r w:rsidRPr="00087D64">
        <w:rPr>
          <w:rFonts w:ascii="Palatino Linotype" w:eastAsia="Palatino Linotype" w:hAnsi="Palatino Linotype" w:cs="Palatino Linotype"/>
          <w:color w:val="000000"/>
        </w:rPr>
        <w:t xml:space="preserve"> respectivamente,</w:t>
      </w:r>
      <w:r w:rsidRPr="00087D64">
        <w:rPr>
          <w:rFonts w:ascii="Palatino Linotype" w:eastAsia="Palatino Linotype" w:hAnsi="Palatino Linotype" w:cs="Palatino Linotype"/>
          <w:b/>
          <w:color w:val="000000"/>
        </w:rPr>
        <w:t xml:space="preserve"> </w:t>
      </w:r>
      <w:r w:rsidRPr="00087D64">
        <w:rPr>
          <w:rFonts w:ascii="Palatino Linotype" w:eastAsia="Palatino Linotype" w:hAnsi="Palatino Linotype" w:cs="Palatino Linotype"/>
          <w:color w:val="000000"/>
        </w:rPr>
        <w:t>con el objeto de su análisis.</w:t>
      </w:r>
    </w:p>
    <w:p w14:paraId="491A6638"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4D05879"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087D64">
        <w:rPr>
          <w:rFonts w:ascii="Palatino Linotype" w:eastAsia="Palatino Linotype" w:hAnsi="Palatino Linotype" w:cs="Palatino Linotype"/>
          <w:b/>
          <w:color w:val="000000"/>
        </w:rPr>
        <w:t xml:space="preserve">acuerdo de admisión </w:t>
      </w:r>
      <w:r w:rsidRPr="00087D64">
        <w:rPr>
          <w:rFonts w:ascii="Palatino Linotype" w:eastAsia="Palatino Linotype" w:hAnsi="Palatino Linotype" w:cs="Palatino Linotype"/>
          <w:color w:val="000000"/>
        </w:rPr>
        <w:t xml:space="preserve">de fecha </w:t>
      </w:r>
      <w:r w:rsidRPr="00087D64">
        <w:rPr>
          <w:rFonts w:ascii="Palatino Linotype" w:eastAsia="Palatino Linotype" w:hAnsi="Palatino Linotype" w:cs="Palatino Linotype"/>
          <w:b/>
          <w:color w:val="000000"/>
        </w:rPr>
        <w:t>trece de marzo de dos mil veinticinco</w:t>
      </w:r>
      <w:r w:rsidRPr="00087D64">
        <w:rPr>
          <w:rFonts w:ascii="Palatino Linotype" w:eastAsia="Palatino Linotype" w:hAnsi="Palatino Linotype" w:cs="Palatino Linotype"/>
          <w:color w:val="000000"/>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087D64">
        <w:rPr>
          <w:rFonts w:ascii="Palatino Linotype" w:eastAsia="Palatino Linotype" w:hAnsi="Palatino Linotype" w:cs="Palatino Linotype"/>
          <w:b/>
          <w:color w:val="000000"/>
        </w:rPr>
        <w:t xml:space="preserve">SUJETO OBLIGADO </w:t>
      </w:r>
      <w:r w:rsidRPr="00087D64">
        <w:rPr>
          <w:rFonts w:ascii="Palatino Linotype" w:eastAsia="Palatino Linotype" w:hAnsi="Palatino Linotype" w:cs="Palatino Linotype"/>
          <w:color w:val="000000"/>
        </w:rPr>
        <w:t>presentara el Informe Justificado procedente.</w:t>
      </w:r>
    </w:p>
    <w:p w14:paraId="17DEE38A"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5CCBE6D8"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El </w:t>
      </w:r>
      <w:r w:rsidRPr="00087D64">
        <w:rPr>
          <w:rFonts w:ascii="Palatino Linotype" w:eastAsia="Palatino Linotype" w:hAnsi="Palatino Linotype" w:cs="Palatino Linotype"/>
          <w:b/>
          <w:color w:val="000000"/>
        </w:rPr>
        <w:t xml:space="preserve">SUJETO OBLIGADO </w:t>
      </w:r>
      <w:r w:rsidRPr="00087D64">
        <w:rPr>
          <w:rFonts w:ascii="Palatino Linotype" w:eastAsia="Palatino Linotype" w:hAnsi="Palatino Linotype" w:cs="Palatino Linotype"/>
          <w:color w:val="000000"/>
        </w:rPr>
        <w:t xml:space="preserve">en fecha </w:t>
      </w:r>
      <w:r w:rsidRPr="00087D64">
        <w:rPr>
          <w:rFonts w:ascii="Palatino Linotype" w:eastAsia="Palatino Linotype" w:hAnsi="Palatino Linotype" w:cs="Palatino Linotype"/>
          <w:b/>
          <w:color w:val="000000"/>
        </w:rPr>
        <w:t>veinticinco de marzo de dos mil veinticinco</w:t>
      </w:r>
      <w:r w:rsidRPr="00087D64">
        <w:rPr>
          <w:rFonts w:ascii="Palatino Linotype" w:eastAsia="Palatino Linotype" w:hAnsi="Palatino Linotype" w:cs="Palatino Linotype"/>
          <w:color w:val="000000"/>
        </w:rPr>
        <w:t xml:space="preserve">, rindió el informe justificado correspondiente, por medio de dos archivos electrónicos en formato pdf, mismos que fueron puestos a la vista del particular el </w:t>
      </w:r>
      <w:r w:rsidRPr="00087D64">
        <w:rPr>
          <w:rFonts w:ascii="Palatino Linotype" w:eastAsia="Palatino Linotype" w:hAnsi="Palatino Linotype" w:cs="Palatino Linotype"/>
          <w:b/>
          <w:color w:val="000000"/>
        </w:rPr>
        <w:t xml:space="preserve">veintiuno de abril de dos mil veinticinco </w:t>
      </w:r>
      <w:r w:rsidRPr="00087D64">
        <w:rPr>
          <w:rFonts w:ascii="Palatino Linotype" w:eastAsia="Palatino Linotype" w:hAnsi="Palatino Linotype" w:cs="Palatino Linotype"/>
          <w:color w:val="000000"/>
        </w:rPr>
        <w:t xml:space="preserve">y cuyo contenido es el siguiente: </w:t>
      </w:r>
    </w:p>
    <w:p w14:paraId="1563D1C6" w14:textId="77777777" w:rsidR="007D48E6" w:rsidRPr="00087D64" w:rsidRDefault="007D48E6">
      <w:pPr>
        <w:pBdr>
          <w:top w:val="nil"/>
          <w:left w:val="nil"/>
          <w:bottom w:val="nil"/>
          <w:right w:val="nil"/>
          <w:between w:val="nil"/>
        </w:pBdr>
        <w:ind w:left="1134" w:right="900"/>
        <w:rPr>
          <w:rFonts w:ascii="Palatino Linotype" w:eastAsia="Palatino Linotype" w:hAnsi="Palatino Linotype" w:cs="Palatino Linotype"/>
        </w:rPr>
      </w:pPr>
    </w:p>
    <w:p w14:paraId="31736296" w14:textId="77777777" w:rsidR="007D48E6" w:rsidRPr="00087D64" w:rsidRDefault="00E559CB">
      <w:pPr>
        <w:numPr>
          <w:ilvl w:val="0"/>
          <w:numId w:val="1"/>
        </w:numPr>
        <w:pBdr>
          <w:top w:val="nil"/>
          <w:left w:val="nil"/>
          <w:bottom w:val="nil"/>
          <w:right w:val="nil"/>
          <w:between w:val="nil"/>
        </w:pBdr>
        <w:ind w:left="567" w:right="567" w:firstLine="0"/>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b/>
          <w:i/>
          <w:color w:val="000000"/>
        </w:rPr>
        <w:t>A.RR-2803-2025.pdf:</w:t>
      </w:r>
      <w:r w:rsidRPr="00087D64">
        <w:rPr>
          <w:rFonts w:ascii="Palatino Linotype" w:eastAsia="Palatino Linotype" w:hAnsi="Palatino Linotype" w:cs="Palatino Linotype"/>
          <w:b/>
          <w:color w:val="000000"/>
        </w:rPr>
        <w:t xml:space="preserve"> </w:t>
      </w:r>
      <w:r w:rsidRPr="00087D64">
        <w:rPr>
          <w:rFonts w:ascii="Palatino Linotype" w:eastAsia="Palatino Linotype" w:hAnsi="Palatino Linotype" w:cs="Palatino Linotype"/>
          <w:color w:val="000000"/>
        </w:rPr>
        <w:t>Consistente en los siguientes oficios:</w:t>
      </w:r>
    </w:p>
    <w:p w14:paraId="3299DD2C" w14:textId="77777777" w:rsidR="007D48E6" w:rsidRPr="00087D64" w:rsidRDefault="007D48E6">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53C6C22A" w14:textId="77777777" w:rsidR="007D48E6" w:rsidRPr="00087D64" w:rsidRDefault="00E559CB">
      <w:pPr>
        <w:numPr>
          <w:ilvl w:val="1"/>
          <w:numId w:val="1"/>
        </w:numPr>
        <w:pBdr>
          <w:top w:val="nil"/>
          <w:left w:val="nil"/>
          <w:bottom w:val="nil"/>
          <w:right w:val="nil"/>
          <w:between w:val="nil"/>
        </w:pBdr>
        <w:ind w:left="567" w:right="567" w:firstLine="0"/>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b/>
          <w:color w:val="000000"/>
        </w:rPr>
        <w:t xml:space="preserve">Oficio 206010000/1392/2025, </w:t>
      </w:r>
      <w:r w:rsidRPr="00087D64">
        <w:rPr>
          <w:rFonts w:ascii="Palatino Linotype" w:eastAsia="Palatino Linotype" w:hAnsi="Palatino Linotype" w:cs="Palatino Linotype"/>
          <w:color w:val="000000"/>
        </w:rPr>
        <w:t>de fecha</w:t>
      </w:r>
      <w:r w:rsidRPr="00087D64">
        <w:rPr>
          <w:rFonts w:ascii="Palatino Linotype" w:eastAsia="Palatino Linotype" w:hAnsi="Palatino Linotype" w:cs="Palatino Linotype"/>
          <w:b/>
          <w:color w:val="000000"/>
        </w:rPr>
        <w:t xml:space="preserve"> </w:t>
      </w:r>
      <w:r w:rsidRPr="00087D64">
        <w:rPr>
          <w:rFonts w:ascii="Palatino Linotype" w:eastAsia="Palatino Linotype" w:hAnsi="Palatino Linotype" w:cs="Palatino Linotype"/>
          <w:color w:val="000000"/>
        </w:rPr>
        <w:t>21 de marzo de 2025, signado por la Directora General de Administración, mediante el cual ratifica respuesta.</w:t>
      </w:r>
    </w:p>
    <w:p w14:paraId="0B13B5A7" w14:textId="77777777" w:rsidR="007D48E6" w:rsidRPr="00087D64" w:rsidRDefault="007D48E6">
      <w:pPr>
        <w:pBdr>
          <w:top w:val="nil"/>
          <w:left w:val="nil"/>
          <w:bottom w:val="nil"/>
          <w:right w:val="nil"/>
          <w:between w:val="nil"/>
        </w:pBdr>
        <w:ind w:left="567" w:right="567"/>
        <w:jc w:val="both"/>
        <w:rPr>
          <w:rFonts w:ascii="Palatino Linotype" w:eastAsia="Palatino Linotype" w:hAnsi="Palatino Linotype" w:cs="Palatino Linotype"/>
          <w:i/>
          <w:color w:val="000000"/>
        </w:rPr>
      </w:pPr>
    </w:p>
    <w:p w14:paraId="0E2C8CD5" w14:textId="77777777" w:rsidR="007D48E6" w:rsidRPr="00087D64" w:rsidRDefault="00E559CB">
      <w:pPr>
        <w:numPr>
          <w:ilvl w:val="1"/>
          <w:numId w:val="1"/>
        </w:numPr>
        <w:pBdr>
          <w:top w:val="nil"/>
          <w:left w:val="nil"/>
          <w:bottom w:val="nil"/>
          <w:right w:val="nil"/>
          <w:between w:val="nil"/>
        </w:pBdr>
        <w:ind w:left="567" w:right="567" w:firstLine="0"/>
        <w:jc w:val="both"/>
        <w:rPr>
          <w:rFonts w:ascii="Palatino Linotype" w:eastAsia="Palatino Linotype" w:hAnsi="Palatino Linotype" w:cs="Palatino Linotype"/>
          <w:b/>
          <w:i/>
          <w:color w:val="000000"/>
        </w:rPr>
      </w:pPr>
      <w:r w:rsidRPr="00087D64">
        <w:rPr>
          <w:rFonts w:ascii="Palatino Linotype" w:eastAsia="Palatino Linotype" w:hAnsi="Palatino Linotype" w:cs="Palatino Linotype"/>
          <w:b/>
          <w:color w:val="000000"/>
        </w:rPr>
        <w:t xml:space="preserve">Oficio 206011000/0124/2025, </w:t>
      </w:r>
      <w:r w:rsidRPr="00087D64">
        <w:rPr>
          <w:rFonts w:ascii="Palatino Linotype" w:eastAsia="Palatino Linotype" w:hAnsi="Palatino Linotype" w:cs="Palatino Linotype"/>
          <w:color w:val="000000"/>
        </w:rPr>
        <w:t xml:space="preserve">de fecha 20 de marzo de 2025, signado por la Directora de Recursos Materiales, mediante el cual ratifica la respuesta inicial. </w:t>
      </w:r>
    </w:p>
    <w:p w14:paraId="5E236D97"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b/>
          <w:i/>
          <w:color w:val="000000"/>
        </w:rPr>
      </w:pPr>
    </w:p>
    <w:p w14:paraId="10302C20" w14:textId="77777777" w:rsidR="007D48E6" w:rsidRPr="00087D64" w:rsidRDefault="00E559CB">
      <w:pPr>
        <w:numPr>
          <w:ilvl w:val="0"/>
          <w:numId w:val="2"/>
        </w:numPr>
        <w:pBdr>
          <w:top w:val="nil"/>
          <w:left w:val="nil"/>
          <w:bottom w:val="nil"/>
          <w:right w:val="nil"/>
          <w:between w:val="nil"/>
        </w:pBdr>
        <w:ind w:left="0" w:firstLine="0"/>
        <w:jc w:val="both"/>
        <w:rPr>
          <w:rFonts w:ascii="Palatino Linotype" w:eastAsia="Palatino Linotype" w:hAnsi="Palatino Linotype" w:cs="Palatino Linotype"/>
          <w:color w:val="000000"/>
        </w:rPr>
      </w:pPr>
      <w:bookmarkStart w:id="1" w:name="_heading=h.3znysh7" w:colFirst="0" w:colLast="0"/>
      <w:bookmarkEnd w:id="1"/>
      <w:r w:rsidRPr="00087D64">
        <w:rPr>
          <w:rFonts w:ascii="Palatino Linotype" w:eastAsia="Palatino Linotype" w:hAnsi="Palatino Linotype" w:cs="Palatino Linotype"/>
          <w:color w:val="000000"/>
        </w:rPr>
        <w:t xml:space="preserve">Por su parte, el </w:t>
      </w:r>
      <w:r w:rsidRPr="00087D64">
        <w:rPr>
          <w:rFonts w:ascii="Palatino Linotype" w:eastAsia="Palatino Linotype" w:hAnsi="Palatino Linotype" w:cs="Palatino Linotype"/>
          <w:b/>
          <w:color w:val="000000"/>
        </w:rPr>
        <w:t>RECURRENTE</w:t>
      </w:r>
      <w:r w:rsidRPr="00087D64">
        <w:rPr>
          <w:rFonts w:ascii="Palatino Linotype" w:eastAsia="Palatino Linotype" w:hAnsi="Palatino Linotype" w:cs="Palatino Linotype"/>
          <w:color w:val="000000"/>
        </w:rPr>
        <w:t xml:space="preserve"> dejó de realizar manifestaciones que a su derecho conviniera y asistiera. </w:t>
      </w:r>
    </w:p>
    <w:p w14:paraId="23197B2E"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39745FD"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bookmarkStart w:id="2" w:name="_heading=h.79xlxmnfsdgy" w:colFirst="0" w:colLast="0"/>
      <w:bookmarkEnd w:id="2"/>
      <w:r w:rsidRPr="00087D64">
        <w:rPr>
          <w:rFonts w:ascii="Palatino Linotype" w:eastAsia="Palatino Linotype" w:hAnsi="Palatino Linotype" w:cs="Palatino Linotype"/>
          <w:color w:val="000000"/>
        </w:rPr>
        <w:t xml:space="preserve">La Comisionada Ponente mediante acuerdo del </w:t>
      </w:r>
      <w:r w:rsidRPr="00087D64">
        <w:rPr>
          <w:rFonts w:ascii="Palatino Linotype" w:eastAsia="Palatino Linotype" w:hAnsi="Palatino Linotype" w:cs="Palatino Linotype"/>
          <w:b/>
          <w:color w:val="000000"/>
        </w:rPr>
        <w:t>veinticinco de abril de dos mil veinticinco</w:t>
      </w:r>
      <w:r w:rsidRPr="00087D64">
        <w:rPr>
          <w:rFonts w:ascii="Palatino Linotype" w:eastAsia="Palatino Linotype" w:hAnsi="Palatino Linotype" w:cs="Palatino Linotype"/>
          <w:color w:val="000000"/>
        </w:rPr>
        <w:t>, decretó el cierre de instrucción del expediente, por lo que no habiendo más que hacer constar, y --------------------------------------------------------------------------------------------------</w:t>
      </w:r>
    </w:p>
    <w:p w14:paraId="7D64D02D" w14:textId="77777777" w:rsidR="007D48E6" w:rsidRPr="00087D64" w:rsidRDefault="007D48E6">
      <w:pPr>
        <w:spacing w:line="360" w:lineRule="auto"/>
        <w:rPr>
          <w:rFonts w:ascii="Palatino Linotype" w:eastAsia="Palatino Linotype" w:hAnsi="Palatino Linotype" w:cs="Palatino Linotype"/>
          <w:b/>
        </w:rPr>
      </w:pPr>
    </w:p>
    <w:p w14:paraId="1F934350" w14:textId="77777777" w:rsidR="007D48E6" w:rsidRPr="00087D64" w:rsidRDefault="00E559CB">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087D64">
        <w:rPr>
          <w:rFonts w:ascii="Palatino Linotype" w:eastAsia="Palatino Linotype" w:hAnsi="Palatino Linotype" w:cs="Palatino Linotype"/>
          <w:b/>
          <w:color w:val="000000"/>
        </w:rPr>
        <w:t>CONSIDERANDO</w:t>
      </w:r>
    </w:p>
    <w:p w14:paraId="6F8A1C5E" w14:textId="77777777" w:rsidR="007D48E6" w:rsidRPr="00087D64" w:rsidRDefault="00E559CB">
      <w:pPr>
        <w:pStyle w:val="Ttulo2"/>
        <w:spacing w:before="0" w:line="360" w:lineRule="auto"/>
        <w:rPr>
          <w:rFonts w:ascii="Palatino Linotype" w:eastAsia="Palatino Linotype" w:hAnsi="Palatino Linotype" w:cs="Palatino Linotype"/>
          <w:b/>
          <w:color w:val="000000"/>
          <w:sz w:val="24"/>
          <w:szCs w:val="24"/>
        </w:rPr>
      </w:pPr>
      <w:bookmarkStart w:id="3" w:name="_heading=h.9n1gij20no7v" w:colFirst="0" w:colLast="0"/>
      <w:bookmarkEnd w:id="3"/>
      <w:r w:rsidRPr="00087D64">
        <w:rPr>
          <w:rFonts w:ascii="Palatino Linotype" w:eastAsia="Palatino Linotype" w:hAnsi="Palatino Linotype" w:cs="Palatino Linotype"/>
          <w:b/>
          <w:color w:val="000000"/>
          <w:sz w:val="24"/>
          <w:szCs w:val="24"/>
        </w:rPr>
        <w:lastRenderedPageBreak/>
        <w:t>PRIMERO. De la competencia</w:t>
      </w:r>
    </w:p>
    <w:p w14:paraId="206F26DB"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 Este Instituto de Transparencia, Acceso a la Información Pública y Protección de Datos Personales del Estado de México y Municipios, es competente para conocer y resolver del presente recurso de conformidad con el artículo: 6, apartado A, fracción IV de la </w:t>
      </w:r>
      <w:r w:rsidRPr="00087D64">
        <w:rPr>
          <w:rFonts w:ascii="Palatino Linotype" w:eastAsia="Palatino Linotype" w:hAnsi="Palatino Linotype" w:cs="Palatino Linotype"/>
          <w:b/>
          <w:color w:val="000000"/>
        </w:rPr>
        <w:t>Constitución Política de los Estados Unidos Mexicanos</w:t>
      </w:r>
      <w:r w:rsidRPr="00087D64">
        <w:rPr>
          <w:rFonts w:ascii="Palatino Linotype" w:eastAsia="Palatino Linotype" w:hAnsi="Palatino Linotype" w:cs="Palatino Linotype"/>
          <w:color w:val="000000"/>
        </w:rPr>
        <w:t>; 5, párrafos trigésimo segundo, trigésimo tercero y trigésimo cuarto fracciones IV y V de la </w:t>
      </w:r>
      <w:r w:rsidRPr="00087D64">
        <w:rPr>
          <w:rFonts w:ascii="Palatino Linotype" w:eastAsia="Palatino Linotype" w:hAnsi="Palatino Linotype" w:cs="Palatino Linotype"/>
          <w:b/>
          <w:color w:val="000000"/>
        </w:rPr>
        <w:t>Constitución Política del Estado Libre y Soberano de México</w:t>
      </w:r>
      <w:r w:rsidRPr="00087D64">
        <w:rPr>
          <w:rFonts w:ascii="Palatino Linotype" w:eastAsia="Palatino Linotype" w:hAnsi="Palatino Linotype" w:cs="Palatino Linotype"/>
          <w:color w:val="000000"/>
        </w:rPr>
        <w:t>; artículos 1, 2 fracción II, 13, 29, 36 fracciones I y II, 176, 178, 179, 181 párrafo tercero y 185 de la </w:t>
      </w:r>
      <w:r w:rsidRPr="00087D64">
        <w:rPr>
          <w:rFonts w:ascii="Palatino Linotype" w:eastAsia="Palatino Linotype" w:hAnsi="Palatino Linotype" w:cs="Palatino Linotype"/>
          <w:b/>
          <w:color w:val="000000"/>
        </w:rPr>
        <w:t>Ley de Transparencia y Acceso a la Información Pública del Estado de México y Municipios</w:t>
      </w:r>
      <w:r w:rsidRPr="00087D64">
        <w:rPr>
          <w:rFonts w:ascii="Palatino Linotype" w:eastAsia="Palatino Linotype" w:hAnsi="Palatino Linotype" w:cs="Palatino Linotype"/>
          <w:color w:val="000000"/>
        </w:rPr>
        <w:t>; y 7, 9 fracciones I y XXIII, y 11 del </w:t>
      </w:r>
      <w:r w:rsidRPr="00087D64">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087D64">
        <w:rPr>
          <w:rFonts w:ascii="Palatino Linotype" w:eastAsia="Palatino Linotype" w:hAnsi="Palatino Linotype" w:cs="Palatino Linotype"/>
          <w:color w:val="000000"/>
        </w:rPr>
        <w:t>.</w:t>
      </w:r>
    </w:p>
    <w:p w14:paraId="633257D4" w14:textId="77777777" w:rsidR="007D48E6" w:rsidRPr="00087D64" w:rsidRDefault="007D48E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4" w:name="_heading=h.gbjjuufidzjy" w:colFirst="0" w:colLast="0"/>
      <w:bookmarkEnd w:id="4"/>
    </w:p>
    <w:p w14:paraId="1D6049AB" w14:textId="77777777" w:rsidR="007D48E6" w:rsidRPr="00087D64" w:rsidRDefault="00E559C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5" w:name="_heading=h.wxjzemg6q56z" w:colFirst="0" w:colLast="0"/>
      <w:bookmarkEnd w:id="5"/>
      <w:r w:rsidRPr="00087D64">
        <w:rPr>
          <w:rFonts w:ascii="Palatino Linotype" w:eastAsia="Palatino Linotype" w:hAnsi="Palatino Linotype" w:cs="Palatino Linotype"/>
          <w:b/>
          <w:color w:val="000000"/>
        </w:rPr>
        <w:t>SEGUNDO. De la oportunidad y procedencia.</w:t>
      </w:r>
    </w:p>
    <w:p w14:paraId="11F6DCF2" w14:textId="77777777" w:rsidR="007D48E6" w:rsidRPr="00087D64" w:rsidRDefault="007D48E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14:paraId="4686EFC1"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6" w:name="_heading=h.64cel3qzb92h" w:colFirst="0" w:colLast="0"/>
      <w:bookmarkEnd w:id="6"/>
      <w:r w:rsidRPr="00087D64">
        <w:rPr>
          <w:rFonts w:ascii="Palatino Linotype" w:eastAsia="Palatino Linotype" w:hAnsi="Palatino Linotype" w:cs="Palatino Linotype"/>
          <w:color w:val="000000"/>
        </w:rPr>
        <w:t xml:space="preserve">Los medios de impugnación fueron presentados a través del </w:t>
      </w:r>
      <w:r w:rsidRPr="00087D64">
        <w:rPr>
          <w:rFonts w:ascii="Palatino Linotype" w:eastAsia="Palatino Linotype" w:hAnsi="Palatino Linotype" w:cs="Palatino Linotype"/>
          <w:b/>
          <w:color w:val="000000"/>
        </w:rPr>
        <w:t>SAIMEX,</w:t>
      </w:r>
      <w:r w:rsidRPr="00087D64">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087D64">
        <w:rPr>
          <w:rFonts w:ascii="Palatino Linotype" w:eastAsia="Palatino Linotype" w:hAnsi="Palatino Linotype" w:cs="Palatino Linotype"/>
          <w:b/>
          <w:color w:val="000000"/>
        </w:rPr>
        <w:t>SUJETO OBLIGADO</w:t>
      </w:r>
      <w:r w:rsidRPr="00087D64">
        <w:rPr>
          <w:rFonts w:ascii="Palatino Linotype" w:eastAsia="Palatino Linotype" w:hAnsi="Palatino Linotype" w:cs="Palatino Linotype"/>
          <w:color w:val="000000"/>
        </w:rPr>
        <w:t xml:space="preserve"> entregó su respuesta el </w:t>
      </w:r>
      <w:r w:rsidRPr="00087D64">
        <w:rPr>
          <w:rFonts w:ascii="Palatino Linotype" w:eastAsia="Palatino Linotype" w:hAnsi="Palatino Linotype" w:cs="Palatino Linotype"/>
          <w:b/>
          <w:color w:val="000000"/>
        </w:rPr>
        <w:t xml:space="preserve">cuatro de marzo de dos mil veinticinco </w:t>
      </w:r>
      <w:r w:rsidRPr="00087D64">
        <w:rPr>
          <w:rFonts w:ascii="Palatino Linotype" w:eastAsia="Palatino Linotype" w:hAnsi="Palatino Linotype" w:cs="Palatino Linotype"/>
          <w:color w:val="000000"/>
        </w:rPr>
        <w:t xml:space="preserve">de tal forma que el plazo para interponer el recurso de revisión transcurrió del día </w:t>
      </w:r>
      <w:r w:rsidRPr="00087D64">
        <w:rPr>
          <w:rFonts w:ascii="Palatino Linotype" w:eastAsia="Palatino Linotype" w:hAnsi="Palatino Linotype" w:cs="Palatino Linotype"/>
          <w:b/>
          <w:color w:val="000000"/>
        </w:rPr>
        <w:t>cinco al veintiséis de marzo de dos mil veinticinco</w:t>
      </w:r>
      <w:r w:rsidRPr="00087D64">
        <w:rPr>
          <w:rFonts w:ascii="Palatino Linotype" w:eastAsia="Palatino Linotype" w:hAnsi="Palatino Linotype" w:cs="Palatino Linotype"/>
          <w:color w:val="000000"/>
        </w:rPr>
        <w:t xml:space="preserve">; en consecuencia, el ahora </w:t>
      </w:r>
      <w:r w:rsidRPr="00087D64">
        <w:rPr>
          <w:rFonts w:ascii="Palatino Linotype" w:eastAsia="Palatino Linotype" w:hAnsi="Palatino Linotype" w:cs="Palatino Linotype"/>
          <w:b/>
          <w:color w:val="000000"/>
        </w:rPr>
        <w:t>RECURRENTE</w:t>
      </w:r>
      <w:r w:rsidRPr="00087D64">
        <w:rPr>
          <w:rFonts w:ascii="Palatino Linotype" w:eastAsia="Palatino Linotype" w:hAnsi="Palatino Linotype" w:cs="Palatino Linotype"/>
          <w:color w:val="000000"/>
        </w:rPr>
        <w:t xml:space="preserve"> presentó su inconformidad el </w:t>
      </w:r>
      <w:r w:rsidRPr="00087D64">
        <w:rPr>
          <w:rFonts w:ascii="Palatino Linotype" w:eastAsia="Palatino Linotype" w:hAnsi="Palatino Linotype" w:cs="Palatino Linotype"/>
          <w:b/>
          <w:color w:val="000000"/>
        </w:rPr>
        <w:t>once de marzo de dos mil veinticinco,</w:t>
      </w:r>
      <w:r w:rsidRPr="00087D64">
        <w:rPr>
          <w:rFonts w:ascii="Palatino Linotype" w:eastAsia="Palatino Linotype" w:hAnsi="Palatino Linotype" w:cs="Palatino Linotype"/>
          <w:color w:val="000000"/>
        </w:rPr>
        <w:t xml:space="preserve"> es decir dentro del lapso legalmente establecido para tal efecto.</w:t>
      </w:r>
    </w:p>
    <w:p w14:paraId="41A88FA9"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7A9C2A58"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4117E02"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3E1BFF4C" w14:textId="77777777" w:rsidR="007D48E6" w:rsidRPr="00087D64" w:rsidRDefault="00E559CB">
      <w:pPr>
        <w:tabs>
          <w:tab w:val="left" w:pos="7655"/>
        </w:tabs>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w:t>
      </w:r>
      <w:r w:rsidRPr="00087D64">
        <w:rPr>
          <w:rFonts w:ascii="Palatino Linotype" w:eastAsia="Palatino Linotype" w:hAnsi="Palatino Linotype" w:cs="Palatino Linotype"/>
          <w:b/>
          <w:i/>
        </w:rPr>
        <w:t>Las solicitudes anónimas</w:t>
      </w:r>
      <w:r w:rsidRPr="00087D64">
        <w:rPr>
          <w:rFonts w:ascii="Palatino Linotype" w:eastAsia="Palatino Linotype" w:hAnsi="Palatino Linotype" w:cs="Palatino Linotype"/>
          <w:i/>
        </w:rPr>
        <w:t xml:space="preserve">, con nombre incompleto o seudónimo </w:t>
      </w:r>
      <w:r w:rsidRPr="00087D64">
        <w:rPr>
          <w:rFonts w:ascii="Palatino Linotype" w:eastAsia="Palatino Linotype" w:hAnsi="Palatino Linotype" w:cs="Palatino Linotype"/>
          <w:b/>
          <w:i/>
        </w:rPr>
        <w:t>serán procedentes para su trámite por parte del sujeto obligado ante quien se presente</w:t>
      </w:r>
      <w:r w:rsidRPr="00087D64">
        <w:rPr>
          <w:rFonts w:ascii="Palatino Linotype" w:eastAsia="Palatino Linotype" w:hAnsi="Palatino Linotype" w:cs="Palatino Linotype"/>
          <w:i/>
        </w:rPr>
        <w:t>. No podrá requerirse información adicional con motivo del nombre proporcionado por el solicitante."</w:t>
      </w:r>
    </w:p>
    <w:p w14:paraId="531DE804"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3D5AC063"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14:paraId="5D93751F"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D011A52"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w:t>
      </w:r>
      <w:r w:rsidRPr="00087D64">
        <w:rPr>
          <w:rFonts w:ascii="Palatino Linotype" w:eastAsia="Palatino Linotype" w:hAnsi="Palatino Linotype" w:cs="Palatino Linotype"/>
          <w:b/>
          <w:i/>
        </w:rPr>
        <w:t>Artículo 6.-</w:t>
      </w:r>
      <w:r w:rsidRPr="00087D64">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E5BC9DB"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Para efectos de lo dispuesto en el presente artículo se observará lo siguiente:</w:t>
      </w:r>
    </w:p>
    <w:p w14:paraId="125B9906"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5F0A3313" w14:textId="77777777" w:rsidR="007D48E6" w:rsidRPr="00087D64" w:rsidRDefault="007D48E6">
      <w:pPr>
        <w:ind w:left="567" w:right="567"/>
        <w:jc w:val="both"/>
        <w:rPr>
          <w:rFonts w:ascii="Palatino Linotype" w:eastAsia="Palatino Linotype" w:hAnsi="Palatino Linotype" w:cs="Palatino Linotype"/>
          <w:i/>
        </w:rPr>
      </w:pPr>
    </w:p>
    <w:p w14:paraId="25564D13"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lastRenderedPageBreak/>
        <w:t xml:space="preserve">III. Toda persona, sin necesidad de acreditar interés alguno o justificar su utilización, tendrá acceso gratuito a la información pública, a sus datos personales o a la rectificación de éstos.” </w:t>
      </w:r>
      <w:r w:rsidRPr="00087D64">
        <w:rPr>
          <w:rFonts w:ascii="Palatino Linotype" w:eastAsia="Palatino Linotype" w:hAnsi="Palatino Linotype" w:cs="Palatino Linotype"/>
        </w:rPr>
        <w:t>(Sic)</w:t>
      </w:r>
    </w:p>
    <w:p w14:paraId="7AD79E53" w14:textId="77777777" w:rsidR="007D48E6" w:rsidRPr="00087D64" w:rsidRDefault="007D48E6">
      <w:pPr>
        <w:spacing w:line="360" w:lineRule="auto"/>
        <w:jc w:val="both"/>
        <w:rPr>
          <w:rFonts w:ascii="Palatino Linotype" w:eastAsia="Palatino Linotype" w:hAnsi="Palatino Linotype" w:cs="Palatino Linotype"/>
        </w:rPr>
      </w:pPr>
    </w:p>
    <w:p w14:paraId="3CE1E0D8"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14:paraId="407BA0B3"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1D0D1E3"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w:t>
      </w:r>
      <w:r w:rsidRPr="00087D64">
        <w:rPr>
          <w:rFonts w:ascii="Palatino Linotype" w:eastAsia="Palatino Linotype" w:hAnsi="Palatino Linotype" w:cs="Palatino Linotype"/>
          <w:b/>
          <w:i/>
          <w:color w:val="000000"/>
        </w:rPr>
        <w:t>Artículo 5.-</w:t>
      </w:r>
      <w:r w:rsidRPr="00087D64">
        <w:rPr>
          <w:rFonts w:ascii="Palatino Linotype" w:eastAsia="Palatino Linotype" w:hAnsi="Palatino Linotype" w:cs="Palatino Linotype"/>
          <w:i/>
          <w:color w:val="000000"/>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14:paraId="2310C9A8"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w:t>
      </w:r>
    </w:p>
    <w:p w14:paraId="561503DA"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Toda persona en el Estado de México, tiene derecho al libre acceso a la información plural y oportuna, así como a buscar recibir y difundir información e ideas de toda índole por cualquier medio de expresión.</w:t>
      </w:r>
    </w:p>
    <w:p w14:paraId="7F41A985"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w:t>
      </w:r>
    </w:p>
    <w:p w14:paraId="15113FAA"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El derecho a la información será garantizado por el Estado. La ley establecerá las previsiones que permitan asegurar la protección, el respeto y la difusión de este derecho.</w:t>
      </w:r>
    </w:p>
    <w:p w14:paraId="51C42969"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D757403"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III. Toda persona, sin necesidad de acreditar interés alguno o justificar su utilización, tendrá acceso gratuito a la información pública, a sus datos personales o a la rectificación de éstos;</w:t>
      </w:r>
    </w:p>
    <w:p w14:paraId="4DF0933F"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w:t>
      </w:r>
    </w:p>
    <w:p w14:paraId="214DB0FB"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sidRPr="00087D64">
        <w:rPr>
          <w:rFonts w:ascii="Palatino Linotype" w:eastAsia="Palatino Linotype" w:hAnsi="Palatino Linotype" w:cs="Palatino Linotype"/>
          <w:color w:val="000000"/>
        </w:rPr>
        <w:t>(Sic)</w:t>
      </w:r>
    </w:p>
    <w:p w14:paraId="3C8B3F89" w14:textId="77777777" w:rsidR="007D48E6" w:rsidRPr="00087D64" w:rsidRDefault="007D48E6">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rPr>
      </w:pPr>
    </w:p>
    <w:p w14:paraId="45114702"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Por otra parte, del contenido del artículo 1 de la Constitución Política de los Estados Unidos mexicanos, se destaca lo siguiente:</w:t>
      </w:r>
    </w:p>
    <w:p w14:paraId="42DDE235"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53BD3DC"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w:t>
      </w:r>
      <w:r w:rsidRPr="00087D64">
        <w:rPr>
          <w:rFonts w:ascii="Palatino Linotype" w:eastAsia="Palatino Linotype" w:hAnsi="Palatino Linotype" w:cs="Palatino Linotype"/>
          <w:b/>
          <w:i/>
          <w:color w:val="000000"/>
        </w:rPr>
        <w:t>Artículo 1</w:t>
      </w:r>
      <w:r w:rsidRPr="00087D64">
        <w:rPr>
          <w:rFonts w:ascii="Palatino Linotype" w:eastAsia="Palatino Linotype" w:hAnsi="Palatino Linotype" w:cs="Palatino Linotype"/>
          <w:i/>
          <w:color w:val="000000"/>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33B7922"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Las normas relativas a los derechos humanos se interpretarán de conformidad con esta Constitución y con los tratados internacionales de la materia favoreciendo en todo tiempo a las personas la protección más amplia.</w:t>
      </w:r>
    </w:p>
    <w:p w14:paraId="4BA301DD" w14:textId="77777777" w:rsidR="007D48E6" w:rsidRPr="00087D64" w:rsidRDefault="00E559CB">
      <w:pPr>
        <w:pBdr>
          <w:top w:val="nil"/>
          <w:left w:val="nil"/>
          <w:bottom w:val="nil"/>
          <w:right w:val="nil"/>
          <w:between w:val="nil"/>
        </w:pBdr>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14:paraId="478B6682" w14:textId="77777777" w:rsidR="007D48E6" w:rsidRPr="00087D64" w:rsidRDefault="007D48E6">
      <w:pPr>
        <w:pBdr>
          <w:top w:val="nil"/>
          <w:left w:val="nil"/>
          <w:bottom w:val="nil"/>
          <w:right w:val="nil"/>
          <w:between w:val="nil"/>
        </w:pBdr>
        <w:spacing w:line="360" w:lineRule="auto"/>
        <w:ind w:left="708"/>
        <w:jc w:val="both"/>
        <w:rPr>
          <w:rFonts w:ascii="Palatino Linotype" w:eastAsia="Palatino Linotype" w:hAnsi="Palatino Linotype" w:cs="Palatino Linotype"/>
          <w:color w:val="000000"/>
        </w:rPr>
      </w:pPr>
    </w:p>
    <w:p w14:paraId="49E8604B" w14:textId="77777777" w:rsidR="007D48E6" w:rsidRPr="00087D64" w:rsidRDefault="00E559CB">
      <w:pPr>
        <w:numPr>
          <w:ilvl w:val="0"/>
          <w:numId w:val="2"/>
        </w:numPr>
        <w:spacing w:line="360" w:lineRule="auto"/>
        <w:ind w:left="0" w:firstLine="0"/>
        <w:jc w:val="both"/>
        <w:rPr>
          <w:rFonts w:ascii="Palatino Linotype" w:eastAsia="Palatino Linotype" w:hAnsi="Palatino Linotype" w:cs="Palatino Linotype"/>
        </w:rPr>
      </w:pPr>
      <w:r w:rsidRPr="00087D64">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087D64">
        <w:rPr>
          <w:rFonts w:ascii="Palatino Linotype" w:eastAsia="Palatino Linotype" w:hAnsi="Palatino Linotype" w:cs="Palatino Linotype"/>
          <w:i/>
        </w:rPr>
        <w:t>derecho fundamental exime a quien lo ejerce</w:t>
      </w:r>
      <w:r w:rsidRPr="00087D64">
        <w:rPr>
          <w:rFonts w:ascii="Palatino Linotype" w:eastAsia="Palatino Linotype" w:hAnsi="Palatino Linotype" w:cs="Palatino Linotype"/>
        </w:rPr>
        <w:t xml:space="preserve">, de acreditar su legitimación en la causa o su interés </w:t>
      </w:r>
      <w:r w:rsidRPr="00087D64">
        <w:rPr>
          <w:rFonts w:ascii="Palatino Linotype" w:eastAsia="Palatino Linotype" w:hAnsi="Palatino Linotype" w:cs="Palatino Linotype"/>
        </w:rPr>
        <w:lastRenderedPageBreak/>
        <w:t>en el asunto, lo que permite la posibilidad de que, incluso, la solicitud de acceso a la información pueda ser anónima o no contener un nombre que identifique al solicitante o que permita tener certeza sobre su identidad.</w:t>
      </w:r>
    </w:p>
    <w:p w14:paraId="72C2F9A1" w14:textId="77777777" w:rsidR="007D48E6" w:rsidRPr="00087D64" w:rsidRDefault="007D48E6">
      <w:pPr>
        <w:spacing w:line="360" w:lineRule="auto"/>
        <w:jc w:val="both"/>
        <w:rPr>
          <w:rFonts w:ascii="Palatino Linotype" w:eastAsia="Palatino Linotype" w:hAnsi="Palatino Linotype" w:cs="Palatino Linotype"/>
        </w:rPr>
      </w:pPr>
    </w:p>
    <w:p w14:paraId="3CEF9444" w14:textId="77777777" w:rsidR="007D48E6" w:rsidRPr="00087D64" w:rsidRDefault="00E559CB">
      <w:pPr>
        <w:numPr>
          <w:ilvl w:val="0"/>
          <w:numId w:val="2"/>
        </w:numPr>
        <w:spacing w:line="360" w:lineRule="auto"/>
        <w:ind w:left="0" w:firstLine="0"/>
        <w:jc w:val="both"/>
        <w:rPr>
          <w:rFonts w:ascii="Palatino Linotype" w:eastAsia="Palatino Linotype" w:hAnsi="Palatino Linotype" w:cs="Palatino Linotype"/>
        </w:rPr>
      </w:pPr>
      <w:r w:rsidRPr="00087D64">
        <w:rPr>
          <w:rFonts w:ascii="Palatino Linotype" w:eastAsia="Palatino Linotype" w:hAnsi="Palatino Linotype" w:cs="Palatino Linotype"/>
        </w:rPr>
        <w:t xml:space="preserve">En consecuencia, dado lo expuesto y fundado con anterioridad, se estima que el requisito relativo al nombre del </w:t>
      </w:r>
      <w:r w:rsidRPr="00087D64">
        <w:rPr>
          <w:rFonts w:ascii="Palatino Linotype" w:eastAsia="Palatino Linotype" w:hAnsi="Palatino Linotype" w:cs="Palatino Linotype"/>
          <w:b/>
        </w:rPr>
        <w:t>RECURRENTE</w:t>
      </w:r>
      <w:r w:rsidRPr="00087D64">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14:paraId="4E17DB6E"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0449E5EE"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Asimismo,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2067C35"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6DD7BF30" w14:textId="77777777" w:rsidR="007D48E6" w:rsidRPr="00087D64" w:rsidRDefault="00E559CB">
      <w:pPr>
        <w:pStyle w:val="Ttulo1"/>
        <w:spacing w:before="0" w:line="360" w:lineRule="auto"/>
        <w:rPr>
          <w:rFonts w:ascii="Palatino Linotype" w:eastAsia="Palatino Linotype" w:hAnsi="Palatino Linotype" w:cs="Palatino Linotype"/>
          <w:b/>
          <w:color w:val="000000"/>
          <w:sz w:val="24"/>
          <w:szCs w:val="24"/>
        </w:rPr>
      </w:pPr>
      <w:bookmarkStart w:id="7" w:name="_heading=h.tll1cxvcqvxe" w:colFirst="0" w:colLast="0"/>
      <w:bookmarkEnd w:id="7"/>
      <w:r w:rsidRPr="00087D64">
        <w:rPr>
          <w:rFonts w:ascii="Palatino Linotype" w:eastAsia="Palatino Linotype" w:hAnsi="Palatino Linotype" w:cs="Palatino Linotype"/>
          <w:b/>
          <w:color w:val="000000"/>
          <w:sz w:val="24"/>
          <w:szCs w:val="24"/>
        </w:rPr>
        <w:lastRenderedPageBreak/>
        <w:t xml:space="preserve">TERCERO. Del planteamiento de la </w:t>
      </w:r>
      <w:r w:rsidRPr="00087D64">
        <w:rPr>
          <w:rFonts w:ascii="Palatino Linotype" w:eastAsia="Palatino Linotype" w:hAnsi="Palatino Linotype" w:cs="Palatino Linotype"/>
          <w:b/>
          <w:i/>
          <w:color w:val="000000"/>
          <w:sz w:val="24"/>
          <w:szCs w:val="24"/>
        </w:rPr>
        <w:t>Litis</w:t>
      </w:r>
      <w:r w:rsidRPr="00087D64">
        <w:rPr>
          <w:rFonts w:ascii="Palatino Linotype" w:eastAsia="Palatino Linotype" w:hAnsi="Palatino Linotype" w:cs="Palatino Linotype"/>
          <w:b/>
          <w:color w:val="000000"/>
          <w:sz w:val="24"/>
          <w:szCs w:val="24"/>
        </w:rPr>
        <w:t>.</w:t>
      </w:r>
    </w:p>
    <w:p w14:paraId="08CE8EA6" w14:textId="77777777" w:rsidR="007D48E6" w:rsidRPr="00087D64" w:rsidRDefault="007D48E6">
      <w:pPr>
        <w:rPr>
          <w:rFonts w:ascii="Palatino Linotype" w:eastAsia="Palatino Linotype" w:hAnsi="Palatino Linotype" w:cs="Palatino Linotype"/>
        </w:rPr>
      </w:pPr>
    </w:p>
    <w:p w14:paraId="774333AB"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087D64">
        <w:rPr>
          <w:rFonts w:ascii="Palatino Linotype" w:eastAsia="Palatino Linotype" w:hAnsi="Palatino Linotype" w:cs="Palatino Linotype"/>
          <w:color w:val="000000"/>
        </w:rPr>
        <w:t xml:space="preserve">El </w:t>
      </w:r>
      <w:r w:rsidRPr="00087D64">
        <w:rPr>
          <w:rFonts w:ascii="Palatino Linotype" w:eastAsia="Palatino Linotype" w:hAnsi="Palatino Linotype" w:cs="Palatino Linotype"/>
          <w:b/>
          <w:color w:val="000000"/>
        </w:rPr>
        <w:t>RECURRENTE</w:t>
      </w:r>
      <w:r w:rsidRPr="00087D64">
        <w:rPr>
          <w:rFonts w:ascii="Palatino Linotype" w:eastAsia="Palatino Linotype" w:hAnsi="Palatino Linotype" w:cs="Palatino Linotype"/>
          <w:color w:val="000000"/>
        </w:rPr>
        <w:t xml:space="preserve"> solicitó los  Contratos y facturas de los eventos del Alfeñique 2023, </w:t>
      </w:r>
      <w:r w:rsidRPr="00087D64">
        <w:rPr>
          <w:rFonts w:ascii="Palatino Linotype" w:eastAsia="Palatino Linotype" w:hAnsi="Palatino Linotype" w:cs="Palatino Linotype"/>
        </w:rPr>
        <w:t>cuánto</w:t>
      </w:r>
      <w:r w:rsidRPr="00087D64">
        <w:rPr>
          <w:rFonts w:ascii="Palatino Linotype" w:eastAsia="Palatino Linotype" w:hAnsi="Palatino Linotype" w:cs="Palatino Linotype"/>
          <w:color w:val="000000"/>
        </w:rPr>
        <w:t xml:space="preserve"> se pagó y </w:t>
      </w:r>
      <w:r w:rsidRPr="00087D64">
        <w:rPr>
          <w:rFonts w:ascii="Palatino Linotype" w:eastAsia="Palatino Linotype" w:hAnsi="Palatino Linotype" w:cs="Palatino Linotype"/>
        </w:rPr>
        <w:t>cuánto</w:t>
      </w:r>
      <w:r w:rsidRPr="00087D64">
        <w:rPr>
          <w:rFonts w:ascii="Palatino Linotype" w:eastAsia="Palatino Linotype" w:hAnsi="Palatino Linotype" w:cs="Palatino Linotype"/>
          <w:color w:val="000000"/>
        </w:rPr>
        <w:t xml:space="preserve"> se adeuda</w:t>
      </w:r>
    </w:p>
    <w:p w14:paraId="68221E41" w14:textId="77777777" w:rsidR="007D48E6" w:rsidRPr="00087D64" w:rsidRDefault="007D48E6">
      <w:pPr>
        <w:pBdr>
          <w:top w:val="nil"/>
          <w:left w:val="nil"/>
          <w:bottom w:val="nil"/>
          <w:right w:val="nil"/>
          <w:between w:val="nil"/>
        </w:pBdr>
        <w:spacing w:line="360" w:lineRule="auto"/>
        <w:ind w:left="778"/>
        <w:jc w:val="both"/>
        <w:rPr>
          <w:rFonts w:ascii="Palatino Linotype" w:eastAsia="Palatino Linotype" w:hAnsi="Palatino Linotype" w:cs="Palatino Linotype"/>
          <w:b/>
          <w:color w:val="000000"/>
        </w:rPr>
      </w:pPr>
    </w:p>
    <w:p w14:paraId="7FEF9C9E"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En respuesta, el </w:t>
      </w:r>
      <w:r w:rsidRPr="00087D64">
        <w:rPr>
          <w:rFonts w:ascii="Palatino Linotype" w:eastAsia="Palatino Linotype" w:hAnsi="Palatino Linotype" w:cs="Palatino Linotype"/>
          <w:b/>
          <w:color w:val="000000"/>
        </w:rPr>
        <w:t xml:space="preserve">SUJETO OBLIGADO </w:t>
      </w:r>
      <w:r w:rsidRPr="00087D64">
        <w:rPr>
          <w:rFonts w:ascii="Palatino Linotype" w:eastAsia="Palatino Linotype" w:hAnsi="Palatino Linotype" w:cs="Palatino Linotype"/>
          <w:color w:val="000000"/>
        </w:rPr>
        <w:t>a través del Titular de la Unidad de Transparencia,</w:t>
      </w:r>
      <w:r w:rsidRPr="00087D64">
        <w:rPr>
          <w:rFonts w:ascii="Palatino Linotype" w:eastAsia="Palatino Linotype" w:hAnsi="Palatino Linotype" w:cs="Palatino Linotype"/>
          <w:b/>
          <w:color w:val="000000"/>
        </w:rPr>
        <w:t xml:space="preserve"> </w:t>
      </w:r>
      <w:r w:rsidRPr="00087D64">
        <w:rPr>
          <w:rFonts w:ascii="Palatino Linotype" w:eastAsia="Palatino Linotype" w:hAnsi="Palatino Linotype" w:cs="Palatino Linotype"/>
          <w:color w:val="000000"/>
        </w:rPr>
        <w:t xml:space="preserve">remite el oficio de fecha veintiocho de febrero de dos mil veinticinco, por medio del cual hacen del conocimiento que la Dirección General de Administración y Servidora Pública Habilitada, después de realizar una búsqueda exhaustiva y razonable dentro de sus archivos físicos y electrónicos que obran en su Dirección y Departamentos, localizó un contrato con </w:t>
      </w:r>
      <w:r w:rsidRPr="00087D64">
        <w:rPr>
          <w:rFonts w:ascii="Palatino Linotype" w:eastAsia="Palatino Linotype" w:hAnsi="Palatino Linotype" w:cs="Palatino Linotype"/>
        </w:rPr>
        <w:t>número</w:t>
      </w:r>
      <w:r w:rsidRPr="00087D64">
        <w:rPr>
          <w:rFonts w:ascii="Palatino Linotype" w:eastAsia="Palatino Linotype" w:hAnsi="Palatino Linotype" w:cs="Palatino Linotype"/>
          <w:color w:val="000000"/>
        </w:rPr>
        <w:t xml:space="preserve"> AT-AD-015-2023, cuyo objetivo es la Contratación del Elenco Artístico y Servicios Integrales para los eventos masivos en el marco de la Feria y Festival Cultural del Alfeñique Toluca 2023, por su parte la Tesorería Municipal y Servidor Público Habilitado, informó que respecto a los </w:t>
      </w:r>
      <w:r w:rsidRPr="00087D64">
        <w:rPr>
          <w:rFonts w:ascii="Palatino Linotype" w:eastAsia="Palatino Linotype" w:hAnsi="Palatino Linotype" w:cs="Palatino Linotype"/>
        </w:rPr>
        <w:t>importes</w:t>
      </w:r>
      <w:r w:rsidRPr="00087D64">
        <w:rPr>
          <w:rFonts w:ascii="Palatino Linotype" w:eastAsia="Palatino Linotype" w:hAnsi="Palatino Linotype" w:cs="Palatino Linotype"/>
          <w:color w:val="000000"/>
        </w:rPr>
        <w:t xml:space="preserve"> pagados con motivo del evento denominado Alfeñique 2023, la cantidad pagada asciende a $43,700,000.00 (cuarenta y tres millones setecientos mil pesos 00/100 M.N.)</w:t>
      </w:r>
    </w:p>
    <w:p w14:paraId="26586704"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2874C39F"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El </w:t>
      </w:r>
      <w:r w:rsidRPr="00087D64">
        <w:rPr>
          <w:rFonts w:ascii="Palatino Linotype" w:eastAsia="Palatino Linotype" w:hAnsi="Palatino Linotype" w:cs="Palatino Linotype"/>
          <w:b/>
          <w:color w:val="000000"/>
        </w:rPr>
        <w:t>RECURRENTE</w:t>
      </w:r>
      <w:r w:rsidRPr="00087D64">
        <w:rPr>
          <w:rFonts w:ascii="Palatino Linotype" w:eastAsia="Palatino Linotype" w:hAnsi="Palatino Linotype" w:cs="Palatino Linotype"/>
          <w:color w:val="000000"/>
        </w:rPr>
        <w:t xml:space="preserve">, se inconformó por </w:t>
      </w:r>
      <w:r w:rsidRPr="00087D64">
        <w:rPr>
          <w:rFonts w:ascii="Palatino Linotype" w:eastAsia="Palatino Linotype" w:hAnsi="Palatino Linotype" w:cs="Palatino Linotype"/>
          <w:b/>
          <w:color w:val="000000"/>
        </w:rPr>
        <w:t>la entrega de información incompleta</w:t>
      </w:r>
      <w:r w:rsidRPr="00087D64">
        <w:rPr>
          <w:rFonts w:ascii="Palatino Linotype" w:eastAsia="Palatino Linotype" w:hAnsi="Palatino Linotype" w:cs="Palatino Linotype"/>
          <w:color w:val="000000"/>
        </w:rPr>
        <w:t xml:space="preserve">, en los siguientes términos: </w:t>
      </w:r>
      <w:r w:rsidRPr="00087D64">
        <w:rPr>
          <w:rFonts w:ascii="Palatino Linotype" w:eastAsia="Palatino Linotype" w:hAnsi="Palatino Linotype" w:cs="Palatino Linotype"/>
          <w:i/>
          <w:color w:val="000000"/>
        </w:rPr>
        <w:t>“La falta de documentos que dan cuenta.” (Sic)</w:t>
      </w:r>
    </w:p>
    <w:p w14:paraId="228162F6"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8BE33AF"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En dichas condiciones, la </w:t>
      </w:r>
      <w:r w:rsidRPr="00087D64">
        <w:rPr>
          <w:rFonts w:ascii="Palatino Linotype" w:eastAsia="Palatino Linotype" w:hAnsi="Palatino Linotype" w:cs="Palatino Linotype"/>
          <w:i/>
          <w:color w:val="000000"/>
        </w:rPr>
        <w:t>Litis</w:t>
      </w:r>
      <w:r w:rsidRPr="00087D64">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087D64">
        <w:rPr>
          <w:rFonts w:ascii="Palatino Linotype" w:eastAsia="Palatino Linotype" w:hAnsi="Palatino Linotype" w:cs="Palatino Linotype"/>
          <w:b/>
          <w:color w:val="000000"/>
        </w:rPr>
        <w:t xml:space="preserve">fracción V </w:t>
      </w:r>
      <w:r w:rsidRPr="00087D64">
        <w:rPr>
          <w:rFonts w:ascii="Palatino Linotype" w:eastAsia="Palatino Linotype" w:hAnsi="Palatino Linotype" w:cs="Palatino Linotype"/>
          <w:color w:val="000000"/>
        </w:rPr>
        <w:t>de la Ley</w:t>
      </w:r>
      <w:r w:rsidRPr="00087D64">
        <w:rPr>
          <w:rFonts w:ascii="Palatino Linotype" w:eastAsia="Palatino Linotype" w:hAnsi="Palatino Linotype" w:cs="Palatino Linotype"/>
          <w:b/>
          <w:color w:val="000000"/>
        </w:rPr>
        <w:t xml:space="preserve"> de Transparencia y Acceso a la Información Pública del </w:t>
      </w:r>
      <w:r w:rsidRPr="00087D64">
        <w:rPr>
          <w:rFonts w:ascii="Palatino Linotype" w:eastAsia="Palatino Linotype" w:hAnsi="Palatino Linotype" w:cs="Palatino Linotype"/>
          <w:b/>
          <w:color w:val="000000"/>
        </w:rPr>
        <w:lastRenderedPageBreak/>
        <w:t xml:space="preserve">Estado de </w:t>
      </w:r>
      <w:r w:rsidRPr="00087D64">
        <w:rPr>
          <w:rFonts w:ascii="Palatino Linotype" w:eastAsia="Palatino Linotype" w:hAnsi="Palatino Linotype" w:cs="Palatino Linotype"/>
          <w:color w:val="000000"/>
        </w:rPr>
        <w:t>México</w:t>
      </w:r>
      <w:r w:rsidRPr="00087D64">
        <w:rPr>
          <w:rFonts w:ascii="Palatino Linotype" w:eastAsia="Palatino Linotype" w:hAnsi="Palatino Linotype" w:cs="Palatino Linotype"/>
          <w:b/>
          <w:color w:val="000000"/>
        </w:rPr>
        <w:t xml:space="preserve"> y Municipios</w:t>
      </w:r>
      <w:r w:rsidRPr="00087D64">
        <w:rPr>
          <w:rFonts w:ascii="Palatino Linotype" w:eastAsia="Palatino Linotype" w:hAnsi="Palatino Linotype" w:cs="Palatino Linotype"/>
          <w:color w:val="000000"/>
        </w:rPr>
        <w:t xml:space="preserve">; fracción que determina la hipótesis jurídica relativa a </w:t>
      </w:r>
      <w:r w:rsidRPr="00087D64">
        <w:rPr>
          <w:rFonts w:ascii="Palatino Linotype" w:eastAsia="Palatino Linotype" w:hAnsi="Palatino Linotype" w:cs="Palatino Linotype"/>
          <w:b/>
          <w:color w:val="000000"/>
        </w:rPr>
        <w:t xml:space="preserve">la entrega de información incompleta </w:t>
      </w:r>
      <w:r w:rsidRPr="00087D64">
        <w:rPr>
          <w:rFonts w:ascii="Palatino Linotype" w:eastAsia="Palatino Linotype" w:hAnsi="Palatino Linotype" w:cs="Palatino Linotype"/>
          <w:color w:val="000000"/>
        </w:rPr>
        <w:t xml:space="preserve">por el </w:t>
      </w:r>
      <w:r w:rsidRPr="00087D64">
        <w:rPr>
          <w:rFonts w:ascii="Palatino Linotype" w:eastAsia="Palatino Linotype" w:hAnsi="Palatino Linotype" w:cs="Palatino Linotype"/>
          <w:b/>
          <w:color w:val="000000"/>
        </w:rPr>
        <w:t>SUJETO OBLIGADO</w:t>
      </w:r>
      <w:r w:rsidRPr="00087D64">
        <w:rPr>
          <w:rFonts w:ascii="Palatino Linotype" w:eastAsia="Palatino Linotype" w:hAnsi="Palatino Linotype" w:cs="Palatino Linotype"/>
          <w:color w:val="000000"/>
        </w:rPr>
        <w:t xml:space="preserve">; contexto del cual se dolió </w:t>
      </w:r>
      <w:r w:rsidRPr="00087D64">
        <w:rPr>
          <w:rFonts w:ascii="Palatino Linotype" w:eastAsia="Palatino Linotype" w:hAnsi="Palatino Linotype" w:cs="Palatino Linotype"/>
          <w:b/>
          <w:color w:val="000000"/>
        </w:rPr>
        <w:t xml:space="preserve">EL RECURRENTE </w:t>
      </w:r>
      <w:r w:rsidRPr="00087D64">
        <w:rPr>
          <w:rFonts w:ascii="Palatino Linotype" w:eastAsia="Palatino Linotype" w:hAnsi="Palatino Linotype" w:cs="Palatino Linotype"/>
          <w:color w:val="000000"/>
        </w:rPr>
        <w:t>al momento de interponer su inconformidad.</w:t>
      </w:r>
    </w:p>
    <w:p w14:paraId="13D1A2E2"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C627790"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De modo tal que los recursos de revisión se abocaran en determinar si el </w:t>
      </w:r>
      <w:r w:rsidRPr="00087D64">
        <w:rPr>
          <w:rFonts w:ascii="Palatino Linotype" w:eastAsia="Palatino Linotype" w:hAnsi="Palatino Linotype" w:cs="Palatino Linotype"/>
          <w:b/>
          <w:color w:val="000000"/>
        </w:rPr>
        <w:t>SUJETO OBLIGADO</w:t>
      </w:r>
      <w:r w:rsidRPr="00087D64">
        <w:rPr>
          <w:rFonts w:ascii="Palatino Linotype" w:eastAsia="Palatino Linotype" w:hAnsi="Palatino Linotype" w:cs="Palatino Linotype"/>
          <w:color w:val="000000"/>
        </w:rPr>
        <w:t xml:space="preserve"> con su respuesta ciertamente actualiza la causal de procedencia</w:t>
      </w:r>
      <w:r w:rsidRPr="00087D64">
        <w:rPr>
          <w:rFonts w:ascii="Palatino Linotype" w:eastAsia="Palatino Linotype" w:hAnsi="Palatino Linotype" w:cs="Palatino Linotype"/>
          <w:b/>
          <w:color w:val="000000"/>
        </w:rPr>
        <w:t xml:space="preserve"> </w:t>
      </w:r>
      <w:r w:rsidRPr="00087D64">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891C9C0" w14:textId="77777777" w:rsidR="007D48E6" w:rsidRPr="00087D64" w:rsidRDefault="007D48E6">
      <w:pPr>
        <w:spacing w:line="360" w:lineRule="auto"/>
        <w:jc w:val="both"/>
        <w:rPr>
          <w:rFonts w:ascii="Palatino Linotype" w:eastAsia="Palatino Linotype" w:hAnsi="Palatino Linotype" w:cs="Palatino Linotype"/>
        </w:rPr>
      </w:pPr>
    </w:p>
    <w:p w14:paraId="2BF576BC" w14:textId="77777777" w:rsidR="007D48E6" w:rsidRPr="00087D64" w:rsidRDefault="00E559CB">
      <w:pPr>
        <w:keepNext/>
        <w:keepLines/>
        <w:spacing w:line="360" w:lineRule="auto"/>
        <w:rPr>
          <w:rFonts w:ascii="Palatino Linotype" w:eastAsia="Palatino Linotype" w:hAnsi="Palatino Linotype" w:cs="Palatino Linotype"/>
          <w:b/>
        </w:rPr>
      </w:pPr>
      <w:r w:rsidRPr="00087D64">
        <w:rPr>
          <w:rFonts w:ascii="Palatino Linotype" w:eastAsia="Palatino Linotype" w:hAnsi="Palatino Linotype" w:cs="Palatino Linotype"/>
          <w:b/>
        </w:rPr>
        <w:t>CUARTO. Del estudio y resolución del asunto</w:t>
      </w:r>
    </w:p>
    <w:p w14:paraId="02D8D5AE" w14:textId="77777777" w:rsidR="007D48E6" w:rsidRPr="00087D64" w:rsidRDefault="007D48E6">
      <w:pPr>
        <w:spacing w:line="360" w:lineRule="auto"/>
        <w:jc w:val="both"/>
        <w:rPr>
          <w:rFonts w:ascii="Palatino Linotype" w:eastAsia="Palatino Linotype" w:hAnsi="Palatino Linotype" w:cs="Palatino Linotype"/>
        </w:rPr>
      </w:pPr>
    </w:p>
    <w:p w14:paraId="538A1D59" w14:textId="77777777" w:rsidR="007D48E6" w:rsidRPr="00087D64" w:rsidRDefault="00E559CB">
      <w:pPr>
        <w:keepNext/>
        <w:keepLines/>
        <w:numPr>
          <w:ilvl w:val="0"/>
          <w:numId w:val="6"/>
        </w:numPr>
        <w:spacing w:after="240" w:line="360" w:lineRule="auto"/>
        <w:ind w:left="786"/>
        <w:rPr>
          <w:rFonts w:ascii="Palatino Linotype" w:eastAsia="Palatino Linotype" w:hAnsi="Palatino Linotype" w:cs="Palatino Linotype"/>
          <w:b/>
        </w:rPr>
      </w:pPr>
      <w:bookmarkStart w:id="8" w:name="_heading=h.1t3h5sf" w:colFirst="0" w:colLast="0"/>
      <w:bookmarkEnd w:id="8"/>
      <w:r w:rsidRPr="00087D64">
        <w:rPr>
          <w:rFonts w:ascii="Palatino Linotype" w:eastAsia="Palatino Linotype" w:hAnsi="Palatino Linotype" w:cs="Palatino Linotype"/>
          <w:b/>
        </w:rPr>
        <w:t>Del derecho de acceso a la información.</w:t>
      </w:r>
    </w:p>
    <w:p w14:paraId="7494AE75"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06F5A828" w14:textId="77777777" w:rsidR="007D48E6" w:rsidRPr="00087D64" w:rsidRDefault="007D48E6">
      <w:pPr>
        <w:spacing w:line="360" w:lineRule="auto"/>
        <w:ind w:right="48"/>
        <w:jc w:val="both"/>
        <w:rPr>
          <w:rFonts w:ascii="Palatino Linotype" w:eastAsia="Palatino Linotype" w:hAnsi="Palatino Linotype" w:cs="Palatino Linotype"/>
        </w:rPr>
      </w:pPr>
    </w:p>
    <w:p w14:paraId="1940BE81" w14:textId="77777777" w:rsidR="007D48E6" w:rsidRPr="00087D64" w:rsidRDefault="00E559CB">
      <w:pPr>
        <w:numPr>
          <w:ilvl w:val="0"/>
          <w:numId w:val="2"/>
        </w:numPr>
        <w:spacing w:line="360" w:lineRule="auto"/>
        <w:ind w:left="0" w:right="49" w:firstLine="0"/>
        <w:jc w:val="both"/>
        <w:rPr>
          <w:rFonts w:ascii="Palatino Linotype" w:eastAsia="Palatino Linotype" w:hAnsi="Palatino Linotype" w:cs="Palatino Linotype"/>
        </w:rPr>
      </w:pPr>
      <w:r w:rsidRPr="00087D64">
        <w:rPr>
          <w:rFonts w:ascii="Palatino Linotype" w:eastAsia="Palatino Linotype" w:hAnsi="Palatino Linotype" w:cs="Palatino Linotype"/>
        </w:rPr>
        <w:lastRenderedPageBreak/>
        <w:t xml:space="preserve">Definiendo el Derecho de Acceso a la Información Pública como: </w:t>
      </w:r>
      <w:r w:rsidRPr="00087D64">
        <w:rPr>
          <w:rFonts w:ascii="Palatino Linotype" w:eastAsia="Palatino Linotype" w:hAnsi="Palatino Linotype" w:cs="Palatino Linotype"/>
          <w:i/>
        </w:rPr>
        <w:t>La igualdad de oportunidades para recibir, buscar e impartir información</w:t>
      </w:r>
      <w:r w:rsidRPr="00087D64">
        <w:rPr>
          <w:rFonts w:ascii="Palatino Linotype" w:eastAsia="Palatino Linotype" w:hAnsi="Palatino Linotype" w:cs="Palatino Linotype"/>
          <w:i/>
          <w:vertAlign w:val="superscript"/>
        </w:rPr>
        <w:footnoteReference w:id="1"/>
      </w:r>
      <w:r w:rsidRPr="00087D64">
        <w:rPr>
          <w:rFonts w:ascii="Palatino Linotype" w:eastAsia="Palatino Linotype" w:hAnsi="Palatino Linotype" w:cs="Palatino Linotype"/>
          <w:i/>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87D64">
        <w:rPr>
          <w:rFonts w:ascii="Palatino Linotype" w:eastAsia="Palatino Linotype" w:hAnsi="Palatino Linotype" w:cs="Palatino Linotype"/>
          <w:i/>
          <w:vertAlign w:val="superscript"/>
        </w:rPr>
        <w:footnoteReference w:id="2"/>
      </w:r>
      <w:r w:rsidRPr="00087D64">
        <w:rPr>
          <w:rFonts w:ascii="Palatino Linotype" w:eastAsia="Palatino Linotype" w:hAnsi="Palatino Linotype" w:cs="Palatino Linotype"/>
        </w:rPr>
        <w:t>que se constituye como una herramienta fundamental para ejercer</w:t>
      </w:r>
      <w:r w:rsidRPr="00087D64">
        <w:rPr>
          <w:rFonts w:ascii="Palatino Linotype" w:eastAsia="Palatino Linotype" w:hAnsi="Palatino Linotype" w:cs="Palatino Linotype"/>
          <w:i/>
        </w:rPr>
        <w:t xml:space="preserve"> el control democrático de las gestiones estatales, de forma tal que puedan cuestionar, indagar y considerar si se está dando un adecuado cumplimiento a las funciones públicas,</w:t>
      </w:r>
      <w:r w:rsidRPr="00087D64">
        <w:rPr>
          <w:rFonts w:ascii="Palatino Linotype" w:eastAsia="Palatino Linotype" w:hAnsi="Palatino Linotype" w:cs="Palatino Linotype"/>
          <w:i/>
          <w:vertAlign w:val="superscript"/>
        </w:rPr>
        <w:footnoteReference w:id="3"/>
      </w:r>
      <w:r w:rsidRPr="00087D64">
        <w:rPr>
          <w:rFonts w:ascii="Palatino Linotype" w:eastAsia="Palatino Linotype" w:hAnsi="Palatino Linotype" w:cs="Palatino Linotype"/>
        </w:rPr>
        <w:t>fomentando</w:t>
      </w:r>
      <w:r w:rsidRPr="00087D64">
        <w:rPr>
          <w:rFonts w:ascii="Palatino Linotype" w:eastAsia="Palatino Linotype" w:hAnsi="Palatino Linotype" w:cs="Palatino Linotype"/>
          <w:i/>
        </w:rPr>
        <w:t xml:space="preserve"> la transparencia de las actividades estatales y </w:t>
      </w:r>
      <w:r w:rsidRPr="00087D64">
        <w:rPr>
          <w:rFonts w:ascii="Palatino Linotype" w:eastAsia="Palatino Linotype" w:hAnsi="Palatino Linotype" w:cs="Palatino Linotype"/>
        </w:rPr>
        <w:t>promoviendo</w:t>
      </w:r>
      <w:r w:rsidRPr="00087D64">
        <w:rPr>
          <w:rFonts w:ascii="Palatino Linotype" w:eastAsia="Palatino Linotype" w:hAnsi="Palatino Linotype" w:cs="Palatino Linotype"/>
          <w:i/>
        </w:rPr>
        <w:t xml:space="preserve"> la responsabilidad de los funcionarios sobre su gestión pública,</w:t>
      </w:r>
      <w:r w:rsidRPr="00087D64">
        <w:rPr>
          <w:rFonts w:ascii="Palatino Linotype" w:eastAsia="Palatino Linotype" w:hAnsi="Palatino Linotype" w:cs="Palatino Linotype"/>
          <w:i/>
          <w:vertAlign w:val="superscript"/>
        </w:rPr>
        <w:footnoteReference w:id="4"/>
      </w:r>
      <w:r w:rsidRPr="00087D64">
        <w:rPr>
          <w:rFonts w:ascii="Palatino Linotype" w:eastAsia="Palatino Linotype" w:hAnsi="Palatino Linotype" w:cs="Palatino Linotype"/>
        </w:rPr>
        <w:t>que permite</w:t>
      </w:r>
      <w:r w:rsidRPr="00087D64">
        <w:rPr>
          <w:rFonts w:ascii="Palatino Linotype" w:eastAsia="Palatino Linotype" w:hAnsi="Palatino Linotype" w:cs="Palatino Linotype"/>
          <w:i/>
        </w:rPr>
        <w:t xml:space="preserve"> saber qué están haciendo los gobiernos por sus pueblos, sin lo cual la verdad languidecería y la participación en el gobierno permanecería fragmentada.</w:t>
      </w:r>
    </w:p>
    <w:p w14:paraId="63D928A3" w14:textId="77777777" w:rsidR="007D48E6" w:rsidRPr="00087D64" w:rsidRDefault="007D48E6">
      <w:pPr>
        <w:spacing w:line="360" w:lineRule="auto"/>
        <w:ind w:right="49"/>
        <w:jc w:val="both"/>
        <w:rPr>
          <w:rFonts w:ascii="Palatino Linotype" w:eastAsia="Palatino Linotype" w:hAnsi="Palatino Linotype" w:cs="Palatino Linotype"/>
        </w:rPr>
      </w:pPr>
    </w:p>
    <w:p w14:paraId="1CF8E3E3" w14:textId="77777777" w:rsidR="007D48E6" w:rsidRPr="00087D64" w:rsidRDefault="00E559CB">
      <w:pPr>
        <w:numPr>
          <w:ilvl w:val="0"/>
          <w:numId w:val="2"/>
        </w:numPr>
        <w:spacing w:line="360" w:lineRule="auto"/>
        <w:ind w:left="0" w:right="49" w:firstLine="0"/>
        <w:jc w:val="both"/>
        <w:rPr>
          <w:rFonts w:ascii="Palatino Linotype" w:eastAsia="Palatino Linotype" w:hAnsi="Palatino Linotype" w:cs="Palatino Linotype"/>
        </w:rPr>
      </w:pPr>
      <w:r w:rsidRPr="00087D64">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134B39CF" w14:textId="77777777" w:rsidR="007D48E6" w:rsidRPr="00087D64" w:rsidRDefault="007D48E6">
      <w:pPr>
        <w:ind w:right="49"/>
        <w:jc w:val="both"/>
        <w:rPr>
          <w:rFonts w:ascii="Palatino Linotype" w:eastAsia="Palatino Linotype" w:hAnsi="Palatino Linotype" w:cs="Palatino Linotype"/>
        </w:rPr>
      </w:pPr>
    </w:p>
    <w:p w14:paraId="47F57278" w14:textId="77777777" w:rsidR="007D48E6" w:rsidRPr="00087D64" w:rsidRDefault="00E559CB">
      <w:pPr>
        <w:tabs>
          <w:tab w:val="left" w:pos="7655"/>
        </w:tabs>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w:t>
      </w:r>
      <w:r w:rsidRPr="00087D64">
        <w:rPr>
          <w:rFonts w:ascii="Palatino Linotype" w:eastAsia="Palatino Linotype" w:hAnsi="Palatino Linotype" w:cs="Palatino Linotype"/>
          <w:b/>
          <w:i/>
        </w:rPr>
        <w:t>Artículo 1.-</w:t>
      </w:r>
      <w:r w:rsidRPr="00087D64">
        <w:rPr>
          <w:rFonts w:ascii="Palatino Linotype" w:eastAsia="Palatino Linotype" w:hAnsi="Palatino Linotype" w:cs="Palatino Linotype"/>
          <w:i/>
        </w:rPr>
        <w:t xml:space="preserve"> </w:t>
      </w:r>
    </w:p>
    <w:p w14:paraId="2E354F3E" w14:textId="77777777" w:rsidR="007D48E6" w:rsidRPr="00087D64" w:rsidRDefault="00E559CB">
      <w:pPr>
        <w:tabs>
          <w:tab w:val="left" w:pos="7655"/>
        </w:tabs>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w:t>
      </w:r>
    </w:p>
    <w:p w14:paraId="4E2DDBB5" w14:textId="77777777" w:rsidR="007D48E6" w:rsidRPr="00087D64" w:rsidRDefault="00E559CB">
      <w:pPr>
        <w:tabs>
          <w:tab w:val="left" w:pos="7655"/>
        </w:tabs>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Todas las</w:t>
      </w:r>
      <w:r w:rsidRPr="00087D64">
        <w:rPr>
          <w:rFonts w:ascii="Palatino Linotype" w:eastAsia="Palatino Linotype" w:hAnsi="Palatino Linotype" w:cs="Palatino Linotype"/>
        </w:rPr>
        <w:t xml:space="preserve"> </w:t>
      </w:r>
      <w:r w:rsidRPr="00087D64">
        <w:rPr>
          <w:rFonts w:ascii="Palatino Linotype" w:eastAsia="Palatino Linotype" w:hAnsi="Palatino Linotype" w:cs="Palatino Linotype"/>
          <w:i/>
        </w:rPr>
        <w:t xml:space="preserve">autoridades, en el ámbito de sus competencias, tienen la obligación de promover, respetar, proteger y garantizar los derechos humanos de conformidad con los principios de universalidad, interdependencia, indivisibilidad y </w:t>
      </w:r>
      <w:r w:rsidRPr="00087D64">
        <w:rPr>
          <w:rFonts w:ascii="Palatino Linotype" w:eastAsia="Palatino Linotype" w:hAnsi="Palatino Linotype" w:cs="Palatino Linotype"/>
          <w:i/>
        </w:rPr>
        <w:lastRenderedPageBreak/>
        <w:t>progresividad. En consecuencia, el Estado deberá prevenir, investigar, sancionar y reparar las violaciones a los derechos humanos, en los términos que establezca la ley.</w:t>
      </w:r>
    </w:p>
    <w:p w14:paraId="505294F5" w14:textId="77777777" w:rsidR="007D48E6" w:rsidRPr="00087D64" w:rsidRDefault="00E559CB">
      <w:pPr>
        <w:tabs>
          <w:tab w:val="left" w:pos="7655"/>
        </w:tabs>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i/>
        </w:rPr>
        <w:t>(…)</w:t>
      </w:r>
      <w:r w:rsidRPr="00087D64">
        <w:rPr>
          <w:rFonts w:ascii="Palatino Linotype" w:eastAsia="Palatino Linotype" w:hAnsi="Palatino Linotype" w:cs="Palatino Linotype"/>
        </w:rPr>
        <w:t>”.</w:t>
      </w:r>
    </w:p>
    <w:p w14:paraId="0B294B8E" w14:textId="77777777" w:rsidR="007D48E6" w:rsidRPr="00087D64" w:rsidRDefault="007D48E6">
      <w:pPr>
        <w:ind w:right="900"/>
        <w:jc w:val="both"/>
        <w:rPr>
          <w:rFonts w:ascii="Palatino Linotype" w:eastAsia="Palatino Linotype" w:hAnsi="Palatino Linotype" w:cs="Palatino Linotype"/>
          <w:b/>
        </w:rPr>
      </w:pPr>
    </w:p>
    <w:p w14:paraId="4A44442D" w14:textId="77777777" w:rsidR="007D48E6" w:rsidRPr="00087D64" w:rsidRDefault="00E559CB">
      <w:pPr>
        <w:numPr>
          <w:ilvl w:val="0"/>
          <w:numId w:val="2"/>
        </w:numPr>
        <w:spacing w:line="360" w:lineRule="auto"/>
        <w:ind w:left="0" w:right="49" w:firstLine="0"/>
        <w:jc w:val="both"/>
        <w:rPr>
          <w:rFonts w:ascii="Palatino Linotype" w:eastAsia="Palatino Linotype" w:hAnsi="Palatino Linotype" w:cs="Palatino Linotype"/>
        </w:rPr>
      </w:pPr>
      <w:r w:rsidRPr="00087D64">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37F85807" w14:textId="77777777" w:rsidR="007D48E6" w:rsidRPr="00087D64" w:rsidRDefault="007D48E6">
      <w:pPr>
        <w:spacing w:line="360" w:lineRule="auto"/>
        <w:ind w:right="49"/>
        <w:jc w:val="both"/>
        <w:rPr>
          <w:rFonts w:ascii="Palatino Linotype" w:eastAsia="Palatino Linotype" w:hAnsi="Palatino Linotype" w:cs="Palatino Linotype"/>
        </w:rPr>
      </w:pPr>
    </w:p>
    <w:p w14:paraId="4D55CAAD" w14:textId="77777777" w:rsidR="007D48E6" w:rsidRPr="00087D64" w:rsidRDefault="00E559CB">
      <w:pPr>
        <w:numPr>
          <w:ilvl w:val="0"/>
          <w:numId w:val="2"/>
        </w:numPr>
        <w:spacing w:line="360" w:lineRule="auto"/>
        <w:ind w:left="0" w:right="49" w:firstLine="0"/>
        <w:jc w:val="both"/>
        <w:rPr>
          <w:rFonts w:ascii="Palatino Linotype" w:eastAsia="Palatino Linotype" w:hAnsi="Palatino Linotype" w:cs="Palatino Linotype"/>
        </w:rPr>
      </w:pPr>
      <w:r w:rsidRPr="00087D64">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6F4D2949" w14:textId="77777777" w:rsidR="007D48E6" w:rsidRPr="00087D64" w:rsidRDefault="007D48E6">
      <w:pPr>
        <w:spacing w:line="360" w:lineRule="auto"/>
        <w:ind w:right="49"/>
        <w:jc w:val="both"/>
        <w:rPr>
          <w:rFonts w:ascii="Palatino Linotype" w:eastAsia="Palatino Linotype" w:hAnsi="Palatino Linotype" w:cs="Palatino Linotype"/>
        </w:rPr>
      </w:pPr>
    </w:p>
    <w:p w14:paraId="7E35B892" w14:textId="77777777" w:rsidR="007D48E6" w:rsidRPr="00087D64" w:rsidRDefault="00E559CB">
      <w:pPr>
        <w:spacing w:after="240"/>
        <w:ind w:left="567" w:right="567"/>
        <w:jc w:val="both"/>
        <w:rPr>
          <w:rFonts w:ascii="Palatino Linotype" w:eastAsia="Palatino Linotype" w:hAnsi="Palatino Linotype" w:cs="Palatino Linotype"/>
          <w:b/>
          <w:i/>
        </w:rPr>
      </w:pPr>
      <w:r w:rsidRPr="00087D64">
        <w:rPr>
          <w:rFonts w:ascii="Palatino Linotype" w:eastAsia="Palatino Linotype" w:hAnsi="Palatino Linotype" w:cs="Palatino Linotype"/>
          <w:b/>
          <w:i/>
        </w:rPr>
        <w:t>Constitución Política de los Estados Unidos Mexicanos</w:t>
      </w:r>
    </w:p>
    <w:p w14:paraId="6DF6BE56" w14:textId="77777777" w:rsidR="007D48E6" w:rsidRPr="00087D64" w:rsidRDefault="00E559CB">
      <w:pPr>
        <w:spacing w:before="240" w:after="240"/>
        <w:ind w:left="567" w:right="567"/>
        <w:jc w:val="both"/>
        <w:rPr>
          <w:rFonts w:ascii="Palatino Linotype" w:eastAsia="Palatino Linotype" w:hAnsi="Palatino Linotype" w:cs="Palatino Linotype"/>
          <w:b/>
          <w:i/>
        </w:rPr>
      </w:pPr>
      <w:r w:rsidRPr="00087D64">
        <w:rPr>
          <w:rFonts w:ascii="Palatino Linotype" w:eastAsia="Palatino Linotype" w:hAnsi="Palatino Linotype" w:cs="Palatino Linotype"/>
          <w:b/>
          <w:i/>
        </w:rPr>
        <w:t>“Artículo 6.</w:t>
      </w:r>
    </w:p>
    <w:p w14:paraId="2DF0C87A" w14:textId="77777777" w:rsidR="007D48E6" w:rsidRPr="00087D64" w:rsidRDefault="00E559CB">
      <w:pPr>
        <w:spacing w:before="240" w:after="240"/>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w:t>
      </w:r>
    </w:p>
    <w:p w14:paraId="0947C511" w14:textId="77777777" w:rsidR="007D48E6" w:rsidRPr="00087D64" w:rsidRDefault="00E559CB">
      <w:pPr>
        <w:spacing w:before="240" w:after="240"/>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Para efectos de lo dispuesto en el presente artículo se observará lo siguiente:</w:t>
      </w:r>
    </w:p>
    <w:p w14:paraId="215FE15D" w14:textId="77777777" w:rsidR="007D48E6" w:rsidRPr="00087D64" w:rsidRDefault="00E559CB">
      <w:pPr>
        <w:spacing w:before="240" w:after="240"/>
        <w:ind w:left="567" w:right="567"/>
        <w:jc w:val="both"/>
        <w:rPr>
          <w:rFonts w:ascii="Palatino Linotype" w:eastAsia="Palatino Linotype" w:hAnsi="Palatino Linotype" w:cs="Palatino Linotype"/>
          <w:b/>
          <w:i/>
        </w:rPr>
      </w:pPr>
      <w:r w:rsidRPr="00087D64">
        <w:rPr>
          <w:rFonts w:ascii="Palatino Linotype" w:eastAsia="Palatino Linotype" w:hAnsi="Palatino Linotype" w:cs="Palatino Linotype"/>
          <w:b/>
          <w:i/>
        </w:rPr>
        <w:t>A</w:t>
      </w:r>
      <w:r w:rsidRPr="00087D64">
        <w:rPr>
          <w:rFonts w:ascii="Palatino Linotype" w:eastAsia="Palatino Linotype" w:hAnsi="Palatino Linotype" w:cs="Palatino Linotype"/>
          <w:i/>
        </w:rPr>
        <w:t xml:space="preserve">. </w:t>
      </w:r>
      <w:r w:rsidRPr="00087D64">
        <w:rPr>
          <w:rFonts w:ascii="Palatino Linotype" w:eastAsia="Palatino Linotype" w:hAnsi="Palatino Linotype" w:cs="Palatino Linotype"/>
          <w:b/>
          <w:i/>
        </w:rPr>
        <w:t>Para el ejercicio del derecho de acceso a la información</w:t>
      </w:r>
      <w:r w:rsidRPr="00087D64">
        <w:rPr>
          <w:rFonts w:ascii="Palatino Linotype" w:eastAsia="Palatino Linotype" w:hAnsi="Palatino Linotype" w:cs="Palatino Linotype"/>
          <w:i/>
        </w:rPr>
        <w:t xml:space="preserve">, la Federación y </w:t>
      </w:r>
      <w:r w:rsidRPr="00087D64">
        <w:rPr>
          <w:rFonts w:ascii="Palatino Linotype" w:eastAsia="Palatino Linotype" w:hAnsi="Palatino Linotype" w:cs="Palatino Linotype"/>
          <w:b/>
          <w:i/>
        </w:rPr>
        <w:t>las entidades federativas, en el ámbito de sus respectivas competencias, se regirán por los siguientes principios y bases:</w:t>
      </w:r>
    </w:p>
    <w:p w14:paraId="76556B7F" w14:textId="77777777" w:rsidR="007D48E6" w:rsidRPr="00087D64" w:rsidRDefault="00E559CB">
      <w:pPr>
        <w:spacing w:before="240" w:after="240"/>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lastRenderedPageBreak/>
        <w:t>I. Toda la información en posesión de cualquier</w:t>
      </w:r>
      <w:r w:rsidRPr="00087D64">
        <w:rPr>
          <w:rFonts w:ascii="Palatino Linotype" w:eastAsia="Palatino Linotype" w:hAnsi="Palatino Linotype" w:cs="Palatino Linotype"/>
          <w:i/>
        </w:rPr>
        <w:t xml:space="preserve"> </w:t>
      </w:r>
      <w:r w:rsidRPr="00087D64">
        <w:rPr>
          <w:rFonts w:ascii="Palatino Linotype" w:eastAsia="Palatino Linotype" w:hAnsi="Palatino Linotype" w:cs="Palatino Linotype"/>
          <w:b/>
          <w:i/>
        </w:rPr>
        <w:t>autoridad</w:t>
      </w:r>
      <w:r w:rsidRPr="00087D64">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87D64">
        <w:rPr>
          <w:rFonts w:ascii="Palatino Linotype" w:eastAsia="Palatino Linotype" w:hAnsi="Palatino Linotype" w:cs="Palatino Linotype"/>
          <w:b/>
          <w:i/>
        </w:rPr>
        <w:t>municipal</w:t>
      </w:r>
      <w:r w:rsidRPr="00087D64">
        <w:rPr>
          <w:rFonts w:ascii="Palatino Linotype" w:eastAsia="Palatino Linotype" w:hAnsi="Palatino Linotype" w:cs="Palatino Linotype"/>
          <w:i/>
        </w:rPr>
        <w:t xml:space="preserve">, </w:t>
      </w:r>
      <w:r w:rsidRPr="00087D64">
        <w:rPr>
          <w:rFonts w:ascii="Palatino Linotype" w:eastAsia="Palatino Linotype" w:hAnsi="Palatino Linotype" w:cs="Palatino Linotype"/>
          <w:b/>
          <w:i/>
        </w:rPr>
        <w:t>es pública</w:t>
      </w:r>
      <w:r w:rsidRPr="00087D64">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087D64">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087D64">
        <w:rPr>
          <w:rFonts w:ascii="Palatino Linotype" w:eastAsia="Palatino Linotype" w:hAnsi="Palatino Linotype" w:cs="Palatino Linotype"/>
          <w:i/>
        </w:rPr>
        <w:t>, la ley determinará los supuestos específicos bajo los cuales procederá la declaración de inexistencia de la información.”</w:t>
      </w:r>
    </w:p>
    <w:p w14:paraId="4609E89D" w14:textId="77777777" w:rsidR="007D48E6" w:rsidRPr="00087D64" w:rsidRDefault="007D48E6">
      <w:pPr>
        <w:tabs>
          <w:tab w:val="left" w:pos="567"/>
        </w:tabs>
        <w:spacing w:before="240"/>
        <w:ind w:left="567" w:right="567"/>
        <w:jc w:val="both"/>
        <w:rPr>
          <w:rFonts w:ascii="Palatino Linotype" w:eastAsia="Palatino Linotype" w:hAnsi="Palatino Linotype" w:cs="Palatino Linotype"/>
          <w:b/>
          <w:i/>
        </w:rPr>
      </w:pPr>
    </w:p>
    <w:p w14:paraId="052DA415" w14:textId="77777777" w:rsidR="007D48E6" w:rsidRPr="00087D64" w:rsidRDefault="00E559CB">
      <w:pPr>
        <w:spacing w:after="240"/>
        <w:ind w:left="567" w:right="567"/>
        <w:jc w:val="both"/>
        <w:rPr>
          <w:rFonts w:ascii="Palatino Linotype" w:eastAsia="Palatino Linotype" w:hAnsi="Palatino Linotype" w:cs="Palatino Linotype"/>
          <w:b/>
          <w:i/>
        </w:rPr>
      </w:pPr>
      <w:r w:rsidRPr="00087D64">
        <w:rPr>
          <w:rFonts w:ascii="Palatino Linotype" w:eastAsia="Palatino Linotype" w:hAnsi="Palatino Linotype" w:cs="Palatino Linotype"/>
          <w:b/>
          <w:i/>
        </w:rPr>
        <w:t>Constitución Política del Estado Libre y Soberano de México</w:t>
      </w:r>
    </w:p>
    <w:p w14:paraId="42FC7353" w14:textId="77777777" w:rsidR="007D48E6" w:rsidRPr="00087D64" w:rsidRDefault="00E559CB">
      <w:pPr>
        <w:spacing w:before="240" w:after="240"/>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t>“Artículo 5</w:t>
      </w:r>
      <w:r w:rsidRPr="00087D64">
        <w:rPr>
          <w:rFonts w:ascii="Palatino Linotype" w:eastAsia="Palatino Linotype" w:hAnsi="Palatino Linotype" w:cs="Palatino Linotype"/>
          <w:i/>
        </w:rPr>
        <w:t xml:space="preserve">.- </w:t>
      </w:r>
    </w:p>
    <w:p w14:paraId="69E10BBF" w14:textId="77777777" w:rsidR="007D48E6" w:rsidRPr="00087D64" w:rsidRDefault="00E559CB">
      <w:pPr>
        <w:spacing w:before="240" w:after="240"/>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w:t>
      </w:r>
    </w:p>
    <w:p w14:paraId="798C7AFF" w14:textId="77777777" w:rsidR="007D48E6" w:rsidRPr="00087D64" w:rsidRDefault="00E559CB">
      <w:pPr>
        <w:spacing w:before="240" w:after="240"/>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087D64">
        <w:rPr>
          <w:rFonts w:ascii="Palatino Linotype" w:eastAsia="Palatino Linotype" w:hAnsi="Palatino Linotype" w:cs="Palatino Linotype"/>
          <w:i/>
        </w:rPr>
        <w:t>.</w:t>
      </w:r>
    </w:p>
    <w:p w14:paraId="1D5775F6" w14:textId="77777777" w:rsidR="007D48E6" w:rsidRPr="00087D64" w:rsidRDefault="00E559CB">
      <w:pPr>
        <w:spacing w:before="240" w:after="240"/>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F551271" w14:textId="77777777" w:rsidR="007D48E6" w:rsidRPr="00087D64" w:rsidRDefault="00E559CB">
      <w:pPr>
        <w:spacing w:before="240" w:after="240"/>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t>Este derecho se regirá por los principios y bases siguientes</w:t>
      </w:r>
      <w:r w:rsidRPr="00087D64">
        <w:rPr>
          <w:rFonts w:ascii="Palatino Linotype" w:eastAsia="Palatino Linotype" w:hAnsi="Palatino Linotype" w:cs="Palatino Linotype"/>
          <w:i/>
        </w:rPr>
        <w:t>:</w:t>
      </w:r>
    </w:p>
    <w:p w14:paraId="3DB15C1B" w14:textId="77777777" w:rsidR="007D48E6" w:rsidRPr="00087D64" w:rsidRDefault="00E559CB">
      <w:pPr>
        <w:spacing w:before="240" w:after="240"/>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t>I. Toda la información en posesión de cualquier autoridad, entidad, órgano y organismos de los</w:t>
      </w:r>
      <w:r w:rsidRPr="00087D64">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087D64">
        <w:rPr>
          <w:rFonts w:ascii="Palatino Linotype" w:eastAsia="Palatino Linotype" w:hAnsi="Palatino Linotype" w:cs="Palatino Linotype"/>
          <w:b/>
          <w:i/>
        </w:rPr>
        <w:t>municipales</w:t>
      </w:r>
      <w:r w:rsidRPr="00087D64">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87D64">
        <w:rPr>
          <w:rFonts w:ascii="Palatino Linotype" w:eastAsia="Palatino Linotype" w:hAnsi="Palatino Linotype" w:cs="Palatino Linotype"/>
          <w:b/>
          <w:i/>
        </w:rPr>
        <w:t>es pública</w:t>
      </w:r>
      <w:r w:rsidRPr="00087D64">
        <w:rPr>
          <w:rFonts w:ascii="Palatino Linotype" w:eastAsia="Palatino Linotype" w:hAnsi="Palatino Linotype" w:cs="Palatino Linotype"/>
          <w:i/>
        </w:rPr>
        <w:t xml:space="preserve"> y sólo podrá ser reservada </w:t>
      </w:r>
      <w:r w:rsidRPr="00087D64">
        <w:rPr>
          <w:rFonts w:ascii="Palatino Linotype" w:eastAsia="Palatino Linotype" w:hAnsi="Palatino Linotype" w:cs="Palatino Linotype"/>
          <w:i/>
        </w:rPr>
        <w:lastRenderedPageBreak/>
        <w:t xml:space="preserve">temporalmente por razones previstas en la Constitución Política de los Estados Unidos Mexicanos de interés público y seguridad, en los términos que fijen las leyes. </w:t>
      </w:r>
      <w:r w:rsidRPr="00087D64">
        <w:rPr>
          <w:rFonts w:ascii="Palatino Linotype" w:eastAsia="Palatino Linotype" w:hAnsi="Palatino Linotype" w:cs="Palatino Linotype"/>
          <w:b/>
          <w:i/>
        </w:rPr>
        <w:t>En la interpretación de este derecho deberá prevalecer el principio de máxima publicidad</w:t>
      </w:r>
      <w:r w:rsidRPr="00087D64">
        <w:rPr>
          <w:rFonts w:ascii="Palatino Linotype" w:eastAsia="Palatino Linotype" w:hAnsi="Palatino Linotype" w:cs="Palatino Linotype"/>
          <w:i/>
        </w:rPr>
        <w:t xml:space="preserve">. </w:t>
      </w:r>
      <w:r w:rsidRPr="00087D64">
        <w:rPr>
          <w:rFonts w:ascii="Palatino Linotype" w:eastAsia="Palatino Linotype" w:hAnsi="Palatino Linotype" w:cs="Palatino Linotype"/>
          <w:b/>
          <w:i/>
        </w:rPr>
        <w:t>Los sujetos obligados deberán documentar todo acto que derive del ejercicio de sus facultades, competencias o funciones</w:t>
      </w:r>
      <w:r w:rsidRPr="00087D64">
        <w:rPr>
          <w:rFonts w:ascii="Palatino Linotype" w:eastAsia="Palatino Linotype" w:hAnsi="Palatino Linotype" w:cs="Palatino Linotype"/>
          <w:i/>
        </w:rPr>
        <w:t>, la ley determinará los supuestos específicos bajo los cuales procederá la declaración de inexistencia de la información.”</w:t>
      </w:r>
    </w:p>
    <w:p w14:paraId="58275697" w14:textId="77777777" w:rsidR="007D48E6" w:rsidRPr="00087D64" w:rsidRDefault="007D48E6">
      <w:pPr>
        <w:tabs>
          <w:tab w:val="left" w:pos="567"/>
        </w:tabs>
        <w:spacing w:before="240" w:after="240"/>
        <w:ind w:right="567"/>
        <w:jc w:val="both"/>
        <w:rPr>
          <w:rFonts w:ascii="Palatino Linotype" w:eastAsia="Palatino Linotype" w:hAnsi="Palatino Linotype" w:cs="Palatino Linotype"/>
          <w:b/>
          <w:i/>
        </w:rPr>
      </w:pPr>
    </w:p>
    <w:p w14:paraId="7831D670" w14:textId="77777777" w:rsidR="007D48E6" w:rsidRPr="00087D64" w:rsidRDefault="00E559CB">
      <w:pPr>
        <w:numPr>
          <w:ilvl w:val="0"/>
          <w:numId w:val="2"/>
        </w:numPr>
        <w:spacing w:before="240" w:line="360" w:lineRule="auto"/>
        <w:ind w:left="0" w:right="49" w:firstLine="0"/>
        <w:jc w:val="both"/>
        <w:rPr>
          <w:rFonts w:ascii="Palatino Linotype" w:eastAsia="Palatino Linotype" w:hAnsi="Palatino Linotype" w:cs="Palatino Linotype"/>
        </w:rPr>
      </w:pPr>
      <w:r w:rsidRPr="00087D64">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087D64">
        <w:rPr>
          <w:rFonts w:ascii="Palatino Linotype" w:eastAsia="Palatino Linotype" w:hAnsi="Palatino Linotype" w:cs="Palatino Linotype"/>
          <w:i/>
        </w:rPr>
        <w:t>por los principios de simplicidad, rapidez gratuidad del procedimiento, auxilio y orientación a los particulares</w:t>
      </w:r>
      <w:r w:rsidRPr="00087D64">
        <w:rPr>
          <w:rFonts w:ascii="Palatino Linotype" w:eastAsia="Palatino Linotype" w:hAnsi="Palatino Linotype" w:cs="Palatino Linotype"/>
        </w:rPr>
        <w:t>, contemplando el derecho de las personas con discapacidad y hablantes de lengua indígena.</w:t>
      </w:r>
    </w:p>
    <w:p w14:paraId="2AFC82FF" w14:textId="77777777" w:rsidR="007D48E6" w:rsidRPr="00087D64" w:rsidRDefault="007D48E6">
      <w:pPr>
        <w:spacing w:line="360" w:lineRule="auto"/>
        <w:ind w:right="49"/>
        <w:jc w:val="both"/>
        <w:rPr>
          <w:rFonts w:ascii="Palatino Linotype" w:eastAsia="Palatino Linotype" w:hAnsi="Palatino Linotype" w:cs="Palatino Linotype"/>
        </w:rPr>
      </w:pPr>
    </w:p>
    <w:p w14:paraId="343A314D" w14:textId="77777777" w:rsidR="007D48E6" w:rsidRPr="00087D64" w:rsidRDefault="00E559CB">
      <w:pPr>
        <w:numPr>
          <w:ilvl w:val="0"/>
          <w:numId w:val="2"/>
        </w:numPr>
        <w:spacing w:line="360" w:lineRule="auto"/>
        <w:ind w:left="0" w:right="49" w:firstLine="0"/>
        <w:jc w:val="both"/>
        <w:rPr>
          <w:rFonts w:ascii="Palatino Linotype" w:eastAsia="Palatino Linotype" w:hAnsi="Palatino Linotype" w:cs="Palatino Linotype"/>
        </w:rPr>
      </w:pPr>
      <w:r w:rsidRPr="00087D64">
        <w:rPr>
          <w:rFonts w:ascii="Palatino Linotype" w:eastAsia="Palatino Linotype" w:hAnsi="Palatino Linotype" w:cs="Palatino Linotype"/>
        </w:rPr>
        <w:t xml:space="preserve">El Derecho de Acceso a la Información se garantiza y respeta oportunamente, y según lo que dispone la Ley, las </w:t>
      </w:r>
      <w:r w:rsidRPr="00087D64">
        <w:rPr>
          <w:rFonts w:ascii="Palatino Linotype" w:eastAsia="Palatino Linotype" w:hAnsi="Palatino Linotype" w:cs="Palatino Linotype"/>
          <w:i/>
        </w:rPr>
        <w:t>solicitudes de acceso a la información</w:t>
      </w:r>
      <w:r w:rsidRPr="00087D64">
        <w:rPr>
          <w:rFonts w:ascii="Palatino Linotype" w:eastAsia="Palatino Linotype" w:hAnsi="Palatino Linotype" w:cs="Palatino Linotype"/>
        </w:rPr>
        <w:t>.</w:t>
      </w:r>
    </w:p>
    <w:p w14:paraId="37822772" w14:textId="77777777" w:rsidR="007D48E6" w:rsidRPr="00087D64" w:rsidRDefault="007D48E6">
      <w:pPr>
        <w:spacing w:line="360" w:lineRule="auto"/>
        <w:ind w:right="49"/>
        <w:jc w:val="both"/>
        <w:rPr>
          <w:rFonts w:ascii="Palatino Linotype" w:eastAsia="Palatino Linotype" w:hAnsi="Palatino Linotype" w:cs="Palatino Linotype"/>
        </w:rPr>
      </w:pPr>
    </w:p>
    <w:p w14:paraId="17301D67" w14:textId="77777777" w:rsidR="007D48E6" w:rsidRPr="00087D64" w:rsidRDefault="00E559CB">
      <w:pPr>
        <w:numPr>
          <w:ilvl w:val="0"/>
          <w:numId w:val="2"/>
        </w:numPr>
        <w:spacing w:line="360" w:lineRule="auto"/>
        <w:ind w:left="0" w:right="49" w:firstLine="0"/>
        <w:jc w:val="both"/>
        <w:rPr>
          <w:rFonts w:ascii="Palatino Linotype" w:eastAsia="Palatino Linotype" w:hAnsi="Palatino Linotype" w:cs="Palatino Linotype"/>
        </w:rPr>
      </w:pPr>
      <w:bookmarkStart w:id="9" w:name="_heading=h.4d34og8" w:colFirst="0" w:colLast="0"/>
      <w:bookmarkEnd w:id="9"/>
      <w:r w:rsidRPr="00087D64">
        <w:rPr>
          <w:rFonts w:ascii="Palatino Linotype" w:eastAsia="Palatino Linotype" w:hAnsi="Palatino Linotype" w:cs="Palatino Linotype"/>
        </w:rPr>
        <w:t xml:space="preserve">Así entonces, se procede analizar, en primer lugar, si el </w:t>
      </w:r>
      <w:r w:rsidRPr="00087D64">
        <w:rPr>
          <w:rFonts w:ascii="Palatino Linotype" w:eastAsia="Palatino Linotype" w:hAnsi="Palatino Linotype" w:cs="Palatino Linotype"/>
          <w:b/>
        </w:rPr>
        <w:t>SUJETO OBLIGADO</w:t>
      </w:r>
      <w:r w:rsidRPr="00087D64">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2BE4BBDB" w14:textId="77777777" w:rsidR="007D48E6" w:rsidRPr="00087D64" w:rsidRDefault="007D48E6">
      <w:pPr>
        <w:spacing w:line="360" w:lineRule="auto"/>
        <w:ind w:right="49"/>
        <w:jc w:val="both"/>
        <w:rPr>
          <w:rFonts w:ascii="Palatino Linotype" w:eastAsia="Palatino Linotype" w:hAnsi="Palatino Linotype" w:cs="Palatino Linotype"/>
        </w:rPr>
      </w:pPr>
    </w:p>
    <w:p w14:paraId="01078652" w14:textId="77777777" w:rsidR="007D48E6" w:rsidRPr="00087D64" w:rsidRDefault="00E559CB">
      <w:pPr>
        <w:keepNext/>
        <w:keepLines/>
        <w:spacing w:after="240" w:line="360" w:lineRule="auto"/>
        <w:rPr>
          <w:rFonts w:ascii="Palatino Linotype" w:eastAsia="Palatino Linotype" w:hAnsi="Palatino Linotype" w:cs="Palatino Linotype"/>
          <w:b/>
        </w:rPr>
      </w:pPr>
      <w:bookmarkStart w:id="10" w:name="_heading=h.2s8eyo1" w:colFirst="0" w:colLast="0"/>
      <w:bookmarkEnd w:id="10"/>
      <w:r w:rsidRPr="00087D64">
        <w:rPr>
          <w:rFonts w:ascii="Palatino Linotype" w:eastAsia="Palatino Linotype" w:hAnsi="Palatino Linotype" w:cs="Palatino Linotype"/>
          <w:b/>
        </w:rPr>
        <w:lastRenderedPageBreak/>
        <w:t>II. De la información solicitada y la respuesta del SUJETO OBLIGADO</w:t>
      </w:r>
    </w:p>
    <w:p w14:paraId="18B8AF63" w14:textId="77777777" w:rsidR="007D48E6" w:rsidRPr="00087D64" w:rsidRDefault="00E559C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87D64">
        <w:rPr>
          <w:rFonts w:ascii="Palatino Linotype" w:eastAsia="Palatino Linotype" w:hAnsi="Palatino Linotype" w:cs="Palatino Linotype"/>
        </w:rPr>
        <w:t xml:space="preserve">Precisado lo anterior, se procede al análisis del requerimiento planteado por la persona solicitante y la respuesta proporcionada por el </w:t>
      </w:r>
      <w:r w:rsidRPr="00087D64">
        <w:rPr>
          <w:rFonts w:ascii="Palatino Linotype" w:eastAsia="Palatino Linotype" w:hAnsi="Palatino Linotype" w:cs="Palatino Linotype"/>
          <w:b/>
        </w:rPr>
        <w:t>SUJETO OBLIGADO</w:t>
      </w:r>
      <w:r w:rsidRPr="00087D64">
        <w:rPr>
          <w:rFonts w:ascii="Palatino Linotype" w:eastAsia="Palatino Linotype" w:hAnsi="Palatino Linotype" w:cs="Palatino Linotype"/>
        </w:rPr>
        <w:t xml:space="preserve">, a efecto de determinar si el derecho de acceso se satisfizo con las mismas, o en su defecto, señalar los documentos que en el ejercicio de sus atribuciones pudo haber generado, y que, de manera enunciativa más no limitativa, pudieran colmar dicho derecho. </w:t>
      </w:r>
    </w:p>
    <w:p w14:paraId="002D3A44" w14:textId="77777777" w:rsidR="007D48E6" w:rsidRPr="00087D64" w:rsidRDefault="007D48E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622104C0" w14:textId="77777777" w:rsidR="007D48E6" w:rsidRPr="00087D64" w:rsidRDefault="00E559C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87D64">
        <w:rPr>
          <w:rFonts w:ascii="Palatino Linotype" w:eastAsia="Palatino Linotype" w:hAnsi="Palatino Linotype" w:cs="Palatino Linotype"/>
        </w:rPr>
        <w:t>Ahora bien , recapitulando las constancias que integran el expediente electrónico en que se actúa, se tiene que el particular solicitó el contrato y facturas emitidas en relación a la Feria del Alfeñique 2023, debiendo precisar la cantidad que se pagó y el monto que se adeuda a la fecha de la solicitud de información.</w:t>
      </w:r>
    </w:p>
    <w:p w14:paraId="27C02B3B"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12474F14" w14:textId="77777777" w:rsidR="007D48E6" w:rsidRPr="00087D64" w:rsidRDefault="00E559C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87D64">
        <w:rPr>
          <w:rFonts w:ascii="Palatino Linotype" w:eastAsia="Palatino Linotype" w:hAnsi="Palatino Linotype" w:cs="Palatino Linotype"/>
        </w:rPr>
        <w:t xml:space="preserve">Al respecto el </w:t>
      </w:r>
      <w:r w:rsidRPr="00087D64">
        <w:rPr>
          <w:rFonts w:ascii="Palatino Linotype" w:eastAsia="Palatino Linotype" w:hAnsi="Palatino Linotype" w:cs="Palatino Linotype"/>
          <w:b/>
        </w:rPr>
        <w:t xml:space="preserve">SUJETO OBLIGADO </w:t>
      </w:r>
      <w:r w:rsidRPr="00087D64">
        <w:rPr>
          <w:rFonts w:ascii="Palatino Linotype" w:eastAsia="Palatino Linotype" w:hAnsi="Palatino Linotype" w:cs="Palatino Linotype"/>
        </w:rPr>
        <w:t>informó, a través de la Dirección General de Administración y Servidora Pública Habilitada, que se localizó el contrato AT-AD-015-2023, cuyo objetico es la “Contratación del Elenco Artístico y Servicios Integrales para los eventos Masivos en el Marco de la Feria y Festival Cultural del Alfeñique Toluca 2023”; así mismo, el Tesorero Municipal y Servidor Público Habilitado, informó que respecto a los importes pagados con motivo del evento denominado Alfeñique 2023, la cantidad pagada asciende a $43,700,00.00 (cuarenta y tres millones setecientos mil pesos 00/100 M.N.), información que ratificó mediante informe justificado.</w:t>
      </w:r>
    </w:p>
    <w:p w14:paraId="54B1612B"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33E9A396" w14:textId="77777777" w:rsidR="007D48E6" w:rsidRPr="00087D64" w:rsidRDefault="00E559C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87D64">
        <w:rPr>
          <w:rFonts w:ascii="Palatino Linotype" w:eastAsia="Palatino Linotype" w:hAnsi="Palatino Linotype" w:cs="Palatino Linotype"/>
        </w:rPr>
        <w:lastRenderedPageBreak/>
        <w:t xml:space="preserve">En consecuencia, el </w:t>
      </w:r>
      <w:r w:rsidRPr="00087D64">
        <w:rPr>
          <w:rFonts w:ascii="Palatino Linotype" w:eastAsia="Palatino Linotype" w:hAnsi="Palatino Linotype" w:cs="Palatino Linotype"/>
          <w:b/>
        </w:rPr>
        <w:t xml:space="preserve">RECURRENTE, </w:t>
      </w:r>
      <w:r w:rsidRPr="00087D64">
        <w:rPr>
          <w:rFonts w:ascii="Palatino Linotype" w:eastAsia="Palatino Linotype" w:hAnsi="Palatino Linotype" w:cs="Palatino Linotype"/>
        </w:rPr>
        <w:t xml:space="preserve">se inconformó </w:t>
      </w:r>
      <w:r w:rsidRPr="00087D64">
        <w:rPr>
          <w:rFonts w:ascii="Palatino Linotype" w:eastAsia="Palatino Linotype" w:hAnsi="Palatino Linotype" w:cs="Palatino Linotype"/>
          <w:b/>
        </w:rPr>
        <w:t>por la falta de documentos que den cuenta de la información remitida</w:t>
      </w:r>
      <w:r w:rsidRPr="00087D64">
        <w:rPr>
          <w:rFonts w:ascii="Palatino Linotype" w:eastAsia="Palatino Linotype" w:hAnsi="Palatino Linotype" w:cs="Palatino Linotype"/>
        </w:rPr>
        <w:t xml:space="preserve"> por el </w:t>
      </w:r>
      <w:r w:rsidRPr="00087D64">
        <w:rPr>
          <w:rFonts w:ascii="Palatino Linotype" w:eastAsia="Palatino Linotype" w:hAnsi="Palatino Linotype" w:cs="Palatino Linotype"/>
          <w:b/>
        </w:rPr>
        <w:t xml:space="preserve">SUJETO OBLIGADO. </w:t>
      </w:r>
    </w:p>
    <w:p w14:paraId="253579BA"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0F8B8BF2" w14:textId="77777777" w:rsidR="007D48E6" w:rsidRPr="00087D64" w:rsidRDefault="00E559C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87D64">
        <w:rPr>
          <w:rFonts w:ascii="Palatino Linotype" w:eastAsia="Palatino Linotype" w:hAnsi="Palatino Linotype" w:cs="Palatino Linotype"/>
          <w:color w:val="000000"/>
        </w:rPr>
        <w:t xml:space="preserve">En este sentido, resulta necesario señalar que, el </w:t>
      </w:r>
      <w:r w:rsidRPr="00087D64">
        <w:rPr>
          <w:rFonts w:ascii="Palatino Linotype" w:eastAsia="Palatino Linotype" w:hAnsi="Palatino Linotype" w:cs="Palatino Linotype"/>
          <w:b/>
          <w:color w:val="000000"/>
        </w:rPr>
        <w:t xml:space="preserve">RECURRENTE </w:t>
      </w:r>
      <w:r w:rsidRPr="00087D64">
        <w:rPr>
          <w:rFonts w:ascii="Palatino Linotype" w:eastAsia="Palatino Linotype" w:hAnsi="Palatino Linotype" w:cs="Palatino Linotype"/>
          <w:color w:val="000000"/>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087D64">
        <w:rPr>
          <w:rFonts w:ascii="Palatino Linotype" w:eastAsia="Palatino Linotype" w:hAnsi="Palatino Linotype" w:cs="Palatino Linotype"/>
          <w:b/>
          <w:color w:val="000000"/>
        </w:rPr>
        <w:t>SUJETO OBLIGADO</w:t>
      </w:r>
      <w:r w:rsidRPr="00087D64">
        <w:rPr>
          <w:rFonts w:ascii="Palatino Linotype" w:eastAsia="Palatino Linotype" w:hAnsi="Palatino Linotype" w:cs="Palatino Linotype"/>
          <w:color w:val="000000"/>
        </w:rPr>
        <w:t xml:space="preserve"> satisface este punto de la solicitud presentada.</w:t>
      </w:r>
    </w:p>
    <w:p w14:paraId="77847F4E" w14:textId="77777777" w:rsidR="007D48E6" w:rsidRPr="00087D64" w:rsidRDefault="00E559C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87D64">
        <w:rPr>
          <w:rFonts w:ascii="Palatino Linotype" w:eastAsia="Palatino Linotype" w:hAnsi="Palatino Linotype" w:cs="Palatino Linotype"/>
          <w:color w:val="000000"/>
        </w:rPr>
        <w:t xml:space="preserve">Lo anterior es así, debido a que cuando un Recurrente impugna la respuesta del </w:t>
      </w:r>
      <w:r w:rsidRPr="00087D64">
        <w:rPr>
          <w:rFonts w:ascii="Palatino Linotype" w:eastAsia="Palatino Linotype" w:hAnsi="Palatino Linotype" w:cs="Palatino Linotype"/>
          <w:b/>
          <w:color w:val="000000"/>
        </w:rPr>
        <w:t>SUJETO OBLIGADO</w:t>
      </w:r>
      <w:r w:rsidRPr="00087D64">
        <w:rPr>
          <w:rFonts w:ascii="Palatino Linotype" w:eastAsia="Palatino Linotype" w:hAnsi="Palatino Linotype" w:cs="Palatino Linotype"/>
          <w:color w:val="000000"/>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 </w:t>
      </w:r>
    </w:p>
    <w:p w14:paraId="3114BC9D" w14:textId="77777777" w:rsidR="007D48E6" w:rsidRPr="00087D64" w:rsidRDefault="007D48E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03948E75" w14:textId="77777777" w:rsidR="007D48E6" w:rsidRPr="00087D64" w:rsidRDefault="00E559CB">
      <w:pPr>
        <w:pBdr>
          <w:top w:val="nil"/>
          <w:left w:val="nil"/>
          <w:bottom w:val="nil"/>
          <w:right w:val="nil"/>
          <w:between w:val="nil"/>
        </w:pBdr>
        <w:ind w:left="708" w:right="567"/>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b/>
          <w:i/>
          <w:color w:val="000000"/>
        </w:rPr>
        <w:t xml:space="preserve">“REVISIÓN EN AMPARO. LOS RESOLUTIVOS NO COMBATIDOS DEBEN DECLARARSE FIRMES. </w:t>
      </w:r>
      <w:r w:rsidRPr="00087D64">
        <w:rPr>
          <w:rFonts w:ascii="Palatino Linotype" w:eastAsia="Palatino Linotype" w:hAnsi="Palatino Linotype" w:cs="Palatino Linotype"/>
          <w:i/>
          <w:color w:val="000000"/>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w:t>
      </w:r>
      <w:r w:rsidRPr="00087D64">
        <w:rPr>
          <w:rFonts w:ascii="Palatino Linotype" w:eastAsia="Palatino Linotype" w:hAnsi="Palatino Linotype" w:cs="Palatino Linotype"/>
          <w:i/>
          <w:color w:val="000000"/>
        </w:rPr>
        <w:lastRenderedPageBreak/>
        <w:t>firmeza debe reflejarse en la parte considerativa y en los resolutivos debe confirmarse la sentencia recurrida en la parte correspondiente.”</w:t>
      </w:r>
      <w:r w:rsidRPr="00087D64">
        <w:rPr>
          <w:rFonts w:ascii="Palatino Linotype" w:eastAsia="Palatino Linotype" w:hAnsi="Palatino Linotype" w:cs="Palatino Linotype"/>
          <w:color w:val="000000"/>
        </w:rPr>
        <w:t> </w:t>
      </w:r>
    </w:p>
    <w:p w14:paraId="7529D38D"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60A5B923" w14:textId="77777777" w:rsidR="007D48E6" w:rsidRPr="00087D64" w:rsidRDefault="00E559C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87D64">
        <w:rPr>
          <w:rFonts w:ascii="Palatino Linotype" w:eastAsia="Palatino Linotype" w:hAnsi="Palatino Linotype" w:cs="Palatino Linotype"/>
        </w:rPr>
        <w:t xml:space="preserve"> </w:t>
      </w:r>
      <w:r w:rsidRPr="00087D64">
        <w:rPr>
          <w:rFonts w:ascii="Palatino Linotype" w:eastAsia="Palatino Linotype" w:hAnsi="Palatino Linotype" w:cs="Palatino Linotype"/>
          <w:color w:val="000000"/>
        </w:rPr>
        <w:t xml:space="preserve">Consecuentemente, se reitera que la parte de la solicitud que no fue impugnada debe declararse consentida por el </w:t>
      </w:r>
      <w:r w:rsidRPr="00087D64">
        <w:rPr>
          <w:rFonts w:ascii="Palatino Linotype" w:eastAsia="Palatino Linotype" w:hAnsi="Palatino Linotype" w:cs="Palatino Linotype"/>
          <w:b/>
          <w:color w:val="000000"/>
        </w:rPr>
        <w:t>RECURRENTE</w:t>
      </w:r>
      <w:r w:rsidRPr="00087D64">
        <w:rPr>
          <w:rFonts w:ascii="Palatino Linotype" w:eastAsia="Palatino Linotype" w:hAnsi="Palatino Linotype" w:cs="Palatino Linotype"/>
          <w:color w:val="000000"/>
        </w:rPr>
        <w:t>, debido a que no se realizaron manifestaciones de inconformidad, por lo que no pueden producirse efectos jurídicos tendentes a revocar, confirmar o modificar el acto reclamado ya que se infiere un consentimiento del Recurrente</w:t>
      </w:r>
      <w:r w:rsidRPr="00087D64">
        <w:rPr>
          <w:rFonts w:ascii="Palatino Linotype" w:eastAsia="Palatino Linotype" w:hAnsi="Palatino Linotype" w:cs="Palatino Linotype"/>
          <w:b/>
          <w:color w:val="000000"/>
        </w:rPr>
        <w:t xml:space="preserve"> </w:t>
      </w:r>
      <w:r w:rsidRPr="00087D64">
        <w:rPr>
          <w:rFonts w:ascii="Palatino Linotype" w:eastAsia="Palatino Linotype" w:hAnsi="Palatino Linotype" w:cs="Palatino Linotype"/>
          <w:color w:val="000000"/>
        </w:rPr>
        <w:t>ante la falta de impugnación eficaz.</w:t>
      </w:r>
    </w:p>
    <w:p w14:paraId="50BC69BA" w14:textId="77777777" w:rsidR="007D48E6" w:rsidRPr="00087D64" w:rsidRDefault="007D48E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6730E1A1" w14:textId="77777777" w:rsidR="007D48E6" w:rsidRPr="00087D64" w:rsidRDefault="00E559C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87D64">
        <w:rPr>
          <w:rFonts w:ascii="Palatino Linotype" w:eastAsia="Palatino Linotype" w:hAnsi="Palatino Linotype" w:cs="Palatino Linotype"/>
          <w:color w:val="000000"/>
        </w:rPr>
        <w:t>Sirve de sustento a lo anterior por analogía la tesis jurisprudencial número VI.3o.C. J/60, publicada en el Semanario Judicial de la Federación y su Gaceta bajo el número de registro 176,608 que a la letra dice:</w:t>
      </w:r>
    </w:p>
    <w:p w14:paraId="594CCE41"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72917B9C" w14:textId="77777777" w:rsidR="007D48E6" w:rsidRPr="00087D64" w:rsidRDefault="00E559CB">
      <w:pPr>
        <w:pBdr>
          <w:top w:val="nil"/>
          <w:left w:val="nil"/>
          <w:bottom w:val="nil"/>
          <w:right w:val="nil"/>
          <w:between w:val="nil"/>
        </w:pBdr>
        <w:ind w:left="708" w:right="851"/>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b/>
          <w:i/>
          <w:smallCaps/>
          <w:color w:val="000000"/>
        </w:rPr>
        <w:t xml:space="preserve">ACTOS CONSENTIDOS. SON LOS QUE NO SE IMPUGNAN MEDIANTE EL RECURSO IDÓNEO. </w:t>
      </w:r>
      <w:r w:rsidRPr="00087D64">
        <w:rPr>
          <w:rFonts w:ascii="Palatino Linotype" w:eastAsia="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087D64">
        <w:rPr>
          <w:rFonts w:ascii="Palatino Linotype" w:eastAsia="Palatino Linotype" w:hAnsi="Palatino Linotype" w:cs="Palatino Linotype"/>
          <w:color w:val="000000"/>
        </w:rPr>
        <w:t> </w:t>
      </w:r>
    </w:p>
    <w:p w14:paraId="5240145E" w14:textId="77777777" w:rsidR="007D48E6" w:rsidRPr="00087D64" w:rsidRDefault="007D48E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7F5A4E5C" w14:textId="77777777" w:rsidR="007D48E6" w:rsidRPr="00087D64" w:rsidRDefault="00E559C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87D64">
        <w:rPr>
          <w:rFonts w:ascii="Palatino Linotype" w:eastAsia="Palatino Linotype" w:hAnsi="Palatino Linotype" w:cs="Palatino Linotype"/>
          <w:color w:val="000000"/>
        </w:rPr>
        <w:t>Para mayor abundamiento, también resulta aplicable el criterio 01/20 emitido por el Instituto Nacional de Transparencia, Acceso a la Información Pública y Protección de Datos Personales, que a la letra estipula lo siguiente: </w:t>
      </w:r>
    </w:p>
    <w:p w14:paraId="467D150F" w14:textId="77777777" w:rsidR="007D48E6" w:rsidRPr="00087D64" w:rsidRDefault="007D48E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14:paraId="479DC12E" w14:textId="77777777" w:rsidR="007D48E6" w:rsidRPr="00087D64" w:rsidRDefault="00E559CB">
      <w:pPr>
        <w:pBdr>
          <w:top w:val="nil"/>
          <w:left w:val="nil"/>
          <w:bottom w:val="nil"/>
          <w:right w:val="nil"/>
          <w:between w:val="nil"/>
        </w:pBdr>
        <w:tabs>
          <w:tab w:val="left" w:pos="142"/>
          <w:tab w:val="left" w:pos="426"/>
          <w:tab w:val="left" w:pos="567"/>
        </w:tabs>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color w:val="000000"/>
        </w:rPr>
        <w:t>Actos consentidos tácitamente. Improcedencia de su análisis.</w:t>
      </w:r>
      <w:r w:rsidRPr="00087D64">
        <w:rPr>
          <w:rFonts w:ascii="Palatino Linotype" w:eastAsia="Palatino Linotype" w:hAnsi="Palatino Linotype" w:cs="Palatino Linotype"/>
          <w:i/>
          <w:color w:val="000000"/>
        </w:rPr>
        <w:t xml:space="preserve"> Si en su recurso de revisión, la persona recurrente no expresó inconformidad alguna con ciertas partes de la respuesta otorgada, se entienden tácitamente consentidas, por </w:t>
      </w:r>
      <w:r w:rsidRPr="00087D64">
        <w:rPr>
          <w:rFonts w:ascii="Palatino Linotype" w:eastAsia="Palatino Linotype" w:hAnsi="Palatino Linotype" w:cs="Palatino Linotype"/>
          <w:i/>
          <w:color w:val="000000"/>
        </w:rPr>
        <w:lastRenderedPageBreak/>
        <w:t>ende, no deben formar parte del estudio de fondo de la resolución que emite el Instituto.</w:t>
      </w:r>
      <w:r w:rsidRPr="00087D64">
        <w:rPr>
          <w:rFonts w:ascii="Palatino Linotype" w:eastAsia="Palatino Linotype" w:hAnsi="Palatino Linotype" w:cs="Palatino Linotype"/>
          <w:color w:val="000000"/>
        </w:rPr>
        <w:t> </w:t>
      </w:r>
    </w:p>
    <w:p w14:paraId="0A08EEA9" w14:textId="77777777" w:rsidR="007D48E6" w:rsidRPr="00087D64" w:rsidRDefault="007D48E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13B880EB"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De lo referido, y a efecto de garantizar el efectivo ejercicio del derecho de acceso a la información pública que asiste al </w:t>
      </w:r>
      <w:r w:rsidRPr="00087D64">
        <w:rPr>
          <w:rFonts w:ascii="Palatino Linotype" w:eastAsia="Palatino Linotype" w:hAnsi="Palatino Linotype" w:cs="Palatino Linotype"/>
          <w:b/>
          <w:color w:val="000000"/>
        </w:rPr>
        <w:t>RECURRENTE</w:t>
      </w:r>
      <w:r w:rsidRPr="00087D64">
        <w:rPr>
          <w:rFonts w:ascii="Palatino Linotype" w:eastAsia="Palatino Linotype" w:hAnsi="Palatino Linotype" w:cs="Palatino Linotype"/>
          <w:color w:val="000000"/>
        </w:rPr>
        <w:t xml:space="preserve">, resulta conveniente precisar que el presente análisis versará únicamente sobre lo relativo a los </w:t>
      </w:r>
      <w:r w:rsidRPr="00087D64">
        <w:rPr>
          <w:rFonts w:ascii="Palatino Linotype" w:eastAsia="Palatino Linotype" w:hAnsi="Palatino Linotype" w:cs="Palatino Linotype"/>
          <w:b/>
          <w:color w:val="000000"/>
        </w:rPr>
        <w:t>documentos que den cuenta de lo informado por el SUJETO OBLIGADO.</w:t>
      </w:r>
    </w:p>
    <w:p w14:paraId="283681B4"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E1A910F"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Al respecto, resulta necesario traer al estudio los señalado en la Ley Orgánica Municipal que nos establece en su artículo 31, fracción XVIII y 95, fracciones I y IV lo siguiente:</w:t>
      </w:r>
    </w:p>
    <w:p w14:paraId="6C3BCEE7" w14:textId="77777777" w:rsidR="007D48E6" w:rsidRPr="00087D64" w:rsidRDefault="007D48E6">
      <w:pPr>
        <w:ind w:left="567" w:right="567"/>
        <w:jc w:val="both"/>
        <w:rPr>
          <w:rFonts w:ascii="Palatino Linotype" w:eastAsia="Palatino Linotype" w:hAnsi="Palatino Linotype" w:cs="Palatino Linotype"/>
          <w:i/>
        </w:rPr>
      </w:pPr>
    </w:p>
    <w:p w14:paraId="4D7D67AF"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w:t>
      </w:r>
      <w:r w:rsidRPr="00087D64">
        <w:rPr>
          <w:rFonts w:ascii="Palatino Linotype" w:eastAsia="Palatino Linotype" w:hAnsi="Palatino Linotype" w:cs="Palatino Linotype"/>
          <w:b/>
          <w:i/>
        </w:rPr>
        <w:t>Artículo 31.-</w:t>
      </w:r>
      <w:r w:rsidRPr="00087D64">
        <w:rPr>
          <w:rFonts w:ascii="Palatino Linotype" w:eastAsia="Palatino Linotype" w:hAnsi="Palatino Linotype" w:cs="Palatino Linotype"/>
          <w:i/>
        </w:rPr>
        <w:t xml:space="preserve"> Son atribuciones de los ayuntamientos:</w:t>
      </w:r>
    </w:p>
    <w:p w14:paraId="5EFF707A"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w:t>
      </w:r>
    </w:p>
    <w:p w14:paraId="088AD23D"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t>XVIII.</w:t>
      </w:r>
      <w:r w:rsidRPr="00087D64">
        <w:rPr>
          <w:rFonts w:ascii="Palatino Linotype" w:eastAsia="Palatino Linotype" w:hAnsi="Palatino Linotype" w:cs="Palatino Linotype"/>
          <w:i/>
        </w:rPr>
        <w:t xml:space="preserve"> </w:t>
      </w:r>
      <w:r w:rsidRPr="00087D64">
        <w:rPr>
          <w:rFonts w:ascii="Palatino Linotype" w:eastAsia="Palatino Linotype" w:hAnsi="Palatino Linotype" w:cs="Palatino Linotype"/>
          <w:b/>
          <w:i/>
        </w:rPr>
        <w:t>Administrar su hacienda</w:t>
      </w:r>
      <w:r w:rsidRPr="00087D64">
        <w:rPr>
          <w:rFonts w:ascii="Palatino Linotype" w:eastAsia="Palatino Linotype" w:hAnsi="Palatino Linotype" w:cs="Palatino Linotype"/>
          <w:i/>
        </w:rPr>
        <w:t xml:space="preserve"> en términos de ley, y controlar a través del presidente y síndico la aplicación del presupuesto de egresos del municipio;</w:t>
      </w:r>
    </w:p>
    <w:p w14:paraId="50B02070"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w:t>
      </w:r>
    </w:p>
    <w:p w14:paraId="0FD93DF6"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t>Artículo 95.-</w:t>
      </w:r>
      <w:r w:rsidRPr="00087D64">
        <w:rPr>
          <w:rFonts w:ascii="Palatino Linotype" w:eastAsia="Palatino Linotype" w:hAnsi="Palatino Linotype" w:cs="Palatino Linotype"/>
          <w:i/>
        </w:rPr>
        <w:t xml:space="preserve"> Son atribuciones del tesorero municipal:</w:t>
      </w:r>
    </w:p>
    <w:p w14:paraId="1C2AAE9B"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t>I.</w:t>
      </w:r>
      <w:r w:rsidRPr="00087D64">
        <w:rPr>
          <w:rFonts w:ascii="Palatino Linotype" w:eastAsia="Palatino Linotype" w:hAnsi="Palatino Linotype" w:cs="Palatino Linotype"/>
          <w:i/>
        </w:rPr>
        <w:t xml:space="preserve"> </w:t>
      </w:r>
      <w:r w:rsidRPr="00087D64">
        <w:rPr>
          <w:rFonts w:ascii="Palatino Linotype" w:eastAsia="Palatino Linotype" w:hAnsi="Palatino Linotype" w:cs="Palatino Linotype"/>
          <w:b/>
          <w:i/>
        </w:rPr>
        <w:t>Administrar la hacienda pública municipal</w:t>
      </w:r>
      <w:r w:rsidRPr="00087D64">
        <w:rPr>
          <w:rFonts w:ascii="Palatino Linotype" w:eastAsia="Palatino Linotype" w:hAnsi="Palatino Linotype" w:cs="Palatino Linotype"/>
          <w:i/>
        </w:rPr>
        <w:t>, de conformidad con las disposiciones legales aplicables;</w:t>
      </w:r>
    </w:p>
    <w:p w14:paraId="2C79388A"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w:t>
      </w:r>
    </w:p>
    <w:p w14:paraId="417AE3DE" w14:textId="77777777" w:rsidR="007D48E6" w:rsidRPr="00087D64" w:rsidRDefault="00E559CB">
      <w:pPr>
        <w:ind w:left="567" w:right="567"/>
        <w:jc w:val="both"/>
        <w:rPr>
          <w:rFonts w:ascii="Palatino Linotype" w:eastAsia="Palatino Linotype" w:hAnsi="Palatino Linotype" w:cs="Palatino Linotype"/>
          <w:b/>
          <w:i/>
          <w:u w:val="single"/>
        </w:rPr>
      </w:pPr>
      <w:r w:rsidRPr="00087D64">
        <w:rPr>
          <w:rFonts w:ascii="Palatino Linotype" w:eastAsia="Palatino Linotype" w:hAnsi="Palatino Linotype" w:cs="Palatino Linotype"/>
          <w:b/>
          <w:i/>
        </w:rPr>
        <w:t>IV.</w:t>
      </w:r>
      <w:r w:rsidRPr="00087D64">
        <w:rPr>
          <w:rFonts w:ascii="Palatino Linotype" w:eastAsia="Palatino Linotype" w:hAnsi="Palatino Linotype" w:cs="Palatino Linotype"/>
          <w:i/>
        </w:rPr>
        <w:t xml:space="preserve"> </w:t>
      </w:r>
      <w:r w:rsidRPr="00087D64">
        <w:rPr>
          <w:rFonts w:ascii="Palatino Linotype" w:eastAsia="Palatino Linotype" w:hAnsi="Palatino Linotype" w:cs="Palatino Linotype"/>
          <w:b/>
          <w:i/>
          <w:u w:val="single"/>
        </w:rPr>
        <w:t>Llevar los registros contables, financieros y administrativos de los ingresos, egresos, e inventarios;”</w:t>
      </w:r>
    </w:p>
    <w:p w14:paraId="22849E68"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(Énfasis añadido)</w:t>
      </w:r>
    </w:p>
    <w:p w14:paraId="54BDBEB1" w14:textId="77777777" w:rsidR="007D48E6" w:rsidRPr="00087D64" w:rsidRDefault="007D48E6">
      <w:pPr>
        <w:spacing w:line="360" w:lineRule="auto"/>
        <w:jc w:val="both"/>
        <w:rPr>
          <w:rFonts w:ascii="Palatino Linotype" w:eastAsia="Palatino Linotype" w:hAnsi="Palatino Linotype" w:cs="Palatino Linotype"/>
        </w:rPr>
      </w:pPr>
    </w:p>
    <w:p w14:paraId="0E496E03"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Con lo antes descrito, se advierte que los Ayuntamientos, tienen la atribución de administrar de manera libre su hacienda; así como controlar la aplicación de sus presupuesto de egresos aprobado, siendo una atribución del Tesorero Municipal </w:t>
      </w:r>
      <w:r w:rsidRPr="00087D64">
        <w:rPr>
          <w:rFonts w:ascii="Palatino Linotype" w:eastAsia="Palatino Linotype" w:hAnsi="Palatino Linotype" w:cs="Palatino Linotype"/>
          <w:color w:val="000000"/>
        </w:rPr>
        <w:lastRenderedPageBreak/>
        <w:t>llevar los registros financieros, contables y administrativos de los ingresos, egresos e inventarios.</w:t>
      </w:r>
    </w:p>
    <w:p w14:paraId="320E172C" w14:textId="77777777" w:rsidR="007D48E6" w:rsidRPr="00087D64" w:rsidRDefault="007D48E6">
      <w:pPr>
        <w:spacing w:line="360" w:lineRule="auto"/>
        <w:jc w:val="both"/>
        <w:rPr>
          <w:rFonts w:ascii="Palatino Linotype" w:eastAsia="Palatino Linotype" w:hAnsi="Palatino Linotype" w:cs="Palatino Linotype"/>
        </w:rPr>
      </w:pPr>
    </w:p>
    <w:p w14:paraId="619BC1A8"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En ese orden de ideas el Código Reglamentario Municipal de Toluca, nos establece en su artículo 3.20 las atribuciones del Tesorero Municipal, que a la literalidad refiere:</w:t>
      </w:r>
    </w:p>
    <w:p w14:paraId="2F613F98"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40D183D5" w14:textId="77777777" w:rsidR="007D48E6" w:rsidRPr="00087D64" w:rsidRDefault="00E559CB">
      <w:pPr>
        <w:pBdr>
          <w:top w:val="nil"/>
          <w:left w:val="nil"/>
          <w:bottom w:val="nil"/>
          <w:right w:val="nil"/>
          <w:between w:val="nil"/>
        </w:pBdr>
        <w:ind w:left="708"/>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I. Coordinar la orientación técnica a los contribuyentes en el cumplimiento de sus obligaciones fiscales, el calendario de aplicación de las disposiciones tributarias y los procedimientos para su debida observancia; </w:t>
      </w:r>
    </w:p>
    <w:p w14:paraId="40BB6582" w14:textId="77777777" w:rsidR="007D48E6" w:rsidRPr="00087D64" w:rsidRDefault="00E559CB">
      <w:pPr>
        <w:pBdr>
          <w:top w:val="nil"/>
          <w:left w:val="nil"/>
          <w:bottom w:val="nil"/>
          <w:right w:val="nil"/>
          <w:between w:val="nil"/>
        </w:pBdr>
        <w:ind w:left="708"/>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w:t>
      </w:r>
    </w:p>
    <w:p w14:paraId="703211FA" w14:textId="77777777" w:rsidR="007D48E6" w:rsidRPr="00087D64" w:rsidRDefault="00E559CB">
      <w:pPr>
        <w:pBdr>
          <w:top w:val="nil"/>
          <w:left w:val="nil"/>
          <w:bottom w:val="nil"/>
          <w:right w:val="nil"/>
          <w:between w:val="nil"/>
        </w:pBdr>
        <w:ind w:left="708"/>
        <w:rPr>
          <w:rFonts w:ascii="Palatino Linotype" w:eastAsia="Palatino Linotype" w:hAnsi="Palatino Linotype" w:cs="Palatino Linotype"/>
          <w:b/>
          <w:i/>
          <w:color w:val="000000"/>
        </w:rPr>
      </w:pPr>
      <w:r w:rsidRPr="00087D64">
        <w:rPr>
          <w:rFonts w:ascii="Palatino Linotype" w:eastAsia="Palatino Linotype" w:hAnsi="Palatino Linotype" w:cs="Palatino Linotype"/>
          <w:i/>
          <w:color w:val="000000"/>
        </w:rPr>
        <w:t xml:space="preserve">; </w:t>
      </w:r>
      <w:r w:rsidRPr="00087D64">
        <w:rPr>
          <w:rFonts w:ascii="Palatino Linotype" w:eastAsia="Palatino Linotype" w:hAnsi="Palatino Linotype" w:cs="Palatino Linotype"/>
          <w:b/>
          <w:i/>
          <w:color w:val="000000"/>
        </w:rPr>
        <w:t xml:space="preserve">VII. Supervisar el registro y control de las operaciones financieras presupuestales y contables, revisar y autorizar la integración de los informes mensuales y la cuenta pública anual del Municipio para que se entregue de manera oportuna y con apego a los lineamientos establecidos en los ordenamientos jurídicos aplicables; </w:t>
      </w:r>
    </w:p>
    <w:p w14:paraId="4BE89749" w14:textId="77777777" w:rsidR="007D48E6" w:rsidRPr="00087D64" w:rsidRDefault="00E559CB">
      <w:pPr>
        <w:pBdr>
          <w:top w:val="nil"/>
          <w:left w:val="nil"/>
          <w:bottom w:val="nil"/>
          <w:right w:val="nil"/>
          <w:between w:val="nil"/>
        </w:pBdr>
        <w:ind w:left="708"/>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VIII. Coadyuvar con el presidente municipal en los juicios de carácter fiscal que se ventilen ante cualquier tribunal, cuando tenga interés la hacienda pública municipal, así como en la tramitación de los recursos administrativos de inconformidad en materia fiscal que interpongan los contribuyentes;</w:t>
      </w:r>
    </w:p>
    <w:p w14:paraId="3500A1EA" w14:textId="77777777" w:rsidR="007D48E6" w:rsidRPr="00087D64" w:rsidRDefault="00E559CB">
      <w:pPr>
        <w:pBdr>
          <w:top w:val="nil"/>
          <w:left w:val="nil"/>
          <w:bottom w:val="nil"/>
          <w:right w:val="nil"/>
          <w:between w:val="nil"/>
        </w:pBdr>
        <w:ind w:left="708"/>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w:t>
      </w:r>
    </w:p>
    <w:p w14:paraId="7450520A" w14:textId="77777777" w:rsidR="007D48E6" w:rsidRPr="00087D64" w:rsidRDefault="00E559CB">
      <w:pPr>
        <w:pBdr>
          <w:top w:val="nil"/>
          <w:left w:val="nil"/>
          <w:bottom w:val="nil"/>
          <w:right w:val="nil"/>
          <w:between w:val="nil"/>
        </w:pBdr>
        <w:ind w:left="708"/>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XV. Enunciar la política financiera y crediticia del Municipio; </w:t>
      </w:r>
    </w:p>
    <w:p w14:paraId="48684723" w14:textId="77777777" w:rsidR="007D48E6" w:rsidRPr="00087D64" w:rsidRDefault="00E559CB">
      <w:pPr>
        <w:pBdr>
          <w:top w:val="nil"/>
          <w:left w:val="nil"/>
          <w:bottom w:val="nil"/>
          <w:right w:val="nil"/>
          <w:between w:val="nil"/>
        </w:pBdr>
        <w:ind w:left="708"/>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XVI. </w:t>
      </w:r>
      <w:r w:rsidRPr="00087D64">
        <w:rPr>
          <w:rFonts w:ascii="Palatino Linotype" w:eastAsia="Palatino Linotype" w:hAnsi="Palatino Linotype" w:cs="Palatino Linotype"/>
          <w:b/>
          <w:i/>
          <w:color w:val="000000"/>
        </w:rPr>
        <w:t>Proponer al Ayuntamiento los presupuestos de ingresos y egresos</w:t>
      </w:r>
      <w:r w:rsidRPr="00087D64">
        <w:rPr>
          <w:rFonts w:ascii="Palatino Linotype" w:eastAsia="Palatino Linotype" w:hAnsi="Palatino Linotype" w:cs="Palatino Linotype"/>
          <w:i/>
          <w:color w:val="000000"/>
        </w:rPr>
        <w:t xml:space="preserve"> los cuales deberán ser elaborados y etiquetados con perspectiva de género, informar de su ejercicio y sugerir las modificaciones, en caso necesario; </w:t>
      </w:r>
    </w:p>
    <w:p w14:paraId="637DED25" w14:textId="77777777" w:rsidR="007D48E6" w:rsidRPr="00087D64" w:rsidRDefault="00E559CB">
      <w:pPr>
        <w:pBdr>
          <w:top w:val="nil"/>
          <w:left w:val="nil"/>
          <w:bottom w:val="nil"/>
          <w:right w:val="nil"/>
          <w:between w:val="nil"/>
        </w:pBdr>
        <w:ind w:left="708"/>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w:t>
      </w:r>
    </w:p>
    <w:p w14:paraId="70FF7FB4" w14:textId="77777777" w:rsidR="007D48E6" w:rsidRPr="00087D64" w:rsidRDefault="00E559CB">
      <w:pPr>
        <w:pBdr>
          <w:top w:val="nil"/>
          <w:left w:val="nil"/>
          <w:bottom w:val="nil"/>
          <w:right w:val="nil"/>
          <w:between w:val="nil"/>
        </w:pBdr>
        <w:ind w:left="708"/>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XXIV. Presentar ante el Ayuntamiento el informe anual de las finanzas públicas; </w:t>
      </w:r>
    </w:p>
    <w:p w14:paraId="14D2FF60" w14:textId="77777777" w:rsidR="007D48E6" w:rsidRPr="00087D64" w:rsidRDefault="00E559CB">
      <w:pPr>
        <w:pBdr>
          <w:top w:val="nil"/>
          <w:left w:val="nil"/>
          <w:bottom w:val="nil"/>
          <w:right w:val="nil"/>
          <w:between w:val="nil"/>
        </w:pBdr>
        <w:ind w:left="708"/>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XXV. </w:t>
      </w:r>
      <w:r w:rsidRPr="00087D64">
        <w:rPr>
          <w:rFonts w:ascii="Palatino Linotype" w:eastAsia="Palatino Linotype" w:hAnsi="Palatino Linotype" w:cs="Palatino Linotype"/>
          <w:b/>
          <w:i/>
          <w:color w:val="000000"/>
          <w:u w:val="single"/>
        </w:rPr>
        <w:t xml:space="preserve">Expedir copias certificadas de los documentos que corroboren el pago de las obligaciones fiscales y documentación presentada ante el Órgano Superior de Fiscalización del Estado de México; </w:t>
      </w:r>
      <w:r w:rsidRPr="00087D64">
        <w:rPr>
          <w:rFonts w:ascii="Palatino Linotype" w:eastAsia="Palatino Linotype" w:hAnsi="Palatino Linotype" w:cs="Palatino Linotype"/>
          <w:i/>
          <w:color w:val="000000"/>
        </w:rPr>
        <w:t xml:space="preserve">y </w:t>
      </w:r>
    </w:p>
    <w:p w14:paraId="7D9BB766" w14:textId="77777777" w:rsidR="007D48E6" w:rsidRPr="00087D64" w:rsidRDefault="00E559CB">
      <w:pPr>
        <w:pBdr>
          <w:top w:val="nil"/>
          <w:left w:val="nil"/>
          <w:bottom w:val="nil"/>
          <w:right w:val="nil"/>
          <w:between w:val="nil"/>
        </w:pBdr>
        <w:ind w:left="708"/>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XXVI. Las demás que le confieran otros ordenamientos jurídicos, el H. Ayuntamiento y el presidente municipal.</w:t>
      </w:r>
    </w:p>
    <w:p w14:paraId="59D7C6BA"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i/>
          <w:color w:val="000000"/>
        </w:rPr>
      </w:pPr>
    </w:p>
    <w:p w14:paraId="45EFC561" w14:textId="77777777" w:rsidR="007D48E6" w:rsidRPr="00087D64" w:rsidRDefault="00E559CB">
      <w:pPr>
        <w:pBdr>
          <w:top w:val="nil"/>
          <w:left w:val="nil"/>
          <w:bottom w:val="nil"/>
          <w:right w:val="nil"/>
          <w:between w:val="nil"/>
        </w:pBdr>
        <w:ind w:left="708"/>
        <w:rPr>
          <w:rFonts w:ascii="Palatino Linotype" w:eastAsia="Palatino Linotype" w:hAnsi="Palatino Linotype" w:cs="Palatino Linotype"/>
          <w:i/>
          <w:color w:val="000000"/>
        </w:rPr>
      </w:pPr>
      <w:r w:rsidRPr="00087D64">
        <w:rPr>
          <w:rFonts w:ascii="Palatino Linotype" w:eastAsia="Palatino Linotype" w:hAnsi="Palatino Linotype" w:cs="Palatino Linotype"/>
          <w:b/>
          <w:i/>
          <w:color w:val="000000"/>
        </w:rPr>
        <w:t>Artículo 3.21.</w:t>
      </w:r>
      <w:r w:rsidRPr="00087D64">
        <w:rPr>
          <w:rFonts w:ascii="Palatino Linotype" w:eastAsia="Palatino Linotype" w:hAnsi="Palatino Linotype" w:cs="Palatino Linotype"/>
          <w:i/>
          <w:color w:val="000000"/>
        </w:rPr>
        <w:t xml:space="preserve"> </w:t>
      </w:r>
      <w:r w:rsidRPr="00087D64">
        <w:rPr>
          <w:rFonts w:ascii="Palatino Linotype" w:eastAsia="Palatino Linotype" w:hAnsi="Palatino Linotype" w:cs="Palatino Linotype"/>
          <w:b/>
          <w:i/>
          <w:color w:val="000000"/>
        </w:rPr>
        <w:t xml:space="preserve">Para el cumplimiento de sus atribuciones la Tesorería Municipal se auxiliará de la </w:t>
      </w:r>
      <w:r w:rsidRPr="00087D64">
        <w:rPr>
          <w:rFonts w:ascii="Palatino Linotype" w:eastAsia="Palatino Linotype" w:hAnsi="Palatino Linotype" w:cs="Palatino Linotype"/>
          <w:i/>
          <w:color w:val="000000"/>
        </w:rPr>
        <w:t xml:space="preserve">Dirección de Ingresos, de la </w:t>
      </w:r>
      <w:r w:rsidRPr="00087D64">
        <w:rPr>
          <w:rFonts w:ascii="Palatino Linotype" w:eastAsia="Palatino Linotype" w:hAnsi="Palatino Linotype" w:cs="Palatino Linotype"/>
          <w:b/>
          <w:i/>
          <w:color w:val="000000"/>
          <w:u w:val="single"/>
        </w:rPr>
        <w:t>Dirección de Egresos</w:t>
      </w:r>
      <w:r w:rsidRPr="00087D64">
        <w:rPr>
          <w:rFonts w:ascii="Palatino Linotype" w:eastAsia="Palatino Linotype" w:hAnsi="Palatino Linotype" w:cs="Palatino Linotype"/>
          <w:i/>
          <w:color w:val="000000"/>
        </w:rPr>
        <w:t>, de la Dirección de Contaduría y la Unidad de Catastro.</w:t>
      </w:r>
    </w:p>
    <w:p w14:paraId="1A740517" w14:textId="77777777" w:rsidR="007D48E6" w:rsidRPr="00087D64" w:rsidRDefault="007D48E6">
      <w:pPr>
        <w:jc w:val="both"/>
        <w:rPr>
          <w:rFonts w:ascii="Palatino Linotype" w:eastAsia="Palatino Linotype" w:hAnsi="Palatino Linotype" w:cs="Palatino Linotype"/>
          <w:i/>
        </w:rPr>
      </w:pPr>
    </w:p>
    <w:p w14:paraId="6FF3F794"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De igual manera, el ordenamiento legal invocado en el párrafo que antecede, nos establece las atribuciones de la Dirección General de Administración que a la letra señalan:</w:t>
      </w:r>
    </w:p>
    <w:p w14:paraId="7D6DD9C1" w14:textId="77777777" w:rsidR="007D48E6" w:rsidRPr="00087D64" w:rsidRDefault="007D48E6">
      <w:pPr>
        <w:spacing w:line="360" w:lineRule="auto"/>
        <w:jc w:val="both"/>
        <w:rPr>
          <w:rFonts w:ascii="Palatino Linotype" w:eastAsia="Palatino Linotype" w:hAnsi="Palatino Linotype" w:cs="Palatino Linotype"/>
        </w:rPr>
      </w:pPr>
    </w:p>
    <w:p w14:paraId="7A47BE04"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hAnsi="Palatino Linotype"/>
          <w:b/>
          <w:i/>
        </w:rPr>
        <w:t>Artículo 3.43.</w:t>
      </w:r>
      <w:r w:rsidRPr="00087D64">
        <w:rPr>
          <w:rFonts w:ascii="Palatino Linotype" w:hAnsi="Palatino Linotype"/>
          <w:i/>
        </w:rPr>
        <w:t xml:space="preserve"> La o el titular de la Dirección General de Administración, tiene las siguientes atribuciones:</w:t>
      </w:r>
    </w:p>
    <w:p w14:paraId="2D5197DD" w14:textId="77777777" w:rsidR="007D48E6" w:rsidRPr="00087D64" w:rsidRDefault="007D48E6">
      <w:pPr>
        <w:ind w:left="567" w:right="567"/>
        <w:jc w:val="both"/>
        <w:rPr>
          <w:rFonts w:ascii="Palatino Linotype" w:eastAsia="Palatino Linotype" w:hAnsi="Palatino Linotype" w:cs="Palatino Linotype"/>
        </w:rPr>
      </w:pPr>
    </w:p>
    <w:p w14:paraId="2E3BCF3B"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 xml:space="preserve">(…); </w:t>
      </w:r>
    </w:p>
    <w:p w14:paraId="4789CB06"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 xml:space="preserve">VII. </w:t>
      </w:r>
      <w:r w:rsidRPr="00087D64">
        <w:rPr>
          <w:rFonts w:ascii="Palatino Linotype" w:eastAsia="Palatino Linotype" w:hAnsi="Palatino Linotype" w:cs="Palatino Linotype"/>
          <w:b/>
          <w:i/>
          <w:u w:val="single"/>
        </w:rPr>
        <w:t xml:space="preserve">Intervenir, vigilar y dar el seguimiento correspondiente a todos los procedimientos de adquisición, arrendamiento de inmuebles, contratación de servicios, enajenación y subasta de bienes, conforme a los lineamientos establecidos en la normatividad correspondiente; </w:t>
      </w:r>
    </w:p>
    <w:p w14:paraId="0C3E6EB0"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VIII. Coordinar la elaboración del programa anual de adquisiciones del Ayuntamiento, con base en los montos establecidos para cada partida por objeto de gasto en el presupuesto, con el fin de ponerlo a disposición de los comités para su debida aprobación;</w:t>
      </w:r>
    </w:p>
    <w:p w14:paraId="522910AE"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 xml:space="preserve">IX. </w:t>
      </w:r>
      <w:r w:rsidRPr="00087D64">
        <w:rPr>
          <w:rFonts w:ascii="Palatino Linotype" w:eastAsia="Palatino Linotype" w:hAnsi="Palatino Linotype" w:cs="Palatino Linotype"/>
          <w:b/>
          <w:i/>
        </w:rPr>
        <w:t>Integrar el catálogo general de proveedores que permita identificar d</w:t>
      </w:r>
      <w:r w:rsidRPr="00087D64">
        <w:rPr>
          <w:rFonts w:ascii="Palatino Linotype" w:eastAsia="Palatino Linotype" w:hAnsi="Palatino Linotype" w:cs="Palatino Linotype"/>
          <w:i/>
        </w:rPr>
        <w:t xml:space="preserve">e manera ágil a quienes, con base en el giro comercial principal, cumplan y cuenten con los documentos y requisitos que establece la ley, </w:t>
      </w:r>
      <w:r w:rsidRPr="00087D64">
        <w:rPr>
          <w:rFonts w:ascii="Palatino Linotype" w:eastAsia="Palatino Linotype" w:hAnsi="Palatino Linotype" w:cs="Palatino Linotype"/>
          <w:b/>
          <w:i/>
        </w:rPr>
        <w:t>con el propósito de considerarlos en los procesos de compra, prestación de servicios</w:t>
      </w:r>
      <w:r w:rsidRPr="00087D64">
        <w:rPr>
          <w:rFonts w:ascii="Palatino Linotype" w:eastAsia="Palatino Linotype" w:hAnsi="Palatino Linotype" w:cs="Palatino Linotype"/>
          <w:i/>
        </w:rPr>
        <w:t xml:space="preserve"> y arrendamientos de inmuebles, en la búsqueda de las mejores condiciones a favor del municipio; </w:t>
      </w:r>
    </w:p>
    <w:p w14:paraId="0C71CCA3"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w:t>
      </w:r>
    </w:p>
    <w:p w14:paraId="04C45280"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t>XII. Revisar, suscribir y vigilar todos aquellos contratos que se formalicen con proveedores, así como su ejecución y ejercicio,</w:t>
      </w:r>
      <w:r w:rsidRPr="00087D64">
        <w:rPr>
          <w:rFonts w:ascii="Palatino Linotype" w:eastAsia="Palatino Linotype" w:hAnsi="Palatino Linotype" w:cs="Palatino Linotype"/>
          <w:i/>
        </w:rPr>
        <w:t xml:space="preserve"> relativos a fallos de adjudicación de procesos de licitación pública o de sus excepciones, mismos que deberán cumplir con la normatividad en la materia; </w:t>
      </w:r>
    </w:p>
    <w:p w14:paraId="7A9D9E56"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w:t>
      </w:r>
    </w:p>
    <w:p w14:paraId="0BD03F08" w14:textId="77777777" w:rsidR="007D48E6" w:rsidRPr="00087D64" w:rsidRDefault="00E559CB">
      <w:pPr>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lastRenderedPageBreak/>
        <w:t xml:space="preserve">XXVIII. Emitir las políticas, normas y lineamientos administrativos relativos a los asuntos de su competencia, con la finalidad de que los trabajos y las actividades que sean inherentes a su responsabilidad se desarrollen con transparencia, considerando los lineamientos establecidos en la normatividad anticorrupción, así mismo con eficiencia y eficacia en el manejo de los recursos; y </w:t>
      </w:r>
    </w:p>
    <w:p w14:paraId="4F0EDE10" w14:textId="77777777" w:rsidR="007D48E6" w:rsidRPr="00087D64" w:rsidRDefault="007D48E6">
      <w:pPr>
        <w:spacing w:line="360" w:lineRule="auto"/>
        <w:jc w:val="both"/>
        <w:rPr>
          <w:rFonts w:ascii="Palatino Linotype" w:eastAsia="Palatino Linotype" w:hAnsi="Palatino Linotype" w:cs="Palatino Linotype"/>
        </w:rPr>
      </w:pPr>
    </w:p>
    <w:p w14:paraId="0869E295"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Por lo antes descrito y tomando en consideración que el informe remitido por el </w:t>
      </w:r>
      <w:r w:rsidRPr="00087D64">
        <w:rPr>
          <w:rFonts w:ascii="Palatino Linotype" w:eastAsia="Palatino Linotype" w:hAnsi="Palatino Linotype" w:cs="Palatino Linotype"/>
          <w:b/>
          <w:color w:val="000000"/>
        </w:rPr>
        <w:t xml:space="preserve">SUJETO OBLIGADO, </w:t>
      </w:r>
      <w:r w:rsidRPr="00087D64">
        <w:rPr>
          <w:rFonts w:ascii="Palatino Linotype" w:eastAsia="Palatino Linotype" w:hAnsi="Palatino Linotype" w:cs="Palatino Linotype"/>
          <w:color w:val="000000"/>
        </w:rPr>
        <w:t>fue suscrito por la Dirección General de Administración; así como por la Tesorería Municipal del Ayuntamiento Toluca, se evidencia que el sujeto obligado cumplimento la búsqueda exhaustiva exigida por la Ley de la Materia.</w:t>
      </w:r>
    </w:p>
    <w:p w14:paraId="61262EA4"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0D8327B"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5115578C"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3ACC7EE9"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En este sentido, para atender las solicitudes de información, los Sujetos Obligados contarán con un área denominada Unidad de Transparencia</w:t>
      </w:r>
      <w:r w:rsidRPr="00087D64">
        <w:rPr>
          <w:rFonts w:ascii="Palatino Linotype" w:hAnsi="Palatino Linotype"/>
          <w:color w:val="000000"/>
          <w:vertAlign w:val="superscript"/>
        </w:rPr>
        <w:footnoteReference w:id="5"/>
      </w:r>
      <w:r w:rsidRPr="00087D64">
        <w:rPr>
          <w:rFonts w:ascii="Palatino Linotype" w:eastAsia="Palatino Linotype" w:hAnsi="Palatino Linotype" w:cs="Palatino Linotype"/>
          <w:color w:val="000000"/>
        </w:rPr>
        <w:t xml:space="preserve">, la cual será presidida por un Titular, quien fungirá como enlace entre éstos y los solicitantes. </w:t>
      </w:r>
      <w:r w:rsidRPr="00087D64">
        <w:rPr>
          <w:rFonts w:ascii="Palatino Linotype" w:eastAsia="Palatino Linotype" w:hAnsi="Palatino Linotype" w:cs="Palatino Linotype"/>
          <w:color w:val="000000"/>
        </w:rPr>
        <w:lastRenderedPageBreak/>
        <w:t>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087D64">
        <w:rPr>
          <w:rFonts w:ascii="Palatino Linotype" w:eastAsia="Palatino Linotype" w:hAnsi="Palatino Linotype" w:cs="Palatino Linotype"/>
          <w:b/>
          <w:color w:val="000000"/>
        </w:rPr>
        <w:t xml:space="preserve"> </w:t>
      </w:r>
      <w:r w:rsidRPr="00087D64">
        <w:rPr>
          <w:rFonts w:ascii="Palatino Linotype" w:eastAsia="Palatino Linotype" w:hAnsi="Palatino Linotype" w:cs="Palatino Linotype"/>
          <w:color w:val="000000"/>
        </w:rPr>
        <w:t>en los términos de la Ley General y la Ley de Transparencia y Acceso a la Información Pública del Estado de México y Municipios</w:t>
      </w:r>
      <w:r w:rsidRPr="00087D64">
        <w:rPr>
          <w:rFonts w:ascii="Palatino Linotype" w:hAnsi="Palatino Linotype"/>
          <w:color w:val="000000"/>
          <w:vertAlign w:val="superscript"/>
        </w:rPr>
        <w:footnoteReference w:id="6"/>
      </w:r>
      <w:r w:rsidRPr="00087D64">
        <w:rPr>
          <w:rFonts w:ascii="Palatino Linotype" w:eastAsia="Palatino Linotype" w:hAnsi="Palatino Linotype" w:cs="Palatino Linotype"/>
          <w:color w:val="000000"/>
        </w:rPr>
        <w:t>.</w:t>
      </w:r>
    </w:p>
    <w:p w14:paraId="522D7D72"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36325F39"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De conformidad con lo dispuesto en la Ley de Transparencia y Acceso a la Información Pública del Estado de México y Municipios, las Unidades de Transparencia tendrán, entre sus atribuciones, las siguientes:</w:t>
      </w:r>
    </w:p>
    <w:p w14:paraId="457BDB42" w14:textId="77777777" w:rsidR="007D48E6" w:rsidRPr="00087D64" w:rsidRDefault="00E559CB">
      <w:pPr>
        <w:numPr>
          <w:ilvl w:val="1"/>
          <w:numId w:val="3"/>
        </w:numPr>
        <w:pBdr>
          <w:top w:val="nil"/>
          <w:left w:val="nil"/>
          <w:bottom w:val="nil"/>
          <w:right w:val="nil"/>
          <w:between w:val="nil"/>
        </w:pBdr>
        <w:ind w:left="709" w:hanging="142"/>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Recibir, tramitar y dar respuesta a las solicitudes de acceso a la información;</w:t>
      </w:r>
    </w:p>
    <w:p w14:paraId="3B974CBE" w14:textId="77777777" w:rsidR="007D48E6" w:rsidRPr="00087D64" w:rsidRDefault="00E559CB">
      <w:pPr>
        <w:numPr>
          <w:ilvl w:val="1"/>
          <w:numId w:val="3"/>
        </w:numPr>
        <w:pBdr>
          <w:top w:val="nil"/>
          <w:left w:val="nil"/>
          <w:bottom w:val="nil"/>
          <w:right w:val="nil"/>
          <w:between w:val="nil"/>
        </w:pBdr>
        <w:ind w:left="709" w:hanging="142"/>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Realizar, con efectividad, los trámites internos necesarios para la atención de las solicitudes de acceso a la información; </w:t>
      </w:r>
    </w:p>
    <w:p w14:paraId="3667DFBA" w14:textId="77777777" w:rsidR="007D48E6" w:rsidRPr="00087D64" w:rsidRDefault="00E559CB">
      <w:pPr>
        <w:numPr>
          <w:ilvl w:val="1"/>
          <w:numId w:val="3"/>
        </w:numPr>
        <w:pBdr>
          <w:top w:val="nil"/>
          <w:left w:val="nil"/>
          <w:bottom w:val="nil"/>
          <w:right w:val="nil"/>
          <w:between w:val="nil"/>
        </w:pBdr>
        <w:ind w:left="709" w:hanging="142"/>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Entregar, en su caso, a los particulares la información solicitada; y </w:t>
      </w:r>
    </w:p>
    <w:p w14:paraId="49FEC015" w14:textId="77777777" w:rsidR="007D48E6" w:rsidRPr="00087D64" w:rsidRDefault="00E559CB">
      <w:pPr>
        <w:numPr>
          <w:ilvl w:val="1"/>
          <w:numId w:val="3"/>
        </w:numPr>
        <w:pBdr>
          <w:top w:val="nil"/>
          <w:left w:val="nil"/>
          <w:bottom w:val="nil"/>
          <w:right w:val="nil"/>
          <w:between w:val="nil"/>
        </w:pBdr>
        <w:spacing w:after="240"/>
        <w:ind w:left="709" w:hanging="142"/>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Efectuar las notificaciones a los solicitantes.</w:t>
      </w:r>
    </w:p>
    <w:p w14:paraId="4D1BB37B" w14:textId="77777777" w:rsidR="007D48E6" w:rsidRPr="00087D64" w:rsidRDefault="007D48E6">
      <w:pPr>
        <w:spacing w:before="240" w:after="240"/>
        <w:ind w:right="-280"/>
        <w:jc w:val="both"/>
        <w:rPr>
          <w:rFonts w:ascii="Palatino Linotype" w:eastAsia="Palatino Linotype" w:hAnsi="Palatino Linotype" w:cs="Palatino Linotype"/>
          <w:color w:val="000000"/>
        </w:rPr>
      </w:pPr>
    </w:p>
    <w:p w14:paraId="3AC144F5" w14:textId="77777777" w:rsidR="007D48E6" w:rsidRPr="00087D64" w:rsidRDefault="00E559C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Otros sujetos del proceso de atención a las solicitudes de información son los servidores públicos habilitados, quienes serán designados por el titular del </w:t>
      </w:r>
      <w:r w:rsidRPr="00087D64">
        <w:rPr>
          <w:rFonts w:ascii="Palatino Linotype" w:eastAsia="Palatino Linotype" w:hAnsi="Palatino Linotype" w:cs="Palatino Linotype"/>
          <w:b/>
          <w:color w:val="000000"/>
        </w:rPr>
        <w:t xml:space="preserve">SUJETO OBLIGADO </w:t>
      </w:r>
      <w:r w:rsidRPr="00087D64">
        <w:rPr>
          <w:rFonts w:ascii="Palatino Linotype" w:eastAsia="Palatino Linotype" w:hAnsi="Palatino Linotype" w:cs="Palatino Linotype"/>
          <w:color w:val="000000"/>
        </w:rPr>
        <w:t>a propuesta del responsable de la Unidad de Transparencia</w:t>
      </w:r>
      <w:r w:rsidRPr="00087D64">
        <w:rPr>
          <w:rFonts w:ascii="Palatino Linotype" w:hAnsi="Palatino Linotype"/>
          <w:color w:val="000000"/>
          <w:vertAlign w:val="superscript"/>
        </w:rPr>
        <w:footnoteReference w:id="7"/>
      </w:r>
      <w:r w:rsidRPr="00087D64">
        <w:rPr>
          <w:rFonts w:ascii="Palatino Linotype" w:eastAsia="Palatino Linotype" w:hAnsi="Palatino Linotype" w:cs="Palatino Linotype"/>
          <w:color w:val="000000"/>
        </w:rPr>
        <w:t xml:space="preserve"> y tendrán, entre sus atribuciones, las siguientes</w:t>
      </w:r>
      <w:r w:rsidRPr="00087D64">
        <w:rPr>
          <w:rFonts w:ascii="Palatino Linotype" w:hAnsi="Palatino Linotype"/>
          <w:color w:val="000000"/>
          <w:vertAlign w:val="superscript"/>
        </w:rPr>
        <w:footnoteReference w:id="8"/>
      </w:r>
      <w:r w:rsidRPr="00087D64">
        <w:rPr>
          <w:rFonts w:ascii="Palatino Linotype" w:eastAsia="Palatino Linotype" w:hAnsi="Palatino Linotype" w:cs="Palatino Linotype"/>
          <w:color w:val="000000"/>
        </w:rPr>
        <w:t>:</w:t>
      </w:r>
    </w:p>
    <w:p w14:paraId="237F4B97" w14:textId="77777777" w:rsidR="007D48E6" w:rsidRPr="00087D64" w:rsidRDefault="00E559CB">
      <w:pPr>
        <w:numPr>
          <w:ilvl w:val="1"/>
          <w:numId w:val="4"/>
        </w:numPr>
        <w:pBdr>
          <w:top w:val="nil"/>
          <w:left w:val="nil"/>
          <w:bottom w:val="nil"/>
          <w:right w:val="nil"/>
          <w:between w:val="nil"/>
        </w:pBdr>
        <w:spacing w:before="240"/>
        <w:ind w:left="709" w:hanging="142"/>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Localizar la información que le solicite la Unidad de Transparencia; y</w:t>
      </w:r>
    </w:p>
    <w:p w14:paraId="65839880" w14:textId="77777777" w:rsidR="007D48E6" w:rsidRPr="00087D64" w:rsidRDefault="00E559CB">
      <w:pPr>
        <w:numPr>
          <w:ilvl w:val="1"/>
          <w:numId w:val="4"/>
        </w:numPr>
        <w:pBdr>
          <w:top w:val="nil"/>
          <w:left w:val="nil"/>
          <w:bottom w:val="nil"/>
          <w:right w:val="nil"/>
          <w:between w:val="nil"/>
        </w:pBdr>
        <w:spacing w:after="240"/>
        <w:ind w:left="709" w:hanging="142"/>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lastRenderedPageBreak/>
        <w:t>Proporcionar la información que obre en los archivos y que le sea solicitada por la Unidad de Transparencia.</w:t>
      </w:r>
    </w:p>
    <w:p w14:paraId="047E4CA2" w14:textId="77777777" w:rsidR="007D48E6" w:rsidRPr="00087D64" w:rsidRDefault="007D48E6">
      <w:pPr>
        <w:tabs>
          <w:tab w:val="left" w:pos="426"/>
          <w:tab w:val="left" w:pos="567"/>
        </w:tabs>
        <w:ind w:right="-847"/>
        <w:jc w:val="both"/>
        <w:rPr>
          <w:rFonts w:ascii="Palatino Linotype" w:eastAsia="Palatino Linotype" w:hAnsi="Palatino Linotype" w:cs="Palatino Linotype"/>
          <w:color w:val="000000"/>
        </w:rPr>
      </w:pPr>
    </w:p>
    <w:p w14:paraId="7C4E8611" w14:textId="77777777" w:rsidR="007D48E6" w:rsidRPr="00087D64" w:rsidRDefault="00E559C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87D64">
        <w:rPr>
          <w:rFonts w:ascii="Palatino Linotype" w:eastAsia="Palatino Linotype" w:hAnsi="Palatino Linotype" w:cs="Palatino Linotype"/>
          <w:color w:val="000000"/>
        </w:rPr>
        <w:t xml:space="preserve">De tal manera que cada una de las áreas administrativas del </w:t>
      </w:r>
      <w:r w:rsidRPr="00087D64">
        <w:rPr>
          <w:rFonts w:ascii="Palatino Linotype" w:eastAsia="Palatino Linotype" w:hAnsi="Palatino Linotype" w:cs="Palatino Linotype"/>
          <w:b/>
          <w:color w:val="000000"/>
        </w:rPr>
        <w:t>SUJETO OBLIGADO</w:t>
      </w:r>
      <w:r w:rsidRPr="00087D64">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6B7A2240" w14:textId="77777777" w:rsidR="007D48E6" w:rsidRPr="00087D64" w:rsidRDefault="007D48E6">
      <w:pPr>
        <w:rPr>
          <w:rFonts w:ascii="Palatino Linotype" w:eastAsia="Palatino Linotype" w:hAnsi="Palatino Linotype" w:cs="Palatino Linotype"/>
          <w:color w:val="000000"/>
        </w:rPr>
      </w:pPr>
    </w:p>
    <w:p w14:paraId="4780D6A1" w14:textId="77777777" w:rsidR="007D48E6" w:rsidRPr="00087D64" w:rsidRDefault="00E559C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87D64">
        <w:rPr>
          <w:rFonts w:ascii="Palatino Linotype" w:eastAsia="Palatino Linotype" w:hAnsi="Palatino Linotype" w:cs="Palatino Linotype"/>
          <w:color w:val="000000"/>
        </w:rPr>
        <w:t>Aunado a lo anterior, la Ley de Transparencia y Acceso a la Información Pública del Estado de México y Municipios, en su artículo 53, establece las funciones correspondientes a esta Unidad; mismas que se inserta a continuación:</w:t>
      </w:r>
    </w:p>
    <w:p w14:paraId="34B6AF30" w14:textId="77777777" w:rsidR="007D48E6" w:rsidRPr="00087D64" w:rsidRDefault="007D48E6">
      <w:pPr>
        <w:pBdr>
          <w:top w:val="nil"/>
          <w:left w:val="nil"/>
          <w:bottom w:val="nil"/>
          <w:right w:val="nil"/>
          <w:between w:val="nil"/>
        </w:pBdr>
        <w:tabs>
          <w:tab w:val="left" w:pos="426"/>
        </w:tabs>
        <w:spacing w:line="360" w:lineRule="auto"/>
        <w:ind w:right="-280"/>
        <w:jc w:val="both"/>
        <w:rPr>
          <w:rFonts w:ascii="Palatino Linotype" w:eastAsia="Palatino Linotype" w:hAnsi="Palatino Linotype" w:cs="Palatino Linotype"/>
          <w:color w:val="000000"/>
        </w:rPr>
      </w:pPr>
    </w:p>
    <w:p w14:paraId="5F6B8FF7" w14:textId="77777777" w:rsidR="007D48E6" w:rsidRPr="00087D64" w:rsidRDefault="00E559CB">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b/>
          <w:i/>
          <w:color w:val="000000"/>
        </w:rPr>
        <w:t>“Artículo 53</w:t>
      </w:r>
      <w:r w:rsidRPr="00087D64">
        <w:rPr>
          <w:rFonts w:ascii="Palatino Linotype" w:eastAsia="Palatino Linotype" w:hAnsi="Palatino Linotype" w:cs="Palatino Linotype"/>
          <w:i/>
          <w:color w:val="000000"/>
        </w:rPr>
        <w:t xml:space="preserve">. Las Unidades de Transparencia tendrán las siguientes funciones: </w:t>
      </w:r>
    </w:p>
    <w:p w14:paraId="3C7ED42B" w14:textId="77777777" w:rsidR="007D48E6" w:rsidRPr="00087D64" w:rsidRDefault="007D48E6">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p>
    <w:p w14:paraId="689E3C80" w14:textId="77777777" w:rsidR="007D48E6" w:rsidRPr="00087D64" w:rsidRDefault="00E559CB">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1983F443" w14:textId="77777777" w:rsidR="007D48E6" w:rsidRPr="00087D64" w:rsidRDefault="00E559CB">
      <w:pPr>
        <w:pBdr>
          <w:top w:val="nil"/>
          <w:left w:val="nil"/>
          <w:bottom w:val="nil"/>
          <w:right w:val="nil"/>
          <w:between w:val="nil"/>
        </w:pBdr>
        <w:tabs>
          <w:tab w:val="left" w:pos="426"/>
        </w:tabs>
        <w:ind w:left="567" w:right="567"/>
        <w:jc w:val="both"/>
        <w:rPr>
          <w:rFonts w:ascii="Palatino Linotype" w:eastAsia="Palatino Linotype" w:hAnsi="Palatino Linotype" w:cs="Palatino Linotype"/>
          <w:b/>
          <w:i/>
          <w:color w:val="000000"/>
        </w:rPr>
      </w:pPr>
      <w:r w:rsidRPr="00087D64">
        <w:rPr>
          <w:rFonts w:ascii="Palatino Linotype" w:eastAsia="Palatino Linotype" w:hAnsi="Palatino Linotype" w:cs="Palatino Linotype"/>
          <w:b/>
          <w:i/>
          <w:color w:val="000000"/>
        </w:rPr>
        <w:t xml:space="preserve">II. Recibir, tramitar y dar respuesta a las solicitudes de acceso a la información; </w:t>
      </w:r>
    </w:p>
    <w:p w14:paraId="763E682E" w14:textId="77777777" w:rsidR="007D48E6" w:rsidRPr="00087D64" w:rsidRDefault="00E559CB">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III. Auxiliar a los particulares en la elaboración de solicitudes de acceso a la información y, en su caso, orientarlos sobre los sujetos obligados competentes conforme a la normatividad aplicable; </w:t>
      </w:r>
    </w:p>
    <w:p w14:paraId="532FB59B" w14:textId="77777777" w:rsidR="007D48E6" w:rsidRPr="00087D64" w:rsidRDefault="00E559CB">
      <w:pPr>
        <w:pBdr>
          <w:top w:val="nil"/>
          <w:left w:val="nil"/>
          <w:bottom w:val="nil"/>
          <w:right w:val="nil"/>
          <w:between w:val="nil"/>
        </w:pBdr>
        <w:tabs>
          <w:tab w:val="left" w:pos="426"/>
        </w:tabs>
        <w:ind w:left="567" w:right="567"/>
        <w:jc w:val="both"/>
        <w:rPr>
          <w:rFonts w:ascii="Palatino Linotype" w:eastAsia="Palatino Linotype" w:hAnsi="Palatino Linotype" w:cs="Palatino Linotype"/>
          <w:b/>
          <w:i/>
          <w:color w:val="000000"/>
        </w:rPr>
      </w:pPr>
      <w:r w:rsidRPr="00087D64">
        <w:rPr>
          <w:rFonts w:ascii="Palatino Linotype" w:eastAsia="Palatino Linotype" w:hAnsi="Palatino Linotype" w:cs="Palatino Linotype"/>
          <w:b/>
          <w:i/>
          <w:color w:val="000000"/>
        </w:rPr>
        <w:t xml:space="preserve">IV. Realizar, con efectividad, los trámites internos necesarios para la atención de las solicitudes de acceso a la información; </w:t>
      </w:r>
    </w:p>
    <w:p w14:paraId="6856CFC0" w14:textId="77777777" w:rsidR="007D48E6" w:rsidRPr="00087D64" w:rsidRDefault="00E559CB">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V. Entregar, en su caso, a los particulares la información solicitada; </w:t>
      </w:r>
    </w:p>
    <w:p w14:paraId="656CEDC9" w14:textId="77777777" w:rsidR="007D48E6" w:rsidRPr="00087D64" w:rsidRDefault="00E559CB">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VI. Efectuar las notificaciones a los solicitantes; </w:t>
      </w:r>
    </w:p>
    <w:p w14:paraId="1EEB2D96" w14:textId="77777777" w:rsidR="007D48E6" w:rsidRPr="00087D64" w:rsidRDefault="00E559CB">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lastRenderedPageBreak/>
        <w:t xml:space="preserve">VII. Proponer al Comité de Transparencia, los procedimientos internos que aseguren la mayor eficiencia en la gestión de las solicitudes de acceso a la información, conforme a la normatividad aplicable; </w:t>
      </w:r>
    </w:p>
    <w:p w14:paraId="3F4086BE" w14:textId="77777777" w:rsidR="007D48E6" w:rsidRPr="00087D64" w:rsidRDefault="00E559CB">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VIII. Proponer a quien preside el Comité de Transparencia, personal habilitado que sea necesario para recibir y dar trámite a las solicitudes de acceso a la información; </w:t>
      </w:r>
    </w:p>
    <w:p w14:paraId="297E0A28" w14:textId="77777777" w:rsidR="007D48E6" w:rsidRPr="00087D64" w:rsidRDefault="00E559CB">
      <w:pPr>
        <w:pBdr>
          <w:top w:val="nil"/>
          <w:left w:val="nil"/>
          <w:bottom w:val="nil"/>
          <w:right w:val="nil"/>
          <w:between w:val="nil"/>
        </w:pBdr>
        <w:tabs>
          <w:tab w:val="left" w:pos="426"/>
        </w:tabs>
        <w:ind w:left="567" w:right="567"/>
        <w:jc w:val="both"/>
        <w:rPr>
          <w:rFonts w:ascii="Palatino Linotype" w:eastAsia="Palatino Linotype" w:hAnsi="Palatino Linotype" w:cs="Palatino Linotype"/>
          <w:b/>
          <w:i/>
          <w:color w:val="000000"/>
        </w:rPr>
      </w:pPr>
      <w:r w:rsidRPr="00087D64">
        <w:rPr>
          <w:rFonts w:ascii="Palatino Linotype" w:eastAsia="Palatino Linotype" w:hAnsi="Palatino Linotype" w:cs="Palatino Linotype"/>
          <w:b/>
          <w:i/>
          <w:color w:val="000000"/>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63585FEB" w14:textId="77777777" w:rsidR="007D48E6" w:rsidRPr="00087D64" w:rsidRDefault="00E559CB">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X. Presentar ante el Comité, el proyecto de clasificación de información; </w:t>
      </w:r>
    </w:p>
    <w:p w14:paraId="5064ADD6" w14:textId="77777777" w:rsidR="007D48E6" w:rsidRPr="00087D64" w:rsidRDefault="00E559CB">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XI. Promover e implementar políticas de transparencia proactiva procurando su accesibilidad; </w:t>
      </w:r>
    </w:p>
    <w:p w14:paraId="416DC10F" w14:textId="77777777" w:rsidR="007D48E6" w:rsidRPr="00087D64" w:rsidRDefault="00E559CB">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XII. Fomentar la transparencia y accesibilidad al interior del sujeto obligado; </w:t>
      </w:r>
    </w:p>
    <w:p w14:paraId="2A943FE1" w14:textId="77777777" w:rsidR="007D48E6" w:rsidRPr="00087D64" w:rsidRDefault="00E559CB">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XIII. Hacer del conocimiento de la instancia competente la probable responsabilidad por el incumplimiento de las obligaciones previstas en la presente Ley; y</w:t>
      </w:r>
    </w:p>
    <w:p w14:paraId="14637601" w14:textId="77777777" w:rsidR="007D48E6" w:rsidRPr="00087D64" w:rsidRDefault="00E559CB">
      <w:pPr>
        <w:pBdr>
          <w:top w:val="nil"/>
          <w:left w:val="nil"/>
          <w:bottom w:val="nil"/>
          <w:right w:val="nil"/>
          <w:between w:val="nil"/>
        </w:pBdr>
        <w:tabs>
          <w:tab w:val="left" w:pos="426"/>
        </w:tabs>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XIV. Las demás que resulten necesarias para facilitar el acceso a la información y aquellas que se desprenden de la presente Ley y demás disposiciones jurídicas aplicables. (…)</w:t>
      </w:r>
    </w:p>
    <w:p w14:paraId="46B2C0FB" w14:textId="77777777" w:rsidR="007D48E6" w:rsidRPr="00087D64" w:rsidRDefault="00E559CB">
      <w:pPr>
        <w:pBdr>
          <w:top w:val="nil"/>
          <w:left w:val="nil"/>
          <w:bottom w:val="nil"/>
          <w:right w:val="nil"/>
          <w:between w:val="nil"/>
        </w:pBdr>
        <w:tabs>
          <w:tab w:val="left" w:pos="426"/>
        </w:tabs>
        <w:spacing w:after="240"/>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14:paraId="52A23500" w14:textId="77777777" w:rsidR="007D48E6" w:rsidRPr="00087D64" w:rsidRDefault="007D48E6">
      <w:pPr>
        <w:tabs>
          <w:tab w:val="left" w:pos="426"/>
        </w:tabs>
        <w:spacing w:before="240" w:after="240"/>
        <w:ind w:right="567"/>
        <w:jc w:val="both"/>
        <w:rPr>
          <w:rFonts w:ascii="Palatino Linotype" w:eastAsia="Palatino Linotype" w:hAnsi="Palatino Linotype" w:cs="Palatino Linotype"/>
          <w:i/>
        </w:rPr>
      </w:pPr>
    </w:p>
    <w:p w14:paraId="33D81658" w14:textId="77777777" w:rsidR="007D48E6" w:rsidRPr="00087D64" w:rsidRDefault="00E559C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rPr>
      </w:pPr>
      <w:r w:rsidRPr="00087D64">
        <w:rPr>
          <w:rFonts w:ascii="Palatino Linotype" w:eastAsia="Palatino Linotype" w:hAnsi="Palatino Linotype" w:cs="Palatino Linotype"/>
          <w:color w:val="000000"/>
        </w:rPr>
        <w:lastRenderedPageBreak/>
        <w:t>De lo expuesto y con relación a lo solicitado, se tiene que, la Unidad de Transparencia es la encargada de recibir, tramitar y dar respuesta a las solicitudes de acceso a la información.</w:t>
      </w:r>
    </w:p>
    <w:p w14:paraId="03DE038A" w14:textId="77777777" w:rsidR="007D48E6" w:rsidRPr="00087D64" w:rsidRDefault="007D48E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rPr>
      </w:pPr>
    </w:p>
    <w:p w14:paraId="773A893D" w14:textId="77777777" w:rsidR="007D48E6" w:rsidRPr="00087D64" w:rsidRDefault="00E559C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bookmarkStart w:id="11" w:name="_heading=h.iqcos1dk4hfk" w:colFirst="0" w:colLast="0"/>
      <w:bookmarkEnd w:id="11"/>
      <w:r w:rsidRPr="00087D64">
        <w:rPr>
          <w:rFonts w:ascii="Palatino Linotype" w:eastAsia="Palatino Linotype" w:hAnsi="Palatino Linotype" w:cs="Palatino Linotype"/>
          <w:color w:val="000000"/>
        </w:rPr>
        <w:t xml:space="preserve">En este sentido, se advierte que, el </w:t>
      </w:r>
      <w:r w:rsidRPr="00087D64">
        <w:rPr>
          <w:rFonts w:ascii="Palatino Linotype" w:eastAsia="Palatino Linotype" w:hAnsi="Palatino Linotype" w:cs="Palatino Linotype"/>
          <w:b/>
          <w:color w:val="000000"/>
        </w:rPr>
        <w:t>SUJETO OBLIGADO</w:t>
      </w:r>
      <w:r w:rsidRPr="00087D64">
        <w:rPr>
          <w:rFonts w:ascii="Palatino Linotype" w:eastAsia="Palatino Linotype" w:hAnsi="Palatino Linotype" w:cs="Palatino Linotype"/>
          <w:color w:val="000000"/>
        </w:rPr>
        <w:t xml:space="preserve"> cumplió con el procedimiento de búsqueda exhaustiva y razonable, pues gestionó la solicitud de información en la unidad en donde </w:t>
      </w:r>
      <w:r w:rsidRPr="00087D64">
        <w:rPr>
          <w:rFonts w:ascii="Palatino Linotype" w:eastAsia="Palatino Linotype" w:hAnsi="Palatino Linotype" w:cs="Palatino Linotype"/>
          <w:color w:val="000000"/>
          <w:u w:val="single"/>
        </w:rPr>
        <w:t>pudiera</w:t>
      </w:r>
      <w:r w:rsidRPr="00087D64">
        <w:rPr>
          <w:rFonts w:ascii="Palatino Linotype" w:eastAsia="Palatino Linotype" w:hAnsi="Palatino Linotype" w:cs="Palatino Linotype"/>
          <w:color w:val="000000"/>
        </w:rPr>
        <w:t xml:space="preserve"> obrar la citada información, siendo estas: </w:t>
      </w:r>
      <w:r w:rsidRPr="00087D64">
        <w:rPr>
          <w:rFonts w:ascii="Palatino Linotype" w:eastAsia="Palatino Linotype" w:hAnsi="Palatino Linotype" w:cs="Palatino Linotype"/>
          <w:b/>
          <w:color w:val="000000"/>
        </w:rPr>
        <w:t xml:space="preserve">la Dirección General de Administración y la Tesorería Municipal, </w:t>
      </w:r>
      <w:r w:rsidRPr="00087D64">
        <w:rPr>
          <w:rFonts w:ascii="Palatino Linotype" w:eastAsia="Palatino Linotype" w:hAnsi="Palatino Linotype" w:cs="Palatino Linotype"/>
          <w:color w:val="000000"/>
        </w:rPr>
        <w:t>no obstante a ello, omitieron remitir la documentación que acredite lo informado, situación de la que se duele el solicitante, dando origen al expediente en que se actúa.</w:t>
      </w:r>
    </w:p>
    <w:p w14:paraId="1BAFEDA3" w14:textId="77777777" w:rsidR="007D48E6" w:rsidRPr="00087D64" w:rsidRDefault="007D48E6">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b/>
        </w:rPr>
      </w:pPr>
    </w:p>
    <w:p w14:paraId="473C3F16" w14:textId="77777777" w:rsidR="007D48E6" w:rsidRPr="00087D64" w:rsidRDefault="00E559CB">
      <w:pPr>
        <w:numPr>
          <w:ilvl w:val="0"/>
          <w:numId w:val="2"/>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rPr>
      </w:pPr>
      <w:r w:rsidRPr="00087D64">
        <w:rPr>
          <w:rFonts w:ascii="Palatino Linotype" w:eastAsia="Palatino Linotype" w:hAnsi="Palatino Linotype" w:cs="Palatino Linotype"/>
          <w:color w:val="242424"/>
        </w:rPr>
        <w:t xml:space="preserve">Es así que, </w:t>
      </w:r>
      <w:r w:rsidRPr="00087D64">
        <w:rPr>
          <w:rFonts w:ascii="Palatino Linotype" w:eastAsia="Palatino Linotype" w:hAnsi="Palatino Linotype" w:cs="Palatino Linotype"/>
          <w:b/>
          <w:color w:val="000000"/>
        </w:rPr>
        <w:t>EL SUJETO OBLIGADO</w:t>
      </w:r>
      <w:r w:rsidRPr="00087D64">
        <w:rPr>
          <w:rFonts w:ascii="Palatino Linotype" w:eastAsia="Palatino Linotype" w:hAnsi="Palatino Linotype" w:cs="Palatino Linotype"/>
          <w:color w:val="000000"/>
        </w:rPr>
        <w:t xml:space="preserve"> debe contar con la información pública solicitada, en ejercicio de sus funciones de derecho público, motivo por el cual se actualiza el supuesto jurídico, previsto en el artículo 12 de la Ley de Transparencia y Acceso a la Información Pública del Estado de México y Municipios.</w:t>
      </w:r>
    </w:p>
    <w:p w14:paraId="6D4D03A9" w14:textId="77777777" w:rsidR="007D48E6" w:rsidRPr="00087D64" w:rsidRDefault="007D48E6">
      <w:pPr>
        <w:pBdr>
          <w:top w:val="nil"/>
          <w:left w:val="nil"/>
          <w:bottom w:val="nil"/>
          <w:right w:val="nil"/>
          <w:between w:val="nil"/>
        </w:pBdr>
        <w:ind w:left="360" w:right="902"/>
        <w:jc w:val="both"/>
        <w:rPr>
          <w:rFonts w:ascii="Palatino Linotype" w:eastAsia="Palatino Linotype" w:hAnsi="Palatino Linotype" w:cs="Palatino Linotype"/>
          <w:i/>
          <w:color w:val="000000"/>
        </w:rPr>
      </w:pPr>
    </w:p>
    <w:p w14:paraId="3E924DFA" w14:textId="77777777" w:rsidR="007D48E6" w:rsidRPr="00087D64" w:rsidRDefault="00E559CB">
      <w:pPr>
        <w:pBdr>
          <w:top w:val="nil"/>
          <w:left w:val="nil"/>
          <w:bottom w:val="nil"/>
          <w:right w:val="nil"/>
          <w:between w:val="nil"/>
        </w:pBdr>
        <w:ind w:left="851" w:right="822"/>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w:t>
      </w:r>
      <w:r w:rsidRPr="00087D64">
        <w:rPr>
          <w:rFonts w:ascii="Palatino Linotype" w:eastAsia="Palatino Linotype" w:hAnsi="Palatino Linotype" w:cs="Palatino Linotype"/>
          <w:b/>
          <w:i/>
          <w:color w:val="000000"/>
        </w:rPr>
        <w:t>Artículo 12.</w:t>
      </w:r>
      <w:r w:rsidRPr="00087D64">
        <w:rPr>
          <w:rFonts w:ascii="Palatino Linotype" w:eastAsia="Palatino Linotype" w:hAnsi="Palatino Linotype" w:cs="Palatino Linotype"/>
          <w:i/>
          <w:color w:val="000000"/>
        </w:rPr>
        <w:t> Quienes generen, recopilen, administren, manejen, procesen, archiven o conserven información pública serán responsables de la misma en los términos de las disposiciones jurídicas aplicables.</w:t>
      </w:r>
    </w:p>
    <w:p w14:paraId="0DC632BC" w14:textId="77777777" w:rsidR="007D48E6" w:rsidRPr="00087D64" w:rsidRDefault="007D48E6">
      <w:pPr>
        <w:pBdr>
          <w:top w:val="nil"/>
          <w:left w:val="nil"/>
          <w:bottom w:val="nil"/>
          <w:right w:val="nil"/>
          <w:between w:val="nil"/>
        </w:pBdr>
        <w:ind w:left="851" w:right="822"/>
        <w:jc w:val="both"/>
        <w:rPr>
          <w:rFonts w:ascii="Palatino Linotype" w:eastAsia="Palatino Linotype" w:hAnsi="Palatino Linotype" w:cs="Palatino Linotype"/>
          <w:i/>
          <w:color w:val="000000"/>
        </w:rPr>
      </w:pPr>
    </w:p>
    <w:p w14:paraId="079511A5" w14:textId="77777777" w:rsidR="007D48E6" w:rsidRPr="00087D64" w:rsidRDefault="00E559CB">
      <w:pPr>
        <w:pBdr>
          <w:top w:val="nil"/>
          <w:left w:val="nil"/>
          <w:bottom w:val="nil"/>
          <w:right w:val="nil"/>
          <w:between w:val="nil"/>
        </w:pBdr>
        <w:ind w:left="851" w:right="822"/>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CD29505" w14:textId="77777777" w:rsidR="007D48E6" w:rsidRPr="00087D64" w:rsidRDefault="007D48E6">
      <w:pPr>
        <w:pBdr>
          <w:top w:val="nil"/>
          <w:left w:val="nil"/>
          <w:bottom w:val="nil"/>
          <w:right w:val="nil"/>
          <w:between w:val="nil"/>
        </w:pBdr>
        <w:ind w:left="851" w:right="822"/>
        <w:jc w:val="both"/>
        <w:rPr>
          <w:rFonts w:ascii="Palatino Linotype" w:eastAsia="Palatino Linotype" w:hAnsi="Palatino Linotype" w:cs="Palatino Linotype"/>
          <w:i/>
          <w:color w:val="000000"/>
        </w:rPr>
      </w:pPr>
    </w:p>
    <w:p w14:paraId="35ABD5DB" w14:textId="77777777" w:rsidR="007D48E6" w:rsidRPr="00087D64" w:rsidRDefault="00E559CB">
      <w:pPr>
        <w:numPr>
          <w:ilvl w:val="0"/>
          <w:numId w:val="2"/>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No obstante, como ya fue señalado en párrafos anteriores, el Sujeto Obligado tiene el deber de documentar todos los actos que deriven del ejercicio de sus funciones y al mismo tiempo hacer pública la información que se les requiera y que obre en sus archivos.</w:t>
      </w:r>
    </w:p>
    <w:p w14:paraId="1C3801E9" w14:textId="77777777" w:rsidR="007D48E6" w:rsidRPr="00087D64" w:rsidRDefault="007D48E6">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p>
    <w:p w14:paraId="2BAE08D5" w14:textId="77777777" w:rsidR="007D48E6" w:rsidRPr="00087D64" w:rsidRDefault="00E559CB">
      <w:pPr>
        <w:numPr>
          <w:ilvl w:val="0"/>
          <w:numId w:val="2"/>
        </w:numPr>
        <w:pBdr>
          <w:top w:val="nil"/>
          <w:left w:val="nil"/>
          <w:bottom w:val="nil"/>
          <w:right w:val="nil"/>
          <w:between w:val="nil"/>
        </w:pBdr>
        <w:tabs>
          <w:tab w:val="left" w:pos="0"/>
        </w:tabs>
        <w:spacing w:line="360" w:lineRule="auto"/>
        <w:ind w:left="0" w:right="51"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E95AE44" w14:textId="77777777" w:rsidR="007D48E6" w:rsidRPr="00087D64" w:rsidRDefault="007D48E6">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p>
    <w:p w14:paraId="5F4B4D34"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12" w:name="_heading=h.j2nwvx4eayor" w:colFirst="0" w:colLast="0"/>
      <w:bookmarkEnd w:id="12"/>
      <w:r w:rsidRPr="00087D64">
        <w:rPr>
          <w:rFonts w:ascii="Palatino Linotype" w:eastAsia="Palatino Linotype" w:hAnsi="Palatino Linotype" w:cs="Palatino Linotype"/>
          <w:color w:val="000000"/>
        </w:rPr>
        <w:t>Establecido lo anterior, conviene traer a contexto que las erogaciones que realizan los Sujetos Obligados, deben estar soportados en documentos que amparen dicha erogación como lo es factura o póliza. Primeramente conocer a que nos referimos por “</w:t>
      </w:r>
      <w:r w:rsidRPr="00087D64">
        <w:rPr>
          <w:rFonts w:ascii="Palatino Linotype" w:eastAsia="Palatino Linotype" w:hAnsi="Palatino Linotype" w:cs="Palatino Linotype"/>
          <w:i/>
          <w:color w:val="000000"/>
        </w:rPr>
        <w:t>factura</w:t>
      </w:r>
      <w:r w:rsidRPr="00087D64">
        <w:rPr>
          <w:rFonts w:ascii="Palatino Linotype" w:eastAsia="Palatino Linotype" w:hAnsi="Palatino Linotype" w:cs="Palatino Linotype"/>
          <w:color w:val="000000"/>
        </w:rPr>
        <w:t>”; al respecto, nos referiremos a éste concepto aunque sea sucintamente de acuerdo a lo que dispone el Glosario de Términos Hacendarios que emite el Instituto Hacendario del Estado de México, mismo que expresa lo siguiente:</w:t>
      </w:r>
    </w:p>
    <w:p w14:paraId="66DDB04F" w14:textId="77777777" w:rsidR="007D48E6" w:rsidRPr="00087D64" w:rsidRDefault="00E559CB">
      <w:pPr>
        <w:pBdr>
          <w:top w:val="nil"/>
          <w:left w:val="nil"/>
          <w:bottom w:val="nil"/>
          <w:right w:val="nil"/>
          <w:between w:val="nil"/>
        </w:pBdr>
        <w:spacing w:before="240" w:after="240" w:line="360" w:lineRule="auto"/>
        <w:ind w:left="851" w:right="822"/>
        <w:jc w:val="both"/>
        <w:rPr>
          <w:rFonts w:ascii="Palatino Linotype" w:eastAsia="Palatino Linotype" w:hAnsi="Palatino Linotype" w:cs="Palatino Linotype"/>
          <w:b/>
          <w:i/>
          <w:color w:val="000000"/>
        </w:rPr>
      </w:pPr>
      <w:r w:rsidRPr="00087D64">
        <w:rPr>
          <w:rFonts w:ascii="Palatino Linotype" w:eastAsia="Palatino Linotype" w:hAnsi="Palatino Linotype" w:cs="Palatino Linotype"/>
          <w:i/>
          <w:color w:val="000000"/>
        </w:rPr>
        <w:t>“</w:t>
      </w:r>
      <w:r w:rsidRPr="00087D64">
        <w:rPr>
          <w:rFonts w:ascii="Palatino Linotype" w:eastAsia="Palatino Linotype" w:hAnsi="Palatino Linotype" w:cs="Palatino Linotype"/>
          <w:b/>
          <w:i/>
          <w:color w:val="000000"/>
        </w:rPr>
        <w:t>FACTURA:</w:t>
      </w:r>
    </w:p>
    <w:p w14:paraId="61C1C088" w14:textId="77777777" w:rsidR="007D48E6" w:rsidRPr="00087D64" w:rsidRDefault="00E559CB">
      <w:pPr>
        <w:pBdr>
          <w:top w:val="nil"/>
          <w:left w:val="nil"/>
          <w:bottom w:val="nil"/>
          <w:right w:val="nil"/>
          <w:between w:val="nil"/>
        </w:pBdr>
        <w:spacing w:before="240" w:after="240" w:line="360" w:lineRule="auto"/>
        <w:ind w:left="851" w:right="822"/>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Es el documento fiscal que emite la persona física o moral para comprobar la venta o adquisición de un bien y/o servicio.”</w:t>
      </w:r>
    </w:p>
    <w:p w14:paraId="61040895" w14:textId="77777777" w:rsidR="007D48E6" w:rsidRPr="00087D64" w:rsidRDefault="00E559CB">
      <w:pPr>
        <w:numPr>
          <w:ilvl w:val="0"/>
          <w:numId w:val="2"/>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Una vez precisado lo anterior, se procede a analizar si las facturas solicitadas son de acceso público; por lo que es de señalarse que </w:t>
      </w:r>
      <w:r w:rsidRPr="00087D64">
        <w:rPr>
          <w:rFonts w:ascii="Palatino Linotype" w:eastAsia="Palatino Linotype" w:hAnsi="Palatino Linotype" w:cs="Palatino Linotype"/>
          <w:b/>
          <w:color w:val="000000"/>
        </w:rPr>
        <w:t xml:space="preserve">las facturas </w:t>
      </w:r>
      <w:r w:rsidRPr="00087D64">
        <w:rPr>
          <w:rFonts w:ascii="Palatino Linotype" w:eastAsia="Palatino Linotype" w:hAnsi="Palatino Linotype" w:cs="Palatino Linotype"/>
          <w:color w:val="000000"/>
        </w:rPr>
        <w:t xml:space="preserve">o comprobantes </w:t>
      </w:r>
      <w:r w:rsidRPr="00087D64">
        <w:rPr>
          <w:rFonts w:ascii="Palatino Linotype" w:eastAsia="Palatino Linotype" w:hAnsi="Palatino Linotype" w:cs="Palatino Linotype"/>
          <w:color w:val="000000"/>
        </w:rPr>
        <w:lastRenderedPageBreak/>
        <w:t xml:space="preserve">que amparan las erogaciones que se realizan con erario público tienen naturaleza análoga, pues </w:t>
      </w:r>
      <w:r w:rsidRPr="00087D64">
        <w:rPr>
          <w:rFonts w:ascii="Palatino Linotype" w:eastAsia="Palatino Linotype" w:hAnsi="Palatino Linotype" w:cs="Palatino Linotype"/>
          <w:b/>
          <w:color w:val="000000"/>
        </w:rPr>
        <w:t>constituyen los medios idóneos de evidencia del gasto realizado con recursos públicos</w:t>
      </w:r>
      <w:r w:rsidRPr="00087D64">
        <w:rPr>
          <w:rFonts w:ascii="Palatino Linotype" w:eastAsia="Palatino Linotype" w:hAnsi="Palatino Linotype" w:cs="Palatino Linotype"/>
          <w:color w:val="000000"/>
        </w:rPr>
        <w:t>.</w:t>
      </w:r>
    </w:p>
    <w:p w14:paraId="72CA1A89" w14:textId="77777777" w:rsidR="007D48E6" w:rsidRPr="00087D64" w:rsidRDefault="007D48E6">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p>
    <w:p w14:paraId="4E68F4E0" w14:textId="77777777" w:rsidR="007D48E6" w:rsidRPr="00087D64" w:rsidRDefault="00E559CB">
      <w:pPr>
        <w:numPr>
          <w:ilvl w:val="0"/>
          <w:numId w:val="2"/>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Al 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2B872000" w14:textId="77777777" w:rsidR="007D48E6" w:rsidRPr="00087D64" w:rsidRDefault="007D48E6">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p>
    <w:p w14:paraId="79E365AE" w14:textId="77777777" w:rsidR="007D48E6" w:rsidRPr="00087D64" w:rsidRDefault="00E559CB">
      <w:pPr>
        <w:numPr>
          <w:ilvl w:val="0"/>
          <w:numId w:val="2"/>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Como se ha dicho anteriormente, es atribución del Tesorero Municipal la de llevar los registros contables, financieros y administrativos de los ingresos, egresos e inventarios. En ese sentido, los artículos 342, 343, 344 y 345 del Código Financiero del Estado de México y Municipios disponen el sistema y las políticas que deben seguirse para llevar el registro contable y presupuestal de las operaciones financieras, en los siguientes términos:</w:t>
      </w:r>
    </w:p>
    <w:p w14:paraId="23C0C191" w14:textId="77777777" w:rsidR="007D48E6" w:rsidRPr="00087D64" w:rsidRDefault="007D48E6">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p>
    <w:p w14:paraId="34CEAD2C" w14:textId="77777777" w:rsidR="007D48E6" w:rsidRPr="00087D64" w:rsidRDefault="00E559CB">
      <w:pPr>
        <w:pBdr>
          <w:top w:val="nil"/>
          <w:left w:val="nil"/>
          <w:bottom w:val="nil"/>
          <w:right w:val="nil"/>
          <w:between w:val="nil"/>
        </w:pBdr>
        <w:tabs>
          <w:tab w:val="left" w:pos="426"/>
        </w:tabs>
        <w:spacing w:before="240" w:after="240" w:line="360" w:lineRule="auto"/>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w:t>
      </w:r>
      <w:r w:rsidRPr="00087D64">
        <w:rPr>
          <w:rFonts w:ascii="Palatino Linotype" w:eastAsia="Palatino Linotype" w:hAnsi="Palatino Linotype" w:cs="Palatino Linotype"/>
          <w:b/>
          <w:i/>
          <w:color w:val="000000"/>
        </w:rPr>
        <w:t>Artículo 342.-</w:t>
      </w:r>
      <w:r w:rsidRPr="00087D64">
        <w:rPr>
          <w:rFonts w:ascii="Palatino Linotype" w:eastAsia="Palatino Linotype" w:hAnsi="Palatino Linotype" w:cs="Palatino Linotype"/>
          <w:i/>
          <w:color w:val="000000"/>
        </w:rPr>
        <w:t xml:space="preserve"> El registro contable del efecto patrimonial y presupuestal de las operaciones financieras, se realizará conforme al sistema y a las disposiciones que </w:t>
      </w:r>
      <w:r w:rsidRPr="00087D64">
        <w:rPr>
          <w:rFonts w:ascii="Palatino Linotype" w:eastAsia="Palatino Linotype" w:hAnsi="Palatino Linotype" w:cs="Palatino Linotype"/>
          <w:i/>
          <w:color w:val="000000"/>
        </w:rPr>
        <w:lastRenderedPageBreak/>
        <w:t xml:space="preserve">se aprueben en materia de planeación, programación, presupuestación, evaluación y contabilidad gubernamental. </w:t>
      </w:r>
    </w:p>
    <w:p w14:paraId="77D62E1F" w14:textId="77777777" w:rsidR="007D48E6" w:rsidRPr="00087D64" w:rsidRDefault="00E559CB">
      <w:pPr>
        <w:pBdr>
          <w:top w:val="nil"/>
          <w:left w:val="nil"/>
          <w:bottom w:val="nil"/>
          <w:right w:val="nil"/>
          <w:between w:val="nil"/>
        </w:pBdr>
        <w:tabs>
          <w:tab w:val="left" w:pos="426"/>
        </w:tabs>
        <w:spacing w:before="240" w:after="240" w:line="360" w:lineRule="auto"/>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w:t>
      </w:r>
    </w:p>
    <w:p w14:paraId="6EB463DA" w14:textId="77777777" w:rsidR="007D48E6" w:rsidRPr="00087D64" w:rsidRDefault="00E559CB">
      <w:pPr>
        <w:pBdr>
          <w:top w:val="nil"/>
          <w:left w:val="nil"/>
          <w:bottom w:val="nil"/>
          <w:right w:val="nil"/>
          <w:between w:val="nil"/>
        </w:pBdr>
        <w:tabs>
          <w:tab w:val="left" w:pos="567"/>
        </w:tabs>
        <w:spacing w:before="240" w:after="240" w:line="360" w:lineRule="auto"/>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b/>
          <w:i/>
          <w:color w:val="000000"/>
        </w:rPr>
        <w:t>“Artículo 343.-</w:t>
      </w:r>
      <w:r w:rsidRPr="00087D64">
        <w:rPr>
          <w:rFonts w:ascii="Palatino Linotype" w:eastAsia="Palatino Linotype" w:hAnsi="Palatino Linotype" w:cs="Palatino Linotype"/>
          <w:i/>
          <w:color w:val="000000"/>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1967A77F" w14:textId="77777777" w:rsidR="007D48E6" w:rsidRPr="00087D64" w:rsidRDefault="00E559CB">
      <w:pPr>
        <w:pBdr>
          <w:top w:val="nil"/>
          <w:left w:val="nil"/>
          <w:bottom w:val="nil"/>
          <w:right w:val="nil"/>
          <w:between w:val="nil"/>
        </w:pBdr>
        <w:tabs>
          <w:tab w:val="left" w:pos="567"/>
        </w:tabs>
        <w:spacing w:before="240" w:after="240" w:line="360" w:lineRule="auto"/>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El sistema de contabilidad sobre base acumulativa total se sustentará en los postulados básicos y el marco conceptual de la contabilidad gubernamental.”</w:t>
      </w:r>
    </w:p>
    <w:p w14:paraId="38916C02" w14:textId="77777777" w:rsidR="007D48E6" w:rsidRPr="00087D64" w:rsidRDefault="00E559CB">
      <w:pPr>
        <w:pBdr>
          <w:top w:val="nil"/>
          <w:left w:val="nil"/>
          <w:bottom w:val="nil"/>
          <w:right w:val="nil"/>
          <w:between w:val="nil"/>
        </w:pBdr>
        <w:tabs>
          <w:tab w:val="left" w:pos="567"/>
        </w:tabs>
        <w:spacing w:before="240" w:after="240" w:line="360" w:lineRule="auto"/>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w:t>
      </w:r>
      <w:r w:rsidRPr="00087D64">
        <w:rPr>
          <w:rFonts w:ascii="Palatino Linotype" w:eastAsia="Palatino Linotype" w:hAnsi="Palatino Linotype" w:cs="Palatino Linotype"/>
          <w:b/>
          <w:i/>
          <w:color w:val="000000"/>
        </w:rPr>
        <w:t>Artículo 344.-</w:t>
      </w:r>
      <w:r w:rsidRPr="00087D64">
        <w:rPr>
          <w:rFonts w:ascii="Palatino Linotype" w:eastAsia="Palatino Linotype" w:hAnsi="Palatino Linotype" w:cs="Palatino Linotype"/>
          <w:i/>
          <w:color w:val="000000"/>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3DE95D65" w14:textId="77777777" w:rsidR="007D48E6" w:rsidRPr="00087D64" w:rsidRDefault="00E559CB">
      <w:pPr>
        <w:pBdr>
          <w:top w:val="nil"/>
          <w:left w:val="nil"/>
          <w:bottom w:val="nil"/>
          <w:right w:val="nil"/>
          <w:between w:val="nil"/>
        </w:pBdr>
        <w:tabs>
          <w:tab w:val="left" w:pos="567"/>
        </w:tabs>
        <w:spacing w:before="240" w:after="240" w:line="360" w:lineRule="auto"/>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Derogado. </w:t>
      </w:r>
    </w:p>
    <w:p w14:paraId="3CB0CF46" w14:textId="77777777" w:rsidR="007D48E6" w:rsidRPr="00087D64" w:rsidRDefault="00E559CB">
      <w:pPr>
        <w:pBdr>
          <w:top w:val="nil"/>
          <w:left w:val="nil"/>
          <w:bottom w:val="nil"/>
          <w:right w:val="nil"/>
          <w:between w:val="nil"/>
        </w:pBdr>
        <w:tabs>
          <w:tab w:val="left" w:pos="567"/>
        </w:tabs>
        <w:spacing w:before="240" w:after="240" w:line="360" w:lineRule="auto"/>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w:t>
      </w:r>
      <w:r w:rsidRPr="00087D64">
        <w:rPr>
          <w:rFonts w:ascii="Palatino Linotype" w:eastAsia="Palatino Linotype" w:hAnsi="Palatino Linotype" w:cs="Palatino Linotype"/>
          <w:i/>
          <w:color w:val="000000"/>
        </w:rPr>
        <w:lastRenderedPageBreak/>
        <w:t xml:space="preserve">Estado de México y de los órganos de control interno, por un término de cinco años contados a partir del ejercicio presupuestal siguiente al que corresponda, en el caso de los municipios se hará por la Tesorería. </w:t>
      </w:r>
    </w:p>
    <w:p w14:paraId="660C7344" w14:textId="77777777" w:rsidR="007D48E6" w:rsidRPr="00087D64" w:rsidRDefault="00E559CB">
      <w:pPr>
        <w:pBdr>
          <w:top w:val="nil"/>
          <w:left w:val="nil"/>
          <w:bottom w:val="nil"/>
          <w:right w:val="nil"/>
          <w:between w:val="nil"/>
        </w:pBdr>
        <w:tabs>
          <w:tab w:val="left" w:pos="567"/>
        </w:tabs>
        <w:spacing w:before="240" w:after="240" w:line="360" w:lineRule="auto"/>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w:t>
      </w:r>
    </w:p>
    <w:p w14:paraId="06AED272" w14:textId="77777777" w:rsidR="007D48E6" w:rsidRPr="00087D64" w:rsidRDefault="00E559CB">
      <w:pPr>
        <w:pBdr>
          <w:top w:val="nil"/>
          <w:left w:val="nil"/>
          <w:bottom w:val="nil"/>
          <w:right w:val="nil"/>
          <w:between w:val="nil"/>
        </w:pBdr>
        <w:tabs>
          <w:tab w:val="left" w:pos="567"/>
        </w:tabs>
        <w:spacing w:before="240" w:after="240" w:line="360" w:lineRule="auto"/>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w:t>
      </w:r>
      <w:r w:rsidRPr="00087D64">
        <w:rPr>
          <w:rFonts w:ascii="Palatino Linotype" w:eastAsia="Palatino Linotype" w:hAnsi="Palatino Linotype" w:cs="Palatino Linotype"/>
          <w:b/>
          <w:i/>
          <w:color w:val="000000"/>
        </w:rPr>
        <w:t>Artículo 345.-</w:t>
      </w:r>
      <w:r w:rsidRPr="00087D64">
        <w:rPr>
          <w:rFonts w:ascii="Palatino Linotype" w:eastAsia="Palatino Linotype" w:hAnsi="Palatino Linotype" w:cs="Palatino Linotype"/>
          <w:i/>
          <w:color w:val="000000"/>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7BCC119D" w14:textId="77777777" w:rsidR="007D48E6" w:rsidRPr="00087D64" w:rsidRDefault="00E559CB">
      <w:pPr>
        <w:pBdr>
          <w:top w:val="nil"/>
          <w:left w:val="nil"/>
          <w:bottom w:val="nil"/>
          <w:right w:val="nil"/>
          <w:between w:val="nil"/>
        </w:pBdr>
        <w:tabs>
          <w:tab w:val="left" w:pos="567"/>
        </w:tabs>
        <w:spacing w:before="240" w:after="240" w:line="360" w:lineRule="auto"/>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El plazo señalado en el párrafo anterior, empezará a contar a partir de la publicación en el Periódico Oficial, del decreto correspondiente. “</w:t>
      </w:r>
    </w:p>
    <w:p w14:paraId="5ECCA8B2" w14:textId="77777777" w:rsidR="007D48E6" w:rsidRPr="00087D64" w:rsidRDefault="007D48E6">
      <w:pPr>
        <w:pBdr>
          <w:top w:val="nil"/>
          <w:left w:val="nil"/>
          <w:bottom w:val="nil"/>
          <w:right w:val="nil"/>
          <w:between w:val="nil"/>
        </w:pBdr>
        <w:tabs>
          <w:tab w:val="left" w:pos="426"/>
        </w:tabs>
        <w:spacing w:before="240" w:after="240" w:line="360" w:lineRule="auto"/>
        <w:ind w:right="51"/>
        <w:jc w:val="both"/>
        <w:rPr>
          <w:rFonts w:ascii="Palatino Linotype" w:eastAsia="Palatino Linotype" w:hAnsi="Palatino Linotype" w:cs="Palatino Linotype"/>
          <w:color w:val="000000"/>
        </w:rPr>
      </w:pPr>
    </w:p>
    <w:p w14:paraId="6C70ADD2" w14:textId="77777777" w:rsidR="007D48E6" w:rsidRPr="00087D64" w:rsidRDefault="00E559CB">
      <w:pPr>
        <w:numPr>
          <w:ilvl w:val="0"/>
          <w:numId w:val="2"/>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39C9467A" w14:textId="77777777" w:rsidR="007D48E6" w:rsidRPr="00087D64" w:rsidRDefault="007D48E6">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p>
    <w:p w14:paraId="79A19374" w14:textId="77777777" w:rsidR="007D48E6" w:rsidRPr="00087D64" w:rsidRDefault="00E559CB">
      <w:pPr>
        <w:numPr>
          <w:ilvl w:val="0"/>
          <w:numId w:val="2"/>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lastRenderedPageBreak/>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46A2C0E0"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6CCE3567" w14:textId="77777777" w:rsidR="007D48E6" w:rsidRPr="00087D64" w:rsidRDefault="007D48E6">
      <w:pPr>
        <w:pBdr>
          <w:top w:val="nil"/>
          <w:left w:val="nil"/>
          <w:bottom w:val="nil"/>
          <w:right w:val="nil"/>
          <w:between w:val="nil"/>
        </w:pBdr>
        <w:tabs>
          <w:tab w:val="left" w:pos="426"/>
        </w:tabs>
        <w:spacing w:line="360" w:lineRule="auto"/>
        <w:ind w:right="51"/>
        <w:jc w:val="both"/>
        <w:rPr>
          <w:rFonts w:ascii="Palatino Linotype" w:eastAsia="Palatino Linotype" w:hAnsi="Palatino Linotype" w:cs="Palatino Linotype"/>
          <w:color w:val="000000"/>
        </w:rPr>
      </w:pPr>
    </w:p>
    <w:p w14:paraId="3DE39D11" w14:textId="77777777" w:rsidR="007D48E6" w:rsidRPr="00087D64" w:rsidRDefault="00E559CB">
      <w:pPr>
        <w:pBdr>
          <w:top w:val="nil"/>
          <w:left w:val="nil"/>
          <w:bottom w:val="nil"/>
          <w:right w:val="nil"/>
          <w:between w:val="nil"/>
        </w:pBdr>
        <w:tabs>
          <w:tab w:val="left" w:pos="709"/>
          <w:tab w:val="left" w:pos="8222"/>
        </w:tabs>
        <w:spacing w:after="240" w:line="276" w:lineRule="auto"/>
        <w:ind w:left="567" w:right="567"/>
        <w:jc w:val="both"/>
        <w:rPr>
          <w:rFonts w:ascii="Palatino Linotype" w:eastAsia="Palatino Linotype" w:hAnsi="Palatino Linotype" w:cs="Palatino Linotype"/>
          <w:b/>
          <w:i/>
          <w:color w:val="000000"/>
        </w:rPr>
      </w:pPr>
      <w:r w:rsidRPr="00087D64">
        <w:rPr>
          <w:rFonts w:ascii="Palatino Linotype" w:eastAsia="Palatino Linotype" w:hAnsi="Palatino Linotype" w:cs="Palatino Linotype"/>
          <w:i/>
          <w:color w:val="000000"/>
        </w:rPr>
        <w:t>“</w:t>
      </w:r>
      <w:r w:rsidRPr="00087D64">
        <w:rPr>
          <w:rFonts w:ascii="Palatino Linotype" w:eastAsia="Palatino Linotype" w:hAnsi="Palatino Linotype" w:cs="Palatino Linotype"/>
          <w:b/>
          <w:i/>
          <w:color w:val="000000"/>
        </w:rPr>
        <w:t>REGISTRO CONTABLE:</w:t>
      </w:r>
    </w:p>
    <w:p w14:paraId="600D5756" w14:textId="77777777" w:rsidR="007D48E6" w:rsidRPr="00087D64" w:rsidRDefault="00E559CB">
      <w:pPr>
        <w:pBdr>
          <w:top w:val="nil"/>
          <w:left w:val="nil"/>
          <w:bottom w:val="nil"/>
          <w:right w:val="nil"/>
          <w:between w:val="nil"/>
        </w:pBdr>
        <w:tabs>
          <w:tab w:val="left" w:pos="709"/>
          <w:tab w:val="left" w:pos="8222"/>
        </w:tabs>
        <w:spacing w:before="240" w:after="240" w:line="276" w:lineRule="auto"/>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 xml:space="preserve">Asiento que se realiza en los libros de contabilidad de las actividades relacionadas con el ingreso y egresos de un ente económico.” </w:t>
      </w:r>
    </w:p>
    <w:p w14:paraId="7ADC66FD" w14:textId="77777777" w:rsidR="007D48E6" w:rsidRPr="00087D64" w:rsidRDefault="00E559CB">
      <w:pPr>
        <w:pBdr>
          <w:top w:val="nil"/>
          <w:left w:val="nil"/>
          <w:bottom w:val="nil"/>
          <w:right w:val="nil"/>
          <w:between w:val="nil"/>
        </w:pBdr>
        <w:tabs>
          <w:tab w:val="left" w:pos="709"/>
          <w:tab w:val="left" w:pos="8222"/>
        </w:tabs>
        <w:spacing w:before="240" w:after="240" w:line="276" w:lineRule="auto"/>
        <w:ind w:left="567" w:right="567"/>
        <w:jc w:val="both"/>
        <w:rPr>
          <w:rFonts w:ascii="Palatino Linotype" w:eastAsia="Palatino Linotype" w:hAnsi="Palatino Linotype" w:cs="Palatino Linotype"/>
          <w:b/>
          <w:i/>
          <w:color w:val="000000"/>
        </w:rPr>
      </w:pPr>
      <w:r w:rsidRPr="00087D64">
        <w:rPr>
          <w:rFonts w:ascii="Palatino Linotype" w:eastAsia="Palatino Linotype" w:hAnsi="Palatino Linotype" w:cs="Palatino Linotype"/>
          <w:i/>
          <w:color w:val="000000"/>
        </w:rPr>
        <w:t>“</w:t>
      </w:r>
      <w:r w:rsidRPr="00087D64">
        <w:rPr>
          <w:rFonts w:ascii="Palatino Linotype" w:eastAsia="Palatino Linotype" w:hAnsi="Palatino Linotype" w:cs="Palatino Linotype"/>
          <w:b/>
          <w:i/>
          <w:color w:val="000000"/>
        </w:rPr>
        <w:t>REGISTRO PRESUPUESTARIO:</w:t>
      </w:r>
    </w:p>
    <w:p w14:paraId="7467F590" w14:textId="77777777" w:rsidR="007D48E6" w:rsidRPr="00087D64" w:rsidRDefault="00E559CB">
      <w:pPr>
        <w:pBdr>
          <w:top w:val="nil"/>
          <w:left w:val="nil"/>
          <w:bottom w:val="nil"/>
          <w:right w:val="nil"/>
          <w:between w:val="nil"/>
        </w:pBdr>
        <w:tabs>
          <w:tab w:val="left" w:pos="709"/>
          <w:tab w:val="left" w:pos="8222"/>
        </w:tabs>
        <w:spacing w:before="240" w:after="240" w:line="276" w:lineRule="auto"/>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Asiento contable de las erogaciones realizadas por las dependencias y entidades con relación a la asignación, modificación y ejercicio de los recursos presupuestarios que se les hayan autorizado.”</w:t>
      </w:r>
    </w:p>
    <w:p w14:paraId="534486AE" w14:textId="77777777" w:rsidR="007D48E6" w:rsidRPr="00087D64" w:rsidRDefault="007D48E6">
      <w:pPr>
        <w:pBdr>
          <w:top w:val="nil"/>
          <w:left w:val="nil"/>
          <w:bottom w:val="nil"/>
          <w:right w:val="nil"/>
          <w:between w:val="nil"/>
        </w:pBdr>
        <w:tabs>
          <w:tab w:val="left" w:pos="426"/>
        </w:tabs>
        <w:spacing w:before="240" w:after="240" w:line="360" w:lineRule="auto"/>
        <w:ind w:right="51"/>
        <w:jc w:val="both"/>
        <w:rPr>
          <w:rFonts w:ascii="Palatino Linotype" w:eastAsia="Palatino Linotype" w:hAnsi="Palatino Linotype" w:cs="Palatino Linotype"/>
          <w:color w:val="000000"/>
        </w:rPr>
      </w:pPr>
    </w:p>
    <w:p w14:paraId="06EF944F" w14:textId="77777777" w:rsidR="007D48E6" w:rsidRPr="00087D64" w:rsidRDefault="00E559CB">
      <w:pPr>
        <w:numPr>
          <w:ilvl w:val="0"/>
          <w:numId w:val="2"/>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lastRenderedPageBreak/>
        <w:t>Por otra parte, se establece que el sistema de contabilidad sobre base acumulativa total se sustentará en los principios de contabilidad gubernamental. 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30195F09" w14:textId="77777777" w:rsidR="007D48E6" w:rsidRPr="00087D64" w:rsidRDefault="007D48E6">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p>
    <w:p w14:paraId="585FA8EC" w14:textId="77777777" w:rsidR="007D48E6" w:rsidRPr="00087D64" w:rsidRDefault="00E559CB">
      <w:pPr>
        <w:numPr>
          <w:ilvl w:val="0"/>
          <w:numId w:val="2"/>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Correlativo a lo anterior, es preciso referir una definición de póliza contable, la cual, primeramente, no está definida en el Código Financiero del Estado de México y Municipios; no obstante, los ya mencionados Glosarios la definen como:</w:t>
      </w:r>
    </w:p>
    <w:p w14:paraId="68E0389A" w14:textId="77777777" w:rsidR="007D48E6" w:rsidRPr="00087D64" w:rsidRDefault="007D48E6">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p>
    <w:p w14:paraId="7CE86819" w14:textId="77777777" w:rsidR="007D48E6" w:rsidRPr="00087D64" w:rsidRDefault="00E559CB">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b/>
          <w:i/>
          <w:color w:val="000000"/>
        </w:rPr>
      </w:pPr>
      <w:r w:rsidRPr="00087D64">
        <w:rPr>
          <w:rFonts w:ascii="Palatino Linotype" w:eastAsia="Palatino Linotype" w:hAnsi="Palatino Linotype" w:cs="Palatino Linotype"/>
          <w:i/>
          <w:color w:val="000000"/>
        </w:rPr>
        <w:t>“</w:t>
      </w:r>
      <w:r w:rsidRPr="00087D64">
        <w:rPr>
          <w:rFonts w:ascii="Palatino Linotype" w:eastAsia="Palatino Linotype" w:hAnsi="Palatino Linotype" w:cs="Palatino Linotype"/>
          <w:b/>
          <w:i/>
          <w:color w:val="000000"/>
        </w:rPr>
        <w:t>PÓLIZA CONTABLE:</w:t>
      </w:r>
    </w:p>
    <w:p w14:paraId="7AEE8675" w14:textId="77777777" w:rsidR="007D48E6" w:rsidRPr="00087D64" w:rsidRDefault="00E559CB">
      <w:pPr>
        <w:pBdr>
          <w:top w:val="nil"/>
          <w:left w:val="nil"/>
          <w:bottom w:val="nil"/>
          <w:right w:val="nil"/>
          <w:between w:val="nil"/>
        </w:pBdr>
        <w:spacing w:before="240" w:after="240" w:line="276" w:lineRule="auto"/>
        <w:ind w:left="567" w:right="567"/>
        <w:jc w:val="both"/>
        <w:rPr>
          <w:rFonts w:ascii="Palatino Linotype" w:eastAsia="Palatino Linotype" w:hAnsi="Palatino Linotype" w:cs="Palatino Linotype"/>
          <w:i/>
          <w:color w:val="000000"/>
        </w:rPr>
      </w:pPr>
      <w:r w:rsidRPr="00087D64">
        <w:rPr>
          <w:rFonts w:ascii="Palatino Linotype" w:eastAsia="Palatino Linotype" w:hAnsi="Palatino Linotype" w:cs="Palatino Linotype"/>
          <w:i/>
          <w:color w:val="000000"/>
        </w:rPr>
        <w:t>Documento en el cual se asientan en forma individual todas y cada una de las operaciones desarrolladas por una institución, así como la información necesaria para la identificación de dichas operaciones.”</w:t>
      </w:r>
    </w:p>
    <w:p w14:paraId="2BA92E9E" w14:textId="77777777" w:rsidR="007D48E6" w:rsidRPr="00087D64" w:rsidRDefault="007D48E6">
      <w:pPr>
        <w:pBdr>
          <w:top w:val="nil"/>
          <w:left w:val="nil"/>
          <w:bottom w:val="nil"/>
          <w:right w:val="nil"/>
          <w:between w:val="nil"/>
        </w:pBdr>
        <w:tabs>
          <w:tab w:val="left" w:pos="426"/>
        </w:tabs>
        <w:spacing w:before="240" w:after="240" w:line="360" w:lineRule="auto"/>
        <w:ind w:right="51"/>
        <w:jc w:val="both"/>
        <w:rPr>
          <w:rFonts w:ascii="Palatino Linotype" w:eastAsia="Palatino Linotype" w:hAnsi="Palatino Linotype" w:cs="Palatino Linotype"/>
          <w:color w:val="000000"/>
        </w:rPr>
      </w:pPr>
    </w:p>
    <w:p w14:paraId="146E1D79" w14:textId="77777777" w:rsidR="007D48E6" w:rsidRPr="00087D64" w:rsidRDefault="00E559CB">
      <w:pPr>
        <w:numPr>
          <w:ilvl w:val="0"/>
          <w:numId w:val="2"/>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Luego entonces,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5F6D55AA" w14:textId="77777777" w:rsidR="007D48E6" w:rsidRPr="00087D64" w:rsidRDefault="007D48E6">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p>
    <w:p w14:paraId="007C4922" w14:textId="77777777" w:rsidR="007D48E6" w:rsidRPr="00087D64" w:rsidRDefault="00E559CB">
      <w:pPr>
        <w:numPr>
          <w:ilvl w:val="0"/>
          <w:numId w:val="2"/>
        </w:numPr>
        <w:pBdr>
          <w:top w:val="nil"/>
          <w:left w:val="nil"/>
          <w:bottom w:val="nil"/>
          <w:right w:val="nil"/>
          <w:between w:val="nil"/>
        </w:pBdr>
        <w:tabs>
          <w:tab w:val="left" w:pos="426"/>
        </w:tabs>
        <w:spacing w:before="240" w:line="360" w:lineRule="auto"/>
        <w:ind w:left="0" w:right="51"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lastRenderedPageBreak/>
        <w:t>Al respecto, existen diversos tipos de pólizas contables de acuerdo a las operaciones realizadas, dentro de las cuales, encontramos las llamadas pólizas de egresos e ingresos, en las cuales se anotan diariamente las operaciones que representan egresos e ingresos, es decir, salidas y entradas de dinero para, la cual además, debe encontrarse acompañada de las documentales que sirven de soporte de dicho movimiento.</w:t>
      </w:r>
    </w:p>
    <w:p w14:paraId="3B0E3FD2" w14:textId="77777777" w:rsidR="007D48E6" w:rsidRPr="00087D64" w:rsidRDefault="007D48E6">
      <w:pPr>
        <w:pBdr>
          <w:top w:val="nil"/>
          <w:left w:val="nil"/>
          <w:bottom w:val="nil"/>
          <w:right w:val="nil"/>
          <w:between w:val="nil"/>
        </w:pBdr>
        <w:rPr>
          <w:rFonts w:ascii="Palatino Linotype" w:eastAsia="Palatino Linotype" w:hAnsi="Palatino Linotype" w:cs="Palatino Linotype"/>
          <w:color w:val="000000"/>
        </w:rPr>
      </w:pPr>
    </w:p>
    <w:p w14:paraId="2CB3240C" w14:textId="77777777" w:rsidR="007D48E6" w:rsidRPr="00087D64" w:rsidRDefault="00E559CB">
      <w:pPr>
        <w:numPr>
          <w:ilvl w:val="0"/>
          <w:numId w:val="2"/>
        </w:numPr>
        <w:pBdr>
          <w:top w:val="nil"/>
          <w:left w:val="nil"/>
          <w:bottom w:val="nil"/>
          <w:right w:val="nil"/>
          <w:between w:val="nil"/>
        </w:pBdr>
        <w:tabs>
          <w:tab w:val="left" w:pos="426"/>
        </w:tabs>
        <w:spacing w:line="360" w:lineRule="auto"/>
        <w:ind w:left="0" w:right="51"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Asimismo, se refuerza que al tener que documentar cada egreso e ingreso que se realiza de manera diaria, queda claro que el Sujeto Obligado debe generar, administrar y poseer la información que solicitó el particular. Por ello, se manera enunciativa más no limitativa, la información solicitada puede colmarse con la entrega de la póliza de egresos e ingresos. </w:t>
      </w:r>
    </w:p>
    <w:p w14:paraId="6F7AAD9C" w14:textId="77777777" w:rsidR="007D48E6" w:rsidRPr="00087D64" w:rsidRDefault="007D48E6">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p>
    <w:p w14:paraId="50631DED"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Ahora bien, derivado de la información solicitada, también es necesario traer a contexto lo dispuesto en la Ley de la Contratación Pública del Estado de México y Municipios, la cual tiene por objeto regular los actos relativos a la planeación, programación, presupuestación, ejecución y control de </w:t>
      </w:r>
      <w:r w:rsidRPr="00087D64">
        <w:rPr>
          <w:rFonts w:ascii="Palatino Linotype" w:eastAsia="Palatino Linotype" w:hAnsi="Palatino Linotype" w:cs="Palatino Linotype"/>
          <w:b/>
          <w:color w:val="000000"/>
        </w:rPr>
        <w:t>la adquisición</w:t>
      </w:r>
      <w:r w:rsidRPr="00087D64">
        <w:rPr>
          <w:rFonts w:ascii="Palatino Linotype" w:eastAsia="Palatino Linotype" w:hAnsi="Palatino Linotype" w:cs="Palatino Linotype"/>
          <w:color w:val="000000"/>
        </w:rPr>
        <w:t xml:space="preserve">, enajenación y </w:t>
      </w:r>
      <w:r w:rsidRPr="00087D64">
        <w:rPr>
          <w:rFonts w:ascii="Palatino Linotype" w:eastAsia="Palatino Linotype" w:hAnsi="Palatino Linotype" w:cs="Palatino Linotype"/>
          <w:b/>
          <w:color w:val="000000"/>
        </w:rPr>
        <w:t>arrendamiento de bienes</w:t>
      </w:r>
      <w:r w:rsidRPr="00087D64">
        <w:rPr>
          <w:rFonts w:ascii="Palatino Linotype" w:eastAsia="Palatino Linotype" w:hAnsi="Palatino Linotype" w:cs="Palatino Linotype"/>
          <w:color w:val="000000"/>
        </w:rPr>
        <w:t xml:space="preserve">, </w:t>
      </w:r>
      <w:r w:rsidRPr="00087D64">
        <w:rPr>
          <w:rFonts w:ascii="Palatino Linotype" w:eastAsia="Palatino Linotype" w:hAnsi="Palatino Linotype" w:cs="Palatino Linotype"/>
          <w:b/>
          <w:color w:val="000000"/>
        </w:rPr>
        <w:t>y la contratación de servicios de cualquier naturaleza</w:t>
      </w:r>
      <w:r w:rsidRPr="00087D64">
        <w:rPr>
          <w:rFonts w:ascii="Palatino Linotype" w:eastAsia="Palatino Linotype" w:hAnsi="Palatino Linotype" w:cs="Palatino Linotype"/>
          <w:color w:val="000000"/>
        </w:rPr>
        <w:t>,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057FE870" w14:textId="77777777" w:rsidR="007D48E6" w:rsidRPr="00087D64" w:rsidRDefault="007D48E6">
      <w:pPr>
        <w:jc w:val="both"/>
        <w:rPr>
          <w:rFonts w:ascii="Palatino Linotype" w:eastAsia="Palatino Linotype" w:hAnsi="Palatino Linotype" w:cs="Palatino Linotype"/>
        </w:rPr>
      </w:pPr>
    </w:p>
    <w:p w14:paraId="1704D447"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lastRenderedPageBreak/>
        <w:t>“</w:t>
      </w:r>
      <w:r w:rsidRPr="00087D64">
        <w:rPr>
          <w:rFonts w:ascii="Palatino Linotype" w:eastAsia="Palatino Linotype" w:hAnsi="Palatino Linotype" w:cs="Palatino Linotype"/>
          <w:b/>
          <w:i/>
        </w:rPr>
        <w:t>Artículo 4.-</w:t>
      </w:r>
      <w:r w:rsidRPr="00087D64">
        <w:rPr>
          <w:rFonts w:ascii="Palatino Linotype" w:eastAsia="Palatino Linotype" w:hAnsi="Palatino Linotype" w:cs="Palatino Linotype"/>
          <w:i/>
        </w:rPr>
        <w:t xml:space="preserve"> Para los efectos de esta Ley, en las adquisiciones, enajenaciones, arrendamientos y servicios, quedan comprendidos: </w:t>
      </w:r>
    </w:p>
    <w:p w14:paraId="2F505520" w14:textId="77777777" w:rsidR="007D48E6" w:rsidRPr="00087D64" w:rsidRDefault="00E559CB">
      <w:pPr>
        <w:spacing w:line="360" w:lineRule="auto"/>
        <w:ind w:left="567" w:right="567"/>
        <w:jc w:val="both"/>
        <w:rPr>
          <w:rFonts w:ascii="Palatino Linotype" w:eastAsia="Palatino Linotype" w:hAnsi="Palatino Linotype" w:cs="Palatino Linotype"/>
          <w:b/>
          <w:i/>
        </w:rPr>
      </w:pPr>
      <w:r w:rsidRPr="00087D64">
        <w:rPr>
          <w:rFonts w:ascii="Palatino Linotype" w:eastAsia="Palatino Linotype" w:hAnsi="Palatino Linotype" w:cs="Palatino Linotype"/>
          <w:b/>
          <w:i/>
        </w:rPr>
        <w:t xml:space="preserve">I. La adquisición de bienes muebles. </w:t>
      </w:r>
    </w:p>
    <w:p w14:paraId="37DE8258"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 xml:space="preserve">II. La adquisición de bienes inmuebles, a través de compraventa. </w:t>
      </w:r>
    </w:p>
    <w:p w14:paraId="6E3B3C03"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 xml:space="preserve">III. La enajenación de bienes muebles e inmuebles. </w:t>
      </w:r>
    </w:p>
    <w:p w14:paraId="717A3B51" w14:textId="77777777" w:rsidR="007D48E6" w:rsidRPr="00087D64" w:rsidRDefault="00E559CB">
      <w:pPr>
        <w:spacing w:line="360" w:lineRule="auto"/>
        <w:ind w:left="567" w:right="567"/>
        <w:jc w:val="both"/>
        <w:rPr>
          <w:rFonts w:ascii="Palatino Linotype" w:eastAsia="Palatino Linotype" w:hAnsi="Palatino Linotype" w:cs="Palatino Linotype"/>
          <w:b/>
          <w:i/>
        </w:rPr>
      </w:pPr>
      <w:r w:rsidRPr="00087D64">
        <w:rPr>
          <w:rFonts w:ascii="Palatino Linotype" w:eastAsia="Palatino Linotype" w:hAnsi="Palatino Linotype" w:cs="Palatino Linotype"/>
          <w:b/>
          <w:i/>
        </w:rPr>
        <w:t xml:space="preserve">IV. El arrendamiento de bienes muebles e inmuebles. </w:t>
      </w:r>
    </w:p>
    <w:p w14:paraId="794298EB" w14:textId="77777777" w:rsidR="007D48E6" w:rsidRPr="00087D64" w:rsidRDefault="00E559CB">
      <w:pPr>
        <w:spacing w:line="360" w:lineRule="auto"/>
        <w:ind w:left="567" w:right="567"/>
        <w:jc w:val="both"/>
        <w:rPr>
          <w:rFonts w:ascii="Palatino Linotype" w:eastAsia="Palatino Linotype" w:hAnsi="Palatino Linotype" w:cs="Palatino Linotype"/>
          <w:b/>
          <w:i/>
        </w:rPr>
      </w:pPr>
      <w:r w:rsidRPr="00087D64">
        <w:rPr>
          <w:rFonts w:ascii="Palatino Linotype" w:eastAsia="Palatino Linotype" w:hAnsi="Palatino Linotype" w:cs="Palatino Linotype"/>
          <w:b/>
          <w:i/>
        </w:rPr>
        <w:t xml:space="preserve">V. La contratación de los servicios, relacionados con bienes muebles que se encuentran incorporados o adheridos a bienes inmuebles, cuya instalación o mantenimiento no implique modificación al bien inmueble. </w:t>
      </w:r>
    </w:p>
    <w:p w14:paraId="0AF17160"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 xml:space="preserve">VI. La contratación de los servicios de reconstrucción y mantenimiento de bienes muebles. </w:t>
      </w:r>
    </w:p>
    <w:p w14:paraId="6B97290B"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t xml:space="preserve">VII. La contratación de los servicios </w:t>
      </w:r>
      <w:r w:rsidRPr="00087D64">
        <w:rPr>
          <w:rFonts w:ascii="Palatino Linotype" w:eastAsia="Palatino Linotype" w:hAnsi="Palatino Linotype" w:cs="Palatino Linotype"/>
          <w:i/>
        </w:rPr>
        <w:t>de maquila, seguros y transportación, así como de los de limpieza y vigilancia de bienes inmuebles</w:t>
      </w:r>
    </w:p>
    <w:p w14:paraId="210E7B8A"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 xml:space="preserve">VIII. La prestación de servicios profesionales, la contratación de consultorías, asesorías y estudios e investigaciones, excepto la contratación de servicios personales de personas físicas bajo el régimen de honorarios. </w:t>
      </w:r>
    </w:p>
    <w:p w14:paraId="43A63061" w14:textId="77777777" w:rsidR="007D48E6" w:rsidRPr="00087D64" w:rsidRDefault="00E559CB">
      <w:pPr>
        <w:spacing w:line="360" w:lineRule="auto"/>
        <w:ind w:left="567" w:right="567"/>
        <w:jc w:val="both"/>
        <w:rPr>
          <w:rFonts w:ascii="Palatino Linotype" w:eastAsia="Palatino Linotype" w:hAnsi="Palatino Linotype" w:cs="Palatino Linotype"/>
          <w:b/>
          <w:i/>
          <w:u w:val="single"/>
        </w:rPr>
      </w:pPr>
      <w:r w:rsidRPr="00087D64">
        <w:rPr>
          <w:rFonts w:ascii="Palatino Linotype" w:eastAsia="Palatino Linotype" w:hAnsi="Palatino Linotype" w:cs="Palatino Linotype"/>
          <w:b/>
          <w:i/>
          <w:u w:val="single"/>
        </w:rPr>
        <w:t>En general, otros actos que impliquen la contratación de servicios de cualquier naturaleza.</w:t>
      </w:r>
    </w:p>
    <w:p w14:paraId="599ACB82" w14:textId="77777777" w:rsidR="007D48E6" w:rsidRPr="00087D64" w:rsidRDefault="00E559CB">
      <w:pPr>
        <w:spacing w:line="360" w:lineRule="auto"/>
        <w:ind w:left="567" w:right="567"/>
        <w:jc w:val="both"/>
        <w:rPr>
          <w:rFonts w:ascii="Palatino Linotype" w:eastAsia="Palatino Linotype" w:hAnsi="Palatino Linotype" w:cs="Palatino Linotype"/>
          <w:b/>
          <w:i/>
        </w:rPr>
      </w:pPr>
      <w:r w:rsidRPr="00087D64">
        <w:rPr>
          <w:rFonts w:ascii="Palatino Linotype" w:eastAsia="Palatino Linotype" w:hAnsi="Palatino Linotype" w:cs="Palatino Linotype"/>
          <w:b/>
          <w:i/>
        </w:rPr>
        <w:t>Artículo 26.- Las adquisiciones, arrendamientos y servicios se adjudicarán a través de licitaciones públicas, mediante convocatoria pública.</w:t>
      </w:r>
    </w:p>
    <w:p w14:paraId="227E2500" w14:textId="77777777" w:rsidR="007D48E6" w:rsidRPr="00087D64" w:rsidRDefault="007D48E6">
      <w:pPr>
        <w:spacing w:line="360" w:lineRule="auto"/>
        <w:ind w:left="567" w:right="567"/>
        <w:jc w:val="both"/>
        <w:rPr>
          <w:rFonts w:ascii="Palatino Linotype" w:eastAsia="Palatino Linotype" w:hAnsi="Palatino Linotype" w:cs="Palatino Linotype"/>
          <w:b/>
          <w:i/>
        </w:rPr>
      </w:pPr>
    </w:p>
    <w:p w14:paraId="5C5E449E"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lastRenderedPageBreak/>
        <w:t xml:space="preserve">Artículo 27.- </w:t>
      </w:r>
      <w:r w:rsidRPr="00087D64">
        <w:rPr>
          <w:rFonts w:ascii="Palatino Linotype" w:eastAsia="Palatino Linotype" w:hAnsi="Palatino Linotype" w:cs="Palatino Linotype"/>
          <w:i/>
        </w:rPr>
        <w:t xml:space="preserve">La Secretaría, las entidades, los tribunales administrativos y los ayuntamientos podrán adjudicar adquisiciones, arrendamientos y servicios, mediante las excepciones al procedimiento de licitación que a continuación se señalan: </w:t>
      </w:r>
    </w:p>
    <w:p w14:paraId="277B5683" w14:textId="77777777" w:rsidR="007D48E6" w:rsidRPr="00087D64" w:rsidRDefault="00E559CB">
      <w:pPr>
        <w:spacing w:line="360" w:lineRule="auto"/>
        <w:ind w:left="567" w:right="567"/>
        <w:jc w:val="both"/>
        <w:rPr>
          <w:rFonts w:ascii="Palatino Linotype" w:eastAsia="Palatino Linotype" w:hAnsi="Palatino Linotype" w:cs="Palatino Linotype"/>
          <w:b/>
          <w:i/>
        </w:rPr>
      </w:pPr>
      <w:r w:rsidRPr="00087D64">
        <w:rPr>
          <w:rFonts w:ascii="Palatino Linotype" w:eastAsia="Palatino Linotype" w:hAnsi="Palatino Linotype" w:cs="Palatino Linotype"/>
          <w:b/>
          <w:i/>
        </w:rPr>
        <w:t xml:space="preserve">I. Invitación restringida. </w:t>
      </w:r>
    </w:p>
    <w:p w14:paraId="41B2B5C2" w14:textId="77777777" w:rsidR="007D48E6" w:rsidRPr="00087D64" w:rsidRDefault="00E559CB">
      <w:pPr>
        <w:spacing w:line="360" w:lineRule="auto"/>
        <w:ind w:left="567" w:right="567"/>
        <w:jc w:val="both"/>
        <w:rPr>
          <w:rFonts w:ascii="Palatino Linotype" w:eastAsia="Palatino Linotype" w:hAnsi="Palatino Linotype" w:cs="Palatino Linotype"/>
          <w:b/>
          <w:i/>
        </w:rPr>
      </w:pPr>
      <w:r w:rsidRPr="00087D64">
        <w:rPr>
          <w:rFonts w:ascii="Palatino Linotype" w:eastAsia="Palatino Linotype" w:hAnsi="Palatino Linotype" w:cs="Palatino Linotype"/>
          <w:b/>
          <w:i/>
        </w:rPr>
        <w:t>II. Adjudicación directa.”</w:t>
      </w:r>
    </w:p>
    <w:p w14:paraId="7FF3A8F7" w14:textId="77777777" w:rsidR="007D48E6" w:rsidRPr="00087D64" w:rsidRDefault="00E559CB">
      <w:pPr>
        <w:ind w:left="567" w:right="567"/>
        <w:jc w:val="right"/>
        <w:rPr>
          <w:rFonts w:ascii="Palatino Linotype" w:eastAsia="Palatino Linotype" w:hAnsi="Palatino Linotype" w:cs="Palatino Linotype"/>
          <w:i/>
        </w:rPr>
      </w:pPr>
      <w:r w:rsidRPr="00087D64">
        <w:rPr>
          <w:rFonts w:ascii="Palatino Linotype" w:eastAsia="Palatino Linotype" w:hAnsi="Palatino Linotype" w:cs="Palatino Linotype"/>
          <w:i/>
        </w:rPr>
        <w:t xml:space="preserve">(Énfasis añadido) </w:t>
      </w:r>
    </w:p>
    <w:p w14:paraId="41A61599" w14:textId="77777777" w:rsidR="007D48E6" w:rsidRPr="00087D64" w:rsidRDefault="007D48E6">
      <w:pPr>
        <w:spacing w:line="360" w:lineRule="auto"/>
        <w:jc w:val="both"/>
        <w:rPr>
          <w:rFonts w:ascii="Palatino Linotype" w:eastAsia="Palatino Linotype" w:hAnsi="Palatino Linotype" w:cs="Palatino Linotype"/>
        </w:rPr>
      </w:pPr>
    </w:p>
    <w:p w14:paraId="1B9770D1"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1BCFBA6D"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B2F996E"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3C1DBC6B" w14:textId="77777777" w:rsidR="007D48E6" w:rsidRPr="00087D64" w:rsidRDefault="007D48E6">
      <w:pPr>
        <w:pBdr>
          <w:top w:val="nil"/>
          <w:left w:val="nil"/>
          <w:bottom w:val="nil"/>
          <w:right w:val="nil"/>
          <w:between w:val="nil"/>
        </w:pBdr>
        <w:rPr>
          <w:rFonts w:ascii="Palatino Linotype" w:eastAsia="Palatino Linotype" w:hAnsi="Palatino Linotype" w:cs="Palatino Linotype"/>
          <w:color w:val="000000"/>
        </w:rPr>
      </w:pPr>
    </w:p>
    <w:p w14:paraId="5BD23C32"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Por lo que, en las licitaciones se debe seguir el procedimiento marcado en el artículo 35 del precitado ordenamiento, que literalmente establece:</w:t>
      </w:r>
    </w:p>
    <w:p w14:paraId="2B5C3683" w14:textId="77777777" w:rsidR="007D48E6" w:rsidRPr="00087D64" w:rsidRDefault="007D48E6">
      <w:pPr>
        <w:jc w:val="both"/>
        <w:rPr>
          <w:rFonts w:ascii="Palatino Linotype" w:eastAsia="Palatino Linotype" w:hAnsi="Palatino Linotype" w:cs="Palatino Linotype"/>
        </w:rPr>
      </w:pPr>
    </w:p>
    <w:p w14:paraId="0BA40C18"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lastRenderedPageBreak/>
        <w:t>“Artículo 35</w:t>
      </w:r>
      <w:r w:rsidRPr="00087D64">
        <w:rPr>
          <w:rFonts w:ascii="Palatino Linotype" w:eastAsia="Palatino Linotype" w:hAnsi="Palatino Linotype" w:cs="Palatino Linotype"/>
          <w:i/>
        </w:rPr>
        <w:t>.- En los procedimientos de licitación pública se observará lo siguiente:</w:t>
      </w:r>
    </w:p>
    <w:p w14:paraId="2F70B9A7"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I. El acto de presentación y apertura de propuestas se llevará a cabo por el servidor público que designe la convocante, conforme al procedimiento que se establezca en el reglamento de esta Ley.</w:t>
      </w:r>
    </w:p>
    <w:p w14:paraId="128F19B5"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II. El comité de adquisiciones y servicios evaluará y analizará las propuestas técnicas y económicas presentadas por los licitantes en el ámbito de las respectivas competencias de sus integrantes, y emitirá el dictamen de adjudicación.</w:t>
      </w:r>
    </w:p>
    <w:p w14:paraId="16D9E6A9"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 xml:space="preserve">III. Las bases de licitación se pondrán a la venta a partir de la fecha de publicación de la convocatoria y hasta el día hábil anterior a la fecha de celebración </w:t>
      </w:r>
      <w:r w:rsidRPr="00087D64">
        <w:rPr>
          <w:rFonts w:ascii="Palatino Linotype" w:eastAsia="Palatino Linotype" w:hAnsi="Palatino Linotype" w:cs="Palatino Linotype"/>
          <w:b/>
          <w:i/>
        </w:rPr>
        <w:t>de la junta de aclaraciones</w:t>
      </w:r>
      <w:r w:rsidRPr="00087D64">
        <w:rPr>
          <w:rFonts w:ascii="Palatino Linotype" w:eastAsia="Palatino Linotype" w:hAnsi="Palatino Linotype" w:cs="Palatino Linotype"/>
          <w:i/>
        </w:rPr>
        <w:t xml:space="preserve"> o, en su defecto, del acto de presentación y apertura de propuestas.</w:t>
      </w:r>
    </w:p>
    <w:p w14:paraId="407293D2"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IV. Las convocantes podrán modificar los plazos y términos establecidos en la convocatoria o en las bases de licitación, hasta cinco días hábiles anteriores a la fecha de la celebración del acto de presentación y apertura de propuestas.</w:t>
      </w:r>
    </w:p>
    <w:p w14:paraId="069DC27F"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V. Las modificaciones no podrán limitar el número de licitantes, sustituir o variar sustancialmente los bienes o servicios convocados originalmente, ni adicionar otros  distintos.</w:t>
      </w:r>
    </w:p>
    <w:p w14:paraId="6D3B487E"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VI. Las modificaciones a la convocatoria o a las bases se harán del conocimiento de los interesados hasta tres días hábiles antes de la fecha señalada para el acto de presentación y apertura de propuestas.</w:t>
      </w:r>
    </w:p>
    <w:p w14:paraId="1658F91F"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lastRenderedPageBreak/>
        <w:t>VII. Se emitirá el fallo dentro de los 15 días hábiles siguientes a la publicación de la convocatoria.</w:t>
      </w:r>
    </w:p>
    <w:p w14:paraId="6E59CABD"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VIII. Los licitantes se podrán registrar hasta el día y la hora fijados para el acto de presentación y apertura de propuestas.</w:t>
      </w:r>
      <w:r w:rsidRPr="00087D64">
        <w:rPr>
          <w:rFonts w:ascii="Palatino Linotype" w:eastAsia="Palatino Linotype" w:hAnsi="Palatino Linotype" w:cs="Palatino Linotype"/>
          <w:b/>
          <w:i/>
        </w:rPr>
        <w:t>”</w:t>
      </w:r>
    </w:p>
    <w:p w14:paraId="05C3A282"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(Énfasis añadido)</w:t>
      </w:r>
    </w:p>
    <w:p w14:paraId="3D3E13CB" w14:textId="77777777" w:rsidR="007D48E6" w:rsidRPr="00087D64" w:rsidRDefault="007D48E6">
      <w:pPr>
        <w:spacing w:line="360" w:lineRule="auto"/>
        <w:ind w:left="567" w:right="567"/>
        <w:jc w:val="both"/>
        <w:rPr>
          <w:rFonts w:ascii="Palatino Linotype" w:eastAsia="Palatino Linotype" w:hAnsi="Palatino Linotype" w:cs="Palatino Linotype"/>
          <w:i/>
        </w:rPr>
      </w:pPr>
    </w:p>
    <w:p w14:paraId="118A1FED"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7AF77E04"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3AA6521"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Además, respecto al dictamen y el fallo de la adjudicación, es de señalar que la Ley en mención indica lo siguiente:</w:t>
      </w:r>
    </w:p>
    <w:p w14:paraId="3AF65843" w14:textId="77777777" w:rsidR="007D48E6" w:rsidRPr="00087D64" w:rsidRDefault="007D48E6">
      <w:pPr>
        <w:jc w:val="both"/>
        <w:rPr>
          <w:rFonts w:ascii="Palatino Linotype" w:eastAsia="Palatino Linotype" w:hAnsi="Palatino Linotype" w:cs="Palatino Linotype"/>
        </w:rPr>
      </w:pPr>
    </w:p>
    <w:p w14:paraId="17A4E1CD"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t>“Artículo 37.-</w:t>
      </w:r>
      <w:r w:rsidRPr="00087D64">
        <w:rPr>
          <w:rFonts w:ascii="Palatino Linotype" w:eastAsia="Palatino Linotype" w:hAnsi="Palatino Linotype" w:cs="Palatino Linotype"/>
          <w:i/>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w:t>
      </w:r>
      <w:r w:rsidRPr="00087D64">
        <w:rPr>
          <w:rFonts w:ascii="Palatino Linotype" w:eastAsia="Palatino Linotype" w:hAnsi="Palatino Linotype" w:cs="Palatino Linotype"/>
          <w:i/>
        </w:rPr>
        <w:lastRenderedPageBreak/>
        <w:t>momento la obtención de las mejores condiciones en cuanto a precio, calidad, financiamiento, oportunidad y demás circunstancias pertinentes.</w:t>
      </w:r>
    </w:p>
    <w:p w14:paraId="2B7738AF" w14:textId="77777777" w:rsidR="007D48E6" w:rsidRPr="00087D64" w:rsidRDefault="007D48E6">
      <w:pPr>
        <w:spacing w:line="360" w:lineRule="auto"/>
        <w:ind w:left="567" w:right="567"/>
        <w:jc w:val="both"/>
        <w:rPr>
          <w:rFonts w:ascii="Palatino Linotype" w:eastAsia="Palatino Linotype" w:hAnsi="Palatino Linotype" w:cs="Palatino Linotype"/>
          <w:b/>
          <w:i/>
        </w:rPr>
      </w:pPr>
    </w:p>
    <w:p w14:paraId="17C668CB"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t>Artículo 38.-</w:t>
      </w:r>
      <w:r w:rsidRPr="00087D64">
        <w:rPr>
          <w:rFonts w:ascii="Palatino Linotype" w:eastAsia="Palatino Linotype" w:hAnsi="Palatino Linotype" w:cs="Palatino Linotype"/>
          <w:i/>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31AEF7B5"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087D64">
        <w:rPr>
          <w:rFonts w:ascii="Palatino Linotype" w:eastAsia="Palatino Linotype" w:hAnsi="Palatino Linotype" w:cs="Palatino Linotype"/>
          <w:b/>
          <w:i/>
        </w:rPr>
        <w:t>”</w:t>
      </w:r>
      <w:r w:rsidRPr="00087D64">
        <w:rPr>
          <w:rFonts w:ascii="Palatino Linotype" w:eastAsia="Palatino Linotype" w:hAnsi="Palatino Linotype" w:cs="Palatino Linotype"/>
          <w:i/>
        </w:rPr>
        <w:t xml:space="preserve"> </w:t>
      </w:r>
    </w:p>
    <w:p w14:paraId="2061AAEE" w14:textId="77777777" w:rsidR="007D48E6" w:rsidRPr="00087D64" w:rsidRDefault="007D48E6">
      <w:pPr>
        <w:spacing w:line="360" w:lineRule="auto"/>
        <w:ind w:left="567" w:right="567"/>
        <w:jc w:val="both"/>
        <w:rPr>
          <w:rFonts w:ascii="Palatino Linotype" w:eastAsia="Palatino Linotype" w:hAnsi="Palatino Linotype" w:cs="Palatino Linotype"/>
          <w:i/>
        </w:rPr>
      </w:pPr>
    </w:p>
    <w:p w14:paraId="5DE72D92"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08CC3453"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D00186A"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Además, es oportuno señalar que, las disposiciones respecto a las bases, dictámenes, fallos y fianzas, se realizan con similitud al procedimiento de licitación </w:t>
      </w:r>
      <w:r w:rsidRPr="00087D64">
        <w:rPr>
          <w:rFonts w:ascii="Palatino Linotype" w:eastAsia="Palatino Linotype" w:hAnsi="Palatino Linotype" w:cs="Palatino Linotype"/>
          <w:color w:val="000000"/>
        </w:rPr>
        <w:lastRenderedPageBreak/>
        <w:t>pública, tal como lo señalan los artículos 46 y 90 de la misma Ley, que literalmente establecen:</w:t>
      </w:r>
    </w:p>
    <w:p w14:paraId="27B56031" w14:textId="77777777" w:rsidR="007D48E6" w:rsidRPr="00087D64" w:rsidRDefault="007D48E6">
      <w:pPr>
        <w:spacing w:line="360" w:lineRule="auto"/>
        <w:jc w:val="both"/>
        <w:rPr>
          <w:rFonts w:ascii="Palatino Linotype" w:eastAsia="Palatino Linotype" w:hAnsi="Palatino Linotype" w:cs="Palatino Linotype"/>
        </w:rPr>
      </w:pPr>
    </w:p>
    <w:p w14:paraId="74380ECA" w14:textId="77777777" w:rsidR="007D48E6" w:rsidRPr="00087D64" w:rsidRDefault="00E559CB">
      <w:pPr>
        <w:spacing w:line="276"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t>“Artículo 46.-</w:t>
      </w:r>
      <w:r w:rsidRPr="00087D64">
        <w:rPr>
          <w:rFonts w:ascii="Palatino Linotype" w:eastAsia="Palatino Linotype" w:hAnsi="Palatino Linotype" w:cs="Palatino Linotype"/>
          <w:i/>
        </w:rPr>
        <w:t xml:space="preserve"> El procedimiento de invitación restringida se desarrollará en los términos de la licitación pública, a excepción de la publicación de la convocatoria.” (Sic)</w:t>
      </w:r>
    </w:p>
    <w:p w14:paraId="259C572B" w14:textId="77777777" w:rsidR="007D48E6" w:rsidRPr="00087D64" w:rsidRDefault="00E559CB">
      <w:pPr>
        <w:spacing w:line="276"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Por ello, el Reglamento de la Ley en comento, en su artículo 90, indica cuales son los supuestos que deberán observarse para llevar a cabo dicho procedimiento:</w:t>
      </w:r>
    </w:p>
    <w:p w14:paraId="79C8C2CB" w14:textId="77777777" w:rsidR="007D48E6" w:rsidRPr="00087D64" w:rsidRDefault="007D48E6">
      <w:pPr>
        <w:spacing w:line="276" w:lineRule="auto"/>
        <w:ind w:left="567" w:right="567"/>
        <w:jc w:val="both"/>
        <w:rPr>
          <w:rFonts w:ascii="Palatino Linotype" w:eastAsia="Palatino Linotype" w:hAnsi="Palatino Linotype" w:cs="Palatino Linotype"/>
          <w:b/>
          <w:i/>
        </w:rPr>
      </w:pPr>
    </w:p>
    <w:p w14:paraId="25E5CC1A" w14:textId="77777777" w:rsidR="007D48E6" w:rsidRPr="00087D64" w:rsidRDefault="00E559CB">
      <w:pPr>
        <w:spacing w:line="276"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b/>
          <w:i/>
        </w:rPr>
        <w:t>Artículo 90.-</w:t>
      </w:r>
      <w:r w:rsidRPr="00087D64">
        <w:rPr>
          <w:rFonts w:ascii="Palatino Linotype" w:eastAsia="Palatino Linotype" w:hAnsi="Palatino Linotype" w:cs="Palatino Linotype"/>
          <w:i/>
        </w:rPr>
        <w:t xml:space="preserve"> En el procedimiento de invitación restringida se deberá observar lo siguiente:</w:t>
      </w:r>
    </w:p>
    <w:p w14:paraId="7BD3B9B7" w14:textId="77777777" w:rsidR="007D48E6" w:rsidRPr="00087D64" w:rsidRDefault="007D48E6">
      <w:pPr>
        <w:spacing w:line="276" w:lineRule="auto"/>
        <w:ind w:left="567" w:right="567"/>
        <w:jc w:val="both"/>
        <w:rPr>
          <w:rFonts w:ascii="Palatino Linotype" w:eastAsia="Palatino Linotype" w:hAnsi="Palatino Linotype" w:cs="Palatino Linotype"/>
          <w:i/>
        </w:rPr>
      </w:pPr>
    </w:p>
    <w:p w14:paraId="04888B22" w14:textId="77777777" w:rsidR="007D48E6" w:rsidRPr="00087D64" w:rsidRDefault="00E559CB">
      <w:pPr>
        <w:spacing w:line="276"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I. Se invitará a un mínimo de tres personas seleccionadas de entre las que se encuentren inscritas en el catálogo de proveedores y de prestadores de servicios.</w:t>
      </w:r>
    </w:p>
    <w:p w14:paraId="054E4F54" w14:textId="77777777" w:rsidR="007D48E6" w:rsidRPr="00087D64" w:rsidRDefault="00E559CB">
      <w:pPr>
        <w:spacing w:line="276"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Se podrá invitar a personas que no se encuentren inscritas, cuando en el giro correspondiente del catálogo de proveedores y prestadores de servicios no exista el registro mínimo de personas requeridas para tal modalidad;</w:t>
      </w:r>
    </w:p>
    <w:p w14:paraId="2845F0EE" w14:textId="77777777" w:rsidR="007D48E6" w:rsidRPr="00087D64" w:rsidRDefault="00E559CB">
      <w:pPr>
        <w:spacing w:line="276"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II. Las bases de la invitación restringida indicarán los aspectos de la adquisición o contratación; y</w:t>
      </w:r>
    </w:p>
    <w:p w14:paraId="1E38A2C5" w14:textId="77777777" w:rsidR="007D48E6" w:rsidRPr="00087D64" w:rsidRDefault="00E559CB">
      <w:pPr>
        <w:spacing w:line="276" w:lineRule="auto"/>
        <w:ind w:left="567" w:right="567"/>
        <w:jc w:val="both"/>
        <w:rPr>
          <w:rFonts w:ascii="Palatino Linotype" w:eastAsia="Palatino Linotype" w:hAnsi="Palatino Linotype" w:cs="Palatino Linotype"/>
          <w:b/>
          <w:i/>
        </w:rPr>
      </w:pPr>
      <w:r w:rsidRPr="00087D64">
        <w:rPr>
          <w:rFonts w:ascii="Palatino Linotype" w:eastAsia="Palatino Linotype" w:hAnsi="Palatino Linotype" w:cs="Palatino Linotype"/>
          <w:i/>
        </w:rPr>
        <w:t>III. Serán aplicables, en lo conducente, las disposiciones de la licitación pública.</w:t>
      </w:r>
      <w:r w:rsidRPr="00087D64">
        <w:rPr>
          <w:rFonts w:ascii="Palatino Linotype" w:eastAsia="Palatino Linotype" w:hAnsi="Palatino Linotype" w:cs="Palatino Linotype"/>
          <w:b/>
          <w:i/>
        </w:rPr>
        <w:t>”</w:t>
      </w:r>
    </w:p>
    <w:p w14:paraId="7DC91DE7" w14:textId="77777777" w:rsidR="007D48E6" w:rsidRPr="00087D64" w:rsidRDefault="007D48E6">
      <w:pPr>
        <w:spacing w:line="360" w:lineRule="auto"/>
        <w:ind w:left="709" w:right="822"/>
        <w:jc w:val="both"/>
        <w:rPr>
          <w:rFonts w:ascii="Palatino Linotype" w:eastAsia="Palatino Linotype" w:hAnsi="Palatino Linotype" w:cs="Palatino Linotype"/>
          <w:i/>
        </w:rPr>
      </w:pPr>
    </w:p>
    <w:p w14:paraId="278D2BEB"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6DDA99BB"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6488015"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lastRenderedPageBreak/>
        <w:t>Por último, y en cuanto hace a la adjudicación directa, el artículo 48 de la Ley de la Contratación Pública del Estado de México y Municipios y 91 del Reglamento de dicha Ley, indican en qué supuestos puede llevarse a cabo este procedimiento.</w:t>
      </w:r>
    </w:p>
    <w:p w14:paraId="5666AE39" w14:textId="77777777" w:rsidR="007D48E6" w:rsidRPr="00087D64" w:rsidRDefault="007D48E6">
      <w:pPr>
        <w:pBdr>
          <w:top w:val="nil"/>
          <w:left w:val="nil"/>
          <w:bottom w:val="nil"/>
          <w:right w:val="nil"/>
          <w:between w:val="nil"/>
        </w:pBdr>
        <w:rPr>
          <w:rFonts w:ascii="Palatino Linotype" w:eastAsia="Palatino Linotype" w:hAnsi="Palatino Linotype" w:cs="Palatino Linotype"/>
          <w:color w:val="000000"/>
        </w:rPr>
      </w:pPr>
    </w:p>
    <w:p w14:paraId="3C369FA4"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169735BD" w14:textId="77777777" w:rsidR="007D48E6" w:rsidRPr="00087D64" w:rsidRDefault="007D48E6">
      <w:pPr>
        <w:pBdr>
          <w:top w:val="nil"/>
          <w:left w:val="nil"/>
          <w:bottom w:val="nil"/>
          <w:right w:val="nil"/>
          <w:between w:val="nil"/>
        </w:pBdr>
        <w:rPr>
          <w:rFonts w:ascii="Palatino Linotype" w:eastAsia="Palatino Linotype" w:hAnsi="Palatino Linotype" w:cs="Palatino Linotype"/>
          <w:color w:val="000000"/>
        </w:rPr>
      </w:pPr>
    </w:p>
    <w:p w14:paraId="41F5615C"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En este sentido, debe decirse que los </w:t>
      </w:r>
      <w:r w:rsidRPr="00087D64">
        <w:rPr>
          <w:rFonts w:ascii="Palatino Linotype" w:eastAsia="Palatino Linotype" w:hAnsi="Palatino Linotype" w:cs="Palatino Linotype"/>
          <w:b/>
          <w:color w:val="000000"/>
        </w:rPr>
        <w:t>expedientes de las adquisiciones, arrendamientos, enajenaciones y servicios</w:t>
      </w:r>
      <w:r w:rsidRPr="00087D64">
        <w:rPr>
          <w:rFonts w:ascii="Palatino Linotype" w:eastAsia="Palatino Linotype" w:hAnsi="Palatino Linotype" w:cs="Palatino Linotype"/>
          <w:color w:val="000000"/>
        </w:rPr>
        <w:t>, se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7DA4EE1F" w14:textId="77777777" w:rsidR="007D48E6" w:rsidRPr="00087D64" w:rsidRDefault="007D48E6">
      <w:pPr>
        <w:jc w:val="both"/>
        <w:rPr>
          <w:rFonts w:ascii="Palatino Linotype" w:eastAsia="Palatino Linotype" w:hAnsi="Palatino Linotype" w:cs="Palatino Linotype"/>
        </w:rPr>
      </w:pPr>
    </w:p>
    <w:p w14:paraId="3B500416"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“Artículo 92. </w:t>
      </w:r>
      <w:r w:rsidRPr="00087D64">
        <w:rPr>
          <w:rFonts w:ascii="Palatino Linotype" w:eastAsia="Palatino Linotype" w:hAnsi="Palatino Linotype" w:cs="Palatino Linotype"/>
          <w:i/>
        </w:rPr>
        <w:t xml:space="preserve">Los sujetos obligados deberán poner a disposición del público de manera permanente y actualizada de forma sencilla, precisa y entendible, en los respectivos medios electrónicos, de acuerdo con sus facultades, atribuciones, </w:t>
      </w:r>
      <w:r w:rsidRPr="00087D64">
        <w:rPr>
          <w:rFonts w:ascii="Palatino Linotype" w:eastAsia="Palatino Linotype" w:hAnsi="Palatino Linotype" w:cs="Palatino Linotype"/>
          <w:i/>
        </w:rPr>
        <w:lastRenderedPageBreak/>
        <w:t>funciones u objeto social, según corresponda, la información, por lo menos, de los temas, documentos y políticas que a continuación se señalan:</w:t>
      </w:r>
    </w:p>
    <w:p w14:paraId="07B99E55"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i/>
        </w:rPr>
        <w:t>(…)</w:t>
      </w:r>
    </w:p>
    <w:p w14:paraId="76FBCA4A" w14:textId="77777777" w:rsidR="007D48E6" w:rsidRPr="00087D64" w:rsidRDefault="007D48E6">
      <w:pPr>
        <w:spacing w:line="360" w:lineRule="auto"/>
        <w:ind w:left="851" w:right="822"/>
        <w:jc w:val="both"/>
        <w:rPr>
          <w:rFonts w:ascii="Palatino Linotype" w:eastAsia="Palatino Linotype" w:hAnsi="Palatino Linotype" w:cs="Palatino Linotype"/>
          <w:b/>
          <w:i/>
        </w:rPr>
      </w:pPr>
    </w:p>
    <w:p w14:paraId="348C678E"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XXIX. </w:t>
      </w:r>
      <w:r w:rsidRPr="00087D64">
        <w:rPr>
          <w:rFonts w:ascii="Palatino Linotype" w:eastAsia="Palatino Linotype" w:hAnsi="Palatino Linotype" w:cs="Palatino Linotype"/>
          <w:i/>
        </w:rPr>
        <w:t>La información sobre los procesos y resultados sobre procedimientos de adjudicación directa, invitación restringida y licitación de cualquier naturaleza, </w:t>
      </w:r>
      <w:r w:rsidRPr="00087D64">
        <w:rPr>
          <w:rFonts w:ascii="Palatino Linotype" w:eastAsia="Palatino Linotype" w:hAnsi="Palatino Linotype" w:cs="Palatino Linotype"/>
          <w:b/>
          <w:i/>
        </w:rPr>
        <w:t>incluyendo la versión pública del expediente respectivo y de los contratos</w:t>
      </w:r>
      <w:r w:rsidRPr="00087D64">
        <w:rPr>
          <w:rFonts w:ascii="Palatino Linotype" w:eastAsia="Palatino Linotype" w:hAnsi="Palatino Linotype" w:cs="Palatino Linotype"/>
          <w:i/>
        </w:rPr>
        <w:t> celebrados, que deberán contener, por los menos, lo siguiente:</w:t>
      </w:r>
    </w:p>
    <w:p w14:paraId="096D7101"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a) </w:t>
      </w:r>
      <w:r w:rsidRPr="00087D64">
        <w:rPr>
          <w:rFonts w:ascii="Palatino Linotype" w:eastAsia="Palatino Linotype" w:hAnsi="Palatino Linotype" w:cs="Palatino Linotype"/>
          <w:i/>
        </w:rPr>
        <w:t>De licitaciones públicas o procedimientos de invitación restringida:</w:t>
      </w:r>
    </w:p>
    <w:p w14:paraId="4694F29A"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1)</w:t>
      </w:r>
      <w:r w:rsidRPr="00087D64">
        <w:rPr>
          <w:rFonts w:ascii="Palatino Linotype" w:eastAsia="Palatino Linotype" w:hAnsi="Palatino Linotype" w:cs="Palatino Linotype"/>
          <w:i/>
        </w:rPr>
        <w:t> La convocatoria o invitación emitida, así como los fundamentos legales aplicados para llevarla a cabo;</w:t>
      </w:r>
    </w:p>
    <w:p w14:paraId="5B2BE379"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2) </w:t>
      </w:r>
      <w:r w:rsidRPr="00087D64">
        <w:rPr>
          <w:rFonts w:ascii="Palatino Linotype" w:eastAsia="Palatino Linotype" w:hAnsi="Palatino Linotype" w:cs="Palatino Linotype"/>
          <w:i/>
        </w:rPr>
        <w:t>Los nombres de los participantes o invitados;</w:t>
      </w:r>
    </w:p>
    <w:p w14:paraId="3DC27784"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3)</w:t>
      </w:r>
      <w:r w:rsidRPr="00087D64">
        <w:rPr>
          <w:rFonts w:ascii="Palatino Linotype" w:eastAsia="Palatino Linotype" w:hAnsi="Palatino Linotype" w:cs="Palatino Linotype"/>
          <w:i/>
        </w:rPr>
        <w:t> El nombre del ganador y las razones que lo justifican;</w:t>
      </w:r>
    </w:p>
    <w:p w14:paraId="686FE5A2"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4) </w:t>
      </w:r>
      <w:r w:rsidRPr="00087D64">
        <w:rPr>
          <w:rFonts w:ascii="Palatino Linotype" w:eastAsia="Palatino Linotype" w:hAnsi="Palatino Linotype" w:cs="Palatino Linotype"/>
          <w:i/>
        </w:rPr>
        <w:t>El área solicitante y la responsable de su ejecución;</w:t>
      </w:r>
    </w:p>
    <w:p w14:paraId="27C95A29"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5) </w:t>
      </w:r>
      <w:r w:rsidRPr="00087D64">
        <w:rPr>
          <w:rFonts w:ascii="Palatino Linotype" w:eastAsia="Palatino Linotype" w:hAnsi="Palatino Linotype" w:cs="Palatino Linotype"/>
          <w:i/>
        </w:rPr>
        <w:t>Las convocatorias e invitaciones emitidas;</w:t>
      </w:r>
    </w:p>
    <w:p w14:paraId="7294965B"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6) Los dictámenes y fallo de adjudicación;</w:t>
      </w:r>
    </w:p>
    <w:p w14:paraId="49591B7E"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7) El contrato y, en su caso, sus anexos;</w:t>
      </w:r>
    </w:p>
    <w:p w14:paraId="7A80831E" w14:textId="77777777" w:rsidR="007D48E6" w:rsidRPr="00087D64" w:rsidRDefault="00E559CB">
      <w:pPr>
        <w:spacing w:line="360" w:lineRule="auto"/>
        <w:ind w:left="567" w:right="567"/>
        <w:jc w:val="both"/>
        <w:rPr>
          <w:rFonts w:ascii="Palatino Linotype" w:eastAsia="Palatino Linotype" w:hAnsi="Palatino Linotype" w:cs="Palatino Linotype"/>
          <w:i/>
        </w:rPr>
      </w:pPr>
      <w:r w:rsidRPr="00087D64">
        <w:rPr>
          <w:rFonts w:ascii="Palatino Linotype" w:eastAsia="Palatino Linotype" w:hAnsi="Palatino Linotype" w:cs="Palatino Linotype"/>
          <w:i/>
        </w:rPr>
        <w:t>8) Los mecanismos de vigilancia y supervisión, incluyendo en su caso, los estudios de impacto urbano y ambiental, según corresponda;</w:t>
      </w:r>
    </w:p>
    <w:p w14:paraId="2F3307A4"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9) </w:t>
      </w:r>
      <w:r w:rsidRPr="00087D64">
        <w:rPr>
          <w:rFonts w:ascii="Palatino Linotype" w:eastAsia="Palatino Linotype" w:hAnsi="Palatino Linotype" w:cs="Palatino Linotype"/>
          <w:i/>
        </w:rPr>
        <w:t>La partida presupuestal, de conformidad con el clasificador por objeto del gasto, en el caso de ser aplicable;</w:t>
      </w:r>
    </w:p>
    <w:p w14:paraId="53B8EE3A"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i/>
        </w:rPr>
        <w:t>10) Origen de los recursos especificando si son federales, estatales o municipales, así como el tipo de fondo de participación o aportación respectiva;</w:t>
      </w:r>
    </w:p>
    <w:p w14:paraId="78980421"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lastRenderedPageBreak/>
        <w:t>11) </w:t>
      </w:r>
      <w:r w:rsidRPr="00087D64">
        <w:rPr>
          <w:rFonts w:ascii="Palatino Linotype" w:eastAsia="Palatino Linotype" w:hAnsi="Palatino Linotype" w:cs="Palatino Linotype"/>
          <w:i/>
        </w:rPr>
        <w:t>Los convenios modificatorios que, en su caso, sean firmados, precisando el objeto y la fecha de celebración;</w:t>
      </w:r>
    </w:p>
    <w:p w14:paraId="7AE356C1"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12) </w:t>
      </w:r>
      <w:r w:rsidRPr="00087D64">
        <w:rPr>
          <w:rFonts w:ascii="Palatino Linotype" w:eastAsia="Palatino Linotype" w:hAnsi="Palatino Linotype" w:cs="Palatino Linotype"/>
          <w:i/>
        </w:rPr>
        <w:t>Los informes de avance físico y financiero sobre las obras o servicios contratados;</w:t>
      </w:r>
    </w:p>
    <w:p w14:paraId="7E84122F"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13) </w:t>
      </w:r>
      <w:r w:rsidRPr="00087D64">
        <w:rPr>
          <w:rFonts w:ascii="Palatino Linotype" w:eastAsia="Palatino Linotype" w:hAnsi="Palatino Linotype" w:cs="Palatino Linotype"/>
          <w:i/>
        </w:rPr>
        <w:t>El convenio de terminación; y</w:t>
      </w:r>
    </w:p>
    <w:p w14:paraId="2BBAA0D1"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14) </w:t>
      </w:r>
      <w:r w:rsidRPr="00087D64">
        <w:rPr>
          <w:rFonts w:ascii="Palatino Linotype" w:eastAsia="Palatino Linotype" w:hAnsi="Palatino Linotype" w:cs="Palatino Linotype"/>
          <w:i/>
        </w:rPr>
        <w:t>El finiquito.</w:t>
      </w:r>
    </w:p>
    <w:p w14:paraId="31B842A0" w14:textId="77777777" w:rsidR="007D48E6" w:rsidRPr="00087D64" w:rsidRDefault="00E559CB">
      <w:pPr>
        <w:spacing w:line="360" w:lineRule="auto"/>
        <w:ind w:left="567" w:right="567"/>
        <w:jc w:val="both"/>
        <w:rPr>
          <w:rFonts w:ascii="Palatino Linotype" w:eastAsia="Palatino Linotype" w:hAnsi="Palatino Linotype" w:cs="Palatino Linotype"/>
          <w:b/>
        </w:rPr>
      </w:pPr>
      <w:r w:rsidRPr="00087D64">
        <w:rPr>
          <w:rFonts w:ascii="Palatino Linotype" w:eastAsia="Palatino Linotype" w:hAnsi="Palatino Linotype" w:cs="Palatino Linotype"/>
          <w:b/>
          <w:i/>
        </w:rPr>
        <w:t>b) De las adjudicaciones directas:</w:t>
      </w:r>
    </w:p>
    <w:p w14:paraId="04E0BFA8"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1) </w:t>
      </w:r>
      <w:r w:rsidRPr="00087D64">
        <w:rPr>
          <w:rFonts w:ascii="Palatino Linotype" w:eastAsia="Palatino Linotype" w:hAnsi="Palatino Linotype" w:cs="Palatino Linotype"/>
          <w:i/>
        </w:rPr>
        <w:t>La propuesta enviada por el participante;</w:t>
      </w:r>
    </w:p>
    <w:p w14:paraId="3D25471B"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2) </w:t>
      </w:r>
      <w:r w:rsidRPr="00087D64">
        <w:rPr>
          <w:rFonts w:ascii="Palatino Linotype" w:eastAsia="Palatino Linotype" w:hAnsi="Palatino Linotype" w:cs="Palatino Linotype"/>
          <w:i/>
        </w:rPr>
        <w:t>Los motivos y fundamentos legales aplicados para llevarla a cabo;</w:t>
      </w:r>
    </w:p>
    <w:p w14:paraId="5A259DB1"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3) </w:t>
      </w:r>
      <w:r w:rsidRPr="00087D64">
        <w:rPr>
          <w:rFonts w:ascii="Palatino Linotype" w:eastAsia="Palatino Linotype" w:hAnsi="Palatino Linotype" w:cs="Palatino Linotype"/>
          <w:i/>
        </w:rPr>
        <w:t>La autorización del ejercicio de la opción;</w:t>
      </w:r>
    </w:p>
    <w:p w14:paraId="701F62B2"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i/>
        </w:rPr>
        <w:t>4) En su caso, las cotizaciones consideradas, especificando los nombres de los proveedores y sus montos;</w:t>
      </w:r>
    </w:p>
    <w:p w14:paraId="7F1A26DE"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5) </w:t>
      </w:r>
      <w:r w:rsidRPr="00087D64">
        <w:rPr>
          <w:rFonts w:ascii="Palatino Linotype" w:eastAsia="Palatino Linotype" w:hAnsi="Palatino Linotype" w:cs="Palatino Linotype"/>
          <w:i/>
        </w:rPr>
        <w:t>El nombre de la persona física o jurídica colectiva adjudicada;</w:t>
      </w:r>
    </w:p>
    <w:p w14:paraId="29521B8B"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6) </w:t>
      </w:r>
      <w:r w:rsidRPr="00087D64">
        <w:rPr>
          <w:rFonts w:ascii="Palatino Linotype" w:eastAsia="Palatino Linotype" w:hAnsi="Palatino Linotype" w:cs="Palatino Linotype"/>
          <w:i/>
        </w:rPr>
        <w:t>La unidad administrativa solicitante y la responsable de su ejecución;</w:t>
      </w:r>
    </w:p>
    <w:p w14:paraId="4DF777F1"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7)</w:t>
      </w:r>
      <w:r w:rsidRPr="00087D64">
        <w:rPr>
          <w:rFonts w:ascii="Palatino Linotype" w:eastAsia="Palatino Linotype" w:hAnsi="Palatino Linotype" w:cs="Palatino Linotype"/>
          <w:i/>
        </w:rPr>
        <w:t> El número, fecha, el monto del contrato y el plazo de entrega o de ejecución de los servicios u obra;</w:t>
      </w:r>
    </w:p>
    <w:p w14:paraId="29C1273A"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8) </w:t>
      </w:r>
      <w:r w:rsidRPr="00087D64">
        <w:rPr>
          <w:rFonts w:ascii="Palatino Linotype" w:eastAsia="Palatino Linotype" w:hAnsi="Palatino Linotype" w:cs="Palatino Linotype"/>
          <w:i/>
        </w:rPr>
        <w:t>Los mecanismos de vigilancia y supervisión, incluyendo, en su caso, los estudios de impacto urbano y ambiental, según corresponda;</w:t>
      </w:r>
    </w:p>
    <w:p w14:paraId="720AAB44"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9) </w:t>
      </w:r>
      <w:r w:rsidRPr="00087D64">
        <w:rPr>
          <w:rFonts w:ascii="Palatino Linotype" w:eastAsia="Palatino Linotype" w:hAnsi="Palatino Linotype" w:cs="Palatino Linotype"/>
          <w:i/>
        </w:rPr>
        <w:t>Los informes de avance sobre las obras o servicios contratados;</w:t>
      </w:r>
    </w:p>
    <w:p w14:paraId="1E594FAF" w14:textId="77777777" w:rsidR="007D48E6" w:rsidRPr="00087D64" w:rsidRDefault="00E559CB">
      <w:pPr>
        <w:spacing w:line="360" w:lineRule="auto"/>
        <w:ind w:left="567" w:right="567"/>
        <w:jc w:val="both"/>
        <w:rPr>
          <w:rFonts w:ascii="Palatino Linotype" w:eastAsia="Palatino Linotype" w:hAnsi="Palatino Linotype" w:cs="Palatino Linotype"/>
        </w:rPr>
      </w:pPr>
      <w:r w:rsidRPr="00087D64">
        <w:rPr>
          <w:rFonts w:ascii="Palatino Linotype" w:eastAsia="Palatino Linotype" w:hAnsi="Palatino Linotype" w:cs="Palatino Linotype"/>
          <w:b/>
          <w:i/>
        </w:rPr>
        <w:t>10) </w:t>
      </w:r>
      <w:r w:rsidRPr="00087D64">
        <w:rPr>
          <w:rFonts w:ascii="Palatino Linotype" w:eastAsia="Palatino Linotype" w:hAnsi="Palatino Linotype" w:cs="Palatino Linotype"/>
          <w:i/>
        </w:rPr>
        <w:t>El convenio de terminación; y</w:t>
      </w:r>
    </w:p>
    <w:p w14:paraId="6352A957" w14:textId="77777777" w:rsidR="007D48E6" w:rsidRPr="00087D64" w:rsidRDefault="00E559CB">
      <w:pPr>
        <w:spacing w:line="360" w:lineRule="auto"/>
        <w:ind w:left="567" w:right="567"/>
        <w:jc w:val="both"/>
        <w:rPr>
          <w:rFonts w:ascii="Palatino Linotype" w:eastAsia="Palatino Linotype" w:hAnsi="Palatino Linotype" w:cs="Palatino Linotype"/>
          <w:b/>
          <w:i/>
        </w:rPr>
      </w:pPr>
      <w:r w:rsidRPr="00087D64">
        <w:rPr>
          <w:rFonts w:ascii="Palatino Linotype" w:eastAsia="Palatino Linotype" w:hAnsi="Palatino Linotype" w:cs="Palatino Linotype"/>
          <w:b/>
          <w:i/>
        </w:rPr>
        <w:t>11) </w:t>
      </w:r>
      <w:r w:rsidRPr="00087D64">
        <w:rPr>
          <w:rFonts w:ascii="Palatino Linotype" w:eastAsia="Palatino Linotype" w:hAnsi="Palatino Linotype" w:cs="Palatino Linotype"/>
          <w:i/>
        </w:rPr>
        <w:t>El finiquito.</w:t>
      </w:r>
      <w:r w:rsidRPr="00087D64">
        <w:rPr>
          <w:rFonts w:ascii="Palatino Linotype" w:eastAsia="Palatino Linotype" w:hAnsi="Palatino Linotype" w:cs="Palatino Linotype"/>
          <w:b/>
          <w:i/>
        </w:rPr>
        <w:t>”</w:t>
      </w:r>
    </w:p>
    <w:p w14:paraId="7537545B" w14:textId="77777777" w:rsidR="007D48E6" w:rsidRPr="00087D64" w:rsidRDefault="007D48E6">
      <w:pPr>
        <w:ind w:left="851" w:right="850"/>
        <w:jc w:val="both"/>
        <w:rPr>
          <w:rFonts w:ascii="Palatino Linotype" w:eastAsia="Palatino Linotype" w:hAnsi="Palatino Linotype" w:cs="Palatino Linotype"/>
        </w:rPr>
      </w:pPr>
    </w:p>
    <w:p w14:paraId="66AC1A85"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 xml:space="preserve">En consecuencia, se determina que existe fuente obligacional para celebrar contratos relacionados con la adquisición de bienes y servicios, a través de </w:t>
      </w:r>
      <w:r w:rsidRPr="00087D64">
        <w:rPr>
          <w:rFonts w:ascii="Palatino Linotype" w:eastAsia="Palatino Linotype" w:hAnsi="Palatino Linotype" w:cs="Palatino Linotype"/>
          <w:color w:val="000000"/>
        </w:rPr>
        <w:lastRenderedPageBreak/>
        <w:t>procedimientos de licitación, invitación restringida o adjudicación directa, en todos los casos, existe la obligación de hacer pública la información relacionada con las mismas, de acuerdo al artículo 92 de la Ley de Transparencia Local, ya que existe un interés colectivo de conocer el uso y destino de los recursos públicos.</w:t>
      </w:r>
    </w:p>
    <w:p w14:paraId="73825D12" w14:textId="77777777" w:rsidR="007D48E6" w:rsidRPr="00087D64" w:rsidRDefault="007D48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B3965EF" w14:textId="77777777" w:rsidR="007D48E6" w:rsidRPr="00087D64" w:rsidRDefault="00E559CB">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Ahora bien, en el presente caso y como ya fue referido anteriormente, el Sujeto Obligado, que localizó un contrato número AT-AD-015-2023, cuyo objetivo es la “Contratación del Elenco Artístico y Servicios Integrales para los Eventos Masivos en el Marco de la Feria y Festival Cultural Alfeñique Toluca 2023”; así mismo, indicó que los importes pagados con motivo del evento denominado Alfeñique 2023, la cantidad pagada asciende a $43, 700, 000.00 (Cuarenta y Tres Millones Setecientos Mil Pesos 00/100 M.N), sin embargo omitió agregar la documentación que sustentara lo informado, situación de la que se duele el inconforme, por lo tanto, no se puede dar por atendido el requerimiento del particular.</w:t>
      </w:r>
    </w:p>
    <w:p w14:paraId="14087F55" w14:textId="77777777" w:rsidR="007D48E6" w:rsidRPr="00087D64" w:rsidRDefault="007D48E6">
      <w:pPr>
        <w:pBdr>
          <w:top w:val="nil"/>
          <w:left w:val="nil"/>
          <w:bottom w:val="nil"/>
          <w:right w:val="nil"/>
          <w:between w:val="nil"/>
        </w:pBdr>
        <w:ind w:left="708"/>
        <w:rPr>
          <w:rFonts w:ascii="Palatino Linotype" w:eastAsia="Palatino Linotype" w:hAnsi="Palatino Linotype" w:cs="Palatino Linotype"/>
          <w:color w:val="000000"/>
        </w:rPr>
      </w:pPr>
    </w:p>
    <w:p w14:paraId="25099CF3" w14:textId="77777777" w:rsidR="007D48E6" w:rsidRPr="00087D64" w:rsidRDefault="00E559CB">
      <w:pPr>
        <w:numPr>
          <w:ilvl w:val="0"/>
          <w:numId w:val="2"/>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Por lo anteriormente expuesto, este Órgano Garante considera fundadas las razones o motivos de inconformidad que plantea el</w:t>
      </w:r>
      <w:r w:rsidRPr="00087D64">
        <w:rPr>
          <w:rFonts w:ascii="Palatino Linotype" w:eastAsia="Palatino Linotype" w:hAnsi="Palatino Linotype" w:cs="Palatino Linotype"/>
          <w:b/>
          <w:color w:val="000000"/>
        </w:rPr>
        <w:t xml:space="preserve"> RECURRENTE</w:t>
      </w:r>
      <w:r w:rsidRPr="00087D64">
        <w:rPr>
          <w:rFonts w:ascii="Palatino Linotype" w:eastAsia="Palatino Linotype" w:hAnsi="Palatino Linotype" w:cs="Palatino Linotype"/>
          <w:color w:val="000000"/>
        </w:rPr>
        <w:t xml:space="preserve">, determinando </w:t>
      </w:r>
      <w:r w:rsidRPr="00087D64">
        <w:rPr>
          <w:rFonts w:ascii="Palatino Linotype" w:eastAsia="Palatino Linotype" w:hAnsi="Palatino Linotype" w:cs="Palatino Linotype"/>
          <w:b/>
          <w:color w:val="000000"/>
        </w:rPr>
        <w:t xml:space="preserve">MODIFICAR </w:t>
      </w:r>
      <w:r w:rsidRPr="00087D64">
        <w:rPr>
          <w:rFonts w:ascii="Palatino Linotype" w:eastAsia="Palatino Linotype" w:hAnsi="Palatino Linotype" w:cs="Palatino Linotype"/>
          <w:color w:val="000000"/>
        </w:rPr>
        <w:t xml:space="preserve">la respuesta del </w:t>
      </w:r>
      <w:r w:rsidRPr="00087D64">
        <w:rPr>
          <w:rFonts w:ascii="Palatino Linotype" w:eastAsia="Palatino Linotype" w:hAnsi="Palatino Linotype" w:cs="Palatino Linotype"/>
          <w:b/>
          <w:color w:val="000000"/>
        </w:rPr>
        <w:t>SUJETO OBLIGADO</w:t>
      </w:r>
      <w:r w:rsidRPr="00087D64">
        <w:rPr>
          <w:rFonts w:ascii="Palatino Linotype" w:eastAsia="Palatino Linotype" w:hAnsi="Palatino Linotype" w:cs="Palatino Linotype"/>
          <w:color w:val="000000"/>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087D64">
        <w:rPr>
          <w:rFonts w:ascii="Palatino Linotype" w:eastAsia="Palatino Linotype" w:hAnsi="Palatino Linotype" w:cs="Palatino Linotype"/>
          <w:b/>
          <w:color w:val="000000"/>
        </w:rPr>
        <w:t>ÓRGANO GARANTE</w:t>
      </w:r>
      <w:r w:rsidRPr="00087D64">
        <w:rPr>
          <w:rFonts w:ascii="Palatino Linotype" w:eastAsia="Palatino Linotype" w:hAnsi="Palatino Linotype" w:cs="Palatino Linotype"/>
          <w:color w:val="000000"/>
        </w:rPr>
        <w:t xml:space="preserve"> emite los siguientes.</w:t>
      </w:r>
    </w:p>
    <w:p w14:paraId="7CD6CB2C" w14:textId="77777777" w:rsidR="007D48E6" w:rsidRPr="00087D64" w:rsidRDefault="007D48E6">
      <w:pPr>
        <w:pBdr>
          <w:top w:val="nil"/>
          <w:left w:val="nil"/>
          <w:bottom w:val="nil"/>
          <w:right w:val="nil"/>
          <w:between w:val="nil"/>
        </w:pBdr>
        <w:tabs>
          <w:tab w:val="left" w:pos="0"/>
        </w:tabs>
        <w:spacing w:line="360" w:lineRule="auto"/>
        <w:ind w:right="51"/>
        <w:jc w:val="both"/>
        <w:rPr>
          <w:rFonts w:ascii="Palatino Linotype" w:eastAsia="Palatino Linotype" w:hAnsi="Palatino Linotype" w:cs="Palatino Linotype"/>
          <w:color w:val="000000"/>
        </w:rPr>
      </w:pPr>
    </w:p>
    <w:p w14:paraId="573D6054" w14:textId="77777777" w:rsidR="007D48E6" w:rsidRPr="00087D64" w:rsidRDefault="00E559C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bookmarkStart w:id="13" w:name="_heading=h.lnxbz9" w:colFirst="0" w:colLast="0"/>
      <w:bookmarkEnd w:id="13"/>
      <w:r w:rsidRPr="00087D64">
        <w:rPr>
          <w:rFonts w:ascii="Palatino Linotype" w:eastAsia="Palatino Linotype" w:hAnsi="Palatino Linotype" w:cs="Palatino Linotype"/>
          <w:b/>
          <w:color w:val="000000"/>
        </w:rPr>
        <w:t>QUINTO. De la versión pública.</w:t>
      </w:r>
    </w:p>
    <w:p w14:paraId="68A54E68" w14:textId="77777777" w:rsidR="007D48E6" w:rsidRPr="00087D64" w:rsidRDefault="007D48E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28BDC818" w14:textId="77777777" w:rsidR="007D48E6" w:rsidRPr="00087D64" w:rsidRDefault="00E559CB">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Debe destacarse que, debido a la naturaleza de la información solicitada</w:t>
      </w:r>
      <w:r w:rsidRPr="00087D64">
        <w:rPr>
          <w:rFonts w:ascii="Palatino Linotype" w:eastAsia="Palatino Linotype" w:hAnsi="Palatino Linotype" w:cs="Palatino Linotype"/>
          <w:b/>
          <w:color w:val="000000"/>
        </w:rPr>
        <w:t xml:space="preserve"> </w:t>
      </w:r>
      <w:r w:rsidRPr="00087D64">
        <w:rPr>
          <w:rFonts w:ascii="Palatino Linotype" w:eastAsia="Palatino Linotype" w:hAnsi="Palatino Linotype" w:cs="Palatino Linotype"/>
          <w:color w:val="000000"/>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13B2122B" w14:textId="77777777" w:rsidR="007D48E6" w:rsidRPr="00087D64" w:rsidRDefault="007D48E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316FC01B" w14:textId="77777777" w:rsidR="007D48E6" w:rsidRPr="00087D64" w:rsidRDefault="00E559CB">
      <w:pPr>
        <w:numPr>
          <w:ilvl w:val="0"/>
          <w:numId w:val="2"/>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087D64">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por lo que es menester reiterar los mismos:</w:t>
      </w:r>
    </w:p>
    <w:p w14:paraId="2729A666" w14:textId="77777777" w:rsidR="007D48E6" w:rsidRPr="00087D64" w:rsidRDefault="007D48E6">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tbl>
      <w:tblPr>
        <w:tblStyle w:val="a"/>
        <w:tblW w:w="8779"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835"/>
        <w:gridCol w:w="6944"/>
      </w:tblGrid>
      <w:tr w:rsidR="007D48E6" w:rsidRPr="00087D64" w14:paraId="58156AC8" w14:textId="77777777" w:rsidTr="007D48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14:paraId="03E161B0" w14:textId="77777777" w:rsidR="007D48E6" w:rsidRPr="00087D64" w:rsidRDefault="00E559CB">
            <w:pPr>
              <w:spacing w:line="276" w:lineRule="auto"/>
              <w:rPr>
                <w:rFonts w:ascii="Palatino Linotype" w:eastAsia="Palatino Linotype" w:hAnsi="Palatino Linotype" w:cs="Palatino Linotype"/>
              </w:rPr>
            </w:pPr>
            <w:r w:rsidRPr="00087D64">
              <w:rPr>
                <w:rFonts w:ascii="Palatino Linotype" w:eastAsia="Palatino Linotype" w:hAnsi="Palatino Linotype" w:cs="Palatino Linotype"/>
                <w:b w:val="0"/>
              </w:rPr>
              <w:t>a) Requisitos previos.</w:t>
            </w:r>
          </w:p>
        </w:tc>
        <w:tc>
          <w:tcPr>
            <w:tcW w:w="6944" w:type="dxa"/>
          </w:tcPr>
          <w:p w14:paraId="786D4D1D" w14:textId="77777777" w:rsidR="007D48E6" w:rsidRPr="00087D64" w:rsidRDefault="00E559CB">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t xml:space="preserve">Los artículos 100 y 122 de la Ley Estatal y de la Ley General, respectivamente, señalan que si los </w:t>
            </w:r>
            <w:r w:rsidRPr="00087D64">
              <w:rPr>
                <w:rFonts w:ascii="Palatino Linotype" w:eastAsia="Palatino Linotype" w:hAnsi="Palatino Linotype" w:cs="Palatino Linotype"/>
                <w:b w:val="0"/>
              </w:rPr>
              <w:t>Sujetos Obligados</w:t>
            </w:r>
            <w:r w:rsidRPr="00087D64">
              <w:rPr>
                <w:rFonts w:ascii="Palatino Linotype" w:eastAsia="Palatino Linotype" w:hAnsi="Palatino Linotype" w:cs="Palatino Linotype"/>
              </w:rPr>
              <w:t xml:space="preserve"> determinan que la información actualiza alguno de los supuestos de clasificación, es deber de los titulares de las áreas proponer su clasificación y no del Comité de Transparencia. </w:t>
            </w:r>
          </w:p>
          <w:p w14:paraId="143449DF" w14:textId="77777777" w:rsidR="007D48E6" w:rsidRPr="00087D64" w:rsidRDefault="00E559CB">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t>Al hacerlo tienen que precisar de qué información se trata, señalando el supuesto de clasificación (confidencialidad o reserva).</w:t>
            </w:r>
          </w:p>
          <w:p w14:paraId="3502BF10" w14:textId="77777777" w:rsidR="007D48E6" w:rsidRPr="00087D64" w:rsidRDefault="00E559CB">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t>Además, se debe señalar el procedimiento, de los tres que establecen los artículos 132 y 106 de la Ley Estatal y General, respectivamente.</w:t>
            </w:r>
          </w:p>
          <w:p w14:paraId="4568947D" w14:textId="77777777" w:rsidR="007D48E6" w:rsidRPr="00087D64" w:rsidRDefault="00E559CB">
            <w:pPr>
              <w:spacing w:line="276"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lastRenderedPageBreak/>
              <w:t xml:space="preserve">El último de estos requisitos previos consiste en que no se pueden emitir acuerdos de carácter general ni particular, esto es, </w:t>
            </w:r>
            <w:r w:rsidRPr="00087D64">
              <w:rPr>
                <w:rFonts w:ascii="Palatino Linotype" w:eastAsia="Palatino Linotype" w:hAnsi="Palatino Linotype" w:cs="Palatino Linotype"/>
                <w:b w:val="0"/>
                <w:u w:val="single"/>
              </w:rPr>
              <w:t xml:space="preserve">no se puede hacer un acuerdo para clasificar de manera general todos los documentos de un expediente o área,  </w:t>
            </w:r>
            <w:r w:rsidRPr="00087D64">
              <w:rPr>
                <w:rFonts w:ascii="Palatino Linotype" w:eastAsia="Palatino Linotype" w:hAnsi="Palatino Linotype" w:cs="Palatino Linotype"/>
              </w:rPr>
              <w:t>sin individualizar su análisis y tampoco se puede hacer un acuerdo por cada dato que se vaya a clasificar dentro de un documento con diez datos, por ejemplo, susceptibles de ser clasificados.</w:t>
            </w:r>
          </w:p>
        </w:tc>
      </w:tr>
      <w:tr w:rsidR="007D48E6" w:rsidRPr="00087D64" w14:paraId="2DA3BD5D" w14:textId="77777777" w:rsidTr="007D4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14:paraId="48AE5FA9" w14:textId="77777777" w:rsidR="007D48E6" w:rsidRPr="00087D64" w:rsidRDefault="00E559CB">
            <w:pPr>
              <w:spacing w:line="276" w:lineRule="auto"/>
              <w:rPr>
                <w:rFonts w:ascii="Palatino Linotype" w:eastAsia="Palatino Linotype" w:hAnsi="Palatino Linotype" w:cs="Palatino Linotype"/>
              </w:rPr>
            </w:pPr>
            <w:r w:rsidRPr="00087D64">
              <w:rPr>
                <w:rFonts w:ascii="Palatino Linotype" w:eastAsia="Palatino Linotype" w:hAnsi="Palatino Linotype" w:cs="Palatino Linotype"/>
                <w:b w:val="0"/>
              </w:rPr>
              <w:lastRenderedPageBreak/>
              <w:t>b) Supuestos de clasificación.</w:t>
            </w:r>
          </w:p>
        </w:tc>
        <w:tc>
          <w:tcPr>
            <w:tcW w:w="6944" w:type="dxa"/>
          </w:tcPr>
          <w:p w14:paraId="6498AA89" w14:textId="77777777" w:rsidR="007D48E6" w:rsidRPr="00087D64" w:rsidRDefault="00E559C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14:paraId="4FD3494C" w14:textId="77777777" w:rsidR="007D48E6" w:rsidRPr="00087D64" w:rsidRDefault="00E559C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7AFC84A" w14:textId="77777777" w:rsidR="007D48E6" w:rsidRPr="00087D64" w:rsidRDefault="00E559C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t xml:space="preserve">El </w:t>
            </w:r>
            <w:r w:rsidRPr="00087D64">
              <w:rPr>
                <w:rFonts w:ascii="Palatino Linotype" w:eastAsia="Palatino Linotype" w:hAnsi="Palatino Linotype" w:cs="Palatino Linotype"/>
                <w:b/>
              </w:rPr>
              <w:t>SUJETO OBLIGADO</w:t>
            </w:r>
            <w:r w:rsidRPr="00087D64">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D48E6" w:rsidRPr="00087D64" w14:paraId="3098D54E" w14:textId="77777777" w:rsidTr="007D48E6">
        <w:tc>
          <w:tcPr>
            <w:cnfStyle w:val="001000000000" w:firstRow="0" w:lastRow="0" w:firstColumn="1" w:lastColumn="0" w:oddVBand="0" w:evenVBand="0" w:oddHBand="0" w:evenHBand="0" w:firstRowFirstColumn="0" w:firstRowLastColumn="0" w:lastRowFirstColumn="0" w:lastRowLastColumn="0"/>
            <w:tcW w:w="1835" w:type="dxa"/>
          </w:tcPr>
          <w:p w14:paraId="7DA463A3" w14:textId="77777777" w:rsidR="007D48E6" w:rsidRPr="00087D64" w:rsidRDefault="00E559CB">
            <w:pPr>
              <w:spacing w:line="276" w:lineRule="auto"/>
              <w:rPr>
                <w:rFonts w:ascii="Palatino Linotype" w:eastAsia="Palatino Linotype" w:hAnsi="Palatino Linotype" w:cs="Palatino Linotype"/>
              </w:rPr>
            </w:pPr>
            <w:r w:rsidRPr="00087D64">
              <w:rPr>
                <w:rFonts w:ascii="Palatino Linotype" w:eastAsia="Palatino Linotype" w:hAnsi="Palatino Linotype" w:cs="Palatino Linotype"/>
                <w:b w:val="0"/>
              </w:rPr>
              <w:t xml:space="preserve">c) Formalidades para emitir el </w:t>
            </w:r>
            <w:r w:rsidRPr="00087D64">
              <w:rPr>
                <w:rFonts w:ascii="Palatino Linotype" w:eastAsia="Palatino Linotype" w:hAnsi="Palatino Linotype" w:cs="Palatino Linotype"/>
                <w:b w:val="0"/>
              </w:rPr>
              <w:lastRenderedPageBreak/>
              <w:t>acuerdo de clasificación.</w:t>
            </w:r>
          </w:p>
        </w:tc>
        <w:tc>
          <w:tcPr>
            <w:tcW w:w="6944" w:type="dxa"/>
          </w:tcPr>
          <w:p w14:paraId="268F4FAA" w14:textId="77777777" w:rsidR="007D48E6" w:rsidRPr="00087D64" w:rsidRDefault="00E559C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lastRenderedPageBreak/>
              <w:t xml:space="preserve">El Comité de Transparencia, según lo dispuesto en los artículos cuenta con las facultades para aprobar, modificar o revocar la clasificación de la información que haya propuesto. </w:t>
            </w:r>
          </w:p>
          <w:p w14:paraId="62EFF284" w14:textId="77777777" w:rsidR="007D48E6" w:rsidRPr="00087D64" w:rsidRDefault="00E559C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lastRenderedPageBreak/>
              <w:t xml:space="preserve">Es necesario que </w:t>
            </w:r>
            <w:r w:rsidRPr="00087D64">
              <w:rPr>
                <w:rFonts w:ascii="Palatino Linotype" w:eastAsia="Palatino Linotype" w:hAnsi="Palatino Linotype" w:cs="Palatino Linotype"/>
                <w:b/>
                <w:u w:val="single"/>
              </w:rPr>
              <w:t>el acto reúna con los requisitos elementales</w:t>
            </w:r>
            <w:r w:rsidRPr="00087D64">
              <w:rPr>
                <w:rFonts w:ascii="Palatino Linotype" w:eastAsia="Palatino Linotype" w:hAnsi="Palatino Linotype" w:cs="Palatino Linotype"/>
              </w:rPr>
              <w:t>, entre ellos, que la autoridad que va a emitir el acto de autoridad sea la legalmente facultada para ello.</w:t>
            </w:r>
          </w:p>
          <w:p w14:paraId="2A378FEA" w14:textId="77777777" w:rsidR="007D48E6" w:rsidRPr="00087D64" w:rsidRDefault="00E559C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D48E6" w:rsidRPr="00087D64" w14:paraId="491276C9" w14:textId="77777777" w:rsidTr="007D48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5" w:type="dxa"/>
          </w:tcPr>
          <w:p w14:paraId="723BEE3F" w14:textId="77777777" w:rsidR="007D48E6" w:rsidRPr="00087D64" w:rsidRDefault="007D48E6">
            <w:pPr>
              <w:spacing w:line="276" w:lineRule="auto"/>
              <w:rPr>
                <w:rFonts w:ascii="Palatino Linotype" w:eastAsia="Palatino Linotype" w:hAnsi="Palatino Linotype" w:cs="Palatino Linotype"/>
              </w:rPr>
            </w:pPr>
          </w:p>
          <w:p w14:paraId="002FC9B9" w14:textId="77777777" w:rsidR="007D48E6" w:rsidRPr="00087D64" w:rsidRDefault="00E559CB">
            <w:pPr>
              <w:spacing w:line="276" w:lineRule="auto"/>
              <w:jc w:val="both"/>
              <w:rPr>
                <w:rFonts w:ascii="Palatino Linotype" w:eastAsia="Palatino Linotype" w:hAnsi="Palatino Linotype" w:cs="Palatino Linotype"/>
              </w:rPr>
            </w:pPr>
            <w:r w:rsidRPr="00087D64">
              <w:rPr>
                <w:rFonts w:ascii="Palatino Linotype" w:eastAsia="Palatino Linotype" w:hAnsi="Palatino Linotype" w:cs="Palatino Linotype"/>
                <w:b w:val="0"/>
              </w:rPr>
              <w:t xml:space="preserve">d) Requisitos de fondo del acuerdo de clasificación. </w:t>
            </w:r>
          </w:p>
        </w:tc>
        <w:tc>
          <w:tcPr>
            <w:tcW w:w="6944" w:type="dxa"/>
          </w:tcPr>
          <w:p w14:paraId="445A61CC" w14:textId="77777777" w:rsidR="007D48E6" w:rsidRPr="00087D64" w:rsidRDefault="00E559C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87D64">
              <w:rPr>
                <w:rFonts w:ascii="Palatino Linotype" w:eastAsia="Palatino Linotype" w:hAnsi="Palatino Linotype" w:cs="Palatino Linotype"/>
                <w:b/>
              </w:rPr>
              <w:t>Sujetos Obligados</w:t>
            </w:r>
            <w:r w:rsidRPr="00087D64">
              <w:rPr>
                <w:rFonts w:ascii="Palatino Linotype" w:eastAsia="Palatino Linotype" w:hAnsi="Palatino Linotype" w:cs="Palatino Linotype"/>
              </w:rPr>
              <w:t xml:space="preserve">, por lo que deberán fundar y motivar debidamente la clasificación. </w:t>
            </w:r>
          </w:p>
          <w:p w14:paraId="5A66B3AA" w14:textId="77777777" w:rsidR="007D48E6" w:rsidRPr="00087D64" w:rsidRDefault="00E559C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t xml:space="preserve">De lo anterior, se desprende que para una correcta </w:t>
            </w:r>
            <w:r w:rsidRPr="00087D64">
              <w:rPr>
                <w:rFonts w:ascii="Palatino Linotype" w:eastAsia="Palatino Linotype" w:hAnsi="Palatino Linotype" w:cs="Palatino Linotype"/>
                <w:b/>
              </w:rPr>
              <w:t>clasificación total o parcial</w:t>
            </w:r>
            <w:r w:rsidRPr="00087D64">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1075FD8" w14:textId="77777777" w:rsidR="007D48E6" w:rsidRPr="00087D64" w:rsidRDefault="00E559C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t xml:space="preserve">Así, en un acto de autoridad se cumple con la debida fundamentación cuando se cita el precepto legal aplicable al caso concreto y la debida motivación cuando se expresan las </w:t>
            </w:r>
            <w:r w:rsidRPr="00087D64">
              <w:rPr>
                <w:rFonts w:ascii="Palatino Linotype" w:eastAsia="Palatino Linotype" w:hAnsi="Palatino Linotype" w:cs="Palatino Linotype"/>
              </w:rPr>
              <w:lastRenderedPageBreak/>
              <w:t>razones, motivos o circunstancias que tomó en cuenta la autoridad para adecuar el hecho a los fundamentos de derecho. De este modo, la persona que se sienta afectada pueda impugnar la decisión, permitiéndole una real y auténtica defensa.</w:t>
            </w:r>
          </w:p>
          <w:p w14:paraId="02F4A835" w14:textId="77777777" w:rsidR="007D48E6" w:rsidRPr="00087D64" w:rsidRDefault="00E559C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14:paraId="7EE59858" w14:textId="77777777" w:rsidR="007D48E6" w:rsidRPr="00087D64" w:rsidRDefault="00E559CB">
            <w:pPr>
              <w:spacing w:line="276"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t xml:space="preserve">Ahora bien, </w:t>
            </w:r>
            <w:r w:rsidRPr="00087D64">
              <w:rPr>
                <w:rFonts w:ascii="Palatino Linotype" w:eastAsia="Palatino Linotype" w:hAnsi="Palatino Linotype" w:cs="Palatino Linotype"/>
                <w:b/>
                <w:u w:val="single"/>
              </w:rPr>
              <w:t>para cada caso además de fundar y motivar</w:t>
            </w:r>
            <w:r w:rsidRPr="00087D64">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D48E6" w:rsidRPr="00087D64" w14:paraId="4DF5D1EB" w14:textId="77777777" w:rsidTr="007D48E6">
        <w:tc>
          <w:tcPr>
            <w:cnfStyle w:val="001000000000" w:firstRow="0" w:lastRow="0" w:firstColumn="1" w:lastColumn="0" w:oddVBand="0" w:evenVBand="0" w:oddHBand="0" w:evenHBand="0" w:firstRowFirstColumn="0" w:firstRowLastColumn="0" w:lastRowFirstColumn="0" w:lastRowLastColumn="0"/>
            <w:tcW w:w="1835" w:type="dxa"/>
          </w:tcPr>
          <w:p w14:paraId="6463CF84" w14:textId="77777777" w:rsidR="007D48E6" w:rsidRPr="00087D64" w:rsidRDefault="00E559CB">
            <w:pPr>
              <w:spacing w:line="276" w:lineRule="auto"/>
              <w:jc w:val="both"/>
              <w:rPr>
                <w:rFonts w:ascii="Palatino Linotype" w:eastAsia="Palatino Linotype" w:hAnsi="Palatino Linotype" w:cs="Palatino Linotype"/>
              </w:rPr>
            </w:pPr>
            <w:r w:rsidRPr="00087D64">
              <w:rPr>
                <w:rFonts w:ascii="Palatino Linotype" w:eastAsia="Palatino Linotype" w:hAnsi="Palatino Linotype" w:cs="Palatino Linotype"/>
                <w:b w:val="0"/>
              </w:rPr>
              <w:lastRenderedPageBreak/>
              <w:t xml:space="preserve">e) Condiciones especiales de la clasificación de la información como confidencial. </w:t>
            </w:r>
          </w:p>
          <w:p w14:paraId="641CD444" w14:textId="77777777" w:rsidR="007D48E6" w:rsidRPr="00087D64" w:rsidRDefault="007D48E6">
            <w:pPr>
              <w:spacing w:line="276" w:lineRule="auto"/>
              <w:rPr>
                <w:rFonts w:ascii="Palatino Linotype" w:eastAsia="Palatino Linotype" w:hAnsi="Palatino Linotype" w:cs="Palatino Linotype"/>
              </w:rPr>
            </w:pPr>
          </w:p>
        </w:tc>
        <w:tc>
          <w:tcPr>
            <w:tcW w:w="6944" w:type="dxa"/>
          </w:tcPr>
          <w:p w14:paraId="41082253" w14:textId="77777777" w:rsidR="007D48E6" w:rsidRPr="00087D64" w:rsidRDefault="00E559C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14:paraId="70199A06" w14:textId="77777777" w:rsidR="007D48E6" w:rsidRPr="00087D64" w:rsidRDefault="00E559CB">
            <w:pPr>
              <w:spacing w:line="276"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136CA26" w14:textId="77777777" w:rsidR="007D48E6" w:rsidRPr="00087D64" w:rsidRDefault="00E559CB">
            <w:pPr>
              <w:spacing w:line="276"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rPr>
            </w:pPr>
            <w:r w:rsidRPr="00087D64">
              <w:rPr>
                <w:rFonts w:ascii="Palatino Linotype" w:eastAsia="Palatino Linotype" w:hAnsi="Palatino Linotype" w:cs="Palatino Linotype"/>
              </w:rPr>
              <w:t xml:space="preserve">Pero si la información que se pretende clasificar como confidencial no se encuentra en los supuestos de los artículos señalados y es posible, se deberá consultar al titular de los datos si permite o no el acceso. De no ser posible, la realización </w:t>
            </w:r>
            <w:r w:rsidRPr="00087D64">
              <w:rPr>
                <w:rFonts w:ascii="Palatino Linotype" w:eastAsia="Palatino Linotype" w:hAnsi="Palatino Linotype" w:cs="Palatino Linotype"/>
              </w:rPr>
              <w:lastRenderedPageBreak/>
              <w:t>de la consulta, procede, fundando y motivando, la clasificación.</w:t>
            </w:r>
          </w:p>
        </w:tc>
      </w:tr>
    </w:tbl>
    <w:p w14:paraId="6A831476" w14:textId="77777777" w:rsidR="007D48E6" w:rsidRPr="00087D64" w:rsidRDefault="007D48E6">
      <w:pPr>
        <w:tabs>
          <w:tab w:val="left" w:pos="284"/>
        </w:tabs>
        <w:spacing w:before="240" w:line="360" w:lineRule="auto"/>
        <w:jc w:val="both"/>
        <w:rPr>
          <w:rFonts w:ascii="Palatino Linotype" w:eastAsia="Palatino Linotype" w:hAnsi="Palatino Linotype" w:cs="Palatino Linotype"/>
        </w:rPr>
      </w:pPr>
    </w:p>
    <w:p w14:paraId="41B4E8E1" w14:textId="77777777" w:rsidR="007D48E6" w:rsidRPr="00087D64" w:rsidRDefault="00E559CB">
      <w:pPr>
        <w:numPr>
          <w:ilvl w:val="0"/>
          <w:numId w:val="2"/>
        </w:numPr>
        <w:spacing w:line="360" w:lineRule="auto"/>
        <w:ind w:left="0" w:firstLine="0"/>
        <w:jc w:val="both"/>
        <w:rPr>
          <w:rFonts w:ascii="Palatino Linotype" w:eastAsia="Palatino Linotype" w:hAnsi="Palatino Linotype" w:cs="Palatino Linotype"/>
        </w:rPr>
      </w:pPr>
      <w:r w:rsidRPr="00087D64">
        <w:rPr>
          <w:rFonts w:ascii="Palatino Linotype" w:eastAsia="Palatino Linotype" w:hAnsi="Palatino Linotype" w:cs="Palatino Linotype"/>
        </w:rPr>
        <w:t xml:space="preserve">Por lo anteriormente expuesto y fundado, este </w:t>
      </w:r>
      <w:r w:rsidRPr="00087D64">
        <w:rPr>
          <w:rFonts w:ascii="Palatino Linotype" w:eastAsia="Palatino Linotype" w:hAnsi="Palatino Linotype" w:cs="Palatino Linotype"/>
          <w:b/>
        </w:rPr>
        <w:t>ÓRGANO GARANTE</w:t>
      </w:r>
      <w:r w:rsidRPr="00087D64">
        <w:rPr>
          <w:rFonts w:ascii="Palatino Linotype" w:eastAsia="Palatino Linotype" w:hAnsi="Palatino Linotype" w:cs="Palatino Linotype"/>
        </w:rPr>
        <w:t xml:space="preserve"> emite los siguientes:</w:t>
      </w:r>
    </w:p>
    <w:p w14:paraId="5456DCCC" w14:textId="77777777" w:rsidR="007D48E6" w:rsidRPr="00087D64" w:rsidRDefault="00E559CB">
      <w:pPr>
        <w:keepNext/>
        <w:keepLines/>
        <w:spacing w:line="360" w:lineRule="auto"/>
        <w:jc w:val="center"/>
        <w:rPr>
          <w:rFonts w:ascii="Palatino Linotype" w:eastAsia="Palatino Linotype" w:hAnsi="Palatino Linotype" w:cs="Palatino Linotype"/>
          <w:b/>
        </w:rPr>
      </w:pPr>
      <w:bookmarkStart w:id="14" w:name="_heading=h.35nkun2" w:colFirst="0" w:colLast="0"/>
      <w:bookmarkEnd w:id="14"/>
      <w:r w:rsidRPr="00087D64">
        <w:rPr>
          <w:rFonts w:ascii="Palatino Linotype" w:eastAsia="Palatino Linotype" w:hAnsi="Palatino Linotype" w:cs="Palatino Linotype"/>
          <w:b/>
        </w:rPr>
        <w:t xml:space="preserve">R E S O L U T I V O S </w:t>
      </w:r>
    </w:p>
    <w:p w14:paraId="23616EE1" w14:textId="77777777" w:rsidR="007D48E6" w:rsidRPr="00087D64" w:rsidRDefault="007D48E6">
      <w:pPr>
        <w:spacing w:line="360" w:lineRule="auto"/>
        <w:rPr>
          <w:rFonts w:ascii="Palatino Linotype" w:eastAsia="Palatino Linotype" w:hAnsi="Palatino Linotype" w:cs="Palatino Linotype"/>
        </w:rPr>
      </w:pPr>
    </w:p>
    <w:p w14:paraId="6BE76F60" w14:textId="77777777" w:rsidR="007D48E6" w:rsidRPr="00087D64" w:rsidRDefault="00E559CB">
      <w:pPr>
        <w:spacing w:line="360" w:lineRule="auto"/>
        <w:jc w:val="both"/>
        <w:rPr>
          <w:rFonts w:ascii="Palatino Linotype" w:eastAsia="Palatino Linotype" w:hAnsi="Palatino Linotype" w:cs="Palatino Linotype"/>
        </w:rPr>
      </w:pPr>
      <w:bookmarkStart w:id="15" w:name="_heading=h.1ksv4uv" w:colFirst="0" w:colLast="0"/>
      <w:bookmarkEnd w:id="15"/>
      <w:r w:rsidRPr="00087D64">
        <w:rPr>
          <w:rFonts w:ascii="Palatino Linotype" w:eastAsia="Palatino Linotype" w:hAnsi="Palatino Linotype" w:cs="Palatino Linotype"/>
          <w:b/>
        </w:rPr>
        <w:t>PRIMERO</w:t>
      </w:r>
      <w:r w:rsidRPr="00087D64">
        <w:rPr>
          <w:rFonts w:ascii="Palatino Linotype" w:eastAsia="Palatino Linotype" w:hAnsi="Palatino Linotype" w:cs="Palatino Linotype"/>
        </w:rPr>
        <w:t xml:space="preserve">. Resultan fundadas las razones o motivos de inconformidad hechos valer en el recurso de revisión </w:t>
      </w:r>
      <w:r w:rsidRPr="00087D64">
        <w:rPr>
          <w:rFonts w:ascii="Palatino Linotype" w:eastAsia="Palatino Linotype" w:hAnsi="Palatino Linotype" w:cs="Palatino Linotype"/>
          <w:b/>
        </w:rPr>
        <w:t>02803/INFOEM/IP/RR/2025</w:t>
      </w:r>
      <w:r w:rsidRPr="00087D64">
        <w:rPr>
          <w:rFonts w:ascii="Palatino Linotype" w:eastAsia="Palatino Linotype" w:hAnsi="Palatino Linotype" w:cs="Palatino Linotype"/>
        </w:rPr>
        <w:t xml:space="preserve"> en términos de los Considerandos </w:t>
      </w:r>
      <w:r w:rsidRPr="00087D64">
        <w:rPr>
          <w:rFonts w:ascii="Palatino Linotype" w:eastAsia="Palatino Linotype" w:hAnsi="Palatino Linotype" w:cs="Palatino Linotype"/>
          <w:b/>
        </w:rPr>
        <w:t>CUARTO</w:t>
      </w:r>
      <w:r w:rsidRPr="00087D64">
        <w:rPr>
          <w:rFonts w:ascii="Palatino Linotype" w:eastAsia="Palatino Linotype" w:hAnsi="Palatino Linotype" w:cs="Palatino Linotype"/>
        </w:rPr>
        <w:t xml:space="preserve"> de la presente resolución.</w:t>
      </w:r>
    </w:p>
    <w:p w14:paraId="28A89436" w14:textId="77777777" w:rsidR="007D48E6" w:rsidRPr="00087D64" w:rsidRDefault="007D48E6">
      <w:pPr>
        <w:spacing w:line="360" w:lineRule="auto"/>
        <w:jc w:val="both"/>
        <w:rPr>
          <w:rFonts w:ascii="Palatino Linotype" w:eastAsia="Palatino Linotype" w:hAnsi="Palatino Linotype" w:cs="Palatino Linotype"/>
          <w:b/>
        </w:rPr>
      </w:pPr>
    </w:p>
    <w:p w14:paraId="664AA977" w14:textId="0DEBCA60" w:rsidR="007D48E6" w:rsidRPr="00087D64" w:rsidRDefault="00E559CB">
      <w:pPr>
        <w:spacing w:line="360" w:lineRule="auto"/>
        <w:jc w:val="both"/>
        <w:rPr>
          <w:rFonts w:ascii="Palatino Linotype" w:eastAsia="Palatino Linotype" w:hAnsi="Palatino Linotype" w:cs="Palatino Linotype"/>
        </w:rPr>
      </w:pPr>
      <w:r w:rsidRPr="00087D64">
        <w:rPr>
          <w:rFonts w:ascii="Palatino Linotype" w:eastAsia="Palatino Linotype" w:hAnsi="Palatino Linotype" w:cs="Palatino Linotype"/>
          <w:b/>
        </w:rPr>
        <w:t xml:space="preserve">SEGUNDO. </w:t>
      </w:r>
      <w:r w:rsidRPr="00087D64">
        <w:rPr>
          <w:rFonts w:ascii="Palatino Linotype" w:eastAsia="Palatino Linotype" w:hAnsi="Palatino Linotype" w:cs="Palatino Linotype"/>
        </w:rPr>
        <w:t xml:space="preserve">Se </w:t>
      </w:r>
      <w:r w:rsidRPr="00087D64">
        <w:rPr>
          <w:rFonts w:ascii="Palatino Linotype" w:eastAsia="Palatino Linotype" w:hAnsi="Palatino Linotype" w:cs="Palatino Linotype"/>
          <w:b/>
        </w:rPr>
        <w:t xml:space="preserve">MODIFICA </w:t>
      </w:r>
      <w:r w:rsidRPr="00087D64">
        <w:rPr>
          <w:rFonts w:ascii="Palatino Linotype" w:eastAsia="Palatino Linotype" w:hAnsi="Palatino Linotype" w:cs="Palatino Linotype"/>
        </w:rPr>
        <w:t xml:space="preserve">la respuesta del </w:t>
      </w:r>
      <w:r w:rsidRPr="00087D64">
        <w:rPr>
          <w:rFonts w:ascii="Palatino Linotype" w:eastAsia="Palatino Linotype" w:hAnsi="Palatino Linotype" w:cs="Palatino Linotype"/>
          <w:b/>
        </w:rPr>
        <w:t>Ayuntamiento de Toluca</w:t>
      </w:r>
      <w:r w:rsidRPr="00087D64">
        <w:rPr>
          <w:rFonts w:ascii="Palatino Linotype" w:eastAsia="Palatino Linotype" w:hAnsi="Palatino Linotype" w:cs="Palatino Linotype"/>
        </w:rPr>
        <w:t>, a la solicitud de información</w:t>
      </w:r>
      <w:r w:rsidRPr="00087D64">
        <w:rPr>
          <w:rFonts w:ascii="Palatino Linotype" w:eastAsia="Palatino Linotype" w:hAnsi="Palatino Linotype" w:cs="Palatino Linotype"/>
          <w:b/>
        </w:rPr>
        <w:t xml:space="preserve"> 00746/TOLUCA/IP/2025 </w:t>
      </w:r>
      <w:r w:rsidRPr="00087D64">
        <w:rPr>
          <w:rFonts w:ascii="Palatino Linotype" w:eastAsia="Palatino Linotype" w:hAnsi="Palatino Linotype" w:cs="Palatino Linotype"/>
        </w:rPr>
        <w:t>y</w:t>
      </w:r>
      <w:r w:rsidRPr="00087D64">
        <w:rPr>
          <w:rFonts w:ascii="Palatino Linotype" w:eastAsia="Palatino Linotype" w:hAnsi="Palatino Linotype" w:cs="Palatino Linotype"/>
          <w:b/>
        </w:rPr>
        <w:t xml:space="preserve"> </w:t>
      </w:r>
      <w:r w:rsidRPr="00087D64">
        <w:rPr>
          <w:rFonts w:ascii="Palatino Linotype" w:eastAsia="Palatino Linotype" w:hAnsi="Palatino Linotype" w:cs="Palatino Linotype"/>
        </w:rPr>
        <w:t xml:space="preserve">se </w:t>
      </w:r>
      <w:r w:rsidRPr="00087D64">
        <w:rPr>
          <w:rFonts w:ascii="Palatino Linotype" w:eastAsia="Palatino Linotype" w:hAnsi="Palatino Linotype" w:cs="Palatino Linotype"/>
          <w:b/>
        </w:rPr>
        <w:t>ORDENA</w:t>
      </w:r>
      <w:r w:rsidRPr="00087D64">
        <w:rPr>
          <w:rFonts w:ascii="Palatino Linotype" w:eastAsia="Palatino Linotype" w:hAnsi="Palatino Linotype" w:cs="Palatino Linotype"/>
        </w:rPr>
        <w:t xml:space="preserve"> entregar vía Sistema de Acceso a la Información Mexiquense </w:t>
      </w:r>
      <w:r w:rsidRPr="00087D64">
        <w:rPr>
          <w:rFonts w:ascii="Palatino Linotype" w:eastAsia="Palatino Linotype" w:hAnsi="Palatino Linotype" w:cs="Palatino Linotype"/>
          <w:b/>
        </w:rPr>
        <w:t>(SAIMEX)</w:t>
      </w:r>
      <w:r w:rsidRPr="00087D64">
        <w:rPr>
          <w:rFonts w:ascii="Palatino Linotype" w:eastAsia="Palatino Linotype" w:hAnsi="Palatino Linotype" w:cs="Palatino Linotype"/>
        </w:rPr>
        <w:t xml:space="preserve">, de ser procedente en versión pública, el o los documentos donde conste lo siguiente: </w:t>
      </w:r>
    </w:p>
    <w:p w14:paraId="59542FDE" w14:textId="77777777" w:rsidR="007D48E6" w:rsidRPr="00087D64" w:rsidRDefault="007D48E6">
      <w:pPr>
        <w:spacing w:line="360" w:lineRule="auto"/>
        <w:jc w:val="both"/>
        <w:rPr>
          <w:rFonts w:ascii="Palatino Linotype" w:eastAsia="Palatino Linotype" w:hAnsi="Palatino Linotype" w:cs="Palatino Linotype"/>
        </w:rPr>
      </w:pPr>
    </w:p>
    <w:p w14:paraId="0DBD383C" w14:textId="77777777" w:rsidR="007D48E6" w:rsidRPr="00087D64" w:rsidRDefault="008A5D72">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087D64">
        <w:rPr>
          <w:rFonts w:ascii="Palatino Linotype" w:eastAsia="Palatino Linotype" w:hAnsi="Palatino Linotype" w:cs="Palatino Linotype"/>
          <w:b/>
          <w:color w:val="000000"/>
        </w:rPr>
        <w:t>Facturas de</w:t>
      </w:r>
      <w:r w:rsidR="00E559CB" w:rsidRPr="00087D64">
        <w:rPr>
          <w:rFonts w:ascii="Palatino Linotype" w:eastAsia="Palatino Linotype" w:hAnsi="Palatino Linotype" w:cs="Palatino Linotype"/>
          <w:b/>
          <w:color w:val="000000"/>
        </w:rPr>
        <w:t xml:space="preserve"> los importes pagados con motivo del evento denominado Feria del Alfeñique 2023</w:t>
      </w:r>
    </w:p>
    <w:p w14:paraId="2F230E72" w14:textId="77777777" w:rsidR="007D48E6" w:rsidRPr="00087D64" w:rsidRDefault="00E559CB">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087D64">
        <w:rPr>
          <w:rFonts w:ascii="Palatino Linotype" w:eastAsia="Palatino Linotype" w:hAnsi="Palatino Linotype" w:cs="Palatino Linotype"/>
          <w:b/>
          <w:color w:val="000000"/>
        </w:rPr>
        <w:t>Contrato número AT-AD-015-2023 “Contratación del elenco Artístico y Servicios Integrales para los eventos Masivos en el Marco de la Feria y Festival Cultural del Alfeñique Toluca 2023”</w:t>
      </w:r>
    </w:p>
    <w:p w14:paraId="6EEDEB2D" w14:textId="77777777" w:rsidR="007D48E6" w:rsidRPr="00087D64" w:rsidRDefault="007D48E6">
      <w:pPr>
        <w:pBdr>
          <w:top w:val="nil"/>
          <w:left w:val="nil"/>
          <w:bottom w:val="nil"/>
          <w:right w:val="nil"/>
          <w:between w:val="nil"/>
        </w:pBdr>
        <w:spacing w:line="360" w:lineRule="auto"/>
        <w:ind w:left="1287"/>
        <w:jc w:val="both"/>
        <w:rPr>
          <w:rFonts w:ascii="Palatino Linotype" w:eastAsia="Palatino Linotype" w:hAnsi="Palatino Linotype" w:cs="Palatino Linotype"/>
          <w:b/>
          <w:color w:val="000000"/>
        </w:rPr>
      </w:pPr>
    </w:p>
    <w:p w14:paraId="38640D4B" w14:textId="77777777" w:rsidR="007D48E6" w:rsidRPr="00087D64" w:rsidRDefault="00E559CB">
      <w:pPr>
        <w:spacing w:line="360" w:lineRule="auto"/>
        <w:jc w:val="both"/>
        <w:rPr>
          <w:rFonts w:ascii="Palatino Linotype" w:eastAsia="Palatino Linotype" w:hAnsi="Palatino Linotype" w:cs="Palatino Linotype"/>
        </w:rPr>
      </w:pPr>
      <w:r w:rsidRPr="00087D64">
        <w:rPr>
          <w:rFonts w:ascii="Palatino Linotype" w:eastAsia="Palatino Linotype" w:hAnsi="Palatino Linotype" w:cs="Palatino Linotype"/>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w:t>
      </w:r>
      <w:r w:rsidRPr="00087D64">
        <w:rPr>
          <w:rFonts w:ascii="Palatino Linotype" w:eastAsia="Palatino Linotype" w:hAnsi="Palatino Linotype" w:cs="Palatino Linotype"/>
          <w:b/>
        </w:rPr>
        <w:t>del RECURRENTE</w:t>
      </w:r>
      <w:r w:rsidRPr="00087D64">
        <w:rPr>
          <w:rFonts w:ascii="Palatino Linotype" w:eastAsia="Palatino Linotype" w:hAnsi="Palatino Linotype" w:cs="Palatino Linotype"/>
        </w:rPr>
        <w:t>.</w:t>
      </w:r>
    </w:p>
    <w:p w14:paraId="715EB81B" w14:textId="77777777" w:rsidR="007D48E6" w:rsidRPr="00087D64" w:rsidRDefault="007D48E6">
      <w:pPr>
        <w:spacing w:line="360" w:lineRule="auto"/>
        <w:jc w:val="both"/>
        <w:rPr>
          <w:rFonts w:ascii="Palatino Linotype" w:eastAsia="Palatino Linotype" w:hAnsi="Palatino Linotype" w:cs="Palatino Linotype"/>
        </w:rPr>
      </w:pPr>
    </w:p>
    <w:p w14:paraId="59C9D70C" w14:textId="77777777" w:rsidR="007D48E6" w:rsidRPr="00087D64" w:rsidRDefault="00E559CB">
      <w:pPr>
        <w:spacing w:line="360" w:lineRule="auto"/>
        <w:jc w:val="both"/>
        <w:rPr>
          <w:rFonts w:ascii="Palatino Linotype" w:eastAsia="Palatino Linotype" w:hAnsi="Palatino Linotype" w:cs="Palatino Linotype"/>
        </w:rPr>
      </w:pPr>
      <w:r w:rsidRPr="00087D64">
        <w:rPr>
          <w:rFonts w:ascii="Palatino Linotype" w:eastAsia="Palatino Linotype" w:hAnsi="Palatino Linotype" w:cs="Palatino Linotype"/>
          <w:b/>
        </w:rPr>
        <w:t>TERCERO. NOTIFÍQUESE</w:t>
      </w:r>
      <w:r w:rsidRPr="00087D64">
        <w:rPr>
          <w:rFonts w:ascii="Palatino Linotype" w:eastAsia="Palatino Linotype" w:hAnsi="Palatino Linotype" w:cs="Palatino Linotype"/>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087D64">
        <w:rPr>
          <w:rFonts w:ascii="Palatino Linotype" w:eastAsia="Palatino Linotype" w:hAnsi="Palatino Linotype" w:cs="Palatino Linotype"/>
          <w:b/>
        </w:rPr>
        <w:t xml:space="preserve">dé cumplimiento a lo ordenado dentro del plazo de diez días hábiles, </w:t>
      </w:r>
      <w:r w:rsidRPr="00087D64">
        <w:rPr>
          <w:rFonts w:ascii="Palatino Linotype" w:eastAsia="Palatino Linotype" w:hAnsi="Palatino Linotype" w:cs="Palatino Linotype"/>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2F4BCF49" w14:textId="77777777" w:rsidR="007D48E6" w:rsidRPr="00087D64" w:rsidRDefault="007D48E6">
      <w:pPr>
        <w:tabs>
          <w:tab w:val="left" w:pos="284"/>
          <w:tab w:val="left" w:pos="8080"/>
        </w:tabs>
        <w:spacing w:line="360" w:lineRule="auto"/>
        <w:ind w:right="49"/>
        <w:jc w:val="both"/>
        <w:rPr>
          <w:rFonts w:ascii="Palatino Linotype" w:eastAsia="Palatino Linotype" w:hAnsi="Palatino Linotype" w:cs="Palatino Linotype"/>
          <w:b/>
        </w:rPr>
      </w:pPr>
    </w:p>
    <w:p w14:paraId="0A5BFAE4" w14:textId="77777777" w:rsidR="007D48E6" w:rsidRPr="00087D64" w:rsidRDefault="00E559CB">
      <w:pPr>
        <w:spacing w:line="360" w:lineRule="auto"/>
        <w:jc w:val="both"/>
        <w:rPr>
          <w:rFonts w:ascii="Palatino Linotype" w:eastAsia="Palatino Linotype" w:hAnsi="Palatino Linotype" w:cs="Palatino Linotype"/>
        </w:rPr>
      </w:pPr>
      <w:r w:rsidRPr="00087D64">
        <w:rPr>
          <w:rFonts w:ascii="Palatino Linotype" w:eastAsia="Palatino Linotype" w:hAnsi="Palatino Linotype" w:cs="Palatino Linotype"/>
          <w:b/>
        </w:rPr>
        <w:t xml:space="preserve">CUARTO. </w:t>
      </w:r>
      <w:r w:rsidRPr="00087D6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87D64">
        <w:rPr>
          <w:rFonts w:ascii="Palatino Linotype" w:eastAsia="Palatino Linotype" w:hAnsi="Palatino Linotype" w:cs="Palatino Linotype"/>
          <w:b/>
        </w:rPr>
        <w:t>SUJETO OBLIGADO</w:t>
      </w:r>
      <w:r w:rsidRPr="00087D64">
        <w:rPr>
          <w:rFonts w:ascii="Palatino Linotype" w:eastAsia="Palatino Linotype" w:hAnsi="Palatino Linotype" w:cs="Palatino Linotype"/>
        </w:rPr>
        <w:t xml:space="preserve"> de manera fundada y motivada, podrá solicitar una ampliación de plazo para el cumplimiento de la presente resolución.</w:t>
      </w:r>
    </w:p>
    <w:p w14:paraId="05B4A85E" w14:textId="77777777" w:rsidR="007D48E6" w:rsidRPr="00087D64" w:rsidRDefault="007D48E6">
      <w:pPr>
        <w:shd w:val="clear" w:color="auto" w:fill="FFFFFF"/>
        <w:tabs>
          <w:tab w:val="left" w:pos="284"/>
        </w:tabs>
        <w:spacing w:line="360" w:lineRule="auto"/>
        <w:jc w:val="both"/>
        <w:rPr>
          <w:rFonts w:ascii="Palatino Linotype" w:eastAsia="Palatino Linotype" w:hAnsi="Palatino Linotype" w:cs="Palatino Linotype"/>
          <w:b/>
        </w:rPr>
      </w:pPr>
    </w:p>
    <w:p w14:paraId="7EABBFB6" w14:textId="77777777" w:rsidR="007D48E6" w:rsidRPr="00087D64" w:rsidRDefault="00E559CB">
      <w:pPr>
        <w:shd w:val="clear" w:color="auto" w:fill="FFFFFF"/>
        <w:tabs>
          <w:tab w:val="left" w:pos="284"/>
        </w:tabs>
        <w:spacing w:line="360" w:lineRule="auto"/>
        <w:jc w:val="both"/>
        <w:rPr>
          <w:rFonts w:ascii="Palatino Linotype" w:eastAsia="Palatino Linotype" w:hAnsi="Palatino Linotype" w:cs="Palatino Linotype"/>
        </w:rPr>
      </w:pPr>
      <w:r w:rsidRPr="00087D64">
        <w:rPr>
          <w:rFonts w:ascii="Palatino Linotype" w:eastAsia="Palatino Linotype" w:hAnsi="Palatino Linotype" w:cs="Palatino Linotype"/>
          <w:b/>
        </w:rPr>
        <w:t xml:space="preserve">QUINTO. Notifíquese </w:t>
      </w:r>
      <w:r w:rsidRPr="00087D64">
        <w:rPr>
          <w:rFonts w:ascii="Palatino Linotype" w:eastAsia="Palatino Linotype" w:hAnsi="Palatino Linotype" w:cs="Palatino Linotype"/>
        </w:rPr>
        <w:t xml:space="preserve">al </w:t>
      </w:r>
      <w:r w:rsidRPr="00087D64">
        <w:rPr>
          <w:rFonts w:ascii="Palatino Linotype" w:eastAsia="Palatino Linotype" w:hAnsi="Palatino Linotype" w:cs="Palatino Linotype"/>
          <w:b/>
        </w:rPr>
        <w:t xml:space="preserve">RECURRENTE </w:t>
      </w:r>
      <w:r w:rsidRPr="00087D64">
        <w:rPr>
          <w:rFonts w:ascii="Palatino Linotype" w:eastAsia="Palatino Linotype" w:hAnsi="Palatino Linotype" w:cs="Palatino Linotype"/>
        </w:rPr>
        <w:t>la presente resolución a través del Sistema de Acceso a la Información Mexiquense (SAIMEX).</w:t>
      </w:r>
    </w:p>
    <w:p w14:paraId="1DE6B7B5" w14:textId="77777777" w:rsidR="007D48E6" w:rsidRPr="00087D64" w:rsidRDefault="007D48E6">
      <w:pPr>
        <w:shd w:val="clear" w:color="auto" w:fill="FFFFFF"/>
        <w:tabs>
          <w:tab w:val="left" w:pos="284"/>
        </w:tabs>
        <w:spacing w:line="360" w:lineRule="auto"/>
        <w:jc w:val="both"/>
        <w:rPr>
          <w:rFonts w:ascii="Palatino Linotype" w:eastAsia="Palatino Linotype" w:hAnsi="Palatino Linotype" w:cs="Palatino Linotype"/>
        </w:rPr>
      </w:pPr>
    </w:p>
    <w:p w14:paraId="372267B5" w14:textId="77777777" w:rsidR="007D48E6" w:rsidRPr="00087D64" w:rsidRDefault="00E559CB">
      <w:pPr>
        <w:shd w:val="clear" w:color="auto" w:fill="FFFFFF"/>
        <w:tabs>
          <w:tab w:val="left" w:pos="284"/>
        </w:tabs>
        <w:spacing w:line="360" w:lineRule="auto"/>
        <w:jc w:val="both"/>
        <w:rPr>
          <w:rFonts w:ascii="Palatino Linotype" w:eastAsia="Palatino Linotype" w:hAnsi="Palatino Linotype" w:cs="Palatino Linotype"/>
        </w:rPr>
      </w:pPr>
      <w:r w:rsidRPr="00087D64">
        <w:rPr>
          <w:rFonts w:ascii="Palatino Linotype" w:eastAsia="Palatino Linotype" w:hAnsi="Palatino Linotype" w:cs="Palatino Linotype"/>
          <w:b/>
        </w:rPr>
        <w:t xml:space="preserve">SEXTO. </w:t>
      </w:r>
      <w:r w:rsidRPr="00087D64">
        <w:rPr>
          <w:rFonts w:ascii="Palatino Linotype" w:eastAsia="Palatino Linotype" w:hAnsi="Palatino Linotype" w:cs="Palatino Linotype"/>
        </w:rPr>
        <w:t xml:space="preserve"> Se hace del conocimiento del</w:t>
      </w:r>
      <w:r w:rsidRPr="00087D64">
        <w:rPr>
          <w:rFonts w:ascii="Palatino Linotype" w:eastAsia="Palatino Linotype" w:hAnsi="Palatino Linotype" w:cs="Palatino Linotype"/>
          <w:b/>
        </w:rPr>
        <w:t xml:space="preserve"> RECURRENTE </w:t>
      </w:r>
      <w:r w:rsidRPr="00087D64">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3DF15323" w14:textId="77777777" w:rsidR="007D48E6" w:rsidRPr="00087D64" w:rsidRDefault="007D48E6">
      <w:pPr>
        <w:shd w:val="clear" w:color="auto" w:fill="FFFFFF"/>
        <w:tabs>
          <w:tab w:val="left" w:pos="284"/>
        </w:tabs>
        <w:spacing w:line="360" w:lineRule="auto"/>
        <w:jc w:val="both"/>
        <w:rPr>
          <w:rFonts w:ascii="Palatino Linotype" w:eastAsia="Palatino Linotype" w:hAnsi="Palatino Linotype" w:cs="Palatino Linotype"/>
        </w:rPr>
      </w:pPr>
    </w:p>
    <w:p w14:paraId="6E0F2B05" w14:textId="7374B323" w:rsidR="007D48E6" w:rsidRPr="006A29AD" w:rsidRDefault="006972E2">
      <w:pPr>
        <w:spacing w:before="240" w:after="240" w:line="360" w:lineRule="auto"/>
        <w:ind w:firstLine="1"/>
        <w:jc w:val="both"/>
        <w:rPr>
          <w:rFonts w:ascii="Palatino Linotype" w:eastAsia="Palatino Linotype" w:hAnsi="Palatino Linotype" w:cs="Palatino Linotype"/>
        </w:rPr>
      </w:pPr>
      <w:r w:rsidRPr="00087D64">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6139" w:rsidRPr="00087D64">
        <w:rPr>
          <w:rFonts w:ascii="Palatino Linotype" w:eastAsia="Palatino Linotype" w:hAnsi="Palatino Linotype" w:cs="Palatino Linotype"/>
        </w:rPr>
        <w:t xml:space="preserve"> </w:t>
      </w:r>
      <w:r w:rsidR="00026139" w:rsidRPr="00087D64">
        <w:rPr>
          <w:rFonts w:ascii="Palatino Linotype" w:hAnsi="Palatino Linotype"/>
        </w:rPr>
        <w:t>(AUSENCIA JUSTIFICADA)</w:t>
      </w:r>
      <w:r w:rsidRPr="00087D64">
        <w:rPr>
          <w:rFonts w:ascii="Palatino Linotype" w:eastAsia="Palatino Linotype" w:hAnsi="Palatino Linotype" w:cs="Palatino Linotype"/>
        </w:rPr>
        <w:t>, LUIS GUSTAVO PARRA NORIEGA Y GUADALUPE RAMÍREZ PEÑA</w:t>
      </w:r>
      <w:r w:rsidR="00026139" w:rsidRPr="00087D64">
        <w:rPr>
          <w:rFonts w:ascii="Palatino Linotype" w:eastAsia="Palatino Linotype" w:hAnsi="Palatino Linotype" w:cs="Palatino Linotype"/>
        </w:rPr>
        <w:t xml:space="preserve"> </w:t>
      </w:r>
      <w:r w:rsidR="00026139" w:rsidRPr="00087D64">
        <w:rPr>
          <w:rFonts w:ascii="Palatino Linotype" w:hAnsi="Palatino Linotype"/>
        </w:rPr>
        <w:t>(AUSENCIA JUSTIFICADA)</w:t>
      </w:r>
      <w:r w:rsidRPr="00087D64">
        <w:rPr>
          <w:rFonts w:ascii="Palatino Linotype" w:eastAsia="Palatino Linotype" w:hAnsi="Palatino Linotype" w:cs="Palatino Linotype"/>
        </w:rPr>
        <w:t>; EN LA DÉCIMA SEXTA SESIÓN ORDINARIA, CELEBRADA EL OCHO (08) DE MAYO DE DOS MIL VEINTICINCO, ANTE EL SECRETARIO TÉCNICO DEL PLENO ALEXIS TAPIA RAMÍREZ.</w:t>
      </w:r>
      <w:bookmarkStart w:id="16" w:name="_GoBack"/>
      <w:bookmarkEnd w:id="16"/>
      <w:r w:rsidR="00E559CB" w:rsidRPr="006A29AD">
        <w:rPr>
          <w:rFonts w:ascii="Palatino Linotype" w:eastAsia="Palatino Linotype" w:hAnsi="Palatino Linotype" w:cs="Palatino Linotype"/>
        </w:rPr>
        <w:t xml:space="preserve"> </w:t>
      </w:r>
    </w:p>
    <w:p w14:paraId="56F25FB1" w14:textId="77777777" w:rsidR="007D48E6" w:rsidRPr="006A29AD" w:rsidRDefault="007D48E6">
      <w:pPr>
        <w:spacing w:line="360" w:lineRule="auto"/>
        <w:jc w:val="both"/>
        <w:rPr>
          <w:rFonts w:ascii="Palatino Linotype" w:eastAsia="Palatino Linotype" w:hAnsi="Palatino Linotype" w:cs="Palatino Linotype"/>
        </w:rPr>
      </w:pPr>
    </w:p>
    <w:p w14:paraId="2B4DF353" w14:textId="77777777" w:rsidR="007D48E6" w:rsidRPr="006A29AD" w:rsidRDefault="007D48E6">
      <w:pPr>
        <w:spacing w:line="360" w:lineRule="auto"/>
        <w:jc w:val="both"/>
        <w:rPr>
          <w:rFonts w:ascii="Palatino Linotype" w:eastAsia="Palatino Linotype" w:hAnsi="Palatino Linotype" w:cs="Palatino Linotype"/>
        </w:rPr>
      </w:pPr>
    </w:p>
    <w:p w14:paraId="687C91D0" w14:textId="77777777" w:rsidR="007D48E6" w:rsidRPr="006A29AD" w:rsidRDefault="007D48E6">
      <w:pPr>
        <w:spacing w:line="360" w:lineRule="auto"/>
        <w:rPr>
          <w:rFonts w:ascii="Palatino Linotype" w:eastAsia="Palatino Linotype" w:hAnsi="Palatino Linotype" w:cs="Palatino Linotype"/>
        </w:rPr>
      </w:pPr>
    </w:p>
    <w:p w14:paraId="0DF2D087" w14:textId="77777777" w:rsidR="007D48E6" w:rsidRPr="006A29AD" w:rsidRDefault="007D48E6">
      <w:pPr>
        <w:spacing w:line="360" w:lineRule="auto"/>
        <w:rPr>
          <w:rFonts w:ascii="Palatino Linotype" w:eastAsia="Palatino Linotype" w:hAnsi="Palatino Linotype" w:cs="Palatino Linotype"/>
        </w:rPr>
      </w:pPr>
    </w:p>
    <w:p w14:paraId="3736771A" w14:textId="77777777" w:rsidR="007D48E6" w:rsidRPr="006A29AD" w:rsidRDefault="007D48E6">
      <w:pPr>
        <w:spacing w:line="360" w:lineRule="auto"/>
        <w:rPr>
          <w:rFonts w:ascii="Palatino Linotype" w:eastAsia="Palatino Linotype" w:hAnsi="Palatino Linotype" w:cs="Palatino Linotype"/>
        </w:rPr>
      </w:pPr>
    </w:p>
    <w:p w14:paraId="3F83F2CB" w14:textId="77777777" w:rsidR="007D48E6" w:rsidRPr="006A29AD" w:rsidRDefault="007D48E6">
      <w:pPr>
        <w:spacing w:line="360" w:lineRule="auto"/>
        <w:rPr>
          <w:rFonts w:ascii="Palatino Linotype" w:eastAsia="Palatino Linotype" w:hAnsi="Palatino Linotype" w:cs="Palatino Linotype"/>
        </w:rPr>
      </w:pPr>
    </w:p>
    <w:p w14:paraId="44062120" w14:textId="77777777" w:rsidR="007D48E6" w:rsidRPr="006A29AD" w:rsidRDefault="007D48E6">
      <w:pPr>
        <w:spacing w:line="360" w:lineRule="auto"/>
        <w:rPr>
          <w:rFonts w:ascii="Palatino Linotype" w:eastAsia="Palatino Linotype" w:hAnsi="Palatino Linotype" w:cs="Palatino Linotype"/>
        </w:rPr>
      </w:pPr>
    </w:p>
    <w:p w14:paraId="3A319820" w14:textId="77777777" w:rsidR="007D48E6" w:rsidRPr="006A29AD" w:rsidRDefault="007D48E6">
      <w:pPr>
        <w:spacing w:line="360" w:lineRule="auto"/>
        <w:rPr>
          <w:rFonts w:ascii="Palatino Linotype" w:eastAsia="Palatino Linotype" w:hAnsi="Palatino Linotype" w:cs="Palatino Linotype"/>
        </w:rPr>
      </w:pPr>
    </w:p>
    <w:p w14:paraId="1BA5D2C0" w14:textId="77777777" w:rsidR="007D48E6" w:rsidRPr="006A29AD" w:rsidRDefault="007D48E6">
      <w:pPr>
        <w:spacing w:line="360" w:lineRule="auto"/>
        <w:rPr>
          <w:rFonts w:ascii="Palatino Linotype" w:eastAsia="Palatino Linotype" w:hAnsi="Palatino Linotype" w:cs="Palatino Linotype"/>
        </w:rPr>
      </w:pPr>
    </w:p>
    <w:p w14:paraId="4392E265" w14:textId="77777777" w:rsidR="007D48E6" w:rsidRPr="006A29AD" w:rsidRDefault="007D48E6">
      <w:pPr>
        <w:spacing w:line="360" w:lineRule="auto"/>
        <w:rPr>
          <w:rFonts w:ascii="Palatino Linotype" w:eastAsia="Palatino Linotype" w:hAnsi="Palatino Linotype" w:cs="Palatino Linotype"/>
        </w:rPr>
      </w:pPr>
    </w:p>
    <w:p w14:paraId="750423F1" w14:textId="77777777" w:rsidR="007D48E6" w:rsidRPr="006A29AD" w:rsidRDefault="007D48E6">
      <w:pPr>
        <w:spacing w:line="360" w:lineRule="auto"/>
        <w:rPr>
          <w:rFonts w:ascii="Palatino Linotype" w:eastAsia="Palatino Linotype" w:hAnsi="Palatino Linotype" w:cs="Palatino Linotype"/>
        </w:rPr>
      </w:pPr>
    </w:p>
    <w:p w14:paraId="3AE3B9EE" w14:textId="77777777" w:rsidR="007D48E6" w:rsidRPr="006A29AD" w:rsidRDefault="007D48E6">
      <w:pPr>
        <w:spacing w:line="360" w:lineRule="auto"/>
        <w:rPr>
          <w:rFonts w:ascii="Palatino Linotype" w:eastAsia="Palatino Linotype" w:hAnsi="Palatino Linotype" w:cs="Palatino Linotype"/>
        </w:rPr>
      </w:pPr>
    </w:p>
    <w:p w14:paraId="4D60B029" w14:textId="77777777" w:rsidR="007D48E6" w:rsidRPr="006A29AD" w:rsidRDefault="007D48E6">
      <w:pPr>
        <w:spacing w:line="360" w:lineRule="auto"/>
        <w:rPr>
          <w:rFonts w:ascii="Palatino Linotype" w:eastAsia="Palatino Linotype" w:hAnsi="Palatino Linotype" w:cs="Palatino Linotype"/>
        </w:rPr>
      </w:pPr>
    </w:p>
    <w:p w14:paraId="1152E06D" w14:textId="77777777" w:rsidR="007D48E6" w:rsidRPr="006A29AD" w:rsidRDefault="007D48E6">
      <w:pPr>
        <w:spacing w:line="360" w:lineRule="auto"/>
        <w:rPr>
          <w:rFonts w:ascii="Palatino Linotype" w:eastAsia="Palatino Linotype" w:hAnsi="Palatino Linotype" w:cs="Palatino Linotype"/>
        </w:rPr>
      </w:pPr>
    </w:p>
    <w:p w14:paraId="5BFE6EAE" w14:textId="77777777" w:rsidR="007D48E6" w:rsidRPr="006A29AD" w:rsidRDefault="007D48E6">
      <w:pPr>
        <w:spacing w:line="360" w:lineRule="auto"/>
        <w:rPr>
          <w:rFonts w:ascii="Palatino Linotype" w:eastAsia="Palatino Linotype" w:hAnsi="Palatino Linotype" w:cs="Palatino Linotype"/>
        </w:rPr>
      </w:pPr>
    </w:p>
    <w:p w14:paraId="4AE8F170" w14:textId="77777777" w:rsidR="007D48E6" w:rsidRPr="006A29AD" w:rsidRDefault="007D48E6">
      <w:pPr>
        <w:spacing w:line="360" w:lineRule="auto"/>
        <w:rPr>
          <w:rFonts w:ascii="Palatino Linotype" w:eastAsia="Palatino Linotype" w:hAnsi="Palatino Linotype" w:cs="Palatino Linotype"/>
        </w:rPr>
      </w:pPr>
    </w:p>
    <w:p w14:paraId="65832290" w14:textId="77777777" w:rsidR="007D48E6" w:rsidRPr="006A29AD" w:rsidRDefault="007D48E6">
      <w:pPr>
        <w:spacing w:line="360" w:lineRule="auto"/>
        <w:rPr>
          <w:rFonts w:ascii="Palatino Linotype" w:eastAsia="Palatino Linotype" w:hAnsi="Palatino Linotype" w:cs="Palatino Linotype"/>
        </w:rPr>
      </w:pPr>
    </w:p>
    <w:sectPr w:rsidR="007D48E6" w:rsidRPr="006A29AD">
      <w:headerReference w:type="default" r:id="rId8"/>
      <w:footerReference w:type="default" r:id="rId9"/>
      <w:headerReference w:type="first" r:id="rId10"/>
      <w:footerReference w:type="first" r:id="rId11"/>
      <w:pgSz w:w="12240" w:h="15840"/>
      <w:pgMar w:top="2410" w:right="175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ABE02B" w14:textId="77777777" w:rsidR="00061D65" w:rsidRDefault="00061D65">
      <w:r>
        <w:separator/>
      </w:r>
    </w:p>
  </w:endnote>
  <w:endnote w:type="continuationSeparator" w:id="0">
    <w:p w14:paraId="0B850E5C" w14:textId="77777777" w:rsidR="00061D65" w:rsidRDefault="0006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10849" w14:textId="77777777" w:rsidR="00026139" w:rsidRDefault="0002613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87D64">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87D64">
      <w:rPr>
        <w:rFonts w:ascii="Arial" w:eastAsia="Arial" w:hAnsi="Arial" w:cs="Arial"/>
        <w:b/>
        <w:noProof/>
        <w:color w:val="000000"/>
        <w:sz w:val="20"/>
        <w:szCs w:val="20"/>
      </w:rPr>
      <w:t>51</w:t>
    </w:r>
    <w:r>
      <w:rPr>
        <w:rFonts w:ascii="Arial" w:eastAsia="Arial" w:hAnsi="Arial" w:cs="Arial"/>
        <w:b/>
        <w:color w:val="000000"/>
        <w:sz w:val="20"/>
        <w:szCs w:val="20"/>
      </w:rPr>
      <w:fldChar w:fldCharType="end"/>
    </w:r>
  </w:p>
  <w:p w14:paraId="4AD7AEC3" w14:textId="77777777" w:rsidR="00026139" w:rsidRDefault="00026139">
    <w:pPr>
      <w:pBdr>
        <w:top w:val="nil"/>
        <w:left w:val="nil"/>
        <w:bottom w:val="nil"/>
        <w:right w:val="nil"/>
        <w:between w:val="nil"/>
      </w:pBdr>
      <w:tabs>
        <w:tab w:val="center" w:pos="4252"/>
        <w:tab w:val="right" w:pos="8504"/>
      </w:tabs>
      <w:rPr>
        <w:color w:val="000000"/>
      </w:rPr>
    </w:pPr>
  </w:p>
  <w:p w14:paraId="4F584B4D" w14:textId="77777777" w:rsidR="00026139" w:rsidRDefault="00026139">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3EFC" w14:textId="77777777" w:rsidR="00026139" w:rsidRDefault="0002613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087D64">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087D64">
      <w:rPr>
        <w:rFonts w:ascii="Arial" w:eastAsia="Arial" w:hAnsi="Arial" w:cs="Arial"/>
        <w:b/>
        <w:noProof/>
        <w:color w:val="000000"/>
        <w:sz w:val="20"/>
        <w:szCs w:val="20"/>
      </w:rPr>
      <w:t>51</w:t>
    </w:r>
    <w:r>
      <w:rPr>
        <w:rFonts w:ascii="Arial" w:eastAsia="Arial" w:hAnsi="Arial" w:cs="Arial"/>
        <w:b/>
        <w:color w:val="000000"/>
        <w:sz w:val="20"/>
        <w:szCs w:val="20"/>
      </w:rPr>
      <w:fldChar w:fldCharType="end"/>
    </w:r>
  </w:p>
  <w:p w14:paraId="149A24E3" w14:textId="77777777" w:rsidR="00026139" w:rsidRDefault="00026139">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49CF0" w14:textId="77777777" w:rsidR="00061D65" w:rsidRDefault="00061D65">
      <w:r>
        <w:separator/>
      </w:r>
    </w:p>
  </w:footnote>
  <w:footnote w:type="continuationSeparator" w:id="0">
    <w:p w14:paraId="20AE1FD8" w14:textId="77777777" w:rsidR="00061D65" w:rsidRDefault="00061D65">
      <w:r>
        <w:continuationSeparator/>
      </w:r>
    </w:p>
  </w:footnote>
  <w:footnote w:id="1">
    <w:p w14:paraId="68990FAD" w14:textId="77777777" w:rsidR="00026139" w:rsidRDefault="000261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14:paraId="52FB4034" w14:textId="77777777" w:rsidR="00026139" w:rsidRDefault="000261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14:paraId="0BDAFB5D" w14:textId="77777777" w:rsidR="00026139" w:rsidRDefault="000261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14:paraId="6AE9C48C" w14:textId="77777777" w:rsidR="00026139" w:rsidRDefault="000261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14:paraId="25261DAE" w14:textId="77777777" w:rsidR="00026139" w:rsidRDefault="000261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14:paraId="424D6890" w14:textId="77777777" w:rsidR="00026139" w:rsidRDefault="000261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14:paraId="2EB139AD" w14:textId="77777777" w:rsidR="00026139" w:rsidRDefault="000261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14:paraId="5FFE61C3" w14:textId="77777777" w:rsidR="00026139" w:rsidRDefault="0002613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8884D" w14:textId="4CC504B3" w:rsidR="00026139" w:rsidRDefault="00087D64">
    <w:pPr>
      <w:widowControl w:val="0"/>
      <w:pBdr>
        <w:top w:val="nil"/>
        <w:left w:val="nil"/>
        <w:bottom w:val="nil"/>
        <w:right w:val="nil"/>
        <w:between w:val="nil"/>
      </w:pBdr>
      <w:spacing w:line="276" w:lineRule="auto"/>
      <w:rPr>
        <w:rFonts w:ascii="Calibri" w:eastAsia="Calibri" w:hAnsi="Calibri" w:cs="Calibri"/>
        <w:color w:val="000000"/>
        <w:sz w:val="20"/>
        <w:szCs w:val="20"/>
      </w:rPr>
    </w:pPr>
    <w:r>
      <w:rPr>
        <w:noProof/>
      </w:rPr>
      <w:drawing>
        <wp:anchor distT="0" distB="0" distL="0" distR="0" simplePos="0" relativeHeight="251660288" behindDoc="1" locked="0" layoutInCell="1" hidden="0" allowOverlap="1" wp14:anchorId="3D522A28" wp14:editId="0B1C24F9">
          <wp:simplePos x="0" y="0"/>
          <wp:positionH relativeFrom="column">
            <wp:posOffset>-1065530</wp:posOffset>
          </wp:positionH>
          <wp:positionV relativeFrom="paragraph">
            <wp:posOffset>-435981</wp:posOffset>
          </wp:positionV>
          <wp:extent cx="7813085" cy="10170000"/>
          <wp:effectExtent l="0" t="0" r="0" b="3175"/>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Style w:val="a0"/>
      <w:tblW w:w="6520" w:type="dxa"/>
      <w:tblInd w:w="2977" w:type="dxa"/>
      <w:tblLayout w:type="fixed"/>
      <w:tblLook w:val="0400" w:firstRow="0" w:lastRow="0" w:firstColumn="0" w:lastColumn="0" w:noHBand="0" w:noVBand="1"/>
    </w:tblPr>
    <w:tblGrid>
      <w:gridCol w:w="2977"/>
      <w:gridCol w:w="3543"/>
    </w:tblGrid>
    <w:tr w:rsidR="00026139" w:rsidRPr="00465945" w14:paraId="0520C877" w14:textId="77777777" w:rsidTr="00465945">
      <w:tc>
        <w:tcPr>
          <w:tcW w:w="2977" w:type="dxa"/>
          <w:vAlign w:val="center"/>
        </w:tcPr>
        <w:p w14:paraId="1431BFFA" w14:textId="77777777" w:rsidR="00026139" w:rsidRPr="00465945" w:rsidRDefault="00026139">
          <w:pPr>
            <w:rPr>
              <w:rFonts w:ascii="Palatino Linotype" w:eastAsia="Palatino Linotype" w:hAnsi="Palatino Linotype" w:cs="Palatino Linotype"/>
              <w:b/>
            </w:rPr>
          </w:pPr>
          <w:r w:rsidRPr="00465945">
            <w:rPr>
              <w:rFonts w:ascii="Palatino Linotype" w:eastAsia="Palatino Linotype" w:hAnsi="Palatino Linotype" w:cs="Palatino Linotype"/>
              <w:b/>
            </w:rPr>
            <w:t>Recurso de Revisión:</w:t>
          </w:r>
        </w:p>
      </w:tc>
      <w:tc>
        <w:tcPr>
          <w:tcW w:w="3543" w:type="dxa"/>
          <w:vAlign w:val="center"/>
        </w:tcPr>
        <w:p w14:paraId="539E90AB" w14:textId="77777777" w:rsidR="00026139" w:rsidRPr="00465945" w:rsidRDefault="00026139">
          <w:pPr>
            <w:jc w:val="both"/>
            <w:rPr>
              <w:rFonts w:ascii="Palatino Linotype" w:eastAsia="Palatino Linotype" w:hAnsi="Palatino Linotype" w:cs="Palatino Linotype"/>
            </w:rPr>
          </w:pPr>
          <w:r w:rsidRPr="00465945">
            <w:rPr>
              <w:rFonts w:ascii="Palatino Linotype" w:eastAsia="Palatino Linotype" w:hAnsi="Palatino Linotype" w:cs="Palatino Linotype"/>
            </w:rPr>
            <w:t>02803/INFOEM/IP/RR/2025</w:t>
          </w:r>
        </w:p>
      </w:tc>
    </w:tr>
    <w:tr w:rsidR="00026139" w:rsidRPr="00465945" w14:paraId="49651959" w14:textId="77777777" w:rsidTr="00465945">
      <w:trPr>
        <w:trHeight w:val="228"/>
      </w:trPr>
      <w:tc>
        <w:tcPr>
          <w:tcW w:w="2977" w:type="dxa"/>
          <w:vAlign w:val="center"/>
        </w:tcPr>
        <w:p w14:paraId="55B736A0" w14:textId="77777777" w:rsidR="00026139" w:rsidRPr="00465945" w:rsidRDefault="00026139">
          <w:pPr>
            <w:rPr>
              <w:rFonts w:ascii="Palatino Linotype" w:eastAsia="Palatino Linotype" w:hAnsi="Palatino Linotype" w:cs="Palatino Linotype"/>
              <w:b/>
            </w:rPr>
          </w:pPr>
          <w:r w:rsidRPr="00465945">
            <w:rPr>
              <w:rFonts w:ascii="Palatino Linotype" w:eastAsia="Palatino Linotype" w:hAnsi="Palatino Linotype" w:cs="Palatino Linotype"/>
              <w:b/>
            </w:rPr>
            <w:t>Sujeto Obligado:</w:t>
          </w:r>
        </w:p>
      </w:tc>
      <w:tc>
        <w:tcPr>
          <w:tcW w:w="3543" w:type="dxa"/>
          <w:vAlign w:val="center"/>
        </w:tcPr>
        <w:p w14:paraId="70B77735" w14:textId="77777777" w:rsidR="00026139" w:rsidRPr="00465945" w:rsidRDefault="00026139">
          <w:pPr>
            <w:rPr>
              <w:rFonts w:ascii="Palatino Linotype" w:eastAsia="Palatino Linotype" w:hAnsi="Palatino Linotype" w:cs="Palatino Linotype"/>
            </w:rPr>
          </w:pPr>
          <w:r w:rsidRPr="00465945">
            <w:rPr>
              <w:rFonts w:ascii="Palatino Linotype" w:eastAsia="Palatino Linotype" w:hAnsi="Palatino Linotype" w:cs="Palatino Linotype"/>
              <w:color w:val="000000"/>
            </w:rPr>
            <w:t>Ayuntamiento de Toluca</w:t>
          </w:r>
        </w:p>
      </w:tc>
    </w:tr>
    <w:tr w:rsidR="00026139" w:rsidRPr="00465945" w14:paraId="274D9E2F" w14:textId="77777777" w:rsidTr="00465945">
      <w:tc>
        <w:tcPr>
          <w:tcW w:w="2977" w:type="dxa"/>
          <w:vAlign w:val="center"/>
        </w:tcPr>
        <w:p w14:paraId="468A5727" w14:textId="77777777" w:rsidR="00026139" w:rsidRPr="00465945" w:rsidRDefault="00026139">
          <w:pPr>
            <w:rPr>
              <w:rFonts w:ascii="Palatino Linotype" w:eastAsia="Palatino Linotype" w:hAnsi="Palatino Linotype" w:cs="Palatino Linotype"/>
              <w:b/>
            </w:rPr>
          </w:pPr>
          <w:r w:rsidRPr="00465945">
            <w:rPr>
              <w:rFonts w:ascii="Palatino Linotype" w:eastAsia="Palatino Linotype" w:hAnsi="Palatino Linotype" w:cs="Palatino Linotype"/>
              <w:b/>
            </w:rPr>
            <w:t>Comisionada Ponente:</w:t>
          </w:r>
        </w:p>
      </w:tc>
      <w:tc>
        <w:tcPr>
          <w:tcW w:w="3543" w:type="dxa"/>
          <w:vAlign w:val="center"/>
        </w:tcPr>
        <w:p w14:paraId="443E5B9E" w14:textId="77777777" w:rsidR="00026139" w:rsidRPr="00465945" w:rsidRDefault="00026139">
          <w:pPr>
            <w:ind w:right="-533"/>
            <w:jc w:val="both"/>
            <w:rPr>
              <w:rFonts w:ascii="Palatino Linotype" w:eastAsia="Palatino Linotype" w:hAnsi="Palatino Linotype" w:cs="Palatino Linotype"/>
            </w:rPr>
          </w:pPr>
          <w:r w:rsidRPr="00465945">
            <w:rPr>
              <w:rFonts w:ascii="Palatino Linotype" w:eastAsia="Palatino Linotype" w:hAnsi="Palatino Linotype" w:cs="Palatino Linotype"/>
            </w:rPr>
            <w:t>María del Rosario Mejía Ayala</w:t>
          </w:r>
        </w:p>
      </w:tc>
    </w:tr>
  </w:tbl>
  <w:p w14:paraId="67BA261F" w14:textId="77777777" w:rsidR="00026139" w:rsidRDefault="0002613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08DAB" w14:textId="77777777" w:rsidR="00026139" w:rsidRDefault="00026139">
    <w:pPr>
      <w:pBdr>
        <w:top w:val="nil"/>
        <w:left w:val="nil"/>
        <w:bottom w:val="nil"/>
        <w:right w:val="nil"/>
        <w:between w:val="nil"/>
      </w:pBdr>
      <w:tabs>
        <w:tab w:val="center" w:pos="4252"/>
        <w:tab w:val="right" w:pos="8504"/>
        <w:tab w:val="left" w:pos="7154"/>
      </w:tabs>
      <w:jc w:val="both"/>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r>
      <w:rPr>
        <w:noProof/>
      </w:rPr>
      <w:drawing>
        <wp:anchor distT="0" distB="0" distL="0" distR="0" simplePos="0" relativeHeight="251658240" behindDoc="1" locked="0" layoutInCell="1" hidden="0" allowOverlap="1" wp14:anchorId="396488AA" wp14:editId="60DBBAC5">
          <wp:simplePos x="0" y="0"/>
          <wp:positionH relativeFrom="column">
            <wp:posOffset>-1078864</wp:posOffset>
          </wp:positionH>
          <wp:positionV relativeFrom="paragraph">
            <wp:posOffset>-411479</wp:posOffset>
          </wp:positionV>
          <wp:extent cx="7813085" cy="10170000"/>
          <wp:effectExtent l="0" t="0" r="0" b="0"/>
          <wp:wrapNone/>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3085" cy="10170000"/>
                  </a:xfrm>
                  <a:prstGeom prst="rect">
                    <a:avLst/>
                  </a:prstGeom>
                  <a:ln/>
                </pic:spPr>
              </pic:pic>
            </a:graphicData>
          </a:graphic>
        </wp:anchor>
      </w:drawing>
    </w:r>
  </w:p>
  <w:tbl>
    <w:tblPr>
      <w:tblStyle w:val="a1"/>
      <w:tblW w:w="6379" w:type="dxa"/>
      <w:tblInd w:w="3119" w:type="dxa"/>
      <w:tblLayout w:type="fixed"/>
      <w:tblLook w:val="0400" w:firstRow="0" w:lastRow="0" w:firstColumn="0" w:lastColumn="0" w:noHBand="0" w:noVBand="1"/>
    </w:tblPr>
    <w:tblGrid>
      <w:gridCol w:w="2835"/>
      <w:gridCol w:w="3544"/>
    </w:tblGrid>
    <w:tr w:rsidR="00026139" w:rsidRPr="006A29AD" w14:paraId="21B642D2" w14:textId="77777777" w:rsidTr="006A29AD">
      <w:tc>
        <w:tcPr>
          <w:tcW w:w="2835" w:type="dxa"/>
          <w:vAlign w:val="center"/>
        </w:tcPr>
        <w:p w14:paraId="5E878E18" w14:textId="77777777" w:rsidR="00026139" w:rsidRPr="006A29AD" w:rsidRDefault="00026139">
          <w:pPr>
            <w:rPr>
              <w:rFonts w:ascii="Palatino Linotype" w:eastAsia="Palatino Linotype" w:hAnsi="Palatino Linotype" w:cs="Palatino Linotype"/>
              <w:b/>
            </w:rPr>
          </w:pPr>
          <w:r w:rsidRPr="006A29AD">
            <w:rPr>
              <w:rFonts w:ascii="Palatino Linotype" w:eastAsia="Palatino Linotype" w:hAnsi="Palatino Linotype" w:cs="Palatino Linotype"/>
              <w:b/>
            </w:rPr>
            <w:t>Recurso de Revisión:</w:t>
          </w:r>
        </w:p>
      </w:tc>
      <w:tc>
        <w:tcPr>
          <w:tcW w:w="3544" w:type="dxa"/>
          <w:vAlign w:val="center"/>
        </w:tcPr>
        <w:p w14:paraId="116318AC" w14:textId="77777777" w:rsidR="00026139" w:rsidRPr="006A29AD" w:rsidRDefault="00026139">
          <w:pPr>
            <w:jc w:val="both"/>
            <w:rPr>
              <w:rFonts w:ascii="Palatino Linotype" w:eastAsia="Palatino Linotype" w:hAnsi="Palatino Linotype" w:cs="Palatino Linotype"/>
            </w:rPr>
          </w:pPr>
          <w:r w:rsidRPr="006A29AD">
            <w:rPr>
              <w:rFonts w:ascii="Palatino Linotype" w:eastAsia="Palatino Linotype" w:hAnsi="Palatino Linotype" w:cs="Palatino Linotype"/>
            </w:rPr>
            <w:t xml:space="preserve">02803/INFOEM/IP/RR/2025 </w:t>
          </w:r>
        </w:p>
      </w:tc>
    </w:tr>
    <w:tr w:rsidR="00026139" w:rsidRPr="006A29AD" w14:paraId="7198E306" w14:textId="77777777" w:rsidTr="006A29AD">
      <w:tc>
        <w:tcPr>
          <w:tcW w:w="2835" w:type="dxa"/>
          <w:vAlign w:val="center"/>
        </w:tcPr>
        <w:p w14:paraId="682E3EF0" w14:textId="77777777" w:rsidR="00026139" w:rsidRPr="006A29AD" w:rsidRDefault="00026139">
          <w:pPr>
            <w:ind w:left="35" w:hanging="35"/>
            <w:rPr>
              <w:rFonts w:ascii="Palatino Linotype" w:eastAsia="Palatino Linotype" w:hAnsi="Palatino Linotype" w:cs="Palatino Linotype"/>
              <w:b/>
            </w:rPr>
          </w:pPr>
          <w:r w:rsidRPr="006A29AD">
            <w:rPr>
              <w:rFonts w:ascii="Palatino Linotype" w:eastAsia="Palatino Linotype" w:hAnsi="Palatino Linotype" w:cs="Palatino Linotype"/>
              <w:b/>
            </w:rPr>
            <w:t>Recurrente:</w:t>
          </w:r>
        </w:p>
      </w:tc>
      <w:tc>
        <w:tcPr>
          <w:tcW w:w="3544" w:type="dxa"/>
          <w:vAlign w:val="center"/>
        </w:tcPr>
        <w:p w14:paraId="5131766C" w14:textId="77777777" w:rsidR="00026139" w:rsidRPr="006A29AD" w:rsidRDefault="00026139">
          <w:pPr>
            <w:rPr>
              <w:rFonts w:ascii="Palatino Linotype" w:eastAsia="Palatino Linotype" w:hAnsi="Palatino Linotype" w:cs="Palatino Linotype"/>
            </w:rPr>
          </w:pPr>
          <w:r w:rsidRPr="006A29AD">
            <w:rPr>
              <w:rFonts w:ascii="Palatino Linotype" w:eastAsia="Palatino Linotype" w:hAnsi="Palatino Linotype" w:cs="Palatino Linotype"/>
            </w:rPr>
            <w:t> </w:t>
          </w:r>
        </w:p>
      </w:tc>
    </w:tr>
    <w:tr w:rsidR="00026139" w:rsidRPr="006A29AD" w14:paraId="2940AC06" w14:textId="77777777" w:rsidTr="006A29AD">
      <w:trPr>
        <w:trHeight w:val="228"/>
      </w:trPr>
      <w:tc>
        <w:tcPr>
          <w:tcW w:w="2835" w:type="dxa"/>
          <w:vAlign w:val="center"/>
        </w:tcPr>
        <w:p w14:paraId="114A5C90" w14:textId="77777777" w:rsidR="00026139" w:rsidRPr="006A29AD" w:rsidRDefault="00026139">
          <w:pPr>
            <w:rPr>
              <w:rFonts w:ascii="Palatino Linotype" w:eastAsia="Palatino Linotype" w:hAnsi="Palatino Linotype" w:cs="Palatino Linotype"/>
              <w:b/>
            </w:rPr>
          </w:pPr>
          <w:r w:rsidRPr="006A29AD">
            <w:rPr>
              <w:rFonts w:ascii="Palatino Linotype" w:eastAsia="Palatino Linotype" w:hAnsi="Palatino Linotype" w:cs="Palatino Linotype"/>
              <w:b/>
            </w:rPr>
            <w:t>Sujeto Obligado:</w:t>
          </w:r>
        </w:p>
      </w:tc>
      <w:tc>
        <w:tcPr>
          <w:tcW w:w="3544" w:type="dxa"/>
          <w:vAlign w:val="center"/>
        </w:tcPr>
        <w:p w14:paraId="6CCDABB2" w14:textId="77777777" w:rsidR="00026139" w:rsidRPr="006A29AD" w:rsidRDefault="00026139">
          <w:pPr>
            <w:ind w:left="35" w:hanging="35"/>
            <w:jc w:val="both"/>
            <w:rPr>
              <w:rFonts w:ascii="Palatino Linotype" w:eastAsia="Palatino Linotype" w:hAnsi="Palatino Linotype" w:cs="Palatino Linotype"/>
            </w:rPr>
          </w:pPr>
          <w:r w:rsidRPr="006A29AD">
            <w:rPr>
              <w:rFonts w:ascii="Palatino Linotype" w:eastAsia="Palatino Linotype" w:hAnsi="Palatino Linotype" w:cs="Palatino Linotype"/>
              <w:color w:val="000000"/>
            </w:rPr>
            <w:t>Ayuntamiento de Toluca</w:t>
          </w:r>
        </w:p>
      </w:tc>
    </w:tr>
    <w:tr w:rsidR="00026139" w:rsidRPr="006A29AD" w14:paraId="168C548B" w14:textId="77777777" w:rsidTr="006A29AD">
      <w:tc>
        <w:tcPr>
          <w:tcW w:w="2835" w:type="dxa"/>
          <w:vAlign w:val="center"/>
        </w:tcPr>
        <w:p w14:paraId="31142C6F" w14:textId="77777777" w:rsidR="00026139" w:rsidRPr="006A29AD" w:rsidRDefault="00026139">
          <w:pPr>
            <w:rPr>
              <w:rFonts w:ascii="Palatino Linotype" w:eastAsia="Palatino Linotype" w:hAnsi="Palatino Linotype" w:cs="Palatino Linotype"/>
              <w:b/>
            </w:rPr>
          </w:pPr>
          <w:r w:rsidRPr="006A29AD">
            <w:rPr>
              <w:rFonts w:ascii="Palatino Linotype" w:eastAsia="Palatino Linotype" w:hAnsi="Palatino Linotype" w:cs="Palatino Linotype"/>
              <w:b/>
            </w:rPr>
            <w:t>Comisionada Ponente:</w:t>
          </w:r>
        </w:p>
      </w:tc>
      <w:tc>
        <w:tcPr>
          <w:tcW w:w="3544" w:type="dxa"/>
          <w:vAlign w:val="center"/>
        </w:tcPr>
        <w:p w14:paraId="6DF97863" w14:textId="77777777" w:rsidR="00026139" w:rsidRPr="006A29AD" w:rsidRDefault="00026139">
          <w:pPr>
            <w:ind w:right="-533"/>
            <w:jc w:val="both"/>
            <w:rPr>
              <w:rFonts w:ascii="Palatino Linotype" w:eastAsia="Palatino Linotype" w:hAnsi="Palatino Linotype" w:cs="Palatino Linotype"/>
            </w:rPr>
          </w:pPr>
          <w:r w:rsidRPr="006A29AD">
            <w:rPr>
              <w:rFonts w:ascii="Palatino Linotype" w:eastAsia="Palatino Linotype" w:hAnsi="Palatino Linotype" w:cs="Palatino Linotype"/>
            </w:rPr>
            <w:t>María del Rosario Mejía Ayala</w:t>
          </w:r>
        </w:p>
      </w:tc>
    </w:tr>
  </w:tbl>
  <w:p w14:paraId="20942599" w14:textId="77777777" w:rsidR="00026139" w:rsidRDefault="00026139">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24D23"/>
    <w:multiLevelType w:val="multilevel"/>
    <w:tmpl w:val="DC4C02D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B4D3859"/>
    <w:multiLevelType w:val="multilevel"/>
    <w:tmpl w:val="BBBEED90"/>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nsid w:val="45504608"/>
    <w:multiLevelType w:val="multilevel"/>
    <w:tmpl w:val="EB0013B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nsid w:val="5C40518E"/>
    <w:multiLevelType w:val="multilevel"/>
    <w:tmpl w:val="0074B65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40710FF"/>
    <w:multiLevelType w:val="multilevel"/>
    <w:tmpl w:val="92A65F6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nsid w:val="784E10BD"/>
    <w:multiLevelType w:val="multilevel"/>
    <w:tmpl w:val="8788FB84"/>
    <w:lvl w:ilvl="0">
      <w:start w:val="1"/>
      <w:numFmt w:val="decimal"/>
      <w:lvlText w:val="%1."/>
      <w:lvlJc w:val="left"/>
      <w:pPr>
        <w:ind w:left="1211" w:hanging="360"/>
      </w:pPr>
      <w:rPr>
        <w:b/>
        <w:i w:val="0"/>
        <w:color w:val="000000"/>
        <w:sz w:val="24"/>
        <w:szCs w:val="24"/>
      </w:rPr>
    </w:lvl>
    <w:lvl w:ilvl="1">
      <w:start w:val="1"/>
      <w:numFmt w:val="lowerLetter"/>
      <w:lvlText w:val="%2."/>
      <w:lvlJc w:val="left"/>
      <w:pPr>
        <w:ind w:left="1440" w:hanging="360"/>
      </w:pPr>
    </w:lvl>
    <w:lvl w:ilvl="2">
      <w:numFmt w:val="bullet"/>
      <w:lvlText w:val="•"/>
      <w:lvlJc w:val="left"/>
      <w:pPr>
        <w:ind w:left="2340" w:hanging="36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8E6"/>
    <w:rsid w:val="00026139"/>
    <w:rsid w:val="00061D65"/>
    <w:rsid w:val="00087D64"/>
    <w:rsid w:val="002032C9"/>
    <w:rsid w:val="00465945"/>
    <w:rsid w:val="005E2217"/>
    <w:rsid w:val="006972E2"/>
    <w:rsid w:val="006A29AD"/>
    <w:rsid w:val="007D48E6"/>
    <w:rsid w:val="008A5CCE"/>
    <w:rsid w:val="008A5D72"/>
    <w:rsid w:val="00A02B45"/>
    <w:rsid w:val="00B81E66"/>
    <w:rsid w:val="00CC4F52"/>
    <w:rsid w:val="00E559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2BFE1"/>
  <w15:docId w15:val="{8DD835A4-8B92-472C-A53B-A8B41262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FE7"/>
  </w:style>
  <w:style w:type="paragraph" w:styleId="Ttulo1">
    <w:name w:val="heading 1"/>
    <w:basedOn w:val="Normal"/>
    <w:next w:val="Normal"/>
    <w:link w:val="Ttulo1Car"/>
    <w:uiPriority w:val="9"/>
    <w:qFormat/>
    <w:rsid w:val="00463FE7"/>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463FE7"/>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813849"/>
    <w:pPr>
      <w:keepNext/>
      <w:keepLines/>
      <w:spacing w:before="40"/>
      <w:outlineLvl w:val="2"/>
    </w:pPr>
    <w:rPr>
      <w:rFonts w:asciiTheme="majorHAnsi" w:eastAsiaTheme="majorEastAsia" w:hAnsiTheme="majorHAnsi" w:cstheme="majorBidi"/>
      <w:color w:val="1F4D78" w:themeColor="accent1" w:themeShade="7F"/>
      <w:lang w:val="es-ES_tradnl" w:eastAsia="es-ES"/>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463FE7"/>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463FE7"/>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463FE7"/>
    <w:rPr>
      <w:rFonts w:eastAsiaTheme="minorEastAsia"/>
      <w:sz w:val="24"/>
      <w:szCs w:val="24"/>
      <w:lang w:val="es-ES_tradnl" w:eastAsia="es-ES"/>
    </w:rPr>
  </w:style>
  <w:style w:type="paragraph" w:styleId="Piedepgina">
    <w:name w:val="footer"/>
    <w:basedOn w:val="Normal"/>
    <w:link w:val="PiedepginaCar"/>
    <w:uiPriority w:val="99"/>
    <w:unhideWhenUsed/>
    <w:rsid w:val="00463FE7"/>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463FE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63FE7"/>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63FE7"/>
    <w:pPr>
      <w:ind w:left="708"/>
    </w:pPr>
    <w:rPr>
      <w:sz w:val="22"/>
      <w:szCs w:val="22"/>
      <w:lang w:val="es-ES" w:eastAsia="en-US"/>
    </w:rPr>
  </w:style>
  <w:style w:type="table" w:styleId="Tablaconcuadrcula">
    <w:name w:val="Table Grid"/>
    <w:basedOn w:val="Tablanormal"/>
    <w:uiPriority w:val="59"/>
    <w:rsid w:val="00463FE7"/>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63FE7"/>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463FE7"/>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63FE7"/>
    <w:rPr>
      <w:vertAlign w:val="superscript"/>
    </w:rPr>
  </w:style>
  <w:style w:type="paragraph" w:styleId="Continuarlista">
    <w:name w:val="List Continue"/>
    <w:basedOn w:val="Normal"/>
    <w:uiPriority w:val="99"/>
    <w:unhideWhenUsed/>
    <w:rsid w:val="00463FE7"/>
    <w:pPr>
      <w:spacing w:after="120"/>
      <w:ind w:left="283"/>
      <w:contextualSpacing/>
    </w:pPr>
  </w:style>
  <w:style w:type="paragraph" w:styleId="Sangradetextonormal">
    <w:name w:val="Body Text Indent"/>
    <w:basedOn w:val="Normal"/>
    <w:link w:val="SangradetextonormalCar"/>
    <w:uiPriority w:val="99"/>
    <w:unhideWhenUsed/>
    <w:rsid w:val="00463FE7"/>
    <w:pPr>
      <w:spacing w:after="120"/>
      <w:ind w:left="283"/>
    </w:pPr>
  </w:style>
  <w:style w:type="character" w:customStyle="1" w:styleId="SangradetextonormalCar">
    <w:name w:val="Sangría de texto normal Car"/>
    <w:basedOn w:val="Fuentedeprrafopredeter"/>
    <w:link w:val="Sangradetextonormal"/>
    <w:uiPriority w:val="99"/>
    <w:rsid w:val="00463FE7"/>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63FE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63FE7"/>
    <w:rPr>
      <w:rFonts w:ascii="Times New Roman" w:eastAsia="Times New Roman" w:hAnsi="Times New Roman" w:cs="Times New Roman"/>
      <w:sz w:val="24"/>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qFormat/>
    <w:rsid w:val="00463FE7"/>
    <w:rPr>
      <w:color w:val="0563C1" w:themeColor="hyperlink"/>
      <w:u w:val="single"/>
    </w:rPr>
  </w:style>
  <w:style w:type="character" w:styleId="Hipervnculovisitado">
    <w:name w:val="FollowedHyperlink"/>
    <w:basedOn w:val="Fuentedeprrafopredeter"/>
    <w:uiPriority w:val="99"/>
    <w:semiHidden/>
    <w:unhideWhenUsed/>
    <w:rsid w:val="000116CD"/>
    <w:rPr>
      <w:color w:val="954F72" w:themeColor="followedHyperlink"/>
      <w:u w:val="single"/>
    </w:rPr>
  </w:style>
  <w:style w:type="paragraph" w:styleId="NormalWeb">
    <w:name w:val="Normal (Web)"/>
    <w:basedOn w:val="Normal"/>
    <w:uiPriority w:val="99"/>
    <w:semiHidden/>
    <w:unhideWhenUsed/>
    <w:rsid w:val="000D6A77"/>
    <w:pPr>
      <w:spacing w:before="100" w:beforeAutospacing="1" w:after="100" w:afterAutospacing="1"/>
    </w:pPr>
  </w:style>
  <w:style w:type="character" w:styleId="Refdecomentario">
    <w:name w:val="annotation reference"/>
    <w:basedOn w:val="Fuentedeprrafopredeter"/>
    <w:uiPriority w:val="99"/>
    <w:semiHidden/>
    <w:unhideWhenUsed/>
    <w:rsid w:val="00B861F3"/>
    <w:rPr>
      <w:sz w:val="16"/>
      <w:szCs w:val="16"/>
    </w:rPr>
  </w:style>
  <w:style w:type="paragraph" w:styleId="Textocomentario">
    <w:name w:val="annotation text"/>
    <w:basedOn w:val="Normal"/>
    <w:link w:val="TextocomentarioCar"/>
    <w:uiPriority w:val="99"/>
    <w:semiHidden/>
    <w:unhideWhenUsed/>
    <w:rsid w:val="00B861F3"/>
    <w:rPr>
      <w:sz w:val="20"/>
      <w:szCs w:val="20"/>
    </w:rPr>
  </w:style>
  <w:style w:type="character" w:customStyle="1" w:styleId="TextocomentarioCar">
    <w:name w:val="Texto comentario Car"/>
    <w:basedOn w:val="Fuentedeprrafopredeter"/>
    <w:link w:val="Textocomentario"/>
    <w:uiPriority w:val="99"/>
    <w:semiHidden/>
    <w:rsid w:val="00B861F3"/>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861F3"/>
    <w:rPr>
      <w:b/>
      <w:bCs/>
    </w:rPr>
  </w:style>
  <w:style w:type="character" w:customStyle="1" w:styleId="AsuntodelcomentarioCar">
    <w:name w:val="Asunto del comentario Car"/>
    <w:basedOn w:val="TextocomentarioCar"/>
    <w:link w:val="Asuntodelcomentario"/>
    <w:uiPriority w:val="99"/>
    <w:semiHidden/>
    <w:rsid w:val="00B861F3"/>
    <w:rPr>
      <w:rFonts w:ascii="Times New Roman" w:eastAsia="Times New Roman" w:hAnsi="Times New Roman" w:cs="Times New Roman"/>
      <w:b/>
      <w:bCs/>
      <w:sz w:val="20"/>
      <w:szCs w:val="20"/>
      <w:lang w:eastAsia="es-MX"/>
    </w:rPr>
  </w:style>
  <w:style w:type="paragraph" w:styleId="Textodeglobo">
    <w:name w:val="Balloon Text"/>
    <w:basedOn w:val="Normal"/>
    <w:link w:val="TextodegloboCar"/>
    <w:uiPriority w:val="99"/>
    <w:semiHidden/>
    <w:unhideWhenUsed/>
    <w:rsid w:val="00B861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1F3"/>
    <w:rPr>
      <w:rFonts w:ascii="Segoe UI" w:eastAsia="Times New Roman" w:hAnsi="Segoe UI" w:cs="Segoe UI"/>
      <w:sz w:val="18"/>
      <w:szCs w:val="18"/>
      <w:lang w:eastAsia="es-MX"/>
    </w:rPr>
  </w:style>
  <w:style w:type="character" w:customStyle="1" w:styleId="Ttulo3Car">
    <w:name w:val="Título 3 Car"/>
    <w:basedOn w:val="Fuentedeprrafopredeter"/>
    <w:link w:val="Ttulo3"/>
    <w:uiPriority w:val="9"/>
    <w:rsid w:val="00813849"/>
    <w:rPr>
      <w:rFonts w:asciiTheme="majorHAnsi" w:eastAsiaTheme="majorEastAsia" w:hAnsiTheme="majorHAnsi" w:cstheme="majorBidi"/>
      <w:color w:val="1F4D78" w:themeColor="accent1" w:themeShade="7F"/>
      <w:sz w:val="24"/>
      <w:szCs w:val="24"/>
      <w:lang w:val="es-ES_tradnl" w:eastAsia="es-ES"/>
    </w:rPr>
  </w:style>
  <w:style w:type="character" w:customStyle="1" w:styleId="normaltextrun">
    <w:name w:val="normaltextrun"/>
    <w:basedOn w:val="Fuentedeprrafopredeter"/>
    <w:rsid w:val="004E7676"/>
  </w:style>
  <w:style w:type="character" w:customStyle="1" w:styleId="eop">
    <w:name w:val="eop"/>
    <w:basedOn w:val="Fuentedeprrafopredeter"/>
    <w:rsid w:val="004E7676"/>
  </w:style>
  <w:style w:type="table" w:styleId="Tabladecuadrcula6concolores">
    <w:name w:val="Grid Table 6 Colorful"/>
    <w:basedOn w:val="Tablanormal"/>
    <w:uiPriority w:val="51"/>
    <w:rsid w:val="008A542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ZcXF+tya3i2cweRFoGlFsdsX5A==">CgMxLjAyDmgua3hnNTFxM250dnVsMgloLjN6bnlzaDcyDmguNzl4bHhtbmZzZGd5Mg5oLjluMWdpajIwbm83djIOaC5nYmpqdXVmaWR6ankyDmgud3hqemVtZzZxNTZ6Mg5oLjY0Y2VsM3F6YjkyaDIOaC50bGwxY3h2Y3F2eGUyCWguMXQzaDVzZjIJaC40ZDM0b2c4MgloLjJzOGV5bzEyDmguaXFjb3MxZGs0aGZrMg5oLmoybnd2eDRlYXlvcjIIaC5sbnhiejkyCWguMzVua3VuMjIJaC4xa3N2NHV2OAByITFuMTVwNExlR2hGTFJJWmFEcHRCZV80WkNQQm5YLVRJ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51</Pages>
  <Words>11258</Words>
  <Characters>61921</Characters>
  <Application>Microsoft Office Word</Application>
  <DocSecurity>0</DocSecurity>
  <Lines>516</Lines>
  <Paragraphs>146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INFOEM416</cp:lastModifiedBy>
  <cp:revision>8</cp:revision>
  <cp:lastPrinted>2025-05-12T16:12:00Z</cp:lastPrinted>
  <dcterms:created xsi:type="dcterms:W3CDTF">2025-04-21T18:09:00Z</dcterms:created>
  <dcterms:modified xsi:type="dcterms:W3CDTF">2025-05-12T16:12:00Z</dcterms:modified>
</cp:coreProperties>
</file>