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744167972"/>
        <w:docPartObj>
          <w:docPartGallery w:val="Table of Contents"/>
          <w:docPartUnique/>
        </w:docPartObj>
      </w:sdtPr>
      <w:sdtEndPr>
        <w:rPr>
          <w:b/>
          <w:bCs/>
        </w:rPr>
      </w:sdtEndPr>
      <w:sdtContent>
        <w:p w:rsidR="00FA166A" w:rsidRPr="00C7144F" w:rsidRDefault="00FA166A" w:rsidP="00C7144F">
          <w:pPr>
            <w:pStyle w:val="TtulodeTDC"/>
            <w:rPr>
              <w:color w:val="auto"/>
              <w:sz w:val="28"/>
            </w:rPr>
          </w:pPr>
          <w:r w:rsidRPr="00C7144F">
            <w:rPr>
              <w:color w:val="auto"/>
              <w:sz w:val="28"/>
              <w:lang w:val="es-ES"/>
            </w:rPr>
            <w:t>Contenido</w:t>
          </w:r>
        </w:p>
        <w:p w:rsidR="00C7144F" w:rsidRPr="00C7144F" w:rsidRDefault="00FA166A" w:rsidP="00C7144F">
          <w:pPr>
            <w:pStyle w:val="TDC1"/>
            <w:tabs>
              <w:tab w:val="right" w:leader="dot" w:pos="9034"/>
            </w:tabs>
            <w:rPr>
              <w:rFonts w:asciiTheme="minorHAnsi" w:eastAsiaTheme="minorEastAsia" w:hAnsiTheme="minorHAnsi" w:cstheme="minorBidi"/>
              <w:noProof/>
              <w:szCs w:val="22"/>
              <w:lang w:eastAsia="es-MX"/>
            </w:rPr>
          </w:pPr>
          <w:r w:rsidRPr="00C7144F">
            <w:rPr>
              <w:b/>
              <w:bCs/>
              <w:lang w:val="es-ES"/>
            </w:rPr>
            <w:fldChar w:fldCharType="begin"/>
          </w:r>
          <w:r w:rsidRPr="00C7144F">
            <w:rPr>
              <w:b/>
              <w:bCs/>
              <w:lang w:val="es-ES"/>
            </w:rPr>
            <w:instrText xml:space="preserve"> TOC \o "1-3" \h \z \u </w:instrText>
          </w:r>
          <w:r w:rsidRPr="00C7144F">
            <w:rPr>
              <w:b/>
              <w:bCs/>
              <w:lang w:val="es-ES"/>
            </w:rPr>
            <w:fldChar w:fldCharType="separate"/>
          </w:r>
          <w:hyperlink w:anchor="_Toc192701021" w:history="1">
            <w:r w:rsidR="00C7144F" w:rsidRPr="00C7144F">
              <w:rPr>
                <w:rStyle w:val="Hipervnculo"/>
                <w:rFonts w:eastAsiaTheme="majorEastAsia"/>
                <w:noProof/>
                <w:color w:val="auto"/>
              </w:rPr>
              <w:t>ANTECEDENTES</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_Toc192701021 \h </w:instrText>
            </w:r>
            <w:r w:rsidR="00C7144F" w:rsidRPr="00C7144F">
              <w:rPr>
                <w:noProof/>
                <w:webHidden/>
              </w:rPr>
            </w:r>
            <w:r w:rsidR="00C7144F" w:rsidRPr="00C7144F">
              <w:rPr>
                <w:noProof/>
                <w:webHidden/>
              </w:rPr>
              <w:fldChar w:fldCharType="separate"/>
            </w:r>
            <w:r w:rsidR="00BF75CD">
              <w:rPr>
                <w:noProof/>
                <w:webHidden/>
              </w:rPr>
              <w:t>1</w:t>
            </w:r>
            <w:r w:rsidR="00C7144F" w:rsidRPr="00C7144F">
              <w:rPr>
                <w:noProof/>
                <w:webHidden/>
              </w:rPr>
              <w:fldChar w:fldCharType="end"/>
            </w:r>
          </w:hyperlink>
        </w:p>
        <w:p w:rsidR="00C7144F" w:rsidRPr="00C7144F" w:rsidRDefault="0063280D" w:rsidP="00C7144F">
          <w:pPr>
            <w:pStyle w:val="TDC2"/>
            <w:rPr>
              <w:rFonts w:asciiTheme="minorHAnsi" w:eastAsiaTheme="minorEastAsia" w:hAnsiTheme="minorHAnsi" w:cstheme="minorBidi"/>
              <w:noProof/>
              <w:szCs w:val="22"/>
              <w:lang w:eastAsia="es-MX"/>
            </w:rPr>
          </w:pPr>
          <w:hyperlink w:anchor="_Toc192701022" w:history="1">
            <w:r w:rsidR="00C7144F" w:rsidRPr="00C7144F">
              <w:rPr>
                <w:rStyle w:val="Hipervnculo"/>
                <w:rFonts w:eastAsiaTheme="majorEastAsia"/>
                <w:noProof/>
                <w:color w:val="auto"/>
              </w:rPr>
              <w:t>DE LAS SOLICITUDES DE INFORMACIÓN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_Toc192701022 \h </w:instrText>
            </w:r>
            <w:r w:rsidR="00C7144F" w:rsidRPr="00C7144F">
              <w:rPr>
                <w:noProof/>
                <w:webHidden/>
              </w:rPr>
            </w:r>
            <w:r w:rsidR="00C7144F" w:rsidRPr="00C7144F">
              <w:rPr>
                <w:noProof/>
                <w:webHidden/>
              </w:rPr>
              <w:fldChar w:fldCharType="separate"/>
            </w:r>
            <w:r w:rsidR="00BF75CD">
              <w:rPr>
                <w:noProof/>
                <w:webHidden/>
              </w:rPr>
              <w:t>1</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3" w:history="1">
            <w:r w:rsidR="00C7144F" w:rsidRPr="00C7144F">
              <w:rPr>
                <w:rStyle w:val="Hipervnculo"/>
                <w:rFonts w:eastAsiaTheme="majorEastAsia"/>
                <w:noProof/>
                <w:color w:val="auto"/>
              </w:rPr>
              <w:t>a) Solicitudes de información.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_Toc192701023 \h </w:instrText>
            </w:r>
            <w:r w:rsidR="00C7144F" w:rsidRPr="00C7144F">
              <w:rPr>
                <w:noProof/>
                <w:webHidden/>
              </w:rPr>
            </w:r>
            <w:r w:rsidR="00C7144F" w:rsidRPr="00C7144F">
              <w:rPr>
                <w:noProof/>
                <w:webHidden/>
              </w:rPr>
              <w:fldChar w:fldCharType="separate"/>
            </w:r>
            <w:r w:rsidR="00BF75CD">
              <w:rPr>
                <w:noProof/>
                <w:webHidden/>
              </w:rPr>
              <w:t>1</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4" w:history="1">
            <w:r w:rsidR="00C7144F" w:rsidRPr="00C7144F">
              <w:rPr>
                <w:rStyle w:val="Hipervnculo"/>
                <w:rFonts w:eastAsiaTheme="majorEastAsia"/>
                <w:noProof/>
                <w:color w:val="auto"/>
              </w:rPr>
              <w:t>b) Turno de las solicitudes de información.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_Toc192701024 \h </w:instrText>
            </w:r>
            <w:r w:rsidR="00C7144F" w:rsidRPr="00C7144F">
              <w:rPr>
                <w:noProof/>
                <w:webHidden/>
              </w:rPr>
            </w:r>
            <w:r w:rsidR="00C7144F" w:rsidRPr="00C7144F">
              <w:rPr>
                <w:noProof/>
                <w:webHidden/>
              </w:rPr>
              <w:fldChar w:fldCharType="separate"/>
            </w:r>
            <w:r w:rsidR="00BF75CD">
              <w:rPr>
                <w:noProof/>
                <w:webHidden/>
              </w:rPr>
              <w:t>3</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5" w:history="1">
            <w:r w:rsidR="00C7144F" w:rsidRPr="00C7144F">
              <w:rPr>
                <w:rStyle w:val="Hipervnculo"/>
                <w:rFonts w:eastAsiaTheme="majorEastAsia"/>
                <w:noProof/>
                <w:color w:val="auto"/>
              </w:rPr>
              <w:t>c) Respuestas del Sujeto Obligado.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_Toc192701025 \h </w:instrText>
            </w:r>
            <w:r w:rsidR="00C7144F" w:rsidRPr="00C7144F">
              <w:rPr>
                <w:noProof/>
                <w:webHidden/>
              </w:rPr>
            </w:r>
            <w:r w:rsidR="00C7144F" w:rsidRPr="00C7144F">
              <w:rPr>
                <w:noProof/>
                <w:webHidden/>
              </w:rPr>
              <w:fldChar w:fldCharType="separate"/>
            </w:r>
            <w:r w:rsidR="00BF75CD">
              <w:rPr>
                <w:noProof/>
                <w:webHidden/>
              </w:rPr>
              <w:t>3</w:t>
            </w:r>
            <w:r w:rsidR="00C7144F" w:rsidRPr="00C7144F">
              <w:rPr>
                <w:noProof/>
                <w:webHidden/>
              </w:rPr>
              <w:fldChar w:fldCharType="end"/>
            </w:r>
          </w:hyperlink>
        </w:p>
        <w:p w:rsidR="00C7144F" w:rsidRPr="00C7144F" w:rsidRDefault="0063280D" w:rsidP="00C7144F">
          <w:pPr>
            <w:pStyle w:val="TDC2"/>
            <w:rPr>
              <w:rFonts w:asciiTheme="minorHAnsi" w:eastAsiaTheme="minorEastAsia" w:hAnsiTheme="minorHAnsi" w:cstheme="minorBidi"/>
              <w:noProof/>
              <w:szCs w:val="22"/>
              <w:lang w:eastAsia="es-MX"/>
            </w:rPr>
          </w:pPr>
          <w:hyperlink w:anchor="_Toc192701026" w:history="1">
            <w:r w:rsidR="00C7144F" w:rsidRPr="00C7144F">
              <w:rPr>
                <w:rStyle w:val="Hipervnculo"/>
                <w:rFonts w:eastAsiaTheme="majorEastAsia"/>
                <w:noProof/>
                <w:color w:val="auto"/>
              </w:rPr>
              <w:t>DEL RECURSO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_Toc192701026 \h </w:instrText>
            </w:r>
            <w:r w:rsidR="00C7144F" w:rsidRPr="00C7144F">
              <w:rPr>
                <w:noProof/>
                <w:webHidden/>
              </w:rPr>
            </w:r>
            <w:r w:rsidR="00C7144F" w:rsidRPr="00C7144F">
              <w:rPr>
                <w:noProof/>
                <w:webHidden/>
              </w:rPr>
              <w:fldChar w:fldCharType="separate"/>
            </w:r>
            <w:r w:rsidR="00BF75CD">
              <w:rPr>
                <w:noProof/>
                <w:webHidden/>
              </w:rPr>
              <w:t>4</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7" w:history="1">
            <w:r w:rsidR="00C7144F" w:rsidRPr="00C7144F">
              <w:rPr>
                <w:rStyle w:val="Hipervnculo"/>
                <w:rFonts w:eastAsiaTheme="majorEastAsia"/>
                <w:noProof/>
                <w:color w:val="auto"/>
              </w:rPr>
              <w:t>a) Interposición de los Recursos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_Toc192701027 \h </w:instrText>
            </w:r>
            <w:r w:rsidR="00C7144F" w:rsidRPr="00C7144F">
              <w:rPr>
                <w:noProof/>
                <w:webHidden/>
              </w:rPr>
            </w:r>
            <w:r w:rsidR="00C7144F" w:rsidRPr="00C7144F">
              <w:rPr>
                <w:noProof/>
                <w:webHidden/>
              </w:rPr>
              <w:fldChar w:fldCharType="separate"/>
            </w:r>
            <w:r w:rsidR="00BF75CD">
              <w:rPr>
                <w:noProof/>
                <w:webHidden/>
              </w:rPr>
              <w:t>4</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8" w:history="1">
            <w:r w:rsidR="00C7144F" w:rsidRPr="00C7144F">
              <w:rPr>
                <w:rStyle w:val="Hipervnculo"/>
                <w:rFonts w:eastAsiaTheme="majorEastAsia"/>
                <w:noProof/>
                <w:color w:val="auto"/>
              </w:rPr>
              <w:t>b) Turno de los Recursos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_Toc192701028 \h </w:instrText>
            </w:r>
            <w:r w:rsidR="00C7144F" w:rsidRPr="00C7144F">
              <w:rPr>
                <w:noProof/>
                <w:webHidden/>
              </w:rPr>
            </w:r>
            <w:r w:rsidR="00C7144F" w:rsidRPr="00C7144F">
              <w:rPr>
                <w:noProof/>
                <w:webHidden/>
              </w:rPr>
              <w:fldChar w:fldCharType="separate"/>
            </w:r>
            <w:r w:rsidR="00BF75CD">
              <w:rPr>
                <w:noProof/>
                <w:webHidden/>
              </w:rPr>
              <w:t>5</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29" w:history="1">
            <w:r w:rsidR="00C7144F" w:rsidRPr="00C7144F">
              <w:rPr>
                <w:rStyle w:val="Hipervnculo"/>
                <w:rFonts w:eastAsiaTheme="majorEastAsia"/>
                <w:noProof/>
                <w:color w:val="auto"/>
              </w:rPr>
              <w:t>c) Admisiones de los Recursos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_Toc192701029 \h </w:instrText>
            </w:r>
            <w:r w:rsidR="00C7144F" w:rsidRPr="00C7144F">
              <w:rPr>
                <w:noProof/>
                <w:webHidden/>
              </w:rPr>
            </w:r>
            <w:r w:rsidR="00C7144F" w:rsidRPr="00C7144F">
              <w:rPr>
                <w:noProof/>
                <w:webHidden/>
              </w:rPr>
              <w:fldChar w:fldCharType="separate"/>
            </w:r>
            <w:r w:rsidR="00BF75CD">
              <w:rPr>
                <w:noProof/>
                <w:webHidden/>
              </w:rPr>
              <w:t>6</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0" w:history="1">
            <w:r w:rsidR="00C7144F" w:rsidRPr="00C7144F">
              <w:rPr>
                <w:rStyle w:val="Hipervnculo"/>
                <w:rFonts w:eastAsiaTheme="majorEastAsia"/>
                <w:noProof/>
                <w:color w:val="auto"/>
              </w:rPr>
              <w:t>d) Manifestaciones del Sujeto Obligado.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_Toc192701030 \h </w:instrText>
            </w:r>
            <w:r w:rsidR="00C7144F" w:rsidRPr="00C7144F">
              <w:rPr>
                <w:noProof/>
                <w:webHidden/>
              </w:rPr>
            </w:r>
            <w:r w:rsidR="00C7144F" w:rsidRPr="00C7144F">
              <w:rPr>
                <w:noProof/>
                <w:webHidden/>
              </w:rPr>
              <w:fldChar w:fldCharType="separate"/>
            </w:r>
            <w:r w:rsidR="00BF75CD">
              <w:rPr>
                <w:noProof/>
                <w:webHidden/>
              </w:rPr>
              <w:t>6</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1" w:history="1">
            <w:r w:rsidR="00C7144F" w:rsidRPr="00C7144F">
              <w:rPr>
                <w:rStyle w:val="Hipervnculo"/>
                <w:rFonts w:eastAsiaTheme="majorEastAsia"/>
                <w:noProof/>
                <w:color w:val="auto"/>
              </w:rPr>
              <w:t>e) Manifestaciones de la Parte Recurrente.</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_Toc192701031 \h </w:instrText>
            </w:r>
            <w:r w:rsidR="00C7144F" w:rsidRPr="00C7144F">
              <w:rPr>
                <w:noProof/>
                <w:webHidden/>
              </w:rPr>
            </w:r>
            <w:r w:rsidR="00C7144F" w:rsidRPr="00C7144F">
              <w:rPr>
                <w:noProof/>
                <w:webHidden/>
              </w:rPr>
              <w:fldChar w:fldCharType="separate"/>
            </w:r>
            <w:r w:rsidR="00BF75CD">
              <w:rPr>
                <w:noProof/>
                <w:webHidden/>
              </w:rPr>
              <w:t>7</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2" w:history="1">
            <w:r w:rsidR="00C7144F" w:rsidRPr="00C7144F">
              <w:rPr>
                <w:rStyle w:val="Hipervnculo"/>
                <w:rFonts w:eastAsiaTheme="majorEastAsia"/>
                <w:noProof/>
                <w:color w:val="auto"/>
              </w:rPr>
              <w:t>f) Acumulación de los Recursos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_Toc192701032 \h </w:instrText>
            </w:r>
            <w:r w:rsidR="00C7144F" w:rsidRPr="00C7144F">
              <w:rPr>
                <w:noProof/>
                <w:webHidden/>
              </w:rPr>
            </w:r>
            <w:r w:rsidR="00C7144F" w:rsidRPr="00C7144F">
              <w:rPr>
                <w:noProof/>
                <w:webHidden/>
              </w:rPr>
              <w:fldChar w:fldCharType="separate"/>
            </w:r>
            <w:r w:rsidR="00BF75CD">
              <w:rPr>
                <w:noProof/>
                <w:webHidden/>
              </w:rPr>
              <w:t>7</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3" w:history="1">
            <w:r w:rsidR="00C7144F" w:rsidRPr="00C7144F">
              <w:rPr>
                <w:rStyle w:val="Hipervnculo"/>
                <w:rFonts w:eastAsiaTheme="majorEastAsia"/>
                <w:noProof/>
                <w:color w:val="auto"/>
              </w:rPr>
              <w:t>g) Cierre de instrucción.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_Toc192701033 \h </w:instrText>
            </w:r>
            <w:r w:rsidR="00C7144F" w:rsidRPr="00C7144F">
              <w:rPr>
                <w:noProof/>
                <w:webHidden/>
              </w:rPr>
            </w:r>
            <w:r w:rsidR="00C7144F" w:rsidRPr="00C7144F">
              <w:rPr>
                <w:noProof/>
                <w:webHidden/>
              </w:rPr>
              <w:fldChar w:fldCharType="separate"/>
            </w:r>
            <w:r w:rsidR="00BF75CD">
              <w:rPr>
                <w:noProof/>
                <w:webHidden/>
              </w:rPr>
              <w:t>7</w:t>
            </w:r>
            <w:r w:rsidR="00C7144F" w:rsidRPr="00C7144F">
              <w:rPr>
                <w:noProof/>
                <w:webHidden/>
              </w:rPr>
              <w:fldChar w:fldCharType="end"/>
            </w:r>
          </w:hyperlink>
        </w:p>
        <w:p w:rsidR="00C7144F" w:rsidRPr="00C7144F" w:rsidRDefault="0063280D" w:rsidP="00C7144F">
          <w:pPr>
            <w:pStyle w:val="TDC1"/>
            <w:tabs>
              <w:tab w:val="right" w:leader="dot" w:pos="9034"/>
            </w:tabs>
            <w:rPr>
              <w:rFonts w:asciiTheme="minorHAnsi" w:eastAsiaTheme="minorEastAsia" w:hAnsiTheme="minorHAnsi" w:cstheme="minorBidi"/>
              <w:noProof/>
              <w:szCs w:val="22"/>
              <w:lang w:eastAsia="es-MX"/>
            </w:rPr>
          </w:pPr>
          <w:hyperlink w:anchor="_Toc192701034" w:history="1">
            <w:r w:rsidR="00C7144F" w:rsidRPr="00C7144F">
              <w:rPr>
                <w:rStyle w:val="Hipervnculo"/>
                <w:rFonts w:eastAsiaTheme="majorEastAsia"/>
                <w:noProof/>
                <w:color w:val="auto"/>
              </w:rPr>
              <w:t>CONSIDERANDOS</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_Toc192701034 \h </w:instrText>
            </w:r>
            <w:r w:rsidR="00C7144F" w:rsidRPr="00C7144F">
              <w:rPr>
                <w:noProof/>
                <w:webHidden/>
              </w:rPr>
            </w:r>
            <w:r w:rsidR="00C7144F" w:rsidRPr="00C7144F">
              <w:rPr>
                <w:noProof/>
                <w:webHidden/>
              </w:rPr>
              <w:fldChar w:fldCharType="separate"/>
            </w:r>
            <w:r w:rsidR="00BF75CD">
              <w:rPr>
                <w:noProof/>
                <w:webHidden/>
              </w:rPr>
              <w:t>8</w:t>
            </w:r>
            <w:r w:rsidR="00C7144F" w:rsidRPr="00C7144F">
              <w:rPr>
                <w:noProof/>
                <w:webHidden/>
              </w:rPr>
              <w:fldChar w:fldCharType="end"/>
            </w:r>
          </w:hyperlink>
        </w:p>
        <w:p w:rsidR="00C7144F" w:rsidRPr="00C7144F" w:rsidRDefault="0063280D" w:rsidP="00C7144F">
          <w:pPr>
            <w:pStyle w:val="TDC2"/>
            <w:rPr>
              <w:rFonts w:asciiTheme="minorHAnsi" w:eastAsiaTheme="minorEastAsia" w:hAnsiTheme="minorHAnsi" w:cstheme="minorBidi"/>
              <w:noProof/>
              <w:szCs w:val="22"/>
              <w:lang w:eastAsia="es-MX"/>
            </w:rPr>
          </w:pPr>
          <w:hyperlink w:anchor="_Toc192701035" w:history="1">
            <w:r w:rsidR="00C7144F" w:rsidRPr="00C7144F">
              <w:rPr>
                <w:rStyle w:val="Hipervnculo"/>
                <w:rFonts w:eastAsiaTheme="majorEastAsia"/>
                <w:noProof/>
                <w:color w:val="auto"/>
              </w:rPr>
              <w:t>PRIMERO. Procedibilidad</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_Toc192701035 \h </w:instrText>
            </w:r>
            <w:r w:rsidR="00C7144F" w:rsidRPr="00C7144F">
              <w:rPr>
                <w:noProof/>
                <w:webHidden/>
              </w:rPr>
            </w:r>
            <w:r w:rsidR="00C7144F" w:rsidRPr="00C7144F">
              <w:rPr>
                <w:noProof/>
                <w:webHidden/>
              </w:rPr>
              <w:fldChar w:fldCharType="separate"/>
            </w:r>
            <w:r w:rsidR="00BF75CD">
              <w:rPr>
                <w:noProof/>
                <w:webHidden/>
              </w:rPr>
              <w:t>8</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6" w:history="1">
            <w:r w:rsidR="00C7144F" w:rsidRPr="00C7144F">
              <w:rPr>
                <w:rStyle w:val="Hipervnculo"/>
                <w:rFonts w:eastAsiaTheme="majorEastAsia"/>
                <w:noProof/>
                <w:color w:val="auto"/>
              </w:rPr>
              <w:t>a) Competencia del Instituto.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_Toc192701036 \h </w:instrText>
            </w:r>
            <w:r w:rsidR="00C7144F" w:rsidRPr="00C7144F">
              <w:rPr>
                <w:noProof/>
                <w:webHidden/>
              </w:rPr>
            </w:r>
            <w:r w:rsidR="00C7144F" w:rsidRPr="00C7144F">
              <w:rPr>
                <w:noProof/>
                <w:webHidden/>
              </w:rPr>
              <w:fldChar w:fldCharType="separate"/>
            </w:r>
            <w:r w:rsidR="00BF75CD">
              <w:rPr>
                <w:noProof/>
                <w:webHidden/>
              </w:rPr>
              <w:t>8</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7" w:history="1">
            <w:r w:rsidR="00C7144F" w:rsidRPr="00C7144F">
              <w:rPr>
                <w:rStyle w:val="Hipervnculo"/>
                <w:rFonts w:eastAsiaTheme="majorEastAsia"/>
                <w:noProof/>
                <w:color w:val="auto"/>
              </w:rPr>
              <w:t>b) Legitimidad de la parte recurrente.</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_Toc192701037 \h </w:instrText>
            </w:r>
            <w:r w:rsidR="00C7144F" w:rsidRPr="00C7144F">
              <w:rPr>
                <w:noProof/>
                <w:webHidden/>
              </w:rPr>
            </w:r>
            <w:r w:rsidR="00C7144F" w:rsidRPr="00C7144F">
              <w:rPr>
                <w:noProof/>
                <w:webHidden/>
              </w:rPr>
              <w:fldChar w:fldCharType="separate"/>
            </w:r>
            <w:r w:rsidR="00BF75CD">
              <w:rPr>
                <w:noProof/>
                <w:webHidden/>
              </w:rPr>
              <w:t>8</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8" w:history="1">
            <w:r w:rsidR="00C7144F" w:rsidRPr="00C7144F">
              <w:rPr>
                <w:rStyle w:val="Hipervnculo"/>
                <w:rFonts w:eastAsiaTheme="majorEastAsia"/>
                <w:noProof/>
                <w:color w:val="auto"/>
              </w:rPr>
              <w:t>c) Plazo para interponer el recurso.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_Toc192701038 \h </w:instrText>
            </w:r>
            <w:r w:rsidR="00C7144F" w:rsidRPr="00C7144F">
              <w:rPr>
                <w:noProof/>
                <w:webHidden/>
              </w:rPr>
            </w:r>
            <w:r w:rsidR="00C7144F" w:rsidRPr="00C7144F">
              <w:rPr>
                <w:noProof/>
                <w:webHidden/>
              </w:rPr>
              <w:fldChar w:fldCharType="separate"/>
            </w:r>
            <w:r w:rsidR="00BF75CD">
              <w:rPr>
                <w:noProof/>
                <w:webHidden/>
              </w:rPr>
              <w:t>8</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39" w:history="1">
            <w:r w:rsidR="00C7144F" w:rsidRPr="00C7144F">
              <w:rPr>
                <w:rStyle w:val="Hipervnculo"/>
                <w:rFonts w:eastAsiaTheme="majorEastAsia"/>
                <w:noProof/>
                <w:color w:val="auto"/>
              </w:rPr>
              <w:t>d) Causales de procedencia.</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_Toc192701039 \h </w:instrText>
            </w:r>
            <w:r w:rsidR="00C7144F" w:rsidRPr="00C7144F">
              <w:rPr>
                <w:noProof/>
                <w:webHidden/>
              </w:rPr>
            </w:r>
            <w:r w:rsidR="00C7144F" w:rsidRPr="00C7144F">
              <w:rPr>
                <w:noProof/>
                <w:webHidden/>
              </w:rPr>
              <w:fldChar w:fldCharType="separate"/>
            </w:r>
            <w:r w:rsidR="00BF75CD">
              <w:rPr>
                <w:noProof/>
                <w:webHidden/>
              </w:rPr>
              <w:t>9</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0" w:history="1">
            <w:r w:rsidR="00C7144F" w:rsidRPr="00C7144F">
              <w:rPr>
                <w:rStyle w:val="Hipervnculo"/>
                <w:rFonts w:eastAsiaTheme="majorEastAsia"/>
                <w:noProof/>
                <w:color w:val="auto"/>
              </w:rPr>
              <w:t>e) Requisitos formales para la interposición del recurso.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_Toc192701040 \h </w:instrText>
            </w:r>
            <w:r w:rsidR="00C7144F" w:rsidRPr="00C7144F">
              <w:rPr>
                <w:noProof/>
                <w:webHidden/>
              </w:rPr>
            </w:r>
            <w:r w:rsidR="00C7144F" w:rsidRPr="00C7144F">
              <w:rPr>
                <w:noProof/>
                <w:webHidden/>
              </w:rPr>
              <w:fldChar w:fldCharType="separate"/>
            </w:r>
            <w:r w:rsidR="00BF75CD">
              <w:rPr>
                <w:noProof/>
                <w:webHidden/>
              </w:rPr>
              <w:t>9</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1" w:history="1">
            <w:r w:rsidR="00C7144F" w:rsidRPr="00C7144F">
              <w:rPr>
                <w:rStyle w:val="Hipervnculo"/>
                <w:rFonts w:eastAsiaTheme="majorEastAsia"/>
                <w:noProof/>
                <w:color w:val="auto"/>
              </w:rPr>
              <w:t>f) Acumulación de los Recursos de Revisión.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_Toc192701041 \h </w:instrText>
            </w:r>
            <w:r w:rsidR="00C7144F" w:rsidRPr="00C7144F">
              <w:rPr>
                <w:noProof/>
                <w:webHidden/>
              </w:rPr>
            </w:r>
            <w:r w:rsidR="00C7144F" w:rsidRPr="00C7144F">
              <w:rPr>
                <w:noProof/>
                <w:webHidden/>
              </w:rPr>
              <w:fldChar w:fldCharType="separate"/>
            </w:r>
            <w:r w:rsidR="00BF75CD">
              <w:rPr>
                <w:noProof/>
                <w:webHidden/>
              </w:rPr>
              <w:t>10</w:t>
            </w:r>
            <w:r w:rsidR="00C7144F" w:rsidRPr="00C7144F">
              <w:rPr>
                <w:noProof/>
                <w:webHidden/>
              </w:rPr>
              <w:fldChar w:fldCharType="end"/>
            </w:r>
          </w:hyperlink>
        </w:p>
        <w:p w:rsidR="00C7144F" w:rsidRPr="00C7144F" w:rsidRDefault="0063280D" w:rsidP="00C7144F">
          <w:pPr>
            <w:pStyle w:val="TDC2"/>
            <w:rPr>
              <w:rFonts w:asciiTheme="minorHAnsi" w:eastAsiaTheme="minorEastAsia" w:hAnsiTheme="minorHAnsi" w:cstheme="minorBidi"/>
              <w:noProof/>
              <w:szCs w:val="22"/>
              <w:lang w:eastAsia="es-MX"/>
            </w:rPr>
          </w:pPr>
          <w:hyperlink w:anchor="_Toc192701042" w:history="1">
            <w:r w:rsidR="00C7144F" w:rsidRPr="00C7144F">
              <w:rPr>
                <w:rStyle w:val="Hipervnculo"/>
                <w:rFonts w:eastAsiaTheme="majorEastAsia"/>
                <w:noProof/>
                <w:color w:val="auto"/>
              </w:rPr>
              <w:t>SEGUNDO. Estudio de fondo.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_Toc192701042 \h </w:instrText>
            </w:r>
            <w:r w:rsidR="00C7144F" w:rsidRPr="00C7144F">
              <w:rPr>
                <w:noProof/>
                <w:webHidden/>
              </w:rPr>
            </w:r>
            <w:r w:rsidR="00C7144F" w:rsidRPr="00C7144F">
              <w:rPr>
                <w:noProof/>
                <w:webHidden/>
              </w:rPr>
              <w:fldChar w:fldCharType="separate"/>
            </w:r>
            <w:r w:rsidR="00BF75CD">
              <w:rPr>
                <w:noProof/>
                <w:webHidden/>
              </w:rPr>
              <w:t>11</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3" w:history="1">
            <w:r w:rsidR="00C7144F" w:rsidRPr="00C7144F">
              <w:rPr>
                <w:rStyle w:val="Hipervnculo"/>
                <w:rFonts w:eastAsiaTheme="majorEastAsia"/>
                <w:noProof/>
                <w:color w:val="auto"/>
              </w:rPr>
              <w:t>a) Mandato de transparencia y responsabilidad del Sujeto Obligado.</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_Toc192701043 \h </w:instrText>
            </w:r>
            <w:r w:rsidR="00C7144F" w:rsidRPr="00C7144F">
              <w:rPr>
                <w:noProof/>
                <w:webHidden/>
              </w:rPr>
            </w:r>
            <w:r w:rsidR="00C7144F" w:rsidRPr="00C7144F">
              <w:rPr>
                <w:noProof/>
                <w:webHidden/>
              </w:rPr>
              <w:fldChar w:fldCharType="separate"/>
            </w:r>
            <w:r w:rsidR="00BF75CD">
              <w:rPr>
                <w:noProof/>
                <w:webHidden/>
              </w:rPr>
              <w:t>11</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4" w:history="1">
            <w:r w:rsidR="00C7144F" w:rsidRPr="00C7144F">
              <w:rPr>
                <w:rStyle w:val="Hipervnculo"/>
                <w:rFonts w:eastAsiaTheme="majorEastAsia"/>
                <w:noProof/>
                <w:color w:val="auto"/>
              </w:rPr>
              <w:t>b) Controversia a resolver.</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_Toc192701044 \h </w:instrText>
            </w:r>
            <w:r w:rsidR="00C7144F" w:rsidRPr="00C7144F">
              <w:rPr>
                <w:noProof/>
                <w:webHidden/>
              </w:rPr>
            </w:r>
            <w:r w:rsidR="00C7144F" w:rsidRPr="00C7144F">
              <w:rPr>
                <w:noProof/>
                <w:webHidden/>
              </w:rPr>
              <w:fldChar w:fldCharType="separate"/>
            </w:r>
            <w:r w:rsidR="00BF75CD">
              <w:rPr>
                <w:noProof/>
                <w:webHidden/>
              </w:rPr>
              <w:t>13</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5" w:history="1">
            <w:r w:rsidR="00C7144F" w:rsidRPr="00C7144F">
              <w:rPr>
                <w:rStyle w:val="Hipervnculo"/>
                <w:rFonts w:eastAsiaTheme="majorEastAsia"/>
                <w:noProof/>
                <w:color w:val="auto"/>
              </w:rPr>
              <w:t>c) Estudio de la controversia.</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_Toc192701045 \h </w:instrText>
            </w:r>
            <w:r w:rsidR="00C7144F" w:rsidRPr="00C7144F">
              <w:rPr>
                <w:noProof/>
                <w:webHidden/>
              </w:rPr>
            </w:r>
            <w:r w:rsidR="00C7144F" w:rsidRPr="00C7144F">
              <w:rPr>
                <w:noProof/>
                <w:webHidden/>
              </w:rPr>
              <w:fldChar w:fldCharType="separate"/>
            </w:r>
            <w:r w:rsidR="00BF75CD">
              <w:rPr>
                <w:noProof/>
                <w:webHidden/>
              </w:rPr>
              <w:t>14</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6" w:history="1">
            <w:r w:rsidR="00C7144F" w:rsidRPr="00C7144F">
              <w:rPr>
                <w:rStyle w:val="Hipervnculo"/>
                <w:rFonts w:eastAsiaTheme="majorEastAsia"/>
                <w:noProof/>
                <w:color w:val="auto"/>
              </w:rPr>
              <w:t>d) Versión pública.</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_Toc192701046 \h </w:instrText>
            </w:r>
            <w:r w:rsidR="00C7144F" w:rsidRPr="00C7144F">
              <w:rPr>
                <w:noProof/>
                <w:webHidden/>
              </w:rPr>
            </w:r>
            <w:r w:rsidR="00C7144F" w:rsidRPr="00C7144F">
              <w:rPr>
                <w:noProof/>
                <w:webHidden/>
              </w:rPr>
              <w:fldChar w:fldCharType="separate"/>
            </w:r>
            <w:r w:rsidR="00BF75CD">
              <w:rPr>
                <w:noProof/>
                <w:webHidden/>
              </w:rPr>
              <w:t>18</w:t>
            </w:r>
            <w:r w:rsidR="00C7144F" w:rsidRPr="00C7144F">
              <w:rPr>
                <w:noProof/>
                <w:webHidden/>
              </w:rPr>
              <w:fldChar w:fldCharType="end"/>
            </w:r>
          </w:hyperlink>
        </w:p>
        <w:p w:rsidR="00C7144F" w:rsidRPr="00C7144F" w:rsidRDefault="0063280D" w:rsidP="00C7144F">
          <w:pPr>
            <w:pStyle w:val="TDC3"/>
            <w:rPr>
              <w:rFonts w:asciiTheme="minorHAnsi" w:eastAsiaTheme="minorEastAsia" w:hAnsiTheme="minorHAnsi" w:cstheme="minorBidi"/>
              <w:noProof/>
              <w:szCs w:val="22"/>
              <w:lang w:eastAsia="es-MX"/>
            </w:rPr>
          </w:pPr>
          <w:hyperlink w:anchor="_Toc192701047" w:history="1">
            <w:r w:rsidR="00C7144F" w:rsidRPr="00C7144F">
              <w:rPr>
                <w:rStyle w:val="Hipervnculo"/>
                <w:rFonts w:eastAsiaTheme="majorEastAsia"/>
                <w:noProof/>
                <w:color w:val="auto"/>
              </w:rPr>
              <w:t>e) Conclusión.</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_Toc192701047 \h </w:instrText>
            </w:r>
            <w:r w:rsidR="00C7144F" w:rsidRPr="00C7144F">
              <w:rPr>
                <w:noProof/>
                <w:webHidden/>
              </w:rPr>
            </w:r>
            <w:r w:rsidR="00C7144F" w:rsidRPr="00C7144F">
              <w:rPr>
                <w:noProof/>
                <w:webHidden/>
              </w:rPr>
              <w:fldChar w:fldCharType="separate"/>
            </w:r>
            <w:r w:rsidR="00BF75CD">
              <w:rPr>
                <w:noProof/>
                <w:webHidden/>
              </w:rPr>
              <w:t>24</w:t>
            </w:r>
            <w:r w:rsidR="00C7144F" w:rsidRPr="00C7144F">
              <w:rPr>
                <w:noProof/>
                <w:webHidden/>
              </w:rPr>
              <w:fldChar w:fldCharType="end"/>
            </w:r>
          </w:hyperlink>
        </w:p>
        <w:p w:rsidR="00C7144F" w:rsidRPr="00C7144F" w:rsidRDefault="0063280D" w:rsidP="00C7144F">
          <w:pPr>
            <w:pStyle w:val="TDC1"/>
            <w:tabs>
              <w:tab w:val="right" w:leader="dot" w:pos="9034"/>
            </w:tabs>
            <w:rPr>
              <w:rFonts w:asciiTheme="minorHAnsi" w:eastAsiaTheme="minorEastAsia" w:hAnsiTheme="minorHAnsi" w:cstheme="minorBidi"/>
              <w:noProof/>
              <w:szCs w:val="22"/>
              <w:lang w:eastAsia="es-MX"/>
            </w:rPr>
          </w:pPr>
          <w:hyperlink w:anchor="_Toc192701048" w:history="1">
            <w:r w:rsidR="00C7144F" w:rsidRPr="00C7144F">
              <w:rPr>
                <w:rStyle w:val="Hipervnculo"/>
                <w:rFonts w:eastAsiaTheme="majorEastAsia"/>
                <w:noProof/>
                <w:color w:val="auto"/>
              </w:rPr>
              <w:t>RESUELVE</w:t>
            </w:r>
            <w:r w:rsidR="00C7144F" w:rsidRPr="00C7144F">
              <w:rPr>
                <w:noProof/>
                <w:webHidden/>
              </w:rPr>
              <w:tab/>
            </w:r>
            <w:r w:rsidR="00C7144F" w:rsidRPr="00C7144F">
              <w:rPr>
                <w:noProof/>
                <w:webHidden/>
              </w:rPr>
              <w:fldChar w:fldCharType="begin"/>
            </w:r>
            <w:r w:rsidR="00C7144F" w:rsidRPr="00C7144F">
              <w:rPr>
                <w:noProof/>
                <w:webHidden/>
              </w:rPr>
              <w:instrText xml:space="preserve"> PAGEREF _Toc192701048 \h </w:instrText>
            </w:r>
            <w:r w:rsidR="00C7144F" w:rsidRPr="00C7144F">
              <w:rPr>
                <w:noProof/>
                <w:webHidden/>
              </w:rPr>
            </w:r>
            <w:r w:rsidR="00C7144F" w:rsidRPr="00C7144F">
              <w:rPr>
                <w:noProof/>
                <w:webHidden/>
              </w:rPr>
              <w:fldChar w:fldCharType="separate"/>
            </w:r>
            <w:r w:rsidR="00BF75CD">
              <w:rPr>
                <w:noProof/>
                <w:webHidden/>
              </w:rPr>
              <w:t>25</w:t>
            </w:r>
            <w:r w:rsidR="00C7144F" w:rsidRPr="00C7144F">
              <w:rPr>
                <w:noProof/>
                <w:webHidden/>
              </w:rPr>
              <w:fldChar w:fldCharType="end"/>
            </w:r>
          </w:hyperlink>
        </w:p>
        <w:p w:rsidR="00FA166A" w:rsidRPr="00C7144F" w:rsidRDefault="00FA166A" w:rsidP="00C7144F">
          <w:r w:rsidRPr="00C7144F">
            <w:rPr>
              <w:b/>
              <w:bCs/>
              <w:lang w:val="es-ES"/>
            </w:rPr>
            <w:fldChar w:fldCharType="end"/>
          </w:r>
        </w:p>
      </w:sdtContent>
    </w:sdt>
    <w:p w:rsidR="001910CD" w:rsidRPr="00C7144F" w:rsidRDefault="001910CD" w:rsidP="00C7144F">
      <w:pPr>
        <w:widowControl w:val="0"/>
        <w:pBdr>
          <w:top w:val="nil"/>
          <w:left w:val="nil"/>
          <w:bottom w:val="nil"/>
          <w:right w:val="nil"/>
          <w:between w:val="nil"/>
        </w:pBdr>
        <w:spacing w:line="276" w:lineRule="auto"/>
        <w:jc w:val="left"/>
      </w:pPr>
    </w:p>
    <w:p w:rsidR="001910CD" w:rsidRPr="00C7144F" w:rsidRDefault="001910CD" w:rsidP="00C7144F">
      <w:pPr>
        <w:spacing w:line="240" w:lineRule="auto"/>
        <w:rPr>
          <w:b/>
        </w:rPr>
      </w:pPr>
    </w:p>
    <w:p w:rsidR="001910CD" w:rsidRPr="00C7144F" w:rsidRDefault="001910CD" w:rsidP="00C7144F">
      <w:pPr>
        <w:sectPr w:rsidR="001910CD" w:rsidRPr="00C7144F">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1910CD" w:rsidRPr="00C7144F" w:rsidRDefault="00593577" w:rsidP="00C7144F">
      <w:pPr>
        <w:rPr>
          <w:b/>
        </w:rPr>
      </w:pPr>
      <w:r w:rsidRPr="00C7144F">
        <w:lastRenderedPageBreak/>
        <w:t xml:space="preserve">Resolución del Pleno del Instituto de Transparencia, Acceso a la Información Pública y Protección de Datos Personales del Estado de México y Municipios, con domicilio en Metepec, Estado de México, </w:t>
      </w:r>
      <w:r w:rsidRPr="00C7144F">
        <w:rPr>
          <w:b/>
        </w:rPr>
        <w:t>de</w:t>
      </w:r>
      <w:r w:rsidR="00C7144F" w:rsidRPr="00C7144F">
        <w:rPr>
          <w:b/>
        </w:rPr>
        <w:t>l</w:t>
      </w:r>
      <w:r w:rsidRPr="00C7144F">
        <w:rPr>
          <w:b/>
        </w:rPr>
        <w:t xml:space="preserve"> </w:t>
      </w:r>
      <w:r w:rsidR="00EF0D2B" w:rsidRPr="00C7144F">
        <w:rPr>
          <w:b/>
        </w:rPr>
        <w:t>doce</w:t>
      </w:r>
      <w:r w:rsidR="009E0AD6" w:rsidRPr="00C7144F">
        <w:rPr>
          <w:b/>
        </w:rPr>
        <w:t xml:space="preserve"> </w:t>
      </w:r>
      <w:r w:rsidRPr="00C7144F">
        <w:rPr>
          <w:b/>
        </w:rPr>
        <w:t xml:space="preserve">de </w:t>
      </w:r>
      <w:r w:rsidR="00C7144F" w:rsidRPr="00C7144F">
        <w:rPr>
          <w:b/>
        </w:rPr>
        <w:t>marzo</w:t>
      </w:r>
      <w:r w:rsidRPr="00C7144F">
        <w:rPr>
          <w:b/>
        </w:rPr>
        <w:t xml:space="preserve"> de dos mil </w:t>
      </w:r>
      <w:r w:rsidR="008267E3" w:rsidRPr="00C7144F">
        <w:rPr>
          <w:b/>
        </w:rPr>
        <w:t>veinticinco</w:t>
      </w:r>
      <w:r w:rsidRPr="00C7144F">
        <w:rPr>
          <w:b/>
        </w:rPr>
        <w:t>.</w:t>
      </w:r>
    </w:p>
    <w:p w:rsidR="001910CD" w:rsidRPr="00C7144F" w:rsidRDefault="001910CD" w:rsidP="00C7144F"/>
    <w:p w:rsidR="001910CD" w:rsidRPr="00C7144F" w:rsidRDefault="00593577" w:rsidP="00C7144F">
      <w:pPr>
        <w:rPr>
          <w:b/>
        </w:rPr>
      </w:pPr>
      <w:r w:rsidRPr="00C7144F">
        <w:rPr>
          <w:b/>
        </w:rPr>
        <w:t xml:space="preserve">VISTOS </w:t>
      </w:r>
      <w:r w:rsidRPr="00C7144F">
        <w:t xml:space="preserve">los expedientes formados con motivo de los Recursos de Revisión </w:t>
      </w:r>
      <w:r w:rsidR="008267E3" w:rsidRPr="00C7144F">
        <w:rPr>
          <w:b/>
        </w:rPr>
        <w:t>0</w:t>
      </w:r>
      <w:r w:rsidR="009E0AD6" w:rsidRPr="00C7144F">
        <w:rPr>
          <w:b/>
        </w:rPr>
        <w:t>0827/INFOEM/IP/RR/2025, 00828/INFOEM/IP/RR/2025, 00829/INFOEM/IP/RR/2025, 00830/INFOEM/IP/RR/2025, 00831</w:t>
      </w:r>
      <w:r w:rsidR="008267E3" w:rsidRPr="00C7144F">
        <w:rPr>
          <w:b/>
        </w:rPr>
        <w:t>/INFOEM/IP/RR/2025</w:t>
      </w:r>
      <w:r w:rsidR="009E0AD6" w:rsidRPr="00C7144F">
        <w:rPr>
          <w:b/>
        </w:rPr>
        <w:t xml:space="preserve">, 00832/INFOEM/IP/RR/2025, 00833/INFOEM/IP/RR/2025, 00834/INFOEM/IP/RR/2025, 00835/INFOEM/IP/RR/2025, 00836/INFOEM/IP/RR/2025, 00837/INFOEM/IP/RR/2025, 00838/INFOEM/IP/RR/2025 </w:t>
      </w:r>
      <w:r w:rsidR="008267E3" w:rsidRPr="00C7144F">
        <w:rPr>
          <w:b/>
        </w:rPr>
        <w:t xml:space="preserve">y </w:t>
      </w:r>
      <w:r w:rsidR="009E0AD6" w:rsidRPr="00C7144F">
        <w:rPr>
          <w:b/>
        </w:rPr>
        <w:t>00839</w:t>
      </w:r>
      <w:r w:rsidR="008267E3" w:rsidRPr="00C7144F">
        <w:rPr>
          <w:b/>
        </w:rPr>
        <w:t>/INFOEM/IP/RR/2025</w:t>
      </w:r>
      <w:r w:rsidRPr="00C7144F">
        <w:rPr>
          <w:b/>
        </w:rPr>
        <w:t xml:space="preserve"> </w:t>
      </w:r>
      <w:r w:rsidRPr="00C7144F">
        <w:t xml:space="preserve">interpuestos por </w:t>
      </w:r>
      <w:r w:rsidR="009E0AD6" w:rsidRPr="00C7144F">
        <w:rPr>
          <w:b/>
        </w:rPr>
        <w:t>una persona de manera anónima</w:t>
      </w:r>
      <w:r w:rsidRPr="00C7144F">
        <w:rPr>
          <w:b/>
        </w:rPr>
        <w:t xml:space="preserve"> </w:t>
      </w:r>
      <w:r w:rsidRPr="00C7144F">
        <w:t xml:space="preserve">a quien en lo subsecuente se le denominará </w:t>
      </w:r>
      <w:r w:rsidRPr="00C7144F">
        <w:rPr>
          <w:b/>
        </w:rPr>
        <w:t>LA PARTE RECURRENTE</w:t>
      </w:r>
      <w:r w:rsidRPr="00C7144F">
        <w:t xml:space="preserve">, en contra de las respuestas emitidas por </w:t>
      </w:r>
      <w:r w:rsidR="009E0AD6" w:rsidRPr="00C7144F">
        <w:t>el</w:t>
      </w:r>
      <w:r w:rsidRPr="00C7144F">
        <w:t xml:space="preserve"> </w:t>
      </w:r>
      <w:r w:rsidR="009E0AD6" w:rsidRPr="00C7144F">
        <w:rPr>
          <w:b/>
        </w:rPr>
        <w:t>Ayuntamiento de Toluca</w:t>
      </w:r>
      <w:r w:rsidRPr="00C7144F">
        <w:rPr>
          <w:b/>
        </w:rPr>
        <w:t xml:space="preserve">, </w:t>
      </w:r>
      <w:r w:rsidRPr="00C7144F">
        <w:t xml:space="preserve">en adelante </w:t>
      </w:r>
      <w:r w:rsidRPr="00C7144F">
        <w:rPr>
          <w:b/>
        </w:rPr>
        <w:t>EL SUJETO OBLIGADO</w:t>
      </w:r>
      <w:r w:rsidRPr="00C7144F">
        <w:t>, se emite la presente Resolución con base en los Antecedentes y Considerandos que se exponen a continuación:</w:t>
      </w:r>
    </w:p>
    <w:p w:rsidR="001910CD" w:rsidRPr="00C7144F" w:rsidRDefault="001910CD" w:rsidP="00C7144F"/>
    <w:p w:rsidR="001910CD" w:rsidRPr="00C7144F" w:rsidRDefault="00593577" w:rsidP="00C7144F">
      <w:pPr>
        <w:pStyle w:val="Ttulo1"/>
      </w:pPr>
      <w:bookmarkStart w:id="3" w:name="_Toc192701021"/>
      <w:r w:rsidRPr="00C7144F">
        <w:t>ANTECEDENTES</w:t>
      </w:r>
      <w:bookmarkEnd w:id="3"/>
    </w:p>
    <w:p w:rsidR="001910CD" w:rsidRPr="00C7144F" w:rsidRDefault="001910CD" w:rsidP="00C7144F"/>
    <w:p w:rsidR="001910CD" w:rsidRPr="00C7144F" w:rsidRDefault="00593577" w:rsidP="00C7144F">
      <w:pPr>
        <w:pStyle w:val="Ttulo2"/>
      </w:pPr>
      <w:bookmarkStart w:id="4" w:name="_Toc192701022"/>
      <w:r w:rsidRPr="00C7144F">
        <w:t>DE LAS SOLICITUDES DE INFORMACIÓN</w:t>
      </w:r>
      <w:bookmarkEnd w:id="4"/>
    </w:p>
    <w:p w:rsidR="001910CD" w:rsidRPr="00C7144F" w:rsidRDefault="00593577" w:rsidP="00C7144F">
      <w:pPr>
        <w:pStyle w:val="Ttulo3"/>
      </w:pPr>
      <w:bookmarkStart w:id="5" w:name="_Toc192701023"/>
      <w:r w:rsidRPr="00C7144F">
        <w:t>a) Solicitudes de información.</w:t>
      </w:r>
      <w:bookmarkEnd w:id="5"/>
    </w:p>
    <w:p w:rsidR="001910CD" w:rsidRPr="00C7144F" w:rsidRDefault="00593577" w:rsidP="00C7144F">
      <w:pPr>
        <w:tabs>
          <w:tab w:val="left" w:pos="0"/>
        </w:tabs>
        <w:rPr>
          <w:b/>
        </w:rPr>
      </w:pPr>
      <w:r w:rsidRPr="00C7144F">
        <w:t xml:space="preserve">El </w:t>
      </w:r>
      <w:r w:rsidR="009E0AD6" w:rsidRPr="00C7144F">
        <w:rPr>
          <w:b/>
        </w:rPr>
        <w:t>quince</w:t>
      </w:r>
      <w:r w:rsidRPr="00C7144F">
        <w:rPr>
          <w:b/>
        </w:rPr>
        <w:t xml:space="preserve"> de </w:t>
      </w:r>
      <w:r w:rsidR="009E0AD6" w:rsidRPr="00C7144F">
        <w:rPr>
          <w:b/>
        </w:rPr>
        <w:t>enero</w:t>
      </w:r>
      <w:r w:rsidRPr="00C7144F">
        <w:rPr>
          <w:b/>
        </w:rPr>
        <w:t xml:space="preserve"> de dos mil </w:t>
      </w:r>
      <w:r w:rsidR="009E0AD6" w:rsidRPr="00C7144F">
        <w:rPr>
          <w:b/>
        </w:rPr>
        <w:t>veinticinco</w:t>
      </w:r>
      <w:r w:rsidRPr="00C7144F">
        <w:t xml:space="preserve"> </w:t>
      </w:r>
      <w:r w:rsidRPr="00C7144F">
        <w:rPr>
          <w:b/>
        </w:rPr>
        <w:t>LA PARTE RECURRENTE</w:t>
      </w:r>
      <w:r w:rsidRPr="00C7144F">
        <w:t xml:space="preserve"> presentó dos solicitudes de acceso a la información pública ante el </w:t>
      </w:r>
      <w:r w:rsidRPr="00C7144F">
        <w:rPr>
          <w:b/>
        </w:rPr>
        <w:t>SUJETO OBLIGADO</w:t>
      </w:r>
      <w:r w:rsidRPr="00C7144F">
        <w:t>, a través del Sistema de Acceso a la Información Mexiquense (SAIMEX). Dichas solicitudes quedaron registradas con los números de folio</w:t>
      </w:r>
      <w:r w:rsidRPr="00C7144F">
        <w:rPr>
          <w:b/>
        </w:rPr>
        <w:t xml:space="preserve"> </w:t>
      </w:r>
      <w:r w:rsidR="00FA166A" w:rsidRPr="00C7144F">
        <w:rPr>
          <w:b/>
        </w:rPr>
        <w:t xml:space="preserve">00299/TOLUCA/IP/2025, 00300/TOLUCA/IP/2025 00301/TOLUCA/IP/2025, 00302/TOLUCA/IP/2025, 00303/TOLUCA/IP/2025, </w:t>
      </w:r>
      <w:r w:rsidR="00FA166A" w:rsidRPr="00C7144F">
        <w:rPr>
          <w:b/>
        </w:rPr>
        <w:lastRenderedPageBreak/>
        <w:t xml:space="preserve">00304/TOLUCA/IP/2025, 00305/TOLUCA/IP/2025, 00306/TOLUCA/IP/2025, 00307/TOLUCA/IP/2025, 00308/TOLUCA/IP/2025, 00309/TOLUCA/IP/2025, 00310/TOLUCA/IP/2025 Y </w:t>
      </w:r>
      <w:r w:rsidR="009E0AD6" w:rsidRPr="00C7144F">
        <w:rPr>
          <w:b/>
        </w:rPr>
        <w:t>00311/TOLUCA/IP/2025</w:t>
      </w:r>
      <w:r w:rsidR="00FA166A" w:rsidRPr="00C7144F">
        <w:rPr>
          <w:b/>
        </w:rPr>
        <w:t>,</w:t>
      </w:r>
      <w:r w:rsidRPr="00C7144F">
        <w:t xml:space="preserve"> en ellas se requirió la siguiente información:</w:t>
      </w:r>
    </w:p>
    <w:p w:rsidR="001910CD" w:rsidRPr="00C7144F" w:rsidRDefault="001910CD" w:rsidP="00C7144F">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C7144F" w:rsidRPr="00C7144F" w:rsidTr="008267E3">
        <w:trPr>
          <w:trHeight w:val="225"/>
        </w:trPr>
        <w:tc>
          <w:tcPr>
            <w:tcW w:w="2830" w:type="dxa"/>
            <w:shd w:val="clear" w:color="auto" w:fill="F9CB9C"/>
            <w:tcMar>
              <w:top w:w="0" w:type="dxa"/>
              <w:left w:w="45" w:type="dxa"/>
              <w:bottom w:w="0" w:type="dxa"/>
              <w:right w:w="45" w:type="dxa"/>
            </w:tcMar>
            <w:vAlign w:val="center"/>
          </w:tcPr>
          <w:p w:rsidR="00FA166A" w:rsidRPr="00C7144F" w:rsidRDefault="00593577" w:rsidP="00C7144F">
            <w:pPr>
              <w:spacing w:line="276" w:lineRule="auto"/>
              <w:jc w:val="center"/>
              <w:rPr>
                <w:b/>
              </w:rPr>
            </w:pPr>
            <w:r w:rsidRPr="00C7144F">
              <w:rPr>
                <w:b/>
              </w:rPr>
              <w:t>Recursos de revisión</w:t>
            </w:r>
            <w:r w:rsidR="00FA166A" w:rsidRPr="00C7144F">
              <w:rPr>
                <w:b/>
              </w:rPr>
              <w:t>/</w:t>
            </w:r>
          </w:p>
          <w:p w:rsidR="001910CD" w:rsidRPr="00C7144F" w:rsidRDefault="00FA166A" w:rsidP="00C7144F">
            <w:pPr>
              <w:spacing w:line="276" w:lineRule="auto"/>
              <w:jc w:val="center"/>
              <w:rPr>
                <w:b/>
              </w:rPr>
            </w:pPr>
            <w:r w:rsidRPr="00C7144F">
              <w:rPr>
                <w:b/>
              </w:rPr>
              <w:t xml:space="preserve">Número de solicitud </w:t>
            </w:r>
          </w:p>
        </w:tc>
        <w:tc>
          <w:tcPr>
            <w:tcW w:w="6281" w:type="dxa"/>
            <w:shd w:val="clear" w:color="auto" w:fill="F9CB9C"/>
            <w:tcMar>
              <w:top w:w="0" w:type="dxa"/>
              <w:left w:w="45" w:type="dxa"/>
              <w:bottom w:w="0" w:type="dxa"/>
              <w:right w:w="45" w:type="dxa"/>
            </w:tcMar>
            <w:vAlign w:val="center"/>
          </w:tcPr>
          <w:p w:rsidR="001910CD" w:rsidRPr="00C7144F" w:rsidRDefault="00593577" w:rsidP="00C7144F">
            <w:pPr>
              <w:spacing w:line="276" w:lineRule="auto"/>
              <w:jc w:val="center"/>
              <w:rPr>
                <w:b/>
              </w:rPr>
            </w:pPr>
            <w:r w:rsidRPr="00C7144F">
              <w:rPr>
                <w:b/>
              </w:rPr>
              <w:t>Solicitudes.</w:t>
            </w:r>
          </w:p>
        </w:tc>
      </w:tr>
      <w:tr w:rsidR="00C7144F" w:rsidRPr="00C7144F" w:rsidTr="00FA166A">
        <w:trPr>
          <w:trHeight w:val="433"/>
        </w:trPr>
        <w:tc>
          <w:tcPr>
            <w:tcW w:w="2830" w:type="dxa"/>
            <w:tcMar>
              <w:top w:w="0" w:type="dxa"/>
              <w:left w:w="45" w:type="dxa"/>
              <w:bottom w:w="0" w:type="dxa"/>
              <w:right w:w="45" w:type="dxa"/>
            </w:tcMar>
          </w:tcPr>
          <w:p w:rsidR="00FA166A" w:rsidRPr="00C7144F" w:rsidRDefault="009E0AD6" w:rsidP="00C7144F">
            <w:pPr>
              <w:tabs>
                <w:tab w:val="left" w:pos="0"/>
              </w:tabs>
              <w:spacing w:line="276" w:lineRule="auto"/>
              <w:rPr>
                <w:b/>
              </w:rPr>
            </w:pPr>
            <w:r w:rsidRPr="00C7144F">
              <w:rPr>
                <w:b/>
              </w:rPr>
              <w:t>00827/INFOEM/IP/RR/2025</w:t>
            </w:r>
          </w:p>
          <w:p w:rsidR="009E0AD6" w:rsidRPr="00C7144F" w:rsidRDefault="009E0AD6" w:rsidP="00C7144F">
            <w:pPr>
              <w:tabs>
                <w:tab w:val="left" w:pos="0"/>
              </w:tabs>
              <w:spacing w:line="276" w:lineRule="auto"/>
              <w:rPr>
                <w:b/>
              </w:rPr>
            </w:pPr>
            <w:r w:rsidRPr="00C7144F">
              <w:rPr>
                <w:b/>
              </w:rPr>
              <w:t xml:space="preserve"> </w:t>
            </w:r>
            <w:r w:rsidR="00FA166A" w:rsidRPr="00C7144F">
              <w:rPr>
                <w:b/>
              </w:rPr>
              <w:t>00311/TOLUCA/IP/2025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de las peticiones ciudadana de julio a diciembre 2024”</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00828/INFOEM/IP/RR/2025</w:t>
            </w:r>
          </w:p>
          <w:p w:rsidR="00FA166A" w:rsidRPr="00C7144F" w:rsidRDefault="00FA166A" w:rsidP="00C7144F">
            <w:pPr>
              <w:tabs>
                <w:tab w:val="left" w:pos="0"/>
              </w:tabs>
              <w:spacing w:line="276" w:lineRule="auto"/>
              <w:rPr>
                <w:b/>
              </w:rPr>
            </w:pPr>
            <w:r w:rsidRPr="00C7144F">
              <w:rPr>
                <w:b/>
              </w:rPr>
              <w:t>00310/TOLUCA/IP/2025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de las peticiones ciudadana de enero a junio 2024”</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00829/INFOEM/IP/RR/2025</w:t>
            </w:r>
          </w:p>
          <w:p w:rsidR="00FA166A" w:rsidRPr="00C7144F" w:rsidRDefault="00FA166A" w:rsidP="00C7144F">
            <w:pPr>
              <w:tabs>
                <w:tab w:val="left" w:pos="0"/>
              </w:tabs>
              <w:spacing w:line="276" w:lineRule="auto"/>
              <w:rPr>
                <w:b/>
              </w:rPr>
            </w:pPr>
            <w:r w:rsidRPr="00C7144F">
              <w:rPr>
                <w:b/>
              </w:rPr>
              <w:t>00309/TOLUCA/IP/2025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de las peticiones ciudadana de julio a diciembre 2023”</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00830/INFOEM/IP/RR/2025</w:t>
            </w:r>
          </w:p>
          <w:p w:rsidR="00FA166A" w:rsidRPr="00C7144F" w:rsidRDefault="00FA166A" w:rsidP="00C7144F">
            <w:pPr>
              <w:tabs>
                <w:tab w:val="left" w:pos="0"/>
              </w:tabs>
              <w:spacing w:line="276" w:lineRule="auto"/>
              <w:rPr>
                <w:b/>
              </w:rPr>
            </w:pPr>
            <w:r w:rsidRPr="00C7144F">
              <w:rPr>
                <w:b/>
              </w:rPr>
              <w:t>00308/TOLUCA/IP/2025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de las peticiones ciudadana de enero a junio 2023”</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00831/INFOEM/IP/RR/2025</w:t>
            </w:r>
          </w:p>
          <w:p w:rsidR="00FA166A" w:rsidRPr="00C7144F" w:rsidRDefault="00FA166A" w:rsidP="00C7144F">
            <w:pPr>
              <w:tabs>
                <w:tab w:val="left" w:pos="0"/>
              </w:tabs>
              <w:spacing w:line="276" w:lineRule="auto"/>
              <w:rPr>
                <w:b/>
              </w:rPr>
            </w:pPr>
            <w:r w:rsidRPr="00C7144F">
              <w:rPr>
                <w:b/>
              </w:rPr>
              <w:t>00307/TOLUCA/IP/2025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a la peticiones ciudadanas recibidas de enero a junio 2023”</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00832/INFOEM/IP/RR/2025</w:t>
            </w:r>
          </w:p>
          <w:p w:rsidR="00FA166A" w:rsidRPr="00C7144F" w:rsidRDefault="00FA166A" w:rsidP="00C7144F">
            <w:pPr>
              <w:tabs>
                <w:tab w:val="left" w:pos="0"/>
              </w:tabs>
              <w:spacing w:line="276" w:lineRule="auto"/>
              <w:rPr>
                <w:b/>
              </w:rPr>
            </w:pPr>
            <w:r w:rsidRPr="00C7144F">
              <w:rPr>
                <w:b/>
              </w:rPr>
              <w:t>00306/TOLUCA/IP/2025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a la peticiones ciudadanas recibidas de julio a diciembre 2022”</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00833/INFOEM/IP/RR/2025</w:t>
            </w:r>
          </w:p>
          <w:p w:rsidR="00FA166A" w:rsidRPr="00C7144F" w:rsidRDefault="00FA166A" w:rsidP="00C7144F">
            <w:pPr>
              <w:tabs>
                <w:tab w:val="left" w:pos="0"/>
              </w:tabs>
              <w:spacing w:line="276" w:lineRule="auto"/>
              <w:rPr>
                <w:b/>
              </w:rPr>
            </w:pPr>
            <w:r w:rsidRPr="00C7144F">
              <w:rPr>
                <w:b/>
              </w:rPr>
              <w:t>00305/TOLUCA/IP/2025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respuestas a la peticiones ciudadanas recibidas de enero a junio 2022”</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00834/INFOEM/IP/RR/2025</w:t>
            </w:r>
          </w:p>
          <w:p w:rsidR="00FA166A" w:rsidRPr="00C7144F" w:rsidRDefault="00FA166A" w:rsidP="00C7144F">
            <w:pPr>
              <w:tabs>
                <w:tab w:val="left" w:pos="0"/>
              </w:tabs>
              <w:spacing w:line="276" w:lineRule="auto"/>
              <w:rPr>
                <w:b/>
              </w:rPr>
            </w:pPr>
            <w:r w:rsidRPr="00C7144F">
              <w:rPr>
                <w:b/>
              </w:rPr>
              <w:t>00304/TOLUCA/IP/2025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peticiones ciudadana recibidas de julio a diciembre 2024”</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00835/INFOEM/IP/RR/2025</w:t>
            </w:r>
          </w:p>
          <w:p w:rsidR="00FA166A" w:rsidRPr="00C7144F" w:rsidRDefault="00FA166A" w:rsidP="00C7144F">
            <w:pPr>
              <w:tabs>
                <w:tab w:val="left" w:pos="0"/>
              </w:tabs>
              <w:spacing w:line="276" w:lineRule="auto"/>
              <w:rPr>
                <w:b/>
              </w:rPr>
            </w:pPr>
            <w:r w:rsidRPr="00C7144F">
              <w:rPr>
                <w:b/>
              </w:rPr>
              <w:t>00303/TOLUCA/IP/2025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peticiones ciudadana recibidas en enero a junio 2024”</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00836/INFOEM/IP/RR/2025</w:t>
            </w:r>
          </w:p>
          <w:p w:rsidR="00FA166A" w:rsidRPr="00C7144F" w:rsidRDefault="00FA166A" w:rsidP="00C7144F">
            <w:pPr>
              <w:tabs>
                <w:tab w:val="left" w:pos="0"/>
              </w:tabs>
              <w:spacing w:line="276" w:lineRule="auto"/>
              <w:rPr>
                <w:b/>
              </w:rPr>
            </w:pPr>
            <w:r w:rsidRPr="00C7144F">
              <w:rPr>
                <w:b/>
              </w:rPr>
              <w:t>00302/TOLUCA/IP/2025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peticiones recibidas en atención ciudadana de julios diciembre 2023”</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00837/INFOEM/IP/RR/2025</w:t>
            </w:r>
          </w:p>
          <w:p w:rsidR="00FA166A" w:rsidRPr="00C7144F" w:rsidRDefault="00FA166A" w:rsidP="00C7144F">
            <w:pPr>
              <w:tabs>
                <w:tab w:val="left" w:pos="0"/>
              </w:tabs>
              <w:spacing w:line="276" w:lineRule="auto"/>
              <w:rPr>
                <w:b/>
              </w:rPr>
            </w:pPr>
            <w:r w:rsidRPr="00C7144F">
              <w:rPr>
                <w:b/>
              </w:rPr>
              <w:t>00301/TOLUCA/IP/2025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“Las peticiones ciudadanas de enero a junio 2023”</w:t>
            </w:r>
          </w:p>
        </w:tc>
      </w:tr>
      <w:tr w:rsidR="00C7144F"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lastRenderedPageBreak/>
              <w:t>00838/INFOEM/IP/RR/2025</w:t>
            </w:r>
          </w:p>
          <w:p w:rsidR="00FA166A" w:rsidRPr="00C7144F" w:rsidRDefault="00FA166A" w:rsidP="00C7144F">
            <w:pPr>
              <w:tabs>
                <w:tab w:val="left" w:pos="0"/>
              </w:tabs>
              <w:spacing w:line="276" w:lineRule="auto"/>
              <w:rPr>
                <w:b/>
              </w:rPr>
            </w:pPr>
            <w:r w:rsidRPr="00C7144F">
              <w:rPr>
                <w:b/>
              </w:rPr>
              <w:t>00300/TOLUCA/IP/2025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“La peticiones ciudadanas recibidas de julio 2022 a diciembre 2022”</w:t>
            </w:r>
          </w:p>
        </w:tc>
      </w:tr>
      <w:tr w:rsidR="009E0AD6" w:rsidRPr="00C7144F" w:rsidTr="00FA166A">
        <w:trPr>
          <w:trHeight w:val="65"/>
        </w:trPr>
        <w:tc>
          <w:tcPr>
            <w:tcW w:w="2830" w:type="dxa"/>
            <w:tcMar>
              <w:top w:w="0" w:type="dxa"/>
              <w:left w:w="45" w:type="dxa"/>
              <w:bottom w:w="0" w:type="dxa"/>
              <w:right w:w="45" w:type="dxa"/>
            </w:tcMar>
          </w:tcPr>
          <w:p w:rsidR="009E0AD6" w:rsidRPr="00C7144F" w:rsidRDefault="009E0AD6" w:rsidP="00C7144F">
            <w:pPr>
              <w:tabs>
                <w:tab w:val="left" w:pos="0"/>
              </w:tabs>
              <w:spacing w:line="276" w:lineRule="auto"/>
              <w:rPr>
                <w:b/>
              </w:rPr>
            </w:pPr>
            <w:r w:rsidRPr="00C7144F">
              <w:rPr>
                <w:b/>
              </w:rPr>
              <w:t>00839/INFOEM/IP/RR/2025</w:t>
            </w:r>
          </w:p>
          <w:p w:rsidR="00FA166A" w:rsidRPr="00C7144F" w:rsidRDefault="00FA166A" w:rsidP="00C7144F">
            <w:pPr>
              <w:tabs>
                <w:tab w:val="left" w:pos="0"/>
              </w:tabs>
              <w:spacing w:line="276" w:lineRule="auto"/>
              <w:rPr>
                <w:b/>
              </w:rPr>
            </w:pPr>
            <w:r w:rsidRPr="00C7144F">
              <w:rPr>
                <w:b/>
              </w:rPr>
              <w:t>000299/TOLUCA/IP/2025</w:t>
            </w:r>
          </w:p>
        </w:tc>
        <w:tc>
          <w:tcPr>
            <w:tcW w:w="6281" w:type="dxa"/>
            <w:tcMar>
              <w:top w:w="0" w:type="dxa"/>
              <w:left w:w="45" w:type="dxa"/>
              <w:bottom w:w="0" w:type="dxa"/>
              <w:right w:w="45" w:type="dxa"/>
            </w:tcMar>
            <w:vAlign w:val="center"/>
          </w:tcPr>
          <w:p w:rsidR="009E0AD6" w:rsidRPr="00C7144F" w:rsidRDefault="009E0AD6" w:rsidP="00C7144F">
            <w:pPr>
              <w:tabs>
                <w:tab w:val="left" w:pos="0"/>
              </w:tabs>
              <w:spacing w:line="276" w:lineRule="auto"/>
              <w:rPr>
                <w:i/>
              </w:rPr>
            </w:pPr>
            <w:r w:rsidRPr="00C7144F">
              <w:rPr>
                <w:i/>
              </w:rPr>
              <w:t xml:space="preserve">“Las peticiones ciudadana recibidas en enero 2022 a junio 2022” </w:t>
            </w:r>
          </w:p>
        </w:tc>
      </w:tr>
    </w:tbl>
    <w:p w:rsidR="001910CD" w:rsidRPr="00C7144F" w:rsidRDefault="001910CD" w:rsidP="00C7144F">
      <w:pPr>
        <w:tabs>
          <w:tab w:val="left" w:pos="4667"/>
        </w:tabs>
        <w:ind w:right="567"/>
        <w:rPr>
          <w:b/>
        </w:rPr>
      </w:pPr>
    </w:p>
    <w:p w:rsidR="009E0AD6" w:rsidRPr="00C7144F" w:rsidRDefault="00593577" w:rsidP="00C7144F">
      <w:pPr>
        <w:tabs>
          <w:tab w:val="left" w:pos="4667"/>
        </w:tabs>
        <w:ind w:right="567"/>
      </w:pPr>
      <w:r w:rsidRPr="00C7144F">
        <w:rPr>
          <w:b/>
        </w:rPr>
        <w:t>Modalidad de entrega</w:t>
      </w:r>
      <w:r w:rsidRPr="00C7144F">
        <w:t xml:space="preserve">: a través del </w:t>
      </w:r>
      <w:r w:rsidRPr="00C7144F">
        <w:rPr>
          <w:b/>
        </w:rPr>
        <w:t>SAIMEX</w:t>
      </w:r>
      <w:r w:rsidRPr="00C7144F">
        <w:t>.</w:t>
      </w:r>
    </w:p>
    <w:p w:rsidR="009E0AD6" w:rsidRPr="00C7144F" w:rsidRDefault="009E0AD6" w:rsidP="00C7144F">
      <w:pPr>
        <w:tabs>
          <w:tab w:val="left" w:pos="4667"/>
        </w:tabs>
        <w:ind w:right="567"/>
      </w:pPr>
    </w:p>
    <w:p w:rsidR="009E0AD6" w:rsidRPr="00C7144F" w:rsidRDefault="009E0AD6" w:rsidP="00C7144F">
      <w:pPr>
        <w:pStyle w:val="Ttulo3"/>
        <w:rPr>
          <w:szCs w:val="22"/>
        </w:rPr>
      </w:pPr>
      <w:bookmarkStart w:id="6" w:name="_Toc184287666"/>
      <w:bookmarkStart w:id="7" w:name="_Toc190333697"/>
      <w:bookmarkStart w:id="8" w:name="_Toc191386324"/>
      <w:bookmarkStart w:id="9" w:name="_Toc192701024"/>
      <w:r w:rsidRPr="00C7144F">
        <w:rPr>
          <w:szCs w:val="22"/>
        </w:rPr>
        <w:t xml:space="preserve">b) Turno de las </w:t>
      </w:r>
      <w:r w:rsidR="00EF0D2B" w:rsidRPr="00C7144F">
        <w:rPr>
          <w:szCs w:val="22"/>
        </w:rPr>
        <w:t>solicitudes</w:t>
      </w:r>
      <w:r w:rsidRPr="00C7144F">
        <w:rPr>
          <w:szCs w:val="22"/>
        </w:rPr>
        <w:t xml:space="preserve"> de información.</w:t>
      </w:r>
      <w:bookmarkEnd w:id="6"/>
      <w:bookmarkEnd w:id="7"/>
      <w:bookmarkEnd w:id="8"/>
      <w:bookmarkEnd w:id="9"/>
    </w:p>
    <w:p w:rsidR="009E0AD6" w:rsidRPr="00C7144F" w:rsidRDefault="009E0AD6" w:rsidP="00C7144F">
      <w:pPr>
        <w:rPr>
          <w:szCs w:val="22"/>
        </w:rPr>
      </w:pPr>
      <w:r w:rsidRPr="00C7144F">
        <w:rPr>
          <w:szCs w:val="22"/>
        </w:rPr>
        <w:t xml:space="preserve">En cumplimiento al artículo 162 de la Ley de Transparencia y Acceso a la Información Pública del Estado de México y Municipios, el </w:t>
      </w:r>
      <w:r w:rsidRPr="00C7144F">
        <w:rPr>
          <w:b/>
          <w:szCs w:val="22"/>
        </w:rPr>
        <w:t>dieciséis de febrero de dos mil veinticinco,</w:t>
      </w:r>
      <w:r w:rsidRPr="00C7144F">
        <w:rPr>
          <w:szCs w:val="22"/>
        </w:rPr>
        <w:t xml:space="preserve"> el Titular de la Unidad de Transparencia del </w:t>
      </w:r>
      <w:r w:rsidRPr="00C7144F">
        <w:rPr>
          <w:b/>
          <w:szCs w:val="22"/>
        </w:rPr>
        <w:t>SUJETO OBLIGADO</w:t>
      </w:r>
      <w:r w:rsidRPr="00C7144F">
        <w:rPr>
          <w:szCs w:val="22"/>
        </w:rPr>
        <w:t xml:space="preserve"> turnó las solicitudes de información a la servidora pública habilitada que estimó pertinente.</w:t>
      </w:r>
    </w:p>
    <w:p w:rsidR="009E0AD6" w:rsidRPr="00C7144F" w:rsidRDefault="009E0AD6" w:rsidP="00C7144F">
      <w:pPr>
        <w:tabs>
          <w:tab w:val="left" w:pos="4667"/>
        </w:tabs>
        <w:ind w:right="567"/>
      </w:pPr>
    </w:p>
    <w:p w:rsidR="001910CD" w:rsidRPr="00C7144F" w:rsidRDefault="009E0AD6" w:rsidP="00C7144F">
      <w:pPr>
        <w:pStyle w:val="Ttulo3"/>
      </w:pPr>
      <w:bookmarkStart w:id="10" w:name="_Toc192701025"/>
      <w:r w:rsidRPr="00C7144F">
        <w:t>c</w:t>
      </w:r>
      <w:r w:rsidR="00593577" w:rsidRPr="00C7144F">
        <w:t>) Respuestas del Sujeto Obligado.</w:t>
      </w:r>
      <w:bookmarkEnd w:id="10"/>
    </w:p>
    <w:p w:rsidR="001910CD" w:rsidRPr="00C7144F" w:rsidRDefault="00593577" w:rsidP="00C7144F">
      <w:pPr>
        <w:pBdr>
          <w:top w:val="nil"/>
          <w:left w:val="nil"/>
          <w:bottom w:val="nil"/>
          <w:right w:val="nil"/>
          <w:between w:val="nil"/>
        </w:pBdr>
      </w:pPr>
      <w:r w:rsidRPr="00C7144F">
        <w:t xml:space="preserve">El </w:t>
      </w:r>
      <w:r w:rsidR="00FA166A" w:rsidRPr="00C7144F">
        <w:rPr>
          <w:b/>
        </w:rPr>
        <w:t xml:space="preserve">seis de febrero </w:t>
      </w:r>
      <w:r w:rsidRPr="00C7144F">
        <w:rPr>
          <w:b/>
        </w:rPr>
        <w:t>de dos mil veintic</w:t>
      </w:r>
      <w:r w:rsidR="00FA166A" w:rsidRPr="00C7144F">
        <w:rPr>
          <w:b/>
        </w:rPr>
        <w:t>inco</w:t>
      </w:r>
      <w:r w:rsidRPr="00C7144F">
        <w:rPr>
          <w:b/>
        </w:rPr>
        <w:t>,</w:t>
      </w:r>
      <w:r w:rsidRPr="00C7144F">
        <w:t xml:space="preserve"> el Titular de la Unidad de Transparencia del </w:t>
      </w:r>
      <w:r w:rsidRPr="00C7144F">
        <w:rPr>
          <w:b/>
        </w:rPr>
        <w:t>SUJETO OBLIGADO</w:t>
      </w:r>
      <w:r w:rsidRPr="00C7144F">
        <w:t xml:space="preserve"> notificó las siguientes respuestas de manera homologada a través del </w:t>
      </w:r>
      <w:r w:rsidRPr="00C7144F">
        <w:rPr>
          <w:b/>
        </w:rPr>
        <w:t>SAIMEX</w:t>
      </w:r>
      <w:r w:rsidRPr="00C7144F">
        <w:t>, en los siguientes términos:</w:t>
      </w:r>
    </w:p>
    <w:p w:rsidR="001910CD" w:rsidRPr="00C7144F" w:rsidRDefault="001910CD" w:rsidP="00C7144F">
      <w:pPr>
        <w:pBdr>
          <w:top w:val="nil"/>
          <w:left w:val="nil"/>
          <w:bottom w:val="nil"/>
          <w:right w:val="nil"/>
          <w:between w:val="nil"/>
        </w:pBdr>
      </w:pPr>
    </w:p>
    <w:p w:rsidR="009E0AD6" w:rsidRPr="00C7144F" w:rsidRDefault="00274C5A" w:rsidP="00C7144F">
      <w:pPr>
        <w:pStyle w:val="Puesto"/>
      </w:pPr>
      <w:r w:rsidRPr="00C7144F">
        <w:t>“(…)</w:t>
      </w:r>
      <w:r w:rsidR="009E0AD6" w:rsidRPr="00C7144F">
        <w:t xml:space="preserve"> me permito adjuntar al presente la respuesta correspondiente. Sin más por el momento, reciba un saludo.</w:t>
      </w:r>
    </w:p>
    <w:p w:rsidR="00FA166A" w:rsidRPr="00C7144F" w:rsidRDefault="00FA166A" w:rsidP="00C7144F"/>
    <w:p w:rsidR="009E0AD6" w:rsidRPr="00C7144F" w:rsidRDefault="009E0AD6" w:rsidP="00C7144F">
      <w:pPr>
        <w:pStyle w:val="Puesto"/>
      </w:pPr>
      <w:r w:rsidRPr="00C7144F">
        <w:t>ATENTAMENTE</w:t>
      </w:r>
    </w:p>
    <w:p w:rsidR="00FA166A" w:rsidRPr="00C7144F" w:rsidRDefault="00FA166A" w:rsidP="00C7144F"/>
    <w:p w:rsidR="009E0AD6" w:rsidRPr="00C7144F" w:rsidRDefault="009E0AD6" w:rsidP="00C7144F">
      <w:pPr>
        <w:pStyle w:val="Puesto"/>
      </w:pPr>
      <w:r w:rsidRPr="00C7144F">
        <w:t>Dr. Nahum Miguel Mendoza Morales</w:t>
      </w:r>
      <w:r w:rsidR="006670CE" w:rsidRPr="00C7144F">
        <w:t>”</w:t>
      </w:r>
    </w:p>
    <w:p w:rsidR="009E0AD6" w:rsidRPr="00C7144F" w:rsidRDefault="009E0AD6" w:rsidP="00C7144F">
      <w:pPr>
        <w:tabs>
          <w:tab w:val="left" w:pos="3675"/>
        </w:tabs>
        <w:rPr>
          <w:i/>
        </w:rPr>
      </w:pPr>
    </w:p>
    <w:p w:rsidR="001910CD" w:rsidRPr="00C7144F" w:rsidRDefault="009E0AD6" w:rsidP="00C7144F">
      <w:pPr>
        <w:tabs>
          <w:tab w:val="left" w:pos="3675"/>
        </w:tabs>
      </w:pPr>
      <w:r w:rsidRPr="00C7144F">
        <w:lastRenderedPageBreak/>
        <w:t>A las respuestas, se</w:t>
      </w:r>
      <w:r w:rsidR="00274C5A" w:rsidRPr="00C7144F">
        <w:t xml:space="preserve"> anexó</w:t>
      </w:r>
      <w:r w:rsidRPr="00C7144F">
        <w:t xml:space="preserve"> de manera</w:t>
      </w:r>
      <w:r w:rsidR="00274C5A" w:rsidRPr="00C7144F">
        <w:t xml:space="preserve"> homologada diversos escritos firmados por </w:t>
      </w:r>
      <w:r w:rsidRPr="00C7144F">
        <w:t>el Titular de la Unidad de Tr</w:t>
      </w:r>
      <w:r w:rsidR="00274C5A" w:rsidRPr="00C7144F">
        <w:t xml:space="preserve">ansparencia, por medio de los cuales señaló que </w:t>
      </w:r>
      <w:r w:rsidRPr="00C7144F">
        <w:t>la dependencia a su cargo no cuenta con peticiones ciudadanas, si no con solicitudes de acceso a la información pública, por lo que no es posible hacer entrega de lo solicitado.</w:t>
      </w:r>
    </w:p>
    <w:p w:rsidR="001910CD" w:rsidRPr="00C7144F" w:rsidRDefault="001910CD" w:rsidP="00C7144F">
      <w:pPr>
        <w:ind w:right="-28"/>
      </w:pPr>
    </w:p>
    <w:p w:rsidR="001910CD" w:rsidRPr="00C7144F" w:rsidRDefault="00593577" w:rsidP="00C7144F">
      <w:pPr>
        <w:pStyle w:val="Ttulo2"/>
        <w:jc w:val="left"/>
      </w:pPr>
      <w:bookmarkStart w:id="11" w:name="_Toc192701026"/>
      <w:r w:rsidRPr="00C7144F">
        <w:t>DEL RECURSO DE REVISIÓN</w:t>
      </w:r>
      <w:bookmarkEnd w:id="11"/>
    </w:p>
    <w:p w:rsidR="001910CD" w:rsidRPr="00C7144F" w:rsidRDefault="00593577" w:rsidP="00C7144F">
      <w:pPr>
        <w:pStyle w:val="Ttulo3"/>
      </w:pPr>
      <w:bookmarkStart w:id="12" w:name="_Toc192701027"/>
      <w:r w:rsidRPr="00C7144F">
        <w:t>a) Interposición de los Recursos de Revisión.</w:t>
      </w:r>
      <w:bookmarkEnd w:id="12"/>
    </w:p>
    <w:p w:rsidR="001910CD" w:rsidRPr="00C7144F" w:rsidRDefault="00593577" w:rsidP="00C7144F">
      <w:pPr>
        <w:ind w:right="-28"/>
      </w:pPr>
      <w:r w:rsidRPr="00C7144F">
        <w:t xml:space="preserve">El </w:t>
      </w:r>
      <w:r w:rsidR="00274C5A" w:rsidRPr="00C7144F">
        <w:rPr>
          <w:b/>
        </w:rPr>
        <w:t>siete</w:t>
      </w:r>
      <w:r w:rsidRPr="00C7144F">
        <w:rPr>
          <w:b/>
        </w:rPr>
        <w:t xml:space="preserve"> de </w:t>
      </w:r>
      <w:r w:rsidR="00274C5A" w:rsidRPr="00C7144F">
        <w:rPr>
          <w:b/>
        </w:rPr>
        <w:t>febrero</w:t>
      </w:r>
      <w:r w:rsidRPr="00C7144F">
        <w:rPr>
          <w:b/>
        </w:rPr>
        <w:t xml:space="preserve"> de dos mil </w:t>
      </w:r>
      <w:r w:rsidR="004156C5" w:rsidRPr="00C7144F">
        <w:rPr>
          <w:b/>
        </w:rPr>
        <w:t>veinticinco</w:t>
      </w:r>
      <w:r w:rsidRPr="00C7144F">
        <w:rPr>
          <w:b/>
        </w:rPr>
        <w:t>,</w:t>
      </w:r>
      <w:r w:rsidRPr="00C7144F">
        <w:t xml:space="preserve"> </w:t>
      </w:r>
      <w:r w:rsidRPr="00C7144F">
        <w:rPr>
          <w:b/>
        </w:rPr>
        <w:t>LA PARTE RECURRENTE</w:t>
      </w:r>
      <w:r w:rsidRPr="00C7144F">
        <w:t xml:space="preserve"> interpuso los recursos de revisión en contra de las respuestas emitidas por el </w:t>
      </w:r>
      <w:r w:rsidRPr="00C7144F">
        <w:rPr>
          <w:b/>
        </w:rPr>
        <w:t>SUJETO OBLIGADO</w:t>
      </w:r>
      <w:r w:rsidRPr="00C7144F">
        <w:t xml:space="preserve">, mismos que fueron registrados en el SAIMEX con los números de expedientes </w:t>
      </w:r>
      <w:r w:rsidR="00274C5A" w:rsidRPr="00C7144F">
        <w:rPr>
          <w:b/>
        </w:rPr>
        <w:t>00827/INFOEM/IP/RR/2025, 00828/INFOEM/IP/RR/2025, 00829/INFOEM/IP/RR/2025, 00830/INFOEM/IP/RR/2025, 00831/INFOEM/IP/RR/2025, 00832/INFOEM/IP/RR/2025, 00833/INFOEM/IP/RR/2025, 00834/INFOEM/IP/RR/2025, 00835/INFOEM/IP/RR/2025, 00836/INFOEM/IP/RR/2025, 00837/INFOEM/IP/RR/2025, 00838/INFOEM/IP/RR/2025 y 00839/INFOEM/IP/RR/2025</w:t>
      </w:r>
      <w:r w:rsidRPr="00C7144F">
        <w:t xml:space="preserve"> en los cuales se manifestó lo siguiente:</w:t>
      </w:r>
    </w:p>
    <w:p w:rsidR="001910CD" w:rsidRPr="00C7144F" w:rsidRDefault="001910CD" w:rsidP="00C7144F">
      <w:pPr>
        <w:ind w:right="-28"/>
      </w:pPr>
    </w:p>
    <w:p w:rsidR="004156C5" w:rsidRPr="00C7144F" w:rsidRDefault="00593577" w:rsidP="00C7144F">
      <w:pPr>
        <w:pBdr>
          <w:top w:val="nil"/>
          <w:left w:val="nil"/>
          <w:bottom w:val="nil"/>
          <w:right w:val="nil"/>
          <w:between w:val="nil"/>
        </w:pBdr>
        <w:rPr>
          <w:b/>
        </w:rPr>
      </w:pPr>
      <w:r w:rsidRPr="00C7144F">
        <w:t xml:space="preserve">Recurso de revisión: </w:t>
      </w:r>
      <w:r w:rsidR="00274C5A" w:rsidRPr="00C7144F">
        <w:rPr>
          <w:b/>
        </w:rPr>
        <w:t>00827/INFOEM/IP/RR/2025.</w:t>
      </w:r>
    </w:p>
    <w:p w:rsidR="00274C5A" w:rsidRPr="00C7144F" w:rsidRDefault="00274C5A"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ACTO IMPUGNADO</w:t>
      </w:r>
    </w:p>
    <w:p w:rsidR="004156C5" w:rsidRPr="00C7144F" w:rsidRDefault="004156C5" w:rsidP="00C7144F">
      <w:pPr>
        <w:pStyle w:val="Puesto"/>
      </w:pPr>
      <w:r w:rsidRPr="00C7144F">
        <w:t>“</w:t>
      </w:r>
      <w:r w:rsidR="00274C5A" w:rsidRPr="00C7144F">
        <w:t>información incompleta</w:t>
      </w:r>
      <w:r w:rsidRPr="00C7144F">
        <w:t>”</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RAZONE</w:t>
      </w:r>
      <w:r w:rsidR="00954A96" w:rsidRPr="00C7144F">
        <w:rPr>
          <w:b/>
        </w:rPr>
        <w:t>S O MOTIVOS DE LA INCONFORMIDAD</w:t>
      </w:r>
    </w:p>
    <w:p w:rsidR="004156C5" w:rsidRPr="00C7144F" w:rsidRDefault="004156C5" w:rsidP="00C7144F">
      <w:pPr>
        <w:pStyle w:val="Puesto"/>
      </w:pPr>
      <w:r w:rsidRPr="00C7144F">
        <w:t>“</w:t>
      </w:r>
      <w:r w:rsidR="00274C5A" w:rsidRPr="00C7144F">
        <w:t>información incompleta</w:t>
      </w:r>
      <w:r w:rsidRPr="00C7144F">
        <w:t>"</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t>Recurso de revisión</w:t>
      </w:r>
      <w:r w:rsidR="00274C5A" w:rsidRPr="00C7144F">
        <w:rPr>
          <w:b/>
        </w:rPr>
        <w:t>: 00828</w:t>
      </w:r>
      <w:r w:rsidRPr="00C7144F">
        <w:rPr>
          <w:b/>
        </w:rPr>
        <w:t>/INFOEM/IP/RR/2025.</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ACTO IMPUGNADO</w:t>
      </w:r>
    </w:p>
    <w:p w:rsidR="004156C5" w:rsidRPr="00C7144F" w:rsidRDefault="004156C5" w:rsidP="00C7144F">
      <w:pPr>
        <w:pStyle w:val="Puesto"/>
      </w:pPr>
      <w:r w:rsidRPr="00C7144F">
        <w:t>“</w:t>
      </w:r>
      <w:r w:rsidR="00274C5A" w:rsidRPr="00C7144F">
        <w:t>dicen que no cuentan con petriciones ciduadana entonce como tiene una ara de atención ciudadana me estan negando la ifnormación</w:t>
      </w:r>
      <w:r w:rsidRPr="00C7144F">
        <w:t>”</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RAZONES O MOTIVOS DE LA INCONFORMIDAD</w:t>
      </w:r>
    </w:p>
    <w:p w:rsidR="004156C5" w:rsidRPr="00C7144F" w:rsidRDefault="004156C5" w:rsidP="00C7144F">
      <w:pPr>
        <w:pStyle w:val="Puesto"/>
      </w:pPr>
      <w:r w:rsidRPr="00C7144F">
        <w:t>“</w:t>
      </w:r>
      <w:r w:rsidR="00274C5A" w:rsidRPr="00C7144F">
        <w:t>me niega la información</w:t>
      </w:r>
      <w:r w:rsidRPr="00C7144F">
        <w:t>"</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t>Recurso</w:t>
      </w:r>
      <w:r w:rsidR="00274C5A" w:rsidRPr="00C7144F">
        <w:t>s</w:t>
      </w:r>
      <w:r w:rsidRPr="00C7144F">
        <w:t xml:space="preserve"> de revisión</w:t>
      </w:r>
      <w:r w:rsidRPr="00C7144F">
        <w:rPr>
          <w:b/>
        </w:rPr>
        <w:t xml:space="preserve">: </w:t>
      </w:r>
      <w:r w:rsidR="00274C5A" w:rsidRPr="00C7144F">
        <w:rPr>
          <w:b/>
        </w:rPr>
        <w:t>00829/INFOEM/IP/RR/2025, 00830/INFOEM/IP/RR/2025, 00831/INFOEM/IP/RR/2025, 00832/INFOEM/IP/RR/2025, 00833/INFOEM/IP/RR/2025, 00834/INFOEM/IP/RR/2025, 00835/INFOEM/IP/RR/2025, 00836/INFOEM/IP/RR/2025, 00837/INFOEM/IP/RR/2025, 00838/INFOEM/IP/RR/2025 y 00839/INFOEM/IP/RR/2025.</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ACTO IMPUGNADO</w:t>
      </w:r>
    </w:p>
    <w:p w:rsidR="004156C5" w:rsidRPr="00C7144F" w:rsidRDefault="004156C5" w:rsidP="00C7144F">
      <w:pPr>
        <w:pStyle w:val="Puesto"/>
      </w:pPr>
      <w:r w:rsidRPr="00C7144F">
        <w:t>“</w:t>
      </w:r>
      <w:r w:rsidR="00274C5A" w:rsidRPr="00C7144F">
        <w:t>como dicen que no tioene peticiones ciudadanas entonce como tgiene una aras de atenciion ciudadana me niegan la información</w:t>
      </w:r>
      <w:r w:rsidRPr="00C7144F">
        <w:t>”</w:t>
      </w:r>
    </w:p>
    <w:p w:rsidR="004156C5" w:rsidRPr="00C7144F" w:rsidRDefault="004156C5" w:rsidP="00C7144F">
      <w:pPr>
        <w:pBdr>
          <w:top w:val="nil"/>
          <w:left w:val="nil"/>
          <w:bottom w:val="nil"/>
          <w:right w:val="nil"/>
          <w:between w:val="nil"/>
        </w:pBdr>
        <w:rPr>
          <w:b/>
        </w:rPr>
      </w:pPr>
    </w:p>
    <w:p w:rsidR="004156C5" w:rsidRPr="00C7144F" w:rsidRDefault="004156C5" w:rsidP="00C7144F">
      <w:pPr>
        <w:pBdr>
          <w:top w:val="nil"/>
          <w:left w:val="nil"/>
          <w:bottom w:val="nil"/>
          <w:right w:val="nil"/>
          <w:between w:val="nil"/>
        </w:pBdr>
        <w:rPr>
          <w:b/>
        </w:rPr>
      </w:pPr>
      <w:r w:rsidRPr="00C7144F">
        <w:rPr>
          <w:b/>
        </w:rPr>
        <w:t>RAZONES O MOTIVOS DE LA INCONFORMIDAD</w:t>
      </w:r>
    </w:p>
    <w:p w:rsidR="004156C5" w:rsidRPr="00C7144F" w:rsidRDefault="004156C5" w:rsidP="00C7144F">
      <w:pPr>
        <w:pStyle w:val="Puesto"/>
      </w:pPr>
      <w:r w:rsidRPr="00C7144F">
        <w:t>“</w:t>
      </w:r>
      <w:r w:rsidR="00274C5A" w:rsidRPr="00C7144F">
        <w:t>me niegan la información</w:t>
      </w:r>
      <w:r w:rsidRPr="00C7144F">
        <w:t>"</w:t>
      </w:r>
    </w:p>
    <w:p w:rsidR="004156C5" w:rsidRPr="00C7144F" w:rsidRDefault="004156C5" w:rsidP="00C7144F">
      <w:pPr>
        <w:tabs>
          <w:tab w:val="left" w:pos="4667"/>
        </w:tabs>
        <w:ind w:right="822"/>
        <w:rPr>
          <w:b/>
        </w:rPr>
      </w:pPr>
    </w:p>
    <w:p w:rsidR="001910CD" w:rsidRPr="00C7144F" w:rsidRDefault="00593577" w:rsidP="00C7144F">
      <w:pPr>
        <w:pStyle w:val="Ttulo3"/>
      </w:pPr>
      <w:bookmarkStart w:id="13" w:name="_Toc192701028"/>
      <w:r w:rsidRPr="00C7144F">
        <w:t>b) Turno de los Recursos de Revisión.</w:t>
      </w:r>
      <w:bookmarkEnd w:id="13"/>
    </w:p>
    <w:p w:rsidR="007B1BAC" w:rsidRPr="00C7144F" w:rsidRDefault="007B1BAC" w:rsidP="00C7144F">
      <w:r w:rsidRPr="00C7144F">
        <w:t>Con fundamento en el artículo 185, fracción I de la Ley de Transparencia y Acceso a la Información Pública del Estado de México y Municipios, el</w:t>
      </w:r>
      <w:r w:rsidRPr="00C7144F">
        <w:rPr>
          <w:b/>
          <w:bCs/>
        </w:rPr>
        <w:t xml:space="preserve"> </w:t>
      </w:r>
      <w:r w:rsidRPr="00C7144F">
        <w:rPr>
          <w:rFonts w:eastAsia="Palatino Linotype" w:cs="Palatino Linotype"/>
          <w:b/>
        </w:rPr>
        <w:t>s</w:t>
      </w:r>
      <w:r w:rsidR="00EF0D2B" w:rsidRPr="00C7144F">
        <w:rPr>
          <w:rFonts w:eastAsia="Palatino Linotype" w:cs="Palatino Linotype"/>
          <w:b/>
        </w:rPr>
        <w:t>iete</w:t>
      </w:r>
      <w:r w:rsidRPr="00C7144F">
        <w:rPr>
          <w:rFonts w:eastAsia="Palatino Linotype" w:cs="Palatino Linotype"/>
          <w:b/>
        </w:rPr>
        <w:t xml:space="preserve"> de febrero de dos mil veinticinco </w:t>
      </w:r>
      <w:r w:rsidRPr="00C7144F">
        <w:t>se tunaron a través del</w:t>
      </w:r>
      <w:r w:rsidRPr="00C7144F">
        <w:rPr>
          <w:rFonts w:eastAsia="Arial Unicode MS"/>
        </w:rPr>
        <w:t xml:space="preserve"> </w:t>
      </w:r>
      <w:r w:rsidRPr="00C7144F">
        <w:rPr>
          <w:rFonts w:eastAsia="Arial Unicode MS"/>
          <w:b/>
          <w:bCs/>
        </w:rPr>
        <w:t>SAIMEX</w:t>
      </w:r>
      <w:r w:rsidRPr="00C7144F">
        <w:t xml:space="preserve"> los Recursos de Revisión </w:t>
      </w:r>
      <w:r w:rsidRPr="00C7144F">
        <w:rPr>
          <w:b/>
        </w:rPr>
        <w:t xml:space="preserve">00827/INFOEM/IP/RR/2025, 00832/INFOEM/IP/RR/2025 </w:t>
      </w:r>
      <w:r w:rsidRPr="00C7144F">
        <w:t>y</w:t>
      </w:r>
      <w:r w:rsidRPr="00C7144F">
        <w:rPr>
          <w:b/>
        </w:rPr>
        <w:t xml:space="preserve"> 00837/INFOEM/IP/RR/2025</w:t>
      </w:r>
      <w:r w:rsidRPr="00C7144F">
        <w:t xml:space="preserve"> a la comisionada</w:t>
      </w:r>
      <w:r w:rsidRPr="00C7144F">
        <w:rPr>
          <w:b/>
        </w:rPr>
        <w:t xml:space="preserve"> Sharon Cristina Morales Martínez, </w:t>
      </w:r>
      <w:r w:rsidRPr="00C7144F">
        <w:t xml:space="preserve">los Recursos de Revisión </w:t>
      </w:r>
      <w:r w:rsidRPr="00C7144F">
        <w:rPr>
          <w:b/>
        </w:rPr>
        <w:lastRenderedPageBreak/>
        <w:t xml:space="preserve">00828/INFOEM/IP/RR/2025, 00833/INFOEM/IP/RR/2025 </w:t>
      </w:r>
      <w:r w:rsidRPr="00C7144F">
        <w:t xml:space="preserve">y </w:t>
      </w:r>
      <w:r w:rsidRPr="00C7144F">
        <w:rPr>
          <w:b/>
        </w:rPr>
        <w:t xml:space="preserve">00838/INFOEM/IP/RR/2025 </w:t>
      </w:r>
      <w:r w:rsidRPr="00C7144F">
        <w:t xml:space="preserve">a la comisionada </w:t>
      </w:r>
      <w:r w:rsidRPr="00C7144F">
        <w:rPr>
          <w:b/>
        </w:rPr>
        <w:t xml:space="preserve">María del Rosario Mejía Ayala, </w:t>
      </w:r>
      <w:r w:rsidRPr="00C7144F">
        <w:t xml:space="preserve">los Recursos de Revisión </w:t>
      </w:r>
      <w:r w:rsidRPr="00C7144F">
        <w:rPr>
          <w:b/>
        </w:rPr>
        <w:t xml:space="preserve">00829/INFOEM/IP/RR/2025, 00834/INFOEM/IP/RR/2025 </w:t>
      </w:r>
      <w:r w:rsidRPr="00C7144F">
        <w:t xml:space="preserve">y </w:t>
      </w:r>
      <w:r w:rsidRPr="00C7144F">
        <w:rPr>
          <w:b/>
        </w:rPr>
        <w:t xml:space="preserve">00839/INFOEM/IP/RR/2025 </w:t>
      </w:r>
      <w:r w:rsidRPr="00C7144F">
        <w:t xml:space="preserve">a la comisionada </w:t>
      </w:r>
      <w:r w:rsidRPr="00C7144F">
        <w:rPr>
          <w:b/>
        </w:rPr>
        <w:t xml:space="preserve">Guadalupe Ramírez Peña, </w:t>
      </w:r>
      <w:r w:rsidRPr="00C7144F">
        <w:t xml:space="preserve">los Recursos de Revisión </w:t>
      </w:r>
      <w:r w:rsidRPr="00C7144F">
        <w:rPr>
          <w:b/>
        </w:rPr>
        <w:t xml:space="preserve">00830/INFOEM/IP/RR/2025 </w:t>
      </w:r>
      <w:r w:rsidRPr="00C7144F">
        <w:t xml:space="preserve">y </w:t>
      </w:r>
      <w:r w:rsidRPr="00C7144F">
        <w:rPr>
          <w:b/>
        </w:rPr>
        <w:t xml:space="preserve">00835/INFOEM/IP/RR/2025 </w:t>
      </w:r>
      <w:r w:rsidRPr="00C7144F">
        <w:t xml:space="preserve">al comisionado </w:t>
      </w:r>
      <w:r w:rsidRPr="00C7144F">
        <w:rPr>
          <w:b/>
        </w:rPr>
        <w:t>José Martínez Vilchis,</w:t>
      </w:r>
      <w:r w:rsidR="00F71D43" w:rsidRPr="00C7144F">
        <w:rPr>
          <w:b/>
        </w:rPr>
        <w:t xml:space="preserve"> </w:t>
      </w:r>
      <w:r w:rsidR="00F71D43" w:rsidRPr="00C7144F">
        <w:t xml:space="preserve">y los Recursos de Revisión </w:t>
      </w:r>
      <w:r w:rsidRPr="00C7144F">
        <w:rPr>
          <w:b/>
        </w:rPr>
        <w:t>00831/INFOEM/IP/RR/2025</w:t>
      </w:r>
      <w:r w:rsidR="00F71D43" w:rsidRPr="00C7144F">
        <w:rPr>
          <w:b/>
        </w:rPr>
        <w:t xml:space="preserve"> </w:t>
      </w:r>
      <w:r w:rsidR="00F71D43" w:rsidRPr="00C7144F">
        <w:t xml:space="preserve">y </w:t>
      </w:r>
      <w:r w:rsidR="00F71D43" w:rsidRPr="00C7144F">
        <w:rPr>
          <w:b/>
        </w:rPr>
        <w:t xml:space="preserve">00836/INFOEM/IP/RR/2025 </w:t>
      </w:r>
      <w:r w:rsidR="00F71D43" w:rsidRPr="00C7144F">
        <w:t xml:space="preserve">al comisionado </w:t>
      </w:r>
      <w:r w:rsidR="00F71D43" w:rsidRPr="00C7144F">
        <w:rPr>
          <w:b/>
        </w:rPr>
        <w:t>Luis Gustavo Parra Noriega</w:t>
      </w:r>
      <w:r w:rsidR="00F71D43" w:rsidRPr="00C7144F">
        <w:rPr>
          <w:rFonts w:eastAsia="Calibri"/>
          <w:b/>
          <w:lang w:eastAsia="en-US"/>
        </w:rPr>
        <w:t xml:space="preserve">, </w:t>
      </w:r>
      <w:r w:rsidRPr="00C7144F">
        <w:t xml:space="preserve">a efecto de decretar su admisión o desechamiento. </w:t>
      </w:r>
    </w:p>
    <w:p w:rsidR="007B1BAC" w:rsidRPr="00C7144F" w:rsidRDefault="007B1BAC" w:rsidP="00C7144F">
      <w:pPr>
        <w:rPr>
          <w:rFonts w:eastAsia="Batang" w:cs="Tahoma"/>
          <w:bCs/>
          <w:szCs w:val="22"/>
        </w:rPr>
      </w:pPr>
    </w:p>
    <w:p w:rsidR="001910CD" w:rsidRPr="00C7144F" w:rsidRDefault="00593577" w:rsidP="00C7144F">
      <w:pPr>
        <w:pStyle w:val="Ttulo3"/>
      </w:pPr>
      <w:bookmarkStart w:id="14" w:name="_Toc192701029"/>
      <w:r w:rsidRPr="00C7144F">
        <w:t>c) Admisiones de los Recursos de Revisión.</w:t>
      </w:r>
      <w:bookmarkEnd w:id="14"/>
    </w:p>
    <w:p w:rsidR="001910CD" w:rsidRPr="00C7144F" w:rsidRDefault="00593577" w:rsidP="00C7144F">
      <w:r w:rsidRPr="00C7144F">
        <w:t xml:space="preserve">El </w:t>
      </w:r>
      <w:r w:rsidR="00274C5A" w:rsidRPr="00C7144F">
        <w:rPr>
          <w:b/>
        </w:rPr>
        <w:t>diez, once, doce y catorce</w:t>
      </w:r>
      <w:r w:rsidRPr="00C7144F">
        <w:rPr>
          <w:b/>
        </w:rPr>
        <w:t xml:space="preserve"> de </w:t>
      </w:r>
      <w:r w:rsidR="00274C5A" w:rsidRPr="00C7144F">
        <w:rPr>
          <w:b/>
        </w:rPr>
        <w:t>febrero</w:t>
      </w:r>
      <w:r w:rsidRPr="00C7144F">
        <w:rPr>
          <w:b/>
        </w:rPr>
        <w:t xml:space="preserve"> de dos mil </w:t>
      </w:r>
      <w:r w:rsidR="00954A96" w:rsidRPr="00C7144F">
        <w:rPr>
          <w:b/>
        </w:rPr>
        <w:t>veinticinco</w:t>
      </w:r>
      <w:r w:rsidRPr="00C7144F">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1910CD" w:rsidRPr="00C7144F" w:rsidRDefault="001910CD" w:rsidP="00C7144F">
      <w:pPr>
        <w:rPr>
          <w:b/>
        </w:rPr>
      </w:pPr>
    </w:p>
    <w:p w:rsidR="001910CD" w:rsidRPr="00C7144F" w:rsidRDefault="00593577" w:rsidP="00C7144F">
      <w:pPr>
        <w:pStyle w:val="Ttulo3"/>
      </w:pPr>
      <w:bookmarkStart w:id="15" w:name="_Toc192701030"/>
      <w:r w:rsidRPr="00C7144F">
        <w:t>d) Manifestaciones del Sujeto Obligado.</w:t>
      </w:r>
      <w:bookmarkEnd w:id="15"/>
    </w:p>
    <w:p w:rsidR="00274C5A" w:rsidRPr="00C7144F" w:rsidRDefault="00274C5A" w:rsidP="00C7144F">
      <w:pPr>
        <w:rPr>
          <w:b/>
        </w:rPr>
      </w:pPr>
      <w:r w:rsidRPr="00C7144F">
        <w:t xml:space="preserve">El </w:t>
      </w:r>
      <w:r w:rsidR="006F16F6" w:rsidRPr="00C7144F">
        <w:rPr>
          <w:b/>
        </w:rPr>
        <w:t xml:space="preserve">diecinueve, veinte, </w:t>
      </w:r>
      <w:r w:rsidRPr="00C7144F">
        <w:rPr>
          <w:b/>
        </w:rPr>
        <w:t>veintiuno</w:t>
      </w:r>
      <w:r w:rsidR="006F16F6" w:rsidRPr="00C7144F">
        <w:rPr>
          <w:b/>
        </w:rPr>
        <w:t xml:space="preserve"> y veinticinco </w:t>
      </w:r>
      <w:r w:rsidRPr="00C7144F">
        <w:rPr>
          <w:b/>
        </w:rPr>
        <w:t>de febrero de dos mil veinticinco EL SUJETO OBLIGADO</w:t>
      </w:r>
      <w:r w:rsidRPr="00C7144F">
        <w:t xml:space="preserve"> remitió conforme a su derecho, los </w:t>
      </w:r>
      <w:r w:rsidR="002743B7" w:rsidRPr="00C7144F">
        <w:t xml:space="preserve">respectivos informes justificados a través de diversos archivos digitales, por medio de los cuales ratificó las respuestas primigenias, con la excepción del medio de impugnación </w:t>
      </w:r>
      <w:r w:rsidR="002743B7" w:rsidRPr="00C7144F">
        <w:rPr>
          <w:b/>
        </w:rPr>
        <w:t xml:space="preserve">00832/INFOEM/IP/RR/2025, </w:t>
      </w:r>
      <w:r w:rsidR="002743B7" w:rsidRPr="00C7144F">
        <w:t xml:space="preserve">toda vez que de las constancias que obran dentro del expediente electrónico del </w:t>
      </w:r>
      <w:r w:rsidR="002743B7" w:rsidRPr="00C7144F">
        <w:rPr>
          <w:b/>
        </w:rPr>
        <w:t>SAIMEX</w:t>
      </w:r>
      <w:r w:rsidR="002743B7" w:rsidRPr="00C7144F">
        <w:t xml:space="preserve">, para dicho recurso de revisión se adjuntaron manifestaciones que no corresponden al caso en particular, por lo que no fueron puestas a la vista del particular; el resto de las documentales se hicieron del conocimiento a </w:t>
      </w:r>
      <w:r w:rsidR="002743B7" w:rsidRPr="00C7144F">
        <w:rPr>
          <w:b/>
        </w:rPr>
        <w:t xml:space="preserve">LA PARTE RECURRENTE </w:t>
      </w:r>
      <w:r w:rsidR="002743B7" w:rsidRPr="00C7144F">
        <w:t xml:space="preserve">el </w:t>
      </w:r>
      <w:r w:rsidR="002743B7" w:rsidRPr="00C7144F">
        <w:rPr>
          <w:b/>
        </w:rPr>
        <w:t>veinticinco de febrero del año en curso.</w:t>
      </w:r>
    </w:p>
    <w:p w:rsidR="00274C5A" w:rsidRPr="00C7144F" w:rsidRDefault="00274C5A" w:rsidP="00C7144F">
      <w:pPr>
        <w:rPr>
          <w:rFonts w:cs="Tahoma"/>
          <w:bCs/>
          <w:szCs w:val="22"/>
        </w:rPr>
      </w:pPr>
    </w:p>
    <w:p w:rsidR="001910CD" w:rsidRPr="00C7144F" w:rsidRDefault="00593577" w:rsidP="00C7144F">
      <w:pPr>
        <w:pStyle w:val="Ttulo3"/>
      </w:pPr>
      <w:bookmarkStart w:id="16" w:name="_Toc192701031"/>
      <w:r w:rsidRPr="00C7144F">
        <w:t>e) Manifestaciones de la Parte Recurrente.</w:t>
      </w:r>
      <w:bookmarkEnd w:id="16"/>
    </w:p>
    <w:p w:rsidR="001910CD" w:rsidRPr="00C7144F" w:rsidRDefault="00593577" w:rsidP="00C7144F">
      <w:r w:rsidRPr="00C7144F">
        <w:rPr>
          <w:b/>
        </w:rPr>
        <w:t xml:space="preserve">LA PARTE RECURRENTE </w:t>
      </w:r>
      <w:r w:rsidRPr="00C7144F">
        <w:t>no realizó manifestaciones dentro del término legalmente concedido para tal efecto, ni presentó pruebas o alegatos.</w:t>
      </w:r>
    </w:p>
    <w:p w:rsidR="001910CD" w:rsidRPr="00C7144F" w:rsidRDefault="001910CD" w:rsidP="00C7144F"/>
    <w:p w:rsidR="001910CD" w:rsidRPr="00C7144F" w:rsidRDefault="00593577" w:rsidP="00C7144F">
      <w:pPr>
        <w:pStyle w:val="Ttulo3"/>
      </w:pPr>
      <w:bookmarkStart w:id="17" w:name="_Toc192701032"/>
      <w:r w:rsidRPr="00C7144F">
        <w:t>f) Acumulación de los Recursos de Revisión.</w:t>
      </w:r>
      <w:bookmarkEnd w:id="17"/>
    </w:p>
    <w:p w:rsidR="001910CD" w:rsidRPr="00C7144F" w:rsidRDefault="00593577" w:rsidP="00C7144F">
      <w:pPr>
        <w:rPr>
          <w:b/>
        </w:rPr>
      </w:pPr>
      <w:bookmarkStart w:id="18" w:name="_heading=h.26in1rg" w:colFirst="0" w:colLast="0"/>
      <w:bookmarkEnd w:id="18"/>
      <w:r w:rsidRPr="00C7144F">
        <w:t>Por economía procesal y con la finalidad de evitar resolución contradictoria, en</w:t>
      </w:r>
      <w:r w:rsidR="002743B7" w:rsidRPr="00C7144F">
        <w:t xml:space="preserve"> la</w:t>
      </w:r>
      <w:r w:rsidRPr="00C7144F">
        <w:rPr>
          <w:b/>
        </w:rPr>
        <w:t xml:space="preserve"> Sexta Sesión Ordinaria </w:t>
      </w:r>
      <w:r w:rsidRPr="00C7144F">
        <w:t>del Pleno de este Instituto, celebrada el</w:t>
      </w:r>
      <w:r w:rsidRPr="00C7144F">
        <w:rPr>
          <w:b/>
        </w:rPr>
        <w:t xml:space="preserve"> </w:t>
      </w:r>
      <w:r w:rsidR="002743B7" w:rsidRPr="00C7144F">
        <w:rPr>
          <w:b/>
        </w:rPr>
        <w:t>dieci</w:t>
      </w:r>
      <w:r w:rsidRPr="00C7144F">
        <w:rPr>
          <w:b/>
        </w:rPr>
        <w:t xml:space="preserve">nueve de </w:t>
      </w:r>
      <w:r w:rsidR="002743B7" w:rsidRPr="00C7144F">
        <w:rPr>
          <w:b/>
        </w:rPr>
        <w:t>febrero</w:t>
      </w:r>
      <w:r w:rsidRPr="00C7144F">
        <w:rPr>
          <w:b/>
        </w:rPr>
        <w:t xml:space="preserve"> de dos mil </w:t>
      </w:r>
      <w:r w:rsidR="002743B7" w:rsidRPr="00C7144F">
        <w:rPr>
          <w:b/>
        </w:rPr>
        <w:t>veinticinco</w:t>
      </w:r>
      <w:r w:rsidRPr="00C7144F">
        <w:rPr>
          <w:b/>
        </w:rPr>
        <w:t xml:space="preserve">, </w:t>
      </w:r>
      <w:r w:rsidRPr="00C7144F">
        <w:t>el Pleno de este Instituto determinó acumular los Recursos de Revisión</w:t>
      </w:r>
      <w:r w:rsidRPr="00C7144F">
        <w:rPr>
          <w:b/>
        </w:rPr>
        <w:t xml:space="preserve"> </w:t>
      </w:r>
      <w:r w:rsidR="002743B7" w:rsidRPr="00C7144F">
        <w:rPr>
          <w:b/>
        </w:rPr>
        <w:t>00827/INFOEM/IP/RR/2025, 00828/INFOEM/IP/RR/2025, 00829/INFOEM/IP/RR/2025, 00830/INFOEM/IP/RR/2025, 00831/INFOEM/IP/RR/2025, 00832/INFOEM/IP/RR/2025, 00833/INFOEM/IP/RR/2025, 00834/INFOEM/IP/RR/2025, 00835/INFOEM/IP/RR/2025, 00836/INFOEM/IP/RR/2025, 00837/INFOEM/IP/RR/2025, 00838/INFOEM/IP/RR/2025 y 00839/INFOEM/IP/RR/2025.</w:t>
      </w:r>
    </w:p>
    <w:p w:rsidR="002743B7" w:rsidRPr="00C7144F" w:rsidRDefault="002743B7" w:rsidP="00C7144F">
      <w:pPr>
        <w:rPr>
          <w:b/>
        </w:rPr>
      </w:pPr>
    </w:p>
    <w:p w:rsidR="001910CD" w:rsidRPr="00C7144F" w:rsidRDefault="00593577" w:rsidP="00C7144F">
      <w:pPr>
        <w:pStyle w:val="Ttulo3"/>
      </w:pPr>
      <w:bookmarkStart w:id="19" w:name="_Toc192701033"/>
      <w:r w:rsidRPr="00C7144F">
        <w:t>g) Cierre de instrucción.</w:t>
      </w:r>
      <w:bookmarkEnd w:id="19"/>
    </w:p>
    <w:p w:rsidR="001910CD" w:rsidRPr="00C7144F" w:rsidRDefault="00593577" w:rsidP="00C7144F">
      <w:bookmarkStart w:id="20" w:name="_heading=h.35nkun2" w:colFirst="0" w:colLast="0"/>
      <w:bookmarkEnd w:id="20"/>
      <w:r w:rsidRPr="00C7144F">
        <w:t xml:space="preserve">Al no existir diligencias pendientes por desahogar, el </w:t>
      </w:r>
      <w:r w:rsidR="007B1BAC" w:rsidRPr="00C7144F">
        <w:rPr>
          <w:b/>
        </w:rPr>
        <w:t>once</w:t>
      </w:r>
      <w:r w:rsidRPr="00C7144F">
        <w:rPr>
          <w:b/>
        </w:rPr>
        <w:t xml:space="preserve"> de </w:t>
      </w:r>
      <w:r w:rsidR="002743B7" w:rsidRPr="00C7144F">
        <w:rPr>
          <w:b/>
        </w:rPr>
        <w:t>marzo</w:t>
      </w:r>
      <w:r w:rsidRPr="00C7144F">
        <w:rPr>
          <w:b/>
        </w:rPr>
        <w:t xml:space="preserve"> de dos mil </w:t>
      </w:r>
      <w:r w:rsidR="00954A96" w:rsidRPr="00C7144F">
        <w:rPr>
          <w:b/>
        </w:rPr>
        <w:t>veinticinco</w:t>
      </w:r>
      <w:r w:rsidRPr="00C7144F">
        <w:t xml:space="preserve"> la </w:t>
      </w:r>
      <w:r w:rsidRPr="00C7144F">
        <w:rPr>
          <w:b/>
        </w:rPr>
        <w:t xml:space="preserve">Comisionada Sharon Cristina Morales Martínez </w:t>
      </w:r>
      <w:r w:rsidRPr="00C7144F">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C7144F">
        <w:rPr>
          <w:b/>
        </w:rPr>
        <w:t>SAIMEX</w:t>
      </w:r>
      <w:r w:rsidRPr="00C7144F">
        <w:t>.</w:t>
      </w:r>
    </w:p>
    <w:p w:rsidR="001910CD" w:rsidRPr="00C7144F" w:rsidRDefault="001910CD" w:rsidP="00C7144F"/>
    <w:p w:rsidR="001910CD" w:rsidRPr="00C7144F" w:rsidRDefault="00593577" w:rsidP="00C7144F">
      <w:pPr>
        <w:pStyle w:val="Ttulo1"/>
      </w:pPr>
      <w:bookmarkStart w:id="21" w:name="_Toc192701034"/>
      <w:r w:rsidRPr="00C7144F">
        <w:lastRenderedPageBreak/>
        <w:t>CONSIDERANDOS</w:t>
      </w:r>
      <w:bookmarkEnd w:id="21"/>
    </w:p>
    <w:p w:rsidR="001910CD" w:rsidRPr="00C7144F" w:rsidRDefault="001910CD" w:rsidP="00C7144F">
      <w:pPr>
        <w:jc w:val="center"/>
        <w:rPr>
          <w:b/>
        </w:rPr>
      </w:pPr>
    </w:p>
    <w:p w:rsidR="001910CD" w:rsidRPr="00C7144F" w:rsidRDefault="00593577" w:rsidP="00C7144F">
      <w:pPr>
        <w:pStyle w:val="Ttulo2"/>
      </w:pPr>
      <w:bookmarkStart w:id="22" w:name="_Toc192701035"/>
      <w:r w:rsidRPr="00C7144F">
        <w:t>PRIMERO. Procedibilidad</w:t>
      </w:r>
      <w:bookmarkEnd w:id="22"/>
    </w:p>
    <w:p w:rsidR="001910CD" w:rsidRPr="00C7144F" w:rsidRDefault="00593577" w:rsidP="00C7144F">
      <w:pPr>
        <w:pStyle w:val="Ttulo3"/>
      </w:pPr>
      <w:bookmarkStart w:id="23" w:name="_Toc192701036"/>
      <w:r w:rsidRPr="00C7144F">
        <w:t>a) Competencia del Instituto.</w:t>
      </w:r>
      <w:bookmarkEnd w:id="23"/>
    </w:p>
    <w:p w:rsidR="001910CD" w:rsidRPr="00C7144F" w:rsidRDefault="00593577" w:rsidP="00C7144F">
      <w:r w:rsidRPr="00C7144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1910CD" w:rsidRPr="00C7144F" w:rsidRDefault="001910CD" w:rsidP="00C7144F"/>
    <w:p w:rsidR="001910CD" w:rsidRPr="00C7144F" w:rsidRDefault="00593577" w:rsidP="00C7144F">
      <w:pPr>
        <w:pStyle w:val="Ttulo3"/>
      </w:pPr>
      <w:bookmarkStart w:id="24" w:name="_Toc192701037"/>
      <w:r w:rsidRPr="00C7144F">
        <w:t>b) Legitimidad de la parte recurrente.</w:t>
      </w:r>
      <w:bookmarkEnd w:id="24"/>
    </w:p>
    <w:p w:rsidR="001910CD" w:rsidRPr="00C7144F" w:rsidRDefault="00593577" w:rsidP="00C7144F">
      <w:r w:rsidRPr="00C7144F">
        <w:t>El recurso de revisión fue interpuesto por parte legítima, ya que se presentó por la misma persona que formuló la solicitud de acceso a la Información Pública,</w:t>
      </w:r>
      <w:r w:rsidRPr="00C7144F">
        <w:rPr>
          <w:b/>
        </w:rPr>
        <w:t xml:space="preserve"> </w:t>
      </w:r>
      <w:r w:rsidRPr="00C7144F">
        <w:t>debido a que los datos de acceso</w:t>
      </w:r>
      <w:r w:rsidRPr="00C7144F">
        <w:rPr>
          <w:b/>
        </w:rPr>
        <w:t xml:space="preserve"> SAIMEX</w:t>
      </w:r>
      <w:r w:rsidRPr="00C7144F">
        <w:t xml:space="preserve"> son personales e irrepetibles.</w:t>
      </w:r>
    </w:p>
    <w:p w:rsidR="001910CD" w:rsidRPr="00C7144F" w:rsidRDefault="001910CD" w:rsidP="00C7144F"/>
    <w:p w:rsidR="001910CD" w:rsidRPr="00C7144F" w:rsidRDefault="00593577" w:rsidP="00C7144F">
      <w:pPr>
        <w:pStyle w:val="Ttulo3"/>
      </w:pPr>
      <w:bookmarkStart w:id="25" w:name="_Toc192701038"/>
      <w:r w:rsidRPr="00C7144F">
        <w:t>c) Plazo para interponer el recurso.</w:t>
      </w:r>
      <w:bookmarkEnd w:id="25"/>
    </w:p>
    <w:p w:rsidR="001910CD" w:rsidRPr="00C7144F" w:rsidRDefault="00593577" w:rsidP="00C7144F">
      <w:bookmarkStart w:id="26" w:name="_heading=h.1y810tw" w:colFirst="0" w:colLast="0"/>
      <w:bookmarkEnd w:id="26"/>
      <w:r w:rsidRPr="00C7144F">
        <w:rPr>
          <w:b/>
        </w:rPr>
        <w:t>EL SUJETO OBLIGADO</w:t>
      </w:r>
      <w:r w:rsidRPr="00C7144F">
        <w:t xml:space="preserve"> notificó las respuestas a las solicitudes de acceso a la Información Pública el </w:t>
      </w:r>
      <w:r w:rsidR="002743B7" w:rsidRPr="00C7144F">
        <w:rPr>
          <w:b/>
        </w:rPr>
        <w:t>seis</w:t>
      </w:r>
      <w:r w:rsidRPr="00C7144F">
        <w:rPr>
          <w:b/>
        </w:rPr>
        <w:t xml:space="preserve"> de </w:t>
      </w:r>
      <w:r w:rsidR="002743B7" w:rsidRPr="00C7144F">
        <w:rPr>
          <w:b/>
        </w:rPr>
        <w:t>febrero</w:t>
      </w:r>
      <w:r w:rsidRPr="00C7144F">
        <w:rPr>
          <w:b/>
        </w:rPr>
        <w:t xml:space="preserve"> de dos mil </w:t>
      </w:r>
      <w:r w:rsidR="00954A96" w:rsidRPr="00C7144F">
        <w:rPr>
          <w:b/>
        </w:rPr>
        <w:t>veinticinco</w:t>
      </w:r>
      <w:r w:rsidRPr="00C7144F">
        <w:t xml:space="preserve"> y los recursos que nos ocupan se </w:t>
      </w:r>
      <w:r w:rsidRPr="00C7144F">
        <w:lastRenderedPageBreak/>
        <w:t xml:space="preserve">interpusieron el </w:t>
      </w:r>
      <w:r w:rsidR="002743B7" w:rsidRPr="00C7144F">
        <w:rPr>
          <w:b/>
        </w:rPr>
        <w:t>siete</w:t>
      </w:r>
      <w:r w:rsidRPr="00C7144F">
        <w:rPr>
          <w:b/>
        </w:rPr>
        <w:t xml:space="preserve"> de </w:t>
      </w:r>
      <w:r w:rsidR="002743B7" w:rsidRPr="00C7144F">
        <w:rPr>
          <w:b/>
        </w:rPr>
        <w:t>febrero</w:t>
      </w:r>
      <w:r w:rsidRPr="00C7144F">
        <w:rPr>
          <w:b/>
        </w:rPr>
        <w:t xml:space="preserve"> de dos mil </w:t>
      </w:r>
      <w:r w:rsidR="00954A96" w:rsidRPr="00C7144F">
        <w:rPr>
          <w:b/>
        </w:rPr>
        <w:t>veinticinco</w:t>
      </w:r>
      <w:r w:rsidRPr="00C7144F">
        <w:rPr>
          <w:b/>
        </w:rPr>
        <w:t>,</w:t>
      </w:r>
      <w:r w:rsidRPr="00C7144F">
        <w:t xml:space="preserve"> por lo tanto, éste se encuentra dentro del margen temporal previsto en el artículo 178 de la Ley de Transparencia y Acceso a la Información Pública del Estado de México y Municipios, el cual transcurrió del </w:t>
      </w:r>
      <w:r w:rsidR="002743B7" w:rsidRPr="00C7144F">
        <w:rPr>
          <w:b/>
        </w:rPr>
        <w:t>siete al veintisiete</w:t>
      </w:r>
      <w:r w:rsidR="00136895" w:rsidRPr="00C7144F">
        <w:rPr>
          <w:b/>
        </w:rPr>
        <w:t xml:space="preserve"> de febrero </w:t>
      </w:r>
      <w:r w:rsidRPr="00C7144F">
        <w:rPr>
          <w:b/>
        </w:rPr>
        <w:t xml:space="preserve">de octubre de dos mil </w:t>
      </w:r>
      <w:r w:rsidR="00136895" w:rsidRPr="00C7144F">
        <w:rPr>
          <w:b/>
        </w:rPr>
        <w:t>veinticinco</w:t>
      </w:r>
      <w:r w:rsidRPr="00C7144F">
        <w:rPr>
          <w:b/>
        </w:rPr>
        <w:t>,</w:t>
      </w:r>
      <w:r w:rsidRPr="00C7144F">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1910CD" w:rsidRPr="00C7144F" w:rsidRDefault="001910CD" w:rsidP="00C7144F"/>
    <w:p w:rsidR="001910CD" w:rsidRPr="00C7144F" w:rsidRDefault="00593577" w:rsidP="00C7144F">
      <w:pPr>
        <w:pStyle w:val="Ttulo3"/>
      </w:pPr>
      <w:bookmarkStart w:id="27" w:name="_Toc192701039"/>
      <w:r w:rsidRPr="00C7144F">
        <w:t>d) Causales de procedencia.</w:t>
      </w:r>
      <w:bookmarkEnd w:id="27"/>
    </w:p>
    <w:p w:rsidR="001910CD" w:rsidRPr="00C7144F" w:rsidRDefault="00593577" w:rsidP="00C7144F">
      <w:r w:rsidRPr="00C7144F">
        <w:t>Resulta procedente la interposición de los recursos de revisión, ya que se actualiza las causales de procedencia señaladas e</w:t>
      </w:r>
      <w:r w:rsidR="00136895" w:rsidRPr="00C7144F">
        <w:t>n el art</w:t>
      </w:r>
      <w:r w:rsidR="002743B7" w:rsidRPr="00C7144F">
        <w:t xml:space="preserve">ículo 179, fracciones </w:t>
      </w:r>
      <w:r w:rsidR="00136895" w:rsidRPr="00C7144F">
        <w:t xml:space="preserve">I y </w:t>
      </w:r>
      <w:r w:rsidR="002743B7" w:rsidRPr="00C7144F">
        <w:t>V</w:t>
      </w:r>
      <w:r w:rsidRPr="00C7144F">
        <w:t xml:space="preserve"> de la Ley de Transparencia y Acceso a la Información Pública del Estado de México y Municipios.</w:t>
      </w:r>
    </w:p>
    <w:p w:rsidR="001910CD" w:rsidRPr="00C7144F" w:rsidRDefault="001910CD" w:rsidP="00C7144F"/>
    <w:p w:rsidR="001910CD" w:rsidRPr="00C7144F" w:rsidRDefault="00593577" w:rsidP="00C7144F">
      <w:pPr>
        <w:pStyle w:val="Ttulo3"/>
      </w:pPr>
      <w:bookmarkStart w:id="28" w:name="_Toc192701040"/>
      <w:r w:rsidRPr="00C7144F">
        <w:t>e) Requisitos formales para la interposición del recurso.</w:t>
      </w:r>
      <w:bookmarkEnd w:id="28"/>
    </w:p>
    <w:p w:rsidR="002743B7" w:rsidRPr="00C7144F" w:rsidRDefault="002743B7" w:rsidP="00C7144F">
      <w:bookmarkStart w:id="29" w:name="_heading=h.1ci93xb" w:colFirst="0" w:colLast="0"/>
      <w:bookmarkEnd w:id="29"/>
      <w:r w:rsidRPr="00C7144F">
        <w:t xml:space="preserve">Es importante mencionar que, de la revisión del expediente electrónico del </w:t>
      </w:r>
      <w:r w:rsidRPr="00C7144F">
        <w:rPr>
          <w:b/>
        </w:rPr>
        <w:t>SAIMEX</w:t>
      </w:r>
      <w:r w:rsidRPr="00C7144F">
        <w:t xml:space="preserve">, se observa que </w:t>
      </w:r>
      <w:r w:rsidRPr="00C7144F">
        <w:rPr>
          <w:b/>
        </w:rPr>
        <w:t>LA PARTE RECURRENTE</w:t>
      </w:r>
      <w:r w:rsidRPr="00C7144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7144F">
        <w:rPr>
          <w:b/>
          <w:u w:val="single"/>
        </w:rPr>
        <w:t>el nombre no es un requisito indispensable</w:t>
      </w:r>
      <w:r w:rsidRPr="00C7144F">
        <w:t xml:space="preserve"> para que las y los ciudadanos ejerzan el derecho de acceso a la información pública. </w:t>
      </w:r>
    </w:p>
    <w:p w:rsidR="002743B7" w:rsidRPr="00C7144F" w:rsidRDefault="002743B7" w:rsidP="00C7144F"/>
    <w:p w:rsidR="002743B7" w:rsidRPr="00C7144F" w:rsidRDefault="002743B7" w:rsidP="00C7144F">
      <w:r w:rsidRPr="00C7144F">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7144F">
        <w:rPr>
          <w:b/>
        </w:rPr>
        <w:t>LA PARTE RECURRENTE</w:t>
      </w:r>
      <w:r w:rsidRPr="00C7144F">
        <w:t xml:space="preserve">; por lo que, en el presente caso, al haber sido presentado el recurso de revisión vía </w:t>
      </w:r>
      <w:r w:rsidRPr="00C7144F">
        <w:rPr>
          <w:b/>
        </w:rPr>
        <w:t>SAIMEX</w:t>
      </w:r>
      <w:r w:rsidRPr="00C7144F">
        <w:t>, dicho requisito resulta innecesario.</w:t>
      </w:r>
    </w:p>
    <w:p w:rsidR="001910CD" w:rsidRPr="00C7144F" w:rsidRDefault="001910CD" w:rsidP="00C7144F"/>
    <w:p w:rsidR="001910CD" w:rsidRPr="00C7144F" w:rsidRDefault="00593577" w:rsidP="00C7144F">
      <w:pPr>
        <w:pStyle w:val="Ttulo3"/>
      </w:pPr>
      <w:bookmarkStart w:id="30" w:name="_Toc192701041"/>
      <w:r w:rsidRPr="00C7144F">
        <w:t>f) Acumulación de los Recursos de Revisión.</w:t>
      </w:r>
      <w:bookmarkEnd w:id="30"/>
    </w:p>
    <w:p w:rsidR="001910CD" w:rsidRPr="00C7144F" w:rsidRDefault="00593577" w:rsidP="00C7144F">
      <w:pPr>
        <w:rPr>
          <w:b/>
        </w:rPr>
      </w:pPr>
      <w:r w:rsidRPr="00C7144F">
        <w:t xml:space="preserve">De las constancias que obran en los expedientes acumulados, se advierte que los recursos de revisión </w:t>
      </w:r>
      <w:r w:rsidR="002743B7" w:rsidRPr="00C7144F">
        <w:rPr>
          <w:b/>
        </w:rPr>
        <w:t>00827/INFOEM/IP/RR/2025, 00828/INFOEM/IP/RR/2025, 00829/INFOEM/IP/RR/2025, 00830/INFOEM/IP/RR/2025, 00831/INFOEM/IP/RR/2025, 00832/INFOEM/IP/RR/2025, 00833/INFOEM/IP/RR/2025, 00834/INFOEM/IP/RR/2025, 00835/INFOEM/IP/RR/2025, 00836/INFOEM/IP/RR/2025, 00837/INFOEM/IP/RR/2025, 00838/INFOEM/IP/RR/2025 y 00839/INFOEM/IP/RR/2025.</w:t>
      </w:r>
      <w:r w:rsidRPr="00C7144F">
        <w:rPr>
          <w:b/>
        </w:rPr>
        <w:t xml:space="preserve"> </w:t>
      </w:r>
      <w:r w:rsidRPr="00C7144F">
        <w:t xml:space="preserve">fueron presentados por la misma </w:t>
      </w:r>
      <w:r w:rsidRPr="00C7144F">
        <w:rPr>
          <w:b/>
        </w:rPr>
        <w:t>PARTE RECURRENTE</w:t>
      </w:r>
      <w:r w:rsidRPr="00C7144F">
        <w:t xml:space="preserve"> respecto de actos u omisiones similares, realizados por el mismo </w:t>
      </w:r>
      <w:r w:rsidRPr="00C7144F">
        <w:rPr>
          <w:b/>
        </w:rPr>
        <w:t>SUJETO OBLIGADO</w:t>
      </w:r>
      <w:r w:rsidRPr="00C7144F">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1910CD" w:rsidRPr="00C7144F" w:rsidRDefault="001910CD" w:rsidP="00C7144F"/>
    <w:p w:rsidR="001910CD" w:rsidRPr="00C7144F" w:rsidRDefault="00593577" w:rsidP="00C7144F">
      <w:pPr>
        <w:pStyle w:val="Ttulo2"/>
      </w:pPr>
      <w:bookmarkStart w:id="31" w:name="_Toc192701042"/>
      <w:r w:rsidRPr="00C7144F">
        <w:lastRenderedPageBreak/>
        <w:t>SEGUNDO. Estudio de fondo.</w:t>
      </w:r>
      <w:bookmarkEnd w:id="31"/>
    </w:p>
    <w:p w:rsidR="001910CD" w:rsidRPr="00C7144F" w:rsidRDefault="00593577" w:rsidP="00C7144F">
      <w:pPr>
        <w:pStyle w:val="Ttulo3"/>
      </w:pPr>
      <w:bookmarkStart w:id="32" w:name="_Toc192701043"/>
      <w:r w:rsidRPr="00C7144F">
        <w:t>a) Mandato de transparencia y responsabilidad del Sujeto Obligado.</w:t>
      </w:r>
      <w:bookmarkEnd w:id="32"/>
    </w:p>
    <w:p w:rsidR="001910CD" w:rsidRPr="00C7144F" w:rsidRDefault="00593577" w:rsidP="00C7144F">
      <w:r w:rsidRPr="00C7144F">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1910CD" w:rsidRPr="00C7144F" w:rsidRDefault="001910CD" w:rsidP="00C7144F"/>
    <w:p w:rsidR="001910CD" w:rsidRPr="00C7144F" w:rsidRDefault="00593577" w:rsidP="00C7144F">
      <w:pPr>
        <w:spacing w:line="240" w:lineRule="auto"/>
        <w:ind w:left="851" w:right="822"/>
        <w:rPr>
          <w:b/>
          <w:i/>
        </w:rPr>
      </w:pPr>
      <w:r w:rsidRPr="00C7144F">
        <w:rPr>
          <w:b/>
          <w:i/>
        </w:rPr>
        <w:t>Constitución Política de los Estados Unidos Mexicanos</w:t>
      </w:r>
    </w:p>
    <w:p w:rsidR="001910CD" w:rsidRPr="00C7144F" w:rsidRDefault="00593577" w:rsidP="00C7144F">
      <w:pPr>
        <w:spacing w:line="240" w:lineRule="auto"/>
        <w:ind w:left="851" w:right="822"/>
        <w:rPr>
          <w:b/>
          <w:i/>
        </w:rPr>
      </w:pPr>
      <w:r w:rsidRPr="00C7144F">
        <w:rPr>
          <w:b/>
          <w:i/>
        </w:rPr>
        <w:t>“Artículo 6.</w:t>
      </w:r>
    </w:p>
    <w:p w:rsidR="001910CD" w:rsidRPr="00C7144F" w:rsidRDefault="00593577" w:rsidP="00C7144F">
      <w:pPr>
        <w:spacing w:line="240" w:lineRule="auto"/>
        <w:ind w:left="851" w:right="822"/>
        <w:rPr>
          <w:i/>
        </w:rPr>
      </w:pPr>
      <w:r w:rsidRPr="00C7144F">
        <w:rPr>
          <w:i/>
        </w:rPr>
        <w:t>(…)</w:t>
      </w:r>
    </w:p>
    <w:p w:rsidR="001910CD" w:rsidRPr="00C7144F" w:rsidRDefault="00593577" w:rsidP="00C7144F">
      <w:pPr>
        <w:spacing w:line="240" w:lineRule="auto"/>
        <w:ind w:left="851" w:right="822"/>
        <w:rPr>
          <w:i/>
        </w:rPr>
      </w:pPr>
      <w:r w:rsidRPr="00C7144F">
        <w:rPr>
          <w:i/>
        </w:rPr>
        <w:t>Para efectos de lo dispuesto en el presente artículo se observará lo siguiente:</w:t>
      </w:r>
    </w:p>
    <w:p w:rsidR="001910CD" w:rsidRPr="00C7144F" w:rsidRDefault="00593577" w:rsidP="00C7144F">
      <w:pPr>
        <w:spacing w:line="240" w:lineRule="auto"/>
        <w:ind w:left="851" w:right="822"/>
        <w:rPr>
          <w:b/>
          <w:i/>
        </w:rPr>
      </w:pPr>
      <w:r w:rsidRPr="00C7144F">
        <w:rPr>
          <w:b/>
          <w:i/>
        </w:rPr>
        <w:t>A</w:t>
      </w:r>
      <w:r w:rsidRPr="00C7144F">
        <w:rPr>
          <w:i/>
        </w:rPr>
        <w:t xml:space="preserve">. </w:t>
      </w:r>
      <w:r w:rsidRPr="00C7144F">
        <w:rPr>
          <w:b/>
          <w:i/>
        </w:rPr>
        <w:t>Para el ejercicio del derecho de acceso a la información</w:t>
      </w:r>
      <w:r w:rsidRPr="00C7144F">
        <w:rPr>
          <w:i/>
        </w:rPr>
        <w:t xml:space="preserve">, la Federación y </w:t>
      </w:r>
      <w:r w:rsidRPr="00C7144F">
        <w:rPr>
          <w:b/>
          <w:i/>
        </w:rPr>
        <w:t>las entidades federativas, en el ámbito de sus respectivas competencias, se regirán por los siguientes principios y bases:</w:t>
      </w:r>
    </w:p>
    <w:p w:rsidR="001910CD" w:rsidRPr="00C7144F" w:rsidRDefault="00593577" w:rsidP="00C7144F">
      <w:pPr>
        <w:spacing w:line="240" w:lineRule="auto"/>
        <w:ind w:left="851" w:right="822"/>
        <w:rPr>
          <w:i/>
        </w:rPr>
      </w:pPr>
      <w:r w:rsidRPr="00C7144F">
        <w:rPr>
          <w:b/>
          <w:i/>
        </w:rPr>
        <w:t xml:space="preserve">I. </w:t>
      </w:r>
      <w:r w:rsidRPr="00C7144F">
        <w:rPr>
          <w:b/>
          <w:i/>
        </w:rPr>
        <w:tab/>
        <w:t>Toda la información en posesión de cualquier</w:t>
      </w:r>
      <w:r w:rsidRPr="00C7144F">
        <w:rPr>
          <w:i/>
        </w:rPr>
        <w:t xml:space="preserve"> </w:t>
      </w:r>
      <w:r w:rsidRPr="00C7144F">
        <w:rPr>
          <w:b/>
          <w:i/>
        </w:rPr>
        <w:t>autoridad</w:t>
      </w:r>
      <w:r w:rsidRPr="00C7144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144F">
        <w:rPr>
          <w:b/>
          <w:i/>
        </w:rPr>
        <w:t>municipal</w:t>
      </w:r>
      <w:r w:rsidRPr="00C7144F">
        <w:rPr>
          <w:i/>
        </w:rPr>
        <w:t xml:space="preserve">, </w:t>
      </w:r>
      <w:r w:rsidRPr="00C7144F">
        <w:rPr>
          <w:b/>
          <w:i/>
        </w:rPr>
        <w:t>es pública</w:t>
      </w:r>
      <w:r w:rsidRPr="00C7144F">
        <w:rPr>
          <w:i/>
        </w:rPr>
        <w:t xml:space="preserve"> y sólo podrá ser reservada temporalmente por razones de interés público y seguridad nacional, en los términos que fijen las leyes. </w:t>
      </w:r>
      <w:r w:rsidRPr="00C7144F">
        <w:rPr>
          <w:b/>
          <w:i/>
        </w:rPr>
        <w:t>En la interpretación de este derecho deberá prevalecer el principio de máxima publicidad. Los sujetos obligados deberán documentar todo acto que derive del ejercicio de sus facultades, competencias o funciones</w:t>
      </w:r>
      <w:r w:rsidRPr="00C7144F">
        <w:rPr>
          <w:i/>
        </w:rPr>
        <w:t>, la ley determinará los supuestos específicos bajo los cuales procederá la declaración de inexistencia de la información.”</w:t>
      </w:r>
    </w:p>
    <w:p w:rsidR="001910CD" w:rsidRPr="00C7144F" w:rsidRDefault="001910CD" w:rsidP="00C7144F">
      <w:pPr>
        <w:spacing w:line="240" w:lineRule="auto"/>
        <w:ind w:left="851" w:right="822"/>
        <w:rPr>
          <w:b/>
          <w:i/>
        </w:rPr>
      </w:pPr>
    </w:p>
    <w:p w:rsidR="001910CD" w:rsidRPr="00C7144F" w:rsidRDefault="00593577" w:rsidP="00C7144F">
      <w:pPr>
        <w:spacing w:line="240" w:lineRule="auto"/>
        <w:ind w:left="851" w:right="822"/>
        <w:rPr>
          <w:b/>
          <w:i/>
        </w:rPr>
      </w:pPr>
      <w:r w:rsidRPr="00C7144F">
        <w:rPr>
          <w:b/>
          <w:i/>
        </w:rPr>
        <w:t>Constitución Política del Estado Libre y Soberano de México</w:t>
      </w:r>
    </w:p>
    <w:p w:rsidR="001910CD" w:rsidRPr="00C7144F" w:rsidRDefault="00593577" w:rsidP="00C7144F">
      <w:pPr>
        <w:spacing w:line="240" w:lineRule="auto"/>
        <w:ind w:left="851" w:right="822"/>
        <w:rPr>
          <w:i/>
        </w:rPr>
      </w:pPr>
      <w:r w:rsidRPr="00C7144F">
        <w:rPr>
          <w:b/>
          <w:i/>
        </w:rPr>
        <w:t>“Artículo 5</w:t>
      </w:r>
      <w:r w:rsidRPr="00C7144F">
        <w:rPr>
          <w:i/>
        </w:rPr>
        <w:t xml:space="preserve">.- </w:t>
      </w:r>
    </w:p>
    <w:p w:rsidR="001910CD" w:rsidRPr="00C7144F" w:rsidRDefault="00593577" w:rsidP="00C7144F">
      <w:pPr>
        <w:spacing w:line="240" w:lineRule="auto"/>
        <w:ind w:left="851" w:right="822"/>
        <w:rPr>
          <w:i/>
        </w:rPr>
      </w:pPr>
      <w:r w:rsidRPr="00C7144F">
        <w:rPr>
          <w:i/>
        </w:rPr>
        <w:t>(…)</w:t>
      </w:r>
    </w:p>
    <w:p w:rsidR="001910CD" w:rsidRPr="00C7144F" w:rsidRDefault="00593577" w:rsidP="00C7144F">
      <w:pPr>
        <w:spacing w:line="240" w:lineRule="auto"/>
        <w:ind w:left="851" w:right="822"/>
        <w:rPr>
          <w:i/>
        </w:rPr>
      </w:pPr>
      <w:r w:rsidRPr="00C7144F">
        <w:rPr>
          <w:b/>
          <w:i/>
        </w:rPr>
        <w:t>El derecho a la información será garantizado por el Estado. La ley establecerá las previsiones que permitan asegurar la protección, el respeto y la difusión de este derecho</w:t>
      </w:r>
      <w:r w:rsidRPr="00C7144F">
        <w:rPr>
          <w:i/>
        </w:rPr>
        <w:t>.</w:t>
      </w:r>
    </w:p>
    <w:p w:rsidR="001910CD" w:rsidRPr="00C7144F" w:rsidRDefault="00593577" w:rsidP="00C7144F">
      <w:pPr>
        <w:spacing w:line="240" w:lineRule="auto"/>
        <w:ind w:left="851" w:right="822"/>
        <w:rPr>
          <w:i/>
        </w:rPr>
      </w:pPr>
      <w:r w:rsidRPr="00C7144F">
        <w:rPr>
          <w:i/>
        </w:rPr>
        <w:t xml:space="preserve">Para garantizar el ejercicio del derecho de transparencia, acceso a la información pública y protección de datos personales, los poderes públicos y los organismos </w:t>
      </w:r>
      <w:r w:rsidRPr="00C7144F">
        <w:rPr>
          <w:i/>
        </w:rPr>
        <w:lastRenderedPageBreak/>
        <w:t>autónomos, transparentarán sus acciones, en términos de las disposiciones aplicables, la información será oportuna, clara, veraz y de fácil acceso.</w:t>
      </w:r>
    </w:p>
    <w:p w:rsidR="001910CD" w:rsidRPr="00C7144F" w:rsidRDefault="00593577" w:rsidP="00C7144F">
      <w:pPr>
        <w:spacing w:line="240" w:lineRule="auto"/>
        <w:ind w:left="851" w:right="822"/>
        <w:rPr>
          <w:i/>
        </w:rPr>
      </w:pPr>
      <w:r w:rsidRPr="00C7144F">
        <w:rPr>
          <w:b/>
          <w:i/>
        </w:rPr>
        <w:t>Este derecho se regirá por los principios y bases siguientes</w:t>
      </w:r>
      <w:r w:rsidRPr="00C7144F">
        <w:rPr>
          <w:i/>
        </w:rPr>
        <w:t>:</w:t>
      </w:r>
    </w:p>
    <w:p w:rsidR="001910CD" w:rsidRPr="00C7144F" w:rsidRDefault="00593577" w:rsidP="00C7144F">
      <w:pPr>
        <w:spacing w:line="240" w:lineRule="auto"/>
        <w:ind w:left="851" w:right="822"/>
        <w:rPr>
          <w:i/>
        </w:rPr>
      </w:pPr>
      <w:r w:rsidRPr="00C7144F">
        <w:rPr>
          <w:b/>
          <w:i/>
        </w:rPr>
        <w:t>I. Toda la información en posesión de cualquier autoridad, entidad, órgano y organismos de los</w:t>
      </w:r>
      <w:r w:rsidRPr="00C7144F">
        <w:rPr>
          <w:i/>
        </w:rPr>
        <w:t xml:space="preserve"> Poderes Ejecutivo, Legislativo y Judicial, órganos autónomos, partidos políticos, fideicomisos y fondos públicos estatales y </w:t>
      </w:r>
      <w:r w:rsidRPr="00C7144F">
        <w:rPr>
          <w:b/>
          <w:i/>
        </w:rPr>
        <w:t>municipales</w:t>
      </w:r>
      <w:r w:rsidRPr="00C7144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144F">
        <w:rPr>
          <w:b/>
          <w:i/>
        </w:rPr>
        <w:t>es pública</w:t>
      </w:r>
      <w:r w:rsidRPr="00C7144F">
        <w:rPr>
          <w:i/>
        </w:rPr>
        <w:t xml:space="preserve"> y sólo podrá ser reservada temporalmente por razones previstas en la Constitución Política de los Estados Unidos Mexicanos de interés público y seguridad, en los términos que fijen las leyes. </w:t>
      </w:r>
      <w:r w:rsidRPr="00C7144F">
        <w:rPr>
          <w:b/>
          <w:i/>
        </w:rPr>
        <w:t>En la interpretación de este derecho deberá prevalecer el principio de máxima publicidad</w:t>
      </w:r>
      <w:r w:rsidRPr="00C7144F">
        <w:rPr>
          <w:i/>
        </w:rPr>
        <w:t xml:space="preserve">. </w:t>
      </w:r>
      <w:r w:rsidRPr="00C7144F">
        <w:rPr>
          <w:b/>
          <w:i/>
        </w:rPr>
        <w:t>Los sujetos obligados deberán documentar todo acto que derive del ejercicio de sus facultades, competencias o funciones</w:t>
      </w:r>
      <w:r w:rsidRPr="00C7144F">
        <w:rPr>
          <w:i/>
        </w:rPr>
        <w:t>, la ley determinará los supuestos específicos bajo los cuales procederá la declaración de inexistencia de la información.”</w:t>
      </w:r>
    </w:p>
    <w:p w:rsidR="001910CD" w:rsidRPr="00C7144F" w:rsidRDefault="001910CD" w:rsidP="00C7144F">
      <w:pPr>
        <w:rPr>
          <w:b/>
          <w:i/>
        </w:rPr>
      </w:pPr>
    </w:p>
    <w:p w:rsidR="001910CD" w:rsidRPr="00C7144F" w:rsidRDefault="00593577" w:rsidP="00C7144F">
      <w:pPr>
        <w:rPr>
          <w:i/>
        </w:rPr>
      </w:pPr>
      <w:r w:rsidRPr="00C7144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7144F">
        <w:rPr>
          <w:i/>
        </w:rPr>
        <w:t>por los principios de simplicidad, rapidez, gratuidad del procedimiento, auxilio y orientación a los particulares.</w:t>
      </w:r>
    </w:p>
    <w:p w:rsidR="001910CD" w:rsidRPr="00C7144F" w:rsidRDefault="001910CD" w:rsidP="00C7144F">
      <w:pPr>
        <w:rPr>
          <w:i/>
        </w:rPr>
      </w:pPr>
    </w:p>
    <w:p w:rsidR="001910CD" w:rsidRPr="00C7144F" w:rsidRDefault="00593577" w:rsidP="00C7144F">
      <w:pPr>
        <w:rPr>
          <w:i/>
        </w:rPr>
      </w:pPr>
      <w:r w:rsidRPr="00C7144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1910CD" w:rsidRPr="00C7144F" w:rsidRDefault="001910CD" w:rsidP="00C7144F"/>
    <w:p w:rsidR="001910CD" w:rsidRPr="00C7144F" w:rsidRDefault="00593577" w:rsidP="00C7144F">
      <w:r w:rsidRPr="00C7144F">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C7144F">
        <w:lastRenderedPageBreak/>
        <w:t>conforme al interés del solicitante; tal y como lo establece el artículo 12 de la Ley de Transparencia y Acceso a la Información Pública del Estado de México y Municipios.</w:t>
      </w:r>
    </w:p>
    <w:p w:rsidR="001910CD" w:rsidRPr="00C7144F" w:rsidRDefault="001910CD" w:rsidP="00C7144F"/>
    <w:p w:rsidR="001910CD" w:rsidRPr="00C7144F" w:rsidRDefault="00593577" w:rsidP="00C7144F">
      <w:r w:rsidRPr="00C7144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1910CD" w:rsidRPr="00C7144F" w:rsidRDefault="001910CD" w:rsidP="00C7144F"/>
    <w:p w:rsidR="001910CD" w:rsidRPr="00C7144F" w:rsidRDefault="00593577" w:rsidP="00C7144F">
      <w:r w:rsidRPr="00C7144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1910CD" w:rsidRPr="00C7144F" w:rsidRDefault="001910CD" w:rsidP="00C7144F">
      <w:bookmarkStart w:id="33" w:name="_heading=h.3as4poj" w:colFirst="0" w:colLast="0"/>
      <w:bookmarkEnd w:id="33"/>
    </w:p>
    <w:p w:rsidR="001910CD" w:rsidRPr="00C7144F" w:rsidRDefault="00593577" w:rsidP="00C7144F">
      <w:pPr>
        <w:pStyle w:val="Ttulo3"/>
      </w:pPr>
      <w:bookmarkStart w:id="34" w:name="_Toc192701044"/>
      <w:r w:rsidRPr="00C7144F">
        <w:t>b) Controversia a resolver.</w:t>
      </w:r>
      <w:bookmarkEnd w:id="34"/>
    </w:p>
    <w:p w:rsidR="001910CD" w:rsidRPr="00C7144F" w:rsidRDefault="00593577" w:rsidP="00C7144F">
      <w:pPr>
        <w:tabs>
          <w:tab w:val="left" w:pos="2834"/>
          <w:tab w:val="right" w:pos="8838"/>
        </w:tabs>
        <w:ind w:right="-105"/>
      </w:pPr>
      <w:r w:rsidRPr="00C7144F">
        <w:t xml:space="preserve">Con el objeto de ilustrar la controversia planteada, resulta conveniente precisar que, una vez realizado el estudio de las constancias que integran el expediente en que se actúa, se entiende que </w:t>
      </w:r>
      <w:r w:rsidRPr="00C7144F">
        <w:rPr>
          <w:b/>
        </w:rPr>
        <w:t>LA PARTE RECURRENTE</w:t>
      </w:r>
      <w:r w:rsidRPr="00C7144F">
        <w:t xml:space="preserve"> requirió </w:t>
      </w:r>
      <w:r w:rsidR="002743B7" w:rsidRPr="00C7144F">
        <w:t>lo siguiente:</w:t>
      </w:r>
    </w:p>
    <w:p w:rsidR="002743B7" w:rsidRPr="00C7144F" w:rsidRDefault="002743B7" w:rsidP="00C7144F">
      <w:pPr>
        <w:tabs>
          <w:tab w:val="left" w:pos="2834"/>
          <w:tab w:val="right" w:pos="8838"/>
        </w:tabs>
        <w:ind w:right="-105"/>
      </w:pPr>
    </w:p>
    <w:p w:rsidR="006670CE" w:rsidRPr="00C7144F" w:rsidRDefault="006670CE" w:rsidP="00C7144F">
      <w:pPr>
        <w:pStyle w:val="Prrafodelista"/>
        <w:numPr>
          <w:ilvl w:val="0"/>
          <w:numId w:val="13"/>
        </w:numPr>
        <w:tabs>
          <w:tab w:val="left" w:pos="2834"/>
          <w:tab w:val="right" w:pos="8838"/>
        </w:tabs>
        <w:ind w:right="-105"/>
      </w:pPr>
      <w:r w:rsidRPr="00C7144F">
        <w:t xml:space="preserve">Las respuestas de las peticiones </w:t>
      </w:r>
      <w:r w:rsidR="00AB53C8" w:rsidRPr="00C7144F">
        <w:t xml:space="preserve">de los </w:t>
      </w:r>
      <w:r w:rsidRPr="00C7144F">
        <w:t>ciud</w:t>
      </w:r>
      <w:r w:rsidR="00AB53C8" w:rsidRPr="00C7144F">
        <w:t>adanos</w:t>
      </w:r>
      <w:r w:rsidRPr="00C7144F">
        <w:t xml:space="preserve"> de</w:t>
      </w:r>
      <w:r w:rsidR="00317ABD" w:rsidRPr="00C7144F">
        <w:t xml:space="preserve"> </w:t>
      </w:r>
      <w:r w:rsidRPr="00C7144F">
        <w:t>l</w:t>
      </w:r>
      <w:r w:rsidR="00317ABD" w:rsidRPr="00C7144F">
        <w:t>os</w:t>
      </w:r>
      <w:r w:rsidRPr="00C7144F">
        <w:t xml:space="preserve"> año</w:t>
      </w:r>
      <w:r w:rsidR="00317ABD" w:rsidRPr="00C7144F">
        <w:t>s 2022 a</w:t>
      </w:r>
      <w:r w:rsidRPr="00C7144F">
        <w:t xml:space="preserve"> 2024</w:t>
      </w:r>
    </w:p>
    <w:p w:rsidR="006670CE" w:rsidRPr="00C7144F" w:rsidRDefault="006670CE" w:rsidP="00C7144F">
      <w:pPr>
        <w:pStyle w:val="Prrafodelista"/>
        <w:numPr>
          <w:ilvl w:val="0"/>
          <w:numId w:val="13"/>
        </w:numPr>
        <w:tabs>
          <w:tab w:val="left" w:pos="2834"/>
          <w:tab w:val="right" w:pos="8838"/>
        </w:tabs>
        <w:ind w:right="-105"/>
      </w:pPr>
      <w:r w:rsidRPr="00C7144F">
        <w:lastRenderedPageBreak/>
        <w:t xml:space="preserve">Las peticiones </w:t>
      </w:r>
      <w:r w:rsidR="00AB53C8" w:rsidRPr="00C7144F">
        <w:t>de los ciudadanos</w:t>
      </w:r>
      <w:r w:rsidRPr="00C7144F">
        <w:t xml:space="preserve"> recibidas </w:t>
      </w:r>
      <w:r w:rsidR="00317ABD" w:rsidRPr="00C7144F">
        <w:t xml:space="preserve">de los años 2022 a </w:t>
      </w:r>
      <w:r w:rsidRPr="00C7144F">
        <w:t>2024</w:t>
      </w:r>
      <w:r w:rsidR="00317ABD" w:rsidRPr="00C7144F">
        <w:t>.</w:t>
      </w:r>
    </w:p>
    <w:p w:rsidR="001910CD" w:rsidRPr="00C7144F" w:rsidRDefault="001910CD" w:rsidP="00C7144F"/>
    <w:p w:rsidR="001910CD" w:rsidRPr="00C7144F" w:rsidRDefault="00593577" w:rsidP="00C7144F">
      <w:r w:rsidRPr="00C7144F">
        <w:t xml:space="preserve">En respuesta, </w:t>
      </w:r>
      <w:r w:rsidRPr="00C7144F">
        <w:rPr>
          <w:b/>
        </w:rPr>
        <w:t xml:space="preserve">EL SUJTEO OBLIGADO </w:t>
      </w:r>
      <w:r w:rsidRPr="00C7144F">
        <w:t>se pronunció por conducto de</w:t>
      </w:r>
      <w:r w:rsidR="00D327D0" w:rsidRPr="00C7144F">
        <w:t xml:space="preserve">l </w:t>
      </w:r>
      <w:r w:rsidR="00350F59" w:rsidRPr="00C7144F">
        <w:t>Titular de la Unidad de Transparencia, quien señaló en la totalidad de los medios de impugnación que la dependencia a su cargo no cuenta con peticiones ciudadanas, si no con solicitudes de acceso a la información pública, por lo que no es posible hacer entrega de lo solicitado.</w:t>
      </w:r>
    </w:p>
    <w:p w:rsidR="001910CD" w:rsidRPr="00C7144F" w:rsidRDefault="001910CD" w:rsidP="00C7144F">
      <w:pPr>
        <w:tabs>
          <w:tab w:val="left" w:pos="4962"/>
        </w:tabs>
      </w:pPr>
    </w:p>
    <w:p w:rsidR="001910CD" w:rsidRPr="00C7144F" w:rsidRDefault="00593577" w:rsidP="00C7144F">
      <w:pPr>
        <w:tabs>
          <w:tab w:val="left" w:pos="4962"/>
        </w:tabs>
        <w:rPr>
          <w:b/>
        </w:rPr>
      </w:pPr>
      <w:r w:rsidRPr="00C7144F">
        <w:t xml:space="preserve">Ahora bien, en la interposición de los recursos de revisión </w:t>
      </w:r>
      <w:r w:rsidRPr="00C7144F">
        <w:rPr>
          <w:b/>
        </w:rPr>
        <w:t>LA PARTE RECURRENTE</w:t>
      </w:r>
      <w:r w:rsidR="00D327D0" w:rsidRPr="00C7144F">
        <w:t xml:space="preserve"> se inconformó </w:t>
      </w:r>
      <w:r w:rsidR="00350F59" w:rsidRPr="00C7144F">
        <w:t xml:space="preserve">sobre la negativa a la información solicitada y la entrega de la información incompleta por parte del </w:t>
      </w:r>
      <w:r w:rsidR="00350F59" w:rsidRPr="00C7144F">
        <w:rPr>
          <w:b/>
        </w:rPr>
        <w:t>SUJETO OBLIGADO</w:t>
      </w:r>
    </w:p>
    <w:p w:rsidR="00D327D0" w:rsidRPr="00C7144F" w:rsidRDefault="00D327D0" w:rsidP="00C7144F">
      <w:pPr>
        <w:tabs>
          <w:tab w:val="left" w:pos="4962"/>
        </w:tabs>
      </w:pPr>
    </w:p>
    <w:p w:rsidR="001910CD" w:rsidRPr="00C7144F" w:rsidRDefault="00593577" w:rsidP="00C7144F">
      <w:pPr>
        <w:tabs>
          <w:tab w:val="left" w:pos="4962"/>
        </w:tabs>
      </w:pPr>
      <w:r w:rsidRPr="00C7144F">
        <w:t xml:space="preserve">No pasa desapercibido que, en el apartado de manifestaciones, </w:t>
      </w:r>
      <w:r w:rsidRPr="00C7144F">
        <w:rPr>
          <w:b/>
        </w:rPr>
        <w:t>EL SUJETO OBLIGADO</w:t>
      </w:r>
      <w:r w:rsidRPr="00C7144F">
        <w:t xml:space="preserve">, </w:t>
      </w:r>
      <w:r w:rsidR="00350F59" w:rsidRPr="00C7144F">
        <w:t>ratificó su respuesta primigenia, con la excepción referida en antecedentes para el medio de impugnación 00827/INFOEM/IP/RR/2025</w:t>
      </w:r>
      <w:r w:rsidRPr="00C7144F">
        <w:t xml:space="preserve">; y por su parte, el solicitante no </w:t>
      </w:r>
      <w:r w:rsidR="00D327D0" w:rsidRPr="00C7144F">
        <w:t>proporcionó</w:t>
      </w:r>
      <w:r w:rsidRPr="00C7144F">
        <w:t xml:space="preserve"> pruebas o alegatos conforme a su derecho.</w:t>
      </w:r>
    </w:p>
    <w:p w:rsidR="00D327D0" w:rsidRPr="00C7144F" w:rsidRDefault="00D327D0" w:rsidP="00C7144F">
      <w:pPr>
        <w:tabs>
          <w:tab w:val="left" w:pos="4962"/>
        </w:tabs>
      </w:pPr>
    </w:p>
    <w:p w:rsidR="00D327D0" w:rsidRPr="00C7144F" w:rsidRDefault="00D327D0" w:rsidP="00C7144F">
      <w:pPr>
        <w:tabs>
          <w:tab w:val="left" w:pos="4962"/>
        </w:tabs>
        <w:rPr>
          <w:b/>
        </w:rPr>
      </w:pPr>
      <w:r w:rsidRPr="00C7144F">
        <w:t>En virtud de lo anterior, el estudio se centrará en determinar si</w:t>
      </w:r>
      <w:r w:rsidR="003B6AC5" w:rsidRPr="00C7144F">
        <w:t xml:space="preserve"> </w:t>
      </w:r>
      <w:r w:rsidR="003B6AC5" w:rsidRPr="00C7144F">
        <w:rPr>
          <w:b/>
        </w:rPr>
        <w:t>EL SUJETO OBLIGADO</w:t>
      </w:r>
      <w:r w:rsidR="003B6AC5" w:rsidRPr="00C7144F">
        <w:t xml:space="preserve"> </w:t>
      </w:r>
      <w:r w:rsidR="00350F59" w:rsidRPr="00C7144F">
        <w:t>podría contar con la información requerida por</w:t>
      </w:r>
      <w:r w:rsidRPr="00C7144F">
        <w:t xml:space="preserve"> </w:t>
      </w:r>
      <w:r w:rsidRPr="00C7144F">
        <w:rPr>
          <w:b/>
        </w:rPr>
        <w:t>LA PARTE RECURRENTE.</w:t>
      </w:r>
    </w:p>
    <w:p w:rsidR="001910CD" w:rsidRPr="00C7144F" w:rsidRDefault="001910CD" w:rsidP="00C7144F">
      <w:pPr>
        <w:tabs>
          <w:tab w:val="left" w:pos="4962"/>
        </w:tabs>
      </w:pPr>
    </w:p>
    <w:p w:rsidR="001910CD" w:rsidRPr="00C7144F" w:rsidRDefault="00593577" w:rsidP="00C7144F">
      <w:pPr>
        <w:pStyle w:val="Ttulo3"/>
      </w:pPr>
      <w:bookmarkStart w:id="35" w:name="_Toc192701045"/>
      <w:r w:rsidRPr="00C7144F">
        <w:t>c) Estudio de la controversia.</w:t>
      </w:r>
      <w:bookmarkEnd w:id="35"/>
    </w:p>
    <w:p w:rsidR="003B6AC5" w:rsidRPr="00C7144F" w:rsidRDefault="003B6AC5" w:rsidP="00C7144F">
      <w:pPr>
        <w:ind w:right="-93"/>
        <w:rPr>
          <w:szCs w:val="22"/>
        </w:rPr>
      </w:pPr>
      <w:r w:rsidRPr="00C7144F">
        <w:rPr>
          <w:szCs w:val="22"/>
        </w:rPr>
        <w:t xml:space="preserve">Una vez precisado lo anterior, resulta necesario comenzar con el estudio señalando que el artículo 18 de la Ley de Transparencia y Acceso a la Información Pública del Estado de México y Municipios, contempla que los sujetos obligados deberán documentar todo acto que derive </w:t>
      </w:r>
      <w:r w:rsidRPr="00C7144F">
        <w:rPr>
          <w:szCs w:val="22"/>
        </w:rPr>
        <w:lastRenderedPageBreak/>
        <w:t>del ejercicio de sus facultades, competencias o funciones, precepto normativo que textualmente establece lo siguiente:</w:t>
      </w:r>
    </w:p>
    <w:p w:rsidR="003B6AC5" w:rsidRPr="00C7144F" w:rsidRDefault="003B6AC5" w:rsidP="00C7144F">
      <w:pPr>
        <w:ind w:right="-93"/>
        <w:rPr>
          <w:szCs w:val="22"/>
        </w:rPr>
      </w:pPr>
    </w:p>
    <w:p w:rsidR="003B6AC5" w:rsidRPr="00C7144F" w:rsidRDefault="003B6AC5" w:rsidP="00C7144F">
      <w:pPr>
        <w:pStyle w:val="Puesto"/>
      </w:pPr>
      <w:r w:rsidRPr="00C7144F">
        <w:rPr>
          <w:b/>
        </w:rPr>
        <w:t>Artículo 18</w:t>
      </w:r>
      <w:r w:rsidRPr="00C7144F">
        <w:t>. Los sujetos obligados deberán documentar todo acto que derive del ejercicio de sus facultades, competencias o funciones, considerando desde su origen la eventual publicidad y reutilización de la información que generen</w:t>
      </w:r>
    </w:p>
    <w:p w:rsidR="003B6AC5" w:rsidRPr="00C7144F" w:rsidRDefault="003B6AC5" w:rsidP="00C7144F">
      <w:pPr>
        <w:ind w:right="-93"/>
        <w:rPr>
          <w:szCs w:val="22"/>
        </w:rPr>
      </w:pPr>
    </w:p>
    <w:p w:rsidR="003B6AC5" w:rsidRPr="00C7144F" w:rsidRDefault="003B6AC5" w:rsidP="00C7144F">
      <w:pPr>
        <w:ind w:right="-93"/>
        <w:rPr>
          <w:szCs w:val="22"/>
        </w:rPr>
      </w:pPr>
      <w:r w:rsidRPr="00C7144F">
        <w:rPr>
          <w:szCs w:val="22"/>
        </w:rPr>
        <w:t xml:space="preserve">Lo anterior toma relevancia, pues según Jarquín, Soledad (2019), en el “Diccionario de Transparencia y Acceso a la Información Pública” (p. 126 y 127), todos los </w:t>
      </w:r>
      <w:r w:rsidRPr="00C7144F">
        <w:rPr>
          <w:b/>
          <w:szCs w:val="22"/>
        </w:rPr>
        <w:t>SUJETOS OBLIGADOS</w:t>
      </w:r>
      <w:r w:rsidRPr="00C7144F">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3B6AC5" w:rsidRPr="00C7144F" w:rsidRDefault="003B6AC5" w:rsidP="00C7144F">
      <w:pPr>
        <w:ind w:right="-93"/>
        <w:rPr>
          <w:szCs w:val="22"/>
        </w:rPr>
      </w:pPr>
    </w:p>
    <w:p w:rsidR="003B6AC5" w:rsidRPr="00C7144F" w:rsidRDefault="003B6AC5" w:rsidP="00C7144F">
      <w:pPr>
        <w:ind w:right="-93"/>
        <w:rPr>
          <w:szCs w:val="22"/>
        </w:rPr>
      </w:pPr>
      <w:r w:rsidRPr="00C7144F">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rsidR="00AB53C8" w:rsidRPr="00C7144F" w:rsidRDefault="00AB53C8" w:rsidP="00C7144F">
      <w:pPr>
        <w:ind w:right="-93"/>
        <w:rPr>
          <w:szCs w:val="22"/>
        </w:rPr>
      </w:pPr>
    </w:p>
    <w:p w:rsidR="00AB53C8" w:rsidRPr="00C7144F" w:rsidRDefault="00AB53C8" w:rsidP="00C7144F">
      <w:pPr>
        <w:ind w:right="-93"/>
        <w:rPr>
          <w:szCs w:val="22"/>
        </w:rPr>
      </w:pPr>
      <w:r w:rsidRPr="00C7144F">
        <w:rPr>
          <w:szCs w:val="22"/>
        </w:rPr>
        <w:t xml:space="preserve">Luego entonces es importante señalar que, la naturaleza de las Unidades de Transparencia de los Sujeto Obligados es dar trámite y seguimiento al ejercicio de derecho de acceso a la información pública, dando trámite y seguimiento a las solicitudes realizadas por los particulares en uso de su derecho constitucional, </w:t>
      </w:r>
      <w:r w:rsidR="009E3696" w:rsidRPr="00C7144F">
        <w:rPr>
          <w:szCs w:val="22"/>
        </w:rPr>
        <w:t xml:space="preserve">de conformidad con la normatividad de la </w:t>
      </w:r>
      <w:r w:rsidR="009E3696" w:rsidRPr="00C7144F">
        <w:rPr>
          <w:szCs w:val="22"/>
        </w:rPr>
        <w:lastRenderedPageBreak/>
        <w:t xml:space="preserve">materia, </w:t>
      </w:r>
      <w:r w:rsidRPr="00C7144F">
        <w:rPr>
          <w:szCs w:val="22"/>
        </w:rPr>
        <w:t>como lo fue apuntado en las respuestas del Titular de la Unidad de Transparencia del Ayuntamiento de Toluca.</w:t>
      </w:r>
    </w:p>
    <w:p w:rsidR="00AB53C8" w:rsidRPr="00C7144F" w:rsidRDefault="00AB53C8" w:rsidP="00C7144F">
      <w:pPr>
        <w:ind w:right="-93"/>
        <w:rPr>
          <w:szCs w:val="22"/>
        </w:rPr>
      </w:pPr>
    </w:p>
    <w:p w:rsidR="00AB53C8" w:rsidRPr="00C7144F" w:rsidRDefault="00AB53C8" w:rsidP="00C7144F">
      <w:pPr>
        <w:ind w:right="-93"/>
        <w:rPr>
          <w:szCs w:val="22"/>
        </w:rPr>
      </w:pPr>
      <w:r w:rsidRPr="00C7144F">
        <w:rPr>
          <w:szCs w:val="22"/>
        </w:rPr>
        <w:t>No obstante lo anterior se debe resalt</w:t>
      </w:r>
      <w:r w:rsidR="009E3696" w:rsidRPr="00C7144F">
        <w:rPr>
          <w:szCs w:val="22"/>
        </w:rPr>
        <w:t xml:space="preserve">ar que, </w:t>
      </w:r>
      <w:r w:rsidRPr="00C7144F">
        <w:rPr>
          <w:szCs w:val="22"/>
        </w:rPr>
        <w:t xml:space="preserve">de la estructura orgánica que conforma al Ayuntamiento de Toluca, se desprende una unidad administrativa que </w:t>
      </w:r>
      <w:r w:rsidR="00B0462F" w:rsidRPr="00C7144F">
        <w:rPr>
          <w:szCs w:val="22"/>
        </w:rPr>
        <w:t xml:space="preserve">de conformidad con lo establecido en el Manual General de Organización de la Presidencia Municipal, en su numeral 200014000 </w:t>
      </w:r>
      <w:r w:rsidRPr="00C7144F">
        <w:rPr>
          <w:szCs w:val="22"/>
        </w:rPr>
        <w:t xml:space="preserve">cuenta con atribuciones plenas para dar </w:t>
      </w:r>
      <w:r w:rsidR="00B0462F" w:rsidRPr="00C7144F">
        <w:rPr>
          <w:szCs w:val="22"/>
        </w:rPr>
        <w:t>atención a los requerimientos realizados por el particular en los casos que nos ocupan, como a continuación se precisa:</w:t>
      </w:r>
    </w:p>
    <w:p w:rsidR="00B0462F" w:rsidRPr="00C7144F" w:rsidRDefault="00B0462F" w:rsidP="00C7144F">
      <w:pPr>
        <w:ind w:right="-93"/>
        <w:rPr>
          <w:szCs w:val="22"/>
        </w:rPr>
      </w:pPr>
    </w:p>
    <w:p w:rsidR="00B0462F" w:rsidRPr="00C7144F" w:rsidRDefault="00B0462F" w:rsidP="00C7144F">
      <w:pPr>
        <w:pStyle w:val="Puesto"/>
        <w:rPr>
          <w:b/>
        </w:rPr>
      </w:pPr>
      <w:r w:rsidRPr="00C7144F">
        <w:t>“</w:t>
      </w:r>
      <w:r w:rsidRPr="00C7144F">
        <w:rPr>
          <w:b/>
        </w:rPr>
        <w:t xml:space="preserve">200014000 Coordinación de Atención Ciudadana </w:t>
      </w:r>
    </w:p>
    <w:p w:rsidR="00B0462F" w:rsidRPr="00C7144F" w:rsidRDefault="00B0462F" w:rsidP="00C7144F">
      <w:pPr>
        <w:pStyle w:val="Puesto"/>
        <w:rPr>
          <w:b/>
        </w:rPr>
      </w:pPr>
      <w:r w:rsidRPr="00C7144F">
        <w:rPr>
          <w:b/>
        </w:rPr>
        <w:t xml:space="preserve">Objetivo </w:t>
      </w:r>
    </w:p>
    <w:p w:rsidR="00B0462F" w:rsidRPr="00C7144F" w:rsidRDefault="00B0462F" w:rsidP="00C7144F">
      <w:pPr>
        <w:pStyle w:val="Puesto"/>
      </w:pPr>
      <w:r w:rsidRPr="00C7144F">
        <w:rPr>
          <w:b/>
        </w:rPr>
        <w:t>Fortalecer la participación ciudadana a través de la atención y direccionamiento</w:t>
      </w:r>
      <w:r w:rsidRPr="00C7144F">
        <w:t xml:space="preserve"> de sus iniciativas, denuncias, desacuerdos, necesidades, observaciones, sugerencias y </w:t>
      </w:r>
      <w:r w:rsidRPr="00C7144F">
        <w:rPr>
          <w:b/>
        </w:rPr>
        <w:t>peticiones a las dependencias correspondientes</w:t>
      </w:r>
      <w:r w:rsidRPr="00C7144F">
        <w:t xml:space="preserve"> con base en la normatividad vigente y en congruencia con la disposición programática y presupuestal.</w:t>
      </w:r>
    </w:p>
    <w:p w:rsidR="00B0462F" w:rsidRPr="00C7144F" w:rsidRDefault="00B0462F" w:rsidP="00C7144F">
      <w:pPr>
        <w:ind w:left="851" w:right="822"/>
        <w:rPr>
          <w:i/>
        </w:rPr>
      </w:pPr>
    </w:p>
    <w:p w:rsidR="00B0462F" w:rsidRPr="00C7144F" w:rsidRDefault="00B0462F" w:rsidP="00C7144F">
      <w:pPr>
        <w:pStyle w:val="Puesto"/>
      </w:pPr>
      <w:r w:rsidRPr="00C7144F">
        <w:t xml:space="preserve">Funciones: </w:t>
      </w:r>
    </w:p>
    <w:p w:rsidR="00B0462F" w:rsidRPr="00C7144F" w:rsidRDefault="00B0462F" w:rsidP="00C7144F">
      <w:pPr>
        <w:pStyle w:val="Puesto"/>
      </w:pPr>
      <w:r w:rsidRPr="00C7144F">
        <w:t xml:space="preserve">1. Planificar, organizar, ejecutar, supervisar y evaluar el proceso de atención ciudadana del Gobierno Municipal de Toluca; </w:t>
      </w:r>
    </w:p>
    <w:p w:rsidR="00B0462F" w:rsidRPr="00C7144F" w:rsidRDefault="00B0462F" w:rsidP="00C7144F">
      <w:pPr>
        <w:pStyle w:val="Puesto"/>
      </w:pPr>
      <w:r w:rsidRPr="00C7144F">
        <w:t xml:space="preserve">2. Atender las disposiciones señaladas en el Plan de Desarrollo Municipal de Toluca 2022- 2024, Ley Orgánica Municipal del Estado de México, el Bando Municipal de Toluca y el Código Reglamentario Municipal de Toluca; </w:t>
      </w:r>
    </w:p>
    <w:p w:rsidR="00B0462F" w:rsidRPr="00C7144F" w:rsidRDefault="00B0462F" w:rsidP="00C7144F">
      <w:pPr>
        <w:pStyle w:val="Puesto"/>
      </w:pPr>
      <w:r w:rsidRPr="00C7144F">
        <w:t xml:space="preserve">3. Administrar los módulos de información ubicados en las diferentes instalaciones del gobierno municipal; </w:t>
      </w:r>
    </w:p>
    <w:p w:rsidR="00B0462F" w:rsidRPr="00C7144F" w:rsidRDefault="00B0462F" w:rsidP="00C7144F">
      <w:pPr>
        <w:pStyle w:val="Puesto"/>
      </w:pPr>
      <w:r w:rsidRPr="00C7144F">
        <w:t xml:space="preserve">4. Difundir información gráfica en las pizarras ubicadas en los diferentes edificios del gobierno municipal; </w:t>
      </w:r>
    </w:p>
    <w:p w:rsidR="00B0462F" w:rsidRPr="00C7144F" w:rsidRDefault="00B0462F" w:rsidP="00C7144F">
      <w:pPr>
        <w:pStyle w:val="Puesto"/>
      </w:pPr>
      <w:r w:rsidRPr="00C7144F">
        <w:t xml:space="preserve">5. Apoyar en la difusión y distribución de material gráfico de las distintas dependencias del gobierno municipal a través de los módulos informativos; </w:t>
      </w:r>
    </w:p>
    <w:p w:rsidR="00B0462F" w:rsidRPr="00C7144F" w:rsidRDefault="00B0462F" w:rsidP="00C7144F">
      <w:pPr>
        <w:pStyle w:val="Puesto"/>
      </w:pPr>
      <w:r w:rsidRPr="00C7144F">
        <w:t xml:space="preserve">6. Realizar acciones de acompañamiento ciudadano a las dependencias municipales donde se requiere hacer algún trámite; </w:t>
      </w:r>
    </w:p>
    <w:p w:rsidR="00B0462F" w:rsidRPr="00C7144F" w:rsidRDefault="00B0462F" w:rsidP="00C7144F">
      <w:pPr>
        <w:pStyle w:val="Puesto"/>
      </w:pPr>
      <w:r w:rsidRPr="00C7144F">
        <w:lastRenderedPageBreak/>
        <w:t xml:space="preserve">7. Proporcionar información amplia, actualizada, objetiva y transparente de los servicios que ofrece el Gobierno Municipal de Toluca; </w:t>
      </w:r>
    </w:p>
    <w:p w:rsidR="00B0462F" w:rsidRPr="00C7144F" w:rsidRDefault="00B0462F" w:rsidP="00C7144F">
      <w:pPr>
        <w:pStyle w:val="Puesto"/>
      </w:pPr>
      <w:r w:rsidRPr="00C7144F">
        <w:t xml:space="preserve">8. Mantener actualizados tanto el listado de servicios que se prestan a la población en cada una de las unidades administrativas instaladas en los edificios del gobierno municipal como el directorio de las y los servidores públicos municipales; </w:t>
      </w:r>
    </w:p>
    <w:p w:rsidR="00B0462F" w:rsidRPr="00C7144F" w:rsidRDefault="00B0462F" w:rsidP="00C7144F">
      <w:pPr>
        <w:pStyle w:val="Puesto"/>
      </w:pPr>
      <w:r w:rsidRPr="00C7144F">
        <w:t xml:space="preserve">9. Planear, organizar, dirigir y controlar la vigilancia del estado que guarda la infraestructura y la prestación de los servicios públicos a cargo del Municipio de Toluca; </w:t>
      </w:r>
    </w:p>
    <w:p w:rsidR="00B0462F" w:rsidRPr="00C7144F" w:rsidRDefault="00B0462F" w:rsidP="00C7144F">
      <w:pPr>
        <w:pStyle w:val="Puesto"/>
      </w:pPr>
      <w:r w:rsidRPr="00C7144F">
        <w:t xml:space="preserve">10. Participar en los procesos de certificación de la Coordinación de Atención Ciudadana; y </w:t>
      </w:r>
    </w:p>
    <w:p w:rsidR="00B0462F" w:rsidRPr="00C7144F" w:rsidRDefault="00B0462F" w:rsidP="00C7144F">
      <w:pPr>
        <w:pStyle w:val="Puesto"/>
        <w:rPr>
          <w:szCs w:val="22"/>
        </w:rPr>
      </w:pPr>
      <w:r w:rsidRPr="00C7144F">
        <w:t>11. Realizar todas aquellas actividades que sean inherentes y aplicables al área de su competencia.”</w:t>
      </w:r>
    </w:p>
    <w:p w:rsidR="00AB53C8" w:rsidRPr="00C7144F" w:rsidRDefault="00AB53C8" w:rsidP="00C7144F">
      <w:pPr>
        <w:ind w:right="-93"/>
        <w:rPr>
          <w:szCs w:val="22"/>
        </w:rPr>
      </w:pPr>
    </w:p>
    <w:p w:rsidR="003B6AC5" w:rsidRPr="00C7144F" w:rsidRDefault="009E3696" w:rsidP="00C7144F">
      <w:pPr>
        <w:ind w:right="-93"/>
      </w:pPr>
      <w:r w:rsidRPr="00C7144F">
        <w:t xml:space="preserve">Avanzando en estudio es de apuntarse que, si bien los requerimientos planteados por el solicitante guardan estrecha relación con el ejercicio de un derecho diferente al de acceso a la información pública, como lo es el derecho de petición, lo cierto también es que de conformidad con el precepto normativo referido en el párrafo que antecede, existe una unidad administrativa especializada en dar atención y orientar a la ciudadanía en caso de que sean formuladas iniciativas, denuncias, desacuerdos, necesidades, observaciones, sugerencias y peticiones, y derivado de las atribuciones enlistadas, éste Órgano Garante </w:t>
      </w:r>
      <w:r w:rsidR="0016411B" w:rsidRPr="00C7144F">
        <w:t xml:space="preserve">estima que dentro de los archivos del </w:t>
      </w:r>
      <w:r w:rsidR="0016411B" w:rsidRPr="00C7144F">
        <w:rPr>
          <w:b/>
        </w:rPr>
        <w:t xml:space="preserve">SUJETO OBLIGADO </w:t>
      </w:r>
      <w:r w:rsidR="0016411B" w:rsidRPr="00C7144F">
        <w:t>podrían obrar documentales que pudieran dar cuenta con las peticiones ciudadanas y sus respuestas.</w:t>
      </w:r>
    </w:p>
    <w:p w:rsidR="0016411B" w:rsidRPr="00C7144F" w:rsidRDefault="0016411B" w:rsidP="00C7144F">
      <w:pPr>
        <w:ind w:right="-93"/>
      </w:pPr>
    </w:p>
    <w:p w:rsidR="00C56FE3" w:rsidRPr="00C7144F" w:rsidRDefault="0016411B" w:rsidP="00C7144F">
      <w:pPr>
        <w:ind w:right="-93"/>
      </w:pPr>
      <w:r w:rsidRPr="00C7144F">
        <w:t xml:space="preserve">En resumen, para los casos que se abordan, </w:t>
      </w:r>
      <w:r w:rsidRPr="00C7144F">
        <w:rPr>
          <w:b/>
        </w:rPr>
        <w:t xml:space="preserve">LA PARTE RECURRENTE </w:t>
      </w:r>
      <w:r w:rsidRPr="00C7144F">
        <w:t>en ejercicio de su derecho de acceso a la información pública, pretende acceder a las documentales que derivaron de la práctica de los ciu</w:t>
      </w:r>
      <w:r w:rsidR="00C56FE3" w:rsidRPr="00C7144F">
        <w:t xml:space="preserve">dadanos del derecho de petición previsto en el artículo 8 de la Constitución Política de los Estados Unidos </w:t>
      </w:r>
      <w:r w:rsidR="006F16F6" w:rsidRPr="00C7144F">
        <w:t>Mexicanos</w:t>
      </w:r>
      <w:r w:rsidR="00C56FE3" w:rsidRPr="00C7144F">
        <w:rPr>
          <w:rStyle w:val="Refdenotaalpie"/>
        </w:rPr>
        <w:footnoteReference w:id="1"/>
      </w:r>
      <w:r w:rsidR="00C56FE3" w:rsidRPr="00C7144F">
        <w:t>.</w:t>
      </w:r>
    </w:p>
    <w:p w:rsidR="001910CD" w:rsidRPr="00C7144F" w:rsidRDefault="001910CD" w:rsidP="00C7144F"/>
    <w:p w:rsidR="00D170D6" w:rsidRPr="00C7144F" w:rsidRDefault="00593577" w:rsidP="00C7144F">
      <w:pPr>
        <w:tabs>
          <w:tab w:val="left" w:pos="2834"/>
          <w:tab w:val="right" w:pos="8838"/>
        </w:tabs>
        <w:ind w:right="-105"/>
      </w:pPr>
      <w:r w:rsidRPr="00C7144F">
        <w:t xml:space="preserve">Así las cosas, este Instituto estima prudente ordenar al </w:t>
      </w:r>
      <w:r w:rsidRPr="00C7144F">
        <w:rPr>
          <w:b/>
        </w:rPr>
        <w:t xml:space="preserve">SUJETO OBLIGADO </w:t>
      </w:r>
      <w:r w:rsidRPr="00C7144F">
        <w:t>que haga entrega previa búsqueda exhaustiva y razonable,</w:t>
      </w:r>
      <w:r w:rsidR="00C56FE3" w:rsidRPr="00C7144F">
        <w:t xml:space="preserve"> </w:t>
      </w:r>
      <w:r w:rsidR="007B1BAC" w:rsidRPr="00C7144F">
        <w:t xml:space="preserve">de ser procedente en </w:t>
      </w:r>
      <w:r w:rsidR="007B1BAC" w:rsidRPr="00C7144F">
        <w:rPr>
          <w:b/>
        </w:rPr>
        <w:t xml:space="preserve">versión pública </w:t>
      </w:r>
      <w:r w:rsidR="00C56FE3" w:rsidRPr="00C7144F">
        <w:t>los documentos donde consten las</w:t>
      </w:r>
      <w:r w:rsidRPr="00C7144F">
        <w:t xml:space="preserve"> </w:t>
      </w:r>
      <w:r w:rsidR="00C56FE3" w:rsidRPr="00C7144F">
        <w:t>peticiones realizadas por los ciudadanos y sus respuestas de los años 2022 a 2024.</w:t>
      </w:r>
    </w:p>
    <w:p w:rsidR="001910CD" w:rsidRPr="00C7144F" w:rsidRDefault="001910CD" w:rsidP="00C7144F">
      <w:pPr>
        <w:rPr>
          <w:b/>
        </w:rPr>
      </w:pPr>
    </w:p>
    <w:p w:rsidR="001910CD" w:rsidRPr="00C7144F" w:rsidRDefault="00593577" w:rsidP="00C7144F">
      <w:pPr>
        <w:pStyle w:val="Ttulo3"/>
      </w:pPr>
      <w:bookmarkStart w:id="36" w:name="_Toc192701046"/>
      <w:r w:rsidRPr="00C7144F">
        <w:t>d) Versión pública.</w:t>
      </w:r>
      <w:bookmarkEnd w:id="36"/>
    </w:p>
    <w:p w:rsidR="001910CD" w:rsidRPr="00C7144F" w:rsidRDefault="00593577" w:rsidP="00C7144F">
      <w:r w:rsidRPr="00C7144F">
        <w:t xml:space="preserve">Para el caso de que el o los documentos de los cuales se ordena su entrega contengan datos personales susceptibles de ser testados, deberán ser entregados en </w:t>
      </w:r>
      <w:r w:rsidRPr="00C7144F">
        <w:rPr>
          <w:b/>
        </w:rPr>
        <w:t>versión pública</w:t>
      </w:r>
      <w:r w:rsidRPr="00C7144F">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1910CD" w:rsidRPr="00C7144F" w:rsidRDefault="001910CD" w:rsidP="00C7144F"/>
    <w:p w:rsidR="001910CD" w:rsidRPr="00C7144F" w:rsidRDefault="00593577" w:rsidP="00C7144F">
      <w:r w:rsidRPr="00C7144F">
        <w:t>A este respecto, los artículos 3, fracciones IX, XX, XXI y XLV; 51 y 52 de la Ley de Transparencia y Acceso a la Información Pública del Estado de México y Municipios establecen:</w:t>
      </w:r>
    </w:p>
    <w:p w:rsidR="001910CD" w:rsidRPr="00C7144F" w:rsidRDefault="001910CD" w:rsidP="00C7144F"/>
    <w:p w:rsidR="001910CD" w:rsidRPr="00C7144F" w:rsidRDefault="00593577" w:rsidP="00C7144F">
      <w:pPr>
        <w:pStyle w:val="Puesto"/>
        <w:ind w:left="0" w:firstLine="567"/>
      </w:pPr>
      <w:r w:rsidRPr="00C7144F">
        <w:rPr>
          <w:b/>
        </w:rPr>
        <w:lastRenderedPageBreak/>
        <w:t xml:space="preserve">“Artículo 3. </w:t>
      </w:r>
      <w:r w:rsidRPr="00C7144F">
        <w:t xml:space="preserve">Para los efectos de la presente Ley se entenderá por: </w:t>
      </w:r>
    </w:p>
    <w:p w:rsidR="001910CD" w:rsidRPr="00C7144F" w:rsidRDefault="00593577" w:rsidP="00C7144F">
      <w:pPr>
        <w:pStyle w:val="Puesto"/>
        <w:ind w:left="0" w:firstLine="567"/>
      </w:pPr>
      <w:r w:rsidRPr="00C7144F">
        <w:rPr>
          <w:b/>
        </w:rPr>
        <w:t>IX.</w:t>
      </w:r>
      <w:r w:rsidRPr="00C7144F">
        <w:t xml:space="preserve"> </w:t>
      </w:r>
      <w:r w:rsidRPr="00C7144F">
        <w:rPr>
          <w:b/>
        </w:rPr>
        <w:t xml:space="preserve">Datos personales: </w:t>
      </w:r>
      <w:r w:rsidRPr="00C7144F">
        <w:t xml:space="preserve">La información concerniente a una persona, identificada o identificable según lo dispuesto por la Ley de Protección de Datos Personales del Estado de México; </w:t>
      </w:r>
    </w:p>
    <w:p w:rsidR="001910CD" w:rsidRPr="00C7144F" w:rsidRDefault="001910CD" w:rsidP="00C7144F"/>
    <w:p w:rsidR="001910CD" w:rsidRPr="00C7144F" w:rsidRDefault="00593577" w:rsidP="00C7144F">
      <w:pPr>
        <w:pStyle w:val="Puesto"/>
        <w:ind w:left="0" w:firstLine="567"/>
      </w:pPr>
      <w:r w:rsidRPr="00C7144F">
        <w:rPr>
          <w:b/>
        </w:rPr>
        <w:t>XX.</w:t>
      </w:r>
      <w:r w:rsidRPr="00C7144F">
        <w:t xml:space="preserve"> </w:t>
      </w:r>
      <w:r w:rsidRPr="00C7144F">
        <w:rPr>
          <w:b/>
        </w:rPr>
        <w:t>Información clasificada:</w:t>
      </w:r>
      <w:r w:rsidRPr="00C7144F">
        <w:t xml:space="preserve"> Aquella considerada por la presente Ley como reservada o confidencial; </w:t>
      </w:r>
    </w:p>
    <w:p w:rsidR="001910CD" w:rsidRPr="00C7144F" w:rsidRDefault="001910CD" w:rsidP="00C7144F"/>
    <w:p w:rsidR="001910CD" w:rsidRPr="00C7144F" w:rsidRDefault="00593577" w:rsidP="00C7144F">
      <w:pPr>
        <w:pStyle w:val="Puesto"/>
        <w:ind w:left="0" w:firstLine="567"/>
      </w:pPr>
      <w:r w:rsidRPr="00C7144F">
        <w:rPr>
          <w:b/>
        </w:rPr>
        <w:t>XXI.</w:t>
      </w:r>
      <w:r w:rsidRPr="00C7144F">
        <w:t xml:space="preserve"> </w:t>
      </w:r>
      <w:r w:rsidRPr="00C7144F">
        <w:rPr>
          <w:b/>
        </w:rPr>
        <w:t>Información confidencial</w:t>
      </w:r>
      <w:r w:rsidRPr="00C7144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1910CD" w:rsidRPr="00C7144F" w:rsidRDefault="001910CD" w:rsidP="00C7144F"/>
    <w:p w:rsidR="001910CD" w:rsidRPr="00C7144F" w:rsidRDefault="00593577" w:rsidP="00C7144F">
      <w:pPr>
        <w:pStyle w:val="Puesto"/>
        <w:ind w:left="0" w:firstLine="567"/>
      </w:pPr>
      <w:r w:rsidRPr="00C7144F">
        <w:rPr>
          <w:b/>
        </w:rPr>
        <w:t>XLV. Versión pública:</w:t>
      </w:r>
      <w:r w:rsidRPr="00C7144F">
        <w:t xml:space="preserve"> Documento en el que se elimine, suprime o borra la información clasificada como reservada o confidencial para permitir su acceso. </w:t>
      </w:r>
    </w:p>
    <w:p w:rsidR="001910CD" w:rsidRPr="00C7144F" w:rsidRDefault="001910CD" w:rsidP="00C7144F"/>
    <w:p w:rsidR="001910CD" w:rsidRPr="00C7144F" w:rsidRDefault="00593577" w:rsidP="00C7144F">
      <w:pPr>
        <w:pStyle w:val="Puesto"/>
        <w:ind w:left="0" w:firstLine="567"/>
      </w:pPr>
      <w:r w:rsidRPr="00C7144F">
        <w:rPr>
          <w:b/>
        </w:rPr>
        <w:t>Artículo 51.</w:t>
      </w:r>
      <w:r w:rsidRPr="00C7144F">
        <w:t xml:space="preserve"> Los sujetos obligados designaran a un responsable para atender la Unidad de Transparencia, quien fungirá como enlace entre éstos y los solicitantes. Dicha Unidad será la encargada de tramitar internamente la solicitud de información </w:t>
      </w:r>
      <w:r w:rsidRPr="00C7144F">
        <w:rPr>
          <w:b/>
        </w:rPr>
        <w:t xml:space="preserve">y tendrá la responsabilidad de verificar en cada caso que la misma no sea confidencial o reservada. </w:t>
      </w:r>
      <w:r w:rsidRPr="00C7144F">
        <w:t>Dicha Unidad contará con las facultades internas necesarias para gestionar la atención a las solicitudes de información en los términos de la Ley General y la presente Ley.</w:t>
      </w:r>
    </w:p>
    <w:p w:rsidR="001910CD" w:rsidRPr="00C7144F" w:rsidRDefault="001910CD" w:rsidP="00C7144F"/>
    <w:p w:rsidR="001910CD" w:rsidRPr="00C7144F" w:rsidRDefault="00593577" w:rsidP="00C7144F">
      <w:pPr>
        <w:pStyle w:val="Puesto"/>
        <w:ind w:left="0" w:firstLine="567"/>
      </w:pPr>
      <w:r w:rsidRPr="00C7144F">
        <w:rPr>
          <w:b/>
        </w:rPr>
        <w:t>Artículo 52.</w:t>
      </w:r>
      <w:r w:rsidRPr="00C7144F">
        <w:t xml:space="preserve"> Las solicitudes de acceso a la información y las respuestas que se les dé, incluyendo, en su caso, </w:t>
      </w:r>
      <w:r w:rsidRPr="00C7144F">
        <w:rPr>
          <w:u w:val="single"/>
        </w:rPr>
        <w:t>la información entregada, así como las resoluciones a los recursos que en su caso se promuevan serán públicas, y de ser el caso que contenga datos personales que deban ser protegidos se podrá dar su acceso en su versión pública</w:t>
      </w:r>
      <w:r w:rsidRPr="00C7144F">
        <w:t xml:space="preserve">, siempre y cuando la resolución de referencia se someta a un proceso de disociación, es decir, no haga identificable al titular de tales datos personales.” </w:t>
      </w:r>
      <w:r w:rsidRPr="00C7144F">
        <w:rPr>
          <w:i w:val="0"/>
        </w:rPr>
        <w:t>(Énfasis añadido)</w:t>
      </w:r>
    </w:p>
    <w:p w:rsidR="001910CD" w:rsidRPr="00C7144F" w:rsidRDefault="001910CD" w:rsidP="00C7144F"/>
    <w:p w:rsidR="001910CD" w:rsidRPr="00C7144F" w:rsidRDefault="00593577" w:rsidP="00C7144F">
      <w:r w:rsidRPr="00C7144F">
        <w:t xml:space="preserve">Así, los datos personales que obren en poder de los Sujetos Obligados deben estar protegidos, adoptando las medidas de seguridad administrativas, físicas y técnicas necesarias para </w:t>
      </w:r>
      <w:r w:rsidRPr="00C7144F">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1910CD" w:rsidRPr="00C7144F" w:rsidRDefault="001910CD" w:rsidP="00C7144F"/>
    <w:p w:rsidR="001910CD" w:rsidRPr="00C7144F" w:rsidRDefault="00593577" w:rsidP="00C7144F">
      <w:pPr>
        <w:pStyle w:val="Puesto"/>
        <w:ind w:left="0" w:firstLine="567"/>
      </w:pPr>
      <w:r w:rsidRPr="00C7144F">
        <w:rPr>
          <w:b/>
        </w:rPr>
        <w:t>“Artículo 22.</w:t>
      </w:r>
      <w:r w:rsidRPr="00C7144F">
        <w:t xml:space="preserve"> Todo tratamiento de datos personales que efectúe el responsable deberá estar justificado por finalidades concretas, lícitas, explícitas y legítimas, relacionadas con las atribuciones que la normatividad aplicable les confiera. </w:t>
      </w:r>
    </w:p>
    <w:p w:rsidR="001910CD" w:rsidRPr="00C7144F" w:rsidRDefault="001910CD" w:rsidP="00C7144F"/>
    <w:p w:rsidR="001910CD" w:rsidRPr="00C7144F" w:rsidRDefault="00593577" w:rsidP="00C7144F">
      <w:pPr>
        <w:pStyle w:val="Puesto"/>
        <w:ind w:left="0" w:firstLine="567"/>
      </w:pPr>
      <w:r w:rsidRPr="00C7144F">
        <w:rPr>
          <w:b/>
        </w:rPr>
        <w:t>Artículo 38.</w:t>
      </w:r>
      <w:r w:rsidRPr="00C7144F">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7144F">
        <w:rPr>
          <w:b/>
        </w:rPr>
        <w:t>”</w:t>
      </w:r>
      <w:r w:rsidRPr="00C7144F">
        <w:t xml:space="preserve"> </w:t>
      </w:r>
    </w:p>
    <w:p w:rsidR="001910CD" w:rsidRPr="00C7144F" w:rsidRDefault="001910CD" w:rsidP="00C7144F">
      <w:pPr>
        <w:rPr>
          <w:i/>
        </w:rPr>
      </w:pPr>
    </w:p>
    <w:p w:rsidR="001910CD" w:rsidRPr="00C7144F" w:rsidRDefault="00593577" w:rsidP="00C7144F">
      <w:r w:rsidRPr="00C7144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1910CD" w:rsidRPr="00C7144F" w:rsidRDefault="001910CD" w:rsidP="00C7144F"/>
    <w:p w:rsidR="001910CD" w:rsidRPr="00C7144F" w:rsidRDefault="00593577" w:rsidP="00C7144F">
      <w:r w:rsidRPr="00C7144F">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C7144F">
        <w:lastRenderedPageBreak/>
        <w:t xml:space="preserve">de Sujetos Obligados del Estado de México y Municipios; por consiguiente, se trata de información confidencial que debe ser protegida por </w:t>
      </w:r>
      <w:r w:rsidRPr="00C7144F">
        <w:rPr>
          <w:b/>
        </w:rPr>
        <w:t>EL SUJETO OBLIGADO,</w:t>
      </w:r>
      <w:r w:rsidRPr="00C7144F">
        <w:t xml:space="preserve"> por lo que, todo dato personal susceptible de clasificación debe ser protegido.</w:t>
      </w:r>
    </w:p>
    <w:p w:rsidR="001910CD" w:rsidRPr="00C7144F" w:rsidRDefault="001910CD" w:rsidP="00C7144F"/>
    <w:p w:rsidR="001910CD" w:rsidRPr="00C7144F" w:rsidRDefault="00593577" w:rsidP="00C7144F">
      <w:r w:rsidRPr="00C7144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1910CD" w:rsidRPr="00C7144F" w:rsidRDefault="001910CD" w:rsidP="00C7144F"/>
    <w:p w:rsidR="001910CD" w:rsidRPr="00C7144F" w:rsidRDefault="00593577" w:rsidP="00C7144F">
      <w:r w:rsidRPr="00C7144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1910CD" w:rsidRPr="00C7144F" w:rsidRDefault="001910CD" w:rsidP="00C7144F"/>
    <w:p w:rsidR="001910CD" w:rsidRPr="00C7144F" w:rsidRDefault="00593577" w:rsidP="00C7144F">
      <w:pPr>
        <w:jc w:val="center"/>
        <w:rPr>
          <w:b/>
          <w:i/>
        </w:rPr>
      </w:pPr>
      <w:r w:rsidRPr="00C7144F">
        <w:rPr>
          <w:b/>
          <w:i/>
        </w:rPr>
        <w:t>Ley de Transparencia y Acceso a la Información Pública del Estado de México y Municipios</w:t>
      </w:r>
    </w:p>
    <w:p w:rsidR="001910CD" w:rsidRPr="00C7144F" w:rsidRDefault="001910CD" w:rsidP="00C7144F"/>
    <w:p w:rsidR="001910CD" w:rsidRPr="00C7144F" w:rsidRDefault="00593577" w:rsidP="00C7144F">
      <w:pPr>
        <w:pStyle w:val="Puesto"/>
        <w:ind w:left="0" w:firstLine="567"/>
      </w:pPr>
      <w:r w:rsidRPr="00C7144F">
        <w:rPr>
          <w:b/>
        </w:rPr>
        <w:t xml:space="preserve">“Artículo 49. </w:t>
      </w:r>
      <w:r w:rsidRPr="00C7144F">
        <w:t>Los Comités de Transparencia tendrán las siguientes atribuciones:</w:t>
      </w:r>
    </w:p>
    <w:p w:rsidR="001910CD" w:rsidRPr="00C7144F" w:rsidRDefault="00593577" w:rsidP="00C7144F">
      <w:pPr>
        <w:pStyle w:val="Puesto"/>
        <w:ind w:left="0" w:firstLine="567"/>
      </w:pPr>
      <w:r w:rsidRPr="00C7144F">
        <w:rPr>
          <w:b/>
        </w:rPr>
        <w:t>VIII.</w:t>
      </w:r>
      <w:r w:rsidRPr="00C7144F">
        <w:t xml:space="preserve"> Aprobar, modificar o revocar la clasificación de la información;</w:t>
      </w:r>
    </w:p>
    <w:p w:rsidR="001910CD" w:rsidRPr="00C7144F" w:rsidRDefault="001910CD" w:rsidP="00C7144F"/>
    <w:p w:rsidR="001910CD" w:rsidRPr="00C7144F" w:rsidRDefault="00593577" w:rsidP="00C7144F">
      <w:pPr>
        <w:pStyle w:val="Puesto"/>
        <w:ind w:left="0" w:firstLine="567"/>
      </w:pPr>
      <w:r w:rsidRPr="00C7144F">
        <w:rPr>
          <w:b/>
        </w:rPr>
        <w:t>Artículo 132.</w:t>
      </w:r>
      <w:r w:rsidRPr="00C7144F">
        <w:t xml:space="preserve"> La clasificación de la información se llevará a cabo en el momento en que:</w:t>
      </w:r>
    </w:p>
    <w:p w:rsidR="001910CD" w:rsidRPr="00C7144F" w:rsidRDefault="00593577" w:rsidP="00C7144F">
      <w:pPr>
        <w:pStyle w:val="Puesto"/>
        <w:ind w:left="0" w:firstLine="567"/>
      </w:pPr>
      <w:r w:rsidRPr="00C7144F">
        <w:rPr>
          <w:b/>
        </w:rPr>
        <w:t>I.</w:t>
      </w:r>
      <w:r w:rsidRPr="00C7144F">
        <w:t xml:space="preserve"> Se reciba una solicitud de acceso a la información;</w:t>
      </w:r>
    </w:p>
    <w:p w:rsidR="001910CD" w:rsidRPr="00C7144F" w:rsidRDefault="00593577" w:rsidP="00C7144F">
      <w:pPr>
        <w:pStyle w:val="Puesto"/>
        <w:ind w:left="0" w:firstLine="567"/>
      </w:pPr>
      <w:r w:rsidRPr="00C7144F">
        <w:rPr>
          <w:b/>
        </w:rPr>
        <w:t>II.</w:t>
      </w:r>
      <w:r w:rsidRPr="00C7144F">
        <w:t xml:space="preserve"> Se determine mediante resolución de autoridad competente; o</w:t>
      </w:r>
    </w:p>
    <w:p w:rsidR="001910CD" w:rsidRPr="00C7144F" w:rsidRDefault="00593577" w:rsidP="00C7144F">
      <w:pPr>
        <w:pStyle w:val="Puesto"/>
        <w:ind w:left="0" w:firstLine="567"/>
        <w:rPr>
          <w:b/>
        </w:rPr>
      </w:pPr>
      <w:r w:rsidRPr="00C7144F">
        <w:rPr>
          <w:b/>
        </w:rPr>
        <w:lastRenderedPageBreak/>
        <w:t>III.</w:t>
      </w:r>
      <w:r w:rsidRPr="00C7144F">
        <w:t xml:space="preserve"> Se generen versiones públicas para dar cumplimiento a las obligaciones de transparencia previstas en esta Ley.</w:t>
      </w:r>
      <w:r w:rsidRPr="00C7144F">
        <w:rPr>
          <w:b/>
        </w:rPr>
        <w:t>”</w:t>
      </w:r>
    </w:p>
    <w:p w:rsidR="001910CD" w:rsidRPr="00C7144F" w:rsidRDefault="001910CD" w:rsidP="00C7144F"/>
    <w:p w:rsidR="001910CD" w:rsidRPr="00C7144F" w:rsidRDefault="00593577" w:rsidP="00C7144F">
      <w:pPr>
        <w:pStyle w:val="Puesto"/>
        <w:ind w:left="0" w:firstLine="567"/>
      </w:pPr>
      <w:r w:rsidRPr="00C7144F">
        <w:rPr>
          <w:b/>
        </w:rPr>
        <w:t>“Segundo. -</w:t>
      </w:r>
      <w:r w:rsidRPr="00C7144F">
        <w:t xml:space="preserve"> Para efectos de los presentes Lineamientos Generales, se entenderá por:</w:t>
      </w:r>
    </w:p>
    <w:p w:rsidR="001910CD" w:rsidRPr="00C7144F" w:rsidRDefault="00593577" w:rsidP="00C7144F">
      <w:pPr>
        <w:pStyle w:val="Puesto"/>
        <w:ind w:left="0" w:firstLine="567"/>
      </w:pPr>
      <w:r w:rsidRPr="00C7144F">
        <w:rPr>
          <w:b/>
        </w:rPr>
        <w:t>XVIII.</w:t>
      </w:r>
      <w:r w:rsidRPr="00C7144F">
        <w:t xml:space="preserve">  </w:t>
      </w:r>
      <w:r w:rsidRPr="00C7144F">
        <w:rPr>
          <w:b/>
        </w:rPr>
        <w:t>Versión pública:</w:t>
      </w:r>
      <w:r w:rsidRPr="00C7144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1910CD" w:rsidRPr="00C7144F" w:rsidRDefault="001910CD" w:rsidP="00C7144F">
      <w:pPr>
        <w:pStyle w:val="Puesto"/>
        <w:ind w:left="0" w:firstLine="567"/>
      </w:pPr>
    </w:p>
    <w:p w:rsidR="001910CD" w:rsidRPr="00C7144F" w:rsidRDefault="00593577" w:rsidP="00C7144F">
      <w:pPr>
        <w:pStyle w:val="Puesto"/>
        <w:ind w:left="0" w:firstLine="567"/>
        <w:rPr>
          <w:b/>
        </w:rPr>
      </w:pPr>
      <w:r w:rsidRPr="00C7144F">
        <w:rPr>
          <w:b/>
        </w:rPr>
        <w:t>Lineamientos Generales en materia de Clasificación y Desclasificación de la Información</w:t>
      </w:r>
    </w:p>
    <w:p w:rsidR="001910CD" w:rsidRPr="00C7144F" w:rsidRDefault="001910CD" w:rsidP="00C7144F">
      <w:pPr>
        <w:pStyle w:val="Puesto"/>
        <w:ind w:left="0" w:firstLine="567"/>
      </w:pPr>
    </w:p>
    <w:p w:rsidR="001910CD" w:rsidRPr="00C7144F" w:rsidRDefault="00593577" w:rsidP="00C7144F">
      <w:pPr>
        <w:pStyle w:val="Puesto"/>
        <w:ind w:left="0" w:firstLine="567"/>
      </w:pPr>
      <w:r w:rsidRPr="00C7144F">
        <w:rPr>
          <w:b/>
        </w:rPr>
        <w:t>Cuarto.</w:t>
      </w:r>
      <w:r w:rsidRPr="00C7144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1910CD" w:rsidRPr="00C7144F" w:rsidRDefault="00593577" w:rsidP="00C7144F">
      <w:pPr>
        <w:pStyle w:val="Puesto"/>
        <w:ind w:left="0" w:firstLine="567"/>
      </w:pPr>
      <w:r w:rsidRPr="00C7144F">
        <w:t>Los sujetos obligados deberán aplicar, de manera estricta, las excepciones al derecho de acceso a la información y sólo podrán invocarlas cuando acrediten su procedencia.</w:t>
      </w:r>
    </w:p>
    <w:p w:rsidR="001910CD" w:rsidRPr="00C7144F" w:rsidRDefault="001910CD" w:rsidP="00C7144F"/>
    <w:p w:rsidR="001910CD" w:rsidRPr="00C7144F" w:rsidRDefault="00593577" w:rsidP="00C7144F">
      <w:pPr>
        <w:pStyle w:val="Puesto"/>
        <w:ind w:left="0" w:firstLine="567"/>
      </w:pPr>
      <w:r w:rsidRPr="00C7144F">
        <w:rPr>
          <w:b/>
        </w:rPr>
        <w:t>Quinto.</w:t>
      </w:r>
      <w:r w:rsidRPr="00C7144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1910CD" w:rsidRPr="00C7144F" w:rsidRDefault="001910CD" w:rsidP="00C7144F"/>
    <w:p w:rsidR="001910CD" w:rsidRPr="00C7144F" w:rsidRDefault="00593577" w:rsidP="00C7144F">
      <w:pPr>
        <w:pStyle w:val="Puesto"/>
        <w:ind w:left="0" w:firstLine="567"/>
      </w:pPr>
      <w:r w:rsidRPr="00C7144F">
        <w:rPr>
          <w:b/>
        </w:rPr>
        <w:t>Sexto.</w:t>
      </w:r>
      <w:r w:rsidRPr="00C7144F">
        <w:t xml:space="preserve"> Se deroga.</w:t>
      </w:r>
    </w:p>
    <w:p w:rsidR="001910CD" w:rsidRPr="00C7144F" w:rsidRDefault="001910CD" w:rsidP="00C7144F"/>
    <w:p w:rsidR="001910CD" w:rsidRPr="00C7144F" w:rsidRDefault="00593577" w:rsidP="00C7144F">
      <w:pPr>
        <w:pStyle w:val="Puesto"/>
        <w:ind w:left="0" w:firstLine="567"/>
      </w:pPr>
      <w:r w:rsidRPr="00C7144F">
        <w:rPr>
          <w:b/>
        </w:rPr>
        <w:t>Séptimo.</w:t>
      </w:r>
      <w:r w:rsidRPr="00C7144F">
        <w:t xml:space="preserve"> La clasificación de la información se llevará a cabo en el momento en que:</w:t>
      </w:r>
    </w:p>
    <w:p w:rsidR="001910CD" w:rsidRPr="00C7144F" w:rsidRDefault="00593577" w:rsidP="00C7144F">
      <w:pPr>
        <w:pStyle w:val="Puesto"/>
        <w:ind w:left="0" w:firstLine="567"/>
      </w:pPr>
      <w:r w:rsidRPr="00C7144F">
        <w:rPr>
          <w:b/>
        </w:rPr>
        <w:t>I.</w:t>
      </w:r>
      <w:r w:rsidRPr="00C7144F">
        <w:t xml:space="preserve">        Se reciba una solicitud de acceso a la información;</w:t>
      </w:r>
    </w:p>
    <w:p w:rsidR="001910CD" w:rsidRPr="00C7144F" w:rsidRDefault="00593577" w:rsidP="00C7144F">
      <w:pPr>
        <w:pStyle w:val="Puesto"/>
        <w:ind w:left="0" w:firstLine="567"/>
      </w:pPr>
      <w:r w:rsidRPr="00C7144F">
        <w:rPr>
          <w:b/>
        </w:rPr>
        <w:t>II.</w:t>
      </w:r>
      <w:r w:rsidRPr="00C7144F">
        <w:t xml:space="preserve">       Se determine mediante resolución del Comité de Transparencia, el órgano garante competente, o en cumplimiento a una sentencia del Poder Judicial; o</w:t>
      </w:r>
    </w:p>
    <w:p w:rsidR="001910CD" w:rsidRPr="00C7144F" w:rsidRDefault="00593577" w:rsidP="00C7144F">
      <w:pPr>
        <w:pStyle w:val="Puesto"/>
        <w:ind w:left="0" w:firstLine="567"/>
      </w:pPr>
      <w:r w:rsidRPr="00C7144F">
        <w:rPr>
          <w:b/>
        </w:rPr>
        <w:lastRenderedPageBreak/>
        <w:t>III.</w:t>
      </w:r>
      <w:r w:rsidRPr="00C7144F">
        <w:t xml:space="preserve">      Se generen versiones públicas para dar cumplimiento a las obligaciones de transparencia previstas en la Ley General, la Ley Federal y las correspondientes de las entidades federativas.</w:t>
      </w:r>
    </w:p>
    <w:p w:rsidR="001910CD" w:rsidRPr="00C7144F" w:rsidRDefault="00593577" w:rsidP="00C7144F">
      <w:pPr>
        <w:pStyle w:val="Puesto"/>
        <w:ind w:left="0" w:firstLine="567"/>
      </w:pPr>
      <w:r w:rsidRPr="00C7144F">
        <w:t xml:space="preserve">Los titulares de las áreas deberán revisar la información requerida al momento de la recepción de una solicitud de acceso, para verificar, conforme a su naturaleza, si encuadra en una causal de reserva o de confidencialidad. </w:t>
      </w:r>
    </w:p>
    <w:p w:rsidR="001910CD" w:rsidRPr="00C7144F" w:rsidRDefault="001910CD" w:rsidP="00C7144F"/>
    <w:p w:rsidR="001910CD" w:rsidRPr="00C7144F" w:rsidRDefault="00593577" w:rsidP="00C7144F">
      <w:pPr>
        <w:pStyle w:val="Puesto"/>
        <w:ind w:left="0" w:firstLine="567"/>
      </w:pPr>
      <w:r w:rsidRPr="00C7144F">
        <w:rPr>
          <w:b/>
        </w:rPr>
        <w:t>Octavo.</w:t>
      </w:r>
      <w:r w:rsidRPr="00C7144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1910CD" w:rsidRPr="00C7144F" w:rsidRDefault="00593577" w:rsidP="00C7144F">
      <w:pPr>
        <w:pStyle w:val="Puesto"/>
        <w:ind w:left="0" w:firstLine="567"/>
      </w:pPr>
      <w:r w:rsidRPr="00C7144F">
        <w:t>Para motivar la clasificación se deberán señalar las razones o circunstancias especiales que lo llevaron a concluir que el caso particular se ajusta al supuesto previsto por la norma legal invocada como fundamento.</w:t>
      </w:r>
    </w:p>
    <w:p w:rsidR="001910CD" w:rsidRPr="00C7144F" w:rsidRDefault="00593577" w:rsidP="00C7144F">
      <w:pPr>
        <w:pStyle w:val="Puesto"/>
        <w:ind w:left="0" w:firstLine="567"/>
      </w:pPr>
      <w:r w:rsidRPr="00C7144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1910CD" w:rsidRPr="00C7144F" w:rsidRDefault="001910CD" w:rsidP="00C7144F"/>
    <w:p w:rsidR="001910CD" w:rsidRPr="00C7144F" w:rsidRDefault="00593577" w:rsidP="00C7144F">
      <w:pPr>
        <w:pStyle w:val="Puesto"/>
        <w:ind w:left="0" w:firstLine="567"/>
      </w:pPr>
      <w:r w:rsidRPr="00C7144F">
        <w:rPr>
          <w:b/>
        </w:rPr>
        <w:t>Noveno.</w:t>
      </w:r>
      <w:r w:rsidRPr="00C7144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1910CD" w:rsidRPr="00C7144F" w:rsidRDefault="001910CD" w:rsidP="00C7144F"/>
    <w:p w:rsidR="001910CD" w:rsidRPr="00C7144F" w:rsidRDefault="00593577" w:rsidP="00C7144F">
      <w:pPr>
        <w:pStyle w:val="Puesto"/>
        <w:ind w:left="0" w:firstLine="567"/>
      </w:pPr>
      <w:r w:rsidRPr="00C7144F">
        <w:rPr>
          <w:b/>
        </w:rPr>
        <w:t>Décimo.</w:t>
      </w:r>
      <w:r w:rsidRPr="00C7144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1910CD" w:rsidRPr="00C7144F" w:rsidRDefault="00593577" w:rsidP="00C7144F">
      <w:pPr>
        <w:pStyle w:val="Puesto"/>
        <w:ind w:left="0" w:firstLine="567"/>
      </w:pPr>
      <w:r w:rsidRPr="00C7144F">
        <w:t>En ausencia de los titulares de las áreas, la información será clasificada o desclasificada por la persona que lo supla, en términos de la normativa que rija la actuación del sujeto obligado.</w:t>
      </w:r>
    </w:p>
    <w:p w:rsidR="001910CD" w:rsidRPr="00C7144F" w:rsidRDefault="00593577" w:rsidP="00C7144F">
      <w:pPr>
        <w:pStyle w:val="Puesto"/>
        <w:ind w:left="0" w:firstLine="567"/>
        <w:rPr>
          <w:b/>
        </w:rPr>
      </w:pPr>
      <w:r w:rsidRPr="00C7144F">
        <w:rPr>
          <w:b/>
        </w:rPr>
        <w:t>Décimo primero.</w:t>
      </w:r>
      <w:r w:rsidRPr="00C7144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7144F">
        <w:rPr>
          <w:b/>
        </w:rPr>
        <w:t>”</w:t>
      </w:r>
    </w:p>
    <w:p w:rsidR="001910CD" w:rsidRPr="00C7144F" w:rsidRDefault="001910CD" w:rsidP="00C7144F"/>
    <w:p w:rsidR="001910CD" w:rsidRPr="00C7144F" w:rsidRDefault="00593577" w:rsidP="00C7144F">
      <w:r w:rsidRPr="00C7144F">
        <w:t xml:space="preserve">Consecuentemente, se destaca que la versión pública que elabore </w:t>
      </w:r>
      <w:r w:rsidRPr="00C7144F">
        <w:rPr>
          <w:b/>
        </w:rPr>
        <w:t>EL SUJETO OBLIGADO</w:t>
      </w:r>
      <w:r w:rsidRPr="00C7144F">
        <w:t xml:space="preserve"> debe cumplir con las formalidades exigidas en la Ley, por lo que para tal efecto emitirá el </w:t>
      </w:r>
      <w:r w:rsidRPr="00C7144F">
        <w:rPr>
          <w:b/>
        </w:rPr>
        <w:t>Acuerdo del Comité de Transparencia</w:t>
      </w:r>
      <w:r w:rsidRPr="00C7144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1910CD" w:rsidRPr="00C7144F" w:rsidRDefault="001910CD" w:rsidP="00C7144F">
      <w:pPr>
        <w:rPr>
          <w:b/>
        </w:rPr>
      </w:pPr>
      <w:bookmarkStart w:id="37" w:name="_heading=h.147n2zr" w:colFirst="0" w:colLast="0"/>
      <w:bookmarkEnd w:id="37"/>
    </w:p>
    <w:p w:rsidR="001910CD" w:rsidRPr="00C7144F" w:rsidRDefault="0035479A" w:rsidP="00C7144F">
      <w:pPr>
        <w:pStyle w:val="Ttulo3"/>
        <w:spacing w:line="360" w:lineRule="auto"/>
      </w:pPr>
      <w:bookmarkStart w:id="38" w:name="_Toc192701047"/>
      <w:r w:rsidRPr="00C7144F">
        <w:t>e</w:t>
      </w:r>
      <w:r w:rsidR="00593577" w:rsidRPr="00C7144F">
        <w:t>) Conclusión.</w:t>
      </w:r>
      <w:bookmarkEnd w:id="38"/>
    </w:p>
    <w:p w:rsidR="001910CD" w:rsidRPr="00C7144F" w:rsidRDefault="00593577" w:rsidP="00C7144F">
      <w:pPr>
        <w:widowControl w:val="0"/>
        <w:tabs>
          <w:tab w:val="left" w:pos="1701"/>
          <w:tab w:val="left" w:pos="1843"/>
        </w:tabs>
      </w:pPr>
      <w:r w:rsidRPr="00C7144F">
        <w:t xml:space="preserve">En razón de lo anteriormente expuesto, este Instituto estima que las razones o motivos de inconformidad hechos valer por </w:t>
      </w:r>
      <w:r w:rsidRPr="00C7144F">
        <w:rPr>
          <w:b/>
        </w:rPr>
        <w:t>EL RECURRENTE</w:t>
      </w:r>
      <w:r w:rsidRPr="00C7144F">
        <w:t xml:space="preserve"> devienen </w:t>
      </w:r>
      <w:r w:rsidRPr="00C7144F">
        <w:rPr>
          <w:b/>
        </w:rPr>
        <w:t>fundadas</w:t>
      </w:r>
      <w:r w:rsidRPr="00C7144F">
        <w:t xml:space="preserve">; motivo por el cual, este Órgano Garante determina </w:t>
      </w:r>
      <w:r w:rsidR="0035479A" w:rsidRPr="00C7144F">
        <w:rPr>
          <w:b/>
        </w:rPr>
        <w:t xml:space="preserve">REVOCAR </w:t>
      </w:r>
      <w:r w:rsidRPr="00C7144F">
        <w:t xml:space="preserve">las respuestas otorgadas por </w:t>
      </w:r>
      <w:r w:rsidRPr="00C7144F">
        <w:rPr>
          <w:b/>
        </w:rPr>
        <w:t xml:space="preserve">EL SUJETO OBLIGADO, </w:t>
      </w:r>
      <w:r w:rsidRPr="00C7144F">
        <w:t>en términos del artículo 186, fracción II de la Ley de Transparencia y Acceso a la Información Pública del Estado de México y Municipios por las razones expuestas en el presente considerando.</w:t>
      </w:r>
    </w:p>
    <w:p w:rsidR="001910CD" w:rsidRDefault="001910CD" w:rsidP="00C7144F">
      <w:pPr>
        <w:widowControl w:val="0"/>
        <w:tabs>
          <w:tab w:val="left" w:pos="1701"/>
          <w:tab w:val="left" w:pos="1843"/>
        </w:tabs>
      </w:pPr>
    </w:p>
    <w:p w:rsidR="00C7144F" w:rsidRPr="00C7144F" w:rsidRDefault="00C7144F" w:rsidP="00C7144F">
      <w:pPr>
        <w:widowControl w:val="0"/>
        <w:tabs>
          <w:tab w:val="left" w:pos="1701"/>
          <w:tab w:val="left" w:pos="1843"/>
        </w:tabs>
      </w:pPr>
    </w:p>
    <w:p w:rsidR="001910CD" w:rsidRPr="00C7144F" w:rsidRDefault="00593577" w:rsidP="00C7144F">
      <w:pPr>
        <w:ind w:right="-93"/>
      </w:pPr>
      <w:r w:rsidRPr="00C7144F">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1910CD" w:rsidRPr="00C7144F" w:rsidRDefault="001910CD" w:rsidP="00C7144F"/>
    <w:p w:rsidR="001910CD" w:rsidRPr="00C7144F" w:rsidRDefault="00593577" w:rsidP="00C7144F">
      <w:pPr>
        <w:pStyle w:val="Ttulo1"/>
      </w:pPr>
      <w:bookmarkStart w:id="39" w:name="_Toc192701048"/>
      <w:r w:rsidRPr="00C7144F">
        <w:t>RESUELVE</w:t>
      </w:r>
      <w:bookmarkEnd w:id="39"/>
    </w:p>
    <w:p w:rsidR="001910CD" w:rsidRPr="00C7144F" w:rsidRDefault="001910CD" w:rsidP="00C7144F">
      <w:pPr>
        <w:ind w:right="113"/>
        <w:rPr>
          <w:b/>
        </w:rPr>
      </w:pPr>
    </w:p>
    <w:p w:rsidR="001910CD" w:rsidRPr="00C7144F" w:rsidRDefault="00593577" w:rsidP="00C7144F">
      <w:pPr>
        <w:widowControl w:val="0"/>
      </w:pPr>
      <w:r w:rsidRPr="00C7144F">
        <w:rPr>
          <w:b/>
        </w:rPr>
        <w:t>PRIMERO.</w:t>
      </w:r>
      <w:r w:rsidRPr="00C7144F">
        <w:t xml:space="preserve"> Se </w:t>
      </w:r>
      <w:r w:rsidR="0035479A" w:rsidRPr="00C7144F">
        <w:rPr>
          <w:b/>
        </w:rPr>
        <w:t>REVOCAN</w:t>
      </w:r>
      <w:r w:rsidRPr="00C7144F">
        <w:t xml:space="preserve"> la</w:t>
      </w:r>
      <w:r w:rsidR="0035479A" w:rsidRPr="00C7144F">
        <w:t>s</w:t>
      </w:r>
      <w:r w:rsidRPr="00C7144F">
        <w:t xml:space="preserve"> respuesta</w:t>
      </w:r>
      <w:r w:rsidR="0035479A" w:rsidRPr="00C7144F">
        <w:t>s</w:t>
      </w:r>
      <w:r w:rsidRPr="00C7144F">
        <w:t xml:space="preserve"> entregada</w:t>
      </w:r>
      <w:r w:rsidR="0035479A" w:rsidRPr="00C7144F">
        <w:t>s</w:t>
      </w:r>
      <w:r w:rsidRPr="00C7144F">
        <w:t xml:space="preserve"> por el </w:t>
      </w:r>
      <w:r w:rsidRPr="00C7144F">
        <w:rPr>
          <w:b/>
        </w:rPr>
        <w:t>SUJETO OBLIGADO</w:t>
      </w:r>
      <w:r w:rsidRPr="00C7144F">
        <w:t xml:space="preserve"> en las solicitudes de información </w:t>
      </w:r>
      <w:r w:rsidR="007B1BAC" w:rsidRPr="00C7144F">
        <w:rPr>
          <w:b/>
        </w:rPr>
        <w:t>00299/TOLUCA/IP/2025, 00300/TOLUCA/IP/2025 00301/TOLUCA/IP/2025, 00302/TOLUCA/IP/2025, 00303/TOLUCA/IP/2025, 00304/TOLUCA/IP/2025, 00305/TOLUCA/IP/2025, 00306/TOLUCA/IP/2025, 00307/TOLUCA/IP/2025, 00308/TOLUCA/IP/2025, 00309/TOLUCA/IP/2025, 00310/TOLUCA/IP/2025 Y 00311/TOLUCA/IP/2025</w:t>
      </w:r>
      <w:r w:rsidRPr="00C7144F">
        <w:t xml:space="preserve">, por resultar </w:t>
      </w:r>
      <w:r w:rsidRPr="00C7144F">
        <w:rPr>
          <w:b/>
        </w:rPr>
        <w:t>FUNDADAS</w:t>
      </w:r>
      <w:r w:rsidRPr="00C7144F">
        <w:t xml:space="preserve"> las razones o motivos de inconformidad hechos valer por </w:t>
      </w:r>
      <w:r w:rsidRPr="00C7144F">
        <w:rPr>
          <w:b/>
        </w:rPr>
        <w:t>LA PARTE RECURRENTE</w:t>
      </w:r>
      <w:r w:rsidRPr="00C7144F">
        <w:t xml:space="preserve"> en </w:t>
      </w:r>
      <w:r w:rsidR="0035479A" w:rsidRPr="00C7144F">
        <w:t>los</w:t>
      </w:r>
      <w:r w:rsidRPr="00C7144F">
        <w:t xml:space="preserve"> Recurso</w:t>
      </w:r>
      <w:r w:rsidR="0035479A" w:rsidRPr="00C7144F">
        <w:t>s</w:t>
      </w:r>
      <w:r w:rsidRPr="00C7144F">
        <w:t xml:space="preserve"> de Revisión </w:t>
      </w:r>
      <w:r w:rsidR="009978C4" w:rsidRPr="00C7144F">
        <w:rPr>
          <w:b/>
        </w:rPr>
        <w:t xml:space="preserve">00827/INFOEM/IP/RR/2025, 00828/INFOEM/IP/RR/2025, 00829/INFOEM/IP/RR/2025, 00830/INFOEM/IP/RR/2025, 00831/INFOEM/IP/RR/2025, 00832/INFOEM/IP/RR/2025, 00833/INFOEM/IP/RR/2025, 00834/INFOEM/IP/RR/2025, 00835/INFOEM/IP/RR/2025, 00836/INFOEM/IP/RR/2025, 00837/INFOEM/IP/RR/2025, 00838/INFOEM/IP/RR/2025 y 00839/INFOEM/IP/RR/2025 </w:t>
      </w:r>
      <w:r w:rsidRPr="00C7144F">
        <w:t xml:space="preserve">en términos del considerando </w:t>
      </w:r>
      <w:r w:rsidRPr="00C7144F">
        <w:rPr>
          <w:b/>
        </w:rPr>
        <w:t>SEGUNDO</w:t>
      </w:r>
      <w:r w:rsidRPr="00C7144F">
        <w:t xml:space="preserve"> de la presente Resolución.</w:t>
      </w:r>
    </w:p>
    <w:p w:rsidR="001910CD" w:rsidRPr="00C7144F" w:rsidRDefault="001910CD" w:rsidP="00C7144F">
      <w:pPr>
        <w:widowControl w:val="0"/>
      </w:pPr>
    </w:p>
    <w:p w:rsidR="001910CD" w:rsidRPr="00C7144F" w:rsidRDefault="00593577" w:rsidP="00C7144F">
      <w:pPr>
        <w:ind w:right="-93"/>
      </w:pPr>
      <w:r w:rsidRPr="00C7144F">
        <w:rPr>
          <w:b/>
        </w:rPr>
        <w:lastRenderedPageBreak/>
        <w:t>SEGUNDO.</w:t>
      </w:r>
      <w:r w:rsidRPr="00C7144F">
        <w:t xml:space="preserve"> Se </w:t>
      </w:r>
      <w:r w:rsidRPr="00C7144F">
        <w:rPr>
          <w:b/>
        </w:rPr>
        <w:t xml:space="preserve">ORDENA </w:t>
      </w:r>
      <w:r w:rsidRPr="00C7144F">
        <w:t xml:space="preserve">al </w:t>
      </w:r>
      <w:r w:rsidRPr="00C7144F">
        <w:rPr>
          <w:b/>
        </w:rPr>
        <w:t>SUJETO OBLIGADO</w:t>
      </w:r>
      <w:r w:rsidRPr="00C7144F">
        <w:t xml:space="preserve">, a efecto de que, previa búsqueda exhaustiva y razonable de la información, entregue a través del </w:t>
      </w:r>
      <w:r w:rsidRPr="00C7144F">
        <w:rPr>
          <w:b/>
        </w:rPr>
        <w:t>SAIMEX</w:t>
      </w:r>
      <w:r w:rsidRPr="00C7144F">
        <w:t xml:space="preserve">, </w:t>
      </w:r>
      <w:r w:rsidR="00462E38" w:rsidRPr="00C7144F">
        <w:t xml:space="preserve">de ser procedente en </w:t>
      </w:r>
      <w:r w:rsidR="00462E38" w:rsidRPr="00C7144F">
        <w:rPr>
          <w:b/>
        </w:rPr>
        <w:t>versión pública</w:t>
      </w:r>
      <w:r w:rsidR="00462E38" w:rsidRPr="00C7144F">
        <w:t xml:space="preserve"> </w:t>
      </w:r>
      <w:r w:rsidRPr="00C7144F">
        <w:t>lo siguiente:</w:t>
      </w:r>
    </w:p>
    <w:p w:rsidR="001910CD" w:rsidRPr="00C7144F" w:rsidRDefault="001910CD" w:rsidP="00C7144F">
      <w:pPr>
        <w:ind w:right="-93"/>
        <w:rPr>
          <w:b/>
        </w:rPr>
      </w:pPr>
    </w:p>
    <w:p w:rsidR="009978C4" w:rsidRPr="00C7144F" w:rsidRDefault="00B746EB" w:rsidP="00C7144F">
      <w:pPr>
        <w:pStyle w:val="Puesto"/>
        <w:numPr>
          <w:ilvl w:val="0"/>
          <w:numId w:val="15"/>
        </w:numPr>
        <w:rPr>
          <w:b/>
          <w:i w:val="0"/>
        </w:rPr>
      </w:pPr>
      <w:r w:rsidRPr="00C7144F">
        <w:rPr>
          <w:b/>
          <w:i w:val="0"/>
        </w:rPr>
        <w:t>El documento o documentos donde consten l</w:t>
      </w:r>
      <w:r w:rsidR="007B1BAC" w:rsidRPr="00C7144F">
        <w:rPr>
          <w:b/>
          <w:i w:val="0"/>
        </w:rPr>
        <w:t xml:space="preserve">as </w:t>
      </w:r>
      <w:r w:rsidR="009978C4" w:rsidRPr="00C7144F">
        <w:rPr>
          <w:b/>
          <w:i w:val="0"/>
        </w:rPr>
        <w:t>peticiones realizadas por los ciudadanos y sus respuestas de los años 2022 a 2024.</w:t>
      </w:r>
    </w:p>
    <w:p w:rsidR="0035479A" w:rsidRPr="00C7144F" w:rsidRDefault="0035479A" w:rsidP="00C7144F">
      <w:pPr>
        <w:ind w:right="-28"/>
      </w:pPr>
    </w:p>
    <w:p w:rsidR="001910CD" w:rsidRPr="00C7144F" w:rsidRDefault="00593577" w:rsidP="00C7144F">
      <w:pPr>
        <w:tabs>
          <w:tab w:val="left" w:pos="426"/>
        </w:tabs>
        <w:spacing w:line="240" w:lineRule="auto"/>
        <w:ind w:left="851" w:right="822"/>
        <w:rPr>
          <w:i/>
        </w:rPr>
      </w:pPr>
      <w:r w:rsidRPr="00C7144F">
        <w:rPr>
          <w:i/>
        </w:rPr>
        <w:t>De ser necesarias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9978C4" w:rsidRPr="00C7144F" w:rsidRDefault="009978C4" w:rsidP="00C7144F">
      <w:pPr>
        <w:tabs>
          <w:tab w:val="left" w:pos="426"/>
        </w:tabs>
        <w:spacing w:line="240" w:lineRule="auto"/>
        <w:ind w:left="851" w:right="822"/>
        <w:rPr>
          <w:i/>
        </w:rPr>
      </w:pPr>
    </w:p>
    <w:p w:rsidR="009978C4" w:rsidRPr="00C7144F" w:rsidRDefault="009978C4" w:rsidP="00C7144F">
      <w:pPr>
        <w:tabs>
          <w:tab w:val="left" w:pos="426"/>
        </w:tabs>
        <w:spacing w:line="240" w:lineRule="auto"/>
        <w:ind w:left="851" w:right="822"/>
        <w:rPr>
          <w:b/>
          <w:i/>
        </w:rPr>
      </w:pPr>
      <w:r w:rsidRPr="00C7144F">
        <w:rPr>
          <w:i/>
        </w:rPr>
        <w:t xml:space="preserve">Para el caso que la información que se ordena no obrara dentro de los archivos del </w:t>
      </w:r>
      <w:r w:rsidRPr="00C7144F">
        <w:rPr>
          <w:b/>
          <w:i/>
        </w:rPr>
        <w:t xml:space="preserve">SUJETO OBLIGADO </w:t>
      </w:r>
      <w:r w:rsidRPr="00C7144F">
        <w:rPr>
          <w:i/>
        </w:rPr>
        <w:t xml:space="preserve">por no haberse generado, bastará con que se haga del conocimiento de </w:t>
      </w:r>
      <w:r w:rsidRPr="00C7144F">
        <w:rPr>
          <w:b/>
          <w:i/>
        </w:rPr>
        <w:t>LA PARTE RECURRENTE.</w:t>
      </w:r>
    </w:p>
    <w:p w:rsidR="001910CD" w:rsidRPr="00C7144F" w:rsidRDefault="001910CD" w:rsidP="00C7144F">
      <w:pPr>
        <w:ind w:right="-28"/>
      </w:pPr>
    </w:p>
    <w:p w:rsidR="001910CD" w:rsidRPr="00C7144F" w:rsidRDefault="00593577" w:rsidP="00C7144F">
      <w:r w:rsidRPr="00C7144F">
        <w:rPr>
          <w:b/>
        </w:rPr>
        <w:t>TERCERO.</w:t>
      </w:r>
      <w:r w:rsidRPr="00C7144F">
        <w:t xml:space="preserve"> </w:t>
      </w:r>
      <w:r w:rsidRPr="00C7144F">
        <w:rPr>
          <w:b/>
        </w:rPr>
        <w:t xml:space="preserve">Notifíquese </w:t>
      </w:r>
      <w:r w:rsidRPr="00C7144F">
        <w:t>vía Sistema de Acceso a la Información Mexiquense (</w:t>
      </w:r>
      <w:r w:rsidRPr="00C7144F">
        <w:rPr>
          <w:b/>
        </w:rPr>
        <w:t>SAIMEX)</w:t>
      </w:r>
      <w:r w:rsidRPr="00C7144F">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910CD" w:rsidRPr="00C7144F" w:rsidRDefault="001910CD" w:rsidP="00C7144F"/>
    <w:p w:rsidR="001910CD" w:rsidRDefault="00593577" w:rsidP="00C7144F">
      <w:pPr>
        <w:rPr>
          <w:b/>
        </w:rPr>
      </w:pPr>
      <w:r w:rsidRPr="00C7144F">
        <w:rPr>
          <w:b/>
        </w:rPr>
        <w:lastRenderedPageBreak/>
        <w:t>CUARTO.</w:t>
      </w:r>
      <w:r w:rsidRPr="00C7144F">
        <w:t xml:space="preserve"> Notifíquese a </w:t>
      </w:r>
      <w:r w:rsidRPr="00C7144F">
        <w:rPr>
          <w:b/>
        </w:rPr>
        <w:t>LA PARTE RECURRENTE</w:t>
      </w:r>
      <w:r w:rsidRPr="00C7144F">
        <w:t xml:space="preserve"> la presente resolución vía Sistema de Acceso a la Información Mexiquense </w:t>
      </w:r>
      <w:r w:rsidRPr="00C7144F">
        <w:rPr>
          <w:b/>
        </w:rPr>
        <w:t>(SAIMEX).</w:t>
      </w:r>
    </w:p>
    <w:p w:rsidR="00C7144F" w:rsidRPr="00C7144F" w:rsidRDefault="00C7144F" w:rsidP="00C7144F">
      <w:pPr>
        <w:rPr>
          <w:b/>
        </w:rPr>
      </w:pPr>
    </w:p>
    <w:p w:rsidR="001910CD" w:rsidRPr="00C7144F" w:rsidRDefault="00593577" w:rsidP="00C7144F">
      <w:r w:rsidRPr="00C7144F">
        <w:rPr>
          <w:b/>
        </w:rPr>
        <w:t>QUINTO</w:t>
      </w:r>
      <w:r w:rsidRPr="00C7144F">
        <w:t xml:space="preserve">. Hágase del conocimiento a </w:t>
      </w:r>
      <w:r w:rsidRPr="00C7144F">
        <w:rPr>
          <w:b/>
        </w:rPr>
        <w:t>LA PARTE RECURRENTE</w:t>
      </w:r>
      <w:r w:rsidRPr="00C7144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1910CD" w:rsidRPr="00C7144F" w:rsidRDefault="001910CD" w:rsidP="00C7144F"/>
    <w:p w:rsidR="001910CD" w:rsidRPr="00C7144F" w:rsidRDefault="00593577" w:rsidP="00C7144F">
      <w:r w:rsidRPr="00C7144F">
        <w:rPr>
          <w:b/>
        </w:rPr>
        <w:t>SEXTO.</w:t>
      </w:r>
      <w:r w:rsidRPr="00C7144F">
        <w:t xml:space="preserve"> De conformidad con el artículo 198 de la Ley de Transparencia y Acceso a la Información Pública del Estado de México y Municipios, el </w:t>
      </w:r>
      <w:r w:rsidRPr="00C7144F">
        <w:rPr>
          <w:b/>
        </w:rPr>
        <w:t>SUJETO OBLIGADO</w:t>
      </w:r>
      <w:r w:rsidRPr="00C7144F">
        <w:t xml:space="preserve"> podrá solicitar una ampliación de plazo de manera fundada y motivada, para el cumplimiento de la presente resolución.</w:t>
      </w:r>
    </w:p>
    <w:p w:rsidR="001910CD" w:rsidRPr="00C7144F" w:rsidRDefault="001910CD" w:rsidP="00C7144F"/>
    <w:p w:rsidR="00CB1E0D" w:rsidRPr="00C7144F" w:rsidRDefault="00CB1E0D" w:rsidP="00C7144F">
      <w:r w:rsidRPr="00C7144F">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rsidR="001910CD" w:rsidRPr="00C7144F" w:rsidRDefault="00593577" w:rsidP="00C7144F">
      <w:pPr>
        <w:tabs>
          <w:tab w:val="left" w:pos="2325"/>
        </w:tabs>
      </w:pPr>
      <w:r w:rsidRPr="00C7144F">
        <w:rPr>
          <w:sz w:val="14"/>
          <w:szCs w:val="14"/>
        </w:rPr>
        <w:t>SCMM/AGZ/DEMF/DLM</w:t>
      </w:r>
    </w:p>
    <w:p w:rsidR="001910CD" w:rsidRPr="00C7144F" w:rsidRDefault="001910CD" w:rsidP="00C7144F">
      <w:pPr>
        <w:tabs>
          <w:tab w:val="left" w:pos="2325"/>
        </w:tabs>
      </w:pPr>
    </w:p>
    <w:p w:rsidR="001910CD" w:rsidRPr="00C7144F" w:rsidRDefault="001910CD" w:rsidP="00C7144F">
      <w:pPr>
        <w:tabs>
          <w:tab w:val="left" w:pos="2325"/>
        </w:tabs>
      </w:pPr>
    </w:p>
    <w:p w:rsidR="001910CD" w:rsidRPr="00C7144F" w:rsidRDefault="001910CD" w:rsidP="00C7144F">
      <w:pPr>
        <w:tabs>
          <w:tab w:val="left" w:pos="2325"/>
        </w:tabs>
      </w:pPr>
    </w:p>
    <w:p w:rsidR="001910CD" w:rsidRPr="00C7144F" w:rsidRDefault="001910CD" w:rsidP="00C7144F">
      <w:pPr>
        <w:tabs>
          <w:tab w:val="left" w:pos="2325"/>
        </w:tabs>
      </w:pPr>
    </w:p>
    <w:p w:rsidR="001910CD" w:rsidRPr="00C7144F" w:rsidRDefault="001910CD" w:rsidP="00C7144F">
      <w:pPr>
        <w:tabs>
          <w:tab w:val="left" w:pos="2325"/>
        </w:tabs>
      </w:pPr>
    </w:p>
    <w:p w:rsidR="001910CD" w:rsidRPr="00C7144F" w:rsidRDefault="001910CD" w:rsidP="00C7144F">
      <w:pPr>
        <w:tabs>
          <w:tab w:val="left" w:pos="2325"/>
        </w:tabs>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p w:rsidR="001910CD" w:rsidRPr="00C7144F" w:rsidRDefault="001910CD" w:rsidP="00C7144F">
      <w:pPr>
        <w:ind w:right="680"/>
      </w:pPr>
    </w:p>
    <w:sectPr w:rsidR="001910CD" w:rsidRPr="00C7144F">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0D" w:rsidRDefault="0063280D">
      <w:pPr>
        <w:spacing w:line="240" w:lineRule="auto"/>
      </w:pPr>
      <w:r>
        <w:separator/>
      </w:r>
    </w:p>
  </w:endnote>
  <w:endnote w:type="continuationSeparator" w:id="0">
    <w:p w:rsidR="0063280D" w:rsidRDefault="00632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6A" w:rsidRDefault="00FA166A">
    <w:pPr>
      <w:tabs>
        <w:tab w:val="center" w:pos="4550"/>
        <w:tab w:val="left" w:pos="5818"/>
      </w:tabs>
      <w:ind w:right="260"/>
      <w:jc w:val="right"/>
      <w:rPr>
        <w:color w:val="071320"/>
        <w:sz w:val="24"/>
        <w:szCs w:val="24"/>
      </w:rPr>
    </w:pPr>
  </w:p>
  <w:p w:rsidR="00FA166A" w:rsidRDefault="00FA166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6A" w:rsidRDefault="00FA166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F75CD">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F75CD">
      <w:rPr>
        <w:noProof/>
        <w:color w:val="0A1D30"/>
        <w:sz w:val="24"/>
        <w:szCs w:val="24"/>
      </w:rPr>
      <w:t>30</w:t>
    </w:r>
    <w:r>
      <w:rPr>
        <w:color w:val="0A1D30"/>
        <w:sz w:val="24"/>
        <w:szCs w:val="24"/>
      </w:rPr>
      <w:fldChar w:fldCharType="end"/>
    </w:r>
  </w:p>
  <w:p w:rsidR="00FA166A" w:rsidRDefault="00FA166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0D" w:rsidRDefault="0063280D">
      <w:pPr>
        <w:spacing w:line="240" w:lineRule="auto"/>
      </w:pPr>
      <w:r>
        <w:separator/>
      </w:r>
    </w:p>
  </w:footnote>
  <w:footnote w:type="continuationSeparator" w:id="0">
    <w:p w:rsidR="0063280D" w:rsidRDefault="0063280D">
      <w:pPr>
        <w:spacing w:line="240" w:lineRule="auto"/>
      </w:pPr>
      <w:r>
        <w:continuationSeparator/>
      </w:r>
    </w:p>
  </w:footnote>
  <w:footnote w:id="1">
    <w:p w:rsidR="00FA166A" w:rsidRDefault="00FA166A" w:rsidP="00C56FE3">
      <w:pPr>
        <w:pStyle w:val="Textonotapie"/>
        <w:rPr>
          <w:i/>
        </w:rPr>
      </w:pPr>
      <w:r>
        <w:rPr>
          <w:rStyle w:val="Refdenotaalpie"/>
        </w:rPr>
        <w:footnoteRef/>
      </w:r>
      <w:r>
        <w:t xml:space="preserve"> </w:t>
      </w:r>
      <w:r w:rsidRPr="00BC587A">
        <w:rPr>
          <w:i/>
        </w:rPr>
        <w:t>“</w:t>
      </w:r>
      <w:r w:rsidRPr="00BC587A">
        <w:rPr>
          <w:b/>
          <w:i/>
        </w:rPr>
        <w:t>Artículo 8o</w:t>
      </w:r>
      <w:r w:rsidRPr="00BC587A">
        <w:rPr>
          <w:i/>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rsidR="00FA166A" w:rsidRDefault="00FA166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6A" w:rsidRDefault="00FA166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A166A">
      <w:trPr>
        <w:trHeight w:val="144"/>
        <w:jc w:val="right"/>
      </w:trPr>
      <w:tc>
        <w:tcPr>
          <w:tcW w:w="2727" w:type="dxa"/>
        </w:tcPr>
        <w:p w:rsidR="00FA166A" w:rsidRDefault="00FA166A">
          <w:pPr>
            <w:tabs>
              <w:tab w:val="right" w:pos="8838"/>
            </w:tabs>
            <w:ind w:left="-74" w:right="-105"/>
            <w:rPr>
              <w:b/>
            </w:rPr>
          </w:pPr>
          <w:r>
            <w:rPr>
              <w:b/>
            </w:rPr>
            <w:t>Recurso de Revisión:</w:t>
          </w:r>
        </w:p>
      </w:tc>
      <w:tc>
        <w:tcPr>
          <w:tcW w:w="3402" w:type="dxa"/>
        </w:tcPr>
        <w:p w:rsidR="00FA166A" w:rsidRPr="008267E3" w:rsidRDefault="00FA166A" w:rsidP="008267E3">
          <w:pPr>
            <w:tabs>
              <w:tab w:val="right" w:pos="8838"/>
            </w:tabs>
            <w:spacing w:line="360" w:lineRule="auto"/>
            <w:ind w:left="-74" w:right="-105"/>
            <w:rPr>
              <w:sz w:val="22"/>
            </w:rPr>
          </w:pPr>
          <w:r>
            <w:t>00827</w:t>
          </w:r>
          <w:r w:rsidRPr="008267E3">
            <w:t>/INFOEM/IP/RR/2025</w:t>
          </w:r>
          <w:r>
            <w:t xml:space="preserve"> y acumulados</w:t>
          </w:r>
        </w:p>
      </w:tc>
    </w:tr>
    <w:tr w:rsidR="00FA166A">
      <w:trPr>
        <w:trHeight w:val="283"/>
        <w:jc w:val="right"/>
      </w:trPr>
      <w:tc>
        <w:tcPr>
          <w:tcW w:w="2727" w:type="dxa"/>
        </w:tcPr>
        <w:p w:rsidR="00FA166A" w:rsidRDefault="00FA166A">
          <w:pPr>
            <w:tabs>
              <w:tab w:val="right" w:pos="8838"/>
            </w:tabs>
            <w:ind w:left="-74" w:right="-105"/>
            <w:rPr>
              <w:b/>
            </w:rPr>
          </w:pPr>
          <w:r>
            <w:rPr>
              <w:b/>
            </w:rPr>
            <w:t>Sujeto Obligado:</w:t>
          </w:r>
        </w:p>
      </w:tc>
      <w:tc>
        <w:tcPr>
          <w:tcW w:w="3402" w:type="dxa"/>
        </w:tcPr>
        <w:p w:rsidR="00FA166A" w:rsidRDefault="00FA166A" w:rsidP="009E0AD6">
          <w:pPr>
            <w:tabs>
              <w:tab w:val="left" w:pos="2834"/>
              <w:tab w:val="right" w:pos="8838"/>
            </w:tabs>
            <w:ind w:left="-108" w:right="-105"/>
          </w:pPr>
          <w:r w:rsidRPr="008267E3">
            <w:t xml:space="preserve">Ayuntamiento de </w:t>
          </w:r>
          <w:r>
            <w:t>Toluca</w:t>
          </w:r>
        </w:p>
      </w:tc>
    </w:tr>
    <w:tr w:rsidR="00FA166A">
      <w:trPr>
        <w:trHeight w:val="283"/>
        <w:jc w:val="right"/>
      </w:trPr>
      <w:tc>
        <w:tcPr>
          <w:tcW w:w="2727" w:type="dxa"/>
        </w:tcPr>
        <w:p w:rsidR="00FA166A" w:rsidRDefault="00FA166A">
          <w:pPr>
            <w:tabs>
              <w:tab w:val="right" w:pos="8838"/>
            </w:tabs>
            <w:ind w:left="-74" w:right="-105"/>
            <w:rPr>
              <w:b/>
            </w:rPr>
          </w:pPr>
          <w:r>
            <w:rPr>
              <w:b/>
            </w:rPr>
            <w:t>Comisionada Ponente:</w:t>
          </w:r>
        </w:p>
      </w:tc>
      <w:tc>
        <w:tcPr>
          <w:tcW w:w="3402" w:type="dxa"/>
        </w:tcPr>
        <w:p w:rsidR="00FA166A" w:rsidRDefault="00FA166A">
          <w:pPr>
            <w:tabs>
              <w:tab w:val="right" w:pos="8838"/>
            </w:tabs>
            <w:ind w:left="-108" w:right="-105"/>
          </w:pPr>
          <w:r>
            <w:t>Sharon Cristina Morales Martínez</w:t>
          </w:r>
        </w:p>
      </w:tc>
    </w:tr>
  </w:tbl>
  <w:p w:rsidR="00FA166A" w:rsidRDefault="00FA166A">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6A" w:rsidRDefault="00FA166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FA166A">
      <w:trPr>
        <w:trHeight w:val="1435"/>
      </w:trPr>
      <w:tc>
        <w:tcPr>
          <w:tcW w:w="283" w:type="dxa"/>
          <w:shd w:val="clear" w:color="auto" w:fill="auto"/>
        </w:tcPr>
        <w:p w:rsidR="00FA166A" w:rsidRDefault="00FA166A">
          <w:pPr>
            <w:tabs>
              <w:tab w:val="right" w:pos="4273"/>
            </w:tabs>
            <w:rPr>
              <w:rFonts w:ascii="Garamond" w:eastAsia="Garamond" w:hAnsi="Garamond" w:cs="Garamond"/>
            </w:rPr>
          </w:pPr>
        </w:p>
      </w:tc>
      <w:tc>
        <w:tcPr>
          <w:tcW w:w="6379" w:type="dxa"/>
          <w:shd w:val="clear" w:color="auto" w:fill="auto"/>
        </w:tcPr>
        <w:p w:rsidR="00FA166A" w:rsidRDefault="00FA166A">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A166A">
            <w:trPr>
              <w:trHeight w:val="144"/>
            </w:trPr>
            <w:tc>
              <w:tcPr>
                <w:tcW w:w="2727" w:type="dxa"/>
              </w:tcPr>
              <w:p w:rsidR="00FA166A" w:rsidRDefault="00FA166A">
                <w:pPr>
                  <w:tabs>
                    <w:tab w:val="right" w:pos="8838"/>
                  </w:tabs>
                  <w:ind w:left="-74" w:right="-105"/>
                  <w:rPr>
                    <w:b/>
                  </w:rPr>
                </w:pPr>
                <w:bookmarkStart w:id="1" w:name="_heading=h.ihv636" w:colFirst="0" w:colLast="0"/>
                <w:bookmarkEnd w:id="1"/>
                <w:r>
                  <w:rPr>
                    <w:b/>
                  </w:rPr>
                  <w:t>Recurso de Revisión:</w:t>
                </w:r>
              </w:p>
            </w:tc>
            <w:tc>
              <w:tcPr>
                <w:tcW w:w="3402" w:type="dxa"/>
              </w:tcPr>
              <w:p w:rsidR="00FA166A" w:rsidRDefault="00FA166A">
                <w:pPr>
                  <w:tabs>
                    <w:tab w:val="right" w:pos="8838"/>
                  </w:tabs>
                  <w:ind w:left="-74" w:right="-105"/>
                </w:pPr>
                <w:r>
                  <w:t>00827</w:t>
                </w:r>
                <w:r w:rsidRPr="008267E3">
                  <w:t>/INFOEM/IP/RR/2025</w:t>
                </w:r>
                <w:r>
                  <w:t xml:space="preserve"> y acumulados</w:t>
                </w:r>
              </w:p>
            </w:tc>
            <w:tc>
              <w:tcPr>
                <w:tcW w:w="3402" w:type="dxa"/>
              </w:tcPr>
              <w:p w:rsidR="00FA166A" w:rsidRDefault="00FA166A">
                <w:pPr>
                  <w:tabs>
                    <w:tab w:val="right" w:pos="8838"/>
                  </w:tabs>
                  <w:ind w:left="-74" w:right="-105"/>
                </w:pPr>
              </w:p>
            </w:tc>
          </w:tr>
          <w:tr w:rsidR="00FA166A">
            <w:trPr>
              <w:trHeight w:val="144"/>
            </w:trPr>
            <w:tc>
              <w:tcPr>
                <w:tcW w:w="2727" w:type="dxa"/>
              </w:tcPr>
              <w:p w:rsidR="00FA166A" w:rsidRDefault="00FA166A">
                <w:pPr>
                  <w:tabs>
                    <w:tab w:val="right" w:pos="8838"/>
                  </w:tabs>
                  <w:ind w:left="-74" w:right="-105"/>
                  <w:rPr>
                    <w:b/>
                  </w:rPr>
                </w:pPr>
                <w:bookmarkStart w:id="2" w:name="_heading=h.32hioqz" w:colFirst="0" w:colLast="0"/>
                <w:bookmarkEnd w:id="2"/>
                <w:r>
                  <w:rPr>
                    <w:b/>
                  </w:rPr>
                  <w:t>Recurrente:</w:t>
                </w:r>
              </w:p>
            </w:tc>
            <w:tc>
              <w:tcPr>
                <w:tcW w:w="3402" w:type="dxa"/>
              </w:tcPr>
              <w:p w:rsidR="00FA166A" w:rsidRDefault="00FA166A" w:rsidP="009E0AD6">
                <w:pPr>
                  <w:tabs>
                    <w:tab w:val="left" w:pos="3122"/>
                    <w:tab w:val="right" w:pos="8838"/>
                  </w:tabs>
                  <w:ind w:right="-105"/>
                </w:pPr>
              </w:p>
            </w:tc>
            <w:tc>
              <w:tcPr>
                <w:tcW w:w="3402" w:type="dxa"/>
              </w:tcPr>
              <w:p w:rsidR="00FA166A" w:rsidRDefault="00FA166A">
                <w:pPr>
                  <w:tabs>
                    <w:tab w:val="left" w:pos="3122"/>
                    <w:tab w:val="right" w:pos="8838"/>
                  </w:tabs>
                  <w:ind w:left="-105" w:right="-105"/>
                </w:pPr>
              </w:p>
            </w:tc>
          </w:tr>
          <w:tr w:rsidR="00FA166A">
            <w:trPr>
              <w:trHeight w:val="283"/>
            </w:trPr>
            <w:tc>
              <w:tcPr>
                <w:tcW w:w="2727" w:type="dxa"/>
              </w:tcPr>
              <w:p w:rsidR="00FA166A" w:rsidRDefault="00FA166A">
                <w:pPr>
                  <w:tabs>
                    <w:tab w:val="right" w:pos="8838"/>
                  </w:tabs>
                  <w:ind w:left="-74" w:right="-105"/>
                  <w:rPr>
                    <w:b/>
                  </w:rPr>
                </w:pPr>
                <w:r>
                  <w:rPr>
                    <w:b/>
                  </w:rPr>
                  <w:t>Sujeto Obligado:</w:t>
                </w:r>
              </w:p>
            </w:tc>
            <w:tc>
              <w:tcPr>
                <w:tcW w:w="3402" w:type="dxa"/>
              </w:tcPr>
              <w:p w:rsidR="00FA166A" w:rsidRDefault="00FA166A">
                <w:pPr>
                  <w:tabs>
                    <w:tab w:val="left" w:pos="2834"/>
                    <w:tab w:val="right" w:pos="8838"/>
                  </w:tabs>
                  <w:ind w:left="-108" w:right="-105"/>
                </w:pPr>
                <w:r w:rsidRPr="009E0AD6">
                  <w:t>Ayuntamiento de Toluca</w:t>
                </w:r>
              </w:p>
            </w:tc>
            <w:tc>
              <w:tcPr>
                <w:tcW w:w="3402" w:type="dxa"/>
              </w:tcPr>
              <w:p w:rsidR="00FA166A" w:rsidRDefault="00FA166A">
                <w:pPr>
                  <w:tabs>
                    <w:tab w:val="left" w:pos="2834"/>
                    <w:tab w:val="right" w:pos="8838"/>
                  </w:tabs>
                  <w:ind w:left="-108" w:right="-105"/>
                </w:pPr>
              </w:p>
            </w:tc>
          </w:tr>
          <w:tr w:rsidR="00FA166A">
            <w:trPr>
              <w:trHeight w:val="283"/>
            </w:trPr>
            <w:tc>
              <w:tcPr>
                <w:tcW w:w="2727" w:type="dxa"/>
              </w:tcPr>
              <w:p w:rsidR="00FA166A" w:rsidRDefault="00FA166A">
                <w:pPr>
                  <w:tabs>
                    <w:tab w:val="right" w:pos="8838"/>
                  </w:tabs>
                  <w:ind w:left="-74" w:right="-105"/>
                  <w:rPr>
                    <w:b/>
                  </w:rPr>
                </w:pPr>
                <w:r>
                  <w:rPr>
                    <w:b/>
                  </w:rPr>
                  <w:t>Comisionada Ponente:</w:t>
                </w:r>
              </w:p>
            </w:tc>
            <w:tc>
              <w:tcPr>
                <w:tcW w:w="3402" w:type="dxa"/>
              </w:tcPr>
              <w:p w:rsidR="00FA166A" w:rsidRDefault="00FA166A">
                <w:pPr>
                  <w:tabs>
                    <w:tab w:val="right" w:pos="8838"/>
                  </w:tabs>
                  <w:ind w:left="-108" w:right="-105"/>
                </w:pPr>
                <w:r>
                  <w:t>Sharon Cristina Morales Martínez</w:t>
                </w:r>
              </w:p>
            </w:tc>
            <w:tc>
              <w:tcPr>
                <w:tcW w:w="3402" w:type="dxa"/>
              </w:tcPr>
              <w:p w:rsidR="00FA166A" w:rsidRDefault="00FA166A">
                <w:pPr>
                  <w:tabs>
                    <w:tab w:val="right" w:pos="8838"/>
                  </w:tabs>
                  <w:ind w:left="-108" w:right="-105"/>
                </w:pPr>
              </w:p>
            </w:tc>
          </w:tr>
        </w:tbl>
        <w:p w:rsidR="00FA166A" w:rsidRDefault="00FA166A">
          <w:pPr>
            <w:tabs>
              <w:tab w:val="right" w:pos="8838"/>
            </w:tabs>
            <w:ind w:left="-28"/>
            <w:rPr>
              <w:rFonts w:ascii="Arial" w:eastAsia="Arial" w:hAnsi="Arial" w:cs="Arial"/>
              <w:b/>
            </w:rPr>
          </w:pPr>
        </w:p>
      </w:tc>
    </w:tr>
  </w:tbl>
  <w:p w:rsidR="00FA166A" w:rsidRDefault="0063280D">
    <w:pPr>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3.65pt;margin-top:-120.1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4"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6"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867C9B"/>
    <w:multiLevelType w:val="hybridMultilevel"/>
    <w:tmpl w:val="2600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12"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752964"/>
    <w:multiLevelType w:val="hybridMultilevel"/>
    <w:tmpl w:val="A1FCC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2765E0"/>
    <w:multiLevelType w:val="hybridMultilevel"/>
    <w:tmpl w:val="C9B6C866"/>
    <w:lvl w:ilvl="0" w:tplc="C3A2D23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0"/>
  </w:num>
  <w:num w:numId="2">
    <w:abstractNumId w:val="3"/>
  </w:num>
  <w:num w:numId="3">
    <w:abstractNumId w:val="5"/>
  </w:num>
  <w:num w:numId="4">
    <w:abstractNumId w:val="11"/>
  </w:num>
  <w:num w:numId="5">
    <w:abstractNumId w:val="2"/>
  </w:num>
  <w:num w:numId="6">
    <w:abstractNumId w:val="1"/>
  </w:num>
  <w:num w:numId="7">
    <w:abstractNumId w:val="4"/>
  </w:num>
  <w:num w:numId="8">
    <w:abstractNumId w:val="9"/>
  </w:num>
  <w:num w:numId="9">
    <w:abstractNumId w:val="8"/>
  </w:num>
  <w:num w:numId="10">
    <w:abstractNumId w:val="12"/>
  </w:num>
  <w:num w:numId="11">
    <w:abstractNumId w:val="6"/>
  </w:num>
  <w:num w:numId="12">
    <w:abstractNumId w:val="0"/>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50C55"/>
    <w:rsid w:val="0009143B"/>
    <w:rsid w:val="000F2966"/>
    <w:rsid w:val="00136895"/>
    <w:rsid w:val="0016411B"/>
    <w:rsid w:val="001910CD"/>
    <w:rsid w:val="002743B7"/>
    <w:rsid w:val="00274C5A"/>
    <w:rsid w:val="002C66D0"/>
    <w:rsid w:val="00317ABD"/>
    <w:rsid w:val="00350F59"/>
    <w:rsid w:val="0035479A"/>
    <w:rsid w:val="003B6AC5"/>
    <w:rsid w:val="004156C5"/>
    <w:rsid w:val="00462E38"/>
    <w:rsid w:val="00593577"/>
    <w:rsid w:val="00594E0E"/>
    <w:rsid w:val="0063280D"/>
    <w:rsid w:val="006670CE"/>
    <w:rsid w:val="00684A98"/>
    <w:rsid w:val="006F16F6"/>
    <w:rsid w:val="00736938"/>
    <w:rsid w:val="00755821"/>
    <w:rsid w:val="007A1E37"/>
    <w:rsid w:val="007B1BAC"/>
    <w:rsid w:val="008267E3"/>
    <w:rsid w:val="00840D6B"/>
    <w:rsid w:val="00954A96"/>
    <w:rsid w:val="009978C4"/>
    <w:rsid w:val="009E0AD6"/>
    <w:rsid w:val="009E3696"/>
    <w:rsid w:val="00AB53C8"/>
    <w:rsid w:val="00AB6ADF"/>
    <w:rsid w:val="00B0462F"/>
    <w:rsid w:val="00B746EB"/>
    <w:rsid w:val="00BF75CD"/>
    <w:rsid w:val="00C56FE3"/>
    <w:rsid w:val="00C7144F"/>
    <w:rsid w:val="00CB1E0D"/>
    <w:rsid w:val="00D170D6"/>
    <w:rsid w:val="00D327D0"/>
    <w:rsid w:val="00D82D2B"/>
    <w:rsid w:val="00E307E9"/>
    <w:rsid w:val="00EF0D2B"/>
    <w:rsid w:val="00F71D43"/>
    <w:rsid w:val="00FA1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08347B-7AD5-49D3-861B-AC6D98C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2C0DC9-6084-40FC-86B6-67B5FD64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7222</Words>
  <Characters>39723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2025-03-13T23:43:00Z</cp:lastPrinted>
  <dcterms:created xsi:type="dcterms:W3CDTF">2025-03-10T18:49:00Z</dcterms:created>
  <dcterms:modified xsi:type="dcterms:W3CDTF">2025-03-13T23:43:00Z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