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631F0" w14:textId="77777777" w:rsidR="00B13325" w:rsidRDefault="00B13325">
      <w:pPr>
        <w:widowControl w:val="0"/>
        <w:pBdr>
          <w:top w:val="nil"/>
          <w:left w:val="nil"/>
          <w:bottom w:val="nil"/>
          <w:right w:val="nil"/>
          <w:between w:val="nil"/>
        </w:pBdr>
        <w:spacing w:after="0" w:line="276" w:lineRule="auto"/>
        <w:jc w:val="left"/>
      </w:pPr>
    </w:p>
    <w:p w14:paraId="22868C6C" w14:textId="77777777" w:rsidR="00B13325" w:rsidRDefault="00B13325">
      <w:pPr>
        <w:tabs>
          <w:tab w:val="left" w:pos="8931"/>
        </w:tabs>
        <w:spacing w:after="0" w:line="360" w:lineRule="auto"/>
        <w:rPr>
          <w:color w:val="000000"/>
        </w:rPr>
      </w:pPr>
    </w:p>
    <w:p w14:paraId="1EC5C29C" w14:textId="77777777" w:rsidR="00B13325" w:rsidRDefault="00A33302">
      <w:pPr>
        <w:keepNext/>
        <w:keepLines/>
        <w:pBdr>
          <w:top w:val="nil"/>
          <w:left w:val="nil"/>
          <w:bottom w:val="nil"/>
          <w:right w:val="nil"/>
          <w:between w:val="nil"/>
        </w:pBdr>
        <w:spacing w:before="240" w:after="0" w:line="360" w:lineRule="auto"/>
        <w:jc w:val="center"/>
        <w:rPr>
          <w:color w:val="000000"/>
        </w:rPr>
      </w:pPr>
      <w:r>
        <w:rPr>
          <w:color w:val="000000"/>
        </w:rPr>
        <w:t>RESOLUCIÓN DEL RECURSO DE REVISIÓN 13666/INFOEM/IP/RR/2025 Y ACUMULADOS</w:t>
      </w:r>
    </w:p>
    <w:p w14:paraId="23C79711" w14:textId="77777777" w:rsidR="00B13325" w:rsidRDefault="00B13325">
      <w:pPr>
        <w:spacing w:after="0" w:line="360" w:lineRule="auto"/>
        <w:rPr>
          <w:color w:val="000000"/>
        </w:rPr>
      </w:pPr>
    </w:p>
    <w:sdt>
      <w:sdtPr>
        <w:id w:val="-451523951"/>
        <w:docPartObj>
          <w:docPartGallery w:val="Table of Contents"/>
          <w:docPartUnique/>
        </w:docPartObj>
      </w:sdtPr>
      <w:sdtContent>
        <w:p w14:paraId="3AFB2A16" w14:textId="77777777" w:rsidR="00B13325" w:rsidRPr="00A03CCC" w:rsidRDefault="00A33302">
          <w:pPr>
            <w:pBdr>
              <w:top w:val="nil"/>
              <w:left w:val="nil"/>
              <w:bottom w:val="nil"/>
              <w:right w:val="nil"/>
              <w:between w:val="nil"/>
            </w:pBdr>
            <w:tabs>
              <w:tab w:val="right" w:pos="8921"/>
            </w:tabs>
            <w:spacing w:after="100"/>
            <w:rPr>
              <w:rFonts w:ascii="Cambria" w:eastAsia="Cambria" w:hAnsi="Cambria" w:cs="Cambria"/>
              <w:color w:val="000000"/>
            </w:rPr>
          </w:pPr>
          <w:r w:rsidRPr="00A03CCC">
            <w:fldChar w:fldCharType="begin"/>
          </w:r>
          <w:r w:rsidRPr="00A03CCC">
            <w:instrText xml:space="preserve"> TOC \h \u \z \t "Heading 1,1,Heading 2,2,Heading 3,3,"</w:instrText>
          </w:r>
          <w:r w:rsidRPr="00A03CCC">
            <w:fldChar w:fldCharType="separate"/>
          </w:r>
          <w:hyperlink w:anchor="_heading=h.i4or5gmxo56">
            <w:r w:rsidRPr="00A03CCC">
              <w:rPr>
                <w:color w:val="000000"/>
              </w:rPr>
              <w:t>A N T E C E D E N T E S</w:t>
            </w:r>
            <w:r w:rsidRPr="00A03CCC">
              <w:rPr>
                <w:color w:val="000000"/>
              </w:rPr>
              <w:tab/>
              <w:t>2</w:t>
            </w:r>
          </w:hyperlink>
        </w:p>
        <w:p w14:paraId="508A6FB3"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bglymiihwp22">
            <w:r w:rsidRPr="00A03CCC">
              <w:rPr>
                <w:color w:val="000000"/>
              </w:rPr>
              <w:t>I. Presentación de la solicitud de información</w:t>
            </w:r>
            <w:r w:rsidRPr="00A03CCC">
              <w:rPr>
                <w:color w:val="000000"/>
              </w:rPr>
              <w:tab/>
              <w:t>2</w:t>
            </w:r>
          </w:hyperlink>
        </w:p>
        <w:p w14:paraId="69EBFA78"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dvpf8ukgekv">
            <w:r w:rsidRPr="00A03CCC">
              <w:rPr>
                <w:color w:val="000000"/>
              </w:rPr>
              <w:t>II. Respuestas del Sujeto Obligado</w:t>
            </w:r>
            <w:r w:rsidRPr="00A03CCC">
              <w:rPr>
                <w:color w:val="000000"/>
              </w:rPr>
              <w:tab/>
              <w:t>3</w:t>
            </w:r>
          </w:hyperlink>
        </w:p>
        <w:p w14:paraId="1CF4C2A2"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f8f6tmiweqj5">
            <w:r w:rsidRPr="00A03CCC">
              <w:rPr>
                <w:color w:val="000000"/>
              </w:rPr>
              <w:t>III. Interposición del Recurso de Revisión</w:t>
            </w:r>
            <w:r w:rsidRPr="00A03CCC">
              <w:rPr>
                <w:color w:val="000000"/>
              </w:rPr>
              <w:tab/>
              <w:t>4</w:t>
            </w:r>
          </w:hyperlink>
        </w:p>
        <w:p w14:paraId="74DB900C"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u548fjk47e9h">
            <w:r w:rsidRPr="00A03CCC">
              <w:rPr>
                <w:color w:val="000000"/>
              </w:rPr>
              <w:t>IV. Trámite de los Recursos de Revisión ante este Instituto</w:t>
            </w:r>
            <w:r w:rsidRPr="00A03CCC">
              <w:rPr>
                <w:color w:val="000000"/>
              </w:rPr>
              <w:tab/>
              <w:t>10</w:t>
            </w:r>
          </w:hyperlink>
        </w:p>
        <w:p w14:paraId="26321C57" w14:textId="77777777" w:rsidR="00B13325" w:rsidRPr="00A03CCC" w:rsidRDefault="00A33302">
          <w:pPr>
            <w:pBdr>
              <w:top w:val="nil"/>
              <w:left w:val="nil"/>
              <w:bottom w:val="nil"/>
              <w:right w:val="nil"/>
              <w:between w:val="nil"/>
            </w:pBdr>
            <w:tabs>
              <w:tab w:val="right" w:pos="8921"/>
            </w:tabs>
            <w:spacing w:after="100"/>
            <w:rPr>
              <w:rFonts w:ascii="Cambria" w:eastAsia="Cambria" w:hAnsi="Cambria" w:cs="Cambria"/>
              <w:color w:val="000000"/>
            </w:rPr>
          </w:pPr>
          <w:hyperlink w:anchor="_heading=h.v0xvu1nqnq2m">
            <w:r w:rsidRPr="00A03CCC">
              <w:rPr>
                <w:color w:val="000000"/>
              </w:rPr>
              <w:t>C O N S I D E R A N D O S</w:t>
            </w:r>
            <w:r w:rsidRPr="00A03CCC">
              <w:rPr>
                <w:color w:val="000000"/>
              </w:rPr>
              <w:tab/>
              <w:t>11</w:t>
            </w:r>
          </w:hyperlink>
        </w:p>
        <w:p w14:paraId="6B75F25F"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khvcxaz0eti5">
            <w:r w:rsidRPr="00A03CCC">
              <w:rPr>
                <w:color w:val="000000"/>
              </w:rPr>
              <w:t>PRIMERO. Competencia</w:t>
            </w:r>
            <w:r w:rsidRPr="00A03CCC">
              <w:rPr>
                <w:color w:val="000000"/>
              </w:rPr>
              <w:tab/>
              <w:t>11</w:t>
            </w:r>
          </w:hyperlink>
        </w:p>
        <w:p w14:paraId="26E00C44"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dlmd1scto05i">
            <w:r w:rsidRPr="00A03CCC">
              <w:rPr>
                <w:color w:val="000000"/>
              </w:rPr>
              <w:t>SEGUNDO. Causales de improcedencia y sobreseimiento</w:t>
            </w:r>
            <w:r w:rsidRPr="00A03CCC">
              <w:rPr>
                <w:color w:val="000000"/>
              </w:rPr>
              <w:tab/>
              <w:t>12</w:t>
            </w:r>
          </w:hyperlink>
        </w:p>
        <w:p w14:paraId="7C4359F3"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b7epqo5suxkt">
            <w:r w:rsidRPr="00A03CCC">
              <w:rPr>
                <w:color w:val="000000"/>
              </w:rPr>
              <w:t>TERCERO. Determinación de la Controversia</w:t>
            </w:r>
            <w:r w:rsidRPr="00A03CCC">
              <w:rPr>
                <w:color w:val="000000"/>
              </w:rPr>
              <w:tab/>
              <w:t>14</w:t>
            </w:r>
          </w:hyperlink>
        </w:p>
        <w:p w14:paraId="3EDEC9E5"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z8fenpg9sar">
            <w:r w:rsidRPr="00A03CCC">
              <w:rPr>
                <w:color w:val="000000"/>
              </w:rPr>
              <w:t>CUARTO. Marco normativo aplicable en materia de transparencia y acceso a la información pública</w:t>
            </w:r>
            <w:r w:rsidRPr="00A03CCC">
              <w:rPr>
                <w:color w:val="000000"/>
              </w:rPr>
              <w:tab/>
              <w:t>15</w:t>
            </w:r>
          </w:hyperlink>
        </w:p>
        <w:p w14:paraId="03F43188"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32buzuvr1f5a">
            <w:r w:rsidRPr="00A03CCC">
              <w:rPr>
                <w:color w:val="000000"/>
              </w:rPr>
              <w:t>QUINTO. Estudio de Fondo</w:t>
            </w:r>
            <w:r w:rsidRPr="00A03CCC">
              <w:rPr>
                <w:color w:val="000000"/>
              </w:rPr>
              <w:tab/>
              <w:t>16</w:t>
            </w:r>
          </w:hyperlink>
        </w:p>
        <w:p w14:paraId="4A1CF1FE"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md8nb37s95o4">
            <w:r w:rsidRPr="00A03CCC">
              <w:rPr>
                <w:color w:val="000000"/>
              </w:rPr>
              <w:t>SEXTO. Decisión</w:t>
            </w:r>
            <w:r w:rsidRPr="00A03CCC">
              <w:rPr>
                <w:color w:val="000000"/>
              </w:rPr>
              <w:tab/>
              <w:t>22</w:t>
            </w:r>
          </w:hyperlink>
        </w:p>
        <w:p w14:paraId="537C70F8" w14:textId="77777777" w:rsidR="00B13325" w:rsidRPr="00A03CCC" w:rsidRDefault="00A33302">
          <w:pPr>
            <w:pBdr>
              <w:top w:val="nil"/>
              <w:left w:val="nil"/>
              <w:bottom w:val="nil"/>
              <w:right w:val="nil"/>
              <w:between w:val="nil"/>
            </w:pBdr>
            <w:tabs>
              <w:tab w:val="right" w:pos="8921"/>
            </w:tabs>
            <w:spacing w:after="100"/>
            <w:ind w:left="220"/>
            <w:rPr>
              <w:rFonts w:ascii="Cambria" w:eastAsia="Cambria" w:hAnsi="Cambria" w:cs="Cambria"/>
              <w:color w:val="000000"/>
            </w:rPr>
          </w:pPr>
          <w:hyperlink w:anchor="_heading=h.emvhvowafmpq">
            <w:r w:rsidRPr="00A03CCC">
              <w:rPr>
                <w:color w:val="000000"/>
              </w:rPr>
              <w:t>SÉPTIMO. Vista a la Secretaría Técnica del Pleno</w:t>
            </w:r>
          </w:hyperlink>
          <w:hyperlink w:anchor="_heading=h.emvhvowafmpq">
            <w:r w:rsidRPr="00A03CCC">
              <w:rPr>
                <w:color w:val="000000"/>
              </w:rPr>
              <w:tab/>
              <w:t>22</w:t>
            </w:r>
          </w:hyperlink>
        </w:p>
        <w:p w14:paraId="6806AFCF" w14:textId="77777777" w:rsidR="00B13325" w:rsidRPr="00A03CCC" w:rsidRDefault="00A33302">
          <w:pPr>
            <w:pBdr>
              <w:top w:val="nil"/>
              <w:left w:val="nil"/>
              <w:bottom w:val="nil"/>
              <w:right w:val="nil"/>
              <w:between w:val="nil"/>
            </w:pBdr>
            <w:tabs>
              <w:tab w:val="right" w:pos="8921"/>
            </w:tabs>
            <w:spacing w:after="100"/>
            <w:rPr>
              <w:rFonts w:ascii="Cambria" w:eastAsia="Cambria" w:hAnsi="Cambria" w:cs="Cambria"/>
              <w:color w:val="000000"/>
            </w:rPr>
          </w:pPr>
          <w:hyperlink w:anchor="_heading=h.2ukfizwu4dgf">
            <w:r w:rsidRPr="00A03CCC">
              <w:rPr>
                <w:color w:val="000000"/>
              </w:rPr>
              <w:t>R E S U E L V E</w:t>
            </w:r>
          </w:hyperlink>
          <w:hyperlink w:anchor="_heading=h.2ukfizwu4dgf">
            <w:r w:rsidRPr="00A03CCC">
              <w:rPr>
                <w:color w:val="000000"/>
              </w:rPr>
              <w:tab/>
              <w:t>24</w:t>
            </w:r>
          </w:hyperlink>
        </w:p>
        <w:p w14:paraId="6393909B" w14:textId="77777777" w:rsidR="00B13325" w:rsidRPr="00A03CCC" w:rsidRDefault="00A33302">
          <w:pPr>
            <w:spacing w:after="0" w:line="360" w:lineRule="auto"/>
            <w:rPr>
              <w:color w:val="000000"/>
            </w:rPr>
          </w:pPr>
          <w:r w:rsidRPr="00A03CCC">
            <w:fldChar w:fldCharType="end"/>
          </w:r>
        </w:p>
      </w:sdtContent>
    </w:sdt>
    <w:p w14:paraId="2F1F868B" w14:textId="77777777" w:rsidR="00B13325" w:rsidRDefault="00B13325">
      <w:pPr>
        <w:tabs>
          <w:tab w:val="left" w:pos="8931"/>
        </w:tabs>
        <w:spacing w:after="0" w:line="360" w:lineRule="auto"/>
        <w:rPr>
          <w:color w:val="000000"/>
        </w:rPr>
      </w:pPr>
    </w:p>
    <w:p w14:paraId="67793C1D" w14:textId="77777777" w:rsidR="00B13325" w:rsidRDefault="00A33302">
      <w:pPr>
        <w:spacing w:after="0" w:line="259" w:lineRule="auto"/>
        <w:rPr>
          <w:color w:val="000000"/>
        </w:rPr>
      </w:pPr>
      <w:r>
        <w:br w:type="page"/>
      </w:r>
    </w:p>
    <w:p w14:paraId="31041886" w14:textId="77777777" w:rsidR="00B13325" w:rsidRDefault="00A33302">
      <w:pPr>
        <w:tabs>
          <w:tab w:val="left" w:pos="8931"/>
        </w:tabs>
        <w:spacing w:after="0" w:line="360" w:lineRule="auto"/>
        <w:rPr>
          <w:color w:val="000000"/>
        </w:rPr>
      </w:pPr>
      <w:r>
        <w:rPr>
          <w:color w:val="000000"/>
        </w:rPr>
        <w:lastRenderedPageBreak/>
        <w:t>Resolución del Pleno del Instituto de Transparencia, Acceso a la Información Pública y Protección de Datos Personales del Estado de México y Municipios, con domicilio en Metepec, Estado de México, de fecha catorce de enero de dos mil veinti</w:t>
      </w:r>
      <w:r w:rsidR="0060744C">
        <w:rPr>
          <w:color w:val="000000"/>
        </w:rPr>
        <w:t>séis.</w:t>
      </w:r>
    </w:p>
    <w:p w14:paraId="052DAD6B" w14:textId="77777777" w:rsidR="00B13325" w:rsidRDefault="00B13325">
      <w:pPr>
        <w:spacing w:after="0" w:line="360" w:lineRule="auto"/>
        <w:rPr>
          <w:b/>
          <w:bCs/>
          <w:color w:val="000000"/>
        </w:rPr>
      </w:pPr>
    </w:p>
    <w:p w14:paraId="44628217" w14:textId="77777777" w:rsidR="00B13325" w:rsidRDefault="00A33302">
      <w:pPr>
        <w:spacing w:after="0" w:line="360" w:lineRule="auto"/>
        <w:rPr>
          <w:b/>
          <w:bCs/>
          <w:color w:val="000000"/>
        </w:rPr>
      </w:pPr>
      <w:r>
        <w:rPr>
          <w:b/>
          <w:bCs/>
          <w:color w:val="000000"/>
        </w:rPr>
        <w:t>VISTOS</w:t>
      </w:r>
      <w:r>
        <w:rPr>
          <w:color w:val="000000"/>
        </w:rPr>
        <w:t xml:space="preserve"> los expedientes conformados con motivo de los Recursos de Revisión </w:t>
      </w:r>
      <w:r>
        <w:rPr>
          <w:b/>
          <w:bCs/>
          <w:color w:val="000000"/>
        </w:rPr>
        <w:t xml:space="preserve">13666/INFOEM/IP/RR/2025, 13671/INFOEM/IP/RR/2025, 13676/INFOEM/IP/RR/2025, 13681/INFOEM/IP/RR/2025 y 13686/INFOEM/IP/RR/2025, </w:t>
      </w:r>
      <w:r>
        <w:rPr>
          <w:color w:val="000000"/>
        </w:rPr>
        <w:t>interpuestos por un</w:t>
      </w:r>
      <w:r>
        <w:rPr>
          <w:b/>
          <w:bCs/>
          <w:color w:val="000000"/>
        </w:rPr>
        <w:t xml:space="preserve"> </w:t>
      </w:r>
      <w:r>
        <w:rPr>
          <w:color w:val="000000"/>
        </w:rPr>
        <w:t xml:space="preserve">Recurrente y/o Particular, en contra de las respuestas del Sujeto Obligado </w:t>
      </w:r>
      <w:r>
        <w:rPr>
          <w:b/>
          <w:bCs/>
          <w:color w:val="000000"/>
        </w:rPr>
        <w:t>Ayuntamiento de Tepotzotlán</w:t>
      </w:r>
      <w:r>
        <w:rPr>
          <w:color w:val="000000"/>
        </w:rPr>
        <w:t>, se emite la presente Resolución, con base en los Antecedentes y Considerandos que a continuación se exponen:</w:t>
      </w:r>
    </w:p>
    <w:p w14:paraId="12258A3E" w14:textId="77777777" w:rsidR="00B13325" w:rsidRDefault="00B13325">
      <w:pPr>
        <w:spacing w:after="0" w:line="360" w:lineRule="auto"/>
        <w:rPr>
          <w:b/>
          <w:bCs/>
          <w:color w:val="000000"/>
        </w:rPr>
      </w:pPr>
    </w:p>
    <w:p w14:paraId="453536DA" w14:textId="77777777" w:rsidR="00B13325" w:rsidRDefault="00A33302">
      <w:pPr>
        <w:pStyle w:val="Ttulo1"/>
        <w:spacing w:before="0" w:after="0" w:line="360" w:lineRule="auto"/>
        <w:jc w:val="center"/>
        <w:rPr>
          <w:color w:val="000000"/>
          <w:sz w:val="22"/>
          <w:szCs w:val="22"/>
        </w:rPr>
      </w:pPr>
      <w:bookmarkStart w:id="0" w:name="_heading=h.i4or5gmxo56" w:colFirst="0" w:colLast="0"/>
      <w:bookmarkEnd w:id="0"/>
      <w:r>
        <w:rPr>
          <w:color w:val="000000"/>
          <w:sz w:val="22"/>
          <w:szCs w:val="22"/>
        </w:rPr>
        <w:t>A N T E C E D E N T E S</w:t>
      </w:r>
    </w:p>
    <w:p w14:paraId="25862A3B" w14:textId="77777777" w:rsidR="00B13325" w:rsidRDefault="00B13325">
      <w:pPr>
        <w:spacing w:after="0" w:line="360" w:lineRule="auto"/>
        <w:jc w:val="center"/>
        <w:rPr>
          <w:b/>
          <w:bCs/>
          <w:color w:val="000000"/>
        </w:rPr>
      </w:pPr>
    </w:p>
    <w:p w14:paraId="270ED587" w14:textId="77777777" w:rsidR="00B13325" w:rsidRDefault="00A33302">
      <w:pPr>
        <w:pStyle w:val="Ttulo2"/>
        <w:spacing w:before="0" w:after="0" w:line="360" w:lineRule="auto"/>
        <w:rPr>
          <w:color w:val="000000"/>
          <w:sz w:val="22"/>
          <w:szCs w:val="22"/>
        </w:rPr>
      </w:pPr>
      <w:bookmarkStart w:id="1" w:name="_heading=h.bglymiihwp22" w:colFirst="0" w:colLast="0"/>
      <w:bookmarkEnd w:id="1"/>
      <w:r>
        <w:rPr>
          <w:color w:val="000000"/>
          <w:sz w:val="22"/>
          <w:szCs w:val="22"/>
        </w:rPr>
        <w:t>I. Presentación de la solicitud de información</w:t>
      </w:r>
    </w:p>
    <w:p w14:paraId="7F226971" w14:textId="77777777" w:rsidR="00B13325" w:rsidRDefault="00B13325">
      <w:pPr>
        <w:tabs>
          <w:tab w:val="left" w:pos="567"/>
        </w:tabs>
        <w:spacing w:after="0" w:line="360" w:lineRule="auto"/>
        <w:rPr>
          <w:color w:val="000000"/>
        </w:rPr>
      </w:pPr>
    </w:p>
    <w:p w14:paraId="6634063D" w14:textId="77777777" w:rsidR="00B13325" w:rsidRDefault="00A33302">
      <w:pPr>
        <w:tabs>
          <w:tab w:val="left" w:pos="567"/>
        </w:tabs>
        <w:spacing w:after="0" w:line="360" w:lineRule="auto"/>
        <w:ind w:right="-28"/>
        <w:rPr>
          <w:color w:val="000000"/>
        </w:rPr>
      </w:pPr>
      <w:r>
        <w:rPr>
          <w:color w:val="000000"/>
        </w:rPr>
        <w:t>El nueve de noviembre de dos mil veinticinco, el Particular presentó cinco solicitudes de acceso a la información pública a través del Sistema de Acceso a la Información Mexiquense (SAIMEX), (ya que si bien se tuvieron por presentadas el diez de dicho mes y año este fue inhábil, por lo que se tuvieron por presentadas al día hábil siguiente) ante el Ayuntamiento de Tepotzotlán, mediante las cuales requirió lo siguiente:</w:t>
      </w:r>
    </w:p>
    <w:p w14:paraId="74E04B77" w14:textId="77777777" w:rsidR="00B13325" w:rsidRDefault="00B13325">
      <w:pPr>
        <w:tabs>
          <w:tab w:val="left" w:pos="567"/>
        </w:tabs>
        <w:spacing w:line="360" w:lineRule="auto"/>
        <w:ind w:right="-28"/>
        <w:rPr>
          <w:color w:val="000000"/>
          <w:sz w:val="16"/>
          <w:szCs w:val="16"/>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790"/>
        <w:gridCol w:w="5775"/>
      </w:tblGrid>
      <w:tr w:rsidR="00B13325" w14:paraId="797A6574" w14:textId="77777777">
        <w:tc>
          <w:tcPr>
            <w:tcW w:w="502" w:type="dxa"/>
            <w:shd w:val="clear" w:color="auto" w:fill="DDD9C4"/>
          </w:tcPr>
          <w:p w14:paraId="5BBC175B" w14:textId="77777777" w:rsidR="00B13325" w:rsidRDefault="00B13325">
            <w:pPr>
              <w:tabs>
                <w:tab w:val="left" w:pos="567"/>
              </w:tabs>
              <w:spacing w:line="360" w:lineRule="auto"/>
              <w:ind w:right="-28"/>
              <w:rPr>
                <w:color w:val="000000"/>
                <w:sz w:val="20"/>
                <w:szCs w:val="20"/>
              </w:rPr>
            </w:pPr>
          </w:p>
        </w:tc>
        <w:tc>
          <w:tcPr>
            <w:tcW w:w="2790" w:type="dxa"/>
            <w:shd w:val="clear" w:color="auto" w:fill="DDD9C4"/>
          </w:tcPr>
          <w:p w14:paraId="59D8D31A" w14:textId="77777777" w:rsidR="00B13325" w:rsidRDefault="00A33302">
            <w:pPr>
              <w:tabs>
                <w:tab w:val="left" w:pos="567"/>
              </w:tabs>
              <w:spacing w:line="360" w:lineRule="auto"/>
              <w:ind w:right="-28"/>
              <w:rPr>
                <w:b/>
                <w:bCs/>
                <w:color w:val="000000"/>
                <w:sz w:val="20"/>
                <w:szCs w:val="20"/>
              </w:rPr>
            </w:pPr>
            <w:r>
              <w:rPr>
                <w:b/>
                <w:bCs/>
                <w:color w:val="000000"/>
                <w:sz w:val="20"/>
                <w:szCs w:val="20"/>
              </w:rPr>
              <w:t>FOLIO DE SOLICITUD</w:t>
            </w:r>
          </w:p>
        </w:tc>
        <w:tc>
          <w:tcPr>
            <w:tcW w:w="5775" w:type="dxa"/>
            <w:shd w:val="clear" w:color="auto" w:fill="DDD9C4"/>
          </w:tcPr>
          <w:p w14:paraId="6E276C80" w14:textId="77777777" w:rsidR="00B13325" w:rsidRDefault="00A33302">
            <w:pPr>
              <w:tabs>
                <w:tab w:val="left" w:pos="567"/>
              </w:tabs>
              <w:spacing w:line="360" w:lineRule="auto"/>
              <w:ind w:right="-28"/>
              <w:rPr>
                <w:b/>
                <w:bCs/>
                <w:color w:val="000000"/>
                <w:sz w:val="20"/>
                <w:szCs w:val="20"/>
              </w:rPr>
            </w:pPr>
            <w:r>
              <w:rPr>
                <w:b/>
                <w:bCs/>
                <w:color w:val="000000"/>
                <w:sz w:val="20"/>
                <w:szCs w:val="20"/>
              </w:rPr>
              <w:t>DESCRIPCIÓN CLARA Y PRECISA DE LA INFORMACIÓN SOLICITADA</w:t>
            </w:r>
          </w:p>
        </w:tc>
      </w:tr>
      <w:tr w:rsidR="00B13325" w14:paraId="325BC9C4" w14:textId="77777777">
        <w:tc>
          <w:tcPr>
            <w:tcW w:w="502" w:type="dxa"/>
          </w:tcPr>
          <w:p w14:paraId="67931630" w14:textId="77777777" w:rsidR="00B13325" w:rsidRDefault="00A33302">
            <w:pPr>
              <w:spacing w:line="360" w:lineRule="auto"/>
              <w:rPr>
                <w:b/>
                <w:bCs/>
                <w:color w:val="000000"/>
                <w:sz w:val="20"/>
                <w:szCs w:val="20"/>
              </w:rPr>
            </w:pPr>
            <w:bookmarkStart w:id="2" w:name="_heading=h.o73ka2sbrmgc" w:colFirst="0" w:colLast="0"/>
            <w:bookmarkEnd w:id="2"/>
            <w:r>
              <w:rPr>
                <w:b/>
                <w:bCs/>
                <w:color w:val="000000"/>
                <w:sz w:val="20"/>
                <w:szCs w:val="20"/>
              </w:rPr>
              <w:t>1</w:t>
            </w:r>
          </w:p>
        </w:tc>
        <w:tc>
          <w:tcPr>
            <w:tcW w:w="2790" w:type="dxa"/>
          </w:tcPr>
          <w:p w14:paraId="10C723CE" w14:textId="77777777" w:rsidR="00B13325" w:rsidRDefault="00A33302">
            <w:pPr>
              <w:spacing w:line="360" w:lineRule="auto"/>
              <w:rPr>
                <w:b/>
                <w:bCs/>
                <w:color w:val="000000"/>
                <w:sz w:val="20"/>
                <w:szCs w:val="20"/>
              </w:rPr>
            </w:pPr>
            <w:r>
              <w:rPr>
                <w:b/>
                <w:bCs/>
                <w:color w:val="000000"/>
                <w:sz w:val="20"/>
                <w:szCs w:val="20"/>
              </w:rPr>
              <w:t>00895/TEPOTZOT/IP/2025</w:t>
            </w:r>
          </w:p>
        </w:tc>
        <w:tc>
          <w:tcPr>
            <w:tcW w:w="5775" w:type="dxa"/>
          </w:tcPr>
          <w:p w14:paraId="42B54CAF" w14:textId="77777777" w:rsidR="00B13325" w:rsidRDefault="00A33302">
            <w:pPr>
              <w:tabs>
                <w:tab w:val="left" w:pos="567"/>
              </w:tabs>
              <w:spacing w:line="360" w:lineRule="auto"/>
              <w:ind w:right="-28"/>
              <w:rPr>
                <w:i/>
                <w:iCs/>
                <w:color w:val="000000"/>
                <w:sz w:val="20"/>
                <w:szCs w:val="20"/>
              </w:rPr>
            </w:pPr>
            <w:r>
              <w:rPr>
                <w:i/>
                <w:iCs/>
                <w:color w:val="000000"/>
                <w:sz w:val="20"/>
                <w:szCs w:val="20"/>
              </w:rPr>
              <w:t>“Solicito copia de los oficios o resoluciones emitidas por el Director de Desarrollo Urbano que impliquen modificación de uso de suelo o densidad habitacional durante 2025.”</w:t>
            </w:r>
          </w:p>
          <w:p w14:paraId="404BADEA" w14:textId="77777777" w:rsidR="00B13325" w:rsidRDefault="00A33302">
            <w:pPr>
              <w:tabs>
                <w:tab w:val="left" w:pos="567"/>
              </w:tabs>
              <w:spacing w:line="360" w:lineRule="auto"/>
              <w:ind w:right="-28"/>
              <w:rPr>
                <w:i/>
                <w:iCs/>
                <w:color w:val="000000"/>
                <w:sz w:val="20"/>
                <w:szCs w:val="20"/>
              </w:rPr>
            </w:pPr>
            <w:r>
              <w:rPr>
                <w:i/>
                <w:iCs/>
                <w:color w:val="000000"/>
                <w:sz w:val="20"/>
                <w:szCs w:val="20"/>
              </w:rPr>
              <w:lastRenderedPageBreak/>
              <w:t xml:space="preserve"> </w:t>
            </w:r>
          </w:p>
        </w:tc>
      </w:tr>
      <w:tr w:rsidR="00B13325" w14:paraId="744DF802" w14:textId="77777777">
        <w:tc>
          <w:tcPr>
            <w:tcW w:w="502" w:type="dxa"/>
          </w:tcPr>
          <w:p w14:paraId="0658434A" w14:textId="77777777" w:rsidR="00B13325" w:rsidRDefault="00A33302">
            <w:pPr>
              <w:spacing w:line="360" w:lineRule="auto"/>
              <w:rPr>
                <w:b/>
                <w:bCs/>
                <w:color w:val="000000"/>
                <w:sz w:val="20"/>
                <w:szCs w:val="20"/>
              </w:rPr>
            </w:pPr>
            <w:r>
              <w:rPr>
                <w:b/>
                <w:bCs/>
                <w:color w:val="000000"/>
                <w:sz w:val="20"/>
                <w:szCs w:val="20"/>
              </w:rPr>
              <w:lastRenderedPageBreak/>
              <w:t>2</w:t>
            </w:r>
          </w:p>
        </w:tc>
        <w:tc>
          <w:tcPr>
            <w:tcW w:w="2790" w:type="dxa"/>
          </w:tcPr>
          <w:p w14:paraId="031A349F" w14:textId="77777777" w:rsidR="00B13325" w:rsidRDefault="00A33302">
            <w:pPr>
              <w:spacing w:line="360" w:lineRule="auto"/>
              <w:rPr>
                <w:b/>
                <w:bCs/>
                <w:color w:val="000000"/>
                <w:sz w:val="20"/>
                <w:szCs w:val="20"/>
              </w:rPr>
            </w:pPr>
            <w:r>
              <w:rPr>
                <w:b/>
                <w:bCs/>
                <w:color w:val="000000"/>
                <w:sz w:val="20"/>
                <w:szCs w:val="20"/>
              </w:rPr>
              <w:t>00900/TEPOTZOT/IP/2025</w:t>
            </w:r>
          </w:p>
        </w:tc>
        <w:tc>
          <w:tcPr>
            <w:tcW w:w="5775" w:type="dxa"/>
          </w:tcPr>
          <w:p w14:paraId="1F6156DC" w14:textId="77777777" w:rsidR="00B13325" w:rsidRDefault="00A33302">
            <w:pPr>
              <w:tabs>
                <w:tab w:val="left" w:pos="567"/>
              </w:tabs>
              <w:spacing w:line="360" w:lineRule="auto"/>
              <w:ind w:right="-28"/>
              <w:rPr>
                <w:i/>
                <w:iCs/>
                <w:color w:val="000000"/>
                <w:sz w:val="20"/>
                <w:szCs w:val="20"/>
              </w:rPr>
            </w:pPr>
            <w:r>
              <w:rPr>
                <w:i/>
                <w:iCs/>
                <w:color w:val="000000"/>
                <w:sz w:val="20"/>
                <w:szCs w:val="20"/>
              </w:rPr>
              <w:t xml:space="preserve">Solicito copia de cualquier recomendación </w:t>
            </w:r>
            <w:proofErr w:type="spellStart"/>
            <w:r>
              <w:rPr>
                <w:i/>
                <w:iCs/>
                <w:color w:val="000000"/>
                <w:sz w:val="20"/>
                <w:szCs w:val="20"/>
              </w:rPr>
              <w:t>o</w:t>
            </w:r>
            <w:proofErr w:type="spellEnd"/>
            <w:r>
              <w:rPr>
                <w:i/>
                <w:iCs/>
                <w:color w:val="000000"/>
                <w:sz w:val="20"/>
                <w:szCs w:val="20"/>
              </w:rPr>
              <w:t xml:space="preserve"> observación emitida por el Órgano Interno de Control hacia el Director de Desarrollo Urbano durante 2025.</w:t>
            </w:r>
          </w:p>
        </w:tc>
      </w:tr>
      <w:tr w:rsidR="00B13325" w14:paraId="5DA3000B" w14:textId="77777777">
        <w:tc>
          <w:tcPr>
            <w:tcW w:w="502" w:type="dxa"/>
          </w:tcPr>
          <w:p w14:paraId="6E305D82" w14:textId="77777777" w:rsidR="00B13325" w:rsidRDefault="00A33302">
            <w:pPr>
              <w:spacing w:line="360" w:lineRule="auto"/>
              <w:rPr>
                <w:b/>
                <w:bCs/>
                <w:color w:val="000000"/>
                <w:sz w:val="20"/>
                <w:szCs w:val="20"/>
              </w:rPr>
            </w:pPr>
            <w:r>
              <w:rPr>
                <w:b/>
                <w:bCs/>
                <w:color w:val="000000"/>
                <w:sz w:val="20"/>
                <w:szCs w:val="20"/>
              </w:rPr>
              <w:t>3</w:t>
            </w:r>
          </w:p>
        </w:tc>
        <w:tc>
          <w:tcPr>
            <w:tcW w:w="2790" w:type="dxa"/>
          </w:tcPr>
          <w:p w14:paraId="50803CEF" w14:textId="77777777" w:rsidR="00B13325" w:rsidRDefault="00A33302">
            <w:pPr>
              <w:spacing w:line="360" w:lineRule="auto"/>
              <w:rPr>
                <w:b/>
                <w:bCs/>
                <w:color w:val="000000"/>
                <w:sz w:val="20"/>
                <w:szCs w:val="20"/>
              </w:rPr>
            </w:pPr>
            <w:r>
              <w:rPr>
                <w:b/>
                <w:bCs/>
                <w:color w:val="000000"/>
                <w:sz w:val="20"/>
                <w:szCs w:val="20"/>
              </w:rPr>
              <w:t>00904/TEPOTZOT/IP/2025</w:t>
            </w:r>
            <w:r>
              <w:rPr>
                <w:b/>
                <w:bCs/>
                <w:color w:val="000000"/>
                <w:sz w:val="20"/>
                <w:szCs w:val="20"/>
              </w:rPr>
              <w:tab/>
            </w:r>
          </w:p>
        </w:tc>
        <w:tc>
          <w:tcPr>
            <w:tcW w:w="5775" w:type="dxa"/>
          </w:tcPr>
          <w:p w14:paraId="62AE8EA3" w14:textId="77777777" w:rsidR="00B13325" w:rsidRDefault="00A33302">
            <w:pPr>
              <w:tabs>
                <w:tab w:val="left" w:pos="567"/>
              </w:tabs>
              <w:spacing w:line="360" w:lineRule="auto"/>
              <w:ind w:right="-28"/>
              <w:rPr>
                <w:i/>
                <w:iCs/>
                <w:color w:val="000000"/>
                <w:sz w:val="20"/>
                <w:szCs w:val="20"/>
              </w:rPr>
            </w:pPr>
            <w:r>
              <w:rPr>
                <w:i/>
                <w:iCs/>
                <w:color w:val="000000"/>
                <w:sz w:val="20"/>
                <w:szCs w:val="20"/>
              </w:rPr>
              <w:t>Solicito copia de las actas circunstanciadas o resoluciones de procedimientos administrativos instaurados contra personal adscrito a la Dirección de Desarrollo Urbano durante 2025.</w:t>
            </w:r>
          </w:p>
        </w:tc>
      </w:tr>
      <w:tr w:rsidR="00B13325" w14:paraId="29644A86" w14:textId="77777777">
        <w:tc>
          <w:tcPr>
            <w:tcW w:w="502" w:type="dxa"/>
          </w:tcPr>
          <w:p w14:paraId="5145975D" w14:textId="77777777" w:rsidR="00B13325" w:rsidRDefault="00A33302">
            <w:pPr>
              <w:spacing w:line="360" w:lineRule="auto"/>
              <w:rPr>
                <w:b/>
                <w:bCs/>
                <w:color w:val="000000"/>
                <w:sz w:val="20"/>
                <w:szCs w:val="20"/>
              </w:rPr>
            </w:pPr>
            <w:r>
              <w:rPr>
                <w:b/>
                <w:bCs/>
                <w:color w:val="000000"/>
                <w:sz w:val="20"/>
                <w:szCs w:val="20"/>
              </w:rPr>
              <w:t>4</w:t>
            </w:r>
          </w:p>
        </w:tc>
        <w:tc>
          <w:tcPr>
            <w:tcW w:w="2790" w:type="dxa"/>
          </w:tcPr>
          <w:p w14:paraId="75CC9DCE" w14:textId="77777777" w:rsidR="00B13325" w:rsidRDefault="00A33302">
            <w:pPr>
              <w:spacing w:line="360" w:lineRule="auto"/>
              <w:rPr>
                <w:b/>
                <w:bCs/>
                <w:color w:val="000000"/>
                <w:sz w:val="20"/>
                <w:szCs w:val="20"/>
              </w:rPr>
            </w:pPr>
            <w:r>
              <w:rPr>
                <w:b/>
                <w:bCs/>
                <w:color w:val="000000"/>
                <w:sz w:val="20"/>
                <w:szCs w:val="20"/>
              </w:rPr>
              <w:t>00909/TEPOTZOT/IP/2025</w:t>
            </w:r>
          </w:p>
        </w:tc>
        <w:tc>
          <w:tcPr>
            <w:tcW w:w="5775" w:type="dxa"/>
          </w:tcPr>
          <w:p w14:paraId="45CECB91" w14:textId="77777777" w:rsidR="00B13325" w:rsidRDefault="00A33302">
            <w:pPr>
              <w:tabs>
                <w:tab w:val="left" w:pos="567"/>
              </w:tabs>
              <w:spacing w:line="360" w:lineRule="auto"/>
              <w:ind w:right="-28"/>
              <w:rPr>
                <w:i/>
                <w:iCs/>
                <w:color w:val="000000"/>
                <w:sz w:val="20"/>
                <w:szCs w:val="20"/>
              </w:rPr>
            </w:pPr>
            <w:r>
              <w:rPr>
                <w:i/>
                <w:iCs/>
                <w:color w:val="000000"/>
                <w:sz w:val="20"/>
                <w:szCs w:val="20"/>
              </w:rPr>
              <w:t>Solicito copia simple o versión pública de los documentos que acrediten la propiedad, comodato, donación o cualquier otro instrumento jurídico mediante el cual el inmueble denominado ‘Centro Cultural Señor del Nicho’, ubicado en Tepotzotlán, Estado de México, haya sido otorgado, administrado o utilizado por particulares o autoridades municipales. En caso de que dicho inmueble no sea de propiedad municipal, solicito se informe quién es el propietario o responsable legal registrado ante el Catastro Municipal o el Registro Público de la Propiedad</w:t>
            </w:r>
          </w:p>
        </w:tc>
      </w:tr>
      <w:tr w:rsidR="00B13325" w14:paraId="3FF1A52F" w14:textId="77777777">
        <w:tc>
          <w:tcPr>
            <w:tcW w:w="502" w:type="dxa"/>
          </w:tcPr>
          <w:p w14:paraId="078BD026" w14:textId="77777777" w:rsidR="00B13325" w:rsidRDefault="00A33302">
            <w:pPr>
              <w:spacing w:line="360" w:lineRule="auto"/>
              <w:rPr>
                <w:b/>
                <w:bCs/>
                <w:color w:val="000000"/>
                <w:sz w:val="20"/>
                <w:szCs w:val="20"/>
              </w:rPr>
            </w:pPr>
            <w:r>
              <w:rPr>
                <w:b/>
                <w:bCs/>
                <w:color w:val="000000"/>
                <w:sz w:val="20"/>
                <w:szCs w:val="20"/>
              </w:rPr>
              <w:t>5</w:t>
            </w:r>
          </w:p>
        </w:tc>
        <w:tc>
          <w:tcPr>
            <w:tcW w:w="2790" w:type="dxa"/>
          </w:tcPr>
          <w:p w14:paraId="19BCF0A3" w14:textId="77777777" w:rsidR="00B13325" w:rsidRDefault="00A33302">
            <w:pPr>
              <w:spacing w:line="360" w:lineRule="auto"/>
              <w:rPr>
                <w:b/>
                <w:bCs/>
                <w:color w:val="000000"/>
                <w:sz w:val="20"/>
                <w:szCs w:val="20"/>
              </w:rPr>
            </w:pPr>
            <w:r>
              <w:rPr>
                <w:b/>
                <w:bCs/>
                <w:color w:val="000000"/>
                <w:sz w:val="20"/>
                <w:szCs w:val="20"/>
              </w:rPr>
              <w:t>00914/TEPOTZOT/IP/2025</w:t>
            </w:r>
            <w:r>
              <w:rPr>
                <w:b/>
                <w:bCs/>
                <w:color w:val="000000"/>
                <w:sz w:val="20"/>
                <w:szCs w:val="20"/>
              </w:rPr>
              <w:tab/>
            </w:r>
          </w:p>
        </w:tc>
        <w:tc>
          <w:tcPr>
            <w:tcW w:w="5775" w:type="dxa"/>
          </w:tcPr>
          <w:p w14:paraId="006864DA" w14:textId="77777777" w:rsidR="00B13325" w:rsidRDefault="00A33302">
            <w:pPr>
              <w:tabs>
                <w:tab w:val="left" w:pos="567"/>
              </w:tabs>
              <w:spacing w:line="360" w:lineRule="auto"/>
              <w:ind w:right="-28"/>
              <w:rPr>
                <w:i/>
                <w:iCs/>
                <w:color w:val="000000"/>
                <w:sz w:val="20"/>
                <w:szCs w:val="20"/>
              </w:rPr>
            </w:pPr>
            <w:r>
              <w:rPr>
                <w:i/>
                <w:iCs/>
                <w:color w:val="000000"/>
                <w:sz w:val="20"/>
                <w:szCs w:val="20"/>
              </w:rPr>
              <w:t>Solicito se informe si el predio donde se encuentra el ‘Centro Cultural Señor del Nicho’ pertenece al municipio de Tepotzotlán, al gobierno del Estado de México o a particulares. En caso de ser propiedad privada, solicito se informe si el inmueble cuenta con registro catastral y el nombre o razón social del propietario conforme al padrón municipal.</w:t>
            </w:r>
          </w:p>
        </w:tc>
      </w:tr>
    </w:tbl>
    <w:p w14:paraId="345AD970" w14:textId="77777777" w:rsidR="00B13325" w:rsidRDefault="00B13325">
      <w:pPr>
        <w:tabs>
          <w:tab w:val="left" w:pos="4667"/>
        </w:tabs>
        <w:spacing w:after="0" w:line="360" w:lineRule="auto"/>
        <w:ind w:left="567" w:right="567"/>
        <w:rPr>
          <w:b/>
          <w:bCs/>
          <w:color w:val="000000"/>
        </w:rPr>
      </w:pPr>
    </w:p>
    <w:p w14:paraId="1C546BFD" w14:textId="77777777" w:rsidR="00B13325" w:rsidRDefault="00A33302">
      <w:pPr>
        <w:tabs>
          <w:tab w:val="left" w:pos="4667"/>
        </w:tabs>
        <w:spacing w:after="0" w:line="360" w:lineRule="auto"/>
        <w:ind w:left="567" w:right="567"/>
        <w:rPr>
          <w:color w:val="000000"/>
        </w:rPr>
      </w:pPr>
      <w:r>
        <w:rPr>
          <w:b/>
          <w:bCs/>
          <w:color w:val="000000"/>
        </w:rPr>
        <w:t>MODALIDAD DE ENTREGA</w:t>
      </w:r>
    </w:p>
    <w:p w14:paraId="6DBF9BA1" w14:textId="77777777" w:rsidR="00B13325" w:rsidRDefault="00B13325">
      <w:pPr>
        <w:spacing w:after="0" w:line="360" w:lineRule="auto"/>
        <w:ind w:right="567"/>
        <w:rPr>
          <w:color w:val="000000"/>
        </w:rPr>
      </w:pPr>
    </w:p>
    <w:p w14:paraId="6AC25DB5" w14:textId="77777777" w:rsidR="00B13325" w:rsidRDefault="00A33302">
      <w:pPr>
        <w:spacing w:line="360" w:lineRule="auto"/>
        <w:ind w:right="113"/>
        <w:rPr>
          <w:color w:val="000000"/>
        </w:rPr>
      </w:pPr>
      <w:r>
        <w:rPr>
          <w:color w:val="000000"/>
        </w:rPr>
        <w:lastRenderedPageBreak/>
        <w:t>La modalidad de entrega que escogió la Particular para que se le entregará la información en las solicitudes de acceso a la información fue a través del Sistema de Acceso a la Información Mexiquense (SAIMEX)</w:t>
      </w:r>
    </w:p>
    <w:p w14:paraId="3D91CA16" w14:textId="77777777" w:rsidR="00B13325" w:rsidRDefault="00B13325">
      <w:pPr>
        <w:pBdr>
          <w:top w:val="nil"/>
          <w:left w:val="nil"/>
          <w:bottom w:val="nil"/>
          <w:right w:val="nil"/>
          <w:between w:val="nil"/>
        </w:pBdr>
        <w:tabs>
          <w:tab w:val="left" w:pos="567"/>
        </w:tabs>
        <w:spacing w:after="0" w:line="360" w:lineRule="auto"/>
        <w:rPr>
          <w:b/>
          <w:bCs/>
          <w:color w:val="000000"/>
        </w:rPr>
      </w:pPr>
    </w:p>
    <w:p w14:paraId="1D0285F6" w14:textId="77777777" w:rsidR="00B13325" w:rsidRDefault="00A33302">
      <w:pPr>
        <w:pStyle w:val="Ttulo2"/>
        <w:spacing w:before="0" w:after="0" w:line="360" w:lineRule="auto"/>
        <w:rPr>
          <w:color w:val="000000"/>
          <w:sz w:val="22"/>
          <w:szCs w:val="22"/>
        </w:rPr>
      </w:pPr>
      <w:bookmarkStart w:id="3" w:name="_heading=h.dvpf8ukgekv" w:colFirst="0" w:colLast="0"/>
      <w:bookmarkEnd w:id="3"/>
      <w:r>
        <w:rPr>
          <w:color w:val="000000"/>
          <w:sz w:val="22"/>
          <w:szCs w:val="22"/>
        </w:rPr>
        <w:t>II. Respuestas del Sujeto Obligado</w:t>
      </w:r>
    </w:p>
    <w:p w14:paraId="04D9EB4A" w14:textId="77777777" w:rsidR="00B13325" w:rsidRDefault="00B13325">
      <w:pPr>
        <w:spacing w:after="0" w:line="360" w:lineRule="auto"/>
        <w:rPr>
          <w:b/>
          <w:bCs/>
          <w:color w:val="000000"/>
        </w:rPr>
      </w:pPr>
    </w:p>
    <w:p w14:paraId="37241CD9" w14:textId="77777777" w:rsidR="00B13325" w:rsidRDefault="00A33302">
      <w:pPr>
        <w:spacing w:after="0" w:line="360" w:lineRule="auto"/>
        <w:rPr>
          <w:color w:val="000000"/>
        </w:rPr>
      </w:pPr>
      <w:r>
        <w:rPr>
          <w:color w:val="000000"/>
        </w:rPr>
        <w:t>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Pr>
          <w:b/>
          <w:bCs/>
          <w:color w:val="000000"/>
        </w:rPr>
        <w:t xml:space="preserve"> Ayuntamiento de Tepotzotlán</w:t>
      </w:r>
      <w:r>
        <w:rPr>
          <w:color w:val="000000"/>
        </w:rPr>
        <w:t xml:space="preserve">, omitió dar respuestas, por lo que se </w:t>
      </w:r>
      <w:r>
        <w:rPr>
          <w:b/>
          <w:bCs/>
          <w:color w:val="000000"/>
        </w:rPr>
        <w:t>configura la negativa ficta</w:t>
      </w:r>
      <w:r>
        <w:rPr>
          <w:color w:val="000000"/>
        </w:rPr>
        <w:t xml:space="preserve"> a entregar información, prevista, en los artículos 166, párrafo cuarto y 178, párrafo segundo de la Ley de Transparencia y Acceso a la Información Pública del Estado de México y Municipios.</w:t>
      </w:r>
    </w:p>
    <w:p w14:paraId="7F7375B0" w14:textId="77777777" w:rsidR="00B13325" w:rsidRDefault="00B13325">
      <w:pPr>
        <w:spacing w:line="360" w:lineRule="auto"/>
        <w:rPr>
          <w:color w:val="000000"/>
        </w:rPr>
      </w:pPr>
    </w:p>
    <w:p w14:paraId="0B76DE5F" w14:textId="77777777" w:rsidR="00B13325" w:rsidRDefault="00A33302">
      <w:pPr>
        <w:pStyle w:val="Ttulo2"/>
        <w:spacing w:before="0" w:after="0" w:line="360" w:lineRule="auto"/>
        <w:rPr>
          <w:color w:val="000000"/>
          <w:sz w:val="22"/>
          <w:szCs w:val="22"/>
        </w:rPr>
      </w:pPr>
      <w:bookmarkStart w:id="4" w:name="_heading=h.f8f6tmiweqj5" w:colFirst="0" w:colLast="0"/>
      <w:bookmarkEnd w:id="4"/>
      <w:r>
        <w:rPr>
          <w:color w:val="000000"/>
          <w:sz w:val="22"/>
          <w:szCs w:val="22"/>
        </w:rPr>
        <w:t>III. Interposición del Recurso de Revisión</w:t>
      </w:r>
    </w:p>
    <w:p w14:paraId="6A3D98AF" w14:textId="77777777" w:rsidR="00B13325" w:rsidRDefault="00B13325">
      <w:pPr>
        <w:spacing w:after="0" w:line="360" w:lineRule="auto"/>
        <w:rPr>
          <w:b/>
          <w:bCs/>
          <w:color w:val="000000"/>
        </w:rPr>
      </w:pPr>
    </w:p>
    <w:p w14:paraId="581757ED" w14:textId="77777777" w:rsidR="00B13325" w:rsidRDefault="00A33302">
      <w:pPr>
        <w:spacing w:after="0" w:line="360" w:lineRule="auto"/>
        <w:rPr>
          <w:color w:val="000000"/>
        </w:rPr>
      </w:pPr>
      <w:r>
        <w:rPr>
          <w:color w:val="000000"/>
        </w:rPr>
        <w:t>El cuatro de diciembre de dos mil veinticinco, se recibió en este Instituto, a través del Sistema de Acceso a la Información Mexiquense (SAIMEX), cinco Recursos de Revisión interpuestos por la persona Recurrente, en contra de la respuesta por el Sujeto Obligado, a las solicitudes de información, como se muestra a continuación:</w:t>
      </w:r>
    </w:p>
    <w:p w14:paraId="1294FD96" w14:textId="77777777" w:rsidR="00B13325" w:rsidRDefault="00B13325">
      <w:pPr>
        <w:spacing w:after="0" w:line="360" w:lineRule="auto"/>
        <w:ind w:left="567" w:right="567"/>
        <w:rPr>
          <w:b/>
          <w:bCs/>
          <w:i/>
          <w:iCs/>
          <w:color w:val="000000"/>
          <w:sz w:val="20"/>
          <w:szCs w:val="20"/>
        </w:rPr>
      </w:pPr>
    </w:p>
    <w:p w14:paraId="78D118D7" w14:textId="77777777" w:rsidR="00B13325" w:rsidRDefault="00A33302">
      <w:pPr>
        <w:spacing w:after="0" w:line="360" w:lineRule="auto"/>
        <w:ind w:left="567" w:right="567"/>
        <w:rPr>
          <w:b/>
          <w:bCs/>
          <w:i/>
          <w:iCs/>
          <w:color w:val="000000"/>
          <w:sz w:val="20"/>
          <w:szCs w:val="20"/>
        </w:rPr>
      </w:pPr>
      <w:r>
        <w:rPr>
          <w:b/>
          <w:bCs/>
          <w:i/>
          <w:iCs/>
          <w:color w:val="000000"/>
          <w:sz w:val="20"/>
          <w:szCs w:val="20"/>
        </w:rPr>
        <w:t>Recurso de Revisión relacionado con Solicitud de Acceso a la Información 00895/TEPOTZOT/IP/2025</w:t>
      </w:r>
      <w:r>
        <w:rPr>
          <w:b/>
          <w:bCs/>
          <w:i/>
          <w:iCs/>
          <w:color w:val="000000"/>
          <w:sz w:val="20"/>
          <w:szCs w:val="20"/>
        </w:rPr>
        <w:tab/>
      </w:r>
    </w:p>
    <w:p w14:paraId="08B2D689" w14:textId="77777777" w:rsidR="00B13325" w:rsidRDefault="00A33302">
      <w:pPr>
        <w:spacing w:after="0" w:line="360" w:lineRule="auto"/>
        <w:ind w:left="567"/>
        <w:jc w:val="left"/>
        <w:rPr>
          <w:b/>
          <w:bCs/>
          <w:color w:val="000000"/>
          <w:sz w:val="20"/>
          <w:szCs w:val="20"/>
        </w:rPr>
      </w:pPr>
      <w:r>
        <w:rPr>
          <w:b/>
          <w:bCs/>
          <w:color w:val="000000"/>
          <w:sz w:val="20"/>
          <w:szCs w:val="20"/>
        </w:rPr>
        <w:t>ACTO IMPUGNADO</w:t>
      </w:r>
    </w:p>
    <w:p w14:paraId="4FDD04EF" w14:textId="77777777" w:rsidR="00B13325" w:rsidRDefault="00A33302">
      <w:pPr>
        <w:spacing w:after="0" w:line="360" w:lineRule="auto"/>
        <w:ind w:left="567" w:right="539"/>
        <w:rPr>
          <w:i/>
          <w:iCs/>
          <w:color w:val="000000"/>
          <w:sz w:val="20"/>
          <w:szCs w:val="20"/>
        </w:rPr>
      </w:pPr>
      <w:r>
        <w:rPr>
          <w:i/>
          <w:iCs/>
          <w:color w:val="000000"/>
          <w:sz w:val="20"/>
          <w:szCs w:val="20"/>
        </w:rPr>
        <w:lastRenderedPageBreak/>
        <w:t>“Solicito copia de los oficios o resoluciones emitidas por el Director de Desarrollo Urbano que impliquen modificación de uso de suelo o densidad habitacional durante 2025.” (Sic)</w:t>
      </w:r>
    </w:p>
    <w:p w14:paraId="6D132362" w14:textId="77777777" w:rsidR="00B13325" w:rsidRDefault="00B13325">
      <w:pPr>
        <w:spacing w:after="0" w:line="360" w:lineRule="auto"/>
        <w:ind w:left="567"/>
        <w:jc w:val="left"/>
        <w:rPr>
          <w:b/>
          <w:bCs/>
          <w:color w:val="000000"/>
          <w:sz w:val="20"/>
          <w:szCs w:val="20"/>
        </w:rPr>
      </w:pPr>
    </w:p>
    <w:p w14:paraId="12414949" w14:textId="77777777" w:rsidR="00B13325" w:rsidRDefault="00A33302">
      <w:pPr>
        <w:spacing w:after="0" w:line="360" w:lineRule="auto"/>
        <w:ind w:left="567"/>
        <w:jc w:val="left"/>
        <w:rPr>
          <w:b/>
          <w:bCs/>
          <w:color w:val="000000"/>
          <w:sz w:val="20"/>
          <w:szCs w:val="20"/>
        </w:rPr>
      </w:pPr>
      <w:r>
        <w:rPr>
          <w:b/>
          <w:bCs/>
          <w:color w:val="000000"/>
          <w:sz w:val="20"/>
          <w:szCs w:val="20"/>
        </w:rPr>
        <w:t>RAZONES O MOTIVOS DE LA INCONFORMIDAD</w:t>
      </w:r>
    </w:p>
    <w:p w14:paraId="6DA53189" w14:textId="77777777" w:rsidR="00B13325" w:rsidRDefault="00A33302">
      <w:pPr>
        <w:spacing w:after="0" w:line="360" w:lineRule="auto"/>
        <w:ind w:left="567" w:right="539"/>
        <w:rPr>
          <w:i/>
          <w:iCs/>
          <w:color w:val="000000"/>
          <w:sz w:val="20"/>
          <w:szCs w:val="20"/>
        </w:rPr>
      </w:pPr>
      <w:r>
        <w:rPr>
          <w:i/>
          <w:iCs/>
          <w:color w:val="000000"/>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Pr>
          <w:i/>
          <w:iCs/>
          <w:color w:val="000000"/>
          <w:sz w:val="20"/>
          <w:szCs w:val="20"/>
        </w:rPr>
        <w:t>articulo</w:t>
      </w:r>
      <w:proofErr w:type="spellEnd"/>
      <w:r>
        <w:rPr>
          <w:i/>
          <w:iCs/>
          <w:color w:val="000000"/>
          <w:sz w:val="20"/>
          <w:szCs w:val="20"/>
        </w:rPr>
        <w:t xml:space="preserve"> 6 y 8 constitucional tengo derecho a realizar mi petición y tener acceso a la información pública, así mismo de conformidad al </w:t>
      </w:r>
      <w:proofErr w:type="spellStart"/>
      <w:r>
        <w:rPr>
          <w:i/>
          <w:iCs/>
          <w:color w:val="000000"/>
          <w:sz w:val="20"/>
          <w:szCs w:val="20"/>
        </w:rPr>
        <w:t>articulo</w:t>
      </w:r>
      <w:proofErr w:type="spellEnd"/>
      <w:r>
        <w:rPr>
          <w:i/>
          <w:iCs/>
          <w:color w:val="000000"/>
          <w:sz w:val="20"/>
          <w:szCs w:val="20"/>
        </w:rPr>
        <w:t xml:space="preserve"> 4, 11, 15, 92, 111, 112, 150, 151, 152, 160, 162, 176, 177, 178, 179, 180, de la Ley de Transparencia y Acceso a la Información </w:t>
      </w:r>
      <w:proofErr w:type="spellStart"/>
      <w:r>
        <w:rPr>
          <w:i/>
          <w:iCs/>
          <w:color w:val="000000"/>
          <w:sz w:val="20"/>
          <w:szCs w:val="20"/>
        </w:rPr>
        <w:t>Publica</w:t>
      </w:r>
      <w:proofErr w:type="spellEnd"/>
      <w:r>
        <w:rPr>
          <w:i/>
          <w:iCs/>
          <w:color w:val="000000"/>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color w:val="000000"/>
          <w:sz w:val="20"/>
          <w:szCs w:val="20"/>
        </w:rPr>
        <w:t>publica</w:t>
      </w:r>
      <w:proofErr w:type="spellEnd"/>
      <w:r>
        <w:rPr>
          <w:i/>
          <w:iCs/>
          <w:color w:val="000000"/>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w:t>
      </w:r>
      <w:r>
        <w:rPr>
          <w:i/>
          <w:iCs/>
          <w:color w:val="000000"/>
          <w:sz w:val="20"/>
          <w:szCs w:val="20"/>
        </w:rPr>
        <w:lastRenderedPageBreak/>
        <w:t>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756A4190" w14:textId="77777777" w:rsidR="00B13325" w:rsidRDefault="00B13325">
      <w:pPr>
        <w:spacing w:after="0" w:line="360" w:lineRule="auto"/>
        <w:ind w:left="567" w:right="567"/>
        <w:rPr>
          <w:b/>
          <w:bCs/>
          <w:i/>
          <w:iCs/>
          <w:color w:val="000000"/>
          <w:sz w:val="20"/>
          <w:szCs w:val="20"/>
        </w:rPr>
      </w:pPr>
    </w:p>
    <w:p w14:paraId="086227A1" w14:textId="77777777" w:rsidR="00B13325" w:rsidRDefault="00A33302">
      <w:pPr>
        <w:spacing w:after="0" w:line="360" w:lineRule="auto"/>
        <w:ind w:left="567" w:right="567"/>
        <w:rPr>
          <w:b/>
          <w:bCs/>
          <w:i/>
          <w:iCs/>
          <w:color w:val="000000"/>
          <w:sz w:val="20"/>
          <w:szCs w:val="20"/>
        </w:rPr>
      </w:pPr>
      <w:r>
        <w:rPr>
          <w:b/>
          <w:bCs/>
          <w:i/>
          <w:iCs/>
          <w:color w:val="000000"/>
          <w:sz w:val="20"/>
          <w:szCs w:val="20"/>
        </w:rPr>
        <w:t>Recurso de Revisión relacionado con Solicitud de Acceso a la Información 00900/TEPOTZOT/IP/2025</w:t>
      </w:r>
      <w:r>
        <w:rPr>
          <w:b/>
          <w:bCs/>
          <w:i/>
          <w:iCs/>
          <w:color w:val="000000"/>
          <w:sz w:val="20"/>
          <w:szCs w:val="20"/>
        </w:rPr>
        <w:tab/>
      </w:r>
    </w:p>
    <w:p w14:paraId="3896F7C6" w14:textId="77777777" w:rsidR="00B13325" w:rsidRDefault="00A33302">
      <w:pPr>
        <w:spacing w:after="0" w:line="360" w:lineRule="auto"/>
        <w:ind w:left="567" w:right="567"/>
        <w:rPr>
          <w:i/>
          <w:iCs/>
          <w:color w:val="000000"/>
          <w:sz w:val="20"/>
          <w:szCs w:val="20"/>
        </w:rPr>
      </w:pPr>
      <w:r>
        <w:rPr>
          <w:b/>
          <w:bCs/>
          <w:color w:val="000000"/>
          <w:sz w:val="20"/>
          <w:szCs w:val="20"/>
        </w:rPr>
        <w:t>ACTO IMPUGNADO</w:t>
      </w:r>
    </w:p>
    <w:p w14:paraId="12AC27D2" w14:textId="77777777" w:rsidR="00B13325" w:rsidRDefault="00A33302">
      <w:pPr>
        <w:spacing w:after="0" w:line="360" w:lineRule="auto"/>
        <w:ind w:left="567" w:right="539"/>
        <w:rPr>
          <w:i/>
          <w:iCs/>
          <w:color w:val="000000"/>
          <w:sz w:val="20"/>
          <w:szCs w:val="20"/>
        </w:rPr>
      </w:pPr>
      <w:r>
        <w:rPr>
          <w:i/>
          <w:iCs/>
          <w:color w:val="000000"/>
          <w:sz w:val="20"/>
          <w:szCs w:val="20"/>
        </w:rPr>
        <w:t xml:space="preserve">“Solicito copia de cualquier recomendación </w:t>
      </w:r>
      <w:proofErr w:type="spellStart"/>
      <w:r>
        <w:rPr>
          <w:i/>
          <w:iCs/>
          <w:color w:val="000000"/>
          <w:sz w:val="20"/>
          <w:szCs w:val="20"/>
        </w:rPr>
        <w:t>o</w:t>
      </w:r>
      <w:proofErr w:type="spellEnd"/>
      <w:r>
        <w:rPr>
          <w:i/>
          <w:iCs/>
          <w:color w:val="000000"/>
          <w:sz w:val="20"/>
          <w:szCs w:val="20"/>
        </w:rPr>
        <w:t xml:space="preserve"> observación emitida por el Órgano Interno de Control hacia el Director de Desarrollo Urbano durante 2025.” (Sic)</w:t>
      </w:r>
    </w:p>
    <w:p w14:paraId="7180624D" w14:textId="77777777" w:rsidR="00B13325" w:rsidRDefault="00B13325">
      <w:pPr>
        <w:spacing w:after="0" w:line="360" w:lineRule="auto"/>
        <w:ind w:left="567" w:right="539"/>
        <w:rPr>
          <w:i/>
          <w:iCs/>
          <w:color w:val="000000"/>
          <w:sz w:val="20"/>
          <w:szCs w:val="20"/>
        </w:rPr>
      </w:pPr>
    </w:p>
    <w:p w14:paraId="65481AF5" w14:textId="77777777" w:rsidR="00B13325" w:rsidRDefault="00A33302">
      <w:pPr>
        <w:spacing w:after="0" w:line="360" w:lineRule="auto"/>
        <w:ind w:left="567"/>
        <w:jc w:val="left"/>
        <w:rPr>
          <w:b/>
          <w:bCs/>
          <w:color w:val="000000"/>
          <w:sz w:val="20"/>
          <w:szCs w:val="20"/>
        </w:rPr>
      </w:pPr>
      <w:r>
        <w:rPr>
          <w:b/>
          <w:bCs/>
          <w:color w:val="000000"/>
          <w:sz w:val="20"/>
          <w:szCs w:val="20"/>
        </w:rPr>
        <w:t>RAZONES O MOTIVOS DE LA INCONFORMIDAD</w:t>
      </w:r>
    </w:p>
    <w:p w14:paraId="1A3F13EE" w14:textId="77777777" w:rsidR="00B13325" w:rsidRDefault="00A33302">
      <w:pPr>
        <w:spacing w:after="0" w:line="360" w:lineRule="auto"/>
        <w:ind w:left="567" w:right="539"/>
        <w:rPr>
          <w:i/>
          <w:iCs/>
          <w:color w:val="000000"/>
          <w:sz w:val="20"/>
          <w:szCs w:val="20"/>
        </w:rPr>
      </w:pPr>
      <w:r>
        <w:rPr>
          <w:i/>
          <w:iCs/>
          <w:color w:val="000000"/>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Pr>
          <w:i/>
          <w:iCs/>
          <w:color w:val="000000"/>
          <w:sz w:val="20"/>
          <w:szCs w:val="20"/>
        </w:rPr>
        <w:t>articulo</w:t>
      </w:r>
      <w:proofErr w:type="spellEnd"/>
      <w:r>
        <w:rPr>
          <w:i/>
          <w:iCs/>
          <w:color w:val="000000"/>
          <w:sz w:val="20"/>
          <w:szCs w:val="20"/>
        </w:rPr>
        <w:t xml:space="preserve"> 6 y 8 constitucional tengo derecho a realizar mi petición y tener acceso a la información pública, así mismo de conformidad al </w:t>
      </w:r>
      <w:proofErr w:type="spellStart"/>
      <w:r>
        <w:rPr>
          <w:i/>
          <w:iCs/>
          <w:color w:val="000000"/>
          <w:sz w:val="20"/>
          <w:szCs w:val="20"/>
        </w:rPr>
        <w:t>articulo</w:t>
      </w:r>
      <w:proofErr w:type="spellEnd"/>
      <w:r>
        <w:rPr>
          <w:i/>
          <w:iCs/>
          <w:color w:val="000000"/>
          <w:sz w:val="20"/>
          <w:szCs w:val="20"/>
        </w:rPr>
        <w:t xml:space="preserve"> 4, 11, 15, 92, 111, 112, 150, 151, 152, 160, 162, 176, 177, 178, 179, 180, de la Ley de Transparencia y Acceso a la Información </w:t>
      </w:r>
      <w:proofErr w:type="spellStart"/>
      <w:r>
        <w:rPr>
          <w:i/>
          <w:iCs/>
          <w:color w:val="000000"/>
          <w:sz w:val="20"/>
          <w:szCs w:val="20"/>
        </w:rPr>
        <w:t>Publica</w:t>
      </w:r>
      <w:proofErr w:type="spellEnd"/>
      <w:r>
        <w:rPr>
          <w:i/>
          <w:iCs/>
          <w:color w:val="000000"/>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color w:val="000000"/>
          <w:sz w:val="20"/>
          <w:szCs w:val="20"/>
        </w:rPr>
        <w:t>publica</w:t>
      </w:r>
      <w:proofErr w:type="spellEnd"/>
      <w:r>
        <w:rPr>
          <w:i/>
          <w:iCs/>
          <w:color w:val="000000"/>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w:t>
      </w:r>
      <w:r>
        <w:rPr>
          <w:i/>
          <w:iCs/>
          <w:color w:val="000000"/>
          <w:sz w:val="20"/>
          <w:szCs w:val="20"/>
        </w:rPr>
        <w:lastRenderedPageBreak/>
        <w:t>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00EC4CA9" w14:textId="77777777" w:rsidR="00B13325" w:rsidRDefault="00B13325">
      <w:pPr>
        <w:spacing w:after="0" w:line="360" w:lineRule="auto"/>
        <w:ind w:left="567" w:right="539"/>
        <w:rPr>
          <w:i/>
          <w:iCs/>
          <w:color w:val="000000"/>
          <w:sz w:val="20"/>
          <w:szCs w:val="20"/>
        </w:rPr>
      </w:pPr>
    </w:p>
    <w:p w14:paraId="04458F8B" w14:textId="77777777" w:rsidR="00B13325" w:rsidRDefault="00A33302">
      <w:pPr>
        <w:spacing w:after="0" w:line="360" w:lineRule="auto"/>
        <w:ind w:left="567" w:right="567"/>
        <w:rPr>
          <w:b/>
          <w:bCs/>
          <w:i/>
          <w:iCs/>
          <w:color w:val="000000"/>
          <w:sz w:val="20"/>
          <w:szCs w:val="20"/>
        </w:rPr>
      </w:pPr>
      <w:r>
        <w:rPr>
          <w:b/>
          <w:bCs/>
          <w:i/>
          <w:iCs/>
          <w:color w:val="000000"/>
          <w:sz w:val="20"/>
          <w:szCs w:val="20"/>
        </w:rPr>
        <w:t>Recurso de Revisión relacionado con Solicitud de Acceso a la Información 00904/TEPOTZOT/IP/2025</w:t>
      </w:r>
      <w:r>
        <w:rPr>
          <w:b/>
          <w:bCs/>
          <w:i/>
          <w:iCs/>
          <w:color w:val="000000"/>
          <w:sz w:val="20"/>
          <w:szCs w:val="20"/>
        </w:rPr>
        <w:tab/>
      </w:r>
    </w:p>
    <w:p w14:paraId="7BA0780C" w14:textId="77777777" w:rsidR="00B13325" w:rsidRDefault="00A33302">
      <w:pPr>
        <w:spacing w:after="0" w:line="360" w:lineRule="auto"/>
        <w:ind w:left="567" w:right="567"/>
        <w:rPr>
          <w:b/>
          <w:bCs/>
          <w:color w:val="000000"/>
          <w:sz w:val="20"/>
          <w:szCs w:val="20"/>
        </w:rPr>
      </w:pPr>
      <w:r>
        <w:rPr>
          <w:b/>
          <w:bCs/>
          <w:color w:val="000000"/>
          <w:sz w:val="20"/>
          <w:szCs w:val="20"/>
        </w:rPr>
        <w:t>ACTO IMPUGNADO</w:t>
      </w:r>
    </w:p>
    <w:p w14:paraId="562A64AB" w14:textId="77777777" w:rsidR="00B13325" w:rsidRDefault="00A33302">
      <w:pPr>
        <w:spacing w:after="0" w:line="360" w:lineRule="auto"/>
        <w:ind w:left="567" w:right="539"/>
        <w:rPr>
          <w:i/>
          <w:iCs/>
          <w:color w:val="000000"/>
          <w:sz w:val="20"/>
          <w:szCs w:val="20"/>
        </w:rPr>
      </w:pPr>
      <w:r>
        <w:rPr>
          <w:i/>
          <w:iCs/>
          <w:color w:val="000000"/>
          <w:sz w:val="20"/>
          <w:szCs w:val="20"/>
        </w:rPr>
        <w:t>“Solicito copia de las actas circunstanciadas o resoluciones de procedimientos administrativos instaurados contra personal adscrito a la Dirección de Desarrollo Urbano durante 2025.” (Sic)</w:t>
      </w:r>
    </w:p>
    <w:p w14:paraId="3364DBE6" w14:textId="77777777" w:rsidR="00B13325" w:rsidRDefault="00B13325">
      <w:pPr>
        <w:spacing w:after="0" w:line="360" w:lineRule="auto"/>
        <w:ind w:left="567"/>
        <w:jc w:val="left"/>
        <w:rPr>
          <w:b/>
          <w:bCs/>
          <w:color w:val="000000"/>
          <w:sz w:val="20"/>
          <w:szCs w:val="20"/>
        </w:rPr>
      </w:pPr>
    </w:p>
    <w:p w14:paraId="3F54CFFC" w14:textId="77777777" w:rsidR="00B13325" w:rsidRDefault="00A33302">
      <w:pPr>
        <w:spacing w:after="0" w:line="360" w:lineRule="auto"/>
        <w:ind w:left="567"/>
        <w:jc w:val="left"/>
        <w:rPr>
          <w:b/>
          <w:bCs/>
          <w:color w:val="000000"/>
          <w:sz w:val="20"/>
          <w:szCs w:val="20"/>
        </w:rPr>
      </w:pPr>
      <w:r>
        <w:rPr>
          <w:b/>
          <w:bCs/>
          <w:color w:val="000000"/>
          <w:sz w:val="20"/>
          <w:szCs w:val="20"/>
        </w:rPr>
        <w:t>RAZONES O MOTIVOS DE LA INCONFORMIDAD</w:t>
      </w:r>
    </w:p>
    <w:p w14:paraId="33BBD0B0" w14:textId="77777777" w:rsidR="00B13325" w:rsidRDefault="00A33302">
      <w:pPr>
        <w:spacing w:after="0" w:line="360" w:lineRule="auto"/>
        <w:ind w:left="567" w:right="539"/>
        <w:rPr>
          <w:i/>
          <w:iCs/>
          <w:color w:val="000000"/>
          <w:sz w:val="20"/>
          <w:szCs w:val="20"/>
        </w:rPr>
      </w:pPr>
      <w:r>
        <w:rPr>
          <w:i/>
          <w:iCs/>
          <w:color w:val="000000"/>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w:t>
      </w:r>
      <w:r>
        <w:rPr>
          <w:i/>
          <w:iCs/>
          <w:color w:val="000000"/>
          <w:sz w:val="20"/>
          <w:szCs w:val="20"/>
        </w:rPr>
        <w:lastRenderedPageBreak/>
        <w:t xml:space="preserve">afectándome directamente como persona solicitante, al dejarme en estado de incertidumbre jurídica sin resolución válida. En términos del </w:t>
      </w:r>
      <w:proofErr w:type="spellStart"/>
      <w:r>
        <w:rPr>
          <w:i/>
          <w:iCs/>
          <w:color w:val="000000"/>
          <w:sz w:val="20"/>
          <w:szCs w:val="20"/>
        </w:rPr>
        <w:t>articulo</w:t>
      </w:r>
      <w:proofErr w:type="spellEnd"/>
      <w:r>
        <w:rPr>
          <w:i/>
          <w:iCs/>
          <w:color w:val="000000"/>
          <w:sz w:val="20"/>
          <w:szCs w:val="20"/>
        </w:rPr>
        <w:t xml:space="preserve"> 6 y 8 constitucional tengo derecho a realizar mi petición y tener acceso a la información pública, así mismo de conformidad al </w:t>
      </w:r>
      <w:proofErr w:type="spellStart"/>
      <w:r>
        <w:rPr>
          <w:i/>
          <w:iCs/>
          <w:color w:val="000000"/>
          <w:sz w:val="20"/>
          <w:szCs w:val="20"/>
        </w:rPr>
        <w:t>articulo</w:t>
      </w:r>
      <w:proofErr w:type="spellEnd"/>
      <w:r>
        <w:rPr>
          <w:i/>
          <w:iCs/>
          <w:color w:val="000000"/>
          <w:sz w:val="20"/>
          <w:szCs w:val="20"/>
        </w:rPr>
        <w:t xml:space="preserve"> 4, 11, 15, 92, 111, 112, 150, 151, 152, 160, 162, 176, 177, 178, 179, 180, de la Ley de Transparencia y Acceso a la Información </w:t>
      </w:r>
      <w:proofErr w:type="spellStart"/>
      <w:r>
        <w:rPr>
          <w:i/>
          <w:iCs/>
          <w:color w:val="000000"/>
          <w:sz w:val="20"/>
          <w:szCs w:val="20"/>
        </w:rPr>
        <w:t>Publica</w:t>
      </w:r>
      <w:proofErr w:type="spellEnd"/>
      <w:r>
        <w:rPr>
          <w:i/>
          <w:iCs/>
          <w:color w:val="000000"/>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color w:val="000000"/>
          <w:sz w:val="20"/>
          <w:szCs w:val="20"/>
        </w:rPr>
        <w:t>publica</w:t>
      </w:r>
      <w:proofErr w:type="spellEnd"/>
      <w:r>
        <w:rPr>
          <w:i/>
          <w:iCs/>
          <w:color w:val="000000"/>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correspondiente.”(Sic)</w:t>
      </w:r>
    </w:p>
    <w:p w14:paraId="4741B71F" w14:textId="77777777" w:rsidR="00B13325" w:rsidRDefault="00B13325">
      <w:pPr>
        <w:spacing w:after="0" w:line="360" w:lineRule="auto"/>
        <w:ind w:left="567" w:right="539"/>
        <w:rPr>
          <w:i/>
          <w:iCs/>
          <w:color w:val="000000"/>
          <w:sz w:val="20"/>
          <w:szCs w:val="20"/>
        </w:rPr>
      </w:pPr>
    </w:p>
    <w:p w14:paraId="3F1AE92B" w14:textId="77777777" w:rsidR="00B13325" w:rsidRDefault="00B13325">
      <w:pPr>
        <w:spacing w:after="0" w:line="360" w:lineRule="auto"/>
        <w:ind w:left="567" w:right="539"/>
        <w:rPr>
          <w:i/>
          <w:iCs/>
          <w:color w:val="000000"/>
          <w:sz w:val="20"/>
          <w:szCs w:val="20"/>
        </w:rPr>
      </w:pPr>
    </w:p>
    <w:p w14:paraId="066FE659" w14:textId="77777777" w:rsidR="00B13325" w:rsidRDefault="00A33302">
      <w:pPr>
        <w:spacing w:after="0" w:line="360" w:lineRule="auto"/>
        <w:ind w:left="567" w:right="567"/>
        <w:rPr>
          <w:b/>
          <w:bCs/>
          <w:i/>
          <w:iCs/>
          <w:color w:val="000000"/>
          <w:sz w:val="20"/>
          <w:szCs w:val="20"/>
        </w:rPr>
      </w:pPr>
      <w:r>
        <w:rPr>
          <w:b/>
          <w:bCs/>
          <w:i/>
          <w:iCs/>
          <w:color w:val="000000"/>
          <w:sz w:val="20"/>
          <w:szCs w:val="20"/>
        </w:rPr>
        <w:lastRenderedPageBreak/>
        <w:t>Recurso de Revisión relacionado con Solicitud de Acceso a la Información 00909/TEPOTZOT/IP/2025</w:t>
      </w:r>
    </w:p>
    <w:p w14:paraId="0DE4A200" w14:textId="77777777" w:rsidR="00B13325" w:rsidRDefault="00A33302">
      <w:pPr>
        <w:spacing w:after="0" w:line="360" w:lineRule="auto"/>
        <w:ind w:left="567" w:right="567"/>
        <w:rPr>
          <w:b/>
          <w:bCs/>
          <w:color w:val="000000"/>
          <w:sz w:val="20"/>
          <w:szCs w:val="20"/>
        </w:rPr>
      </w:pPr>
      <w:r>
        <w:rPr>
          <w:b/>
          <w:bCs/>
          <w:color w:val="000000"/>
          <w:sz w:val="20"/>
          <w:szCs w:val="20"/>
        </w:rPr>
        <w:t>ACTO IMPUGNADO</w:t>
      </w:r>
    </w:p>
    <w:p w14:paraId="1727A049" w14:textId="77777777" w:rsidR="00B13325" w:rsidRDefault="00A33302">
      <w:pPr>
        <w:spacing w:after="0" w:line="360" w:lineRule="auto"/>
        <w:ind w:left="567" w:right="539"/>
        <w:rPr>
          <w:i/>
          <w:iCs/>
          <w:color w:val="000000"/>
          <w:sz w:val="20"/>
          <w:szCs w:val="20"/>
        </w:rPr>
      </w:pPr>
      <w:r>
        <w:rPr>
          <w:i/>
          <w:iCs/>
          <w:color w:val="000000"/>
          <w:sz w:val="20"/>
          <w:szCs w:val="20"/>
        </w:rPr>
        <w:t>“Solicito copia simple o versión pública de los documentos que acrediten la propiedad, comodato, donación o cualquier otro instrumento jurídico mediante el cual el inmueble denominado ‘Centro Cultural Señor del Nicho’, ubicado en Tepotzotlán, Estado de México, haya sido otorgado, administrado o utilizado por particulares o autoridades municipales. En caso de que dicho inmueble no sea de propiedad municipal, solicito se informe quién es el propietario o responsable legal registrado ante el Catastro Municipal o el Registro Público de la Propiedad” (Sic)</w:t>
      </w:r>
    </w:p>
    <w:p w14:paraId="663CD288" w14:textId="77777777" w:rsidR="00B13325" w:rsidRDefault="00B13325">
      <w:pPr>
        <w:spacing w:after="0" w:line="360" w:lineRule="auto"/>
        <w:ind w:left="567"/>
        <w:jc w:val="left"/>
        <w:rPr>
          <w:b/>
          <w:bCs/>
          <w:color w:val="000000"/>
          <w:sz w:val="20"/>
          <w:szCs w:val="20"/>
        </w:rPr>
      </w:pPr>
    </w:p>
    <w:p w14:paraId="46658638" w14:textId="77777777" w:rsidR="00B13325" w:rsidRDefault="00A33302">
      <w:pPr>
        <w:spacing w:after="0" w:line="360" w:lineRule="auto"/>
        <w:ind w:left="567"/>
        <w:jc w:val="left"/>
        <w:rPr>
          <w:b/>
          <w:bCs/>
          <w:color w:val="000000"/>
          <w:sz w:val="20"/>
          <w:szCs w:val="20"/>
        </w:rPr>
      </w:pPr>
      <w:r>
        <w:rPr>
          <w:b/>
          <w:bCs/>
          <w:color w:val="000000"/>
          <w:sz w:val="20"/>
          <w:szCs w:val="20"/>
        </w:rPr>
        <w:t>RAZONES O MOTIVOS DE LA INCONFORMIDAD</w:t>
      </w:r>
    </w:p>
    <w:p w14:paraId="3FDAF1E1" w14:textId="77777777" w:rsidR="00B13325" w:rsidRDefault="00A33302">
      <w:pPr>
        <w:spacing w:after="0" w:line="360" w:lineRule="auto"/>
        <w:ind w:left="567" w:right="539"/>
        <w:rPr>
          <w:i/>
          <w:iCs/>
          <w:color w:val="000000"/>
          <w:sz w:val="20"/>
          <w:szCs w:val="20"/>
        </w:rPr>
      </w:pPr>
      <w:r>
        <w:rPr>
          <w:i/>
          <w:iCs/>
          <w:color w:val="000000"/>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Pr>
          <w:i/>
          <w:iCs/>
          <w:color w:val="000000"/>
          <w:sz w:val="20"/>
          <w:szCs w:val="20"/>
        </w:rPr>
        <w:t>articulo</w:t>
      </w:r>
      <w:proofErr w:type="spellEnd"/>
      <w:r>
        <w:rPr>
          <w:i/>
          <w:iCs/>
          <w:color w:val="000000"/>
          <w:sz w:val="20"/>
          <w:szCs w:val="20"/>
        </w:rPr>
        <w:t xml:space="preserve"> 6 y 8 constitucional tengo derecho a realizar mi petición y tener acceso a la información pública, así mismo de conformidad al </w:t>
      </w:r>
      <w:proofErr w:type="spellStart"/>
      <w:r>
        <w:rPr>
          <w:i/>
          <w:iCs/>
          <w:color w:val="000000"/>
          <w:sz w:val="20"/>
          <w:szCs w:val="20"/>
        </w:rPr>
        <w:t>articulo</w:t>
      </w:r>
      <w:proofErr w:type="spellEnd"/>
      <w:r>
        <w:rPr>
          <w:i/>
          <w:iCs/>
          <w:color w:val="000000"/>
          <w:sz w:val="20"/>
          <w:szCs w:val="20"/>
        </w:rPr>
        <w:t xml:space="preserve"> 4, 11, 15, 92, 111, 112, 150, 151, 152, 160, 162, 176, 177, 178, 179, 180, de la Ley de Transparencia y Acceso a la Información </w:t>
      </w:r>
      <w:proofErr w:type="spellStart"/>
      <w:r>
        <w:rPr>
          <w:i/>
          <w:iCs/>
          <w:color w:val="000000"/>
          <w:sz w:val="20"/>
          <w:szCs w:val="20"/>
        </w:rPr>
        <w:t>Publica</w:t>
      </w:r>
      <w:proofErr w:type="spellEnd"/>
      <w:r>
        <w:rPr>
          <w:i/>
          <w:iCs/>
          <w:color w:val="000000"/>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color w:val="000000"/>
          <w:sz w:val="20"/>
          <w:szCs w:val="20"/>
        </w:rPr>
        <w:t>publica</w:t>
      </w:r>
      <w:proofErr w:type="spellEnd"/>
      <w:r>
        <w:rPr>
          <w:i/>
          <w:iCs/>
          <w:color w:val="000000"/>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w:t>
      </w:r>
      <w:r>
        <w:rPr>
          <w:i/>
          <w:iCs/>
          <w:color w:val="000000"/>
          <w:sz w:val="20"/>
          <w:szCs w:val="20"/>
        </w:rPr>
        <w:lastRenderedPageBreak/>
        <w:t>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4D7E0EEB" w14:textId="77777777" w:rsidR="00B13325" w:rsidRDefault="00B13325">
      <w:pPr>
        <w:spacing w:after="0" w:line="360" w:lineRule="auto"/>
        <w:ind w:left="567" w:right="539"/>
        <w:rPr>
          <w:i/>
          <w:iCs/>
          <w:color w:val="000000"/>
          <w:sz w:val="20"/>
          <w:szCs w:val="20"/>
        </w:rPr>
      </w:pPr>
    </w:p>
    <w:p w14:paraId="780F2077" w14:textId="77777777" w:rsidR="00B13325" w:rsidRDefault="00A33302">
      <w:pPr>
        <w:spacing w:after="0" w:line="360" w:lineRule="auto"/>
        <w:ind w:left="567" w:right="567"/>
        <w:rPr>
          <w:b/>
          <w:bCs/>
          <w:i/>
          <w:iCs/>
          <w:color w:val="000000"/>
          <w:sz w:val="20"/>
          <w:szCs w:val="20"/>
        </w:rPr>
      </w:pPr>
      <w:r>
        <w:rPr>
          <w:b/>
          <w:bCs/>
          <w:i/>
          <w:iCs/>
          <w:color w:val="000000"/>
          <w:sz w:val="20"/>
          <w:szCs w:val="20"/>
        </w:rPr>
        <w:t>Recurso de Revisión relacionado con Solicitud de Acceso a la Información 00914/TEPOTZOT/IP/2025</w:t>
      </w:r>
    </w:p>
    <w:p w14:paraId="775D5FED" w14:textId="77777777" w:rsidR="00B13325" w:rsidRDefault="00A33302">
      <w:pPr>
        <w:spacing w:after="0" w:line="360" w:lineRule="auto"/>
        <w:ind w:left="567"/>
        <w:jc w:val="left"/>
        <w:rPr>
          <w:b/>
          <w:bCs/>
          <w:color w:val="000000"/>
          <w:sz w:val="20"/>
          <w:szCs w:val="20"/>
        </w:rPr>
      </w:pPr>
      <w:r>
        <w:rPr>
          <w:b/>
          <w:bCs/>
          <w:color w:val="000000"/>
          <w:sz w:val="20"/>
          <w:szCs w:val="20"/>
        </w:rPr>
        <w:t>ACTO IMPUGNADO</w:t>
      </w:r>
    </w:p>
    <w:p w14:paraId="5435FA1D" w14:textId="77777777" w:rsidR="00B13325" w:rsidRDefault="00A33302">
      <w:pPr>
        <w:spacing w:after="0" w:line="360" w:lineRule="auto"/>
        <w:ind w:left="567" w:right="539"/>
        <w:rPr>
          <w:i/>
          <w:iCs/>
          <w:color w:val="000000"/>
          <w:sz w:val="20"/>
          <w:szCs w:val="20"/>
        </w:rPr>
      </w:pPr>
      <w:r>
        <w:rPr>
          <w:i/>
          <w:iCs/>
          <w:color w:val="000000"/>
          <w:sz w:val="20"/>
          <w:szCs w:val="20"/>
        </w:rPr>
        <w:t>“Solicito se informe si el predio donde se encuentra el ‘Centro Cultural Señor del Nicho’ pertenece al municipio de Tepotzotlán, al gobierno del Estado de México o a particulares. En caso de ser propiedad privada, solicito se informe si el inmueble cuenta con registro catastral y el nombre o razón social del propietario conforme al padrón municipal.” (Sic)</w:t>
      </w:r>
    </w:p>
    <w:p w14:paraId="35C8FD7B" w14:textId="77777777" w:rsidR="00B13325" w:rsidRDefault="00B13325">
      <w:pPr>
        <w:spacing w:after="0" w:line="360" w:lineRule="auto"/>
        <w:ind w:left="567"/>
        <w:jc w:val="left"/>
        <w:rPr>
          <w:b/>
          <w:bCs/>
          <w:color w:val="000000"/>
          <w:sz w:val="20"/>
          <w:szCs w:val="20"/>
        </w:rPr>
      </w:pPr>
    </w:p>
    <w:p w14:paraId="7AB13471" w14:textId="77777777" w:rsidR="00B13325" w:rsidRDefault="00A33302">
      <w:pPr>
        <w:spacing w:after="0" w:line="360" w:lineRule="auto"/>
        <w:ind w:left="567"/>
        <w:jc w:val="left"/>
        <w:rPr>
          <w:b/>
          <w:bCs/>
          <w:color w:val="000000"/>
          <w:sz w:val="20"/>
          <w:szCs w:val="20"/>
        </w:rPr>
      </w:pPr>
      <w:r>
        <w:rPr>
          <w:b/>
          <w:bCs/>
          <w:color w:val="000000"/>
          <w:sz w:val="20"/>
          <w:szCs w:val="20"/>
        </w:rPr>
        <w:t>RAZONES O MOTIVOS DE LA INCONFORMIDAD</w:t>
      </w:r>
    </w:p>
    <w:p w14:paraId="7B35CE4E" w14:textId="77777777" w:rsidR="00B13325" w:rsidRDefault="00A33302">
      <w:pPr>
        <w:spacing w:after="0" w:line="360" w:lineRule="auto"/>
        <w:ind w:left="567" w:right="539"/>
        <w:rPr>
          <w:i/>
          <w:iCs/>
          <w:color w:val="000000"/>
          <w:sz w:val="20"/>
          <w:szCs w:val="20"/>
        </w:rPr>
      </w:pPr>
      <w:r>
        <w:rPr>
          <w:i/>
          <w:iCs/>
          <w:color w:val="000000"/>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w:t>
      </w:r>
      <w:r>
        <w:rPr>
          <w:i/>
          <w:iCs/>
          <w:color w:val="000000"/>
          <w:sz w:val="20"/>
          <w:szCs w:val="20"/>
        </w:rPr>
        <w:lastRenderedPageBreak/>
        <w:t xml:space="preserve">sin resolución válida. En términos del </w:t>
      </w:r>
      <w:proofErr w:type="spellStart"/>
      <w:r>
        <w:rPr>
          <w:i/>
          <w:iCs/>
          <w:color w:val="000000"/>
          <w:sz w:val="20"/>
          <w:szCs w:val="20"/>
        </w:rPr>
        <w:t>articulo</w:t>
      </w:r>
      <w:proofErr w:type="spellEnd"/>
      <w:r>
        <w:rPr>
          <w:i/>
          <w:iCs/>
          <w:color w:val="000000"/>
          <w:sz w:val="20"/>
          <w:szCs w:val="20"/>
        </w:rPr>
        <w:t xml:space="preserve"> 6 y 8 constitucional tengo derecho a realizar mi petición y tener acceso a la información pública, así mismo de conformidad al </w:t>
      </w:r>
      <w:proofErr w:type="spellStart"/>
      <w:r>
        <w:rPr>
          <w:i/>
          <w:iCs/>
          <w:color w:val="000000"/>
          <w:sz w:val="20"/>
          <w:szCs w:val="20"/>
        </w:rPr>
        <w:t>articulo</w:t>
      </w:r>
      <w:proofErr w:type="spellEnd"/>
      <w:r>
        <w:rPr>
          <w:i/>
          <w:iCs/>
          <w:color w:val="000000"/>
          <w:sz w:val="20"/>
          <w:szCs w:val="20"/>
        </w:rPr>
        <w:t xml:space="preserve"> 4, 11, 15, 92, 111, 112, 150, 151, 152, 160, 162, 176, 177, 178, 179, 180, de la Ley de Transparencia y Acceso a la Información </w:t>
      </w:r>
      <w:proofErr w:type="spellStart"/>
      <w:r>
        <w:rPr>
          <w:i/>
          <w:iCs/>
          <w:color w:val="000000"/>
          <w:sz w:val="20"/>
          <w:szCs w:val="20"/>
        </w:rPr>
        <w:t>Publica</w:t>
      </w:r>
      <w:proofErr w:type="spellEnd"/>
      <w:r>
        <w:rPr>
          <w:i/>
          <w:iCs/>
          <w:color w:val="000000"/>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color w:val="000000"/>
          <w:sz w:val="20"/>
          <w:szCs w:val="20"/>
        </w:rPr>
        <w:t>publica</w:t>
      </w:r>
      <w:proofErr w:type="spellEnd"/>
      <w:r>
        <w:rPr>
          <w:i/>
          <w:iCs/>
          <w:color w:val="000000"/>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correspondiente.”(Sic)</w:t>
      </w:r>
    </w:p>
    <w:p w14:paraId="5A387EE5" w14:textId="77777777" w:rsidR="00B13325" w:rsidRDefault="00B13325">
      <w:pPr>
        <w:spacing w:after="0" w:line="360" w:lineRule="auto"/>
        <w:ind w:left="567" w:right="567"/>
        <w:rPr>
          <w:b/>
          <w:bCs/>
          <w:i/>
          <w:iCs/>
          <w:color w:val="000000"/>
          <w:sz w:val="20"/>
          <w:szCs w:val="20"/>
        </w:rPr>
      </w:pPr>
    </w:p>
    <w:p w14:paraId="4468FB12" w14:textId="77777777" w:rsidR="00B13325" w:rsidRDefault="00B13325">
      <w:pPr>
        <w:spacing w:after="0" w:line="360" w:lineRule="auto"/>
        <w:ind w:right="567"/>
        <w:rPr>
          <w:b/>
          <w:bCs/>
          <w:i/>
          <w:iCs/>
          <w:color w:val="000000"/>
          <w:sz w:val="20"/>
          <w:szCs w:val="20"/>
        </w:rPr>
      </w:pPr>
    </w:p>
    <w:p w14:paraId="0A74C041" w14:textId="77777777" w:rsidR="00B13325" w:rsidRDefault="00A33302">
      <w:pPr>
        <w:pStyle w:val="Ttulo2"/>
        <w:spacing w:before="0" w:after="0" w:line="360" w:lineRule="auto"/>
        <w:rPr>
          <w:color w:val="000000"/>
          <w:sz w:val="22"/>
          <w:szCs w:val="22"/>
        </w:rPr>
      </w:pPr>
      <w:bookmarkStart w:id="5" w:name="_heading=h.u548fjk47e9h" w:colFirst="0" w:colLast="0"/>
      <w:bookmarkEnd w:id="5"/>
      <w:r>
        <w:rPr>
          <w:color w:val="000000"/>
          <w:sz w:val="22"/>
          <w:szCs w:val="22"/>
        </w:rPr>
        <w:lastRenderedPageBreak/>
        <w:t>IV. Trámite de los Recursos de Revisión ante este Instituto</w:t>
      </w:r>
    </w:p>
    <w:p w14:paraId="3C002181" w14:textId="77777777" w:rsidR="00B13325" w:rsidRDefault="00B13325">
      <w:pPr>
        <w:spacing w:after="0" w:line="360" w:lineRule="auto"/>
        <w:rPr>
          <w:b/>
          <w:bCs/>
          <w:color w:val="000000"/>
        </w:rPr>
      </w:pPr>
    </w:p>
    <w:p w14:paraId="6C122BED" w14:textId="77777777" w:rsidR="00B13325" w:rsidRDefault="00A33302">
      <w:pPr>
        <w:spacing w:after="0" w:line="360" w:lineRule="auto"/>
        <w:rPr>
          <w:color w:val="000000"/>
        </w:rPr>
      </w:pPr>
      <w:r>
        <w:rPr>
          <w:b/>
          <w:bCs/>
          <w:color w:val="000000"/>
        </w:rPr>
        <w:t xml:space="preserve">a) Turno de los Recursos de Revisión. </w:t>
      </w:r>
      <w:r>
        <w:rPr>
          <w:color w:val="000000"/>
        </w:rPr>
        <w:t>El cuatro de diciembre de dos mil veinticinco,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14:paraId="102C09AE" w14:textId="77777777" w:rsidR="00B13325" w:rsidRDefault="00B13325">
      <w:pPr>
        <w:spacing w:after="0" w:line="360" w:lineRule="auto"/>
        <w:rPr>
          <w:b/>
          <w:bCs/>
          <w:color w:val="000000"/>
        </w:rPr>
      </w:pPr>
    </w:p>
    <w:p w14:paraId="047BFEF4" w14:textId="77777777" w:rsidR="00B13325" w:rsidRDefault="00A33302">
      <w:pPr>
        <w:spacing w:after="0" w:line="360" w:lineRule="auto"/>
        <w:rPr>
          <w:color w:val="000000"/>
        </w:rPr>
      </w:pPr>
      <w:r>
        <w:rPr>
          <w:b/>
          <w:bCs/>
          <w:color w:val="000000"/>
        </w:rPr>
        <w:t xml:space="preserve">b) Admisión del Recurso de Revisión. </w:t>
      </w:r>
      <w:r>
        <w:rPr>
          <w:color w:val="000000"/>
        </w:rPr>
        <w:t>El ocho de diciembre de dos mil veinticinco, se acordó la admisión de los Recursos de Revisión interpuestos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3F08699" w14:textId="77777777" w:rsidR="00B13325" w:rsidRDefault="00B13325">
      <w:pPr>
        <w:spacing w:after="0" w:line="360" w:lineRule="auto"/>
        <w:rPr>
          <w:color w:val="000000"/>
        </w:rPr>
      </w:pPr>
    </w:p>
    <w:p w14:paraId="5D6858A6" w14:textId="77777777" w:rsidR="00B13325" w:rsidRDefault="00A33302">
      <w:pPr>
        <w:spacing w:after="0" w:line="360" w:lineRule="auto"/>
        <w:rPr>
          <w:color w:val="000000"/>
        </w:rPr>
      </w:pPr>
      <w:r>
        <w:rPr>
          <w:b/>
          <w:bCs/>
          <w:color w:val="000000"/>
        </w:rPr>
        <w:t>c)</w:t>
      </w:r>
      <w:r>
        <w:rPr>
          <w:color w:val="000000"/>
        </w:rPr>
        <w:t xml:space="preserve"> </w:t>
      </w:r>
      <w:r>
        <w:rPr>
          <w:b/>
          <w:bCs/>
          <w:color w:val="000000"/>
        </w:rPr>
        <w:t xml:space="preserve"> Informe Justificado. </w:t>
      </w:r>
      <w:r>
        <w:rPr>
          <w:color w:val="000000"/>
        </w:rPr>
        <w:t>El Sujeto Obligado fue omiso en realizar manifestación alguna.</w:t>
      </w:r>
    </w:p>
    <w:p w14:paraId="071DB392" w14:textId="77777777" w:rsidR="00B13325" w:rsidRDefault="00B13325">
      <w:pPr>
        <w:spacing w:after="0" w:line="360" w:lineRule="auto"/>
        <w:rPr>
          <w:color w:val="000000"/>
        </w:rPr>
      </w:pPr>
    </w:p>
    <w:p w14:paraId="197EA4A9" w14:textId="77777777" w:rsidR="00B13325" w:rsidRDefault="00A33302">
      <w:pPr>
        <w:spacing w:after="0" w:line="360" w:lineRule="auto"/>
        <w:rPr>
          <w:i/>
          <w:iCs/>
          <w:color w:val="000000"/>
        </w:rPr>
      </w:pPr>
      <w:r>
        <w:rPr>
          <w:b/>
          <w:bCs/>
          <w:color w:val="000000"/>
        </w:rPr>
        <w:t xml:space="preserve">d) Manifestaciones del Recurrente: </w:t>
      </w:r>
      <w:r>
        <w:rPr>
          <w:color w:val="000000"/>
        </w:rPr>
        <w:t>El Particular fue omiso en realizar manifestación alguna.</w:t>
      </w:r>
    </w:p>
    <w:p w14:paraId="2A7F98D9" w14:textId="77777777" w:rsidR="00B13325" w:rsidRDefault="00B13325">
      <w:pPr>
        <w:spacing w:after="0" w:line="360" w:lineRule="auto"/>
        <w:rPr>
          <w:color w:val="000000"/>
        </w:rPr>
      </w:pPr>
    </w:p>
    <w:p w14:paraId="7C17922C" w14:textId="77777777" w:rsidR="00B13325" w:rsidRDefault="00A33302">
      <w:pPr>
        <w:spacing w:after="0" w:line="360" w:lineRule="auto"/>
        <w:rPr>
          <w:color w:val="000000"/>
        </w:rPr>
      </w:pPr>
      <w:r>
        <w:rPr>
          <w:b/>
          <w:bCs/>
          <w:color w:val="000000"/>
        </w:rPr>
        <w:t>e) Acumulación de los asuntos.</w:t>
      </w:r>
      <w:r>
        <w:rPr>
          <w:color w:val="000000"/>
        </w:rPr>
        <w:t xml:space="preserve"> El dieciocho de diciembre de dos mil veinticinco, mediante acuerdo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Pr>
          <w:b/>
          <w:bCs/>
          <w:color w:val="000000"/>
        </w:rPr>
        <w:t>acordó</w:t>
      </w:r>
      <w:r>
        <w:rPr>
          <w:color w:val="000000"/>
        </w:rPr>
        <w:t xml:space="preserve"> la acumulación de los Recursos de Revisión </w:t>
      </w:r>
      <w:r>
        <w:rPr>
          <w:b/>
          <w:bCs/>
          <w:color w:val="000000"/>
        </w:rPr>
        <w:t xml:space="preserve">13666/INFOEM/IP/RR/2025, </w:t>
      </w:r>
      <w:r>
        <w:rPr>
          <w:b/>
          <w:bCs/>
          <w:color w:val="000000"/>
        </w:rPr>
        <w:lastRenderedPageBreak/>
        <w:t>13671/INFOEM/IP/RR/2025, 13676/INFOEM/IP/RR/2025, 13681/INFOEM/IP/RR/2025 y 13686/INFOEM/IP/RR/2025</w:t>
      </w:r>
      <w:r>
        <w:rPr>
          <w:color w:val="000000"/>
        </w:rPr>
        <w:t>, al advertir conexidad entre estos, ya que fueron promovidos por la misma persona, en los que se señaló como Sujeto Obligado recurrido Ayuntamiento de Tepotzotlán.</w:t>
      </w:r>
    </w:p>
    <w:p w14:paraId="2F4F9DEB" w14:textId="77777777" w:rsidR="00B13325" w:rsidRDefault="00B13325">
      <w:pPr>
        <w:spacing w:after="0" w:line="360" w:lineRule="auto"/>
        <w:rPr>
          <w:color w:val="000000"/>
        </w:rPr>
      </w:pPr>
    </w:p>
    <w:p w14:paraId="1C6A04A2" w14:textId="77777777" w:rsidR="00B13325" w:rsidRDefault="00A33302">
      <w:pPr>
        <w:spacing w:after="0" w:line="360" w:lineRule="auto"/>
        <w:rPr>
          <w:color w:val="000000"/>
        </w:rPr>
      </w:pPr>
      <w:r>
        <w:rPr>
          <w:b/>
          <w:bCs/>
          <w:color w:val="000000"/>
        </w:rPr>
        <w:t>f) Cierre de instrucción.</w:t>
      </w:r>
      <w:r>
        <w:rPr>
          <w:color w:val="000000"/>
        </w:rPr>
        <w:t xml:space="preserve"> El dieci</w:t>
      </w:r>
      <w:r>
        <w:t>nueve</w:t>
      </w:r>
      <w:r>
        <w:rPr>
          <w:color w:val="000000"/>
        </w:rPr>
        <w:t xml:space="preserv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A408089" w14:textId="77777777" w:rsidR="00B13325" w:rsidRDefault="00B13325">
      <w:pPr>
        <w:spacing w:after="0" w:line="360" w:lineRule="auto"/>
        <w:rPr>
          <w:b/>
          <w:bCs/>
          <w:color w:val="000000"/>
        </w:rPr>
      </w:pPr>
    </w:p>
    <w:p w14:paraId="078FDEC4" w14:textId="77777777" w:rsidR="00B13325" w:rsidRDefault="00A33302">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3561B442" w14:textId="77777777" w:rsidR="00B13325" w:rsidRDefault="00B13325">
      <w:pPr>
        <w:spacing w:after="0" w:line="360" w:lineRule="auto"/>
        <w:rPr>
          <w:color w:val="000000"/>
        </w:rPr>
      </w:pPr>
    </w:p>
    <w:p w14:paraId="004D2484" w14:textId="77777777" w:rsidR="00B13325" w:rsidRDefault="00B13325">
      <w:pPr>
        <w:spacing w:after="0" w:line="360" w:lineRule="auto"/>
        <w:rPr>
          <w:color w:val="000000"/>
        </w:rPr>
      </w:pPr>
    </w:p>
    <w:p w14:paraId="2A7E9BF2" w14:textId="77777777" w:rsidR="00B13325" w:rsidRDefault="00A33302">
      <w:pPr>
        <w:pStyle w:val="Ttulo1"/>
        <w:spacing w:before="0" w:after="0" w:line="360" w:lineRule="auto"/>
        <w:jc w:val="center"/>
        <w:rPr>
          <w:color w:val="000000"/>
          <w:sz w:val="22"/>
          <w:szCs w:val="22"/>
        </w:rPr>
      </w:pPr>
      <w:bookmarkStart w:id="6" w:name="_heading=h.v0xvu1nqnq2m" w:colFirst="0" w:colLast="0"/>
      <w:bookmarkEnd w:id="6"/>
      <w:r>
        <w:rPr>
          <w:color w:val="000000"/>
          <w:sz w:val="22"/>
          <w:szCs w:val="22"/>
        </w:rPr>
        <w:t>C O N S I D E R A N D O S</w:t>
      </w:r>
    </w:p>
    <w:p w14:paraId="56314B09" w14:textId="77777777" w:rsidR="00B13325" w:rsidRDefault="00B13325">
      <w:pPr>
        <w:spacing w:after="0" w:line="360" w:lineRule="auto"/>
        <w:rPr>
          <w:b/>
          <w:bCs/>
          <w:color w:val="000000"/>
        </w:rPr>
      </w:pPr>
    </w:p>
    <w:p w14:paraId="3C18825E" w14:textId="77777777" w:rsidR="00B13325" w:rsidRDefault="00A33302">
      <w:pPr>
        <w:pStyle w:val="Ttulo2"/>
        <w:spacing w:before="0" w:after="0" w:line="360" w:lineRule="auto"/>
        <w:rPr>
          <w:color w:val="000000"/>
          <w:sz w:val="22"/>
          <w:szCs w:val="22"/>
        </w:rPr>
      </w:pPr>
      <w:bookmarkStart w:id="7" w:name="_heading=h.khvcxaz0eti5" w:colFirst="0" w:colLast="0"/>
      <w:bookmarkEnd w:id="7"/>
      <w:r>
        <w:rPr>
          <w:color w:val="000000"/>
          <w:sz w:val="22"/>
          <w:szCs w:val="22"/>
        </w:rPr>
        <w:t>PRIMERO. Competencia</w:t>
      </w:r>
    </w:p>
    <w:p w14:paraId="134E31C8" w14:textId="77777777" w:rsidR="00B13325" w:rsidRDefault="00B13325">
      <w:pPr>
        <w:spacing w:after="0" w:line="360" w:lineRule="auto"/>
        <w:rPr>
          <w:b/>
          <w:bCs/>
          <w:color w:val="000000"/>
        </w:rPr>
      </w:pPr>
    </w:p>
    <w:p w14:paraId="39D89322" w14:textId="77777777" w:rsidR="00B13325" w:rsidRDefault="00A33302">
      <w:pPr>
        <w:spacing w:after="0" w:line="360" w:lineRule="auto"/>
        <w:rPr>
          <w:color w:val="000000"/>
        </w:rPr>
      </w:pPr>
      <w:bookmarkStart w:id="8" w:name="_heading=h.30j0zll" w:colFirst="0" w:colLast="0"/>
      <w:bookmarkEnd w:id="8"/>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w:t>
      </w:r>
      <w: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4915226" w14:textId="77777777" w:rsidR="00B13325" w:rsidRDefault="00B13325">
      <w:pPr>
        <w:spacing w:after="0" w:line="360" w:lineRule="auto"/>
        <w:rPr>
          <w:color w:val="000000"/>
        </w:rPr>
      </w:pPr>
    </w:p>
    <w:p w14:paraId="16094AA2" w14:textId="77777777" w:rsidR="00B13325" w:rsidRDefault="00A33302">
      <w:pPr>
        <w:pStyle w:val="Ttulo2"/>
        <w:spacing w:before="0" w:after="0" w:line="360" w:lineRule="auto"/>
        <w:rPr>
          <w:color w:val="000000"/>
          <w:sz w:val="22"/>
          <w:szCs w:val="22"/>
        </w:rPr>
      </w:pPr>
      <w:bookmarkStart w:id="9" w:name="_heading=h.dlmd1scto05i" w:colFirst="0" w:colLast="0"/>
      <w:bookmarkEnd w:id="9"/>
      <w:r>
        <w:rPr>
          <w:color w:val="000000"/>
          <w:sz w:val="22"/>
          <w:szCs w:val="22"/>
        </w:rPr>
        <w:t>SEGUNDO. Causales de improcedencia y sobreseimiento</w:t>
      </w:r>
    </w:p>
    <w:p w14:paraId="7D80DF9F" w14:textId="77777777" w:rsidR="00B13325" w:rsidRDefault="00B13325">
      <w:pPr>
        <w:spacing w:after="0" w:line="360" w:lineRule="auto"/>
        <w:rPr>
          <w:color w:val="000000"/>
        </w:rPr>
      </w:pPr>
    </w:p>
    <w:p w14:paraId="540FCE7F" w14:textId="77777777" w:rsidR="00B13325" w:rsidRDefault="00A33302">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7D71C22A" w14:textId="77777777" w:rsidR="00B13325" w:rsidRDefault="00B13325">
      <w:pPr>
        <w:spacing w:after="0" w:line="360" w:lineRule="auto"/>
        <w:rPr>
          <w:color w:val="000000"/>
        </w:rPr>
      </w:pPr>
    </w:p>
    <w:p w14:paraId="1032B1E8" w14:textId="77777777" w:rsidR="00B13325" w:rsidRDefault="00A33302">
      <w:pPr>
        <w:spacing w:after="0" w:line="360" w:lineRule="auto"/>
        <w:rPr>
          <w:b/>
          <w:bCs/>
          <w:color w:val="000000"/>
        </w:rPr>
      </w:pPr>
      <w:r>
        <w:rPr>
          <w:b/>
          <w:bCs/>
          <w:color w:val="000000"/>
        </w:rPr>
        <w:t>Causales de improcedencia</w:t>
      </w:r>
    </w:p>
    <w:p w14:paraId="03DFD372" w14:textId="77777777" w:rsidR="00B13325" w:rsidRDefault="00B13325">
      <w:pPr>
        <w:spacing w:after="0" w:line="360" w:lineRule="auto"/>
        <w:rPr>
          <w:color w:val="000000"/>
        </w:rPr>
      </w:pPr>
    </w:p>
    <w:p w14:paraId="3CBF7ECD" w14:textId="77777777" w:rsidR="00B13325" w:rsidRDefault="00A33302">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97055C4" w14:textId="77777777" w:rsidR="00B13325" w:rsidRDefault="00B13325">
      <w:pPr>
        <w:spacing w:after="0" w:line="360" w:lineRule="auto"/>
        <w:rPr>
          <w:color w:val="000000"/>
        </w:rPr>
      </w:pPr>
    </w:p>
    <w:p w14:paraId="05970B23" w14:textId="77777777" w:rsidR="00B13325" w:rsidRDefault="00A33302">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w:t>
      </w:r>
      <w:r>
        <w:rPr>
          <w:color w:val="000000"/>
        </w:rPr>
        <w:lastRenderedPageBreak/>
        <w:t>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E92E368" w14:textId="77777777" w:rsidR="00B13325" w:rsidRDefault="00B13325">
      <w:pPr>
        <w:spacing w:after="0" w:line="360" w:lineRule="auto"/>
        <w:rPr>
          <w:color w:val="000000"/>
        </w:rPr>
      </w:pPr>
    </w:p>
    <w:p w14:paraId="342ACE45" w14:textId="77777777" w:rsidR="00B13325" w:rsidRDefault="00A33302">
      <w:pPr>
        <w:spacing w:after="0" w:line="360" w:lineRule="auto"/>
        <w:rPr>
          <w:color w:val="000000"/>
        </w:rPr>
      </w:pPr>
      <w:r>
        <w:rPr>
          <w:color w:val="000000"/>
        </w:rPr>
        <w:t xml:space="preserve">Además, de que el Medios de Impugnación fue presentado en tiempo, toda vez que ante la ausencia de la respuesta del Ente Recurrido, se constituyó la </w:t>
      </w:r>
      <w:r>
        <w:rPr>
          <w:b/>
          <w:bCs/>
          <w:color w:val="000000"/>
        </w:rPr>
        <w:t>negativa ficta</w:t>
      </w:r>
      <w:r>
        <w:rPr>
          <w:color w:val="000000"/>
        </w:rPr>
        <w:t xml:space="preserve">, que genera la posibilidad de los particulares de interponer un recurso de revisión ante tal omisión, </w:t>
      </w:r>
      <w:r>
        <w:rPr>
          <w:color w:val="000000"/>
          <w:u w:val="single"/>
        </w:rPr>
        <w:t>en cualquier momento</w:t>
      </w:r>
      <w:r>
        <w:rPr>
          <w:color w:val="000000"/>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6937FD76" w14:textId="77777777" w:rsidR="00B13325" w:rsidRDefault="00B13325">
      <w:pPr>
        <w:spacing w:after="0" w:line="360" w:lineRule="auto"/>
        <w:rPr>
          <w:color w:val="000000"/>
        </w:rPr>
      </w:pPr>
    </w:p>
    <w:p w14:paraId="24039440" w14:textId="77777777" w:rsidR="00B13325" w:rsidRDefault="00A33302">
      <w:pPr>
        <w:spacing w:after="0" w:line="360" w:lineRule="auto"/>
        <w:rPr>
          <w:color w:val="000000"/>
        </w:rPr>
      </w:pPr>
      <w:r>
        <w:rPr>
          <w:color w:val="000000"/>
        </w:rPr>
        <w:t>Conforme a lo anterior, se actualiza la causal de procedencia señalada en el artículo 179, fracción VII, de la Ley de la materia, toda vez que el Solicitante se inconformó por la falta de respuestas a sus solicitudes de acceso a información pública.</w:t>
      </w:r>
    </w:p>
    <w:p w14:paraId="385B22CF" w14:textId="77777777" w:rsidR="00B13325" w:rsidRDefault="00B13325">
      <w:pPr>
        <w:spacing w:after="0" w:line="360" w:lineRule="auto"/>
        <w:rPr>
          <w:color w:val="000000"/>
        </w:rPr>
      </w:pPr>
    </w:p>
    <w:p w14:paraId="1B532496" w14:textId="77777777" w:rsidR="00B13325" w:rsidRDefault="00A33302">
      <w:pPr>
        <w:spacing w:after="0" w:line="360" w:lineRule="auto"/>
        <w:rPr>
          <w:color w:val="000000"/>
        </w:rPr>
      </w:pPr>
      <w:r>
        <w:rPr>
          <w:b/>
          <w:bCs/>
          <w:color w:val="000000"/>
        </w:rPr>
        <w:t>Causales de sobreseimiento</w:t>
      </w:r>
    </w:p>
    <w:p w14:paraId="5FAF499C" w14:textId="77777777" w:rsidR="00B13325" w:rsidRDefault="00B13325">
      <w:pPr>
        <w:spacing w:after="0" w:line="360" w:lineRule="auto"/>
        <w:rPr>
          <w:color w:val="000000"/>
        </w:rPr>
      </w:pPr>
    </w:p>
    <w:p w14:paraId="62A7CB93" w14:textId="77777777" w:rsidR="00B13325" w:rsidRDefault="00A33302">
      <w:pPr>
        <w:spacing w:after="0" w:line="360" w:lineRule="auto"/>
        <w:rPr>
          <w:color w:val="000000"/>
        </w:rPr>
      </w:pPr>
      <w:r>
        <w:rPr>
          <w:color w:val="000000"/>
        </w:rPr>
        <w:t>Por ser de previo y especial pronunciamiento, este Instituto analiza si se actualiza alguna causal de sobreseimiento.</w:t>
      </w:r>
    </w:p>
    <w:p w14:paraId="5A39A170" w14:textId="77777777" w:rsidR="00B13325" w:rsidRDefault="00B13325">
      <w:pPr>
        <w:spacing w:after="0" w:line="360" w:lineRule="auto"/>
        <w:rPr>
          <w:color w:val="000000"/>
        </w:rPr>
      </w:pPr>
    </w:p>
    <w:p w14:paraId="6FF33A20" w14:textId="77777777" w:rsidR="00B13325" w:rsidRDefault="00A33302">
      <w:pPr>
        <w:spacing w:after="0" w:line="360" w:lineRule="auto"/>
        <w:rPr>
          <w:color w:val="000000"/>
        </w:rPr>
      </w:pPr>
      <w:r>
        <w:rPr>
          <w:color w:val="000000"/>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rPr>
          <w:color w:val="000000"/>
        </w:rPr>
        <w:lastRenderedPageBreak/>
        <w:t>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109C1CD" w14:textId="77777777" w:rsidR="00B13325" w:rsidRDefault="00B13325">
      <w:pPr>
        <w:spacing w:after="0" w:line="360" w:lineRule="auto"/>
        <w:rPr>
          <w:color w:val="000000"/>
        </w:rPr>
      </w:pPr>
    </w:p>
    <w:p w14:paraId="4E5CD021" w14:textId="77777777" w:rsidR="00B13325" w:rsidRDefault="00A33302">
      <w:pPr>
        <w:spacing w:after="0" w:line="360" w:lineRule="auto"/>
        <w:rPr>
          <w:color w:val="000000"/>
        </w:rPr>
      </w:pPr>
      <w:r>
        <w:rPr>
          <w:color w:val="000000"/>
        </w:rPr>
        <w:t xml:space="preserve">Por tales motivos, se considera procedente entrar al fondo del presente asunto. </w:t>
      </w:r>
    </w:p>
    <w:p w14:paraId="59A96917" w14:textId="77777777" w:rsidR="00B13325" w:rsidRDefault="00B13325">
      <w:pPr>
        <w:spacing w:after="0" w:line="360" w:lineRule="auto"/>
        <w:rPr>
          <w:b/>
          <w:bCs/>
          <w:color w:val="000000"/>
        </w:rPr>
      </w:pPr>
    </w:p>
    <w:p w14:paraId="53316ECC" w14:textId="77777777" w:rsidR="00B13325" w:rsidRDefault="00A33302">
      <w:pPr>
        <w:pStyle w:val="Ttulo2"/>
        <w:spacing w:before="0" w:after="0" w:line="360" w:lineRule="auto"/>
        <w:rPr>
          <w:color w:val="000000"/>
          <w:sz w:val="22"/>
          <w:szCs w:val="22"/>
        </w:rPr>
      </w:pPr>
      <w:bookmarkStart w:id="10" w:name="_heading=h.b7epqo5suxkt" w:colFirst="0" w:colLast="0"/>
      <w:bookmarkEnd w:id="10"/>
      <w:r>
        <w:rPr>
          <w:color w:val="000000"/>
          <w:sz w:val="22"/>
          <w:szCs w:val="22"/>
        </w:rPr>
        <w:t>TERCERO. Determinación de la Controversia</w:t>
      </w:r>
    </w:p>
    <w:p w14:paraId="2A7460FA" w14:textId="77777777" w:rsidR="00B13325" w:rsidRDefault="00B13325">
      <w:pPr>
        <w:spacing w:after="0" w:line="360" w:lineRule="auto"/>
        <w:rPr>
          <w:b/>
          <w:bCs/>
          <w:color w:val="000000"/>
        </w:rPr>
      </w:pPr>
    </w:p>
    <w:p w14:paraId="4DB91AA1" w14:textId="77777777" w:rsidR="00B13325" w:rsidRDefault="00A33302">
      <w:pPr>
        <w:spacing w:after="0" w:line="360" w:lineRule="auto"/>
      </w:pPr>
      <w:r>
        <w:t>Con el objetivo de ilustrar la controversia planteada, resulta conveniente precisar, que una vez realizado el estudio de las constancias que integran el expediente en el que se actúa, se desprende que el Particular realizó diversos requerimientos al Sujeto Obligado.</w:t>
      </w:r>
    </w:p>
    <w:p w14:paraId="513F7B16" w14:textId="77777777" w:rsidR="00B13325" w:rsidRDefault="00B13325">
      <w:pPr>
        <w:spacing w:after="0" w:line="360" w:lineRule="auto"/>
      </w:pPr>
    </w:p>
    <w:p w14:paraId="0B61EAB7" w14:textId="77777777" w:rsidR="00B13325" w:rsidRDefault="00A33302">
      <w:pPr>
        <w:pBdr>
          <w:top w:val="nil"/>
          <w:left w:val="nil"/>
          <w:bottom w:val="nil"/>
          <w:right w:val="nil"/>
          <w:between w:val="nil"/>
        </w:pBdr>
        <w:spacing w:after="0" w:line="360" w:lineRule="auto"/>
        <w:ind w:right="-28"/>
        <w:rPr>
          <w:color w:val="000000"/>
        </w:rPr>
      </w:pPr>
      <w:r>
        <w:rPr>
          <w:color w:val="000000"/>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14:paraId="46761B4A" w14:textId="77777777" w:rsidR="00B13325" w:rsidRDefault="00B13325">
      <w:pPr>
        <w:pBdr>
          <w:top w:val="nil"/>
          <w:left w:val="nil"/>
          <w:bottom w:val="nil"/>
          <w:right w:val="nil"/>
          <w:between w:val="nil"/>
        </w:pBdr>
        <w:spacing w:after="0" w:line="360" w:lineRule="auto"/>
        <w:ind w:right="-28"/>
        <w:rPr>
          <w:color w:val="000000"/>
        </w:rPr>
      </w:pPr>
    </w:p>
    <w:p w14:paraId="3C01B130" w14:textId="77777777" w:rsidR="00B13325" w:rsidRDefault="00A33302">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27F746F8" w14:textId="77777777" w:rsidR="00B13325" w:rsidRDefault="00B13325">
      <w:pPr>
        <w:tabs>
          <w:tab w:val="left" w:pos="4962"/>
        </w:tabs>
        <w:spacing w:line="360" w:lineRule="auto"/>
        <w:rPr>
          <w:color w:val="000000"/>
        </w:rPr>
      </w:pPr>
    </w:p>
    <w:p w14:paraId="546A6B57" w14:textId="77777777" w:rsidR="00B13325" w:rsidRDefault="00A33302">
      <w:pPr>
        <w:pStyle w:val="Ttulo2"/>
        <w:spacing w:before="0" w:after="0" w:line="360" w:lineRule="auto"/>
        <w:rPr>
          <w:color w:val="000000"/>
          <w:sz w:val="22"/>
          <w:szCs w:val="22"/>
        </w:rPr>
      </w:pPr>
      <w:bookmarkStart w:id="11" w:name="_heading=h.z8fenpg9sar" w:colFirst="0" w:colLast="0"/>
      <w:bookmarkEnd w:id="11"/>
      <w:r>
        <w:rPr>
          <w:color w:val="000000"/>
          <w:sz w:val="22"/>
          <w:szCs w:val="22"/>
        </w:rPr>
        <w:lastRenderedPageBreak/>
        <w:t>CUARTO. Marco normativo aplicable en materia de transparencia y acceso a la información pública</w:t>
      </w:r>
    </w:p>
    <w:p w14:paraId="11A4BAE1" w14:textId="77777777" w:rsidR="00B13325" w:rsidRDefault="00B13325">
      <w:pPr>
        <w:spacing w:after="0" w:line="360" w:lineRule="auto"/>
        <w:rPr>
          <w:color w:val="000000"/>
        </w:rPr>
      </w:pPr>
    </w:p>
    <w:p w14:paraId="77A20E25" w14:textId="77777777" w:rsidR="00B13325" w:rsidRDefault="00A33302">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F059B6D" w14:textId="77777777" w:rsidR="00B13325" w:rsidRDefault="00B13325">
      <w:pPr>
        <w:spacing w:after="0" w:line="360" w:lineRule="auto"/>
        <w:rPr>
          <w:color w:val="000000"/>
        </w:rPr>
      </w:pPr>
    </w:p>
    <w:p w14:paraId="35287359" w14:textId="77777777" w:rsidR="00B13325" w:rsidRDefault="00A33302">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BDDF37F" w14:textId="77777777" w:rsidR="00B13325" w:rsidRDefault="00B13325">
      <w:pPr>
        <w:spacing w:after="0" w:line="360" w:lineRule="auto"/>
        <w:rPr>
          <w:color w:val="000000"/>
        </w:rPr>
      </w:pPr>
    </w:p>
    <w:p w14:paraId="3CD34AFE" w14:textId="77777777" w:rsidR="00B13325" w:rsidRDefault="00A33302">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0F0D5DB" w14:textId="77777777" w:rsidR="00B13325" w:rsidRDefault="00B13325">
      <w:pPr>
        <w:spacing w:after="0" w:line="360" w:lineRule="auto"/>
        <w:rPr>
          <w:color w:val="000000"/>
        </w:rPr>
      </w:pPr>
    </w:p>
    <w:p w14:paraId="0248F566" w14:textId="77777777" w:rsidR="00B13325" w:rsidRDefault="00A33302">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43FAFE6E" w14:textId="77777777" w:rsidR="00B13325" w:rsidRDefault="00B13325">
      <w:pPr>
        <w:spacing w:after="0" w:line="360" w:lineRule="auto"/>
        <w:rPr>
          <w:color w:val="000000"/>
        </w:rPr>
      </w:pPr>
    </w:p>
    <w:p w14:paraId="0EFF9A88" w14:textId="77777777" w:rsidR="00B13325" w:rsidRDefault="00A33302">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ED81258" w14:textId="77777777" w:rsidR="00B13325" w:rsidRDefault="00B13325">
      <w:pPr>
        <w:widowControl w:val="0"/>
        <w:spacing w:after="0" w:line="360" w:lineRule="auto"/>
        <w:rPr>
          <w:color w:val="000000"/>
        </w:rPr>
      </w:pPr>
    </w:p>
    <w:p w14:paraId="4244A9FD" w14:textId="77777777" w:rsidR="00B13325" w:rsidRDefault="00A33302">
      <w:pPr>
        <w:spacing w:after="0" w:line="360" w:lineRule="auto"/>
        <w:rPr>
          <w:color w:val="000000"/>
        </w:rPr>
      </w:pPr>
      <w:r>
        <w:rPr>
          <w:color w:val="000000"/>
        </w:rPr>
        <w:t xml:space="preserve">El artículo 19, que, se presume que la información debe existir si se refiere a las facultades, competencias y funciones que los ordenamientos jurídicos aplicables otorgan a los sujetos </w:t>
      </w:r>
      <w:r>
        <w:rPr>
          <w:color w:val="000000"/>
        </w:rPr>
        <w:lastRenderedPageBreak/>
        <w:t>obligados y en caso de que dichas facultades no se hayan ejercido, se deberá motivar la respuesta en función de las causas que motivaron tal circunstancia.</w:t>
      </w:r>
    </w:p>
    <w:p w14:paraId="5F3A17AA" w14:textId="77777777" w:rsidR="00B13325" w:rsidRDefault="00B13325">
      <w:pPr>
        <w:spacing w:after="0" w:line="360" w:lineRule="auto"/>
        <w:rPr>
          <w:color w:val="000000"/>
        </w:rPr>
      </w:pPr>
    </w:p>
    <w:p w14:paraId="52AABCE8" w14:textId="77777777" w:rsidR="00B13325" w:rsidRDefault="00A33302">
      <w:pPr>
        <w:pStyle w:val="Ttulo2"/>
        <w:spacing w:before="0" w:after="0" w:line="360" w:lineRule="auto"/>
        <w:rPr>
          <w:color w:val="000000"/>
          <w:sz w:val="22"/>
          <w:szCs w:val="22"/>
        </w:rPr>
      </w:pPr>
      <w:bookmarkStart w:id="12" w:name="_heading=h.32buzuvr1f5a" w:colFirst="0" w:colLast="0"/>
      <w:bookmarkEnd w:id="12"/>
      <w:r>
        <w:rPr>
          <w:color w:val="000000"/>
          <w:sz w:val="22"/>
          <w:szCs w:val="22"/>
        </w:rPr>
        <w:t>QUINTO. Estudio de Fondo</w:t>
      </w:r>
    </w:p>
    <w:p w14:paraId="7B1DFC8D" w14:textId="77777777" w:rsidR="00B13325" w:rsidRDefault="00B13325">
      <w:pPr>
        <w:spacing w:after="0" w:line="360" w:lineRule="auto"/>
        <w:rPr>
          <w:b/>
          <w:bCs/>
          <w:color w:val="000000"/>
        </w:rPr>
      </w:pPr>
    </w:p>
    <w:p w14:paraId="486E991F" w14:textId="77777777" w:rsidR="00B13325" w:rsidRDefault="00A33302">
      <w:pPr>
        <w:spacing w:after="0" w:line="360" w:lineRule="auto"/>
        <w:rPr>
          <w:color w:val="000000"/>
        </w:rPr>
      </w:pPr>
      <w:r>
        <w:rPr>
          <w:color w:val="000000"/>
        </w:rPr>
        <w:t>Expuestas las posturas de las partes, se procede al análisis del agravio hecho valer por la persona Recurrente, concerniente a la falta de respuestas del Ayuntamiento de Tepotzotlán, a las solicitudes de información.</w:t>
      </w:r>
    </w:p>
    <w:p w14:paraId="55F50351" w14:textId="77777777" w:rsidR="00B13325" w:rsidRDefault="00B13325">
      <w:pPr>
        <w:spacing w:after="0" w:line="360" w:lineRule="auto"/>
        <w:rPr>
          <w:color w:val="000000"/>
        </w:rPr>
      </w:pPr>
    </w:p>
    <w:p w14:paraId="338D1816" w14:textId="77777777" w:rsidR="00B13325" w:rsidRDefault="00A33302">
      <w:pPr>
        <w:spacing w:after="0" w:line="360" w:lineRule="auto"/>
        <w:rPr>
          <w:color w:val="000000"/>
        </w:rPr>
      </w:pPr>
      <w:r>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46E1DFC7" w14:textId="77777777" w:rsidR="00B13325" w:rsidRDefault="00B13325">
      <w:pPr>
        <w:spacing w:after="0" w:line="360" w:lineRule="auto"/>
        <w:rPr>
          <w:color w:val="000000"/>
        </w:rPr>
      </w:pPr>
    </w:p>
    <w:p w14:paraId="6252C2B0" w14:textId="77777777" w:rsidR="00B13325" w:rsidRDefault="00A33302">
      <w:pPr>
        <w:numPr>
          <w:ilvl w:val="0"/>
          <w:numId w:val="1"/>
        </w:numPr>
        <w:spacing w:after="0" w:line="360" w:lineRule="auto"/>
        <w:rPr>
          <w:color w:val="000000"/>
        </w:rPr>
      </w:pPr>
      <w:r>
        <w:rPr>
          <w:color w:val="000000"/>
        </w:rPr>
        <w:t>Proveer lo necesario para garantizar a toda persona el derecho de acceso a la información pública, a través de procedimientos sencillos, expeditos, oportunos y gratuitos;</w:t>
      </w:r>
    </w:p>
    <w:p w14:paraId="1C03BB46" w14:textId="77777777" w:rsidR="00B13325" w:rsidRDefault="00B13325">
      <w:pPr>
        <w:spacing w:after="0" w:line="360" w:lineRule="auto"/>
        <w:ind w:left="720"/>
        <w:rPr>
          <w:color w:val="000000"/>
        </w:rPr>
      </w:pPr>
    </w:p>
    <w:p w14:paraId="56341E08" w14:textId="77777777" w:rsidR="00B13325" w:rsidRDefault="00A33302">
      <w:pPr>
        <w:numPr>
          <w:ilvl w:val="0"/>
          <w:numId w:val="1"/>
        </w:numPr>
        <w:spacing w:after="0" w:line="360" w:lineRule="auto"/>
        <w:rPr>
          <w:color w:val="000000"/>
        </w:rPr>
      </w:pPr>
      <w:r>
        <w:rPr>
          <w:color w:val="000000"/>
        </w:rPr>
        <w:t>Transparentar la gestión pública, mediante la difusión de la información generada por los Sujetos Obligados, y</w:t>
      </w:r>
    </w:p>
    <w:p w14:paraId="2870FC30" w14:textId="77777777" w:rsidR="00B13325" w:rsidRDefault="00B13325">
      <w:pPr>
        <w:pBdr>
          <w:top w:val="nil"/>
          <w:left w:val="nil"/>
          <w:bottom w:val="nil"/>
          <w:right w:val="nil"/>
          <w:between w:val="nil"/>
        </w:pBdr>
        <w:spacing w:after="0" w:line="360" w:lineRule="auto"/>
        <w:ind w:left="720"/>
        <w:rPr>
          <w:color w:val="000000"/>
        </w:rPr>
      </w:pPr>
    </w:p>
    <w:p w14:paraId="11878AC4" w14:textId="77777777" w:rsidR="00B13325" w:rsidRDefault="00A33302">
      <w:pPr>
        <w:numPr>
          <w:ilvl w:val="0"/>
          <w:numId w:val="1"/>
        </w:numPr>
        <w:spacing w:after="0" w:line="360" w:lineRule="auto"/>
        <w:rPr>
          <w:color w:val="000000"/>
        </w:rPr>
      </w:pPr>
      <w:r>
        <w:rPr>
          <w:color w:val="000000"/>
        </w:rPr>
        <w:t>Promover, fomentar y difundir la cultura de la transparencia en el ejercicio de la función pública, el acceso a la información y la participación ciudadana, así como, la rendición de cuentas.</w:t>
      </w:r>
    </w:p>
    <w:p w14:paraId="17E34611" w14:textId="77777777" w:rsidR="00B13325" w:rsidRDefault="00B13325">
      <w:pPr>
        <w:spacing w:after="0" w:line="360" w:lineRule="auto"/>
        <w:rPr>
          <w:color w:val="000000"/>
        </w:rPr>
      </w:pPr>
    </w:p>
    <w:p w14:paraId="0503AAE2" w14:textId="77777777" w:rsidR="00B13325" w:rsidRDefault="00A33302">
      <w:pPr>
        <w:spacing w:after="0" w:line="360" w:lineRule="auto"/>
        <w:rPr>
          <w:color w:val="000000"/>
        </w:rPr>
      </w:pPr>
      <w:r>
        <w:rPr>
          <w:color w:val="000000"/>
        </w:rPr>
        <w:lastRenderedPageBreak/>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8BF561F" w14:textId="77777777" w:rsidR="00B13325" w:rsidRDefault="00B13325">
      <w:pPr>
        <w:spacing w:after="0" w:line="360" w:lineRule="auto"/>
        <w:rPr>
          <w:color w:val="000000"/>
        </w:rPr>
      </w:pPr>
    </w:p>
    <w:p w14:paraId="5F57E20A" w14:textId="77777777" w:rsidR="00B13325" w:rsidRDefault="00A33302">
      <w:pPr>
        <w:spacing w:after="0" w:line="360" w:lineRule="auto"/>
        <w:rPr>
          <w:color w:val="000000"/>
        </w:rPr>
      </w:pPr>
      <w:r>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987805C" w14:textId="77777777" w:rsidR="00B13325" w:rsidRDefault="00B13325">
      <w:pPr>
        <w:spacing w:after="0" w:line="360" w:lineRule="auto"/>
        <w:rPr>
          <w:color w:val="000000"/>
        </w:rPr>
      </w:pPr>
    </w:p>
    <w:p w14:paraId="6E542462" w14:textId="77777777" w:rsidR="00B13325" w:rsidRDefault="00A33302">
      <w:pPr>
        <w:spacing w:after="0" w:line="360" w:lineRule="auto"/>
        <w:rPr>
          <w:color w:val="000000"/>
        </w:rPr>
      </w:pPr>
      <w:r>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D04B113" w14:textId="77777777" w:rsidR="00B13325" w:rsidRDefault="00B13325">
      <w:pPr>
        <w:spacing w:after="0" w:line="360" w:lineRule="auto"/>
        <w:rPr>
          <w:color w:val="000000"/>
        </w:rPr>
      </w:pPr>
    </w:p>
    <w:p w14:paraId="2809E7EA" w14:textId="77777777" w:rsidR="00B13325" w:rsidRDefault="00A33302">
      <w:pPr>
        <w:numPr>
          <w:ilvl w:val="0"/>
          <w:numId w:val="2"/>
        </w:numPr>
        <w:spacing w:after="0" w:line="360" w:lineRule="auto"/>
        <w:rPr>
          <w:color w:val="000000"/>
        </w:rPr>
      </w:pPr>
      <w:r>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F12D6D3" w14:textId="77777777" w:rsidR="00B13325" w:rsidRDefault="00B13325">
      <w:pPr>
        <w:spacing w:after="0" w:line="360" w:lineRule="auto"/>
        <w:ind w:left="720"/>
        <w:rPr>
          <w:color w:val="000000"/>
        </w:rPr>
      </w:pPr>
    </w:p>
    <w:p w14:paraId="30C815D3" w14:textId="77777777" w:rsidR="00B13325" w:rsidRDefault="00A33302">
      <w:pPr>
        <w:numPr>
          <w:ilvl w:val="0"/>
          <w:numId w:val="2"/>
        </w:numPr>
        <w:spacing w:after="0" w:line="360" w:lineRule="auto"/>
        <w:rPr>
          <w:color w:val="000000"/>
        </w:rPr>
      </w:pPr>
      <w:r>
        <w:rPr>
          <w:color w:val="000000"/>
        </w:rPr>
        <w:t xml:space="preserve">Los Sujetos Obligados podrán requerirle a los Solicitantes, que complementen, corrijan o amplíen su solicitud de información, cuando resulten los datos </w:t>
      </w:r>
      <w:r>
        <w:rPr>
          <w:color w:val="000000"/>
        </w:rPr>
        <w:lastRenderedPageBreak/>
        <w:t>proporcionados insuficientes, incorrectos, incompletos o erróneos; solicitar dicha aclaración, interrumpirá el plazo para dar respuesta y comenzará a computarse el día siguiente al desahogo de esta;</w:t>
      </w:r>
    </w:p>
    <w:p w14:paraId="06FA09D6" w14:textId="77777777" w:rsidR="00B13325" w:rsidRDefault="00B13325">
      <w:pPr>
        <w:pBdr>
          <w:top w:val="nil"/>
          <w:left w:val="nil"/>
          <w:bottom w:val="nil"/>
          <w:right w:val="nil"/>
          <w:between w:val="nil"/>
        </w:pBdr>
        <w:spacing w:after="0" w:line="360" w:lineRule="auto"/>
        <w:ind w:left="720"/>
        <w:rPr>
          <w:color w:val="000000"/>
        </w:rPr>
      </w:pPr>
    </w:p>
    <w:p w14:paraId="4158037A" w14:textId="77777777" w:rsidR="00B13325" w:rsidRDefault="00A33302">
      <w:pPr>
        <w:numPr>
          <w:ilvl w:val="0"/>
          <w:numId w:val="2"/>
        </w:numPr>
        <w:spacing w:after="0" w:line="360" w:lineRule="auto"/>
        <w:rPr>
          <w:color w:val="000000"/>
        </w:rPr>
      </w:pPr>
      <w:r>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88A23A7" w14:textId="77777777" w:rsidR="00B13325" w:rsidRDefault="00B13325">
      <w:pPr>
        <w:pBdr>
          <w:top w:val="nil"/>
          <w:left w:val="nil"/>
          <w:bottom w:val="nil"/>
          <w:right w:val="nil"/>
          <w:between w:val="nil"/>
        </w:pBdr>
        <w:spacing w:after="0" w:line="360" w:lineRule="auto"/>
        <w:ind w:left="720"/>
        <w:rPr>
          <w:color w:val="000000"/>
        </w:rPr>
      </w:pPr>
    </w:p>
    <w:p w14:paraId="1686B0B0" w14:textId="77777777" w:rsidR="00B13325" w:rsidRDefault="00A33302">
      <w:pPr>
        <w:numPr>
          <w:ilvl w:val="0"/>
          <w:numId w:val="2"/>
        </w:numPr>
        <w:spacing w:after="0" w:line="360" w:lineRule="auto"/>
        <w:rPr>
          <w:color w:val="000000"/>
        </w:rPr>
      </w:pPr>
      <w:r>
        <w:rPr>
          <w:color w:val="000000"/>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834FC72" w14:textId="77777777" w:rsidR="00B13325" w:rsidRDefault="00B13325">
      <w:pPr>
        <w:spacing w:after="0" w:line="360" w:lineRule="auto"/>
        <w:rPr>
          <w:color w:val="000000"/>
        </w:rPr>
      </w:pPr>
    </w:p>
    <w:p w14:paraId="33C57735" w14:textId="77777777" w:rsidR="00B13325" w:rsidRDefault="00A33302">
      <w:pPr>
        <w:numPr>
          <w:ilvl w:val="0"/>
          <w:numId w:val="2"/>
        </w:numPr>
        <w:spacing w:after="0" w:line="360" w:lineRule="auto"/>
        <w:rPr>
          <w:color w:val="000000"/>
        </w:rPr>
      </w:pPr>
      <w:r>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97B0545" w14:textId="77777777" w:rsidR="00B13325" w:rsidRDefault="00B13325">
      <w:pPr>
        <w:pBdr>
          <w:top w:val="nil"/>
          <w:left w:val="nil"/>
          <w:bottom w:val="nil"/>
          <w:right w:val="nil"/>
          <w:between w:val="nil"/>
        </w:pBdr>
        <w:spacing w:after="0" w:line="360" w:lineRule="auto"/>
        <w:ind w:left="720"/>
        <w:rPr>
          <w:color w:val="000000"/>
        </w:rPr>
      </w:pPr>
    </w:p>
    <w:p w14:paraId="3F85F9D0" w14:textId="77777777" w:rsidR="00B13325" w:rsidRDefault="00A33302">
      <w:pPr>
        <w:numPr>
          <w:ilvl w:val="0"/>
          <w:numId w:val="2"/>
        </w:numPr>
        <w:spacing w:after="0" w:line="360" w:lineRule="auto"/>
        <w:rPr>
          <w:color w:val="000000"/>
        </w:rPr>
      </w:pPr>
      <w:r>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w:t>
      </w:r>
      <w:r>
        <w:rPr>
          <w:color w:val="000000"/>
        </w:rPr>
        <w:lastRenderedPageBreak/>
        <w:t>los Sujetos Obligados darán por concluida la solicitud y procederán de ser el caso, a la destrucción del material.</w:t>
      </w:r>
    </w:p>
    <w:p w14:paraId="11CD80EC" w14:textId="77777777" w:rsidR="00B13325" w:rsidRDefault="00B13325">
      <w:pPr>
        <w:spacing w:after="0" w:line="360" w:lineRule="auto"/>
        <w:rPr>
          <w:color w:val="000000"/>
        </w:rPr>
      </w:pPr>
    </w:p>
    <w:p w14:paraId="13D7A7D7" w14:textId="77777777" w:rsidR="00B13325" w:rsidRDefault="00A33302">
      <w:pPr>
        <w:spacing w:after="0" w:line="360" w:lineRule="auto"/>
        <w:rPr>
          <w:color w:val="000000"/>
        </w:rPr>
      </w:pPr>
      <w:r>
        <w:rPr>
          <w:color w:val="000000"/>
        </w:rPr>
        <w:t>Una vez establecido lo anterior, es de indicar que el agravio del Particular consistió en que, a la fecha de interposición del Recurso de Revisión, el Ayuntamiento de Tepotzotlán, no había registrado respuesta al requerimiento de acceso a la información, el cual se presentó, el diez de noviembre de dos mil veinticinco.</w:t>
      </w:r>
    </w:p>
    <w:p w14:paraId="534EAF3B" w14:textId="77777777" w:rsidR="00B13325" w:rsidRDefault="00B13325">
      <w:pPr>
        <w:spacing w:after="0" w:line="360" w:lineRule="auto"/>
        <w:rPr>
          <w:color w:val="000000"/>
        </w:rPr>
      </w:pPr>
    </w:p>
    <w:p w14:paraId="0CA55942" w14:textId="77777777" w:rsidR="00B13325" w:rsidRDefault="00A33302">
      <w:pPr>
        <w:spacing w:after="0" w:line="360" w:lineRule="auto"/>
        <w:rPr>
          <w:color w:val="000000"/>
        </w:rPr>
      </w:pPr>
      <w:r>
        <w:rPr>
          <w:color w:val="000000"/>
        </w:rPr>
        <w:t>En ese orden de ideas, el plazo con el que contaba el Sujeto Obligado para emitir contestación a los requerimientos informativos comenzó a correr el once de noviembre y feneció el dos de diciembre de dos mil veinticinco; lo anterior, sin contar los días, quince, dieciséis, diecisiete, veintidós, veintitrés, veintinueve y treinta de noviembre del año mencionado,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3E5DDEE4" w14:textId="77777777" w:rsidR="00B13325" w:rsidRDefault="00B13325">
      <w:pPr>
        <w:spacing w:after="0" w:line="360" w:lineRule="auto"/>
        <w:rPr>
          <w:color w:val="000000"/>
        </w:rPr>
      </w:pPr>
    </w:p>
    <w:p w14:paraId="323CA739" w14:textId="77777777" w:rsidR="00B13325" w:rsidRDefault="00A33302">
      <w:pPr>
        <w:spacing w:after="0" w:line="360" w:lineRule="auto"/>
      </w:pPr>
      <w:r>
        <w:t>Así, este Instituto verificó que, en efecto, no se registró respuesta a las solicitudes de información de la persona Recurrente, en el Sistema de Acceso a la Información Mexiquense (SAIMEX), se coloca la siguiente imagen a manera de ejemplo correspondiente al Recurso de Revisión 00895/TEPOTZOT/IP/2025:</w:t>
      </w:r>
    </w:p>
    <w:p w14:paraId="5BE7F9BE" w14:textId="77777777" w:rsidR="00B13325" w:rsidRDefault="00B13325">
      <w:pPr>
        <w:spacing w:after="0" w:line="360" w:lineRule="auto"/>
      </w:pPr>
    </w:p>
    <w:p w14:paraId="6D64C52A" w14:textId="77777777" w:rsidR="00B13325" w:rsidRDefault="00A33302">
      <w:pPr>
        <w:spacing w:after="0" w:line="360" w:lineRule="auto"/>
        <w:jc w:val="center"/>
      </w:pPr>
      <w:r>
        <w:rPr>
          <w:noProof/>
        </w:rPr>
        <w:lastRenderedPageBreak/>
        <w:drawing>
          <wp:inline distT="0" distB="0" distL="0" distR="0" wp14:anchorId="09ED17C0" wp14:editId="67B4CE87">
            <wp:extent cx="3651888" cy="123223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51888" cy="1232232"/>
                    </a:xfrm>
                    <a:prstGeom prst="rect">
                      <a:avLst/>
                    </a:prstGeom>
                    <a:ln/>
                  </pic:spPr>
                </pic:pic>
              </a:graphicData>
            </a:graphic>
          </wp:inline>
        </w:drawing>
      </w:r>
    </w:p>
    <w:p w14:paraId="4DECBF9D" w14:textId="77777777" w:rsidR="00B13325" w:rsidRDefault="00B13325">
      <w:pPr>
        <w:spacing w:after="0" w:line="360" w:lineRule="auto"/>
      </w:pPr>
    </w:p>
    <w:p w14:paraId="0E7FBE7C" w14:textId="77777777" w:rsidR="00B13325" w:rsidRDefault="00A33302">
      <w:pPr>
        <w:spacing w:after="0" w:line="360" w:lineRule="auto"/>
      </w:pPr>
      <w:r>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tenía hasta el dos de diciembre de dos mil veinticinco, para realizar dicha situación, por lo que es evidente que el agravio es </w:t>
      </w:r>
      <w:r>
        <w:rPr>
          <w:b/>
          <w:bCs/>
        </w:rPr>
        <w:t>FUNDADO</w:t>
      </w:r>
      <w:r>
        <w:t xml:space="preserve">. </w:t>
      </w:r>
    </w:p>
    <w:p w14:paraId="55BB435B" w14:textId="77777777" w:rsidR="00B13325" w:rsidRDefault="00B13325">
      <w:pPr>
        <w:spacing w:after="0" w:line="360" w:lineRule="auto"/>
        <w:rPr>
          <w:color w:val="000000"/>
        </w:rPr>
      </w:pPr>
    </w:p>
    <w:p w14:paraId="0C13EFA0" w14:textId="77777777" w:rsidR="00B13325" w:rsidRDefault="00A33302">
      <w:pPr>
        <w:spacing w:after="0" w:line="360" w:lineRule="auto"/>
        <w:rPr>
          <w:b/>
          <w:bCs/>
          <w:color w:val="000000"/>
        </w:rPr>
      </w:pPr>
      <w:r>
        <w:rPr>
          <w:color w:val="000000"/>
        </w:rPr>
        <w:t xml:space="preserve">Con base en lo expuesto, es procedente </w:t>
      </w:r>
      <w:r>
        <w:rPr>
          <w:b/>
          <w:bCs/>
          <w:color w:val="000000"/>
        </w:rPr>
        <w:t>ORDENAR</w:t>
      </w:r>
      <w:r>
        <w:rPr>
          <w:color w:val="000000"/>
        </w:rPr>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Pr>
          <w:b/>
          <w:bCs/>
          <w:color w:val="000000"/>
        </w:rPr>
        <w:t>toda la información generada, obtenida, adquirida, transformada o en posesión de los sujetos obligados es pública y accesible a cualquier persona.</w:t>
      </w:r>
    </w:p>
    <w:p w14:paraId="73DC8060" w14:textId="77777777" w:rsidR="00B13325" w:rsidRDefault="00B13325">
      <w:pPr>
        <w:spacing w:after="0" w:line="360" w:lineRule="auto"/>
        <w:rPr>
          <w:color w:val="000000"/>
        </w:rPr>
      </w:pPr>
    </w:p>
    <w:p w14:paraId="6D35C601" w14:textId="77777777" w:rsidR="00B13325" w:rsidRDefault="00A33302">
      <w:pPr>
        <w:spacing w:after="0" w:line="360" w:lineRule="auto"/>
        <w:rPr>
          <w:color w:val="000000"/>
        </w:rPr>
      </w:pPr>
      <w:r>
        <w:rPr>
          <w:color w:val="000000"/>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42F9FA31" w14:textId="77777777" w:rsidR="00B13325" w:rsidRDefault="00B13325">
      <w:pPr>
        <w:spacing w:after="0" w:line="360" w:lineRule="auto"/>
        <w:rPr>
          <w:color w:val="000000"/>
        </w:rPr>
      </w:pPr>
    </w:p>
    <w:p w14:paraId="0AFFFDF3" w14:textId="77777777" w:rsidR="00B13325" w:rsidRDefault="00A33302">
      <w:pPr>
        <w:spacing w:after="0" w:line="360" w:lineRule="auto"/>
        <w:rPr>
          <w:color w:val="000000"/>
        </w:rPr>
      </w:pPr>
      <w:r>
        <w:rPr>
          <w:color w:val="000000"/>
        </w:rPr>
        <w:lastRenderedPageBreak/>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9BE0615" w14:textId="77777777" w:rsidR="00B13325" w:rsidRDefault="00B13325">
      <w:pPr>
        <w:spacing w:after="0" w:line="360" w:lineRule="auto"/>
        <w:rPr>
          <w:color w:val="000000"/>
        </w:rPr>
      </w:pPr>
    </w:p>
    <w:p w14:paraId="29FC0CF3" w14:textId="77777777" w:rsidR="00B13325" w:rsidRDefault="00A33302">
      <w:pPr>
        <w:spacing w:after="0" w:line="360" w:lineRule="auto"/>
        <w:rPr>
          <w:color w:val="000000"/>
        </w:rPr>
      </w:pPr>
      <w:r>
        <w:rPr>
          <w:color w:val="000000"/>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45899E65" w14:textId="77777777" w:rsidR="00B13325" w:rsidRDefault="00B13325">
      <w:pPr>
        <w:spacing w:after="0" w:line="360" w:lineRule="auto"/>
        <w:rPr>
          <w:color w:val="000000"/>
        </w:rPr>
      </w:pPr>
    </w:p>
    <w:p w14:paraId="4B8E538B" w14:textId="77777777" w:rsidR="00B13325" w:rsidRDefault="00A33302">
      <w:pPr>
        <w:spacing w:after="0" w:line="360" w:lineRule="auto"/>
        <w:rPr>
          <w:color w:val="000000"/>
        </w:rPr>
      </w:pPr>
      <w:r>
        <w:rPr>
          <w:color w:val="000000"/>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E27E6F2" w14:textId="77777777" w:rsidR="00B13325" w:rsidRDefault="00B13325">
      <w:pPr>
        <w:spacing w:after="0" w:line="360" w:lineRule="auto"/>
        <w:rPr>
          <w:color w:val="000000"/>
        </w:rPr>
      </w:pPr>
    </w:p>
    <w:p w14:paraId="4BD39786" w14:textId="77777777" w:rsidR="00B13325" w:rsidRDefault="00A33302">
      <w:pPr>
        <w:spacing w:line="360" w:lineRule="auto"/>
        <w:rPr>
          <w:color w:val="000000"/>
        </w:rPr>
      </w:pPr>
      <w:bookmarkStart w:id="13" w:name="_heading=h.bganxabf117m" w:colFirst="0" w:colLast="0"/>
      <w:bookmarkEnd w:id="13"/>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0F68BFB5" w14:textId="77777777" w:rsidR="00B13325" w:rsidRDefault="00A33302">
      <w:pPr>
        <w:pStyle w:val="Ttulo2"/>
        <w:spacing w:line="360" w:lineRule="auto"/>
        <w:rPr>
          <w:color w:val="000000"/>
          <w:sz w:val="22"/>
          <w:szCs w:val="22"/>
        </w:rPr>
      </w:pPr>
      <w:bookmarkStart w:id="14" w:name="_heading=h.md8nb37s95o4" w:colFirst="0" w:colLast="0"/>
      <w:bookmarkEnd w:id="14"/>
      <w:r>
        <w:rPr>
          <w:color w:val="000000"/>
          <w:sz w:val="22"/>
          <w:szCs w:val="22"/>
        </w:rPr>
        <w:lastRenderedPageBreak/>
        <w:t>SEXTO. Decisión</w:t>
      </w:r>
    </w:p>
    <w:p w14:paraId="408F35EE" w14:textId="77777777" w:rsidR="00B13325" w:rsidRDefault="00B13325">
      <w:pPr>
        <w:spacing w:after="0" w:line="360" w:lineRule="auto"/>
        <w:rPr>
          <w:color w:val="000000"/>
        </w:rPr>
      </w:pPr>
    </w:p>
    <w:p w14:paraId="5114C79F" w14:textId="77777777" w:rsidR="00B13325" w:rsidRDefault="00A33302">
      <w:pPr>
        <w:spacing w:after="0" w:line="360" w:lineRule="auto"/>
        <w:rPr>
          <w:color w:val="000000"/>
        </w:rPr>
      </w:pPr>
      <w:r>
        <w:rPr>
          <w:color w:val="000000"/>
        </w:rPr>
        <w:t xml:space="preserve">Con fundamento en el artículo 186, fracción IV, de la Ley de Transparencia y Acceso a la Información Pública del Estado de México y Municipios, este Instituto considera procedente </w:t>
      </w:r>
      <w:r>
        <w:rPr>
          <w:b/>
          <w:bCs/>
          <w:color w:val="000000"/>
        </w:rPr>
        <w:t>ORDENAR</w:t>
      </w:r>
      <w:r>
        <w:rPr>
          <w:color w:val="000000"/>
        </w:rPr>
        <w:t xml:space="preserve"> al Sujeto Obligado, a que dé trámite y respuesta a las solicitudes de información pública con número 00895/TEPOTZOT/IP/2025, 00900/TEPOTZOT/IP/2025, 00904/TEPOTZOT/IP/2025, 00909/TEPOTZOT/IP/2025 y 00914/TEPOTZOT/IP/2025.</w:t>
      </w:r>
    </w:p>
    <w:p w14:paraId="253B08A3" w14:textId="77777777" w:rsidR="00B13325" w:rsidRDefault="00B13325">
      <w:pPr>
        <w:spacing w:after="0" w:line="360" w:lineRule="auto"/>
        <w:rPr>
          <w:color w:val="000000"/>
        </w:rPr>
      </w:pPr>
    </w:p>
    <w:p w14:paraId="64C721F1" w14:textId="77777777" w:rsidR="00B13325" w:rsidRDefault="00A33302">
      <w:pPr>
        <w:keepNext/>
        <w:keepLines/>
        <w:spacing w:after="0" w:line="360" w:lineRule="auto"/>
        <w:jc w:val="left"/>
        <w:rPr>
          <w:b/>
          <w:bCs/>
          <w:color w:val="000000"/>
        </w:rPr>
      </w:pPr>
      <w:bookmarkStart w:id="15" w:name="_heading=h.emvhvowafmpq" w:colFirst="0" w:colLast="0"/>
      <w:bookmarkEnd w:id="15"/>
      <w:r>
        <w:rPr>
          <w:b/>
          <w:bCs/>
          <w:color w:val="000000"/>
        </w:rPr>
        <w:t>SÉPTIMO. Vista a la Secretaría Técnica del Pleno</w:t>
      </w:r>
    </w:p>
    <w:p w14:paraId="466DF464" w14:textId="77777777" w:rsidR="00B13325" w:rsidRDefault="00B13325">
      <w:pPr>
        <w:spacing w:after="0" w:line="360" w:lineRule="auto"/>
        <w:rPr>
          <w:color w:val="000000"/>
        </w:rPr>
      </w:pPr>
    </w:p>
    <w:p w14:paraId="03457201" w14:textId="77777777" w:rsidR="00B13325" w:rsidRDefault="00A33302">
      <w:pPr>
        <w:spacing w:after="0" w:line="360" w:lineRule="auto"/>
        <w:ind w:right="-93"/>
        <w:rPr>
          <w:color w:val="000000"/>
        </w:rPr>
      </w:pPr>
      <w:r>
        <w:rPr>
          <w:color w:val="000000"/>
        </w:rPr>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1A334364" w14:textId="77777777" w:rsidR="00B13325" w:rsidRDefault="00B13325">
      <w:pPr>
        <w:spacing w:after="0" w:line="360" w:lineRule="auto"/>
        <w:ind w:right="-93"/>
        <w:rPr>
          <w:color w:val="000000"/>
        </w:rPr>
      </w:pPr>
    </w:p>
    <w:p w14:paraId="3BAD218E" w14:textId="77777777" w:rsidR="00B13325" w:rsidRDefault="00A33302">
      <w:pPr>
        <w:spacing w:after="0" w:line="360" w:lineRule="auto"/>
        <w:ind w:right="-93"/>
        <w:rPr>
          <w:color w:val="000000"/>
        </w:rPr>
      </w:pPr>
      <w:r>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7BED2757" w14:textId="77777777" w:rsidR="00B13325" w:rsidRDefault="00B13325">
      <w:pPr>
        <w:spacing w:after="0" w:line="360" w:lineRule="auto"/>
        <w:ind w:right="-93"/>
        <w:rPr>
          <w:color w:val="000000"/>
        </w:rPr>
      </w:pPr>
    </w:p>
    <w:p w14:paraId="540B1DE1" w14:textId="77777777" w:rsidR="00B13325" w:rsidRDefault="00A33302">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w:t>
      </w:r>
      <w:r>
        <w:rPr>
          <w:color w:val="000000"/>
        </w:rPr>
        <w:lastRenderedPageBreak/>
        <w:t xml:space="preserve">con el fin de que determine el grado de responsabilidad de los servidores públicos que incumplan con las obligaciones establecidas en la Ley. </w:t>
      </w:r>
    </w:p>
    <w:p w14:paraId="49862285" w14:textId="77777777" w:rsidR="00B13325" w:rsidRDefault="00B13325">
      <w:pPr>
        <w:spacing w:after="0" w:line="360" w:lineRule="auto"/>
        <w:ind w:right="-93"/>
        <w:rPr>
          <w:color w:val="000000"/>
        </w:rPr>
      </w:pPr>
    </w:p>
    <w:p w14:paraId="39E723BB" w14:textId="77777777" w:rsidR="00B13325" w:rsidRDefault="00A33302">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7352877C" w14:textId="77777777" w:rsidR="00B13325" w:rsidRDefault="00B13325">
      <w:pPr>
        <w:spacing w:after="0" w:line="360" w:lineRule="auto"/>
        <w:ind w:right="-93"/>
        <w:rPr>
          <w:color w:val="000000"/>
        </w:rPr>
      </w:pPr>
    </w:p>
    <w:p w14:paraId="402495FC" w14:textId="77777777" w:rsidR="00B13325" w:rsidRDefault="00A33302">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69ABACA" w14:textId="77777777" w:rsidR="00B13325" w:rsidRDefault="00B13325">
      <w:pPr>
        <w:spacing w:after="0" w:line="360" w:lineRule="auto"/>
        <w:rPr>
          <w:color w:val="000000"/>
        </w:rPr>
      </w:pPr>
    </w:p>
    <w:p w14:paraId="08FCB3D9" w14:textId="77777777" w:rsidR="00B13325" w:rsidRDefault="00A33302">
      <w:pPr>
        <w:spacing w:after="0" w:line="360" w:lineRule="auto"/>
        <w:rPr>
          <w:b/>
          <w:bCs/>
          <w:color w:val="000000"/>
        </w:rPr>
      </w:pPr>
      <w:r>
        <w:rPr>
          <w:b/>
          <w:bCs/>
          <w:color w:val="000000"/>
        </w:rPr>
        <w:t>Términos de la Resolución para conocimiento del Particular</w:t>
      </w:r>
    </w:p>
    <w:p w14:paraId="618C44DA" w14:textId="77777777" w:rsidR="00B13325" w:rsidRDefault="00B13325">
      <w:pPr>
        <w:spacing w:after="0" w:line="360" w:lineRule="auto"/>
        <w:rPr>
          <w:b/>
          <w:bCs/>
          <w:color w:val="000000"/>
        </w:rPr>
      </w:pPr>
    </w:p>
    <w:p w14:paraId="5D3A41CD" w14:textId="77777777" w:rsidR="00B13325" w:rsidRDefault="00A33302">
      <w:pPr>
        <w:spacing w:after="0" w:line="360" w:lineRule="auto"/>
        <w:rPr>
          <w:color w:val="000000"/>
        </w:rPr>
      </w:pPr>
      <w:r>
        <w:rPr>
          <w:color w:val="000000"/>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14:paraId="1EFB30D0" w14:textId="77777777" w:rsidR="00B13325" w:rsidRDefault="00B13325">
      <w:pPr>
        <w:spacing w:after="0" w:line="360" w:lineRule="auto"/>
        <w:rPr>
          <w:color w:val="000000"/>
        </w:rPr>
      </w:pPr>
    </w:p>
    <w:p w14:paraId="258C5F26" w14:textId="77777777" w:rsidR="00B13325" w:rsidRDefault="00A33302">
      <w:pPr>
        <w:spacing w:after="0" w:line="360" w:lineRule="auto"/>
        <w:rPr>
          <w:color w:val="000000"/>
        </w:rPr>
      </w:pPr>
      <w:r>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152B0881" w14:textId="77777777" w:rsidR="00B13325" w:rsidRDefault="00B13325">
      <w:pPr>
        <w:spacing w:after="0" w:line="360" w:lineRule="auto"/>
        <w:rPr>
          <w:color w:val="000000"/>
        </w:rPr>
      </w:pPr>
    </w:p>
    <w:p w14:paraId="2EF1EC38" w14:textId="77777777" w:rsidR="00B13325" w:rsidRDefault="00A33302">
      <w:pPr>
        <w:spacing w:after="0" w:line="360" w:lineRule="auto"/>
        <w:rPr>
          <w:color w:val="000000"/>
        </w:rPr>
      </w:pPr>
      <w:r>
        <w:rPr>
          <w:color w:val="000000"/>
        </w:rPr>
        <w:lastRenderedPageBreak/>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11FFF265" w14:textId="77777777" w:rsidR="00B13325" w:rsidRDefault="00B13325">
      <w:pPr>
        <w:spacing w:after="0" w:line="360" w:lineRule="auto"/>
        <w:rPr>
          <w:color w:val="000000"/>
        </w:rPr>
      </w:pPr>
    </w:p>
    <w:p w14:paraId="2302BC33" w14:textId="77777777" w:rsidR="00B13325" w:rsidRDefault="00A33302">
      <w:pPr>
        <w:spacing w:after="0" w:line="360" w:lineRule="auto"/>
        <w:rPr>
          <w:color w:val="000000"/>
        </w:rPr>
      </w:pPr>
      <w:r>
        <w:rPr>
          <w:color w:val="000000"/>
        </w:rPr>
        <w:t>Por lo expuesto y fundado, este Pleno:</w:t>
      </w:r>
    </w:p>
    <w:p w14:paraId="3AFAAA26" w14:textId="77777777" w:rsidR="00B13325" w:rsidRDefault="00B13325">
      <w:pPr>
        <w:spacing w:after="0" w:line="360" w:lineRule="auto"/>
        <w:rPr>
          <w:color w:val="000000"/>
        </w:rPr>
      </w:pPr>
    </w:p>
    <w:p w14:paraId="3D5E416E" w14:textId="77777777" w:rsidR="00B13325" w:rsidRDefault="00A33302">
      <w:pPr>
        <w:keepNext/>
        <w:keepLines/>
        <w:spacing w:after="0" w:line="360" w:lineRule="auto"/>
        <w:jc w:val="center"/>
        <w:rPr>
          <w:b/>
          <w:bCs/>
          <w:color w:val="000000"/>
        </w:rPr>
      </w:pPr>
      <w:bookmarkStart w:id="16" w:name="_heading=h.2ukfizwu4dgf" w:colFirst="0" w:colLast="0"/>
      <w:bookmarkEnd w:id="16"/>
      <w:r>
        <w:rPr>
          <w:b/>
          <w:bCs/>
          <w:color w:val="000000"/>
        </w:rPr>
        <w:t>R E S U E L V E</w:t>
      </w:r>
    </w:p>
    <w:p w14:paraId="6400F9B1" w14:textId="77777777" w:rsidR="00B13325" w:rsidRDefault="00B13325">
      <w:pPr>
        <w:spacing w:after="0" w:line="360" w:lineRule="auto"/>
        <w:rPr>
          <w:b/>
          <w:bCs/>
          <w:color w:val="000000"/>
        </w:rPr>
      </w:pPr>
    </w:p>
    <w:p w14:paraId="1477E840" w14:textId="77777777" w:rsidR="00B13325" w:rsidRDefault="00A33302">
      <w:pPr>
        <w:spacing w:after="0" w:line="360" w:lineRule="auto"/>
        <w:rPr>
          <w:color w:val="000000"/>
        </w:rPr>
      </w:pPr>
      <w:r>
        <w:rPr>
          <w:b/>
          <w:bCs/>
          <w:color w:val="000000"/>
        </w:rPr>
        <w:t xml:space="preserve">PRIMERO. </w:t>
      </w:r>
      <w:r>
        <w:rPr>
          <w:color w:val="000000"/>
        </w:rPr>
        <w:t xml:space="preserve">Resultan </w:t>
      </w:r>
      <w:r>
        <w:rPr>
          <w:b/>
          <w:bCs/>
          <w:color w:val="000000"/>
        </w:rPr>
        <w:t>FUNDADAS</w:t>
      </w:r>
      <w:r>
        <w:rPr>
          <w:color w:val="000000"/>
        </w:rPr>
        <w:t xml:space="preserve"> las razones o motivos de inconformidad hechos valer por el Particular en los Recursos de Revisión </w:t>
      </w:r>
      <w:r>
        <w:rPr>
          <w:b/>
          <w:bCs/>
          <w:color w:val="000000"/>
        </w:rPr>
        <w:t>13666/INFOEM/IP/RR/2025, 13671/INFOEM/IP/RR/2025, 13676/INFOEM/IP/RR/2025, 13681/INFOEM/IP/RR/2025 y 13686/INFOEM/IP/RR/2025</w:t>
      </w:r>
      <w:r>
        <w:rPr>
          <w:color w:val="000000"/>
        </w:rPr>
        <w:t>, en términos de los considerandos QUINTO y SEXTO de la presente Resolución.</w:t>
      </w:r>
    </w:p>
    <w:p w14:paraId="571596C5" w14:textId="77777777" w:rsidR="00B13325" w:rsidRDefault="00B13325">
      <w:pPr>
        <w:spacing w:after="0" w:line="360" w:lineRule="auto"/>
        <w:rPr>
          <w:color w:val="000000"/>
        </w:rPr>
      </w:pPr>
    </w:p>
    <w:p w14:paraId="7245F441" w14:textId="77777777" w:rsidR="00B13325" w:rsidRDefault="00A33302">
      <w:pPr>
        <w:spacing w:after="0" w:line="360" w:lineRule="auto"/>
        <w:rPr>
          <w:color w:val="000000"/>
        </w:rPr>
      </w:pPr>
      <w:bookmarkStart w:id="17" w:name="_heading=h.7y7c6ik2s4tx" w:colFirst="0" w:colLast="0"/>
      <w:bookmarkEnd w:id="17"/>
      <w:r>
        <w:rPr>
          <w:b/>
          <w:bCs/>
          <w:color w:val="000000"/>
        </w:rPr>
        <w:t xml:space="preserve">SEGUNDO. </w:t>
      </w:r>
      <w:r>
        <w:rPr>
          <w:color w:val="000000"/>
        </w:rPr>
        <w:t>Se</w:t>
      </w:r>
      <w:r>
        <w:rPr>
          <w:b/>
          <w:bCs/>
          <w:color w:val="000000"/>
        </w:rPr>
        <w:t xml:space="preserve"> ORDENA </w:t>
      </w:r>
      <w:r>
        <w:rPr>
          <w:color w:val="000000"/>
        </w:rPr>
        <w:t>al Sujeto Obligado, a efecto de que dé atención a las solicitudes de acceso a la información 00895/TEPOTZOT/IP/2025, 00900/TEPOTZOT/IP/2025, 00904/TEPOTZOT/IP/2025, 00909/TEPOTZOT/IP/2025 y 00914/TEPOTZOT/IP/2025, y a través del SAIMEX, dé la respuesta que conforme a derecho corresponda</w:t>
      </w:r>
      <w:r>
        <w:rPr>
          <w:rFonts w:ascii="Times New Roman" w:eastAsia="Times New Roman" w:hAnsi="Times New Roman" w:cs="Times New Roman"/>
          <w:b/>
          <w:bCs/>
          <w:color w:val="000000"/>
          <w:sz w:val="20"/>
          <w:szCs w:val="20"/>
        </w:rPr>
        <w:t xml:space="preserve">. </w:t>
      </w:r>
    </w:p>
    <w:p w14:paraId="00B86903" w14:textId="77777777" w:rsidR="00B13325" w:rsidRDefault="00B13325">
      <w:pPr>
        <w:spacing w:after="0" w:line="360" w:lineRule="auto"/>
        <w:rPr>
          <w:color w:val="000000"/>
        </w:rPr>
      </w:pPr>
    </w:p>
    <w:p w14:paraId="3DA15442" w14:textId="77777777" w:rsidR="00B13325" w:rsidRDefault="00A33302">
      <w:pPr>
        <w:spacing w:after="0" w:line="360" w:lineRule="auto"/>
        <w:rPr>
          <w:color w:val="000000"/>
        </w:rPr>
      </w:pPr>
      <w:r>
        <w:rPr>
          <w:b/>
          <w:bCs/>
          <w:color w:val="000000"/>
        </w:rPr>
        <w:t xml:space="preserve">TERCERO. </w:t>
      </w:r>
      <w:r>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712A3C58" w14:textId="77777777" w:rsidR="00B13325" w:rsidRDefault="00B13325">
      <w:pPr>
        <w:spacing w:after="0" w:line="360" w:lineRule="auto"/>
        <w:rPr>
          <w:color w:val="000000"/>
        </w:rPr>
      </w:pPr>
    </w:p>
    <w:p w14:paraId="7C59F580" w14:textId="77777777" w:rsidR="00B13325" w:rsidRDefault="00A33302">
      <w:pPr>
        <w:spacing w:after="0" w:line="360" w:lineRule="auto"/>
        <w:rPr>
          <w:color w:val="000000"/>
        </w:rPr>
      </w:pPr>
      <w:r>
        <w:rPr>
          <w:b/>
          <w:bCs/>
          <w:color w:val="000000"/>
        </w:rPr>
        <w:lastRenderedPageBreak/>
        <w:t>CUARTO.</w:t>
      </w:r>
      <w:r>
        <w:rPr>
          <w:color w:val="000000"/>
        </w:rPr>
        <w:t xml:space="preserve"> </w:t>
      </w:r>
      <w:r>
        <w:rPr>
          <w:b/>
          <w:bCs/>
          <w:color w:val="000000"/>
        </w:rPr>
        <w:t xml:space="preserve">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22C2151" w14:textId="77777777" w:rsidR="00B13325" w:rsidRDefault="00B13325">
      <w:pPr>
        <w:spacing w:after="0" w:line="360" w:lineRule="auto"/>
        <w:rPr>
          <w:color w:val="000000"/>
        </w:rPr>
      </w:pPr>
    </w:p>
    <w:p w14:paraId="1206F6F9" w14:textId="77777777" w:rsidR="00B13325" w:rsidRDefault="00A33302">
      <w:pPr>
        <w:spacing w:after="0" w:line="360" w:lineRule="auto"/>
        <w:rPr>
          <w:color w:val="000000"/>
        </w:rPr>
      </w:pPr>
      <w:r>
        <w:rPr>
          <w:b/>
          <w:bCs/>
          <w:color w:val="000000"/>
        </w:rPr>
        <w:t>QUINTO. NOTIFÍQUESE</w:t>
      </w:r>
      <w:r>
        <w:rPr>
          <w:color w:val="000000"/>
        </w:rPr>
        <w:t xml:space="preserve"> </w:t>
      </w:r>
      <w:r>
        <w:rPr>
          <w:b/>
          <w:bCs/>
          <w:color w:val="000000"/>
        </w:rPr>
        <w:t xml:space="preserve">POR SAIMEX, </w:t>
      </w:r>
      <w:r>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3D5A11" w14:textId="77777777" w:rsidR="00B13325" w:rsidRDefault="00B13325">
      <w:pPr>
        <w:spacing w:after="0" w:line="360" w:lineRule="auto"/>
        <w:rPr>
          <w:color w:val="000000"/>
        </w:rPr>
      </w:pPr>
    </w:p>
    <w:p w14:paraId="3CB50D13" w14:textId="77777777" w:rsidR="00B13325" w:rsidRDefault="00A33302">
      <w:pPr>
        <w:spacing w:after="0" w:line="360" w:lineRule="auto"/>
        <w:rPr>
          <w:color w:val="000000"/>
        </w:rPr>
      </w:pPr>
      <w:r>
        <w:rPr>
          <w:b/>
          <w:bCs/>
          <w:color w:val="000000"/>
        </w:rPr>
        <w:t>SEXTO.</w:t>
      </w:r>
      <w:r>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8C37603" w14:textId="77777777" w:rsidR="00B13325" w:rsidRDefault="00B13325">
      <w:pPr>
        <w:spacing w:after="0" w:line="360" w:lineRule="auto"/>
        <w:rPr>
          <w:b/>
          <w:bCs/>
          <w:color w:val="000000"/>
        </w:rPr>
      </w:pPr>
    </w:p>
    <w:p w14:paraId="4D92F7FA" w14:textId="77777777" w:rsidR="00B13325" w:rsidRDefault="00A33302">
      <w:pPr>
        <w:spacing w:after="0" w:line="360" w:lineRule="auto"/>
        <w:rPr>
          <w:b/>
          <w:bCs/>
          <w:color w:val="000000"/>
        </w:rPr>
      </w:pPr>
      <w:r>
        <w:rPr>
          <w:color w:val="000000"/>
        </w:rPr>
        <w:t>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Pr>
          <w:color w:val="000000"/>
        </w:rPr>
        <w:lastRenderedPageBreak/>
        <w:t>NORIEGA Y GUADALUPE RAMÍREZ PEÑA, EN LA PRIMERA SESIÓN ORDINARIA, CELEBRADA EL CATORCE DE ENERO DE DOS MIL VEINTISÉIS, ANTE EL SECRETARIO TÉCNICO DEL PLENO, ALEXIS TAPIA RAMÍREZ.</w:t>
      </w:r>
    </w:p>
    <w:p w14:paraId="1A401614" w14:textId="77777777" w:rsidR="00B13325" w:rsidRDefault="00B13325">
      <w:pPr>
        <w:spacing w:after="0" w:line="360" w:lineRule="auto"/>
        <w:rPr>
          <w:b/>
          <w:bCs/>
          <w:color w:val="000000"/>
        </w:rPr>
      </w:pPr>
    </w:p>
    <w:p w14:paraId="279BB218" w14:textId="77777777" w:rsidR="00B13325" w:rsidRDefault="00B13325">
      <w:pPr>
        <w:spacing w:after="0" w:line="360" w:lineRule="auto"/>
        <w:rPr>
          <w:b/>
          <w:bCs/>
          <w:color w:val="000000"/>
        </w:rPr>
      </w:pPr>
    </w:p>
    <w:p w14:paraId="1B0BF85F" w14:textId="77777777" w:rsidR="00B13325" w:rsidRDefault="00B13325">
      <w:pPr>
        <w:spacing w:after="0" w:line="360" w:lineRule="auto"/>
        <w:rPr>
          <w:color w:val="000000"/>
        </w:rPr>
      </w:pPr>
    </w:p>
    <w:p w14:paraId="35440A16" w14:textId="77777777" w:rsidR="00B13325" w:rsidRDefault="00B13325">
      <w:pPr>
        <w:spacing w:after="0" w:line="360" w:lineRule="auto"/>
        <w:rPr>
          <w:color w:val="000000"/>
        </w:rPr>
      </w:pPr>
    </w:p>
    <w:p w14:paraId="0E43C2F7" w14:textId="77777777" w:rsidR="00B13325" w:rsidRDefault="00B13325">
      <w:pPr>
        <w:spacing w:after="0" w:line="360" w:lineRule="auto"/>
        <w:rPr>
          <w:color w:val="000000"/>
        </w:rPr>
      </w:pPr>
    </w:p>
    <w:p w14:paraId="589B3075" w14:textId="77777777" w:rsidR="00B13325" w:rsidRDefault="00B13325">
      <w:pPr>
        <w:tabs>
          <w:tab w:val="right" w:pos="8931"/>
        </w:tabs>
        <w:spacing w:after="0" w:line="360" w:lineRule="auto"/>
        <w:rPr>
          <w:color w:val="000000"/>
        </w:rPr>
      </w:pPr>
    </w:p>
    <w:p w14:paraId="549ED138" w14:textId="77777777" w:rsidR="00B13325" w:rsidRDefault="00B13325">
      <w:pPr>
        <w:tabs>
          <w:tab w:val="right" w:pos="8931"/>
        </w:tabs>
        <w:spacing w:after="0" w:line="360" w:lineRule="auto"/>
        <w:rPr>
          <w:color w:val="000000"/>
        </w:rPr>
      </w:pPr>
    </w:p>
    <w:p w14:paraId="6BCD2D94" w14:textId="77777777" w:rsidR="00B13325" w:rsidRDefault="00B13325">
      <w:pPr>
        <w:spacing w:after="0" w:line="360" w:lineRule="auto"/>
        <w:rPr>
          <w:color w:val="000000"/>
        </w:rPr>
      </w:pPr>
    </w:p>
    <w:p w14:paraId="395A779C" w14:textId="77777777" w:rsidR="00B13325" w:rsidRDefault="00B13325">
      <w:pPr>
        <w:spacing w:after="0" w:line="360" w:lineRule="auto"/>
        <w:rPr>
          <w:color w:val="000000"/>
        </w:rPr>
      </w:pPr>
    </w:p>
    <w:p w14:paraId="5EAB646D" w14:textId="77777777" w:rsidR="00B13325" w:rsidRDefault="00B13325">
      <w:pPr>
        <w:spacing w:after="0" w:line="360" w:lineRule="auto"/>
        <w:rPr>
          <w:color w:val="000000"/>
        </w:rPr>
      </w:pPr>
    </w:p>
    <w:p w14:paraId="703891BF" w14:textId="77777777" w:rsidR="00B13325" w:rsidRDefault="00B13325">
      <w:pPr>
        <w:spacing w:after="0" w:line="360" w:lineRule="auto"/>
        <w:rPr>
          <w:color w:val="000000"/>
        </w:rPr>
      </w:pPr>
    </w:p>
    <w:p w14:paraId="453C38A8" w14:textId="77777777" w:rsidR="00B13325" w:rsidRDefault="00B13325">
      <w:pPr>
        <w:spacing w:after="0" w:line="360" w:lineRule="auto"/>
        <w:rPr>
          <w:color w:val="000000"/>
        </w:rPr>
      </w:pPr>
    </w:p>
    <w:p w14:paraId="32567101" w14:textId="77777777" w:rsidR="00B13325" w:rsidRDefault="00B13325">
      <w:pPr>
        <w:spacing w:after="0" w:line="360" w:lineRule="auto"/>
        <w:rPr>
          <w:color w:val="000000"/>
        </w:rPr>
      </w:pPr>
    </w:p>
    <w:p w14:paraId="393A0363" w14:textId="77777777" w:rsidR="00B13325" w:rsidRDefault="00B13325">
      <w:pPr>
        <w:spacing w:after="0" w:line="360" w:lineRule="auto"/>
        <w:rPr>
          <w:color w:val="000000"/>
        </w:rPr>
      </w:pPr>
    </w:p>
    <w:p w14:paraId="01A0C682" w14:textId="77777777" w:rsidR="00B13325" w:rsidRDefault="00B13325">
      <w:pPr>
        <w:spacing w:after="0" w:line="360" w:lineRule="auto"/>
        <w:rPr>
          <w:color w:val="000000"/>
        </w:rPr>
      </w:pPr>
    </w:p>
    <w:p w14:paraId="0FEC1F07" w14:textId="77777777" w:rsidR="00B13325" w:rsidRDefault="00B13325">
      <w:pPr>
        <w:spacing w:after="0" w:line="360" w:lineRule="auto"/>
        <w:rPr>
          <w:color w:val="000000"/>
        </w:rPr>
      </w:pPr>
    </w:p>
    <w:p w14:paraId="706F130D" w14:textId="77777777" w:rsidR="00B13325" w:rsidRDefault="00B13325">
      <w:pPr>
        <w:spacing w:after="0" w:line="360" w:lineRule="auto"/>
        <w:rPr>
          <w:color w:val="000000"/>
        </w:rPr>
      </w:pPr>
    </w:p>
    <w:p w14:paraId="703AD850" w14:textId="77777777" w:rsidR="00B13325" w:rsidRDefault="00B13325">
      <w:pPr>
        <w:spacing w:after="0" w:line="360" w:lineRule="auto"/>
        <w:rPr>
          <w:color w:val="000000"/>
        </w:rPr>
      </w:pPr>
    </w:p>
    <w:p w14:paraId="1C895D97" w14:textId="77777777" w:rsidR="00B13325" w:rsidRDefault="00B13325">
      <w:pPr>
        <w:spacing w:after="0" w:line="360" w:lineRule="auto"/>
        <w:rPr>
          <w:color w:val="000000"/>
        </w:rPr>
      </w:pPr>
    </w:p>
    <w:p w14:paraId="5CD82C51" w14:textId="77777777" w:rsidR="00B13325" w:rsidRDefault="00B13325">
      <w:pPr>
        <w:spacing w:after="0" w:line="360" w:lineRule="auto"/>
        <w:rPr>
          <w:color w:val="000000"/>
        </w:rPr>
      </w:pPr>
    </w:p>
    <w:p w14:paraId="6C28FDAF" w14:textId="77777777" w:rsidR="00B13325" w:rsidRDefault="00B13325">
      <w:pPr>
        <w:spacing w:after="0" w:line="360" w:lineRule="auto"/>
        <w:rPr>
          <w:color w:val="000000"/>
        </w:rPr>
      </w:pPr>
    </w:p>
    <w:p w14:paraId="7B990FBE" w14:textId="77777777" w:rsidR="00B13325" w:rsidRDefault="00B13325">
      <w:pPr>
        <w:spacing w:after="0" w:line="360" w:lineRule="auto"/>
        <w:rPr>
          <w:color w:val="000000"/>
        </w:rPr>
      </w:pPr>
    </w:p>
    <w:p w14:paraId="39FDDEE4" w14:textId="77777777" w:rsidR="00B13325" w:rsidRDefault="00B13325">
      <w:pPr>
        <w:spacing w:after="0" w:line="360" w:lineRule="auto"/>
        <w:rPr>
          <w:color w:val="000000"/>
        </w:rPr>
      </w:pPr>
    </w:p>
    <w:p w14:paraId="5B5C95D6" w14:textId="77777777" w:rsidR="00B13325" w:rsidRDefault="00B13325">
      <w:pPr>
        <w:spacing w:after="0" w:line="360" w:lineRule="auto"/>
        <w:rPr>
          <w:color w:val="000000"/>
        </w:rPr>
      </w:pPr>
    </w:p>
    <w:sectPr w:rsidR="00B13325">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B5598" w14:textId="77777777" w:rsidR="005346A9" w:rsidRDefault="005346A9">
      <w:pPr>
        <w:spacing w:after="0" w:line="240" w:lineRule="auto"/>
      </w:pPr>
      <w:r>
        <w:separator/>
      </w:r>
    </w:p>
  </w:endnote>
  <w:endnote w:type="continuationSeparator" w:id="0">
    <w:p w14:paraId="4D5C017E" w14:textId="77777777" w:rsidR="005346A9" w:rsidRDefault="00534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F38D62D-FBCE-449F-9E7D-555CE6D0D66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EE9A1EE-D1A2-4C35-BA92-2C1D7B3A61C4}"/>
    <w:embedBold r:id="rId3" w:fontKey="{2EC73FC4-7E39-4B1F-9A41-737EFB0F4149}"/>
    <w:embedItalic r:id="rId4" w:fontKey="{950C0CFC-5CB9-4FF7-8E07-4F8D786B3BF5}"/>
    <w:embedBoldItalic r:id="rId5" w:fontKey="{79915A39-D9E3-4A1C-9826-7437A26E730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9F44E54-57D9-4EBC-93DD-56ECF4806A44}"/>
  </w:font>
  <w:font w:name="Calibri">
    <w:panose1 w:val="020F0502020204030204"/>
    <w:charset w:val="00"/>
    <w:family w:val="swiss"/>
    <w:pitch w:val="variable"/>
    <w:sig w:usb0="E4002EFF" w:usb1="C200247B" w:usb2="00000009" w:usb3="00000000" w:csb0="000001FF" w:csb1="00000000"/>
    <w:embedRegular r:id="rId7" w:fontKey="{AE490DB0-30A3-4801-BFCD-807224864681}"/>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BAC3CF75-7737-4D0E-8086-C49670D44D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F155" w14:textId="77777777" w:rsidR="00B13325" w:rsidRDefault="00A3330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F742E">
      <w:rPr>
        <w:b/>
        <w:bCs/>
        <w:noProof/>
        <w:color w:val="000000"/>
        <w:sz w:val="24"/>
        <w:szCs w:val="24"/>
      </w:rPr>
      <w:t>29</w:t>
    </w:r>
    <w:r>
      <w:rPr>
        <w:b/>
        <w:bCs/>
        <w:color w:val="000000"/>
        <w:sz w:val="24"/>
        <w:szCs w:val="24"/>
      </w:rPr>
      <w:fldChar w:fldCharType="end"/>
    </w:r>
  </w:p>
  <w:p w14:paraId="51C2255E" w14:textId="77777777" w:rsidR="00B13325" w:rsidRDefault="00B1332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89F1" w14:textId="77777777" w:rsidR="00B13325" w:rsidRDefault="00A3330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F742E">
      <w:rPr>
        <w:b/>
        <w:bCs/>
        <w:noProof/>
        <w:color w:val="000000"/>
        <w:sz w:val="24"/>
        <w:szCs w:val="24"/>
      </w:rPr>
      <w:t>28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F742E">
      <w:rPr>
        <w:b/>
        <w:bCs/>
        <w:noProof/>
        <w:color w:val="000000"/>
        <w:sz w:val="24"/>
        <w:szCs w:val="24"/>
      </w:rPr>
      <w:t>29</w:t>
    </w:r>
    <w:r>
      <w:rPr>
        <w:b/>
        <w:bCs/>
        <w:color w:val="000000"/>
        <w:sz w:val="24"/>
        <w:szCs w:val="24"/>
      </w:rPr>
      <w:fldChar w:fldCharType="end"/>
    </w:r>
  </w:p>
  <w:p w14:paraId="741692A7" w14:textId="77777777" w:rsidR="00B13325" w:rsidRDefault="00B1332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D61D3" w14:textId="77777777" w:rsidR="00B13325" w:rsidRDefault="00A3330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F742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F742E">
      <w:rPr>
        <w:b/>
        <w:bCs/>
        <w:noProof/>
        <w:color w:val="000000"/>
        <w:sz w:val="24"/>
        <w:szCs w:val="24"/>
      </w:rPr>
      <w:t>29</w:t>
    </w:r>
    <w:r>
      <w:rPr>
        <w:b/>
        <w:bCs/>
        <w:color w:val="000000"/>
        <w:sz w:val="24"/>
        <w:szCs w:val="24"/>
      </w:rPr>
      <w:fldChar w:fldCharType="end"/>
    </w:r>
  </w:p>
  <w:p w14:paraId="4B8E9F89" w14:textId="77777777" w:rsidR="00B13325" w:rsidRDefault="00B1332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BDABD" w14:textId="77777777" w:rsidR="005346A9" w:rsidRDefault="005346A9">
      <w:pPr>
        <w:spacing w:after="0" w:line="240" w:lineRule="auto"/>
      </w:pPr>
      <w:r>
        <w:separator/>
      </w:r>
    </w:p>
  </w:footnote>
  <w:footnote w:type="continuationSeparator" w:id="0">
    <w:p w14:paraId="095E8CA8" w14:textId="77777777" w:rsidR="005346A9" w:rsidRDefault="00534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F828" w14:textId="77777777" w:rsidR="00B13325" w:rsidRDefault="00B13325">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13325" w14:paraId="11EFCF9F" w14:textId="77777777">
      <w:trPr>
        <w:trHeight w:val="132"/>
      </w:trPr>
      <w:tc>
        <w:tcPr>
          <w:tcW w:w="2691" w:type="dxa"/>
        </w:tcPr>
        <w:p w14:paraId="35A7099F" w14:textId="77777777" w:rsidR="00B13325" w:rsidRDefault="00A33302">
          <w:pPr>
            <w:tabs>
              <w:tab w:val="right" w:pos="8838"/>
            </w:tabs>
            <w:ind w:right="-105"/>
            <w:rPr>
              <w:b/>
              <w:bCs/>
            </w:rPr>
          </w:pPr>
          <w:r>
            <w:rPr>
              <w:b/>
              <w:bCs/>
            </w:rPr>
            <w:t>Recurso de Revisión:</w:t>
          </w:r>
        </w:p>
      </w:tc>
      <w:tc>
        <w:tcPr>
          <w:tcW w:w="3405" w:type="dxa"/>
        </w:tcPr>
        <w:p w14:paraId="6428F299" w14:textId="77777777" w:rsidR="00B13325" w:rsidRDefault="00A33302">
          <w:pPr>
            <w:tabs>
              <w:tab w:val="right" w:pos="8838"/>
            </w:tabs>
            <w:ind w:left="-28" w:right="-32"/>
          </w:pPr>
          <w:r>
            <w:t>03846/INFOEM/IP/RR/2020</w:t>
          </w:r>
        </w:p>
      </w:tc>
    </w:tr>
    <w:tr w:rsidR="00B13325" w14:paraId="6F9E546C" w14:textId="77777777">
      <w:trPr>
        <w:trHeight w:val="261"/>
      </w:trPr>
      <w:tc>
        <w:tcPr>
          <w:tcW w:w="2691" w:type="dxa"/>
        </w:tcPr>
        <w:p w14:paraId="37FCB9CA" w14:textId="77777777" w:rsidR="00B13325" w:rsidRDefault="00A33302">
          <w:pPr>
            <w:tabs>
              <w:tab w:val="right" w:pos="8838"/>
            </w:tabs>
            <w:ind w:right="-105"/>
            <w:rPr>
              <w:b/>
              <w:bCs/>
            </w:rPr>
          </w:pPr>
          <w:r>
            <w:rPr>
              <w:b/>
              <w:bCs/>
            </w:rPr>
            <w:t>Sujeto Obligado:</w:t>
          </w:r>
        </w:p>
      </w:tc>
      <w:tc>
        <w:tcPr>
          <w:tcW w:w="3405" w:type="dxa"/>
        </w:tcPr>
        <w:p w14:paraId="7570489B" w14:textId="77777777" w:rsidR="00B13325" w:rsidRDefault="00A33302">
          <w:pPr>
            <w:tabs>
              <w:tab w:val="right" w:pos="8838"/>
            </w:tabs>
            <w:ind w:right="-32"/>
          </w:pPr>
          <w:r>
            <w:t>Ayuntamiento de Temascalcingo</w:t>
          </w:r>
        </w:p>
      </w:tc>
    </w:tr>
    <w:tr w:rsidR="00B13325" w14:paraId="1972E3CD" w14:textId="77777777">
      <w:trPr>
        <w:trHeight w:val="261"/>
      </w:trPr>
      <w:tc>
        <w:tcPr>
          <w:tcW w:w="2691" w:type="dxa"/>
        </w:tcPr>
        <w:p w14:paraId="2819A5A7" w14:textId="77777777" w:rsidR="00B13325" w:rsidRDefault="00A33302">
          <w:pPr>
            <w:tabs>
              <w:tab w:val="right" w:pos="8838"/>
            </w:tabs>
            <w:ind w:right="-105"/>
            <w:rPr>
              <w:b/>
              <w:bCs/>
            </w:rPr>
          </w:pPr>
          <w:r>
            <w:rPr>
              <w:b/>
              <w:bCs/>
            </w:rPr>
            <w:t>Comisionado Ponente:</w:t>
          </w:r>
        </w:p>
      </w:tc>
      <w:tc>
        <w:tcPr>
          <w:tcW w:w="3405" w:type="dxa"/>
        </w:tcPr>
        <w:p w14:paraId="7AF4B93A" w14:textId="77777777" w:rsidR="00B13325" w:rsidRDefault="00A33302">
          <w:pPr>
            <w:tabs>
              <w:tab w:val="right" w:pos="8838"/>
            </w:tabs>
            <w:ind w:right="-32"/>
            <w:rPr>
              <w:b/>
              <w:bCs/>
            </w:rPr>
          </w:pPr>
          <w:r>
            <w:t>Luis Gustavo Parra Noriega</w:t>
          </w:r>
        </w:p>
      </w:tc>
    </w:tr>
  </w:tbl>
  <w:p w14:paraId="679A0184" w14:textId="77777777" w:rsidR="00B1332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6436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E80F" w14:textId="77777777" w:rsidR="00B13325" w:rsidRDefault="00000000">
    <w:pPr>
      <w:widowControl w:val="0"/>
      <w:pBdr>
        <w:top w:val="nil"/>
        <w:left w:val="nil"/>
        <w:bottom w:val="nil"/>
        <w:right w:val="nil"/>
        <w:between w:val="nil"/>
      </w:pBdr>
      <w:spacing w:after="0" w:line="276" w:lineRule="auto"/>
      <w:jc w:val="left"/>
    </w:pPr>
    <w:r>
      <w:rPr>
        <w:color w:val="000000"/>
      </w:rPr>
      <w:pict w14:anchorId="6385A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71.55pt;margin-top:-122.45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379" w:type="dxa"/>
      <w:tblInd w:w="3264" w:type="dxa"/>
      <w:tblBorders>
        <w:top w:val="nil"/>
        <w:left w:val="nil"/>
        <w:bottom w:val="nil"/>
        <w:right w:val="nil"/>
        <w:insideH w:val="nil"/>
        <w:insideV w:val="nil"/>
      </w:tblBorders>
      <w:tblLayout w:type="fixed"/>
      <w:tblLook w:val="0400" w:firstRow="0" w:lastRow="0" w:firstColumn="0" w:lastColumn="0" w:noHBand="0" w:noVBand="1"/>
    </w:tblPr>
    <w:tblGrid>
      <w:gridCol w:w="2268"/>
      <w:gridCol w:w="4111"/>
    </w:tblGrid>
    <w:tr w:rsidR="00B13325" w14:paraId="14D8C4C4" w14:textId="77777777">
      <w:trPr>
        <w:trHeight w:val="138"/>
      </w:trPr>
      <w:tc>
        <w:tcPr>
          <w:tcW w:w="2268" w:type="dxa"/>
          <w:vAlign w:val="center"/>
        </w:tcPr>
        <w:p w14:paraId="49655513" w14:textId="77777777" w:rsidR="00B13325" w:rsidRDefault="00B13325">
          <w:pPr>
            <w:tabs>
              <w:tab w:val="right" w:pos="8838"/>
            </w:tabs>
            <w:ind w:left="-108" w:right="-105"/>
            <w:jc w:val="left"/>
            <w:rPr>
              <w:b/>
              <w:bCs/>
            </w:rPr>
          </w:pPr>
        </w:p>
        <w:p w14:paraId="4F7D9AA2" w14:textId="77777777" w:rsidR="00B13325" w:rsidRDefault="00A33302">
          <w:pPr>
            <w:tabs>
              <w:tab w:val="right" w:pos="8838"/>
            </w:tabs>
            <w:ind w:left="-108" w:right="-105"/>
            <w:jc w:val="left"/>
            <w:rPr>
              <w:b/>
              <w:bCs/>
            </w:rPr>
          </w:pPr>
          <w:r>
            <w:rPr>
              <w:b/>
              <w:bCs/>
            </w:rPr>
            <w:t>Recurso de Revisión:</w:t>
          </w:r>
        </w:p>
      </w:tc>
      <w:tc>
        <w:tcPr>
          <w:tcW w:w="4111" w:type="dxa"/>
        </w:tcPr>
        <w:p w14:paraId="20A225CD" w14:textId="77777777" w:rsidR="00B13325" w:rsidRDefault="00B13325">
          <w:pPr>
            <w:tabs>
              <w:tab w:val="right" w:pos="8838"/>
            </w:tabs>
            <w:ind w:right="57"/>
          </w:pPr>
        </w:p>
        <w:p w14:paraId="0790E100" w14:textId="77777777" w:rsidR="00B13325" w:rsidRDefault="00A33302">
          <w:pPr>
            <w:tabs>
              <w:tab w:val="right" w:pos="8838"/>
            </w:tabs>
            <w:ind w:left="-115" w:right="-111"/>
          </w:pPr>
          <w:r>
            <w:tab/>
          </w:r>
        </w:p>
        <w:p w14:paraId="5C1460F7" w14:textId="77777777" w:rsidR="00B13325" w:rsidRDefault="00A33302">
          <w:pPr>
            <w:tabs>
              <w:tab w:val="right" w:pos="8838"/>
            </w:tabs>
            <w:ind w:right="-111"/>
          </w:pPr>
          <w:r>
            <w:t>13666/INFOEM/IP/RR/2025 y acumulados</w:t>
          </w:r>
        </w:p>
      </w:tc>
    </w:tr>
    <w:tr w:rsidR="00B13325" w14:paraId="667712EA" w14:textId="77777777">
      <w:trPr>
        <w:trHeight w:val="273"/>
      </w:trPr>
      <w:tc>
        <w:tcPr>
          <w:tcW w:w="2268" w:type="dxa"/>
        </w:tcPr>
        <w:p w14:paraId="5B014F4B" w14:textId="77777777" w:rsidR="00B13325" w:rsidRDefault="00A33302">
          <w:pPr>
            <w:tabs>
              <w:tab w:val="right" w:pos="8838"/>
            </w:tabs>
            <w:ind w:left="-108" w:right="-105"/>
            <w:rPr>
              <w:b/>
              <w:bCs/>
            </w:rPr>
          </w:pPr>
          <w:r>
            <w:rPr>
              <w:b/>
              <w:bCs/>
            </w:rPr>
            <w:t>Sujeto Obligado:</w:t>
          </w:r>
        </w:p>
      </w:tc>
      <w:tc>
        <w:tcPr>
          <w:tcW w:w="4111" w:type="dxa"/>
        </w:tcPr>
        <w:p w14:paraId="5C4BE402" w14:textId="77777777" w:rsidR="00B13325" w:rsidRDefault="00A33302">
          <w:pPr>
            <w:tabs>
              <w:tab w:val="right" w:pos="8838"/>
            </w:tabs>
            <w:ind w:left="-115" w:right="175"/>
          </w:pPr>
          <w:r>
            <w:t>Ayuntamiento de Tepotzotlán</w:t>
          </w:r>
        </w:p>
      </w:tc>
    </w:tr>
    <w:tr w:rsidR="00B13325" w14:paraId="4318AC77" w14:textId="77777777">
      <w:trPr>
        <w:trHeight w:val="273"/>
      </w:trPr>
      <w:tc>
        <w:tcPr>
          <w:tcW w:w="2268" w:type="dxa"/>
        </w:tcPr>
        <w:p w14:paraId="011D9452" w14:textId="77777777" w:rsidR="00B13325" w:rsidRDefault="00A33302">
          <w:pPr>
            <w:tabs>
              <w:tab w:val="right" w:pos="8838"/>
            </w:tabs>
            <w:ind w:left="-108" w:right="-105"/>
            <w:rPr>
              <w:b/>
              <w:bCs/>
            </w:rPr>
          </w:pPr>
          <w:r>
            <w:rPr>
              <w:b/>
              <w:bCs/>
            </w:rPr>
            <w:t>Comisionado Ponente:</w:t>
          </w:r>
        </w:p>
      </w:tc>
      <w:tc>
        <w:tcPr>
          <w:tcW w:w="4111" w:type="dxa"/>
        </w:tcPr>
        <w:p w14:paraId="66CFC42F" w14:textId="77777777" w:rsidR="00B13325" w:rsidRDefault="00A33302">
          <w:pPr>
            <w:tabs>
              <w:tab w:val="right" w:pos="8838"/>
            </w:tabs>
            <w:ind w:left="-115" w:right="-170"/>
          </w:pPr>
          <w:r>
            <w:t>Luis Gustavo Parra Noriega</w:t>
          </w:r>
        </w:p>
        <w:p w14:paraId="4BA63A55" w14:textId="77777777" w:rsidR="00B13325" w:rsidRDefault="00B13325">
          <w:pPr>
            <w:tabs>
              <w:tab w:val="right" w:pos="8838"/>
            </w:tabs>
            <w:ind w:right="-170"/>
            <w:rPr>
              <w:b/>
              <w:bCs/>
              <w:sz w:val="13"/>
              <w:szCs w:val="13"/>
            </w:rPr>
          </w:pPr>
        </w:p>
      </w:tc>
    </w:tr>
  </w:tbl>
  <w:p w14:paraId="249D260D" w14:textId="77777777" w:rsidR="00B13325" w:rsidRDefault="00B13325">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E65D" w14:textId="77777777" w:rsidR="00B13325" w:rsidRDefault="00B13325">
    <w:pPr>
      <w:widowControl w:val="0"/>
      <w:pBdr>
        <w:top w:val="nil"/>
        <w:left w:val="nil"/>
        <w:bottom w:val="nil"/>
        <w:right w:val="nil"/>
        <w:between w:val="nil"/>
      </w:pBdr>
      <w:spacing w:after="0" w:line="276" w:lineRule="auto"/>
      <w:jc w:val="left"/>
      <w:rPr>
        <w:color w:val="000000"/>
      </w:rPr>
    </w:pPr>
  </w:p>
  <w:tbl>
    <w:tblPr>
      <w:tblStyle w:val="a2"/>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B13325" w14:paraId="75868AE5" w14:textId="77777777">
      <w:trPr>
        <w:trHeight w:val="132"/>
      </w:trPr>
      <w:tc>
        <w:tcPr>
          <w:tcW w:w="2551" w:type="dxa"/>
        </w:tcPr>
        <w:p w14:paraId="2731687C" w14:textId="77777777" w:rsidR="00B13325" w:rsidRDefault="00A33302">
          <w:pPr>
            <w:tabs>
              <w:tab w:val="right" w:pos="8838"/>
            </w:tabs>
            <w:ind w:right="-105"/>
            <w:rPr>
              <w:b/>
              <w:bCs/>
            </w:rPr>
          </w:pPr>
          <w:r>
            <w:rPr>
              <w:b/>
              <w:bCs/>
            </w:rPr>
            <w:t>Recurso de Revisión:</w:t>
          </w:r>
        </w:p>
      </w:tc>
      <w:tc>
        <w:tcPr>
          <w:tcW w:w="4253" w:type="dxa"/>
        </w:tcPr>
        <w:p w14:paraId="2D8229B3" w14:textId="77777777" w:rsidR="00B13325" w:rsidRDefault="00A33302">
          <w:pPr>
            <w:ind w:left="42" w:hanging="42"/>
          </w:pPr>
          <w:r>
            <w:tab/>
            <w:t>13666/INFOEM/IP/RR/2025 y acumulados</w:t>
          </w:r>
        </w:p>
      </w:tc>
    </w:tr>
    <w:tr w:rsidR="00B13325" w14:paraId="330741F3" w14:textId="77777777">
      <w:trPr>
        <w:trHeight w:val="132"/>
      </w:trPr>
      <w:tc>
        <w:tcPr>
          <w:tcW w:w="2551" w:type="dxa"/>
        </w:tcPr>
        <w:p w14:paraId="458B6F59" w14:textId="77777777" w:rsidR="00B13325" w:rsidRDefault="00A33302">
          <w:pPr>
            <w:tabs>
              <w:tab w:val="left" w:pos="1875"/>
            </w:tabs>
            <w:ind w:right="-105"/>
            <w:rPr>
              <w:b/>
              <w:bCs/>
            </w:rPr>
          </w:pPr>
          <w:r>
            <w:rPr>
              <w:b/>
              <w:bCs/>
            </w:rPr>
            <w:t>Recurrente:</w:t>
          </w:r>
        </w:p>
      </w:tc>
      <w:tc>
        <w:tcPr>
          <w:tcW w:w="4253" w:type="dxa"/>
        </w:tcPr>
        <w:p w14:paraId="113B826D" w14:textId="558D7309" w:rsidR="00B13325" w:rsidRDefault="00A03CCC">
          <w:r w:rsidRPr="00A03CCC">
            <w:rPr>
              <w:highlight w:val="black"/>
            </w:rPr>
            <w:t>XXXXXXXXXXXXXXXXXXX</w:t>
          </w:r>
        </w:p>
      </w:tc>
    </w:tr>
    <w:tr w:rsidR="00B13325" w14:paraId="7CE8AFED" w14:textId="77777777">
      <w:trPr>
        <w:trHeight w:val="261"/>
      </w:trPr>
      <w:tc>
        <w:tcPr>
          <w:tcW w:w="2551" w:type="dxa"/>
        </w:tcPr>
        <w:p w14:paraId="3879E384" w14:textId="77777777" w:rsidR="00B13325" w:rsidRDefault="00A33302">
          <w:pPr>
            <w:tabs>
              <w:tab w:val="right" w:pos="8838"/>
            </w:tabs>
            <w:ind w:right="-105"/>
            <w:rPr>
              <w:b/>
              <w:bCs/>
            </w:rPr>
          </w:pPr>
          <w:r>
            <w:rPr>
              <w:b/>
              <w:bCs/>
            </w:rPr>
            <w:t>Sujeto Obligado:</w:t>
          </w:r>
        </w:p>
      </w:tc>
      <w:tc>
        <w:tcPr>
          <w:tcW w:w="4253" w:type="dxa"/>
        </w:tcPr>
        <w:p w14:paraId="371A096F" w14:textId="77777777" w:rsidR="00B13325" w:rsidRDefault="00A33302">
          <w:r>
            <w:t>Ayuntamiento de Tepotzotlán</w:t>
          </w:r>
        </w:p>
      </w:tc>
    </w:tr>
    <w:tr w:rsidR="00B13325" w14:paraId="54AFC2C9" w14:textId="77777777">
      <w:trPr>
        <w:trHeight w:val="261"/>
      </w:trPr>
      <w:tc>
        <w:tcPr>
          <w:tcW w:w="2551" w:type="dxa"/>
        </w:tcPr>
        <w:p w14:paraId="05B217AE" w14:textId="77777777" w:rsidR="00B13325" w:rsidRDefault="00A33302">
          <w:pPr>
            <w:tabs>
              <w:tab w:val="right" w:pos="8838"/>
            </w:tabs>
            <w:ind w:right="-105"/>
            <w:rPr>
              <w:b/>
              <w:bCs/>
            </w:rPr>
          </w:pPr>
          <w:r>
            <w:rPr>
              <w:b/>
              <w:bCs/>
            </w:rPr>
            <w:t>Comisionado Ponente:</w:t>
          </w:r>
        </w:p>
      </w:tc>
      <w:tc>
        <w:tcPr>
          <w:tcW w:w="4253" w:type="dxa"/>
        </w:tcPr>
        <w:p w14:paraId="1C431600" w14:textId="77777777" w:rsidR="00B13325" w:rsidRDefault="00A33302">
          <w:pPr>
            <w:tabs>
              <w:tab w:val="right" w:pos="8838"/>
            </w:tabs>
            <w:ind w:right="-32"/>
            <w:rPr>
              <w:b/>
              <w:bCs/>
            </w:rPr>
          </w:pPr>
          <w:r>
            <w:t>Luis Gustavo Parra Noriega</w:t>
          </w:r>
        </w:p>
      </w:tc>
    </w:tr>
  </w:tbl>
  <w:p w14:paraId="75D0691D" w14:textId="77777777" w:rsidR="00B13325"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A5BE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1128"/>
    <w:multiLevelType w:val="multilevel"/>
    <w:tmpl w:val="B43CE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4321CB"/>
    <w:multiLevelType w:val="multilevel"/>
    <w:tmpl w:val="5A943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91042">
    <w:abstractNumId w:val="1"/>
  </w:num>
  <w:num w:numId="2" w16cid:durableId="1515613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325"/>
    <w:rsid w:val="001F742E"/>
    <w:rsid w:val="005346A9"/>
    <w:rsid w:val="005E72DC"/>
    <w:rsid w:val="0060744C"/>
    <w:rsid w:val="00A03CCC"/>
    <w:rsid w:val="00A33302"/>
    <w:rsid w:val="00B13325"/>
    <w:rsid w:val="00C9076E"/>
    <w:rsid w:val="00D042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60846"/>
  <w15:docId w15:val="{66FF0694-3659-4FE3-BC06-038CDFFE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M4BuM0OYO4H9cXfOqIRMqTUP9w==">CgMxLjAyDWguaTRvcjVnbXhvNTYyDmguYmdseW1paWh3cDIyMg5oLm83M2thMnNicm1nYzINaC5kdnBmOHVrZ2VrdjIOaC5mOGY2dG1pd2VxajUyDmgudTU0OGZqazQ3ZTloMg5oLnYweHZ1MW5xbnEybTIOaC5raHZjeGF6MGV0aTUyCWguMzBqMHpsbDIOaC5kbG1kMXNjdG8wNWkyDmguYjdlcHFvNXN1eGt0Mg1oLno4ZmVucGc5c2FyMg5oLjMyYnV6dXZyMWY1YTIOaC5iZ2FueGFiZjExN20yDmgubWQ4bmIzN3M5NW80Mg5oLmVtdmh2b3dhZm1wcTIOaC4ydWtmaXp3dTRkZ2YyDmguN3k3YzZpazJzNHR4OAByITE2QmFaYkwzRXBLWjVueVB3S3R6blIzVjNRY3I1TG45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7602</Words>
  <Characters>39836</Characters>
  <Application>Microsoft Office Word</Application>
  <DocSecurity>0</DocSecurity>
  <Lines>781</Lines>
  <Paragraphs>198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Roxana Lechuga</cp:lastModifiedBy>
  <cp:revision>2</cp:revision>
  <cp:lastPrinted>2026-01-16T16:02:00Z</cp:lastPrinted>
  <dcterms:created xsi:type="dcterms:W3CDTF">2026-03-12T23:51:00Z</dcterms:created>
  <dcterms:modified xsi:type="dcterms:W3CDTF">2026-03-12T23:51:00Z</dcterms:modified>
</cp:coreProperties>
</file>