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3E9787" w14:textId="77777777" w:rsidR="00341A87" w:rsidRPr="002B122E" w:rsidRDefault="00B5464A">
      <w:pPr>
        <w:spacing w:line="360" w:lineRule="auto"/>
        <w:jc w:val="both"/>
        <w:rPr>
          <w:rFonts w:ascii="Palatino Linotype" w:eastAsia="Palatino Linotype" w:hAnsi="Palatino Linotype" w:cs="Palatino Linotype"/>
          <w:sz w:val="22"/>
          <w:szCs w:val="22"/>
        </w:rPr>
      </w:pPr>
      <w:r w:rsidRPr="002B122E">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sidR="00FF56A9" w:rsidRPr="002B122E">
        <w:rPr>
          <w:rFonts w:ascii="Palatino Linotype" w:eastAsia="Palatino Linotype" w:hAnsi="Palatino Linotype" w:cs="Palatino Linotype"/>
          <w:sz w:val="22"/>
          <w:szCs w:val="22"/>
        </w:rPr>
        <w:t>once de marzo de dos mil veintiséis</w:t>
      </w:r>
      <w:r w:rsidRPr="002B122E">
        <w:rPr>
          <w:rFonts w:ascii="Palatino Linotype" w:eastAsia="Palatino Linotype" w:hAnsi="Palatino Linotype" w:cs="Palatino Linotype"/>
          <w:sz w:val="22"/>
          <w:szCs w:val="22"/>
        </w:rPr>
        <w:t>.</w:t>
      </w:r>
    </w:p>
    <w:p w14:paraId="3647BC7B" w14:textId="77777777" w:rsidR="00341A87" w:rsidRPr="002B122E" w:rsidRDefault="00341A87">
      <w:pPr>
        <w:spacing w:line="360" w:lineRule="auto"/>
        <w:jc w:val="both"/>
        <w:rPr>
          <w:rFonts w:ascii="Palatino Linotype" w:eastAsia="Palatino Linotype" w:hAnsi="Palatino Linotype" w:cs="Palatino Linotype"/>
          <w:sz w:val="22"/>
          <w:szCs w:val="22"/>
        </w:rPr>
      </w:pPr>
    </w:p>
    <w:p w14:paraId="79169B7D" w14:textId="77777777" w:rsidR="00341A87" w:rsidRPr="002B122E" w:rsidRDefault="00B5464A">
      <w:pPr>
        <w:spacing w:line="360" w:lineRule="auto"/>
        <w:jc w:val="both"/>
        <w:rPr>
          <w:rFonts w:ascii="Palatino Linotype" w:eastAsia="Palatino Linotype" w:hAnsi="Palatino Linotype" w:cs="Palatino Linotype"/>
          <w:sz w:val="22"/>
          <w:szCs w:val="22"/>
        </w:rPr>
      </w:pPr>
      <w:r w:rsidRPr="002B122E">
        <w:rPr>
          <w:rFonts w:ascii="Palatino Linotype" w:eastAsia="Palatino Linotype" w:hAnsi="Palatino Linotype" w:cs="Palatino Linotype"/>
          <w:b/>
          <w:sz w:val="22"/>
          <w:szCs w:val="22"/>
        </w:rPr>
        <w:t>VISTO</w:t>
      </w:r>
      <w:r w:rsidRPr="002B122E">
        <w:rPr>
          <w:rFonts w:ascii="Palatino Linotype" w:eastAsia="Palatino Linotype" w:hAnsi="Palatino Linotype" w:cs="Palatino Linotype"/>
          <w:sz w:val="22"/>
          <w:szCs w:val="22"/>
        </w:rPr>
        <w:t xml:space="preserve"> el expediente formado con motivo del recurso de revisión </w:t>
      </w:r>
      <w:r w:rsidRPr="002B122E">
        <w:rPr>
          <w:rFonts w:ascii="Palatino Linotype" w:eastAsia="Palatino Linotype" w:hAnsi="Palatino Linotype" w:cs="Palatino Linotype"/>
          <w:b/>
          <w:sz w:val="22"/>
          <w:szCs w:val="22"/>
        </w:rPr>
        <w:t>0</w:t>
      </w:r>
      <w:r w:rsidR="00F179CF" w:rsidRPr="002B122E">
        <w:rPr>
          <w:rFonts w:ascii="Palatino Linotype" w:eastAsia="Palatino Linotype" w:hAnsi="Palatino Linotype" w:cs="Palatino Linotype"/>
          <w:b/>
          <w:sz w:val="22"/>
          <w:szCs w:val="22"/>
        </w:rPr>
        <w:t>9709</w:t>
      </w:r>
      <w:r w:rsidRPr="002B122E">
        <w:rPr>
          <w:rFonts w:ascii="Palatino Linotype" w:eastAsia="Palatino Linotype" w:hAnsi="Palatino Linotype" w:cs="Palatino Linotype"/>
          <w:b/>
          <w:sz w:val="22"/>
          <w:szCs w:val="22"/>
        </w:rPr>
        <w:t>/INFOEM/IP/RR/2025</w:t>
      </w:r>
      <w:r w:rsidRPr="002B122E">
        <w:rPr>
          <w:rFonts w:ascii="Palatino Linotype" w:eastAsia="Palatino Linotype" w:hAnsi="Palatino Linotype" w:cs="Palatino Linotype"/>
          <w:sz w:val="22"/>
          <w:szCs w:val="22"/>
        </w:rPr>
        <w:t>, por</w:t>
      </w:r>
      <w:r w:rsidRPr="002B122E">
        <w:rPr>
          <w:rFonts w:ascii="Palatino Linotype" w:eastAsia="Palatino Linotype" w:hAnsi="Palatino Linotype" w:cs="Palatino Linotype"/>
          <w:b/>
          <w:sz w:val="22"/>
          <w:szCs w:val="22"/>
        </w:rPr>
        <w:t xml:space="preserve"> </w:t>
      </w:r>
      <w:r w:rsidRPr="002B122E">
        <w:rPr>
          <w:rFonts w:ascii="Palatino Linotype" w:eastAsia="Palatino Linotype" w:hAnsi="Palatino Linotype" w:cs="Palatino Linotype"/>
          <w:sz w:val="22"/>
          <w:szCs w:val="22"/>
        </w:rPr>
        <w:t>interpuesto por</w:t>
      </w:r>
      <w:r w:rsidRPr="002B122E">
        <w:rPr>
          <w:rFonts w:ascii="Palatino Linotype" w:eastAsia="Palatino Linotype" w:hAnsi="Palatino Linotype" w:cs="Palatino Linotype"/>
          <w:b/>
          <w:sz w:val="22"/>
          <w:szCs w:val="22"/>
        </w:rPr>
        <w:t xml:space="preserve"> una persona usuaria del Sistema de Acceso a la Información Mexiquense,</w:t>
      </w:r>
      <w:r w:rsidRPr="002B122E">
        <w:rPr>
          <w:rFonts w:ascii="Palatino Linotype" w:eastAsia="Palatino Linotype" w:hAnsi="Palatino Linotype" w:cs="Palatino Linotype"/>
          <w:sz w:val="22"/>
          <w:szCs w:val="22"/>
        </w:rPr>
        <w:t xml:space="preserve"> en lo sucesivo la parte </w:t>
      </w:r>
      <w:r w:rsidR="00F179CF" w:rsidRPr="002B122E">
        <w:rPr>
          <w:rFonts w:ascii="Palatino Linotype" w:eastAsia="Palatino Linotype" w:hAnsi="Palatino Linotype" w:cs="Palatino Linotype"/>
          <w:b/>
          <w:sz w:val="22"/>
          <w:szCs w:val="22"/>
        </w:rPr>
        <w:t>Recurrente</w:t>
      </w:r>
      <w:r w:rsidRPr="002B122E">
        <w:rPr>
          <w:rFonts w:ascii="Palatino Linotype" w:eastAsia="Palatino Linotype" w:hAnsi="Palatino Linotype" w:cs="Palatino Linotype"/>
          <w:b/>
          <w:sz w:val="22"/>
          <w:szCs w:val="22"/>
        </w:rPr>
        <w:t>,</w:t>
      </w:r>
      <w:r w:rsidRPr="002B122E">
        <w:rPr>
          <w:rFonts w:ascii="Palatino Linotype" w:eastAsia="Palatino Linotype" w:hAnsi="Palatino Linotype" w:cs="Palatino Linotype"/>
          <w:sz w:val="22"/>
          <w:szCs w:val="22"/>
        </w:rPr>
        <w:t xml:space="preserve"> en contra de la respuesta a su solicitud por parte del</w:t>
      </w:r>
      <w:r w:rsidR="00F179CF" w:rsidRPr="002B122E">
        <w:rPr>
          <w:rFonts w:ascii="Palatino Linotype" w:eastAsia="Palatino Linotype" w:hAnsi="Palatino Linotype" w:cs="Palatino Linotype"/>
          <w:sz w:val="22"/>
          <w:szCs w:val="22"/>
        </w:rPr>
        <w:t xml:space="preserve"> </w:t>
      </w:r>
      <w:r w:rsidR="00F179CF" w:rsidRPr="002B122E">
        <w:rPr>
          <w:rFonts w:ascii="Palatino Linotype" w:eastAsia="Palatino Linotype" w:hAnsi="Palatino Linotype" w:cs="Palatino Linotype"/>
          <w:b/>
          <w:bCs/>
          <w:sz w:val="22"/>
          <w:szCs w:val="22"/>
        </w:rPr>
        <w:t>Ayuntamiento de Toluca</w:t>
      </w:r>
      <w:r w:rsidRPr="002B122E">
        <w:rPr>
          <w:rFonts w:ascii="Palatino Linotype" w:eastAsia="Palatino Linotype" w:hAnsi="Palatino Linotype" w:cs="Palatino Linotype"/>
          <w:b/>
          <w:sz w:val="22"/>
          <w:szCs w:val="22"/>
        </w:rPr>
        <w:t xml:space="preserve">, </w:t>
      </w:r>
      <w:r w:rsidRPr="002B122E">
        <w:rPr>
          <w:rFonts w:ascii="Palatino Linotype" w:eastAsia="Palatino Linotype" w:hAnsi="Palatino Linotype" w:cs="Palatino Linotype"/>
          <w:sz w:val="22"/>
          <w:szCs w:val="22"/>
        </w:rPr>
        <w:t xml:space="preserve">en lo sucesivo el </w:t>
      </w:r>
      <w:r w:rsidR="00F179CF" w:rsidRPr="002B122E">
        <w:rPr>
          <w:rFonts w:ascii="Palatino Linotype" w:eastAsia="Palatino Linotype" w:hAnsi="Palatino Linotype" w:cs="Palatino Linotype"/>
          <w:b/>
          <w:sz w:val="22"/>
          <w:szCs w:val="22"/>
        </w:rPr>
        <w:t>Sujeto Obligado</w:t>
      </w:r>
      <w:r w:rsidRPr="002B122E">
        <w:rPr>
          <w:rFonts w:ascii="Palatino Linotype" w:eastAsia="Palatino Linotype" w:hAnsi="Palatino Linotype" w:cs="Palatino Linotype"/>
          <w:b/>
          <w:sz w:val="22"/>
          <w:szCs w:val="22"/>
        </w:rPr>
        <w:t xml:space="preserve">, </w:t>
      </w:r>
      <w:r w:rsidRPr="002B122E">
        <w:rPr>
          <w:rFonts w:ascii="Palatino Linotype" w:eastAsia="Palatino Linotype" w:hAnsi="Palatino Linotype" w:cs="Palatino Linotype"/>
          <w:sz w:val="22"/>
          <w:szCs w:val="22"/>
        </w:rPr>
        <w:t xml:space="preserve">se procede a dictar la presente resolución con base en los siguientes: </w:t>
      </w:r>
    </w:p>
    <w:p w14:paraId="73581553" w14:textId="77777777" w:rsidR="00341A87" w:rsidRPr="002B122E" w:rsidRDefault="00341A87">
      <w:pPr>
        <w:spacing w:line="360" w:lineRule="auto"/>
        <w:jc w:val="both"/>
        <w:rPr>
          <w:rFonts w:ascii="Palatino Linotype" w:eastAsia="Palatino Linotype" w:hAnsi="Palatino Linotype" w:cs="Palatino Linotype"/>
          <w:sz w:val="22"/>
          <w:szCs w:val="22"/>
        </w:rPr>
      </w:pPr>
    </w:p>
    <w:p w14:paraId="1537085E" w14:textId="77777777" w:rsidR="00341A87" w:rsidRPr="002B122E" w:rsidRDefault="00B5464A">
      <w:pPr>
        <w:spacing w:line="360" w:lineRule="auto"/>
        <w:jc w:val="center"/>
        <w:rPr>
          <w:rFonts w:ascii="Palatino Linotype" w:eastAsia="Palatino Linotype" w:hAnsi="Palatino Linotype" w:cs="Palatino Linotype"/>
          <w:b/>
          <w:sz w:val="22"/>
          <w:szCs w:val="22"/>
        </w:rPr>
      </w:pPr>
      <w:r w:rsidRPr="002B122E">
        <w:rPr>
          <w:rFonts w:ascii="Palatino Linotype" w:eastAsia="Palatino Linotype" w:hAnsi="Palatino Linotype" w:cs="Palatino Linotype"/>
          <w:b/>
          <w:sz w:val="22"/>
          <w:szCs w:val="22"/>
        </w:rPr>
        <w:t>I. A N T E C E D E N T E S</w:t>
      </w:r>
    </w:p>
    <w:p w14:paraId="7B48B152" w14:textId="77777777" w:rsidR="00341A87" w:rsidRPr="002B122E" w:rsidRDefault="00341A87">
      <w:pPr>
        <w:spacing w:line="360" w:lineRule="auto"/>
        <w:jc w:val="center"/>
        <w:rPr>
          <w:rFonts w:ascii="Palatino Linotype" w:eastAsia="Palatino Linotype" w:hAnsi="Palatino Linotype" w:cs="Palatino Linotype"/>
          <w:b/>
          <w:sz w:val="22"/>
          <w:szCs w:val="22"/>
        </w:rPr>
      </w:pPr>
    </w:p>
    <w:p w14:paraId="2EC79951" w14:textId="77777777" w:rsidR="00341A87" w:rsidRPr="002B122E" w:rsidRDefault="00B5464A">
      <w:pPr>
        <w:spacing w:line="360" w:lineRule="auto"/>
        <w:jc w:val="both"/>
        <w:rPr>
          <w:rFonts w:ascii="Palatino Linotype" w:eastAsia="Palatino Linotype" w:hAnsi="Palatino Linotype" w:cs="Palatino Linotype"/>
          <w:sz w:val="22"/>
          <w:szCs w:val="22"/>
        </w:rPr>
      </w:pPr>
      <w:r w:rsidRPr="002B122E">
        <w:rPr>
          <w:rFonts w:ascii="Palatino Linotype" w:eastAsia="Palatino Linotype" w:hAnsi="Palatino Linotype" w:cs="Palatino Linotype"/>
          <w:b/>
          <w:sz w:val="22"/>
          <w:szCs w:val="22"/>
        </w:rPr>
        <w:t>1. Solicitud de acceso a la información.</w:t>
      </w:r>
      <w:r w:rsidRPr="002B122E">
        <w:rPr>
          <w:rFonts w:ascii="Palatino Linotype" w:eastAsia="Palatino Linotype" w:hAnsi="Palatino Linotype" w:cs="Palatino Linotype"/>
          <w:sz w:val="22"/>
          <w:szCs w:val="22"/>
        </w:rPr>
        <w:t xml:space="preserve"> Con fecha </w:t>
      </w:r>
      <w:r w:rsidR="00F179CF" w:rsidRPr="002B122E">
        <w:rPr>
          <w:rFonts w:ascii="Palatino Linotype" w:eastAsia="Palatino Linotype" w:hAnsi="Palatino Linotype" w:cs="Palatino Linotype"/>
          <w:b/>
          <w:sz w:val="22"/>
          <w:szCs w:val="22"/>
        </w:rPr>
        <w:t>veintidós de julio</w:t>
      </w:r>
      <w:r w:rsidRPr="002B122E">
        <w:rPr>
          <w:rFonts w:ascii="Palatino Linotype" w:eastAsia="Palatino Linotype" w:hAnsi="Palatino Linotype" w:cs="Palatino Linotype"/>
          <w:b/>
          <w:sz w:val="22"/>
          <w:szCs w:val="22"/>
        </w:rPr>
        <w:t xml:space="preserve"> de dos mil veinticinco</w:t>
      </w:r>
      <w:r w:rsidRPr="002B122E">
        <w:rPr>
          <w:rFonts w:ascii="Palatino Linotype" w:eastAsia="Palatino Linotype" w:hAnsi="Palatino Linotype" w:cs="Palatino Linotype"/>
          <w:sz w:val="22"/>
          <w:szCs w:val="22"/>
        </w:rPr>
        <w:t xml:space="preserve">, el Recurrente formuló una solicitud través del Sistema de Acceso a la Información Mexiquense, en lo subsecuente el </w:t>
      </w:r>
      <w:r w:rsidRPr="002B122E">
        <w:rPr>
          <w:rFonts w:ascii="Palatino Linotype" w:eastAsia="Palatino Linotype" w:hAnsi="Palatino Linotype" w:cs="Palatino Linotype"/>
          <w:b/>
          <w:sz w:val="22"/>
          <w:szCs w:val="22"/>
        </w:rPr>
        <w:t>SAIMEX,</w:t>
      </w:r>
      <w:r w:rsidRPr="002B122E">
        <w:rPr>
          <w:rFonts w:ascii="Palatino Linotype" w:eastAsia="Palatino Linotype" w:hAnsi="Palatino Linotype" w:cs="Palatino Linotype"/>
          <w:sz w:val="22"/>
          <w:szCs w:val="22"/>
        </w:rPr>
        <w:t xml:space="preserve"> ante el </w:t>
      </w:r>
      <w:r w:rsidR="00F179CF" w:rsidRPr="002B122E">
        <w:rPr>
          <w:rFonts w:ascii="Palatino Linotype" w:eastAsia="Palatino Linotype" w:hAnsi="Palatino Linotype" w:cs="Palatino Linotype"/>
          <w:b/>
          <w:sz w:val="22"/>
          <w:szCs w:val="22"/>
        </w:rPr>
        <w:t>Sujeto Obligado</w:t>
      </w:r>
      <w:r w:rsidRPr="002B122E">
        <w:rPr>
          <w:rFonts w:ascii="Palatino Linotype" w:eastAsia="Palatino Linotype" w:hAnsi="Palatino Linotype" w:cs="Palatino Linotype"/>
          <w:sz w:val="22"/>
          <w:szCs w:val="22"/>
        </w:rPr>
        <w:t>, la solicitud de acceso a la información pública, a la que se le asignó el número</w:t>
      </w:r>
      <w:r w:rsidR="00F179CF" w:rsidRPr="002B122E">
        <w:rPr>
          <w:rFonts w:ascii="Palatino Linotype" w:eastAsia="Palatino Linotype" w:hAnsi="Palatino Linotype" w:cs="Palatino Linotype"/>
          <w:sz w:val="22"/>
          <w:szCs w:val="22"/>
        </w:rPr>
        <w:t xml:space="preserve"> </w:t>
      </w:r>
      <w:r w:rsidR="00F179CF" w:rsidRPr="002B122E">
        <w:rPr>
          <w:rFonts w:ascii="Palatino Linotype" w:eastAsia="Palatino Linotype" w:hAnsi="Palatino Linotype" w:cs="Palatino Linotype"/>
          <w:b/>
          <w:bCs/>
          <w:sz w:val="22"/>
          <w:szCs w:val="22"/>
        </w:rPr>
        <w:t>03983/TOLUCA/IP/2025</w:t>
      </w:r>
      <w:r w:rsidR="00F179CF" w:rsidRPr="002B122E">
        <w:rPr>
          <w:rFonts w:ascii="Palatino Linotype" w:eastAsia="Palatino Linotype" w:hAnsi="Palatino Linotype" w:cs="Palatino Linotype"/>
          <w:b/>
          <w:sz w:val="22"/>
          <w:szCs w:val="22"/>
        </w:rPr>
        <w:t xml:space="preserve">; </w:t>
      </w:r>
      <w:r w:rsidR="00F179CF" w:rsidRPr="002B122E">
        <w:rPr>
          <w:rFonts w:ascii="Palatino Linotype" w:eastAsia="Palatino Linotype" w:hAnsi="Palatino Linotype" w:cs="Palatino Linotype"/>
          <w:sz w:val="22"/>
          <w:szCs w:val="22"/>
        </w:rPr>
        <w:t xml:space="preserve">no obstante por corresponder a un día inhábil, la misma se tuvo por presentada el </w:t>
      </w:r>
      <w:r w:rsidR="00F179CF" w:rsidRPr="002B122E">
        <w:rPr>
          <w:rFonts w:ascii="Palatino Linotype" w:eastAsia="Palatino Linotype" w:hAnsi="Palatino Linotype" w:cs="Palatino Linotype"/>
          <w:b/>
          <w:sz w:val="22"/>
          <w:szCs w:val="22"/>
        </w:rPr>
        <w:t>cuatro de agosto de dos mil veinticinco,</w:t>
      </w:r>
      <w:r w:rsidRPr="002B122E">
        <w:rPr>
          <w:rFonts w:ascii="Palatino Linotype" w:eastAsia="Palatino Linotype" w:hAnsi="Palatino Linotype" w:cs="Palatino Linotype"/>
          <w:b/>
          <w:sz w:val="22"/>
          <w:szCs w:val="22"/>
        </w:rPr>
        <w:t xml:space="preserve"> </w:t>
      </w:r>
      <w:r w:rsidRPr="002B122E">
        <w:rPr>
          <w:rFonts w:ascii="Palatino Linotype" w:eastAsia="Palatino Linotype" w:hAnsi="Palatino Linotype" w:cs="Palatino Linotype"/>
          <w:sz w:val="22"/>
          <w:szCs w:val="22"/>
        </w:rPr>
        <w:t>mediante la cual</w:t>
      </w:r>
      <w:r w:rsidR="00F179CF" w:rsidRPr="002B122E">
        <w:rPr>
          <w:rFonts w:ascii="Palatino Linotype" w:eastAsia="Palatino Linotype" w:hAnsi="Palatino Linotype" w:cs="Palatino Linotype"/>
          <w:sz w:val="22"/>
          <w:szCs w:val="22"/>
        </w:rPr>
        <w:t xml:space="preserve"> se</w:t>
      </w:r>
      <w:r w:rsidRPr="002B122E">
        <w:rPr>
          <w:rFonts w:ascii="Palatino Linotype" w:eastAsia="Palatino Linotype" w:hAnsi="Palatino Linotype" w:cs="Palatino Linotype"/>
          <w:sz w:val="22"/>
          <w:szCs w:val="22"/>
        </w:rPr>
        <w:t xml:space="preserve"> requirió la información siguiente:</w:t>
      </w:r>
    </w:p>
    <w:p w14:paraId="3A517C16" w14:textId="77777777" w:rsidR="00341A87" w:rsidRPr="002B122E" w:rsidRDefault="00341A87">
      <w:pPr>
        <w:spacing w:line="360" w:lineRule="auto"/>
        <w:jc w:val="both"/>
        <w:rPr>
          <w:rFonts w:ascii="Palatino Linotype" w:eastAsia="Palatino Linotype" w:hAnsi="Palatino Linotype" w:cs="Palatino Linotype"/>
          <w:b/>
          <w:sz w:val="22"/>
          <w:szCs w:val="22"/>
        </w:rPr>
      </w:pPr>
    </w:p>
    <w:p w14:paraId="631232A7" w14:textId="77777777" w:rsidR="00341A87" w:rsidRPr="002B122E" w:rsidRDefault="00B5464A">
      <w:pPr>
        <w:spacing w:line="276" w:lineRule="auto"/>
        <w:ind w:left="567" w:right="616"/>
        <w:jc w:val="both"/>
        <w:rPr>
          <w:rFonts w:ascii="Palatino Linotype" w:eastAsia="Palatino Linotype" w:hAnsi="Palatino Linotype" w:cs="Palatino Linotype"/>
          <w:i/>
          <w:sz w:val="22"/>
          <w:szCs w:val="22"/>
        </w:rPr>
      </w:pPr>
      <w:bookmarkStart w:id="0" w:name="_heading=h.gjdgxs" w:colFirst="0" w:colLast="0"/>
      <w:bookmarkEnd w:id="0"/>
      <w:r w:rsidRPr="002B122E">
        <w:rPr>
          <w:rFonts w:ascii="Palatino Linotype" w:eastAsia="Palatino Linotype" w:hAnsi="Palatino Linotype" w:cs="Palatino Linotype"/>
          <w:i/>
          <w:sz w:val="22"/>
          <w:szCs w:val="22"/>
        </w:rPr>
        <w:t>“</w:t>
      </w:r>
      <w:r w:rsidR="00F179CF" w:rsidRPr="002B122E">
        <w:rPr>
          <w:rFonts w:ascii="Palatino Linotype" w:eastAsia="Palatino Linotype" w:hAnsi="Palatino Linotype" w:cs="Palatino Linotype"/>
          <w:b/>
          <w:i/>
          <w:sz w:val="22"/>
          <w:szCs w:val="22"/>
        </w:rPr>
        <w:t>La capturas de pantalla y los oficios donde se turno la solicitud 3774/2025 de saimex al area correspondiente</w:t>
      </w:r>
      <w:r w:rsidR="00F179CF" w:rsidRPr="002B122E">
        <w:rPr>
          <w:rFonts w:ascii="Palatino Linotype" w:eastAsia="Palatino Linotype" w:hAnsi="Palatino Linotype" w:cs="Palatino Linotype"/>
          <w:i/>
          <w:sz w:val="22"/>
          <w:szCs w:val="22"/>
        </w:rPr>
        <w:t xml:space="preserve"> por que la unidad de opacidad oculta la información para proteger a Cielo Aranza amante de Erasmo Pérez y que aun asi lo vamos hacer publico</w:t>
      </w:r>
      <w:r w:rsidRPr="002B122E">
        <w:rPr>
          <w:rFonts w:ascii="Palatino Linotype" w:eastAsia="Palatino Linotype" w:hAnsi="Palatino Linotype" w:cs="Palatino Linotype"/>
          <w:i/>
          <w:sz w:val="22"/>
          <w:szCs w:val="22"/>
        </w:rPr>
        <w:t>” (Sic)</w:t>
      </w:r>
    </w:p>
    <w:p w14:paraId="4C2E28A1" w14:textId="77777777" w:rsidR="00341A87" w:rsidRPr="002B122E" w:rsidRDefault="00341A87">
      <w:pPr>
        <w:spacing w:line="360" w:lineRule="auto"/>
        <w:ind w:left="851" w:right="902"/>
        <w:jc w:val="both"/>
        <w:rPr>
          <w:rFonts w:ascii="Palatino Linotype" w:eastAsia="Palatino Linotype" w:hAnsi="Palatino Linotype" w:cs="Palatino Linotype"/>
          <w:i/>
          <w:sz w:val="22"/>
          <w:szCs w:val="22"/>
        </w:rPr>
      </w:pPr>
    </w:p>
    <w:p w14:paraId="21D97AE9" w14:textId="77777777" w:rsidR="00341A87" w:rsidRPr="002B122E" w:rsidRDefault="00B5464A">
      <w:pPr>
        <w:spacing w:line="360" w:lineRule="auto"/>
        <w:jc w:val="both"/>
        <w:rPr>
          <w:rFonts w:ascii="Palatino Linotype" w:eastAsia="Palatino Linotype" w:hAnsi="Palatino Linotype" w:cs="Palatino Linotype"/>
          <w:sz w:val="22"/>
          <w:szCs w:val="22"/>
        </w:rPr>
      </w:pPr>
      <w:r w:rsidRPr="002B122E">
        <w:rPr>
          <w:rFonts w:ascii="Palatino Linotype" w:eastAsia="Palatino Linotype" w:hAnsi="Palatino Linotype" w:cs="Palatino Linotype"/>
          <w:b/>
          <w:sz w:val="22"/>
          <w:szCs w:val="22"/>
        </w:rPr>
        <w:t>Modalidad de Entrega:</w:t>
      </w:r>
      <w:r w:rsidRPr="002B122E">
        <w:rPr>
          <w:rFonts w:ascii="Palatino Linotype" w:eastAsia="Palatino Linotype" w:hAnsi="Palatino Linotype" w:cs="Palatino Linotype"/>
          <w:sz w:val="22"/>
          <w:szCs w:val="22"/>
        </w:rPr>
        <w:t xml:space="preserve"> A través de SAIMEX.</w:t>
      </w:r>
    </w:p>
    <w:p w14:paraId="2F4D0EFE" w14:textId="77777777" w:rsidR="00341A87" w:rsidRPr="002B122E" w:rsidRDefault="00341A87">
      <w:pPr>
        <w:spacing w:line="360" w:lineRule="auto"/>
        <w:jc w:val="both"/>
        <w:rPr>
          <w:rFonts w:ascii="Palatino Linotype" w:eastAsia="Palatino Linotype" w:hAnsi="Palatino Linotype" w:cs="Palatino Linotype"/>
          <w:sz w:val="22"/>
          <w:szCs w:val="22"/>
        </w:rPr>
      </w:pPr>
    </w:p>
    <w:p w14:paraId="3A44F1A7" w14:textId="77777777" w:rsidR="00341A87" w:rsidRPr="002B122E" w:rsidRDefault="00B5464A">
      <w:pPr>
        <w:spacing w:line="360" w:lineRule="auto"/>
        <w:jc w:val="both"/>
        <w:rPr>
          <w:rFonts w:ascii="Palatino Linotype" w:eastAsia="Palatino Linotype" w:hAnsi="Palatino Linotype" w:cs="Palatino Linotype"/>
          <w:sz w:val="22"/>
          <w:szCs w:val="22"/>
        </w:rPr>
      </w:pPr>
      <w:r w:rsidRPr="002B122E">
        <w:rPr>
          <w:rFonts w:ascii="Palatino Linotype" w:eastAsia="Palatino Linotype" w:hAnsi="Palatino Linotype" w:cs="Palatino Linotype"/>
          <w:b/>
          <w:sz w:val="22"/>
          <w:szCs w:val="22"/>
        </w:rPr>
        <w:lastRenderedPageBreak/>
        <w:t xml:space="preserve">2. Respuesta. </w:t>
      </w:r>
      <w:r w:rsidRPr="002B122E">
        <w:rPr>
          <w:rFonts w:ascii="Palatino Linotype" w:eastAsia="Palatino Linotype" w:hAnsi="Palatino Linotype" w:cs="Palatino Linotype"/>
          <w:sz w:val="22"/>
          <w:szCs w:val="22"/>
        </w:rPr>
        <w:t xml:space="preserve">Con fecha </w:t>
      </w:r>
      <w:r w:rsidR="00F179CF" w:rsidRPr="002B122E">
        <w:rPr>
          <w:rFonts w:ascii="Palatino Linotype" w:eastAsia="Palatino Linotype" w:hAnsi="Palatino Linotype" w:cs="Palatino Linotype"/>
          <w:b/>
          <w:sz w:val="22"/>
          <w:szCs w:val="22"/>
        </w:rPr>
        <w:t>catorce de agosto</w:t>
      </w:r>
      <w:r w:rsidRPr="002B122E">
        <w:rPr>
          <w:rFonts w:ascii="Palatino Linotype" w:eastAsia="Palatino Linotype" w:hAnsi="Palatino Linotype" w:cs="Palatino Linotype"/>
          <w:b/>
          <w:sz w:val="22"/>
          <w:szCs w:val="22"/>
        </w:rPr>
        <w:t xml:space="preserve"> de dos mil veinticinco</w:t>
      </w:r>
      <w:r w:rsidRPr="002B122E">
        <w:rPr>
          <w:rFonts w:ascii="Palatino Linotype" w:eastAsia="Palatino Linotype" w:hAnsi="Palatino Linotype" w:cs="Palatino Linotype"/>
          <w:sz w:val="22"/>
          <w:szCs w:val="22"/>
        </w:rPr>
        <w:t xml:space="preserve">, el </w:t>
      </w:r>
      <w:r w:rsidR="00F179CF" w:rsidRPr="002B122E">
        <w:rPr>
          <w:rFonts w:ascii="Palatino Linotype" w:eastAsia="Palatino Linotype" w:hAnsi="Palatino Linotype" w:cs="Palatino Linotype"/>
          <w:b/>
          <w:sz w:val="22"/>
          <w:szCs w:val="22"/>
        </w:rPr>
        <w:t xml:space="preserve">Sujeto Obligado </w:t>
      </w:r>
      <w:r w:rsidRPr="002B122E">
        <w:rPr>
          <w:rFonts w:ascii="Palatino Linotype" w:eastAsia="Palatino Linotype" w:hAnsi="Palatino Linotype" w:cs="Palatino Linotype"/>
          <w:sz w:val="22"/>
          <w:szCs w:val="22"/>
        </w:rPr>
        <w:t xml:space="preserve">envió su respuesta a la solicitud de acceso a la información a través de SAIMEX, sustancialmente en los términos siguientes:  </w:t>
      </w:r>
    </w:p>
    <w:p w14:paraId="01F7632C" w14:textId="77777777" w:rsidR="00341A87" w:rsidRPr="002B122E" w:rsidRDefault="00341A87">
      <w:pPr>
        <w:spacing w:line="360" w:lineRule="auto"/>
        <w:jc w:val="both"/>
        <w:rPr>
          <w:rFonts w:ascii="Palatino Linotype" w:eastAsia="Palatino Linotype" w:hAnsi="Palatino Linotype" w:cs="Palatino Linotype"/>
          <w:sz w:val="22"/>
          <w:szCs w:val="22"/>
        </w:rPr>
      </w:pPr>
    </w:p>
    <w:p w14:paraId="0AA437C0" w14:textId="77777777" w:rsidR="00341A87" w:rsidRPr="002B122E" w:rsidRDefault="00B5464A">
      <w:pPr>
        <w:spacing w:line="276" w:lineRule="auto"/>
        <w:ind w:left="567" w:right="567"/>
        <w:jc w:val="both"/>
        <w:rPr>
          <w:rFonts w:ascii="Palatino Linotype" w:eastAsia="Palatino Linotype" w:hAnsi="Palatino Linotype" w:cs="Palatino Linotype"/>
          <w:i/>
          <w:sz w:val="22"/>
          <w:szCs w:val="22"/>
        </w:rPr>
      </w:pPr>
      <w:r w:rsidRPr="002B122E">
        <w:rPr>
          <w:rFonts w:ascii="Palatino Linotype" w:eastAsia="Palatino Linotype" w:hAnsi="Palatino Linotype" w:cs="Palatino Linotype"/>
          <w:i/>
          <w:sz w:val="22"/>
          <w:szCs w:val="22"/>
        </w:rPr>
        <w:t>“</w:t>
      </w:r>
      <w:r w:rsidR="00F179CF" w:rsidRPr="002B122E">
        <w:rPr>
          <w:rFonts w:ascii="Palatino Linotype" w:eastAsia="Palatino Linotype" w:hAnsi="Palatino Linotype" w:cs="Palatino Linotype"/>
          <w:i/>
          <w:sz w:val="22"/>
          <w:szCs w:val="22"/>
        </w:rPr>
        <w:t>En atención a la solicitud con folio 03983/TOLUCA/IP/2025, me permito adjuntar al presente la respuesta correspondiente, Sin más por el momento, reciba un saludo.</w:t>
      </w:r>
      <w:r w:rsidRPr="002B122E">
        <w:rPr>
          <w:rFonts w:ascii="Palatino Linotype" w:eastAsia="Palatino Linotype" w:hAnsi="Palatino Linotype" w:cs="Palatino Linotype"/>
          <w:i/>
          <w:sz w:val="22"/>
          <w:szCs w:val="22"/>
        </w:rPr>
        <w:t>” (Sic)</w:t>
      </w:r>
    </w:p>
    <w:p w14:paraId="58FB6D09" w14:textId="77777777" w:rsidR="00341A87" w:rsidRPr="002B122E" w:rsidRDefault="00341A87">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4092CA27" w14:textId="77777777" w:rsidR="00341A87" w:rsidRPr="002B122E" w:rsidRDefault="00B5464A">
      <w:pPr>
        <w:pBdr>
          <w:top w:val="nil"/>
          <w:left w:val="nil"/>
          <w:bottom w:val="nil"/>
          <w:right w:val="nil"/>
          <w:between w:val="nil"/>
        </w:pBdr>
        <w:spacing w:line="360" w:lineRule="auto"/>
        <w:ind w:right="49"/>
        <w:jc w:val="both"/>
        <w:rPr>
          <w:rFonts w:ascii="Palatino Linotype" w:eastAsia="Palatino Linotype" w:hAnsi="Palatino Linotype" w:cs="Palatino Linotype"/>
          <w:i/>
          <w:sz w:val="22"/>
          <w:szCs w:val="22"/>
        </w:rPr>
      </w:pPr>
      <w:r w:rsidRPr="002B122E">
        <w:rPr>
          <w:rFonts w:ascii="Palatino Linotype" w:eastAsia="Palatino Linotype" w:hAnsi="Palatino Linotype" w:cs="Palatino Linotype"/>
          <w:sz w:val="22"/>
          <w:szCs w:val="22"/>
        </w:rPr>
        <w:t>El Sujeto Obligado adjuntó el documento electrónico siguiente:</w:t>
      </w:r>
    </w:p>
    <w:p w14:paraId="5A620731" w14:textId="77777777" w:rsidR="00341A87" w:rsidRPr="002B122E" w:rsidRDefault="00341A87">
      <w:pPr>
        <w:pBdr>
          <w:top w:val="nil"/>
          <w:left w:val="nil"/>
          <w:bottom w:val="nil"/>
          <w:right w:val="nil"/>
          <w:between w:val="nil"/>
        </w:pBdr>
        <w:spacing w:line="360" w:lineRule="auto"/>
        <w:ind w:left="720" w:right="49"/>
        <w:jc w:val="both"/>
        <w:rPr>
          <w:rFonts w:ascii="Palatino Linotype" w:eastAsia="Palatino Linotype" w:hAnsi="Palatino Linotype" w:cs="Palatino Linotype"/>
          <w:b/>
          <w:color w:val="000000"/>
          <w:sz w:val="22"/>
          <w:szCs w:val="22"/>
        </w:rPr>
      </w:pPr>
    </w:p>
    <w:p w14:paraId="7DBAD882" w14:textId="77777777" w:rsidR="009A142F" w:rsidRPr="002B122E" w:rsidRDefault="00B5464A" w:rsidP="009A142F">
      <w:pPr>
        <w:numPr>
          <w:ilvl w:val="0"/>
          <w:numId w:val="1"/>
        </w:numPr>
        <w:pBdr>
          <w:top w:val="nil"/>
          <w:left w:val="nil"/>
          <w:bottom w:val="nil"/>
          <w:right w:val="nil"/>
          <w:between w:val="nil"/>
        </w:pBdr>
        <w:spacing w:line="360" w:lineRule="auto"/>
        <w:ind w:left="426" w:right="49"/>
        <w:jc w:val="both"/>
        <w:rPr>
          <w:rFonts w:ascii="Palatino Linotype" w:eastAsia="Palatino Linotype" w:hAnsi="Palatino Linotype" w:cs="Palatino Linotype"/>
          <w:b/>
          <w:i/>
          <w:color w:val="000000"/>
          <w:sz w:val="22"/>
          <w:szCs w:val="22"/>
        </w:rPr>
      </w:pPr>
      <w:r w:rsidRPr="002B122E">
        <w:rPr>
          <w:rFonts w:ascii="Palatino Linotype" w:eastAsia="Palatino Linotype" w:hAnsi="Palatino Linotype" w:cs="Palatino Linotype"/>
          <w:color w:val="000000"/>
          <w:sz w:val="22"/>
          <w:szCs w:val="22"/>
        </w:rPr>
        <w:t xml:space="preserve">Oficio </w:t>
      </w:r>
      <w:r w:rsidR="00F179CF" w:rsidRPr="002B122E">
        <w:rPr>
          <w:rFonts w:ascii="Palatino Linotype" w:eastAsia="Palatino Linotype" w:hAnsi="Palatino Linotype" w:cs="Palatino Linotype"/>
          <w:color w:val="000000"/>
          <w:sz w:val="22"/>
          <w:szCs w:val="22"/>
        </w:rPr>
        <w:t>del 14 de agosto de 2025, a través del cual el Titular de la Unidad de Transparencia</w:t>
      </w:r>
      <w:r w:rsidR="004545CA" w:rsidRPr="002B122E">
        <w:rPr>
          <w:rFonts w:ascii="Palatino Linotype" w:eastAsia="Palatino Linotype" w:hAnsi="Palatino Linotype" w:cs="Palatino Linotype"/>
          <w:color w:val="000000"/>
          <w:sz w:val="22"/>
          <w:szCs w:val="22"/>
        </w:rPr>
        <w:t xml:space="preserve"> señaló que del análisis a la solicitud de información el particular busca un pronunciamiento de ese Sujeto Obligado, lo cual no constituye un derecho de acceso a la información sino un derecho de petición dado que el particular realiza manifestaciones subjetivas, acusaciones y declaraciones que </w:t>
      </w:r>
      <w:r w:rsidRPr="002B122E">
        <w:rPr>
          <w:rFonts w:ascii="Palatino Linotype" w:eastAsia="Palatino Linotype" w:hAnsi="Palatino Linotype" w:cs="Palatino Linotype"/>
          <w:color w:val="000000"/>
          <w:sz w:val="22"/>
          <w:szCs w:val="22"/>
        </w:rPr>
        <w:t>no se colman con la entrega de documentos.</w:t>
      </w:r>
    </w:p>
    <w:p w14:paraId="04110125" w14:textId="77777777" w:rsidR="009058A2" w:rsidRPr="002B122E" w:rsidRDefault="009058A2" w:rsidP="009058A2">
      <w:pPr>
        <w:pBdr>
          <w:top w:val="nil"/>
          <w:left w:val="nil"/>
          <w:bottom w:val="nil"/>
          <w:right w:val="nil"/>
          <w:between w:val="nil"/>
        </w:pBdr>
        <w:spacing w:line="360" w:lineRule="auto"/>
        <w:ind w:left="426" w:right="49"/>
        <w:jc w:val="both"/>
        <w:rPr>
          <w:rFonts w:ascii="Palatino Linotype" w:eastAsia="Palatino Linotype" w:hAnsi="Palatino Linotype" w:cs="Palatino Linotype"/>
          <w:b/>
          <w:i/>
          <w:color w:val="000000"/>
          <w:sz w:val="22"/>
          <w:szCs w:val="22"/>
        </w:rPr>
      </w:pPr>
    </w:p>
    <w:p w14:paraId="1B659D1E" w14:textId="77777777" w:rsidR="009A142F" w:rsidRPr="002B122E" w:rsidRDefault="009A142F" w:rsidP="009A142F">
      <w:pPr>
        <w:pBdr>
          <w:top w:val="nil"/>
          <w:left w:val="nil"/>
          <w:bottom w:val="nil"/>
          <w:right w:val="nil"/>
          <w:between w:val="nil"/>
        </w:pBdr>
        <w:spacing w:line="360" w:lineRule="auto"/>
        <w:ind w:left="426" w:right="49"/>
        <w:jc w:val="both"/>
        <w:rPr>
          <w:rFonts w:ascii="Palatino Linotype" w:eastAsia="Palatino Linotype" w:hAnsi="Palatino Linotype" w:cs="Palatino Linotype"/>
          <w:b/>
          <w:i/>
          <w:color w:val="000000"/>
          <w:sz w:val="22"/>
          <w:szCs w:val="22"/>
        </w:rPr>
      </w:pPr>
      <w:r w:rsidRPr="002B122E">
        <w:rPr>
          <w:rFonts w:ascii="Palatino Linotype" w:eastAsia="Palatino Linotype" w:hAnsi="Palatino Linotype" w:cs="Palatino Linotype"/>
          <w:color w:val="000000"/>
          <w:sz w:val="22"/>
          <w:szCs w:val="22"/>
        </w:rPr>
        <w:t>Asimismo, se indicó que la solicitud se realizó de manera irrespetuosa expresando imputaciones que difaman el honor de personas servidoras públicas</w:t>
      </w:r>
      <w:r w:rsidR="009058A2" w:rsidRPr="002B122E">
        <w:rPr>
          <w:rFonts w:ascii="Palatino Linotype" w:eastAsia="Palatino Linotype" w:hAnsi="Palatino Linotype" w:cs="Palatino Linotype"/>
          <w:color w:val="000000"/>
          <w:sz w:val="22"/>
          <w:szCs w:val="22"/>
        </w:rPr>
        <w:t>.</w:t>
      </w:r>
    </w:p>
    <w:p w14:paraId="244955FA" w14:textId="77777777" w:rsidR="00341A87" w:rsidRPr="002B122E" w:rsidRDefault="00341A87">
      <w:pPr>
        <w:pBdr>
          <w:top w:val="nil"/>
          <w:left w:val="nil"/>
          <w:bottom w:val="nil"/>
          <w:right w:val="nil"/>
          <w:between w:val="nil"/>
        </w:pBdr>
        <w:spacing w:line="360" w:lineRule="auto"/>
        <w:ind w:left="426" w:right="49"/>
        <w:jc w:val="both"/>
        <w:rPr>
          <w:rFonts w:ascii="Palatino Linotype" w:eastAsia="Palatino Linotype" w:hAnsi="Palatino Linotype" w:cs="Palatino Linotype"/>
          <w:b/>
          <w:i/>
          <w:color w:val="000000"/>
          <w:sz w:val="22"/>
          <w:szCs w:val="22"/>
        </w:rPr>
      </w:pPr>
    </w:p>
    <w:p w14:paraId="2C7415A3" w14:textId="77777777" w:rsidR="00341A87" w:rsidRPr="002B122E" w:rsidRDefault="00B5464A" w:rsidP="00B5464A">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2B122E">
        <w:rPr>
          <w:rFonts w:ascii="Palatino Linotype" w:eastAsia="Palatino Linotype" w:hAnsi="Palatino Linotype" w:cs="Palatino Linotype"/>
          <w:b/>
          <w:sz w:val="22"/>
          <w:szCs w:val="22"/>
        </w:rPr>
        <w:t xml:space="preserve">3. Interposición del recurso de revisión. </w:t>
      </w:r>
      <w:r w:rsidRPr="002B122E">
        <w:rPr>
          <w:rFonts w:ascii="Palatino Linotype" w:eastAsia="Palatino Linotype" w:hAnsi="Palatino Linotype" w:cs="Palatino Linotype"/>
          <w:sz w:val="22"/>
          <w:szCs w:val="22"/>
        </w:rPr>
        <w:t xml:space="preserve">Inconforme con los términos de la respuesta emitida por parte del </w:t>
      </w:r>
      <w:r w:rsidRPr="002B122E">
        <w:rPr>
          <w:rFonts w:ascii="Palatino Linotype" w:eastAsia="Palatino Linotype" w:hAnsi="Palatino Linotype" w:cs="Palatino Linotype"/>
          <w:b/>
          <w:sz w:val="22"/>
          <w:szCs w:val="22"/>
        </w:rPr>
        <w:t>Sujeto Obligado</w:t>
      </w:r>
      <w:r w:rsidRPr="002B122E">
        <w:rPr>
          <w:rFonts w:ascii="Palatino Linotype" w:eastAsia="Palatino Linotype" w:hAnsi="Palatino Linotype" w:cs="Palatino Linotype"/>
          <w:sz w:val="22"/>
          <w:szCs w:val="22"/>
        </w:rPr>
        <w:t xml:space="preserve">, el </w:t>
      </w:r>
      <w:r w:rsidRPr="002B122E">
        <w:rPr>
          <w:rFonts w:ascii="Palatino Linotype" w:eastAsia="Palatino Linotype" w:hAnsi="Palatino Linotype" w:cs="Palatino Linotype"/>
          <w:b/>
          <w:sz w:val="22"/>
          <w:szCs w:val="22"/>
        </w:rPr>
        <w:t>diecinueve de agosto del año dos mil veinticinco,</w:t>
      </w:r>
      <w:r w:rsidRPr="002B122E">
        <w:rPr>
          <w:rFonts w:ascii="Palatino Linotype" w:eastAsia="Palatino Linotype" w:hAnsi="Palatino Linotype" w:cs="Palatino Linotype"/>
          <w:sz w:val="22"/>
          <w:szCs w:val="22"/>
        </w:rPr>
        <w:t xml:space="preserve"> la parte </w:t>
      </w:r>
      <w:r w:rsidRPr="002B122E">
        <w:rPr>
          <w:rFonts w:ascii="Palatino Linotype" w:eastAsia="Palatino Linotype" w:hAnsi="Palatino Linotype" w:cs="Palatino Linotype"/>
          <w:b/>
          <w:sz w:val="22"/>
          <w:szCs w:val="22"/>
        </w:rPr>
        <w:t>Recurrente</w:t>
      </w:r>
      <w:r w:rsidRPr="002B122E">
        <w:rPr>
          <w:rFonts w:ascii="Palatino Linotype" w:eastAsia="Palatino Linotype" w:hAnsi="Palatino Linotype" w:cs="Palatino Linotype"/>
          <w:sz w:val="22"/>
          <w:szCs w:val="22"/>
        </w:rPr>
        <w:t xml:space="preserve"> interpuso el recurso de revisión a través de </w:t>
      </w:r>
      <w:r w:rsidRPr="002B122E">
        <w:rPr>
          <w:rFonts w:ascii="Palatino Linotype" w:eastAsia="Palatino Linotype" w:hAnsi="Palatino Linotype" w:cs="Palatino Linotype"/>
          <w:b/>
          <w:sz w:val="22"/>
          <w:szCs w:val="22"/>
        </w:rPr>
        <w:t xml:space="preserve">SAIMEX, </w:t>
      </w:r>
      <w:r w:rsidRPr="002B122E">
        <w:rPr>
          <w:rFonts w:ascii="Palatino Linotype" w:eastAsia="Palatino Linotype" w:hAnsi="Palatino Linotype" w:cs="Palatino Linotype"/>
          <w:sz w:val="22"/>
          <w:szCs w:val="22"/>
        </w:rPr>
        <w:t>donde se manifestó de la siguiente manera:</w:t>
      </w:r>
    </w:p>
    <w:p w14:paraId="7C6EE26E" w14:textId="77777777" w:rsidR="00341A87" w:rsidRPr="002B122E" w:rsidRDefault="00341A87" w:rsidP="00B5464A">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44F19C75" w14:textId="77777777" w:rsidR="00341A87" w:rsidRPr="002B122E" w:rsidRDefault="00B5464A" w:rsidP="00B5464A">
      <w:pPr>
        <w:pBdr>
          <w:top w:val="nil"/>
          <w:left w:val="nil"/>
          <w:bottom w:val="nil"/>
          <w:right w:val="nil"/>
          <w:between w:val="nil"/>
        </w:pBdr>
        <w:tabs>
          <w:tab w:val="left" w:pos="2745"/>
        </w:tabs>
        <w:spacing w:line="360" w:lineRule="auto"/>
        <w:ind w:left="720" w:right="850"/>
        <w:jc w:val="both"/>
        <w:rPr>
          <w:rFonts w:ascii="Palatino Linotype" w:eastAsia="Palatino Linotype" w:hAnsi="Palatino Linotype" w:cs="Palatino Linotype"/>
          <w:b/>
          <w:sz w:val="22"/>
          <w:szCs w:val="22"/>
        </w:rPr>
      </w:pPr>
      <w:r w:rsidRPr="002B122E">
        <w:rPr>
          <w:rFonts w:ascii="Palatino Linotype" w:eastAsia="Palatino Linotype" w:hAnsi="Palatino Linotype" w:cs="Palatino Linotype"/>
          <w:b/>
          <w:sz w:val="22"/>
          <w:szCs w:val="22"/>
        </w:rPr>
        <w:t xml:space="preserve">Acto impugnado: </w:t>
      </w:r>
      <w:r w:rsidRPr="002B122E">
        <w:rPr>
          <w:rFonts w:ascii="Palatino Linotype" w:eastAsia="Palatino Linotype" w:hAnsi="Palatino Linotype" w:cs="Palatino Linotype"/>
          <w:i/>
          <w:sz w:val="22"/>
          <w:szCs w:val="22"/>
        </w:rPr>
        <w:t xml:space="preserve">“La opacidad a todo en ese municipio no entrega la información solicitada se pide se entregue conforme a la ley se entregue la información” </w:t>
      </w:r>
    </w:p>
    <w:p w14:paraId="040C1025" w14:textId="77777777" w:rsidR="00341A87" w:rsidRPr="002B122E" w:rsidRDefault="00341A87">
      <w:pPr>
        <w:pBdr>
          <w:top w:val="nil"/>
          <w:left w:val="nil"/>
          <w:bottom w:val="nil"/>
          <w:right w:val="nil"/>
          <w:between w:val="nil"/>
        </w:pBdr>
        <w:spacing w:line="360" w:lineRule="auto"/>
        <w:ind w:left="720" w:right="902"/>
        <w:jc w:val="both"/>
        <w:rPr>
          <w:rFonts w:ascii="Palatino Linotype" w:eastAsia="Palatino Linotype" w:hAnsi="Palatino Linotype" w:cs="Palatino Linotype"/>
          <w:i/>
          <w:sz w:val="22"/>
          <w:szCs w:val="22"/>
        </w:rPr>
      </w:pPr>
    </w:p>
    <w:p w14:paraId="5DD41489" w14:textId="77777777" w:rsidR="00341A87" w:rsidRPr="002B122E" w:rsidRDefault="00B5464A">
      <w:pPr>
        <w:pBdr>
          <w:top w:val="nil"/>
          <w:left w:val="nil"/>
          <w:bottom w:val="nil"/>
          <w:right w:val="nil"/>
          <w:between w:val="nil"/>
        </w:pBdr>
        <w:spacing w:line="360" w:lineRule="auto"/>
        <w:ind w:left="720" w:right="902"/>
        <w:jc w:val="both"/>
        <w:rPr>
          <w:rFonts w:ascii="Palatino Linotype" w:eastAsia="Palatino Linotype" w:hAnsi="Palatino Linotype" w:cs="Palatino Linotype"/>
          <w:sz w:val="22"/>
          <w:szCs w:val="22"/>
        </w:rPr>
      </w:pPr>
      <w:bookmarkStart w:id="1" w:name="_heading=h.30j0zll" w:colFirst="0" w:colLast="0"/>
      <w:bookmarkEnd w:id="1"/>
      <w:r w:rsidRPr="002B122E">
        <w:rPr>
          <w:rFonts w:ascii="Palatino Linotype" w:eastAsia="Palatino Linotype" w:hAnsi="Palatino Linotype" w:cs="Palatino Linotype"/>
          <w:b/>
          <w:sz w:val="22"/>
          <w:szCs w:val="22"/>
        </w:rPr>
        <w:lastRenderedPageBreak/>
        <w:t>Razones o motivos de inconformidad</w:t>
      </w:r>
      <w:r w:rsidRPr="002B122E">
        <w:rPr>
          <w:rFonts w:ascii="Palatino Linotype" w:eastAsia="Palatino Linotype" w:hAnsi="Palatino Linotype" w:cs="Palatino Linotype"/>
          <w:sz w:val="22"/>
          <w:szCs w:val="22"/>
        </w:rPr>
        <w:t xml:space="preserve">: </w:t>
      </w:r>
      <w:r w:rsidRPr="002B122E">
        <w:rPr>
          <w:rFonts w:ascii="Palatino Linotype" w:eastAsia="Palatino Linotype" w:hAnsi="Palatino Linotype" w:cs="Palatino Linotype"/>
          <w:i/>
          <w:sz w:val="22"/>
          <w:szCs w:val="22"/>
        </w:rPr>
        <w:t>“La opacidad a todo en ese municipio no entrega la información solicitada se pide se entregue conforme a la ley se entregue la información”</w:t>
      </w:r>
    </w:p>
    <w:p w14:paraId="2C24B558" w14:textId="77777777" w:rsidR="00341A87" w:rsidRPr="002B122E" w:rsidRDefault="00341A87">
      <w:pPr>
        <w:spacing w:line="360" w:lineRule="auto"/>
        <w:ind w:right="51"/>
        <w:jc w:val="both"/>
        <w:rPr>
          <w:rFonts w:ascii="Palatino Linotype" w:eastAsia="Palatino Linotype" w:hAnsi="Palatino Linotype" w:cs="Palatino Linotype"/>
          <w:sz w:val="22"/>
          <w:szCs w:val="22"/>
        </w:rPr>
      </w:pPr>
    </w:p>
    <w:p w14:paraId="174DC830" w14:textId="77777777" w:rsidR="00341A87" w:rsidRPr="002B122E" w:rsidRDefault="00B5464A">
      <w:pPr>
        <w:spacing w:line="360" w:lineRule="auto"/>
        <w:ind w:right="51"/>
        <w:jc w:val="both"/>
        <w:rPr>
          <w:rFonts w:ascii="Palatino Linotype" w:eastAsia="Palatino Linotype" w:hAnsi="Palatino Linotype" w:cs="Palatino Linotype"/>
          <w:sz w:val="22"/>
          <w:szCs w:val="22"/>
        </w:rPr>
      </w:pPr>
      <w:r w:rsidRPr="002B122E">
        <w:rPr>
          <w:rFonts w:ascii="Palatino Linotype" w:eastAsia="Palatino Linotype" w:hAnsi="Palatino Linotype" w:cs="Palatino Linotype"/>
          <w:b/>
          <w:sz w:val="22"/>
          <w:szCs w:val="22"/>
        </w:rPr>
        <w:t xml:space="preserve">4. Turno. </w:t>
      </w:r>
      <w:r w:rsidRPr="002B122E">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2B122E">
        <w:rPr>
          <w:rFonts w:ascii="Palatino Linotype" w:eastAsia="Palatino Linotype" w:hAnsi="Palatino Linotype" w:cs="Palatino Linotype"/>
          <w:b/>
          <w:sz w:val="22"/>
          <w:szCs w:val="22"/>
        </w:rPr>
        <w:t xml:space="preserve">Guadalupe Ramírez Peña, </w:t>
      </w:r>
      <w:r w:rsidRPr="002B122E">
        <w:rPr>
          <w:rFonts w:ascii="Palatino Linotype" w:eastAsia="Palatino Linotype" w:hAnsi="Palatino Linotype" w:cs="Palatino Linotype"/>
          <w:sz w:val="22"/>
          <w:szCs w:val="22"/>
        </w:rPr>
        <w:t>a efecto de que analizara sobre su admisión o su desechamiento.</w:t>
      </w:r>
    </w:p>
    <w:p w14:paraId="1E059D66" w14:textId="77777777" w:rsidR="00341A87" w:rsidRPr="002B122E" w:rsidRDefault="00341A87">
      <w:pPr>
        <w:spacing w:line="360" w:lineRule="auto"/>
        <w:ind w:right="51"/>
        <w:jc w:val="both"/>
        <w:rPr>
          <w:rFonts w:ascii="Palatino Linotype" w:eastAsia="Palatino Linotype" w:hAnsi="Palatino Linotype" w:cs="Palatino Linotype"/>
          <w:sz w:val="22"/>
          <w:szCs w:val="22"/>
        </w:rPr>
      </w:pPr>
    </w:p>
    <w:p w14:paraId="5874223A" w14:textId="77777777" w:rsidR="00341A87" w:rsidRPr="002B122E" w:rsidRDefault="00B5464A">
      <w:pPr>
        <w:spacing w:line="360" w:lineRule="auto"/>
        <w:jc w:val="both"/>
        <w:rPr>
          <w:rFonts w:ascii="Palatino Linotype" w:eastAsia="Palatino Linotype" w:hAnsi="Palatino Linotype" w:cs="Palatino Linotype"/>
          <w:sz w:val="22"/>
          <w:szCs w:val="22"/>
        </w:rPr>
      </w:pPr>
      <w:r w:rsidRPr="002B122E">
        <w:rPr>
          <w:rFonts w:ascii="Palatino Linotype" w:eastAsia="Palatino Linotype" w:hAnsi="Palatino Linotype" w:cs="Palatino Linotype"/>
          <w:b/>
          <w:sz w:val="22"/>
          <w:szCs w:val="22"/>
        </w:rPr>
        <w:t>5. Admisión del Recurso de revisión.</w:t>
      </w:r>
      <w:r w:rsidRPr="002B122E">
        <w:rPr>
          <w:rFonts w:ascii="Palatino Linotype" w:eastAsia="Palatino Linotype" w:hAnsi="Palatino Linotype" w:cs="Palatino Linotype"/>
          <w:sz w:val="22"/>
          <w:szCs w:val="22"/>
        </w:rPr>
        <w:t xml:space="preserve"> Con fecha</w:t>
      </w:r>
      <w:r w:rsidRPr="002B122E">
        <w:rPr>
          <w:rFonts w:ascii="Palatino Linotype" w:eastAsia="Palatino Linotype" w:hAnsi="Palatino Linotype" w:cs="Palatino Linotype"/>
          <w:b/>
          <w:sz w:val="22"/>
          <w:szCs w:val="22"/>
        </w:rPr>
        <w:t xml:space="preserve"> veintidós de agosto de dos mil veinticinco, </w:t>
      </w:r>
      <w:r w:rsidRPr="002B122E">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2B122E">
        <w:rPr>
          <w:rFonts w:ascii="Palatino Linotype" w:eastAsia="Palatino Linotype" w:hAnsi="Palatino Linotype" w:cs="Palatino Linotype"/>
          <w:b/>
          <w:sz w:val="22"/>
          <w:szCs w:val="22"/>
        </w:rPr>
        <w:t xml:space="preserve">Sujeto Obligado </w:t>
      </w:r>
      <w:r w:rsidRPr="002B122E">
        <w:rPr>
          <w:rFonts w:ascii="Palatino Linotype" w:eastAsia="Palatino Linotype" w:hAnsi="Palatino Linotype" w:cs="Palatino Linotype"/>
          <w:sz w:val="22"/>
          <w:szCs w:val="22"/>
        </w:rPr>
        <w:t>presentara su informe justificado.</w:t>
      </w:r>
    </w:p>
    <w:p w14:paraId="7A51F28B" w14:textId="77777777" w:rsidR="00341A87" w:rsidRPr="002B122E" w:rsidRDefault="00341A87">
      <w:pPr>
        <w:spacing w:line="360" w:lineRule="auto"/>
        <w:jc w:val="both"/>
        <w:rPr>
          <w:rFonts w:ascii="Palatino Linotype" w:eastAsia="Palatino Linotype" w:hAnsi="Palatino Linotype" w:cs="Palatino Linotype"/>
          <w:sz w:val="22"/>
          <w:szCs w:val="22"/>
        </w:rPr>
      </w:pPr>
    </w:p>
    <w:p w14:paraId="34D2B8C8" w14:textId="77777777" w:rsidR="00341A87" w:rsidRPr="002B122E" w:rsidRDefault="00B5464A" w:rsidP="00B5464A">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sz w:val="22"/>
          <w:szCs w:val="22"/>
        </w:rPr>
      </w:pPr>
      <w:bookmarkStart w:id="2" w:name="_heading=h.2s8eyo1" w:colFirst="0" w:colLast="0"/>
      <w:bookmarkEnd w:id="2"/>
      <w:r w:rsidRPr="002B122E">
        <w:rPr>
          <w:rFonts w:ascii="Palatino Linotype" w:eastAsia="Palatino Linotype" w:hAnsi="Palatino Linotype" w:cs="Palatino Linotype"/>
          <w:b/>
          <w:sz w:val="22"/>
          <w:szCs w:val="22"/>
        </w:rPr>
        <w:t>6. Manifestaciones</w:t>
      </w:r>
      <w:r w:rsidRPr="002B122E">
        <w:rPr>
          <w:rFonts w:ascii="Palatino Linotype" w:eastAsia="Palatino Linotype" w:hAnsi="Palatino Linotype" w:cs="Palatino Linotype"/>
          <w:sz w:val="22"/>
          <w:szCs w:val="22"/>
        </w:rPr>
        <w:t xml:space="preserve">. En fechas </w:t>
      </w:r>
      <w:r w:rsidRPr="002B122E">
        <w:rPr>
          <w:rFonts w:ascii="Palatino Linotype" w:eastAsia="Palatino Linotype" w:hAnsi="Palatino Linotype" w:cs="Palatino Linotype"/>
          <w:b/>
          <w:sz w:val="22"/>
          <w:szCs w:val="22"/>
        </w:rPr>
        <w:t xml:space="preserve">primero y dos de septiembre de dos mil veinticinco </w:t>
      </w:r>
      <w:r w:rsidRPr="002B122E">
        <w:rPr>
          <w:rFonts w:ascii="Palatino Linotype" w:eastAsia="Palatino Linotype" w:hAnsi="Palatino Linotype" w:cs="Palatino Linotype"/>
          <w:sz w:val="22"/>
          <w:szCs w:val="22"/>
        </w:rPr>
        <w:t xml:space="preserve">el </w:t>
      </w:r>
      <w:r w:rsidRPr="002B122E">
        <w:rPr>
          <w:rFonts w:ascii="Palatino Linotype" w:eastAsia="Palatino Linotype" w:hAnsi="Palatino Linotype" w:cs="Palatino Linotype"/>
          <w:b/>
          <w:sz w:val="22"/>
          <w:szCs w:val="22"/>
        </w:rPr>
        <w:t xml:space="preserve">Sujeto Obligado </w:t>
      </w:r>
      <w:r w:rsidRPr="002B122E">
        <w:rPr>
          <w:rFonts w:ascii="Palatino Linotype" w:eastAsia="Palatino Linotype" w:hAnsi="Palatino Linotype" w:cs="Palatino Linotype"/>
          <w:sz w:val="22"/>
          <w:szCs w:val="22"/>
        </w:rPr>
        <w:t>rindió su informe justificado a través de los archivos electrónicos denominados “</w:t>
      </w:r>
      <w:r w:rsidRPr="002B122E">
        <w:rPr>
          <w:rFonts w:ascii="Palatino Linotype" w:eastAsia="Palatino Linotype" w:hAnsi="Palatino Linotype" w:cs="Palatino Linotype"/>
          <w:b/>
          <w:i/>
          <w:sz w:val="22"/>
          <w:szCs w:val="22"/>
        </w:rPr>
        <w:t>R.R. 09709_25.pdf</w:t>
      </w:r>
      <w:r w:rsidRPr="002B122E">
        <w:rPr>
          <w:rFonts w:ascii="Palatino Linotype" w:eastAsia="Palatino Linotype" w:hAnsi="Palatino Linotype" w:cs="Palatino Linotype"/>
          <w:sz w:val="22"/>
          <w:szCs w:val="22"/>
        </w:rPr>
        <w:t>”, “</w:t>
      </w:r>
      <w:r w:rsidRPr="002B122E">
        <w:rPr>
          <w:rFonts w:ascii="Palatino Linotype" w:eastAsia="Palatino Linotype" w:hAnsi="Palatino Linotype" w:cs="Palatino Linotype"/>
          <w:b/>
          <w:i/>
          <w:sz w:val="22"/>
          <w:szCs w:val="22"/>
        </w:rPr>
        <w:t>ANEXOS 09709-2025.pdf</w:t>
      </w:r>
      <w:r w:rsidRPr="002B122E">
        <w:rPr>
          <w:rFonts w:ascii="Palatino Linotype" w:eastAsia="Palatino Linotype" w:hAnsi="Palatino Linotype" w:cs="Palatino Linotype"/>
          <w:sz w:val="22"/>
          <w:szCs w:val="22"/>
        </w:rPr>
        <w:t>” y “</w:t>
      </w:r>
      <w:r w:rsidRPr="002B122E">
        <w:rPr>
          <w:rFonts w:ascii="Palatino Linotype" w:eastAsia="Palatino Linotype" w:hAnsi="Palatino Linotype" w:cs="Palatino Linotype"/>
          <w:b/>
          <w:i/>
          <w:sz w:val="22"/>
          <w:szCs w:val="22"/>
        </w:rPr>
        <w:t>Ratificación 09709.pdf</w:t>
      </w:r>
      <w:r w:rsidRPr="002B122E">
        <w:rPr>
          <w:rFonts w:ascii="Palatino Linotype" w:eastAsia="Palatino Linotype" w:hAnsi="Palatino Linotype" w:cs="Palatino Linotype"/>
          <w:sz w:val="22"/>
          <w:szCs w:val="22"/>
        </w:rPr>
        <w:t>”, mediante los cuales en lo medular se ratificó la respuesta inicial.</w:t>
      </w:r>
    </w:p>
    <w:p w14:paraId="130794EB" w14:textId="77777777" w:rsidR="00B5464A" w:rsidRPr="002B122E" w:rsidRDefault="00B5464A" w:rsidP="00B5464A">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sz w:val="22"/>
          <w:szCs w:val="22"/>
        </w:rPr>
      </w:pPr>
    </w:p>
    <w:p w14:paraId="24E8C10E" w14:textId="77777777" w:rsidR="00B5464A" w:rsidRPr="002B122E" w:rsidRDefault="00B5464A" w:rsidP="00B5464A">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sz w:val="22"/>
          <w:szCs w:val="22"/>
          <w:lang w:val="es-MX"/>
        </w:rPr>
      </w:pPr>
      <w:r w:rsidRPr="002B122E">
        <w:rPr>
          <w:rFonts w:ascii="Palatino Linotype" w:eastAsia="Palatino Linotype" w:hAnsi="Palatino Linotype" w:cs="Palatino Linotype"/>
          <w:sz w:val="22"/>
          <w:szCs w:val="22"/>
          <w:lang w:val="es-MX"/>
        </w:rPr>
        <w:t xml:space="preserve">Documentos los anteriores que fueron puestos a la vista de la parte </w:t>
      </w:r>
      <w:r w:rsidRPr="002B122E">
        <w:rPr>
          <w:rFonts w:ascii="Palatino Linotype" w:eastAsia="Palatino Linotype" w:hAnsi="Palatino Linotype" w:cs="Palatino Linotype"/>
          <w:b/>
          <w:sz w:val="22"/>
          <w:szCs w:val="22"/>
          <w:lang w:val="es-MX"/>
        </w:rPr>
        <w:t xml:space="preserve">Recurrente, </w:t>
      </w:r>
      <w:r w:rsidRPr="002B122E">
        <w:rPr>
          <w:rFonts w:ascii="Palatino Linotype" w:eastAsia="Palatino Linotype" w:hAnsi="Palatino Linotype" w:cs="Palatino Linotype"/>
          <w:sz w:val="22"/>
          <w:szCs w:val="22"/>
          <w:lang w:val="es-MX"/>
        </w:rPr>
        <w:t>no obstante la misma fue omisa en hacer valer manifestaciones o alegatos que conforme a derecho resultaran procedentes.</w:t>
      </w:r>
    </w:p>
    <w:p w14:paraId="10430D15" w14:textId="77777777" w:rsidR="00B5464A" w:rsidRPr="002B122E" w:rsidRDefault="00B5464A" w:rsidP="00B5464A">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sz w:val="22"/>
          <w:szCs w:val="22"/>
        </w:rPr>
      </w:pPr>
    </w:p>
    <w:p w14:paraId="77598DAE" w14:textId="77777777" w:rsidR="00341A87" w:rsidRPr="002B122E" w:rsidRDefault="00341A87">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sz w:val="22"/>
          <w:szCs w:val="22"/>
        </w:rPr>
      </w:pPr>
    </w:p>
    <w:p w14:paraId="419D4F1C" w14:textId="77777777" w:rsidR="00EB3509" w:rsidRPr="002B122E" w:rsidRDefault="00B5464A" w:rsidP="00EB3509">
      <w:pPr>
        <w:spacing w:line="360" w:lineRule="auto"/>
        <w:ind w:right="49"/>
        <w:jc w:val="both"/>
        <w:rPr>
          <w:rFonts w:ascii="Palatino Linotype" w:eastAsia="Palatino Linotype" w:hAnsi="Palatino Linotype" w:cs="Palatino Linotype"/>
          <w:sz w:val="22"/>
          <w:szCs w:val="22"/>
        </w:rPr>
      </w:pPr>
      <w:r w:rsidRPr="002B122E">
        <w:rPr>
          <w:rFonts w:ascii="Palatino Linotype" w:eastAsia="Palatino Linotype" w:hAnsi="Palatino Linotype" w:cs="Palatino Linotype"/>
          <w:b/>
          <w:sz w:val="22"/>
          <w:szCs w:val="22"/>
        </w:rPr>
        <w:t xml:space="preserve">7. </w:t>
      </w:r>
      <w:r w:rsidR="00EB3509" w:rsidRPr="002B122E">
        <w:rPr>
          <w:rFonts w:ascii="Palatino Linotype" w:eastAsia="Palatino Linotype" w:hAnsi="Palatino Linotype" w:cs="Palatino Linotype"/>
          <w:b/>
          <w:sz w:val="22"/>
          <w:szCs w:val="22"/>
        </w:rPr>
        <w:t xml:space="preserve"> Cierre de instrucción. </w:t>
      </w:r>
      <w:r w:rsidR="00EB3509" w:rsidRPr="002B122E">
        <w:rPr>
          <w:rFonts w:ascii="Palatino Linotype" w:eastAsia="Palatino Linotype" w:hAnsi="Palatino Linotype" w:cs="Palatino Linotype"/>
          <w:sz w:val="22"/>
          <w:szCs w:val="22"/>
        </w:rPr>
        <w:t>Una vez transcurrido el periodo otorgado a las partes para realizar sus manifestaciones y no habiendo documentos que integrar al expediente, con fecha de</w:t>
      </w:r>
      <w:r w:rsidR="00EB3509" w:rsidRPr="002B122E">
        <w:rPr>
          <w:rFonts w:ascii="Palatino Linotype" w:eastAsia="Palatino Linotype" w:hAnsi="Palatino Linotype" w:cs="Palatino Linotype"/>
          <w:b/>
          <w:sz w:val="22"/>
          <w:szCs w:val="22"/>
        </w:rPr>
        <w:t xml:space="preserve"> cuatro de marzo de dos mil veintiséis, </w:t>
      </w:r>
      <w:r w:rsidR="00EB3509" w:rsidRPr="002B122E">
        <w:rPr>
          <w:rFonts w:ascii="Palatino Linotype" w:eastAsia="Palatino Linotype" w:hAnsi="Palatino Linotype" w:cs="Palatino Linotype"/>
          <w:sz w:val="22"/>
          <w:szCs w:val="22"/>
        </w:rPr>
        <w:t xml:space="preserve">la Comisionada Ponente determinó el cierre de instrucción en términos de la fracción VI del artículo 185 de la Ley de Transparencia y Acceso a la Información Pública del Estado de México y Municipios. </w:t>
      </w:r>
    </w:p>
    <w:p w14:paraId="4AF0CB99" w14:textId="77777777" w:rsidR="00EB3509" w:rsidRPr="002B122E" w:rsidRDefault="00EB3509" w:rsidP="00FF56A9">
      <w:pPr>
        <w:spacing w:line="360" w:lineRule="auto"/>
        <w:jc w:val="both"/>
        <w:rPr>
          <w:rFonts w:ascii="Palatino Linotype" w:eastAsia="Palatino Linotype" w:hAnsi="Palatino Linotype" w:cs="Palatino Linotype"/>
          <w:b/>
          <w:sz w:val="22"/>
          <w:szCs w:val="22"/>
        </w:rPr>
      </w:pPr>
    </w:p>
    <w:p w14:paraId="12BF920A" w14:textId="77777777" w:rsidR="00FF56A9" w:rsidRPr="002B122E" w:rsidRDefault="00EB3509" w:rsidP="00FF56A9">
      <w:pPr>
        <w:spacing w:line="360" w:lineRule="auto"/>
        <w:jc w:val="both"/>
        <w:rPr>
          <w:rFonts w:ascii="Palatino Linotype" w:eastAsia="Palatino Linotype" w:hAnsi="Palatino Linotype" w:cs="Palatino Linotype"/>
          <w:sz w:val="22"/>
          <w:szCs w:val="22"/>
        </w:rPr>
      </w:pPr>
      <w:r w:rsidRPr="002B122E">
        <w:rPr>
          <w:rFonts w:ascii="Palatino Linotype" w:eastAsia="Palatino Linotype" w:hAnsi="Palatino Linotype" w:cs="Palatino Linotype"/>
          <w:b/>
          <w:sz w:val="22"/>
          <w:szCs w:val="22"/>
        </w:rPr>
        <w:t xml:space="preserve">8. </w:t>
      </w:r>
      <w:r w:rsidR="00FF56A9" w:rsidRPr="002B122E">
        <w:rPr>
          <w:rFonts w:ascii="Palatino Linotype" w:eastAsia="Palatino Linotype" w:hAnsi="Palatino Linotype" w:cs="Palatino Linotype"/>
          <w:b/>
          <w:sz w:val="22"/>
          <w:szCs w:val="22"/>
        </w:rPr>
        <w:t>Ampliación del término para resolver</w:t>
      </w:r>
      <w:r w:rsidR="00FF56A9" w:rsidRPr="002B122E">
        <w:rPr>
          <w:rFonts w:ascii="Palatino Linotype" w:eastAsia="Palatino Linotype" w:hAnsi="Palatino Linotype" w:cs="Palatino Linotype"/>
          <w:sz w:val="22"/>
          <w:szCs w:val="22"/>
        </w:rPr>
        <w:t xml:space="preserve">. Mediante acuerdo del </w:t>
      </w:r>
      <w:r w:rsidR="007E4350" w:rsidRPr="002B122E">
        <w:rPr>
          <w:rFonts w:ascii="Palatino Linotype" w:eastAsia="Palatino Linotype" w:hAnsi="Palatino Linotype" w:cs="Palatino Linotype"/>
          <w:b/>
          <w:color w:val="000000" w:themeColor="text1"/>
          <w:sz w:val="22"/>
          <w:szCs w:val="22"/>
        </w:rPr>
        <w:t xml:space="preserve">cinco de marzo </w:t>
      </w:r>
      <w:r w:rsidR="00FF56A9" w:rsidRPr="002B122E">
        <w:rPr>
          <w:rFonts w:ascii="Palatino Linotype" w:eastAsia="Palatino Linotype" w:hAnsi="Palatino Linotype" w:cs="Palatino Linotype"/>
          <w:b/>
          <w:color w:val="000000" w:themeColor="text1"/>
          <w:sz w:val="22"/>
          <w:szCs w:val="22"/>
        </w:rPr>
        <w:t xml:space="preserve">de </w:t>
      </w:r>
      <w:r w:rsidR="00FF56A9" w:rsidRPr="002B122E">
        <w:rPr>
          <w:rFonts w:ascii="Palatino Linotype" w:eastAsia="Palatino Linotype" w:hAnsi="Palatino Linotype" w:cs="Palatino Linotype"/>
          <w:b/>
          <w:sz w:val="22"/>
          <w:szCs w:val="22"/>
        </w:rPr>
        <w:t>dos mil veintiséis</w:t>
      </w:r>
      <w:r w:rsidR="00FF56A9" w:rsidRPr="002B122E">
        <w:rPr>
          <w:rFonts w:ascii="Palatino Linotype" w:eastAsia="Palatino Linotype" w:hAnsi="Palatino Linotype" w:cs="Palatino Linotype"/>
          <w:sz w:val="22"/>
          <w:szCs w:val="22"/>
        </w:rPr>
        <w:t>, se amplió el término para resolver los recursos de revisión en términos del artículo 181 párrafo tercero de la Ley de Transparencia y Acceso a la Información Pública del Estado de México y Municipios.</w:t>
      </w:r>
    </w:p>
    <w:p w14:paraId="5A523ADC" w14:textId="77777777" w:rsidR="00FF56A9" w:rsidRPr="002B122E" w:rsidRDefault="00FF56A9" w:rsidP="00FF56A9">
      <w:pPr>
        <w:spacing w:line="360" w:lineRule="auto"/>
        <w:jc w:val="both"/>
        <w:rPr>
          <w:rFonts w:ascii="Palatino Linotype" w:eastAsia="Palatino Linotype" w:hAnsi="Palatino Linotype" w:cs="Palatino Linotype"/>
          <w:sz w:val="22"/>
          <w:szCs w:val="22"/>
        </w:rPr>
      </w:pPr>
    </w:p>
    <w:p w14:paraId="1FA8F0BA" w14:textId="77777777" w:rsidR="00FF56A9" w:rsidRPr="002B122E" w:rsidRDefault="00FF56A9" w:rsidP="00FF56A9">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2B122E">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2F27CB24" w14:textId="77777777" w:rsidR="00FF56A9" w:rsidRPr="002B122E" w:rsidRDefault="00FF56A9" w:rsidP="00FF56A9">
      <w:pPr>
        <w:spacing w:line="360" w:lineRule="auto"/>
        <w:jc w:val="both"/>
        <w:rPr>
          <w:rFonts w:ascii="Palatino Linotype" w:eastAsia="Palatino Linotype" w:hAnsi="Palatino Linotype" w:cs="Palatino Linotype"/>
          <w:sz w:val="22"/>
          <w:szCs w:val="22"/>
        </w:rPr>
      </w:pPr>
    </w:p>
    <w:p w14:paraId="24A8E711" w14:textId="77777777" w:rsidR="00FF56A9" w:rsidRPr="002B122E" w:rsidRDefault="00FF56A9" w:rsidP="00FF56A9">
      <w:pPr>
        <w:spacing w:line="360" w:lineRule="auto"/>
        <w:jc w:val="both"/>
        <w:rPr>
          <w:rFonts w:ascii="Palatino Linotype" w:eastAsia="Palatino Linotype" w:hAnsi="Palatino Linotype" w:cs="Palatino Linotype"/>
          <w:sz w:val="22"/>
          <w:szCs w:val="22"/>
        </w:rPr>
      </w:pPr>
      <w:r w:rsidRPr="002B122E">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justificada en los elementos para medir la razonabilidad de asuntos conforme a los parámetros establecidos por diversos órganos jurisdiccionales federales, aplicables también en procedimientos análogos, como el que nos ocupa.</w:t>
      </w:r>
    </w:p>
    <w:p w14:paraId="7EB5397C" w14:textId="77777777" w:rsidR="00FF56A9" w:rsidRPr="002B122E" w:rsidRDefault="00FF56A9" w:rsidP="00FF56A9">
      <w:pPr>
        <w:spacing w:line="360" w:lineRule="auto"/>
        <w:jc w:val="both"/>
        <w:rPr>
          <w:rFonts w:ascii="Palatino Linotype" w:eastAsia="Palatino Linotype" w:hAnsi="Palatino Linotype" w:cs="Palatino Linotype"/>
          <w:sz w:val="22"/>
          <w:szCs w:val="22"/>
        </w:rPr>
      </w:pPr>
    </w:p>
    <w:p w14:paraId="096B40BD" w14:textId="77777777" w:rsidR="00FF56A9" w:rsidRPr="002B122E" w:rsidRDefault="00FF56A9" w:rsidP="00FF56A9">
      <w:pPr>
        <w:spacing w:line="360" w:lineRule="auto"/>
        <w:jc w:val="both"/>
        <w:rPr>
          <w:rFonts w:ascii="Palatino Linotype" w:eastAsia="Palatino Linotype" w:hAnsi="Palatino Linotype" w:cs="Palatino Linotype"/>
          <w:sz w:val="22"/>
          <w:szCs w:val="22"/>
        </w:rPr>
      </w:pPr>
      <w:r w:rsidRPr="002B122E">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29F3B58" w14:textId="77777777" w:rsidR="00FF56A9" w:rsidRPr="002B122E" w:rsidRDefault="00FF56A9" w:rsidP="00FF56A9">
      <w:pPr>
        <w:spacing w:line="360" w:lineRule="auto"/>
        <w:jc w:val="both"/>
        <w:rPr>
          <w:rFonts w:ascii="Palatino Linotype" w:eastAsia="Palatino Linotype" w:hAnsi="Palatino Linotype" w:cs="Palatino Linotype"/>
          <w:sz w:val="22"/>
          <w:szCs w:val="22"/>
        </w:rPr>
      </w:pPr>
    </w:p>
    <w:p w14:paraId="61B49102" w14:textId="77777777" w:rsidR="00FF56A9" w:rsidRPr="002B122E" w:rsidRDefault="00FF56A9" w:rsidP="00FF56A9">
      <w:pPr>
        <w:spacing w:line="360" w:lineRule="auto"/>
        <w:jc w:val="both"/>
        <w:rPr>
          <w:rFonts w:ascii="Palatino Linotype" w:eastAsia="Palatino Linotype" w:hAnsi="Palatino Linotype" w:cs="Palatino Linotype"/>
          <w:sz w:val="22"/>
          <w:szCs w:val="22"/>
        </w:rPr>
      </w:pPr>
      <w:r w:rsidRPr="002B122E">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72BE53F" w14:textId="77777777" w:rsidR="00FF56A9" w:rsidRPr="002B122E" w:rsidRDefault="00FF56A9" w:rsidP="00FF56A9">
      <w:pPr>
        <w:spacing w:line="360" w:lineRule="auto"/>
        <w:jc w:val="both"/>
        <w:rPr>
          <w:rFonts w:ascii="Palatino Linotype" w:eastAsia="Palatino Linotype" w:hAnsi="Palatino Linotype" w:cs="Palatino Linotype"/>
          <w:sz w:val="22"/>
          <w:szCs w:val="22"/>
        </w:rPr>
      </w:pPr>
    </w:p>
    <w:p w14:paraId="1A0694D4" w14:textId="77777777" w:rsidR="00FF56A9" w:rsidRPr="002B122E" w:rsidRDefault="00FF56A9" w:rsidP="00FF56A9">
      <w:pPr>
        <w:spacing w:line="360" w:lineRule="auto"/>
        <w:jc w:val="both"/>
        <w:rPr>
          <w:rFonts w:ascii="Palatino Linotype" w:eastAsia="Palatino Linotype" w:hAnsi="Palatino Linotype" w:cs="Palatino Linotype"/>
          <w:sz w:val="22"/>
          <w:szCs w:val="22"/>
        </w:rPr>
      </w:pPr>
      <w:r w:rsidRPr="002B122E">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098854EC" w14:textId="77777777" w:rsidR="00FF56A9" w:rsidRPr="002B122E" w:rsidRDefault="00FF56A9" w:rsidP="00FF56A9">
      <w:pPr>
        <w:spacing w:line="360" w:lineRule="auto"/>
        <w:jc w:val="both"/>
        <w:rPr>
          <w:rFonts w:ascii="Palatino Linotype" w:eastAsia="Palatino Linotype" w:hAnsi="Palatino Linotype" w:cs="Palatino Linotype"/>
          <w:strike/>
          <w:sz w:val="22"/>
          <w:szCs w:val="22"/>
        </w:rPr>
      </w:pPr>
    </w:p>
    <w:p w14:paraId="4E2E9549" w14:textId="77777777" w:rsidR="00FF56A9" w:rsidRPr="002B122E" w:rsidRDefault="00FF56A9" w:rsidP="00FF56A9">
      <w:pPr>
        <w:numPr>
          <w:ilvl w:val="0"/>
          <w:numId w:val="4"/>
        </w:numPr>
        <w:tabs>
          <w:tab w:val="left" w:pos="993"/>
        </w:tabs>
        <w:spacing w:after="160" w:line="360" w:lineRule="auto"/>
        <w:ind w:left="567" w:right="900" w:firstLine="0"/>
        <w:jc w:val="both"/>
        <w:rPr>
          <w:rFonts w:ascii="Palatino Linotype" w:eastAsia="Palatino Linotype" w:hAnsi="Palatino Linotype" w:cs="Palatino Linotype"/>
          <w:sz w:val="22"/>
          <w:szCs w:val="22"/>
        </w:rPr>
      </w:pPr>
      <w:r w:rsidRPr="002B122E">
        <w:rPr>
          <w:rFonts w:ascii="Palatino Linotype" w:eastAsia="Palatino Linotype" w:hAnsi="Palatino Linotype" w:cs="Palatino Linotype"/>
          <w:b/>
          <w:sz w:val="22"/>
          <w:szCs w:val="22"/>
        </w:rPr>
        <w:t>Complejidad del Asunto:</w:t>
      </w:r>
      <w:r w:rsidRPr="002B122E">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6C21EA28" w14:textId="77777777" w:rsidR="00FF56A9" w:rsidRPr="002B122E" w:rsidRDefault="00FF56A9" w:rsidP="00FF56A9">
      <w:pPr>
        <w:numPr>
          <w:ilvl w:val="0"/>
          <w:numId w:val="4"/>
        </w:numPr>
        <w:tabs>
          <w:tab w:val="left" w:pos="993"/>
        </w:tabs>
        <w:spacing w:after="160" w:line="360" w:lineRule="auto"/>
        <w:ind w:left="567" w:right="900" w:firstLine="0"/>
        <w:jc w:val="both"/>
        <w:rPr>
          <w:rFonts w:ascii="Palatino Linotype" w:eastAsia="Palatino Linotype" w:hAnsi="Palatino Linotype" w:cs="Palatino Linotype"/>
          <w:sz w:val="22"/>
          <w:szCs w:val="22"/>
        </w:rPr>
      </w:pPr>
      <w:r w:rsidRPr="002B122E">
        <w:rPr>
          <w:rFonts w:ascii="Palatino Linotype" w:eastAsia="Palatino Linotype" w:hAnsi="Palatino Linotype" w:cs="Palatino Linotype"/>
          <w:b/>
          <w:sz w:val="22"/>
          <w:szCs w:val="22"/>
        </w:rPr>
        <w:t>Actividad Procesal del interesado</w:t>
      </w:r>
      <w:r w:rsidRPr="002B122E">
        <w:rPr>
          <w:rFonts w:ascii="Palatino Linotype" w:eastAsia="Palatino Linotype" w:hAnsi="Palatino Linotype" w:cs="Palatino Linotype"/>
          <w:sz w:val="22"/>
          <w:szCs w:val="22"/>
        </w:rPr>
        <w:t>. Acciones u omisiones del interesado.</w:t>
      </w:r>
    </w:p>
    <w:p w14:paraId="6C20FC29" w14:textId="77777777" w:rsidR="00FF56A9" w:rsidRPr="002B122E" w:rsidRDefault="00FF56A9" w:rsidP="00FF56A9">
      <w:pPr>
        <w:numPr>
          <w:ilvl w:val="0"/>
          <w:numId w:val="4"/>
        </w:numPr>
        <w:tabs>
          <w:tab w:val="left" w:pos="993"/>
        </w:tabs>
        <w:spacing w:after="160" w:line="360" w:lineRule="auto"/>
        <w:ind w:left="567" w:right="900" w:firstLine="0"/>
        <w:jc w:val="both"/>
        <w:rPr>
          <w:rFonts w:ascii="Palatino Linotype" w:eastAsia="Palatino Linotype" w:hAnsi="Palatino Linotype" w:cs="Palatino Linotype"/>
          <w:sz w:val="22"/>
          <w:szCs w:val="22"/>
        </w:rPr>
      </w:pPr>
      <w:r w:rsidRPr="002B122E">
        <w:rPr>
          <w:rFonts w:ascii="Palatino Linotype" w:eastAsia="Palatino Linotype" w:hAnsi="Palatino Linotype" w:cs="Palatino Linotype"/>
          <w:b/>
          <w:sz w:val="22"/>
          <w:szCs w:val="22"/>
        </w:rPr>
        <w:t>Conducta de la Autoridad:</w:t>
      </w:r>
      <w:r w:rsidRPr="002B122E">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4876A602" w14:textId="77777777" w:rsidR="00FF56A9" w:rsidRPr="002B122E" w:rsidRDefault="00FF56A9" w:rsidP="00FF56A9">
      <w:pPr>
        <w:numPr>
          <w:ilvl w:val="0"/>
          <w:numId w:val="4"/>
        </w:numPr>
        <w:tabs>
          <w:tab w:val="left" w:pos="993"/>
        </w:tabs>
        <w:spacing w:after="160" w:line="360" w:lineRule="auto"/>
        <w:ind w:left="567" w:right="900" w:firstLine="0"/>
        <w:jc w:val="both"/>
        <w:rPr>
          <w:rFonts w:ascii="Palatino Linotype" w:eastAsia="Palatino Linotype" w:hAnsi="Palatino Linotype" w:cs="Palatino Linotype"/>
          <w:sz w:val="22"/>
          <w:szCs w:val="22"/>
        </w:rPr>
      </w:pPr>
      <w:r w:rsidRPr="002B122E">
        <w:rPr>
          <w:rFonts w:ascii="Palatino Linotype" w:eastAsia="Palatino Linotype" w:hAnsi="Palatino Linotype" w:cs="Palatino Linotype"/>
          <w:b/>
          <w:sz w:val="22"/>
          <w:szCs w:val="22"/>
        </w:rPr>
        <w:t>La afectación generada en la situación jurídica de la persona involucrada en el proceso:</w:t>
      </w:r>
      <w:r w:rsidRPr="002B122E">
        <w:rPr>
          <w:rFonts w:ascii="Palatino Linotype" w:eastAsia="Palatino Linotype" w:hAnsi="Palatino Linotype" w:cs="Palatino Linotype"/>
          <w:sz w:val="22"/>
          <w:szCs w:val="22"/>
        </w:rPr>
        <w:t xml:space="preserve"> Violación a sus derechos humanos.</w:t>
      </w:r>
    </w:p>
    <w:p w14:paraId="0ACB70F9" w14:textId="77777777" w:rsidR="00FF56A9" w:rsidRPr="002B122E" w:rsidRDefault="00FF56A9" w:rsidP="00FF56A9">
      <w:pPr>
        <w:tabs>
          <w:tab w:val="left" w:pos="993"/>
        </w:tabs>
        <w:spacing w:line="360" w:lineRule="auto"/>
        <w:ind w:left="567" w:right="900"/>
        <w:jc w:val="both"/>
        <w:rPr>
          <w:rFonts w:ascii="Palatino Linotype" w:eastAsia="Palatino Linotype" w:hAnsi="Palatino Linotype" w:cs="Palatino Linotype"/>
          <w:sz w:val="22"/>
          <w:szCs w:val="22"/>
        </w:rPr>
      </w:pPr>
    </w:p>
    <w:p w14:paraId="39B9B68E" w14:textId="77777777" w:rsidR="00FF56A9" w:rsidRPr="002B122E" w:rsidRDefault="00FF56A9" w:rsidP="00FF56A9">
      <w:pPr>
        <w:spacing w:line="360" w:lineRule="auto"/>
        <w:jc w:val="both"/>
        <w:rPr>
          <w:rFonts w:ascii="Palatino Linotype" w:eastAsia="Palatino Linotype" w:hAnsi="Palatino Linotype" w:cs="Palatino Linotype"/>
          <w:sz w:val="22"/>
          <w:szCs w:val="22"/>
        </w:rPr>
      </w:pPr>
      <w:r w:rsidRPr="002B122E">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49D44F9" w14:textId="77777777" w:rsidR="00FF56A9" w:rsidRPr="002B122E" w:rsidRDefault="00FF56A9" w:rsidP="00FF56A9">
      <w:pPr>
        <w:spacing w:line="360" w:lineRule="auto"/>
        <w:jc w:val="both"/>
        <w:rPr>
          <w:rFonts w:ascii="Palatino Linotype" w:eastAsia="Palatino Linotype" w:hAnsi="Palatino Linotype" w:cs="Palatino Linotype"/>
          <w:sz w:val="22"/>
          <w:szCs w:val="22"/>
        </w:rPr>
      </w:pPr>
    </w:p>
    <w:p w14:paraId="406BC0B3" w14:textId="77777777" w:rsidR="00FF56A9" w:rsidRPr="002B122E" w:rsidRDefault="00FF56A9" w:rsidP="00FF56A9">
      <w:pPr>
        <w:spacing w:line="360" w:lineRule="auto"/>
        <w:jc w:val="both"/>
        <w:rPr>
          <w:rFonts w:ascii="Palatino Linotype" w:eastAsia="Palatino Linotype" w:hAnsi="Palatino Linotype" w:cs="Palatino Linotype"/>
          <w:sz w:val="22"/>
          <w:szCs w:val="22"/>
        </w:rPr>
      </w:pPr>
      <w:r w:rsidRPr="002B122E">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2B122E">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2B122E">
        <w:rPr>
          <w:rFonts w:ascii="Palatino Linotype" w:eastAsia="Palatino Linotype" w:hAnsi="Palatino Linotype" w:cs="Palatino Linotype"/>
          <w:sz w:val="22"/>
          <w:szCs w:val="22"/>
        </w:rPr>
        <w:t>, visible en la Gaceta del Seminario Judicial de la Federación con el registro digital 205635.</w:t>
      </w:r>
    </w:p>
    <w:p w14:paraId="00CC6E5E" w14:textId="77777777" w:rsidR="00FF56A9" w:rsidRPr="002B122E" w:rsidRDefault="00FF56A9" w:rsidP="00FF56A9">
      <w:pPr>
        <w:spacing w:line="360" w:lineRule="auto"/>
        <w:jc w:val="both"/>
        <w:rPr>
          <w:rFonts w:ascii="Palatino Linotype" w:eastAsia="Palatino Linotype" w:hAnsi="Palatino Linotype" w:cs="Palatino Linotype"/>
          <w:b/>
          <w:sz w:val="22"/>
          <w:szCs w:val="22"/>
        </w:rPr>
      </w:pPr>
    </w:p>
    <w:p w14:paraId="3DB2CFBC" w14:textId="77777777" w:rsidR="00FF56A9" w:rsidRPr="002B122E" w:rsidRDefault="00FF56A9" w:rsidP="00FF56A9">
      <w:pPr>
        <w:spacing w:line="360" w:lineRule="auto"/>
        <w:jc w:val="both"/>
        <w:rPr>
          <w:rFonts w:ascii="Palatino Linotype" w:eastAsia="Palatino Linotype" w:hAnsi="Palatino Linotype" w:cs="Palatino Linotype"/>
          <w:sz w:val="22"/>
          <w:szCs w:val="22"/>
        </w:rPr>
      </w:pPr>
      <w:r w:rsidRPr="002B122E">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FD832FF" w14:textId="77777777" w:rsidR="00FF56A9" w:rsidRPr="002B122E" w:rsidRDefault="00FF56A9" w:rsidP="00FF56A9">
      <w:pPr>
        <w:spacing w:line="360" w:lineRule="auto"/>
        <w:jc w:val="both"/>
        <w:rPr>
          <w:rFonts w:ascii="Palatino Linotype" w:eastAsia="Palatino Linotype" w:hAnsi="Palatino Linotype" w:cs="Palatino Linotype"/>
          <w:sz w:val="22"/>
          <w:szCs w:val="22"/>
        </w:rPr>
      </w:pPr>
    </w:p>
    <w:p w14:paraId="74291B74" w14:textId="77777777" w:rsidR="00FF56A9" w:rsidRPr="002B122E" w:rsidRDefault="00FF56A9" w:rsidP="00FF56A9">
      <w:pPr>
        <w:spacing w:line="360" w:lineRule="auto"/>
        <w:jc w:val="both"/>
        <w:rPr>
          <w:rFonts w:ascii="Palatino Linotype" w:eastAsia="Palatino Linotype" w:hAnsi="Palatino Linotype" w:cs="Palatino Linotype"/>
          <w:sz w:val="22"/>
          <w:szCs w:val="22"/>
        </w:rPr>
      </w:pPr>
      <w:r w:rsidRPr="002B122E">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680F2188" w14:textId="77777777" w:rsidR="00FF56A9" w:rsidRPr="002B122E" w:rsidRDefault="00FF56A9" w:rsidP="00FF56A9">
      <w:pPr>
        <w:spacing w:line="360" w:lineRule="auto"/>
        <w:jc w:val="both"/>
        <w:rPr>
          <w:rFonts w:ascii="Palatino Linotype" w:eastAsia="Palatino Linotype" w:hAnsi="Palatino Linotype" w:cs="Palatino Linotype"/>
          <w:sz w:val="22"/>
          <w:szCs w:val="22"/>
        </w:rPr>
      </w:pPr>
    </w:p>
    <w:p w14:paraId="278649EE" w14:textId="77777777" w:rsidR="00FF56A9" w:rsidRPr="002B122E" w:rsidRDefault="00FF56A9" w:rsidP="00FF56A9">
      <w:pPr>
        <w:spacing w:line="360" w:lineRule="auto"/>
        <w:ind w:left="851" w:right="900"/>
        <w:jc w:val="both"/>
        <w:rPr>
          <w:rFonts w:ascii="Palatino Linotype" w:eastAsia="Palatino Linotype" w:hAnsi="Palatino Linotype" w:cs="Palatino Linotype"/>
          <w:sz w:val="22"/>
          <w:szCs w:val="22"/>
        </w:rPr>
      </w:pPr>
      <w:r w:rsidRPr="002B122E">
        <w:rPr>
          <w:rFonts w:ascii="Palatino Linotype" w:eastAsia="Palatino Linotype" w:hAnsi="Palatino Linotype" w:cs="Palatino Linotype"/>
          <w:sz w:val="22"/>
          <w:szCs w:val="22"/>
        </w:rPr>
        <w:t xml:space="preserve"> </w:t>
      </w:r>
      <w:r w:rsidRPr="002B122E">
        <w:rPr>
          <w:rFonts w:ascii="Palatino Linotype" w:eastAsia="Palatino Linotype" w:hAnsi="Palatino Linotype" w:cs="Palatino Linotype"/>
          <w:b/>
          <w:i/>
          <w:sz w:val="22"/>
          <w:szCs w:val="22"/>
        </w:rPr>
        <w:t>“PLAZO RAZONABLE PARA RESOLVER. DIMENSIÓN Y EFECTOS DE ESTE CONCEPTO CUANDO SE ADUCE EXCESIVA CARGA DE TRABAJO</w:t>
      </w:r>
      <w:r w:rsidRPr="002B122E">
        <w:rPr>
          <w:rFonts w:ascii="Palatino Linotype" w:eastAsia="Palatino Linotype" w:hAnsi="Palatino Linotype" w:cs="Palatino Linotype"/>
          <w:i/>
          <w:sz w:val="22"/>
          <w:szCs w:val="22"/>
        </w:rPr>
        <w:t>.”</w:t>
      </w:r>
      <w:r w:rsidRPr="002B122E">
        <w:rPr>
          <w:rFonts w:ascii="Palatino Linotype" w:eastAsia="Palatino Linotype" w:hAnsi="Palatino Linotype" w:cs="Palatino Linotype"/>
          <w:sz w:val="22"/>
          <w:szCs w:val="22"/>
        </w:rPr>
        <w:t xml:space="preserve"> consultable en el Seminario Judicial de la Federación y su gaceta, con el registro digital 2002351.</w:t>
      </w:r>
    </w:p>
    <w:p w14:paraId="65CEFC09" w14:textId="77777777" w:rsidR="00FF56A9" w:rsidRPr="002B122E" w:rsidRDefault="00FF56A9" w:rsidP="00FF56A9">
      <w:pPr>
        <w:spacing w:line="360" w:lineRule="auto"/>
        <w:ind w:left="851" w:right="900"/>
        <w:jc w:val="both"/>
        <w:rPr>
          <w:rFonts w:ascii="Palatino Linotype" w:eastAsia="Palatino Linotype" w:hAnsi="Palatino Linotype" w:cs="Palatino Linotype"/>
          <w:sz w:val="22"/>
          <w:szCs w:val="22"/>
        </w:rPr>
      </w:pPr>
      <w:r w:rsidRPr="002B122E">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2B122E">
        <w:rPr>
          <w:rFonts w:ascii="Palatino Linotype" w:eastAsia="Palatino Linotype" w:hAnsi="Palatino Linotype" w:cs="Palatino Linotype"/>
          <w:sz w:val="22"/>
          <w:szCs w:val="22"/>
        </w:rPr>
        <w:t>, visible en el Seminario Judicial de la Federación y su gaceta, con el registro digital 2002350.</w:t>
      </w:r>
    </w:p>
    <w:p w14:paraId="50A7D789" w14:textId="77777777" w:rsidR="00FF56A9" w:rsidRPr="002B122E" w:rsidRDefault="00FF56A9" w:rsidP="00FF56A9">
      <w:pPr>
        <w:spacing w:line="360" w:lineRule="auto"/>
        <w:ind w:left="851" w:right="900"/>
        <w:jc w:val="both"/>
        <w:rPr>
          <w:rFonts w:ascii="Palatino Linotype" w:eastAsia="Palatino Linotype" w:hAnsi="Palatino Linotype" w:cs="Palatino Linotype"/>
          <w:sz w:val="22"/>
          <w:szCs w:val="22"/>
        </w:rPr>
      </w:pPr>
    </w:p>
    <w:p w14:paraId="52047CAF" w14:textId="77777777" w:rsidR="00FF56A9" w:rsidRPr="002B122E" w:rsidRDefault="00FF56A9" w:rsidP="00FF56A9">
      <w:pPr>
        <w:spacing w:line="360" w:lineRule="auto"/>
        <w:jc w:val="both"/>
        <w:rPr>
          <w:rFonts w:ascii="Palatino Linotype" w:eastAsia="Palatino Linotype" w:hAnsi="Palatino Linotype" w:cs="Palatino Linotype"/>
          <w:sz w:val="22"/>
          <w:szCs w:val="22"/>
        </w:rPr>
      </w:pPr>
      <w:r w:rsidRPr="002B122E">
        <w:rPr>
          <w:rFonts w:ascii="Palatino Linotype" w:eastAsia="Palatino Linotype" w:hAnsi="Palatino Linotype" w:cs="Palatino Linotype"/>
          <w:sz w:val="22"/>
          <w:szCs w:val="22"/>
        </w:rPr>
        <w:t>Por ello, este organismo garante comprometido con la tutela de los derechos humanos confiados, señala que este exceso del plazo legal para resolver el presente asunto, resulta de carácter excepcional.</w:t>
      </w:r>
    </w:p>
    <w:p w14:paraId="11301E38" w14:textId="77777777" w:rsidR="00341A87" w:rsidRPr="002B122E" w:rsidRDefault="00341A87">
      <w:pPr>
        <w:spacing w:line="360" w:lineRule="auto"/>
        <w:jc w:val="both"/>
        <w:rPr>
          <w:rFonts w:ascii="Palatino Linotype" w:eastAsia="Palatino Linotype" w:hAnsi="Palatino Linotype" w:cs="Palatino Linotype"/>
          <w:sz w:val="22"/>
          <w:szCs w:val="22"/>
        </w:rPr>
      </w:pPr>
    </w:p>
    <w:p w14:paraId="7E03F93F" w14:textId="77777777" w:rsidR="00341A87" w:rsidRPr="002B122E" w:rsidRDefault="00B5464A">
      <w:pPr>
        <w:spacing w:line="360" w:lineRule="auto"/>
        <w:jc w:val="both"/>
        <w:rPr>
          <w:rFonts w:ascii="Palatino Linotype" w:eastAsia="Palatino Linotype" w:hAnsi="Palatino Linotype" w:cs="Palatino Linotype"/>
          <w:sz w:val="22"/>
          <w:szCs w:val="22"/>
        </w:rPr>
      </w:pPr>
      <w:r w:rsidRPr="002B122E">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797DDAD9" w14:textId="77777777" w:rsidR="00341A87" w:rsidRPr="002B122E" w:rsidRDefault="00341A87">
      <w:pPr>
        <w:spacing w:line="360" w:lineRule="auto"/>
        <w:jc w:val="both"/>
        <w:rPr>
          <w:rFonts w:ascii="Palatino Linotype" w:eastAsia="Palatino Linotype" w:hAnsi="Palatino Linotype" w:cs="Palatino Linotype"/>
          <w:sz w:val="22"/>
          <w:szCs w:val="22"/>
        </w:rPr>
      </w:pPr>
    </w:p>
    <w:p w14:paraId="6C41A580" w14:textId="77777777" w:rsidR="00341A87" w:rsidRPr="002B122E" w:rsidRDefault="00B5464A">
      <w:pPr>
        <w:widowControl w:val="0"/>
        <w:spacing w:line="360" w:lineRule="auto"/>
        <w:jc w:val="center"/>
        <w:rPr>
          <w:rFonts w:ascii="Palatino Linotype" w:eastAsia="Palatino Linotype" w:hAnsi="Palatino Linotype" w:cs="Palatino Linotype"/>
          <w:b/>
          <w:sz w:val="22"/>
          <w:szCs w:val="22"/>
        </w:rPr>
      </w:pPr>
      <w:r w:rsidRPr="002B122E">
        <w:rPr>
          <w:rFonts w:ascii="Palatino Linotype" w:eastAsia="Palatino Linotype" w:hAnsi="Palatino Linotype" w:cs="Palatino Linotype"/>
          <w:b/>
          <w:sz w:val="22"/>
          <w:szCs w:val="22"/>
        </w:rPr>
        <w:t>II. C O N S I D E R A N D O S</w:t>
      </w:r>
    </w:p>
    <w:p w14:paraId="2D770448" w14:textId="77777777" w:rsidR="00341A87" w:rsidRPr="002B122E" w:rsidRDefault="00341A87">
      <w:pPr>
        <w:widowControl w:val="0"/>
        <w:spacing w:line="360" w:lineRule="auto"/>
        <w:jc w:val="center"/>
        <w:rPr>
          <w:rFonts w:ascii="Palatino Linotype" w:eastAsia="Palatino Linotype" w:hAnsi="Palatino Linotype" w:cs="Palatino Linotype"/>
          <w:b/>
          <w:sz w:val="22"/>
          <w:szCs w:val="22"/>
        </w:rPr>
      </w:pPr>
    </w:p>
    <w:p w14:paraId="49EBFD78" w14:textId="77777777" w:rsidR="00FF56A9" w:rsidRPr="002B122E" w:rsidRDefault="00B5464A" w:rsidP="00FF56A9">
      <w:pPr>
        <w:spacing w:line="360" w:lineRule="auto"/>
        <w:jc w:val="both"/>
        <w:rPr>
          <w:rFonts w:ascii="Palatino Linotype" w:eastAsia="Palatino Linotype" w:hAnsi="Palatino Linotype" w:cs="Palatino Linotype"/>
          <w:sz w:val="22"/>
          <w:szCs w:val="22"/>
        </w:rPr>
      </w:pPr>
      <w:r w:rsidRPr="002B122E">
        <w:rPr>
          <w:rFonts w:ascii="Palatino Linotype" w:eastAsia="Palatino Linotype" w:hAnsi="Palatino Linotype" w:cs="Palatino Linotype"/>
          <w:b/>
          <w:sz w:val="22"/>
          <w:szCs w:val="22"/>
        </w:rPr>
        <w:t xml:space="preserve">Primero. </w:t>
      </w:r>
      <w:r w:rsidR="00FF56A9" w:rsidRPr="002B122E">
        <w:rPr>
          <w:rFonts w:ascii="Palatino Linotype" w:eastAsia="Palatino Linotype" w:hAnsi="Palatino Linotype" w:cs="Palatino Linotype"/>
          <w:b/>
          <w:sz w:val="22"/>
          <w:szCs w:val="22"/>
        </w:rPr>
        <w:t>Competencia.</w:t>
      </w:r>
      <w:r w:rsidR="00FF56A9" w:rsidRPr="002B122E">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cuadragésimo cuarto, cuadragésimo quinto, cuadragésimo sexto, fracciones IV y V de la Constitución Política del Estado Libre y Soberano de México; Transitorio Cuarto, párrafo segundo del Decreto número 198 de la “LXII” Legislatura del Estado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7D67D116" w14:textId="77777777" w:rsidR="009A142F" w:rsidRPr="002B122E" w:rsidRDefault="009A142F" w:rsidP="009A142F">
      <w:pPr>
        <w:spacing w:before="240" w:after="240" w:line="360" w:lineRule="auto"/>
        <w:jc w:val="both"/>
        <w:rPr>
          <w:rFonts w:ascii="Palatino Linotype" w:eastAsia="Palatino Linotype" w:hAnsi="Palatino Linotype" w:cs="Palatino Linotype"/>
          <w:sz w:val="22"/>
          <w:szCs w:val="22"/>
        </w:rPr>
      </w:pPr>
      <w:bookmarkStart w:id="3" w:name="_heading=h.tyjcwt" w:colFirst="0" w:colLast="0"/>
      <w:bookmarkEnd w:id="3"/>
      <w:r w:rsidRPr="002B122E">
        <w:rPr>
          <w:rFonts w:ascii="Palatino Linotype" w:eastAsia="Palatino Linotype" w:hAnsi="Palatino Linotype" w:cs="Palatino Linotype"/>
          <w:b/>
          <w:sz w:val="22"/>
          <w:szCs w:val="22"/>
        </w:rPr>
        <w:t>Segundo. Oportunidad y Procedibilidad del Recurso de Revisión</w:t>
      </w:r>
      <w:r w:rsidRPr="002B122E">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2CD39CC" w14:textId="77777777" w:rsidR="009A142F" w:rsidRPr="002B122E" w:rsidRDefault="009A142F" w:rsidP="009A142F">
      <w:pPr>
        <w:spacing w:before="240" w:after="240" w:line="360" w:lineRule="auto"/>
        <w:jc w:val="both"/>
        <w:rPr>
          <w:rFonts w:ascii="Palatino Linotype" w:eastAsia="Palatino Linotype" w:hAnsi="Palatino Linotype" w:cs="Palatino Linotype"/>
          <w:b/>
          <w:sz w:val="22"/>
          <w:szCs w:val="22"/>
        </w:rPr>
      </w:pPr>
      <w:r w:rsidRPr="002B122E">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2B122E">
        <w:rPr>
          <w:rFonts w:ascii="Palatino Linotype" w:eastAsia="Palatino Linotype" w:hAnsi="Palatino Linotype" w:cs="Palatino Linotype"/>
          <w:b/>
          <w:sz w:val="22"/>
          <w:szCs w:val="22"/>
        </w:rPr>
        <w:t xml:space="preserve">Sujeto Obligado </w:t>
      </w:r>
      <w:r w:rsidRPr="002B122E">
        <w:rPr>
          <w:rFonts w:ascii="Palatino Linotype" w:eastAsia="Palatino Linotype" w:hAnsi="Palatino Linotype" w:cs="Palatino Linotype"/>
          <w:sz w:val="22"/>
          <w:szCs w:val="22"/>
        </w:rPr>
        <w:t xml:space="preserve">remitió la respuesta a la solicitud de información el día </w:t>
      </w:r>
      <w:r w:rsidRPr="002B122E">
        <w:rPr>
          <w:rFonts w:ascii="Palatino Linotype" w:eastAsia="Palatino Linotype" w:hAnsi="Palatino Linotype" w:cs="Palatino Linotype"/>
          <w:b/>
          <w:sz w:val="22"/>
          <w:szCs w:val="22"/>
        </w:rPr>
        <w:t xml:space="preserve">catorce de agosto de dos mil veinticinco, </w:t>
      </w:r>
      <w:r w:rsidRPr="002B122E">
        <w:rPr>
          <w:rFonts w:ascii="Palatino Linotype" w:eastAsia="Palatino Linotype" w:hAnsi="Palatino Linotype" w:cs="Palatino Linotype"/>
          <w:sz w:val="22"/>
          <w:szCs w:val="22"/>
        </w:rPr>
        <w:t xml:space="preserve">mientras que el recurso de revisión interpuesto por la parte </w:t>
      </w:r>
      <w:r w:rsidRPr="002B122E">
        <w:rPr>
          <w:rFonts w:ascii="Palatino Linotype" w:eastAsia="Palatino Linotype" w:hAnsi="Palatino Linotype" w:cs="Palatino Linotype"/>
          <w:b/>
          <w:sz w:val="22"/>
          <w:szCs w:val="22"/>
        </w:rPr>
        <w:t>Recurrente</w:t>
      </w:r>
      <w:r w:rsidRPr="002B122E">
        <w:rPr>
          <w:rFonts w:ascii="Palatino Linotype" w:eastAsia="Palatino Linotype" w:hAnsi="Palatino Linotype" w:cs="Palatino Linotype"/>
          <w:sz w:val="22"/>
          <w:szCs w:val="22"/>
        </w:rPr>
        <w:t xml:space="preserve">, se tuvo por presentado el día </w:t>
      </w:r>
      <w:r w:rsidRPr="002B122E">
        <w:rPr>
          <w:rFonts w:ascii="Palatino Linotype" w:eastAsia="Palatino Linotype" w:hAnsi="Palatino Linotype" w:cs="Palatino Linotype"/>
          <w:b/>
          <w:sz w:val="22"/>
          <w:szCs w:val="22"/>
        </w:rPr>
        <w:t>diecinueve de agosto del año dos mil veinticinco</w:t>
      </w:r>
      <w:r w:rsidRPr="002B122E">
        <w:rPr>
          <w:rFonts w:ascii="Palatino Linotype" w:eastAsia="Palatino Linotype" w:hAnsi="Palatino Linotype" w:cs="Palatino Linotype"/>
          <w:sz w:val="22"/>
          <w:szCs w:val="22"/>
        </w:rPr>
        <w:t xml:space="preserve">, esto es al </w:t>
      </w:r>
      <w:r w:rsidRPr="002B122E">
        <w:rPr>
          <w:rFonts w:ascii="Palatino Linotype" w:eastAsia="Palatino Linotype" w:hAnsi="Palatino Linotype" w:cs="Palatino Linotype"/>
          <w:b/>
          <w:sz w:val="22"/>
          <w:szCs w:val="22"/>
        </w:rPr>
        <w:t xml:space="preserve">tercer </w:t>
      </w:r>
      <w:r w:rsidRPr="002B122E">
        <w:rPr>
          <w:rFonts w:ascii="Palatino Linotype" w:eastAsia="Palatino Linotype" w:hAnsi="Palatino Linotype" w:cs="Palatino Linotype"/>
          <w:sz w:val="22"/>
          <w:szCs w:val="22"/>
        </w:rPr>
        <w:t>día hábil siguiente a aquel en el que tuvo conocimiento de la respuesta impugnada. En este sentido, se concluye que el presente recurso de revisión se encuentra dentro de los márgenes temporales previstos en las disposiciones legales referidas.</w:t>
      </w:r>
    </w:p>
    <w:p w14:paraId="662F03E0" w14:textId="77777777" w:rsidR="009A142F" w:rsidRPr="002B122E" w:rsidRDefault="009A142F" w:rsidP="009A142F">
      <w:pPr>
        <w:spacing w:before="240" w:after="240" w:line="360" w:lineRule="auto"/>
        <w:jc w:val="both"/>
        <w:rPr>
          <w:rFonts w:ascii="Palatino Linotype" w:eastAsia="Palatino Linotype" w:hAnsi="Palatino Linotype" w:cs="Palatino Linotype"/>
          <w:sz w:val="22"/>
          <w:szCs w:val="22"/>
        </w:rPr>
      </w:pPr>
      <w:bookmarkStart w:id="4" w:name="_heading=h.3znysh7" w:colFirst="0" w:colLast="0"/>
      <w:bookmarkEnd w:id="4"/>
      <w:r w:rsidRPr="002B122E">
        <w:rPr>
          <w:rFonts w:ascii="Palatino Linotype" w:eastAsia="Palatino Linotype" w:hAnsi="Palatino Linotype" w:cs="Palatino Linotype"/>
          <w:sz w:val="22"/>
          <w:szCs w:val="22"/>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34B48E21" w14:textId="77777777" w:rsidR="009A142F" w:rsidRPr="002B122E" w:rsidRDefault="009A142F" w:rsidP="009A142F">
      <w:pPr>
        <w:spacing w:before="240" w:after="240" w:line="360" w:lineRule="auto"/>
        <w:jc w:val="both"/>
        <w:rPr>
          <w:rFonts w:ascii="Palatino Linotype" w:eastAsia="Palatino Linotype" w:hAnsi="Palatino Linotype" w:cs="Palatino Linotype"/>
          <w:sz w:val="22"/>
          <w:szCs w:val="22"/>
        </w:rPr>
      </w:pPr>
      <w:r w:rsidRPr="002B122E">
        <w:rPr>
          <w:rFonts w:ascii="Palatino Linotype" w:eastAsia="Palatino Linotype" w:hAnsi="Palatino Linotype" w:cs="Palatino Linotype"/>
          <w:sz w:val="22"/>
          <w:szCs w:val="22"/>
        </w:rPr>
        <w:t xml:space="preserve">A efecto de sustentar lo anterior, es de suma importancia mencionar que si bien la persona solicitante </w:t>
      </w:r>
      <w:r w:rsidRPr="002B122E">
        <w:rPr>
          <w:rFonts w:ascii="Palatino Linotype" w:eastAsia="Palatino Linotype" w:hAnsi="Palatino Linotype" w:cs="Palatino Linotype"/>
          <w:b/>
          <w:sz w:val="22"/>
          <w:szCs w:val="22"/>
        </w:rPr>
        <w:t xml:space="preserve">no proporcionó nombre, </w:t>
      </w:r>
      <w:r w:rsidRPr="002B122E">
        <w:rPr>
          <w:rFonts w:ascii="Palatino Linotype" w:eastAsia="Palatino Linotype" w:hAnsi="Palatino Linotype" w:cs="Palatino Linotype"/>
          <w:sz w:val="22"/>
          <w:szCs w:val="22"/>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DBD5518" w14:textId="77777777" w:rsidR="009A142F" w:rsidRPr="002B122E" w:rsidRDefault="009A142F" w:rsidP="009A142F">
      <w:pPr>
        <w:spacing w:before="120" w:after="120"/>
        <w:ind w:left="851" w:right="902"/>
        <w:jc w:val="both"/>
        <w:rPr>
          <w:rFonts w:ascii="Palatino Linotype" w:eastAsia="Palatino Linotype" w:hAnsi="Palatino Linotype" w:cs="Palatino Linotype"/>
          <w:sz w:val="22"/>
          <w:szCs w:val="22"/>
        </w:rPr>
      </w:pPr>
      <w:r w:rsidRPr="002B122E">
        <w:rPr>
          <w:rFonts w:ascii="Palatino Linotype" w:eastAsia="Palatino Linotype" w:hAnsi="Palatino Linotype" w:cs="Palatino Linotype"/>
          <w:i/>
          <w:sz w:val="22"/>
          <w:szCs w:val="22"/>
        </w:rPr>
        <w:t>"</w:t>
      </w:r>
      <w:r w:rsidRPr="002B122E">
        <w:rPr>
          <w:rFonts w:ascii="Palatino Linotype" w:eastAsia="Palatino Linotype" w:hAnsi="Palatino Linotype" w:cs="Palatino Linotype"/>
          <w:b/>
          <w:i/>
          <w:sz w:val="22"/>
          <w:szCs w:val="22"/>
        </w:rPr>
        <w:t>Las solicitudes anónimas</w:t>
      </w:r>
      <w:r w:rsidRPr="002B122E">
        <w:rPr>
          <w:rFonts w:ascii="Palatino Linotype" w:eastAsia="Palatino Linotype" w:hAnsi="Palatino Linotype" w:cs="Palatino Linotype"/>
          <w:i/>
          <w:sz w:val="22"/>
          <w:szCs w:val="22"/>
        </w:rPr>
        <w:t xml:space="preserve">, con nombre incompleto o seudónimo </w:t>
      </w:r>
      <w:r w:rsidRPr="002B122E">
        <w:rPr>
          <w:rFonts w:ascii="Palatino Linotype" w:eastAsia="Palatino Linotype" w:hAnsi="Palatino Linotype" w:cs="Palatino Linotype"/>
          <w:b/>
          <w:i/>
          <w:sz w:val="22"/>
          <w:szCs w:val="22"/>
        </w:rPr>
        <w:t>serán procedentes para su trámite por parte del sujeto obligado ante quien se presente</w:t>
      </w:r>
      <w:r w:rsidRPr="002B122E">
        <w:rPr>
          <w:rFonts w:ascii="Palatino Linotype" w:eastAsia="Palatino Linotype" w:hAnsi="Palatino Linotype" w:cs="Palatino Linotype"/>
          <w:i/>
          <w:sz w:val="22"/>
          <w:szCs w:val="22"/>
        </w:rPr>
        <w:t>. No podrá requerirse información adicional con motivo del nombre proporcionado por el solicitante."</w:t>
      </w:r>
    </w:p>
    <w:p w14:paraId="337629AD" w14:textId="77777777" w:rsidR="009A142F" w:rsidRPr="002B122E" w:rsidRDefault="009A142F" w:rsidP="009A142F">
      <w:pPr>
        <w:spacing w:before="240" w:after="240" w:line="360" w:lineRule="auto"/>
        <w:jc w:val="both"/>
        <w:rPr>
          <w:rFonts w:ascii="Palatino Linotype" w:eastAsia="Palatino Linotype" w:hAnsi="Palatino Linotype" w:cs="Palatino Linotype"/>
          <w:sz w:val="22"/>
          <w:szCs w:val="22"/>
        </w:rPr>
      </w:pPr>
      <w:r w:rsidRPr="002B122E">
        <w:rPr>
          <w:rFonts w:ascii="Palatino Linotype" w:eastAsia="Palatino Linotype" w:hAnsi="Palatino Linotype" w:cs="Palatino Linotype"/>
          <w:sz w:val="22"/>
          <w:szCs w:val="22"/>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2B122E">
        <w:rPr>
          <w:rFonts w:ascii="Palatino Linotype" w:eastAsia="Palatino Linotype" w:hAnsi="Palatino Linotype" w:cs="Palatino Linotype"/>
          <w:b/>
          <w:sz w:val="22"/>
          <w:szCs w:val="22"/>
        </w:rPr>
        <w:t>Recurrente</w:t>
      </w:r>
      <w:r w:rsidRPr="002B122E">
        <w:rPr>
          <w:rFonts w:ascii="Palatino Linotype" w:eastAsia="Palatino Linotype" w:hAnsi="Palatino Linotype" w:cs="Palatino Linotype"/>
          <w:sz w:val="22"/>
          <w:szCs w:val="22"/>
        </w:rPr>
        <w:t>, por lo que, en el presente caso, al haber sido presentado el recurso de revisión vía SAIMEX, dicho requisito resulta innecesario.</w:t>
      </w:r>
    </w:p>
    <w:p w14:paraId="57298EEA" w14:textId="77777777" w:rsidR="009A142F" w:rsidRPr="002B122E" w:rsidRDefault="009A142F" w:rsidP="009A142F">
      <w:pPr>
        <w:spacing w:before="240" w:after="240" w:line="360" w:lineRule="auto"/>
        <w:jc w:val="both"/>
        <w:rPr>
          <w:rFonts w:ascii="Palatino Linotype" w:eastAsia="Palatino Linotype" w:hAnsi="Palatino Linotype" w:cs="Palatino Linotype"/>
          <w:sz w:val="22"/>
          <w:szCs w:val="22"/>
        </w:rPr>
      </w:pPr>
      <w:r w:rsidRPr="002B122E">
        <w:rPr>
          <w:rFonts w:ascii="Palatino Linotype" w:eastAsia="Palatino Linotype" w:hAnsi="Palatino Linotype" w:cs="Palatino Linotype"/>
          <w:sz w:val="22"/>
          <w:szCs w:val="22"/>
        </w:rPr>
        <w:t xml:space="preserve">Finalmente, se advierte que resulta procedente la interposición del recurso, según lo manifestado por la parte </w:t>
      </w:r>
      <w:r w:rsidRPr="002B122E">
        <w:rPr>
          <w:rFonts w:ascii="Palatino Linotype" w:eastAsia="Palatino Linotype" w:hAnsi="Palatino Linotype" w:cs="Palatino Linotype"/>
          <w:b/>
          <w:sz w:val="22"/>
          <w:szCs w:val="22"/>
        </w:rPr>
        <w:t>Recurrente</w:t>
      </w:r>
      <w:r w:rsidRPr="002B122E">
        <w:rPr>
          <w:rFonts w:ascii="Palatino Linotype" w:eastAsia="Palatino Linotype" w:hAnsi="Palatino Linotype" w:cs="Palatino Linotype"/>
          <w:sz w:val="22"/>
          <w:szCs w:val="22"/>
        </w:rPr>
        <w:t xml:space="preserve"> en sus motivos de inconformidad, de acuerdo al artículo 179, fracción I del ordenamiento legal citado, que a la letra dice: </w:t>
      </w:r>
    </w:p>
    <w:p w14:paraId="705C8245" w14:textId="77777777" w:rsidR="009A142F" w:rsidRPr="002B122E" w:rsidRDefault="009A142F" w:rsidP="009A142F">
      <w:pPr>
        <w:spacing w:before="120" w:after="120"/>
        <w:ind w:left="851" w:right="902"/>
        <w:jc w:val="both"/>
        <w:rPr>
          <w:rFonts w:ascii="Palatino Linotype" w:eastAsia="Palatino Linotype" w:hAnsi="Palatino Linotype" w:cs="Palatino Linotype"/>
          <w:i/>
          <w:sz w:val="22"/>
          <w:szCs w:val="22"/>
        </w:rPr>
      </w:pPr>
      <w:r w:rsidRPr="002B122E">
        <w:rPr>
          <w:rFonts w:ascii="Palatino Linotype" w:eastAsia="Palatino Linotype" w:hAnsi="Palatino Linotype" w:cs="Palatino Linotype"/>
          <w:i/>
          <w:sz w:val="22"/>
          <w:szCs w:val="22"/>
        </w:rPr>
        <w:t>“</w:t>
      </w:r>
      <w:r w:rsidRPr="002B122E">
        <w:rPr>
          <w:rFonts w:ascii="Palatino Linotype" w:eastAsia="Palatino Linotype" w:hAnsi="Palatino Linotype" w:cs="Palatino Linotype"/>
          <w:b/>
          <w:i/>
          <w:sz w:val="22"/>
          <w:szCs w:val="22"/>
        </w:rPr>
        <w:t>Artículo 179.</w:t>
      </w:r>
      <w:r w:rsidRPr="002B122E">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27FE740C" w14:textId="77777777" w:rsidR="009A142F" w:rsidRPr="002B122E" w:rsidRDefault="009A142F" w:rsidP="009A142F">
      <w:pPr>
        <w:spacing w:before="120" w:after="120"/>
        <w:ind w:left="851"/>
        <w:rPr>
          <w:rFonts w:ascii="Palatino Linotype" w:eastAsia="Palatino Linotype" w:hAnsi="Palatino Linotype" w:cs="Palatino Linotype"/>
          <w:i/>
          <w:sz w:val="22"/>
          <w:szCs w:val="22"/>
        </w:rPr>
      </w:pPr>
      <w:r w:rsidRPr="002B122E">
        <w:rPr>
          <w:rFonts w:ascii="Palatino Linotype" w:eastAsia="Palatino Linotype" w:hAnsi="Palatino Linotype" w:cs="Palatino Linotype"/>
          <w:b/>
          <w:i/>
          <w:sz w:val="22"/>
          <w:szCs w:val="22"/>
        </w:rPr>
        <w:t>I.</w:t>
      </w:r>
      <w:r w:rsidRPr="002B122E">
        <w:rPr>
          <w:rFonts w:ascii="Palatino Linotype" w:eastAsia="Palatino Linotype" w:hAnsi="Palatino Linotype" w:cs="Palatino Linotype"/>
          <w:i/>
          <w:sz w:val="22"/>
          <w:szCs w:val="22"/>
        </w:rPr>
        <w:t xml:space="preserve"> La negativa a la información solicitada;”</w:t>
      </w:r>
    </w:p>
    <w:p w14:paraId="67B6C840" w14:textId="77777777" w:rsidR="009A142F" w:rsidRPr="002B122E" w:rsidRDefault="009A142F">
      <w:pPr>
        <w:spacing w:line="360" w:lineRule="auto"/>
        <w:jc w:val="both"/>
        <w:rPr>
          <w:rFonts w:ascii="Palatino Linotype" w:eastAsia="Palatino Linotype" w:hAnsi="Palatino Linotype" w:cs="Palatino Linotype"/>
          <w:b/>
          <w:sz w:val="22"/>
          <w:szCs w:val="22"/>
        </w:rPr>
      </w:pPr>
    </w:p>
    <w:p w14:paraId="6A2D1B8F" w14:textId="77777777" w:rsidR="00FF56A9" w:rsidRPr="002B122E" w:rsidRDefault="00FF56A9" w:rsidP="00FF56A9">
      <w:pPr>
        <w:spacing w:line="360" w:lineRule="auto"/>
        <w:jc w:val="both"/>
        <w:rPr>
          <w:rFonts w:ascii="Palatino Linotype" w:eastAsia="Palatino Linotype" w:hAnsi="Palatino Linotype" w:cs="Palatino Linotype"/>
          <w:b/>
          <w:sz w:val="22"/>
          <w:szCs w:val="22"/>
        </w:rPr>
      </w:pPr>
      <w:r w:rsidRPr="002B122E">
        <w:rPr>
          <w:rFonts w:ascii="Palatino Linotype" w:eastAsia="Palatino Linotype" w:hAnsi="Palatino Linotype" w:cs="Palatino Linotype"/>
          <w:b/>
          <w:sz w:val="22"/>
          <w:szCs w:val="22"/>
        </w:rPr>
        <w:t xml:space="preserve">Tercero. Materia de la revisión. </w:t>
      </w:r>
      <w:r w:rsidRPr="002B122E">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2B122E">
        <w:rPr>
          <w:rFonts w:ascii="Palatino Linotype" w:eastAsia="Palatino Linotype" w:hAnsi="Palatino Linotype" w:cs="Palatino Linotype"/>
          <w:b/>
          <w:sz w:val="22"/>
          <w:szCs w:val="22"/>
        </w:rPr>
        <w:t>verificar si la información otorgada por el Sujeto Obligado es adecuada y suficiente</w:t>
      </w:r>
      <w:r w:rsidRPr="002B122E">
        <w:rPr>
          <w:rFonts w:ascii="Palatino Linotype" w:eastAsia="Palatino Linotype" w:hAnsi="Palatino Linotype" w:cs="Palatino Linotype"/>
          <w:b/>
          <w:color w:val="FF0000"/>
          <w:sz w:val="22"/>
          <w:szCs w:val="22"/>
        </w:rPr>
        <w:t xml:space="preserve"> </w:t>
      </w:r>
      <w:r w:rsidRPr="002B122E">
        <w:rPr>
          <w:rFonts w:ascii="Palatino Linotype" w:eastAsia="Palatino Linotype" w:hAnsi="Palatino Linotype" w:cs="Palatino Linotype"/>
          <w:b/>
          <w:sz w:val="22"/>
          <w:szCs w:val="22"/>
        </w:rPr>
        <w:t>para satisfacer el derecho de acceso a la información pública de la parte Recurrente,</w:t>
      </w:r>
      <w:r w:rsidRPr="002B122E">
        <w:rPr>
          <w:rFonts w:ascii="Palatino Linotype" w:eastAsia="Palatino Linotype" w:hAnsi="Palatino Linotype" w:cs="Palatino Linotype"/>
          <w:sz w:val="22"/>
          <w:szCs w:val="22"/>
        </w:rPr>
        <w:t xml:space="preserve"> o en su defecto, en caso de ser procedente, ordenar la entrega de la información oportuna.</w:t>
      </w:r>
    </w:p>
    <w:p w14:paraId="5F8734C2" w14:textId="77777777" w:rsidR="00FF56A9" w:rsidRPr="002B122E" w:rsidRDefault="00FF56A9" w:rsidP="00FF56A9">
      <w:pPr>
        <w:spacing w:line="360" w:lineRule="auto"/>
        <w:jc w:val="both"/>
        <w:rPr>
          <w:rFonts w:ascii="Palatino Linotype" w:eastAsia="Palatino Linotype" w:hAnsi="Palatino Linotype" w:cs="Palatino Linotype"/>
          <w:sz w:val="22"/>
          <w:szCs w:val="22"/>
        </w:rPr>
      </w:pPr>
    </w:p>
    <w:p w14:paraId="60FFE153" w14:textId="77777777" w:rsidR="00FF56A9" w:rsidRPr="002B122E" w:rsidRDefault="00FF56A9" w:rsidP="00FF56A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B122E">
        <w:rPr>
          <w:rFonts w:ascii="Palatino Linotype" w:eastAsia="Palatino Linotype" w:hAnsi="Palatino Linotype" w:cs="Palatino Linotype"/>
          <w:b/>
          <w:sz w:val="22"/>
          <w:szCs w:val="22"/>
        </w:rPr>
        <w:t xml:space="preserve">Cuarto. Estudio del asunto. </w:t>
      </w:r>
      <w:r w:rsidRPr="002B122E">
        <w:rPr>
          <w:rFonts w:ascii="Palatino Linotype" w:eastAsia="Palatino Linotype" w:hAnsi="Palatino Linotype" w:cs="Palatino Linotype"/>
          <w:sz w:val="22"/>
          <w:szCs w:val="22"/>
        </w:rPr>
        <w:t xml:space="preserve">Antes de entrar al análisis de los pronunciamientos del </w:t>
      </w:r>
      <w:r w:rsidRPr="002B122E">
        <w:rPr>
          <w:rFonts w:ascii="Palatino Linotype" w:eastAsia="Palatino Linotype" w:hAnsi="Palatino Linotype" w:cs="Palatino Linotype"/>
          <w:b/>
          <w:sz w:val="22"/>
          <w:szCs w:val="22"/>
        </w:rPr>
        <w:t>Sujeto Obligado</w:t>
      </w:r>
      <w:r w:rsidRPr="002B122E">
        <w:rPr>
          <w:rFonts w:ascii="Palatino Linotype" w:eastAsia="Palatino Linotype" w:hAnsi="Palatino Linotype" w:cs="Palatino Linotype"/>
          <w:sz w:val="22"/>
          <w:szCs w:val="22"/>
        </w:rPr>
        <w:t xml:space="preserve"> en la respuesta proporcionada, es necesario mencionar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537407BD" w14:textId="77777777" w:rsidR="00FF56A9" w:rsidRPr="002B122E" w:rsidRDefault="00FF56A9" w:rsidP="00FF56A9">
      <w:pPr>
        <w:pBdr>
          <w:top w:val="nil"/>
          <w:left w:val="nil"/>
          <w:bottom w:val="nil"/>
          <w:right w:val="nil"/>
          <w:between w:val="nil"/>
        </w:pBdr>
        <w:spacing w:line="360" w:lineRule="auto"/>
        <w:jc w:val="both"/>
        <w:rPr>
          <w:rFonts w:ascii="Palatino Linotype" w:eastAsia="Calibri" w:hAnsi="Palatino Linotype" w:cs="Calibri"/>
          <w:sz w:val="22"/>
          <w:szCs w:val="22"/>
        </w:rPr>
      </w:pPr>
    </w:p>
    <w:p w14:paraId="2559CEA7" w14:textId="77777777" w:rsidR="00FF56A9" w:rsidRPr="002B122E" w:rsidRDefault="00FF56A9" w:rsidP="00FF56A9">
      <w:pPr>
        <w:spacing w:line="276" w:lineRule="auto"/>
        <w:ind w:left="851" w:right="843"/>
        <w:jc w:val="both"/>
        <w:rPr>
          <w:rFonts w:ascii="Palatino Linotype" w:eastAsia="Palatino Linotype" w:hAnsi="Palatino Linotype" w:cs="Palatino Linotype"/>
          <w:i/>
          <w:sz w:val="22"/>
          <w:szCs w:val="22"/>
        </w:rPr>
      </w:pPr>
      <w:r w:rsidRPr="002B122E">
        <w:rPr>
          <w:rFonts w:ascii="Palatino Linotype" w:eastAsia="Palatino Linotype" w:hAnsi="Palatino Linotype" w:cs="Palatino Linotype"/>
          <w:i/>
          <w:sz w:val="22"/>
          <w:szCs w:val="22"/>
        </w:rPr>
        <w:t>“</w:t>
      </w:r>
      <w:r w:rsidRPr="002B122E">
        <w:rPr>
          <w:rFonts w:ascii="Palatino Linotype" w:eastAsia="Palatino Linotype" w:hAnsi="Palatino Linotype" w:cs="Palatino Linotype"/>
          <w:b/>
          <w:i/>
          <w:sz w:val="22"/>
          <w:szCs w:val="22"/>
        </w:rPr>
        <w:t>Artículo 4</w:t>
      </w:r>
      <w:r w:rsidRPr="002B122E">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0159B337" w14:textId="77777777" w:rsidR="00FF56A9" w:rsidRPr="002B122E" w:rsidRDefault="00FF56A9" w:rsidP="00FF56A9">
      <w:pPr>
        <w:spacing w:line="276" w:lineRule="auto"/>
        <w:ind w:left="851" w:right="843"/>
        <w:jc w:val="both"/>
        <w:rPr>
          <w:rFonts w:ascii="Palatino Linotype" w:eastAsia="Palatino Linotype" w:hAnsi="Palatino Linotype" w:cs="Palatino Linotype"/>
          <w:i/>
          <w:sz w:val="22"/>
          <w:szCs w:val="22"/>
        </w:rPr>
      </w:pPr>
    </w:p>
    <w:p w14:paraId="693CF096" w14:textId="77777777" w:rsidR="00FF56A9" w:rsidRPr="002B122E" w:rsidRDefault="00FF56A9" w:rsidP="00FF56A9">
      <w:pPr>
        <w:spacing w:line="276" w:lineRule="auto"/>
        <w:ind w:left="851" w:right="843"/>
        <w:jc w:val="both"/>
        <w:rPr>
          <w:rFonts w:ascii="Palatino Linotype" w:eastAsia="Palatino Linotype" w:hAnsi="Palatino Linotype" w:cs="Palatino Linotype"/>
          <w:i/>
          <w:sz w:val="22"/>
          <w:szCs w:val="22"/>
        </w:rPr>
      </w:pPr>
      <w:r w:rsidRPr="002B122E">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2B122E">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61E69FC1" w14:textId="77777777" w:rsidR="00FF56A9" w:rsidRPr="002B122E" w:rsidRDefault="00FF56A9" w:rsidP="00FF56A9">
      <w:pPr>
        <w:spacing w:line="276" w:lineRule="auto"/>
        <w:ind w:left="851" w:right="843"/>
        <w:jc w:val="both"/>
        <w:rPr>
          <w:rFonts w:ascii="Palatino Linotype" w:eastAsia="Palatino Linotype" w:hAnsi="Palatino Linotype" w:cs="Palatino Linotype"/>
          <w:i/>
          <w:sz w:val="22"/>
          <w:szCs w:val="22"/>
        </w:rPr>
      </w:pPr>
    </w:p>
    <w:p w14:paraId="678B9EAE" w14:textId="77777777" w:rsidR="00FF56A9" w:rsidRPr="002B122E" w:rsidRDefault="00FF56A9" w:rsidP="00FF56A9">
      <w:pPr>
        <w:spacing w:line="276" w:lineRule="auto"/>
        <w:ind w:left="851" w:right="843"/>
        <w:jc w:val="both"/>
        <w:rPr>
          <w:rFonts w:ascii="Palatino Linotype" w:eastAsia="Palatino Linotype" w:hAnsi="Palatino Linotype" w:cs="Palatino Linotype"/>
          <w:i/>
          <w:sz w:val="22"/>
          <w:szCs w:val="22"/>
        </w:rPr>
      </w:pPr>
      <w:r w:rsidRPr="002B122E">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2B122E">
        <w:rPr>
          <w:rFonts w:ascii="Palatino Linotype" w:eastAsia="Palatino Linotype" w:hAnsi="Palatino Linotype" w:cs="Palatino Linotype"/>
          <w:i/>
          <w:sz w:val="22"/>
          <w:szCs w:val="22"/>
        </w:rPr>
        <w:t>.”</w:t>
      </w:r>
    </w:p>
    <w:p w14:paraId="725364CE" w14:textId="77777777" w:rsidR="00FF56A9" w:rsidRPr="002B122E" w:rsidRDefault="00FF56A9" w:rsidP="00FF56A9">
      <w:pPr>
        <w:spacing w:line="360" w:lineRule="auto"/>
        <w:jc w:val="both"/>
        <w:rPr>
          <w:rFonts w:ascii="Palatino Linotype" w:eastAsia="Palatino Linotype" w:hAnsi="Palatino Linotype" w:cs="Palatino Linotype"/>
          <w:sz w:val="22"/>
          <w:szCs w:val="22"/>
        </w:rPr>
      </w:pPr>
    </w:p>
    <w:p w14:paraId="044F2CC0" w14:textId="77777777" w:rsidR="00FF56A9" w:rsidRPr="002B122E" w:rsidRDefault="00FF56A9" w:rsidP="00FF56A9">
      <w:pPr>
        <w:spacing w:line="360" w:lineRule="auto"/>
        <w:jc w:val="both"/>
        <w:rPr>
          <w:rFonts w:ascii="Palatino Linotype" w:eastAsia="Palatino Linotype" w:hAnsi="Palatino Linotype" w:cs="Palatino Linotype"/>
          <w:sz w:val="22"/>
          <w:szCs w:val="22"/>
        </w:rPr>
      </w:pPr>
      <w:r w:rsidRPr="002B122E">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6C74633E" w14:textId="77777777" w:rsidR="00FF56A9" w:rsidRPr="002B122E" w:rsidRDefault="00FF56A9" w:rsidP="00FF56A9">
      <w:pPr>
        <w:spacing w:line="360" w:lineRule="auto"/>
        <w:jc w:val="both"/>
        <w:rPr>
          <w:rFonts w:ascii="Palatino Linotype" w:eastAsia="Palatino Linotype" w:hAnsi="Palatino Linotype" w:cs="Palatino Linotype"/>
          <w:sz w:val="22"/>
          <w:szCs w:val="22"/>
        </w:rPr>
      </w:pPr>
    </w:p>
    <w:p w14:paraId="481022C8" w14:textId="77777777" w:rsidR="00FF56A9" w:rsidRPr="002B122E" w:rsidRDefault="00FF56A9" w:rsidP="00FF56A9">
      <w:pPr>
        <w:ind w:left="851" w:right="843"/>
        <w:jc w:val="both"/>
        <w:rPr>
          <w:rFonts w:ascii="Palatino Linotype" w:eastAsia="Palatino Linotype" w:hAnsi="Palatino Linotype" w:cs="Palatino Linotype"/>
          <w:i/>
          <w:sz w:val="22"/>
          <w:szCs w:val="22"/>
        </w:rPr>
      </w:pPr>
      <w:r w:rsidRPr="002B122E">
        <w:rPr>
          <w:rFonts w:ascii="Palatino Linotype" w:eastAsia="Palatino Linotype" w:hAnsi="Palatino Linotype" w:cs="Palatino Linotype"/>
          <w:i/>
          <w:sz w:val="22"/>
          <w:szCs w:val="22"/>
        </w:rPr>
        <w:t>“</w:t>
      </w:r>
      <w:r w:rsidRPr="002B122E">
        <w:rPr>
          <w:rFonts w:ascii="Palatino Linotype" w:eastAsia="Palatino Linotype" w:hAnsi="Palatino Linotype" w:cs="Palatino Linotype"/>
          <w:b/>
          <w:i/>
          <w:sz w:val="22"/>
          <w:szCs w:val="22"/>
        </w:rPr>
        <w:t>Artículo 12.-</w:t>
      </w:r>
      <w:r w:rsidRPr="002B122E">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2E1323CE" w14:textId="77777777" w:rsidR="00FF56A9" w:rsidRPr="002B122E" w:rsidRDefault="00FF56A9" w:rsidP="00FF56A9">
      <w:pPr>
        <w:ind w:left="851" w:right="843"/>
        <w:jc w:val="both"/>
        <w:rPr>
          <w:rFonts w:ascii="Palatino Linotype" w:eastAsia="Palatino Linotype" w:hAnsi="Palatino Linotype" w:cs="Palatino Linotype"/>
          <w:i/>
          <w:sz w:val="22"/>
          <w:szCs w:val="22"/>
        </w:rPr>
      </w:pPr>
    </w:p>
    <w:p w14:paraId="2F5164D0" w14:textId="77777777" w:rsidR="00FF56A9" w:rsidRPr="002B122E" w:rsidRDefault="00FF56A9" w:rsidP="00FF56A9">
      <w:pPr>
        <w:ind w:left="851" w:right="843"/>
        <w:jc w:val="both"/>
        <w:rPr>
          <w:rFonts w:ascii="Palatino Linotype" w:eastAsia="Palatino Linotype" w:hAnsi="Palatino Linotype" w:cs="Palatino Linotype"/>
          <w:b/>
          <w:i/>
          <w:sz w:val="22"/>
          <w:szCs w:val="22"/>
        </w:rPr>
      </w:pPr>
      <w:r w:rsidRPr="002B122E">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2B122E">
        <w:rPr>
          <w:rFonts w:ascii="Palatino Linotype" w:eastAsia="Palatino Linotype" w:hAnsi="Palatino Linotype" w:cs="Palatino Linotype"/>
          <w:i/>
          <w:sz w:val="22"/>
          <w:szCs w:val="22"/>
        </w:rPr>
        <w:t xml:space="preserve">. </w:t>
      </w:r>
      <w:r w:rsidRPr="002B122E">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60954445" w14:textId="77777777" w:rsidR="00FF56A9" w:rsidRPr="002B122E" w:rsidRDefault="00FF56A9" w:rsidP="00FF56A9">
      <w:pPr>
        <w:spacing w:line="360" w:lineRule="auto"/>
        <w:ind w:left="567" w:right="616"/>
        <w:jc w:val="both"/>
        <w:rPr>
          <w:rFonts w:ascii="Palatino Linotype" w:eastAsia="Palatino Linotype" w:hAnsi="Palatino Linotype" w:cs="Palatino Linotype"/>
          <w:i/>
          <w:sz w:val="22"/>
          <w:szCs w:val="22"/>
        </w:rPr>
      </w:pPr>
    </w:p>
    <w:p w14:paraId="5968FA8F" w14:textId="77777777" w:rsidR="00FF56A9" w:rsidRPr="002B122E" w:rsidRDefault="00FF56A9" w:rsidP="00FF56A9">
      <w:pPr>
        <w:spacing w:line="360" w:lineRule="auto"/>
        <w:ind w:right="-93"/>
        <w:jc w:val="both"/>
        <w:rPr>
          <w:rFonts w:ascii="Palatino Linotype" w:eastAsia="Palatino Linotype" w:hAnsi="Palatino Linotype" w:cs="Palatino Linotype"/>
          <w:sz w:val="22"/>
          <w:szCs w:val="22"/>
        </w:rPr>
      </w:pPr>
      <w:r w:rsidRPr="002B122E">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2B612494" w14:textId="77777777" w:rsidR="00FF56A9" w:rsidRPr="002B122E" w:rsidRDefault="00FF56A9" w:rsidP="00FF56A9">
      <w:pPr>
        <w:spacing w:line="360" w:lineRule="auto"/>
        <w:ind w:right="-93"/>
        <w:jc w:val="both"/>
        <w:rPr>
          <w:rFonts w:ascii="Palatino Linotype" w:eastAsia="Palatino Linotype" w:hAnsi="Palatino Linotype" w:cs="Palatino Linotype"/>
          <w:sz w:val="22"/>
          <w:szCs w:val="22"/>
        </w:rPr>
      </w:pPr>
    </w:p>
    <w:p w14:paraId="48C5196E" w14:textId="77777777" w:rsidR="00FF56A9" w:rsidRPr="002B122E" w:rsidRDefault="00FF56A9" w:rsidP="00FF56A9">
      <w:pPr>
        <w:spacing w:line="360" w:lineRule="auto"/>
        <w:jc w:val="both"/>
        <w:rPr>
          <w:rFonts w:ascii="Palatino Linotype" w:eastAsia="Palatino Linotype" w:hAnsi="Palatino Linotype" w:cs="Palatino Linotype"/>
          <w:b/>
          <w:sz w:val="22"/>
          <w:szCs w:val="22"/>
        </w:rPr>
      </w:pPr>
      <w:r w:rsidRPr="002B122E">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2B122E">
        <w:rPr>
          <w:rFonts w:ascii="Palatino Linotype" w:eastAsia="Palatino Linotype" w:hAnsi="Palatino Linotype" w:cs="Palatino Linotype"/>
          <w:b/>
          <w:sz w:val="22"/>
          <w:szCs w:val="22"/>
        </w:rPr>
        <w:t xml:space="preserve"> </w:t>
      </w:r>
    </w:p>
    <w:p w14:paraId="4C6D7EBB" w14:textId="77777777" w:rsidR="00FF56A9" w:rsidRPr="002B122E" w:rsidRDefault="00FF56A9" w:rsidP="00FF56A9">
      <w:pPr>
        <w:spacing w:line="360" w:lineRule="auto"/>
        <w:jc w:val="both"/>
        <w:rPr>
          <w:rFonts w:ascii="Palatino Linotype" w:eastAsia="Palatino Linotype" w:hAnsi="Palatino Linotype" w:cs="Palatino Linotype"/>
          <w:b/>
          <w:sz w:val="22"/>
          <w:szCs w:val="22"/>
        </w:rPr>
      </w:pPr>
    </w:p>
    <w:p w14:paraId="1FA3A9BF" w14:textId="77777777" w:rsidR="00FF56A9" w:rsidRPr="002B122E" w:rsidRDefault="00FF56A9" w:rsidP="00FF56A9">
      <w:pPr>
        <w:spacing w:line="276" w:lineRule="auto"/>
        <w:ind w:left="851" w:right="843"/>
        <w:jc w:val="both"/>
        <w:rPr>
          <w:rFonts w:ascii="Palatino Linotype" w:eastAsia="Palatino Linotype" w:hAnsi="Palatino Linotype" w:cs="Palatino Linotype"/>
          <w:i/>
          <w:sz w:val="22"/>
          <w:szCs w:val="22"/>
        </w:rPr>
      </w:pPr>
      <w:r w:rsidRPr="002B122E">
        <w:rPr>
          <w:rFonts w:ascii="Palatino Linotype" w:eastAsia="Palatino Linotype" w:hAnsi="Palatino Linotype" w:cs="Palatino Linotype"/>
          <w:i/>
          <w:sz w:val="22"/>
          <w:szCs w:val="22"/>
        </w:rPr>
        <w:t>“</w:t>
      </w:r>
      <w:r w:rsidRPr="002B122E">
        <w:rPr>
          <w:rFonts w:ascii="Palatino Linotype" w:eastAsia="Palatino Linotype" w:hAnsi="Palatino Linotype" w:cs="Palatino Linotype"/>
          <w:b/>
          <w:i/>
          <w:sz w:val="22"/>
          <w:szCs w:val="22"/>
        </w:rPr>
        <w:t>No existe obligación de elaborar documentos ad hoc para atender las solicitudes de acceso a la información.</w:t>
      </w:r>
      <w:r w:rsidRPr="002B122E">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64B3C7BF" w14:textId="77777777" w:rsidR="00FF56A9" w:rsidRPr="002B122E" w:rsidRDefault="00FF56A9" w:rsidP="00FF56A9">
      <w:pPr>
        <w:spacing w:line="360" w:lineRule="auto"/>
        <w:ind w:right="-93"/>
        <w:jc w:val="both"/>
        <w:rPr>
          <w:rFonts w:ascii="Palatino Linotype" w:eastAsia="Palatino Linotype" w:hAnsi="Palatino Linotype" w:cs="Palatino Linotype"/>
          <w:sz w:val="22"/>
          <w:szCs w:val="22"/>
        </w:rPr>
      </w:pPr>
    </w:p>
    <w:p w14:paraId="6002CF8A" w14:textId="77777777" w:rsidR="00FF56A9" w:rsidRPr="002B122E" w:rsidRDefault="00FF56A9" w:rsidP="00FF56A9">
      <w:pPr>
        <w:spacing w:line="360" w:lineRule="auto"/>
        <w:jc w:val="both"/>
        <w:rPr>
          <w:rFonts w:ascii="Palatino Linotype" w:eastAsia="Palatino Linotype" w:hAnsi="Palatino Linotype" w:cs="Palatino Linotype"/>
          <w:sz w:val="22"/>
          <w:szCs w:val="22"/>
        </w:rPr>
      </w:pPr>
      <w:r w:rsidRPr="002B122E">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6E0C336" w14:textId="77777777" w:rsidR="00FF56A9" w:rsidRPr="002B122E" w:rsidRDefault="00FF56A9" w:rsidP="00FF56A9">
      <w:pPr>
        <w:spacing w:line="360" w:lineRule="auto"/>
        <w:jc w:val="both"/>
        <w:rPr>
          <w:rFonts w:ascii="Palatino Linotype" w:eastAsia="Palatino Linotype" w:hAnsi="Palatino Linotype" w:cs="Palatino Linotype"/>
          <w:sz w:val="22"/>
          <w:szCs w:val="22"/>
        </w:rPr>
      </w:pPr>
    </w:p>
    <w:p w14:paraId="57ADE5E7" w14:textId="77777777" w:rsidR="00FF56A9" w:rsidRPr="002B122E" w:rsidRDefault="00FF56A9" w:rsidP="00FF56A9">
      <w:pPr>
        <w:spacing w:line="360" w:lineRule="auto"/>
        <w:ind w:right="49"/>
        <w:jc w:val="both"/>
        <w:rPr>
          <w:rFonts w:ascii="Palatino Linotype" w:eastAsia="Palatino Linotype" w:hAnsi="Palatino Linotype" w:cs="Palatino Linotype"/>
          <w:sz w:val="22"/>
          <w:szCs w:val="22"/>
        </w:rPr>
      </w:pPr>
      <w:r w:rsidRPr="002B122E">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4559AF5A" w14:textId="77777777" w:rsidR="00FF56A9" w:rsidRPr="002B122E" w:rsidRDefault="00FF56A9" w:rsidP="00FF56A9">
      <w:pPr>
        <w:spacing w:line="360" w:lineRule="auto"/>
        <w:ind w:right="49"/>
        <w:jc w:val="both"/>
        <w:rPr>
          <w:rFonts w:ascii="Palatino Linotype" w:eastAsia="Palatino Linotype" w:hAnsi="Palatino Linotype" w:cs="Palatino Linotype"/>
          <w:sz w:val="22"/>
          <w:szCs w:val="22"/>
        </w:rPr>
      </w:pPr>
    </w:p>
    <w:p w14:paraId="1CA8E0C5" w14:textId="77777777" w:rsidR="00FF56A9" w:rsidRPr="002B122E" w:rsidRDefault="00FF56A9" w:rsidP="00FF56A9">
      <w:pPr>
        <w:spacing w:line="360" w:lineRule="auto"/>
        <w:jc w:val="both"/>
        <w:rPr>
          <w:rFonts w:ascii="Palatino Linotype" w:eastAsia="Palatino Linotype" w:hAnsi="Palatino Linotype" w:cs="Palatino Linotype"/>
          <w:sz w:val="22"/>
          <w:szCs w:val="22"/>
        </w:rPr>
      </w:pPr>
      <w:r w:rsidRPr="002B122E">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5C3AD93" w14:textId="77777777" w:rsidR="00FF56A9" w:rsidRPr="002B122E" w:rsidRDefault="00FF56A9" w:rsidP="00FF56A9">
      <w:pPr>
        <w:spacing w:line="360" w:lineRule="auto"/>
        <w:jc w:val="both"/>
        <w:rPr>
          <w:rFonts w:ascii="Palatino Linotype" w:eastAsia="Palatino Linotype" w:hAnsi="Palatino Linotype" w:cs="Palatino Linotype"/>
          <w:sz w:val="22"/>
          <w:szCs w:val="22"/>
        </w:rPr>
      </w:pPr>
    </w:p>
    <w:p w14:paraId="0EE6A93C" w14:textId="77777777" w:rsidR="00FF56A9" w:rsidRPr="002B122E" w:rsidRDefault="00FF56A9" w:rsidP="00FF56A9">
      <w:pPr>
        <w:spacing w:line="276" w:lineRule="auto"/>
        <w:ind w:left="851" w:right="843"/>
        <w:jc w:val="both"/>
        <w:rPr>
          <w:rFonts w:ascii="Palatino Linotype" w:eastAsia="Palatino Linotype" w:hAnsi="Palatino Linotype" w:cs="Palatino Linotype"/>
          <w:i/>
          <w:sz w:val="22"/>
          <w:szCs w:val="22"/>
        </w:rPr>
      </w:pPr>
      <w:r w:rsidRPr="002B122E">
        <w:rPr>
          <w:rFonts w:ascii="Palatino Linotype" w:eastAsia="Palatino Linotype" w:hAnsi="Palatino Linotype" w:cs="Palatino Linotype"/>
          <w:i/>
          <w:sz w:val="22"/>
          <w:szCs w:val="22"/>
        </w:rPr>
        <w:t>“</w:t>
      </w:r>
      <w:r w:rsidRPr="002B122E">
        <w:rPr>
          <w:rFonts w:ascii="Palatino Linotype" w:eastAsia="Palatino Linotype" w:hAnsi="Palatino Linotype" w:cs="Palatino Linotype"/>
          <w:b/>
          <w:i/>
          <w:sz w:val="22"/>
          <w:szCs w:val="22"/>
        </w:rPr>
        <w:t xml:space="preserve">Artículo 3. </w:t>
      </w:r>
      <w:r w:rsidRPr="002B122E">
        <w:rPr>
          <w:rFonts w:ascii="Palatino Linotype" w:eastAsia="Palatino Linotype" w:hAnsi="Palatino Linotype" w:cs="Palatino Linotype"/>
          <w:i/>
          <w:sz w:val="22"/>
          <w:szCs w:val="22"/>
        </w:rPr>
        <w:t>Para los efectos de la presente Ley se entenderá por:</w:t>
      </w:r>
    </w:p>
    <w:p w14:paraId="41F72B8D" w14:textId="77777777" w:rsidR="00FF56A9" w:rsidRPr="002B122E" w:rsidRDefault="00FF56A9" w:rsidP="00FF56A9">
      <w:pPr>
        <w:spacing w:line="276" w:lineRule="auto"/>
        <w:ind w:left="851" w:right="843"/>
        <w:jc w:val="both"/>
        <w:rPr>
          <w:rFonts w:ascii="Palatino Linotype" w:eastAsia="Palatino Linotype" w:hAnsi="Palatino Linotype" w:cs="Palatino Linotype"/>
          <w:i/>
          <w:sz w:val="22"/>
          <w:szCs w:val="22"/>
        </w:rPr>
      </w:pPr>
      <w:r w:rsidRPr="002B122E">
        <w:rPr>
          <w:rFonts w:ascii="Palatino Linotype" w:eastAsia="Palatino Linotype" w:hAnsi="Palatino Linotype" w:cs="Palatino Linotype"/>
          <w:i/>
          <w:sz w:val="22"/>
          <w:szCs w:val="22"/>
        </w:rPr>
        <w:t>…</w:t>
      </w:r>
    </w:p>
    <w:p w14:paraId="424EA860" w14:textId="77777777" w:rsidR="00FF56A9" w:rsidRPr="002B122E" w:rsidRDefault="00FF56A9" w:rsidP="00FF56A9">
      <w:pPr>
        <w:spacing w:line="276" w:lineRule="auto"/>
        <w:ind w:left="851" w:right="843"/>
        <w:jc w:val="both"/>
        <w:rPr>
          <w:rFonts w:ascii="Palatino Linotype" w:eastAsia="Palatino Linotype" w:hAnsi="Palatino Linotype" w:cs="Palatino Linotype"/>
          <w:i/>
          <w:sz w:val="22"/>
          <w:szCs w:val="22"/>
        </w:rPr>
      </w:pPr>
      <w:r w:rsidRPr="002B122E">
        <w:rPr>
          <w:rFonts w:ascii="Palatino Linotype" w:eastAsia="Palatino Linotype" w:hAnsi="Palatino Linotype" w:cs="Palatino Linotype"/>
          <w:b/>
          <w:i/>
          <w:sz w:val="22"/>
          <w:szCs w:val="22"/>
        </w:rPr>
        <w:t>XI. Documento:</w:t>
      </w:r>
      <w:r w:rsidRPr="002B122E">
        <w:rPr>
          <w:rFonts w:ascii="Palatino Linotype" w:eastAsia="Palatino Linotype" w:hAnsi="Palatino Linotype" w:cs="Palatino Linotype"/>
          <w:i/>
          <w:sz w:val="22"/>
          <w:szCs w:val="22"/>
        </w:rPr>
        <w:t xml:space="preserve"> Los expedientes, reportes, estudios, actas</w:t>
      </w:r>
      <w:r w:rsidRPr="002B122E">
        <w:rPr>
          <w:rFonts w:ascii="Palatino Linotype" w:eastAsia="Palatino Linotype" w:hAnsi="Palatino Linotype" w:cs="Palatino Linotype"/>
          <w:b/>
          <w:i/>
          <w:sz w:val="22"/>
          <w:szCs w:val="22"/>
        </w:rPr>
        <w:t>,</w:t>
      </w:r>
      <w:r w:rsidRPr="002B122E">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5E9E30C8" w14:textId="77777777" w:rsidR="00FF56A9" w:rsidRPr="002B122E" w:rsidRDefault="00FF56A9" w:rsidP="00FF56A9">
      <w:pPr>
        <w:spacing w:line="360" w:lineRule="auto"/>
        <w:ind w:left="851" w:right="899"/>
        <w:jc w:val="both"/>
        <w:rPr>
          <w:rFonts w:ascii="Palatino Linotype" w:eastAsia="Palatino Linotype" w:hAnsi="Palatino Linotype" w:cs="Palatino Linotype"/>
          <w:sz w:val="22"/>
          <w:szCs w:val="22"/>
        </w:rPr>
      </w:pPr>
    </w:p>
    <w:p w14:paraId="75C2548D" w14:textId="77777777" w:rsidR="00FF56A9" w:rsidRPr="002B122E" w:rsidRDefault="00FF56A9" w:rsidP="00FF56A9">
      <w:pPr>
        <w:spacing w:line="360" w:lineRule="auto"/>
        <w:jc w:val="both"/>
        <w:rPr>
          <w:rFonts w:ascii="Palatino Linotype" w:eastAsia="Palatino Linotype" w:hAnsi="Palatino Linotype" w:cs="Palatino Linotype"/>
          <w:sz w:val="22"/>
          <w:szCs w:val="22"/>
        </w:rPr>
      </w:pPr>
      <w:r w:rsidRPr="002B122E">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3B3294A4" w14:textId="77777777" w:rsidR="00FF56A9" w:rsidRPr="002B122E" w:rsidRDefault="00FF56A9" w:rsidP="00FF56A9">
      <w:pPr>
        <w:spacing w:line="360" w:lineRule="auto"/>
        <w:jc w:val="both"/>
        <w:rPr>
          <w:rFonts w:ascii="Palatino Linotype" w:eastAsia="Palatino Linotype" w:hAnsi="Palatino Linotype" w:cs="Palatino Linotype"/>
          <w:sz w:val="22"/>
          <w:szCs w:val="22"/>
        </w:rPr>
      </w:pPr>
    </w:p>
    <w:p w14:paraId="1E7D3551" w14:textId="77777777" w:rsidR="00FF56A9" w:rsidRPr="002B122E" w:rsidRDefault="00FF56A9" w:rsidP="00FF56A9">
      <w:pPr>
        <w:spacing w:line="276" w:lineRule="auto"/>
        <w:ind w:left="851" w:right="843"/>
        <w:jc w:val="both"/>
        <w:rPr>
          <w:rFonts w:ascii="Palatino Linotype" w:eastAsia="Palatino Linotype" w:hAnsi="Palatino Linotype" w:cs="Palatino Linotype"/>
          <w:b/>
          <w:i/>
          <w:sz w:val="22"/>
          <w:szCs w:val="22"/>
        </w:rPr>
      </w:pPr>
      <w:r w:rsidRPr="002B122E">
        <w:rPr>
          <w:rFonts w:ascii="Palatino Linotype" w:eastAsia="Palatino Linotype" w:hAnsi="Palatino Linotype" w:cs="Palatino Linotype"/>
          <w:b/>
          <w:sz w:val="22"/>
          <w:szCs w:val="22"/>
        </w:rPr>
        <w:t>“</w:t>
      </w:r>
      <w:r w:rsidRPr="002B122E">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2B122E">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47320D1" w14:textId="77777777" w:rsidR="00FF56A9" w:rsidRPr="002B122E" w:rsidRDefault="00FF56A9" w:rsidP="00FF56A9">
      <w:pPr>
        <w:spacing w:line="276" w:lineRule="auto"/>
        <w:ind w:left="851" w:right="843"/>
        <w:jc w:val="both"/>
        <w:rPr>
          <w:rFonts w:ascii="Palatino Linotype" w:eastAsia="Palatino Linotype" w:hAnsi="Palatino Linotype" w:cs="Palatino Linotype"/>
          <w:i/>
          <w:sz w:val="22"/>
          <w:szCs w:val="22"/>
        </w:rPr>
      </w:pPr>
      <w:r w:rsidRPr="002B122E">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0FBEDB34" w14:textId="77777777" w:rsidR="00FF56A9" w:rsidRPr="002B122E" w:rsidRDefault="00FF56A9" w:rsidP="00FF56A9">
      <w:pPr>
        <w:spacing w:line="276" w:lineRule="auto"/>
        <w:ind w:left="851" w:right="843"/>
        <w:jc w:val="both"/>
        <w:rPr>
          <w:rFonts w:ascii="Palatino Linotype" w:eastAsia="Palatino Linotype" w:hAnsi="Palatino Linotype" w:cs="Palatino Linotype"/>
          <w:i/>
          <w:sz w:val="22"/>
          <w:szCs w:val="22"/>
        </w:rPr>
      </w:pPr>
      <w:r w:rsidRPr="002B122E">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27EC153C" w14:textId="77777777" w:rsidR="00FF56A9" w:rsidRPr="002B122E" w:rsidRDefault="00FF56A9" w:rsidP="00FF56A9">
      <w:pPr>
        <w:spacing w:line="276" w:lineRule="auto"/>
        <w:ind w:left="851" w:right="843"/>
        <w:jc w:val="both"/>
        <w:rPr>
          <w:rFonts w:ascii="Palatino Linotype" w:eastAsia="Palatino Linotype" w:hAnsi="Palatino Linotype" w:cs="Palatino Linotype"/>
          <w:b/>
          <w:i/>
          <w:sz w:val="22"/>
          <w:szCs w:val="22"/>
        </w:rPr>
      </w:pPr>
      <w:r w:rsidRPr="002B122E">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26F7733E" w14:textId="77777777" w:rsidR="00FF56A9" w:rsidRPr="002B122E" w:rsidRDefault="00FF56A9" w:rsidP="00FF56A9">
      <w:pPr>
        <w:spacing w:line="276" w:lineRule="auto"/>
        <w:ind w:left="851" w:right="843"/>
        <w:jc w:val="both"/>
        <w:rPr>
          <w:rFonts w:ascii="Palatino Linotype" w:eastAsia="Palatino Linotype" w:hAnsi="Palatino Linotype" w:cs="Palatino Linotype"/>
          <w:b/>
          <w:i/>
          <w:sz w:val="22"/>
          <w:szCs w:val="22"/>
        </w:rPr>
      </w:pPr>
      <w:r w:rsidRPr="002B122E">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7E0CE032" w14:textId="77777777" w:rsidR="00FF56A9" w:rsidRPr="002B122E" w:rsidRDefault="00FF56A9" w:rsidP="00FF56A9">
      <w:pPr>
        <w:spacing w:line="276" w:lineRule="auto"/>
        <w:ind w:left="567" w:right="616"/>
        <w:jc w:val="both"/>
        <w:rPr>
          <w:rFonts w:ascii="Palatino Linotype" w:eastAsia="Palatino Linotype" w:hAnsi="Palatino Linotype" w:cs="Palatino Linotype"/>
          <w:b/>
          <w:i/>
          <w:sz w:val="22"/>
          <w:szCs w:val="22"/>
        </w:rPr>
      </w:pPr>
    </w:p>
    <w:p w14:paraId="4F01D3BA" w14:textId="77777777" w:rsidR="00FF56A9" w:rsidRPr="002B122E" w:rsidRDefault="00FF56A9" w:rsidP="00FF56A9">
      <w:pPr>
        <w:spacing w:line="360" w:lineRule="auto"/>
        <w:jc w:val="both"/>
        <w:rPr>
          <w:rFonts w:ascii="Palatino Linotype" w:eastAsia="Palatino Linotype" w:hAnsi="Palatino Linotype" w:cs="Palatino Linotype"/>
          <w:sz w:val="22"/>
          <w:szCs w:val="22"/>
        </w:rPr>
      </w:pPr>
      <w:r w:rsidRPr="002B122E">
        <w:rPr>
          <w:rFonts w:ascii="Palatino Linotype" w:eastAsia="Palatino Linotype" w:hAnsi="Palatino Linotype" w:cs="Palatino Linotype"/>
          <w:sz w:val="22"/>
          <w:szCs w:val="22"/>
        </w:rPr>
        <w:t xml:space="preserve">De ahí que el </w:t>
      </w:r>
      <w:r w:rsidRPr="002B122E">
        <w:rPr>
          <w:rFonts w:ascii="Palatino Linotype" w:eastAsia="Palatino Linotype" w:hAnsi="Palatino Linotype" w:cs="Palatino Linotype"/>
          <w:b/>
          <w:sz w:val="22"/>
          <w:szCs w:val="22"/>
        </w:rPr>
        <w:t>Sujeto Obligado</w:t>
      </w:r>
      <w:r w:rsidRPr="002B122E">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2B122E">
        <w:rPr>
          <w:rFonts w:ascii="Palatino Linotype" w:eastAsia="Palatino Linotype" w:hAnsi="Palatino Linotype" w:cs="Palatino Linotype"/>
          <w:sz w:val="22"/>
          <w:szCs w:val="22"/>
          <w:vertAlign w:val="superscript"/>
        </w:rPr>
        <w:footnoteReference w:id="1"/>
      </w:r>
      <w:r w:rsidRPr="002B122E">
        <w:rPr>
          <w:rFonts w:ascii="Palatino Linotype" w:eastAsia="Palatino Linotype" w:hAnsi="Palatino Linotype" w:cs="Palatino Linotype"/>
          <w:sz w:val="22"/>
          <w:szCs w:val="22"/>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2B122E">
        <w:rPr>
          <w:rFonts w:ascii="Palatino Linotype" w:eastAsia="Palatino Linotype" w:hAnsi="Palatino Linotype" w:cs="Palatino Linotype"/>
          <w:sz w:val="22"/>
          <w:szCs w:val="22"/>
          <w:vertAlign w:val="superscript"/>
        </w:rPr>
        <w:footnoteReference w:id="2"/>
      </w:r>
      <w:r w:rsidRPr="002B122E">
        <w:rPr>
          <w:rFonts w:ascii="Palatino Linotype" w:eastAsia="Palatino Linotype" w:hAnsi="Palatino Linotype" w:cs="Palatino Linotype"/>
          <w:sz w:val="22"/>
          <w:szCs w:val="22"/>
        </w:rPr>
        <w:t>, como pudiera tratarse de aquella relacionada con las obligaciones de transparencia señaladas en los artículos 92 y 100 de la Ley de la Materia.</w:t>
      </w:r>
    </w:p>
    <w:p w14:paraId="14246043" w14:textId="77777777" w:rsidR="00FF56A9" w:rsidRPr="002B122E" w:rsidRDefault="00FF56A9" w:rsidP="00FF56A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528DAE13" w14:textId="77777777" w:rsidR="00FF56A9" w:rsidRPr="002B122E" w:rsidRDefault="00FF56A9" w:rsidP="00FF56A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2B122E">
        <w:rPr>
          <w:rFonts w:ascii="Palatino Linotype" w:eastAsia="Palatino Linotype" w:hAnsi="Palatino Linotype" w:cs="Palatino Linotype"/>
          <w:sz w:val="22"/>
          <w:szCs w:val="22"/>
        </w:rPr>
        <w:t xml:space="preserve">Dicho lo anterior, en el caso se analizará el agravio hecho valer por la parte </w:t>
      </w:r>
      <w:r w:rsidRPr="002B122E">
        <w:rPr>
          <w:rFonts w:ascii="Palatino Linotype" w:eastAsia="Palatino Linotype" w:hAnsi="Palatino Linotype" w:cs="Palatino Linotype"/>
          <w:b/>
          <w:sz w:val="22"/>
          <w:szCs w:val="22"/>
        </w:rPr>
        <w:t>Recurrente</w:t>
      </w:r>
      <w:r w:rsidRPr="002B122E">
        <w:rPr>
          <w:rFonts w:ascii="Palatino Linotype" w:eastAsia="Palatino Linotype" w:hAnsi="Palatino Linotype" w:cs="Palatino Linotype"/>
          <w:sz w:val="22"/>
          <w:szCs w:val="22"/>
        </w:rPr>
        <w:t xml:space="preserve"> que actualiza la causal de procedencia prevista en la fracción I del artículo 179 de la Ley de Transparencia y Acceso a la Información del Estado de México y Municipios, relativa a </w:t>
      </w:r>
      <w:r w:rsidRPr="002B122E">
        <w:rPr>
          <w:rFonts w:ascii="Palatino Linotype" w:eastAsia="Palatino Linotype" w:hAnsi="Palatino Linotype" w:cs="Palatino Linotype"/>
          <w:b/>
          <w:sz w:val="22"/>
          <w:szCs w:val="22"/>
          <w:u w:val="single"/>
        </w:rPr>
        <w:t>la negativa a la información solicitada.</w:t>
      </w:r>
    </w:p>
    <w:p w14:paraId="205BF089" w14:textId="77777777" w:rsidR="00341A87" w:rsidRPr="002B122E" w:rsidRDefault="00341A87">
      <w:pPr>
        <w:spacing w:line="360" w:lineRule="auto"/>
        <w:ind w:right="51"/>
        <w:jc w:val="both"/>
        <w:rPr>
          <w:rFonts w:ascii="Palatino Linotype" w:eastAsia="Palatino Linotype" w:hAnsi="Palatino Linotype" w:cs="Palatino Linotype"/>
          <w:sz w:val="22"/>
          <w:szCs w:val="22"/>
        </w:rPr>
      </w:pPr>
    </w:p>
    <w:p w14:paraId="02278540" w14:textId="77777777" w:rsidR="00341A87" w:rsidRPr="002B122E" w:rsidRDefault="00B5464A">
      <w:pPr>
        <w:spacing w:line="360" w:lineRule="auto"/>
        <w:ind w:right="51"/>
        <w:jc w:val="both"/>
        <w:rPr>
          <w:rFonts w:ascii="Palatino Linotype" w:eastAsia="Palatino Linotype" w:hAnsi="Palatino Linotype" w:cs="Palatino Linotype"/>
          <w:sz w:val="22"/>
          <w:szCs w:val="22"/>
        </w:rPr>
      </w:pPr>
      <w:r w:rsidRPr="002B122E">
        <w:rPr>
          <w:rFonts w:ascii="Palatino Linotype" w:eastAsia="Palatino Linotype" w:hAnsi="Palatino Linotype" w:cs="Palatino Linotype"/>
          <w:sz w:val="22"/>
          <w:szCs w:val="22"/>
        </w:rPr>
        <w:t xml:space="preserve">En este tenor, del análisis de la solicitud de información motivo del recurso de revisión que ahora se resuelve, se advierte que la persona solicitante requirió al </w:t>
      </w:r>
      <w:r w:rsidRPr="002B122E">
        <w:rPr>
          <w:rFonts w:ascii="Palatino Linotype" w:eastAsia="Palatino Linotype" w:hAnsi="Palatino Linotype" w:cs="Palatino Linotype"/>
          <w:b/>
          <w:sz w:val="22"/>
          <w:szCs w:val="22"/>
        </w:rPr>
        <w:t>Sujeto Obligado</w:t>
      </w:r>
      <w:r w:rsidRPr="002B122E">
        <w:rPr>
          <w:rFonts w:ascii="Palatino Linotype" w:eastAsia="Palatino Linotype" w:hAnsi="Palatino Linotype" w:cs="Palatino Linotype"/>
          <w:sz w:val="22"/>
          <w:szCs w:val="22"/>
        </w:rPr>
        <w:t xml:space="preserve"> le proporcione información consistente en lo siguiente:</w:t>
      </w:r>
    </w:p>
    <w:p w14:paraId="412F94AF" w14:textId="77777777" w:rsidR="00FF56A9" w:rsidRPr="002B122E" w:rsidRDefault="00FF56A9">
      <w:pPr>
        <w:spacing w:line="360" w:lineRule="auto"/>
        <w:ind w:right="51"/>
        <w:jc w:val="both"/>
        <w:rPr>
          <w:rFonts w:ascii="Palatino Linotype" w:eastAsia="Palatino Linotype" w:hAnsi="Palatino Linotype" w:cs="Palatino Linotype"/>
          <w:sz w:val="22"/>
          <w:szCs w:val="22"/>
        </w:rPr>
      </w:pPr>
    </w:p>
    <w:p w14:paraId="5967CC66" w14:textId="77777777" w:rsidR="00FF56A9" w:rsidRPr="002B122E" w:rsidRDefault="00FF56A9" w:rsidP="00FF56A9">
      <w:pPr>
        <w:pStyle w:val="Prrafodelista"/>
        <w:numPr>
          <w:ilvl w:val="2"/>
          <w:numId w:val="4"/>
        </w:numPr>
        <w:spacing w:line="360" w:lineRule="auto"/>
        <w:ind w:left="284" w:right="51"/>
        <w:jc w:val="both"/>
        <w:rPr>
          <w:rFonts w:ascii="Palatino Linotype" w:eastAsia="Palatino Linotype" w:hAnsi="Palatino Linotype" w:cs="Palatino Linotype"/>
          <w:b/>
          <w:sz w:val="22"/>
          <w:szCs w:val="22"/>
        </w:rPr>
      </w:pPr>
      <w:r w:rsidRPr="002B122E">
        <w:rPr>
          <w:rFonts w:ascii="Palatino Linotype" w:eastAsia="Palatino Linotype" w:hAnsi="Palatino Linotype" w:cs="Palatino Linotype"/>
          <w:b/>
          <w:sz w:val="22"/>
          <w:szCs w:val="22"/>
        </w:rPr>
        <w:t xml:space="preserve">Capturas de pantalla del turno de la solicitud de información </w:t>
      </w:r>
      <w:r w:rsidRPr="002B122E">
        <w:rPr>
          <w:rFonts w:ascii="Palatino Linotype" w:eastAsia="Palatino Linotype" w:hAnsi="Palatino Linotype" w:cs="Palatino Linotype"/>
          <w:b/>
          <w:bCs/>
          <w:sz w:val="22"/>
          <w:szCs w:val="22"/>
        </w:rPr>
        <w:t>03774/TOLUCA/IP/2025 recibida vía SAIMEX.</w:t>
      </w:r>
    </w:p>
    <w:p w14:paraId="7E195931" w14:textId="77777777" w:rsidR="00FF56A9" w:rsidRPr="002B122E" w:rsidRDefault="00FF56A9" w:rsidP="00FF56A9">
      <w:pPr>
        <w:pStyle w:val="Prrafodelista"/>
        <w:numPr>
          <w:ilvl w:val="2"/>
          <w:numId w:val="4"/>
        </w:numPr>
        <w:spacing w:line="360" w:lineRule="auto"/>
        <w:ind w:left="284" w:right="51"/>
        <w:jc w:val="both"/>
        <w:rPr>
          <w:rFonts w:ascii="Palatino Linotype" w:eastAsia="Palatino Linotype" w:hAnsi="Palatino Linotype" w:cs="Palatino Linotype"/>
          <w:b/>
          <w:sz w:val="22"/>
          <w:szCs w:val="22"/>
        </w:rPr>
      </w:pPr>
      <w:r w:rsidRPr="002B122E">
        <w:rPr>
          <w:rFonts w:ascii="Palatino Linotype" w:eastAsia="Palatino Linotype" w:hAnsi="Palatino Linotype" w:cs="Palatino Linotype"/>
          <w:b/>
          <w:bCs/>
          <w:sz w:val="22"/>
          <w:szCs w:val="22"/>
        </w:rPr>
        <w:t>Oficios de turno de la solicitud de información de referencia al área competente.</w:t>
      </w:r>
    </w:p>
    <w:p w14:paraId="2D7F9B79" w14:textId="77777777" w:rsidR="00341A87" w:rsidRPr="002B122E" w:rsidRDefault="00341A87">
      <w:pPr>
        <w:spacing w:line="360" w:lineRule="auto"/>
        <w:jc w:val="both"/>
        <w:rPr>
          <w:rFonts w:ascii="Palatino Linotype" w:eastAsia="Palatino Linotype" w:hAnsi="Palatino Linotype" w:cs="Palatino Linotype"/>
          <w:sz w:val="22"/>
          <w:szCs w:val="22"/>
        </w:rPr>
      </w:pPr>
    </w:p>
    <w:p w14:paraId="137C2F60" w14:textId="77777777" w:rsidR="004D137E" w:rsidRPr="002B122E" w:rsidRDefault="004D137E" w:rsidP="004D137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2B122E">
        <w:rPr>
          <w:rFonts w:ascii="Palatino Linotype" w:eastAsia="Palatino Linotype" w:hAnsi="Palatino Linotype" w:cs="Palatino Linotype"/>
          <w:sz w:val="22"/>
          <w:szCs w:val="22"/>
        </w:rPr>
        <w:t xml:space="preserve">Con relación al requerimiento </w:t>
      </w:r>
      <w:r w:rsidRPr="002B122E">
        <w:rPr>
          <w:rFonts w:ascii="Palatino Linotype" w:eastAsia="Palatino Linotype" w:hAnsi="Palatino Linotype" w:cs="Palatino Linotype"/>
          <w:b/>
          <w:sz w:val="22"/>
          <w:szCs w:val="22"/>
        </w:rPr>
        <w:t xml:space="preserve">relativo a las capturas de pantalla del turno de la solicitud de información al área competente, </w:t>
      </w:r>
      <w:r w:rsidRPr="002B122E">
        <w:rPr>
          <w:rFonts w:ascii="Palatino Linotype" w:eastAsia="Palatino Linotype" w:hAnsi="Palatino Linotype" w:cs="Palatino Linotype"/>
          <w:sz w:val="22"/>
          <w:szCs w:val="22"/>
        </w:rPr>
        <w:t xml:space="preserve">es de indicar que dicho punto conlleva el procesamiento de información a lo cual no está constreñido el </w:t>
      </w:r>
      <w:r w:rsidRPr="002B122E">
        <w:rPr>
          <w:rFonts w:ascii="Palatino Linotype" w:eastAsia="Palatino Linotype" w:hAnsi="Palatino Linotype" w:cs="Palatino Linotype"/>
          <w:b/>
          <w:sz w:val="22"/>
          <w:szCs w:val="22"/>
        </w:rPr>
        <w:t xml:space="preserve">Sujeto Obligado </w:t>
      </w:r>
      <w:r w:rsidRPr="002B122E">
        <w:rPr>
          <w:rFonts w:ascii="Palatino Linotype" w:eastAsia="Palatino Linotype" w:hAnsi="Palatino Linotype" w:cs="Palatino Linotype"/>
          <w:sz w:val="22"/>
          <w:szCs w:val="22"/>
        </w:rPr>
        <w:t xml:space="preserve">de conformidad con el segundo párrafo del artículo 12 de la Ley de Transparencia Local que indica que, los </w:t>
      </w:r>
      <w:r w:rsidRPr="002B122E">
        <w:rPr>
          <w:rFonts w:ascii="Palatino Linotype" w:eastAsia="Palatino Linotype" w:hAnsi="Palatino Linotype" w:cs="Palatino Linotype"/>
          <w:b/>
          <w:sz w:val="22"/>
          <w:szCs w:val="22"/>
        </w:rPr>
        <w:t xml:space="preserve">sujetos obligados sólo proporcionarán la información pública que se les requiera y que obre en sus archivos y en el estado en que ésta se encuentre; </w:t>
      </w:r>
      <w:r w:rsidRPr="002B122E">
        <w:rPr>
          <w:rFonts w:ascii="Palatino Linotype" w:eastAsia="Palatino Linotype" w:hAnsi="Palatino Linotype" w:cs="Palatino Linotype"/>
          <w:b/>
          <w:sz w:val="22"/>
          <w:szCs w:val="22"/>
          <w:u w:val="single"/>
        </w:rPr>
        <w:t>obligación de proporcionar información que no comprende el procesamiento de la misma</w:t>
      </w:r>
      <w:r w:rsidRPr="002B122E">
        <w:rPr>
          <w:rFonts w:ascii="Palatino Linotype" w:eastAsia="Palatino Linotype" w:hAnsi="Palatino Linotype" w:cs="Palatino Linotype"/>
          <w:sz w:val="22"/>
          <w:szCs w:val="22"/>
        </w:rPr>
        <w:t>, ni el presentarla conforme al interés del solicitante.</w:t>
      </w:r>
    </w:p>
    <w:p w14:paraId="1E32351E" w14:textId="77777777" w:rsidR="004D137E" w:rsidRPr="002B122E" w:rsidRDefault="004D137E" w:rsidP="004D137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072C7F11" w14:textId="77777777" w:rsidR="004D137E" w:rsidRPr="002B122E" w:rsidRDefault="004D137E" w:rsidP="004D137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2B122E">
        <w:rPr>
          <w:rFonts w:ascii="Palatino Linotype" w:eastAsia="Palatino Linotype" w:hAnsi="Palatino Linotype" w:cs="Palatino Linotype"/>
          <w:sz w:val="22"/>
          <w:szCs w:val="22"/>
        </w:rPr>
        <w:t>De esta manera, si bien existe obligación normativa de los Titulares de las Unidades de Transparencia de turnar las solicitudes de información a las áreas competentes; dicha atribución no conlleva el generar una captura de pantalla de los turnos de las solicitudes vía SAIMEX, ya que implicaría procesar información para entregarla conforme el interés del particular.</w:t>
      </w:r>
    </w:p>
    <w:p w14:paraId="5113675F" w14:textId="77777777" w:rsidR="004D137E" w:rsidRPr="002B122E" w:rsidRDefault="004D137E">
      <w:pPr>
        <w:spacing w:line="360" w:lineRule="auto"/>
        <w:jc w:val="both"/>
        <w:rPr>
          <w:rFonts w:ascii="Palatino Linotype" w:eastAsia="Palatino Linotype" w:hAnsi="Palatino Linotype" w:cs="Palatino Linotype"/>
          <w:sz w:val="22"/>
          <w:szCs w:val="22"/>
        </w:rPr>
      </w:pPr>
    </w:p>
    <w:p w14:paraId="70718A31" w14:textId="77777777" w:rsidR="00410C36" w:rsidRPr="002B122E" w:rsidRDefault="00410C36" w:rsidP="00410C36">
      <w:pPr>
        <w:spacing w:line="360" w:lineRule="auto"/>
        <w:jc w:val="both"/>
        <w:rPr>
          <w:rFonts w:ascii="Palatino Linotype" w:eastAsia="Palatino Linotype" w:hAnsi="Palatino Linotype" w:cs="Palatino Linotype"/>
          <w:sz w:val="22"/>
          <w:szCs w:val="22"/>
          <w:lang w:val="es-MX"/>
        </w:rPr>
      </w:pPr>
      <w:r w:rsidRPr="002B122E">
        <w:rPr>
          <w:rFonts w:ascii="Palatino Linotype" w:eastAsia="Palatino Linotype" w:hAnsi="Palatino Linotype" w:cs="Palatino Linotype"/>
          <w:sz w:val="22"/>
          <w:szCs w:val="22"/>
          <w:lang w:val="es-MX"/>
        </w:rPr>
        <w:t>Máxime que, para colmar dicho punto bastará con que el ente obligado, entregue los oficios de turno de la solicitud de información señalada</w:t>
      </w:r>
      <w:r w:rsidRPr="002B122E">
        <w:rPr>
          <w:rFonts w:ascii="Palatino Linotype" w:eastAsia="Palatino Linotype" w:hAnsi="Palatino Linotype" w:cs="Palatino Linotype"/>
          <w:b/>
          <w:sz w:val="22"/>
          <w:szCs w:val="22"/>
          <w:lang w:val="es-MX"/>
        </w:rPr>
        <w:t xml:space="preserve">, </w:t>
      </w:r>
      <w:r w:rsidRPr="002B122E">
        <w:rPr>
          <w:rFonts w:ascii="Palatino Linotype" w:eastAsia="Palatino Linotype" w:hAnsi="Palatino Linotype" w:cs="Palatino Linotype"/>
          <w:sz w:val="22"/>
          <w:szCs w:val="22"/>
          <w:lang w:val="es-MX"/>
        </w:rPr>
        <w:t>que en su caso procedan, en cumplimiento a la presente resolución, que además constituye el segundo requerimiento de información del particular.</w:t>
      </w:r>
    </w:p>
    <w:p w14:paraId="4ECF5C1B" w14:textId="77777777" w:rsidR="00410C36" w:rsidRPr="002B122E" w:rsidRDefault="00410C36">
      <w:pPr>
        <w:spacing w:line="360" w:lineRule="auto"/>
        <w:jc w:val="both"/>
        <w:rPr>
          <w:rFonts w:ascii="Palatino Linotype" w:eastAsia="Palatino Linotype" w:hAnsi="Palatino Linotype" w:cs="Palatino Linotype"/>
          <w:sz w:val="22"/>
          <w:szCs w:val="22"/>
        </w:rPr>
      </w:pPr>
    </w:p>
    <w:p w14:paraId="040D5DA4" w14:textId="77777777" w:rsidR="00341A87" w:rsidRPr="002B122E" w:rsidRDefault="00410C36">
      <w:pPr>
        <w:spacing w:line="360" w:lineRule="auto"/>
        <w:jc w:val="both"/>
        <w:rPr>
          <w:rFonts w:ascii="Palatino Linotype" w:eastAsia="Palatino Linotype" w:hAnsi="Palatino Linotype" w:cs="Palatino Linotype"/>
          <w:sz w:val="22"/>
          <w:szCs w:val="22"/>
        </w:rPr>
      </w:pPr>
      <w:r w:rsidRPr="002B122E">
        <w:rPr>
          <w:rFonts w:ascii="Palatino Linotype" w:eastAsia="Palatino Linotype" w:hAnsi="Palatino Linotype" w:cs="Palatino Linotype"/>
          <w:sz w:val="22"/>
          <w:szCs w:val="22"/>
        </w:rPr>
        <w:t xml:space="preserve">Precisado lo anterior, es de indicar que respecto lo peticionado por el particular, el </w:t>
      </w:r>
      <w:r w:rsidRPr="002B122E">
        <w:rPr>
          <w:rFonts w:ascii="Palatino Linotype" w:eastAsia="Palatino Linotype" w:hAnsi="Palatino Linotype" w:cs="Palatino Linotype"/>
          <w:b/>
          <w:sz w:val="22"/>
          <w:szCs w:val="22"/>
        </w:rPr>
        <w:t xml:space="preserve">Sujeto Obligado </w:t>
      </w:r>
      <w:r w:rsidRPr="002B122E">
        <w:rPr>
          <w:rFonts w:ascii="Palatino Linotype" w:eastAsia="Palatino Linotype" w:hAnsi="Palatino Linotype" w:cs="Palatino Linotype"/>
          <w:sz w:val="22"/>
          <w:szCs w:val="22"/>
        </w:rPr>
        <w:t>por conducto del T</w:t>
      </w:r>
      <w:r w:rsidR="00B5464A" w:rsidRPr="002B122E">
        <w:rPr>
          <w:rFonts w:ascii="Palatino Linotype" w:eastAsia="Palatino Linotype" w:hAnsi="Palatino Linotype" w:cs="Palatino Linotype"/>
          <w:sz w:val="22"/>
          <w:szCs w:val="22"/>
        </w:rPr>
        <w:t xml:space="preserve">itular de la Unidad de Transparencia en términos generales manifestó que la solicitud de información </w:t>
      </w:r>
      <w:r w:rsidR="009058A2" w:rsidRPr="002B122E">
        <w:rPr>
          <w:rFonts w:ascii="Palatino Linotype" w:eastAsia="Palatino Linotype" w:hAnsi="Palatino Linotype" w:cs="Palatino Linotype"/>
          <w:sz w:val="22"/>
          <w:szCs w:val="22"/>
          <w:lang w:val="es-MX"/>
        </w:rPr>
        <w:t xml:space="preserve">no constituye un derecho de acceso a la información sino un derecho de petición dado que el particular realiza manifestaciones subjetivas, acusaciones y declaraciones que no se colman con la entrega de documentos, aunado a que la misma </w:t>
      </w:r>
      <w:r w:rsidR="00B5464A" w:rsidRPr="002B122E">
        <w:rPr>
          <w:rFonts w:ascii="Palatino Linotype" w:eastAsia="Palatino Linotype" w:hAnsi="Palatino Linotype" w:cs="Palatino Linotype"/>
          <w:sz w:val="22"/>
          <w:szCs w:val="22"/>
        </w:rPr>
        <w:t xml:space="preserve">no se había realizado de forma respetuosa. </w:t>
      </w:r>
    </w:p>
    <w:p w14:paraId="0FCE0A4A" w14:textId="77777777" w:rsidR="00341A87" w:rsidRPr="002B122E" w:rsidRDefault="00341A87">
      <w:pPr>
        <w:spacing w:line="360" w:lineRule="auto"/>
        <w:jc w:val="both"/>
        <w:rPr>
          <w:rFonts w:ascii="Palatino Linotype" w:eastAsia="Palatino Linotype" w:hAnsi="Palatino Linotype" w:cs="Palatino Linotype"/>
          <w:sz w:val="22"/>
          <w:szCs w:val="22"/>
        </w:rPr>
      </w:pPr>
    </w:p>
    <w:p w14:paraId="6E6D64B7" w14:textId="77777777" w:rsidR="00341A87" w:rsidRPr="002B122E" w:rsidRDefault="00B5464A">
      <w:pPr>
        <w:spacing w:line="360" w:lineRule="auto"/>
        <w:jc w:val="both"/>
        <w:rPr>
          <w:rFonts w:ascii="Palatino Linotype" w:eastAsia="Palatino Linotype" w:hAnsi="Palatino Linotype" w:cs="Palatino Linotype"/>
          <w:sz w:val="22"/>
          <w:szCs w:val="22"/>
        </w:rPr>
      </w:pPr>
      <w:r w:rsidRPr="002B122E">
        <w:rPr>
          <w:rFonts w:ascii="Palatino Linotype" w:eastAsia="Palatino Linotype" w:hAnsi="Palatino Linotype" w:cs="Palatino Linotype"/>
          <w:sz w:val="22"/>
          <w:szCs w:val="22"/>
        </w:rPr>
        <w:t xml:space="preserve">Derivado de ello, la </w:t>
      </w:r>
      <w:r w:rsidRPr="002B122E">
        <w:rPr>
          <w:rFonts w:ascii="Palatino Linotype" w:eastAsia="Palatino Linotype" w:hAnsi="Palatino Linotype" w:cs="Palatino Linotype"/>
          <w:b/>
          <w:sz w:val="22"/>
          <w:szCs w:val="22"/>
        </w:rPr>
        <w:t>parte Recurrente</w:t>
      </w:r>
      <w:r w:rsidRPr="002B122E">
        <w:rPr>
          <w:rFonts w:ascii="Palatino Linotype" w:eastAsia="Palatino Linotype" w:hAnsi="Palatino Linotype" w:cs="Palatino Linotype"/>
          <w:sz w:val="22"/>
          <w:szCs w:val="22"/>
        </w:rPr>
        <w:t xml:space="preserve"> se inconformó arguyendo que, no se le había proporcionado la información solicitada. </w:t>
      </w:r>
    </w:p>
    <w:p w14:paraId="75BDA448" w14:textId="77777777" w:rsidR="00341A87" w:rsidRPr="002B122E" w:rsidRDefault="00341A87">
      <w:pPr>
        <w:spacing w:line="360" w:lineRule="auto"/>
        <w:jc w:val="both"/>
        <w:rPr>
          <w:rFonts w:ascii="Palatino Linotype" w:eastAsia="Palatino Linotype" w:hAnsi="Palatino Linotype" w:cs="Palatino Linotype"/>
          <w:sz w:val="22"/>
          <w:szCs w:val="22"/>
        </w:rPr>
      </w:pPr>
    </w:p>
    <w:p w14:paraId="07545C44" w14:textId="77777777" w:rsidR="00341A87" w:rsidRPr="002B122E" w:rsidRDefault="00B5464A">
      <w:pPr>
        <w:spacing w:line="360" w:lineRule="auto"/>
        <w:jc w:val="both"/>
        <w:rPr>
          <w:rFonts w:ascii="Palatino Linotype" w:eastAsia="Palatino Linotype" w:hAnsi="Palatino Linotype" w:cs="Palatino Linotype"/>
          <w:sz w:val="22"/>
          <w:szCs w:val="22"/>
        </w:rPr>
      </w:pPr>
      <w:r w:rsidRPr="002B122E">
        <w:rPr>
          <w:rFonts w:ascii="Palatino Linotype" w:eastAsia="Palatino Linotype" w:hAnsi="Palatino Linotype" w:cs="Palatino Linotype"/>
          <w:sz w:val="22"/>
          <w:szCs w:val="22"/>
        </w:rPr>
        <w:t xml:space="preserve">Posteriormente, </w:t>
      </w:r>
      <w:r w:rsidR="009058A2" w:rsidRPr="002B122E">
        <w:rPr>
          <w:rFonts w:ascii="Palatino Linotype" w:eastAsia="Palatino Linotype" w:hAnsi="Palatino Linotype" w:cs="Palatino Linotype"/>
          <w:sz w:val="22"/>
          <w:szCs w:val="22"/>
        </w:rPr>
        <w:t xml:space="preserve">durante el periodo de manifestaciones el </w:t>
      </w:r>
      <w:r w:rsidR="009058A2" w:rsidRPr="002B122E">
        <w:rPr>
          <w:rFonts w:ascii="Palatino Linotype" w:eastAsia="Palatino Linotype" w:hAnsi="Palatino Linotype" w:cs="Palatino Linotype"/>
          <w:b/>
          <w:sz w:val="22"/>
          <w:szCs w:val="22"/>
        </w:rPr>
        <w:t xml:space="preserve">Sujeto Obligado </w:t>
      </w:r>
      <w:r w:rsidR="009058A2" w:rsidRPr="002B122E">
        <w:rPr>
          <w:rFonts w:ascii="Palatino Linotype" w:eastAsia="Palatino Linotype" w:hAnsi="Palatino Linotype" w:cs="Palatino Linotype"/>
          <w:sz w:val="22"/>
          <w:szCs w:val="22"/>
        </w:rPr>
        <w:t>rindió su informe justificad</w:t>
      </w:r>
      <w:r w:rsidR="00737C15" w:rsidRPr="002B122E">
        <w:rPr>
          <w:rFonts w:ascii="Palatino Linotype" w:eastAsia="Palatino Linotype" w:hAnsi="Palatino Linotype" w:cs="Palatino Linotype"/>
          <w:sz w:val="22"/>
          <w:szCs w:val="22"/>
        </w:rPr>
        <w:t>o ratificando la respuesta inicial.</w:t>
      </w:r>
    </w:p>
    <w:p w14:paraId="4A6444CA" w14:textId="77777777" w:rsidR="00341A87" w:rsidRPr="002B122E" w:rsidRDefault="00341A87">
      <w:pPr>
        <w:spacing w:line="360" w:lineRule="auto"/>
        <w:jc w:val="both"/>
        <w:rPr>
          <w:rFonts w:ascii="Palatino Linotype" w:eastAsia="Palatino Linotype" w:hAnsi="Palatino Linotype" w:cs="Palatino Linotype"/>
          <w:sz w:val="22"/>
          <w:szCs w:val="22"/>
        </w:rPr>
      </w:pPr>
    </w:p>
    <w:p w14:paraId="03AFDA0B" w14:textId="77777777" w:rsidR="00737C15" w:rsidRPr="002B122E" w:rsidRDefault="00737C15">
      <w:pPr>
        <w:spacing w:line="360" w:lineRule="auto"/>
        <w:jc w:val="both"/>
        <w:rPr>
          <w:rFonts w:ascii="Palatino Linotype" w:eastAsia="Palatino Linotype" w:hAnsi="Palatino Linotype" w:cs="Palatino Linotype"/>
          <w:sz w:val="22"/>
          <w:szCs w:val="22"/>
        </w:rPr>
      </w:pPr>
      <w:bookmarkStart w:id="5" w:name="_heading=h.2et92p0" w:colFirst="0" w:colLast="0"/>
      <w:bookmarkEnd w:id="5"/>
      <w:r w:rsidRPr="002B122E">
        <w:rPr>
          <w:rFonts w:ascii="Palatino Linotype" w:eastAsia="Palatino Linotype" w:hAnsi="Palatino Linotype" w:cs="Palatino Linotype"/>
          <w:sz w:val="22"/>
          <w:szCs w:val="22"/>
        </w:rPr>
        <w:t xml:space="preserve">Por su lado, la parte </w:t>
      </w:r>
      <w:r w:rsidRPr="002B122E">
        <w:rPr>
          <w:rFonts w:ascii="Palatino Linotype" w:eastAsia="Palatino Linotype" w:hAnsi="Palatino Linotype" w:cs="Palatino Linotype"/>
          <w:b/>
          <w:sz w:val="22"/>
          <w:szCs w:val="22"/>
        </w:rPr>
        <w:t xml:space="preserve">Recurrente </w:t>
      </w:r>
      <w:r w:rsidRPr="002B122E">
        <w:rPr>
          <w:rFonts w:ascii="Palatino Linotype" w:eastAsia="Palatino Linotype" w:hAnsi="Palatino Linotype" w:cs="Palatino Linotype"/>
          <w:sz w:val="22"/>
          <w:szCs w:val="22"/>
        </w:rPr>
        <w:t xml:space="preserve">fue omisa en hacer valer </w:t>
      </w:r>
      <w:r w:rsidR="00FC5AF2" w:rsidRPr="002B122E">
        <w:rPr>
          <w:rFonts w:ascii="Palatino Linotype" w:eastAsia="Palatino Linotype" w:hAnsi="Palatino Linotype" w:cs="Palatino Linotype"/>
          <w:sz w:val="22"/>
          <w:szCs w:val="22"/>
        </w:rPr>
        <w:t>manifestaciones o alegatos que conforme a derecho resultaran procedentes.</w:t>
      </w:r>
    </w:p>
    <w:p w14:paraId="0C4C979D" w14:textId="77777777" w:rsidR="00FC5AF2" w:rsidRPr="002B122E" w:rsidRDefault="00FC5AF2">
      <w:pPr>
        <w:spacing w:line="360" w:lineRule="auto"/>
        <w:jc w:val="both"/>
        <w:rPr>
          <w:rFonts w:ascii="Palatino Linotype" w:eastAsia="Palatino Linotype" w:hAnsi="Palatino Linotype" w:cs="Palatino Linotype"/>
          <w:sz w:val="22"/>
          <w:szCs w:val="22"/>
        </w:rPr>
      </w:pPr>
    </w:p>
    <w:p w14:paraId="71611DAD" w14:textId="77777777" w:rsidR="00410C36" w:rsidRPr="002B122E" w:rsidRDefault="00410C36" w:rsidP="00410C36">
      <w:pPr>
        <w:spacing w:line="360" w:lineRule="auto"/>
        <w:jc w:val="both"/>
        <w:rPr>
          <w:rFonts w:ascii="Palatino Linotype" w:eastAsia="Palatino Linotype" w:hAnsi="Palatino Linotype" w:cs="Palatino Linotype"/>
          <w:color w:val="000000"/>
          <w:sz w:val="22"/>
          <w:szCs w:val="22"/>
          <w:lang w:eastAsia="en-US"/>
        </w:rPr>
      </w:pPr>
      <w:r w:rsidRPr="002B122E">
        <w:rPr>
          <w:rFonts w:ascii="Palatino Linotype" w:eastAsia="Palatino Linotype" w:hAnsi="Palatino Linotype" w:cs="Palatino Linotype"/>
          <w:color w:val="000000"/>
          <w:sz w:val="22"/>
          <w:szCs w:val="22"/>
          <w:lang w:eastAsia="en-US"/>
        </w:rPr>
        <w:t>Bajo ese contexto, se procede al análisis de la naturaleza de la información requerida, y para ello resulta conveniente traer a contexto el contenido de</w:t>
      </w:r>
      <w:r w:rsidR="008234DB" w:rsidRPr="002B122E">
        <w:rPr>
          <w:rFonts w:ascii="Palatino Linotype" w:eastAsia="Palatino Linotype" w:hAnsi="Palatino Linotype" w:cs="Palatino Linotype"/>
          <w:color w:val="000000"/>
          <w:sz w:val="22"/>
          <w:szCs w:val="22"/>
          <w:lang w:eastAsia="en-US"/>
        </w:rPr>
        <w:t>l</w:t>
      </w:r>
      <w:r w:rsidRPr="002B122E">
        <w:rPr>
          <w:rFonts w:ascii="Palatino Linotype" w:eastAsia="Palatino Linotype" w:hAnsi="Palatino Linotype" w:cs="Palatino Linotype"/>
          <w:color w:val="000000"/>
          <w:sz w:val="22"/>
          <w:szCs w:val="22"/>
          <w:lang w:eastAsia="en-US"/>
        </w:rPr>
        <w:t xml:space="preserve"> artículo 53 fracciones II, IV, IX y X, de la Ley de Transparencia y Acceso a la Información Pública del Estado de México y Municipios, que dispone lo siguiente:</w:t>
      </w:r>
    </w:p>
    <w:p w14:paraId="35BC662B" w14:textId="77777777" w:rsidR="00410C36" w:rsidRPr="002B122E" w:rsidRDefault="00410C36" w:rsidP="00410C36">
      <w:pPr>
        <w:spacing w:line="360" w:lineRule="auto"/>
        <w:jc w:val="both"/>
        <w:rPr>
          <w:rFonts w:ascii="Palatino Linotype" w:eastAsia="Palatino Linotype" w:hAnsi="Palatino Linotype" w:cs="Palatino Linotype"/>
          <w:color w:val="000000"/>
          <w:sz w:val="22"/>
          <w:szCs w:val="22"/>
          <w:lang w:eastAsia="en-US"/>
        </w:rPr>
      </w:pPr>
    </w:p>
    <w:p w14:paraId="17A83DE4" w14:textId="77777777" w:rsidR="00410C36" w:rsidRPr="002B122E" w:rsidRDefault="00410C36" w:rsidP="00410C36">
      <w:pPr>
        <w:spacing w:line="276" w:lineRule="auto"/>
        <w:ind w:left="567" w:right="560"/>
        <w:jc w:val="both"/>
        <w:rPr>
          <w:rFonts w:ascii="Palatino Linotype" w:eastAsia="Palatino Linotype" w:hAnsi="Palatino Linotype" w:cs="Palatino Linotype"/>
          <w:i/>
          <w:color w:val="000000"/>
          <w:sz w:val="22"/>
          <w:szCs w:val="22"/>
          <w:lang w:eastAsia="en-US"/>
        </w:rPr>
      </w:pPr>
      <w:r w:rsidRPr="002B122E">
        <w:rPr>
          <w:rFonts w:ascii="Palatino Linotype" w:eastAsia="Palatino Linotype" w:hAnsi="Palatino Linotype" w:cs="Palatino Linotype"/>
          <w:i/>
          <w:color w:val="000000"/>
          <w:sz w:val="22"/>
          <w:szCs w:val="22"/>
          <w:lang w:eastAsia="en-US"/>
        </w:rPr>
        <w:t xml:space="preserve">“Artículo 53. </w:t>
      </w:r>
      <w:r w:rsidRPr="002B122E">
        <w:rPr>
          <w:rFonts w:ascii="Palatino Linotype" w:eastAsia="Palatino Linotype" w:hAnsi="Palatino Linotype" w:cs="Palatino Linotype"/>
          <w:b/>
          <w:i/>
          <w:color w:val="000000"/>
          <w:sz w:val="22"/>
          <w:szCs w:val="22"/>
          <w:lang w:eastAsia="en-US"/>
        </w:rPr>
        <w:t>Las Unidades de Transparencia tendrán las siguientes funciones:</w:t>
      </w:r>
    </w:p>
    <w:p w14:paraId="2C5B0522" w14:textId="77777777" w:rsidR="00410C36" w:rsidRPr="002B122E" w:rsidRDefault="00410C36" w:rsidP="00410C36">
      <w:pPr>
        <w:spacing w:line="276" w:lineRule="auto"/>
        <w:ind w:left="567" w:right="560"/>
        <w:jc w:val="both"/>
        <w:rPr>
          <w:rFonts w:ascii="Palatino Linotype" w:eastAsia="Palatino Linotype" w:hAnsi="Palatino Linotype" w:cs="Palatino Linotype"/>
          <w:i/>
          <w:color w:val="000000"/>
          <w:sz w:val="22"/>
          <w:szCs w:val="22"/>
          <w:lang w:eastAsia="en-US"/>
        </w:rPr>
      </w:pPr>
      <w:r w:rsidRPr="002B122E">
        <w:rPr>
          <w:rFonts w:ascii="Palatino Linotype" w:eastAsia="Palatino Linotype" w:hAnsi="Palatino Linotype" w:cs="Palatino Linotype"/>
          <w:i/>
          <w:color w:val="000000"/>
          <w:sz w:val="22"/>
          <w:szCs w:val="22"/>
          <w:lang w:eastAsia="en-US"/>
        </w:rPr>
        <w:t>[…]</w:t>
      </w:r>
    </w:p>
    <w:p w14:paraId="3AE0B0C2" w14:textId="77777777" w:rsidR="00410C36" w:rsidRPr="002B122E" w:rsidRDefault="00410C36" w:rsidP="00410C36">
      <w:pPr>
        <w:spacing w:line="276" w:lineRule="auto"/>
        <w:ind w:left="567" w:right="560"/>
        <w:jc w:val="both"/>
        <w:rPr>
          <w:rFonts w:ascii="Palatino Linotype" w:eastAsia="Palatino Linotype" w:hAnsi="Palatino Linotype" w:cs="Palatino Linotype"/>
          <w:b/>
          <w:i/>
          <w:color w:val="000000"/>
          <w:sz w:val="22"/>
          <w:szCs w:val="22"/>
          <w:lang w:eastAsia="en-US"/>
        </w:rPr>
      </w:pPr>
      <w:r w:rsidRPr="002B122E">
        <w:rPr>
          <w:rFonts w:ascii="Palatino Linotype" w:eastAsia="Palatino Linotype" w:hAnsi="Palatino Linotype" w:cs="Palatino Linotype"/>
          <w:b/>
          <w:i/>
          <w:color w:val="000000"/>
          <w:sz w:val="22"/>
          <w:szCs w:val="22"/>
          <w:lang w:eastAsia="en-US"/>
        </w:rPr>
        <w:t>II. Recibir, tramitar y dar respuesta a las solicitudes de acceso a la información;</w:t>
      </w:r>
    </w:p>
    <w:p w14:paraId="58E9E049" w14:textId="77777777" w:rsidR="00410C36" w:rsidRPr="002B122E" w:rsidRDefault="00410C36" w:rsidP="00410C36">
      <w:pPr>
        <w:spacing w:line="276" w:lineRule="auto"/>
        <w:ind w:left="567" w:right="560"/>
        <w:jc w:val="both"/>
        <w:rPr>
          <w:rFonts w:ascii="Palatino Linotype" w:eastAsia="Palatino Linotype" w:hAnsi="Palatino Linotype" w:cs="Palatino Linotype"/>
          <w:b/>
          <w:i/>
          <w:color w:val="000000"/>
          <w:sz w:val="22"/>
          <w:szCs w:val="22"/>
          <w:lang w:eastAsia="en-US"/>
        </w:rPr>
      </w:pPr>
      <w:r w:rsidRPr="002B122E">
        <w:rPr>
          <w:rFonts w:ascii="Palatino Linotype" w:eastAsia="Palatino Linotype" w:hAnsi="Palatino Linotype" w:cs="Palatino Linotype"/>
          <w:b/>
          <w:i/>
          <w:color w:val="000000"/>
          <w:sz w:val="22"/>
          <w:szCs w:val="22"/>
          <w:lang w:eastAsia="en-US"/>
        </w:rPr>
        <w:t>[…]</w:t>
      </w:r>
    </w:p>
    <w:p w14:paraId="1F4E3A3F" w14:textId="77777777" w:rsidR="00410C36" w:rsidRPr="002B122E" w:rsidRDefault="00410C36" w:rsidP="00410C36">
      <w:pPr>
        <w:spacing w:line="276" w:lineRule="auto"/>
        <w:ind w:left="567" w:right="560"/>
        <w:jc w:val="both"/>
        <w:rPr>
          <w:rFonts w:ascii="Palatino Linotype" w:eastAsia="Palatino Linotype" w:hAnsi="Palatino Linotype" w:cs="Palatino Linotype"/>
          <w:b/>
          <w:i/>
          <w:color w:val="000000"/>
          <w:sz w:val="22"/>
          <w:szCs w:val="22"/>
          <w:lang w:eastAsia="en-US"/>
        </w:rPr>
      </w:pPr>
      <w:r w:rsidRPr="002B122E">
        <w:rPr>
          <w:rFonts w:ascii="Palatino Linotype" w:eastAsia="Palatino Linotype" w:hAnsi="Palatino Linotype" w:cs="Palatino Linotype"/>
          <w:b/>
          <w:i/>
          <w:color w:val="000000"/>
          <w:sz w:val="22"/>
          <w:szCs w:val="22"/>
          <w:lang w:eastAsia="en-US"/>
        </w:rPr>
        <w:t>IV. Realizar, con efectividad, los trámites internos necesarios para la atención de las solicitudes de acceso a la información;</w:t>
      </w:r>
    </w:p>
    <w:p w14:paraId="171D41AE" w14:textId="77777777" w:rsidR="00410C36" w:rsidRPr="002B122E" w:rsidRDefault="00410C36" w:rsidP="00410C36">
      <w:pPr>
        <w:spacing w:line="276" w:lineRule="auto"/>
        <w:ind w:left="567" w:right="560"/>
        <w:jc w:val="both"/>
        <w:rPr>
          <w:rFonts w:ascii="Palatino Linotype" w:eastAsia="Palatino Linotype" w:hAnsi="Palatino Linotype" w:cs="Palatino Linotype"/>
          <w:b/>
          <w:i/>
          <w:color w:val="000000"/>
          <w:sz w:val="22"/>
          <w:szCs w:val="22"/>
          <w:lang w:eastAsia="en-US"/>
        </w:rPr>
      </w:pPr>
      <w:r w:rsidRPr="002B122E">
        <w:rPr>
          <w:rFonts w:ascii="Palatino Linotype" w:eastAsia="Palatino Linotype" w:hAnsi="Palatino Linotype" w:cs="Palatino Linotype"/>
          <w:b/>
          <w:i/>
          <w:color w:val="000000"/>
          <w:sz w:val="22"/>
          <w:szCs w:val="22"/>
          <w:lang w:eastAsia="en-US"/>
        </w:rPr>
        <w:t>[…]</w:t>
      </w:r>
    </w:p>
    <w:p w14:paraId="586D6BED" w14:textId="77777777" w:rsidR="00410C36" w:rsidRPr="002B122E" w:rsidRDefault="00410C36" w:rsidP="00410C36">
      <w:pPr>
        <w:spacing w:line="276" w:lineRule="auto"/>
        <w:ind w:left="567" w:right="560"/>
        <w:jc w:val="both"/>
        <w:rPr>
          <w:rFonts w:ascii="Palatino Linotype" w:eastAsia="Palatino Linotype" w:hAnsi="Palatino Linotype" w:cs="Palatino Linotype"/>
          <w:i/>
          <w:color w:val="000000"/>
          <w:sz w:val="22"/>
          <w:szCs w:val="22"/>
          <w:lang w:eastAsia="en-US"/>
        </w:rPr>
      </w:pPr>
      <w:r w:rsidRPr="002B122E">
        <w:rPr>
          <w:rFonts w:ascii="Palatino Linotype" w:eastAsia="Palatino Linotype" w:hAnsi="Palatino Linotype" w:cs="Palatino Linotype"/>
          <w:b/>
          <w:i/>
          <w:color w:val="000000"/>
          <w:sz w:val="22"/>
          <w:szCs w:val="22"/>
          <w:lang w:eastAsia="en-US"/>
        </w:rPr>
        <w:t>IX. Llevar un registro</w:t>
      </w:r>
      <w:r w:rsidRPr="002B122E">
        <w:rPr>
          <w:rFonts w:ascii="Palatino Linotype" w:eastAsia="Palatino Linotype" w:hAnsi="Palatino Linotype" w:cs="Palatino Linotype"/>
          <w:i/>
          <w:color w:val="000000"/>
          <w:sz w:val="22"/>
          <w:szCs w:val="22"/>
          <w:lang w:eastAsia="en-US"/>
        </w:rPr>
        <w:t xml:space="preserve"> </w:t>
      </w:r>
      <w:r w:rsidRPr="002B122E">
        <w:rPr>
          <w:rFonts w:ascii="Palatino Linotype" w:eastAsia="Palatino Linotype" w:hAnsi="Palatino Linotype" w:cs="Palatino Linotype"/>
          <w:b/>
          <w:i/>
          <w:color w:val="000000"/>
          <w:sz w:val="22"/>
          <w:szCs w:val="22"/>
          <w:lang w:eastAsia="en-US"/>
        </w:rPr>
        <w:t>de las solicitudes de acceso a la información, sus respuestas, resultados,</w:t>
      </w:r>
      <w:r w:rsidRPr="002B122E">
        <w:rPr>
          <w:rFonts w:ascii="Palatino Linotype" w:eastAsia="Palatino Linotype" w:hAnsi="Palatino Linotype" w:cs="Palatino Linotype"/>
          <w:i/>
          <w:color w:val="000000"/>
          <w:sz w:val="22"/>
          <w:szCs w:val="22"/>
          <w:lang w:eastAsia="en-US"/>
        </w:rPr>
        <w:t xml:space="preserve"> costos de reproducción y envío</w:t>
      </w:r>
      <w:r w:rsidRPr="002B122E">
        <w:rPr>
          <w:rFonts w:ascii="Palatino Linotype" w:eastAsia="Palatino Linotype" w:hAnsi="Palatino Linotype" w:cs="Palatino Linotype"/>
          <w:b/>
          <w:i/>
          <w:color w:val="000000"/>
          <w:sz w:val="22"/>
          <w:szCs w:val="22"/>
          <w:lang w:eastAsia="en-US"/>
        </w:rPr>
        <w:t>, resolución a los recursos de revisión</w:t>
      </w:r>
      <w:r w:rsidRPr="002B122E">
        <w:rPr>
          <w:rFonts w:ascii="Palatino Linotype" w:eastAsia="Palatino Linotype" w:hAnsi="Palatino Linotype" w:cs="Palatino Linotype"/>
          <w:i/>
          <w:color w:val="000000"/>
          <w:sz w:val="22"/>
          <w:szCs w:val="22"/>
          <w:lang w:eastAsia="en-US"/>
        </w:rPr>
        <w:t xml:space="preserve"> </w:t>
      </w:r>
      <w:r w:rsidRPr="002B122E">
        <w:rPr>
          <w:rFonts w:ascii="Palatino Linotype" w:eastAsia="Palatino Linotype" w:hAnsi="Palatino Linotype" w:cs="Palatino Linotype"/>
          <w:b/>
          <w:i/>
          <w:color w:val="000000"/>
          <w:sz w:val="22"/>
          <w:szCs w:val="22"/>
          <w:lang w:eastAsia="en-US"/>
        </w:rPr>
        <w:t>que se hayan emitido en contra de sus respuestas</w:t>
      </w:r>
      <w:r w:rsidRPr="002B122E">
        <w:rPr>
          <w:rFonts w:ascii="Palatino Linotype" w:eastAsia="Palatino Linotype" w:hAnsi="Palatino Linotype" w:cs="Palatino Linotype"/>
          <w:i/>
          <w:color w:val="000000"/>
          <w:sz w:val="22"/>
          <w:szCs w:val="22"/>
          <w:lang w:eastAsia="en-US"/>
        </w:rPr>
        <w:t xml:space="preserve"> </w:t>
      </w:r>
      <w:r w:rsidRPr="002B122E">
        <w:rPr>
          <w:rFonts w:ascii="Palatino Linotype" w:eastAsia="Palatino Linotype" w:hAnsi="Palatino Linotype" w:cs="Palatino Linotype"/>
          <w:b/>
          <w:i/>
          <w:color w:val="000000"/>
          <w:sz w:val="22"/>
          <w:szCs w:val="22"/>
          <w:lang w:eastAsia="en-US"/>
        </w:rPr>
        <w:t>y del cumplimiento de las mismas</w:t>
      </w:r>
      <w:r w:rsidRPr="002B122E">
        <w:rPr>
          <w:rFonts w:ascii="Palatino Linotype" w:eastAsia="Palatino Linotype" w:hAnsi="Palatino Linotype" w:cs="Palatino Linotype"/>
          <w:i/>
          <w:color w:val="000000"/>
          <w:sz w:val="22"/>
          <w:szCs w:val="22"/>
          <w:lang w:eastAsia="en-US"/>
        </w:rPr>
        <w:t>;</w:t>
      </w:r>
    </w:p>
    <w:p w14:paraId="78D25A61" w14:textId="77777777" w:rsidR="00410C36" w:rsidRPr="002B122E" w:rsidRDefault="00410C36" w:rsidP="00410C36">
      <w:pPr>
        <w:spacing w:line="276" w:lineRule="auto"/>
        <w:ind w:left="567" w:right="560"/>
        <w:jc w:val="both"/>
        <w:rPr>
          <w:rFonts w:ascii="Palatino Linotype" w:eastAsia="Palatino Linotype" w:hAnsi="Palatino Linotype" w:cs="Palatino Linotype"/>
          <w:b/>
          <w:i/>
          <w:color w:val="000000"/>
          <w:sz w:val="22"/>
          <w:szCs w:val="22"/>
          <w:lang w:eastAsia="en-US"/>
        </w:rPr>
      </w:pPr>
      <w:r w:rsidRPr="002B122E">
        <w:rPr>
          <w:rFonts w:ascii="Palatino Linotype" w:eastAsia="Palatino Linotype" w:hAnsi="Palatino Linotype" w:cs="Palatino Linotype"/>
          <w:b/>
          <w:i/>
          <w:color w:val="000000"/>
          <w:sz w:val="22"/>
          <w:szCs w:val="22"/>
          <w:lang w:eastAsia="en-US"/>
        </w:rPr>
        <w:t>X. Presentar ante el Comité, el proyecto de clasificación de información;</w:t>
      </w:r>
    </w:p>
    <w:p w14:paraId="38E24209" w14:textId="77777777" w:rsidR="00410C36" w:rsidRPr="002B122E" w:rsidRDefault="00410C36" w:rsidP="00410C36">
      <w:pPr>
        <w:spacing w:line="276" w:lineRule="auto"/>
        <w:ind w:left="567" w:right="560"/>
        <w:jc w:val="both"/>
        <w:rPr>
          <w:rFonts w:ascii="Palatino Linotype" w:eastAsia="Palatino Linotype" w:hAnsi="Palatino Linotype" w:cs="Palatino Linotype"/>
          <w:i/>
          <w:color w:val="000000"/>
          <w:sz w:val="22"/>
          <w:szCs w:val="22"/>
          <w:lang w:eastAsia="en-US"/>
        </w:rPr>
      </w:pPr>
      <w:r w:rsidRPr="002B122E">
        <w:rPr>
          <w:rFonts w:ascii="Palatino Linotype" w:eastAsia="Palatino Linotype" w:hAnsi="Palatino Linotype" w:cs="Palatino Linotype"/>
          <w:i/>
          <w:color w:val="000000"/>
          <w:sz w:val="22"/>
          <w:szCs w:val="22"/>
          <w:lang w:eastAsia="en-US"/>
        </w:rPr>
        <w:t>[…]”</w:t>
      </w:r>
    </w:p>
    <w:p w14:paraId="5B0C246A" w14:textId="77777777" w:rsidR="00410C36" w:rsidRPr="002B122E" w:rsidRDefault="00410C36" w:rsidP="008234DB">
      <w:pPr>
        <w:spacing w:line="276" w:lineRule="auto"/>
        <w:ind w:right="560"/>
        <w:jc w:val="both"/>
        <w:rPr>
          <w:rFonts w:ascii="Palatino Linotype" w:eastAsia="Palatino Linotype" w:hAnsi="Palatino Linotype" w:cs="Palatino Linotype"/>
          <w:i/>
          <w:color w:val="000000"/>
          <w:sz w:val="22"/>
          <w:szCs w:val="22"/>
          <w:lang w:eastAsia="en-US"/>
        </w:rPr>
      </w:pPr>
    </w:p>
    <w:p w14:paraId="7BDDEBD8" w14:textId="77777777" w:rsidR="00410C36" w:rsidRPr="002B122E" w:rsidRDefault="00410C36" w:rsidP="00410C36">
      <w:pPr>
        <w:spacing w:line="276" w:lineRule="auto"/>
        <w:ind w:left="567" w:right="560"/>
        <w:jc w:val="right"/>
        <w:rPr>
          <w:rFonts w:ascii="Palatino Linotype" w:eastAsia="Palatino Linotype" w:hAnsi="Palatino Linotype" w:cs="Palatino Linotype"/>
          <w:i/>
          <w:color w:val="000000"/>
          <w:sz w:val="22"/>
          <w:szCs w:val="22"/>
          <w:lang w:eastAsia="en-US"/>
        </w:rPr>
      </w:pPr>
      <w:r w:rsidRPr="002B122E">
        <w:rPr>
          <w:rFonts w:ascii="Palatino Linotype" w:eastAsia="Palatino Linotype" w:hAnsi="Palatino Linotype" w:cs="Palatino Linotype"/>
          <w:i/>
          <w:color w:val="000000"/>
          <w:sz w:val="22"/>
          <w:szCs w:val="22"/>
          <w:lang w:eastAsia="en-US"/>
        </w:rPr>
        <w:t>(Énfasis añadido)</w:t>
      </w:r>
    </w:p>
    <w:p w14:paraId="0BADA88B" w14:textId="77777777" w:rsidR="00410C36" w:rsidRPr="002B122E" w:rsidRDefault="00410C36" w:rsidP="00410C36">
      <w:pPr>
        <w:spacing w:line="276" w:lineRule="auto"/>
        <w:ind w:left="567" w:right="560"/>
        <w:jc w:val="right"/>
        <w:rPr>
          <w:rFonts w:ascii="Palatino Linotype" w:eastAsia="Palatino Linotype" w:hAnsi="Palatino Linotype" w:cs="Palatino Linotype"/>
          <w:i/>
          <w:color w:val="000000"/>
          <w:sz w:val="22"/>
          <w:szCs w:val="22"/>
          <w:lang w:eastAsia="en-US"/>
        </w:rPr>
      </w:pPr>
    </w:p>
    <w:p w14:paraId="2027A5B4" w14:textId="77777777" w:rsidR="00410C36" w:rsidRPr="002B122E" w:rsidRDefault="00410C36" w:rsidP="00410C36">
      <w:pPr>
        <w:spacing w:line="360" w:lineRule="auto"/>
        <w:jc w:val="both"/>
        <w:rPr>
          <w:rFonts w:ascii="Palatino Linotype" w:eastAsia="Palatino Linotype" w:hAnsi="Palatino Linotype" w:cs="Palatino Linotype"/>
          <w:b/>
          <w:color w:val="000000"/>
          <w:sz w:val="22"/>
          <w:szCs w:val="22"/>
          <w:lang w:eastAsia="en-US"/>
        </w:rPr>
      </w:pPr>
      <w:r w:rsidRPr="002B122E">
        <w:rPr>
          <w:rFonts w:ascii="Palatino Linotype" w:eastAsia="Palatino Linotype" w:hAnsi="Palatino Linotype" w:cs="Palatino Linotype"/>
          <w:color w:val="000000"/>
          <w:sz w:val="22"/>
          <w:szCs w:val="22"/>
          <w:lang w:eastAsia="en-US"/>
        </w:rPr>
        <w:t xml:space="preserve">Como se desprende de lo anterior, constituye una obligación de las Unidades de Transparencia de los Sujetos Obligados </w:t>
      </w:r>
      <w:r w:rsidRPr="002B122E">
        <w:rPr>
          <w:rFonts w:ascii="Palatino Linotype" w:eastAsia="Palatino Linotype" w:hAnsi="Palatino Linotype" w:cs="Palatino Linotype"/>
          <w:b/>
          <w:color w:val="000000"/>
          <w:sz w:val="22"/>
          <w:szCs w:val="22"/>
          <w:lang w:eastAsia="en-US"/>
        </w:rPr>
        <w:t>dar trámite a las solicitudes de acceso a la información</w:t>
      </w:r>
      <w:r w:rsidRPr="002B122E">
        <w:rPr>
          <w:rFonts w:ascii="Palatino Linotype" w:eastAsia="Palatino Linotype" w:hAnsi="Palatino Linotype" w:cs="Palatino Linotype"/>
          <w:color w:val="000000"/>
          <w:sz w:val="22"/>
          <w:szCs w:val="22"/>
          <w:lang w:eastAsia="en-US"/>
        </w:rPr>
        <w:t xml:space="preserve">, </w:t>
      </w:r>
      <w:r w:rsidRPr="002B122E">
        <w:rPr>
          <w:rFonts w:ascii="Palatino Linotype" w:eastAsia="Palatino Linotype" w:hAnsi="Palatino Linotype" w:cs="Palatino Linotype"/>
          <w:b/>
          <w:color w:val="000000"/>
          <w:sz w:val="22"/>
          <w:szCs w:val="22"/>
          <w:lang w:eastAsia="en-US"/>
        </w:rPr>
        <w:t>llevar trámites internos necesarios para la atención de las mismas (turnar la solicitud de información a las áreas competentes)</w:t>
      </w:r>
      <w:r w:rsidRPr="002B122E">
        <w:rPr>
          <w:rFonts w:ascii="Palatino Linotype" w:eastAsia="Palatino Linotype" w:hAnsi="Palatino Linotype" w:cs="Palatino Linotype"/>
          <w:color w:val="000000"/>
          <w:sz w:val="22"/>
          <w:szCs w:val="22"/>
          <w:lang w:eastAsia="en-US"/>
        </w:rPr>
        <w:t xml:space="preserve">, presentar ante el Comité de Transparencia la propuesta de clasificación de información elaborada por los servidores públicos habilitados competentes, así como </w:t>
      </w:r>
      <w:r w:rsidRPr="002B122E">
        <w:rPr>
          <w:rFonts w:ascii="Palatino Linotype" w:eastAsia="Palatino Linotype" w:hAnsi="Palatino Linotype" w:cs="Palatino Linotype"/>
          <w:b/>
          <w:color w:val="000000"/>
          <w:sz w:val="22"/>
          <w:szCs w:val="22"/>
          <w:lang w:eastAsia="en-US"/>
        </w:rPr>
        <w:t>llevar un registro de las solicitudes de acceso a la información,</w:t>
      </w:r>
      <w:r w:rsidRPr="002B122E">
        <w:rPr>
          <w:rFonts w:ascii="Palatino Linotype" w:eastAsia="Palatino Linotype" w:hAnsi="Palatino Linotype" w:cs="Palatino Linotype"/>
          <w:color w:val="000000"/>
          <w:sz w:val="22"/>
          <w:szCs w:val="22"/>
          <w:lang w:eastAsia="en-US"/>
        </w:rPr>
        <w:t xml:space="preserve"> </w:t>
      </w:r>
      <w:r w:rsidRPr="002B122E">
        <w:rPr>
          <w:rFonts w:ascii="Palatino Linotype" w:eastAsia="Palatino Linotype" w:hAnsi="Palatino Linotype" w:cs="Palatino Linotype"/>
          <w:b/>
          <w:color w:val="000000"/>
          <w:sz w:val="22"/>
          <w:szCs w:val="22"/>
          <w:lang w:eastAsia="en-US"/>
        </w:rPr>
        <w:t>sus respuestas, resultados, la resolución a los recursos de revisión que se hayan emitido en contra de sus respuestas.</w:t>
      </w:r>
    </w:p>
    <w:p w14:paraId="2C0CAFA0" w14:textId="77777777" w:rsidR="00410C36" w:rsidRPr="002B122E" w:rsidRDefault="00410C36" w:rsidP="00410C36">
      <w:pPr>
        <w:spacing w:line="360" w:lineRule="auto"/>
        <w:jc w:val="both"/>
        <w:rPr>
          <w:rFonts w:ascii="Palatino Linotype" w:eastAsia="Palatino Linotype" w:hAnsi="Palatino Linotype" w:cs="Palatino Linotype"/>
          <w:b/>
          <w:color w:val="000000"/>
          <w:sz w:val="22"/>
          <w:szCs w:val="22"/>
          <w:lang w:eastAsia="en-US"/>
        </w:rPr>
      </w:pPr>
    </w:p>
    <w:p w14:paraId="7DBA60AB" w14:textId="77777777" w:rsidR="00410C36" w:rsidRPr="002B122E" w:rsidRDefault="00410C36" w:rsidP="00410C36">
      <w:pPr>
        <w:spacing w:line="360" w:lineRule="auto"/>
        <w:jc w:val="both"/>
        <w:rPr>
          <w:rFonts w:ascii="Palatino Linotype" w:eastAsia="Palatino Linotype" w:hAnsi="Palatino Linotype" w:cs="Palatino Linotype"/>
          <w:color w:val="000000"/>
          <w:sz w:val="22"/>
          <w:szCs w:val="22"/>
          <w:lang w:eastAsia="en-US"/>
        </w:rPr>
      </w:pPr>
      <w:r w:rsidRPr="002B122E">
        <w:rPr>
          <w:rFonts w:ascii="Palatino Linotype" w:eastAsia="Palatino Linotype" w:hAnsi="Palatino Linotype" w:cs="Palatino Linotype"/>
          <w:b/>
          <w:color w:val="000000"/>
          <w:sz w:val="22"/>
          <w:szCs w:val="22"/>
          <w:lang w:eastAsia="en-US"/>
        </w:rPr>
        <w:t>Por tanto, se advierte que en los archivos del ente obligado obra</w:t>
      </w:r>
      <w:r w:rsidR="008234DB" w:rsidRPr="002B122E">
        <w:rPr>
          <w:rFonts w:ascii="Palatino Linotype" w:eastAsia="Palatino Linotype" w:hAnsi="Palatino Linotype" w:cs="Palatino Linotype"/>
          <w:color w:val="000000"/>
          <w:sz w:val="22"/>
          <w:szCs w:val="22"/>
          <w:lang w:eastAsia="en-US"/>
        </w:rPr>
        <w:t xml:space="preserve"> el registro de las solicitudes de acceso a la información, que se integra, de manera enunciativa más no limitativa,</w:t>
      </w:r>
      <w:r w:rsidR="008234DB" w:rsidRPr="002B122E">
        <w:rPr>
          <w:rFonts w:ascii="Palatino Linotype" w:eastAsia="Palatino Linotype" w:hAnsi="Palatino Linotype" w:cs="Palatino Linotype"/>
          <w:b/>
          <w:color w:val="000000"/>
          <w:sz w:val="22"/>
          <w:szCs w:val="22"/>
          <w:lang w:eastAsia="en-US"/>
        </w:rPr>
        <w:t xml:space="preserve"> de sus turnos a las unidades administrativas competentes, </w:t>
      </w:r>
      <w:r w:rsidRPr="002B122E">
        <w:rPr>
          <w:rFonts w:ascii="Palatino Linotype" w:eastAsia="Palatino Linotype" w:hAnsi="Palatino Linotype" w:cs="Palatino Linotype"/>
          <w:b/>
          <w:color w:val="000000"/>
          <w:sz w:val="22"/>
          <w:szCs w:val="22"/>
          <w:lang w:eastAsia="en-US"/>
        </w:rPr>
        <w:t>sus respuestas</w:t>
      </w:r>
      <w:r w:rsidRPr="002B122E">
        <w:rPr>
          <w:rFonts w:ascii="Palatino Linotype" w:eastAsia="Palatino Linotype" w:hAnsi="Palatino Linotype" w:cs="Palatino Linotype"/>
          <w:color w:val="000000"/>
          <w:sz w:val="22"/>
          <w:szCs w:val="22"/>
          <w:lang w:eastAsia="en-US"/>
        </w:rPr>
        <w:t>, resultados, la resolución a los recursos de revisión y el cumplimiento dado a las mismas,</w:t>
      </w:r>
      <w:r w:rsidRPr="002B122E">
        <w:rPr>
          <w:rFonts w:ascii="Palatino Linotype" w:eastAsia="Palatino Linotype" w:hAnsi="Palatino Linotype" w:cs="Palatino Linotype"/>
          <w:b/>
          <w:color w:val="000000"/>
          <w:sz w:val="22"/>
          <w:szCs w:val="22"/>
          <w:lang w:eastAsia="en-US"/>
        </w:rPr>
        <w:t xml:space="preserve"> como </w:t>
      </w:r>
      <w:r w:rsidRPr="002B122E">
        <w:rPr>
          <w:rFonts w:ascii="Palatino Linotype" w:eastAsia="Palatino Linotype" w:hAnsi="Palatino Linotype" w:cs="Palatino Linotype"/>
          <w:color w:val="000000"/>
          <w:sz w:val="22"/>
          <w:szCs w:val="22"/>
          <w:lang w:eastAsia="en-US"/>
        </w:rPr>
        <w:t xml:space="preserve">los soportes documentales con los que se alimenta dicho registro. </w:t>
      </w:r>
    </w:p>
    <w:p w14:paraId="721B6E43" w14:textId="77777777" w:rsidR="00410C36" w:rsidRPr="002B122E" w:rsidRDefault="00410C36" w:rsidP="00410C36">
      <w:pPr>
        <w:spacing w:line="360" w:lineRule="auto"/>
        <w:jc w:val="both"/>
        <w:rPr>
          <w:rFonts w:ascii="Palatino Linotype" w:eastAsia="Palatino Linotype" w:hAnsi="Palatino Linotype" w:cs="Palatino Linotype"/>
          <w:color w:val="000000"/>
          <w:sz w:val="22"/>
          <w:szCs w:val="22"/>
          <w:lang w:eastAsia="en-US"/>
        </w:rPr>
      </w:pPr>
    </w:p>
    <w:p w14:paraId="21620125" w14:textId="77777777" w:rsidR="00410C36" w:rsidRPr="002B122E" w:rsidRDefault="00410C36" w:rsidP="00410C3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2B122E">
        <w:rPr>
          <w:rFonts w:ascii="Palatino Linotype" w:eastAsia="Palatino Linotype" w:hAnsi="Palatino Linotype" w:cs="Palatino Linotype"/>
          <w:color w:val="000000"/>
          <w:sz w:val="22"/>
          <w:szCs w:val="22"/>
          <w:lang w:eastAsia="en-US"/>
        </w:rPr>
        <w:t>De ahí que</w:t>
      </w:r>
      <w:r w:rsidR="008234DB" w:rsidRPr="002B122E">
        <w:rPr>
          <w:rFonts w:ascii="Palatino Linotype" w:eastAsia="Palatino Linotype" w:hAnsi="Palatino Linotype" w:cs="Palatino Linotype"/>
          <w:color w:val="000000"/>
          <w:sz w:val="22"/>
          <w:szCs w:val="22"/>
          <w:lang w:eastAsia="en-US"/>
        </w:rPr>
        <w:t>,</w:t>
      </w:r>
      <w:r w:rsidRPr="002B122E">
        <w:rPr>
          <w:rFonts w:ascii="Palatino Linotype" w:eastAsia="Palatino Linotype" w:hAnsi="Palatino Linotype" w:cs="Palatino Linotype"/>
          <w:color w:val="000000"/>
          <w:sz w:val="22"/>
          <w:szCs w:val="22"/>
          <w:lang w:eastAsia="en-US"/>
        </w:rPr>
        <w:t xml:space="preserve"> existe fuente obligacional para que el ente obligado </w:t>
      </w:r>
      <w:r w:rsidR="008234DB" w:rsidRPr="002B122E">
        <w:rPr>
          <w:rFonts w:ascii="Palatino Linotype" w:eastAsia="Palatino Linotype" w:hAnsi="Palatino Linotype" w:cs="Palatino Linotype"/>
          <w:color w:val="000000"/>
          <w:sz w:val="22"/>
          <w:szCs w:val="22"/>
          <w:lang w:eastAsia="en-US"/>
        </w:rPr>
        <w:t xml:space="preserve">conozca, si la solicitud de información </w:t>
      </w:r>
      <w:r w:rsidR="008234DB" w:rsidRPr="002B122E">
        <w:rPr>
          <w:rFonts w:ascii="Palatino Linotype" w:eastAsia="Palatino Linotype" w:hAnsi="Palatino Linotype" w:cs="Palatino Linotype"/>
          <w:b/>
          <w:bCs/>
          <w:sz w:val="22"/>
          <w:szCs w:val="22"/>
        </w:rPr>
        <w:t xml:space="preserve">03774/TOLUCA/IP/2025 </w:t>
      </w:r>
      <w:r w:rsidR="008234DB" w:rsidRPr="002B122E">
        <w:rPr>
          <w:rFonts w:ascii="Palatino Linotype" w:eastAsia="Palatino Linotype" w:hAnsi="Palatino Linotype" w:cs="Palatino Linotype"/>
          <w:color w:val="000000"/>
          <w:sz w:val="22"/>
          <w:szCs w:val="22"/>
          <w:lang w:eastAsia="en-US"/>
        </w:rPr>
        <w:t>se turnó a las unidades administrativas competentes</w:t>
      </w:r>
      <w:r w:rsidR="00AE295E" w:rsidRPr="002B122E">
        <w:rPr>
          <w:rFonts w:ascii="Palatino Linotype" w:eastAsia="Palatino Linotype" w:hAnsi="Palatino Linotype" w:cs="Palatino Linotype"/>
          <w:color w:val="000000"/>
          <w:sz w:val="22"/>
          <w:szCs w:val="22"/>
          <w:lang w:eastAsia="en-US"/>
        </w:rPr>
        <w:t>, mediante oficio o documento análogo.</w:t>
      </w:r>
    </w:p>
    <w:p w14:paraId="47D2A535" w14:textId="77777777" w:rsidR="00410C36" w:rsidRPr="002B122E" w:rsidRDefault="00410C36" w:rsidP="00410C36">
      <w:pPr>
        <w:spacing w:line="360" w:lineRule="auto"/>
        <w:jc w:val="both"/>
        <w:rPr>
          <w:rFonts w:ascii="Palatino Linotype" w:eastAsia="Palatino Linotype" w:hAnsi="Palatino Linotype" w:cs="Palatino Linotype"/>
          <w:color w:val="000000"/>
          <w:sz w:val="22"/>
          <w:szCs w:val="22"/>
          <w:lang w:eastAsia="en-US"/>
        </w:rPr>
      </w:pPr>
    </w:p>
    <w:p w14:paraId="7718C801" w14:textId="77777777" w:rsidR="00410C36" w:rsidRPr="002B122E" w:rsidRDefault="00410C36" w:rsidP="00410C36">
      <w:pPr>
        <w:spacing w:line="360" w:lineRule="auto"/>
        <w:jc w:val="both"/>
        <w:rPr>
          <w:rFonts w:ascii="Palatino Linotype" w:eastAsia="Palatino Linotype" w:hAnsi="Palatino Linotype" w:cs="Palatino Linotype"/>
          <w:color w:val="000000"/>
          <w:sz w:val="22"/>
          <w:szCs w:val="22"/>
          <w:lang w:eastAsia="en-US"/>
        </w:rPr>
      </w:pPr>
      <w:r w:rsidRPr="002B122E">
        <w:rPr>
          <w:rFonts w:ascii="Palatino Linotype" w:eastAsia="Palatino Linotype" w:hAnsi="Palatino Linotype" w:cs="Palatino Linotype"/>
          <w:color w:val="000000"/>
          <w:sz w:val="22"/>
          <w:szCs w:val="22"/>
          <w:lang w:eastAsia="en-US"/>
        </w:rPr>
        <w:t>Ahora, en el caso es de recordar que, quien se pronunció fue el Titular de la Unidad de Transparencia del Sujeto Obligado; área que conforme el artículo 114, fracción II, del Bando Municipal de Toluca, dos mil veinticinco, en relación con el artículo 5.41 fracción I, del Código Reglamentario Municipal, se encuentra bajo la estructura orgánica del Ayuntamiento de Toluca y es la encargada de conocer todo lo relacionado a garantizar el derecho de acceso a la información, y la protección de datos personales de la Administración Municipal.</w:t>
      </w:r>
    </w:p>
    <w:p w14:paraId="0CBDC1D5" w14:textId="77777777" w:rsidR="00410C36" w:rsidRPr="002B122E" w:rsidRDefault="00410C36" w:rsidP="00410C36">
      <w:pPr>
        <w:spacing w:line="360" w:lineRule="auto"/>
        <w:jc w:val="both"/>
        <w:rPr>
          <w:rFonts w:ascii="Palatino Linotype" w:eastAsia="Palatino Linotype" w:hAnsi="Palatino Linotype" w:cs="Palatino Linotype"/>
          <w:color w:val="000000"/>
          <w:sz w:val="22"/>
          <w:szCs w:val="22"/>
          <w:lang w:eastAsia="en-US"/>
        </w:rPr>
      </w:pPr>
    </w:p>
    <w:p w14:paraId="66C1B868" w14:textId="77777777" w:rsidR="00410C36" w:rsidRPr="002B122E" w:rsidRDefault="00410C36" w:rsidP="00410C36">
      <w:pPr>
        <w:spacing w:line="360" w:lineRule="auto"/>
        <w:ind w:right="-28"/>
        <w:jc w:val="both"/>
        <w:rPr>
          <w:rFonts w:ascii="Palatino Linotype" w:eastAsia="Palatino Linotype" w:hAnsi="Palatino Linotype" w:cs="Palatino Linotype"/>
          <w:color w:val="000000"/>
          <w:sz w:val="22"/>
          <w:szCs w:val="22"/>
          <w:lang w:eastAsia="en-US"/>
        </w:rPr>
      </w:pPr>
      <w:r w:rsidRPr="002B122E">
        <w:rPr>
          <w:rFonts w:ascii="Palatino Linotype" w:eastAsia="Palatino Linotype" w:hAnsi="Palatino Linotype" w:cs="Palatino Linotype"/>
          <w:color w:val="000000"/>
          <w:sz w:val="22"/>
          <w:szCs w:val="22"/>
          <w:lang w:eastAsia="en-US"/>
        </w:rPr>
        <w:t xml:space="preserve">Así, se advierte que fue la propia Unidad de Transparencia en su calidad de Servidor Público Habilitado quien atendió las solicitudes, que ve las cuestiones relacionadas con el derecho de acceso a la información y la protección de datos personales del Ayuntamiento. </w:t>
      </w:r>
    </w:p>
    <w:p w14:paraId="30CC582E" w14:textId="77777777" w:rsidR="00410C36" w:rsidRPr="002B122E" w:rsidRDefault="00410C36" w:rsidP="00410C36">
      <w:pPr>
        <w:spacing w:line="360" w:lineRule="auto"/>
        <w:jc w:val="both"/>
        <w:rPr>
          <w:rFonts w:ascii="Palatino Linotype" w:eastAsia="Palatino Linotype" w:hAnsi="Palatino Linotype" w:cs="Palatino Linotype"/>
          <w:color w:val="000000"/>
          <w:sz w:val="22"/>
          <w:szCs w:val="22"/>
          <w:lang w:eastAsia="en-US"/>
        </w:rPr>
      </w:pPr>
    </w:p>
    <w:p w14:paraId="2A5FB3DB" w14:textId="77777777" w:rsidR="00410C36" w:rsidRPr="002B122E" w:rsidRDefault="00410C36" w:rsidP="00410C36">
      <w:pPr>
        <w:spacing w:line="360" w:lineRule="auto"/>
        <w:ind w:right="49"/>
        <w:jc w:val="both"/>
        <w:rPr>
          <w:rFonts w:ascii="Palatino Linotype" w:eastAsia="Palatino Linotype" w:hAnsi="Palatino Linotype" w:cs="Palatino Linotype"/>
          <w:color w:val="000000"/>
          <w:sz w:val="22"/>
          <w:szCs w:val="22"/>
          <w:lang w:eastAsia="en-US"/>
        </w:rPr>
      </w:pPr>
      <w:r w:rsidRPr="002B122E">
        <w:rPr>
          <w:rFonts w:ascii="Palatino Linotype" w:eastAsia="Palatino Linotype" w:hAnsi="Palatino Linotype" w:cs="Palatino Linotype"/>
          <w:color w:val="000000"/>
          <w:sz w:val="22"/>
          <w:szCs w:val="22"/>
          <w:lang w:eastAsia="en-US"/>
        </w:rPr>
        <w:t>En ese sentido, se tiene que se pronunció la unidad administrativa competente, cumpliéndose con el procedimiento establecido por el artículo 162 de la Ley de Transparencia y Acceso a la Información Pública del Estado de México y Municipios, ya que se turnó la solicitud al área que puede conocer de la información requerida de conformidad con la fracción XXXIX del artículo tercero de la legislación local vigente en materia de transparencia: </w:t>
      </w:r>
    </w:p>
    <w:p w14:paraId="3483958D" w14:textId="77777777" w:rsidR="00410C36" w:rsidRPr="002B122E" w:rsidRDefault="00410C36" w:rsidP="00410C36">
      <w:pPr>
        <w:rPr>
          <w:rFonts w:ascii="Palatino Linotype" w:hAnsi="Palatino Linotype"/>
          <w:color w:val="000000"/>
          <w:sz w:val="22"/>
          <w:szCs w:val="22"/>
          <w:lang w:eastAsia="en-US"/>
        </w:rPr>
      </w:pPr>
    </w:p>
    <w:p w14:paraId="370D1685" w14:textId="77777777" w:rsidR="00410C36" w:rsidRPr="002B122E" w:rsidRDefault="00410C36" w:rsidP="00410C36">
      <w:pPr>
        <w:pBdr>
          <w:top w:val="nil"/>
          <w:left w:val="nil"/>
          <w:bottom w:val="nil"/>
          <w:right w:val="nil"/>
          <w:between w:val="nil"/>
        </w:pBdr>
        <w:ind w:left="864" w:right="864"/>
        <w:jc w:val="both"/>
        <w:rPr>
          <w:rFonts w:ascii="Palatino Linotype" w:hAnsi="Palatino Linotype"/>
          <w:color w:val="000000"/>
          <w:sz w:val="22"/>
          <w:szCs w:val="22"/>
          <w:lang w:eastAsia="en-US"/>
        </w:rPr>
      </w:pPr>
      <w:r w:rsidRPr="002B122E">
        <w:rPr>
          <w:rFonts w:ascii="Palatino Linotype" w:eastAsia="Palatino Linotype" w:hAnsi="Palatino Linotype" w:cs="Palatino Linotype"/>
          <w:i/>
          <w:color w:val="000000"/>
          <w:sz w:val="22"/>
          <w:szCs w:val="22"/>
          <w:lang w:eastAsia="en-US"/>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0C25AD0F" w14:textId="77777777" w:rsidR="00410C36" w:rsidRPr="002B122E" w:rsidRDefault="00410C36" w:rsidP="00410C36">
      <w:pPr>
        <w:rPr>
          <w:rFonts w:ascii="Palatino Linotype" w:hAnsi="Palatino Linotype"/>
          <w:color w:val="000000"/>
          <w:sz w:val="22"/>
          <w:szCs w:val="22"/>
          <w:lang w:eastAsia="en-US"/>
        </w:rPr>
      </w:pPr>
    </w:p>
    <w:p w14:paraId="1C6CC988" w14:textId="77777777" w:rsidR="00410C36" w:rsidRPr="002B122E" w:rsidRDefault="00410C36" w:rsidP="00410C36">
      <w:pPr>
        <w:pBdr>
          <w:top w:val="nil"/>
          <w:left w:val="nil"/>
          <w:bottom w:val="nil"/>
          <w:right w:val="nil"/>
          <w:between w:val="nil"/>
        </w:pBdr>
        <w:spacing w:line="360" w:lineRule="auto"/>
        <w:jc w:val="both"/>
        <w:rPr>
          <w:rFonts w:ascii="Palatino Linotype" w:hAnsi="Palatino Linotype"/>
          <w:color w:val="000000"/>
          <w:sz w:val="22"/>
          <w:szCs w:val="22"/>
          <w:lang w:eastAsia="en-US"/>
        </w:rPr>
      </w:pPr>
      <w:r w:rsidRPr="002B122E">
        <w:rPr>
          <w:rFonts w:ascii="Palatino Linotype" w:eastAsia="Palatino Linotype" w:hAnsi="Palatino Linotype" w:cs="Palatino Linotype"/>
          <w:color w:val="000000"/>
          <w:sz w:val="22"/>
          <w:szCs w:val="22"/>
          <w:lang w:eastAsia="en-US"/>
        </w:rPr>
        <w:t>En este orden de ideas, se advierte que efectivamente la Unidad de Transparencia cumplió con lo expresado en el artículo 162 de la Ley de Transparencia y Acceso a la Información Pública del Estado de México y Municipios, el cual menciona lo siguiente:</w:t>
      </w:r>
    </w:p>
    <w:p w14:paraId="147C18E9" w14:textId="77777777" w:rsidR="00410C36" w:rsidRPr="002B122E" w:rsidRDefault="00410C36" w:rsidP="00410C36">
      <w:pPr>
        <w:rPr>
          <w:rFonts w:ascii="Palatino Linotype" w:hAnsi="Palatino Linotype"/>
          <w:color w:val="000000"/>
          <w:sz w:val="22"/>
          <w:szCs w:val="22"/>
          <w:lang w:eastAsia="en-US"/>
        </w:rPr>
      </w:pPr>
    </w:p>
    <w:p w14:paraId="77D46674" w14:textId="77777777" w:rsidR="00410C36" w:rsidRPr="002B122E" w:rsidRDefault="00410C36" w:rsidP="00410C36">
      <w:pPr>
        <w:pBdr>
          <w:top w:val="nil"/>
          <w:left w:val="nil"/>
          <w:bottom w:val="nil"/>
          <w:right w:val="nil"/>
          <w:between w:val="nil"/>
        </w:pBdr>
        <w:ind w:left="864" w:right="864"/>
        <w:jc w:val="both"/>
        <w:rPr>
          <w:rFonts w:ascii="Palatino Linotype" w:hAnsi="Palatino Linotype"/>
          <w:color w:val="000000"/>
          <w:sz w:val="22"/>
          <w:szCs w:val="22"/>
          <w:lang w:eastAsia="en-US"/>
        </w:rPr>
      </w:pPr>
      <w:r w:rsidRPr="002B122E">
        <w:rPr>
          <w:rFonts w:ascii="Palatino Linotype" w:eastAsia="Palatino Linotype" w:hAnsi="Palatino Linotype" w:cs="Palatino Linotype"/>
          <w:i/>
          <w:color w:val="000000"/>
          <w:sz w:val="22"/>
          <w:szCs w:val="22"/>
          <w:lang w:eastAsia="en-US"/>
        </w:rPr>
        <w:t xml:space="preserve">“Artículo 162. Las unidades de transparencia deberán garantizar que las solicitudes </w:t>
      </w:r>
      <w:r w:rsidRPr="002B122E">
        <w:rPr>
          <w:rFonts w:ascii="Palatino Linotype" w:eastAsia="Palatino Linotype" w:hAnsi="Palatino Linotype" w:cs="Palatino Linotype"/>
          <w:b/>
          <w:i/>
          <w:color w:val="000000"/>
          <w:sz w:val="22"/>
          <w:szCs w:val="22"/>
          <w:lang w:eastAsia="en-US"/>
        </w:rPr>
        <w:t xml:space="preserve">se turnen a todas las Áreas competentes </w:t>
      </w:r>
      <w:r w:rsidRPr="002B122E">
        <w:rPr>
          <w:rFonts w:ascii="Palatino Linotype" w:eastAsia="Palatino Linotype" w:hAnsi="Palatino Linotype" w:cs="Palatino Linotype"/>
          <w:i/>
          <w:color w:val="000000"/>
          <w:sz w:val="22"/>
          <w:szCs w:val="22"/>
          <w:lang w:eastAsia="en-US"/>
        </w:rPr>
        <w:t>que cuenten con la información o deban tenerla de acuerdo a sus facultades, competencias y funciones, con el objeto de que realicen una búsqueda exhaustiva y razonable de la información solicitada.”</w:t>
      </w:r>
    </w:p>
    <w:p w14:paraId="2A6B58BE" w14:textId="77777777" w:rsidR="00410C36" w:rsidRPr="002B122E" w:rsidRDefault="00410C36" w:rsidP="00410C36">
      <w:pPr>
        <w:spacing w:line="360" w:lineRule="auto"/>
        <w:jc w:val="both"/>
        <w:rPr>
          <w:rFonts w:ascii="Palatino Linotype" w:eastAsia="Palatino Linotype" w:hAnsi="Palatino Linotype" w:cs="Palatino Linotype"/>
          <w:color w:val="000000"/>
          <w:sz w:val="22"/>
          <w:szCs w:val="22"/>
          <w:lang w:eastAsia="en-US"/>
        </w:rPr>
      </w:pPr>
    </w:p>
    <w:p w14:paraId="73383A60" w14:textId="77777777" w:rsidR="00410C36" w:rsidRPr="002B122E" w:rsidRDefault="00410C36" w:rsidP="00410C36">
      <w:pPr>
        <w:spacing w:line="360" w:lineRule="auto"/>
        <w:jc w:val="both"/>
        <w:rPr>
          <w:rFonts w:ascii="Palatino Linotype" w:eastAsia="Palatino Linotype" w:hAnsi="Palatino Linotype" w:cs="Palatino Linotype"/>
          <w:color w:val="000000"/>
          <w:sz w:val="22"/>
          <w:szCs w:val="22"/>
          <w:lang w:eastAsia="en-US"/>
        </w:rPr>
      </w:pPr>
      <w:r w:rsidRPr="002B122E">
        <w:rPr>
          <w:rFonts w:ascii="Palatino Linotype" w:eastAsia="Palatino Linotype" w:hAnsi="Palatino Linotype" w:cs="Palatino Linotype"/>
          <w:color w:val="000000"/>
          <w:sz w:val="22"/>
          <w:szCs w:val="22"/>
          <w:lang w:eastAsia="en-US"/>
        </w:rPr>
        <w:t>No obstante, si bien en el caso se pronunció la unidad administrativa competente, en el caso no se colmó en su totalidad el derecho de acceso a la información pública del particular.</w:t>
      </w:r>
    </w:p>
    <w:p w14:paraId="4F246E68" w14:textId="77777777" w:rsidR="00410C36" w:rsidRPr="002B122E" w:rsidRDefault="00410C36" w:rsidP="00410C36">
      <w:pPr>
        <w:spacing w:line="360" w:lineRule="auto"/>
        <w:jc w:val="both"/>
        <w:rPr>
          <w:rFonts w:ascii="Palatino Linotype" w:eastAsia="Palatino Linotype" w:hAnsi="Palatino Linotype" w:cs="Palatino Linotype"/>
          <w:color w:val="000000"/>
          <w:sz w:val="22"/>
          <w:szCs w:val="22"/>
          <w:lang w:eastAsia="en-US"/>
        </w:rPr>
      </w:pPr>
    </w:p>
    <w:p w14:paraId="43AC7D99" w14:textId="77777777" w:rsidR="004D137E" w:rsidRPr="002B122E" w:rsidRDefault="00410C36" w:rsidP="00410C36">
      <w:pPr>
        <w:spacing w:line="360" w:lineRule="auto"/>
        <w:jc w:val="both"/>
        <w:rPr>
          <w:rFonts w:ascii="Palatino Linotype" w:eastAsia="Palatino Linotype" w:hAnsi="Palatino Linotype" w:cs="Palatino Linotype"/>
          <w:color w:val="000000"/>
          <w:sz w:val="22"/>
          <w:szCs w:val="22"/>
          <w:lang w:eastAsia="en-US"/>
        </w:rPr>
      </w:pPr>
      <w:r w:rsidRPr="002B122E">
        <w:rPr>
          <w:rFonts w:ascii="Palatino Linotype" w:eastAsia="Palatino Linotype" w:hAnsi="Palatino Linotype" w:cs="Palatino Linotype"/>
          <w:color w:val="000000"/>
          <w:sz w:val="22"/>
          <w:szCs w:val="22"/>
          <w:lang w:eastAsia="en-US"/>
        </w:rPr>
        <w:t>Se afirma lo anterior, en razón de que el servidor público habilitado competente,</w:t>
      </w:r>
      <w:r w:rsidR="008234DB" w:rsidRPr="002B122E">
        <w:rPr>
          <w:rFonts w:ascii="Palatino Linotype" w:eastAsia="Palatino Linotype" w:hAnsi="Palatino Linotype" w:cs="Palatino Linotype"/>
          <w:color w:val="000000"/>
          <w:sz w:val="22"/>
          <w:szCs w:val="22"/>
          <w:lang w:eastAsia="en-US"/>
        </w:rPr>
        <w:t xml:space="preserve"> únicamente se limitó a referir que la solicitud de información no constituye un derecho de acceso a la información sino un derecho de petición dado que el particular realiza manifestaciones subjetivas, acusaciones y declaraciones que no se colman con la entrega de documentos.</w:t>
      </w:r>
    </w:p>
    <w:p w14:paraId="4B5B2D0D" w14:textId="77777777" w:rsidR="008234DB" w:rsidRPr="002B122E" w:rsidRDefault="008234DB" w:rsidP="00410C36">
      <w:pPr>
        <w:spacing w:line="360" w:lineRule="auto"/>
        <w:jc w:val="both"/>
        <w:rPr>
          <w:rFonts w:ascii="Palatino Linotype" w:eastAsia="Palatino Linotype" w:hAnsi="Palatino Linotype" w:cs="Palatino Linotype"/>
          <w:color w:val="000000"/>
          <w:sz w:val="22"/>
          <w:szCs w:val="22"/>
          <w:lang w:eastAsia="en-US"/>
        </w:rPr>
      </w:pPr>
    </w:p>
    <w:p w14:paraId="03DC16BB" w14:textId="77777777" w:rsidR="00F265A7" w:rsidRPr="002B122E" w:rsidRDefault="008234DB" w:rsidP="00410C36">
      <w:pPr>
        <w:spacing w:line="360" w:lineRule="auto"/>
        <w:jc w:val="both"/>
        <w:rPr>
          <w:rFonts w:ascii="Palatino Linotype" w:eastAsia="Palatino Linotype" w:hAnsi="Palatino Linotype" w:cs="Palatino Linotype"/>
          <w:b/>
          <w:bCs/>
          <w:color w:val="000000"/>
          <w:sz w:val="22"/>
          <w:szCs w:val="22"/>
          <w:lang w:eastAsia="en-US"/>
        </w:rPr>
      </w:pPr>
      <w:r w:rsidRPr="002B122E">
        <w:rPr>
          <w:rFonts w:ascii="Palatino Linotype" w:eastAsia="Palatino Linotype" w:hAnsi="Palatino Linotype" w:cs="Palatino Linotype"/>
          <w:color w:val="000000"/>
          <w:sz w:val="22"/>
          <w:szCs w:val="22"/>
          <w:lang w:eastAsia="en-US"/>
        </w:rPr>
        <w:t xml:space="preserve">De ahí que al existir falta de pronunciamiento sobre lo requerido, se considera que los </w:t>
      </w:r>
      <w:r w:rsidR="00AE295E" w:rsidRPr="002B122E">
        <w:rPr>
          <w:rFonts w:ascii="Palatino Linotype" w:eastAsia="Palatino Linotype" w:hAnsi="Palatino Linotype" w:cs="Palatino Linotype"/>
          <w:color w:val="000000"/>
          <w:sz w:val="22"/>
          <w:szCs w:val="22"/>
          <w:lang w:eastAsia="en-US"/>
        </w:rPr>
        <w:t xml:space="preserve">motivos de inconformidad del particular devienen parcialmente fundados, siendo procedente Revocar la respuesta del </w:t>
      </w:r>
      <w:r w:rsidR="00AE295E" w:rsidRPr="002B122E">
        <w:rPr>
          <w:rFonts w:ascii="Palatino Linotype" w:eastAsia="Palatino Linotype" w:hAnsi="Palatino Linotype" w:cs="Palatino Linotype"/>
          <w:b/>
          <w:color w:val="000000"/>
          <w:sz w:val="22"/>
          <w:szCs w:val="22"/>
          <w:lang w:eastAsia="en-US"/>
        </w:rPr>
        <w:t xml:space="preserve">Sujeto Obligado </w:t>
      </w:r>
      <w:r w:rsidR="00AE295E" w:rsidRPr="002B122E">
        <w:rPr>
          <w:rFonts w:ascii="Palatino Linotype" w:eastAsia="Palatino Linotype" w:hAnsi="Palatino Linotype" w:cs="Palatino Linotype"/>
          <w:color w:val="000000"/>
          <w:sz w:val="22"/>
          <w:szCs w:val="22"/>
          <w:lang w:eastAsia="en-US"/>
        </w:rPr>
        <w:t xml:space="preserve">y ordenar que, en cumplimiento a la presente resolución se entregue, previa búsqueda exhaustiva y razonable, de ser procedente en versión pública: </w:t>
      </w:r>
      <w:r w:rsidR="00AE295E" w:rsidRPr="002B122E">
        <w:rPr>
          <w:rFonts w:ascii="Palatino Linotype" w:eastAsia="Palatino Linotype" w:hAnsi="Palatino Linotype" w:cs="Palatino Linotype"/>
          <w:b/>
          <w:color w:val="000000"/>
          <w:sz w:val="22"/>
          <w:szCs w:val="22"/>
          <w:lang w:eastAsia="en-US"/>
        </w:rPr>
        <w:t>el</w:t>
      </w:r>
      <w:r w:rsidR="00AE295E" w:rsidRPr="002B122E">
        <w:rPr>
          <w:rFonts w:ascii="Palatino Linotype" w:eastAsia="Palatino Linotype" w:hAnsi="Palatino Linotype" w:cs="Palatino Linotype"/>
          <w:color w:val="000000"/>
          <w:sz w:val="22"/>
          <w:szCs w:val="22"/>
          <w:lang w:eastAsia="en-US"/>
        </w:rPr>
        <w:t xml:space="preserve"> </w:t>
      </w:r>
      <w:r w:rsidR="00AE295E" w:rsidRPr="002B122E">
        <w:rPr>
          <w:rFonts w:ascii="Palatino Linotype" w:eastAsia="Palatino Linotype" w:hAnsi="Palatino Linotype" w:cs="Palatino Linotype"/>
          <w:b/>
          <w:color w:val="000000"/>
          <w:sz w:val="22"/>
          <w:szCs w:val="22"/>
          <w:lang w:eastAsia="en-US"/>
        </w:rPr>
        <w:t>documento donde conste o se advierta el</w:t>
      </w:r>
      <w:r w:rsidR="00AE295E" w:rsidRPr="002B122E">
        <w:rPr>
          <w:rFonts w:ascii="Palatino Linotype" w:eastAsia="Palatino Linotype" w:hAnsi="Palatino Linotype" w:cs="Palatino Linotype"/>
          <w:color w:val="000000"/>
          <w:sz w:val="22"/>
          <w:szCs w:val="22"/>
          <w:lang w:eastAsia="en-US"/>
        </w:rPr>
        <w:t xml:space="preserve"> </w:t>
      </w:r>
      <w:r w:rsidR="00AE295E" w:rsidRPr="002B122E">
        <w:rPr>
          <w:rFonts w:ascii="Palatino Linotype" w:eastAsia="Palatino Linotype" w:hAnsi="Palatino Linotype" w:cs="Palatino Linotype"/>
          <w:b/>
          <w:bCs/>
          <w:color w:val="000000"/>
          <w:sz w:val="22"/>
          <w:szCs w:val="22"/>
          <w:lang w:eastAsia="en-US"/>
        </w:rPr>
        <w:t xml:space="preserve">turno de la solicitud de información </w:t>
      </w:r>
      <w:r w:rsidR="00003495" w:rsidRPr="002B122E">
        <w:rPr>
          <w:rFonts w:ascii="Palatino Linotype" w:eastAsia="Palatino Linotype" w:hAnsi="Palatino Linotype" w:cs="Palatino Linotype"/>
          <w:b/>
          <w:bCs/>
          <w:sz w:val="22"/>
          <w:szCs w:val="22"/>
        </w:rPr>
        <w:t xml:space="preserve">03774/TOLUCA/IP/2025 </w:t>
      </w:r>
      <w:r w:rsidR="00AE295E" w:rsidRPr="002B122E">
        <w:rPr>
          <w:rFonts w:ascii="Palatino Linotype" w:eastAsia="Palatino Linotype" w:hAnsi="Palatino Linotype" w:cs="Palatino Linotype"/>
          <w:b/>
          <w:bCs/>
          <w:color w:val="000000"/>
          <w:sz w:val="22"/>
          <w:szCs w:val="22"/>
          <w:lang w:eastAsia="en-US"/>
        </w:rPr>
        <w:t>a</w:t>
      </w:r>
      <w:r w:rsidR="00003495" w:rsidRPr="002B122E">
        <w:rPr>
          <w:rFonts w:ascii="Palatino Linotype" w:eastAsia="Palatino Linotype" w:hAnsi="Palatino Linotype" w:cs="Palatino Linotype"/>
          <w:b/>
          <w:bCs/>
          <w:color w:val="000000"/>
          <w:sz w:val="22"/>
          <w:szCs w:val="22"/>
          <w:lang w:eastAsia="en-US"/>
        </w:rPr>
        <w:t xml:space="preserve"> </w:t>
      </w:r>
      <w:r w:rsidR="00AE295E" w:rsidRPr="002B122E">
        <w:rPr>
          <w:rFonts w:ascii="Palatino Linotype" w:eastAsia="Palatino Linotype" w:hAnsi="Palatino Linotype" w:cs="Palatino Linotype"/>
          <w:b/>
          <w:bCs/>
          <w:color w:val="000000"/>
          <w:sz w:val="22"/>
          <w:szCs w:val="22"/>
          <w:lang w:eastAsia="en-US"/>
        </w:rPr>
        <w:t>l</w:t>
      </w:r>
      <w:r w:rsidR="00003495" w:rsidRPr="002B122E">
        <w:rPr>
          <w:rFonts w:ascii="Palatino Linotype" w:eastAsia="Palatino Linotype" w:hAnsi="Palatino Linotype" w:cs="Palatino Linotype"/>
          <w:b/>
          <w:bCs/>
          <w:color w:val="000000"/>
          <w:sz w:val="22"/>
          <w:szCs w:val="22"/>
          <w:lang w:eastAsia="en-US"/>
        </w:rPr>
        <w:t>as</w:t>
      </w:r>
      <w:r w:rsidR="00AE295E" w:rsidRPr="002B122E">
        <w:rPr>
          <w:rFonts w:ascii="Palatino Linotype" w:eastAsia="Palatino Linotype" w:hAnsi="Palatino Linotype" w:cs="Palatino Linotype"/>
          <w:b/>
          <w:bCs/>
          <w:color w:val="000000"/>
          <w:sz w:val="22"/>
          <w:szCs w:val="22"/>
          <w:lang w:eastAsia="en-US"/>
        </w:rPr>
        <w:t xml:space="preserve"> área</w:t>
      </w:r>
      <w:r w:rsidR="00003495" w:rsidRPr="002B122E">
        <w:rPr>
          <w:rFonts w:ascii="Palatino Linotype" w:eastAsia="Palatino Linotype" w:hAnsi="Palatino Linotype" w:cs="Palatino Linotype"/>
          <w:b/>
          <w:bCs/>
          <w:color w:val="000000"/>
          <w:sz w:val="22"/>
          <w:szCs w:val="22"/>
          <w:lang w:eastAsia="en-US"/>
        </w:rPr>
        <w:t>s</w:t>
      </w:r>
      <w:r w:rsidR="00AE295E" w:rsidRPr="002B122E">
        <w:rPr>
          <w:rFonts w:ascii="Palatino Linotype" w:eastAsia="Palatino Linotype" w:hAnsi="Palatino Linotype" w:cs="Palatino Linotype"/>
          <w:b/>
          <w:bCs/>
          <w:color w:val="000000"/>
          <w:sz w:val="22"/>
          <w:szCs w:val="22"/>
          <w:lang w:eastAsia="en-US"/>
        </w:rPr>
        <w:t xml:space="preserve"> competente</w:t>
      </w:r>
      <w:r w:rsidR="00003495" w:rsidRPr="002B122E">
        <w:rPr>
          <w:rFonts w:ascii="Palatino Linotype" w:eastAsia="Palatino Linotype" w:hAnsi="Palatino Linotype" w:cs="Palatino Linotype"/>
          <w:b/>
          <w:bCs/>
          <w:color w:val="000000"/>
          <w:sz w:val="22"/>
          <w:szCs w:val="22"/>
          <w:lang w:eastAsia="en-US"/>
        </w:rPr>
        <w:t>s</w:t>
      </w:r>
      <w:r w:rsidR="00AE295E" w:rsidRPr="002B122E">
        <w:rPr>
          <w:rFonts w:ascii="Palatino Linotype" w:eastAsia="Palatino Linotype" w:hAnsi="Palatino Linotype" w:cs="Palatino Linotype"/>
          <w:b/>
          <w:bCs/>
          <w:color w:val="000000"/>
          <w:sz w:val="22"/>
          <w:szCs w:val="22"/>
          <w:lang w:eastAsia="en-US"/>
        </w:rPr>
        <w:t>.</w:t>
      </w:r>
      <w:r w:rsidR="00323086" w:rsidRPr="002B122E">
        <w:rPr>
          <w:rFonts w:ascii="Palatino Linotype" w:eastAsia="Palatino Linotype" w:hAnsi="Palatino Linotype" w:cs="Palatino Linotype"/>
          <w:b/>
          <w:bCs/>
          <w:color w:val="000000"/>
          <w:sz w:val="22"/>
          <w:szCs w:val="22"/>
          <w:lang w:eastAsia="en-US"/>
        </w:rPr>
        <w:t xml:space="preserve"> </w:t>
      </w:r>
    </w:p>
    <w:p w14:paraId="2D60B098" w14:textId="77777777" w:rsidR="007E4350" w:rsidRPr="002B122E" w:rsidRDefault="007E4350" w:rsidP="007E4350">
      <w:pPr>
        <w:pStyle w:val="NormalWeb"/>
        <w:spacing w:before="240" w:beforeAutospacing="0" w:after="240" w:afterAutospacing="0" w:line="360" w:lineRule="auto"/>
        <w:jc w:val="both"/>
        <w:rPr>
          <w:sz w:val="22"/>
          <w:szCs w:val="22"/>
        </w:rPr>
      </w:pPr>
      <w:r w:rsidRPr="002B122E">
        <w:rPr>
          <w:rFonts w:ascii="Palatino Linotype" w:hAnsi="Palatino Linotype"/>
          <w:color w:val="000000"/>
          <w:sz w:val="22"/>
          <w:szCs w:val="22"/>
        </w:rPr>
        <w:t>Resulta aplicable a lo anterior el Criterio de interpretación 16/17, emitido por el entonces Instituto Nacional de Transparencia, Acceso a la Información y Protección de Datos Personales, INAI, establece lo siguiente: </w:t>
      </w:r>
    </w:p>
    <w:p w14:paraId="71637495" w14:textId="77777777" w:rsidR="007E4350" w:rsidRPr="002B122E" w:rsidRDefault="007E4350" w:rsidP="007E4350">
      <w:pPr>
        <w:pStyle w:val="NormalWeb"/>
        <w:spacing w:before="0" w:beforeAutospacing="0" w:after="120" w:afterAutospacing="0" w:line="276" w:lineRule="auto"/>
        <w:ind w:left="851" w:right="902"/>
        <w:jc w:val="both"/>
        <w:rPr>
          <w:sz w:val="22"/>
          <w:szCs w:val="22"/>
        </w:rPr>
      </w:pPr>
      <w:r w:rsidRPr="002B122E">
        <w:rPr>
          <w:color w:val="000000"/>
          <w:sz w:val="22"/>
          <w:szCs w:val="22"/>
        </w:rPr>
        <w:t> “</w:t>
      </w:r>
      <w:r w:rsidRPr="002B122E">
        <w:rPr>
          <w:rFonts w:ascii="Palatino Linotype" w:hAnsi="Palatino Linotype"/>
          <w:b/>
          <w:bCs/>
          <w:i/>
          <w:iCs/>
          <w:color w:val="000000"/>
          <w:sz w:val="22"/>
          <w:szCs w:val="22"/>
        </w:rPr>
        <w:t xml:space="preserve">Expresión documental. </w:t>
      </w:r>
      <w:r w:rsidRPr="002B122E">
        <w:rPr>
          <w:rFonts w:ascii="Palatino Linotype" w:hAnsi="Palatino Linotype"/>
          <w:i/>
          <w:iCs/>
          <w:color w:val="000000"/>
          <w:sz w:val="22"/>
          <w:szCs w:val="22"/>
        </w:rPr>
        <w:t>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0F7C6F45" w14:textId="77777777" w:rsidR="007E4350" w:rsidRPr="002B122E" w:rsidRDefault="007E4350" w:rsidP="007E4350">
      <w:pPr>
        <w:spacing w:line="360" w:lineRule="auto"/>
        <w:rPr>
          <w:sz w:val="22"/>
          <w:szCs w:val="22"/>
        </w:rPr>
      </w:pPr>
    </w:p>
    <w:p w14:paraId="33C5565A" w14:textId="77777777" w:rsidR="007E4350" w:rsidRPr="002B122E" w:rsidRDefault="007E4350" w:rsidP="007E4350">
      <w:pPr>
        <w:pStyle w:val="NormalWeb"/>
        <w:spacing w:before="0" w:beforeAutospacing="0" w:after="0" w:afterAutospacing="0" w:line="360" w:lineRule="auto"/>
        <w:jc w:val="both"/>
        <w:rPr>
          <w:rFonts w:ascii="Palatino Linotype" w:hAnsi="Palatino Linotype"/>
          <w:color w:val="000000"/>
          <w:sz w:val="22"/>
          <w:szCs w:val="22"/>
        </w:rPr>
      </w:pPr>
      <w:r w:rsidRPr="002B122E">
        <w:rPr>
          <w:rFonts w:ascii="Palatino Linotype" w:hAnsi="Palatino Linotype"/>
          <w:color w:val="000000"/>
          <w:sz w:val="22"/>
          <w:szCs w:val="22"/>
        </w:rPr>
        <w:t>Asimismo, es pertinente mencionar que, el 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348E7B96" w14:textId="77777777" w:rsidR="007E4350" w:rsidRPr="002B122E" w:rsidRDefault="007E4350" w:rsidP="007E4350">
      <w:pPr>
        <w:pStyle w:val="NormalWeb"/>
        <w:spacing w:before="0" w:beforeAutospacing="0" w:after="0" w:afterAutospacing="0" w:line="360" w:lineRule="auto"/>
        <w:jc w:val="both"/>
        <w:rPr>
          <w:sz w:val="22"/>
          <w:szCs w:val="22"/>
        </w:rPr>
      </w:pPr>
    </w:p>
    <w:p w14:paraId="5927E881" w14:textId="77777777" w:rsidR="007E4350" w:rsidRPr="002B122E" w:rsidRDefault="007E4350" w:rsidP="007E4350">
      <w:pPr>
        <w:pStyle w:val="NormalWeb"/>
        <w:spacing w:before="0" w:beforeAutospacing="0" w:after="0" w:afterAutospacing="0" w:line="360" w:lineRule="auto"/>
        <w:ind w:left="567" w:right="630"/>
        <w:jc w:val="both"/>
        <w:rPr>
          <w:sz w:val="22"/>
          <w:szCs w:val="22"/>
        </w:rPr>
      </w:pPr>
      <w:r w:rsidRPr="002B122E">
        <w:rPr>
          <w:rFonts w:ascii="Palatino Linotype" w:hAnsi="Palatino Linotype"/>
          <w:i/>
          <w:iCs/>
          <w:color w:val="000000"/>
          <w:sz w:val="22"/>
          <w:szCs w:val="22"/>
        </w:rPr>
        <w:t>Artículo 18. Los sujetos obligados deberán documentar todo acto que derive del ejercicio de sus facultades, competencias o funciones, considerando desde su origen la eventual publicidad y reutilización de la información que generen.</w:t>
      </w:r>
    </w:p>
    <w:p w14:paraId="6B0F93D9" w14:textId="77777777" w:rsidR="007E4350" w:rsidRPr="002B122E" w:rsidRDefault="007E4350" w:rsidP="00410C36">
      <w:pPr>
        <w:spacing w:line="360" w:lineRule="auto"/>
        <w:jc w:val="both"/>
        <w:rPr>
          <w:rFonts w:ascii="Palatino Linotype" w:eastAsia="Palatino Linotype" w:hAnsi="Palatino Linotype" w:cs="Palatino Linotype"/>
          <w:b/>
          <w:bCs/>
          <w:color w:val="000000"/>
          <w:sz w:val="22"/>
          <w:szCs w:val="22"/>
          <w:lang w:eastAsia="en-US"/>
        </w:rPr>
      </w:pPr>
    </w:p>
    <w:p w14:paraId="4FA7D6C1" w14:textId="77777777" w:rsidR="008234DB" w:rsidRPr="002B122E" w:rsidRDefault="00F265A7" w:rsidP="00410C36">
      <w:pPr>
        <w:spacing w:line="360" w:lineRule="auto"/>
        <w:jc w:val="both"/>
        <w:rPr>
          <w:rFonts w:ascii="Palatino Linotype" w:hAnsi="Palatino Linotype"/>
          <w:b/>
          <w:sz w:val="22"/>
          <w:szCs w:val="22"/>
        </w:rPr>
      </w:pPr>
      <w:r w:rsidRPr="002B122E">
        <w:rPr>
          <w:rFonts w:ascii="Palatino Linotype" w:eastAsia="Palatino Linotype" w:hAnsi="Palatino Linotype" w:cs="Palatino Linotype"/>
          <w:b/>
          <w:bCs/>
          <w:color w:val="000000"/>
          <w:sz w:val="22"/>
          <w:szCs w:val="22"/>
          <w:lang w:eastAsia="en-US"/>
        </w:rPr>
        <w:t xml:space="preserve">Aunado a que la solicitud de la que se pide información se encuentra </w:t>
      </w:r>
      <w:r w:rsidR="007E4350" w:rsidRPr="002B122E">
        <w:rPr>
          <w:rFonts w:ascii="Palatino Linotype" w:eastAsia="Palatino Linotype" w:hAnsi="Palatino Linotype" w:cs="Palatino Linotype"/>
          <w:b/>
          <w:bCs/>
          <w:color w:val="000000"/>
          <w:sz w:val="22"/>
          <w:szCs w:val="22"/>
          <w:lang w:eastAsia="en-US"/>
        </w:rPr>
        <w:t>relacionada</w:t>
      </w:r>
      <w:r w:rsidRPr="002B122E">
        <w:rPr>
          <w:rFonts w:ascii="Palatino Linotype" w:eastAsia="Palatino Linotype" w:hAnsi="Palatino Linotype" w:cs="Palatino Linotype"/>
          <w:b/>
          <w:bCs/>
          <w:color w:val="000000"/>
          <w:sz w:val="22"/>
          <w:szCs w:val="22"/>
          <w:lang w:eastAsia="en-US"/>
        </w:rPr>
        <w:t xml:space="preserve"> con el recurso </w:t>
      </w:r>
      <w:r w:rsidR="007E4350" w:rsidRPr="002B122E">
        <w:rPr>
          <w:rFonts w:ascii="Palatino Linotype" w:eastAsia="Palatino Linotype" w:hAnsi="Palatino Linotype" w:cs="Palatino Linotype"/>
          <w:b/>
          <w:bCs/>
          <w:color w:val="000000"/>
          <w:sz w:val="22"/>
          <w:szCs w:val="22"/>
          <w:lang w:eastAsia="en-US"/>
        </w:rPr>
        <w:t>0</w:t>
      </w:r>
      <w:r w:rsidRPr="002B122E">
        <w:rPr>
          <w:rFonts w:ascii="Palatino Linotype" w:hAnsi="Palatino Linotype"/>
          <w:b/>
          <w:sz w:val="22"/>
          <w:szCs w:val="22"/>
        </w:rPr>
        <w:t xml:space="preserve">8928/INFOEM/IP/RR/2025 en el cual este pleno </w:t>
      </w:r>
      <w:r w:rsidR="007E4350" w:rsidRPr="002B122E">
        <w:rPr>
          <w:rFonts w:ascii="Palatino Linotype" w:hAnsi="Palatino Linotype"/>
          <w:b/>
          <w:sz w:val="22"/>
          <w:szCs w:val="22"/>
        </w:rPr>
        <w:t xml:space="preserve">mediante resolución </w:t>
      </w:r>
      <w:r w:rsidRPr="002B122E">
        <w:rPr>
          <w:rFonts w:ascii="Palatino Linotype" w:hAnsi="Palatino Linotype"/>
          <w:b/>
          <w:sz w:val="22"/>
          <w:szCs w:val="22"/>
        </w:rPr>
        <w:t xml:space="preserve">determino viable ordenar la entrega de la información. </w:t>
      </w:r>
    </w:p>
    <w:p w14:paraId="74E68BBE" w14:textId="77777777" w:rsidR="00F265A7" w:rsidRPr="002B122E" w:rsidRDefault="00F265A7" w:rsidP="00410C36">
      <w:pPr>
        <w:spacing w:line="360" w:lineRule="auto"/>
        <w:jc w:val="both"/>
        <w:rPr>
          <w:rFonts w:ascii="Palatino Linotype" w:hAnsi="Palatino Linotype"/>
          <w:sz w:val="22"/>
          <w:szCs w:val="22"/>
        </w:rPr>
      </w:pPr>
    </w:p>
    <w:p w14:paraId="4B8BEBDD" w14:textId="77777777" w:rsidR="00F265A7" w:rsidRPr="002B122E" w:rsidRDefault="00F265A7" w:rsidP="00410C36">
      <w:pPr>
        <w:spacing w:line="360" w:lineRule="auto"/>
        <w:jc w:val="both"/>
        <w:rPr>
          <w:rFonts w:ascii="Palatino Linotype" w:hAnsi="Palatino Linotype"/>
          <w:sz w:val="22"/>
          <w:szCs w:val="22"/>
        </w:rPr>
      </w:pPr>
      <w:r w:rsidRPr="002B122E">
        <w:rPr>
          <w:rFonts w:ascii="Palatino Linotype" w:hAnsi="Palatino Linotype"/>
          <w:sz w:val="22"/>
          <w:szCs w:val="22"/>
        </w:rPr>
        <w:t>Luengo entonces</w:t>
      </w:r>
      <w:r w:rsidR="007E4350" w:rsidRPr="002B122E">
        <w:rPr>
          <w:rFonts w:ascii="Palatino Linotype" w:hAnsi="Palatino Linotype"/>
          <w:sz w:val="22"/>
          <w:szCs w:val="22"/>
        </w:rPr>
        <w:t>,</w:t>
      </w:r>
      <w:r w:rsidRPr="002B122E">
        <w:rPr>
          <w:rFonts w:ascii="Palatino Linotype" w:hAnsi="Palatino Linotype"/>
          <w:sz w:val="22"/>
          <w:szCs w:val="22"/>
        </w:rPr>
        <w:t xml:space="preserve"> toda vez que el pleno se </w:t>
      </w:r>
      <w:r w:rsidR="007E4350" w:rsidRPr="002B122E">
        <w:rPr>
          <w:rFonts w:ascii="Palatino Linotype" w:hAnsi="Palatino Linotype"/>
          <w:sz w:val="22"/>
          <w:szCs w:val="22"/>
        </w:rPr>
        <w:t>pronunció</w:t>
      </w:r>
      <w:r w:rsidRPr="002B122E">
        <w:rPr>
          <w:rFonts w:ascii="Palatino Linotype" w:hAnsi="Palatino Linotype"/>
          <w:sz w:val="22"/>
          <w:szCs w:val="22"/>
        </w:rPr>
        <w:t xml:space="preserve"> sobre la naturaleza de la </w:t>
      </w:r>
      <w:r w:rsidR="007E4350" w:rsidRPr="002B122E">
        <w:rPr>
          <w:rFonts w:ascii="Palatino Linotype" w:hAnsi="Palatino Linotype"/>
          <w:sz w:val="22"/>
          <w:szCs w:val="22"/>
        </w:rPr>
        <w:t>información</w:t>
      </w:r>
      <w:r w:rsidRPr="002B122E">
        <w:rPr>
          <w:rFonts w:ascii="Palatino Linotype" w:hAnsi="Palatino Linotype"/>
          <w:sz w:val="22"/>
          <w:szCs w:val="22"/>
        </w:rPr>
        <w:t xml:space="preserve"> solicitad</w:t>
      </w:r>
      <w:r w:rsidR="007E4350" w:rsidRPr="002B122E">
        <w:rPr>
          <w:rFonts w:ascii="Palatino Linotype" w:hAnsi="Palatino Linotype"/>
          <w:sz w:val="22"/>
          <w:szCs w:val="22"/>
        </w:rPr>
        <w:t>a</w:t>
      </w:r>
      <w:r w:rsidRPr="002B122E">
        <w:rPr>
          <w:rFonts w:ascii="Palatino Linotype" w:hAnsi="Palatino Linotype"/>
          <w:sz w:val="22"/>
          <w:szCs w:val="22"/>
        </w:rPr>
        <w:t xml:space="preserve"> en el recurso </w:t>
      </w:r>
      <w:r w:rsidR="007E4350" w:rsidRPr="002B122E">
        <w:rPr>
          <w:rFonts w:ascii="Palatino Linotype" w:eastAsia="Palatino Linotype" w:hAnsi="Palatino Linotype" w:cs="Palatino Linotype"/>
          <w:b/>
          <w:bCs/>
          <w:color w:val="000000"/>
          <w:sz w:val="22"/>
          <w:szCs w:val="22"/>
          <w:lang w:eastAsia="en-US"/>
        </w:rPr>
        <w:t>0</w:t>
      </w:r>
      <w:r w:rsidR="007E4350" w:rsidRPr="002B122E">
        <w:rPr>
          <w:rFonts w:ascii="Palatino Linotype" w:hAnsi="Palatino Linotype"/>
          <w:b/>
          <w:sz w:val="22"/>
          <w:szCs w:val="22"/>
        </w:rPr>
        <w:t xml:space="preserve">8928/INFOEM/IP/RR/2025 </w:t>
      </w:r>
      <w:r w:rsidRPr="002B122E">
        <w:rPr>
          <w:rFonts w:ascii="Palatino Linotype" w:hAnsi="Palatino Linotype"/>
          <w:sz w:val="22"/>
          <w:szCs w:val="22"/>
        </w:rPr>
        <w:t xml:space="preserve"> el cual derivó de la respuesta emitida por el Sujeto Obligado en la solicitud </w:t>
      </w:r>
      <w:r w:rsidRPr="002B122E">
        <w:rPr>
          <w:rFonts w:ascii="Palatino Linotype" w:eastAsia="Palatino Linotype" w:hAnsi="Palatino Linotype" w:cs="Palatino Linotype"/>
          <w:b/>
          <w:bCs/>
          <w:sz w:val="22"/>
          <w:szCs w:val="22"/>
        </w:rPr>
        <w:t>03774/TOLUCA/IP/2025</w:t>
      </w:r>
      <w:r w:rsidR="007E4350" w:rsidRPr="002B122E">
        <w:rPr>
          <w:rFonts w:ascii="Palatino Linotype" w:eastAsia="Palatino Linotype" w:hAnsi="Palatino Linotype" w:cs="Palatino Linotype"/>
          <w:b/>
          <w:bCs/>
          <w:sz w:val="22"/>
          <w:szCs w:val="22"/>
        </w:rPr>
        <w:t>,</w:t>
      </w:r>
      <w:r w:rsidRPr="002B122E">
        <w:rPr>
          <w:rFonts w:ascii="Palatino Linotype" w:eastAsia="Palatino Linotype" w:hAnsi="Palatino Linotype" w:cs="Palatino Linotype"/>
          <w:b/>
          <w:bCs/>
          <w:sz w:val="22"/>
          <w:szCs w:val="22"/>
        </w:rPr>
        <w:t xml:space="preserve"> es que se estima viable ordenar el </w:t>
      </w:r>
      <w:r w:rsidR="007E4350" w:rsidRPr="002B122E">
        <w:rPr>
          <w:rFonts w:ascii="Palatino Linotype" w:eastAsia="Palatino Linotype" w:hAnsi="Palatino Linotype" w:cs="Palatino Linotype"/>
          <w:b/>
          <w:bCs/>
          <w:sz w:val="22"/>
          <w:szCs w:val="22"/>
        </w:rPr>
        <w:t>documento</w:t>
      </w:r>
      <w:r w:rsidRPr="002B122E">
        <w:rPr>
          <w:rFonts w:ascii="Palatino Linotype" w:eastAsia="Palatino Linotype" w:hAnsi="Palatino Linotype" w:cs="Palatino Linotype"/>
          <w:b/>
          <w:bCs/>
          <w:sz w:val="22"/>
          <w:szCs w:val="22"/>
        </w:rPr>
        <w:t xml:space="preserve"> que </w:t>
      </w:r>
      <w:r w:rsidR="007E4350" w:rsidRPr="002B122E">
        <w:rPr>
          <w:rFonts w:ascii="Palatino Linotype" w:eastAsia="Palatino Linotype" w:hAnsi="Palatino Linotype" w:cs="Palatino Linotype"/>
          <w:b/>
          <w:bCs/>
          <w:sz w:val="22"/>
          <w:szCs w:val="22"/>
        </w:rPr>
        <w:t>dé</w:t>
      </w:r>
      <w:r w:rsidRPr="002B122E">
        <w:rPr>
          <w:rFonts w:ascii="Palatino Linotype" w:eastAsia="Palatino Linotype" w:hAnsi="Palatino Linotype" w:cs="Palatino Linotype"/>
          <w:b/>
          <w:bCs/>
          <w:sz w:val="22"/>
          <w:szCs w:val="22"/>
        </w:rPr>
        <w:t xml:space="preserve"> cuenta del turno que hizo el sujeto obligado al servidor público </w:t>
      </w:r>
      <w:r w:rsidR="007E4350" w:rsidRPr="002B122E">
        <w:rPr>
          <w:rFonts w:ascii="Palatino Linotype" w:eastAsia="Palatino Linotype" w:hAnsi="Palatino Linotype" w:cs="Palatino Linotype"/>
          <w:b/>
          <w:bCs/>
          <w:sz w:val="22"/>
          <w:szCs w:val="22"/>
        </w:rPr>
        <w:t>habilitado</w:t>
      </w:r>
      <w:r w:rsidRPr="002B122E">
        <w:rPr>
          <w:rFonts w:ascii="Palatino Linotype" w:eastAsia="Palatino Linotype" w:hAnsi="Palatino Linotype" w:cs="Palatino Linotype"/>
          <w:b/>
          <w:bCs/>
          <w:sz w:val="22"/>
          <w:szCs w:val="22"/>
        </w:rPr>
        <w:t xml:space="preserve"> para atender la solicitud de referencia. </w:t>
      </w:r>
    </w:p>
    <w:p w14:paraId="51E4503B" w14:textId="77777777" w:rsidR="00F265A7" w:rsidRPr="002B122E" w:rsidRDefault="00F265A7" w:rsidP="00410C36">
      <w:pPr>
        <w:spacing w:line="360" w:lineRule="auto"/>
        <w:jc w:val="both"/>
        <w:rPr>
          <w:rFonts w:ascii="Palatino Linotype" w:eastAsia="Palatino Linotype" w:hAnsi="Palatino Linotype" w:cs="Palatino Linotype"/>
          <w:sz w:val="22"/>
          <w:szCs w:val="22"/>
        </w:rPr>
      </w:pPr>
    </w:p>
    <w:p w14:paraId="3EE6C432" w14:textId="77777777" w:rsidR="003410C4" w:rsidRPr="002B122E" w:rsidRDefault="003410C4" w:rsidP="003410C4">
      <w:pPr>
        <w:spacing w:line="360" w:lineRule="auto"/>
        <w:jc w:val="both"/>
        <w:rPr>
          <w:rFonts w:ascii="Palatino Linotype" w:eastAsia="Palatino Linotype" w:hAnsi="Palatino Linotype" w:cs="Palatino Linotype"/>
          <w:color w:val="000000"/>
          <w:sz w:val="22"/>
          <w:szCs w:val="22"/>
        </w:rPr>
      </w:pPr>
      <w:r w:rsidRPr="002B122E">
        <w:rPr>
          <w:rFonts w:ascii="Palatino Linotype" w:eastAsia="Palatino Linotype" w:hAnsi="Palatino Linotype" w:cs="Palatino Linotype"/>
          <w:sz w:val="22"/>
          <w:szCs w:val="22"/>
        </w:rPr>
        <w:t xml:space="preserve">Por otro lado, no pasa inadvertido que en sus motivos de inconformidad la parte </w:t>
      </w:r>
      <w:r w:rsidRPr="002B122E">
        <w:rPr>
          <w:rFonts w:ascii="Palatino Linotype" w:eastAsia="Palatino Linotype" w:hAnsi="Palatino Linotype" w:cs="Palatino Linotype"/>
          <w:b/>
          <w:sz w:val="22"/>
          <w:szCs w:val="22"/>
        </w:rPr>
        <w:t xml:space="preserve">recurrente </w:t>
      </w:r>
      <w:r w:rsidRPr="002B122E">
        <w:rPr>
          <w:rFonts w:ascii="Palatino Linotype" w:eastAsia="Palatino Linotype" w:hAnsi="Palatino Linotype" w:cs="Palatino Linotype"/>
          <w:sz w:val="22"/>
          <w:szCs w:val="22"/>
        </w:rPr>
        <w:t>señala “...</w:t>
      </w:r>
      <w:r w:rsidRPr="002B122E">
        <w:rPr>
          <w:rFonts w:ascii="Palatino Linotype" w:eastAsia="Palatino Linotype" w:hAnsi="Palatino Linotype" w:cs="Palatino Linotype"/>
          <w:i/>
          <w:sz w:val="22"/>
          <w:szCs w:val="22"/>
        </w:rPr>
        <w:t>por que la unidad de opacidad oculta la información para proteger a Cielo Aranza amante de Erasmo Pérez…”</w:t>
      </w:r>
      <w:r w:rsidRPr="002B122E">
        <w:rPr>
          <w:rFonts w:ascii="Palatino Linotype" w:eastAsia="Palatino Linotype" w:hAnsi="Palatino Linotype" w:cs="Palatino Linotype"/>
          <w:sz w:val="22"/>
          <w:szCs w:val="22"/>
        </w:rPr>
        <w:t>.</w:t>
      </w:r>
    </w:p>
    <w:p w14:paraId="3601870F" w14:textId="77777777" w:rsidR="003410C4" w:rsidRPr="002B122E" w:rsidRDefault="003410C4" w:rsidP="003410C4">
      <w:pPr>
        <w:spacing w:line="360" w:lineRule="auto"/>
        <w:jc w:val="both"/>
        <w:rPr>
          <w:rFonts w:ascii="Palatino Linotype" w:eastAsia="Palatino Linotype" w:hAnsi="Palatino Linotype" w:cs="Palatino Linotype"/>
          <w:color w:val="000000"/>
          <w:sz w:val="22"/>
          <w:szCs w:val="22"/>
        </w:rPr>
      </w:pPr>
    </w:p>
    <w:p w14:paraId="73A71C91" w14:textId="77777777" w:rsidR="003410C4" w:rsidRPr="002B122E" w:rsidRDefault="003410C4" w:rsidP="003410C4">
      <w:pPr>
        <w:spacing w:line="360" w:lineRule="auto"/>
        <w:jc w:val="both"/>
        <w:rPr>
          <w:rFonts w:ascii="Palatino Linotype" w:eastAsia="Palatino Linotype" w:hAnsi="Palatino Linotype" w:cs="Palatino Linotype"/>
          <w:sz w:val="22"/>
          <w:szCs w:val="22"/>
        </w:rPr>
      </w:pPr>
      <w:r w:rsidRPr="002B122E">
        <w:rPr>
          <w:rFonts w:ascii="Palatino Linotype" w:eastAsia="Palatino Linotype" w:hAnsi="Palatino Linotype" w:cs="Palatino Linotype"/>
          <w:sz w:val="22"/>
          <w:szCs w:val="22"/>
        </w:rPr>
        <w:t>Como se advierte la persona solicitante realizó diversos planteamientos que atentan directamente contra el prestigio de servidores públicos, y ante ello es conveniente precisar lo siguiente:</w:t>
      </w:r>
    </w:p>
    <w:p w14:paraId="6CFFE9DF" w14:textId="77777777" w:rsidR="003410C4" w:rsidRPr="002B122E" w:rsidRDefault="003410C4" w:rsidP="003410C4">
      <w:pPr>
        <w:spacing w:line="360" w:lineRule="auto"/>
        <w:jc w:val="both"/>
        <w:rPr>
          <w:rFonts w:ascii="Palatino Linotype" w:eastAsia="Palatino Linotype" w:hAnsi="Palatino Linotype" w:cs="Palatino Linotype"/>
          <w:sz w:val="22"/>
          <w:szCs w:val="22"/>
        </w:rPr>
      </w:pPr>
    </w:p>
    <w:p w14:paraId="30BC1250" w14:textId="77777777" w:rsidR="003410C4" w:rsidRPr="002B122E" w:rsidRDefault="003410C4" w:rsidP="003410C4">
      <w:pPr>
        <w:spacing w:line="360" w:lineRule="auto"/>
        <w:jc w:val="both"/>
        <w:rPr>
          <w:rFonts w:ascii="Palatino Linotype" w:eastAsia="Palatino Linotype" w:hAnsi="Palatino Linotype" w:cs="Palatino Linotype"/>
          <w:sz w:val="22"/>
          <w:szCs w:val="22"/>
        </w:rPr>
      </w:pPr>
      <w:r w:rsidRPr="002B122E">
        <w:rPr>
          <w:rFonts w:ascii="Palatino Linotype" w:eastAsia="Palatino Linotype" w:hAnsi="Palatino Linotype" w:cs="Palatino Linotype"/>
          <w:sz w:val="22"/>
          <w:szCs w:val="22"/>
        </w:rPr>
        <w:t xml:space="preserve">El derecho de acceso a la información pública </w:t>
      </w:r>
      <w:r w:rsidRPr="002B122E">
        <w:rPr>
          <w:rFonts w:ascii="Palatino Linotype" w:eastAsia="Palatino Linotype" w:hAnsi="Palatino Linotype" w:cs="Palatino Linotype"/>
          <w:b/>
          <w:sz w:val="22"/>
          <w:szCs w:val="22"/>
        </w:rPr>
        <w:t>debe ser ejercido de forma respetuosa,</w:t>
      </w:r>
      <w:r w:rsidRPr="002B122E">
        <w:rPr>
          <w:rFonts w:ascii="Palatino Linotype" w:eastAsia="Palatino Linotype" w:hAnsi="Palatino Linotype" w:cs="Palatino Linotype"/>
          <w:sz w:val="22"/>
          <w:szCs w:val="22"/>
        </w:rPr>
        <w:t xml:space="preserve"> sin usar lenguaje altisonante, usando groserías o expresiones insultantes, en doble sentido, o bien, apoyándose de apodos para referirse a personas relacionadas con la función pública, cuya finalidad o intensión sea ocasionar agravios en la moral de estas.</w:t>
      </w:r>
    </w:p>
    <w:p w14:paraId="3A175C1B" w14:textId="77777777" w:rsidR="003410C4" w:rsidRPr="002B122E" w:rsidRDefault="003410C4" w:rsidP="003410C4">
      <w:pPr>
        <w:spacing w:line="360" w:lineRule="auto"/>
        <w:jc w:val="both"/>
        <w:rPr>
          <w:rFonts w:ascii="Palatino Linotype" w:eastAsia="Palatino Linotype" w:hAnsi="Palatino Linotype" w:cs="Palatino Linotype"/>
          <w:sz w:val="22"/>
          <w:szCs w:val="22"/>
        </w:rPr>
      </w:pPr>
    </w:p>
    <w:p w14:paraId="2D3557DE" w14:textId="77777777" w:rsidR="003410C4" w:rsidRPr="002B122E" w:rsidRDefault="003410C4" w:rsidP="003410C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B122E">
        <w:rPr>
          <w:rFonts w:ascii="Palatino Linotype" w:eastAsia="Palatino Linotype" w:hAnsi="Palatino Linotype" w:cs="Palatino Linotype"/>
          <w:sz w:val="22"/>
          <w:szCs w:val="22"/>
        </w:rPr>
        <w:t>Se considera que no se puede ejercer el derecho de acceso a la información ni el recurso de revisión para injuriar e insultar a cualquier persona relacionada con la función pública, es decir, faltando al respeto, y que dicha falta de respeto se normalice, se pase por alto como si los insultos, las injurias, las ofensas no estuvieran escritas en las solicitudes de acceso a la información o en el recurso de revisión, máxime que, como se repite su fin es hacer insultar y/o lastimar la moral de las personas relacionadas con la función pública.</w:t>
      </w:r>
    </w:p>
    <w:p w14:paraId="7278B43D" w14:textId="77777777" w:rsidR="003410C4" w:rsidRPr="002B122E" w:rsidRDefault="003410C4" w:rsidP="003410C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BA78B23" w14:textId="77777777" w:rsidR="003410C4" w:rsidRPr="002B122E" w:rsidRDefault="003410C4" w:rsidP="003410C4">
      <w:pPr>
        <w:pBdr>
          <w:top w:val="nil"/>
          <w:left w:val="nil"/>
          <w:bottom w:val="nil"/>
          <w:right w:val="nil"/>
          <w:between w:val="nil"/>
        </w:pBdr>
        <w:spacing w:line="360" w:lineRule="auto"/>
        <w:jc w:val="both"/>
        <w:rPr>
          <w:rFonts w:ascii="Palatino Linotype" w:eastAsia="Palatino Linotype" w:hAnsi="Palatino Linotype" w:cs="Palatino Linotype"/>
          <w:i/>
          <w:sz w:val="22"/>
          <w:szCs w:val="22"/>
        </w:rPr>
      </w:pPr>
      <w:r w:rsidRPr="002B122E">
        <w:rPr>
          <w:rFonts w:ascii="Palatino Linotype" w:eastAsia="Palatino Linotype" w:hAnsi="Palatino Linotype" w:cs="Palatino Linotype"/>
          <w:sz w:val="22"/>
          <w:szCs w:val="22"/>
        </w:rPr>
        <w:t>Corolario a lo anterior es de hacer notar, como referencia concatenada, lo que establece el artículo 8 de la Constitución Política de los Estados Unidos Mexicanos, que para el caso que nos ocupa, reza:</w:t>
      </w:r>
      <w:r w:rsidRPr="002B122E">
        <w:rPr>
          <w:rFonts w:ascii="Palatino Linotype" w:eastAsia="Palatino Linotype" w:hAnsi="Palatino Linotype" w:cs="Palatino Linotype"/>
          <w:i/>
          <w:sz w:val="22"/>
          <w:szCs w:val="22"/>
        </w:rPr>
        <w:tab/>
      </w:r>
    </w:p>
    <w:p w14:paraId="059184AD" w14:textId="77777777" w:rsidR="003410C4" w:rsidRPr="002B122E" w:rsidRDefault="003410C4" w:rsidP="003410C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A9B94D9" w14:textId="77777777" w:rsidR="003410C4" w:rsidRPr="002B122E" w:rsidRDefault="003410C4" w:rsidP="003410C4">
      <w:pPr>
        <w:pBdr>
          <w:top w:val="nil"/>
          <w:left w:val="nil"/>
          <w:bottom w:val="nil"/>
          <w:right w:val="nil"/>
          <w:between w:val="nil"/>
        </w:pBdr>
        <w:ind w:left="851" w:right="902"/>
        <w:jc w:val="both"/>
        <w:rPr>
          <w:rFonts w:ascii="Palatino Linotype" w:eastAsia="Palatino Linotype" w:hAnsi="Palatino Linotype" w:cs="Palatino Linotype"/>
          <w:i/>
          <w:sz w:val="22"/>
          <w:szCs w:val="22"/>
        </w:rPr>
      </w:pPr>
      <w:r w:rsidRPr="002B122E">
        <w:rPr>
          <w:rFonts w:ascii="Palatino Linotype" w:eastAsia="Palatino Linotype" w:hAnsi="Palatino Linotype" w:cs="Palatino Linotype"/>
          <w:i/>
          <w:sz w:val="22"/>
          <w:szCs w:val="22"/>
        </w:rPr>
        <w:t>“</w:t>
      </w:r>
      <w:r w:rsidRPr="002B122E">
        <w:rPr>
          <w:rFonts w:ascii="Palatino Linotype" w:eastAsia="Palatino Linotype" w:hAnsi="Palatino Linotype" w:cs="Palatino Linotype"/>
          <w:b/>
          <w:i/>
          <w:sz w:val="22"/>
          <w:szCs w:val="22"/>
        </w:rPr>
        <w:t>Artículo 8o</w:t>
      </w:r>
      <w:r w:rsidRPr="002B122E">
        <w:rPr>
          <w:rFonts w:ascii="Palatino Linotype" w:eastAsia="Palatino Linotype" w:hAnsi="Palatino Linotype" w:cs="Palatino Linotype"/>
          <w:i/>
          <w:sz w:val="22"/>
          <w:szCs w:val="22"/>
        </w:rPr>
        <w:t xml:space="preserve">. Los funcionarios y empleados públicos respetarán el ejercicio del derecho de petición, siempre que ésta se formule por escrito, </w:t>
      </w:r>
      <w:r w:rsidRPr="002B122E">
        <w:rPr>
          <w:rFonts w:ascii="Palatino Linotype" w:eastAsia="Palatino Linotype" w:hAnsi="Palatino Linotype" w:cs="Palatino Linotype"/>
          <w:b/>
          <w:i/>
          <w:sz w:val="22"/>
          <w:szCs w:val="22"/>
          <w:u w:val="single"/>
        </w:rPr>
        <w:t>de manera pacífica y respetuosa</w:t>
      </w:r>
      <w:r w:rsidRPr="002B122E">
        <w:rPr>
          <w:rFonts w:ascii="Palatino Linotype" w:eastAsia="Palatino Linotype" w:hAnsi="Palatino Linotype" w:cs="Palatino Linotype"/>
          <w:i/>
          <w:sz w:val="22"/>
          <w:szCs w:val="22"/>
        </w:rPr>
        <w:t>;”</w:t>
      </w:r>
    </w:p>
    <w:p w14:paraId="7DAA24EA" w14:textId="77777777" w:rsidR="003410C4" w:rsidRPr="002B122E" w:rsidRDefault="003410C4" w:rsidP="003410C4">
      <w:pPr>
        <w:pBdr>
          <w:top w:val="nil"/>
          <w:left w:val="nil"/>
          <w:bottom w:val="nil"/>
          <w:right w:val="nil"/>
          <w:between w:val="nil"/>
        </w:pBdr>
        <w:ind w:left="851" w:right="902"/>
        <w:jc w:val="both"/>
        <w:rPr>
          <w:rFonts w:ascii="Palatino Linotype" w:eastAsia="Palatino Linotype" w:hAnsi="Palatino Linotype" w:cs="Palatino Linotype"/>
          <w:sz w:val="22"/>
          <w:szCs w:val="22"/>
        </w:rPr>
      </w:pPr>
    </w:p>
    <w:p w14:paraId="03572E48" w14:textId="77777777" w:rsidR="003410C4" w:rsidRPr="002B122E" w:rsidRDefault="003410C4" w:rsidP="003410C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B122E">
        <w:rPr>
          <w:rFonts w:ascii="Palatino Linotype" w:eastAsia="Palatino Linotype" w:hAnsi="Palatino Linotype" w:cs="Palatino Linotype"/>
          <w:sz w:val="22"/>
          <w:szCs w:val="22"/>
        </w:rPr>
        <w:t>Si bien es cierto que la naturaleza jurídica del bien tutelado por los artículos 6 y 8 de la Constitución son distintos, lo cierto es que de una interpretación adminiculada respecto del respeto, se homologa, pues no podemos interpretar a contrario sensu que si el artículo 8 dice: “de manera pacífica y respetuosa”, se entienda que como no lo establece el artículo 6 entonces se puedan hacer las solicitudes de manera no pacifica e irrespetuosa, claro que no, y no se discute en este punto la diferencia del bien jurídico tutelado por cada artículo, sino la similitud de estos dos artículos en la forma de ejercer dichos derechos.</w:t>
      </w:r>
    </w:p>
    <w:p w14:paraId="42972AA4" w14:textId="77777777" w:rsidR="003410C4" w:rsidRPr="002B122E" w:rsidRDefault="003410C4" w:rsidP="003410C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C4BAF0B" w14:textId="77777777" w:rsidR="003410C4" w:rsidRPr="002B122E" w:rsidRDefault="003410C4" w:rsidP="003410C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B122E">
        <w:rPr>
          <w:rFonts w:ascii="Palatino Linotype" w:eastAsia="Palatino Linotype" w:hAnsi="Palatino Linotype" w:cs="Palatino Linotype"/>
          <w:sz w:val="22"/>
          <w:szCs w:val="22"/>
        </w:rPr>
        <w:t>En ese mismo orden de ideas el artículo 9 Constitucional, refiere:</w:t>
      </w:r>
    </w:p>
    <w:p w14:paraId="3E870E31" w14:textId="77777777" w:rsidR="003410C4" w:rsidRPr="002B122E" w:rsidRDefault="003410C4" w:rsidP="003410C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E38356E" w14:textId="77777777" w:rsidR="003410C4" w:rsidRPr="002B122E" w:rsidRDefault="003410C4" w:rsidP="003410C4">
      <w:pPr>
        <w:pBdr>
          <w:top w:val="nil"/>
          <w:left w:val="nil"/>
          <w:bottom w:val="nil"/>
          <w:right w:val="nil"/>
          <w:between w:val="nil"/>
        </w:pBdr>
        <w:ind w:left="851" w:right="902"/>
        <w:jc w:val="both"/>
        <w:rPr>
          <w:rFonts w:ascii="Palatino Linotype" w:eastAsia="Palatino Linotype" w:hAnsi="Palatino Linotype" w:cs="Palatino Linotype"/>
          <w:i/>
          <w:sz w:val="22"/>
          <w:szCs w:val="22"/>
        </w:rPr>
      </w:pPr>
      <w:r w:rsidRPr="002B122E">
        <w:rPr>
          <w:rFonts w:ascii="Palatino Linotype" w:eastAsia="Palatino Linotype" w:hAnsi="Palatino Linotype" w:cs="Palatino Linotype"/>
          <w:i/>
          <w:sz w:val="22"/>
          <w:szCs w:val="22"/>
        </w:rPr>
        <w:t xml:space="preserve">“No se considerará ilegal, y no podrá ser disuelta una asamblea o reunión que tenga por objeto hacer una petición o presentar una protesta por algún acto, a una autoridad, </w:t>
      </w:r>
      <w:r w:rsidRPr="002B122E">
        <w:rPr>
          <w:rFonts w:ascii="Palatino Linotype" w:eastAsia="Palatino Linotype" w:hAnsi="Palatino Linotype" w:cs="Palatino Linotype"/>
          <w:b/>
          <w:i/>
          <w:sz w:val="22"/>
          <w:szCs w:val="22"/>
          <w:u w:val="single"/>
        </w:rPr>
        <w:t>si no se profieren injurias</w:t>
      </w:r>
      <w:r w:rsidRPr="002B122E">
        <w:rPr>
          <w:rFonts w:ascii="Palatino Linotype" w:eastAsia="Palatino Linotype" w:hAnsi="Palatino Linotype" w:cs="Palatino Linotype"/>
          <w:i/>
          <w:sz w:val="22"/>
          <w:szCs w:val="22"/>
        </w:rPr>
        <w:t xml:space="preserve"> contra ésta,…”</w:t>
      </w:r>
    </w:p>
    <w:p w14:paraId="2D66AFAD" w14:textId="77777777" w:rsidR="003410C4" w:rsidRPr="002B122E" w:rsidRDefault="003410C4" w:rsidP="003410C4">
      <w:pPr>
        <w:pBdr>
          <w:top w:val="nil"/>
          <w:left w:val="nil"/>
          <w:bottom w:val="nil"/>
          <w:right w:val="nil"/>
          <w:between w:val="nil"/>
        </w:pBdr>
        <w:ind w:left="851" w:right="902"/>
        <w:jc w:val="both"/>
        <w:rPr>
          <w:rFonts w:ascii="Palatino Linotype" w:eastAsia="Palatino Linotype" w:hAnsi="Palatino Linotype" w:cs="Palatino Linotype"/>
          <w:sz w:val="22"/>
          <w:szCs w:val="22"/>
        </w:rPr>
      </w:pPr>
    </w:p>
    <w:p w14:paraId="576E5D35" w14:textId="77777777" w:rsidR="003410C4" w:rsidRPr="002B122E" w:rsidRDefault="003410C4" w:rsidP="003410C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B122E">
        <w:rPr>
          <w:rFonts w:ascii="Palatino Linotype" w:eastAsia="Palatino Linotype" w:hAnsi="Palatino Linotype" w:cs="Palatino Linotype"/>
          <w:sz w:val="22"/>
          <w:szCs w:val="22"/>
        </w:rPr>
        <w:t xml:space="preserve">A </w:t>
      </w:r>
      <w:r w:rsidRPr="002B122E">
        <w:rPr>
          <w:rFonts w:ascii="Palatino Linotype" w:eastAsia="Palatino Linotype" w:hAnsi="Palatino Linotype" w:cs="Palatino Linotype"/>
          <w:i/>
          <w:sz w:val="22"/>
          <w:szCs w:val="22"/>
        </w:rPr>
        <w:t>contrario sensu</w:t>
      </w:r>
      <w:r w:rsidRPr="002B122E">
        <w:rPr>
          <w:rFonts w:ascii="Palatino Linotype" w:eastAsia="Palatino Linotype" w:hAnsi="Palatino Linotype" w:cs="Palatino Linotype"/>
          <w:sz w:val="22"/>
          <w:szCs w:val="22"/>
        </w:rPr>
        <w:t>, el derecho de asociación será ilegal y la asociación que resulte, disuelta, si su petición profiere injurias contra la autoridades, tampoco se discute en el presente apartado la diferencia de bien jurídico tutelado entre el artículo 6 y 8, sino la similitud en el pedir o solicitar de las autoridades algo, de forma análoga podemos ver que se pueden hacer protestas solicitando algo de la autoridad, pero sin injuriarla, sin insultarla y ello conlleva a sus personas funcionarias públicas.</w:t>
      </w:r>
    </w:p>
    <w:p w14:paraId="3FFAA088" w14:textId="77777777" w:rsidR="003410C4" w:rsidRPr="002B122E" w:rsidRDefault="003410C4" w:rsidP="003410C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CED58ED" w14:textId="77777777" w:rsidR="003410C4" w:rsidRPr="002B122E" w:rsidRDefault="003410C4" w:rsidP="003410C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B122E">
        <w:rPr>
          <w:rFonts w:ascii="Palatino Linotype" w:eastAsia="Palatino Linotype" w:hAnsi="Palatino Linotype" w:cs="Palatino Linotype"/>
          <w:sz w:val="22"/>
          <w:szCs w:val="22"/>
        </w:rPr>
        <w:t>Hasta aquí cabe hacer mención que los bienes jurídicos tutelados por los artículos 6, 8, y 9, son distintos, claro, se repite, eso no está en tema de análisis, pero su concatenación e interpretación de forma armónica sí, resulta contradictorio interpretar que para ejercer los bienes jurídicos consagrados en el artículo 8 si se tengan que hacer de forma respetuosa cuando se solicita algo de las autoridades, pero que del derecho de acceso a la información cuando se les pide a las mismas autoridades se pueda ofender, injuriar, calumniar, insultar, usar lenguaje ofensivo, etc. </w:t>
      </w:r>
    </w:p>
    <w:p w14:paraId="08793592" w14:textId="77777777" w:rsidR="003410C4" w:rsidRPr="002B122E" w:rsidRDefault="003410C4" w:rsidP="003410C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D08E1BB" w14:textId="77777777" w:rsidR="003410C4" w:rsidRPr="002B122E" w:rsidRDefault="003410C4" w:rsidP="003410C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B122E">
        <w:rPr>
          <w:rFonts w:ascii="Palatino Linotype" w:eastAsia="Palatino Linotype" w:hAnsi="Palatino Linotype" w:cs="Palatino Linotype"/>
          <w:sz w:val="22"/>
          <w:szCs w:val="22"/>
        </w:rPr>
        <w:t>Ahora bien, es necesario precisar que el bien jurídico tutelado que establece la Constitución Política de los Estados Unidos Mexicanos en su artículo 6, inciso A fracción III:</w:t>
      </w:r>
    </w:p>
    <w:p w14:paraId="48C8858B" w14:textId="77777777" w:rsidR="003410C4" w:rsidRPr="002B122E" w:rsidRDefault="003410C4" w:rsidP="003410C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FB811B1" w14:textId="77777777" w:rsidR="003410C4" w:rsidRPr="002B122E" w:rsidRDefault="003410C4" w:rsidP="003410C4">
      <w:pPr>
        <w:pBdr>
          <w:top w:val="nil"/>
          <w:left w:val="nil"/>
          <w:bottom w:val="nil"/>
          <w:right w:val="nil"/>
          <w:between w:val="nil"/>
        </w:pBdr>
        <w:ind w:left="851" w:right="902"/>
        <w:jc w:val="both"/>
        <w:rPr>
          <w:rFonts w:ascii="Palatino Linotype" w:eastAsia="Palatino Linotype" w:hAnsi="Palatino Linotype" w:cs="Palatino Linotype"/>
          <w:sz w:val="22"/>
          <w:szCs w:val="22"/>
        </w:rPr>
      </w:pPr>
      <w:r w:rsidRPr="002B122E">
        <w:rPr>
          <w:rFonts w:ascii="Palatino Linotype" w:eastAsia="Palatino Linotype" w:hAnsi="Palatino Linotype" w:cs="Palatino Linotype"/>
          <w:sz w:val="22"/>
          <w:szCs w:val="22"/>
        </w:rPr>
        <w:t>“</w:t>
      </w:r>
      <w:r w:rsidRPr="002B122E">
        <w:rPr>
          <w:rFonts w:ascii="Palatino Linotype" w:eastAsia="Palatino Linotype" w:hAnsi="Palatino Linotype" w:cs="Palatino Linotype"/>
          <w:b/>
          <w:i/>
          <w:sz w:val="22"/>
          <w:szCs w:val="22"/>
        </w:rPr>
        <w:t>Artículo 6o</w:t>
      </w:r>
      <w:r w:rsidRPr="002B122E">
        <w:rPr>
          <w:rFonts w:ascii="Palatino Linotype" w:eastAsia="Palatino Linotype" w:hAnsi="Palatino Linotype" w:cs="Palatino Linotype"/>
          <w:i/>
          <w:sz w:val="22"/>
          <w:szCs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638B983A" w14:textId="77777777" w:rsidR="003410C4" w:rsidRPr="002B122E" w:rsidRDefault="003410C4" w:rsidP="003410C4">
      <w:pPr>
        <w:pBdr>
          <w:top w:val="nil"/>
          <w:left w:val="nil"/>
          <w:bottom w:val="nil"/>
          <w:right w:val="nil"/>
          <w:between w:val="nil"/>
        </w:pBdr>
        <w:ind w:left="1134" w:right="902"/>
        <w:jc w:val="both"/>
        <w:rPr>
          <w:rFonts w:ascii="Palatino Linotype" w:eastAsia="Palatino Linotype" w:hAnsi="Palatino Linotype" w:cs="Palatino Linotype"/>
          <w:sz w:val="22"/>
          <w:szCs w:val="22"/>
        </w:rPr>
      </w:pPr>
      <w:r w:rsidRPr="002B122E">
        <w:rPr>
          <w:rFonts w:ascii="Palatino Linotype" w:eastAsia="Palatino Linotype" w:hAnsi="Palatino Linotype" w:cs="Palatino Linotype"/>
          <w:i/>
          <w:sz w:val="22"/>
          <w:szCs w:val="22"/>
        </w:rPr>
        <w:t>…</w:t>
      </w:r>
    </w:p>
    <w:p w14:paraId="7D5BDC9B" w14:textId="77777777" w:rsidR="003410C4" w:rsidRPr="002B122E" w:rsidRDefault="003410C4" w:rsidP="003410C4">
      <w:pPr>
        <w:pBdr>
          <w:top w:val="nil"/>
          <w:left w:val="nil"/>
          <w:bottom w:val="nil"/>
          <w:right w:val="nil"/>
          <w:between w:val="nil"/>
        </w:pBdr>
        <w:ind w:left="1134" w:right="902"/>
        <w:jc w:val="both"/>
        <w:rPr>
          <w:rFonts w:ascii="Palatino Linotype" w:eastAsia="Palatino Linotype" w:hAnsi="Palatino Linotype" w:cs="Palatino Linotype"/>
          <w:sz w:val="22"/>
          <w:szCs w:val="22"/>
        </w:rPr>
      </w:pPr>
      <w:r w:rsidRPr="002B122E">
        <w:rPr>
          <w:rFonts w:ascii="Palatino Linotype" w:eastAsia="Palatino Linotype" w:hAnsi="Palatino Linotype" w:cs="Palatino Linotype"/>
          <w:b/>
          <w:i/>
          <w:sz w:val="22"/>
          <w:szCs w:val="22"/>
        </w:rPr>
        <w:t>A.</w:t>
      </w:r>
      <w:r w:rsidRPr="002B122E">
        <w:rPr>
          <w:rFonts w:ascii="Palatino Linotype" w:eastAsia="Palatino Linotype" w:hAnsi="Palatino Linotype" w:cs="Palatino Linotype"/>
          <w:i/>
          <w:sz w:val="22"/>
          <w:szCs w:val="22"/>
        </w:rPr>
        <w:t xml:space="preserve"> Para el ejercicio del derecho de acceso a la información, la Federación y las entidades federativas, en el ámbito de sus respectivas competencias, se regirán por los siguientes principios y bases:</w:t>
      </w:r>
    </w:p>
    <w:p w14:paraId="482B29F5" w14:textId="77777777" w:rsidR="003410C4" w:rsidRPr="002B122E" w:rsidRDefault="003410C4" w:rsidP="003410C4">
      <w:pPr>
        <w:pBdr>
          <w:top w:val="nil"/>
          <w:left w:val="nil"/>
          <w:bottom w:val="nil"/>
          <w:right w:val="nil"/>
          <w:between w:val="nil"/>
        </w:pBdr>
        <w:ind w:left="1418" w:right="902"/>
        <w:jc w:val="both"/>
        <w:rPr>
          <w:rFonts w:ascii="Palatino Linotype" w:eastAsia="Palatino Linotype" w:hAnsi="Palatino Linotype" w:cs="Palatino Linotype"/>
          <w:sz w:val="22"/>
          <w:szCs w:val="22"/>
        </w:rPr>
      </w:pPr>
      <w:r w:rsidRPr="002B122E">
        <w:rPr>
          <w:rFonts w:ascii="Palatino Linotype" w:eastAsia="Palatino Linotype" w:hAnsi="Palatino Linotype" w:cs="Palatino Linotype"/>
          <w:i/>
          <w:sz w:val="22"/>
          <w:szCs w:val="22"/>
        </w:rPr>
        <w:t>...</w:t>
      </w:r>
    </w:p>
    <w:p w14:paraId="3AF57B63" w14:textId="77777777" w:rsidR="003410C4" w:rsidRPr="002B122E" w:rsidRDefault="003410C4" w:rsidP="003410C4">
      <w:pPr>
        <w:pBdr>
          <w:top w:val="nil"/>
          <w:left w:val="nil"/>
          <w:bottom w:val="nil"/>
          <w:right w:val="nil"/>
          <w:between w:val="nil"/>
        </w:pBdr>
        <w:ind w:left="1418" w:right="902"/>
        <w:jc w:val="both"/>
        <w:rPr>
          <w:rFonts w:ascii="Palatino Linotype" w:eastAsia="Palatino Linotype" w:hAnsi="Palatino Linotype" w:cs="Palatino Linotype"/>
          <w:i/>
          <w:sz w:val="22"/>
          <w:szCs w:val="22"/>
        </w:rPr>
      </w:pPr>
      <w:r w:rsidRPr="002B122E">
        <w:rPr>
          <w:rFonts w:ascii="Palatino Linotype" w:eastAsia="Palatino Linotype" w:hAnsi="Palatino Linotype" w:cs="Palatino Linotype"/>
          <w:b/>
          <w:i/>
          <w:sz w:val="22"/>
          <w:szCs w:val="22"/>
        </w:rPr>
        <w:t>III.</w:t>
      </w:r>
      <w:r w:rsidRPr="002B122E">
        <w:rPr>
          <w:rFonts w:ascii="Palatino Linotype" w:eastAsia="Palatino Linotype" w:hAnsi="Palatino Linotype" w:cs="Palatino Linotype"/>
          <w:i/>
          <w:sz w:val="22"/>
          <w:szCs w:val="22"/>
        </w:rPr>
        <w:t xml:space="preserve"> Toda persona, sin </w:t>
      </w:r>
      <w:r w:rsidRPr="002B122E">
        <w:rPr>
          <w:rFonts w:ascii="Palatino Linotype" w:eastAsia="Palatino Linotype" w:hAnsi="Palatino Linotype" w:cs="Palatino Linotype"/>
          <w:b/>
          <w:i/>
          <w:sz w:val="22"/>
          <w:szCs w:val="22"/>
          <w:u w:val="single"/>
        </w:rPr>
        <w:t>necesidad de acreditar interés alguno</w:t>
      </w:r>
      <w:r w:rsidRPr="002B122E">
        <w:rPr>
          <w:rFonts w:ascii="Palatino Linotype" w:eastAsia="Palatino Linotype" w:hAnsi="Palatino Linotype" w:cs="Palatino Linotype"/>
          <w:i/>
          <w:sz w:val="22"/>
          <w:szCs w:val="22"/>
        </w:rPr>
        <w:t xml:space="preserve"> o justificar su utilización, tendrá acceso gratuito a la información pública, a sus datos personales o a la rectificación de éstos.”</w:t>
      </w:r>
    </w:p>
    <w:p w14:paraId="768B6791" w14:textId="77777777" w:rsidR="003410C4" w:rsidRPr="002B122E" w:rsidRDefault="003410C4" w:rsidP="003410C4">
      <w:pPr>
        <w:pBdr>
          <w:top w:val="nil"/>
          <w:left w:val="nil"/>
          <w:bottom w:val="nil"/>
          <w:right w:val="nil"/>
          <w:between w:val="nil"/>
        </w:pBdr>
        <w:ind w:left="1418" w:right="902"/>
        <w:jc w:val="both"/>
        <w:rPr>
          <w:rFonts w:ascii="Palatino Linotype" w:eastAsia="Palatino Linotype" w:hAnsi="Palatino Linotype" w:cs="Palatino Linotype"/>
          <w:sz w:val="22"/>
          <w:szCs w:val="22"/>
        </w:rPr>
      </w:pPr>
    </w:p>
    <w:p w14:paraId="5D112760" w14:textId="77777777" w:rsidR="003410C4" w:rsidRPr="002B122E" w:rsidRDefault="003410C4" w:rsidP="003410C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B122E">
        <w:rPr>
          <w:rFonts w:ascii="Palatino Linotype" w:eastAsia="Palatino Linotype" w:hAnsi="Palatino Linotype" w:cs="Palatino Linotype"/>
          <w:sz w:val="22"/>
          <w:szCs w:val="22"/>
        </w:rPr>
        <w:t>Es el derecho de acceso a la información pública, “…</w:t>
      </w:r>
      <w:r w:rsidRPr="002B122E">
        <w:rPr>
          <w:rFonts w:ascii="Palatino Linotype" w:eastAsia="Palatino Linotype" w:hAnsi="Palatino Linotype" w:cs="Palatino Linotype"/>
          <w:b/>
          <w:sz w:val="22"/>
          <w:szCs w:val="22"/>
          <w:u w:val="single"/>
        </w:rPr>
        <w:t>sin necesidad de acreditar interés alguno</w:t>
      </w:r>
      <w:r w:rsidRPr="002B122E">
        <w:rPr>
          <w:rFonts w:ascii="Palatino Linotype" w:eastAsia="Palatino Linotype" w:hAnsi="Palatino Linotype" w:cs="Palatino Linotype"/>
          <w:sz w:val="22"/>
          <w:szCs w:val="22"/>
        </w:rPr>
        <w:t>…” es para acceder a la información pública, en ningún momento y bajo ninguna circunstancia se puede interpretar que no acreditar interés pueda conllevar insultos, faltas de respeto, injurias, burlas, groserías y demás lenguaje soez, cuya intención sea ocasionar agravios morales a los funcionarios públicos.</w:t>
      </w:r>
    </w:p>
    <w:p w14:paraId="762077E5" w14:textId="77777777" w:rsidR="003410C4" w:rsidRPr="002B122E" w:rsidRDefault="003410C4" w:rsidP="003410C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6A48D38" w14:textId="77777777" w:rsidR="003410C4" w:rsidRPr="002B122E" w:rsidRDefault="003410C4" w:rsidP="003410C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B122E">
        <w:rPr>
          <w:rFonts w:ascii="Palatino Linotype" w:eastAsia="Palatino Linotype" w:hAnsi="Palatino Linotype" w:cs="Palatino Linotype"/>
          <w:sz w:val="22"/>
          <w:szCs w:val="22"/>
        </w:rPr>
        <w:t>Es decir, se considera que no se ejerce el bien jurídico tutelado en el artículo 6 (acceder a la información pública) si su objetivo es insultar y denigrar a los funcionarios públicos, si bien es cierto, en el presente caso hay materia de transparencia, no menos cierto es que no se observaron las formas respetuosas que consagra el artículo 8, antes citado, aplica de forma general y adminiculada con las demás disposiciones constitucionales.</w:t>
      </w:r>
    </w:p>
    <w:p w14:paraId="01CA6F18" w14:textId="77777777" w:rsidR="003410C4" w:rsidRPr="002B122E" w:rsidRDefault="003410C4" w:rsidP="003410C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E14A5B6" w14:textId="77777777" w:rsidR="003410C4" w:rsidRPr="002B122E" w:rsidRDefault="003410C4" w:rsidP="003410C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B122E">
        <w:rPr>
          <w:rFonts w:ascii="Palatino Linotype" w:eastAsia="Palatino Linotype" w:hAnsi="Palatino Linotype" w:cs="Palatino Linotype"/>
          <w:sz w:val="22"/>
          <w:szCs w:val="22"/>
        </w:rPr>
        <w:t xml:space="preserve">Por lo tanto, </w:t>
      </w:r>
      <w:r w:rsidRPr="002B122E">
        <w:rPr>
          <w:rFonts w:ascii="Palatino Linotype" w:eastAsia="Palatino Linotype" w:hAnsi="Palatino Linotype" w:cs="Palatino Linotype"/>
          <w:b/>
          <w:sz w:val="22"/>
          <w:szCs w:val="22"/>
        </w:rPr>
        <w:t>se exhorta a la persona solicitante a que en futuras solicitudes de acceso a la información las formule utilizando un lenguaje que respete a las personas servidoras públicas o relacionadas con la función pública</w:t>
      </w:r>
      <w:r w:rsidRPr="002B122E">
        <w:rPr>
          <w:rFonts w:ascii="Palatino Linotype" w:eastAsia="Palatino Linotype" w:hAnsi="Palatino Linotype" w:cs="Palatino Linotype"/>
          <w:sz w:val="22"/>
          <w:szCs w:val="22"/>
        </w:rPr>
        <w:t>.</w:t>
      </w:r>
    </w:p>
    <w:p w14:paraId="09262797" w14:textId="77777777" w:rsidR="003410C4" w:rsidRPr="002B122E" w:rsidRDefault="003410C4" w:rsidP="003410C4">
      <w:pPr>
        <w:pBdr>
          <w:top w:val="nil"/>
          <w:left w:val="nil"/>
          <w:bottom w:val="nil"/>
          <w:right w:val="nil"/>
          <w:between w:val="nil"/>
        </w:pBdr>
        <w:spacing w:line="360" w:lineRule="auto"/>
        <w:jc w:val="both"/>
        <w:rPr>
          <w:rFonts w:ascii="Palatino Linotype" w:eastAsia="Palatino Linotype" w:hAnsi="Palatino Linotype" w:cs="Palatino Linotype"/>
          <w:i/>
          <w:color w:val="000000"/>
          <w:sz w:val="22"/>
          <w:szCs w:val="22"/>
        </w:rPr>
      </w:pPr>
    </w:p>
    <w:p w14:paraId="17C988A0" w14:textId="77777777" w:rsidR="003410C4" w:rsidRPr="002B122E" w:rsidRDefault="003410C4" w:rsidP="003410C4">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2B122E">
        <w:rPr>
          <w:rFonts w:ascii="Palatino Linotype" w:eastAsia="Palatino Linotype" w:hAnsi="Palatino Linotype" w:cs="Palatino Linotype"/>
          <w:sz w:val="22"/>
          <w:szCs w:val="22"/>
        </w:rPr>
        <w:t xml:space="preserve"> </w:t>
      </w:r>
      <w:r w:rsidRPr="002B122E">
        <w:rPr>
          <w:rFonts w:ascii="Palatino Linotype" w:eastAsia="Palatino Linotype" w:hAnsi="Palatino Linotype" w:cs="Palatino Linotype"/>
          <w:b/>
          <w:color w:val="000000"/>
          <w:sz w:val="22"/>
          <w:szCs w:val="22"/>
        </w:rPr>
        <w:t xml:space="preserve">Quinto. Versión Pública. </w:t>
      </w:r>
      <w:r w:rsidRPr="002B122E">
        <w:rPr>
          <w:rFonts w:ascii="Palatino Linotype" w:eastAsia="Palatino Linotype" w:hAnsi="Palatino Linotype" w:cs="Palatino Linotype"/>
          <w:color w:val="000000"/>
          <w:sz w:val="22"/>
          <w:szCs w:val="22"/>
        </w:rPr>
        <w:t>Como fue debidamente apuntado, el </w:t>
      </w:r>
      <w:r w:rsidRPr="002B122E">
        <w:rPr>
          <w:rFonts w:ascii="Palatino Linotype" w:eastAsia="Palatino Linotype" w:hAnsi="Palatino Linotype" w:cs="Palatino Linotype"/>
          <w:b/>
          <w:color w:val="000000"/>
          <w:sz w:val="22"/>
          <w:szCs w:val="22"/>
        </w:rPr>
        <w:t>Sujeto Obligado</w:t>
      </w:r>
      <w:r w:rsidRPr="002B122E">
        <w:rPr>
          <w:rFonts w:ascii="Palatino Linotype" w:eastAsia="Palatino Linotype" w:hAnsi="Palatino Linotype" w:cs="Palatino Linotype"/>
          <w:color w:val="000000"/>
          <w:sz w:val="22"/>
          <w:szCs w:val="22"/>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298B2184" w14:textId="77777777" w:rsidR="003410C4" w:rsidRPr="002B122E" w:rsidRDefault="003410C4" w:rsidP="003410C4">
      <w:pPr>
        <w:spacing w:line="360" w:lineRule="auto"/>
        <w:ind w:right="51"/>
        <w:jc w:val="both"/>
        <w:rPr>
          <w:rFonts w:ascii="Palatino Linotype" w:eastAsia="Palatino Linotype" w:hAnsi="Palatino Linotype" w:cs="Palatino Linotype"/>
          <w:color w:val="000000"/>
          <w:sz w:val="22"/>
          <w:szCs w:val="22"/>
        </w:rPr>
      </w:pPr>
    </w:p>
    <w:p w14:paraId="5991920E" w14:textId="77777777" w:rsidR="003410C4" w:rsidRPr="002B122E" w:rsidRDefault="003410C4" w:rsidP="003410C4">
      <w:pPr>
        <w:spacing w:line="360" w:lineRule="auto"/>
        <w:ind w:right="49"/>
        <w:jc w:val="both"/>
        <w:rPr>
          <w:rFonts w:ascii="Palatino Linotype" w:eastAsia="Palatino Linotype" w:hAnsi="Palatino Linotype" w:cs="Palatino Linotype"/>
          <w:color w:val="000000"/>
          <w:sz w:val="22"/>
          <w:szCs w:val="22"/>
        </w:rPr>
      </w:pPr>
      <w:r w:rsidRPr="002B122E">
        <w:rPr>
          <w:rFonts w:ascii="Palatino Linotype" w:eastAsia="Palatino Linotype" w:hAnsi="Palatino Linotype" w:cs="Palatino Linotype"/>
          <w:color w:val="000000"/>
          <w:sz w:val="22"/>
          <w:szCs w:val="22"/>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409CF967" w14:textId="77777777" w:rsidR="003410C4" w:rsidRPr="002B122E" w:rsidRDefault="003410C4" w:rsidP="003410C4">
      <w:pPr>
        <w:spacing w:line="360" w:lineRule="auto"/>
        <w:ind w:right="49"/>
        <w:jc w:val="both"/>
        <w:rPr>
          <w:rFonts w:ascii="Palatino Linotype" w:eastAsia="Palatino Linotype" w:hAnsi="Palatino Linotype" w:cs="Palatino Linotype"/>
          <w:color w:val="000000"/>
          <w:sz w:val="22"/>
          <w:szCs w:val="22"/>
        </w:rPr>
      </w:pPr>
    </w:p>
    <w:p w14:paraId="6118C7D9" w14:textId="77777777" w:rsidR="003410C4" w:rsidRPr="002B122E" w:rsidRDefault="003410C4" w:rsidP="003410C4">
      <w:pPr>
        <w:spacing w:line="360" w:lineRule="auto"/>
        <w:ind w:right="49"/>
        <w:jc w:val="both"/>
        <w:rPr>
          <w:rFonts w:ascii="Palatino Linotype" w:eastAsia="Palatino Linotype" w:hAnsi="Palatino Linotype" w:cs="Palatino Linotype"/>
          <w:color w:val="000000"/>
          <w:sz w:val="22"/>
          <w:szCs w:val="22"/>
        </w:rPr>
      </w:pPr>
      <w:r w:rsidRPr="002B122E">
        <w:rPr>
          <w:rFonts w:ascii="Palatino Linotype" w:eastAsia="Palatino Linotype" w:hAnsi="Palatino Linotype" w:cs="Palatino Linotype"/>
          <w:color w:val="000000"/>
          <w:sz w:val="22"/>
          <w:szCs w:val="22"/>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0EB7AB19" w14:textId="77777777" w:rsidR="003410C4" w:rsidRPr="002B122E" w:rsidRDefault="003410C4" w:rsidP="003410C4">
      <w:pPr>
        <w:spacing w:line="360" w:lineRule="auto"/>
        <w:ind w:right="49"/>
        <w:jc w:val="both"/>
        <w:rPr>
          <w:rFonts w:ascii="Palatino Linotype" w:eastAsia="Palatino Linotype" w:hAnsi="Palatino Linotype" w:cs="Palatino Linotype"/>
          <w:color w:val="000000"/>
          <w:sz w:val="22"/>
          <w:szCs w:val="22"/>
        </w:rPr>
      </w:pPr>
    </w:p>
    <w:p w14:paraId="372B9AB3" w14:textId="77777777" w:rsidR="003410C4" w:rsidRPr="002B122E" w:rsidRDefault="003410C4" w:rsidP="003410C4">
      <w:pPr>
        <w:spacing w:line="360" w:lineRule="auto"/>
        <w:ind w:right="49"/>
        <w:jc w:val="both"/>
        <w:rPr>
          <w:rFonts w:ascii="Palatino Linotype" w:eastAsia="Palatino Linotype" w:hAnsi="Palatino Linotype" w:cs="Palatino Linotype"/>
          <w:color w:val="000000"/>
          <w:sz w:val="22"/>
          <w:szCs w:val="22"/>
        </w:rPr>
      </w:pPr>
      <w:r w:rsidRPr="002B122E">
        <w:rPr>
          <w:rFonts w:ascii="Palatino Linotype" w:eastAsia="Palatino Linotype" w:hAnsi="Palatino Linotype" w:cs="Palatino Linotype"/>
          <w:color w:val="000000"/>
          <w:sz w:val="22"/>
          <w:szCs w:val="22"/>
        </w:rPr>
        <w:t>Al respecto, los artículos 3, fracciones IX, XX, XXI, XXXII, XLV; 6, 91, 132, 137, 143, fracción I, de la Ley de Transparencia y Acceso a la Información Pública del Estado de México y Municipios establecen:</w:t>
      </w:r>
    </w:p>
    <w:p w14:paraId="1EDA9CD8" w14:textId="77777777" w:rsidR="003410C4" w:rsidRPr="002B122E" w:rsidRDefault="003410C4" w:rsidP="003410C4">
      <w:pPr>
        <w:spacing w:before="120" w:after="120"/>
        <w:ind w:left="851" w:right="902"/>
        <w:jc w:val="both"/>
        <w:rPr>
          <w:rFonts w:ascii="Palatino Linotype" w:eastAsia="Palatino Linotype" w:hAnsi="Palatino Linotype" w:cs="Palatino Linotype"/>
          <w:i/>
          <w:color w:val="000000"/>
          <w:sz w:val="22"/>
          <w:szCs w:val="22"/>
        </w:rPr>
      </w:pPr>
      <w:r w:rsidRPr="002B122E">
        <w:rPr>
          <w:rFonts w:ascii="Palatino Linotype" w:eastAsia="Palatino Linotype" w:hAnsi="Palatino Linotype" w:cs="Palatino Linotype"/>
          <w:color w:val="000000"/>
          <w:sz w:val="22"/>
          <w:szCs w:val="22"/>
        </w:rPr>
        <w:t> </w:t>
      </w:r>
      <w:r w:rsidRPr="002B122E">
        <w:rPr>
          <w:rFonts w:ascii="Palatino Linotype" w:eastAsia="Palatino Linotype" w:hAnsi="Palatino Linotype" w:cs="Palatino Linotype"/>
          <w:i/>
          <w:color w:val="000000"/>
          <w:sz w:val="22"/>
          <w:szCs w:val="22"/>
        </w:rPr>
        <w:t>“</w:t>
      </w:r>
      <w:r w:rsidRPr="002B122E">
        <w:rPr>
          <w:rFonts w:ascii="Palatino Linotype" w:eastAsia="Palatino Linotype" w:hAnsi="Palatino Linotype" w:cs="Palatino Linotype"/>
          <w:b/>
          <w:i/>
          <w:color w:val="000000"/>
          <w:sz w:val="22"/>
          <w:szCs w:val="22"/>
        </w:rPr>
        <w:t>Artículo 3.</w:t>
      </w:r>
      <w:r w:rsidRPr="002B122E">
        <w:rPr>
          <w:rFonts w:ascii="Palatino Linotype" w:eastAsia="Palatino Linotype" w:hAnsi="Palatino Linotype" w:cs="Palatino Linotype"/>
          <w:i/>
          <w:color w:val="000000"/>
          <w:sz w:val="22"/>
          <w:szCs w:val="22"/>
        </w:rPr>
        <w:t xml:space="preserve"> Para los efectos de la presente Ley se entenderá por:</w:t>
      </w:r>
    </w:p>
    <w:p w14:paraId="43BFDFD0" w14:textId="77777777" w:rsidR="003410C4" w:rsidRPr="002B122E" w:rsidRDefault="003410C4" w:rsidP="003410C4">
      <w:pPr>
        <w:tabs>
          <w:tab w:val="left" w:pos="1276"/>
        </w:tabs>
        <w:spacing w:before="120" w:after="120"/>
        <w:ind w:left="1134" w:right="902"/>
        <w:jc w:val="both"/>
        <w:rPr>
          <w:rFonts w:ascii="Palatino Linotype" w:eastAsia="Palatino Linotype" w:hAnsi="Palatino Linotype" w:cs="Palatino Linotype"/>
          <w:i/>
          <w:color w:val="000000"/>
          <w:sz w:val="22"/>
          <w:szCs w:val="22"/>
        </w:rPr>
      </w:pPr>
      <w:r w:rsidRPr="002B122E">
        <w:rPr>
          <w:rFonts w:ascii="Palatino Linotype" w:eastAsia="Palatino Linotype" w:hAnsi="Palatino Linotype" w:cs="Palatino Linotype"/>
          <w:i/>
          <w:color w:val="000000"/>
          <w:sz w:val="22"/>
          <w:szCs w:val="22"/>
        </w:rPr>
        <w:t>…</w:t>
      </w:r>
    </w:p>
    <w:p w14:paraId="32FA0422" w14:textId="77777777" w:rsidR="003410C4" w:rsidRPr="002B122E" w:rsidRDefault="003410C4" w:rsidP="003410C4">
      <w:pPr>
        <w:tabs>
          <w:tab w:val="left" w:pos="1276"/>
        </w:tabs>
        <w:spacing w:before="120" w:after="120"/>
        <w:ind w:left="1134" w:right="902"/>
        <w:jc w:val="both"/>
        <w:rPr>
          <w:rFonts w:ascii="Palatino Linotype" w:eastAsia="Palatino Linotype" w:hAnsi="Palatino Linotype" w:cs="Palatino Linotype"/>
          <w:i/>
          <w:color w:val="000000"/>
          <w:sz w:val="22"/>
          <w:szCs w:val="22"/>
        </w:rPr>
      </w:pPr>
      <w:r w:rsidRPr="002B122E">
        <w:rPr>
          <w:rFonts w:ascii="Palatino Linotype" w:eastAsia="Palatino Linotype" w:hAnsi="Palatino Linotype" w:cs="Palatino Linotype"/>
          <w:b/>
          <w:i/>
          <w:color w:val="000000"/>
          <w:sz w:val="22"/>
          <w:szCs w:val="22"/>
        </w:rPr>
        <w:t>IX. Datos personales</w:t>
      </w:r>
      <w:r w:rsidRPr="002B122E">
        <w:rPr>
          <w:rFonts w:ascii="Palatino Linotype" w:eastAsia="Palatino Linotype" w:hAnsi="Palatino Linotype" w:cs="Palatino Linotype"/>
          <w:i/>
          <w:color w:val="000000"/>
          <w:sz w:val="22"/>
          <w:szCs w:val="22"/>
        </w:rPr>
        <w:t>: La información concerniente a una persona, identificada o identificable según lo dispuesto por la Ley de Protección de Datos Personales del Estado de México;</w:t>
      </w:r>
    </w:p>
    <w:p w14:paraId="3C7D5076" w14:textId="77777777" w:rsidR="003410C4" w:rsidRPr="002B122E" w:rsidRDefault="003410C4" w:rsidP="003410C4">
      <w:pPr>
        <w:tabs>
          <w:tab w:val="left" w:pos="1276"/>
        </w:tabs>
        <w:spacing w:before="120" w:after="120"/>
        <w:ind w:left="1134" w:right="902"/>
        <w:jc w:val="both"/>
        <w:rPr>
          <w:rFonts w:ascii="Palatino Linotype" w:eastAsia="Palatino Linotype" w:hAnsi="Palatino Linotype" w:cs="Palatino Linotype"/>
          <w:i/>
          <w:color w:val="000000"/>
          <w:sz w:val="22"/>
          <w:szCs w:val="22"/>
        </w:rPr>
      </w:pPr>
      <w:r w:rsidRPr="002B122E">
        <w:rPr>
          <w:rFonts w:ascii="Palatino Linotype" w:eastAsia="Palatino Linotype" w:hAnsi="Palatino Linotype" w:cs="Palatino Linotype"/>
          <w:i/>
          <w:color w:val="000000"/>
          <w:sz w:val="22"/>
          <w:szCs w:val="22"/>
        </w:rPr>
        <w:t>…</w:t>
      </w:r>
    </w:p>
    <w:p w14:paraId="2E849CFA" w14:textId="77777777" w:rsidR="003410C4" w:rsidRPr="002B122E" w:rsidRDefault="003410C4" w:rsidP="003410C4">
      <w:pPr>
        <w:tabs>
          <w:tab w:val="left" w:pos="1276"/>
        </w:tabs>
        <w:spacing w:before="120" w:after="120"/>
        <w:ind w:left="1134" w:right="902"/>
        <w:jc w:val="both"/>
        <w:rPr>
          <w:rFonts w:ascii="Palatino Linotype" w:eastAsia="Palatino Linotype" w:hAnsi="Palatino Linotype" w:cs="Palatino Linotype"/>
          <w:i/>
          <w:color w:val="000000"/>
          <w:sz w:val="22"/>
          <w:szCs w:val="22"/>
        </w:rPr>
      </w:pPr>
      <w:r w:rsidRPr="002B122E">
        <w:rPr>
          <w:rFonts w:ascii="Palatino Linotype" w:eastAsia="Palatino Linotype" w:hAnsi="Palatino Linotype" w:cs="Palatino Linotype"/>
          <w:b/>
          <w:i/>
          <w:color w:val="000000"/>
          <w:sz w:val="22"/>
          <w:szCs w:val="22"/>
        </w:rPr>
        <w:t>XX. Información clasificada</w:t>
      </w:r>
      <w:r w:rsidRPr="002B122E">
        <w:rPr>
          <w:rFonts w:ascii="Palatino Linotype" w:eastAsia="Palatino Linotype" w:hAnsi="Palatino Linotype" w:cs="Palatino Linotype"/>
          <w:i/>
          <w:color w:val="000000"/>
          <w:sz w:val="22"/>
          <w:szCs w:val="22"/>
        </w:rPr>
        <w:t>: Aquella considerada por la presente Ley como reservada o confidencial;</w:t>
      </w:r>
    </w:p>
    <w:p w14:paraId="3087020E" w14:textId="77777777" w:rsidR="003410C4" w:rsidRPr="002B122E" w:rsidRDefault="003410C4" w:rsidP="003410C4">
      <w:pPr>
        <w:tabs>
          <w:tab w:val="left" w:pos="1276"/>
        </w:tabs>
        <w:spacing w:before="120" w:after="120"/>
        <w:ind w:left="1134" w:right="902"/>
        <w:jc w:val="both"/>
        <w:rPr>
          <w:rFonts w:ascii="Palatino Linotype" w:eastAsia="Palatino Linotype" w:hAnsi="Palatino Linotype" w:cs="Palatino Linotype"/>
          <w:i/>
          <w:color w:val="000000"/>
          <w:sz w:val="22"/>
          <w:szCs w:val="22"/>
        </w:rPr>
      </w:pPr>
      <w:r w:rsidRPr="002B122E">
        <w:rPr>
          <w:rFonts w:ascii="Palatino Linotype" w:eastAsia="Palatino Linotype" w:hAnsi="Palatino Linotype" w:cs="Palatino Linotype"/>
          <w:b/>
          <w:i/>
          <w:color w:val="000000"/>
          <w:sz w:val="22"/>
          <w:szCs w:val="22"/>
        </w:rPr>
        <w:t>XXI. Información confidencial</w:t>
      </w:r>
      <w:r w:rsidRPr="002B122E">
        <w:rPr>
          <w:rFonts w:ascii="Palatino Linotype" w:eastAsia="Palatino Linotype" w:hAnsi="Palatino Linotype" w:cs="Palatino Linotype"/>
          <w:i/>
          <w:color w:val="000000"/>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666A7C1" w14:textId="77777777" w:rsidR="003410C4" w:rsidRPr="002B122E" w:rsidRDefault="003410C4" w:rsidP="003410C4">
      <w:pPr>
        <w:tabs>
          <w:tab w:val="left" w:pos="1276"/>
        </w:tabs>
        <w:spacing w:before="120" w:after="120"/>
        <w:ind w:left="1134" w:right="902"/>
        <w:jc w:val="both"/>
        <w:rPr>
          <w:rFonts w:ascii="Palatino Linotype" w:eastAsia="Palatino Linotype" w:hAnsi="Palatino Linotype" w:cs="Palatino Linotype"/>
          <w:i/>
          <w:color w:val="000000"/>
          <w:sz w:val="22"/>
          <w:szCs w:val="22"/>
        </w:rPr>
      </w:pPr>
      <w:r w:rsidRPr="002B122E">
        <w:rPr>
          <w:rFonts w:ascii="Palatino Linotype" w:eastAsia="Palatino Linotype" w:hAnsi="Palatino Linotype" w:cs="Palatino Linotype"/>
          <w:i/>
          <w:color w:val="000000"/>
          <w:sz w:val="22"/>
          <w:szCs w:val="22"/>
        </w:rPr>
        <w:t>…</w:t>
      </w:r>
    </w:p>
    <w:p w14:paraId="6B3E7AB1" w14:textId="77777777" w:rsidR="003410C4" w:rsidRPr="002B122E" w:rsidRDefault="003410C4" w:rsidP="003410C4">
      <w:pPr>
        <w:tabs>
          <w:tab w:val="left" w:pos="1276"/>
        </w:tabs>
        <w:spacing w:before="120" w:after="120"/>
        <w:ind w:left="1134" w:right="902"/>
        <w:jc w:val="both"/>
        <w:rPr>
          <w:rFonts w:ascii="Palatino Linotype" w:eastAsia="Palatino Linotype" w:hAnsi="Palatino Linotype" w:cs="Palatino Linotype"/>
          <w:i/>
          <w:color w:val="000000"/>
          <w:sz w:val="22"/>
          <w:szCs w:val="22"/>
        </w:rPr>
      </w:pPr>
      <w:r w:rsidRPr="002B122E">
        <w:rPr>
          <w:rFonts w:ascii="Palatino Linotype" w:eastAsia="Palatino Linotype" w:hAnsi="Palatino Linotype" w:cs="Palatino Linotype"/>
          <w:b/>
          <w:i/>
          <w:color w:val="000000"/>
          <w:sz w:val="22"/>
          <w:szCs w:val="22"/>
        </w:rPr>
        <w:t>XXXII. Protección de Datos Personales</w:t>
      </w:r>
      <w:r w:rsidRPr="002B122E">
        <w:rPr>
          <w:rFonts w:ascii="Palatino Linotype" w:eastAsia="Palatino Linotype" w:hAnsi="Palatino Linotype" w:cs="Palatino Linotype"/>
          <w:i/>
          <w:color w:val="000000"/>
          <w:sz w:val="22"/>
          <w:szCs w:val="22"/>
        </w:rPr>
        <w:t>: Derecho humano que tutela la privacidad de datos personales en poder de los sujetos obligados y sujetos particulares;</w:t>
      </w:r>
    </w:p>
    <w:p w14:paraId="56F5C180" w14:textId="77777777" w:rsidR="003410C4" w:rsidRPr="002B122E" w:rsidRDefault="003410C4" w:rsidP="003410C4">
      <w:pPr>
        <w:tabs>
          <w:tab w:val="left" w:pos="1276"/>
        </w:tabs>
        <w:spacing w:before="120" w:after="120"/>
        <w:ind w:left="1134" w:right="902"/>
        <w:jc w:val="both"/>
        <w:rPr>
          <w:rFonts w:ascii="Palatino Linotype" w:eastAsia="Palatino Linotype" w:hAnsi="Palatino Linotype" w:cs="Palatino Linotype"/>
          <w:i/>
          <w:color w:val="000000"/>
          <w:sz w:val="22"/>
          <w:szCs w:val="22"/>
        </w:rPr>
      </w:pPr>
      <w:r w:rsidRPr="002B122E">
        <w:rPr>
          <w:rFonts w:ascii="Palatino Linotype" w:eastAsia="Palatino Linotype" w:hAnsi="Palatino Linotype" w:cs="Palatino Linotype"/>
          <w:i/>
          <w:color w:val="000000"/>
          <w:sz w:val="22"/>
          <w:szCs w:val="22"/>
        </w:rPr>
        <w:t>…</w:t>
      </w:r>
    </w:p>
    <w:p w14:paraId="2D0D263D" w14:textId="77777777" w:rsidR="003410C4" w:rsidRPr="002B122E" w:rsidRDefault="003410C4" w:rsidP="003410C4">
      <w:pPr>
        <w:tabs>
          <w:tab w:val="left" w:pos="1276"/>
        </w:tabs>
        <w:spacing w:before="120" w:after="120"/>
        <w:ind w:left="1134" w:right="902"/>
        <w:jc w:val="both"/>
        <w:rPr>
          <w:rFonts w:ascii="Palatino Linotype" w:eastAsia="Palatino Linotype" w:hAnsi="Palatino Linotype" w:cs="Palatino Linotype"/>
          <w:i/>
          <w:color w:val="000000"/>
          <w:sz w:val="22"/>
          <w:szCs w:val="22"/>
        </w:rPr>
      </w:pPr>
      <w:r w:rsidRPr="002B122E">
        <w:rPr>
          <w:rFonts w:ascii="Palatino Linotype" w:eastAsia="Palatino Linotype" w:hAnsi="Palatino Linotype" w:cs="Palatino Linotype"/>
          <w:b/>
          <w:i/>
          <w:color w:val="000000"/>
          <w:sz w:val="22"/>
          <w:szCs w:val="22"/>
        </w:rPr>
        <w:t>XLV. Versión pública</w:t>
      </w:r>
      <w:r w:rsidRPr="002B122E">
        <w:rPr>
          <w:rFonts w:ascii="Palatino Linotype" w:eastAsia="Palatino Linotype" w:hAnsi="Palatino Linotype" w:cs="Palatino Linotype"/>
          <w:i/>
          <w:color w:val="000000"/>
          <w:sz w:val="22"/>
          <w:szCs w:val="22"/>
        </w:rPr>
        <w:t>: Documento en el que se elimine, suprime o borra la información clasificada como reservada o confidencial para permitir su acceso.</w:t>
      </w:r>
    </w:p>
    <w:p w14:paraId="6C80CAB9" w14:textId="77777777" w:rsidR="003410C4" w:rsidRPr="002B122E" w:rsidRDefault="003410C4" w:rsidP="003410C4">
      <w:pPr>
        <w:spacing w:before="120" w:after="120"/>
        <w:ind w:left="851" w:right="902"/>
        <w:jc w:val="both"/>
        <w:rPr>
          <w:rFonts w:ascii="Palatino Linotype" w:eastAsia="Palatino Linotype" w:hAnsi="Palatino Linotype" w:cs="Palatino Linotype"/>
          <w:i/>
          <w:color w:val="000000"/>
          <w:sz w:val="22"/>
          <w:szCs w:val="22"/>
        </w:rPr>
      </w:pPr>
      <w:r w:rsidRPr="002B122E">
        <w:rPr>
          <w:rFonts w:ascii="Palatino Linotype" w:eastAsia="Palatino Linotype" w:hAnsi="Palatino Linotype" w:cs="Palatino Linotype"/>
          <w:b/>
          <w:i/>
          <w:color w:val="000000"/>
          <w:sz w:val="22"/>
          <w:szCs w:val="22"/>
        </w:rPr>
        <w:t> Artículo 6</w:t>
      </w:r>
      <w:r w:rsidRPr="002B122E">
        <w:rPr>
          <w:rFonts w:ascii="Palatino Linotype" w:eastAsia="Palatino Linotype" w:hAnsi="Palatino Linotype" w:cs="Palatino Linotype"/>
          <w:i/>
          <w:color w:val="000000"/>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23EE0FDF" w14:textId="77777777" w:rsidR="003410C4" w:rsidRPr="002B122E" w:rsidRDefault="003410C4" w:rsidP="003410C4">
      <w:pPr>
        <w:spacing w:before="120" w:after="120"/>
        <w:ind w:left="851" w:right="902"/>
        <w:jc w:val="both"/>
        <w:rPr>
          <w:rFonts w:ascii="Palatino Linotype" w:eastAsia="Palatino Linotype" w:hAnsi="Palatino Linotype" w:cs="Palatino Linotype"/>
          <w:i/>
          <w:color w:val="000000"/>
          <w:sz w:val="22"/>
          <w:szCs w:val="22"/>
        </w:rPr>
      </w:pPr>
      <w:r w:rsidRPr="002B122E">
        <w:rPr>
          <w:rFonts w:ascii="Palatino Linotype" w:eastAsia="Palatino Linotype" w:hAnsi="Palatino Linotype" w:cs="Palatino Linotype"/>
          <w:i/>
          <w:color w:val="000000"/>
          <w:sz w:val="22"/>
          <w:szCs w:val="22"/>
        </w:rPr>
        <w:t>(…</w:t>
      </w:r>
    </w:p>
    <w:p w14:paraId="7EE3B0CE" w14:textId="77777777" w:rsidR="003410C4" w:rsidRPr="002B122E" w:rsidRDefault="003410C4" w:rsidP="003410C4">
      <w:pPr>
        <w:spacing w:before="120" w:after="120"/>
        <w:ind w:left="851" w:right="902"/>
        <w:jc w:val="both"/>
        <w:rPr>
          <w:rFonts w:ascii="Palatino Linotype" w:eastAsia="Palatino Linotype" w:hAnsi="Palatino Linotype" w:cs="Palatino Linotype"/>
          <w:i/>
          <w:color w:val="000000"/>
          <w:sz w:val="22"/>
          <w:szCs w:val="22"/>
        </w:rPr>
      </w:pPr>
      <w:r w:rsidRPr="002B122E">
        <w:rPr>
          <w:rFonts w:ascii="Palatino Linotype" w:eastAsia="Palatino Linotype" w:hAnsi="Palatino Linotype" w:cs="Palatino Linotype"/>
          <w:b/>
          <w:i/>
          <w:color w:val="000000"/>
          <w:sz w:val="22"/>
          <w:szCs w:val="22"/>
        </w:rPr>
        <w:t>Artículo 91.</w:t>
      </w:r>
      <w:r w:rsidRPr="002B122E">
        <w:rPr>
          <w:rFonts w:ascii="Palatino Linotype" w:eastAsia="Palatino Linotype" w:hAnsi="Palatino Linotype" w:cs="Palatino Linotype"/>
          <w:i/>
          <w:color w:val="000000"/>
          <w:sz w:val="22"/>
          <w:szCs w:val="22"/>
        </w:rPr>
        <w:t xml:space="preserve"> El acceso a la información pública será restringido excepcionalmente, cuando ésta sea clasificada como reservada o confidencial.</w:t>
      </w:r>
      <w:r w:rsidRPr="002B122E">
        <w:rPr>
          <w:rFonts w:ascii="Palatino Linotype" w:eastAsia="Palatino Linotype" w:hAnsi="Palatino Linotype" w:cs="Palatino Linotype"/>
          <w:i/>
          <w:color w:val="000000"/>
          <w:sz w:val="22"/>
          <w:szCs w:val="22"/>
        </w:rPr>
        <w:br/>
        <w:t>…</w:t>
      </w:r>
    </w:p>
    <w:p w14:paraId="0002C407" w14:textId="77777777" w:rsidR="003410C4" w:rsidRPr="002B122E" w:rsidRDefault="003410C4" w:rsidP="003410C4">
      <w:pPr>
        <w:spacing w:before="120" w:after="120"/>
        <w:ind w:left="851" w:right="902"/>
        <w:jc w:val="both"/>
        <w:rPr>
          <w:rFonts w:ascii="Palatino Linotype" w:eastAsia="Palatino Linotype" w:hAnsi="Palatino Linotype" w:cs="Palatino Linotype"/>
          <w:i/>
          <w:color w:val="000000"/>
          <w:sz w:val="22"/>
          <w:szCs w:val="22"/>
        </w:rPr>
      </w:pPr>
      <w:r w:rsidRPr="002B122E">
        <w:rPr>
          <w:rFonts w:ascii="Palatino Linotype" w:eastAsia="Palatino Linotype" w:hAnsi="Palatino Linotype" w:cs="Palatino Linotype"/>
          <w:b/>
          <w:i/>
          <w:color w:val="000000"/>
          <w:sz w:val="22"/>
          <w:szCs w:val="22"/>
        </w:rPr>
        <w:t>Artículo 132.</w:t>
      </w:r>
      <w:r w:rsidRPr="002B122E">
        <w:rPr>
          <w:rFonts w:ascii="Palatino Linotype" w:eastAsia="Palatino Linotype" w:hAnsi="Palatino Linotype" w:cs="Palatino Linotype"/>
          <w:i/>
          <w:color w:val="000000"/>
          <w:sz w:val="22"/>
          <w:szCs w:val="22"/>
        </w:rPr>
        <w:t xml:space="preserve"> La clasificación de la información se llevará a cabo en el momento en que:</w:t>
      </w:r>
    </w:p>
    <w:p w14:paraId="0526F752" w14:textId="77777777" w:rsidR="003410C4" w:rsidRPr="002B122E" w:rsidRDefault="003410C4" w:rsidP="003410C4">
      <w:pPr>
        <w:spacing w:before="120" w:after="120"/>
        <w:ind w:left="1134" w:right="902"/>
        <w:jc w:val="both"/>
        <w:rPr>
          <w:rFonts w:ascii="Palatino Linotype" w:eastAsia="Palatino Linotype" w:hAnsi="Palatino Linotype" w:cs="Palatino Linotype"/>
          <w:i/>
          <w:color w:val="000000"/>
          <w:sz w:val="22"/>
          <w:szCs w:val="22"/>
        </w:rPr>
      </w:pPr>
      <w:r w:rsidRPr="002B122E">
        <w:rPr>
          <w:rFonts w:ascii="Palatino Linotype" w:eastAsia="Palatino Linotype" w:hAnsi="Palatino Linotype" w:cs="Palatino Linotype"/>
          <w:b/>
          <w:i/>
          <w:color w:val="000000"/>
          <w:sz w:val="22"/>
          <w:szCs w:val="22"/>
        </w:rPr>
        <w:t>I</w:t>
      </w:r>
      <w:r w:rsidRPr="002B122E">
        <w:rPr>
          <w:rFonts w:ascii="Palatino Linotype" w:eastAsia="Palatino Linotype" w:hAnsi="Palatino Linotype" w:cs="Palatino Linotype"/>
          <w:i/>
          <w:color w:val="000000"/>
          <w:sz w:val="22"/>
          <w:szCs w:val="22"/>
        </w:rPr>
        <w:t>. Se reciba una solicitud de acceso a la información;</w:t>
      </w:r>
    </w:p>
    <w:p w14:paraId="42EAAFCD" w14:textId="77777777" w:rsidR="003410C4" w:rsidRPr="002B122E" w:rsidRDefault="003410C4" w:rsidP="003410C4">
      <w:pPr>
        <w:spacing w:before="120" w:after="120"/>
        <w:ind w:left="1134" w:right="902"/>
        <w:jc w:val="both"/>
        <w:rPr>
          <w:rFonts w:ascii="Palatino Linotype" w:eastAsia="Palatino Linotype" w:hAnsi="Palatino Linotype" w:cs="Palatino Linotype"/>
          <w:i/>
          <w:color w:val="000000"/>
          <w:sz w:val="22"/>
          <w:szCs w:val="22"/>
        </w:rPr>
      </w:pPr>
      <w:r w:rsidRPr="002B122E">
        <w:rPr>
          <w:rFonts w:ascii="Palatino Linotype" w:eastAsia="Palatino Linotype" w:hAnsi="Palatino Linotype" w:cs="Palatino Linotype"/>
          <w:b/>
          <w:i/>
          <w:color w:val="000000"/>
          <w:sz w:val="22"/>
          <w:szCs w:val="22"/>
        </w:rPr>
        <w:t>II.</w:t>
      </w:r>
      <w:r w:rsidRPr="002B122E">
        <w:rPr>
          <w:rFonts w:ascii="Palatino Linotype" w:eastAsia="Palatino Linotype" w:hAnsi="Palatino Linotype" w:cs="Palatino Linotype"/>
          <w:i/>
          <w:color w:val="000000"/>
          <w:sz w:val="22"/>
          <w:szCs w:val="22"/>
        </w:rPr>
        <w:t xml:space="preserve"> Se determine mediante resolución de autoridad competente; o</w:t>
      </w:r>
    </w:p>
    <w:p w14:paraId="406716D3" w14:textId="77777777" w:rsidR="003410C4" w:rsidRPr="002B122E" w:rsidRDefault="003410C4" w:rsidP="003410C4">
      <w:pPr>
        <w:spacing w:before="120" w:after="120"/>
        <w:ind w:left="1134" w:right="902"/>
        <w:jc w:val="both"/>
        <w:rPr>
          <w:rFonts w:ascii="Palatino Linotype" w:eastAsia="Palatino Linotype" w:hAnsi="Palatino Linotype" w:cs="Palatino Linotype"/>
          <w:i/>
          <w:color w:val="000000"/>
          <w:sz w:val="22"/>
          <w:szCs w:val="22"/>
        </w:rPr>
      </w:pPr>
      <w:r w:rsidRPr="002B122E">
        <w:rPr>
          <w:rFonts w:ascii="Palatino Linotype" w:eastAsia="Palatino Linotype" w:hAnsi="Palatino Linotype" w:cs="Palatino Linotype"/>
          <w:b/>
          <w:i/>
          <w:color w:val="000000"/>
          <w:sz w:val="22"/>
          <w:szCs w:val="22"/>
        </w:rPr>
        <w:t>III.</w:t>
      </w:r>
      <w:r w:rsidRPr="002B122E">
        <w:rPr>
          <w:rFonts w:ascii="Palatino Linotype" w:eastAsia="Palatino Linotype" w:hAnsi="Palatino Linotype" w:cs="Palatino Linotype"/>
          <w:i/>
          <w:color w:val="000000"/>
          <w:sz w:val="22"/>
          <w:szCs w:val="22"/>
        </w:rPr>
        <w:t xml:space="preserve"> Se generen versiones públicas para dar cumplimiento a las obligaciones de transparencia previstas en esta Ley.</w:t>
      </w:r>
    </w:p>
    <w:p w14:paraId="4DE364BC" w14:textId="77777777" w:rsidR="003410C4" w:rsidRPr="002B122E" w:rsidRDefault="003410C4" w:rsidP="003410C4">
      <w:pPr>
        <w:spacing w:before="120" w:after="120"/>
        <w:ind w:left="851" w:right="902"/>
        <w:jc w:val="both"/>
        <w:rPr>
          <w:rFonts w:ascii="Palatino Linotype" w:eastAsia="Palatino Linotype" w:hAnsi="Palatino Linotype" w:cs="Palatino Linotype"/>
          <w:i/>
          <w:color w:val="000000"/>
          <w:sz w:val="22"/>
          <w:szCs w:val="22"/>
        </w:rPr>
      </w:pPr>
      <w:r w:rsidRPr="002B122E">
        <w:rPr>
          <w:rFonts w:ascii="Palatino Linotype" w:eastAsia="Palatino Linotype" w:hAnsi="Palatino Linotype" w:cs="Palatino Linotype"/>
          <w:b/>
          <w:i/>
          <w:color w:val="000000"/>
          <w:sz w:val="22"/>
          <w:szCs w:val="22"/>
        </w:rPr>
        <w:t>…</w:t>
      </w:r>
    </w:p>
    <w:p w14:paraId="279C5019" w14:textId="77777777" w:rsidR="003410C4" w:rsidRPr="002B122E" w:rsidRDefault="003410C4" w:rsidP="003410C4">
      <w:pPr>
        <w:spacing w:before="120" w:after="120"/>
        <w:ind w:left="851" w:right="902"/>
        <w:jc w:val="both"/>
        <w:rPr>
          <w:rFonts w:ascii="Palatino Linotype" w:eastAsia="Palatino Linotype" w:hAnsi="Palatino Linotype" w:cs="Palatino Linotype"/>
          <w:i/>
          <w:color w:val="000000"/>
          <w:sz w:val="22"/>
          <w:szCs w:val="22"/>
        </w:rPr>
      </w:pPr>
      <w:r w:rsidRPr="002B122E">
        <w:rPr>
          <w:rFonts w:ascii="Palatino Linotype" w:eastAsia="Palatino Linotype" w:hAnsi="Palatino Linotype" w:cs="Palatino Linotype"/>
          <w:b/>
          <w:i/>
          <w:color w:val="000000"/>
          <w:sz w:val="22"/>
          <w:szCs w:val="22"/>
        </w:rPr>
        <w:t>Artículo 137.</w:t>
      </w:r>
      <w:r w:rsidRPr="002B122E">
        <w:rPr>
          <w:rFonts w:ascii="Palatino Linotype" w:eastAsia="Palatino Linotype" w:hAnsi="Palatino Linotype" w:cs="Palatino Linotype"/>
          <w:i/>
          <w:color w:val="000000"/>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32B993B8" w14:textId="77777777" w:rsidR="003410C4" w:rsidRPr="002B122E" w:rsidRDefault="003410C4" w:rsidP="003410C4">
      <w:pPr>
        <w:spacing w:before="120" w:after="120"/>
        <w:ind w:left="851" w:right="902"/>
        <w:jc w:val="both"/>
        <w:rPr>
          <w:rFonts w:ascii="Palatino Linotype" w:eastAsia="Palatino Linotype" w:hAnsi="Palatino Linotype" w:cs="Palatino Linotype"/>
          <w:i/>
          <w:color w:val="000000"/>
          <w:sz w:val="22"/>
          <w:szCs w:val="22"/>
        </w:rPr>
      </w:pPr>
      <w:r w:rsidRPr="002B122E">
        <w:rPr>
          <w:rFonts w:ascii="Palatino Linotype" w:eastAsia="Palatino Linotype" w:hAnsi="Palatino Linotype" w:cs="Palatino Linotype"/>
          <w:b/>
          <w:i/>
          <w:color w:val="000000"/>
          <w:sz w:val="22"/>
          <w:szCs w:val="22"/>
        </w:rPr>
        <w:t> Artículo 143.</w:t>
      </w:r>
      <w:r w:rsidRPr="002B122E">
        <w:rPr>
          <w:rFonts w:ascii="Palatino Linotype" w:eastAsia="Palatino Linotype" w:hAnsi="Palatino Linotype" w:cs="Palatino Linotype"/>
          <w:i/>
          <w:color w:val="000000"/>
          <w:sz w:val="22"/>
          <w:szCs w:val="22"/>
        </w:rPr>
        <w:t xml:space="preserve"> Para los efectos de esta Ley se considera información confidencial, la clasificada como tal, de manera permanente, por su naturaleza, cuando:</w:t>
      </w:r>
    </w:p>
    <w:p w14:paraId="1464BC02" w14:textId="77777777" w:rsidR="003410C4" w:rsidRPr="002B122E" w:rsidRDefault="003410C4" w:rsidP="003410C4">
      <w:pPr>
        <w:spacing w:before="120" w:after="120"/>
        <w:ind w:left="1134" w:right="902"/>
        <w:jc w:val="both"/>
        <w:rPr>
          <w:rFonts w:ascii="Palatino Linotype" w:eastAsia="Palatino Linotype" w:hAnsi="Palatino Linotype" w:cs="Palatino Linotype"/>
          <w:i/>
          <w:color w:val="000000"/>
          <w:sz w:val="22"/>
          <w:szCs w:val="22"/>
        </w:rPr>
      </w:pPr>
      <w:r w:rsidRPr="002B122E">
        <w:rPr>
          <w:rFonts w:ascii="Palatino Linotype" w:eastAsia="Palatino Linotype" w:hAnsi="Palatino Linotype" w:cs="Palatino Linotype"/>
          <w:b/>
          <w:i/>
          <w:color w:val="000000"/>
          <w:sz w:val="22"/>
          <w:szCs w:val="22"/>
        </w:rPr>
        <w:t>I.</w:t>
      </w:r>
      <w:r w:rsidRPr="002B122E">
        <w:rPr>
          <w:rFonts w:ascii="Palatino Linotype" w:eastAsia="Palatino Linotype" w:hAnsi="Palatino Linotype" w:cs="Palatino Linotype"/>
          <w:i/>
          <w:color w:val="000000"/>
          <w:sz w:val="22"/>
          <w:szCs w:val="22"/>
        </w:rPr>
        <w:t xml:space="preserve"> Se refiera a la información privada y los datos personales concernientes a una persona física o jurídico colectiva identificada o identificable...”</w:t>
      </w:r>
    </w:p>
    <w:p w14:paraId="778D5B1C" w14:textId="77777777" w:rsidR="003410C4" w:rsidRPr="002B122E" w:rsidRDefault="003410C4" w:rsidP="003410C4">
      <w:pPr>
        <w:spacing w:before="240" w:after="240" w:line="360" w:lineRule="auto"/>
        <w:ind w:right="50"/>
        <w:jc w:val="both"/>
        <w:rPr>
          <w:rFonts w:ascii="Palatino Linotype" w:eastAsia="Palatino Linotype" w:hAnsi="Palatino Linotype" w:cs="Palatino Linotype"/>
          <w:color w:val="000000"/>
          <w:sz w:val="22"/>
          <w:szCs w:val="22"/>
        </w:rPr>
      </w:pPr>
      <w:r w:rsidRPr="002B122E">
        <w:rPr>
          <w:rFonts w:ascii="Palatino Linotype" w:eastAsia="Palatino Linotype" w:hAnsi="Palatino Linotype" w:cs="Palatino Linotype"/>
          <w:color w:val="000000"/>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2B122E">
        <w:rPr>
          <w:rFonts w:ascii="Palatino Linotype" w:eastAsia="Palatino Linotype" w:hAnsi="Palatino Linotype" w:cs="Palatino Linotype"/>
          <w:b/>
          <w:color w:val="000000"/>
          <w:sz w:val="22"/>
          <w:szCs w:val="22"/>
        </w:rPr>
        <w:t>Sujeto Obligado</w:t>
      </w:r>
      <w:r w:rsidRPr="002B122E">
        <w:rPr>
          <w:rFonts w:ascii="Palatino Linotype" w:eastAsia="Palatino Linotype" w:hAnsi="Palatino Linotype" w:cs="Palatino Linotype"/>
          <w:color w:val="000000"/>
          <w:sz w:val="22"/>
          <w:szCs w:val="22"/>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04ED3ED5" w14:textId="77777777" w:rsidR="003410C4" w:rsidRPr="002B122E" w:rsidRDefault="003410C4" w:rsidP="003410C4">
      <w:pPr>
        <w:spacing w:before="240" w:after="240" w:line="360" w:lineRule="auto"/>
        <w:ind w:right="50"/>
        <w:jc w:val="both"/>
        <w:rPr>
          <w:rFonts w:ascii="Palatino Linotype" w:eastAsia="Palatino Linotype" w:hAnsi="Palatino Linotype" w:cs="Palatino Linotype"/>
          <w:color w:val="000000"/>
          <w:sz w:val="22"/>
          <w:szCs w:val="22"/>
        </w:rPr>
      </w:pPr>
      <w:r w:rsidRPr="002B122E">
        <w:rPr>
          <w:rFonts w:ascii="Palatino Linotype" w:eastAsia="Palatino Linotype" w:hAnsi="Palatino Linotype" w:cs="Palatino Linotype"/>
          <w:color w:val="000000"/>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1C901605" w14:textId="77777777" w:rsidR="003410C4" w:rsidRPr="002B122E" w:rsidRDefault="003410C4" w:rsidP="003410C4">
      <w:pPr>
        <w:spacing w:before="240" w:after="240" w:line="360" w:lineRule="auto"/>
        <w:ind w:right="50"/>
        <w:jc w:val="both"/>
        <w:rPr>
          <w:rFonts w:ascii="Palatino Linotype" w:eastAsia="Palatino Linotype" w:hAnsi="Palatino Linotype" w:cs="Palatino Linotype"/>
          <w:color w:val="000000"/>
          <w:sz w:val="22"/>
          <w:szCs w:val="22"/>
        </w:rPr>
      </w:pPr>
      <w:r w:rsidRPr="002B122E">
        <w:rPr>
          <w:rFonts w:ascii="Palatino Linotype" w:eastAsia="Palatino Linotype" w:hAnsi="Palatino Linotype" w:cs="Palatino Linotype"/>
          <w:color w:val="000000"/>
          <w:sz w:val="22"/>
          <w:szCs w:val="22"/>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5EA990D6" w14:textId="77777777" w:rsidR="003410C4" w:rsidRPr="002B122E" w:rsidRDefault="003410C4" w:rsidP="003410C4">
      <w:pPr>
        <w:spacing w:before="120" w:after="120"/>
        <w:ind w:left="851" w:right="902"/>
        <w:jc w:val="both"/>
        <w:rPr>
          <w:rFonts w:ascii="Palatino Linotype" w:eastAsia="Palatino Linotype" w:hAnsi="Palatino Linotype" w:cs="Palatino Linotype"/>
          <w:i/>
          <w:color w:val="000000"/>
          <w:sz w:val="22"/>
          <w:szCs w:val="22"/>
        </w:rPr>
      </w:pPr>
      <w:r w:rsidRPr="002B122E">
        <w:rPr>
          <w:rFonts w:ascii="Palatino Linotype" w:eastAsia="Palatino Linotype" w:hAnsi="Palatino Linotype" w:cs="Palatino Linotype"/>
          <w:b/>
          <w:i/>
          <w:color w:val="000000"/>
          <w:sz w:val="22"/>
          <w:szCs w:val="22"/>
        </w:rPr>
        <w:t>“Artículo 49.</w:t>
      </w:r>
      <w:r w:rsidRPr="002B122E">
        <w:rPr>
          <w:rFonts w:ascii="Palatino Linotype" w:eastAsia="Palatino Linotype" w:hAnsi="Palatino Linotype" w:cs="Palatino Linotype"/>
          <w:i/>
          <w:color w:val="000000"/>
          <w:sz w:val="22"/>
          <w:szCs w:val="22"/>
        </w:rPr>
        <w:t xml:space="preserve"> </w:t>
      </w:r>
      <w:r w:rsidRPr="002B122E">
        <w:rPr>
          <w:rFonts w:ascii="Palatino Linotype" w:eastAsia="Palatino Linotype" w:hAnsi="Palatino Linotype" w:cs="Palatino Linotype"/>
          <w:b/>
          <w:i/>
          <w:color w:val="000000"/>
          <w:sz w:val="22"/>
          <w:szCs w:val="22"/>
        </w:rPr>
        <w:t>Los Comités de Transparencia</w:t>
      </w:r>
      <w:r w:rsidRPr="002B122E">
        <w:rPr>
          <w:rFonts w:ascii="Palatino Linotype" w:eastAsia="Palatino Linotype" w:hAnsi="Palatino Linotype" w:cs="Palatino Linotype"/>
          <w:i/>
          <w:color w:val="000000"/>
          <w:sz w:val="22"/>
          <w:szCs w:val="22"/>
        </w:rPr>
        <w:t xml:space="preserve"> tendrán las siguientes atribuciones:</w:t>
      </w:r>
    </w:p>
    <w:p w14:paraId="2A264579" w14:textId="77777777" w:rsidR="003410C4" w:rsidRPr="002B122E" w:rsidRDefault="003410C4" w:rsidP="003410C4">
      <w:pPr>
        <w:spacing w:before="120" w:after="120"/>
        <w:ind w:left="1134" w:right="902"/>
        <w:jc w:val="both"/>
        <w:rPr>
          <w:rFonts w:ascii="Palatino Linotype" w:eastAsia="Palatino Linotype" w:hAnsi="Palatino Linotype" w:cs="Palatino Linotype"/>
          <w:i/>
          <w:color w:val="000000"/>
          <w:sz w:val="22"/>
          <w:szCs w:val="22"/>
        </w:rPr>
      </w:pPr>
      <w:r w:rsidRPr="002B122E">
        <w:rPr>
          <w:rFonts w:ascii="Palatino Linotype" w:eastAsia="Palatino Linotype" w:hAnsi="Palatino Linotype" w:cs="Palatino Linotype"/>
          <w:b/>
          <w:i/>
          <w:color w:val="000000"/>
          <w:sz w:val="22"/>
          <w:szCs w:val="22"/>
        </w:rPr>
        <w:t>VIII. Aprobar, modificar o revocar la clasificación de la información</w:t>
      </w:r>
      <w:r w:rsidRPr="002B122E">
        <w:rPr>
          <w:rFonts w:ascii="Palatino Linotype" w:eastAsia="Palatino Linotype" w:hAnsi="Palatino Linotype" w:cs="Palatino Linotype"/>
          <w:i/>
          <w:color w:val="000000"/>
          <w:sz w:val="22"/>
          <w:szCs w:val="22"/>
        </w:rPr>
        <w:t>…”</w:t>
      </w:r>
    </w:p>
    <w:p w14:paraId="194403BB" w14:textId="77777777" w:rsidR="003410C4" w:rsidRPr="002B122E" w:rsidRDefault="003410C4" w:rsidP="003410C4">
      <w:pPr>
        <w:spacing w:before="120" w:after="120"/>
        <w:ind w:left="851" w:right="902"/>
        <w:jc w:val="both"/>
        <w:rPr>
          <w:rFonts w:ascii="Palatino Linotype" w:eastAsia="Palatino Linotype" w:hAnsi="Palatino Linotype" w:cs="Palatino Linotype"/>
          <w:i/>
          <w:color w:val="000000"/>
          <w:sz w:val="22"/>
          <w:szCs w:val="22"/>
        </w:rPr>
      </w:pPr>
      <w:r w:rsidRPr="002B122E">
        <w:rPr>
          <w:rFonts w:ascii="Palatino Linotype" w:eastAsia="Palatino Linotype" w:hAnsi="Palatino Linotype" w:cs="Palatino Linotype"/>
          <w:i/>
          <w:color w:val="000000"/>
          <w:sz w:val="22"/>
          <w:szCs w:val="22"/>
        </w:rPr>
        <w:t>“</w:t>
      </w:r>
      <w:r w:rsidRPr="002B122E">
        <w:rPr>
          <w:rFonts w:ascii="Palatino Linotype" w:eastAsia="Palatino Linotype" w:hAnsi="Palatino Linotype" w:cs="Palatino Linotype"/>
          <w:b/>
          <w:i/>
          <w:color w:val="000000"/>
          <w:sz w:val="22"/>
          <w:szCs w:val="22"/>
        </w:rPr>
        <w:t>Artículo 53.</w:t>
      </w:r>
      <w:r w:rsidRPr="002B122E">
        <w:rPr>
          <w:rFonts w:ascii="Palatino Linotype" w:eastAsia="Palatino Linotype" w:hAnsi="Palatino Linotype" w:cs="Palatino Linotype"/>
          <w:i/>
          <w:color w:val="000000"/>
          <w:sz w:val="22"/>
          <w:szCs w:val="22"/>
        </w:rPr>
        <w:t xml:space="preserve"> Las </w:t>
      </w:r>
      <w:r w:rsidRPr="002B122E">
        <w:rPr>
          <w:rFonts w:ascii="Palatino Linotype" w:eastAsia="Palatino Linotype" w:hAnsi="Palatino Linotype" w:cs="Palatino Linotype"/>
          <w:b/>
          <w:i/>
          <w:color w:val="000000"/>
          <w:sz w:val="22"/>
          <w:szCs w:val="22"/>
        </w:rPr>
        <w:t>Unidades de Transparencia</w:t>
      </w:r>
      <w:r w:rsidRPr="002B122E">
        <w:rPr>
          <w:rFonts w:ascii="Palatino Linotype" w:eastAsia="Palatino Linotype" w:hAnsi="Palatino Linotype" w:cs="Palatino Linotype"/>
          <w:i/>
          <w:color w:val="000000"/>
          <w:sz w:val="22"/>
          <w:szCs w:val="22"/>
        </w:rPr>
        <w:t xml:space="preserve"> tendrán las siguientes </w:t>
      </w:r>
      <w:r w:rsidRPr="002B122E">
        <w:rPr>
          <w:rFonts w:ascii="Palatino Linotype" w:eastAsia="Palatino Linotype" w:hAnsi="Palatino Linotype" w:cs="Palatino Linotype"/>
          <w:b/>
          <w:i/>
          <w:color w:val="000000"/>
          <w:sz w:val="22"/>
          <w:szCs w:val="22"/>
        </w:rPr>
        <w:t>funciones</w:t>
      </w:r>
      <w:r w:rsidRPr="002B122E">
        <w:rPr>
          <w:rFonts w:ascii="Palatino Linotype" w:eastAsia="Palatino Linotype" w:hAnsi="Palatino Linotype" w:cs="Palatino Linotype"/>
          <w:i/>
          <w:color w:val="000000"/>
          <w:sz w:val="22"/>
          <w:szCs w:val="22"/>
        </w:rPr>
        <w:t>:</w:t>
      </w:r>
    </w:p>
    <w:p w14:paraId="614FEF6E" w14:textId="77777777" w:rsidR="003410C4" w:rsidRPr="002B122E" w:rsidRDefault="003410C4" w:rsidP="003410C4">
      <w:pPr>
        <w:spacing w:before="120" w:after="120"/>
        <w:ind w:left="1134" w:right="902"/>
        <w:jc w:val="both"/>
        <w:rPr>
          <w:rFonts w:ascii="Palatino Linotype" w:eastAsia="Palatino Linotype" w:hAnsi="Palatino Linotype" w:cs="Palatino Linotype"/>
          <w:i/>
          <w:color w:val="000000"/>
          <w:sz w:val="22"/>
          <w:szCs w:val="22"/>
        </w:rPr>
      </w:pPr>
      <w:r w:rsidRPr="002B122E">
        <w:rPr>
          <w:rFonts w:ascii="Palatino Linotype" w:eastAsia="Palatino Linotype" w:hAnsi="Palatino Linotype" w:cs="Palatino Linotype"/>
          <w:b/>
          <w:i/>
          <w:color w:val="000000"/>
          <w:sz w:val="22"/>
          <w:szCs w:val="22"/>
        </w:rPr>
        <w:t>X. Presentar ante el Comité, el proyecto de clasificación de información</w:t>
      </w:r>
      <w:r w:rsidRPr="002B122E">
        <w:rPr>
          <w:rFonts w:ascii="Palatino Linotype" w:eastAsia="Palatino Linotype" w:hAnsi="Palatino Linotype" w:cs="Palatino Linotype"/>
          <w:i/>
          <w:color w:val="000000"/>
          <w:sz w:val="22"/>
          <w:szCs w:val="22"/>
        </w:rPr>
        <w:t xml:space="preserve">…” </w:t>
      </w:r>
    </w:p>
    <w:p w14:paraId="52A12846" w14:textId="77777777" w:rsidR="003410C4" w:rsidRPr="002B122E" w:rsidRDefault="003410C4" w:rsidP="003410C4">
      <w:pPr>
        <w:spacing w:before="120" w:after="120"/>
        <w:ind w:left="851" w:right="902"/>
        <w:jc w:val="both"/>
        <w:rPr>
          <w:rFonts w:ascii="Palatino Linotype" w:eastAsia="Palatino Linotype" w:hAnsi="Palatino Linotype" w:cs="Palatino Linotype"/>
          <w:i/>
          <w:color w:val="000000"/>
          <w:sz w:val="22"/>
          <w:szCs w:val="22"/>
        </w:rPr>
      </w:pPr>
      <w:r w:rsidRPr="002B122E">
        <w:rPr>
          <w:rFonts w:ascii="Palatino Linotype" w:eastAsia="Palatino Linotype" w:hAnsi="Palatino Linotype" w:cs="Palatino Linotype"/>
          <w:b/>
          <w:i/>
          <w:color w:val="000000"/>
          <w:sz w:val="22"/>
          <w:szCs w:val="22"/>
        </w:rPr>
        <w:t>“Artículo 59.</w:t>
      </w:r>
      <w:r w:rsidRPr="002B122E">
        <w:rPr>
          <w:rFonts w:ascii="Palatino Linotype" w:eastAsia="Palatino Linotype" w:hAnsi="Palatino Linotype" w:cs="Palatino Linotype"/>
          <w:i/>
          <w:color w:val="000000"/>
          <w:sz w:val="22"/>
          <w:szCs w:val="22"/>
        </w:rPr>
        <w:t xml:space="preserve"> Los </w:t>
      </w:r>
      <w:r w:rsidRPr="002B122E">
        <w:rPr>
          <w:rFonts w:ascii="Palatino Linotype" w:eastAsia="Palatino Linotype" w:hAnsi="Palatino Linotype" w:cs="Palatino Linotype"/>
          <w:b/>
          <w:i/>
          <w:color w:val="000000"/>
          <w:sz w:val="22"/>
          <w:szCs w:val="22"/>
        </w:rPr>
        <w:t>servidores públicos habilitados</w:t>
      </w:r>
      <w:r w:rsidRPr="002B122E">
        <w:rPr>
          <w:rFonts w:ascii="Palatino Linotype" w:eastAsia="Palatino Linotype" w:hAnsi="Palatino Linotype" w:cs="Palatino Linotype"/>
          <w:i/>
          <w:color w:val="000000"/>
          <w:sz w:val="22"/>
          <w:szCs w:val="22"/>
        </w:rPr>
        <w:t xml:space="preserve"> tendrán las </w:t>
      </w:r>
      <w:r w:rsidRPr="002B122E">
        <w:rPr>
          <w:rFonts w:ascii="Palatino Linotype" w:eastAsia="Palatino Linotype" w:hAnsi="Palatino Linotype" w:cs="Palatino Linotype"/>
          <w:b/>
          <w:i/>
          <w:color w:val="000000"/>
          <w:sz w:val="22"/>
          <w:szCs w:val="22"/>
        </w:rPr>
        <w:t>funciones</w:t>
      </w:r>
      <w:r w:rsidRPr="002B122E">
        <w:rPr>
          <w:rFonts w:ascii="Palatino Linotype" w:eastAsia="Palatino Linotype" w:hAnsi="Palatino Linotype" w:cs="Palatino Linotype"/>
          <w:i/>
          <w:color w:val="000000"/>
          <w:sz w:val="22"/>
          <w:szCs w:val="22"/>
        </w:rPr>
        <w:t xml:space="preserve"> siguientes:</w:t>
      </w:r>
    </w:p>
    <w:p w14:paraId="0B92F30E" w14:textId="77777777" w:rsidR="003410C4" w:rsidRPr="002B122E" w:rsidRDefault="003410C4" w:rsidP="003410C4">
      <w:pPr>
        <w:spacing w:before="120" w:after="120"/>
        <w:ind w:left="1134" w:right="902"/>
        <w:jc w:val="both"/>
        <w:rPr>
          <w:rFonts w:ascii="Palatino Linotype" w:eastAsia="Palatino Linotype" w:hAnsi="Palatino Linotype" w:cs="Palatino Linotype"/>
          <w:i/>
          <w:color w:val="000000"/>
          <w:sz w:val="22"/>
          <w:szCs w:val="22"/>
        </w:rPr>
      </w:pPr>
      <w:r w:rsidRPr="002B122E">
        <w:rPr>
          <w:rFonts w:ascii="Palatino Linotype" w:eastAsia="Palatino Linotype" w:hAnsi="Palatino Linotype" w:cs="Palatino Linotype"/>
          <w:b/>
          <w:i/>
          <w:color w:val="000000"/>
          <w:sz w:val="22"/>
          <w:szCs w:val="22"/>
        </w:rPr>
        <w:t>V. Integrar y presentar al responsable de la Unidad de Transparencia la propuesta de clasificación de información</w:t>
      </w:r>
      <w:r w:rsidRPr="002B122E">
        <w:rPr>
          <w:rFonts w:ascii="Palatino Linotype" w:eastAsia="Palatino Linotype" w:hAnsi="Palatino Linotype" w:cs="Palatino Linotype"/>
          <w:i/>
          <w:color w:val="000000"/>
          <w:sz w:val="22"/>
          <w:szCs w:val="22"/>
        </w:rPr>
        <w:t>, la cual tendrá los fundamentos y argumentos en que se basa dicha propuesta…”</w:t>
      </w:r>
    </w:p>
    <w:p w14:paraId="1F830999" w14:textId="77777777" w:rsidR="003410C4" w:rsidRPr="002B122E" w:rsidRDefault="003410C4" w:rsidP="003410C4">
      <w:pPr>
        <w:spacing w:before="240" w:after="240" w:line="360" w:lineRule="auto"/>
        <w:jc w:val="both"/>
        <w:rPr>
          <w:rFonts w:ascii="Palatino Linotype" w:eastAsia="Palatino Linotype" w:hAnsi="Palatino Linotype" w:cs="Palatino Linotype"/>
          <w:color w:val="000000"/>
          <w:sz w:val="22"/>
          <w:szCs w:val="22"/>
        </w:rPr>
      </w:pPr>
      <w:r w:rsidRPr="002B122E">
        <w:rPr>
          <w:rFonts w:ascii="Palatino Linotype" w:eastAsia="Palatino Linotype" w:hAnsi="Palatino Linotype" w:cs="Palatino Linotype"/>
          <w:color w:val="000000"/>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0113FE30" w14:textId="77777777" w:rsidR="003410C4" w:rsidRPr="002B122E" w:rsidRDefault="003410C4" w:rsidP="003410C4">
      <w:pPr>
        <w:spacing w:before="240" w:after="240" w:line="360" w:lineRule="auto"/>
        <w:jc w:val="both"/>
        <w:rPr>
          <w:rFonts w:ascii="Palatino Linotype" w:eastAsia="Palatino Linotype" w:hAnsi="Palatino Linotype" w:cs="Palatino Linotype"/>
          <w:color w:val="000000"/>
          <w:sz w:val="22"/>
          <w:szCs w:val="22"/>
        </w:rPr>
      </w:pPr>
      <w:r w:rsidRPr="002B122E">
        <w:rPr>
          <w:rFonts w:ascii="Palatino Linotype" w:eastAsia="Palatino Linotype" w:hAnsi="Palatino Linotype" w:cs="Palatino Linotype"/>
          <w:color w:val="000000"/>
          <w:sz w:val="22"/>
          <w:szCs w:val="22"/>
        </w:rPr>
        <w:t>Para lo cual, a su vez en el caso de información de carácter confidencial, se debe atender a lo que señala el artículo 149 de la Ley de Transparencia Local vigente, que se lee como sigue:</w:t>
      </w:r>
    </w:p>
    <w:p w14:paraId="770B357A" w14:textId="77777777" w:rsidR="003410C4" w:rsidRPr="002B122E" w:rsidRDefault="003410C4" w:rsidP="003410C4">
      <w:pPr>
        <w:spacing w:before="120" w:after="120"/>
        <w:ind w:left="851" w:right="902"/>
        <w:jc w:val="both"/>
        <w:rPr>
          <w:rFonts w:ascii="Palatino Linotype" w:eastAsia="Palatino Linotype" w:hAnsi="Palatino Linotype" w:cs="Palatino Linotype"/>
          <w:i/>
          <w:color w:val="000000"/>
          <w:sz w:val="22"/>
          <w:szCs w:val="22"/>
        </w:rPr>
      </w:pPr>
      <w:r w:rsidRPr="002B122E">
        <w:rPr>
          <w:rFonts w:ascii="Palatino Linotype" w:eastAsia="Palatino Linotype" w:hAnsi="Palatino Linotype" w:cs="Palatino Linotype"/>
          <w:i/>
          <w:color w:val="000000"/>
          <w:sz w:val="22"/>
          <w:szCs w:val="22"/>
        </w:rPr>
        <w:t>“</w:t>
      </w:r>
      <w:r w:rsidRPr="002B122E">
        <w:rPr>
          <w:rFonts w:ascii="Palatino Linotype" w:eastAsia="Palatino Linotype" w:hAnsi="Palatino Linotype" w:cs="Palatino Linotype"/>
          <w:b/>
          <w:i/>
          <w:color w:val="000000"/>
          <w:sz w:val="22"/>
          <w:szCs w:val="22"/>
        </w:rPr>
        <w:t>Artículo 149.</w:t>
      </w:r>
      <w:r w:rsidRPr="002B122E">
        <w:rPr>
          <w:rFonts w:ascii="Palatino Linotype" w:eastAsia="Palatino Linotype" w:hAnsi="Palatino Linotype" w:cs="Palatino Linotype"/>
          <w:i/>
          <w:color w:val="000000"/>
          <w:sz w:val="22"/>
          <w:szCs w:val="22"/>
        </w:rPr>
        <w:t xml:space="preserve"> El </w:t>
      </w:r>
      <w:r w:rsidRPr="002B122E">
        <w:rPr>
          <w:rFonts w:ascii="Palatino Linotype" w:eastAsia="Palatino Linotype" w:hAnsi="Palatino Linotype" w:cs="Palatino Linotype"/>
          <w:b/>
          <w:i/>
          <w:color w:val="000000"/>
          <w:sz w:val="22"/>
          <w:szCs w:val="22"/>
        </w:rPr>
        <w:t>acuerdo que clasifique la información como confidencial</w:t>
      </w:r>
      <w:r w:rsidRPr="002B122E">
        <w:rPr>
          <w:rFonts w:ascii="Palatino Linotype" w:eastAsia="Palatino Linotype" w:hAnsi="Palatino Linotype" w:cs="Palatino Linotype"/>
          <w:i/>
          <w:color w:val="000000"/>
          <w:sz w:val="22"/>
          <w:szCs w:val="22"/>
        </w:rPr>
        <w:t xml:space="preserve"> deberá contener un razonamiento lógico en el que demuestre que la información se encuentra en alguna o algunas de las hipótesis previstas en la presente Ley.” </w:t>
      </w:r>
    </w:p>
    <w:p w14:paraId="040F7273" w14:textId="77777777" w:rsidR="003410C4" w:rsidRPr="002B122E" w:rsidRDefault="003410C4" w:rsidP="003410C4">
      <w:pPr>
        <w:spacing w:before="240" w:after="240" w:line="360" w:lineRule="auto"/>
        <w:ind w:right="51"/>
        <w:jc w:val="both"/>
        <w:rPr>
          <w:rFonts w:ascii="Palatino Linotype" w:eastAsia="Palatino Linotype" w:hAnsi="Palatino Linotype" w:cs="Palatino Linotype"/>
          <w:color w:val="000000"/>
          <w:sz w:val="22"/>
          <w:szCs w:val="22"/>
        </w:rPr>
      </w:pPr>
      <w:r w:rsidRPr="002B122E">
        <w:rPr>
          <w:rFonts w:ascii="Palatino Linotype" w:eastAsia="Palatino Linotype" w:hAnsi="Palatino Linotype" w:cs="Palatino Linotype"/>
          <w:color w:val="000000"/>
          <w:sz w:val="22"/>
          <w:szCs w:val="22"/>
        </w:rPr>
        <w:t xml:space="preserve">Es decir, el </w:t>
      </w:r>
      <w:r w:rsidRPr="002B122E">
        <w:rPr>
          <w:rFonts w:ascii="Palatino Linotype" w:eastAsia="Palatino Linotype" w:hAnsi="Palatino Linotype" w:cs="Palatino Linotype"/>
          <w:b/>
          <w:color w:val="000000"/>
          <w:sz w:val="22"/>
          <w:szCs w:val="22"/>
        </w:rPr>
        <w:t>Sujeto Obligado</w:t>
      </w:r>
      <w:r w:rsidRPr="002B122E">
        <w:rPr>
          <w:rFonts w:ascii="Palatino Linotype" w:eastAsia="Palatino Linotype" w:hAnsi="Palatino Linotype" w:cs="Palatino Linotype"/>
          <w:color w:val="000000"/>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5FA65ECC" w14:textId="77777777" w:rsidR="003410C4" w:rsidRPr="002B122E" w:rsidRDefault="003410C4" w:rsidP="003410C4">
      <w:pPr>
        <w:spacing w:before="240" w:after="240" w:line="360" w:lineRule="auto"/>
        <w:ind w:right="49"/>
        <w:jc w:val="both"/>
        <w:rPr>
          <w:rFonts w:ascii="Palatino Linotype" w:eastAsia="Palatino Linotype" w:hAnsi="Palatino Linotype" w:cs="Palatino Linotype"/>
          <w:color w:val="000000"/>
          <w:sz w:val="22"/>
          <w:szCs w:val="22"/>
        </w:rPr>
      </w:pPr>
      <w:r w:rsidRPr="002B122E">
        <w:rPr>
          <w:rFonts w:ascii="Palatino Linotype" w:eastAsia="Palatino Linotype" w:hAnsi="Palatino Linotype" w:cs="Palatino Linotype"/>
          <w:color w:val="000000"/>
          <w:sz w:val="22"/>
          <w:szCs w:val="22"/>
        </w:rPr>
        <w:t xml:space="preserve">Atento a lo anterior, cabe señalar que el Comité de Transparencia del </w:t>
      </w:r>
      <w:r w:rsidRPr="002B122E">
        <w:rPr>
          <w:rFonts w:ascii="Palatino Linotype" w:eastAsia="Palatino Linotype" w:hAnsi="Palatino Linotype" w:cs="Palatino Linotype"/>
          <w:b/>
          <w:color w:val="000000"/>
          <w:sz w:val="22"/>
          <w:szCs w:val="22"/>
        </w:rPr>
        <w:t>Sujeto Obligado</w:t>
      </w:r>
      <w:r w:rsidRPr="002B122E">
        <w:rPr>
          <w:rFonts w:ascii="Palatino Linotype" w:eastAsia="Palatino Linotype" w:hAnsi="Palatino Linotype" w:cs="Palatino Linotype"/>
          <w:color w:val="000000"/>
          <w:sz w:val="22"/>
          <w:szCs w:val="22"/>
        </w:rPr>
        <w:t>, deberá emitir el acuerdo de clasificación de información debidamente fundado y motivado, en términos los Lineamientos Segundo, fracción XVIII, y del Cuarto al Décimo Primero de los “Lineamientos Generales en materia de Clasificación y Desclasificación de la Información, así como para la elaboración de Versiones Públicas”, que literalmente expresan:</w:t>
      </w:r>
    </w:p>
    <w:p w14:paraId="0C8F9AB8" w14:textId="77777777" w:rsidR="003410C4" w:rsidRPr="002B122E" w:rsidRDefault="003410C4" w:rsidP="003410C4">
      <w:pPr>
        <w:tabs>
          <w:tab w:val="left" w:pos="8222"/>
        </w:tabs>
        <w:spacing w:before="120" w:after="120"/>
        <w:ind w:left="851" w:right="1134"/>
        <w:jc w:val="both"/>
        <w:rPr>
          <w:rFonts w:ascii="Palatino Linotype" w:eastAsia="Palatino Linotype" w:hAnsi="Palatino Linotype" w:cs="Palatino Linotype"/>
          <w:i/>
          <w:color w:val="000000"/>
          <w:sz w:val="22"/>
          <w:szCs w:val="22"/>
        </w:rPr>
      </w:pPr>
      <w:r w:rsidRPr="002B122E">
        <w:rPr>
          <w:rFonts w:ascii="Palatino Linotype" w:eastAsia="Palatino Linotype" w:hAnsi="Palatino Linotype" w:cs="Palatino Linotype"/>
          <w:i/>
          <w:color w:val="000000"/>
          <w:sz w:val="22"/>
          <w:szCs w:val="22"/>
        </w:rPr>
        <w:t xml:space="preserve"> “</w:t>
      </w:r>
      <w:r w:rsidRPr="002B122E">
        <w:rPr>
          <w:rFonts w:ascii="Palatino Linotype" w:eastAsia="Palatino Linotype" w:hAnsi="Palatino Linotype" w:cs="Palatino Linotype"/>
          <w:b/>
          <w:i/>
          <w:color w:val="000000"/>
          <w:sz w:val="22"/>
          <w:szCs w:val="22"/>
        </w:rPr>
        <w:t>Segundo.-</w:t>
      </w:r>
      <w:r w:rsidRPr="002B122E">
        <w:rPr>
          <w:rFonts w:ascii="Palatino Linotype" w:eastAsia="Palatino Linotype" w:hAnsi="Palatino Linotype" w:cs="Palatino Linotype"/>
          <w:i/>
          <w:color w:val="000000"/>
          <w:sz w:val="22"/>
          <w:szCs w:val="22"/>
        </w:rPr>
        <w:t xml:space="preserve"> Para efectos de los presentes Lineamientos Generales, se entenderá por:</w:t>
      </w:r>
    </w:p>
    <w:p w14:paraId="7C2F39D1" w14:textId="77777777" w:rsidR="003410C4" w:rsidRPr="002B122E" w:rsidRDefault="003410C4" w:rsidP="003410C4">
      <w:pPr>
        <w:tabs>
          <w:tab w:val="left" w:pos="8222"/>
        </w:tabs>
        <w:spacing w:before="120" w:after="120"/>
        <w:ind w:left="1134" w:right="1134"/>
        <w:jc w:val="both"/>
        <w:rPr>
          <w:rFonts w:ascii="Palatino Linotype" w:eastAsia="Palatino Linotype" w:hAnsi="Palatino Linotype" w:cs="Palatino Linotype"/>
          <w:i/>
          <w:color w:val="000000"/>
          <w:sz w:val="22"/>
          <w:szCs w:val="22"/>
        </w:rPr>
      </w:pPr>
      <w:r w:rsidRPr="002B122E">
        <w:rPr>
          <w:rFonts w:ascii="Palatino Linotype" w:eastAsia="Palatino Linotype" w:hAnsi="Palatino Linotype" w:cs="Palatino Linotype"/>
          <w:b/>
          <w:i/>
          <w:color w:val="000000"/>
          <w:sz w:val="22"/>
          <w:szCs w:val="22"/>
        </w:rPr>
        <w:t>XVIII.</w:t>
      </w:r>
      <w:r w:rsidRPr="002B122E">
        <w:rPr>
          <w:rFonts w:ascii="Palatino Linotype" w:eastAsia="Palatino Linotype" w:hAnsi="Palatino Linotype" w:cs="Palatino Linotype"/>
          <w:i/>
          <w:color w:val="000000"/>
          <w:sz w:val="22"/>
          <w:szCs w:val="22"/>
        </w:rPr>
        <w:t xml:space="preserve"> </w:t>
      </w:r>
      <w:r w:rsidRPr="002B122E">
        <w:rPr>
          <w:rFonts w:ascii="Palatino Linotype" w:eastAsia="Palatino Linotype" w:hAnsi="Palatino Linotype" w:cs="Palatino Linotype"/>
          <w:b/>
          <w:i/>
          <w:color w:val="000000"/>
          <w:sz w:val="22"/>
          <w:szCs w:val="22"/>
        </w:rPr>
        <w:t>Versión pública:</w:t>
      </w:r>
      <w:r w:rsidRPr="002B122E">
        <w:rPr>
          <w:rFonts w:ascii="Palatino Linotype" w:eastAsia="Palatino Linotype" w:hAnsi="Palatino Linotype" w:cs="Palatino Linotype"/>
          <w:i/>
          <w:color w:val="000000"/>
          <w:sz w:val="22"/>
          <w:szCs w:val="22"/>
        </w:rPr>
        <w:t xml:space="preserve"> El documento a partir del que se otorga acceso a la información, en el que se testan partes o secciones clasificadas, indicando el contenido de éstas de manera genérica, </w:t>
      </w:r>
      <w:r w:rsidRPr="002B122E">
        <w:rPr>
          <w:rFonts w:ascii="Palatino Linotype" w:eastAsia="Palatino Linotype" w:hAnsi="Palatino Linotype" w:cs="Palatino Linotype"/>
          <w:b/>
          <w:i/>
          <w:color w:val="000000"/>
          <w:sz w:val="22"/>
          <w:szCs w:val="22"/>
        </w:rPr>
        <w:t>fundando y motivando la</w:t>
      </w:r>
      <w:r w:rsidRPr="002B122E">
        <w:rPr>
          <w:rFonts w:ascii="Palatino Linotype" w:eastAsia="Palatino Linotype" w:hAnsi="Palatino Linotype" w:cs="Palatino Linotype"/>
          <w:i/>
          <w:color w:val="000000"/>
          <w:sz w:val="22"/>
          <w:szCs w:val="22"/>
        </w:rPr>
        <w:t xml:space="preserve"> </w:t>
      </w:r>
      <w:r w:rsidRPr="002B122E">
        <w:rPr>
          <w:rFonts w:ascii="Palatino Linotype" w:eastAsia="Palatino Linotype" w:hAnsi="Palatino Linotype" w:cs="Palatino Linotype"/>
          <w:b/>
          <w:i/>
          <w:color w:val="000000"/>
          <w:sz w:val="22"/>
          <w:szCs w:val="22"/>
        </w:rPr>
        <w:t>reserva o confidencialidad</w:t>
      </w:r>
      <w:r w:rsidRPr="002B122E">
        <w:rPr>
          <w:rFonts w:ascii="Palatino Linotype" w:eastAsia="Palatino Linotype" w:hAnsi="Palatino Linotype" w:cs="Palatino Linotype"/>
          <w:i/>
          <w:color w:val="000000"/>
          <w:sz w:val="22"/>
          <w:szCs w:val="22"/>
        </w:rPr>
        <w:t>, a través de la resolución que para tal efecto emita el Comité de Transparencia.</w:t>
      </w:r>
    </w:p>
    <w:p w14:paraId="3AC9F0E0" w14:textId="77777777" w:rsidR="003410C4" w:rsidRPr="002B122E" w:rsidRDefault="003410C4" w:rsidP="003410C4">
      <w:pPr>
        <w:tabs>
          <w:tab w:val="left" w:pos="8222"/>
        </w:tabs>
        <w:spacing w:before="120" w:after="120"/>
        <w:ind w:left="851" w:right="1134"/>
        <w:jc w:val="both"/>
        <w:rPr>
          <w:rFonts w:ascii="Palatino Linotype" w:eastAsia="Palatino Linotype" w:hAnsi="Palatino Linotype" w:cs="Palatino Linotype"/>
          <w:b/>
          <w:i/>
          <w:color w:val="000000"/>
          <w:sz w:val="22"/>
          <w:szCs w:val="22"/>
        </w:rPr>
      </w:pPr>
      <w:r w:rsidRPr="002B122E">
        <w:rPr>
          <w:rFonts w:ascii="Palatino Linotype" w:eastAsia="Palatino Linotype" w:hAnsi="Palatino Linotype" w:cs="Palatino Linotype"/>
          <w:b/>
          <w:i/>
          <w:color w:val="000000"/>
          <w:sz w:val="22"/>
          <w:szCs w:val="22"/>
        </w:rPr>
        <w:t>...</w:t>
      </w:r>
    </w:p>
    <w:p w14:paraId="702A9538" w14:textId="77777777" w:rsidR="003410C4" w:rsidRPr="002B122E" w:rsidRDefault="003410C4" w:rsidP="003410C4">
      <w:pPr>
        <w:tabs>
          <w:tab w:val="left" w:pos="8222"/>
        </w:tabs>
        <w:spacing w:before="120" w:after="120"/>
        <w:ind w:left="851" w:right="1134"/>
        <w:jc w:val="both"/>
        <w:rPr>
          <w:rFonts w:ascii="Palatino Linotype" w:eastAsia="Palatino Linotype" w:hAnsi="Palatino Linotype" w:cs="Palatino Linotype"/>
          <w:i/>
          <w:color w:val="000000"/>
          <w:sz w:val="22"/>
          <w:szCs w:val="22"/>
        </w:rPr>
      </w:pPr>
      <w:r w:rsidRPr="002B122E">
        <w:rPr>
          <w:rFonts w:ascii="Palatino Linotype" w:eastAsia="Palatino Linotype" w:hAnsi="Palatino Linotype" w:cs="Palatino Linotype"/>
          <w:b/>
          <w:i/>
          <w:color w:val="000000"/>
          <w:sz w:val="22"/>
          <w:szCs w:val="22"/>
        </w:rPr>
        <w:t>Cuarto.</w:t>
      </w:r>
      <w:r w:rsidRPr="002B122E">
        <w:rPr>
          <w:rFonts w:ascii="Palatino Linotype" w:eastAsia="Palatino Linotype" w:hAnsi="Palatino Linotype" w:cs="Palatino Linotype"/>
          <w:i/>
          <w:color w:val="000000"/>
          <w:sz w:val="22"/>
          <w:szCs w:val="22"/>
        </w:rPr>
        <w:t xml:space="preserve"> </w:t>
      </w:r>
      <w:r w:rsidRPr="002B122E">
        <w:rPr>
          <w:rFonts w:ascii="Palatino Linotype" w:eastAsia="Palatino Linotype" w:hAnsi="Palatino Linotype" w:cs="Palatino Linotype"/>
          <w:b/>
          <w:i/>
          <w:color w:val="000000"/>
          <w:sz w:val="22"/>
          <w:szCs w:val="22"/>
        </w:rPr>
        <w:t>Para clasificar la información como</w:t>
      </w:r>
      <w:r w:rsidRPr="002B122E">
        <w:rPr>
          <w:rFonts w:ascii="Palatino Linotype" w:eastAsia="Palatino Linotype" w:hAnsi="Palatino Linotype" w:cs="Palatino Linotype"/>
          <w:i/>
          <w:color w:val="000000"/>
          <w:sz w:val="22"/>
          <w:szCs w:val="22"/>
        </w:rPr>
        <w:t xml:space="preserve"> </w:t>
      </w:r>
      <w:r w:rsidRPr="002B122E">
        <w:rPr>
          <w:rFonts w:ascii="Palatino Linotype" w:eastAsia="Palatino Linotype" w:hAnsi="Palatino Linotype" w:cs="Palatino Linotype"/>
          <w:b/>
          <w:i/>
          <w:color w:val="000000"/>
          <w:sz w:val="22"/>
          <w:szCs w:val="22"/>
        </w:rPr>
        <w:t>reservada o</w:t>
      </w:r>
      <w:r w:rsidRPr="002B122E">
        <w:rPr>
          <w:rFonts w:ascii="Palatino Linotype" w:eastAsia="Palatino Linotype" w:hAnsi="Palatino Linotype" w:cs="Palatino Linotype"/>
          <w:i/>
          <w:color w:val="000000"/>
          <w:sz w:val="22"/>
          <w:szCs w:val="22"/>
        </w:rPr>
        <w:t xml:space="preserve"> </w:t>
      </w:r>
      <w:r w:rsidRPr="002B122E">
        <w:rPr>
          <w:rFonts w:ascii="Palatino Linotype" w:eastAsia="Palatino Linotype" w:hAnsi="Palatino Linotype" w:cs="Palatino Linotype"/>
          <w:b/>
          <w:i/>
          <w:color w:val="000000"/>
          <w:sz w:val="22"/>
          <w:szCs w:val="22"/>
        </w:rPr>
        <w:t>confidencial, de manera total o parcial, el titular del área del sujeto obligado deberá atender lo dispuesto por el Título Sexto de la Ley General</w:t>
      </w:r>
      <w:r w:rsidRPr="002B122E">
        <w:rPr>
          <w:rFonts w:ascii="Palatino Linotype" w:eastAsia="Palatino Linotype" w:hAnsi="Palatino Linotype" w:cs="Palatino Linotype"/>
          <w:i/>
          <w:color w:val="000000"/>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CAB6900" w14:textId="77777777" w:rsidR="003410C4" w:rsidRPr="002B122E" w:rsidRDefault="003410C4" w:rsidP="003410C4">
      <w:pPr>
        <w:tabs>
          <w:tab w:val="left" w:pos="8222"/>
        </w:tabs>
        <w:spacing w:before="120" w:after="120"/>
        <w:ind w:left="851" w:right="1134"/>
        <w:jc w:val="both"/>
        <w:rPr>
          <w:rFonts w:ascii="Palatino Linotype" w:eastAsia="Palatino Linotype" w:hAnsi="Palatino Linotype" w:cs="Palatino Linotype"/>
          <w:i/>
          <w:color w:val="000000"/>
          <w:sz w:val="22"/>
          <w:szCs w:val="22"/>
        </w:rPr>
      </w:pPr>
      <w:r w:rsidRPr="002B122E">
        <w:rPr>
          <w:rFonts w:ascii="Palatino Linotype" w:eastAsia="Palatino Linotype" w:hAnsi="Palatino Linotype" w:cs="Palatino Linotype"/>
          <w:i/>
          <w:color w:val="000000"/>
          <w:sz w:val="22"/>
          <w:szCs w:val="22"/>
        </w:rPr>
        <w:t>Los sujetos obligados deberán aplicar, de manera estricta, las excepciones al derecho de acceso a la información y sólo podrán invocarlas cuando acrediten su procedencia.</w:t>
      </w:r>
    </w:p>
    <w:p w14:paraId="46E7EEF4" w14:textId="77777777" w:rsidR="003410C4" w:rsidRPr="002B122E" w:rsidRDefault="003410C4" w:rsidP="003410C4">
      <w:pPr>
        <w:tabs>
          <w:tab w:val="left" w:pos="8222"/>
        </w:tabs>
        <w:spacing w:before="120" w:after="120"/>
        <w:ind w:left="851" w:right="1134"/>
        <w:jc w:val="both"/>
        <w:rPr>
          <w:rFonts w:ascii="Palatino Linotype" w:eastAsia="Palatino Linotype" w:hAnsi="Palatino Linotype" w:cs="Palatino Linotype"/>
          <w:i/>
          <w:color w:val="000000"/>
          <w:sz w:val="22"/>
          <w:szCs w:val="22"/>
        </w:rPr>
      </w:pPr>
      <w:r w:rsidRPr="002B122E">
        <w:rPr>
          <w:rFonts w:ascii="Palatino Linotype" w:eastAsia="Palatino Linotype" w:hAnsi="Palatino Linotype" w:cs="Palatino Linotype"/>
          <w:b/>
          <w:i/>
          <w:color w:val="000000"/>
          <w:sz w:val="22"/>
          <w:szCs w:val="22"/>
        </w:rPr>
        <w:t>Quinto.</w:t>
      </w:r>
      <w:r w:rsidRPr="002B122E">
        <w:rPr>
          <w:rFonts w:ascii="Palatino Linotype" w:eastAsia="Palatino Linotype" w:hAnsi="Palatino Linotype" w:cs="Palatino Linotype"/>
          <w:i/>
          <w:color w:val="000000"/>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AC6EB32" w14:textId="77777777" w:rsidR="003410C4" w:rsidRPr="002B122E" w:rsidRDefault="003410C4" w:rsidP="003410C4">
      <w:pPr>
        <w:tabs>
          <w:tab w:val="left" w:pos="8222"/>
        </w:tabs>
        <w:spacing w:before="120" w:after="120"/>
        <w:ind w:left="851" w:right="1134"/>
        <w:jc w:val="both"/>
        <w:rPr>
          <w:rFonts w:ascii="Palatino Linotype" w:eastAsia="Palatino Linotype" w:hAnsi="Palatino Linotype" w:cs="Palatino Linotype"/>
          <w:i/>
          <w:color w:val="000000"/>
          <w:sz w:val="22"/>
          <w:szCs w:val="22"/>
        </w:rPr>
      </w:pPr>
      <w:r w:rsidRPr="002B122E">
        <w:rPr>
          <w:rFonts w:ascii="Palatino Linotype" w:eastAsia="Palatino Linotype" w:hAnsi="Palatino Linotype" w:cs="Palatino Linotype"/>
          <w:b/>
          <w:i/>
          <w:color w:val="000000"/>
          <w:sz w:val="22"/>
          <w:szCs w:val="22"/>
        </w:rPr>
        <w:t>Sexto.</w:t>
      </w:r>
      <w:r w:rsidRPr="002B122E">
        <w:rPr>
          <w:rFonts w:ascii="Palatino Linotype" w:eastAsia="Palatino Linotype" w:hAnsi="Palatino Linotype" w:cs="Palatino Linotype"/>
          <w:i/>
          <w:color w:val="000000"/>
          <w:sz w:val="22"/>
          <w:szCs w:val="22"/>
        </w:rPr>
        <w:t xml:space="preserve"> Se deroga.</w:t>
      </w:r>
    </w:p>
    <w:p w14:paraId="4C39ADDD" w14:textId="77777777" w:rsidR="003410C4" w:rsidRPr="002B122E" w:rsidRDefault="003410C4" w:rsidP="003410C4">
      <w:pPr>
        <w:tabs>
          <w:tab w:val="left" w:pos="8222"/>
        </w:tabs>
        <w:spacing w:before="120" w:after="120"/>
        <w:ind w:left="851" w:right="1134"/>
        <w:jc w:val="both"/>
        <w:rPr>
          <w:rFonts w:ascii="Palatino Linotype" w:eastAsia="Palatino Linotype" w:hAnsi="Palatino Linotype" w:cs="Palatino Linotype"/>
          <w:i/>
          <w:color w:val="000000"/>
          <w:sz w:val="22"/>
          <w:szCs w:val="22"/>
        </w:rPr>
      </w:pPr>
      <w:r w:rsidRPr="002B122E">
        <w:rPr>
          <w:rFonts w:ascii="Palatino Linotype" w:eastAsia="Palatino Linotype" w:hAnsi="Palatino Linotype" w:cs="Palatino Linotype"/>
          <w:b/>
          <w:i/>
          <w:color w:val="000000"/>
          <w:sz w:val="22"/>
          <w:szCs w:val="22"/>
        </w:rPr>
        <w:t>Séptimo.</w:t>
      </w:r>
      <w:r w:rsidRPr="002B122E">
        <w:rPr>
          <w:rFonts w:ascii="Palatino Linotype" w:eastAsia="Palatino Linotype" w:hAnsi="Palatino Linotype" w:cs="Palatino Linotype"/>
          <w:i/>
          <w:color w:val="000000"/>
          <w:sz w:val="22"/>
          <w:szCs w:val="22"/>
        </w:rPr>
        <w:t xml:space="preserve"> La clasificación de la información se llevará a cabo en el momento en que:</w:t>
      </w:r>
    </w:p>
    <w:p w14:paraId="5BCFC2D0" w14:textId="77777777" w:rsidR="003410C4" w:rsidRPr="002B122E" w:rsidRDefault="003410C4" w:rsidP="003410C4">
      <w:pPr>
        <w:tabs>
          <w:tab w:val="left" w:pos="8222"/>
        </w:tabs>
        <w:spacing w:before="120" w:after="120"/>
        <w:ind w:left="1134" w:right="1134"/>
        <w:jc w:val="both"/>
        <w:rPr>
          <w:rFonts w:ascii="Palatino Linotype" w:eastAsia="Palatino Linotype" w:hAnsi="Palatino Linotype" w:cs="Palatino Linotype"/>
          <w:i/>
          <w:color w:val="000000"/>
          <w:sz w:val="22"/>
          <w:szCs w:val="22"/>
        </w:rPr>
      </w:pPr>
      <w:r w:rsidRPr="002B122E">
        <w:rPr>
          <w:rFonts w:ascii="Palatino Linotype" w:eastAsia="Palatino Linotype" w:hAnsi="Palatino Linotype" w:cs="Palatino Linotype"/>
          <w:b/>
          <w:i/>
          <w:color w:val="000000"/>
          <w:sz w:val="22"/>
          <w:szCs w:val="22"/>
        </w:rPr>
        <w:t>I.</w:t>
      </w:r>
      <w:r w:rsidRPr="002B122E">
        <w:rPr>
          <w:rFonts w:ascii="Palatino Linotype" w:eastAsia="Palatino Linotype" w:hAnsi="Palatino Linotype" w:cs="Palatino Linotype"/>
          <w:i/>
          <w:color w:val="000000"/>
          <w:sz w:val="22"/>
          <w:szCs w:val="22"/>
        </w:rPr>
        <w:t xml:space="preserve"> Se reciba una solicitud de acceso a la información;</w:t>
      </w:r>
    </w:p>
    <w:p w14:paraId="4C7182FF" w14:textId="77777777" w:rsidR="003410C4" w:rsidRPr="002B122E" w:rsidRDefault="003410C4" w:rsidP="003410C4">
      <w:pPr>
        <w:tabs>
          <w:tab w:val="left" w:pos="8222"/>
        </w:tabs>
        <w:spacing w:before="120" w:after="120"/>
        <w:ind w:left="1134" w:right="1134"/>
        <w:jc w:val="both"/>
        <w:rPr>
          <w:rFonts w:ascii="Palatino Linotype" w:eastAsia="Palatino Linotype" w:hAnsi="Palatino Linotype" w:cs="Palatino Linotype"/>
          <w:i/>
          <w:color w:val="000000"/>
          <w:sz w:val="22"/>
          <w:szCs w:val="22"/>
        </w:rPr>
      </w:pPr>
      <w:r w:rsidRPr="002B122E">
        <w:rPr>
          <w:rFonts w:ascii="Palatino Linotype" w:eastAsia="Palatino Linotype" w:hAnsi="Palatino Linotype" w:cs="Palatino Linotype"/>
          <w:b/>
          <w:i/>
          <w:color w:val="000000"/>
          <w:sz w:val="22"/>
          <w:szCs w:val="22"/>
        </w:rPr>
        <w:t>II.</w:t>
      </w:r>
      <w:r w:rsidRPr="002B122E">
        <w:rPr>
          <w:rFonts w:ascii="Palatino Linotype" w:eastAsia="Palatino Linotype" w:hAnsi="Palatino Linotype" w:cs="Palatino Linotype"/>
          <w:i/>
          <w:color w:val="000000"/>
          <w:sz w:val="22"/>
          <w:szCs w:val="22"/>
        </w:rPr>
        <w:t xml:space="preserve"> Se determine mediante resolución del Comité de Transparencia, el órgano garante competente, o en cumplimiento a una sentencia del Poder Judicial; o</w:t>
      </w:r>
    </w:p>
    <w:p w14:paraId="39BB5DE2" w14:textId="77777777" w:rsidR="003410C4" w:rsidRPr="002B122E" w:rsidRDefault="003410C4" w:rsidP="003410C4">
      <w:pPr>
        <w:tabs>
          <w:tab w:val="left" w:pos="8222"/>
        </w:tabs>
        <w:spacing w:before="120" w:after="120"/>
        <w:ind w:left="1134" w:right="1134"/>
        <w:jc w:val="both"/>
        <w:rPr>
          <w:rFonts w:ascii="Palatino Linotype" w:eastAsia="Palatino Linotype" w:hAnsi="Palatino Linotype" w:cs="Palatino Linotype"/>
          <w:i/>
          <w:color w:val="000000"/>
          <w:sz w:val="22"/>
          <w:szCs w:val="22"/>
        </w:rPr>
      </w:pPr>
      <w:r w:rsidRPr="002B122E">
        <w:rPr>
          <w:rFonts w:ascii="Palatino Linotype" w:eastAsia="Palatino Linotype" w:hAnsi="Palatino Linotype" w:cs="Palatino Linotype"/>
          <w:b/>
          <w:i/>
          <w:color w:val="000000"/>
          <w:sz w:val="22"/>
          <w:szCs w:val="22"/>
        </w:rPr>
        <w:t>III.</w:t>
      </w:r>
      <w:r w:rsidRPr="002B122E">
        <w:rPr>
          <w:rFonts w:ascii="Palatino Linotype" w:eastAsia="Palatino Linotype" w:hAnsi="Palatino Linotype" w:cs="Palatino Linotype"/>
          <w:i/>
          <w:color w:val="000000"/>
          <w:sz w:val="22"/>
          <w:szCs w:val="22"/>
        </w:rPr>
        <w:t xml:space="preserve"> Se generen versiones públicas para dar cumplimiento a las obligaciones de transparencia previstas en la Ley General, la Ley Federal y las correspondientes de las entidades federativas.</w:t>
      </w:r>
    </w:p>
    <w:p w14:paraId="640D7A7F" w14:textId="77777777" w:rsidR="003410C4" w:rsidRPr="002B122E" w:rsidRDefault="003410C4" w:rsidP="003410C4">
      <w:pPr>
        <w:tabs>
          <w:tab w:val="left" w:pos="8222"/>
        </w:tabs>
        <w:spacing w:before="120" w:after="120"/>
        <w:ind w:left="851" w:right="1134"/>
        <w:jc w:val="both"/>
        <w:rPr>
          <w:rFonts w:ascii="Palatino Linotype" w:eastAsia="Palatino Linotype" w:hAnsi="Palatino Linotype" w:cs="Palatino Linotype"/>
          <w:i/>
          <w:color w:val="000000"/>
          <w:sz w:val="22"/>
          <w:szCs w:val="22"/>
        </w:rPr>
      </w:pPr>
      <w:r w:rsidRPr="002B122E">
        <w:rPr>
          <w:rFonts w:ascii="Palatino Linotype" w:eastAsia="Palatino Linotype" w:hAnsi="Palatino Linotype" w:cs="Palatino Linotype"/>
          <w:i/>
          <w:color w:val="000000"/>
          <w:sz w:val="22"/>
          <w:szCs w:val="22"/>
        </w:rPr>
        <w:t>Los titulares de las áreas deberán revisar la clasificación al momento de la recepción de una solicitud de acceso, para verificar</w:t>
      </w:r>
      <w:r w:rsidRPr="002B122E">
        <w:rPr>
          <w:rFonts w:ascii="Palatino Linotype" w:eastAsia="Palatino Linotype" w:hAnsi="Palatino Linotype" w:cs="Palatino Linotype"/>
          <w:color w:val="000000"/>
          <w:sz w:val="22"/>
          <w:szCs w:val="22"/>
        </w:rPr>
        <w:t xml:space="preserve">, </w:t>
      </w:r>
      <w:r w:rsidRPr="002B122E">
        <w:rPr>
          <w:rFonts w:ascii="Palatino Linotype" w:eastAsia="Palatino Linotype" w:hAnsi="Palatino Linotype" w:cs="Palatino Linotype"/>
          <w:i/>
          <w:color w:val="000000"/>
          <w:sz w:val="22"/>
          <w:szCs w:val="22"/>
        </w:rPr>
        <w:t>conforme a su naturaleza, si encuadra en una causal de reserva o de confidencialidad.</w:t>
      </w:r>
    </w:p>
    <w:p w14:paraId="74213A57" w14:textId="77777777" w:rsidR="003410C4" w:rsidRPr="002B122E" w:rsidRDefault="003410C4" w:rsidP="003410C4">
      <w:pPr>
        <w:tabs>
          <w:tab w:val="left" w:pos="8222"/>
        </w:tabs>
        <w:spacing w:before="120" w:after="120"/>
        <w:ind w:left="851" w:right="1134"/>
        <w:jc w:val="both"/>
        <w:rPr>
          <w:rFonts w:ascii="Palatino Linotype" w:eastAsia="Palatino Linotype" w:hAnsi="Palatino Linotype" w:cs="Palatino Linotype"/>
          <w:i/>
          <w:color w:val="000000"/>
          <w:sz w:val="22"/>
          <w:szCs w:val="22"/>
        </w:rPr>
      </w:pPr>
      <w:r w:rsidRPr="002B122E">
        <w:rPr>
          <w:rFonts w:ascii="Palatino Linotype" w:eastAsia="Palatino Linotype" w:hAnsi="Palatino Linotype" w:cs="Palatino Linotype"/>
          <w:b/>
          <w:i/>
          <w:color w:val="000000"/>
          <w:sz w:val="22"/>
          <w:szCs w:val="22"/>
        </w:rPr>
        <w:t>Octavo.</w:t>
      </w:r>
      <w:r w:rsidRPr="002B122E">
        <w:rPr>
          <w:rFonts w:ascii="Palatino Linotype" w:eastAsia="Palatino Linotype" w:hAnsi="Palatino Linotype" w:cs="Palatino Linotype"/>
          <w:i/>
          <w:color w:val="000000"/>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9C82480" w14:textId="77777777" w:rsidR="003410C4" w:rsidRPr="002B122E" w:rsidRDefault="003410C4" w:rsidP="003410C4">
      <w:pPr>
        <w:tabs>
          <w:tab w:val="left" w:pos="8222"/>
        </w:tabs>
        <w:spacing w:before="120" w:after="120"/>
        <w:ind w:left="851" w:right="1134"/>
        <w:jc w:val="both"/>
        <w:rPr>
          <w:rFonts w:ascii="Palatino Linotype" w:eastAsia="Palatino Linotype" w:hAnsi="Palatino Linotype" w:cs="Palatino Linotype"/>
          <w:i/>
          <w:color w:val="000000"/>
          <w:sz w:val="22"/>
          <w:szCs w:val="22"/>
        </w:rPr>
      </w:pPr>
      <w:r w:rsidRPr="002B122E">
        <w:rPr>
          <w:rFonts w:ascii="Palatino Linotype" w:eastAsia="Palatino Linotype" w:hAnsi="Palatino Linotype" w:cs="Palatino Linotype"/>
          <w:i/>
          <w:color w:val="000000"/>
          <w:sz w:val="22"/>
          <w:szCs w:val="22"/>
        </w:rPr>
        <w:t>Para motivar la clasificación se deberán señalar las razones o circunstancias especiales que lo llevaron a concluir que el caso particular se ajusta al supuesto previsto por la norma legal invocada como fundamento.</w:t>
      </w:r>
    </w:p>
    <w:p w14:paraId="4E2D16F2" w14:textId="77777777" w:rsidR="003410C4" w:rsidRPr="002B122E" w:rsidRDefault="003410C4" w:rsidP="003410C4">
      <w:pPr>
        <w:tabs>
          <w:tab w:val="left" w:pos="8222"/>
        </w:tabs>
        <w:spacing w:before="120" w:after="120"/>
        <w:ind w:left="851" w:right="1134"/>
        <w:jc w:val="both"/>
        <w:rPr>
          <w:rFonts w:ascii="Palatino Linotype" w:eastAsia="Palatino Linotype" w:hAnsi="Palatino Linotype" w:cs="Palatino Linotype"/>
          <w:i/>
          <w:color w:val="000000"/>
          <w:sz w:val="22"/>
          <w:szCs w:val="22"/>
        </w:rPr>
      </w:pPr>
      <w:r w:rsidRPr="002B122E">
        <w:rPr>
          <w:rFonts w:ascii="Palatino Linotype" w:eastAsia="Palatino Linotype" w:hAnsi="Palatino Linotype" w:cs="Palatino Linotype"/>
          <w:i/>
          <w:color w:val="000000"/>
          <w:sz w:val="22"/>
          <w:szCs w:val="22"/>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32D61097" w14:textId="77777777" w:rsidR="003410C4" w:rsidRPr="002B122E" w:rsidRDefault="003410C4" w:rsidP="003410C4">
      <w:pPr>
        <w:tabs>
          <w:tab w:val="left" w:pos="8222"/>
        </w:tabs>
        <w:spacing w:before="120" w:after="120"/>
        <w:ind w:left="851" w:right="1134"/>
        <w:jc w:val="both"/>
        <w:rPr>
          <w:rFonts w:ascii="Palatino Linotype" w:eastAsia="Palatino Linotype" w:hAnsi="Palatino Linotype" w:cs="Palatino Linotype"/>
          <w:i/>
          <w:color w:val="000000"/>
          <w:sz w:val="22"/>
          <w:szCs w:val="22"/>
        </w:rPr>
      </w:pPr>
      <w:r w:rsidRPr="002B122E">
        <w:rPr>
          <w:rFonts w:ascii="Palatino Linotype" w:eastAsia="Palatino Linotype" w:hAnsi="Palatino Linotype" w:cs="Palatino Linotype"/>
          <w:b/>
          <w:i/>
          <w:color w:val="000000"/>
          <w:sz w:val="22"/>
          <w:szCs w:val="22"/>
        </w:rPr>
        <w:t>Noveno.</w:t>
      </w:r>
      <w:r w:rsidRPr="002B122E">
        <w:rPr>
          <w:rFonts w:ascii="Palatino Linotype" w:eastAsia="Palatino Linotype" w:hAnsi="Palatino Linotype" w:cs="Palatino Linotype"/>
          <w:i/>
          <w:color w:val="000000"/>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947400E" w14:textId="77777777" w:rsidR="003410C4" w:rsidRPr="002B122E" w:rsidRDefault="003410C4" w:rsidP="003410C4">
      <w:pPr>
        <w:tabs>
          <w:tab w:val="left" w:pos="8222"/>
        </w:tabs>
        <w:spacing w:before="120" w:after="120"/>
        <w:ind w:left="851" w:right="1134"/>
        <w:jc w:val="both"/>
        <w:rPr>
          <w:rFonts w:ascii="Palatino Linotype" w:eastAsia="Palatino Linotype" w:hAnsi="Palatino Linotype" w:cs="Palatino Linotype"/>
          <w:i/>
          <w:color w:val="000000"/>
          <w:sz w:val="22"/>
          <w:szCs w:val="22"/>
        </w:rPr>
      </w:pPr>
      <w:r w:rsidRPr="002B122E">
        <w:rPr>
          <w:rFonts w:ascii="Palatino Linotype" w:eastAsia="Palatino Linotype" w:hAnsi="Palatino Linotype" w:cs="Palatino Linotype"/>
          <w:b/>
          <w:i/>
          <w:color w:val="000000"/>
          <w:sz w:val="22"/>
          <w:szCs w:val="22"/>
        </w:rPr>
        <w:t>Décimo.</w:t>
      </w:r>
      <w:r w:rsidRPr="002B122E">
        <w:rPr>
          <w:rFonts w:ascii="Palatino Linotype" w:eastAsia="Palatino Linotype" w:hAnsi="Palatino Linotype" w:cs="Palatino Linotype"/>
          <w:i/>
          <w:color w:val="000000"/>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1D7132B4" w14:textId="77777777" w:rsidR="003410C4" w:rsidRPr="002B122E" w:rsidRDefault="003410C4" w:rsidP="003410C4">
      <w:pPr>
        <w:tabs>
          <w:tab w:val="left" w:pos="8222"/>
        </w:tabs>
        <w:spacing w:before="120" w:after="120"/>
        <w:ind w:left="851" w:right="1134"/>
        <w:jc w:val="both"/>
        <w:rPr>
          <w:rFonts w:ascii="Palatino Linotype" w:eastAsia="Palatino Linotype" w:hAnsi="Palatino Linotype" w:cs="Palatino Linotype"/>
          <w:i/>
          <w:color w:val="000000"/>
          <w:sz w:val="22"/>
          <w:szCs w:val="22"/>
        </w:rPr>
      </w:pPr>
      <w:r w:rsidRPr="002B122E">
        <w:rPr>
          <w:rFonts w:ascii="Palatino Linotype" w:eastAsia="Palatino Linotype" w:hAnsi="Palatino Linotype" w:cs="Palatino Linotype"/>
          <w:i/>
          <w:color w:val="000000"/>
          <w:sz w:val="22"/>
          <w:szCs w:val="22"/>
        </w:rPr>
        <w:t>En ausencia de los titulares de las áreas, la información será clasificada o desclasificada por la persona que lo supla, en términos de la normativa que rija la actuación del sujeto obligado.</w:t>
      </w:r>
    </w:p>
    <w:p w14:paraId="1AB2E029" w14:textId="77777777" w:rsidR="003410C4" w:rsidRPr="002B122E" w:rsidRDefault="003410C4" w:rsidP="003410C4">
      <w:pPr>
        <w:tabs>
          <w:tab w:val="left" w:pos="8222"/>
        </w:tabs>
        <w:spacing w:before="120" w:after="120"/>
        <w:ind w:left="851" w:right="1134"/>
        <w:jc w:val="both"/>
        <w:rPr>
          <w:rFonts w:ascii="Palatino Linotype" w:eastAsia="Palatino Linotype" w:hAnsi="Palatino Linotype" w:cs="Palatino Linotype"/>
          <w:i/>
          <w:color w:val="000000"/>
          <w:sz w:val="22"/>
          <w:szCs w:val="22"/>
        </w:rPr>
      </w:pPr>
      <w:r w:rsidRPr="002B122E">
        <w:rPr>
          <w:rFonts w:ascii="Palatino Linotype" w:eastAsia="Palatino Linotype" w:hAnsi="Palatino Linotype" w:cs="Palatino Linotype"/>
          <w:b/>
          <w:i/>
          <w:color w:val="000000"/>
          <w:sz w:val="22"/>
          <w:szCs w:val="22"/>
        </w:rPr>
        <w:t>Décimo primero.</w:t>
      </w:r>
      <w:r w:rsidRPr="002B122E">
        <w:rPr>
          <w:rFonts w:ascii="Palatino Linotype" w:eastAsia="Palatino Linotype" w:hAnsi="Palatino Linotype" w:cs="Palatino Linotype"/>
          <w:i/>
          <w:color w:val="000000"/>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5B4E4448" w14:textId="77777777" w:rsidR="003410C4" w:rsidRPr="002B122E" w:rsidRDefault="003410C4" w:rsidP="003410C4">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color w:val="000000"/>
          <w:sz w:val="22"/>
          <w:szCs w:val="22"/>
        </w:rPr>
      </w:pPr>
      <w:r w:rsidRPr="002B122E">
        <w:rPr>
          <w:rFonts w:ascii="Palatino Linotype" w:eastAsia="Palatino Linotype" w:hAnsi="Palatino Linotype" w:cs="Palatino Linotype"/>
          <w:color w:val="000000"/>
          <w:sz w:val="22"/>
          <w:szCs w:val="22"/>
        </w:rPr>
        <w:t xml:space="preserve">Asimismo, respecto a las formalidades que deberá llevar el acuerdo de clasificación que deberá emitir el </w:t>
      </w:r>
      <w:r w:rsidRPr="002B122E">
        <w:rPr>
          <w:rFonts w:ascii="Palatino Linotype" w:eastAsia="Palatino Linotype" w:hAnsi="Palatino Linotype" w:cs="Palatino Linotype"/>
          <w:b/>
          <w:color w:val="000000"/>
          <w:sz w:val="22"/>
          <w:szCs w:val="22"/>
        </w:rPr>
        <w:t>Sujeto Obligado</w:t>
      </w:r>
      <w:r w:rsidRPr="002B122E">
        <w:rPr>
          <w:rFonts w:ascii="Palatino Linotype" w:eastAsia="Palatino Linotype" w:hAnsi="Palatino Linotype" w:cs="Palatino Linotype"/>
          <w:color w:val="000000"/>
          <w:sz w:val="22"/>
          <w:szCs w:val="22"/>
        </w:rPr>
        <w:t xml:space="preserve"> a través de su Comité de Transparencia, los Lineamientos Quincuagésimo y Quincuagésimo primero de los Lineamientos Generales en Materia de Clasificación y Desclasificación de la Información, así como para la Elaboración de Versiones Públicas señalan lo siguiente:</w:t>
      </w:r>
    </w:p>
    <w:p w14:paraId="649E719E" w14:textId="77777777" w:rsidR="003410C4" w:rsidRPr="002B122E" w:rsidRDefault="003410C4" w:rsidP="003410C4">
      <w:pPr>
        <w:spacing w:before="120" w:after="120"/>
        <w:ind w:left="851" w:right="902"/>
        <w:jc w:val="both"/>
        <w:rPr>
          <w:rFonts w:ascii="Palatino Linotype" w:eastAsia="Palatino Linotype" w:hAnsi="Palatino Linotype" w:cs="Palatino Linotype"/>
          <w:i/>
          <w:color w:val="000000"/>
          <w:sz w:val="22"/>
          <w:szCs w:val="22"/>
        </w:rPr>
      </w:pPr>
      <w:r w:rsidRPr="002B122E">
        <w:rPr>
          <w:rFonts w:ascii="Palatino Linotype" w:eastAsia="Palatino Linotype" w:hAnsi="Palatino Linotype" w:cs="Palatino Linotype"/>
          <w:b/>
          <w:i/>
          <w:color w:val="000000"/>
          <w:sz w:val="22"/>
          <w:szCs w:val="22"/>
        </w:rPr>
        <w:t xml:space="preserve"> “Quincuagésimo. </w:t>
      </w:r>
      <w:r w:rsidRPr="002B122E">
        <w:rPr>
          <w:rFonts w:ascii="Palatino Linotype" w:eastAsia="Palatino Linotype" w:hAnsi="Palatino Linotype" w:cs="Palatino Linotype"/>
          <w:i/>
          <w:color w:val="000000"/>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2D79B715" w14:textId="77777777" w:rsidR="003410C4" w:rsidRPr="002B122E" w:rsidRDefault="003410C4" w:rsidP="003410C4">
      <w:pPr>
        <w:pBdr>
          <w:top w:val="nil"/>
          <w:left w:val="nil"/>
          <w:bottom w:val="nil"/>
          <w:right w:val="nil"/>
          <w:between w:val="nil"/>
        </w:pBdr>
        <w:spacing w:before="120" w:after="120"/>
        <w:ind w:left="851" w:right="902"/>
        <w:jc w:val="both"/>
        <w:rPr>
          <w:rFonts w:ascii="Palatino Linotype" w:eastAsia="Palatino Linotype" w:hAnsi="Palatino Linotype" w:cs="Palatino Linotype"/>
          <w:i/>
          <w:color w:val="000000"/>
          <w:sz w:val="22"/>
          <w:szCs w:val="22"/>
        </w:rPr>
      </w:pPr>
      <w:r w:rsidRPr="002B122E">
        <w:rPr>
          <w:rFonts w:ascii="Palatino Linotype" w:eastAsia="Palatino Linotype" w:hAnsi="Palatino Linotype" w:cs="Palatino Linotype"/>
          <w:b/>
          <w:i/>
          <w:color w:val="000000"/>
          <w:sz w:val="22"/>
          <w:szCs w:val="22"/>
        </w:rPr>
        <w:t xml:space="preserve">Quincuagésimo primero. </w:t>
      </w:r>
      <w:r w:rsidRPr="002B122E">
        <w:rPr>
          <w:rFonts w:ascii="Palatino Linotype" w:eastAsia="Palatino Linotype" w:hAnsi="Palatino Linotype" w:cs="Palatino Linotype"/>
          <w:i/>
          <w:color w:val="000000"/>
          <w:sz w:val="22"/>
          <w:szCs w:val="22"/>
        </w:rPr>
        <w:t xml:space="preserve">Toda acta del Comité de Transparencia deberá contener: </w:t>
      </w:r>
    </w:p>
    <w:p w14:paraId="31715DB2" w14:textId="77777777" w:rsidR="003410C4" w:rsidRPr="002B122E" w:rsidRDefault="003410C4" w:rsidP="003410C4">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sidRPr="002B122E">
        <w:rPr>
          <w:rFonts w:ascii="Palatino Linotype" w:eastAsia="Palatino Linotype" w:hAnsi="Palatino Linotype" w:cs="Palatino Linotype"/>
          <w:b/>
          <w:i/>
          <w:color w:val="000000"/>
          <w:sz w:val="22"/>
          <w:szCs w:val="22"/>
        </w:rPr>
        <w:t>I.</w:t>
      </w:r>
      <w:r w:rsidRPr="002B122E">
        <w:rPr>
          <w:rFonts w:ascii="Palatino Linotype" w:eastAsia="Palatino Linotype" w:hAnsi="Palatino Linotype" w:cs="Palatino Linotype"/>
          <w:i/>
          <w:color w:val="000000"/>
          <w:sz w:val="22"/>
          <w:szCs w:val="22"/>
        </w:rPr>
        <w:t xml:space="preserve"> El número de sesión y fecha; </w:t>
      </w:r>
    </w:p>
    <w:p w14:paraId="652450ED" w14:textId="77777777" w:rsidR="003410C4" w:rsidRPr="002B122E" w:rsidRDefault="003410C4" w:rsidP="003410C4">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sidRPr="002B122E">
        <w:rPr>
          <w:rFonts w:ascii="Palatino Linotype" w:eastAsia="Palatino Linotype" w:hAnsi="Palatino Linotype" w:cs="Palatino Linotype"/>
          <w:b/>
          <w:i/>
          <w:color w:val="000000"/>
          <w:sz w:val="22"/>
          <w:szCs w:val="22"/>
        </w:rPr>
        <w:t>II</w:t>
      </w:r>
      <w:r w:rsidRPr="002B122E">
        <w:rPr>
          <w:rFonts w:ascii="Palatino Linotype" w:eastAsia="Palatino Linotype" w:hAnsi="Palatino Linotype" w:cs="Palatino Linotype"/>
          <w:i/>
          <w:color w:val="000000"/>
          <w:sz w:val="22"/>
          <w:szCs w:val="22"/>
        </w:rPr>
        <w:t xml:space="preserve">. El nombre del área que solicitó la clasificación de información; </w:t>
      </w:r>
    </w:p>
    <w:p w14:paraId="3D417714" w14:textId="77777777" w:rsidR="003410C4" w:rsidRPr="002B122E" w:rsidRDefault="003410C4" w:rsidP="003410C4">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sidRPr="002B122E">
        <w:rPr>
          <w:rFonts w:ascii="Palatino Linotype" w:eastAsia="Palatino Linotype" w:hAnsi="Palatino Linotype" w:cs="Palatino Linotype"/>
          <w:b/>
          <w:i/>
          <w:color w:val="000000"/>
          <w:sz w:val="22"/>
          <w:szCs w:val="22"/>
        </w:rPr>
        <w:t>III</w:t>
      </w:r>
      <w:r w:rsidRPr="002B122E">
        <w:rPr>
          <w:rFonts w:ascii="Palatino Linotype" w:eastAsia="Palatino Linotype" w:hAnsi="Palatino Linotype" w:cs="Palatino Linotype"/>
          <w:i/>
          <w:color w:val="000000"/>
          <w:sz w:val="22"/>
          <w:szCs w:val="22"/>
        </w:rPr>
        <w:t xml:space="preserve">. La fundamentación legal y motivación correspondiente; </w:t>
      </w:r>
    </w:p>
    <w:p w14:paraId="13821216" w14:textId="77777777" w:rsidR="003410C4" w:rsidRPr="002B122E" w:rsidRDefault="003410C4" w:rsidP="003410C4">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sidRPr="002B122E">
        <w:rPr>
          <w:rFonts w:ascii="Palatino Linotype" w:eastAsia="Palatino Linotype" w:hAnsi="Palatino Linotype" w:cs="Palatino Linotype"/>
          <w:b/>
          <w:i/>
          <w:color w:val="000000"/>
          <w:sz w:val="22"/>
          <w:szCs w:val="22"/>
        </w:rPr>
        <w:t>IV</w:t>
      </w:r>
      <w:r w:rsidRPr="002B122E">
        <w:rPr>
          <w:rFonts w:ascii="Palatino Linotype" w:eastAsia="Palatino Linotype" w:hAnsi="Palatino Linotype" w:cs="Palatino Linotype"/>
          <w:i/>
          <w:color w:val="000000"/>
          <w:sz w:val="22"/>
          <w:szCs w:val="22"/>
        </w:rPr>
        <w:t xml:space="preserve">. La resolución o resoluciones aprobadas; y </w:t>
      </w:r>
    </w:p>
    <w:p w14:paraId="7FFC84F8" w14:textId="77777777" w:rsidR="003410C4" w:rsidRPr="002B122E" w:rsidRDefault="003410C4" w:rsidP="003410C4">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sidRPr="002B122E">
        <w:rPr>
          <w:rFonts w:ascii="Palatino Linotype" w:eastAsia="Palatino Linotype" w:hAnsi="Palatino Linotype" w:cs="Palatino Linotype"/>
          <w:b/>
          <w:i/>
          <w:color w:val="000000"/>
          <w:sz w:val="22"/>
          <w:szCs w:val="22"/>
        </w:rPr>
        <w:t>V</w:t>
      </w:r>
      <w:r w:rsidRPr="002B122E">
        <w:rPr>
          <w:rFonts w:ascii="Palatino Linotype" w:eastAsia="Palatino Linotype" w:hAnsi="Palatino Linotype" w:cs="Palatino Linotype"/>
          <w:i/>
          <w:color w:val="000000"/>
          <w:sz w:val="22"/>
          <w:szCs w:val="22"/>
        </w:rPr>
        <w:t xml:space="preserve">. La rúbrica o firma digital de cada integrante del Comité de Transparencia. </w:t>
      </w:r>
    </w:p>
    <w:p w14:paraId="15861A07" w14:textId="77777777" w:rsidR="003410C4" w:rsidRPr="002B122E" w:rsidRDefault="003410C4" w:rsidP="003410C4">
      <w:pPr>
        <w:pBdr>
          <w:top w:val="nil"/>
          <w:left w:val="nil"/>
          <w:bottom w:val="nil"/>
          <w:right w:val="nil"/>
          <w:between w:val="nil"/>
        </w:pBdr>
        <w:spacing w:before="120" w:after="120"/>
        <w:ind w:left="851" w:right="902"/>
        <w:jc w:val="both"/>
        <w:rPr>
          <w:rFonts w:ascii="Palatino Linotype" w:eastAsia="Palatino Linotype" w:hAnsi="Palatino Linotype" w:cs="Palatino Linotype"/>
          <w:i/>
          <w:color w:val="000000"/>
          <w:sz w:val="22"/>
          <w:szCs w:val="22"/>
        </w:rPr>
      </w:pPr>
      <w:r w:rsidRPr="002B122E">
        <w:rPr>
          <w:rFonts w:ascii="Palatino Linotype" w:eastAsia="Palatino Linotype" w:hAnsi="Palatino Linotype" w:cs="Palatino Linotype"/>
          <w:i/>
          <w:color w:val="000000"/>
          <w:sz w:val="22"/>
          <w:szCs w:val="22"/>
        </w:rPr>
        <w:t xml:space="preserve">Las resoluciones del Comité en las que se haya determinado confirmar o modificar la clasificación de información pública como reservada, deberán incluir, cuando menos: </w:t>
      </w:r>
    </w:p>
    <w:p w14:paraId="54A142CD" w14:textId="77777777" w:rsidR="003410C4" w:rsidRPr="002B122E" w:rsidRDefault="003410C4" w:rsidP="003410C4">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sidRPr="002B122E">
        <w:rPr>
          <w:rFonts w:ascii="Palatino Linotype" w:eastAsia="Palatino Linotype" w:hAnsi="Palatino Linotype" w:cs="Palatino Linotype"/>
          <w:b/>
          <w:i/>
          <w:color w:val="000000"/>
          <w:sz w:val="22"/>
          <w:szCs w:val="22"/>
        </w:rPr>
        <w:t>I.</w:t>
      </w:r>
      <w:r w:rsidRPr="002B122E">
        <w:rPr>
          <w:rFonts w:ascii="Palatino Linotype" w:eastAsia="Palatino Linotype" w:hAnsi="Palatino Linotype" w:cs="Palatino Linotype"/>
          <w:i/>
          <w:color w:val="000000"/>
          <w:sz w:val="22"/>
          <w:szCs w:val="22"/>
        </w:rPr>
        <w:t xml:space="preserve"> Los motivos y razonamientos que sustenten la confirmación o modificación de la prueba de daño;</w:t>
      </w:r>
    </w:p>
    <w:p w14:paraId="498C9E85" w14:textId="77777777" w:rsidR="003410C4" w:rsidRPr="002B122E" w:rsidRDefault="003410C4" w:rsidP="003410C4">
      <w:pPr>
        <w:pBdr>
          <w:top w:val="nil"/>
          <w:left w:val="nil"/>
          <w:bottom w:val="nil"/>
          <w:right w:val="nil"/>
          <w:between w:val="nil"/>
        </w:pBdr>
        <w:spacing w:before="120" w:after="120"/>
        <w:ind w:left="1134" w:right="902"/>
        <w:jc w:val="both"/>
        <w:rPr>
          <w:rFonts w:ascii="Palatino Linotype" w:eastAsia="Palatino Linotype" w:hAnsi="Palatino Linotype" w:cs="Palatino Linotype"/>
          <w:b/>
          <w:i/>
          <w:color w:val="000000"/>
          <w:sz w:val="22"/>
          <w:szCs w:val="22"/>
        </w:rPr>
      </w:pPr>
      <w:r w:rsidRPr="002B122E">
        <w:rPr>
          <w:rFonts w:ascii="Palatino Linotype" w:eastAsia="Palatino Linotype" w:hAnsi="Palatino Linotype" w:cs="Palatino Linotype"/>
          <w:b/>
          <w:i/>
          <w:color w:val="000000"/>
          <w:sz w:val="22"/>
          <w:szCs w:val="22"/>
        </w:rPr>
        <w:t>II</w:t>
      </w:r>
      <w:r w:rsidRPr="002B122E">
        <w:rPr>
          <w:rFonts w:ascii="Palatino Linotype" w:eastAsia="Palatino Linotype" w:hAnsi="Palatino Linotype" w:cs="Palatino Linotype"/>
          <w:i/>
          <w:color w:val="000000"/>
          <w:sz w:val="22"/>
          <w:szCs w:val="22"/>
        </w:rPr>
        <w:t>. Descripción de las partes o secciones reservadas, en caso de clasificación parcial</w:t>
      </w:r>
      <w:r w:rsidRPr="002B122E">
        <w:rPr>
          <w:rFonts w:ascii="Palatino Linotype" w:eastAsia="Palatino Linotype" w:hAnsi="Palatino Linotype" w:cs="Palatino Linotype"/>
          <w:b/>
          <w:i/>
          <w:color w:val="000000"/>
          <w:sz w:val="22"/>
          <w:szCs w:val="22"/>
        </w:rPr>
        <w:t xml:space="preserve">; </w:t>
      </w:r>
    </w:p>
    <w:p w14:paraId="32AA2B4F" w14:textId="77777777" w:rsidR="003410C4" w:rsidRPr="002B122E" w:rsidRDefault="003410C4" w:rsidP="003410C4">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sidRPr="002B122E">
        <w:rPr>
          <w:rFonts w:ascii="Palatino Linotype" w:eastAsia="Palatino Linotype" w:hAnsi="Palatino Linotype" w:cs="Palatino Linotype"/>
          <w:b/>
          <w:i/>
          <w:color w:val="000000"/>
          <w:sz w:val="22"/>
          <w:szCs w:val="22"/>
        </w:rPr>
        <w:t>III.</w:t>
      </w:r>
      <w:r w:rsidRPr="002B122E">
        <w:rPr>
          <w:rFonts w:ascii="Palatino Linotype" w:eastAsia="Palatino Linotype" w:hAnsi="Palatino Linotype" w:cs="Palatino Linotype"/>
          <w:i/>
          <w:color w:val="000000"/>
          <w:sz w:val="22"/>
          <w:szCs w:val="22"/>
        </w:rPr>
        <w:t xml:space="preserve"> El periodo por el que mantendrá su clasificación y fecha de expiración; y </w:t>
      </w:r>
    </w:p>
    <w:p w14:paraId="454C4B1E" w14:textId="77777777" w:rsidR="003410C4" w:rsidRPr="002B122E" w:rsidRDefault="003410C4" w:rsidP="003410C4">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sidRPr="002B122E">
        <w:rPr>
          <w:rFonts w:ascii="Palatino Linotype" w:eastAsia="Palatino Linotype" w:hAnsi="Palatino Linotype" w:cs="Palatino Linotype"/>
          <w:b/>
          <w:i/>
          <w:color w:val="000000"/>
          <w:sz w:val="22"/>
          <w:szCs w:val="22"/>
        </w:rPr>
        <w:t>IV.</w:t>
      </w:r>
      <w:r w:rsidRPr="002B122E">
        <w:rPr>
          <w:rFonts w:ascii="Palatino Linotype" w:eastAsia="Palatino Linotype" w:hAnsi="Palatino Linotype" w:cs="Palatino Linotype"/>
          <w:i/>
          <w:color w:val="000000"/>
          <w:sz w:val="22"/>
          <w:szCs w:val="22"/>
        </w:rPr>
        <w:t xml:space="preserve"> El nombre del titular y área encargada de realizar la versión pública del documento, en su caso. </w:t>
      </w:r>
    </w:p>
    <w:p w14:paraId="1AEA9A70" w14:textId="77777777" w:rsidR="003410C4" w:rsidRPr="002B122E" w:rsidRDefault="003410C4" w:rsidP="003410C4">
      <w:pPr>
        <w:pBdr>
          <w:top w:val="nil"/>
          <w:left w:val="nil"/>
          <w:bottom w:val="nil"/>
          <w:right w:val="nil"/>
          <w:between w:val="nil"/>
        </w:pBdr>
        <w:spacing w:before="120" w:after="120"/>
        <w:ind w:left="851" w:right="902"/>
        <w:jc w:val="both"/>
        <w:rPr>
          <w:rFonts w:ascii="Palatino Linotype" w:eastAsia="Palatino Linotype" w:hAnsi="Palatino Linotype" w:cs="Palatino Linotype"/>
          <w:i/>
          <w:color w:val="000000"/>
          <w:sz w:val="22"/>
          <w:szCs w:val="22"/>
        </w:rPr>
      </w:pPr>
      <w:r w:rsidRPr="002B122E">
        <w:rPr>
          <w:rFonts w:ascii="Palatino Linotype" w:eastAsia="Palatino Linotype" w:hAnsi="Palatino Linotype" w:cs="Palatino Linotype"/>
          <w:i/>
          <w:color w:val="000000"/>
          <w:sz w:val="22"/>
          <w:szCs w:val="22"/>
        </w:rPr>
        <w:t xml:space="preserve">En los casos en que se clasifique la información como reservada siempre se entregará o anexará la prueba de daño con la respuesta al solicitante. </w:t>
      </w:r>
    </w:p>
    <w:p w14:paraId="35337AAD" w14:textId="77777777" w:rsidR="003410C4" w:rsidRPr="002B122E" w:rsidRDefault="003410C4" w:rsidP="003410C4">
      <w:pPr>
        <w:pBdr>
          <w:top w:val="nil"/>
          <w:left w:val="nil"/>
          <w:bottom w:val="nil"/>
          <w:right w:val="nil"/>
          <w:between w:val="nil"/>
        </w:pBdr>
        <w:spacing w:before="120" w:after="120"/>
        <w:ind w:left="851" w:right="902"/>
        <w:jc w:val="both"/>
        <w:rPr>
          <w:rFonts w:ascii="Palatino Linotype" w:eastAsia="Palatino Linotype" w:hAnsi="Palatino Linotype" w:cs="Palatino Linotype"/>
          <w:i/>
          <w:color w:val="000000"/>
          <w:sz w:val="22"/>
          <w:szCs w:val="22"/>
        </w:rPr>
      </w:pPr>
      <w:r w:rsidRPr="002B122E">
        <w:rPr>
          <w:rFonts w:ascii="Palatino Linotype" w:eastAsia="Palatino Linotype" w:hAnsi="Palatino Linotype" w:cs="Palatino Linotype"/>
          <w:i/>
          <w:color w:val="000000"/>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12F61D56" w14:textId="77777777" w:rsidR="003410C4" w:rsidRPr="002B122E" w:rsidRDefault="003410C4" w:rsidP="003410C4">
      <w:pPr>
        <w:spacing w:before="240" w:after="240" w:line="360" w:lineRule="auto"/>
        <w:jc w:val="both"/>
        <w:rPr>
          <w:rFonts w:ascii="Palatino Linotype" w:eastAsia="Palatino Linotype" w:hAnsi="Palatino Linotype" w:cs="Palatino Linotype"/>
          <w:color w:val="000000"/>
          <w:sz w:val="22"/>
          <w:szCs w:val="22"/>
        </w:rPr>
      </w:pPr>
      <w:r w:rsidRPr="002B122E">
        <w:rPr>
          <w:rFonts w:ascii="Palatino Linotype" w:eastAsia="Palatino Linotype" w:hAnsi="Palatino Linotype" w:cs="Palatino Linotype"/>
          <w:color w:val="000000"/>
          <w:sz w:val="22"/>
          <w:szCs w:val="22"/>
        </w:rPr>
        <w:t>Para la elaboración de las versiones públicas, además, se deberán observar las formalidades establecidas en los Lineamientos Quincuagésimo segundo, Quincuagésimo cuarto, Quincuagésimo quinto, Quincuagésimo séptimo y Quincuagésimo octavo, que establecen lo siguiente:</w:t>
      </w:r>
    </w:p>
    <w:p w14:paraId="06D02198" w14:textId="77777777" w:rsidR="003410C4" w:rsidRPr="002B122E" w:rsidRDefault="003410C4" w:rsidP="003410C4">
      <w:pPr>
        <w:spacing w:before="120" w:after="120"/>
        <w:ind w:left="851" w:right="900"/>
        <w:jc w:val="both"/>
        <w:rPr>
          <w:rFonts w:ascii="Palatino Linotype" w:eastAsia="Palatino Linotype" w:hAnsi="Palatino Linotype" w:cs="Palatino Linotype"/>
          <w:i/>
          <w:color w:val="000000"/>
          <w:sz w:val="22"/>
          <w:szCs w:val="22"/>
        </w:rPr>
      </w:pPr>
      <w:r w:rsidRPr="002B122E">
        <w:rPr>
          <w:rFonts w:ascii="Palatino Linotype" w:eastAsia="Palatino Linotype" w:hAnsi="Palatino Linotype" w:cs="Palatino Linotype"/>
          <w:i/>
          <w:color w:val="000000"/>
          <w:sz w:val="22"/>
          <w:szCs w:val="22"/>
        </w:rPr>
        <w:t>“</w:t>
      </w:r>
      <w:r w:rsidRPr="002B122E">
        <w:rPr>
          <w:rFonts w:ascii="Palatino Linotype" w:eastAsia="Palatino Linotype" w:hAnsi="Palatino Linotype" w:cs="Palatino Linotype"/>
          <w:b/>
          <w:i/>
          <w:color w:val="000000"/>
          <w:sz w:val="22"/>
          <w:szCs w:val="22"/>
        </w:rPr>
        <w:t>Quincuagésimo segundo</w:t>
      </w:r>
      <w:r w:rsidRPr="002B122E">
        <w:rPr>
          <w:rFonts w:ascii="Palatino Linotype" w:eastAsia="Palatino Linotype" w:hAnsi="Palatino Linotype" w:cs="Palatino Linotype"/>
          <w:i/>
          <w:color w:val="000000"/>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79A58447" w14:textId="77777777" w:rsidR="003410C4" w:rsidRPr="002B122E" w:rsidRDefault="003410C4" w:rsidP="003410C4">
      <w:pPr>
        <w:spacing w:before="120" w:after="120"/>
        <w:ind w:left="851" w:right="900"/>
        <w:jc w:val="both"/>
        <w:rPr>
          <w:rFonts w:ascii="Palatino Linotype" w:eastAsia="Palatino Linotype" w:hAnsi="Palatino Linotype" w:cs="Palatino Linotype"/>
          <w:i/>
          <w:color w:val="000000"/>
          <w:sz w:val="22"/>
          <w:szCs w:val="22"/>
        </w:rPr>
      </w:pPr>
      <w:r w:rsidRPr="002B122E">
        <w:rPr>
          <w:rFonts w:ascii="Palatino Linotype" w:eastAsia="Palatino Linotype" w:hAnsi="Palatino Linotype" w:cs="Palatino Linotype"/>
          <w:i/>
          <w:color w:val="000000"/>
          <w:sz w:val="22"/>
          <w:szCs w:val="22"/>
        </w:rPr>
        <w:t xml:space="preserve">En el caso específico de la clasificación y elaboración de versiones públicas de documentos que contengan información confidencial, las áreas de los sujetos obligados deberán: </w:t>
      </w:r>
    </w:p>
    <w:p w14:paraId="5DD0A39C" w14:textId="77777777" w:rsidR="003410C4" w:rsidRPr="002B122E" w:rsidRDefault="003410C4" w:rsidP="003410C4">
      <w:pPr>
        <w:spacing w:before="120" w:after="120"/>
        <w:ind w:left="1134" w:right="900"/>
        <w:jc w:val="both"/>
        <w:rPr>
          <w:rFonts w:ascii="Palatino Linotype" w:eastAsia="Palatino Linotype" w:hAnsi="Palatino Linotype" w:cs="Palatino Linotype"/>
          <w:i/>
          <w:color w:val="000000"/>
          <w:sz w:val="22"/>
          <w:szCs w:val="22"/>
        </w:rPr>
      </w:pPr>
      <w:r w:rsidRPr="002B122E">
        <w:rPr>
          <w:rFonts w:ascii="Palatino Linotype" w:eastAsia="Palatino Linotype" w:hAnsi="Palatino Linotype" w:cs="Palatino Linotype"/>
          <w:b/>
          <w:i/>
          <w:color w:val="000000"/>
          <w:sz w:val="22"/>
          <w:szCs w:val="22"/>
        </w:rPr>
        <w:t>I.</w:t>
      </w:r>
      <w:r w:rsidRPr="002B122E">
        <w:rPr>
          <w:rFonts w:ascii="Palatino Linotype" w:eastAsia="Palatino Linotype" w:hAnsi="Palatino Linotype" w:cs="Palatino Linotype"/>
          <w:i/>
          <w:color w:val="000000"/>
          <w:sz w:val="22"/>
          <w:szCs w:val="22"/>
        </w:rPr>
        <w:t xml:space="preserve"> Fijar la fecha en que se elaboró la versión pública y la fecha en la cual el Comité de Transparencia confirmó dicha versión;</w:t>
      </w:r>
    </w:p>
    <w:p w14:paraId="28216F6A" w14:textId="77777777" w:rsidR="003410C4" w:rsidRPr="002B122E" w:rsidRDefault="003410C4" w:rsidP="003410C4">
      <w:pPr>
        <w:spacing w:before="120" w:after="120"/>
        <w:ind w:left="1134" w:right="900"/>
        <w:jc w:val="both"/>
        <w:rPr>
          <w:rFonts w:ascii="Palatino Linotype" w:eastAsia="Palatino Linotype" w:hAnsi="Palatino Linotype" w:cs="Palatino Linotype"/>
          <w:i/>
          <w:color w:val="000000"/>
          <w:sz w:val="22"/>
          <w:szCs w:val="22"/>
        </w:rPr>
      </w:pPr>
      <w:r w:rsidRPr="002B122E">
        <w:rPr>
          <w:rFonts w:ascii="Palatino Linotype" w:eastAsia="Palatino Linotype" w:hAnsi="Palatino Linotype" w:cs="Palatino Linotype"/>
          <w:b/>
          <w:i/>
          <w:color w:val="000000"/>
          <w:sz w:val="22"/>
          <w:szCs w:val="22"/>
        </w:rPr>
        <w:t>II.</w:t>
      </w:r>
      <w:r w:rsidRPr="002B122E">
        <w:rPr>
          <w:rFonts w:ascii="Palatino Linotype" w:eastAsia="Palatino Linotype" w:hAnsi="Palatino Linotype" w:cs="Palatino Linotype"/>
          <w:i/>
          <w:color w:val="000000"/>
          <w:sz w:val="22"/>
          <w:szCs w:val="22"/>
        </w:rPr>
        <w:t xml:space="preserve"> Señalar dentro del documento el tipo de información confidencial que fue testada en cada caso específico, de conformidad con el lineamiento trigésimo octavo; y</w:t>
      </w:r>
    </w:p>
    <w:p w14:paraId="25BC03E2" w14:textId="77777777" w:rsidR="003410C4" w:rsidRPr="002B122E" w:rsidRDefault="003410C4" w:rsidP="003410C4">
      <w:pPr>
        <w:spacing w:before="120" w:after="120"/>
        <w:ind w:left="1134" w:right="900"/>
        <w:jc w:val="both"/>
        <w:rPr>
          <w:rFonts w:ascii="Palatino Linotype" w:eastAsia="Palatino Linotype" w:hAnsi="Palatino Linotype" w:cs="Palatino Linotype"/>
          <w:i/>
          <w:color w:val="000000"/>
          <w:sz w:val="22"/>
          <w:szCs w:val="22"/>
        </w:rPr>
      </w:pPr>
      <w:r w:rsidRPr="002B122E">
        <w:rPr>
          <w:rFonts w:ascii="Palatino Linotype" w:eastAsia="Palatino Linotype" w:hAnsi="Palatino Linotype" w:cs="Palatino Linotype"/>
          <w:b/>
          <w:i/>
          <w:color w:val="000000"/>
          <w:sz w:val="22"/>
          <w:szCs w:val="22"/>
        </w:rPr>
        <w:t>III.</w:t>
      </w:r>
      <w:r w:rsidRPr="002B122E">
        <w:rPr>
          <w:rFonts w:ascii="Palatino Linotype" w:eastAsia="Palatino Linotype" w:hAnsi="Palatino Linotype" w:cs="Palatino Linotype"/>
          <w:i/>
          <w:color w:val="000000"/>
          <w:sz w:val="22"/>
          <w:szCs w:val="22"/>
        </w:rPr>
        <w:t xml:space="preserve"> Señalar las personas o instancias autorizadas a acceder a la información clasificada.</w:t>
      </w:r>
    </w:p>
    <w:p w14:paraId="38EDCECB" w14:textId="77777777" w:rsidR="003410C4" w:rsidRPr="002B122E" w:rsidRDefault="003410C4" w:rsidP="003410C4">
      <w:pPr>
        <w:spacing w:before="120" w:after="120"/>
        <w:ind w:left="851" w:right="900"/>
        <w:jc w:val="both"/>
        <w:rPr>
          <w:rFonts w:ascii="Palatino Linotype" w:eastAsia="Palatino Linotype" w:hAnsi="Palatino Linotype" w:cs="Palatino Linotype"/>
          <w:i/>
          <w:color w:val="000000"/>
          <w:sz w:val="22"/>
          <w:szCs w:val="22"/>
        </w:rPr>
      </w:pPr>
      <w:r w:rsidRPr="002B122E">
        <w:rPr>
          <w:rFonts w:ascii="Palatino Linotype" w:eastAsia="Palatino Linotype" w:hAnsi="Palatino Linotype" w:cs="Palatino Linotype"/>
          <w:i/>
          <w:color w:val="000000"/>
          <w:sz w:val="22"/>
          <w:szCs w:val="22"/>
        </w:rPr>
        <w:t>En los documentos de difusión electrónica, señalar en la primera hoja y en el nombre del archivo, que la versión pública corresponde a un documento que contiene información confidencial.”</w:t>
      </w:r>
    </w:p>
    <w:p w14:paraId="1623057C" w14:textId="77777777" w:rsidR="003410C4" w:rsidRPr="002B122E" w:rsidRDefault="003410C4" w:rsidP="003410C4">
      <w:pPr>
        <w:pBdr>
          <w:top w:val="nil"/>
          <w:left w:val="nil"/>
          <w:bottom w:val="nil"/>
          <w:right w:val="nil"/>
          <w:between w:val="nil"/>
        </w:pBdr>
        <w:spacing w:before="120" w:after="120"/>
        <w:ind w:left="851" w:right="900"/>
        <w:jc w:val="both"/>
        <w:rPr>
          <w:rFonts w:ascii="Palatino Linotype" w:eastAsia="Palatino Linotype" w:hAnsi="Palatino Linotype" w:cs="Palatino Linotype"/>
          <w:i/>
          <w:color w:val="000000"/>
          <w:sz w:val="22"/>
          <w:szCs w:val="22"/>
        </w:rPr>
      </w:pPr>
      <w:r w:rsidRPr="002B122E">
        <w:rPr>
          <w:rFonts w:ascii="Palatino Linotype" w:eastAsia="Palatino Linotype" w:hAnsi="Palatino Linotype" w:cs="Palatino Linotype"/>
          <w:i/>
          <w:color w:val="000000"/>
          <w:sz w:val="22"/>
          <w:szCs w:val="22"/>
        </w:rPr>
        <w:t>…</w:t>
      </w:r>
    </w:p>
    <w:p w14:paraId="58962150" w14:textId="77777777" w:rsidR="003410C4" w:rsidRPr="002B122E" w:rsidRDefault="003410C4" w:rsidP="003410C4">
      <w:pPr>
        <w:pBdr>
          <w:top w:val="nil"/>
          <w:left w:val="nil"/>
          <w:bottom w:val="nil"/>
          <w:right w:val="nil"/>
          <w:between w:val="nil"/>
        </w:pBdr>
        <w:spacing w:before="120" w:after="120"/>
        <w:ind w:left="851" w:right="900"/>
        <w:jc w:val="both"/>
        <w:rPr>
          <w:rFonts w:ascii="Palatino Linotype" w:eastAsia="Palatino Linotype" w:hAnsi="Palatino Linotype" w:cs="Palatino Linotype"/>
          <w:b/>
          <w:i/>
          <w:color w:val="000000"/>
          <w:sz w:val="22"/>
          <w:szCs w:val="22"/>
        </w:rPr>
      </w:pPr>
      <w:r w:rsidRPr="002B122E">
        <w:rPr>
          <w:rFonts w:ascii="Palatino Linotype" w:eastAsia="Palatino Linotype" w:hAnsi="Palatino Linotype" w:cs="Palatino Linotype"/>
          <w:b/>
          <w:i/>
          <w:color w:val="000000"/>
          <w:sz w:val="22"/>
          <w:szCs w:val="22"/>
        </w:rPr>
        <w:t xml:space="preserve">Quincuagésimo cuarto. </w:t>
      </w:r>
      <w:r w:rsidRPr="002B122E">
        <w:rPr>
          <w:rFonts w:ascii="Palatino Linotype" w:eastAsia="Palatino Linotype" w:hAnsi="Palatino Linotype" w:cs="Palatino Linotype"/>
          <w:i/>
          <w:color w:val="000000"/>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2B122E">
        <w:rPr>
          <w:rFonts w:ascii="Palatino Linotype" w:eastAsia="Palatino Linotype" w:hAnsi="Palatino Linotype" w:cs="Palatino Linotype"/>
          <w:b/>
          <w:i/>
          <w:color w:val="000000"/>
          <w:sz w:val="22"/>
          <w:szCs w:val="22"/>
        </w:rPr>
        <w:t xml:space="preserve"> </w:t>
      </w:r>
    </w:p>
    <w:p w14:paraId="1288EDE8" w14:textId="77777777" w:rsidR="003410C4" w:rsidRPr="002B122E" w:rsidRDefault="003410C4" w:rsidP="003410C4">
      <w:pPr>
        <w:spacing w:before="120" w:after="120"/>
        <w:ind w:left="851" w:right="902"/>
        <w:jc w:val="both"/>
        <w:rPr>
          <w:rFonts w:ascii="Palatino Linotype" w:eastAsia="Palatino Linotype" w:hAnsi="Palatino Linotype" w:cs="Palatino Linotype"/>
          <w:i/>
          <w:color w:val="000000"/>
          <w:sz w:val="22"/>
          <w:szCs w:val="22"/>
        </w:rPr>
      </w:pPr>
      <w:r w:rsidRPr="002B122E">
        <w:rPr>
          <w:rFonts w:ascii="Palatino Linotype" w:eastAsia="Palatino Linotype" w:hAnsi="Palatino Linotype" w:cs="Palatino Linotype"/>
          <w:b/>
          <w:i/>
          <w:color w:val="000000"/>
          <w:sz w:val="22"/>
          <w:szCs w:val="22"/>
        </w:rPr>
        <w:t xml:space="preserve">Quincuagésimo quinto. </w:t>
      </w:r>
      <w:r w:rsidRPr="002B122E">
        <w:rPr>
          <w:rFonts w:ascii="Palatino Linotype" w:eastAsia="Palatino Linotype" w:hAnsi="Palatino Linotype" w:cs="Palatino Linotype"/>
          <w:i/>
          <w:color w:val="000000"/>
          <w:sz w:val="22"/>
          <w:szCs w:val="22"/>
        </w:rPr>
        <w:t>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2A1B89B7" w14:textId="77777777" w:rsidR="003410C4" w:rsidRPr="002B122E" w:rsidRDefault="003410C4" w:rsidP="003410C4">
      <w:pPr>
        <w:spacing w:before="120" w:after="120"/>
        <w:ind w:left="851" w:right="902"/>
        <w:jc w:val="both"/>
        <w:rPr>
          <w:rFonts w:ascii="Palatino Linotype" w:eastAsia="Palatino Linotype" w:hAnsi="Palatino Linotype" w:cs="Palatino Linotype"/>
          <w:b/>
          <w:i/>
          <w:color w:val="000000"/>
          <w:sz w:val="22"/>
          <w:szCs w:val="22"/>
        </w:rPr>
      </w:pPr>
      <w:r w:rsidRPr="002B122E">
        <w:rPr>
          <w:rFonts w:ascii="Palatino Linotype" w:eastAsia="Palatino Linotype" w:hAnsi="Palatino Linotype" w:cs="Palatino Linotype"/>
          <w:b/>
          <w:i/>
          <w:color w:val="000000"/>
          <w:sz w:val="22"/>
          <w:szCs w:val="22"/>
        </w:rPr>
        <w:t>...</w:t>
      </w:r>
    </w:p>
    <w:p w14:paraId="7D7F004D" w14:textId="77777777" w:rsidR="003410C4" w:rsidRPr="002B122E" w:rsidRDefault="003410C4" w:rsidP="003410C4">
      <w:pPr>
        <w:spacing w:before="120" w:after="120"/>
        <w:ind w:left="851" w:right="902"/>
        <w:jc w:val="both"/>
        <w:rPr>
          <w:rFonts w:ascii="Palatino Linotype" w:eastAsia="Palatino Linotype" w:hAnsi="Palatino Linotype" w:cs="Palatino Linotype"/>
          <w:i/>
          <w:color w:val="000000"/>
          <w:sz w:val="22"/>
          <w:szCs w:val="22"/>
        </w:rPr>
      </w:pPr>
      <w:r w:rsidRPr="002B122E">
        <w:rPr>
          <w:rFonts w:ascii="Palatino Linotype" w:eastAsia="Palatino Linotype" w:hAnsi="Palatino Linotype" w:cs="Palatino Linotype"/>
          <w:b/>
          <w:i/>
          <w:color w:val="000000"/>
          <w:sz w:val="22"/>
          <w:szCs w:val="22"/>
        </w:rPr>
        <w:t>Quincuagésimo séptimo</w:t>
      </w:r>
      <w:r w:rsidRPr="002B122E">
        <w:rPr>
          <w:rFonts w:ascii="Palatino Linotype" w:eastAsia="Palatino Linotype" w:hAnsi="Palatino Linotype" w:cs="Palatino Linotype"/>
          <w:i/>
          <w:color w:val="000000"/>
          <w:sz w:val="22"/>
          <w:szCs w:val="22"/>
        </w:rPr>
        <w:t xml:space="preserve">. Se considera, en principio, como información pública y no podrá omitirse de las versiones públicas la siguiente: </w:t>
      </w:r>
    </w:p>
    <w:p w14:paraId="0C3B8D7A" w14:textId="77777777" w:rsidR="003410C4" w:rsidRPr="002B122E" w:rsidRDefault="003410C4" w:rsidP="003410C4">
      <w:pPr>
        <w:spacing w:before="120" w:after="120"/>
        <w:ind w:left="1134" w:right="902"/>
        <w:jc w:val="both"/>
        <w:rPr>
          <w:rFonts w:ascii="Palatino Linotype" w:eastAsia="Palatino Linotype" w:hAnsi="Palatino Linotype" w:cs="Palatino Linotype"/>
          <w:i/>
          <w:color w:val="000000"/>
          <w:sz w:val="22"/>
          <w:szCs w:val="22"/>
        </w:rPr>
      </w:pPr>
      <w:r w:rsidRPr="002B122E">
        <w:rPr>
          <w:rFonts w:ascii="Palatino Linotype" w:eastAsia="Palatino Linotype" w:hAnsi="Palatino Linotype" w:cs="Palatino Linotype"/>
          <w:b/>
          <w:i/>
          <w:color w:val="000000"/>
          <w:sz w:val="22"/>
          <w:szCs w:val="22"/>
        </w:rPr>
        <w:t>I</w:t>
      </w:r>
      <w:r w:rsidRPr="002B122E">
        <w:rPr>
          <w:rFonts w:ascii="Palatino Linotype" w:eastAsia="Palatino Linotype" w:hAnsi="Palatino Linotype" w:cs="Palatino Linotype"/>
          <w:i/>
          <w:color w:val="000000"/>
          <w:sz w:val="22"/>
          <w:szCs w:val="22"/>
        </w:rPr>
        <w:t xml:space="preserve">. La relativa a las Obligaciones de Transparencia que contempla el Título V de la Ley General y las demás disposiciones legales aplicables; </w:t>
      </w:r>
    </w:p>
    <w:p w14:paraId="63AF2C67" w14:textId="77777777" w:rsidR="003410C4" w:rsidRPr="002B122E" w:rsidRDefault="003410C4" w:rsidP="003410C4">
      <w:pPr>
        <w:spacing w:before="120" w:after="120"/>
        <w:ind w:left="1134" w:right="902"/>
        <w:jc w:val="both"/>
        <w:rPr>
          <w:rFonts w:ascii="Palatino Linotype" w:eastAsia="Palatino Linotype" w:hAnsi="Palatino Linotype" w:cs="Palatino Linotype"/>
          <w:i/>
          <w:color w:val="000000"/>
          <w:sz w:val="22"/>
          <w:szCs w:val="22"/>
        </w:rPr>
      </w:pPr>
      <w:r w:rsidRPr="002B122E">
        <w:rPr>
          <w:rFonts w:ascii="Palatino Linotype" w:eastAsia="Palatino Linotype" w:hAnsi="Palatino Linotype" w:cs="Palatino Linotype"/>
          <w:b/>
          <w:i/>
          <w:color w:val="000000"/>
          <w:sz w:val="22"/>
          <w:szCs w:val="22"/>
        </w:rPr>
        <w:t>II.</w:t>
      </w:r>
      <w:r w:rsidRPr="002B122E">
        <w:rPr>
          <w:rFonts w:ascii="Palatino Linotype" w:eastAsia="Palatino Linotype" w:hAnsi="Palatino Linotype" w:cs="Palatino Linotype"/>
          <w:i/>
          <w:color w:val="000000"/>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52475644" w14:textId="77777777" w:rsidR="003410C4" w:rsidRPr="002B122E" w:rsidRDefault="003410C4" w:rsidP="003410C4">
      <w:pPr>
        <w:spacing w:before="120" w:after="120"/>
        <w:ind w:left="1134" w:right="902"/>
        <w:jc w:val="both"/>
        <w:rPr>
          <w:rFonts w:ascii="Palatino Linotype" w:eastAsia="Palatino Linotype" w:hAnsi="Palatino Linotype" w:cs="Palatino Linotype"/>
          <w:i/>
          <w:color w:val="000000"/>
          <w:sz w:val="22"/>
          <w:szCs w:val="22"/>
        </w:rPr>
      </w:pPr>
      <w:r w:rsidRPr="002B122E">
        <w:rPr>
          <w:rFonts w:ascii="Palatino Linotype" w:eastAsia="Palatino Linotype" w:hAnsi="Palatino Linotype" w:cs="Palatino Linotype"/>
          <w:b/>
          <w:i/>
          <w:color w:val="000000"/>
          <w:sz w:val="22"/>
          <w:szCs w:val="22"/>
        </w:rPr>
        <w:t>III</w:t>
      </w:r>
      <w:r w:rsidRPr="002B122E">
        <w:rPr>
          <w:rFonts w:ascii="Palatino Linotype" w:eastAsia="Palatino Linotype" w:hAnsi="Palatino Linotype" w:cs="Palatino Linotype"/>
          <w:i/>
          <w:color w:val="000000"/>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15C5494B" w14:textId="77777777" w:rsidR="003410C4" w:rsidRPr="002B122E" w:rsidRDefault="003410C4" w:rsidP="003410C4">
      <w:pPr>
        <w:spacing w:before="120" w:after="120"/>
        <w:ind w:left="851" w:right="902"/>
        <w:jc w:val="both"/>
        <w:rPr>
          <w:rFonts w:ascii="Palatino Linotype" w:eastAsia="Palatino Linotype" w:hAnsi="Palatino Linotype" w:cs="Palatino Linotype"/>
          <w:i/>
          <w:color w:val="000000"/>
          <w:sz w:val="22"/>
          <w:szCs w:val="22"/>
        </w:rPr>
      </w:pPr>
      <w:r w:rsidRPr="002B122E">
        <w:rPr>
          <w:rFonts w:ascii="Palatino Linotype" w:eastAsia="Palatino Linotype" w:hAnsi="Palatino Linotype" w:cs="Palatino Linotype"/>
          <w:i/>
          <w:color w:val="000000"/>
          <w:sz w:val="22"/>
          <w:szCs w:val="22"/>
        </w:rPr>
        <w:t xml:space="preserve">Lo anterior, siempre y cuando no se acredite alguna causal de clasificación, prevista en las leyes o en los tratados internacionales suscritas por el Estado mexicano.  </w:t>
      </w:r>
    </w:p>
    <w:p w14:paraId="4C998CE0" w14:textId="77777777" w:rsidR="003410C4" w:rsidRPr="002B122E" w:rsidRDefault="003410C4" w:rsidP="003410C4">
      <w:pPr>
        <w:spacing w:before="120" w:after="120"/>
        <w:ind w:left="851" w:right="902"/>
        <w:jc w:val="both"/>
        <w:rPr>
          <w:rFonts w:ascii="Palatino Linotype" w:eastAsia="Palatino Linotype" w:hAnsi="Palatino Linotype" w:cs="Palatino Linotype"/>
          <w:i/>
          <w:color w:val="000000"/>
          <w:sz w:val="22"/>
          <w:szCs w:val="22"/>
        </w:rPr>
      </w:pPr>
      <w:r w:rsidRPr="002B122E">
        <w:rPr>
          <w:rFonts w:ascii="Palatino Linotype" w:eastAsia="Palatino Linotype" w:hAnsi="Palatino Linotype" w:cs="Palatino Linotype"/>
          <w:b/>
          <w:i/>
          <w:color w:val="000000"/>
          <w:sz w:val="22"/>
          <w:szCs w:val="22"/>
        </w:rPr>
        <w:t>Quincuagésimo octavo</w:t>
      </w:r>
      <w:r w:rsidRPr="002B122E">
        <w:rPr>
          <w:rFonts w:ascii="Palatino Linotype" w:eastAsia="Palatino Linotype" w:hAnsi="Palatino Linotype" w:cs="Palatino Linotype"/>
          <w:i/>
          <w:color w:val="000000"/>
          <w:sz w:val="22"/>
          <w:szCs w:val="22"/>
        </w:rPr>
        <w:t>. Los sujetos obligados garantizarán que los sistemas o medios empleados para eliminar la información en las versiones públicas sean irreversibles, de tal forma que no permitan su recuperación o la visualización de la misma.”</w:t>
      </w:r>
    </w:p>
    <w:p w14:paraId="39BE43EB" w14:textId="77777777" w:rsidR="003410C4" w:rsidRPr="002B122E" w:rsidRDefault="003410C4" w:rsidP="003410C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3406057" w14:textId="77777777" w:rsidR="003410C4" w:rsidRPr="002B122E" w:rsidRDefault="003410C4" w:rsidP="003410C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B122E">
        <w:rPr>
          <w:rFonts w:ascii="Palatino Linotype" w:eastAsia="Palatino Linotype" w:hAnsi="Palatino Linotype" w:cs="Palatino Linotype"/>
          <w:sz w:val="22"/>
          <w:szCs w:val="22"/>
        </w:rPr>
        <w:t>Así, con fundamento en lo prescrito en los artículos 5 párrafos cuadragésimo cuarto, cuadragésimo quinto, cuadragésimo sexto, fracciones IV y V de la Constitución Política del Estado Libre y Soberano de México; Transitorio Cuarto, párrafo segundo del Decreto número 198 de la “LXII” Legislatura del Estado de México; 2, fracción II; 29, 36 fracciones I y II; 176, 178, 181, 185, fracción I, 186, fracción III, así como 188 de la Ley de Transparencia y Acceso a la Información Pública del Estado de México y Municipios, este Pleno:</w:t>
      </w:r>
    </w:p>
    <w:p w14:paraId="67BCDEDE" w14:textId="77777777" w:rsidR="00AF7AC2" w:rsidRPr="002B122E" w:rsidRDefault="00AF7AC2" w:rsidP="00AF7AC2">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2B122E">
        <w:rPr>
          <w:rFonts w:ascii="Palatino Linotype" w:eastAsia="Palatino Linotype" w:hAnsi="Palatino Linotype" w:cs="Palatino Linotype"/>
          <w:b/>
          <w:sz w:val="22"/>
          <w:szCs w:val="22"/>
        </w:rPr>
        <w:t>III. R E S U E L V E</w:t>
      </w:r>
    </w:p>
    <w:p w14:paraId="53BECEC0" w14:textId="77777777" w:rsidR="00003495" w:rsidRPr="002B122E" w:rsidRDefault="00003495" w:rsidP="00003495">
      <w:pPr>
        <w:spacing w:line="360" w:lineRule="auto"/>
        <w:jc w:val="both"/>
        <w:rPr>
          <w:rFonts w:ascii="Palatino Linotype" w:eastAsia="Palatino Linotype" w:hAnsi="Palatino Linotype" w:cs="Palatino Linotype"/>
          <w:b/>
          <w:sz w:val="22"/>
          <w:szCs w:val="22"/>
        </w:rPr>
      </w:pPr>
      <w:r w:rsidRPr="002B122E">
        <w:rPr>
          <w:rFonts w:ascii="Palatino Linotype" w:eastAsia="Palatino Linotype" w:hAnsi="Palatino Linotype" w:cs="Palatino Linotype"/>
          <w:b/>
          <w:sz w:val="22"/>
          <w:szCs w:val="22"/>
        </w:rPr>
        <w:t xml:space="preserve">Primero. </w:t>
      </w:r>
      <w:r w:rsidRPr="002B122E">
        <w:rPr>
          <w:rFonts w:ascii="Palatino Linotype" w:eastAsia="Palatino Linotype" w:hAnsi="Palatino Linotype" w:cs="Palatino Linotype"/>
          <w:sz w:val="22"/>
          <w:szCs w:val="22"/>
        </w:rPr>
        <w:t xml:space="preserve">Resultan </w:t>
      </w:r>
      <w:r w:rsidRPr="002B122E">
        <w:rPr>
          <w:rFonts w:ascii="Palatino Linotype" w:eastAsia="Palatino Linotype" w:hAnsi="Palatino Linotype" w:cs="Palatino Linotype"/>
          <w:b/>
          <w:sz w:val="22"/>
          <w:szCs w:val="22"/>
        </w:rPr>
        <w:t>parcialmente</w:t>
      </w:r>
      <w:r w:rsidRPr="002B122E">
        <w:rPr>
          <w:rFonts w:ascii="Palatino Linotype" w:eastAsia="Palatino Linotype" w:hAnsi="Palatino Linotype" w:cs="Palatino Linotype"/>
          <w:sz w:val="22"/>
          <w:szCs w:val="22"/>
        </w:rPr>
        <w:t xml:space="preserve"> </w:t>
      </w:r>
      <w:r w:rsidRPr="002B122E">
        <w:rPr>
          <w:rFonts w:ascii="Palatino Linotype" w:eastAsia="Palatino Linotype" w:hAnsi="Palatino Linotype" w:cs="Palatino Linotype"/>
          <w:b/>
          <w:sz w:val="22"/>
          <w:szCs w:val="22"/>
        </w:rPr>
        <w:t>fundadas</w:t>
      </w:r>
      <w:r w:rsidRPr="002B122E">
        <w:rPr>
          <w:rFonts w:ascii="Palatino Linotype" w:eastAsia="Palatino Linotype" w:hAnsi="Palatino Linotype" w:cs="Palatino Linotype"/>
          <w:sz w:val="22"/>
          <w:szCs w:val="22"/>
        </w:rPr>
        <w:t xml:space="preserve"> las razones o motivos de inconformidad hechos valer por la parte</w:t>
      </w:r>
      <w:r w:rsidRPr="002B122E">
        <w:rPr>
          <w:rFonts w:ascii="Palatino Linotype" w:eastAsia="Palatino Linotype" w:hAnsi="Palatino Linotype" w:cs="Palatino Linotype"/>
          <w:b/>
          <w:sz w:val="22"/>
          <w:szCs w:val="22"/>
        </w:rPr>
        <w:t xml:space="preserve"> Recurrente</w:t>
      </w:r>
      <w:r w:rsidRPr="002B122E">
        <w:rPr>
          <w:rFonts w:ascii="Palatino Linotype" w:eastAsia="Palatino Linotype" w:hAnsi="Palatino Linotype" w:cs="Palatino Linotype"/>
          <w:sz w:val="22"/>
          <w:szCs w:val="22"/>
        </w:rPr>
        <w:t xml:space="preserve"> en el recurso de revisión </w:t>
      </w:r>
      <w:r w:rsidRPr="002B122E">
        <w:rPr>
          <w:rFonts w:ascii="Palatino Linotype" w:eastAsia="Palatino Linotype" w:hAnsi="Palatino Linotype" w:cs="Palatino Linotype"/>
          <w:b/>
          <w:color w:val="000000" w:themeColor="text1"/>
          <w:sz w:val="22"/>
          <w:szCs w:val="22"/>
        </w:rPr>
        <w:t>09709</w:t>
      </w:r>
      <w:r w:rsidRPr="002B122E">
        <w:rPr>
          <w:rFonts w:ascii="Palatino Linotype" w:eastAsia="Palatino Linotype" w:hAnsi="Palatino Linotype" w:cs="Palatino Linotype"/>
          <w:b/>
          <w:sz w:val="22"/>
          <w:szCs w:val="22"/>
        </w:rPr>
        <w:t>/INFOEM/IP/RR/2025</w:t>
      </w:r>
      <w:r w:rsidRPr="002B122E">
        <w:rPr>
          <w:rFonts w:ascii="Palatino Linotype" w:eastAsia="Palatino Linotype" w:hAnsi="Palatino Linotype" w:cs="Palatino Linotype"/>
          <w:sz w:val="22"/>
          <w:szCs w:val="22"/>
        </w:rPr>
        <w:t xml:space="preserve">; por lo que, en términos del </w:t>
      </w:r>
      <w:r w:rsidRPr="002B122E">
        <w:rPr>
          <w:rFonts w:ascii="Palatino Linotype" w:eastAsia="Palatino Linotype" w:hAnsi="Palatino Linotype" w:cs="Palatino Linotype"/>
          <w:b/>
          <w:sz w:val="22"/>
          <w:szCs w:val="22"/>
        </w:rPr>
        <w:t>Considerando</w:t>
      </w:r>
      <w:r w:rsidRPr="002B122E">
        <w:rPr>
          <w:rFonts w:ascii="Palatino Linotype" w:eastAsia="Palatino Linotype" w:hAnsi="Palatino Linotype" w:cs="Palatino Linotype"/>
          <w:sz w:val="22"/>
          <w:szCs w:val="22"/>
        </w:rPr>
        <w:t xml:space="preserve"> </w:t>
      </w:r>
      <w:r w:rsidRPr="002B122E">
        <w:rPr>
          <w:rFonts w:ascii="Palatino Linotype" w:eastAsia="Palatino Linotype" w:hAnsi="Palatino Linotype" w:cs="Palatino Linotype"/>
          <w:b/>
          <w:sz w:val="22"/>
          <w:szCs w:val="22"/>
        </w:rPr>
        <w:t xml:space="preserve">Cuarto </w:t>
      </w:r>
      <w:r w:rsidRPr="002B122E">
        <w:rPr>
          <w:rFonts w:ascii="Palatino Linotype" w:eastAsia="Palatino Linotype" w:hAnsi="Palatino Linotype" w:cs="Palatino Linotype"/>
          <w:sz w:val="22"/>
          <w:szCs w:val="22"/>
        </w:rPr>
        <w:t xml:space="preserve">de esta resolución, se </w:t>
      </w:r>
      <w:r w:rsidRPr="002B122E">
        <w:rPr>
          <w:rFonts w:ascii="Palatino Linotype" w:eastAsia="Palatino Linotype" w:hAnsi="Palatino Linotype" w:cs="Palatino Linotype"/>
          <w:b/>
          <w:sz w:val="22"/>
          <w:szCs w:val="22"/>
        </w:rPr>
        <w:t xml:space="preserve">Revoca </w:t>
      </w:r>
      <w:r w:rsidRPr="002B122E">
        <w:rPr>
          <w:rFonts w:ascii="Palatino Linotype" w:eastAsia="Palatino Linotype" w:hAnsi="Palatino Linotype" w:cs="Palatino Linotype"/>
          <w:sz w:val="22"/>
          <w:szCs w:val="22"/>
        </w:rPr>
        <w:t xml:space="preserve">la respuesta emitida por el </w:t>
      </w:r>
      <w:r w:rsidRPr="002B122E">
        <w:rPr>
          <w:rFonts w:ascii="Palatino Linotype" w:eastAsia="Palatino Linotype" w:hAnsi="Palatino Linotype" w:cs="Palatino Linotype"/>
          <w:b/>
          <w:sz w:val="22"/>
          <w:szCs w:val="22"/>
        </w:rPr>
        <w:t>Sujeto Obligado.</w:t>
      </w:r>
    </w:p>
    <w:p w14:paraId="5A0E8F5D" w14:textId="77777777" w:rsidR="00003495" w:rsidRPr="002B122E" w:rsidRDefault="00003495" w:rsidP="00003495">
      <w:pPr>
        <w:spacing w:line="360" w:lineRule="auto"/>
        <w:jc w:val="both"/>
        <w:rPr>
          <w:rFonts w:ascii="Palatino Linotype" w:eastAsia="Palatino Linotype" w:hAnsi="Palatino Linotype" w:cs="Palatino Linotype"/>
          <w:b/>
          <w:sz w:val="22"/>
          <w:szCs w:val="22"/>
        </w:rPr>
      </w:pPr>
    </w:p>
    <w:p w14:paraId="7B9EC709" w14:textId="77777777" w:rsidR="00003495" w:rsidRPr="002B122E" w:rsidRDefault="00003495" w:rsidP="00003495">
      <w:pPr>
        <w:spacing w:line="360" w:lineRule="auto"/>
        <w:jc w:val="both"/>
        <w:rPr>
          <w:rFonts w:ascii="Palatino Linotype" w:eastAsia="Palatino Linotype" w:hAnsi="Palatino Linotype" w:cs="Palatino Linotype"/>
          <w:color w:val="000000"/>
          <w:sz w:val="22"/>
          <w:szCs w:val="22"/>
        </w:rPr>
      </w:pPr>
      <w:r w:rsidRPr="002B122E">
        <w:rPr>
          <w:rFonts w:ascii="Palatino Linotype" w:eastAsia="Palatino Linotype" w:hAnsi="Palatino Linotype" w:cs="Palatino Linotype"/>
          <w:b/>
          <w:sz w:val="22"/>
          <w:szCs w:val="22"/>
        </w:rPr>
        <w:t xml:space="preserve">Segundo. </w:t>
      </w:r>
      <w:r w:rsidRPr="002B122E">
        <w:rPr>
          <w:rFonts w:ascii="Palatino Linotype" w:eastAsia="Palatino Linotype" w:hAnsi="Palatino Linotype" w:cs="Palatino Linotype"/>
          <w:sz w:val="22"/>
          <w:szCs w:val="22"/>
        </w:rPr>
        <w:t xml:space="preserve">Se </w:t>
      </w:r>
      <w:r w:rsidRPr="002B122E">
        <w:rPr>
          <w:rFonts w:ascii="Palatino Linotype" w:eastAsia="Palatino Linotype" w:hAnsi="Palatino Linotype" w:cs="Palatino Linotype"/>
          <w:b/>
          <w:sz w:val="22"/>
          <w:szCs w:val="22"/>
        </w:rPr>
        <w:t>Ordena</w:t>
      </w:r>
      <w:r w:rsidRPr="002B122E">
        <w:rPr>
          <w:rFonts w:ascii="Palatino Linotype" w:eastAsia="Palatino Linotype" w:hAnsi="Palatino Linotype" w:cs="Palatino Linotype"/>
          <w:sz w:val="22"/>
          <w:szCs w:val="22"/>
        </w:rPr>
        <w:t xml:space="preserve"> al </w:t>
      </w:r>
      <w:r w:rsidRPr="002B122E">
        <w:rPr>
          <w:rFonts w:ascii="Palatino Linotype" w:eastAsia="Palatino Linotype" w:hAnsi="Palatino Linotype" w:cs="Palatino Linotype"/>
          <w:b/>
          <w:sz w:val="22"/>
          <w:szCs w:val="22"/>
        </w:rPr>
        <w:t>Sujeto Obligado</w:t>
      </w:r>
      <w:r w:rsidRPr="002B122E">
        <w:rPr>
          <w:rFonts w:ascii="Palatino Linotype" w:eastAsia="Palatino Linotype" w:hAnsi="Palatino Linotype" w:cs="Palatino Linotype"/>
          <w:sz w:val="22"/>
          <w:szCs w:val="22"/>
        </w:rPr>
        <w:t xml:space="preserve">, en términos de los considerandos </w:t>
      </w:r>
      <w:r w:rsidRPr="002B122E">
        <w:rPr>
          <w:rFonts w:ascii="Palatino Linotype" w:eastAsia="Palatino Linotype" w:hAnsi="Palatino Linotype" w:cs="Palatino Linotype"/>
          <w:b/>
          <w:sz w:val="22"/>
          <w:szCs w:val="22"/>
        </w:rPr>
        <w:t xml:space="preserve">Cuarto y Quinto </w:t>
      </w:r>
      <w:r w:rsidRPr="002B122E">
        <w:rPr>
          <w:rFonts w:ascii="Palatino Linotype" w:eastAsia="Palatino Linotype" w:hAnsi="Palatino Linotype" w:cs="Palatino Linotype"/>
          <w:sz w:val="22"/>
          <w:szCs w:val="22"/>
        </w:rPr>
        <w:t xml:space="preserve">de esta resolución, </w:t>
      </w:r>
      <w:r w:rsidRPr="002B122E">
        <w:rPr>
          <w:rFonts w:ascii="Palatino Linotype" w:eastAsia="Palatino Linotype" w:hAnsi="Palatino Linotype" w:cs="Palatino Linotype"/>
          <w:b/>
          <w:sz w:val="22"/>
          <w:szCs w:val="22"/>
        </w:rPr>
        <w:t xml:space="preserve">haga entrega vía Sistema de Acceso a la Información Mexiquense (SAIMEX), previa búsqueda exhaustiva y razonable, </w:t>
      </w:r>
      <w:r w:rsidRPr="002B122E">
        <w:rPr>
          <w:rFonts w:ascii="Palatino Linotype" w:eastAsia="Palatino Linotype" w:hAnsi="Palatino Linotype" w:cs="Palatino Linotype"/>
          <w:b/>
          <w:color w:val="000000"/>
          <w:sz w:val="22"/>
          <w:szCs w:val="22"/>
        </w:rPr>
        <w:t>de ser procedente en versión pública,</w:t>
      </w:r>
      <w:r w:rsidRPr="002B122E">
        <w:rPr>
          <w:rFonts w:ascii="Palatino Linotype" w:eastAsia="Palatino Linotype" w:hAnsi="Palatino Linotype" w:cs="Palatino Linotype"/>
          <w:color w:val="000000"/>
          <w:sz w:val="22"/>
          <w:szCs w:val="22"/>
        </w:rPr>
        <w:t xml:space="preserve"> lo siguiente:</w:t>
      </w:r>
    </w:p>
    <w:p w14:paraId="1546A5D3" w14:textId="77777777" w:rsidR="00003495" w:rsidRPr="002B122E" w:rsidRDefault="00003495" w:rsidP="00003495">
      <w:pPr>
        <w:spacing w:line="360" w:lineRule="auto"/>
        <w:jc w:val="both"/>
        <w:rPr>
          <w:rFonts w:ascii="Palatino Linotype" w:eastAsia="Palatino Linotype" w:hAnsi="Palatino Linotype" w:cs="Palatino Linotype"/>
          <w:color w:val="000000"/>
          <w:sz w:val="22"/>
          <w:szCs w:val="22"/>
        </w:rPr>
      </w:pPr>
    </w:p>
    <w:p w14:paraId="52544560" w14:textId="77777777" w:rsidR="00003495" w:rsidRPr="002B122E" w:rsidRDefault="00003495" w:rsidP="00003495">
      <w:pPr>
        <w:pStyle w:val="Prrafodelista"/>
        <w:numPr>
          <w:ilvl w:val="2"/>
          <w:numId w:val="4"/>
        </w:numPr>
        <w:spacing w:line="360" w:lineRule="auto"/>
        <w:ind w:left="284"/>
        <w:jc w:val="both"/>
        <w:rPr>
          <w:rFonts w:ascii="Palatino Linotype" w:eastAsia="Palatino Linotype" w:hAnsi="Palatino Linotype" w:cs="Palatino Linotype"/>
          <w:color w:val="000000"/>
          <w:sz w:val="22"/>
          <w:szCs w:val="22"/>
        </w:rPr>
      </w:pPr>
      <w:r w:rsidRPr="002B122E">
        <w:rPr>
          <w:rFonts w:ascii="Palatino Linotype" w:eastAsia="Palatino Linotype" w:hAnsi="Palatino Linotype" w:cs="Palatino Linotype"/>
          <w:b/>
          <w:color w:val="000000"/>
          <w:sz w:val="22"/>
          <w:szCs w:val="22"/>
          <w:lang w:eastAsia="en-US"/>
        </w:rPr>
        <w:t>El</w:t>
      </w:r>
      <w:r w:rsidRPr="002B122E">
        <w:rPr>
          <w:rFonts w:ascii="Palatino Linotype" w:eastAsia="Palatino Linotype" w:hAnsi="Palatino Linotype" w:cs="Palatino Linotype"/>
          <w:color w:val="000000"/>
          <w:sz w:val="22"/>
          <w:szCs w:val="22"/>
          <w:lang w:eastAsia="en-US"/>
        </w:rPr>
        <w:t xml:space="preserve"> </w:t>
      </w:r>
      <w:r w:rsidRPr="002B122E">
        <w:rPr>
          <w:rFonts w:ascii="Palatino Linotype" w:eastAsia="Palatino Linotype" w:hAnsi="Palatino Linotype" w:cs="Palatino Linotype"/>
          <w:b/>
          <w:color w:val="000000"/>
          <w:sz w:val="22"/>
          <w:szCs w:val="22"/>
          <w:lang w:eastAsia="en-US"/>
        </w:rPr>
        <w:t>documento o documentos donde conste o se advierta el</w:t>
      </w:r>
      <w:r w:rsidRPr="002B122E">
        <w:rPr>
          <w:rFonts w:ascii="Palatino Linotype" w:eastAsia="Palatino Linotype" w:hAnsi="Palatino Linotype" w:cs="Palatino Linotype"/>
          <w:color w:val="000000"/>
          <w:sz w:val="22"/>
          <w:szCs w:val="22"/>
          <w:lang w:eastAsia="en-US"/>
        </w:rPr>
        <w:t xml:space="preserve"> </w:t>
      </w:r>
      <w:r w:rsidRPr="002B122E">
        <w:rPr>
          <w:rFonts w:ascii="Palatino Linotype" w:eastAsia="Palatino Linotype" w:hAnsi="Palatino Linotype" w:cs="Palatino Linotype"/>
          <w:b/>
          <w:bCs/>
          <w:color w:val="000000"/>
          <w:sz w:val="22"/>
          <w:szCs w:val="22"/>
          <w:lang w:eastAsia="en-US"/>
        </w:rPr>
        <w:t xml:space="preserve">turno de la solicitud de información </w:t>
      </w:r>
      <w:r w:rsidRPr="002B122E">
        <w:rPr>
          <w:rFonts w:ascii="Palatino Linotype" w:eastAsia="Palatino Linotype" w:hAnsi="Palatino Linotype" w:cs="Palatino Linotype"/>
          <w:b/>
          <w:bCs/>
          <w:sz w:val="22"/>
          <w:szCs w:val="22"/>
        </w:rPr>
        <w:t xml:space="preserve">03774/TOLUCA/IP/2025 </w:t>
      </w:r>
      <w:r w:rsidRPr="002B122E">
        <w:rPr>
          <w:rFonts w:ascii="Palatino Linotype" w:eastAsia="Palatino Linotype" w:hAnsi="Palatino Linotype" w:cs="Palatino Linotype"/>
          <w:b/>
          <w:bCs/>
          <w:color w:val="000000"/>
          <w:sz w:val="22"/>
          <w:szCs w:val="22"/>
          <w:lang w:eastAsia="en-US"/>
        </w:rPr>
        <w:t>a las áreas competentes.</w:t>
      </w:r>
    </w:p>
    <w:p w14:paraId="05F656C9" w14:textId="77777777" w:rsidR="00003495" w:rsidRPr="002B122E" w:rsidRDefault="00003495" w:rsidP="00003495">
      <w:pPr>
        <w:spacing w:line="360" w:lineRule="auto"/>
        <w:jc w:val="both"/>
        <w:rPr>
          <w:rFonts w:ascii="Palatino Linotype" w:eastAsia="Palatino Linotype" w:hAnsi="Palatino Linotype" w:cs="Palatino Linotype"/>
          <w:sz w:val="22"/>
          <w:szCs w:val="22"/>
        </w:rPr>
      </w:pPr>
    </w:p>
    <w:p w14:paraId="566C0781" w14:textId="77777777" w:rsidR="00003495" w:rsidRPr="002B122E" w:rsidRDefault="00003495" w:rsidP="00003495">
      <w:pPr>
        <w:spacing w:line="276" w:lineRule="auto"/>
        <w:ind w:left="284"/>
        <w:jc w:val="both"/>
        <w:rPr>
          <w:rFonts w:ascii="Palatino Linotype" w:eastAsia="Palatino Linotype" w:hAnsi="Palatino Linotype" w:cs="Palatino Linotype"/>
          <w:i/>
          <w:sz w:val="22"/>
          <w:szCs w:val="22"/>
          <w:lang w:val="es-MX"/>
        </w:rPr>
      </w:pPr>
      <w:r w:rsidRPr="002B122E">
        <w:rPr>
          <w:rFonts w:ascii="Palatino Linotype" w:eastAsia="Palatino Linotype" w:hAnsi="Palatino Linotype" w:cs="Palatino Linotype"/>
          <w:i/>
          <w:sz w:val="22"/>
          <w:szCs w:val="22"/>
          <w:lang w:val="es-MX"/>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w:t>
      </w:r>
      <w:r w:rsidRPr="002B122E">
        <w:rPr>
          <w:rFonts w:ascii="Palatino Linotype" w:eastAsia="Palatino Linotype" w:hAnsi="Palatino Linotype" w:cs="Palatino Linotype"/>
          <w:b/>
          <w:i/>
          <w:sz w:val="22"/>
          <w:szCs w:val="22"/>
          <w:lang w:val="es-MX"/>
        </w:rPr>
        <w:t>la parte Recurrente</w:t>
      </w:r>
      <w:r w:rsidRPr="002B122E">
        <w:rPr>
          <w:rFonts w:ascii="Palatino Linotype" w:eastAsia="Palatino Linotype" w:hAnsi="Palatino Linotype" w:cs="Palatino Linotype"/>
          <w:i/>
          <w:sz w:val="22"/>
          <w:szCs w:val="22"/>
          <w:lang w:val="es-MX"/>
        </w:rPr>
        <w:t>, mismo que igualmente hará de su conocimiento.</w:t>
      </w:r>
    </w:p>
    <w:p w14:paraId="0968B955" w14:textId="77777777" w:rsidR="00003495" w:rsidRPr="002B122E" w:rsidRDefault="00003495" w:rsidP="00003495">
      <w:pPr>
        <w:spacing w:line="276" w:lineRule="auto"/>
        <w:ind w:left="284"/>
        <w:jc w:val="both"/>
        <w:rPr>
          <w:rFonts w:ascii="Palatino Linotype" w:eastAsia="Palatino Linotype" w:hAnsi="Palatino Linotype" w:cs="Palatino Linotype"/>
          <w:i/>
          <w:sz w:val="22"/>
          <w:szCs w:val="22"/>
          <w:lang w:val="es-MX"/>
        </w:rPr>
      </w:pPr>
    </w:p>
    <w:p w14:paraId="119AA0B6" w14:textId="77777777" w:rsidR="00341A87" w:rsidRPr="002B122E" w:rsidRDefault="00341A87">
      <w:pPr>
        <w:spacing w:line="360" w:lineRule="auto"/>
        <w:jc w:val="both"/>
        <w:rPr>
          <w:rFonts w:ascii="Palatino Linotype" w:eastAsia="Palatino Linotype" w:hAnsi="Palatino Linotype" w:cs="Palatino Linotype"/>
          <w:sz w:val="22"/>
          <w:szCs w:val="22"/>
        </w:rPr>
      </w:pPr>
    </w:p>
    <w:p w14:paraId="74142DBF" w14:textId="77777777" w:rsidR="00003495" w:rsidRPr="002B122E" w:rsidRDefault="00003495" w:rsidP="00003495">
      <w:pPr>
        <w:spacing w:line="360" w:lineRule="auto"/>
        <w:jc w:val="both"/>
        <w:rPr>
          <w:rFonts w:ascii="Palatino Linotype" w:eastAsia="Palatino Linotype" w:hAnsi="Palatino Linotype" w:cs="Palatino Linotype"/>
          <w:sz w:val="22"/>
          <w:szCs w:val="22"/>
        </w:rPr>
      </w:pPr>
      <w:r w:rsidRPr="002B122E">
        <w:rPr>
          <w:rFonts w:ascii="Palatino Linotype" w:eastAsia="Palatino Linotype" w:hAnsi="Palatino Linotype" w:cs="Palatino Linotype"/>
          <w:b/>
          <w:sz w:val="22"/>
          <w:szCs w:val="22"/>
        </w:rPr>
        <w:t xml:space="preserve">Tercero. Notifíquese, </w:t>
      </w:r>
      <w:r w:rsidRPr="002B122E">
        <w:rPr>
          <w:rFonts w:ascii="Palatino Linotype" w:eastAsia="Palatino Linotype" w:hAnsi="Palatino Linotype" w:cs="Palatino Linotype"/>
          <w:sz w:val="22"/>
          <w:szCs w:val="22"/>
        </w:rPr>
        <w:t xml:space="preserve">vía </w:t>
      </w:r>
      <w:r w:rsidRPr="002B122E">
        <w:rPr>
          <w:rFonts w:ascii="Palatino Linotype" w:eastAsia="Palatino Linotype" w:hAnsi="Palatino Linotype" w:cs="Palatino Linotype"/>
          <w:b/>
          <w:sz w:val="22"/>
          <w:szCs w:val="22"/>
        </w:rPr>
        <w:t>SAIMEX</w:t>
      </w:r>
      <w:r w:rsidRPr="002B122E">
        <w:rPr>
          <w:rFonts w:ascii="Palatino Linotype" w:eastAsia="Palatino Linotype" w:hAnsi="Palatino Linotype" w:cs="Palatino Linotype"/>
          <w:sz w:val="22"/>
          <w:szCs w:val="22"/>
        </w:rPr>
        <w:t xml:space="preserve">, al Titular de la Unidad de Transparencia del </w:t>
      </w:r>
      <w:r w:rsidRPr="002B122E">
        <w:rPr>
          <w:rFonts w:ascii="Palatino Linotype" w:eastAsia="Palatino Linotype" w:hAnsi="Palatino Linotype" w:cs="Palatino Linotype"/>
          <w:b/>
          <w:sz w:val="22"/>
          <w:szCs w:val="22"/>
        </w:rPr>
        <w:t>Sujeto Obligado,</w:t>
      </w:r>
      <w:r w:rsidRPr="002B122E">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52BEB1A" w14:textId="77777777" w:rsidR="00003495" w:rsidRPr="002B122E" w:rsidRDefault="00003495" w:rsidP="00003495">
      <w:pPr>
        <w:spacing w:line="360" w:lineRule="auto"/>
        <w:jc w:val="both"/>
        <w:rPr>
          <w:rFonts w:ascii="Palatino Linotype" w:eastAsia="Palatino Linotype" w:hAnsi="Palatino Linotype" w:cs="Palatino Linotype"/>
          <w:sz w:val="22"/>
          <w:szCs w:val="22"/>
        </w:rPr>
      </w:pPr>
    </w:p>
    <w:p w14:paraId="40E721E2" w14:textId="77777777" w:rsidR="00003495" w:rsidRPr="002B122E" w:rsidRDefault="00003495" w:rsidP="00003495">
      <w:pPr>
        <w:spacing w:line="360" w:lineRule="auto"/>
        <w:ind w:right="49"/>
        <w:jc w:val="both"/>
        <w:rPr>
          <w:rFonts w:ascii="Palatino Linotype" w:eastAsia="Palatino Linotype" w:hAnsi="Palatino Linotype" w:cs="Palatino Linotype"/>
          <w:sz w:val="22"/>
          <w:szCs w:val="22"/>
        </w:rPr>
      </w:pPr>
      <w:r w:rsidRPr="002B122E">
        <w:rPr>
          <w:rFonts w:ascii="Palatino Linotype" w:eastAsia="Palatino Linotype" w:hAnsi="Palatino Linotype" w:cs="Palatino Linotype"/>
          <w:b/>
          <w:sz w:val="22"/>
          <w:szCs w:val="22"/>
        </w:rPr>
        <w:t>Cuarto.</w:t>
      </w:r>
      <w:r w:rsidRPr="002B122E">
        <w:rPr>
          <w:rFonts w:ascii="Palatino Linotype" w:eastAsia="Palatino Linotype" w:hAnsi="Palatino Linotype" w:cs="Palatino Linotype"/>
          <w:sz w:val="22"/>
          <w:szCs w:val="22"/>
        </w:rPr>
        <w:t xml:space="preserve"> </w:t>
      </w:r>
      <w:r w:rsidRPr="002B122E">
        <w:rPr>
          <w:rFonts w:ascii="Palatino Linotype" w:eastAsia="Palatino Linotype" w:hAnsi="Palatino Linotype" w:cs="Palatino Linotype"/>
          <w:b/>
          <w:sz w:val="22"/>
          <w:szCs w:val="22"/>
        </w:rPr>
        <w:t xml:space="preserve">Notifíquese, </w:t>
      </w:r>
      <w:r w:rsidRPr="002B122E">
        <w:rPr>
          <w:rFonts w:ascii="Palatino Linotype" w:eastAsia="Palatino Linotype" w:hAnsi="Palatino Linotype" w:cs="Palatino Linotype"/>
          <w:sz w:val="22"/>
          <w:szCs w:val="22"/>
        </w:rPr>
        <w:t xml:space="preserve">vía </w:t>
      </w:r>
      <w:r w:rsidRPr="002B122E">
        <w:rPr>
          <w:rFonts w:ascii="Palatino Linotype" w:eastAsia="Palatino Linotype" w:hAnsi="Palatino Linotype" w:cs="Palatino Linotype"/>
          <w:b/>
          <w:sz w:val="22"/>
          <w:szCs w:val="22"/>
        </w:rPr>
        <w:t>SAIMEX</w:t>
      </w:r>
      <w:r w:rsidRPr="002B122E">
        <w:rPr>
          <w:rFonts w:ascii="Palatino Linotype" w:eastAsia="Palatino Linotype" w:hAnsi="Palatino Linotype" w:cs="Palatino Linotype"/>
          <w:sz w:val="22"/>
          <w:szCs w:val="22"/>
        </w:rPr>
        <w:t xml:space="preserve">, al Titular de la Unidad de Transparencia del </w:t>
      </w:r>
      <w:r w:rsidRPr="002B122E">
        <w:rPr>
          <w:rFonts w:ascii="Palatino Linotype" w:eastAsia="Palatino Linotype" w:hAnsi="Palatino Linotype" w:cs="Palatino Linotype"/>
          <w:b/>
          <w:sz w:val="22"/>
          <w:szCs w:val="22"/>
        </w:rPr>
        <w:t>Sujeto Obligado,</w:t>
      </w:r>
      <w:r w:rsidRPr="002B122E">
        <w:rPr>
          <w:rFonts w:ascii="Palatino Linotype" w:eastAsia="Palatino Linotype" w:hAnsi="Palatino Linotype" w:cs="Palatino Linotype"/>
          <w:sz w:val="22"/>
          <w:szCs w:val="22"/>
        </w:rPr>
        <w:t xml:space="preserve">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7E0BA1FB" w14:textId="77777777" w:rsidR="00003495" w:rsidRPr="002B122E" w:rsidRDefault="00003495" w:rsidP="00003495">
      <w:pPr>
        <w:spacing w:line="360" w:lineRule="auto"/>
        <w:ind w:right="49"/>
        <w:jc w:val="both"/>
        <w:rPr>
          <w:rFonts w:ascii="Palatino Linotype" w:eastAsia="Palatino Linotype" w:hAnsi="Palatino Linotype" w:cs="Palatino Linotype"/>
          <w:sz w:val="22"/>
          <w:szCs w:val="22"/>
        </w:rPr>
      </w:pPr>
    </w:p>
    <w:p w14:paraId="1F5213F2" w14:textId="77777777" w:rsidR="00003495" w:rsidRPr="002B122E" w:rsidRDefault="00003495" w:rsidP="00003495">
      <w:pPr>
        <w:spacing w:line="360" w:lineRule="auto"/>
        <w:ind w:right="49"/>
        <w:jc w:val="both"/>
        <w:rPr>
          <w:rFonts w:ascii="Palatino Linotype" w:eastAsia="Palatino Linotype" w:hAnsi="Palatino Linotype" w:cs="Palatino Linotype"/>
          <w:color w:val="000000"/>
          <w:sz w:val="22"/>
          <w:szCs w:val="22"/>
        </w:rPr>
      </w:pPr>
      <w:r w:rsidRPr="002B122E">
        <w:rPr>
          <w:rFonts w:ascii="Palatino Linotype" w:eastAsia="Palatino Linotype" w:hAnsi="Palatino Linotype" w:cs="Palatino Linotype"/>
          <w:b/>
          <w:sz w:val="22"/>
          <w:szCs w:val="22"/>
        </w:rPr>
        <w:t xml:space="preserve">Quinto. </w:t>
      </w:r>
      <w:r w:rsidRPr="002B122E">
        <w:rPr>
          <w:rFonts w:ascii="Palatino Linotype" w:eastAsia="Palatino Linotype" w:hAnsi="Palatino Linotype" w:cs="Palatino Linotype"/>
          <w:b/>
          <w:color w:val="000000"/>
          <w:sz w:val="22"/>
          <w:szCs w:val="22"/>
        </w:rPr>
        <w:t xml:space="preserve">Notifíquese vía SAIMEX, </w:t>
      </w:r>
      <w:r w:rsidRPr="002B122E">
        <w:rPr>
          <w:rFonts w:ascii="Palatino Linotype" w:eastAsia="Palatino Linotype" w:hAnsi="Palatino Linotype" w:cs="Palatino Linotype"/>
          <w:color w:val="000000"/>
          <w:sz w:val="22"/>
          <w:szCs w:val="22"/>
        </w:rPr>
        <w:t xml:space="preserve">la presente resolución a la parte </w:t>
      </w:r>
      <w:r w:rsidRPr="002B122E">
        <w:rPr>
          <w:rFonts w:ascii="Palatino Linotype" w:eastAsia="Palatino Linotype" w:hAnsi="Palatino Linotype" w:cs="Palatino Linotype"/>
          <w:b/>
          <w:color w:val="000000"/>
          <w:sz w:val="22"/>
          <w:szCs w:val="22"/>
        </w:rPr>
        <w:t>Recurrente</w:t>
      </w:r>
      <w:r w:rsidRPr="002B122E">
        <w:rPr>
          <w:rFonts w:ascii="Palatino Linotype" w:eastAsia="Palatino Linotype" w:hAnsi="Palatino Linotype" w:cs="Palatino Linotype"/>
          <w:color w:val="000000"/>
          <w:sz w:val="22"/>
          <w:szCs w:val="22"/>
        </w:rPr>
        <w:t>,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2AD3E4D6" w14:textId="77777777" w:rsidR="00003495" w:rsidRPr="002B122E" w:rsidRDefault="00003495" w:rsidP="00003495">
      <w:pPr>
        <w:spacing w:line="360" w:lineRule="auto"/>
        <w:ind w:right="49"/>
        <w:jc w:val="both"/>
        <w:rPr>
          <w:rFonts w:ascii="Palatino Linotype" w:eastAsia="Palatino Linotype" w:hAnsi="Palatino Linotype" w:cs="Palatino Linotype"/>
          <w:color w:val="000000" w:themeColor="text1"/>
          <w:sz w:val="22"/>
        </w:rPr>
      </w:pPr>
    </w:p>
    <w:p w14:paraId="1DFEA8E1" w14:textId="7026AD9F" w:rsidR="00003495" w:rsidRDefault="00003495" w:rsidP="00003495">
      <w:pPr>
        <w:spacing w:line="360" w:lineRule="auto"/>
        <w:jc w:val="both"/>
        <w:rPr>
          <w:rFonts w:ascii="Palatino Linotype" w:eastAsia="Palatino Linotype" w:hAnsi="Palatino Linotype" w:cs="Palatino Linotype"/>
          <w:sz w:val="22"/>
          <w:szCs w:val="22"/>
        </w:rPr>
      </w:pPr>
      <w:r w:rsidRPr="002B122E">
        <w:rPr>
          <w:rFonts w:ascii="Palatino Linotype" w:eastAsia="Palatino Linotype" w:hAnsi="Palatino Linotype" w:cs="Palatino Linotype"/>
          <w:sz w:val="22"/>
          <w:szCs w:val="22"/>
        </w:rPr>
        <w:t xml:space="preserve">ASÍ LO RESUELVE, POR </w:t>
      </w:r>
      <w:r w:rsidR="005C25C1" w:rsidRPr="002B122E">
        <w:rPr>
          <w:rFonts w:ascii="Palatino Linotype" w:eastAsia="Palatino Linotype" w:hAnsi="Palatino Linotype" w:cs="Palatino Linotype"/>
          <w:sz w:val="22"/>
          <w:szCs w:val="22"/>
        </w:rPr>
        <w:t>MAYORÍA</w:t>
      </w:r>
      <w:r w:rsidRPr="002B122E">
        <w:rPr>
          <w:rFonts w:ascii="Palatino Linotype" w:eastAsia="Palatino Linotype" w:hAnsi="Palatino Linotype" w:cs="Palatino Linotype"/>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w:t>
      </w:r>
      <w:r w:rsidR="005C25C1" w:rsidRPr="002B122E">
        <w:rPr>
          <w:rFonts w:ascii="Palatino Linotype" w:eastAsia="Palatino Linotype" w:hAnsi="Palatino Linotype" w:cs="Palatino Linotype"/>
          <w:sz w:val="22"/>
          <w:szCs w:val="22"/>
        </w:rPr>
        <w:t xml:space="preserve"> EMITIENDO VOTO DISIDENTE</w:t>
      </w:r>
      <w:r w:rsidRPr="002B122E">
        <w:rPr>
          <w:rFonts w:ascii="Palatino Linotype" w:eastAsia="Palatino Linotype" w:hAnsi="Palatino Linotype" w:cs="Palatino Linotype"/>
          <w:sz w:val="22"/>
          <w:szCs w:val="22"/>
        </w:rPr>
        <w:t xml:space="preserve"> SHARON CRISTINA MORALES MARTÍNEZ, LUIS GUSTAVO PARRA NORIEGA Y GUADALUPE RAMÍREZ PEÑA; EN LA NOVENA SESIÓN ORDINARIA, CELEBRADA EL ONCE DE MARZO DE DOS MIL VEINTIS</w:t>
      </w:r>
      <w:r w:rsidR="005C25C1" w:rsidRPr="002B122E">
        <w:rPr>
          <w:rFonts w:ascii="Palatino Linotype" w:eastAsia="Palatino Linotype" w:hAnsi="Palatino Linotype" w:cs="Palatino Linotype"/>
          <w:sz w:val="22"/>
          <w:szCs w:val="22"/>
        </w:rPr>
        <w:t>É</w:t>
      </w:r>
      <w:r w:rsidRPr="002B122E">
        <w:rPr>
          <w:rFonts w:ascii="Palatino Linotype" w:eastAsia="Palatino Linotype" w:hAnsi="Palatino Linotype" w:cs="Palatino Linotype"/>
          <w:sz w:val="22"/>
          <w:szCs w:val="22"/>
        </w:rPr>
        <w:t>IS, ANTE EL SECRETARIO TÉCNICO DEL PLENO ALEXIS TAPIA RAMÍREZ.</w:t>
      </w:r>
      <w:r>
        <w:rPr>
          <w:rFonts w:ascii="Palatino Linotype" w:eastAsia="Palatino Linotype" w:hAnsi="Palatino Linotype" w:cs="Palatino Linotype"/>
          <w:sz w:val="22"/>
          <w:szCs w:val="22"/>
        </w:rPr>
        <w:t xml:space="preserve"> </w:t>
      </w:r>
    </w:p>
    <w:p w14:paraId="4DA18FFC" w14:textId="77777777" w:rsidR="00341A87" w:rsidRDefault="00341A87">
      <w:pPr>
        <w:spacing w:line="360" w:lineRule="auto"/>
        <w:jc w:val="both"/>
        <w:rPr>
          <w:rFonts w:ascii="Palatino Linotype" w:eastAsia="Palatino Linotype" w:hAnsi="Palatino Linotype" w:cs="Palatino Linotype"/>
          <w:sz w:val="22"/>
          <w:szCs w:val="22"/>
        </w:rPr>
      </w:pPr>
    </w:p>
    <w:p w14:paraId="4A1DA4FE" w14:textId="77777777" w:rsidR="00341A87" w:rsidRDefault="00341A87">
      <w:pPr>
        <w:spacing w:line="360" w:lineRule="auto"/>
        <w:jc w:val="both"/>
        <w:rPr>
          <w:rFonts w:ascii="Palatino Linotype" w:eastAsia="Palatino Linotype" w:hAnsi="Palatino Linotype" w:cs="Palatino Linotype"/>
          <w:sz w:val="22"/>
          <w:szCs w:val="22"/>
        </w:rPr>
      </w:pPr>
    </w:p>
    <w:p w14:paraId="6E4F7412" w14:textId="77777777" w:rsidR="00341A87" w:rsidRDefault="00341A87">
      <w:pPr>
        <w:spacing w:line="360" w:lineRule="auto"/>
        <w:jc w:val="both"/>
        <w:rPr>
          <w:rFonts w:ascii="Palatino Linotype" w:eastAsia="Palatino Linotype" w:hAnsi="Palatino Linotype" w:cs="Palatino Linotype"/>
          <w:sz w:val="22"/>
          <w:szCs w:val="22"/>
        </w:rPr>
      </w:pPr>
      <w:bookmarkStart w:id="6" w:name="_GoBack"/>
      <w:bookmarkEnd w:id="6"/>
    </w:p>
    <w:sectPr w:rsidR="00341A87">
      <w:headerReference w:type="default" r:id="rId8"/>
      <w:footerReference w:type="default" r:id="rId9"/>
      <w:headerReference w:type="first" r:id="rId10"/>
      <w:footerReference w:type="first" r:id="rId11"/>
      <w:pgSz w:w="12240" w:h="15840"/>
      <w:pgMar w:top="1985" w:right="1467" w:bottom="1418"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73663E" w14:textId="77777777" w:rsidR="00C435B8" w:rsidRDefault="00C435B8">
      <w:r>
        <w:separator/>
      </w:r>
    </w:p>
  </w:endnote>
  <w:endnote w:type="continuationSeparator" w:id="0">
    <w:p w14:paraId="25105852" w14:textId="77777777" w:rsidR="00C435B8" w:rsidRDefault="00C43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FD481" w14:textId="541DD6B5" w:rsidR="00410C36" w:rsidRDefault="00410C3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917A50">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917A50">
      <w:rPr>
        <w:rFonts w:ascii="Palatino Linotype" w:eastAsia="Palatino Linotype" w:hAnsi="Palatino Linotype" w:cs="Palatino Linotype"/>
        <w:b/>
        <w:noProof/>
        <w:color w:val="000000"/>
        <w:sz w:val="20"/>
        <w:szCs w:val="20"/>
      </w:rPr>
      <w:t>34</w:t>
    </w:r>
    <w:r>
      <w:rPr>
        <w:rFonts w:ascii="Palatino Linotype" w:eastAsia="Palatino Linotype" w:hAnsi="Palatino Linotype" w:cs="Palatino Linotype"/>
        <w:b/>
        <w:color w:val="000000"/>
        <w:sz w:val="20"/>
        <w:szCs w:val="20"/>
      </w:rPr>
      <w:fldChar w:fldCharType="end"/>
    </w:r>
  </w:p>
  <w:p w14:paraId="17380B98" w14:textId="77777777" w:rsidR="00410C36" w:rsidRDefault="00410C36">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EB579" w14:textId="4465EAFA" w:rsidR="00410C36" w:rsidRDefault="00410C3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917A50">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917A50">
      <w:rPr>
        <w:rFonts w:ascii="Palatino Linotype" w:eastAsia="Palatino Linotype" w:hAnsi="Palatino Linotype" w:cs="Palatino Linotype"/>
        <w:b/>
        <w:noProof/>
        <w:color w:val="000000"/>
        <w:sz w:val="20"/>
        <w:szCs w:val="20"/>
      </w:rPr>
      <w:t>34</w:t>
    </w:r>
    <w:r>
      <w:rPr>
        <w:rFonts w:ascii="Palatino Linotype" w:eastAsia="Palatino Linotype" w:hAnsi="Palatino Linotype" w:cs="Palatino Linotype"/>
        <w:b/>
        <w:color w:val="000000"/>
        <w:sz w:val="20"/>
        <w:szCs w:val="20"/>
      </w:rPr>
      <w:fldChar w:fldCharType="end"/>
    </w:r>
  </w:p>
  <w:p w14:paraId="27E49DED" w14:textId="77777777" w:rsidR="00410C36" w:rsidRDefault="00410C36">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CC7CCE" w14:textId="77777777" w:rsidR="00C435B8" w:rsidRDefault="00C435B8">
      <w:r>
        <w:separator/>
      </w:r>
    </w:p>
  </w:footnote>
  <w:footnote w:type="continuationSeparator" w:id="0">
    <w:p w14:paraId="5910B973" w14:textId="77777777" w:rsidR="00C435B8" w:rsidRDefault="00C435B8">
      <w:r>
        <w:continuationSeparator/>
      </w:r>
    </w:p>
  </w:footnote>
  <w:footnote w:id="1">
    <w:p w14:paraId="7ABC51D2" w14:textId="77777777" w:rsidR="00410C36" w:rsidRDefault="00410C36" w:rsidP="00FF56A9">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259BCC05" w14:textId="77777777" w:rsidR="00410C36" w:rsidRDefault="00410C36" w:rsidP="00FF56A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6D948" w14:textId="77777777" w:rsidR="00410C36" w:rsidRDefault="00410C36">
    <w:pPr>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2E77380C" wp14:editId="2EADE938">
          <wp:simplePos x="0" y="0"/>
          <wp:positionH relativeFrom="column">
            <wp:posOffset>-1080128</wp:posOffset>
          </wp:positionH>
          <wp:positionV relativeFrom="paragraph">
            <wp:posOffset>-488308</wp:posOffset>
          </wp:positionV>
          <wp:extent cx="7809865" cy="10165715"/>
          <wp:effectExtent l="0" t="0" r="0" b="0"/>
          <wp:wrapNone/>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
      <w:tblW w:w="5953" w:type="dxa"/>
      <w:tblInd w:w="3261" w:type="dxa"/>
      <w:tblLayout w:type="fixed"/>
      <w:tblLook w:val="0400" w:firstRow="0" w:lastRow="0" w:firstColumn="0" w:lastColumn="0" w:noHBand="0" w:noVBand="1"/>
    </w:tblPr>
    <w:tblGrid>
      <w:gridCol w:w="2489"/>
      <w:gridCol w:w="3464"/>
    </w:tblGrid>
    <w:tr w:rsidR="00410C36" w14:paraId="6F5A3E93" w14:textId="77777777">
      <w:tc>
        <w:tcPr>
          <w:tcW w:w="2489" w:type="dxa"/>
          <w:shd w:val="clear" w:color="auto" w:fill="auto"/>
        </w:tcPr>
        <w:p w14:paraId="725AA1D4" w14:textId="77777777" w:rsidR="00410C36" w:rsidRDefault="00410C3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19FF39D4" w14:textId="77777777" w:rsidR="00410C36" w:rsidRDefault="00410C36" w:rsidP="009A142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09709/INFOEM/IP/RR/2025</w:t>
          </w:r>
        </w:p>
      </w:tc>
    </w:tr>
    <w:tr w:rsidR="00410C36" w14:paraId="4D51BD1C" w14:textId="77777777">
      <w:trPr>
        <w:trHeight w:val="228"/>
      </w:trPr>
      <w:tc>
        <w:tcPr>
          <w:tcW w:w="2489" w:type="dxa"/>
          <w:shd w:val="clear" w:color="auto" w:fill="auto"/>
          <w:vAlign w:val="center"/>
        </w:tcPr>
        <w:p w14:paraId="741F6EF5" w14:textId="77777777" w:rsidR="00410C36" w:rsidRDefault="00410C3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74F09A06" w14:textId="77777777" w:rsidR="00410C36" w:rsidRDefault="00410C36">
          <w:pPr>
            <w:ind w:left="-45" w:right="176"/>
            <w:jc w:val="both"/>
            <w:rPr>
              <w:rFonts w:ascii="Palatino Linotype" w:eastAsia="Palatino Linotype" w:hAnsi="Palatino Linotype" w:cs="Palatino Linotype"/>
              <w:b/>
              <w:sz w:val="22"/>
              <w:szCs w:val="22"/>
            </w:rPr>
          </w:pPr>
          <w:r w:rsidRPr="009A142F">
            <w:rPr>
              <w:rFonts w:ascii="Palatino Linotype" w:eastAsia="Palatino Linotype" w:hAnsi="Palatino Linotype" w:cs="Palatino Linotype"/>
              <w:b/>
              <w:bCs/>
              <w:sz w:val="22"/>
              <w:szCs w:val="22"/>
            </w:rPr>
            <w:t>Ayuntamiento de Toluca</w:t>
          </w:r>
        </w:p>
      </w:tc>
    </w:tr>
    <w:tr w:rsidR="00410C36" w14:paraId="785D6598" w14:textId="77777777">
      <w:tc>
        <w:tcPr>
          <w:tcW w:w="2489" w:type="dxa"/>
          <w:shd w:val="clear" w:color="auto" w:fill="auto"/>
          <w:vAlign w:val="center"/>
        </w:tcPr>
        <w:p w14:paraId="53D0A86C" w14:textId="77777777" w:rsidR="00410C36" w:rsidRDefault="00410C36">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06DA1B7E" w14:textId="77777777" w:rsidR="00410C36" w:rsidRDefault="00410C36">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20F7A98" w14:textId="77777777" w:rsidR="00410C36" w:rsidRDefault="00410C36">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B6C48" w14:textId="77777777" w:rsidR="00410C36" w:rsidRDefault="00410C36">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 xml:space="preserve"> </w:t>
    </w:r>
    <w:r>
      <w:rPr>
        <w:noProof/>
        <w:lang w:val="es-MX"/>
      </w:rPr>
      <w:drawing>
        <wp:anchor distT="0" distB="0" distL="0" distR="0" simplePos="0" relativeHeight="251659264" behindDoc="1" locked="0" layoutInCell="1" hidden="0" allowOverlap="1" wp14:anchorId="60D8E069" wp14:editId="7B25F887">
          <wp:simplePos x="0" y="0"/>
          <wp:positionH relativeFrom="column">
            <wp:posOffset>-699134</wp:posOffset>
          </wp:positionH>
          <wp:positionV relativeFrom="paragraph">
            <wp:posOffset>-453389</wp:posOffset>
          </wp:positionV>
          <wp:extent cx="7809865" cy="10165715"/>
          <wp:effectExtent l="0" t="0" r="0" b="0"/>
          <wp:wrapNone/>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0"/>
      <w:tblW w:w="5670" w:type="dxa"/>
      <w:tblInd w:w="3261" w:type="dxa"/>
      <w:tblLayout w:type="fixed"/>
      <w:tblLook w:val="0400" w:firstRow="0" w:lastRow="0" w:firstColumn="0" w:lastColumn="0" w:noHBand="0" w:noVBand="1"/>
    </w:tblPr>
    <w:tblGrid>
      <w:gridCol w:w="2551"/>
      <w:gridCol w:w="3119"/>
    </w:tblGrid>
    <w:tr w:rsidR="00410C36" w14:paraId="1FF6D6BC" w14:textId="77777777">
      <w:tc>
        <w:tcPr>
          <w:tcW w:w="2551" w:type="dxa"/>
          <w:shd w:val="clear" w:color="auto" w:fill="auto"/>
          <w:vAlign w:val="center"/>
        </w:tcPr>
        <w:p w14:paraId="3615C792" w14:textId="77777777" w:rsidR="00410C36" w:rsidRDefault="00410C3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7C95F577" w14:textId="77777777" w:rsidR="00410C36" w:rsidRDefault="00410C36" w:rsidP="00814013">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09709/INFOEM/IP/RR/2025</w:t>
          </w:r>
        </w:p>
      </w:tc>
    </w:tr>
    <w:tr w:rsidR="00410C36" w14:paraId="3A7ACE78" w14:textId="77777777">
      <w:trPr>
        <w:trHeight w:val="130"/>
      </w:trPr>
      <w:tc>
        <w:tcPr>
          <w:tcW w:w="2551" w:type="dxa"/>
          <w:shd w:val="clear" w:color="auto" w:fill="auto"/>
          <w:vAlign w:val="center"/>
        </w:tcPr>
        <w:p w14:paraId="5B98B18D" w14:textId="77777777" w:rsidR="00410C36" w:rsidRDefault="00410C3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0BE06477" w14:textId="77777777" w:rsidR="00410C36" w:rsidRDefault="00410C36">
          <w:pPr>
            <w:tabs>
              <w:tab w:val="left" w:pos="3153"/>
            </w:tabs>
            <w:ind w:left="-45"/>
            <w:jc w:val="both"/>
            <w:rPr>
              <w:rFonts w:ascii="Palatino Linotype" w:eastAsia="Palatino Linotype" w:hAnsi="Palatino Linotype" w:cs="Palatino Linotype"/>
              <w:b/>
              <w:sz w:val="22"/>
              <w:szCs w:val="22"/>
            </w:rPr>
          </w:pPr>
        </w:p>
      </w:tc>
    </w:tr>
    <w:tr w:rsidR="00410C36" w14:paraId="774F8C58" w14:textId="77777777">
      <w:trPr>
        <w:trHeight w:val="228"/>
      </w:trPr>
      <w:tc>
        <w:tcPr>
          <w:tcW w:w="2551" w:type="dxa"/>
          <w:shd w:val="clear" w:color="auto" w:fill="auto"/>
          <w:vAlign w:val="center"/>
        </w:tcPr>
        <w:p w14:paraId="144FB600" w14:textId="77777777" w:rsidR="00410C36" w:rsidRDefault="00410C3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5105E0C3" w14:textId="77777777" w:rsidR="00410C36" w:rsidRDefault="00410C36">
          <w:pPr>
            <w:rPr>
              <w:rFonts w:ascii="Palatino Linotype" w:eastAsia="Palatino Linotype" w:hAnsi="Palatino Linotype" w:cs="Palatino Linotype"/>
              <w:b/>
              <w:sz w:val="22"/>
              <w:szCs w:val="22"/>
            </w:rPr>
          </w:pPr>
        </w:p>
        <w:p w14:paraId="698C6C9C" w14:textId="77777777" w:rsidR="00410C36" w:rsidRDefault="00410C36">
          <w:pPr>
            <w:rPr>
              <w:rFonts w:ascii="Palatino Linotype" w:eastAsia="Palatino Linotype" w:hAnsi="Palatino Linotype" w:cs="Palatino Linotype"/>
              <w:b/>
              <w:sz w:val="22"/>
              <w:szCs w:val="22"/>
            </w:rPr>
          </w:pPr>
        </w:p>
      </w:tc>
      <w:tc>
        <w:tcPr>
          <w:tcW w:w="3119" w:type="dxa"/>
          <w:shd w:val="clear" w:color="auto" w:fill="auto"/>
          <w:vAlign w:val="center"/>
        </w:tcPr>
        <w:p w14:paraId="4B2F795C" w14:textId="77777777" w:rsidR="00410C36" w:rsidRDefault="00410C36">
          <w:pPr>
            <w:ind w:left="-45" w:right="27"/>
            <w:jc w:val="both"/>
            <w:rPr>
              <w:rFonts w:ascii="Palatino Linotype" w:eastAsia="Palatino Linotype" w:hAnsi="Palatino Linotype" w:cs="Palatino Linotype"/>
              <w:b/>
              <w:sz w:val="22"/>
              <w:szCs w:val="22"/>
            </w:rPr>
          </w:pPr>
          <w:r w:rsidRPr="00814013">
            <w:rPr>
              <w:rFonts w:ascii="Palatino Linotype" w:eastAsia="Palatino Linotype" w:hAnsi="Palatino Linotype" w:cs="Palatino Linotype"/>
              <w:b/>
              <w:bCs/>
              <w:sz w:val="22"/>
              <w:szCs w:val="22"/>
            </w:rPr>
            <w:t>Ayuntamiento de Toluca</w:t>
          </w:r>
        </w:p>
      </w:tc>
    </w:tr>
    <w:tr w:rsidR="00410C36" w14:paraId="70859C89" w14:textId="77777777">
      <w:tc>
        <w:tcPr>
          <w:tcW w:w="2551" w:type="dxa"/>
          <w:shd w:val="clear" w:color="auto" w:fill="auto"/>
          <w:vAlign w:val="center"/>
        </w:tcPr>
        <w:p w14:paraId="41C80893" w14:textId="77777777" w:rsidR="00410C36" w:rsidRDefault="00410C3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31FDCBF1" w14:textId="77777777" w:rsidR="00410C36" w:rsidRDefault="00410C36">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0D3389E" w14:textId="77777777" w:rsidR="00410C36" w:rsidRDefault="00410C36">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654C5"/>
    <w:multiLevelType w:val="multilevel"/>
    <w:tmpl w:val="9A2E84D8"/>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D813488"/>
    <w:multiLevelType w:val="hybridMultilevel"/>
    <w:tmpl w:val="22929100"/>
    <w:lvl w:ilvl="0" w:tplc="CD80575E">
      <w:start w:val="6"/>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7432956"/>
    <w:multiLevelType w:val="multilevel"/>
    <w:tmpl w:val="954886A2"/>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8"/>
      <w:numFmt w:val="bullet"/>
      <w:lvlText w:val=""/>
      <w:lvlJc w:val="left"/>
      <w:pPr>
        <w:ind w:left="2367" w:hanging="180"/>
      </w:pPr>
      <w:rPr>
        <w:rFonts w:ascii="Symbol" w:eastAsia="Palatino Linotype" w:hAnsi="Symbol" w:cs="Palatino Linotype" w:hint="default"/>
      </w:r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7DD35F62"/>
    <w:multiLevelType w:val="multilevel"/>
    <w:tmpl w:val="02A0F7DA"/>
    <w:lvl w:ilvl="0">
      <w:start w:val="1"/>
      <w:numFmt w:val="decimal"/>
      <w:pStyle w:val="Listaconvieta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A87"/>
    <w:rsid w:val="00003495"/>
    <w:rsid w:val="001616FC"/>
    <w:rsid w:val="001F20D1"/>
    <w:rsid w:val="002B122E"/>
    <w:rsid w:val="002F11E6"/>
    <w:rsid w:val="00323086"/>
    <w:rsid w:val="003410C4"/>
    <w:rsid w:val="00341A87"/>
    <w:rsid w:val="00363FC4"/>
    <w:rsid w:val="00410C36"/>
    <w:rsid w:val="0041672F"/>
    <w:rsid w:val="004545CA"/>
    <w:rsid w:val="004C0BE4"/>
    <w:rsid w:val="004C5554"/>
    <w:rsid w:val="004D137E"/>
    <w:rsid w:val="005C25C1"/>
    <w:rsid w:val="005E5F86"/>
    <w:rsid w:val="00737C15"/>
    <w:rsid w:val="007E4350"/>
    <w:rsid w:val="00814013"/>
    <w:rsid w:val="008234DB"/>
    <w:rsid w:val="009058A2"/>
    <w:rsid w:val="00907A1B"/>
    <w:rsid w:val="00917A50"/>
    <w:rsid w:val="009A142F"/>
    <w:rsid w:val="00AE295E"/>
    <w:rsid w:val="00AF7AC2"/>
    <w:rsid w:val="00B5464A"/>
    <w:rsid w:val="00BB6284"/>
    <w:rsid w:val="00C435B8"/>
    <w:rsid w:val="00EB3509"/>
    <w:rsid w:val="00F179CF"/>
    <w:rsid w:val="00F26470"/>
    <w:rsid w:val="00F265A7"/>
    <w:rsid w:val="00FC5AF2"/>
    <w:rsid w:val="00FF56A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90C02"/>
  <w15:docId w15:val="{ACB2E272-4919-41C7-891C-4A4E0BEAC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pPr>
      <w:spacing w:before="240" w:after="60"/>
      <w:ind w:left="4320" w:hanging="720"/>
      <w:outlineLvl w:val="5"/>
    </w:pPr>
    <w:rPr>
      <w:b/>
      <w:sz w:val="22"/>
      <w:szCs w:val="22"/>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1"/>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uiPriority w:val="9"/>
    <w:semiHidden/>
    <w:rsid w:val="003B73CD"/>
    <w:rPr>
      <w:b/>
      <w:bCs/>
      <w:sz w:val="28"/>
      <w:szCs w:val="28"/>
      <w:lang w:val="en-US" w:eastAsia="en-US"/>
    </w:rPr>
  </w:style>
  <w:style w:type="character" w:customStyle="1" w:styleId="Ttulo5Car">
    <w:name w:val="Título 5 Car"/>
    <w:basedOn w:val="Fuentedeprrafopredeter"/>
    <w:uiPriority w:val="9"/>
    <w:semiHidden/>
    <w:rsid w:val="003B73CD"/>
    <w:rPr>
      <w:b/>
      <w:bCs/>
      <w:i/>
      <w:iCs/>
      <w:sz w:val="26"/>
      <w:szCs w:val="26"/>
      <w:lang w:val="en-US" w:eastAsia="en-US"/>
    </w:rPr>
  </w:style>
  <w:style w:type="character" w:customStyle="1" w:styleId="Ttulo6Car">
    <w:name w:val="Título 6 Car"/>
    <w:basedOn w:val="Fuentedeprrafopredeter"/>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table" w:customStyle="1" w:styleId="9">
    <w:name w:val="9"/>
    <w:basedOn w:val="TableNormal1"/>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8">
    <w:name w:val="8"/>
    <w:basedOn w:val="TableNormal1"/>
    <w:tblPr>
      <w:tblStyleRowBandSize w:val="1"/>
      <w:tblStyleColBandSize w:val="1"/>
      <w:tblCellMar>
        <w:left w:w="115" w:type="dxa"/>
        <w:right w:w="115" w:type="dxa"/>
      </w:tblCellMar>
    </w:tblPr>
  </w:style>
  <w:style w:type="table" w:customStyle="1" w:styleId="7">
    <w:name w:val="7"/>
    <w:basedOn w:val="TableNormal1"/>
    <w:tblPr>
      <w:tblStyleRowBandSize w:val="1"/>
      <w:tblStyleColBandSize w:val="1"/>
      <w:tblCellMar>
        <w:left w:w="115" w:type="dxa"/>
        <w:right w:w="115" w:type="dxa"/>
      </w:tblCellMar>
    </w:tblPr>
  </w:style>
  <w:style w:type="table" w:customStyle="1" w:styleId="6">
    <w:name w:val="6"/>
    <w:basedOn w:val="TableNormal1"/>
    <w:tblPr>
      <w:tblStyleRowBandSize w:val="1"/>
      <w:tblStyleColBandSize w:val="1"/>
      <w:tblCellMar>
        <w:left w:w="115" w:type="dxa"/>
        <w:right w:w="115" w:type="dxa"/>
      </w:tblCellMar>
    </w:tblPr>
  </w:style>
  <w:style w:type="table" w:customStyle="1" w:styleId="5">
    <w:name w:val="5"/>
    <w:basedOn w:val="TableNormal1"/>
    <w:tblPr>
      <w:tblStyleRowBandSize w:val="1"/>
      <w:tblStyleColBandSize w:val="1"/>
      <w:tblCellMar>
        <w:left w:w="115" w:type="dxa"/>
        <w:right w:w="115" w:type="dxa"/>
      </w:tblCellMar>
    </w:tblPr>
  </w:style>
  <w:style w:type="table" w:customStyle="1" w:styleId="4">
    <w:name w:val="4"/>
    <w:basedOn w:val="TableNormal2"/>
    <w:tblPr>
      <w:tblStyleRowBandSize w:val="1"/>
      <w:tblStyleColBandSize w:val="1"/>
      <w:tblCellMar>
        <w:left w:w="115" w:type="dxa"/>
        <w:right w:w="115" w:type="dxa"/>
      </w:tblCellMar>
    </w:tblPr>
  </w:style>
  <w:style w:type="table" w:customStyle="1" w:styleId="3">
    <w:name w:val="3"/>
    <w:basedOn w:val="TableNormal2"/>
    <w:tblPr>
      <w:tblStyleRowBandSize w:val="1"/>
      <w:tblStyleColBandSize w:val="1"/>
      <w:tblCellMar>
        <w:left w:w="115" w:type="dxa"/>
        <w:right w:w="115" w:type="dxa"/>
      </w:tblCellMar>
    </w:tblPr>
  </w:style>
  <w:style w:type="table" w:customStyle="1" w:styleId="2">
    <w:name w:val="2"/>
    <w:basedOn w:val="TableNormal3"/>
    <w:tblPr>
      <w:tblStyleRowBandSize w:val="1"/>
      <w:tblStyleColBandSize w:val="1"/>
      <w:tblCellMar>
        <w:left w:w="115" w:type="dxa"/>
        <w:right w:w="115" w:type="dxa"/>
      </w:tblCellMar>
    </w:tblPr>
  </w:style>
  <w:style w:type="table" w:customStyle="1" w:styleId="1">
    <w:name w:val="1"/>
    <w:basedOn w:val="TableNormal3"/>
    <w:tblPr>
      <w:tblStyleRowBandSize w:val="1"/>
      <w:tblStyleColBandSize w:val="1"/>
      <w:tblCellMar>
        <w:left w:w="115" w:type="dxa"/>
        <w:right w:w="115" w:type="dxa"/>
      </w:tblCellMar>
    </w:tblPr>
  </w:style>
  <w:style w:type="table" w:customStyle="1" w:styleId="12">
    <w:name w:val="12"/>
    <w:basedOn w:val="TableNormal4"/>
    <w:tblPr>
      <w:tblStyleRowBandSize w:val="1"/>
      <w:tblStyleColBandSize w:val="1"/>
      <w:tblCellMar>
        <w:left w:w="108" w:type="dxa"/>
        <w:right w:w="108" w:type="dxa"/>
      </w:tblCellMar>
    </w:tblPr>
  </w:style>
  <w:style w:type="table" w:customStyle="1" w:styleId="11">
    <w:name w:val="11"/>
    <w:basedOn w:val="TableNormal4"/>
    <w:tblPr>
      <w:tblStyleRowBandSize w:val="1"/>
      <w:tblStyleColBandSize w:val="1"/>
      <w:tblCellMar>
        <w:left w:w="115" w:type="dxa"/>
        <w:right w:w="115" w:type="dxa"/>
      </w:tblCellMar>
    </w:tblPr>
  </w:style>
  <w:style w:type="table" w:customStyle="1" w:styleId="10">
    <w:name w:val="10"/>
    <w:basedOn w:val="TableNormal4"/>
    <w:tblPr>
      <w:tblStyleRowBandSize w:val="1"/>
      <w:tblStyleColBandSize w:val="1"/>
      <w:tblCellMar>
        <w:left w:w="115" w:type="dxa"/>
        <w:right w:w="115" w:type="dxa"/>
      </w:tblCellMar>
    </w:tblPr>
  </w:style>
  <w:style w:type="paragraph" w:customStyle="1" w:styleId="p1">
    <w:name w:val="p1"/>
    <w:basedOn w:val="Normal"/>
    <w:rsid w:val="007216A1"/>
    <w:rPr>
      <w:rFonts w:ascii="Helvetica" w:hAnsi="Helvetica"/>
      <w:color w:val="323231"/>
      <w:sz w:val="15"/>
      <w:szCs w:val="15"/>
      <w:lang w:eastAsia="es-ES_tradnl"/>
    </w:rPr>
  </w:style>
  <w:style w:type="paragraph" w:styleId="Listaconvietas">
    <w:name w:val="List Bullet"/>
    <w:basedOn w:val="Normal"/>
    <w:uiPriority w:val="99"/>
    <w:unhideWhenUsed/>
    <w:rsid w:val="006E17BA"/>
    <w:pPr>
      <w:numPr>
        <w:numId w:val="2"/>
      </w:numPr>
      <w:contextualSpacing/>
    </w:pPr>
  </w:style>
  <w:style w:type="table" w:customStyle="1" w:styleId="Tablaconcuadrcula2">
    <w:name w:val="Tabla con cuadrícula2"/>
    <w:basedOn w:val="Tablanormal"/>
    <w:next w:val="Tablaconcuadrcula"/>
    <w:uiPriority w:val="39"/>
    <w:rsid w:val="00493B0C"/>
    <w:rPr>
      <w:rFonts w:ascii="Calibri" w:eastAsia="Calibri" w:hAnsi="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5677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vWd0oNLgPTzaY5d2W/5IFiAWTQ==">CgMxLjAyCGguZ2pkZ3hzMgloLjMwajB6bGwyCWguMnM4ZXlvMTIIaC50eWpjd3QyCWguMmV0OTJwMDgAciExX0Vsak1XQ250cWgyMlpHRlhnQUFFYndBMjEybnBIVlg=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9658</Words>
  <Characters>53119</Characters>
  <Application>Microsoft Office Word</Application>
  <DocSecurity>0</DocSecurity>
  <Lines>442</Lines>
  <Paragraphs>125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Villagómez Martínez</cp:lastModifiedBy>
  <cp:revision>2</cp:revision>
  <cp:lastPrinted>2026-03-13T17:25:00Z</cp:lastPrinted>
  <dcterms:created xsi:type="dcterms:W3CDTF">2026-04-08T17:46:00Z</dcterms:created>
  <dcterms:modified xsi:type="dcterms:W3CDTF">2026-04-08T17:46:00Z</dcterms:modified>
</cp:coreProperties>
</file>