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68467792"/>
        <w:docPartObj>
          <w:docPartGallery w:val="Table of Contents"/>
          <w:docPartUnique/>
        </w:docPartObj>
      </w:sdtPr>
      <w:sdtEndPr>
        <w:rPr>
          <w:b/>
          <w:bCs/>
        </w:rPr>
      </w:sdtEndPr>
      <w:sdtContent>
        <w:p w14:paraId="4A74BB72" w14:textId="0C751098" w:rsidR="003F6B95" w:rsidRPr="00C97962" w:rsidRDefault="003F6B95">
          <w:pPr>
            <w:pStyle w:val="TtulodeTDC"/>
          </w:pPr>
          <w:r w:rsidRPr="00C97962">
            <w:rPr>
              <w:lang w:val="es-ES"/>
            </w:rPr>
            <w:t>Contenido</w:t>
          </w:r>
        </w:p>
        <w:p w14:paraId="0812A071" w14:textId="10E46D00" w:rsidR="003F6B95" w:rsidRPr="00C97962" w:rsidRDefault="003F6B95">
          <w:pPr>
            <w:pStyle w:val="TDC1"/>
            <w:tabs>
              <w:tab w:val="right" w:leader="dot" w:pos="9034"/>
            </w:tabs>
            <w:rPr>
              <w:noProof/>
            </w:rPr>
          </w:pPr>
          <w:r w:rsidRPr="00C97962">
            <w:fldChar w:fldCharType="begin"/>
          </w:r>
          <w:r w:rsidRPr="00C97962">
            <w:instrText xml:space="preserve"> TOC \o "1-3" \h \z \u </w:instrText>
          </w:r>
          <w:r w:rsidRPr="00C97962">
            <w:fldChar w:fldCharType="separate"/>
          </w:r>
          <w:hyperlink w:anchor="_Toc237271636" w:history="1">
            <w:r w:rsidRPr="00C97962">
              <w:rPr>
                <w:rStyle w:val="Hipervnculo"/>
                <w:noProof/>
              </w:rPr>
              <w:t>ANTECEDENTES</w:t>
            </w:r>
            <w:r w:rsidRPr="00C97962">
              <w:rPr>
                <w:noProof/>
                <w:webHidden/>
              </w:rPr>
              <w:tab/>
            </w:r>
            <w:r w:rsidRPr="00C97962">
              <w:rPr>
                <w:noProof/>
                <w:webHidden/>
              </w:rPr>
              <w:fldChar w:fldCharType="begin"/>
            </w:r>
            <w:r w:rsidRPr="00C97962">
              <w:rPr>
                <w:noProof/>
                <w:webHidden/>
              </w:rPr>
              <w:instrText xml:space="preserve"> PAGEREF _Toc237271636 \h </w:instrText>
            </w:r>
            <w:r w:rsidRPr="00C97962">
              <w:rPr>
                <w:noProof/>
                <w:webHidden/>
              </w:rPr>
            </w:r>
            <w:r w:rsidRPr="00C97962">
              <w:rPr>
                <w:noProof/>
                <w:webHidden/>
              </w:rPr>
              <w:fldChar w:fldCharType="separate"/>
            </w:r>
            <w:r w:rsidR="00903E3A">
              <w:rPr>
                <w:noProof/>
                <w:webHidden/>
              </w:rPr>
              <w:t>1</w:t>
            </w:r>
            <w:r w:rsidRPr="00C97962">
              <w:rPr>
                <w:noProof/>
                <w:webHidden/>
              </w:rPr>
              <w:fldChar w:fldCharType="end"/>
            </w:r>
          </w:hyperlink>
        </w:p>
        <w:p w14:paraId="4DA1CBBE" w14:textId="73D76038" w:rsidR="003F6B95" w:rsidRPr="00C97962" w:rsidRDefault="00F267A2">
          <w:pPr>
            <w:pStyle w:val="TDC2"/>
            <w:tabs>
              <w:tab w:val="right" w:leader="dot" w:pos="9034"/>
            </w:tabs>
            <w:rPr>
              <w:noProof/>
            </w:rPr>
          </w:pPr>
          <w:hyperlink w:anchor="_Toc237271637" w:history="1">
            <w:r w:rsidR="003F6B95" w:rsidRPr="00C97962">
              <w:rPr>
                <w:rStyle w:val="Hipervnculo"/>
                <w:noProof/>
              </w:rPr>
              <w:t>DE LA SOLICITUD DE INFORMACIÓN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_Toc237271637 \h </w:instrText>
            </w:r>
            <w:r w:rsidR="003F6B95" w:rsidRPr="00C97962">
              <w:rPr>
                <w:noProof/>
                <w:webHidden/>
              </w:rPr>
            </w:r>
            <w:r w:rsidR="003F6B95" w:rsidRPr="00C97962">
              <w:rPr>
                <w:noProof/>
                <w:webHidden/>
              </w:rPr>
              <w:fldChar w:fldCharType="separate"/>
            </w:r>
            <w:r w:rsidR="00903E3A">
              <w:rPr>
                <w:noProof/>
                <w:webHidden/>
              </w:rPr>
              <w:t>1</w:t>
            </w:r>
            <w:r w:rsidR="003F6B95" w:rsidRPr="00C97962">
              <w:rPr>
                <w:noProof/>
                <w:webHidden/>
              </w:rPr>
              <w:fldChar w:fldCharType="end"/>
            </w:r>
          </w:hyperlink>
        </w:p>
        <w:p w14:paraId="531216CF" w14:textId="012DF18E" w:rsidR="003F6B95" w:rsidRPr="00C97962" w:rsidRDefault="00F267A2">
          <w:pPr>
            <w:pStyle w:val="TDC3"/>
            <w:tabs>
              <w:tab w:val="right" w:leader="dot" w:pos="9034"/>
            </w:tabs>
            <w:rPr>
              <w:noProof/>
            </w:rPr>
          </w:pPr>
          <w:hyperlink w:anchor="_Toc237271638" w:history="1">
            <w:r w:rsidR="003F6B95" w:rsidRPr="00C97962">
              <w:rPr>
                <w:rStyle w:val="Hipervnculo"/>
                <w:noProof/>
              </w:rPr>
              <w:t>a) Solicitud de información.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_Toc237271638 \h </w:instrText>
            </w:r>
            <w:r w:rsidR="003F6B95" w:rsidRPr="00C97962">
              <w:rPr>
                <w:noProof/>
                <w:webHidden/>
              </w:rPr>
            </w:r>
            <w:r w:rsidR="003F6B95" w:rsidRPr="00C97962">
              <w:rPr>
                <w:noProof/>
                <w:webHidden/>
              </w:rPr>
              <w:fldChar w:fldCharType="separate"/>
            </w:r>
            <w:r w:rsidR="00903E3A">
              <w:rPr>
                <w:noProof/>
                <w:webHidden/>
              </w:rPr>
              <w:t>1</w:t>
            </w:r>
            <w:r w:rsidR="003F6B95" w:rsidRPr="00C97962">
              <w:rPr>
                <w:noProof/>
                <w:webHidden/>
              </w:rPr>
              <w:fldChar w:fldCharType="end"/>
            </w:r>
          </w:hyperlink>
        </w:p>
        <w:p w14:paraId="7801D46B" w14:textId="562289AF" w:rsidR="003F6B95" w:rsidRPr="00C97962" w:rsidRDefault="00F267A2">
          <w:pPr>
            <w:pStyle w:val="TDC3"/>
            <w:tabs>
              <w:tab w:val="right" w:leader="dot" w:pos="9034"/>
            </w:tabs>
            <w:rPr>
              <w:noProof/>
            </w:rPr>
          </w:pPr>
          <w:hyperlink w:anchor="_Toc237271639" w:history="1">
            <w:r w:rsidR="003F6B95" w:rsidRPr="00C97962">
              <w:rPr>
                <w:rStyle w:val="Hipervnculo"/>
                <w:noProof/>
              </w:rPr>
              <w:t>b) Turno de la solicitud de información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_Toc237271639 \h </w:instrText>
            </w:r>
            <w:r w:rsidR="003F6B95" w:rsidRPr="00C97962">
              <w:rPr>
                <w:noProof/>
                <w:webHidden/>
              </w:rPr>
            </w:r>
            <w:r w:rsidR="003F6B95" w:rsidRPr="00C97962">
              <w:rPr>
                <w:noProof/>
                <w:webHidden/>
              </w:rPr>
              <w:fldChar w:fldCharType="separate"/>
            </w:r>
            <w:r w:rsidR="00903E3A">
              <w:rPr>
                <w:noProof/>
                <w:webHidden/>
              </w:rPr>
              <w:t>2</w:t>
            </w:r>
            <w:r w:rsidR="003F6B95" w:rsidRPr="00C97962">
              <w:rPr>
                <w:noProof/>
                <w:webHidden/>
              </w:rPr>
              <w:fldChar w:fldCharType="end"/>
            </w:r>
          </w:hyperlink>
        </w:p>
        <w:p w14:paraId="793F092D" w14:textId="6E56DAAA" w:rsidR="003F6B95" w:rsidRPr="00C97962" w:rsidRDefault="00F267A2">
          <w:pPr>
            <w:pStyle w:val="TDC3"/>
            <w:tabs>
              <w:tab w:val="right" w:leader="dot" w:pos="9034"/>
            </w:tabs>
            <w:rPr>
              <w:noProof/>
            </w:rPr>
          </w:pPr>
          <w:hyperlink w:anchor="_Toc237271640" w:history="1">
            <w:r w:rsidR="003F6B95" w:rsidRPr="00C97962">
              <w:rPr>
                <w:rStyle w:val="Hipervnculo"/>
                <w:noProof/>
              </w:rPr>
              <w:t>c) Solicitud de Aclaración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_Toc237271640 \h </w:instrText>
            </w:r>
            <w:r w:rsidR="003F6B95" w:rsidRPr="00C97962">
              <w:rPr>
                <w:noProof/>
                <w:webHidden/>
              </w:rPr>
            </w:r>
            <w:r w:rsidR="003F6B95" w:rsidRPr="00C97962">
              <w:rPr>
                <w:noProof/>
                <w:webHidden/>
              </w:rPr>
              <w:fldChar w:fldCharType="separate"/>
            </w:r>
            <w:r w:rsidR="00903E3A">
              <w:rPr>
                <w:noProof/>
                <w:webHidden/>
              </w:rPr>
              <w:t>2</w:t>
            </w:r>
            <w:r w:rsidR="003F6B95" w:rsidRPr="00C97962">
              <w:rPr>
                <w:noProof/>
                <w:webHidden/>
              </w:rPr>
              <w:fldChar w:fldCharType="end"/>
            </w:r>
          </w:hyperlink>
        </w:p>
        <w:p w14:paraId="024FEA61" w14:textId="2FAFECC7" w:rsidR="003F6B95" w:rsidRPr="00C97962" w:rsidRDefault="00F267A2">
          <w:pPr>
            <w:pStyle w:val="TDC3"/>
            <w:tabs>
              <w:tab w:val="right" w:leader="dot" w:pos="9034"/>
            </w:tabs>
            <w:rPr>
              <w:noProof/>
            </w:rPr>
          </w:pPr>
          <w:hyperlink w:anchor="_Toc237271641" w:history="1">
            <w:r w:rsidR="003F6B95" w:rsidRPr="00C97962">
              <w:rPr>
                <w:rStyle w:val="Hipervnculo"/>
                <w:noProof/>
              </w:rPr>
              <w:t>d) Aclaración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_Toc237271641 \h </w:instrText>
            </w:r>
            <w:r w:rsidR="003F6B95" w:rsidRPr="00C97962">
              <w:rPr>
                <w:noProof/>
                <w:webHidden/>
              </w:rPr>
            </w:r>
            <w:r w:rsidR="003F6B95" w:rsidRPr="00C97962">
              <w:rPr>
                <w:noProof/>
                <w:webHidden/>
              </w:rPr>
              <w:fldChar w:fldCharType="separate"/>
            </w:r>
            <w:r w:rsidR="00903E3A">
              <w:rPr>
                <w:noProof/>
                <w:webHidden/>
              </w:rPr>
              <w:t>3</w:t>
            </w:r>
            <w:r w:rsidR="003F6B95" w:rsidRPr="00C97962">
              <w:rPr>
                <w:noProof/>
                <w:webHidden/>
              </w:rPr>
              <w:fldChar w:fldCharType="end"/>
            </w:r>
          </w:hyperlink>
        </w:p>
        <w:p w14:paraId="4EDF356C" w14:textId="3BBB5957" w:rsidR="003F6B95" w:rsidRPr="00C97962" w:rsidRDefault="00F267A2">
          <w:pPr>
            <w:pStyle w:val="TDC3"/>
            <w:tabs>
              <w:tab w:val="right" w:leader="dot" w:pos="9034"/>
            </w:tabs>
            <w:rPr>
              <w:noProof/>
            </w:rPr>
          </w:pPr>
          <w:hyperlink w:anchor="_Toc237271642" w:history="1">
            <w:r w:rsidR="003F6B95" w:rsidRPr="00C97962">
              <w:rPr>
                <w:rStyle w:val="Hipervnculo"/>
                <w:noProof/>
              </w:rPr>
              <w:t>e) Turno de la solicitud de información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_Toc237271642 \h </w:instrText>
            </w:r>
            <w:r w:rsidR="003F6B95" w:rsidRPr="00C97962">
              <w:rPr>
                <w:noProof/>
                <w:webHidden/>
              </w:rPr>
            </w:r>
            <w:r w:rsidR="003F6B95" w:rsidRPr="00C97962">
              <w:rPr>
                <w:noProof/>
                <w:webHidden/>
              </w:rPr>
              <w:fldChar w:fldCharType="separate"/>
            </w:r>
            <w:r w:rsidR="00903E3A">
              <w:rPr>
                <w:noProof/>
                <w:webHidden/>
              </w:rPr>
              <w:t>3</w:t>
            </w:r>
            <w:r w:rsidR="003F6B95" w:rsidRPr="00C97962">
              <w:rPr>
                <w:noProof/>
                <w:webHidden/>
              </w:rPr>
              <w:fldChar w:fldCharType="end"/>
            </w:r>
          </w:hyperlink>
        </w:p>
        <w:p w14:paraId="64115430" w14:textId="59D9F23E" w:rsidR="003F6B95" w:rsidRPr="00C97962" w:rsidRDefault="00F267A2">
          <w:pPr>
            <w:pStyle w:val="TDC3"/>
            <w:tabs>
              <w:tab w:val="right" w:leader="dot" w:pos="9034"/>
            </w:tabs>
            <w:rPr>
              <w:noProof/>
            </w:rPr>
          </w:pPr>
          <w:hyperlink w:anchor="_Toc237271643" w:history="1">
            <w:r w:rsidR="003F6B95" w:rsidRPr="00C97962">
              <w:rPr>
                <w:rStyle w:val="Hipervnculo"/>
                <w:noProof/>
              </w:rPr>
              <w:t>f) Respuesta del Sujeto Obligado.</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_Toc237271643 \h </w:instrText>
            </w:r>
            <w:r w:rsidR="003F6B95" w:rsidRPr="00C97962">
              <w:rPr>
                <w:noProof/>
                <w:webHidden/>
              </w:rPr>
            </w:r>
            <w:r w:rsidR="003F6B95" w:rsidRPr="00C97962">
              <w:rPr>
                <w:noProof/>
                <w:webHidden/>
              </w:rPr>
              <w:fldChar w:fldCharType="separate"/>
            </w:r>
            <w:r w:rsidR="00903E3A">
              <w:rPr>
                <w:noProof/>
                <w:webHidden/>
              </w:rPr>
              <w:t>3</w:t>
            </w:r>
            <w:r w:rsidR="003F6B95" w:rsidRPr="00C97962">
              <w:rPr>
                <w:noProof/>
                <w:webHidden/>
              </w:rPr>
              <w:fldChar w:fldCharType="end"/>
            </w:r>
          </w:hyperlink>
        </w:p>
        <w:p w14:paraId="07D7B21F" w14:textId="2FC9F129" w:rsidR="003F6B95" w:rsidRPr="00C97962" w:rsidRDefault="00F267A2">
          <w:pPr>
            <w:pStyle w:val="TDC2"/>
            <w:tabs>
              <w:tab w:val="right" w:leader="dot" w:pos="9034"/>
            </w:tabs>
            <w:rPr>
              <w:noProof/>
            </w:rPr>
          </w:pPr>
          <w:hyperlink w:anchor="_Toc237271644" w:history="1">
            <w:r w:rsidR="003F6B95" w:rsidRPr="00C97962">
              <w:rPr>
                <w:rStyle w:val="Hipervnculo"/>
                <w:noProof/>
              </w:rPr>
              <w:t>DEL RECURSO DE REVISIÓN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_Toc237271644 \h </w:instrText>
            </w:r>
            <w:r w:rsidR="003F6B95" w:rsidRPr="00C97962">
              <w:rPr>
                <w:noProof/>
                <w:webHidden/>
              </w:rPr>
            </w:r>
            <w:r w:rsidR="003F6B95" w:rsidRPr="00C97962">
              <w:rPr>
                <w:noProof/>
                <w:webHidden/>
              </w:rPr>
              <w:fldChar w:fldCharType="separate"/>
            </w:r>
            <w:r w:rsidR="00903E3A">
              <w:rPr>
                <w:noProof/>
                <w:webHidden/>
              </w:rPr>
              <w:t>6</w:t>
            </w:r>
            <w:r w:rsidR="003F6B95" w:rsidRPr="00C97962">
              <w:rPr>
                <w:noProof/>
                <w:webHidden/>
              </w:rPr>
              <w:fldChar w:fldCharType="end"/>
            </w:r>
          </w:hyperlink>
        </w:p>
        <w:p w14:paraId="78D90C53" w14:textId="3C7717C1" w:rsidR="003F6B95" w:rsidRPr="00C97962" w:rsidRDefault="00F267A2">
          <w:pPr>
            <w:pStyle w:val="TDC3"/>
            <w:tabs>
              <w:tab w:val="right" w:leader="dot" w:pos="9034"/>
            </w:tabs>
            <w:rPr>
              <w:noProof/>
            </w:rPr>
          </w:pPr>
          <w:hyperlink w:anchor="_Toc237271645" w:history="1">
            <w:r w:rsidR="003F6B95" w:rsidRPr="00C97962">
              <w:rPr>
                <w:rStyle w:val="Hipervnculo"/>
                <w:noProof/>
              </w:rPr>
              <w:t>a) Interposición del Recurso de Revisión.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_Toc237271645 \h </w:instrText>
            </w:r>
            <w:r w:rsidR="003F6B95" w:rsidRPr="00C97962">
              <w:rPr>
                <w:noProof/>
                <w:webHidden/>
              </w:rPr>
            </w:r>
            <w:r w:rsidR="003F6B95" w:rsidRPr="00C97962">
              <w:rPr>
                <w:noProof/>
                <w:webHidden/>
              </w:rPr>
              <w:fldChar w:fldCharType="separate"/>
            </w:r>
            <w:r w:rsidR="00903E3A">
              <w:rPr>
                <w:noProof/>
                <w:webHidden/>
              </w:rPr>
              <w:t>6</w:t>
            </w:r>
            <w:r w:rsidR="003F6B95" w:rsidRPr="00C97962">
              <w:rPr>
                <w:noProof/>
                <w:webHidden/>
              </w:rPr>
              <w:fldChar w:fldCharType="end"/>
            </w:r>
          </w:hyperlink>
        </w:p>
        <w:p w14:paraId="39BACDC7" w14:textId="4E89A43F" w:rsidR="003F6B95" w:rsidRPr="00C97962" w:rsidRDefault="00F267A2">
          <w:pPr>
            <w:pStyle w:val="TDC3"/>
            <w:tabs>
              <w:tab w:val="right" w:leader="dot" w:pos="9034"/>
            </w:tabs>
            <w:rPr>
              <w:noProof/>
            </w:rPr>
          </w:pPr>
          <w:hyperlink w:anchor="_Toc237271646" w:history="1">
            <w:r w:rsidR="003F6B95" w:rsidRPr="00C97962">
              <w:rPr>
                <w:rStyle w:val="Hipervnculo"/>
                <w:noProof/>
              </w:rPr>
              <w:t>b) Turno del Recurso de Revisión.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_Toc237271646 \h </w:instrText>
            </w:r>
            <w:r w:rsidR="003F6B95" w:rsidRPr="00C97962">
              <w:rPr>
                <w:noProof/>
                <w:webHidden/>
              </w:rPr>
            </w:r>
            <w:r w:rsidR="003F6B95" w:rsidRPr="00C97962">
              <w:rPr>
                <w:noProof/>
                <w:webHidden/>
              </w:rPr>
              <w:fldChar w:fldCharType="separate"/>
            </w:r>
            <w:r w:rsidR="00903E3A">
              <w:rPr>
                <w:noProof/>
                <w:webHidden/>
              </w:rPr>
              <w:t>6</w:t>
            </w:r>
            <w:r w:rsidR="003F6B95" w:rsidRPr="00C97962">
              <w:rPr>
                <w:noProof/>
                <w:webHidden/>
              </w:rPr>
              <w:fldChar w:fldCharType="end"/>
            </w:r>
          </w:hyperlink>
        </w:p>
        <w:p w14:paraId="4E752E6C" w14:textId="5064CCDA" w:rsidR="003F6B95" w:rsidRPr="00C97962" w:rsidRDefault="00F267A2">
          <w:pPr>
            <w:pStyle w:val="TDC3"/>
            <w:tabs>
              <w:tab w:val="right" w:leader="dot" w:pos="9034"/>
            </w:tabs>
            <w:rPr>
              <w:noProof/>
            </w:rPr>
          </w:pPr>
          <w:hyperlink w:anchor="_Toc237271647" w:history="1">
            <w:r w:rsidR="003F6B95" w:rsidRPr="00C97962">
              <w:rPr>
                <w:rStyle w:val="Hipervnculo"/>
                <w:noProof/>
              </w:rPr>
              <w:t>c) Admisión del Recurso de Revisión.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_Toc237271647 \h </w:instrText>
            </w:r>
            <w:r w:rsidR="003F6B95" w:rsidRPr="00C97962">
              <w:rPr>
                <w:noProof/>
                <w:webHidden/>
              </w:rPr>
            </w:r>
            <w:r w:rsidR="003F6B95" w:rsidRPr="00C97962">
              <w:rPr>
                <w:noProof/>
                <w:webHidden/>
              </w:rPr>
              <w:fldChar w:fldCharType="separate"/>
            </w:r>
            <w:r w:rsidR="00903E3A">
              <w:rPr>
                <w:noProof/>
                <w:webHidden/>
              </w:rPr>
              <w:t>6</w:t>
            </w:r>
            <w:r w:rsidR="003F6B95" w:rsidRPr="00C97962">
              <w:rPr>
                <w:noProof/>
                <w:webHidden/>
              </w:rPr>
              <w:fldChar w:fldCharType="end"/>
            </w:r>
          </w:hyperlink>
        </w:p>
        <w:p w14:paraId="0082CAFE" w14:textId="0DBCCA99" w:rsidR="003F6B95" w:rsidRPr="00C97962" w:rsidRDefault="00F267A2">
          <w:pPr>
            <w:pStyle w:val="TDC3"/>
            <w:tabs>
              <w:tab w:val="right" w:leader="dot" w:pos="9034"/>
            </w:tabs>
            <w:rPr>
              <w:noProof/>
            </w:rPr>
          </w:pPr>
          <w:hyperlink w:anchor="_Toc237271648" w:history="1">
            <w:r w:rsidR="003F6B95" w:rsidRPr="00C97962">
              <w:rPr>
                <w:rStyle w:val="Hipervnculo"/>
                <w:noProof/>
              </w:rPr>
              <w:t>d) Informe justificado del Sujeto Obligado.</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_Toc237271648 \h </w:instrText>
            </w:r>
            <w:r w:rsidR="003F6B95" w:rsidRPr="00C97962">
              <w:rPr>
                <w:noProof/>
                <w:webHidden/>
              </w:rPr>
            </w:r>
            <w:r w:rsidR="003F6B95" w:rsidRPr="00C97962">
              <w:rPr>
                <w:noProof/>
                <w:webHidden/>
              </w:rPr>
              <w:fldChar w:fldCharType="separate"/>
            </w:r>
            <w:r w:rsidR="00903E3A">
              <w:rPr>
                <w:noProof/>
                <w:webHidden/>
              </w:rPr>
              <w:t>7</w:t>
            </w:r>
            <w:r w:rsidR="003F6B95" w:rsidRPr="00C97962">
              <w:rPr>
                <w:noProof/>
                <w:webHidden/>
              </w:rPr>
              <w:fldChar w:fldCharType="end"/>
            </w:r>
          </w:hyperlink>
        </w:p>
        <w:p w14:paraId="34B21903" w14:textId="034B3096" w:rsidR="003F6B95" w:rsidRPr="00C97962" w:rsidRDefault="00F267A2">
          <w:pPr>
            <w:pStyle w:val="TDC3"/>
            <w:tabs>
              <w:tab w:val="right" w:leader="dot" w:pos="9034"/>
            </w:tabs>
            <w:rPr>
              <w:noProof/>
            </w:rPr>
          </w:pPr>
          <w:hyperlink w:anchor="_Toc237271649" w:history="1">
            <w:r w:rsidR="003F6B95" w:rsidRPr="00C97962">
              <w:rPr>
                <w:rStyle w:val="Hipervnculo"/>
                <w:noProof/>
              </w:rPr>
              <w:t>e) Manifestaciones de la Parte Recurrente.</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_Toc237271649 \h </w:instrText>
            </w:r>
            <w:r w:rsidR="003F6B95" w:rsidRPr="00C97962">
              <w:rPr>
                <w:noProof/>
                <w:webHidden/>
              </w:rPr>
            </w:r>
            <w:r w:rsidR="003F6B95" w:rsidRPr="00C97962">
              <w:rPr>
                <w:noProof/>
                <w:webHidden/>
              </w:rPr>
              <w:fldChar w:fldCharType="separate"/>
            </w:r>
            <w:r w:rsidR="00903E3A">
              <w:rPr>
                <w:noProof/>
                <w:webHidden/>
              </w:rPr>
              <w:t>7</w:t>
            </w:r>
            <w:r w:rsidR="003F6B95" w:rsidRPr="00C97962">
              <w:rPr>
                <w:noProof/>
                <w:webHidden/>
              </w:rPr>
              <w:fldChar w:fldCharType="end"/>
            </w:r>
          </w:hyperlink>
        </w:p>
        <w:p w14:paraId="2F765E69" w14:textId="3ADE083D" w:rsidR="003F6B95" w:rsidRPr="00C97962" w:rsidRDefault="00F267A2">
          <w:pPr>
            <w:pStyle w:val="TDC3"/>
            <w:tabs>
              <w:tab w:val="right" w:leader="dot" w:pos="9034"/>
            </w:tabs>
            <w:rPr>
              <w:noProof/>
            </w:rPr>
          </w:pPr>
          <w:hyperlink w:anchor="_Toc237271650" w:history="1">
            <w:r w:rsidR="003F6B95" w:rsidRPr="00C97962">
              <w:rPr>
                <w:rStyle w:val="Hipervnculo"/>
                <w:noProof/>
              </w:rPr>
              <w:t>f) Ampliación de plazo para resolver el Recurso de Revisión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_Toc237271650 \h </w:instrText>
            </w:r>
            <w:r w:rsidR="003F6B95" w:rsidRPr="00C97962">
              <w:rPr>
                <w:noProof/>
                <w:webHidden/>
              </w:rPr>
            </w:r>
            <w:r w:rsidR="003F6B95" w:rsidRPr="00C97962">
              <w:rPr>
                <w:noProof/>
                <w:webHidden/>
              </w:rPr>
              <w:fldChar w:fldCharType="separate"/>
            </w:r>
            <w:r w:rsidR="00903E3A">
              <w:rPr>
                <w:noProof/>
                <w:webHidden/>
              </w:rPr>
              <w:t>7</w:t>
            </w:r>
            <w:r w:rsidR="003F6B95" w:rsidRPr="00C97962">
              <w:rPr>
                <w:noProof/>
                <w:webHidden/>
              </w:rPr>
              <w:fldChar w:fldCharType="end"/>
            </w:r>
          </w:hyperlink>
        </w:p>
        <w:p w14:paraId="6B10AAB6" w14:textId="32AE5057" w:rsidR="003F6B95" w:rsidRPr="00C97962" w:rsidRDefault="00F267A2">
          <w:pPr>
            <w:pStyle w:val="TDC3"/>
            <w:tabs>
              <w:tab w:val="right" w:leader="dot" w:pos="9034"/>
            </w:tabs>
            <w:rPr>
              <w:noProof/>
            </w:rPr>
          </w:pPr>
          <w:hyperlink w:anchor="_Toc237271651" w:history="1">
            <w:r w:rsidR="003F6B95" w:rsidRPr="00C97962">
              <w:rPr>
                <w:rStyle w:val="Hipervnculo"/>
                <w:noProof/>
              </w:rPr>
              <w:t>g) Cierre de instrucción.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_Toc237271651 \h </w:instrText>
            </w:r>
            <w:r w:rsidR="003F6B95" w:rsidRPr="00C97962">
              <w:rPr>
                <w:noProof/>
                <w:webHidden/>
              </w:rPr>
            </w:r>
            <w:r w:rsidR="003F6B95" w:rsidRPr="00C97962">
              <w:rPr>
                <w:noProof/>
                <w:webHidden/>
              </w:rPr>
              <w:fldChar w:fldCharType="separate"/>
            </w:r>
            <w:r w:rsidR="00903E3A">
              <w:rPr>
                <w:noProof/>
                <w:webHidden/>
              </w:rPr>
              <w:t>7</w:t>
            </w:r>
            <w:r w:rsidR="003F6B95" w:rsidRPr="00C97962">
              <w:rPr>
                <w:noProof/>
                <w:webHidden/>
              </w:rPr>
              <w:fldChar w:fldCharType="end"/>
            </w:r>
          </w:hyperlink>
        </w:p>
        <w:p w14:paraId="7971F206" w14:textId="4859191C" w:rsidR="003F6B95" w:rsidRPr="00C97962" w:rsidRDefault="00F267A2">
          <w:pPr>
            <w:pStyle w:val="TDC1"/>
            <w:tabs>
              <w:tab w:val="right" w:leader="dot" w:pos="9034"/>
            </w:tabs>
            <w:rPr>
              <w:noProof/>
            </w:rPr>
          </w:pPr>
          <w:hyperlink w:anchor="_Toc237271652" w:history="1">
            <w:r w:rsidR="003F6B95" w:rsidRPr="00C97962">
              <w:rPr>
                <w:rStyle w:val="Hipervnculo"/>
                <w:noProof/>
              </w:rPr>
              <w:t>CONSIDERANDOS</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_Toc237271652 \h </w:instrText>
            </w:r>
            <w:r w:rsidR="003F6B95" w:rsidRPr="00C97962">
              <w:rPr>
                <w:noProof/>
                <w:webHidden/>
              </w:rPr>
            </w:r>
            <w:r w:rsidR="003F6B95" w:rsidRPr="00C97962">
              <w:rPr>
                <w:noProof/>
                <w:webHidden/>
              </w:rPr>
              <w:fldChar w:fldCharType="separate"/>
            </w:r>
            <w:r w:rsidR="00903E3A">
              <w:rPr>
                <w:noProof/>
                <w:webHidden/>
              </w:rPr>
              <w:t>8</w:t>
            </w:r>
            <w:r w:rsidR="003F6B95" w:rsidRPr="00C97962">
              <w:rPr>
                <w:noProof/>
                <w:webHidden/>
              </w:rPr>
              <w:fldChar w:fldCharType="end"/>
            </w:r>
          </w:hyperlink>
        </w:p>
        <w:p w14:paraId="235ED9FA" w14:textId="462E56D9" w:rsidR="003F6B95" w:rsidRPr="00C97962" w:rsidRDefault="00F267A2">
          <w:pPr>
            <w:pStyle w:val="TDC2"/>
            <w:tabs>
              <w:tab w:val="right" w:leader="dot" w:pos="9034"/>
            </w:tabs>
            <w:rPr>
              <w:noProof/>
            </w:rPr>
          </w:pPr>
          <w:hyperlink w:anchor="_Toc237271653" w:history="1">
            <w:r w:rsidR="003F6B95" w:rsidRPr="00C97962">
              <w:rPr>
                <w:rStyle w:val="Hipervnculo"/>
                <w:noProof/>
              </w:rPr>
              <w:t>PRIMERO. Procedibilidad</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_Toc237271653 \h </w:instrText>
            </w:r>
            <w:r w:rsidR="003F6B95" w:rsidRPr="00C97962">
              <w:rPr>
                <w:noProof/>
                <w:webHidden/>
              </w:rPr>
            </w:r>
            <w:r w:rsidR="003F6B95" w:rsidRPr="00C97962">
              <w:rPr>
                <w:noProof/>
                <w:webHidden/>
              </w:rPr>
              <w:fldChar w:fldCharType="separate"/>
            </w:r>
            <w:r w:rsidR="00903E3A">
              <w:rPr>
                <w:noProof/>
                <w:webHidden/>
              </w:rPr>
              <w:t>8</w:t>
            </w:r>
            <w:r w:rsidR="003F6B95" w:rsidRPr="00C97962">
              <w:rPr>
                <w:noProof/>
                <w:webHidden/>
              </w:rPr>
              <w:fldChar w:fldCharType="end"/>
            </w:r>
          </w:hyperlink>
        </w:p>
        <w:p w14:paraId="08DD00CC" w14:textId="39BB4511" w:rsidR="003F6B95" w:rsidRPr="00C97962" w:rsidRDefault="00F267A2">
          <w:pPr>
            <w:pStyle w:val="TDC3"/>
            <w:tabs>
              <w:tab w:val="right" w:leader="dot" w:pos="9034"/>
            </w:tabs>
            <w:rPr>
              <w:noProof/>
            </w:rPr>
          </w:pPr>
          <w:hyperlink w:anchor="_Toc237271654" w:history="1">
            <w:r w:rsidR="003F6B95" w:rsidRPr="00C97962">
              <w:rPr>
                <w:rStyle w:val="Hipervnculo"/>
                <w:noProof/>
              </w:rPr>
              <w:t>a) Competencia del Instituto</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_Toc237271654 \h </w:instrText>
            </w:r>
            <w:r w:rsidR="003F6B95" w:rsidRPr="00C97962">
              <w:rPr>
                <w:noProof/>
                <w:webHidden/>
              </w:rPr>
            </w:r>
            <w:r w:rsidR="003F6B95" w:rsidRPr="00C97962">
              <w:rPr>
                <w:noProof/>
                <w:webHidden/>
              </w:rPr>
              <w:fldChar w:fldCharType="separate"/>
            </w:r>
            <w:r w:rsidR="00903E3A">
              <w:rPr>
                <w:noProof/>
                <w:webHidden/>
              </w:rPr>
              <w:t>8</w:t>
            </w:r>
            <w:r w:rsidR="003F6B95" w:rsidRPr="00C97962">
              <w:rPr>
                <w:noProof/>
                <w:webHidden/>
              </w:rPr>
              <w:fldChar w:fldCharType="end"/>
            </w:r>
          </w:hyperlink>
        </w:p>
        <w:p w14:paraId="217455B2" w14:textId="62347B2E" w:rsidR="003F6B95" w:rsidRPr="00C97962" w:rsidRDefault="00F267A2">
          <w:pPr>
            <w:pStyle w:val="TDC3"/>
            <w:tabs>
              <w:tab w:val="right" w:leader="dot" w:pos="9034"/>
            </w:tabs>
            <w:rPr>
              <w:noProof/>
            </w:rPr>
          </w:pPr>
          <w:hyperlink w:anchor="_Toc237271655" w:history="1">
            <w:r w:rsidR="003F6B95" w:rsidRPr="00C97962">
              <w:rPr>
                <w:rStyle w:val="Hipervnculo"/>
                <w:noProof/>
              </w:rPr>
              <w:t>b) Legitimidad de la parte recurrente</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_Toc237271655 \h </w:instrText>
            </w:r>
            <w:r w:rsidR="003F6B95" w:rsidRPr="00C97962">
              <w:rPr>
                <w:noProof/>
                <w:webHidden/>
              </w:rPr>
            </w:r>
            <w:r w:rsidR="003F6B95" w:rsidRPr="00C97962">
              <w:rPr>
                <w:noProof/>
                <w:webHidden/>
              </w:rPr>
              <w:fldChar w:fldCharType="separate"/>
            </w:r>
            <w:r w:rsidR="00903E3A">
              <w:rPr>
                <w:noProof/>
                <w:webHidden/>
              </w:rPr>
              <w:t>9</w:t>
            </w:r>
            <w:r w:rsidR="003F6B95" w:rsidRPr="00C97962">
              <w:rPr>
                <w:noProof/>
                <w:webHidden/>
              </w:rPr>
              <w:fldChar w:fldCharType="end"/>
            </w:r>
          </w:hyperlink>
        </w:p>
        <w:p w14:paraId="0708615D" w14:textId="6B73C568" w:rsidR="003F6B95" w:rsidRPr="00C97962" w:rsidRDefault="00F267A2">
          <w:pPr>
            <w:pStyle w:val="TDC3"/>
            <w:tabs>
              <w:tab w:val="right" w:leader="dot" w:pos="9034"/>
            </w:tabs>
            <w:rPr>
              <w:noProof/>
            </w:rPr>
          </w:pPr>
          <w:hyperlink w:anchor="_Toc237271656" w:history="1">
            <w:r w:rsidR="003F6B95" w:rsidRPr="00C97962">
              <w:rPr>
                <w:rStyle w:val="Hipervnculo"/>
                <w:noProof/>
              </w:rPr>
              <w:t>c) Plazo para interponer el recurso</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_Toc237271656 \h </w:instrText>
            </w:r>
            <w:r w:rsidR="003F6B95" w:rsidRPr="00C97962">
              <w:rPr>
                <w:noProof/>
                <w:webHidden/>
              </w:rPr>
            </w:r>
            <w:r w:rsidR="003F6B95" w:rsidRPr="00C97962">
              <w:rPr>
                <w:noProof/>
                <w:webHidden/>
              </w:rPr>
              <w:fldChar w:fldCharType="separate"/>
            </w:r>
            <w:r w:rsidR="00903E3A">
              <w:rPr>
                <w:noProof/>
                <w:webHidden/>
              </w:rPr>
              <w:t>9</w:t>
            </w:r>
            <w:r w:rsidR="003F6B95" w:rsidRPr="00C97962">
              <w:rPr>
                <w:noProof/>
                <w:webHidden/>
              </w:rPr>
              <w:fldChar w:fldCharType="end"/>
            </w:r>
          </w:hyperlink>
        </w:p>
        <w:p w14:paraId="678BDC23" w14:textId="264FDAE9" w:rsidR="003F6B95" w:rsidRPr="00C97962" w:rsidRDefault="00F267A2">
          <w:pPr>
            <w:pStyle w:val="TDC3"/>
            <w:tabs>
              <w:tab w:val="right" w:leader="dot" w:pos="9034"/>
            </w:tabs>
            <w:rPr>
              <w:noProof/>
            </w:rPr>
          </w:pPr>
          <w:hyperlink w:anchor="_Toc237271657" w:history="1">
            <w:r w:rsidR="003F6B95" w:rsidRPr="00C97962">
              <w:rPr>
                <w:rStyle w:val="Hipervnculo"/>
                <w:noProof/>
              </w:rPr>
              <w:t>d) Causal de Procedencia</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_Toc237271657 \h </w:instrText>
            </w:r>
            <w:r w:rsidR="003F6B95" w:rsidRPr="00C97962">
              <w:rPr>
                <w:noProof/>
                <w:webHidden/>
              </w:rPr>
            </w:r>
            <w:r w:rsidR="003F6B95" w:rsidRPr="00C97962">
              <w:rPr>
                <w:noProof/>
                <w:webHidden/>
              </w:rPr>
              <w:fldChar w:fldCharType="separate"/>
            </w:r>
            <w:r w:rsidR="00903E3A">
              <w:rPr>
                <w:noProof/>
                <w:webHidden/>
              </w:rPr>
              <w:t>9</w:t>
            </w:r>
            <w:r w:rsidR="003F6B95" w:rsidRPr="00C97962">
              <w:rPr>
                <w:noProof/>
                <w:webHidden/>
              </w:rPr>
              <w:fldChar w:fldCharType="end"/>
            </w:r>
          </w:hyperlink>
        </w:p>
        <w:p w14:paraId="7B89231F" w14:textId="0579DE60" w:rsidR="003F6B95" w:rsidRPr="00C97962" w:rsidRDefault="00F267A2">
          <w:pPr>
            <w:pStyle w:val="TDC3"/>
            <w:tabs>
              <w:tab w:val="right" w:leader="dot" w:pos="9034"/>
            </w:tabs>
            <w:rPr>
              <w:noProof/>
            </w:rPr>
          </w:pPr>
          <w:hyperlink w:anchor="_Toc237271658" w:history="1">
            <w:r w:rsidR="003F6B95" w:rsidRPr="00C97962">
              <w:rPr>
                <w:rStyle w:val="Hipervnculo"/>
                <w:noProof/>
              </w:rPr>
              <w:t>e) Requisitos formales para la interposición del recurso</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_Toc237271658 \h </w:instrText>
            </w:r>
            <w:r w:rsidR="003F6B95" w:rsidRPr="00C97962">
              <w:rPr>
                <w:noProof/>
                <w:webHidden/>
              </w:rPr>
            </w:r>
            <w:r w:rsidR="003F6B95" w:rsidRPr="00C97962">
              <w:rPr>
                <w:noProof/>
                <w:webHidden/>
              </w:rPr>
              <w:fldChar w:fldCharType="separate"/>
            </w:r>
            <w:r w:rsidR="00903E3A">
              <w:rPr>
                <w:noProof/>
                <w:webHidden/>
              </w:rPr>
              <w:t>10</w:t>
            </w:r>
            <w:r w:rsidR="003F6B95" w:rsidRPr="00C97962">
              <w:rPr>
                <w:noProof/>
                <w:webHidden/>
              </w:rPr>
              <w:fldChar w:fldCharType="end"/>
            </w:r>
          </w:hyperlink>
        </w:p>
        <w:p w14:paraId="5715587E" w14:textId="0502F682" w:rsidR="003F6B95" w:rsidRPr="00C97962" w:rsidRDefault="00F267A2">
          <w:pPr>
            <w:pStyle w:val="TDC2"/>
            <w:tabs>
              <w:tab w:val="right" w:leader="dot" w:pos="9034"/>
            </w:tabs>
            <w:rPr>
              <w:noProof/>
            </w:rPr>
          </w:pPr>
          <w:hyperlink w:anchor="_Toc237271659" w:history="1">
            <w:r w:rsidR="003F6B95" w:rsidRPr="00C97962">
              <w:rPr>
                <w:rStyle w:val="Hipervnculo"/>
                <w:noProof/>
              </w:rPr>
              <w:t>SEGUNDO. Estudio de Fondo</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_Toc237271659 \h </w:instrText>
            </w:r>
            <w:r w:rsidR="003F6B95" w:rsidRPr="00C97962">
              <w:rPr>
                <w:noProof/>
                <w:webHidden/>
              </w:rPr>
            </w:r>
            <w:r w:rsidR="003F6B95" w:rsidRPr="00C97962">
              <w:rPr>
                <w:noProof/>
                <w:webHidden/>
              </w:rPr>
              <w:fldChar w:fldCharType="separate"/>
            </w:r>
            <w:r w:rsidR="00903E3A">
              <w:rPr>
                <w:noProof/>
                <w:webHidden/>
              </w:rPr>
              <w:t>10</w:t>
            </w:r>
            <w:r w:rsidR="003F6B95" w:rsidRPr="00C97962">
              <w:rPr>
                <w:noProof/>
                <w:webHidden/>
              </w:rPr>
              <w:fldChar w:fldCharType="end"/>
            </w:r>
          </w:hyperlink>
        </w:p>
        <w:p w14:paraId="68F0B9E7" w14:textId="178AFE00" w:rsidR="003F6B95" w:rsidRPr="00C97962" w:rsidRDefault="00F267A2">
          <w:pPr>
            <w:pStyle w:val="TDC3"/>
            <w:tabs>
              <w:tab w:val="right" w:leader="dot" w:pos="9034"/>
            </w:tabs>
            <w:rPr>
              <w:noProof/>
            </w:rPr>
          </w:pPr>
          <w:hyperlink w:anchor="_Toc237271660" w:history="1">
            <w:r w:rsidR="003F6B95" w:rsidRPr="00C97962">
              <w:rPr>
                <w:rStyle w:val="Hipervnculo"/>
                <w:noProof/>
              </w:rPr>
              <w:t>a) Mandato de transparencia y responsabilidad del Sujeto Obligado</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_Toc237271660 \h </w:instrText>
            </w:r>
            <w:r w:rsidR="003F6B95" w:rsidRPr="00C97962">
              <w:rPr>
                <w:noProof/>
                <w:webHidden/>
              </w:rPr>
            </w:r>
            <w:r w:rsidR="003F6B95" w:rsidRPr="00C97962">
              <w:rPr>
                <w:noProof/>
                <w:webHidden/>
              </w:rPr>
              <w:fldChar w:fldCharType="separate"/>
            </w:r>
            <w:r w:rsidR="00903E3A">
              <w:rPr>
                <w:noProof/>
                <w:webHidden/>
              </w:rPr>
              <w:t>10</w:t>
            </w:r>
            <w:r w:rsidR="003F6B95" w:rsidRPr="00C97962">
              <w:rPr>
                <w:noProof/>
                <w:webHidden/>
              </w:rPr>
              <w:fldChar w:fldCharType="end"/>
            </w:r>
          </w:hyperlink>
        </w:p>
        <w:p w14:paraId="7618D4D7" w14:textId="44C98D9B" w:rsidR="003F6B95" w:rsidRPr="00C97962" w:rsidRDefault="00F267A2">
          <w:pPr>
            <w:pStyle w:val="TDC3"/>
            <w:tabs>
              <w:tab w:val="right" w:leader="dot" w:pos="9034"/>
            </w:tabs>
            <w:rPr>
              <w:noProof/>
            </w:rPr>
          </w:pPr>
          <w:hyperlink w:anchor="_Toc237271661" w:history="1">
            <w:r w:rsidR="003F6B95" w:rsidRPr="00C97962">
              <w:rPr>
                <w:rStyle w:val="Hipervnculo"/>
                <w:noProof/>
              </w:rPr>
              <w:t>b) Controversia a resolver</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_Toc237271661 \h </w:instrText>
            </w:r>
            <w:r w:rsidR="003F6B95" w:rsidRPr="00C97962">
              <w:rPr>
                <w:noProof/>
                <w:webHidden/>
              </w:rPr>
            </w:r>
            <w:r w:rsidR="003F6B95" w:rsidRPr="00C97962">
              <w:rPr>
                <w:noProof/>
                <w:webHidden/>
              </w:rPr>
              <w:fldChar w:fldCharType="separate"/>
            </w:r>
            <w:r w:rsidR="00903E3A">
              <w:rPr>
                <w:noProof/>
                <w:webHidden/>
              </w:rPr>
              <w:t>14</w:t>
            </w:r>
            <w:r w:rsidR="003F6B95" w:rsidRPr="00C97962">
              <w:rPr>
                <w:noProof/>
                <w:webHidden/>
              </w:rPr>
              <w:fldChar w:fldCharType="end"/>
            </w:r>
          </w:hyperlink>
        </w:p>
        <w:p w14:paraId="31AA3AF6" w14:textId="56D0F83C" w:rsidR="003F6B95" w:rsidRPr="00C97962" w:rsidRDefault="00F267A2">
          <w:pPr>
            <w:pStyle w:val="TDC3"/>
            <w:tabs>
              <w:tab w:val="right" w:leader="dot" w:pos="9034"/>
            </w:tabs>
            <w:rPr>
              <w:noProof/>
            </w:rPr>
          </w:pPr>
          <w:hyperlink w:anchor="_Toc237271662" w:history="1">
            <w:r w:rsidR="003F6B95" w:rsidRPr="00C97962">
              <w:rPr>
                <w:rStyle w:val="Hipervnculo"/>
                <w:noProof/>
              </w:rPr>
              <w:t>c) Estudio de la controversia</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_Toc237271662 \h </w:instrText>
            </w:r>
            <w:r w:rsidR="003F6B95" w:rsidRPr="00C97962">
              <w:rPr>
                <w:noProof/>
                <w:webHidden/>
              </w:rPr>
            </w:r>
            <w:r w:rsidR="003F6B95" w:rsidRPr="00C97962">
              <w:rPr>
                <w:noProof/>
                <w:webHidden/>
              </w:rPr>
              <w:fldChar w:fldCharType="separate"/>
            </w:r>
            <w:r w:rsidR="00903E3A">
              <w:rPr>
                <w:noProof/>
                <w:webHidden/>
              </w:rPr>
              <w:t>16</w:t>
            </w:r>
            <w:r w:rsidR="003F6B95" w:rsidRPr="00C97962">
              <w:rPr>
                <w:noProof/>
                <w:webHidden/>
              </w:rPr>
              <w:fldChar w:fldCharType="end"/>
            </w:r>
          </w:hyperlink>
        </w:p>
        <w:p w14:paraId="6AA4B6C6" w14:textId="0BC86EE5" w:rsidR="003F6B95" w:rsidRPr="00C97962" w:rsidRDefault="00F267A2">
          <w:pPr>
            <w:pStyle w:val="TDC3"/>
            <w:tabs>
              <w:tab w:val="right" w:leader="dot" w:pos="9034"/>
            </w:tabs>
            <w:rPr>
              <w:noProof/>
            </w:rPr>
          </w:pPr>
          <w:hyperlink w:anchor="_Toc237271663" w:history="1">
            <w:r w:rsidR="003F6B95" w:rsidRPr="00C97962">
              <w:rPr>
                <w:rStyle w:val="Hipervnculo"/>
                <w:noProof/>
              </w:rPr>
              <w:t>d) Versión pública</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_Toc237271663 \h </w:instrText>
            </w:r>
            <w:r w:rsidR="003F6B95" w:rsidRPr="00C97962">
              <w:rPr>
                <w:noProof/>
                <w:webHidden/>
              </w:rPr>
            </w:r>
            <w:r w:rsidR="003F6B95" w:rsidRPr="00C97962">
              <w:rPr>
                <w:noProof/>
                <w:webHidden/>
              </w:rPr>
              <w:fldChar w:fldCharType="separate"/>
            </w:r>
            <w:r w:rsidR="00903E3A">
              <w:rPr>
                <w:noProof/>
                <w:webHidden/>
              </w:rPr>
              <w:t>22</w:t>
            </w:r>
            <w:r w:rsidR="003F6B95" w:rsidRPr="00C97962">
              <w:rPr>
                <w:noProof/>
                <w:webHidden/>
              </w:rPr>
              <w:fldChar w:fldCharType="end"/>
            </w:r>
          </w:hyperlink>
        </w:p>
        <w:p w14:paraId="4C04A7BD" w14:textId="54F4AB3F" w:rsidR="003F6B95" w:rsidRPr="00C97962" w:rsidRDefault="00F267A2">
          <w:pPr>
            <w:pStyle w:val="TDC3"/>
            <w:tabs>
              <w:tab w:val="right" w:leader="dot" w:pos="9034"/>
            </w:tabs>
            <w:rPr>
              <w:noProof/>
            </w:rPr>
          </w:pPr>
          <w:hyperlink w:anchor="_Toc237271664" w:history="1">
            <w:r w:rsidR="003F6B95" w:rsidRPr="00C97962">
              <w:rPr>
                <w:rStyle w:val="Hipervnculo"/>
                <w:noProof/>
              </w:rPr>
              <w:t>e) Conclusión</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_Toc237271664 \h </w:instrText>
            </w:r>
            <w:r w:rsidR="003F6B95" w:rsidRPr="00C97962">
              <w:rPr>
                <w:noProof/>
                <w:webHidden/>
              </w:rPr>
            </w:r>
            <w:r w:rsidR="003F6B95" w:rsidRPr="00C97962">
              <w:rPr>
                <w:noProof/>
                <w:webHidden/>
              </w:rPr>
              <w:fldChar w:fldCharType="separate"/>
            </w:r>
            <w:r w:rsidR="00903E3A">
              <w:rPr>
                <w:noProof/>
                <w:webHidden/>
              </w:rPr>
              <w:t>30</w:t>
            </w:r>
            <w:r w:rsidR="003F6B95" w:rsidRPr="00C97962">
              <w:rPr>
                <w:noProof/>
                <w:webHidden/>
              </w:rPr>
              <w:fldChar w:fldCharType="end"/>
            </w:r>
          </w:hyperlink>
        </w:p>
        <w:p w14:paraId="69A3E762" w14:textId="1DA8106C" w:rsidR="003F6B95" w:rsidRPr="00C97962" w:rsidRDefault="00F267A2">
          <w:pPr>
            <w:pStyle w:val="TDC1"/>
            <w:tabs>
              <w:tab w:val="right" w:leader="dot" w:pos="9034"/>
            </w:tabs>
            <w:rPr>
              <w:noProof/>
            </w:rPr>
          </w:pPr>
          <w:hyperlink w:anchor="_Toc237271665" w:history="1">
            <w:r w:rsidR="003F6B95" w:rsidRPr="00C97962">
              <w:rPr>
                <w:rStyle w:val="Hipervnculo"/>
                <w:noProof/>
              </w:rPr>
              <w:t>RESUELVE</w:t>
            </w:r>
            <w:r w:rsidR="003F6B95" w:rsidRPr="00C97962">
              <w:rPr>
                <w:noProof/>
                <w:webHidden/>
              </w:rPr>
              <w:tab/>
            </w:r>
            <w:r w:rsidR="003F6B95" w:rsidRPr="00C97962">
              <w:rPr>
                <w:noProof/>
                <w:webHidden/>
              </w:rPr>
              <w:fldChar w:fldCharType="begin"/>
            </w:r>
            <w:r w:rsidR="003F6B95" w:rsidRPr="00C97962">
              <w:rPr>
                <w:noProof/>
                <w:webHidden/>
              </w:rPr>
              <w:instrText xml:space="preserve"> PAGEREF _Toc237271665 \h </w:instrText>
            </w:r>
            <w:r w:rsidR="003F6B95" w:rsidRPr="00C97962">
              <w:rPr>
                <w:noProof/>
                <w:webHidden/>
              </w:rPr>
            </w:r>
            <w:r w:rsidR="003F6B95" w:rsidRPr="00C97962">
              <w:rPr>
                <w:noProof/>
                <w:webHidden/>
              </w:rPr>
              <w:fldChar w:fldCharType="separate"/>
            </w:r>
            <w:r w:rsidR="00903E3A">
              <w:rPr>
                <w:noProof/>
                <w:webHidden/>
              </w:rPr>
              <w:t>30</w:t>
            </w:r>
            <w:r w:rsidR="003F6B95" w:rsidRPr="00C97962">
              <w:rPr>
                <w:noProof/>
                <w:webHidden/>
              </w:rPr>
              <w:fldChar w:fldCharType="end"/>
            </w:r>
          </w:hyperlink>
        </w:p>
        <w:p w14:paraId="7B47D017" w14:textId="538ABCAD" w:rsidR="003F6B95" w:rsidRPr="00C97962" w:rsidRDefault="003F6B95">
          <w:r w:rsidRPr="00C97962">
            <w:rPr>
              <w:b/>
              <w:bCs/>
              <w:lang w:val="es-ES"/>
            </w:rPr>
            <w:fldChar w:fldCharType="end"/>
          </w:r>
        </w:p>
      </w:sdtContent>
    </w:sdt>
    <w:p w14:paraId="56EBA6FB" w14:textId="77777777" w:rsidR="00B80AAE" w:rsidRPr="00C97962" w:rsidRDefault="00B80AAE">
      <w:pPr>
        <w:sectPr w:rsidR="00B80AAE" w:rsidRPr="00C97962">
          <w:headerReference w:type="default" r:id="rId8"/>
          <w:footerReference w:type="default" r:id="rId9"/>
          <w:headerReference w:type="first" r:id="rId10"/>
          <w:pgSz w:w="12240" w:h="15840"/>
          <w:pgMar w:top="2552" w:right="1608" w:bottom="1134" w:left="1588" w:header="709" w:footer="737" w:gutter="0"/>
          <w:pgNumType w:start="1"/>
          <w:cols w:space="720"/>
          <w:titlePg/>
        </w:sectPr>
      </w:pPr>
    </w:p>
    <w:p w14:paraId="2971CC38" w14:textId="77777777" w:rsidR="00B80AAE" w:rsidRPr="00C97962" w:rsidRDefault="001473AE">
      <w:pPr>
        <w:rPr>
          <w:b/>
          <w:bCs/>
        </w:rPr>
      </w:pPr>
      <w:r w:rsidRPr="00C97962">
        <w:lastRenderedPageBreak/>
        <w:t xml:space="preserve">Resolución del Pleno del Instituto de Transparencia, Acceso a la Información Pública y Protección de Datos Personales del Estado de México y Municipios, con domicilio en Metepec, Estado de México, del </w:t>
      </w:r>
      <w:r w:rsidRPr="00C97962">
        <w:rPr>
          <w:b/>
          <w:bCs/>
        </w:rPr>
        <w:t>doce de agosto de dos mil veintiséis.</w:t>
      </w:r>
    </w:p>
    <w:p w14:paraId="0DB43C71" w14:textId="77777777" w:rsidR="00B80AAE" w:rsidRPr="00C97962" w:rsidRDefault="00B80AAE"/>
    <w:p w14:paraId="567F6216" w14:textId="77777777" w:rsidR="00B80AAE" w:rsidRPr="00C97962" w:rsidRDefault="001473AE">
      <w:pPr>
        <w:rPr>
          <w:b/>
          <w:bCs/>
        </w:rPr>
      </w:pPr>
      <w:r w:rsidRPr="00C97962">
        <w:rPr>
          <w:b/>
          <w:bCs/>
        </w:rPr>
        <w:t xml:space="preserve">VISTO </w:t>
      </w:r>
      <w:r w:rsidRPr="00C97962">
        <w:t xml:space="preserve">el expediente formado con motivo del Recurso de Revisión </w:t>
      </w:r>
      <w:r w:rsidRPr="00C97962">
        <w:rPr>
          <w:b/>
          <w:bCs/>
        </w:rPr>
        <w:t xml:space="preserve">11387/INFOEM/IP/RR/2025 </w:t>
      </w:r>
      <w:r w:rsidRPr="00C97962">
        <w:t xml:space="preserve">interpuesto por </w:t>
      </w:r>
      <w:r w:rsidRPr="00C97962">
        <w:rPr>
          <w:b/>
          <w:bCs/>
        </w:rPr>
        <w:t>una persona de manera anónima</w:t>
      </w:r>
      <w:r w:rsidRPr="00C97962">
        <w:t xml:space="preserve"> a quien en lo subsecuente se le denominará </w:t>
      </w:r>
      <w:r w:rsidRPr="00C97962">
        <w:rPr>
          <w:b/>
          <w:bCs/>
        </w:rPr>
        <w:t>LA PARTE RECURRENTE</w:t>
      </w:r>
      <w:r w:rsidRPr="00C97962">
        <w:t xml:space="preserve">, en contra de la respuesta emitida por el </w:t>
      </w:r>
      <w:r w:rsidRPr="00C97962">
        <w:rPr>
          <w:b/>
          <w:bCs/>
        </w:rPr>
        <w:t xml:space="preserve">Ayuntamiento de Toluca, </w:t>
      </w:r>
      <w:r w:rsidRPr="00C97962">
        <w:t xml:space="preserve">en adelante </w:t>
      </w:r>
      <w:r w:rsidRPr="00C97962">
        <w:rPr>
          <w:b/>
          <w:bCs/>
        </w:rPr>
        <w:t>EL SUJETO OBLIGADO</w:t>
      </w:r>
      <w:r w:rsidRPr="00C97962">
        <w:t>, se emite la presente Resolución con base en los Antecedentes y Considerandos que se exponen a continuación:</w:t>
      </w:r>
    </w:p>
    <w:p w14:paraId="6FE2D82E" w14:textId="77777777" w:rsidR="00B80AAE" w:rsidRPr="00C97962" w:rsidRDefault="00B80AAE"/>
    <w:p w14:paraId="6C8C5604" w14:textId="77777777" w:rsidR="00B80AAE" w:rsidRPr="00C97962" w:rsidRDefault="001473AE">
      <w:pPr>
        <w:pStyle w:val="Ttulo1"/>
      </w:pPr>
      <w:bookmarkStart w:id="2" w:name="_Toc237271636"/>
      <w:r w:rsidRPr="00C97962">
        <w:t>ANTECEDENTES</w:t>
      </w:r>
      <w:bookmarkEnd w:id="2"/>
    </w:p>
    <w:p w14:paraId="5ECCDAA7" w14:textId="77777777" w:rsidR="00B80AAE" w:rsidRPr="00C97962" w:rsidRDefault="00B80AAE"/>
    <w:p w14:paraId="73ED149A" w14:textId="77777777" w:rsidR="00B80AAE" w:rsidRPr="00C97962" w:rsidRDefault="001473AE">
      <w:pPr>
        <w:pStyle w:val="Ttulo2"/>
        <w:jc w:val="left"/>
      </w:pPr>
      <w:bookmarkStart w:id="3" w:name="_Toc237271637"/>
      <w:r w:rsidRPr="00C97962">
        <w:t>DE LA SOLICITUD DE INFORMACIÓN</w:t>
      </w:r>
      <w:bookmarkEnd w:id="3"/>
    </w:p>
    <w:p w14:paraId="693C5346" w14:textId="77777777" w:rsidR="00B80AAE" w:rsidRPr="00C97962" w:rsidRDefault="001473AE">
      <w:pPr>
        <w:pStyle w:val="Ttulo3"/>
        <w:spacing w:line="360" w:lineRule="auto"/>
      </w:pPr>
      <w:bookmarkStart w:id="4" w:name="_Toc237271638"/>
      <w:r w:rsidRPr="00C97962">
        <w:t>a) Solicitud de información.</w:t>
      </w:r>
      <w:bookmarkEnd w:id="4"/>
    </w:p>
    <w:p w14:paraId="4A53A408" w14:textId="77777777" w:rsidR="00B80AAE" w:rsidRPr="00C97962" w:rsidRDefault="001473AE">
      <w:pPr>
        <w:pBdr>
          <w:top w:val="nil"/>
          <w:left w:val="nil"/>
          <w:bottom w:val="nil"/>
          <w:right w:val="nil"/>
          <w:between w:val="nil"/>
        </w:pBdr>
        <w:tabs>
          <w:tab w:val="left" w:pos="0"/>
        </w:tabs>
      </w:pPr>
      <w:r w:rsidRPr="00C97962">
        <w:t xml:space="preserve">El </w:t>
      </w:r>
      <w:r w:rsidRPr="00C97962">
        <w:rPr>
          <w:b/>
          <w:bCs/>
        </w:rPr>
        <w:t>dieciocho de agosto de dos mil veinticinco,</w:t>
      </w:r>
      <w:r w:rsidRPr="00C97962">
        <w:t xml:space="preserve"> </w:t>
      </w:r>
      <w:r w:rsidRPr="00C97962">
        <w:rPr>
          <w:b/>
          <w:bCs/>
        </w:rPr>
        <w:t>LA PARTE RECURRENTE</w:t>
      </w:r>
      <w:r w:rsidRPr="00C97962">
        <w:t xml:space="preserve"> presentó una solicitud de acceso a la información pública ante </w:t>
      </w:r>
      <w:r w:rsidRPr="00C97962">
        <w:rPr>
          <w:b/>
          <w:bCs/>
        </w:rPr>
        <w:t>EL</w:t>
      </w:r>
      <w:r w:rsidRPr="00C97962">
        <w:t xml:space="preserve"> </w:t>
      </w:r>
      <w:r w:rsidRPr="00C97962">
        <w:rPr>
          <w:b/>
          <w:bCs/>
        </w:rPr>
        <w:t>SUJETO OBLIGADO</w:t>
      </w:r>
      <w:r w:rsidRPr="00C97962">
        <w:t>, a través del Sistema de Acceso a la Información Mexiquense (</w:t>
      </w:r>
      <w:r w:rsidRPr="00C97962">
        <w:rPr>
          <w:b/>
          <w:bCs/>
        </w:rPr>
        <w:t>SAIMEX</w:t>
      </w:r>
      <w:r w:rsidRPr="00C97962">
        <w:t>), la cual quedó registrada con el número de folio</w:t>
      </w:r>
      <w:r w:rsidRPr="00C97962">
        <w:rPr>
          <w:b/>
          <w:bCs/>
        </w:rPr>
        <w:t xml:space="preserve"> 04232/TOLUCA/IP/2025 </w:t>
      </w:r>
      <w:r w:rsidRPr="00C97962">
        <w:t>y en ella se requirió la siguiente información:</w:t>
      </w:r>
    </w:p>
    <w:p w14:paraId="05C8AD90" w14:textId="77777777" w:rsidR="00B80AAE" w:rsidRPr="00C97962" w:rsidRDefault="00B80AAE">
      <w:pPr>
        <w:pBdr>
          <w:top w:val="nil"/>
          <w:left w:val="nil"/>
          <w:bottom w:val="nil"/>
          <w:right w:val="nil"/>
          <w:between w:val="nil"/>
        </w:pBdr>
        <w:tabs>
          <w:tab w:val="left" w:pos="0"/>
        </w:tabs>
      </w:pPr>
    </w:p>
    <w:p w14:paraId="7EB71AF1" w14:textId="77777777" w:rsidR="00B80AAE" w:rsidRPr="00C97962" w:rsidRDefault="001473AE">
      <w:pPr>
        <w:pStyle w:val="Puesto"/>
        <w:ind w:right="539" w:firstLine="0"/>
      </w:pPr>
      <w:bookmarkStart w:id="5" w:name="_heading=h.9bjus0gdw12m" w:colFirst="0" w:colLast="0"/>
      <w:bookmarkEnd w:id="5"/>
      <w:r w:rsidRPr="00C97962">
        <w:t xml:space="preserve">“Se solicita todas la determinaciones recibidas por el </w:t>
      </w:r>
      <w:proofErr w:type="spellStart"/>
      <w:r w:rsidRPr="00C97962">
        <w:t>infoem</w:t>
      </w:r>
      <w:proofErr w:type="spellEnd"/>
      <w:r w:rsidRPr="00C97962">
        <w:t xml:space="preserve"> con el expediente completo de todas las recibidas del 1 de enero a la fecha” </w:t>
      </w:r>
      <w:r w:rsidRPr="00C97962">
        <w:rPr>
          <w:i w:val="0"/>
          <w:iCs w:val="0"/>
        </w:rPr>
        <w:t>(Sic).</w:t>
      </w:r>
    </w:p>
    <w:p w14:paraId="51918124" w14:textId="77777777" w:rsidR="00B80AAE" w:rsidRPr="00C97962" w:rsidRDefault="00B80AAE"/>
    <w:p w14:paraId="56142A01" w14:textId="77777777" w:rsidR="00B80AAE" w:rsidRPr="00C97962" w:rsidRDefault="001473AE">
      <w:pPr>
        <w:tabs>
          <w:tab w:val="left" w:pos="4667"/>
        </w:tabs>
      </w:pPr>
      <w:r w:rsidRPr="00C97962">
        <w:rPr>
          <w:b/>
          <w:bCs/>
        </w:rPr>
        <w:t>Modalidad de entrega</w:t>
      </w:r>
      <w:r w:rsidRPr="00C97962">
        <w:t>: a</w:t>
      </w:r>
      <w:r w:rsidRPr="00C97962">
        <w:rPr>
          <w:i/>
          <w:iCs/>
        </w:rPr>
        <w:t xml:space="preserve"> </w:t>
      </w:r>
      <w:r w:rsidRPr="00C97962">
        <w:t xml:space="preserve">través del </w:t>
      </w:r>
      <w:r w:rsidRPr="00C97962">
        <w:rPr>
          <w:b/>
          <w:bCs/>
        </w:rPr>
        <w:t>SAIMEX</w:t>
      </w:r>
      <w:r w:rsidRPr="00C97962">
        <w:t>.</w:t>
      </w:r>
    </w:p>
    <w:p w14:paraId="5E9C3FBA" w14:textId="77777777" w:rsidR="00B80AAE" w:rsidRPr="00C97962" w:rsidRDefault="00B80AAE">
      <w:pPr>
        <w:tabs>
          <w:tab w:val="left" w:pos="4667"/>
        </w:tabs>
      </w:pPr>
    </w:p>
    <w:p w14:paraId="2B45BAD5" w14:textId="77777777" w:rsidR="00B80AAE" w:rsidRPr="00C97962" w:rsidRDefault="001473AE">
      <w:pPr>
        <w:pStyle w:val="Ttulo3"/>
      </w:pPr>
      <w:bookmarkStart w:id="6" w:name="_Toc237271639"/>
      <w:r w:rsidRPr="00C97962">
        <w:lastRenderedPageBreak/>
        <w:t>b) Turno de la solicitud de información</w:t>
      </w:r>
      <w:bookmarkEnd w:id="6"/>
    </w:p>
    <w:p w14:paraId="2D1D4550" w14:textId="77777777" w:rsidR="00B80AAE" w:rsidRPr="00C97962" w:rsidRDefault="001473AE">
      <w:pPr>
        <w:keepNext/>
        <w:keepLines/>
      </w:pPr>
      <w:r w:rsidRPr="00C97962">
        <w:t xml:space="preserve">En cumplimiento al artículo 162 de la Ley de Transparencia y Acceso a la Información Pública del Estado de México y Municipios, el </w:t>
      </w:r>
      <w:r w:rsidRPr="00C97962">
        <w:rPr>
          <w:b/>
          <w:bCs/>
        </w:rPr>
        <w:t>dieciocho de agosto de dos mil veinticinco</w:t>
      </w:r>
      <w:r w:rsidRPr="00C97962">
        <w:t xml:space="preserve">, el Titular de la Unidad de Transparencia del </w:t>
      </w:r>
      <w:r w:rsidRPr="00C97962">
        <w:rPr>
          <w:b/>
          <w:bCs/>
        </w:rPr>
        <w:t>SUJETO OBLIGADO</w:t>
      </w:r>
      <w:r w:rsidRPr="00C97962">
        <w:t xml:space="preserve"> turnó la solicitud de información al servidor público habilitado que estimó pertinente</w:t>
      </w:r>
    </w:p>
    <w:p w14:paraId="56F8CFEC" w14:textId="77777777" w:rsidR="00B80AAE" w:rsidRPr="00C97962" w:rsidRDefault="00B80AAE"/>
    <w:p w14:paraId="224D83FA" w14:textId="77777777" w:rsidR="00B80AAE" w:rsidRPr="00C97962" w:rsidRDefault="001473AE">
      <w:pPr>
        <w:pStyle w:val="Ttulo3"/>
      </w:pPr>
      <w:bookmarkStart w:id="7" w:name="_Toc237271640"/>
      <w:r w:rsidRPr="00C97962">
        <w:t>c) Solicitud de Aclaración</w:t>
      </w:r>
      <w:bookmarkEnd w:id="7"/>
    </w:p>
    <w:p w14:paraId="12CCCF3C" w14:textId="77777777" w:rsidR="00B80AAE" w:rsidRPr="00C97962" w:rsidRDefault="001473AE">
      <w:pPr>
        <w:keepNext/>
        <w:keepLines/>
      </w:pPr>
      <w:r w:rsidRPr="00C97962">
        <w:t xml:space="preserve">El </w:t>
      </w:r>
      <w:r w:rsidRPr="00C97962">
        <w:rPr>
          <w:b/>
          <w:bCs/>
        </w:rPr>
        <w:t>veintiocho de agosto de dos mil veinticinco</w:t>
      </w:r>
      <w:r w:rsidRPr="00C97962">
        <w:t xml:space="preserve">, el Titular de la Unidad de Transparencia del </w:t>
      </w:r>
      <w:r w:rsidRPr="00C97962">
        <w:rPr>
          <w:b/>
          <w:bCs/>
        </w:rPr>
        <w:t>SUJETO OBLIGADO</w:t>
      </w:r>
      <w:r w:rsidRPr="00C97962">
        <w:t xml:space="preserve"> notificó la siguiente aclaración a través del </w:t>
      </w:r>
      <w:r w:rsidRPr="00C97962">
        <w:rPr>
          <w:b/>
          <w:bCs/>
        </w:rPr>
        <w:t>SAIMEX</w:t>
      </w:r>
      <w:r w:rsidRPr="00C97962">
        <w:t>:</w:t>
      </w:r>
    </w:p>
    <w:p w14:paraId="5636FA3A" w14:textId="77777777" w:rsidR="00B80AAE" w:rsidRPr="00C97962" w:rsidRDefault="00B80AAE">
      <w:pPr>
        <w:keepNext/>
        <w:keepLines/>
      </w:pPr>
    </w:p>
    <w:p w14:paraId="162A5D36" w14:textId="77777777" w:rsidR="00B80AAE" w:rsidRPr="00C97962" w:rsidRDefault="001473AE">
      <w:pPr>
        <w:keepNext/>
        <w:keepLines/>
        <w:jc w:val="right"/>
        <w:rPr>
          <w:i/>
          <w:iCs/>
        </w:rPr>
      </w:pPr>
      <w:r w:rsidRPr="00C97962">
        <w:rPr>
          <w:i/>
          <w:iCs/>
        </w:rPr>
        <w:t>Toluca, México a 28 de Agosto de 2025</w:t>
      </w:r>
    </w:p>
    <w:p w14:paraId="7246A7CC" w14:textId="77777777" w:rsidR="00B80AAE" w:rsidRPr="00C97962" w:rsidRDefault="001473AE">
      <w:pPr>
        <w:keepNext/>
        <w:keepLines/>
        <w:jc w:val="right"/>
        <w:rPr>
          <w:i/>
          <w:iCs/>
        </w:rPr>
      </w:pPr>
      <w:r w:rsidRPr="00C97962">
        <w:rPr>
          <w:i/>
          <w:iCs/>
        </w:rPr>
        <w:t>Nombre del solicitante: C. Solicitante</w:t>
      </w:r>
    </w:p>
    <w:p w14:paraId="1BA02C61" w14:textId="77777777" w:rsidR="00B80AAE" w:rsidRPr="00C97962" w:rsidRDefault="001473AE">
      <w:pPr>
        <w:keepNext/>
        <w:keepLines/>
        <w:jc w:val="right"/>
        <w:rPr>
          <w:i/>
          <w:iCs/>
        </w:rPr>
      </w:pPr>
      <w:r w:rsidRPr="00C97962">
        <w:rPr>
          <w:i/>
          <w:iCs/>
        </w:rPr>
        <w:t>Folio de la solicitud: 04232/TOLUCA/IP/2025</w:t>
      </w:r>
    </w:p>
    <w:p w14:paraId="6AD35509" w14:textId="77777777" w:rsidR="00B80AAE" w:rsidRPr="00C97962" w:rsidRDefault="001473AE">
      <w:pPr>
        <w:keepNext/>
        <w:keepLines/>
        <w:rPr>
          <w:i/>
          <w:iCs/>
        </w:rPr>
      </w:pPr>
      <w:r w:rsidRPr="00C97962">
        <w:rPr>
          <w:i/>
          <w:iCs/>
        </w:rPr>
        <w:t xml:space="preserve">Con fundamento en el </w:t>
      </w:r>
      <w:proofErr w:type="spellStart"/>
      <w:proofErr w:type="gramStart"/>
      <w:r w:rsidRPr="00C97962">
        <w:rPr>
          <w:i/>
          <w:iCs/>
        </w:rPr>
        <w:t>articulo</w:t>
      </w:r>
      <w:proofErr w:type="spellEnd"/>
      <w:proofErr w:type="gramEnd"/>
      <w:r w:rsidRPr="00C97962">
        <w:rPr>
          <w:i/>
          <w:iCs/>
        </w:rPr>
        <w:t xml:space="preserve"> 159 de la Ley de Transparencia y Acceso a la Información Pública del Estado de México y Municipios, se le requiere para que dentro del plazo de diez días hábiles realice lo siguiente:</w:t>
      </w:r>
    </w:p>
    <w:p w14:paraId="48722544" w14:textId="77777777" w:rsidR="00B80AAE" w:rsidRPr="00C97962" w:rsidRDefault="001473AE">
      <w:pPr>
        <w:keepNext/>
        <w:keepLines/>
        <w:rPr>
          <w:i/>
          <w:iCs/>
        </w:rPr>
      </w:pPr>
      <w:proofErr w:type="gramStart"/>
      <w:r w:rsidRPr="00C97962">
        <w:rPr>
          <w:i/>
          <w:iCs/>
        </w:rPr>
        <w:t>el</w:t>
      </w:r>
      <w:proofErr w:type="gramEnd"/>
      <w:r w:rsidRPr="00C97962">
        <w:rPr>
          <w:i/>
          <w:iCs/>
        </w:rPr>
        <w:t xml:space="preserve"> requerimiento de aclaración, complementación o corrección de datos de la solicitud por notificar, correspondiente a la solicitud de información número 04232/TOLUCA/IP/2025.</w:t>
      </w:r>
    </w:p>
    <w:p w14:paraId="5E0C8A3A" w14:textId="77777777" w:rsidR="00B80AAE" w:rsidRPr="00C97962" w:rsidRDefault="001473AE">
      <w:pPr>
        <w:keepNext/>
        <w:keepLines/>
        <w:rPr>
          <w:i/>
          <w:iCs/>
        </w:rPr>
      </w:pPr>
      <w:r w:rsidRPr="00C97962">
        <w:rPr>
          <w:i/>
          <w:iCs/>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14:paraId="221FBBD2" w14:textId="77777777" w:rsidR="00B80AAE" w:rsidRPr="00C97962" w:rsidRDefault="001473AE">
      <w:pPr>
        <w:keepNext/>
        <w:keepLines/>
        <w:rPr>
          <w:i/>
          <w:iCs/>
        </w:rPr>
      </w:pPr>
      <w:r w:rsidRPr="00C97962">
        <w:rPr>
          <w:i/>
          <w:iCs/>
        </w:rPr>
        <w:t>ATENTAMENTE</w:t>
      </w:r>
    </w:p>
    <w:p w14:paraId="36753E95" w14:textId="77777777" w:rsidR="00B80AAE" w:rsidRPr="00C97962" w:rsidRDefault="001473AE">
      <w:pPr>
        <w:keepNext/>
        <w:keepLines/>
        <w:rPr>
          <w:i/>
          <w:iCs/>
        </w:rPr>
      </w:pPr>
      <w:r w:rsidRPr="00C97962">
        <w:rPr>
          <w:i/>
          <w:iCs/>
        </w:rPr>
        <w:t xml:space="preserve">Dr. </w:t>
      </w:r>
      <w:proofErr w:type="spellStart"/>
      <w:r w:rsidRPr="00C97962">
        <w:rPr>
          <w:i/>
          <w:iCs/>
        </w:rPr>
        <w:t>Nahum</w:t>
      </w:r>
      <w:proofErr w:type="spellEnd"/>
      <w:r w:rsidRPr="00C97962">
        <w:rPr>
          <w:i/>
          <w:iCs/>
        </w:rPr>
        <w:t xml:space="preserve"> Miguel Mendoza Morales</w:t>
      </w:r>
    </w:p>
    <w:p w14:paraId="4AEEA50F" w14:textId="77777777" w:rsidR="00B80AAE" w:rsidRPr="00C97962" w:rsidRDefault="00B80AAE"/>
    <w:p w14:paraId="403EFC80" w14:textId="77777777" w:rsidR="00B80AAE" w:rsidRPr="00C97962" w:rsidRDefault="001473AE">
      <w:r w:rsidRPr="00C97962">
        <w:lastRenderedPageBreak/>
        <w:t xml:space="preserve">Al respecto, adjunto el documento </w:t>
      </w:r>
      <w:r w:rsidRPr="00C97962">
        <w:rPr>
          <w:b/>
          <w:bCs/>
          <w:i/>
          <w:iCs/>
        </w:rPr>
        <w:t>Requerimiento_aclaración_04232_2025.pdf</w:t>
      </w:r>
      <w:r w:rsidRPr="00C97962">
        <w:t xml:space="preserve"> que contiene solicitud de aclaración por parte del Sujeto Obligado hacia el solicitante de la información, para que informara a </w:t>
      </w:r>
      <w:proofErr w:type="spellStart"/>
      <w:r w:rsidRPr="00C97962">
        <w:t>que</w:t>
      </w:r>
      <w:proofErr w:type="spellEnd"/>
      <w:r w:rsidRPr="00C97962">
        <w:t xml:space="preserve"> tipo de determinaciones se refería, para pudiera realizar una búsqueda exhaustiva de la información que solicita y así estar en aptitud de responder de forma veraz y eficiente su solicitud.</w:t>
      </w:r>
    </w:p>
    <w:p w14:paraId="4B69A25A" w14:textId="77777777" w:rsidR="00B80AAE" w:rsidRPr="00C97962" w:rsidRDefault="00B80AAE"/>
    <w:p w14:paraId="2E862718" w14:textId="77777777" w:rsidR="00B80AAE" w:rsidRPr="00C97962" w:rsidRDefault="001473AE">
      <w:pPr>
        <w:pStyle w:val="Ttulo3"/>
      </w:pPr>
      <w:bookmarkStart w:id="8" w:name="_Toc237271641"/>
      <w:r w:rsidRPr="00C97962">
        <w:t>d) Aclaración</w:t>
      </w:r>
      <w:bookmarkEnd w:id="8"/>
    </w:p>
    <w:p w14:paraId="6B9699BC" w14:textId="77777777" w:rsidR="00B80AAE" w:rsidRPr="00C97962" w:rsidRDefault="001473AE">
      <w:pPr>
        <w:keepNext/>
        <w:keepLines/>
      </w:pPr>
      <w:r w:rsidRPr="00C97962">
        <w:t xml:space="preserve">El </w:t>
      </w:r>
      <w:r w:rsidRPr="00C97962">
        <w:rPr>
          <w:b/>
          <w:bCs/>
        </w:rPr>
        <w:t>veintiocho de agosto de dos mil veinticinco</w:t>
      </w:r>
      <w:r w:rsidRPr="00C97962">
        <w:t>, el solicitante de la información realizó la siguiente aclaración:</w:t>
      </w:r>
    </w:p>
    <w:p w14:paraId="0B94AF38" w14:textId="77777777" w:rsidR="00B80AAE" w:rsidRPr="00C97962" w:rsidRDefault="00B80AAE">
      <w:pPr>
        <w:keepNext/>
        <w:keepLines/>
      </w:pPr>
    </w:p>
    <w:p w14:paraId="6212BCCD" w14:textId="77777777" w:rsidR="00B80AAE" w:rsidRPr="00C97962" w:rsidRDefault="001473AE">
      <w:pPr>
        <w:keepNext/>
        <w:keepLines/>
        <w:rPr>
          <w:i/>
          <w:iCs/>
        </w:rPr>
      </w:pPr>
      <w:r w:rsidRPr="00C97962">
        <w:rPr>
          <w:b/>
          <w:bCs/>
        </w:rPr>
        <w:t>DATOS A COMPLETAR, CORREGIR, AMPLIAR O ACLARAR:</w:t>
      </w:r>
      <w:r w:rsidRPr="00C97962">
        <w:t xml:space="preserve"> </w:t>
      </w:r>
      <w:r w:rsidRPr="00C97962">
        <w:rPr>
          <w:i/>
          <w:iCs/>
        </w:rPr>
        <w:t xml:space="preserve">“Se solicita todas la determinaciones recibidas por el </w:t>
      </w:r>
      <w:proofErr w:type="spellStart"/>
      <w:r w:rsidRPr="00C97962">
        <w:rPr>
          <w:i/>
          <w:iCs/>
        </w:rPr>
        <w:t>infoem</w:t>
      </w:r>
      <w:proofErr w:type="spellEnd"/>
      <w:r w:rsidRPr="00C97962">
        <w:rPr>
          <w:i/>
          <w:iCs/>
        </w:rPr>
        <w:t xml:space="preserve"> con el expediente completo de todas las recibidas del 1 de enero a la fecha es claro no se hagan que no sabe opacos” (Sic)</w:t>
      </w:r>
    </w:p>
    <w:p w14:paraId="03E1ECED" w14:textId="77777777" w:rsidR="00B80AAE" w:rsidRPr="00C97962" w:rsidRDefault="00B80AAE"/>
    <w:p w14:paraId="0D4AFB85" w14:textId="77777777" w:rsidR="00B80AAE" w:rsidRPr="00C97962" w:rsidRDefault="001473AE">
      <w:pPr>
        <w:pStyle w:val="Ttulo3"/>
      </w:pPr>
      <w:bookmarkStart w:id="9" w:name="_Toc237271642"/>
      <w:r w:rsidRPr="00C97962">
        <w:t>e) Turno de la solicitud de información</w:t>
      </w:r>
      <w:bookmarkEnd w:id="9"/>
    </w:p>
    <w:p w14:paraId="109FD25E" w14:textId="77777777" w:rsidR="00B80AAE" w:rsidRPr="00C97962" w:rsidRDefault="001473AE">
      <w:pPr>
        <w:keepNext/>
        <w:keepLines/>
      </w:pPr>
      <w:r w:rsidRPr="00C97962">
        <w:t xml:space="preserve">En cumplimiento al artículo 162 de la Ley de Transparencia y Acceso a la Información Pública del Estado de México y Municipios, el </w:t>
      </w:r>
      <w:r w:rsidRPr="00C97962">
        <w:rPr>
          <w:b/>
          <w:bCs/>
        </w:rPr>
        <w:t>dos de septiembre de dos mil veinticinco</w:t>
      </w:r>
      <w:r w:rsidRPr="00C97962">
        <w:t xml:space="preserve">, el Titular de la Unidad de Transparencia del </w:t>
      </w:r>
      <w:r w:rsidRPr="00C97962">
        <w:rPr>
          <w:b/>
          <w:bCs/>
        </w:rPr>
        <w:t>SUJETO OBLIGADO</w:t>
      </w:r>
      <w:r w:rsidRPr="00C97962">
        <w:t xml:space="preserve"> turnó la solicitud de información al servidor público habilitado que estimó pertinente</w:t>
      </w:r>
    </w:p>
    <w:p w14:paraId="5E562AB3" w14:textId="77777777" w:rsidR="00B80AAE" w:rsidRPr="00C97962" w:rsidRDefault="00B80AAE"/>
    <w:p w14:paraId="2AB10AF7" w14:textId="77777777" w:rsidR="00B80AAE" w:rsidRPr="00C97962" w:rsidRDefault="001473AE">
      <w:pPr>
        <w:pStyle w:val="Ttulo3"/>
        <w:spacing w:line="360" w:lineRule="auto"/>
      </w:pPr>
      <w:bookmarkStart w:id="10" w:name="_Toc237271643"/>
      <w:r w:rsidRPr="00C97962">
        <w:t>f) Respuesta del Sujeto Obligado.</w:t>
      </w:r>
      <w:bookmarkEnd w:id="10"/>
    </w:p>
    <w:p w14:paraId="64FE7BD2" w14:textId="77777777" w:rsidR="00B80AAE" w:rsidRPr="00C97962" w:rsidRDefault="001473AE">
      <w:pPr>
        <w:pBdr>
          <w:top w:val="nil"/>
          <w:left w:val="nil"/>
          <w:bottom w:val="nil"/>
          <w:right w:val="nil"/>
          <w:between w:val="nil"/>
        </w:pBdr>
        <w:rPr>
          <w:color w:val="000000"/>
        </w:rPr>
      </w:pPr>
      <w:r w:rsidRPr="00C97962">
        <w:rPr>
          <w:color w:val="000000"/>
        </w:rPr>
        <w:t xml:space="preserve">El </w:t>
      </w:r>
      <w:r w:rsidRPr="00C97962">
        <w:rPr>
          <w:b/>
          <w:bCs/>
          <w:color w:val="000000"/>
        </w:rPr>
        <w:t>diecisiete de septiembre de dos mil veinticinco,</w:t>
      </w:r>
      <w:r w:rsidRPr="00C97962">
        <w:rPr>
          <w:color w:val="000000"/>
        </w:rPr>
        <w:t xml:space="preserve"> el Titular de la Unidad de Transparencia del </w:t>
      </w:r>
      <w:r w:rsidRPr="00C97962">
        <w:rPr>
          <w:b/>
          <w:bCs/>
          <w:color w:val="000000"/>
        </w:rPr>
        <w:t>SUJETO OBLIGADO</w:t>
      </w:r>
      <w:r w:rsidRPr="00C97962">
        <w:rPr>
          <w:color w:val="000000"/>
        </w:rPr>
        <w:t xml:space="preserve"> notificó la siguiente respuesta a través del </w:t>
      </w:r>
      <w:r w:rsidRPr="00C97962">
        <w:rPr>
          <w:b/>
          <w:bCs/>
          <w:color w:val="000000"/>
        </w:rPr>
        <w:t>SAIMEX</w:t>
      </w:r>
      <w:r w:rsidRPr="00C97962">
        <w:rPr>
          <w:color w:val="000000"/>
        </w:rPr>
        <w:t>:</w:t>
      </w:r>
    </w:p>
    <w:p w14:paraId="11E11C2E" w14:textId="77777777" w:rsidR="00B80AAE" w:rsidRPr="00C97962" w:rsidRDefault="00B80AAE">
      <w:pPr>
        <w:pBdr>
          <w:top w:val="nil"/>
          <w:left w:val="nil"/>
          <w:bottom w:val="nil"/>
          <w:right w:val="nil"/>
          <w:between w:val="nil"/>
        </w:pBdr>
        <w:rPr>
          <w:color w:val="000000"/>
        </w:rPr>
      </w:pPr>
    </w:p>
    <w:p w14:paraId="0402D1FA" w14:textId="77777777" w:rsidR="00B80AAE" w:rsidRPr="00C97962" w:rsidRDefault="001473AE">
      <w:pPr>
        <w:pStyle w:val="Puesto"/>
        <w:ind w:right="680" w:firstLine="567"/>
        <w:jc w:val="right"/>
      </w:pPr>
      <w:r w:rsidRPr="00C97962">
        <w:lastRenderedPageBreak/>
        <w:t>“Toluca, México a 17 de Septiembre de 2025</w:t>
      </w:r>
    </w:p>
    <w:p w14:paraId="7B3E1F4F" w14:textId="77777777" w:rsidR="00B80AAE" w:rsidRPr="00C97962" w:rsidRDefault="001473AE">
      <w:pPr>
        <w:pStyle w:val="Puesto"/>
        <w:ind w:right="680" w:firstLine="567"/>
        <w:jc w:val="right"/>
      </w:pPr>
      <w:r w:rsidRPr="00C97962">
        <w:t>Nombre del solicitante: C. Solicitante</w:t>
      </w:r>
    </w:p>
    <w:p w14:paraId="19442272" w14:textId="77777777" w:rsidR="00B80AAE" w:rsidRPr="00C97962" w:rsidRDefault="001473AE">
      <w:pPr>
        <w:pStyle w:val="Puesto"/>
        <w:ind w:right="680" w:firstLine="567"/>
        <w:jc w:val="right"/>
      </w:pPr>
      <w:r w:rsidRPr="00C97962">
        <w:t>Folio de la solicitud: 04232/TOLUCA/IP/2025</w:t>
      </w:r>
    </w:p>
    <w:p w14:paraId="65EA35EB" w14:textId="77777777" w:rsidR="00B80AAE" w:rsidRPr="00C97962" w:rsidRDefault="00B80AAE">
      <w:pPr>
        <w:pStyle w:val="Puesto"/>
        <w:ind w:right="680" w:firstLine="567"/>
      </w:pPr>
    </w:p>
    <w:p w14:paraId="652375A6" w14:textId="77777777" w:rsidR="00B80AAE" w:rsidRPr="00C97962" w:rsidRDefault="001473AE">
      <w:pPr>
        <w:pStyle w:val="Puesto"/>
        <w:ind w:right="680" w:firstLine="567"/>
      </w:pPr>
      <w:r w:rsidRPr="00C97962">
        <w:t>En respuesta a la solicitud recibida, nos permitimos hacer de su conocimiento que con fundamento en el artículo 53, Fracciones: II, V y VI de la Ley de Transparencia y Acceso a la Información Pública del Estado de México y Municipios, le contestamos que:</w:t>
      </w:r>
    </w:p>
    <w:p w14:paraId="1C65561F" w14:textId="77777777" w:rsidR="00B80AAE" w:rsidRPr="00C97962" w:rsidRDefault="00B80AAE">
      <w:pPr>
        <w:pStyle w:val="Puesto"/>
        <w:ind w:right="680" w:firstLine="567"/>
      </w:pPr>
    </w:p>
    <w:p w14:paraId="76A59D8E" w14:textId="77777777" w:rsidR="00B80AAE" w:rsidRPr="00C97962" w:rsidRDefault="001473AE">
      <w:pPr>
        <w:pStyle w:val="Puesto"/>
        <w:ind w:right="680" w:firstLine="567"/>
      </w:pPr>
      <w:r w:rsidRPr="00C97962">
        <w:t>En atención a la solicitud con folio 04232/TOLUCA/IP/2025, me permito adjuntar al presente la respuesta correspondiente, Sin más por el momento, reciba un saludo.</w:t>
      </w:r>
    </w:p>
    <w:p w14:paraId="4A9A3690" w14:textId="77777777" w:rsidR="00B80AAE" w:rsidRPr="00C97962" w:rsidRDefault="00B80AAE">
      <w:pPr>
        <w:pStyle w:val="Puesto"/>
        <w:ind w:right="680" w:firstLine="567"/>
      </w:pPr>
    </w:p>
    <w:p w14:paraId="192C1465" w14:textId="77777777" w:rsidR="00B80AAE" w:rsidRPr="00C97962" w:rsidRDefault="001473AE">
      <w:pPr>
        <w:pStyle w:val="Puesto"/>
        <w:ind w:right="680" w:firstLine="567"/>
      </w:pPr>
      <w:r w:rsidRPr="00C97962">
        <w:t>ATENTAMENTE</w:t>
      </w:r>
    </w:p>
    <w:p w14:paraId="4B17379D" w14:textId="77777777" w:rsidR="00B80AAE" w:rsidRPr="00C97962" w:rsidRDefault="001473AE">
      <w:pPr>
        <w:pStyle w:val="Puesto"/>
        <w:ind w:right="680" w:firstLine="567"/>
      </w:pPr>
      <w:r w:rsidRPr="00C97962">
        <w:t xml:space="preserve">Dr. </w:t>
      </w:r>
      <w:proofErr w:type="spellStart"/>
      <w:r w:rsidRPr="00C97962">
        <w:t>Nahum</w:t>
      </w:r>
      <w:proofErr w:type="spellEnd"/>
      <w:r w:rsidRPr="00C97962">
        <w:t xml:space="preserve"> Miguel Mendoza Morales”</w:t>
      </w:r>
      <w:r w:rsidRPr="00C97962">
        <w:rPr>
          <w:i w:val="0"/>
          <w:iCs w:val="0"/>
        </w:rPr>
        <w:t xml:space="preserve"> (Sic.)</w:t>
      </w:r>
    </w:p>
    <w:p w14:paraId="54BD6278" w14:textId="77777777" w:rsidR="00B80AAE" w:rsidRPr="00C97962" w:rsidRDefault="00B80AAE">
      <w:pPr>
        <w:ind w:left="993" w:right="680"/>
      </w:pPr>
    </w:p>
    <w:p w14:paraId="007766AC" w14:textId="77777777" w:rsidR="00B80AAE" w:rsidRPr="00C97962" w:rsidRDefault="001473AE">
      <w:pPr>
        <w:pBdr>
          <w:top w:val="nil"/>
          <w:left w:val="nil"/>
          <w:bottom w:val="nil"/>
          <w:right w:val="nil"/>
          <w:between w:val="nil"/>
        </w:pBdr>
        <w:ind w:right="-28"/>
      </w:pPr>
      <w:r w:rsidRPr="00C97962">
        <w:t xml:space="preserve">A la respuesta, </w:t>
      </w:r>
      <w:r w:rsidRPr="00C97962">
        <w:rPr>
          <w:b/>
          <w:bCs/>
        </w:rPr>
        <w:t>EL SUJETO OBLIGADO</w:t>
      </w:r>
      <w:r w:rsidRPr="00C97962">
        <w:t xml:space="preserve"> anexó los archivos digitales que a continuación se describen:</w:t>
      </w:r>
    </w:p>
    <w:p w14:paraId="7FAA7620"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“R. 04232_25.pdf”: </w:t>
      </w:r>
      <w:r w:rsidRPr="00C97962">
        <w:rPr>
          <w:color w:val="000000"/>
        </w:rPr>
        <w:t xml:space="preserve">Documento que contiene la respuesta del sujeto obligado a través del cual adjunto el hipervínculo </w:t>
      </w:r>
      <w:hyperlink r:id="rId11">
        <w:r w:rsidRPr="00C97962">
          <w:rPr>
            <w:color w:val="0000FF"/>
            <w:u w:val="single"/>
          </w:rPr>
          <w:t>https://www.infoem.org.mx/es/node/806/</w:t>
        </w:r>
      </w:hyperlink>
      <w:r w:rsidRPr="00C97962">
        <w:rPr>
          <w:color w:val="000000"/>
        </w:rPr>
        <w:t xml:space="preserve"> que remite a todas las resoluciones del INFOEM en versión pública. (Dicho hipervínculo que remite al apartado donde se pueden consultar las resoluciones referidas)</w:t>
      </w:r>
    </w:p>
    <w:p w14:paraId="498298D2"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“ENERO-2025-IJ.zip”: </w:t>
      </w:r>
      <w:r w:rsidRPr="00C97962">
        <w:rPr>
          <w:color w:val="000000"/>
        </w:rPr>
        <w:t>Documento que contiene los informes justificados de recursos de revisión rendidos al INFOEM durante enero de 2025.</w:t>
      </w:r>
    </w:p>
    <w:p w14:paraId="322D8496"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“ENERO-2025-OFICIOS.pdf”: </w:t>
      </w:r>
      <w:r w:rsidRPr="00C97962">
        <w:rPr>
          <w:color w:val="000000"/>
        </w:rPr>
        <w:t>Documento que contiene los requerimientos realizados a los servidores públicos habilitados del INFOEM para atender los recursos de revisión durante el mes de enero.</w:t>
      </w:r>
    </w:p>
    <w:p w14:paraId="17442F3C"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“FEBRERO-2025-OFICIOS.pdf”: </w:t>
      </w:r>
      <w:r w:rsidRPr="00C97962">
        <w:rPr>
          <w:color w:val="000000"/>
        </w:rPr>
        <w:t>Documento que contiene los requerimientos realizados a los servidores públicos habilitados del INFOEM para atender los recursos de revisión durante el mes de febrero.</w:t>
      </w:r>
    </w:p>
    <w:p w14:paraId="2DD4C1E0"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lastRenderedPageBreak/>
        <w:t xml:space="preserve">“ABRIL-2025-IJ.zip”: </w:t>
      </w:r>
      <w:r w:rsidRPr="00C97962">
        <w:rPr>
          <w:color w:val="000000"/>
        </w:rPr>
        <w:t>Documento que contiene los informes justificados de recursos de revisión rendidos al INFOEM durante abril de 2025.</w:t>
      </w:r>
    </w:p>
    <w:p w14:paraId="561E873D"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“ABRIL-2025-OFICIOS.pdf”: </w:t>
      </w:r>
      <w:r w:rsidRPr="00C97962">
        <w:rPr>
          <w:color w:val="000000"/>
        </w:rPr>
        <w:t>Documento que contiene los requerimientos realizados a los servidores públicos habilitados del INFOEM para atender los recursos de revisión durante el mes de abril.</w:t>
      </w:r>
    </w:p>
    <w:p w14:paraId="6C371955"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“ANEXO 2.zip”: </w:t>
      </w:r>
      <w:r w:rsidRPr="00C97962">
        <w:rPr>
          <w:color w:val="000000"/>
        </w:rPr>
        <w:t>Documento que contiene los requerimientos realizados a los servidores públicos habilitados del INFOEM para atender los recursos de revisión durante el mes de marzo de 2025.</w:t>
      </w:r>
    </w:p>
    <w:p w14:paraId="18D3BA7B"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“MAYO-2025-IJ.zip”: </w:t>
      </w:r>
      <w:r w:rsidRPr="00C97962">
        <w:rPr>
          <w:color w:val="000000"/>
        </w:rPr>
        <w:t>Documento que contiene los informes justificados de recursos de revisión rendidos al INFOEM durante mayo de 2025.</w:t>
      </w:r>
    </w:p>
    <w:p w14:paraId="0DA5CA0B"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“ANEXO 2.zip”: </w:t>
      </w:r>
      <w:r w:rsidRPr="00C97962">
        <w:rPr>
          <w:color w:val="000000"/>
        </w:rPr>
        <w:t>Documento que contiene los requerimientos realizados a los servidores públicos habilitados del INFOEM para atender los recursos de revisión durante el mes de marzo de 2025.</w:t>
      </w:r>
    </w:p>
    <w:p w14:paraId="2C44B4CE"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“ANEXO 4.pdf”: </w:t>
      </w:r>
      <w:r w:rsidRPr="00C97962">
        <w:rPr>
          <w:color w:val="000000"/>
        </w:rPr>
        <w:t xml:space="preserve">Documento que contiene el anexo a través del cual se explica el procedimiento para consultar las resoluciones que el INFOEM ha emitido en los recursos de revisión donde se encuentra involucrado </w:t>
      </w:r>
      <w:r w:rsidRPr="00C97962">
        <w:rPr>
          <w:b/>
          <w:bCs/>
          <w:color w:val="000000"/>
        </w:rPr>
        <w:t>EL SUJETO OBLIGADO</w:t>
      </w:r>
      <w:r w:rsidRPr="00C97962">
        <w:rPr>
          <w:color w:val="000000"/>
        </w:rPr>
        <w:t>.</w:t>
      </w:r>
    </w:p>
    <w:p w14:paraId="62D90E23"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“ANEXO 5.zip”: </w:t>
      </w:r>
      <w:r w:rsidRPr="00C97962">
        <w:rPr>
          <w:color w:val="000000"/>
        </w:rPr>
        <w:t>Documento que contiene los requerimientos realizados a los servidores públicos habilitados del INFOEM para atender los recursos de revisión durante el mes de junio de 2025.</w:t>
      </w:r>
    </w:p>
    <w:p w14:paraId="3C00439C"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“JUNIO-2025-IJ.zip”: </w:t>
      </w:r>
      <w:r w:rsidRPr="00C97962">
        <w:rPr>
          <w:color w:val="000000"/>
        </w:rPr>
        <w:t>Documento que contiene los informes justificados de recursos de revisión rendidos al INFOEM durante junio de 2025.</w:t>
      </w:r>
    </w:p>
    <w:p w14:paraId="712E8AEA" w14:textId="77777777" w:rsidR="00B80AAE" w:rsidRPr="00C97962" w:rsidRDefault="001473AE">
      <w:pPr>
        <w:numPr>
          <w:ilvl w:val="0"/>
          <w:numId w:val="1"/>
        </w:numPr>
        <w:pBdr>
          <w:top w:val="nil"/>
          <w:left w:val="nil"/>
          <w:bottom w:val="nil"/>
          <w:right w:val="nil"/>
          <w:between w:val="nil"/>
        </w:pBdr>
        <w:ind w:right="-28"/>
        <w:rPr>
          <w:color w:val="000000"/>
        </w:rPr>
      </w:pPr>
      <w:r w:rsidRPr="00C97962">
        <w:rPr>
          <w:b/>
          <w:bCs/>
          <w:i/>
          <w:iCs/>
          <w:color w:val="000000"/>
        </w:rPr>
        <w:t xml:space="preserve">“MAYO-2025-IJ.zip”: </w:t>
      </w:r>
      <w:r w:rsidRPr="00C97962">
        <w:rPr>
          <w:color w:val="000000"/>
        </w:rPr>
        <w:t>Documento que contiene los informes justificados de recursos de revisión rendidos al INFOEM durante mayo de 2025.</w:t>
      </w:r>
    </w:p>
    <w:p w14:paraId="21942BA5" w14:textId="77777777" w:rsidR="00B80AAE" w:rsidRPr="00C97962" w:rsidRDefault="00B80AAE">
      <w:pPr>
        <w:pBdr>
          <w:top w:val="nil"/>
          <w:left w:val="nil"/>
          <w:bottom w:val="nil"/>
          <w:right w:val="nil"/>
          <w:between w:val="nil"/>
        </w:pBdr>
        <w:ind w:left="720" w:right="-28"/>
      </w:pPr>
    </w:p>
    <w:p w14:paraId="4C5B1D80" w14:textId="77777777" w:rsidR="00B80AAE" w:rsidRPr="00C97962" w:rsidRDefault="001473AE">
      <w:pPr>
        <w:pStyle w:val="Ttulo2"/>
        <w:jc w:val="left"/>
      </w:pPr>
      <w:bookmarkStart w:id="11" w:name="_Toc237271644"/>
      <w:r w:rsidRPr="00C97962">
        <w:t>DEL RECURSO DE REVISIÓN</w:t>
      </w:r>
      <w:bookmarkEnd w:id="11"/>
    </w:p>
    <w:p w14:paraId="5E87990E" w14:textId="77777777" w:rsidR="00B80AAE" w:rsidRPr="00C97962" w:rsidRDefault="001473AE">
      <w:pPr>
        <w:pStyle w:val="Ttulo3"/>
        <w:spacing w:line="360" w:lineRule="auto"/>
      </w:pPr>
      <w:bookmarkStart w:id="12" w:name="_Toc237271645"/>
      <w:r w:rsidRPr="00C97962">
        <w:t>a) Interposición del Recurso de Revisión.</w:t>
      </w:r>
      <w:bookmarkEnd w:id="12"/>
    </w:p>
    <w:p w14:paraId="13079AF6" w14:textId="77777777" w:rsidR="00B80AAE" w:rsidRPr="00C97962" w:rsidRDefault="001473AE">
      <w:r w:rsidRPr="00C97962">
        <w:t xml:space="preserve">El </w:t>
      </w:r>
      <w:r w:rsidRPr="00C97962">
        <w:rPr>
          <w:b/>
          <w:bCs/>
        </w:rPr>
        <w:t>tres de octubre de dos mil veinticinco</w:t>
      </w:r>
      <w:r w:rsidRPr="00C97962">
        <w:t xml:space="preserve"> </w:t>
      </w:r>
      <w:r w:rsidRPr="00C97962">
        <w:rPr>
          <w:b/>
          <w:bCs/>
        </w:rPr>
        <w:t>LA PARTE RECURRENTE</w:t>
      </w:r>
      <w:r w:rsidRPr="00C97962">
        <w:t xml:space="preserve"> interpuso el recurso de revisión en contra de la respuesta emitida por </w:t>
      </w:r>
      <w:r w:rsidRPr="00C97962">
        <w:rPr>
          <w:b/>
          <w:bCs/>
        </w:rPr>
        <w:t>EL SUJETO OBLIGADO</w:t>
      </w:r>
      <w:r w:rsidRPr="00C97962">
        <w:t xml:space="preserve">, mismo que fue registrado en </w:t>
      </w:r>
      <w:r w:rsidRPr="00C97962">
        <w:rPr>
          <w:b/>
          <w:bCs/>
        </w:rPr>
        <w:t>EL SAIMEX</w:t>
      </w:r>
      <w:r w:rsidRPr="00C97962">
        <w:t xml:space="preserve"> con el número de expediente </w:t>
      </w:r>
      <w:r w:rsidRPr="00C97962">
        <w:rPr>
          <w:b/>
          <w:bCs/>
        </w:rPr>
        <w:t>11387/INFOEM/IP/RR/2025</w:t>
      </w:r>
      <w:r w:rsidRPr="00C97962">
        <w:t xml:space="preserve"> y en el cual manifiesta lo siguiente:</w:t>
      </w:r>
    </w:p>
    <w:p w14:paraId="25D07FEC" w14:textId="77777777" w:rsidR="00B80AAE" w:rsidRPr="00C97962" w:rsidRDefault="00B80AAE">
      <w:pPr>
        <w:tabs>
          <w:tab w:val="left" w:pos="4667"/>
        </w:tabs>
      </w:pPr>
    </w:p>
    <w:p w14:paraId="4AC84F2F" w14:textId="77777777" w:rsidR="00B80AAE" w:rsidRPr="00C97962" w:rsidRDefault="001473AE">
      <w:pPr>
        <w:ind w:left="567" w:right="539"/>
        <w:rPr>
          <w:b/>
          <w:bCs/>
        </w:rPr>
      </w:pPr>
      <w:r w:rsidRPr="00C97962">
        <w:rPr>
          <w:b/>
          <w:bCs/>
        </w:rPr>
        <w:t>ACTO IMPUGNADO:</w:t>
      </w:r>
    </w:p>
    <w:p w14:paraId="01929EBC" w14:textId="77777777" w:rsidR="00B80AAE" w:rsidRPr="00C97962" w:rsidRDefault="001473AE">
      <w:pPr>
        <w:pStyle w:val="Puesto"/>
        <w:spacing w:line="360" w:lineRule="auto"/>
        <w:ind w:right="539" w:firstLine="0"/>
      </w:pPr>
      <w:bookmarkStart w:id="13" w:name="_heading=h.sobqmaen7oz2" w:colFirst="0" w:colLast="0"/>
      <w:bookmarkEnd w:id="13"/>
      <w:r w:rsidRPr="00C97962">
        <w:t xml:space="preserve">“o es la información solicitada por lo que no atiende el </w:t>
      </w:r>
      <w:proofErr w:type="spellStart"/>
      <w:r w:rsidRPr="00C97962">
        <w:t>saimex</w:t>
      </w:r>
      <w:proofErr w:type="spellEnd"/>
      <w:r w:rsidRPr="00C97962">
        <w:t xml:space="preserve">” </w:t>
      </w:r>
      <w:r w:rsidRPr="00C97962">
        <w:rPr>
          <w:i w:val="0"/>
          <w:iCs w:val="0"/>
        </w:rPr>
        <w:t xml:space="preserve">(Sic). </w:t>
      </w:r>
    </w:p>
    <w:p w14:paraId="70E051E9" w14:textId="77777777" w:rsidR="00B80AAE" w:rsidRPr="00C97962" w:rsidRDefault="00B80AAE">
      <w:pPr>
        <w:pStyle w:val="Puesto"/>
        <w:spacing w:line="360" w:lineRule="auto"/>
        <w:ind w:right="539" w:firstLine="567"/>
      </w:pPr>
    </w:p>
    <w:p w14:paraId="68B339A6" w14:textId="77777777" w:rsidR="00B80AAE" w:rsidRPr="00C97962" w:rsidRDefault="001473AE">
      <w:pPr>
        <w:ind w:left="567" w:right="539"/>
        <w:rPr>
          <w:b/>
          <w:bCs/>
        </w:rPr>
      </w:pPr>
      <w:r w:rsidRPr="00C97962">
        <w:rPr>
          <w:b/>
          <w:bCs/>
        </w:rPr>
        <w:t>RAZONES O MOTIVOS DE INCONFORMIDAD;</w:t>
      </w:r>
    </w:p>
    <w:p w14:paraId="3EB79129" w14:textId="77777777" w:rsidR="00B80AAE" w:rsidRPr="00C97962" w:rsidRDefault="001473AE">
      <w:pPr>
        <w:pStyle w:val="Puesto"/>
        <w:tabs>
          <w:tab w:val="left" w:pos="4980"/>
        </w:tabs>
        <w:spacing w:line="360" w:lineRule="auto"/>
        <w:ind w:right="539" w:firstLine="0"/>
        <w:rPr>
          <w:i w:val="0"/>
          <w:iCs w:val="0"/>
        </w:rPr>
      </w:pPr>
      <w:r w:rsidRPr="00C97962">
        <w:t>“la unidad de opacidad no entrega la información solicitada” (</w:t>
      </w:r>
      <w:r w:rsidRPr="00C97962">
        <w:rPr>
          <w:i w:val="0"/>
          <w:iCs w:val="0"/>
        </w:rPr>
        <w:t>Sic).</w:t>
      </w:r>
    </w:p>
    <w:p w14:paraId="2348B567" w14:textId="77777777" w:rsidR="00B80AAE" w:rsidRPr="00C97962" w:rsidRDefault="00B80AAE"/>
    <w:p w14:paraId="3763EC49" w14:textId="77777777" w:rsidR="00B80AAE" w:rsidRPr="00C97962" w:rsidRDefault="001473AE">
      <w:pPr>
        <w:pStyle w:val="Ttulo3"/>
        <w:spacing w:line="360" w:lineRule="auto"/>
      </w:pPr>
      <w:bookmarkStart w:id="14" w:name="_Toc237271646"/>
      <w:r w:rsidRPr="00C97962">
        <w:t>b) Turno del Recurso de Revisión.</w:t>
      </w:r>
      <w:bookmarkEnd w:id="14"/>
    </w:p>
    <w:p w14:paraId="0F6C8B62" w14:textId="77777777" w:rsidR="00B80AAE" w:rsidRPr="00C97962" w:rsidRDefault="001473AE">
      <w:r w:rsidRPr="00C97962">
        <w:t>Con fundamento en el artículo 185, fracción I de la Ley de Transparencia y Acceso a la Información Pública del Estado de México y Municipios, el</w:t>
      </w:r>
      <w:r w:rsidRPr="00C97962">
        <w:rPr>
          <w:b/>
          <w:bCs/>
        </w:rPr>
        <w:t xml:space="preserve"> tres de octubre de dos mil veinticinco</w:t>
      </w:r>
      <w:r w:rsidRPr="00C97962">
        <w:t xml:space="preserve"> se turnó el recurso de revisión a través del </w:t>
      </w:r>
      <w:r w:rsidRPr="00C97962">
        <w:rPr>
          <w:b/>
          <w:bCs/>
        </w:rPr>
        <w:t>SAIMEX</w:t>
      </w:r>
      <w:r w:rsidRPr="00C97962">
        <w:t xml:space="preserve"> a la </w:t>
      </w:r>
      <w:r w:rsidRPr="00C97962">
        <w:rPr>
          <w:b/>
          <w:bCs/>
        </w:rPr>
        <w:t>Comisionada Sharon Cristina Morales Martínez</w:t>
      </w:r>
      <w:r w:rsidRPr="00C97962">
        <w:t xml:space="preserve">, a efecto de decretar su admisión o </w:t>
      </w:r>
      <w:proofErr w:type="spellStart"/>
      <w:r w:rsidRPr="00C97962">
        <w:t>desechamiento</w:t>
      </w:r>
      <w:proofErr w:type="spellEnd"/>
      <w:r w:rsidRPr="00C97962">
        <w:t>.</w:t>
      </w:r>
    </w:p>
    <w:p w14:paraId="522BE06E" w14:textId="77777777" w:rsidR="00B80AAE" w:rsidRPr="00C97962" w:rsidRDefault="00B80AAE"/>
    <w:p w14:paraId="784DADC8" w14:textId="77777777" w:rsidR="00B80AAE" w:rsidRPr="00C97962" w:rsidRDefault="001473AE">
      <w:pPr>
        <w:pStyle w:val="Ttulo3"/>
        <w:spacing w:line="360" w:lineRule="auto"/>
      </w:pPr>
      <w:bookmarkStart w:id="15" w:name="_Toc237271647"/>
      <w:r w:rsidRPr="00C97962">
        <w:t>c) Admisión del Recurso de Revisión.</w:t>
      </w:r>
      <w:bookmarkEnd w:id="15"/>
    </w:p>
    <w:p w14:paraId="5710B8FB" w14:textId="77777777" w:rsidR="00B80AAE" w:rsidRPr="00C97962" w:rsidRDefault="001473AE">
      <w:r w:rsidRPr="00C97962">
        <w:t xml:space="preserve">El </w:t>
      </w:r>
      <w:r w:rsidRPr="00C97962">
        <w:rPr>
          <w:b/>
          <w:bCs/>
        </w:rPr>
        <w:t>ocho de octubre del dos mil veinticinco</w:t>
      </w:r>
      <w:r w:rsidRPr="00C97962">
        <w:t xml:space="preserve"> se acordó la admisión a trámite del Recurso de Revisión y se integró el expediente respectivo, mismo que se puso a disposición de las partes para que, en un plazo de siete días hábiles, manifestaran lo que a su derecho conviniera, </w:t>
      </w:r>
      <w:r w:rsidRPr="00C97962">
        <w:lastRenderedPageBreak/>
        <w:t>conforme a lo dispuesto por el artículo 185, fracción II de la Ley de Transparencia y Acceso a la Información Pública del Estado de México y Municipios.</w:t>
      </w:r>
    </w:p>
    <w:p w14:paraId="3795619B" w14:textId="77777777" w:rsidR="00B80AAE" w:rsidRPr="00C97962" w:rsidRDefault="001473AE">
      <w:pPr>
        <w:pStyle w:val="Ttulo3"/>
        <w:spacing w:line="360" w:lineRule="auto"/>
      </w:pPr>
      <w:bookmarkStart w:id="16" w:name="_Toc237271648"/>
      <w:r w:rsidRPr="00C97962">
        <w:t>d) Informe justificado del Sujeto Obligado.</w:t>
      </w:r>
      <w:bookmarkEnd w:id="16"/>
    </w:p>
    <w:p w14:paraId="78CE4AC7" w14:textId="77777777" w:rsidR="00B80AAE" w:rsidRPr="00C97962" w:rsidRDefault="001473AE">
      <w:pPr>
        <w:pBdr>
          <w:top w:val="nil"/>
          <w:left w:val="nil"/>
          <w:bottom w:val="nil"/>
          <w:right w:val="nil"/>
          <w:between w:val="nil"/>
        </w:pBdr>
      </w:pPr>
      <w:bookmarkStart w:id="17" w:name="_heading=h.aqx94ywn653m" w:colFirst="0" w:colLast="0"/>
      <w:bookmarkEnd w:id="17"/>
      <w:r w:rsidRPr="00C97962">
        <w:rPr>
          <w:b/>
          <w:bCs/>
        </w:rPr>
        <w:t xml:space="preserve">El diecisiete de octubre de dos mil veinticinco EL SUJETO OBLIGADO </w:t>
      </w:r>
      <w:r w:rsidRPr="00C97962">
        <w:t>rindió su informe justificado, para tal efecto adjuntó el siguiente archivo:</w:t>
      </w:r>
    </w:p>
    <w:p w14:paraId="1D179B79" w14:textId="77777777" w:rsidR="00B80AAE" w:rsidRPr="00C97962" w:rsidRDefault="00B80AAE">
      <w:pPr>
        <w:pBdr>
          <w:top w:val="nil"/>
          <w:left w:val="nil"/>
          <w:bottom w:val="nil"/>
          <w:right w:val="nil"/>
          <w:between w:val="nil"/>
        </w:pBdr>
      </w:pPr>
    </w:p>
    <w:p w14:paraId="2DB42914" w14:textId="77777777" w:rsidR="00B80AAE" w:rsidRPr="00C97962" w:rsidRDefault="001473AE">
      <w:pPr>
        <w:numPr>
          <w:ilvl w:val="0"/>
          <w:numId w:val="2"/>
        </w:numPr>
        <w:pBdr>
          <w:top w:val="nil"/>
          <w:left w:val="nil"/>
          <w:bottom w:val="nil"/>
          <w:right w:val="nil"/>
          <w:between w:val="nil"/>
        </w:pBdr>
      </w:pPr>
      <w:r w:rsidRPr="00C97962">
        <w:rPr>
          <w:b/>
          <w:bCs/>
          <w:i/>
          <w:iCs/>
          <w:color w:val="000000"/>
        </w:rPr>
        <w:t>Ratificación 11387.pdf</w:t>
      </w:r>
      <w:r w:rsidRPr="00C97962">
        <w:rPr>
          <w:color w:val="000000"/>
        </w:rPr>
        <w:t xml:space="preserve">.- Documento que contiene el Informe justificado del </w:t>
      </w:r>
      <w:r w:rsidRPr="00C97962">
        <w:rPr>
          <w:b/>
          <w:bCs/>
          <w:color w:val="000000"/>
        </w:rPr>
        <w:t xml:space="preserve">SUJETO OBLIGADO </w:t>
      </w:r>
      <w:r w:rsidRPr="00C97962">
        <w:rPr>
          <w:color w:val="000000"/>
        </w:rPr>
        <w:t>a través se ratificó la respuesta.</w:t>
      </w:r>
    </w:p>
    <w:p w14:paraId="7398BFFA" w14:textId="77777777" w:rsidR="00B80AAE" w:rsidRPr="00C97962" w:rsidRDefault="00B80AAE">
      <w:pPr>
        <w:pBdr>
          <w:top w:val="nil"/>
          <w:left w:val="nil"/>
          <w:bottom w:val="nil"/>
          <w:right w:val="nil"/>
          <w:between w:val="nil"/>
        </w:pBdr>
      </w:pPr>
    </w:p>
    <w:p w14:paraId="4609C03F" w14:textId="77777777" w:rsidR="00B80AAE" w:rsidRPr="00C97962" w:rsidRDefault="001473AE">
      <w:pPr>
        <w:pBdr>
          <w:top w:val="nil"/>
          <w:left w:val="nil"/>
          <w:bottom w:val="nil"/>
          <w:right w:val="nil"/>
          <w:between w:val="nil"/>
        </w:pBdr>
      </w:pPr>
      <w:r w:rsidRPr="00C97962">
        <w:t xml:space="preserve">No se omite mencionar, que el </w:t>
      </w:r>
      <w:r w:rsidRPr="00C97962">
        <w:rPr>
          <w:b/>
          <w:bCs/>
        </w:rPr>
        <w:t>dieciocho de marzo de dos mil veintiséis</w:t>
      </w:r>
      <w:r w:rsidRPr="00C97962">
        <w:t xml:space="preserve">, dicho informe justificado se puso a la vista de </w:t>
      </w:r>
      <w:r w:rsidRPr="00C97962">
        <w:rPr>
          <w:b/>
          <w:bCs/>
        </w:rPr>
        <w:t>LA PARTE RECURRENTE</w:t>
      </w:r>
      <w:r w:rsidRPr="00C97962">
        <w:t xml:space="preserve"> para que manifestara lo que a su derecho conviniera.</w:t>
      </w:r>
    </w:p>
    <w:p w14:paraId="7F211669" w14:textId="77777777" w:rsidR="00B80AAE" w:rsidRPr="00C97962" w:rsidRDefault="00B80AAE">
      <w:pPr>
        <w:pBdr>
          <w:top w:val="nil"/>
          <w:left w:val="nil"/>
          <w:bottom w:val="nil"/>
          <w:right w:val="nil"/>
          <w:between w:val="nil"/>
        </w:pBdr>
      </w:pPr>
    </w:p>
    <w:p w14:paraId="3365BF12" w14:textId="77777777" w:rsidR="00B80AAE" w:rsidRPr="00C97962" w:rsidRDefault="001473AE">
      <w:pPr>
        <w:pStyle w:val="Ttulo3"/>
        <w:spacing w:line="360" w:lineRule="auto"/>
      </w:pPr>
      <w:bookmarkStart w:id="18" w:name="_Toc237271649"/>
      <w:r w:rsidRPr="00C97962">
        <w:t>e) Manifestaciones de la Parte Recurrente.</w:t>
      </w:r>
      <w:bookmarkEnd w:id="18"/>
    </w:p>
    <w:p w14:paraId="615FD201" w14:textId="77777777" w:rsidR="00B80AAE" w:rsidRPr="00C97962" w:rsidRDefault="001473AE">
      <w:r w:rsidRPr="00C97962">
        <w:rPr>
          <w:b/>
          <w:bCs/>
        </w:rPr>
        <w:t xml:space="preserve">LA PARTE RECURRENTE </w:t>
      </w:r>
      <w:r w:rsidRPr="00C97962">
        <w:t>no realizó manifestaciones ni ofreció pruebas durante esta etapa.</w:t>
      </w:r>
    </w:p>
    <w:p w14:paraId="3408609B" w14:textId="77777777" w:rsidR="00B80AAE" w:rsidRPr="00C97962" w:rsidRDefault="00B80AAE"/>
    <w:p w14:paraId="406EF7E5" w14:textId="77777777" w:rsidR="00B80AAE" w:rsidRPr="00C97962" w:rsidRDefault="001473AE">
      <w:pPr>
        <w:pStyle w:val="Ttulo3"/>
        <w:spacing w:line="360" w:lineRule="auto"/>
      </w:pPr>
      <w:bookmarkStart w:id="19" w:name="_Toc237271650"/>
      <w:r w:rsidRPr="00C97962">
        <w:t>f) Ampliación de plazo para resolver el Recurso de Revisión</w:t>
      </w:r>
      <w:bookmarkEnd w:id="19"/>
    </w:p>
    <w:p w14:paraId="7C28E102" w14:textId="77777777" w:rsidR="00B80AAE" w:rsidRPr="00C97962" w:rsidRDefault="001473AE">
      <w:pPr>
        <w:tabs>
          <w:tab w:val="left" w:pos="3261"/>
        </w:tabs>
      </w:pPr>
      <w:r w:rsidRPr="00C97962">
        <w:t xml:space="preserve">Con fundamento en lo dispuesto en el artículo 181, párrafo tercero, de la Ley de Transparencia y Acceso a la Información Pública del Estado de México y Municipios, el </w:t>
      </w:r>
      <w:r w:rsidRPr="00C97962">
        <w:rPr>
          <w:b/>
          <w:bCs/>
        </w:rPr>
        <w:t>diecisiete de diciembre de dos mil veinticinco</w:t>
      </w:r>
      <w:r w:rsidRPr="00C97962">
        <w:t xml:space="preserve"> se acordó ampliar por un periodo razonable el plazo para resolver el presente Recurso de Revisión.</w:t>
      </w:r>
    </w:p>
    <w:p w14:paraId="474CFB3E" w14:textId="77777777" w:rsidR="00B80AAE" w:rsidRPr="00C97962" w:rsidRDefault="00B80AAE">
      <w:pPr>
        <w:tabs>
          <w:tab w:val="left" w:pos="3261"/>
        </w:tabs>
      </w:pPr>
    </w:p>
    <w:p w14:paraId="6F4F5A8E" w14:textId="77777777" w:rsidR="00B80AAE" w:rsidRPr="00C97962" w:rsidRDefault="001473AE">
      <w:pPr>
        <w:pStyle w:val="Ttulo3"/>
        <w:spacing w:line="360" w:lineRule="auto"/>
      </w:pPr>
      <w:bookmarkStart w:id="20" w:name="_Toc237271651"/>
      <w:r w:rsidRPr="00C97962">
        <w:t>g) Cierre de instrucción.</w:t>
      </w:r>
      <w:bookmarkEnd w:id="20"/>
    </w:p>
    <w:p w14:paraId="5251DC0A" w14:textId="77777777" w:rsidR="00B80AAE" w:rsidRPr="00C97962" w:rsidRDefault="001473AE">
      <w:bookmarkStart w:id="21" w:name="_heading=h.35nkun2" w:colFirst="0" w:colLast="0"/>
      <w:bookmarkEnd w:id="21"/>
      <w:r w:rsidRPr="00C97962">
        <w:t xml:space="preserve">Al no existir diligencias pendientes por desahogar, el </w:t>
      </w:r>
      <w:r w:rsidRPr="00C97962">
        <w:rPr>
          <w:b/>
          <w:bCs/>
        </w:rPr>
        <w:t xml:space="preserve">once de agosto de dos mil veintiséis, </w:t>
      </w:r>
      <w:r w:rsidRPr="00C97962">
        <w:t xml:space="preserve">la </w:t>
      </w:r>
      <w:r w:rsidRPr="00C97962">
        <w:rPr>
          <w:b/>
          <w:bCs/>
        </w:rPr>
        <w:t xml:space="preserve">Comisionada Sharon Cristina Morales Martínez </w:t>
      </w:r>
      <w:r w:rsidRPr="00C97962">
        <w:t xml:space="preserve">acordó el cierre de instrucción y la remisión </w:t>
      </w:r>
      <w:r w:rsidRPr="00C97962">
        <w:lastRenderedPageBreak/>
        <w:t xml:space="preserve">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C97962">
        <w:rPr>
          <w:b/>
          <w:bCs/>
        </w:rPr>
        <w:t>SAIMEX</w:t>
      </w:r>
      <w:r w:rsidRPr="00C97962">
        <w:t>.</w:t>
      </w:r>
    </w:p>
    <w:p w14:paraId="29735F8C" w14:textId="77777777" w:rsidR="00B80AAE" w:rsidRPr="00C97962" w:rsidRDefault="00B80AAE"/>
    <w:p w14:paraId="4A2557A0" w14:textId="77777777" w:rsidR="00B80AAE" w:rsidRPr="00C97962" w:rsidRDefault="00B80AAE"/>
    <w:p w14:paraId="159F5FD5" w14:textId="77777777" w:rsidR="00B80AAE" w:rsidRPr="00C97962" w:rsidRDefault="001473AE">
      <w:pPr>
        <w:pStyle w:val="Ttulo1"/>
      </w:pPr>
      <w:bookmarkStart w:id="22" w:name="_Toc237271652"/>
      <w:r w:rsidRPr="00C97962">
        <w:t>CONSIDERANDOS</w:t>
      </w:r>
      <w:bookmarkEnd w:id="22"/>
    </w:p>
    <w:p w14:paraId="1E2C2587" w14:textId="77777777" w:rsidR="00B80AAE" w:rsidRPr="00C97962" w:rsidRDefault="00B80AAE">
      <w:pPr>
        <w:pStyle w:val="Ttulo2"/>
      </w:pPr>
      <w:bookmarkStart w:id="23" w:name="_heading=h.mefwi3kt4uw3" w:colFirst="0" w:colLast="0"/>
      <w:bookmarkEnd w:id="23"/>
    </w:p>
    <w:p w14:paraId="1EA879E5" w14:textId="77777777" w:rsidR="00B80AAE" w:rsidRPr="00C97962" w:rsidRDefault="001473AE">
      <w:pPr>
        <w:pStyle w:val="Ttulo2"/>
      </w:pPr>
      <w:bookmarkStart w:id="24" w:name="_Toc237271653"/>
      <w:r w:rsidRPr="00C97962">
        <w:t xml:space="preserve">PRIMERO. </w:t>
      </w:r>
      <w:proofErr w:type="spellStart"/>
      <w:r w:rsidRPr="00C97962">
        <w:t>Procedibilidad</w:t>
      </w:r>
      <w:bookmarkEnd w:id="24"/>
      <w:proofErr w:type="spellEnd"/>
    </w:p>
    <w:p w14:paraId="40591577" w14:textId="77777777" w:rsidR="00B80AAE" w:rsidRPr="00C97962" w:rsidRDefault="00B80AAE"/>
    <w:p w14:paraId="349956D0" w14:textId="77777777" w:rsidR="00B80AAE" w:rsidRPr="00C97962" w:rsidRDefault="001473AE">
      <w:pPr>
        <w:pStyle w:val="Ttulo3"/>
        <w:spacing w:line="360" w:lineRule="auto"/>
      </w:pPr>
      <w:bookmarkStart w:id="25" w:name="_Toc237271654"/>
      <w:r w:rsidRPr="00C97962">
        <w:t>a) Competencia del Instituto</w:t>
      </w:r>
      <w:bookmarkEnd w:id="25"/>
    </w:p>
    <w:p w14:paraId="79A44892" w14:textId="77777777" w:rsidR="00B80AAE" w:rsidRPr="00C97962" w:rsidRDefault="001473AE">
      <w:r w:rsidRPr="00C97962">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C97962">
        <w:rPr>
          <w:b/>
          <w:bCs/>
        </w:rPr>
        <w:t>Segundo</w:t>
      </w:r>
      <w:r w:rsidRPr="00C97962">
        <w:t xml:space="preserve">, </w:t>
      </w:r>
      <w:r w:rsidRPr="00C97962">
        <w:rPr>
          <w:b/>
          <w:bCs/>
        </w:rPr>
        <w:t>Cuarto</w:t>
      </w:r>
      <w:r w:rsidRPr="00C97962">
        <w:t xml:space="preserve"> y </w:t>
      </w:r>
      <w:r w:rsidRPr="00C97962">
        <w:rPr>
          <w:b/>
          <w:bCs/>
        </w:rPr>
        <w:t>Quinto</w:t>
      </w:r>
      <w:r w:rsidRPr="00C97962">
        <w:t xml:space="preserve"> del </w:t>
      </w:r>
      <w:r w:rsidRPr="00C97962">
        <w:rPr>
          <w:b/>
          <w:bCs/>
        </w:rPr>
        <w:t>DECRETO</w:t>
      </w:r>
      <w:r w:rsidRPr="00C97962">
        <w:t xml:space="preserve"> por el que se reforman, adicionan y derogan diversas disposiciones de la Constitución Política de los Estados Unidos Mexicanos, en materia de simplificación orgánica, publicado en el </w:t>
      </w:r>
      <w:r w:rsidRPr="00C97962">
        <w:rPr>
          <w:b/>
          <w:bCs/>
        </w:rPr>
        <w:t>Diario Oficial de la Federación (DOF)</w:t>
      </w:r>
      <w:r w:rsidRPr="00C97962">
        <w:t xml:space="preserve"> el veinte de diciembre de dos mil veinticuatro; artículo Transitorio </w:t>
      </w:r>
      <w:r w:rsidRPr="00C97962">
        <w:rPr>
          <w:b/>
          <w:bCs/>
        </w:rPr>
        <w:t>Décimo Noveno</w:t>
      </w:r>
      <w:r w:rsidRPr="00C97962">
        <w:t xml:space="preserve"> del </w:t>
      </w:r>
      <w:r w:rsidRPr="00C97962">
        <w:rPr>
          <w:b/>
          <w:bCs/>
        </w:rPr>
        <w:t>DECRETO</w:t>
      </w:r>
      <w:r w:rsidRPr="00C97962">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C97962">
        <w:rPr>
          <w:b/>
          <w:bCs/>
        </w:rPr>
        <w:t>DOF</w:t>
      </w:r>
      <w:r w:rsidRPr="00C97962">
        <w:t xml:space="preserve"> el veinte de marzo de dos mil veinticinco; artículos transitorios </w:t>
      </w:r>
      <w:r w:rsidRPr="00C97962">
        <w:rPr>
          <w:b/>
          <w:bCs/>
        </w:rPr>
        <w:t>TERCERO</w:t>
      </w:r>
      <w:r w:rsidRPr="00C97962">
        <w:t xml:space="preserve"> y </w:t>
      </w:r>
      <w:r w:rsidRPr="00C97962">
        <w:rPr>
          <w:b/>
          <w:bCs/>
        </w:rPr>
        <w:t>CUARTO</w:t>
      </w:r>
      <w:r w:rsidRPr="00C97962">
        <w:t xml:space="preserve"> del </w:t>
      </w:r>
      <w:r w:rsidRPr="00C97962">
        <w:rPr>
          <w:b/>
          <w:bCs/>
        </w:rPr>
        <w:t>Decreto Número 198</w:t>
      </w:r>
      <w:r w:rsidRPr="00C97962">
        <w:t xml:space="preserve"> publicado en el Periódico Oficial “Gaceta de Gobierno” del Estado de México el 4 de noviembre de 2025; artículos 2, fracción II, 13, 29, 36, fracciones I y II, 176, 178, </w:t>
      </w:r>
      <w:r w:rsidRPr="00C97962">
        <w:lastRenderedPageBreak/>
        <w:t>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E80EF2B" w14:textId="77777777" w:rsidR="00B80AAE" w:rsidRPr="00C97962" w:rsidRDefault="00B80AAE">
      <w:pPr>
        <w:pStyle w:val="Ttulo3"/>
        <w:spacing w:line="360" w:lineRule="auto"/>
        <w:rPr>
          <w:b w:val="0"/>
          <w:bCs w:val="0"/>
        </w:rPr>
      </w:pPr>
      <w:bookmarkStart w:id="26" w:name="_heading=h.o6x4qz6tyuga" w:colFirst="0" w:colLast="0"/>
      <w:bookmarkEnd w:id="26"/>
    </w:p>
    <w:p w14:paraId="23640E47" w14:textId="77777777" w:rsidR="00B80AAE" w:rsidRPr="00C97962" w:rsidRDefault="001473AE">
      <w:pPr>
        <w:pStyle w:val="Ttulo3"/>
        <w:spacing w:line="360" w:lineRule="auto"/>
      </w:pPr>
      <w:bookmarkStart w:id="27" w:name="_Toc237271655"/>
      <w:r w:rsidRPr="00C97962">
        <w:t>b) Legitimidad de la parte recurrente</w:t>
      </w:r>
      <w:bookmarkEnd w:id="27"/>
    </w:p>
    <w:p w14:paraId="50848279" w14:textId="77777777" w:rsidR="00B80AAE" w:rsidRPr="00C97962" w:rsidRDefault="001473AE">
      <w:r w:rsidRPr="00C97962">
        <w:t>El recurso de revisión fue interpuesto por parte legítima, ya que se presentó por la misma persona que formuló la solicitud de acceso a la Información Pública,</w:t>
      </w:r>
      <w:r w:rsidRPr="00C97962">
        <w:rPr>
          <w:b/>
          <w:bCs/>
        </w:rPr>
        <w:t xml:space="preserve"> </w:t>
      </w:r>
      <w:r w:rsidRPr="00C97962">
        <w:t>debido a que los datos de acceso del</w:t>
      </w:r>
      <w:r w:rsidRPr="00C97962">
        <w:rPr>
          <w:b/>
          <w:bCs/>
        </w:rPr>
        <w:t xml:space="preserve"> SAIMEX</w:t>
      </w:r>
      <w:r w:rsidRPr="00C97962">
        <w:t xml:space="preserve"> son personales e irrepetibles.</w:t>
      </w:r>
    </w:p>
    <w:p w14:paraId="068E3D25" w14:textId="77777777" w:rsidR="00B80AAE" w:rsidRPr="00C97962" w:rsidRDefault="00B80AAE"/>
    <w:p w14:paraId="19CC581C" w14:textId="77777777" w:rsidR="00B80AAE" w:rsidRPr="00C97962" w:rsidRDefault="001473AE">
      <w:pPr>
        <w:pStyle w:val="Ttulo3"/>
        <w:spacing w:line="360" w:lineRule="auto"/>
      </w:pPr>
      <w:bookmarkStart w:id="28" w:name="_Toc237271656"/>
      <w:r w:rsidRPr="00C97962">
        <w:t>c) Plazo para interponer el recurso</w:t>
      </w:r>
      <w:bookmarkEnd w:id="28"/>
    </w:p>
    <w:p w14:paraId="4F5CEF55" w14:textId="77777777" w:rsidR="00B80AAE" w:rsidRPr="00C97962" w:rsidRDefault="001473AE">
      <w:r w:rsidRPr="00C97962">
        <w:rPr>
          <w:b/>
          <w:bCs/>
        </w:rPr>
        <w:t>EL SUJETO OBLIGADO</w:t>
      </w:r>
      <w:r w:rsidRPr="00C97962">
        <w:t xml:space="preserve"> notificó la respuesta a la solicitud de acceso a la Información Pública el </w:t>
      </w:r>
      <w:r w:rsidRPr="00C97962">
        <w:rPr>
          <w:b/>
          <w:bCs/>
        </w:rPr>
        <w:t>diecisiete de septiembre de dos mil veinticinco</w:t>
      </w:r>
      <w:r w:rsidRPr="00C97962">
        <w:t xml:space="preserve"> y el recurso que nos ocupa se interpuso el </w:t>
      </w:r>
      <w:r w:rsidRPr="00C97962">
        <w:rPr>
          <w:b/>
          <w:bCs/>
        </w:rPr>
        <w:t>tres de octubre de la misma anualidad</w:t>
      </w:r>
      <w:r w:rsidRPr="00C97962">
        <w:t>, por lo tanto, dicho medio de impugnación se encuentra dentro del margen temporal previsto en el artículo 178 de la Ley de Transparencia y Acceso a la Información Pública del Estado de México y Municipios.</w:t>
      </w:r>
    </w:p>
    <w:p w14:paraId="3B565C75" w14:textId="77777777" w:rsidR="00B80AAE" w:rsidRPr="00C97962" w:rsidRDefault="00B80AAE"/>
    <w:p w14:paraId="7B25C067" w14:textId="77777777" w:rsidR="00B80AAE" w:rsidRPr="00C97962" w:rsidRDefault="001473AE">
      <w:pPr>
        <w:pStyle w:val="Ttulo3"/>
        <w:spacing w:line="360" w:lineRule="auto"/>
      </w:pPr>
      <w:bookmarkStart w:id="29" w:name="_Toc237271657"/>
      <w:r w:rsidRPr="00C97962">
        <w:t>d) Causal de Procedencia</w:t>
      </w:r>
      <w:bookmarkEnd w:id="29"/>
    </w:p>
    <w:p w14:paraId="72532FB1" w14:textId="77777777" w:rsidR="00B80AAE" w:rsidRPr="00C97962" w:rsidRDefault="001473AE">
      <w:r w:rsidRPr="00C97962">
        <w:t>Resulta procedente la interposición del recurso de revisión, ya que se actualiza la causal de procedencia señalada en el artículo 179, fracción VI de la Ley de Transparencia y Acceso a la Información Pública del Estado de México y Municipios, referente a que la información no corresponde a lo solicitado</w:t>
      </w:r>
    </w:p>
    <w:p w14:paraId="7C59984D" w14:textId="77777777" w:rsidR="00B80AAE" w:rsidRPr="00C97962" w:rsidRDefault="00B80AAE"/>
    <w:p w14:paraId="1434BDAF" w14:textId="77777777" w:rsidR="00B80AAE" w:rsidRPr="00C97962" w:rsidRDefault="001473AE">
      <w:pPr>
        <w:pStyle w:val="Ttulo3"/>
        <w:spacing w:line="360" w:lineRule="auto"/>
      </w:pPr>
      <w:bookmarkStart w:id="30" w:name="_Toc237271658"/>
      <w:r w:rsidRPr="00C97962">
        <w:lastRenderedPageBreak/>
        <w:t>e) Requisitos formales para la interposición del recurso</w:t>
      </w:r>
      <w:bookmarkEnd w:id="30"/>
    </w:p>
    <w:p w14:paraId="465D91DB" w14:textId="77777777" w:rsidR="00B80AAE" w:rsidRPr="00C97962" w:rsidRDefault="001473AE">
      <w:r w:rsidRPr="00C97962">
        <w:t xml:space="preserve">Es importante mencionar que de la revisión del expediente electrónico del </w:t>
      </w:r>
      <w:r w:rsidRPr="00C97962">
        <w:rPr>
          <w:b/>
          <w:bCs/>
        </w:rPr>
        <w:t>SAIMEX</w:t>
      </w:r>
      <w:r w:rsidRPr="00C97962">
        <w:t xml:space="preserve"> se observa que </w:t>
      </w:r>
      <w:r w:rsidRPr="00C97962">
        <w:rPr>
          <w:b/>
          <w:bCs/>
        </w:rPr>
        <w:t>LA PARTE RECURRENTE</w:t>
      </w:r>
      <w:r w:rsidRPr="00C97962">
        <w:t xml:space="preserve"> no proporcionó su nombre completo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C97962">
        <w:rPr>
          <w:b/>
          <w:bCs/>
          <w:u w:val="single"/>
        </w:rPr>
        <w:t>el nombre no es un requisito indispensable</w:t>
      </w:r>
      <w:r w:rsidRPr="00C97962">
        <w:t xml:space="preserve"> para que las y los ciudadanos ejerzan el derecho de acceso a la información pública. </w:t>
      </w:r>
    </w:p>
    <w:p w14:paraId="0EB149A4" w14:textId="77777777" w:rsidR="00B80AAE" w:rsidRPr="00C97962" w:rsidRDefault="00B80AAE"/>
    <w:p w14:paraId="4262CC34" w14:textId="77777777" w:rsidR="00B80AAE" w:rsidRPr="00C97962" w:rsidRDefault="001473AE">
      <w:r w:rsidRPr="00C97962">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C97962">
        <w:rPr>
          <w:b/>
          <w:bCs/>
        </w:rPr>
        <w:t>LA PARTE RECURRENTE</w:t>
      </w:r>
      <w:r w:rsidRPr="00C97962">
        <w:t xml:space="preserve">, por lo que, en el presente caso, al haber sido presentado el recurso de revisión vía </w:t>
      </w:r>
      <w:r w:rsidRPr="00C97962">
        <w:rPr>
          <w:b/>
          <w:bCs/>
        </w:rPr>
        <w:t>SAIMEX</w:t>
      </w:r>
      <w:r w:rsidRPr="00C97962">
        <w:t>, dicho requisito resulta innecesario.</w:t>
      </w:r>
    </w:p>
    <w:p w14:paraId="6340C67F" w14:textId="77777777" w:rsidR="00B80AAE" w:rsidRPr="00C97962" w:rsidRDefault="00B80AAE"/>
    <w:p w14:paraId="470BEDA6" w14:textId="77777777" w:rsidR="00B80AAE" w:rsidRPr="00C97962" w:rsidRDefault="001473AE">
      <w:pPr>
        <w:pStyle w:val="Ttulo2"/>
      </w:pPr>
      <w:bookmarkStart w:id="31" w:name="_Toc237271659"/>
      <w:r w:rsidRPr="00C97962">
        <w:t>SEGUNDO. Estudio de Fondo</w:t>
      </w:r>
      <w:bookmarkEnd w:id="31"/>
    </w:p>
    <w:p w14:paraId="2FA8C848" w14:textId="77777777" w:rsidR="00B80AAE" w:rsidRPr="00C97962" w:rsidRDefault="001473AE">
      <w:pPr>
        <w:pStyle w:val="Ttulo3"/>
        <w:spacing w:line="360" w:lineRule="auto"/>
      </w:pPr>
      <w:bookmarkStart w:id="32" w:name="_Toc237271660"/>
      <w:r w:rsidRPr="00C97962">
        <w:t>a) Mandato de transparencia y responsabilidad del Sujeto Obligado</w:t>
      </w:r>
      <w:bookmarkEnd w:id="32"/>
    </w:p>
    <w:p w14:paraId="791836DD" w14:textId="77777777" w:rsidR="00B80AAE" w:rsidRPr="00C97962" w:rsidRDefault="001473AE">
      <w:r w:rsidRPr="00C97962">
        <w:t>El derecho de acceso a la información pública es un derecho humano reconocido en el artículo 6o de la Constitución Política de los Estados Unidos Mexicanos y en el artículo 5 de la Constitución Política del Estado Libre y Soberano de México:</w:t>
      </w:r>
    </w:p>
    <w:p w14:paraId="30FDABC8" w14:textId="77777777" w:rsidR="00B80AAE" w:rsidRPr="00C97962" w:rsidRDefault="00B80AAE"/>
    <w:p w14:paraId="0EB3D5ED" w14:textId="77777777" w:rsidR="00B80AAE" w:rsidRPr="00C97962" w:rsidRDefault="001473AE">
      <w:pPr>
        <w:ind w:left="567" w:right="539"/>
        <w:rPr>
          <w:b/>
          <w:bCs/>
          <w:i/>
          <w:iCs/>
        </w:rPr>
      </w:pPr>
      <w:r w:rsidRPr="00C97962">
        <w:rPr>
          <w:b/>
          <w:bCs/>
          <w:i/>
          <w:iCs/>
        </w:rPr>
        <w:t>Constitución Política de los Estados Unidos Mexicanos</w:t>
      </w:r>
    </w:p>
    <w:p w14:paraId="24229667" w14:textId="77777777" w:rsidR="00B80AAE" w:rsidRPr="00C97962" w:rsidRDefault="001473AE">
      <w:pPr>
        <w:ind w:left="567" w:right="539"/>
        <w:rPr>
          <w:i/>
          <w:iCs/>
        </w:rPr>
      </w:pPr>
      <w:r w:rsidRPr="00C97962">
        <w:rPr>
          <w:b/>
          <w:bCs/>
          <w:i/>
          <w:iCs/>
        </w:rPr>
        <w:lastRenderedPageBreak/>
        <w:t xml:space="preserve">“Artículo </w:t>
      </w:r>
      <w:proofErr w:type="gramStart"/>
      <w:r w:rsidRPr="00C97962">
        <w:rPr>
          <w:b/>
          <w:bCs/>
          <w:i/>
          <w:iCs/>
        </w:rPr>
        <w:t xml:space="preserve">6o. </w:t>
      </w:r>
      <w:r w:rsidRPr="00C97962">
        <w:rPr>
          <w:i/>
          <w:iCs/>
        </w:rPr>
        <w:t>…</w:t>
      </w:r>
      <w:proofErr w:type="gramEnd"/>
    </w:p>
    <w:p w14:paraId="5DF0B4D3" w14:textId="77777777" w:rsidR="00B80AAE" w:rsidRPr="00C97962" w:rsidRDefault="001473AE">
      <w:pPr>
        <w:ind w:left="567" w:right="539"/>
        <w:rPr>
          <w:i/>
          <w:iCs/>
        </w:rPr>
      </w:pPr>
      <w:r w:rsidRPr="00C97962">
        <w:rPr>
          <w:i/>
          <w:iCs/>
        </w:rPr>
        <w:t>(…)</w:t>
      </w:r>
    </w:p>
    <w:p w14:paraId="7655E076" w14:textId="77777777" w:rsidR="00B80AAE" w:rsidRPr="00C97962" w:rsidRDefault="001473AE">
      <w:pPr>
        <w:ind w:left="567" w:right="539"/>
        <w:rPr>
          <w:i/>
          <w:iCs/>
        </w:rPr>
      </w:pPr>
      <w:r w:rsidRPr="00C97962">
        <w:rPr>
          <w:i/>
          <w:iCs/>
        </w:rPr>
        <w:t>Para efectos de lo dispuesto en el presente artículo se observará lo siguiente:</w:t>
      </w:r>
    </w:p>
    <w:p w14:paraId="5790F897" w14:textId="77777777" w:rsidR="00B80AAE" w:rsidRPr="00C97962" w:rsidRDefault="001473AE">
      <w:pPr>
        <w:ind w:left="567" w:right="539"/>
        <w:rPr>
          <w:b/>
          <w:bCs/>
          <w:i/>
          <w:iCs/>
        </w:rPr>
      </w:pPr>
      <w:r w:rsidRPr="00C97962">
        <w:rPr>
          <w:b/>
          <w:bCs/>
          <w:i/>
          <w:iCs/>
        </w:rPr>
        <w:t>A</w:t>
      </w:r>
      <w:r w:rsidRPr="00C97962">
        <w:rPr>
          <w:i/>
          <w:iCs/>
        </w:rPr>
        <w:t xml:space="preserve">. </w:t>
      </w:r>
      <w:r w:rsidRPr="00C97962">
        <w:rPr>
          <w:b/>
          <w:bCs/>
          <w:i/>
          <w:iCs/>
        </w:rPr>
        <w:t>Para el ejercicio del derecho de acceso a la información</w:t>
      </w:r>
      <w:r w:rsidRPr="00C97962">
        <w:rPr>
          <w:i/>
          <w:iCs/>
        </w:rPr>
        <w:t xml:space="preserve">, la Federación y </w:t>
      </w:r>
      <w:r w:rsidRPr="00C97962">
        <w:rPr>
          <w:b/>
          <w:bCs/>
          <w:i/>
          <w:iCs/>
        </w:rPr>
        <w:t>las entidades federativas, en el ámbito de sus respectivas competencias, se regirán por los siguientes principios y bases:</w:t>
      </w:r>
    </w:p>
    <w:p w14:paraId="6F9D9E15" w14:textId="77777777" w:rsidR="00B80AAE" w:rsidRPr="00C97962" w:rsidRDefault="001473AE">
      <w:pPr>
        <w:ind w:left="567" w:right="539"/>
        <w:rPr>
          <w:i/>
          <w:iCs/>
        </w:rPr>
      </w:pPr>
      <w:r w:rsidRPr="00C97962">
        <w:rPr>
          <w:b/>
          <w:bCs/>
          <w:i/>
          <w:iCs/>
        </w:rPr>
        <w:t xml:space="preserve">I. </w:t>
      </w:r>
      <w:r w:rsidRPr="00C97962">
        <w:rPr>
          <w:b/>
          <w:bCs/>
          <w:i/>
          <w:iCs/>
        </w:rPr>
        <w:tab/>
        <w:t>Toda la información en posesión de cualquier</w:t>
      </w:r>
      <w:r w:rsidRPr="00C97962">
        <w:rPr>
          <w:i/>
          <w:iCs/>
        </w:rPr>
        <w:t xml:space="preserve"> </w:t>
      </w:r>
      <w:r w:rsidRPr="00C97962">
        <w:rPr>
          <w:b/>
          <w:bCs/>
          <w:i/>
          <w:iCs/>
        </w:rPr>
        <w:t>autoridad</w:t>
      </w:r>
      <w:r w:rsidRPr="00C97962">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97962">
        <w:rPr>
          <w:b/>
          <w:bCs/>
          <w:i/>
          <w:iCs/>
        </w:rPr>
        <w:t>municipal</w:t>
      </w:r>
      <w:r w:rsidRPr="00C97962">
        <w:rPr>
          <w:i/>
          <w:iCs/>
        </w:rPr>
        <w:t xml:space="preserve">, </w:t>
      </w:r>
      <w:r w:rsidRPr="00C97962">
        <w:rPr>
          <w:b/>
          <w:bCs/>
          <w:i/>
          <w:iCs/>
        </w:rPr>
        <w:t>es pública</w:t>
      </w:r>
      <w:r w:rsidRPr="00C97962">
        <w:rPr>
          <w:i/>
          <w:iCs/>
        </w:rPr>
        <w:t xml:space="preserve"> y sólo podrá ser reservada temporalmente por razones de interés público y seguridad nacional, en los términos que fijen las leyes. </w:t>
      </w:r>
      <w:r w:rsidRPr="00C97962">
        <w:rPr>
          <w:b/>
          <w:bCs/>
          <w:i/>
          <w:iCs/>
        </w:rPr>
        <w:t>En la interpretación de este derecho deberá prevalecer el principio de máxima publicidad. Los sujetos obligados deberán documentar todo acto que derive del ejercicio de sus facultades, competencias o funciones</w:t>
      </w:r>
      <w:r w:rsidRPr="00C97962">
        <w:rPr>
          <w:i/>
          <w:iCs/>
        </w:rPr>
        <w:t>, la ley determinará los supuestos específicos bajo los cuales procederá la declaración de inexistencia de la información.</w:t>
      </w:r>
    </w:p>
    <w:p w14:paraId="0CC674AF" w14:textId="77777777" w:rsidR="00B80AAE" w:rsidRPr="00C97962" w:rsidRDefault="001473AE">
      <w:pPr>
        <w:ind w:left="567" w:right="539"/>
        <w:rPr>
          <w:i/>
          <w:iCs/>
        </w:rPr>
      </w:pPr>
      <w:r w:rsidRPr="00C97962">
        <w:rPr>
          <w:b/>
          <w:bCs/>
          <w:i/>
          <w:iCs/>
        </w:rPr>
        <w:t>…</w:t>
      </w:r>
      <w:r w:rsidRPr="00C97962">
        <w:rPr>
          <w:i/>
          <w:iCs/>
        </w:rPr>
        <w:t>”</w:t>
      </w:r>
    </w:p>
    <w:p w14:paraId="3477042A" w14:textId="77777777" w:rsidR="00B80AAE" w:rsidRPr="00C97962" w:rsidRDefault="00B80AAE">
      <w:pPr>
        <w:ind w:left="567" w:right="539"/>
        <w:rPr>
          <w:b/>
          <w:bCs/>
          <w:i/>
          <w:iCs/>
        </w:rPr>
      </w:pPr>
    </w:p>
    <w:p w14:paraId="54E787A3" w14:textId="77777777" w:rsidR="00B80AAE" w:rsidRPr="00C97962" w:rsidRDefault="001473AE">
      <w:pPr>
        <w:ind w:left="567" w:right="539"/>
        <w:rPr>
          <w:b/>
          <w:bCs/>
          <w:i/>
          <w:iCs/>
        </w:rPr>
      </w:pPr>
      <w:r w:rsidRPr="00C97962">
        <w:rPr>
          <w:b/>
          <w:bCs/>
          <w:i/>
          <w:iCs/>
        </w:rPr>
        <w:t>Constitución Política del Estado Libre y Soberano de México</w:t>
      </w:r>
    </w:p>
    <w:p w14:paraId="514B63E3" w14:textId="77777777" w:rsidR="00B80AAE" w:rsidRPr="00C97962" w:rsidRDefault="001473AE">
      <w:pPr>
        <w:ind w:left="567" w:right="539"/>
        <w:rPr>
          <w:i/>
          <w:iCs/>
        </w:rPr>
      </w:pPr>
      <w:r w:rsidRPr="00C97962">
        <w:rPr>
          <w:b/>
          <w:bCs/>
          <w:i/>
          <w:iCs/>
        </w:rPr>
        <w:t>“Artículo 5</w:t>
      </w:r>
      <w:r w:rsidRPr="00C97962">
        <w:rPr>
          <w:i/>
          <w:iCs/>
        </w:rPr>
        <w:t>.</w:t>
      </w:r>
      <w:proofErr w:type="gramStart"/>
      <w:r w:rsidRPr="00C97962">
        <w:rPr>
          <w:i/>
          <w:iCs/>
        </w:rPr>
        <w:t>- …</w:t>
      </w:r>
      <w:proofErr w:type="gramEnd"/>
    </w:p>
    <w:p w14:paraId="5443D5FA" w14:textId="77777777" w:rsidR="00B80AAE" w:rsidRPr="00C97962" w:rsidRDefault="001473AE">
      <w:pPr>
        <w:ind w:left="567" w:right="539"/>
        <w:rPr>
          <w:i/>
          <w:iCs/>
        </w:rPr>
      </w:pPr>
      <w:r w:rsidRPr="00C97962">
        <w:rPr>
          <w:i/>
          <w:iCs/>
        </w:rPr>
        <w:t>(…)</w:t>
      </w:r>
    </w:p>
    <w:p w14:paraId="4974C1D8" w14:textId="77777777" w:rsidR="00B80AAE" w:rsidRPr="00C97962" w:rsidRDefault="001473AE">
      <w:pPr>
        <w:ind w:left="567" w:right="539"/>
        <w:rPr>
          <w:i/>
          <w:iCs/>
        </w:rPr>
      </w:pPr>
      <w:r w:rsidRPr="00C97962">
        <w:rPr>
          <w:b/>
          <w:bCs/>
          <w:i/>
          <w:iCs/>
        </w:rPr>
        <w:t>El derecho a la información será garantizado por el Estado. La ley establecerá las previsiones que permitan asegurar la protección, el respeto y la difusión de este derecho</w:t>
      </w:r>
      <w:r w:rsidRPr="00C97962">
        <w:rPr>
          <w:i/>
          <w:iCs/>
        </w:rPr>
        <w:t>.</w:t>
      </w:r>
    </w:p>
    <w:p w14:paraId="1F3D5622" w14:textId="77777777" w:rsidR="00B80AAE" w:rsidRPr="00C97962" w:rsidRDefault="001473AE">
      <w:pPr>
        <w:ind w:left="567" w:right="539"/>
        <w:rPr>
          <w:i/>
          <w:iCs/>
        </w:rPr>
      </w:pPr>
      <w:r w:rsidRPr="00C97962">
        <w:rPr>
          <w:i/>
          <w:iCs/>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0F1E27F4" w14:textId="77777777" w:rsidR="00B80AAE" w:rsidRPr="00C97962" w:rsidRDefault="001473AE">
      <w:pPr>
        <w:ind w:left="567" w:right="539"/>
        <w:rPr>
          <w:i/>
          <w:iCs/>
        </w:rPr>
      </w:pPr>
      <w:r w:rsidRPr="00C97962">
        <w:rPr>
          <w:b/>
          <w:bCs/>
          <w:i/>
          <w:iCs/>
        </w:rPr>
        <w:t>Este derecho se regirá por los principios y bases siguientes</w:t>
      </w:r>
      <w:r w:rsidRPr="00C97962">
        <w:rPr>
          <w:i/>
          <w:iCs/>
        </w:rPr>
        <w:t>:</w:t>
      </w:r>
    </w:p>
    <w:p w14:paraId="12EF67B4" w14:textId="77777777" w:rsidR="00B80AAE" w:rsidRPr="00C97962" w:rsidRDefault="001473AE">
      <w:pPr>
        <w:ind w:left="567" w:right="539"/>
        <w:rPr>
          <w:i/>
          <w:iCs/>
        </w:rPr>
      </w:pPr>
      <w:r w:rsidRPr="00C97962">
        <w:rPr>
          <w:b/>
          <w:bCs/>
          <w:i/>
          <w:iCs/>
        </w:rPr>
        <w:t>I. Toda la información en posesión de cualquier autoridad, entidad, órgano y organismos de los</w:t>
      </w:r>
      <w:r w:rsidRPr="00C97962">
        <w:rPr>
          <w:i/>
          <w:iCs/>
        </w:rPr>
        <w:t xml:space="preserve"> Poderes Ejecutivo, Legislativo y Judicial, órganos autónomos, partidos políticos, fideicomisos y fondos públicos estatales y </w:t>
      </w:r>
      <w:r w:rsidRPr="00C97962">
        <w:rPr>
          <w:b/>
          <w:bCs/>
          <w:i/>
          <w:iCs/>
        </w:rPr>
        <w:t>municipales</w:t>
      </w:r>
      <w:r w:rsidRPr="00C97962">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97962">
        <w:rPr>
          <w:b/>
          <w:bCs/>
          <w:i/>
          <w:iCs/>
        </w:rPr>
        <w:t>es pública</w:t>
      </w:r>
      <w:r w:rsidRPr="00C97962">
        <w:rPr>
          <w:i/>
          <w:iCs/>
        </w:rPr>
        <w:t xml:space="preserve"> y sólo podrá ser reservada temporalmente por razones previstas en la Constitución Política de los Estados Unidos Mexicanos de interés público y seguridad, en los términos que fijen las leyes. </w:t>
      </w:r>
      <w:r w:rsidRPr="00C97962">
        <w:rPr>
          <w:b/>
          <w:bCs/>
          <w:i/>
          <w:iCs/>
        </w:rPr>
        <w:t>En la interpretación de este derecho deberá prevalecer el principio de máxima publicidad</w:t>
      </w:r>
      <w:r w:rsidRPr="00C97962">
        <w:rPr>
          <w:i/>
          <w:iCs/>
        </w:rPr>
        <w:t xml:space="preserve">. </w:t>
      </w:r>
      <w:r w:rsidRPr="00C97962">
        <w:rPr>
          <w:b/>
          <w:bCs/>
          <w:i/>
          <w:iCs/>
        </w:rPr>
        <w:t>Los sujetos obligados deberán documentar todo acto que derive del ejercicio de sus facultades, competencias o funciones</w:t>
      </w:r>
      <w:r w:rsidRPr="00C97962">
        <w:rPr>
          <w:i/>
          <w:iCs/>
        </w:rPr>
        <w:t>, la ley determinará los supuestos específicos bajo los cuales procederá la declaración de inexistencia de la información.</w:t>
      </w:r>
    </w:p>
    <w:p w14:paraId="056A1061" w14:textId="77777777" w:rsidR="00B80AAE" w:rsidRPr="00C97962" w:rsidRDefault="001473AE">
      <w:pPr>
        <w:ind w:left="567" w:right="539"/>
        <w:rPr>
          <w:i/>
          <w:iCs/>
        </w:rPr>
      </w:pPr>
      <w:r w:rsidRPr="00C97962">
        <w:rPr>
          <w:b/>
          <w:bCs/>
          <w:i/>
          <w:iCs/>
        </w:rPr>
        <w:t>II</w:t>
      </w:r>
      <w:proofErr w:type="gramStart"/>
      <w:r w:rsidRPr="00C97962">
        <w:rPr>
          <w:b/>
          <w:bCs/>
          <w:i/>
          <w:iCs/>
        </w:rPr>
        <w:t xml:space="preserve">. </w:t>
      </w:r>
      <w:r w:rsidRPr="00C97962">
        <w:rPr>
          <w:i/>
          <w:iCs/>
        </w:rPr>
        <w:t>…”</w:t>
      </w:r>
      <w:proofErr w:type="gramEnd"/>
      <w:r w:rsidRPr="00C97962">
        <w:rPr>
          <w:i/>
          <w:iCs/>
        </w:rPr>
        <w:t xml:space="preserve"> </w:t>
      </w:r>
    </w:p>
    <w:p w14:paraId="5102FE41" w14:textId="77777777" w:rsidR="00B80AAE" w:rsidRPr="00C97962" w:rsidRDefault="00B80AAE">
      <w:pPr>
        <w:rPr>
          <w:b/>
          <w:bCs/>
          <w:i/>
          <w:iCs/>
        </w:rPr>
      </w:pPr>
    </w:p>
    <w:p w14:paraId="7AE0D31C" w14:textId="77777777" w:rsidR="00B80AAE" w:rsidRPr="00C97962" w:rsidRDefault="001473AE">
      <w:pPr>
        <w:rPr>
          <w:i/>
          <w:iCs/>
        </w:rPr>
      </w:pPr>
      <w:r w:rsidRPr="00C97962">
        <w:t xml:space="preserve">Asimismo, el artículo 150 de la Ley de Transparencia y Acceso a la Información Pública del Estado de México y Municipios indica que procedimiento de acceso a la información es la garantía primaria del derecho en cuestión, además, establece que se regirá </w:t>
      </w:r>
      <w:r w:rsidRPr="00C97962">
        <w:rPr>
          <w:i/>
          <w:iCs/>
        </w:rPr>
        <w:t>por los principios de simplicidad, rapidez, gratuidad del procedimiento, auxilio y orientación a los particulares.</w:t>
      </w:r>
    </w:p>
    <w:p w14:paraId="1E0FCEA9" w14:textId="77777777" w:rsidR="00B80AAE" w:rsidRPr="00C97962" w:rsidRDefault="00B80AAE">
      <w:pPr>
        <w:rPr>
          <w:i/>
          <w:iCs/>
        </w:rPr>
      </w:pPr>
    </w:p>
    <w:p w14:paraId="5F77FC0A" w14:textId="77777777" w:rsidR="00B80AAE" w:rsidRPr="00C97962" w:rsidRDefault="001473AE">
      <w:pPr>
        <w:rPr>
          <w:i/>
          <w:iCs/>
        </w:rPr>
      </w:pPr>
      <w:r w:rsidRPr="00C97962">
        <w:lastRenderedPageBreak/>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90CF2E3" w14:textId="77777777" w:rsidR="00B80AAE" w:rsidRPr="00C97962" w:rsidRDefault="00B80AAE"/>
    <w:p w14:paraId="20CEAD7B" w14:textId="77777777" w:rsidR="00B80AAE" w:rsidRPr="00C97962" w:rsidRDefault="001473AE">
      <w:r w:rsidRPr="00C97962">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3E2184F" w14:textId="77777777" w:rsidR="00B80AAE" w:rsidRPr="00C97962" w:rsidRDefault="00B80AAE"/>
    <w:p w14:paraId="03CB5343" w14:textId="77777777" w:rsidR="00B80AAE" w:rsidRPr="00C97962" w:rsidRDefault="001473AE">
      <w:r w:rsidRPr="00C97962">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A45EC89" w14:textId="77777777" w:rsidR="00B80AAE" w:rsidRPr="00C97962" w:rsidRDefault="00B80AAE"/>
    <w:p w14:paraId="57900A47" w14:textId="77777777" w:rsidR="00B80AAE" w:rsidRPr="00C97962" w:rsidRDefault="001473AE">
      <w:r w:rsidRPr="00C97962">
        <w:t xml:space="preserve">En esa tesitura, el artículo 24, último párrafo de la Ley de Transparencia y Acceso a la Información Pública del Estado de México y Municipios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w:t>
      </w:r>
      <w:r w:rsidRPr="00C97962">
        <w:lastRenderedPageBreak/>
        <w:t>de Acceso a la Información Pública, siempre y cuando no se trate de información reservada o confidencial.</w:t>
      </w:r>
    </w:p>
    <w:p w14:paraId="4BE71CB6" w14:textId="77777777" w:rsidR="00B80AAE" w:rsidRPr="00C97962" w:rsidRDefault="00B80AAE"/>
    <w:p w14:paraId="7C454090" w14:textId="77777777" w:rsidR="00B80AAE" w:rsidRPr="00C97962" w:rsidRDefault="001473AE">
      <w:bookmarkStart w:id="33" w:name="_heading=h.2s8eyo1" w:colFirst="0" w:colLast="0"/>
      <w:bookmarkEnd w:id="33"/>
      <w:r w:rsidRPr="00C97962">
        <w:t xml:space="preserve">Con base en lo expuesto, se concluye que </w:t>
      </w:r>
      <w:r w:rsidRPr="00C97962">
        <w:rPr>
          <w:b/>
          <w:bCs/>
        </w:rPr>
        <w:t>EL SUJETO OBLIGADO</w:t>
      </w:r>
      <w:r w:rsidRPr="00C97962">
        <w:t xml:space="preserve"> se encontraba legalmente obligado a atender de manera completa, congruente y exhaustiva la solicitud de acceso a la información pública formulada por </w:t>
      </w:r>
      <w:r w:rsidRPr="00C97962">
        <w:rPr>
          <w:b/>
          <w:bCs/>
        </w:rPr>
        <w:t>LA PARTE RECURRENTE</w:t>
      </w:r>
      <w:r w:rsidRPr="00C97962">
        <w:t>.</w:t>
      </w:r>
    </w:p>
    <w:p w14:paraId="07CADB56" w14:textId="77777777" w:rsidR="00B80AAE" w:rsidRPr="00C97962" w:rsidRDefault="00B80AAE"/>
    <w:p w14:paraId="0C4D3202" w14:textId="77777777" w:rsidR="00B80AAE" w:rsidRPr="00C97962" w:rsidRDefault="001473AE">
      <w:pPr>
        <w:pStyle w:val="Ttulo3"/>
        <w:spacing w:line="360" w:lineRule="auto"/>
      </w:pPr>
      <w:bookmarkStart w:id="34" w:name="_Toc237271661"/>
      <w:r w:rsidRPr="00C97962">
        <w:t>b) Controversia a resolver</w:t>
      </w:r>
      <w:bookmarkEnd w:id="34"/>
    </w:p>
    <w:p w14:paraId="0884404F" w14:textId="77777777" w:rsidR="00B80AAE" w:rsidRPr="00C97962" w:rsidRDefault="001473AE">
      <w:pPr>
        <w:tabs>
          <w:tab w:val="left" w:pos="4962"/>
        </w:tabs>
      </w:pPr>
      <w:r w:rsidRPr="00C97962">
        <w:t xml:space="preserve">Con el objeto de ilustrar con mayor claridad la controversia planteada, resulta pertinente precisar que del análisis de las constancias que integran el expediente en que se actúa, se advierte que </w:t>
      </w:r>
      <w:r w:rsidRPr="00C97962">
        <w:rPr>
          <w:b/>
          <w:bCs/>
        </w:rPr>
        <w:t>LA PARTE RECURRENTE</w:t>
      </w:r>
      <w:r w:rsidRPr="00C97962">
        <w:t xml:space="preserve"> solicitó al </w:t>
      </w:r>
      <w:r w:rsidRPr="00C97962">
        <w:rPr>
          <w:b/>
          <w:bCs/>
        </w:rPr>
        <w:t>SUJETO OBLIGADO</w:t>
      </w:r>
      <w:r w:rsidRPr="00C97962">
        <w:t xml:space="preserve"> todas las determinaciones recibidas por el </w:t>
      </w:r>
      <w:r w:rsidRPr="00C97962">
        <w:rPr>
          <w:b/>
          <w:bCs/>
        </w:rPr>
        <w:t>INFOEM</w:t>
      </w:r>
      <w:r w:rsidRPr="00C97962">
        <w:t>, así como el expediente completo de todas aquellas recibidas del uno de enero a la fecha de presentación de la solicitud.</w:t>
      </w:r>
    </w:p>
    <w:p w14:paraId="54A3D869" w14:textId="77777777" w:rsidR="00B80AAE" w:rsidRPr="00C97962" w:rsidRDefault="00B80AAE">
      <w:pPr>
        <w:tabs>
          <w:tab w:val="left" w:pos="4962"/>
        </w:tabs>
      </w:pPr>
    </w:p>
    <w:p w14:paraId="2CB21973" w14:textId="77777777" w:rsidR="00B80AAE" w:rsidRPr="00C97962" w:rsidRDefault="001473AE">
      <w:pPr>
        <w:tabs>
          <w:tab w:val="left" w:pos="4962"/>
        </w:tabs>
      </w:pPr>
      <w:r w:rsidRPr="00C97962">
        <w:t xml:space="preserve">En respuesta, </w:t>
      </w:r>
      <w:r w:rsidRPr="00C97962">
        <w:rPr>
          <w:b/>
          <w:bCs/>
        </w:rPr>
        <w:t>EL SUJETO OBLIGADO</w:t>
      </w:r>
      <w:r w:rsidRPr="00C97962">
        <w:t xml:space="preserve"> informó que las resoluciones emitidas por el Instituto de Transparencia, Acceso a la Información Pública y Protección de Datos Personales del Estado de México y Municipios (INFOEM) podían consultarse a través de un hipervínculo que remite al apartado institucional donde se encuentran disponibles las resoluciones en versión pública. Asimismo, anexó diversos archivos digitales que contienen información relacionada con la atención de recursos de revisión, entre ellos informes justificados rendidos al INFOEM durante los meses de enero, abril, mayo y junio de dos mil veinticinco, así como diversos oficios y requerimientos dirigidos a los servidores públicos habilitados para la atención de dichos medios de impugnación. De igual forma, adjuntó un documento explicativo relativo al procedimiento para consultar las resoluciones emitidas por el INFOEM en los recursos de revisión en los que se encuentra involucrado EL SUJETO OBLIGADO.</w:t>
      </w:r>
    </w:p>
    <w:p w14:paraId="47871A6F" w14:textId="77777777" w:rsidR="00B80AAE" w:rsidRPr="00C97962" w:rsidRDefault="00B80AAE">
      <w:pPr>
        <w:tabs>
          <w:tab w:val="left" w:pos="4962"/>
        </w:tabs>
      </w:pPr>
    </w:p>
    <w:p w14:paraId="250DDD02" w14:textId="77777777" w:rsidR="00B80AAE" w:rsidRPr="00C97962" w:rsidRDefault="001473AE">
      <w:pPr>
        <w:tabs>
          <w:tab w:val="left" w:pos="4962"/>
        </w:tabs>
      </w:pPr>
      <w:r w:rsidRPr="00C97962">
        <w:t xml:space="preserve">Inconforme con la respuesta otorgada, </w:t>
      </w:r>
      <w:r w:rsidRPr="00C97962">
        <w:rPr>
          <w:b/>
          <w:bCs/>
        </w:rPr>
        <w:t>LA PARTE RECURRENTE</w:t>
      </w:r>
      <w:r w:rsidRPr="00C97962">
        <w:t xml:space="preserve"> interpuso el presente recurso de revisión, manifestando esencialmente como agravio que la información proporcionada no corresponde a lo solicitado y que la Unidad de Transparencia no entregó la información requerida, considerando que la respuesta emitida no atendió de manera adecuada su petición.</w:t>
      </w:r>
    </w:p>
    <w:p w14:paraId="1FE4508C" w14:textId="77777777" w:rsidR="00B80AAE" w:rsidRPr="00C97962" w:rsidRDefault="001473AE">
      <w:pPr>
        <w:tabs>
          <w:tab w:val="left" w:pos="4962"/>
        </w:tabs>
      </w:pPr>
      <w:r w:rsidRPr="00C97962">
        <w:t xml:space="preserve">Posteriormente, al rendir su informe justificado, </w:t>
      </w:r>
      <w:r w:rsidRPr="00C97962">
        <w:rPr>
          <w:b/>
          <w:bCs/>
        </w:rPr>
        <w:t>EL SUJETO OBLIGADO</w:t>
      </w:r>
      <w:r w:rsidRPr="00C97962">
        <w:t xml:space="preserve"> ratificó la respuesta inicialmente otorgada, sosteniendo la legalidad y suficiencia de la atención brindada a la solicitud de acceso a la información.</w:t>
      </w:r>
    </w:p>
    <w:p w14:paraId="14F2D4E4" w14:textId="77777777" w:rsidR="00B80AAE" w:rsidRPr="00C97962" w:rsidRDefault="00B80AAE">
      <w:pPr>
        <w:tabs>
          <w:tab w:val="left" w:pos="4962"/>
        </w:tabs>
      </w:pPr>
    </w:p>
    <w:p w14:paraId="42DDF3FD" w14:textId="77777777" w:rsidR="00B80AAE" w:rsidRPr="00C97962" w:rsidRDefault="001473AE">
      <w:pPr>
        <w:tabs>
          <w:tab w:val="left" w:pos="4962"/>
        </w:tabs>
      </w:pPr>
      <w:r w:rsidRPr="00C97962">
        <w:t xml:space="preserve">Por su parte, se advierte que </w:t>
      </w:r>
      <w:r w:rsidRPr="00C97962">
        <w:rPr>
          <w:b/>
          <w:bCs/>
        </w:rPr>
        <w:t>LA PARTE RECURRENTE</w:t>
      </w:r>
      <w:r w:rsidRPr="00C97962">
        <w:t xml:space="preserve"> no realizó manifestación alguna ni ofreció pruebas durante la etapa de vista del informe justificado, dentro del plazo legal concedido para tal efecto.</w:t>
      </w:r>
    </w:p>
    <w:p w14:paraId="57E5FD7C" w14:textId="77777777" w:rsidR="00B80AAE" w:rsidRPr="00C97962" w:rsidRDefault="00B80AAE">
      <w:pPr>
        <w:tabs>
          <w:tab w:val="left" w:pos="4962"/>
        </w:tabs>
      </w:pPr>
    </w:p>
    <w:p w14:paraId="2D3A7050" w14:textId="77777777" w:rsidR="00B80AAE" w:rsidRPr="00C97962" w:rsidRDefault="001473AE">
      <w:pPr>
        <w:tabs>
          <w:tab w:val="left" w:pos="4962"/>
        </w:tabs>
      </w:pPr>
      <w:r w:rsidRPr="00C97962">
        <w:t xml:space="preserve">En virtud de lo anterior, el análisis del presente asunto consistirá en determinar si la respuesta emitida por </w:t>
      </w:r>
      <w:r w:rsidRPr="00C97962">
        <w:rPr>
          <w:b/>
          <w:bCs/>
        </w:rPr>
        <w:t xml:space="preserve">EL SUJETO OBLIGADO </w:t>
      </w:r>
      <w:r w:rsidRPr="00C97962">
        <w:t xml:space="preserve">atendió de manera congruente, exhaustiva y completa la solicitud de acceso a la información, particularmente respecto de la entrega de todas las determinaciones recibidas por el INFOEM y de los expedientes completos correspondientes a aquellas recibidas del uno de enero a la fecha de la solicitud, o si, por el contrario, la remisión a un hipervínculo para consulta de resoluciones y la entrega de diversa documentación relacionada con la tramitación de recursos de revisión resultaron insuficientes para satisfacer el derecho de acceso a la información de </w:t>
      </w:r>
      <w:r w:rsidRPr="00C97962">
        <w:rPr>
          <w:b/>
          <w:bCs/>
        </w:rPr>
        <w:t>LA PARTE RECURRENTE</w:t>
      </w:r>
      <w:r w:rsidRPr="00C97962">
        <w:t>.</w:t>
      </w:r>
    </w:p>
    <w:p w14:paraId="35F386FA" w14:textId="77777777" w:rsidR="00B80AAE" w:rsidRPr="00C97962" w:rsidRDefault="00B80AAE">
      <w:pPr>
        <w:tabs>
          <w:tab w:val="left" w:pos="4962"/>
        </w:tabs>
      </w:pPr>
    </w:p>
    <w:p w14:paraId="5A8DFD76" w14:textId="77777777" w:rsidR="00B80AAE" w:rsidRPr="00C97962" w:rsidRDefault="001473AE">
      <w:pPr>
        <w:pStyle w:val="Ttulo3"/>
        <w:spacing w:line="360" w:lineRule="auto"/>
      </w:pPr>
      <w:bookmarkStart w:id="35" w:name="_Toc237271662"/>
      <w:r w:rsidRPr="00C97962">
        <w:lastRenderedPageBreak/>
        <w:t>c) Estudio de la controversia</w:t>
      </w:r>
      <w:bookmarkEnd w:id="35"/>
    </w:p>
    <w:p w14:paraId="14416D23" w14:textId="77777777" w:rsidR="00B80AAE" w:rsidRPr="00C97962" w:rsidRDefault="001473AE">
      <w:bookmarkStart w:id="36" w:name="_heading=h.etogg7gmrvwg" w:colFirst="0" w:colLast="0"/>
      <w:bookmarkEnd w:id="36"/>
      <w:r w:rsidRPr="00C97962">
        <w:t>Resulta pertinente precisar que la respuesta impugnada fue emitida por la Unidad de Transparencia del Sujeto Obligado, unidad administrativa que, de conformidad con el marco jurídico aplicable, cuenta con atribuciones específicas en materia de integración, actualización y resguardo del padrón o catálogo de proveedores del Ayuntamiento.</w:t>
      </w:r>
    </w:p>
    <w:p w14:paraId="2D04A651" w14:textId="77777777" w:rsidR="00B80AAE" w:rsidRPr="00C97962" w:rsidRDefault="00B80AAE"/>
    <w:p w14:paraId="266D39A9" w14:textId="77777777" w:rsidR="00B80AAE" w:rsidRPr="00C97962" w:rsidRDefault="001473AE">
      <w:r w:rsidRPr="00C97962">
        <w:t>En ese sentido, se advierte que la solicitud fue turnada y atendida por el área competente para conocer de la información requerida, por lo que no se tiene por cumplido el procedimiento previsto en el artículo 162 de la Ley de Transparencia y Acceso a la Información Pública del Estado de México y Municipios, en relación con la fracción XXXIX del artículo 3 del mismo ordenamiento, al no haberse canalizado la petición a la unidad administrativa que, por razón de sus atribuciones, podía pronunciarse sobre lo solicitado, que a la letra dice:</w:t>
      </w:r>
    </w:p>
    <w:p w14:paraId="4749BFC4" w14:textId="77777777" w:rsidR="00B80AAE" w:rsidRPr="00C97962" w:rsidRDefault="00B80AAE">
      <w:pPr>
        <w:pStyle w:val="Puesto"/>
        <w:ind w:left="0" w:firstLine="0"/>
      </w:pPr>
    </w:p>
    <w:p w14:paraId="734EA4F5" w14:textId="77777777" w:rsidR="00B80AAE" w:rsidRPr="00C97962" w:rsidRDefault="001473AE">
      <w:pPr>
        <w:pStyle w:val="Puesto"/>
        <w:ind w:firstLine="567"/>
        <w:rPr>
          <w:b/>
          <w:bCs/>
        </w:rPr>
      </w:pPr>
      <w:r w:rsidRPr="00C97962">
        <w:rPr>
          <w:b/>
          <w:bCs/>
        </w:rPr>
        <w:t>“Artículo 3. …</w:t>
      </w:r>
    </w:p>
    <w:p w14:paraId="2B1B3448" w14:textId="77777777" w:rsidR="00B80AAE" w:rsidRPr="00C97962" w:rsidRDefault="001473AE">
      <w:pPr>
        <w:pStyle w:val="Puesto"/>
        <w:ind w:firstLine="567"/>
      </w:pPr>
      <w:r w:rsidRPr="00C97962">
        <w:rPr>
          <w:b/>
          <w:bCs/>
        </w:rPr>
        <w:t>XXXIX. Servidor público habilitado:</w:t>
      </w:r>
      <w:r w:rsidRPr="00C97962">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DB16993" w14:textId="77777777" w:rsidR="00B80AAE" w:rsidRPr="00C97962" w:rsidRDefault="00B80AAE">
      <w:pPr>
        <w:pStyle w:val="Puesto"/>
        <w:ind w:firstLine="567"/>
      </w:pPr>
    </w:p>
    <w:p w14:paraId="2A2C07D1" w14:textId="77777777" w:rsidR="00B80AAE" w:rsidRPr="00C97962" w:rsidRDefault="001473AE">
      <w:r w:rsidRPr="00C97962">
        <w:t xml:space="preserve">En este orden de ideas, se advierte que la Unidad de Transparencia cumplió con lo expresado en el artículo 162 de la Ley de Transparencia y Acceso a la Información Pública del Estado de México y Municipios, el cual menciona lo siguiente: </w:t>
      </w:r>
    </w:p>
    <w:p w14:paraId="7634A77A" w14:textId="77777777" w:rsidR="00B80AAE" w:rsidRPr="00C97962" w:rsidRDefault="00B80AAE"/>
    <w:p w14:paraId="5D09E942" w14:textId="77777777" w:rsidR="00B80AAE" w:rsidRPr="00C97962" w:rsidRDefault="001473AE">
      <w:pPr>
        <w:pStyle w:val="Puesto"/>
        <w:ind w:firstLine="567"/>
      </w:pPr>
      <w:r w:rsidRPr="00C97962">
        <w:t>“</w:t>
      </w:r>
      <w:r w:rsidRPr="00C97962">
        <w:rPr>
          <w:b/>
          <w:bCs/>
        </w:rPr>
        <w:t>Artículo 162. Las unidades de transparencia deberán garantizar que las solicitudes se turnen a todas las Áreas competentes</w:t>
      </w:r>
      <w:r w:rsidRPr="00C97962">
        <w:t xml:space="preserve"> que cuenten con la información o deban tenerla de acuerdo a sus facultades, competencias y funciones, con el objeto de que realicen una búsqueda exhaustiva y razonable de la información solicitada.”</w:t>
      </w:r>
    </w:p>
    <w:p w14:paraId="60465F38" w14:textId="77777777" w:rsidR="00B80AAE" w:rsidRPr="00C97962" w:rsidRDefault="00B80AAE"/>
    <w:p w14:paraId="06BFC3CF" w14:textId="77777777" w:rsidR="00B80AAE" w:rsidRPr="00C97962" w:rsidRDefault="001473AE">
      <w:r w:rsidRPr="00C97962">
        <w:lastRenderedPageBreak/>
        <w:t xml:space="preserve">Ahora bien, una vez analizadas las constancias que integran el expediente y de conformidad con lo previsto por el artículo 176 de la Ley de Transparencia y Acceso a la Información Pública del Estado de México y Municipios, corresponde a este Órgano Garante determinar si la respuesta emitida por </w:t>
      </w:r>
      <w:r w:rsidRPr="00C97962">
        <w:rPr>
          <w:b/>
          <w:bCs/>
        </w:rPr>
        <w:t>EL SUJETO OBLIGADO</w:t>
      </w:r>
      <w:r w:rsidRPr="00C97962">
        <w:t xml:space="preserve"> atendió de manera congruente, exhaustiva y completa la solicitud de acceso a la información formulada por </w:t>
      </w:r>
      <w:r w:rsidRPr="00C97962">
        <w:rPr>
          <w:b/>
          <w:bCs/>
        </w:rPr>
        <w:t>LA PARTE RECURRENTE</w:t>
      </w:r>
      <w:r w:rsidRPr="00C97962">
        <w:t>.</w:t>
      </w:r>
    </w:p>
    <w:p w14:paraId="05C79539" w14:textId="77777777" w:rsidR="00B80AAE" w:rsidRPr="00C97962" w:rsidRDefault="00B80AAE"/>
    <w:p w14:paraId="54B467F3" w14:textId="77777777" w:rsidR="00B80AAE" w:rsidRPr="00C97962" w:rsidRDefault="001473AE">
      <w:r w:rsidRPr="00C97962">
        <w:t xml:space="preserve">En el caso concreto, se advierte que </w:t>
      </w:r>
      <w:r w:rsidRPr="00C97962">
        <w:rPr>
          <w:b/>
          <w:bCs/>
        </w:rPr>
        <w:t>LA PARTE RECURRENTE</w:t>
      </w:r>
      <w:r w:rsidRPr="00C97962">
        <w:t xml:space="preserve"> solicitó </w:t>
      </w:r>
      <w:r w:rsidRPr="00C97962">
        <w:rPr>
          <w:i/>
          <w:iCs/>
        </w:rPr>
        <w:t>“todas las determinaciones recibidas por el INFOEM con el expediente completo de todas las recibidas del 1 de enero a la fecha”</w:t>
      </w:r>
      <w:r w:rsidRPr="00C97962">
        <w:t xml:space="preserve">, por lo que la pretensión informativa se encuentra encaminada a obtener las determinaciones emitidas por este Instituto que hubiesen sido notificadas al </w:t>
      </w:r>
      <w:r w:rsidRPr="00C97962">
        <w:rPr>
          <w:b/>
          <w:bCs/>
        </w:rPr>
        <w:t>SUJETO OBLIGADO</w:t>
      </w:r>
      <w:r w:rsidRPr="00C97962">
        <w:t xml:space="preserve"> durante el periodo señalado, así como los expedientes relacionados con dichas determinaciones.</w:t>
      </w:r>
    </w:p>
    <w:p w14:paraId="2804B09E" w14:textId="77777777" w:rsidR="00B80AAE" w:rsidRPr="00C97962" w:rsidRDefault="00B80AAE"/>
    <w:p w14:paraId="56F860FC" w14:textId="77777777" w:rsidR="00B80AAE" w:rsidRPr="00C97962" w:rsidRDefault="001473AE">
      <w:r w:rsidRPr="00C97962">
        <w:t xml:space="preserve">Al respecto, de la respuesta proporcionada por </w:t>
      </w:r>
      <w:r w:rsidRPr="00C97962">
        <w:rPr>
          <w:b/>
          <w:bCs/>
        </w:rPr>
        <w:t>EL SUJETO OBLIGADO</w:t>
      </w:r>
      <w:r w:rsidRPr="00C97962">
        <w:t xml:space="preserve"> se observa que éste remitió un vínculo electrónico que permite consultar las resoluciones emitidas por el INFOEM en versión pública, así como diversa documentación consistente en informes justificados rendidos dentro de recursos de revisión, oficios de requerimiento dirigidos a servidores públicos habilitados y documentos relacionados con la atención de medios de impugnación.</w:t>
      </w:r>
    </w:p>
    <w:p w14:paraId="11AD773F" w14:textId="77777777" w:rsidR="00B80AAE" w:rsidRPr="00C97962" w:rsidRDefault="00B80AAE"/>
    <w:p w14:paraId="46C45B3E" w14:textId="77777777" w:rsidR="00B80AAE" w:rsidRPr="00C97962" w:rsidRDefault="001473AE">
      <w:r w:rsidRPr="00C97962">
        <w:t>Sin embargo, del análisis integral de la solicitud y de la respuesta otorgada, este Instituto advierte que la información entregada no corresponde de manera directa ni integral a lo requerido por la persona solicitante.</w:t>
      </w:r>
    </w:p>
    <w:p w14:paraId="75ED2B91" w14:textId="77777777" w:rsidR="00B80AAE" w:rsidRPr="00C97962" w:rsidRDefault="00B80AAE"/>
    <w:p w14:paraId="26AD55E9" w14:textId="77777777" w:rsidR="00B80AAE" w:rsidRPr="00C97962" w:rsidRDefault="001473AE">
      <w:r w:rsidRPr="00C97962">
        <w:t xml:space="preserve">Lo anterior es así, porque las </w:t>
      </w:r>
      <w:r w:rsidRPr="00C97962">
        <w:rPr>
          <w:b/>
          <w:bCs/>
          <w:i/>
          <w:iCs/>
        </w:rPr>
        <w:t>“determinaciones”</w:t>
      </w:r>
      <w:r w:rsidRPr="00C97962">
        <w:t xml:space="preserve"> emitidas por el INFOEM constituyen actuaciones derivadas de procedimientos sustanciados por este Órgano Garante, las cuales </w:t>
      </w:r>
      <w:r w:rsidRPr="00C97962">
        <w:lastRenderedPageBreak/>
        <w:t>pueden generarse en distintos medios de control previstos por la Ley, entre ellos los recursos de revisión, las denuncias por incumplimiento a las obligaciones de transparencia y los procedimientos de verificación de obligaciones de transparencia.</w:t>
      </w:r>
    </w:p>
    <w:p w14:paraId="62C5856A" w14:textId="77777777" w:rsidR="00B80AAE" w:rsidRPr="00C97962" w:rsidRDefault="00B80AAE"/>
    <w:p w14:paraId="4E9C0F12" w14:textId="77777777" w:rsidR="00B80AAE" w:rsidRPr="00C97962" w:rsidRDefault="001473AE">
      <w:r w:rsidRPr="00C97962">
        <w:t>En ese sentido, los artículos 106, 107, 108 y 109 de la Ley de Transparencia y Acceso a la Información Pública del Estado de México y Municipios establecen que el Instituto emite determinaciones derivadas de los procedimientos de verificación de obligaciones de transparencia, las cuales pueden contener requerimientos, recomendaciones u observaciones dirigidas a los sujetos obligados, con el objeto de vigilar y constatar el debido cumplimiento de las obligaciones previstas en la Ley. Asimismo, el artículo 111 del mismo ordenamiento prevé la posibilidad de que cualquier persona denuncie el incumplimiento de dichas obligaciones, dando origen a procedimientos respecto de los cuales también se generan determinaciones por parte de este Instituto.</w:t>
      </w:r>
    </w:p>
    <w:p w14:paraId="53FAFE07" w14:textId="77777777" w:rsidR="00B80AAE" w:rsidRPr="00C97962" w:rsidRDefault="00B80AAE"/>
    <w:p w14:paraId="5EF0403D" w14:textId="77777777" w:rsidR="00B80AAE" w:rsidRPr="00C97962" w:rsidRDefault="001473AE">
      <w:r w:rsidRPr="00C97962">
        <w:t xml:space="preserve">De esta forma, la expresión utilizada por la persona solicitante al requerir </w:t>
      </w:r>
      <w:r w:rsidRPr="00C97962">
        <w:rPr>
          <w:i/>
          <w:iCs/>
        </w:rPr>
        <w:t>“todas las determinaciones recibidas por el INFOEM”</w:t>
      </w:r>
      <w:r w:rsidRPr="00C97962">
        <w:t xml:space="preserve"> no puede interpretarse de manera restrictiva únicamente respecto de resoluciones recaídas a recursos de revisión, pues de la propia Ley se desprende la existencia de diversos procedimientos en los que este Órgano Garante emite determinaciones dirigidas a los sujetos obligados.</w:t>
      </w:r>
    </w:p>
    <w:p w14:paraId="41DD3B01" w14:textId="77777777" w:rsidR="00B80AAE" w:rsidRPr="00C97962" w:rsidRDefault="00B80AAE"/>
    <w:p w14:paraId="5F2D5CD8" w14:textId="77777777" w:rsidR="00B80AAE" w:rsidRPr="00C97962" w:rsidRDefault="001473AE">
      <w:r w:rsidRPr="00C97962">
        <w:t xml:space="preserve">En consecuencia, la simple remisión a un vínculo electrónico que contiene resoluciones públicas, aunada a la entrega de informes justificados y oficios relacionados con la sustanciación de recursos de revisión, no permite tener por atendida la solicitud en sus términos, ya que no se advierte que </w:t>
      </w:r>
      <w:r w:rsidRPr="00C97962">
        <w:rPr>
          <w:b/>
          <w:bCs/>
        </w:rPr>
        <w:t>EL SUJETO OBLIGADO</w:t>
      </w:r>
      <w:r w:rsidRPr="00C97962">
        <w:t xml:space="preserve"> hubiera realizado un pronunciamiento expreso respecto de la totalidad de las determinaciones del INFOEM que </w:t>
      </w:r>
      <w:r w:rsidRPr="00C97962">
        <w:lastRenderedPageBreak/>
        <w:t>hubiesen sido recibidas durante el periodo solicitado, ni que hubiera identificado y puesto a disposición los expedientes correspondientes que obren en sus archivos.</w:t>
      </w:r>
    </w:p>
    <w:p w14:paraId="6A4FAF3F" w14:textId="77777777" w:rsidR="00B80AAE" w:rsidRPr="00C97962" w:rsidRDefault="00B80AAE"/>
    <w:p w14:paraId="0E02E97E" w14:textId="77777777" w:rsidR="00B80AAE" w:rsidRPr="00C97962" w:rsidRDefault="001473AE">
      <w:r w:rsidRPr="00C97962">
        <w:t xml:space="preserve">Aunado a ello, tampoco se observa que </w:t>
      </w:r>
      <w:r w:rsidRPr="00C97962">
        <w:rPr>
          <w:b/>
          <w:bCs/>
        </w:rPr>
        <w:t xml:space="preserve">EL SUJETO OBLIGADO </w:t>
      </w:r>
      <w:r w:rsidRPr="00C97962">
        <w:t>hubiera precisado si la información requerida obra en alguna unidad administrativa determinada, si existen expedientes integrados con motivo de dichas determinaciones, o bien, si parte de la información solicitada no existe o no se encuentra en su posesión, circunstancias que debieron ser expresamente informadas y fundadas en su respuesta.</w:t>
      </w:r>
    </w:p>
    <w:p w14:paraId="20C445F1" w14:textId="77777777" w:rsidR="00B80AAE" w:rsidRPr="00C97962" w:rsidRDefault="001473AE">
      <w:r w:rsidRPr="00C97962">
        <w:t>Por otra parte, respecto de las determinaciones emitidas dentro de los recursos de revisión, si bien EL SUJETO OBLIGADO no adjuntó las resoluciones que le fueron notificadas durante el periodo materia de la solicitud, este Instituto advierte que tampoco atendió cabalmente lo dispuesto por el artículo 161 de la Ley de Transparencia y Acceso a la Información Pública del Estado de México y Municipios.</w:t>
      </w:r>
    </w:p>
    <w:p w14:paraId="24BBE6C0" w14:textId="77777777" w:rsidR="00B80AAE" w:rsidRPr="00C97962" w:rsidRDefault="00B80AAE"/>
    <w:p w14:paraId="57901011" w14:textId="77777777" w:rsidR="00B80AAE" w:rsidRPr="00C97962" w:rsidRDefault="001473AE">
      <w:r w:rsidRPr="00C97962">
        <w:t>En efecto, dicho precepto establece que cuando la información solicitada ya se encuentre disponible al público en medios electrónicos o en cualquier otro medio de acceso público, el sujeto obligado deberá indicar al solicitante, de manera precisa y concreta, la fuente, el lugar y la forma en que puede consultar, reproducir o adquirir dicha información, sin que ello implique que la persona solicitante deba realizar una búsqueda general dentro de la totalidad de la información disponible.</w:t>
      </w:r>
    </w:p>
    <w:p w14:paraId="4CC53E7B" w14:textId="77777777" w:rsidR="00B80AAE" w:rsidRPr="00C97962" w:rsidRDefault="00B80AAE"/>
    <w:p w14:paraId="45FADA83" w14:textId="77777777" w:rsidR="00B80AAE" w:rsidRPr="00C97962" w:rsidRDefault="001473AE">
      <w:r w:rsidRPr="00C97962">
        <w:t xml:space="preserve">En el caso concreto, </w:t>
      </w:r>
      <w:r w:rsidRPr="00C97962">
        <w:rPr>
          <w:b/>
          <w:bCs/>
        </w:rPr>
        <w:t>EL SUJETO OBLIGADO</w:t>
      </w:r>
      <w:r w:rsidRPr="00C97962">
        <w:t xml:space="preserve"> hizo del conocimiento de </w:t>
      </w:r>
      <w:r w:rsidRPr="00C97962">
        <w:rPr>
          <w:b/>
          <w:bCs/>
        </w:rPr>
        <w:t>LA PARTE RECURRENTE</w:t>
      </w:r>
      <w:r w:rsidRPr="00C97962">
        <w:t xml:space="preserve"> un hipervínculo y un documento explicativo mediante el cual señaló el procedimiento para consultar las versiones públicas de las resoluciones emitidas por el INFOEM en los recursos de revisión en los que se encuentra involucrado. No obstante, la </w:t>
      </w:r>
      <w:r w:rsidRPr="00C97962">
        <w:lastRenderedPageBreak/>
        <w:t>remisión efectuada no satisface los extremos previstos en el artículo 161 citado, pues no se identificaron de manera puntual las resoluciones que corresponden al periodo comprendido en la solicitud, ni se proporcionaron los elementos necesarios para su localización inmediata, dejando a cargo de la persona solicitante la búsqueda de la información dentro de un universo indeterminado de resoluciones publicadas.</w:t>
      </w:r>
    </w:p>
    <w:p w14:paraId="439DA7A9" w14:textId="77777777" w:rsidR="00B80AAE" w:rsidRPr="00C97962" w:rsidRDefault="00B80AAE"/>
    <w:p w14:paraId="1235D098" w14:textId="77777777" w:rsidR="00B80AAE" w:rsidRPr="00C97962" w:rsidRDefault="001473AE">
      <w:r w:rsidRPr="00C97962">
        <w:t xml:space="preserve">En ese sentido, si bien las resoluciones de los recursos de revisión constituyen información pública accesible a través de los mecanismos de consulta habilitados por este Instituto, ello no exime al </w:t>
      </w:r>
      <w:r w:rsidRPr="00C97962">
        <w:rPr>
          <w:b/>
          <w:bCs/>
        </w:rPr>
        <w:t>SUJETO OBLIGADO</w:t>
      </w:r>
      <w:r w:rsidRPr="00C97962">
        <w:t xml:space="preserve"> de cumplir con el deber de orientar de manera precisa al solicitante cuando pretenda atender una solicitud mediante la modalidad de consulta en fuentes de acceso público.</w:t>
      </w:r>
    </w:p>
    <w:p w14:paraId="359014A9" w14:textId="77777777" w:rsidR="00B80AAE" w:rsidRPr="00C97962" w:rsidRDefault="00B80AAE"/>
    <w:p w14:paraId="73756F22" w14:textId="77777777" w:rsidR="00B80AAE" w:rsidRPr="00C97962" w:rsidRDefault="001473AE">
      <w:r w:rsidRPr="00C97962">
        <w:t>Por lo anterior, este Instituto considera que la respuesta otorgada resulta insuficiente para tener por atendida la solicitud en este aspecto, toda vez que no se proporcionaron directamente las resoluciones notificadas al sujeto obligado durante el periodo requerido, ni se indicó de forma específica cuáles correspondían a dicho lapso temporal.</w:t>
      </w:r>
    </w:p>
    <w:p w14:paraId="7B356016" w14:textId="77777777" w:rsidR="00B80AAE" w:rsidRPr="00C97962" w:rsidRDefault="00B80AAE"/>
    <w:p w14:paraId="49B42C32" w14:textId="77777777" w:rsidR="00B80AAE" w:rsidRPr="00C97962" w:rsidRDefault="001473AE">
      <w:r w:rsidRPr="00C97962">
        <w:t xml:space="preserve">En consecuencia, </w:t>
      </w:r>
      <w:r w:rsidRPr="00C97962">
        <w:rPr>
          <w:b/>
          <w:bCs/>
        </w:rPr>
        <w:t>EL SUJETO OBLIGADO</w:t>
      </w:r>
      <w:r w:rsidRPr="00C97962">
        <w:t xml:space="preserve"> deberá remitir a </w:t>
      </w:r>
      <w:r w:rsidRPr="00C97962">
        <w:rPr>
          <w:b/>
          <w:bCs/>
        </w:rPr>
        <w:t>LA PARTE RECURRENTE</w:t>
      </w:r>
      <w:r w:rsidRPr="00C97962">
        <w:t xml:space="preserve"> las resoluciones recaídas a los recursos de revisión que le hayan sido notificadas durante el periodo comprendido del primero de enero al dieciocho de agosto de dos mil veinticinco, en versión pública cuando resulte procedente, o bien, proporcionar una referencia precisa e individualizada que permita su identificación y localización inmediata, en términos de lo previsto por el artículo 161 de la Ley de Transparencia y Acceso a la Información Pública del Estado de México y Municipios.</w:t>
      </w:r>
    </w:p>
    <w:p w14:paraId="20104BEA" w14:textId="77777777" w:rsidR="00B80AAE" w:rsidRPr="00C97962" w:rsidRDefault="00B80AAE"/>
    <w:p w14:paraId="2C3D0A01" w14:textId="77777777" w:rsidR="00E23AE8" w:rsidRPr="00C97962" w:rsidRDefault="00E23AE8">
      <w:r w:rsidRPr="00C97962">
        <w:lastRenderedPageBreak/>
        <w:t xml:space="preserve">Por lo tanto, conforme a lo anteriormente expuesto y de acuerdo con lo previsto en la Ley de Transparencia y Acceso a la Información Pública del Estado de México y Municipios, se advierte que las determinaciones que son notificadas a los sujetos obligados no se limitan a las resoluciones emitidas dentro de los recursos de revisión. </w:t>
      </w:r>
    </w:p>
    <w:p w14:paraId="3CB59278" w14:textId="77777777" w:rsidR="00E23AE8" w:rsidRPr="00C97962" w:rsidRDefault="00E23AE8"/>
    <w:p w14:paraId="1CC0D1B9" w14:textId="77777777" w:rsidR="00E23AE8" w:rsidRPr="00C97962" w:rsidRDefault="00E23AE8">
      <w:r w:rsidRPr="00C97962">
        <w:t xml:space="preserve">Asimismo, existen otras determinaciones dictadas por este Instituto en el ejercicio de sus atribuciones de vigilancia y verificación, entre las que se encuentran las emitidas en los procedimientos de verificación virtual oficiosa del cumplimiento de las obligaciones de transparencia, así como aquellas derivadas de los procedimientos de denuncia por incumplimiento a dichas obligaciones. </w:t>
      </w:r>
    </w:p>
    <w:p w14:paraId="2C3A6EAA" w14:textId="77777777" w:rsidR="00E23AE8" w:rsidRPr="00C97962" w:rsidRDefault="00E23AE8"/>
    <w:p w14:paraId="58B43C09" w14:textId="77777777" w:rsidR="00E23AE8" w:rsidRPr="00C97962" w:rsidRDefault="00E23AE8">
      <w:r w:rsidRPr="00C97962">
        <w:t xml:space="preserve">En consecuencia, la solicitud debe interpretarse en un sentido amplio, comprendiendo la totalidad de las determinaciones notificadas al </w:t>
      </w:r>
      <w:r w:rsidRPr="00C97962">
        <w:rPr>
          <w:b/>
        </w:rPr>
        <w:t>SUJETO OBLIGADO</w:t>
      </w:r>
      <w:r w:rsidRPr="00C97962">
        <w:t xml:space="preserve"> durante el periodo requerido, con independencia del procedimiento del que deriven.</w:t>
      </w:r>
    </w:p>
    <w:p w14:paraId="156FFBAA" w14:textId="77777777" w:rsidR="00E23AE8" w:rsidRPr="00C97962" w:rsidRDefault="00E23AE8"/>
    <w:p w14:paraId="04166CCC" w14:textId="77777777" w:rsidR="00B80AAE" w:rsidRPr="00C97962" w:rsidRDefault="001473AE">
      <w:r w:rsidRPr="00C97962">
        <w:t xml:space="preserve">En este sentido, este Organismo Garante concluye que el agravio hecho valer por </w:t>
      </w:r>
      <w:r w:rsidRPr="00C97962">
        <w:rPr>
          <w:b/>
          <w:bCs/>
        </w:rPr>
        <w:t>LA PARTE RECURRENTE</w:t>
      </w:r>
      <w:r w:rsidRPr="00C97962">
        <w:t xml:space="preserve"> resulta </w:t>
      </w:r>
      <w:r w:rsidRPr="00C97962">
        <w:rPr>
          <w:b/>
          <w:bCs/>
        </w:rPr>
        <w:t>FUNDADO</w:t>
      </w:r>
      <w:r w:rsidRPr="00C97962">
        <w:t xml:space="preserve">, por tanto, este Órgano Garante determina </w:t>
      </w:r>
      <w:r w:rsidRPr="00C97962">
        <w:rPr>
          <w:b/>
          <w:bCs/>
        </w:rPr>
        <w:t>MODIFICAR</w:t>
      </w:r>
      <w:r w:rsidRPr="00C97962">
        <w:t xml:space="preserve"> la respuesta emitida por </w:t>
      </w:r>
      <w:r w:rsidRPr="00C97962">
        <w:rPr>
          <w:b/>
          <w:bCs/>
        </w:rPr>
        <w:t>EL SUJETO OBLIGADO</w:t>
      </w:r>
      <w:r w:rsidRPr="00C97962">
        <w:t xml:space="preserve"> y se le ordena entregar la siguiente información y documentación:</w:t>
      </w:r>
    </w:p>
    <w:p w14:paraId="6B587EE3" w14:textId="77777777" w:rsidR="00B80AAE" w:rsidRPr="00C97962" w:rsidRDefault="00B80AAE"/>
    <w:p w14:paraId="3D08ADD2" w14:textId="77777777" w:rsidR="00B80AAE" w:rsidRPr="00C97962" w:rsidRDefault="001473AE">
      <w:r w:rsidRPr="00C97962">
        <w:t>1.- Las determinaciones del INFOEM notificadas del 01 de enero al 18 de agosto de 2025</w:t>
      </w:r>
      <w:r w:rsidR="00E23AE8" w:rsidRPr="00C97962">
        <w:t xml:space="preserve"> emitidas en los recursos de revisión, así como en los procedimientos de verificación virtual oficiosa del cumplimiento de las obligaciones de transparencia y de denuncia por incumplimiento a dichas obligaciones</w:t>
      </w:r>
      <w:r w:rsidRPr="00C97962">
        <w:t>, debiendo adjuntar los expedientes formados por tal motivo.</w:t>
      </w:r>
    </w:p>
    <w:p w14:paraId="110125BD" w14:textId="77777777" w:rsidR="00B80AAE" w:rsidRPr="00C97962" w:rsidRDefault="00B80AAE"/>
    <w:p w14:paraId="74116BF8" w14:textId="77777777" w:rsidR="00B80AAE" w:rsidRPr="00C97962" w:rsidRDefault="001473AE">
      <w:r w:rsidRPr="00C97962">
        <w:t xml:space="preserve">En caso de que la información contenga datos personales susceptibles de clasificarse como confidenciales, </w:t>
      </w:r>
      <w:r w:rsidRPr="00C97962">
        <w:rPr>
          <w:b/>
          <w:bCs/>
        </w:rPr>
        <w:t>EL SUJETO OBLIGADO</w:t>
      </w:r>
      <w:r w:rsidRPr="00C97962">
        <w:t xml:space="preserve"> deberá elaborar y entregar las versiones públicas correspondientes, previa aprobación del Comité de Transparencia mediante el acuerdo respectivo en el que se funde y motive debidamente la clasificación, en términos del artículo 49, fracción VIII de la Ley de Transparencia y Acceso a la Información Pública del Estado de México y Municipios.</w:t>
      </w:r>
    </w:p>
    <w:p w14:paraId="5B67FEA8" w14:textId="77777777" w:rsidR="00B80AAE" w:rsidRPr="00C97962" w:rsidRDefault="00B80AAE">
      <w:pPr>
        <w:widowControl w:val="0"/>
        <w:pBdr>
          <w:top w:val="nil"/>
          <w:left w:val="nil"/>
          <w:bottom w:val="nil"/>
          <w:right w:val="nil"/>
          <w:between w:val="nil"/>
        </w:pBdr>
        <w:ind w:left="851" w:right="899"/>
        <w:rPr>
          <w:color w:val="000000"/>
        </w:rPr>
      </w:pPr>
    </w:p>
    <w:p w14:paraId="3FA14CB9" w14:textId="77777777" w:rsidR="00B80AAE" w:rsidRPr="00C97962" w:rsidRDefault="001473AE">
      <w:pPr>
        <w:pStyle w:val="Ttulo3"/>
        <w:spacing w:line="360" w:lineRule="auto"/>
      </w:pPr>
      <w:bookmarkStart w:id="37" w:name="_Toc237271663"/>
      <w:r w:rsidRPr="00C97962">
        <w:t>d) Versión pública</w:t>
      </w:r>
      <w:bookmarkEnd w:id="37"/>
    </w:p>
    <w:p w14:paraId="2A0918F2" w14:textId="77777777" w:rsidR="00B80AAE" w:rsidRPr="00C97962" w:rsidRDefault="001473AE">
      <w:r w:rsidRPr="00C97962">
        <w:t xml:space="preserve">Los documentos de los cuales se ordena su entrega deberán ser entregados en </w:t>
      </w:r>
      <w:r w:rsidRPr="00C97962">
        <w:rPr>
          <w:b/>
          <w:bCs/>
        </w:rPr>
        <w:t>correcta versión pública</w:t>
      </w:r>
      <w:r w:rsidRPr="00C97962">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A0EB72F" w14:textId="77777777" w:rsidR="00B80AAE" w:rsidRPr="00C97962" w:rsidRDefault="00B80AAE"/>
    <w:p w14:paraId="6196538C" w14:textId="77777777" w:rsidR="00B80AAE" w:rsidRPr="00C97962" w:rsidRDefault="001473AE">
      <w:r w:rsidRPr="00C97962">
        <w:t>A este respecto, los artículos 3, fracciones IX, XX, XXI y XLV, 51 y 52 de la Ley de Transparencia y Acceso a la Información Pública del Estado de México y Municipios establecen:</w:t>
      </w:r>
    </w:p>
    <w:p w14:paraId="5F101B04" w14:textId="77777777" w:rsidR="00B80AAE" w:rsidRPr="00C97962" w:rsidRDefault="00B80AAE"/>
    <w:p w14:paraId="07E95DA5" w14:textId="77777777" w:rsidR="00B80AAE" w:rsidRPr="00C97962" w:rsidRDefault="001473AE">
      <w:pPr>
        <w:ind w:left="567" w:right="567"/>
        <w:rPr>
          <w:i/>
          <w:iCs/>
        </w:rPr>
      </w:pPr>
      <w:r w:rsidRPr="00C97962">
        <w:rPr>
          <w:b/>
          <w:bCs/>
          <w:i/>
          <w:iCs/>
        </w:rPr>
        <w:t xml:space="preserve">“Artículo 3. </w:t>
      </w:r>
      <w:r w:rsidRPr="00C97962">
        <w:rPr>
          <w:i/>
          <w:iCs/>
        </w:rPr>
        <w:t xml:space="preserve">Para los efectos de la presente Ley se entenderá por: </w:t>
      </w:r>
    </w:p>
    <w:p w14:paraId="1EBA39B7" w14:textId="77777777" w:rsidR="00B80AAE" w:rsidRPr="00C97962" w:rsidRDefault="001473AE">
      <w:pPr>
        <w:ind w:left="567" w:right="567"/>
        <w:rPr>
          <w:i/>
          <w:iCs/>
        </w:rPr>
      </w:pPr>
      <w:r w:rsidRPr="00C97962">
        <w:rPr>
          <w:b/>
          <w:bCs/>
          <w:i/>
          <w:iCs/>
        </w:rPr>
        <w:lastRenderedPageBreak/>
        <w:t>IX.</w:t>
      </w:r>
      <w:r w:rsidRPr="00C97962">
        <w:rPr>
          <w:i/>
          <w:iCs/>
        </w:rPr>
        <w:t xml:space="preserve"> </w:t>
      </w:r>
      <w:r w:rsidRPr="00C97962">
        <w:rPr>
          <w:b/>
          <w:bCs/>
          <w:i/>
          <w:iCs/>
        </w:rPr>
        <w:t xml:space="preserve">Datos personales: </w:t>
      </w:r>
      <w:r w:rsidRPr="00C97962">
        <w:rPr>
          <w:i/>
          <w:iCs/>
        </w:rPr>
        <w:t xml:space="preserve">La información concerniente a una persona, identificada o identificable según lo dispuesto por la Ley de Protección de Datos Personales del Estado de México; </w:t>
      </w:r>
    </w:p>
    <w:p w14:paraId="6944F2DA" w14:textId="77777777" w:rsidR="00B80AAE" w:rsidRPr="00C97962" w:rsidRDefault="00B80AAE"/>
    <w:p w14:paraId="15257914" w14:textId="77777777" w:rsidR="00B80AAE" w:rsidRPr="00C97962" w:rsidRDefault="001473AE">
      <w:pPr>
        <w:ind w:left="567" w:right="567"/>
        <w:rPr>
          <w:i/>
          <w:iCs/>
        </w:rPr>
      </w:pPr>
      <w:r w:rsidRPr="00C97962">
        <w:rPr>
          <w:b/>
          <w:bCs/>
          <w:i/>
          <w:iCs/>
        </w:rPr>
        <w:t>XX.</w:t>
      </w:r>
      <w:r w:rsidRPr="00C97962">
        <w:rPr>
          <w:i/>
          <w:iCs/>
        </w:rPr>
        <w:t xml:space="preserve"> </w:t>
      </w:r>
      <w:r w:rsidRPr="00C97962">
        <w:rPr>
          <w:b/>
          <w:bCs/>
          <w:i/>
          <w:iCs/>
        </w:rPr>
        <w:t>Información clasificada:</w:t>
      </w:r>
      <w:r w:rsidRPr="00C97962">
        <w:rPr>
          <w:i/>
          <w:iCs/>
        </w:rPr>
        <w:t xml:space="preserve"> Aquella considerada por la presente Ley como reservada o confidencial; </w:t>
      </w:r>
    </w:p>
    <w:p w14:paraId="59A2AC9C" w14:textId="77777777" w:rsidR="00B80AAE" w:rsidRPr="00C97962" w:rsidRDefault="00B80AAE"/>
    <w:p w14:paraId="50C4CD4A" w14:textId="77777777" w:rsidR="00B80AAE" w:rsidRPr="00C97962" w:rsidRDefault="001473AE">
      <w:pPr>
        <w:ind w:left="567" w:right="567"/>
        <w:rPr>
          <w:i/>
          <w:iCs/>
        </w:rPr>
      </w:pPr>
      <w:r w:rsidRPr="00C97962">
        <w:rPr>
          <w:b/>
          <w:bCs/>
          <w:i/>
          <w:iCs/>
        </w:rPr>
        <w:t>XXI.</w:t>
      </w:r>
      <w:r w:rsidRPr="00C97962">
        <w:rPr>
          <w:i/>
          <w:iCs/>
        </w:rPr>
        <w:t xml:space="preserve"> </w:t>
      </w:r>
      <w:r w:rsidRPr="00C97962">
        <w:rPr>
          <w:b/>
          <w:bCs/>
          <w:i/>
          <w:iCs/>
        </w:rPr>
        <w:t>Información confidencial</w:t>
      </w:r>
      <w:r w:rsidRPr="00C97962">
        <w:rPr>
          <w:i/>
          <w:iC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90469F3" w14:textId="77777777" w:rsidR="00B80AAE" w:rsidRPr="00C97962" w:rsidRDefault="00B80AAE"/>
    <w:p w14:paraId="29614F7E" w14:textId="77777777" w:rsidR="00B80AAE" w:rsidRPr="00C97962" w:rsidRDefault="001473AE">
      <w:pPr>
        <w:ind w:left="567" w:right="567"/>
        <w:rPr>
          <w:i/>
          <w:iCs/>
        </w:rPr>
      </w:pPr>
      <w:r w:rsidRPr="00C97962">
        <w:rPr>
          <w:b/>
          <w:bCs/>
          <w:i/>
          <w:iCs/>
        </w:rPr>
        <w:t>XLV. Versión pública:</w:t>
      </w:r>
      <w:r w:rsidRPr="00C97962">
        <w:rPr>
          <w:i/>
          <w:iCs/>
        </w:rPr>
        <w:t xml:space="preserve"> Documento en el que se elimine, suprime o borra la información clasificada como reservada o confidencial para permitir su acceso. </w:t>
      </w:r>
    </w:p>
    <w:p w14:paraId="153361CD" w14:textId="77777777" w:rsidR="00B80AAE" w:rsidRPr="00C97962" w:rsidRDefault="00B80AAE"/>
    <w:p w14:paraId="6F3BC4D2" w14:textId="77777777" w:rsidR="00B80AAE" w:rsidRPr="00C97962" w:rsidRDefault="001473AE">
      <w:pPr>
        <w:ind w:left="567" w:right="567"/>
        <w:rPr>
          <w:i/>
          <w:iCs/>
        </w:rPr>
      </w:pPr>
      <w:r w:rsidRPr="00C97962">
        <w:rPr>
          <w:b/>
          <w:bCs/>
          <w:i/>
          <w:iCs/>
        </w:rPr>
        <w:t>Artículo 51.</w:t>
      </w:r>
      <w:r w:rsidRPr="00C97962">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C97962">
        <w:rPr>
          <w:b/>
          <w:bCs/>
          <w:i/>
          <w:iCs/>
        </w:rPr>
        <w:t xml:space="preserve">y tendrá la responsabilidad de verificar en cada caso que la misma no sea confidencial o reservada. </w:t>
      </w:r>
      <w:r w:rsidRPr="00C97962">
        <w:rPr>
          <w:i/>
          <w:iCs/>
        </w:rPr>
        <w:t>Dicha Unidad contará con las facultades internas necesarias para gestionar la atención a las solicitudes de información en los términos de la Ley General y la presente Ley.</w:t>
      </w:r>
    </w:p>
    <w:p w14:paraId="62FA93D7" w14:textId="77777777" w:rsidR="00B80AAE" w:rsidRPr="00C97962" w:rsidRDefault="00B80AAE"/>
    <w:p w14:paraId="42067A25" w14:textId="77777777" w:rsidR="00B80AAE" w:rsidRPr="00C97962" w:rsidRDefault="001473AE">
      <w:pPr>
        <w:ind w:left="567" w:right="567"/>
        <w:rPr>
          <w:i/>
          <w:iCs/>
        </w:rPr>
      </w:pPr>
      <w:r w:rsidRPr="00C97962">
        <w:rPr>
          <w:b/>
          <w:bCs/>
          <w:i/>
          <w:iCs/>
        </w:rPr>
        <w:t>Artículo 52.</w:t>
      </w:r>
      <w:r w:rsidRPr="00C97962">
        <w:rPr>
          <w:i/>
          <w:iCs/>
        </w:rPr>
        <w:t xml:space="preserve"> Las solicitudes de acceso a la información y las respuestas que se les dé, incluyendo, en su caso, </w:t>
      </w:r>
      <w:r w:rsidRPr="00C97962">
        <w:rPr>
          <w:i/>
          <w:iCs/>
          <w:u w:val="single"/>
        </w:rPr>
        <w:t xml:space="preserve">la información entregada, así como las resoluciones a los recursos </w:t>
      </w:r>
      <w:r w:rsidRPr="00C97962">
        <w:rPr>
          <w:i/>
          <w:iCs/>
          <w:u w:val="single"/>
        </w:rPr>
        <w:lastRenderedPageBreak/>
        <w:t>que en su caso se promuevan serán públicas, y de ser el caso que contenga datos personales que deban ser protegidos se podrá dar su acceso en su versión pública</w:t>
      </w:r>
      <w:r w:rsidRPr="00C97962">
        <w:rPr>
          <w:i/>
          <w:iCs/>
        </w:rPr>
        <w:t xml:space="preserve">, siempre y cuando la resolución de referencia se someta a un proceso de disociación, es decir, no haga identificable al titular de tales datos personales.” </w:t>
      </w:r>
      <w:r w:rsidRPr="00C97962">
        <w:t>(Énfasis añadido)</w:t>
      </w:r>
    </w:p>
    <w:p w14:paraId="0D88AB85" w14:textId="77777777" w:rsidR="00B80AAE" w:rsidRPr="00C97962" w:rsidRDefault="00B80AAE"/>
    <w:p w14:paraId="4F28CB22" w14:textId="77777777" w:rsidR="00B80AAE" w:rsidRPr="00C97962" w:rsidRDefault="001473AE">
      <w:r w:rsidRPr="00C97962">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6B05AB92" w14:textId="77777777" w:rsidR="00B80AAE" w:rsidRPr="00C97962" w:rsidRDefault="00B80AAE"/>
    <w:p w14:paraId="5393E02C" w14:textId="77777777" w:rsidR="00B80AAE" w:rsidRPr="00C97962" w:rsidRDefault="001473AE">
      <w:pPr>
        <w:ind w:left="567" w:right="567"/>
        <w:rPr>
          <w:i/>
          <w:iCs/>
        </w:rPr>
      </w:pPr>
      <w:r w:rsidRPr="00C97962">
        <w:rPr>
          <w:b/>
          <w:bCs/>
          <w:i/>
          <w:iCs/>
        </w:rPr>
        <w:t>“Artículo 22.</w:t>
      </w:r>
      <w:r w:rsidRPr="00C97962">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14:paraId="6B0BD39F" w14:textId="77777777" w:rsidR="00B80AAE" w:rsidRPr="00C97962" w:rsidRDefault="00B80AAE"/>
    <w:p w14:paraId="3FC25A39" w14:textId="77777777" w:rsidR="00B80AAE" w:rsidRPr="00C97962" w:rsidRDefault="001473AE">
      <w:pPr>
        <w:ind w:left="567" w:right="567"/>
        <w:rPr>
          <w:i/>
          <w:iCs/>
        </w:rPr>
      </w:pPr>
      <w:r w:rsidRPr="00C97962">
        <w:rPr>
          <w:b/>
          <w:bCs/>
          <w:i/>
          <w:iCs/>
        </w:rPr>
        <w:t>Artículo 38.</w:t>
      </w:r>
      <w:r w:rsidRPr="00C97962">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C97962">
        <w:rPr>
          <w:b/>
          <w:bCs/>
          <w:i/>
          <w:iCs/>
        </w:rPr>
        <w:t>”</w:t>
      </w:r>
      <w:r w:rsidRPr="00C97962">
        <w:rPr>
          <w:i/>
          <w:iCs/>
        </w:rPr>
        <w:t xml:space="preserve"> </w:t>
      </w:r>
    </w:p>
    <w:p w14:paraId="1E0C0012" w14:textId="77777777" w:rsidR="00B80AAE" w:rsidRPr="00C97962" w:rsidRDefault="00B80AAE">
      <w:pPr>
        <w:rPr>
          <w:i/>
          <w:iCs/>
        </w:rPr>
      </w:pPr>
    </w:p>
    <w:p w14:paraId="4D6B7154" w14:textId="77777777" w:rsidR="00B80AAE" w:rsidRPr="00C97962" w:rsidRDefault="001473AE">
      <w:r w:rsidRPr="00C97962">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2DE78599" w14:textId="77777777" w:rsidR="00B80AAE" w:rsidRPr="00C97962" w:rsidRDefault="00B80AAE"/>
    <w:p w14:paraId="25FD0F82" w14:textId="77777777" w:rsidR="00B80AAE" w:rsidRPr="00C97962" w:rsidRDefault="001473AE">
      <w:r w:rsidRPr="00C97962">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C97962">
        <w:rPr>
          <w:b/>
          <w:bCs/>
        </w:rPr>
        <w:t>EL SUJETO OBLIGADO,</w:t>
      </w:r>
      <w:r w:rsidRPr="00C97962">
        <w:t xml:space="preserve"> por lo que, todo dato personal susceptible de clasificación debe ser protegido.</w:t>
      </w:r>
    </w:p>
    <w:p w14:paraId="7848A84B" w14:textId="77777777" w:rsidR="00B80AAE" w:rsidRPr="00C97962" w:rsidRDefault="00B80AAE"/>
    <w:p w14:paraId="166D3CAF" w14:textId="77777777" w:rsidR="00B80AAE" w:rsidRPr="00C97962" w:rsidRDefault="001473AE">
      <w:r w:rsidRPr="00C97962">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77BDCDBA" w14:textId="77777777" w:rsidR="00B80AAE" w:rsidRPr="00C97962" w:rsidRDefault="00B80AAE"/>
    <w:p w14:paraId="478A55B3" w14:textId="77777777" w:rsidR="00B80AAE" w:rsidRPr="00C97962" w:rsidRDefault="001473AE">
      <w:r w:rsidRPr="00C97962">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w:t>
      </w:r>
      <w:r w:rsidRPr="00C97962">
        <w:lastRenderedPageBreak/>
        <w:t>Desclasificación de la Información, así como para la elaboración de Versiones Públicas, que literalmente expresan:</w:t>
      </w:r>
    </w:p>
    <w:p w14:paraId="21069B0E" w14:textId="77777777" w:rsidR="00B80AAE" w:rsidRPr="00C97962" w:rsidRDefault="00B80AAE"/>
    <w:p w14:paraId="15773890" w14:textId="77777777" w:rsidR="00B80AAE" w:rsidRPr="00C97962" w:rsidRDefault="001473AE">
      <w:pPr>
        <w:jc w:val="center"/>
        <w:rPr>
          <w:b/>
          <w:bCs/>
          <w:i/>
          <w:iCs/>
        </w:rPr>
      </w:pPr>
      <w:r w:rsidRPr="00C97962">
        <w:rPr>
          <w:b/>
          <w:bCs/>
          <w:i/>
          <w:iCs/>
        </w:rPr>
        <w:t>Ley de Transparencia y Acceso a la Información Pública del Estado de México y Municipios</w:t>
      </w:r>
    </w:p>
    <w:p w14:paraId="19C1A2F0" w14:textId="77777777" w:rsidR="00B80AAE" w:rsidRPr="00C97962" w:rsidRDefault="00B80AAE"/>
    <w:p w14:paraId="349494A0" w14:textId="77777777" w:rsidR="00B80AAE" w:rsidRPr="00C97962" w:rsidRDefault="001473AE">
      <w:pPr>
        <w:ind w:left="567" w:right="567"/>
        <w:rPr>
          <w:i/>
          <w:iCs/>
        </w:rPr>
      </w:pPr>
      <w:r w:rsidRPr="00C97962">
        <w:rPr>
          <w:b/>
          <w:bCs/>
          <w:i/>
          <w:iCs/>
        </w:rPr>
        <w:t xml:space="preserve">“Artículo 49. </w:t>
      </w:r>
      <w:r w:rsidRPr="00C97962">
        <w:rPr>
          <w:i/>
          <w:iCs/>
        </w:rPr>
        <w:t>Los Comités de Transparencia tendrán las siguientes atribuciones:</w:t>
      </w:r>
    </w:p>
    <w:p w14:paraId="431683E2" w14:textId="77777777" w:rsidR="00B80AAE" w:rsidRPr="00C97962" w:rsidRDefault="001473AE">
      <w:pPr>
        <w:ind w:left="567" w:right="567"/>
        <w:rPr>
          <w:i/>
          <w:iCs/>
        </w:rPr>
      </w:pPr>
      <w:r w:rsidRPr="00C97962">
        <w:rPr>
          <w:b/>
          <w:bCs/>
          <w:i/>
          <w:iCs/>
        </w:rPr>
        <w:t>VIII.</w:t>
      </w:r>
      <w:r w:rsidRPr="00C97962">
        <w:rPr>
          <w:i/>
          <w:iCs/>
        </w:rPr>
        <w:t xml:space="preserve"> Aprobar, modificar o revocar la clasificación de la información;</w:t>
      </w:r>
    </w:p>
    <w:p w14:paraId="51CE5310" w14:textId="77777777" w:rsidR="00B80AAE" w:rsidRPr="00C97962" w:rsidRDefault="00B80AAE"/>
    <w:p w14:paraId="73555E1B" w14:textId="77777777" w:rsidR="00B80AAE" w:rsidRPr="00C97962" w:rsidRDefault="001473AE">
      <w:pPr>
        <w:ind w:left="567" w:right="567"/>
        <w:rPr>
          <w:i/>
          <w:iCs/>
        </w:rPr>
      </w:pPr>
      <w:r w:rsidRPr="00C97962">
        <w:rPr>
          <w:b/>
          <w:bCs/>
          <w:i/>
          <w:iCs/>
        </w:rPr>
        <w:t>Artículo 132.</w:t>
      </w:r>
      <w:r w:rsidRPr="00C97962">
        <w:rPr>
          <w:i/>
          <w:iCs/>
        </w:rPr>
        <w:t xml:space="preserve"> La clasificación de la información se llevará a cabo en el momento en que:</w:t>
      </w:r>
    </w:p>
    <w:p w14:paraId="2D083516" w14:textId="77777777" w:rsidR="00B80AAE" w:rsidRPr="00C97962" w:rsidRDefault="001473AE">
      <w:pPr>
        <w:ind w:left="567" w:right="567"/>
        <w:rPr>
          <w:i/>
          <w:iCs/>
        </w:rPr>
      </w:pPr>
      <w:r w:rsidRPr="00C97962">
        <w:rPr>
          <w:b/>
          <w:bCs/>
          <w:i/>
          <w:iCs/>
        </w:rPr>
        <w:t>I.</w:t>
      </w:r>
      <w:r w:rsidRPr="00C97962">
        <w:rPr>
          <w:i/>
          <w:iCs/>
        </w:rPr>
        <w:t xml:space="preserve"> Se reciba una solicitud de acceso a la información;</w:t>
      </w:r>
    </w:p>
    <w:p w14:paraId="2EE94976" w14:textId="77777777" w:rsidR="00B80AAE" w:rsidRPr="00C97962" w:rsidRDefault="001473AE">
      <w:pPr>
        <w:ind w:left="567" w:right="567"/>
        <w:rPr>
          <w:i/>
          <w:iCs/>
        </w:rPr>
      </w:pPr>
      <w:r w:rsidRPr="00C97962">
        <w:rPr>
          <w:b/>
          <w:bCs/>
          <w:i/>
          <w:iCs/>
        </w:rPr>
        <w:t>II.</w:t>
      </w:r>
      <w:r w:rsidRPr="00C97962">
        <w:rPr>
          <w:i/>
          <w:iCs/>
        </w:rPr>
        <w:t xml:space="preserve"> Se determine mediante resolución de autoridad competente; o</w:t>
      </w:r>
    </w:p>
    <w:p w14:paraId="46B3FDBF" w14:textId="77777777" w:rsidR="00B80AAE" w:rsidRPr="00C97962" w:rsidRDefault="001473AE">
      <w:pPr>
        <w:ind w:left="567" w:right="567"/>
        <w:rPr>
          <w:b/>
          <w:bCs/>
          <w:i/>
          <w:iCs/>
        </w:rPr>
      </w:pPr>
      <w:r w:rsidRPr="00C97962">
        <w:rPr>
          <w:b/>
          <w:bCs/>
          <w:i/>
          <w:iCs/>
        </w:rPr>
        <w:t>III.</w:t>
      </w:r>
      <w:r w:rsidRPr="00C97962">
        <w:rPr>
          <w:i/>
          <w:iCs/>
        </w:rPr>
        <w:t xml:space="preserve"> Se generen versiones públicas para dar cumplimiento a las obligaciones de transparencia previstas en esta Ley.</w:t>
      </w:r>
      <w:r w:rsidRPr="00C97962">
        <w:rPr>
          <w:b/>
          <w:bCs/>
          <w:i/>
          <w:iCs/>
        </w:rPr>
        <w:t>”</w:t>
      </w:r>
    </w:p>
    <w:p w14:paraId="021A65FA" w14:textId="77777777" w:rsidR="00B80AAE" w:rsidRPr="00C97962" w:rsidRDefault="00B80AAE"/>
    <w:p w14:paraId="49C6D647" w14:textId="77777777" w:rsidR="00B80AAE" w:rsidRPr="00C97962" w:rsidRDefault="001473AE">
      <w:pPr>
        <w:ind w:left="567" w:right="567"/>
        <w:rPr>
          <w:i/>
          <w:iCs/>
        </w:rPr>
      </w:pPr>
      <w:r w:rsidRPr="00C97962">
        <w:rPr>
          <w:b/>
          <w:bCs/>
          <w:i/>
          <w:iCs/>
        </w:rPr>
        <w:t>“Segundo. -</w:t>
      </w:r>
      <w:r w:rsidRPr="00C97962">
        <w:rPr>
          <w:i/>
          <w:iCs/>
        </w:rPr>
        <w:t xml:space="preserve"> Para efectos de los presentes Lineamientos Generales, se entenderá por:</w:t>
      </w:r>
    </w:p>
    <w:p w14:paraId="6C172CF2" w14:textId="77777777" w:rsidR="00B80AAE" w:rsidRPr="00C97962" w:rsidRDefault="001473AE">
      <w:pPr>
        <w:ind w:left="567" w:right="567"/>
        <w:rPr>
          <w:i/>
          <w:iCs/>
        </w:rPr>
      </w:pPr>
      <w:r w:rsidRPr="00C97962">
        <w:rPr>
          <w:b/>
          <w:bCs/>
          <w:i/>
          <w:iCs/>
        </w:rPr>
        <w:t>XVIII.</w:t>
      </w:r>
      <w:r w:rsidRPr="00C97962">
        <w:rPr>
          <w:i/>
          <w:iCs/>
        </w:rPr>
        <w:t xml:space="preserve">  </w:t>
      </w:r>
      <w:r w:rsidRPr="00C97962">
        <w:rPr>
          <w:b/>
          <w:bCs/>
          <w:i/>
          <w:iCs/>
        </w:rPr>
        <w:t>Versión pública:</w:t>
      </w:r>
      <w:r w:rsidRPr="00C97962">
        <w:rPr>
          <w:i/>
          <w:iC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02437E0" w14:textId="77777777" w:rsidR="00B80AAE" w:rsidRPr="00C97962" w:rsidRDefault="00B80AAE">
      <w:pPr>
        <w:ind w:left="567" w:right="567"/>
        <w:rPr>
          <w:i/>
          <w:iCs/>
        </w:rPr>
      </w:pPr>
    </w:p>
    <w:p w14:paraId="18805EE0" w14:textId="77777777" w:rsidR="00B80AAE" w:rsidRPr="00C97962" w:rsidRDefault="001473AE">
      <w:pPr>
        <w:ind w:left="567" w:right="567"/>
        <w:rPr>
          <w:b/>
          <w:bCs/>
          <w:i/>
          <w:iCs/>
        </w:rPr>
      </w:pPr>
      <w:r w:rsidRPr="00C97962">
        <w:rPr>
          <w:b/>
          <w:bCs/>
          <w:i/>
          <w:iCs/>
        </w:rPr>
        <w:t>Lineamientos Generales en materia de Clasificación y Desclasificación de la Información</w:t>
      </w:r>
    </w:p>
    <w:p w14:paraId="0FC46A54" w14:textId="77777777" w:rsidR="00B80AAE" w:rsidRPr="00C97962" w:rsidRDefault="00B80AAE">
      <w:pPr>
        <w:ind w:left="567" w:right="567"/>
        <w:rPr>
          <w:i/>
          <w:iCs/>
        </w:rPr>
      </w:pPr>
    </w:p>
    <w:p w14:paraId="7D2FDFC5" w14:textId="77777777" w:rsidR="00B80AAE" w:rsidRPr="00C97962" w:rsidRDefault="001473AE">
      <w:pPr>
        <w:ind w:left="567" w:right="567"/>
        <w:rPr>
          <w:i/>
          <w:iCs/>
        </w:rPr>
      </w:pPr>
      <w:r w:rsidRPr="00C97962">
        <w:rPr>
          <w:b/>
          <w:bCs/>
          <w:i/>
          <w:iCs/>
        </w:rPr>
        <w:t>Cuarto.</w:t>
      </w:r>
      <w:r w:rsidRPr="00C97962">
        <w:rPr>
          <w:i/>
          <w:iCs/>
        </w:rPr>
        <w:t xml:space="preserve"> Para clasificar la información como reservada o confidencial, de manera total o parcial, el titular del área del sujeto obligado deberá atender lo dispuesto por el Título Sexto </w:t>
      </w:r>
      <w:r w:rsidRPr="00C97962">
        <w:rPr>
          <w:i/>
          <w:iCs/>
        </w:rPr>
        <w:lastRenderedPageBreak/>
        <w:t>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0A87ECE" w14:textId="77777777" w:rsidR="00B80AAE" w:rsidRPr="00C97962" w:rsidRDefault="001473AE">
      <w:pPr>
        <w:ind w:left="567" w:right="567"/>
        <w:rPr>
          <w:i/>
          <w:iCs/>
        </w:rPr>
      </w:pPr>
      <w:r w:rsidRPr="00C97962">
        <w:rPr>
          <w:i/>
          <w:iCs/>
        </w:rPr>
        <w:t>Los sujetos obligados deberán aplicar, de manera estricta, las excepciones al derecho de acceso a la información y sólo podrán invocarlas cuando acrediten su procedencia.</w:t>
      </w:r>
    </w:p>
    <w:p w14:paraId="4B157097" w14:textId="77777777" w:rsidR="00B80AAE" w:rsidRPr="00C97962" w:rsidRDefault="00B80AAE"/>
    <w:p w14:paraId="108D1CD6" w14:textId="77777777" w:rsidR="00B80AAE" w:rsidRPr="00C97962" w:rsidRDefault="001473AE">
      <w:pPr>
        <w:ind w:left="567" w:right="567"/>
        <w:rPr>
          <w:i/>
          <w:iCs/>
        </w:rPr>
      </w:pPr>
      <w:r w:rsidRPr="00C97962">
        <w:rPr>
          <w:b/>
          <w:bCs/>
          <w:i/>
          <w:iCs/>
        </w:rPr>
        <w:t>Quinto.</w:t>
      </w:r>
      <w:r w:rsidRPr="00C97962">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097F844" w14:textId="77777777" w:rsidR="00B80AAE" w:rsidRPr="00C97962" w:rsidRDefault="00B80AAE"/>
    <w:p w14:paraId="311BF6DC" w14:textId="77777777" w:rsidR="00B80AAE" w:rsidRPr="00C97962" w:rsidRDefault="001473AE">
      <w:pPr>
        <w:ind w:left="567" w:right="567"/>
        <w:rPr>
          <w:i/>
          <w:iCs/>
        </w:rPr>
      </w:pPr>
      <w:r w:rsidRPr="00C97962">
        <w:rPr>
          <w:b/>
          <w:bCs/>
          <w:i/>
          <w:iCs/>
        </w:rPr>
        <w:t>Sexto.</w:t>
      </w:r>
      <w:r w:rsidRPr="00C97962">
        <w:rPr>
          <w:i/>
          <w:iCs/>
        </w:rPr>
        <w:t xml:space="preserve"> Se deroga.</w:t>
      </w:r>
    </w:p>
    <w:p w14:paraId="18DA2B91" w14:textId="77777777" w:rsidR="00B80AAE" w:rsidRPr="00C97962" w:rsidRDefault="00B80AAE"/>
    <w:p w14:paraId="04C624C2" w14:textId="77777777" w:rsidR="00B80AAE" w:rsidRPr="00C97962" w:rsidRDefault="001473AE">
      <w:pPr>
        <w:ind w:left="567" w:right="567"/>
        <w:rPr>
          <w:i/>
          <w:iCs/>
        </w:rPr>
      </w:pPr>
      <w:r w:rsidRPr="00C97962">
        <w:rPr>
          <w:b/>
          <w:bCs/>
          <w:i/>
          <w:iCs/>
        </w:rPr>
        <w:t>Séptimo.</w:t>
      </w:r>
      <w:r w:rsidRPr="00C97962">
        <w:rPr>
          <w:i/>
          <w:iCs/>
        </w:rPr>
        <w:t xml:space="preserve"> La clasificación de la información se llevará a cabo en el momento en que:</w:t>
      </w:r>
    </w:p>
    <w:p w14:paraId="407CDA1A" w14:textId="77777777" w:rsidR="00B80AAE" w:rsidRPr="00C97962" w:rsidRDefault="001473AE">
      <w:pPr>
        <w:ind w:left="567" w:right="567"/>
        <w:rPr>
          <w:i/>
          <w:iCs/>
        </w:rPr>
      </w:pPr>
      <w:r w:rsidRPr="00C97962">
        <w:rPr>
          <w:b/>
          <w:bCs/>
          <w:i/>
          <w:iCs/>
        </w:rPr>
        <w:t>I.</w:t>
      </w:r>
      <w:r w:rsidRPr="00C97962">
        <w:rPr>
          <w:i/>
          <w:iCs/>
        </w:rPr>
        <w:t xml:space="preserve">        Se reciba una solicitud de acceso a la información;</w:t>
      </w:r>
    </w:p>
    <w:p w14:paraId="10C7F70F" w14:textId="77777777" w:rsidR="00B80AAE" w:rsidRPr="00C97962" w:rsidRDefault="001473AE">
      <w:pPr>
        <w:ind w:left="567" w:right="567"/>
        <w:rPr>
          <w:i/>
          <w:iCs/>
        </w:rPr>
      </w:pPr>
      <w:r w:rsidRPr="00C97962">
        <w:rPr>
          <w:b/>
          <w:bCs/>
          <w:i/>
          <w:iCs/>
        </w:rPr>
        <w:t>II.</w:t>
      </w:r>
      <w:r w:rsidRPr="00C97962">
        <w:rPr>
          <w:i/>
          <w:iCs/>
        </w:rPr>
        <w:t xml:space="preserve">       Se determine mediante resolución del Comité de Transparencia, el órgano garante competente, o en cumplimiento a una sentencia del Poder Judicial; o</w:t>
      </w:r>
    </w:p>
    <w:p w14:paraId="625DA53B" w14:textId="77777777" w:rsidR="00B80AAE" w:rsidRPr="00C97962" w:rsidRDefault="001473AE">
      <w:pPr>
        <w:ind w:left="567" w:right="567"/>
        <w:rPr>
          <w:i/>
          <w:iCs/>
        </w:rPr>
      </w:pPr>
      <w:r w:rsidRPr="00C97962">
        <w:rPr>
          <w:b/>
          <w:bCs/>
          <w:i/>
          <w:iCs/>
        </w:rPr>
        <w:t>III.</w:t>
      </w:r>
      <w:r w:rsidRPr="00C97962">
        <w:rPr>
          <w:i/>
          <w:iCs/>
        </w:rPr>
        <w:t xml:space="preserve">      Se generen versiones públicas para dar cumplimiento a las obligaciones de transparencia previstas en la Ley General, la Ley Federal y las correspondientes de las entidades federativas.</w:t>
      </w:r>
    </w:p>
    <w:p w14:paraId="3D98BDC6" w14:textId="77777777" w:rsidR="00B80AAE" w:rsidRPr="00C97962" w:rsidRDefault="001473AE">
      <w:pPr>
        <w:ind w:left="567" w:right="567"/>
        <w:rPr>
          <w:i/>
          <w:iCs/>
        </w:rPr>
      </w:pPr>
      <w:r w:rsidRPr="00C97962">
        <w:rPr>
          <w:i/>
          <w:iCs/>
        </w:rPr>
        <w:lastRenderedPageBreak/>
        <w:t xml:space="preserve">Los titulares de las áreas deberán revisar la información requerida al momento de la recepción de una solicitud de acceso, para verificar, conforme a su naturaleza, si encuadra en una causal de reserva o de confidencialidad. </w:t>
      </w:r>
    </w:p>
    <w:p w14:paraId="27B519A4" w14:textId="77777777" w:rsidR="00B80AAE" w:rsidRPr="00C97962" w:rsidRDefault="00B80AAE"/>
    <w:p w14:paraId="69A571B5" w14:textId="77777777" w:rsidR="00B80AAE" w:rsidRPr="00C97962" w:rsidRDefault="001473AE">
      <w:pPr>
        <w:ind w:left="567" w:right="567"/>
        <w:rPr>
          <w:i/>
          <w:iCs/>
        </w:rPr>
      </w:pPr>
      <w:r w:rsidRPr="00C97962">
        <w:rPr>
          <w:b/>
          <w:bCs/>
          <w:i/>
          <w:iCs/>
        </w:rPr>
        <w:t>Octavo.</w:t>
      </w:r>
      <w:r w:rsidRPr="00C97962">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B081163" w14:textId="77777777" w:rsidR="00B80AAE" w:rsidRPr="00C97962" w:rsidRDefault="001473AE">
      <w:pPr>
        <w:ind w:left="567" w:right="567"/>
        <w:rPr>
          <w:i/>
          <w:iCs/>
        </w:rPr>
      </w:pPr>
      <w:r w:rsidRPr="00C97962">
        <w:rPr>
          <w:i/>
          <w:iCs/>
        </w:rPr>
        <w:t>Para motivar la clasificación se deberán señalar las razones o circunstancias especiales que lo llevaron a concluir que el caso particular se ajusta al supuesto previsto por la norma legal invocada como fundamento.</w:t>
      </w:r>
    </w:p>
    <w:p w14:paraId="4F8FB444" w14:textId="77777777" w:rsidR="00B80AAE" w:rsidRPr="00C97962" w:rsidRDefault="001473AE">
      <w:pPr>
        <w:ind w:left="567" w:right="567"/>
        <w:rPr>
          <w:i/>
          <w:iCs/>
        </w:rPr>
      </w:pPr>
      <w:r w:rsidRPr="00C97962">
        <w:rPr>
          <w:i/>
          <w:iCs/>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57038279" w14:textId="77777777" w:rsidR="00B80AAE" w:rsidRPr="00C97962" w:rsidRDefault="00B80AAE"/>
    <w:p w14:paraId="3CB139C5" w14:textId="77777777" w:rsidR="00B80AAE" w:rsidRPr="00C97962" w:rsidRDefault="001473AE">
      <w:pPr>
        <w:ind w:left="567" w:right="567"/>
        <w:rPr>
          <w:i/>
          <w:iCs/>
        </w:rPr>
      </w:pPr>
      <w:r w:rsidRPr="00C97962">
        <w:rPr>
          <w:b/>
          <w:bCs/>
          <w:i/>
          <w:iCs/>
        </w:rPr>
        <w:t>Noveno.</w:t>
      </w:r>
      <w:r w:rsidRPr="00C97962">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601FDED" w14:textId="77777777" w:rsidR="00B80AAE" w:rsidRPr="00C97962" w:rsidRDefault="00B80AAE"/>
    <w:p w14:paraId="45775240" w14:textId="77777777" w:rsidR="00B80AAE" w:rsidRPr="00C97962" w:rsidRDefault="001473AE">
      <w:pPr>
        <w:ind w:left="567" w:right="567"/>
        <w:rPr>
          <w:i/>
          <w:iCs/>
        </w:rPr>
      </w:pPr>
      <w:r w:rsidRPr="00C97962">
        <w:rPr>
          <w:b/>
          <w:bCs/>
          <w:i/>
          <w:iCs/>
        </w:rPr>
        <w:t>Décimo.</w:t>
      </w:r>
      <w:r w:rsidRPr="00C97962">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w:t>
      </w:r>
      <w:r w:rsidRPr="00C97962">
        <w:rPr>
          <w:i/>
          <w:iCs/>
        </w:rPr>
        <w:lastRenderedPageBreak/>
        <w:t>clasificada, en los términos de la Ley General de Archivo, Lineamientos para la Organización y Conservación de Archivos y demás normatividad aplicable.</w:t>
      </w:r>
    </w:p>
    <w:p w14:paraId="0D9B437C" w14:textId="77777777" w:rsidR="00B80AAE" w:rsidRPr="00C97962" w:rsidRDefault="001473AE">
      <w:pPr>
        <w:ind w:left="567" w:right="567"/>
        <w:rPr>
          <w:i/>
          <w:iCs/>
        </w:rPr>
      </w:pPr>
      <w:r w:rsidRPr="00C97962">
        <w:rPr>
          <w:i/>
          <w:iCs/>
        </w:rPr>
        <w:t>En ausencia de los titulares de las áreas, la información será clasificada o desclasificada por la persona que lo supla, en términos de la normativa que rija la actuación del sujeto obligado.</w:t>
      </w:r>
    </w:p>
    <w:p w14:paraId="1878A48C" w14:textId="77777777" w:rsidR="00B80AAE" w:rsidRPr="00C97962" w:rsidRDefault="00B80AAE">
      <w:pPr>
        <w:ind w:left="567" w:right="567"/>
        <w:rPr>
          <w:i/>
          <w:iCs/>
        </w:rPr>
      </w:pPr>
    </w:p>
    <w:p w14:paraId="674D40AF" w14:textId="77777777" w:rsidR="00B80AAE" w:rsidRPr="00C97962" w:rsidRDefault="001473AE">
      <w:pPr>
        <w:ind w:left="567" w:right="567"/>
        <w:rPr>
          <w:b/>
          <w:bCs/>
          <w:i/>
          <w:iCs/>
        </w:rPr>
      </w:pPr>
      <w:r w:rsidRPr="00C97962">
        <w:rPr>
          <w:b/>
          <w:bCs/>
          <w:i/>
          <w:iCs/>
        </w:rPr>
        <w:t>Décimo primero.</w:t>
      </w:r>
      <w:r w:rsidRPr="00C97962">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C97962">
        <w:rPr>
          <w:b/>
          <w:bCs/>
          <w:i/>
          <w:iCs/>
        </w:rPr>
        <w:t>”</w:t>
      </w:r>
    </w:p>
    <w:p w14:paraId="19B771C3" w14:textId="77777777" w:rsidR="00B80AAE" w:rsidRPr="00C97962" w:rsidRDefault="00B80AAE"/>
    <w:p w14:paraId="2D9406CE" w14:textId="77777777" w:rsidR="00B80AAE" w:rsidRPr="00C97962" w:rsidRDefault="001473AE">
      <w:r w:rsidRPr="00C97962">
        <w:t xml:space="preserve">Consecuentemente, se destaca que la versión pública que elabore </w:t>
      </w:r>
      <w:r w:rsidRPr="00C97962">
        <w:rPr>
          <w:b/>
          <w:bCs/>
        </w:rPr>
        <w:t>EL SUJETO OBLIGADO</w:t>
      </w:r>
      <w:r w:rsidRPr="00C97962">
        <w:t xml:space="preserve"> debe cumplir con las formalidades exigidas en la Ley, por lo que para tal efecto emitirá el </w:t>
      </w:r>
      <w:r w:rsidRPr="00C97962">
        <w:rPr>
          <w:b/>
          <w:bCs/>
        </w:rPr>
        <w:t>Acuerdo del Comité de Transparencia</w:t>
      </w:r>
      <w:r w:rsidRPr="00C97962">
        <w:t xml:space="preserve"> en términos de los artículos 122 y 124 de la Ley de Transparencia y Acceso a la Información Pública del Estado de México y Municipios, con el cual sustentará la clasificación de datos y con ello la </w:t>
      </w:r>
      <w:r w:rsidRPr="00C97962">
        <w:rPr>
          <w:i/>
          <w:iCs/>
        </w:rPr>
        <w:t>"versión pública"</w:t>
      </w:r>
      <w:r w:rsidRPr="00C97962">
        <w:t xml:space="preserve">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2D5D2D2" w14:textId="77777777" w:rsidR="00B80AAE" w:rsidRPr="00C97962" w:rsidRDefault="00B80AAE">
      <w:pPr>
        <w:widowControl w:val="0"/>
        <w:pBdr>
          <w:top w:val="nil"/>
          <w:left w:val="nil"/>
          <w:bottom w:val="nil"/>
          <w:right w:val="nil"/>
          <w:between w:val="nil"/>
        </w:pBdr>
        <w:ind w:left="851" w:right="899"/>
        <w:rPr>
          <w:color w:val="000000"/>
        </w:rPr>
      </w:pPr>
    </w:p>
    <w:p w14:paraId="00058ECC" w14:textId="77777777" w:rsidR="00B80AAE" w:rsidRPr="00C97962" w:rsidRDefault="001473AE">
      <w:pPr>
        <w:pStyle w:val="Ttulo3"/>
        <w:spacing w:line="360" w:lineRule="auto"/>
      </w:pPr>
      <w:bookmarkStart w:id="38" w:name="_Toc237271664"/>
      <w:r w:rsidRPr="00C97962">
        <w:lastRenderedPageBreak/>
        <w:t>e) Conclusión</w:t>
      </w:r>
      <w:bookmarkEnd w:id="38"/>
    </w:p>
    <w:p w14:paraId="7043C6AD" w14:textId="77777777" w:rsidR="00B80AAE" w:rsidRPr="00C97962" w:rsidRDefault="001473AE">
      <w:r w:rsidRPr="00C97962">
        <w:t xml:space="preserve">Este Instituto considera que no se puede tener por colmado el derecho de acceso a la información pública del particular con la respuesta entregada y, por tanto, determina </w:t>
      </w:r>
      <w:r w:rsidRPr="00C97962">
        <w:rPr>
          <w:b/>
          <w:bCs/>
        </w:rPr>
        <w:t>MODIFICAR</w:t>
      </w:r>
      <w:r w:rsidRPr="00C97962">
        <w:t xml:space="preserve"> la respuesta del </w:t>
      </w:r>
      <w:r w:rsidRPr="00C97962">
        <w:rPr>
          <w:b/>
          <w:bCs/>
        </w:rPr>
        <w:t>SUJETO OBLIGADO</w:t>
      </w:r>
      <w:r w:rsidRPr="00C97962">
        <w:t xml:space="preserve"> a la solicitud </w:t>
      </w:r>
      <w:r w:rsidRPr="00C97962">
        <w:rPr>
          <w:b/>
          <w:bCs/>
        </w:rPr>
        <w:t>04232/TOLUCA/IP/2025</w:t>
      </w:r>
      <w:r w:rsidRPr="00C97962">
        <w:t xml:space="preserve">, por resultar </w:t>
      </w:r>
      <w:r w:rsidRPr="00C97962">
        <w:rPr>
          <w:b/>
          <w:bCs/>
        </w:rPr>
        <w:t>FUNDADAS</w:t>
      </w:r>
      <w:r w:rsidRPr="00C97962">
        <w:t xml:space="preserve"> las razones o motivos de </w:t>
      </w:r>
      <w:r w:rsidRPr="00C97962">
        <w:rPr>
          <w:b/>
          <w:bCs/>
        </w:rPr>
        <w:t>LA PARTE RECURRENTE</w:t>
      </w:r>
      <w:r w:rsidRPr="00C97962">
        <w:t xml:space="preserve"> en el recurso de revisión </w:t>
      </w:r>
      <w:r w:rsidRPr="00C97962">
        <w:rPr>
          <w:b/>
          <w:bCs/>
        </w:rPr>
        <w:t>11387/INFOEM/IP/RR/2025</w:t>
      </w:r>
      <w:r w:rsidRPr="00C97962">
        <w:t xml:space="preserve"> y ordenarle haga entrega, de la información precisada en este estudio.</w:t>
      </w:r>
    </w:p>
    <w:p w14:paraId="7329DF3F" w14:textId="77777777" w:rsidR="00B80AAE" w:rsidRPr="00C97962" w:rsidRDefault="00B80AAE"/>
    <w:p w14:paraId="28665A04" w14:textId="77777777" w:rsidR="00B80AAE" w:rsidRPr="00C97962" w:rsidRDefault="001473AE">
      <w:r w:rsidRPr="00C97962">
        <w:t>Así, con fundamento en lo establecido en los artículos transitorios</w:t>
      </w:r>
      <w:r w:rsidRPr="00C97962">
        <w:rPr>
          <w:b/>
          <w:bCs/>
        </w:rPr>
        <w:t xml:space="preserve"> TERCERO</w:t>
      </w:r>
      <w:r w:rsidRPr="00C97962">
        <w:t xml:space="preserve"> y </w:t>
      </w:r>
      <w:r w:rsidRPr="00C97962">
        <w:rPr>
          <w:b/>
          <w:bCs/>
        </w:rPr>
        <w:t>CUARTO</w:t>
      </w:r>
      <w:r w:rsidRPr="00C97962">
        <w:t xml:space="preserve"> del </w:t>
      </w:r>
      <w:r w:rsidRPr="00C97962">
        <w:rPr>
          <w:b/>
          <w:bCs/>
        </w:rPr>
        <w:t>Decreto Número 198</w:t>
      </w:r>
      <w:r w:rsidRPr="00C97962">
        <w:t xml:space="preserve"> publicado en el Periódico Oficial “Gaceta de Gobierno” del Estado de México el 04 de noviembre de 2025 y en los artículos 2, fracción II, 9, 29, 36, fracciones I y II, 176, 178, 179, fracción V, 186 y 188 de la Ley de Transparencia y Acceso a la Información Pública del Estado de México y Municipios, este Pleno:</w:t>
      </w:r>
    </w:p>
    <w:p w14:paraId="7998151B" w14:textId="77777777" w:rsidR="00B80AAE" w:rsidRPr="00C97962" w:rsidRDefault="00B80AAE"/>
    <w:p w14:paraId="5A6E9BDA" w14:textId="77777777" w:rsidR="00B80AAE" w:rsidRPr="00C97962" w:rsidRDefault="00B80AAE"/>
    <w:p w14:paraId="605DDB87" w14:textId="77777777" w:rsidR="00B80AAE" w:rsidRPr="00C97962" w:rsidRDefault="001473AE">
      <w:pPr>
        <w:pStyle w:val="Ttulo1"/>
      </w:pPr>
      <w:bookmarkStart w:id="39" w:name="_Toc237271665"/>
      <w:r w:rsidRPr="00C97962">
        <w:t>RESUELVE</w:t>
      </w:r>
      <w:bookmarkEnd w:id="39"/>
    </w:p>
    <w:p w14:paraId="0BBBA203" w14:textId="77777777" w:rsidR="00B80AAE" w:rsidRPr="00C97962" w:rsidRDefault="001473AE">
      <w:pPr>
        <w:widowControl w:val="0"/>
        <w:rPr>
          <w:b/>
          <w:bCs/>
        </w:rPr>
      </w:pPr>
      <w:r w:rsidRPr="00C97962">
        <w:rPr>
          <w:b/>
          <w:bCs/>
        </w:rPr>
        <w:t xml:space="preserve">PRIMERO. </w:t>
      </w:r>
      <w:r w:rsidRPr="00C97962">
        <w:t xml:space="preserve">Se </w:t>
      </w:r>
      <w:r w:rsidRPr="00C97962">
        <w:rPr>
          <w:b/>
          <w:bCs/>
        </w:rPr>
        <w:t xml:space="preserve">MODIFICA </w:t>
      </w:r>
      <w:r w:rsidRPr="00C97962">
        <w:t xml:space="preserve">la respuesta entregada por el </w:t>
      </w:r>
      <w:r w:rsidRPr="00C97962">
        <w:rPr>
          <w:b/>
          <w:bCs/>
        </w:rPr>
        <w:t>SUJETO OBLIGADO</w:t>
      </w:r>
      <w:r w:rsidRPr="00C97962">
        <w:t xml:space="preserve"> en la solicitud de información número </w:t>
      </w:r>
      <w:r w:rsidRPr="00C97962">
        <w:rPr>
          <w:b/>
          <w:bCs/>
        </w:rPr>
        <w:t>04232/TOLUCA/IP/2025</w:t>
      </w:r>
      <w:r w:rsidRPr="00C97962">
        <w:t xml:space="preserve">, por resultar </w:t>
      </w:r>
      <w:r w:rsidRPr="00C97962">
        <w:rPr>
          <w:b/>
          <w:bCs/>
        </w:rPr>
        <w:t>FUNDADAS</w:t>
      </w:r>
      <w:r w:rsidRPr="00C97962">
        <w:t xml:space="preserve"> las razones o motivos de inconformidad hechos valer por </w:t>
      </w:r>
      <w:r w:rsidRPr="00C97962">
        <w:rPr>
          <w:b/>
          <w:bCs/>
        </w:rPr>
        <w:t>LA PARTE RECURRENTE</w:t>
      </w:r>
      <w:r w:rsidRPr="00C97962">
        <w:t xml:space="preserve"> en el Recurso de Revisión </w:t>
      </w:r>
      <w:r w:rsidRPr="00C97962">
        <w:rPr>
          <w:b/>
          <w:bCs/>
          <w:color w:val="000000"/>
        </w:rPr>
        <w:t>11387/INFOEM/IP/RR/2025</w:t>
      </w:r>
      <w:r w:rsidRPr="00C97962">
        <w:rPr>
          <w:color w:val="000000"/>
        </w:rPr>
        <w:t>,</w:t>
      </w:r>
      <w:r w:rsidRPr="00C97962">
        <w:rPr>
          <w:b/>
          <w:bCs/>
          <w:color w:val="0D0D0D"/>
        </w:rPr>
        <w:t xml:space="preserve"> </w:t>
      </w:r>
      <w:r w:rsidRPr="00C97962">
        <w:t xml:space="preserve">en términos del considerando </w:t>
      </w:r>
      <w:r w:rsidRPr="00C97962">
        <w:rPr>
          <w:b/>
          <w:bCs/>
        </w:rPr>
        <w:t>SEGUNDO</w:t>
      </w:r>
      <w:r w:rsidRPr="00C97962">
        <w:t xml:space="preserve"> de la presente Resolución.</w:t>
      </w:r>
    </w:p>
    <w:p w14:paraId="38430A02" w14:textId="77777777" w:rsidR="00B80AAE" w:rsidRPr="00C97962" w:rsidRDefault="00B80AAE">
      <w:pPr>
        <w:widowControl w:val="0"/>
      </w:pPr>
    </w:p>
    <w:p w14:paraId="7EE3BC0D" w14:textId="77777777" w:rsidR="00B80AAE" w:rsidRPr="00C97962" w:rsidRDefault="001473AE">
      <w:r w:rsidRPr="00C97962">
        <w:rPr>
          <w:b/>
          <w:bCs/>
        </w:rPr>
        <w:t>SEGUNDO.</w:t>
      </w:r>
      <w:r w:rsidRPr="00C97962">
        <w:t xml:space="preserve"> </w:t>
      </w:r>
      <w:r w:rsidRPr="00C97962">
        <w:rPr>
          <w:b/>
          <w:bCs/>
        </w:rPr>
        <w:t xml:space="preserve"> </w:t>
      </w:r>
      <w:r w:rsidRPr="00C97962">
        <w:t xml:space="preserve">Se </w:t>
      </w:r>
      <w:r w:rsidRPr="00C97962">
        <w:rPr>
          <w:b/>
          <w:bCs/>
        </w:rPr>
        <w:t>ORDENA</w:t>
      </w:r>
      <w:r w:rsidRPr="00C97962">
        <w:t xml:space="preserve"> al </w:t>
      </w:r>
      <w:r w:rsidRPr="00C97962">
        <w:rPr>
          <w:b/>
          <w:bCs/>
        </w:rPr>
        <w:t>SUJETO OBLIGADO</w:t>
      </w:r>
      <w:r w:rsidRPr="00C97962">
        <w:t xml:space="preserve">, a efecto de que entregue a través del </w:t>
      </w:r>
      <w:r w:rsidRPr="00C97962">
        <w:rPr>
          <w:b/>
          <w:bCs/>
        </w:rPr>
        <w:t>SAIMEX</w:t>
      </w:r>
      <w:r w:rsidRPr="00C97962">
        <w:t>, la información y el soporte documental, en versión pública consistente en:</w:t>
      </w:r>
    </w:p>
    <w:p w14:paraId="01B229F3" w14:textId="77777777" w:rsidR="00B80AAE" w:rsidRPr="00C97962" w:rsidRDefault="00B80AAE">
      <w:pPr>
        <w:ind w:left="567" w:right="539"/>
        <w:rPr>
          <w:i/>
          <w:iCs/>
        </w:rPr>
      </w:pPr>
    </w:p>
    <w:p w14:paraId="2B00000F" w14:textId="77777777" w:rsidR="00B80AAE" w:rsidRPr="00C97962" w:rsidRDefault="00E23AE8">
      <w:pPr>
        <w:ind w:left="567" w:right="539"/>
        <w:rPr>
          <w:i/>
          <w:iCs/>
        </w:rPr>
      </w:pPr>
      <w:r w:rsidRPr="00C97962">
        <w:rPr>
          <w:i/>
          <w:iCs/>
        </w:rPr>
        <w:lastRenderedPageBreak/>
        <w:t>1.- Las determinaciones del INFOEM notificadas del 01 de enero al 18 de agosto de 2025 emitidas en los recursos de revisión, así como en los procedimientos de verificación virtual oficiosa del cumplimiento de las obligaciones de transparencia y de denuncia por incumplimiento a dichas obligaciones, debiendo adjuntar los expedientes formados por tal motivo.</w:t>
      </w:r>
    </w:p>
    <w:p w14:paraId="3A0EFC72" w14:textId="77777777" w:rsidR="00B80AAE" w:rsidRPr="00C97962" w:rsidRDefault="00B80AAE">
      <w:pPr>
        <w:ind w:left="567" w:right="539"/>
        <w:rPr>
          <w:i/>
          <w:iCs/>
        </w:rPr>
      </w:pPr>
    </w:p>
    <w:p w14:paraId="6BF76659" w14:textId="77777777" w:rsidR="00B80AAE" w:rsidRPr="00C97962" w:rsidRDefault="001473AE">
      <w:pPr>
        <w:ind w:left="567" w:right="539"/>
        <w:rPr>
          <w:i/>
          <w:iCs/>
        </w:rPr>
      </w:pPr>
      <w:r w:rsidRPr="00C97962">
        <w:rPr>
          <w:i/>
          <w:iCs/>
        </w:rPr>
        <w:t xml:space="preserve">En caso de que la información contenga datos personales susceptibles de clasificarse como confidenciales, </w:t>
      </w:r>
      <w:r w:rsidRPr="00C97962">
        <w:rPr>
          <w:b/>
          <w:bCs/>
          <w:i/>
          <w:iCs/>
        </w:rPr>
        <w:t>EL SUJETO OBLIGADO</w:t>
      </w:r>
      <w:r w:rsidRPr="00C97962">
        <w:rPr>
          <w:i/>
          <w:iCs/>
        </w:rPr>
        <w:t xml:space="preserve"> deberá elaborar y entregar las versiones públicas correspondientes, previa aprobación del Comité de Transparencia mediante el acuerdo respectivo en el que se funde y motive debidamente la clasificación, en términos del artículo 49, fracción VIII de la Ley de Transparencia y Acceso a la Información Pública del Estado de México y Municipios.</w:t>
      </w:r>
    </w:p>
    <w:p w14:paraId="0D1E425F" w14:textId="77777777" w:rsidR="00B80AAE" w:rsidRPr="00C97962" w:rsidRDefault="00B80AAE">
      <w:pPr>
        <w:rPr>
          <w:b/>
          <w:bCs/>
        </w:rPr>
      </w:pPr>
    </w:p>
    <w:p w14:paraId="5CE4E87D" w14:textId="77777777" w:rsidR="00B80AAE" w:rsidRPr="00C97962" w:rsidRDefault="001473AE">
      <w:r w:rsidRPr="00C97962">
        <w:rPr>
          <w:b/>
          <w:bCs/>
        </w:rPr>
        <w:t>TERCERO.</w:t>
      </w:r>
      <w:r w:rsidRPr="00C97962">
        <w:t xml:space="preserve"> </w:t>
      </w:r>
      <w:r w:rsidRPr="00C97962">
        <w:rPr>
          <w:b/>
          <w:bCs/>
          <w:color w:val="000000"/>
        </w:rPr>
        <w:t xml:space="preserve">Notifíquese </w:t>
      </w:r>
      <w:r w:rsidRPr="00C97962">
        <w:rPr>
          <w:color w:val="000000"/>
        </w:rPr>
        <w:t xml:space="preserve">vía </w:t>
      </w:r>
      <w:r w:rsidRPr="00C97962">
        <w:rPr>
          <w:b/>
          <w:bCs/>
          <w:color w:val="000000"/>
        </w:rPr>
        <w:t>SAIMEX</w:t>
      </w:r>
      <w:r w:rsidRPr="00C97962">
        <w:rPr>
          <w:color w:val="000000"/>
        </w:rPr>
        <w:t xml:space="preserve"> la presente resolución al Titular de la Unidad de Transparencia del </w:t>
      </w:r>
      <w:r w:rsidRPr="00C97962">
        <w:rPr>
          <w:b/>
          <w:bCs/>
          <w:color w:val="000000"/>
        </w:rPr>
        <w:t>SUJETO OBLIGADO</w:t>
      </w:r>
      <w:r w:rsidRPr="00C97962">
        <w:rPr>
          <w:color w:val="000000"/>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4B7E32B" w14:textId="77777777" w:rsidR="00B80AAE" w:rsidRPr="00C97962" w:rsidRDefault="00B80AAE"/>
    <w:p w14:paraId="2D92C7B5" w14:textId="77777777" w:rsidR="00B80AAE" w:rsidRPr="00C97962" w:rsidRDefault="001473AE">
      <w:r w:rsidRPr="00C97962">
        <w:rPr>
          <w:b/>
          <w:bCs/>
        </w:rPr>
        <w:t>CUARTO.</w:t>
      </w:r>
      <w:r w:rsidRPr="00C97962">
        <w:t xml:space="preserve"> Notifíquese a </w:t>
      </w:r>
      <w:r w:rsidRPr="00C97962">
        <w:rPr>
          <w:b/>
          <w:bCs/>
        </w:rPr>
        <w:t>LA PARTE RECURRENTE</w:t>
      </w:r>
      <w:r w:rsidRPr="00C97962">
        <w:t xml:space="preserve"> la presente resolución vía </w:t>
      </w:r>
      <w:r w:rsidRPr="00C97962">
        <w:rPr>
          <w:b/>
          <w:bCs/>
        </w:rPr>
        <w:t>SAIMEX</w:t>
      </w:r>
      <w:r w:rsidRPr="00C97962">
        <w:t>.</w:t>
      </w:r>
    </w:p>
    <w:p w14:paraId="7304317C" w14:textId="77777777" w:rsidR="00B80AAE" w:rsidRPr="00C97962" w:rsidRDefault="00B80AAE"/>
    <w:p w14:paraId="02EB4DDF" w14:textId="77777777" w:rsidR="00B80AAE" w:rsidRPr="00C97962" w:rsidRDefault="001473AE">
      <w:r w:rsidRPr="00C97962">
        <w:rPr>
          <w:b/>
          <w:bCs/>
        </w:rPr>
        <w:lastRenderedPageBreak/>
        <w:t>QUINTO</w:t>
      </w:r>
      <w:r w:rsidRPr="00C97962">
        <w:t xml:space="preserve">. Hágase del conocimiento a </w:t>
      </w:r>
      <w:r w:rsidRPr="00C97962">
        <w:rPr>
          <w:b/>
          <w:bCs/>
        </w:rPr>
        <w:t>LA PARTE RECURRENTE</w:t>
      </w:r>
      <w:r w:rsidRPr="00C97962">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817262D" w14:textId="77777777" w:rsidR="00B80AAE" w:rsidRPr="00C97962" w:rsidRDefault="00B80AAE"/>
    <w:p w14:paraId="4B204EBC" w14:textId="77777777" w:rsidR="00B80AAE" w:rsidRPr="00C97962" w:rsidRDefault="001473AE">
      <w:r w:rsidRPr="00C97962">
        <w:rPr>
          <w:b/>
          <w:bCs/>
        </w:rPr>
        <w:t>SEXTO.</w:t>
      </w:r>
      <w:r w:rsidRPr="00C97962">
        <w:t xml:space="preserve"> De conformidad con el artículo 198 de la Ley de Transparencia y Acceso a la Información Pública del Estado de México y Municipios, el </w:t>
      </w:r>
      <w:r w:rsidRPr="00C97962">
        <w:rPr>
          <w:b/>
          <w:bCs/>
        </w:rPr>
        <w:t>SUJETO OBLIGADO</w:t>
      </w:r>
      <w:r w:rsidRPr="00C97962">
        <w:t xml:space="preserve"> podrá solicitar una ampliación de plazo de manera fundada y motivada, para el cumplimiento de la presente resolución.</w:t>
      </w:r>
    </w:p>
    <w:p w14:paraId="31797098" w14:textId="77777777" w:rsidR="00B80AAE" w:rsidRPr="00C97962" w:rsidRDefault="00B80AAE"/>
    <w:p w14:paraId="1AE13915" w14:textId="77777777" w:rsidR="00B80AAE" w:rsidRPr="00C97962" w:rsidRDefault="001473AE">
      <w:bookmarkStart w:id="40" w:name="_heading=h.s9267irz0c5m" w:colFirst="0" w:colLast="0"/>
      <w:bookmarkEnd w:id="40"/>
      <w:r w:rsidRPr="00C97962">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14:paraId="4D57A781" w14:textId="77777777" w:rsidR="00B80AAE" w:rsidRDefault="001473AE">
      <w:pPr>
        <w:widowControl w:val="0"/>
      </w:pPr>
      <w:r w:rsidRPr="00C97962">
        <w:t>SCMM/DEMF/RPG/JLGA</w:t>
      </w:r>
    </w:p>
    <w:p w14:paraId="36C1E7A4" w14:textId="77777777" w:rsidR="00B80AAE" w:rsidRDefault="00B80AAE"/>
    <w:p w14:paraId="47E04802" w14:textId="77777777" w:rsidR="00B80AAE" w:rsidRDefault="00B80AAE"/>
    <w:p w14:paraId="02374EDF" w14:textId="77777777" w:rsidR="00B80AAE" w:rsidRDefault="00B80AAE"/>
    <w:p w14:paraId="1ED961D5" w14:textId="77777777" w:rsidR="00B80AAE" w:rsidRDefault="00B80AAE"/>
    <w:tbl>
      <w:tblPr>
        <w:tblW w:w="9284" w:type="dxa"/>
        <w:tblLayout w:type="fixed"/>
        <w:tblLook w:val="0400" w:firstRow="0" w:lastRow="0" w:firstColumn="0" w:lastColumn="0" w:noHBand="0" w:noVBand="1"/>
      </w:tblPr>
      <w:tblGrid>
        <w:gridCol w:w="4282"/>
        <w:gridCol w:w="5002"/>
      </w:tblGrid>
      <w:tr w:rsidR="00903E3A" w14:paraId="0E4D44CD" w14:textId="77777777" w:rsidTr="00492B38">
        <w:trPr>
          <w:trHeight w:val="2342"/>
        </w:trPr>
        <w:tc>
          <w:tcPr>
            <w:tcW w:w="9284" w:type="dxa"/>
            <w:gridSpan w:val="2"/>
          </w:tcPr>
          <w:p w14:paraId="4C13BFDB" w14:textId="77777777" w:rsidR="00903E3A" w:rsidRDefault="00903E3A" w:rsidP="00492B38">
            <w:pPr>
              <w:pStyle w:val="Sinespaciado"/>
              <w:jc w:val="center"/>
              <w:rPr>
                <w:rFonts w:ascii="Palatino Linotype" w:eastAsia="Palatino Linotype" w:hAnsi="Palatino Linotype"/>
                <w:sz w:val="23"/>
                <w:szCs w:val="23"/>
              </w:rPr>
            </w:pPr>
          </w:p>
          <w:p w14:paraId="2CB40C87" w14:textId="77777777" w:rsidR="00903E3A" w:rsidRPr="00473A89" w:rsidRDefault="00903E3A" w:rsidP="00492B38">
            <w:pPr>
              <w:pStyle w:val="Sinespaciado"/>
              <w:jc w:val="center"/>
              <w:rPr>
                <w:rFonts w:ascii="Palatino Linotype" w:eastAsia="Palatino Linotype" w:hAnsi="Palatino Linotype"/>
                <w:sz w:val="23"/>
                <w:szCs w:val="23"/>
              </w:rPr>
            </w:pPr>
          </w:p>
          <w:p w14:paraId="125153F6" w14:textId="77777777" w:rsidR="00903E3A" w:rsidRPr="00473A89" w:rsidRDefault="00903E3A" w:rsidP="00492B38">
            <w:pPr>
              <w:pStyle w:val="Sinespaciado"/>
              <w:jc w:val="center"/>
              <w:rPr>
                <w:rFonts w:ascii="Palatino Linotype" w:eastAsia="Palatino Linotype" w:hAnsi="Palatino Linotype"/>
                <w:sz w:val="23"/>
                <w:szCs w:val="23"/>
              </w:rPr>
            </w:pPr>
          </w:p>
          <w:p w14:paraId="550ED1B1" w14:textId="77777777" w:rsidR="00903E3A" w:rsidRPr="00473A89" w:rsidRDefault="00903E3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348F5E86"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7B2A11BE"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7F7A8C7" w14:textId="77777777" w:rsidR="00903E3A" w:rsidRDefault="00903E3A" w:rsidP="00492B38">
            <w:pPr>
              <w:pStyle w:val="Sinespaciado"/>
              <w:jc w:val="center"/>
              <w:rPr>
                <w:rFonts w:ascii="Palatino Linotype" w:eastAsia="Palatino Linotype" w:hAnsi="Palatino Linotype"/>
                <w:sz w:val="23"/>
                <w:szCs w:val="23"/>
              </w:rPr>
            </w:pPr>
          </w:p>
          <w:p w14:paraId="13128C6C" w14:textId="77777777" w:rsidR="00903E3A" w:rsidRDefault="00903E3A" w:rsidP="00492B38">
            <w:pPr>
              <w:pStyle w:val="Sinespaciado"/>
              <w:jc w:val="center"/>
              <w:rPr>
                <w:rFonts w:ascii="Palatino Linotype" w:eastAsia="Palatino Linotype" w:hAnsi="Palatino Linotype"/>
                <w:sz w:val="23"/>
                <w:szCs w:val="23"/>
              </w:rPr>
            </w:pPr>
          </w:p>
          <w:p w14:paraId="49A1D291" w14:textId="77777777" w:rsidR="00903E3A" w:rsidRDefault="00903E3A" w:rsidP="00492B38">
            <w:pPr>
              <w:pStyle w:val="Sinespaciado"/>
              <w:rPr>
                <w:rFonts w:ascii="Palatino Linotype" w:eastAsia="Palatino Linotype" w:hAnsi="Palatino Linotype"/>
                <w:sz w:val="23"/>
                <w:szCs w:val="23"/>
              </w:rPr>
            </w:pPr>
          </w:p>
          <w:p w14:paraId="6017DB84" w14:textId="77777777" w:rsidR="00903E3A" w:rsidRPr="00473A89" w:rsidRDefault="00903E3A" w:rsidP="00492B38">
            <w:pPr>
              <w:pStyle w:val="Sinespaciado"/>
              <w:jc w:val="center"/>
              <w:rPr>
                <w:rFonts w:ascii="Palatino Linotype" w:eastAsia="Palatino Linotype" w:hAnsi="Palatino Linotype"/>
                <w:sz w:val="23"/>
                <w:szCs w:val="23"/>
              </w:rPr>
            </w:pPr>
          </w:p>
        </w:tc>
      </w:tr>
      <w:tr w:rsidR="00903E3A" w14:paraId="708D985A" w14:textId="77777777" w:rsidTr="00492B38">
        <w:trPr>
          <w:trHeight w:val="422"/>
        </w:trPr>
        <w:tc>
          <w:tcPr>
            <w:tcW w:w="4282" w:type="dxa"/>
          </w:tcPr>
          <w:p w14:paraId="45552AE3" w14:textId="77777777" w:rsidR="00903E3A" w:rsidRPr="00473A89" w:rsidRDefault="00903E3A" w:rsidP="00492B38">
            <w:pPr>
              <w:pStyle w:val="Sinespaciado"/>
              <w:jc w:val="center"/>
              <w:rPr>
                <w:rFonts w:ascii="Palatino Linotype" w:eastAsia="Palatino Linotype" w:hAnsi="Palatino Linotype"/>
                <w:b/>
                <w:sz w:val="23"/>
                <w:szCs w:val="23"/>
              </w:rPr>
            </w:pPr>
          </w:p>
          <w:p w14:paraId="6F5B2C11" w14:textId="77777777" w:rsidR="00903E3A" w:rsidRPr="00473A89" w:rsidRDefault="00903E3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17B66DB5"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C9B7106"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024BDCD5" w14:textId="77777777" w:rsidR="00903E3A" w:rsidRPr="00473A89" w:rsidRDefault="00903E3A" w:rsidP="00492B38">
            <w:pPr>
              <w:pStyle w:val="Sinespaciado"/>
              <w:jc w:val="center"/>
              <w:rPr>
                <w:rFonts w:ascii="Palatino Linotype" w:eastAsia="Palatino Linotype" w:hAnsi="Palatino Linotype"/>
                <w:sz w:val="23"/>
                <w:szCs w:val="23"/>
              </w:rPr>
            </w:pPr>
          </w:p>
          <w:p w14:paraId="33638F34" w14:textId="77777777" w:rsidR="00903E3A" w:rsidRPr="00473A89" w:rsidRDefault="00903E3A" w:rsidP="00492B38">
            <w:pPr>
              <w:pStyle w:val="Sinespaciado"/>
              <w:jc w:val="center"/>
              <w:rPr>
                <w:rFonts w:ascii="Palatino Linotype" w:eastAsia="Palatino Linotype" w:hAnsi="Palatino Linotype"/>
                <w:sz w:val="23"/>
                <w:szCs w:val="23"/>
              </w:rPr>
            </w:pPr>
          </w:p>
        </w:tc>
        <w:tc>
          <w:tcPr>
            <w:tcW w:w="5002" w:type="dxa"/>
            <w:vAlign w:val="bottom"/>
          </w:tcPr>
          <w:p w14:paraId="0D797DBC" w14:textId="77777777" w:rsidR="00903E3A" w:rsidRPr="00473A89" w:rsidRDefault="00903E3A" w:rsidP="00492B38">
            <w:pPr>
              <w:pStyle w:val="Sinespaciado"/>
              <w:jc w:val="center"/>
              <w:rPr>
                <w:rFonts w:ascii="Palatino Linotype" w:eastAsia="Palatino Linotype" w:hAnsi="Palatino Linotype"/>
                <w:sz w:val="23"/>
                <w:szCs w:val="23"/>
              </w:rPr>
            </w:pPr>
          </w:p>
          <w:p w14:paraId="08D9567D" w14:textId="77777777" w:rsidR="00903E3A" w:rsidRPr="00473A89" w:rsidRDefault="00903E3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14D7ADF0"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1389054"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205AC92" w14:textId="77777777" w:rsidR="00903E3A" w:rsidRPr="00473A89" w:rsidRDefault="00903E3A" w:rsidP="00492B38">
            <w:pPr>
              <w:pStyle w:val="Sinespaciado"/>
              <w:jc w:val="center"/>
              <w:rPr>
                <w:rFonts w:ascii="Palatino Linotype" w:eastAsia="Palatino Linotype" w:hAnsi="Palatino Linotype"/>
                <w:sz w:val="23"/>
                <w:szCs w:val="23"/>
              </w:rPr>
            </w:pPr>
          </w:p>
          <w:p w14:paraId="0EBA56E0" w14:textId="77777777" w:rsidR="00903E3A" w:rsidRDefault="00903E3A" w:rsidP="00492B38">
            <w:pPr>
              <w:pStyle w:val="Sinespaciado"/>
              <w:jc w:val="center"/>
              <w:rPr>
                <w:rFonts w:ascii="Palatino Linotype" w:eastAsia="Palatino Linotype" w:hAnsi="Palatino Linotype"/>
                <w:sz w:val="23"/>
                <w:szCs w:val="23"/>
              </w:rPr>
            </w:pPr>
          </w:p>
          <w:p w14:paraId="1DA39031" w14:textId="77777777" w:rsidR="00903E3A" w:rsidRDefault="00903E3A" w:rsidP="00492B38">
            <w:pPr>
              <w:pStyle w:val="Sinespaciado"/>
              <w:rPr>
                <w:rFonts w:ascii="Palatino Linotype" w:eastAsia="Palatino Linotype" w:hAnsi="Palatino Linotype"/>
                <w:sz w:val="23"/>
                <w:szCs w:val="23"/>
              </w:rPr>
            </w:pPr>
          </w:p>
          <w:p w14:paraId="26DF5FD9" w14:textId="77777777" w:rsidR="00903E3A" w:rsidRDefault="00903E3A" w:rsidP="00492B38">
            <w:pPr>
              <w:pStyle w:val="Sinespaciado"/>
              <w:jc w:val="center"/>
              <w:rPr>
                <w:rFonts w:ascii="Palatino Linotype" w:eastAsia="Palatino Linotype" w:hAnsi="Palatino Linotype"/>
                <w:sz w:val="23"/>
                <w:szCs w:val="23"/>
              </w:rPr>
            </w:pPr>
          </w:p>
          <w:p w14:paraId="626CDC93" w14:textId="77777777" w:rsidR="00903E3A" w:rsidRPr="00473A89" w:rsidRDefault="00903E3A" w:rsidP="00492B38">
            <w:pPr>
              <w:pStyle w:val="Sinespaciado"/>
              <w:rPr>
                <w:rFonts w:ascii="Palatino Linotype" w:eastAsia="Palatino Linotype" w:hAnsi="Palatino Linotype"/>
                <w:sz w:val="23"/>
                <w:szCs w:val="23"/>
              </w:rPr>
            </w:pPr>
          </w:p>
          <w:p w14:paraId="0556DDF4" w14:textId="77777777" w:rsidR="00903E3A" w:rsidRPr="00473A89" w:rsidRDefault="00903E3A" w:rsidP="00492B38">
            <w:pPr>
              <w:pStyle w:val="Sinespaciado"/>
              <w:jc w:val="center"/>
              <w:rPr>
                <w:rFonts w:ascii="Palatino Linotype" w:eastAsia="Palatino Linotype" w:hAnsi="Palatino Linotype"/>
                <w:sz w:val="23"/>
                <w:szCs w:val="23"/>
              </w:rPr>
            </w:pPr>
          </w:p>
        </w:tc>
      </w:tr>
      <w:tr w:rsidR="00903E3A" w14:paraId="6193EEF8" w14:textId="77777777" w:rsidTr="00492B38">
        <w:trPr>
          <w:trHeight w:val="281"/>
        </w:trPr>
        <w:tc>
          <w:tcPr>
            <w:tcW w:w="4282" w:type="dxa"/>
          </w:tcPr>
          <w:p w14:paraId="031AB62D" w14:textId="77777777" w:rsidR="00903E3A" w:rsidRPr="00473A89" w:rsidRDefault="00903E3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32CB8B07"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5A16B9A"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CA9DE8A" w14:textId="77777777" w:rsidR="00903E3A" w:rsidRPr="00473A89" w:rsidRDefault="00903E3A" w:rsidP="00492B38">
            <w:pPr>
              <w:pStyle w:val="Sinespaciado"/>
              <w:jc w:val="center"/>
              <w:rPr>
                <w:rFonts w:ascii="Palatino Linotype" w:eastAsia="Palatino Linotype" w:hAnsi="Palatino Linotype"/>
                <w:sz w:val="23"/>
                <w:szCs w:val="23"/>
              </w:rPr>
            </w:pPr>
          </w:p>
        </w:tc>
        <w:tc>
          <w:tcPr>
            <w:tcW w:w="5002" w:type="dxa"/>
          </w:tcPr>
          <w:p w14:paraId="7BCB4E0A" w14:textId="77777777" w:rsidR="00903E3A" w:rsidRPr="00473A89" w:rsidRDefault="00903E3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417DC3C7"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10CC83BC"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0E67FFE" w14:textId="77777777" w:rsidR="00903E3A" w:rsidRPr="00473A89" w:rsidRDefault="00903E3A"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5C69B62F" wp14:editId="5E7F0289">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75C8EBB1" w14:textId="77777777" w:rsidR="00903E3A" w:rsidRDefault="00903E3A" w:rsidP="00492B38">
            <w:pPr>
              <w:pStyle w:val="Sinespaciado"/>
              <w:jc w:val="center"/>
              <w:rPr>
                <w:rFonts w:ascii="Palatino Linotype" w:eastAsia="Palatino Linotype" w:hAnsi="Palatino Linotype"/>
                <w:sz w:val="23"/>
                <w:szCs w:val="23"/>
              </w:rPr>
            </w:pPr>
          </w:p>
          <w:p w14:paraId="3806DCE3" w14:textId="77777777" w:rsidR="00903E3A" w:rsidRDefault="00903E3A" w:rsidP="00492B38">
            <w:pPr>
              <w:pStyle w:val="Sinespaciado"/>
              <w:jc w:val="center"/>
              <w:rPr>
                <w:rFonts w:ascii="Palatino Linotype" w:eastAsia="Palatino Linotype" w:hAnsi="Palatino Linotype"/>
                <w:sz w:val="23"/>
                <w:szCs w:val="23"/>
              </w:rPr>
            </w:pPr>
          </w:p>
          <w:p w14:paraId="7A54C668" w14:textId="77777777" w:rsidR="00903E3A" w:rsidRDefault="00903E3A" w:rsidP="00492B38">
            <w:pPr>
              <w:pStyle w:val="Sinespaciado"/>
              <w:jc w:val="center"/>
              <w:rPr>
                <w:rFonts w:ascii="Palatino Linotype" w:eastAsia="Palatino Linotype" w:hAnsi="Palatino Linotype"/>
                <w:sz w:val="23"/>
                <w:szCs w:val="23"/>
              </w:rPr>
            </w:pPr>
          </w:p>
          <w:p w14:paraId="214C6ABC" w14:textId="77777777" w:rsidR="00903E3A" w:rsidRDefault="00903E3A" w:rsidP="00492B38">
            <w:pPr>
              <w:pStyle w:val="Sinespaciado"/>
              <w:jc w:val="center"/>
              <w:rPr>
                <w:rFonts w:ascii="Palatino Linotype" w:eastAsia="Palatino Linotype" w:hAnsi="Palatino Linotype"/>
                <w:sz w:val="23"/>
                <w:szCs w:val="23"/>
              </w:rPr>
            </w:pPr>
          </w:p>
          <w:p w14:paraId="0BA777F4" w14:textId="77777777" w:rsidR="00903E3A" w:rsidRDefault="00903E3A" w:rsidP="00492B38">
            <w:pPr>
              <w:pStyle w:val="Sinespaciado"/>
              <w:rPr>
                <w:rFonts w:ascii="Palatino Linotype" w:eastAsia="Palatino Linotype" w:hAnsi="Palatino Linotype"/>
                <w:sz w:val="23"/>
                <w:szCs w:val="23"/>
              </w:rPr>
            </w:pPr>
          </w:p>
          <w:p w14:paraId="32B19452" w14:textId="77777777" w:rsidR="00903E3A" w:rsidRPr="00473A89" w:rsidRDefault="00903E3A" w:rsidP="00492B38">
            <w:pPr>
              <w:pStyle w:val="Sinespaciado"/>
              <w:jc w:val="center"/>
              <w:rPr>
                <w:rFonts w:ascii="Palatino Linotype" w:eastAsia="Palatino Linotype" w:hAnsi="Palatino Linotype"/>
                <w:sz w:val="23"/>
                <w:szCs w:val="23"/>
              </w:rPr>
            </w:pPr>
          </w:p>
        </w:tc>
      </w:tr>
      <w:tr w:rsidR="00903E3A" w14:paraId="3278B94E" w14:textId="77777777" w:rsidTr="00492B38">
        <w:trPr>
          <w:trHeight w:val="317"/>
        </w:trPr>
        <w:tc>
          <w:tcPr>
            <w:tcW w:w="9284" w:type="dxa"/>
            <w:gridSpan w:val="2"/>
            <w:hideMark/>
          </w:tcPr>
          <w:p w14:paraId="0343907D" w14:textId="77777777" w:rsidR="00903E3A" w:rsidRPr="00473A89" w:rsidRDefault="00903E3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520AD091"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03F03D9F" w14:textId="77777777" w:rsidR="00903E3A" w:rsidRPr="00473A89" w:rsidRDefault="00903E3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14:paraId="68A153E5" w14:textId="77777777" w:rsidR="00B80AAE" w:rsidRDefault="00B80AAE" w:rsidP="00903E3A">
      <w:bookmarkStart w:id="41" w:name="_GoBack"/>
      <w:bookmarkEnd w:id="41"/>
    </w:p>
    <w:sectPr w:rsidR="00B80AAE">
      <w:footerReference w:type="default" r:id="rId13"/>
      <w:pgSz w:w="12240" w:h="15840"/>
      <w:pgMar w:top="2694" w:right="1608" w:bottom="1985"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4EA6F" w14:textId="77777777" w:rsidR="00F267A2" w:rsidRDefault="00F267A2">
      <w:pPr>
        <w:spacing w:line="240" w:lineRule="auto"/>
      </w:pPr>
      <w:r>
        <w:separator/>
      </w:r>
    </w:p>
  </w:endnote>
  <w:endnote w:type="continuationSeparator" w:id="0">
    <w:p w14:paraId="496FC6E2" w14:textId="77777777" w:rsidR="00F267A2" w:rsidRDefault="00F26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C238D4CD-C386-416A-B941-34ACBBD6F211}"/>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F3EABA9B-A0B2-4CB4-A58B-719B78A08C0C}"/>
    <w:embedBold r:id="rId3" w:fontKey="{59B52E2D-EFCD-4424-9576-8EB6640F6F7F}"/>
    <w:embedItalic r:id="rId4" w:fontKey="{7646EECA-AFC2-4147-A4CB-CB5BCAA2FD48}"/>
    <w:embedBoldItalic r:id="rId5" w:fontKey="{CEEE1B81-FC1F-44BF-9F50-BCF63A9F7F0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2961C322-EDAC-425A-84E6-826D7941940F}"/>
  </w:font>
  <w:font w:name="Cambria">
    <w:panose1 w:val="02040503050406030204"/>
    <w:charset w:val="00"/>
    <w:family w:val="roman"/>
    <w:pitch w:val="variable"/>
    <w:sig w:usb0="E00006FF" w:usb1="420024FF" w:usb2="02000000" w:usb3="00000000" w:csb0="0000019F" w:csb1="00000000"/>
    <w:embedRegular r:id="rId7" w:fontKey="{F6B5B10E-E2D3-4EA3-9B3F-EF1284FC7010}"/>
  </w:font>
  <w:font w:name="Aptos">
    <w:altName w:val="Times New Roman"/>
    <w:charset w:val="00"/>
    <w:family w:val="auto"/>
    <w:pitch w:val="default"/>
    <w:embedRegular r:id="rId8" w:fontKey="{63C79C26-46EA-4EE7-910F-781F71AB96E5}"/>
  </w:font>
  <w:font w:name="Garamond">
    <w:panose1 w:val="02020404030301010803"/>
    <w:charset w:val="00"/>
    <w:family w:val="roman"/>
    <w:pitch w:val="variable"/>
    <w:sig w:usb0="00000287" w:usb1="00000000" w:usb2="00000000" w:usb3="00000000" w:csb0="0000009F" w:csb1="00000000"/>
    <w:embedRegular r:id="rId9" w:fontKey="{ADBD217D-7A33-43A9-9CD9-2F30691B7CC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AA74F" w14:textId="77777777" w:rsidR="00B80AAE" w:rsidRDefault="00B80AAE">
    <w:pPr>
      <w:tabs>
        <w:tab w:val="center" w:pos="4550"/>
        <w:tab w:val="left" w:pos="5818"/>
      </w:tabs>
      <w:ind w:right="260"/>
      <w:jc w:val="right"/>
      <w:rPr>
        <w:color w:val="071320"/>
        <w:sz w:val="24"/>
        <w:szCs w:val="24"/>
      </w:rPr>
    </w:pPr>
  </w:p>
  <w:p w14:paraId="65C17131" w14:textId="77777777" w:rsidR="00B80AAE" w:rsidRDefault="00B80AA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D0CA3" w14:textId="77777777" w:rsidR="00B80AAE" w:rsidRDefault="001473A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03E3A">
      <w:rPr>
        <w:noProof/>
        <w:color w:val="0A1D30"/>
        <w:sz w:val="24"/>
        <w:szCs w:val="24"/>
      </w:rPr>
      <w:t>32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03E3A">
      <w:rPr>
        <w:noProof/>
        <w:color w:val="0A1D30"/>
        <w:sz w:val="24"/>
        <w:szCs w:val="24"/>
      </w:rPr>
      <w:t>35</w:t>
    </w:r>
    <w:r>
      <w:rPr>
        <w:color w:val="0A1D30"/>
        <w:sz w:val="24"/>
        <w:szCs w:val="24"/>
      </w:rPr>
      <w:fldChar w:fldCharType="end"/>
    </w:r>
  </w:p>
  <w:p w14:paraId="017AD3D6" w14:textId="77777777" w:rsidR="00B80AAE" w:rsidRDefault="00B80AA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930BD" w14:textId="77777777" w:rsidR="00F267A2" w:rsidRDefault="00F267A2">
      <w:pPr>
        <w:spacing w:line="240" w:lineRule="auto"/>
      </w:pPr>
      <w:r>
        <w:separator/>
      </w:r>
    </w:p>
  </w:footnote>
  <w:footnote w:type="continuationSeparator" w:id="0">
    <w:p w14:paraId="598D14C7" w14:textId="77777777" w:rsidR="00F267A2" w:rsidRDefault="00F267A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96DD9" w14:textId="77777777" w:rsidR="00B80AAE" w:rsidRDefault="00B80AAE">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B80AAE" w14:paraId="125BDF6C" w14:textId="77777777">
      <w:trPr>
        <w:trHeight w:val="144"/>
        <w:jc w:val="right"/>
      </w:trPr>
      <w:tc>
        <w:tcPr>
          <w:tcW w:w="2727" w:type="dxa"/>
        </w:tcPr>
        <w:p w14:paraId="58C8115F" w14:textId="77777777" w:rsidR="00B80AAE" w:rsidRDefault="001473AE">
          <w:pPr>
            <w:tabs>
              <w:tab w:val="right" w:pos="8838"/>
            </w:tabs>
            <w:ind w:left="-74" w:right="-105"/>
            <w:rPr>
              <w:b/>
              <w:bCs/>
            </w:rPr>
          </w:pPr>
          <w:r>
            <w:rPr>
              <w:b/>
              <w:bCs/>
            </w:rPr>
            <w:t>Recurso de Revisión:</w:t>
          </w:r>
        </w:p>
      </w:tc>
      <w:tc>
        <w:tcPr>
          <w:tcW w:w="3402" w:type="dxa"/>
        </w:tcPr>
        <w:p w14:paraId="0E4F46CD" w14:textId="77777777" w:rsidR="00B80AAE" w:rsidRDefault="001473AE">
          <w:pPr>
            <w:tabs>
              <w:tab w:val="right" w:pos="8838"/>
            </w:tabs>
            <w:ind w:left="-74" w:right="-105"/>
          </w:pPr>
          <w:r>
            <w:t>11387/INFOEM/IP/RR/2025</w:t>
          </w:r>
        </w:p>
      </w:tc>
    </w:tr>
    <w:tr w:rsidR="00B80AAE" w14:paraId="6C4A3425" w14:textId="77777777">
      <w:trPr>
        <w:trHeight w:val="283"/>
        <w:jc w:val="right"/>
      </w:trPr>
      <w:tc>
        <w:tcPr>
          <w:tcW w:w="2727" w:type="dxa"/>
        </w:tcPr>
        <w:p w14:paraId="6996E782" w14:textId="77777777" w:rsidR="00B80AAE" w:rsidRDefault="001473AE">
          <w:pPr>
            <w:tabs>
              <w:tab w:val="right" w:pos="8838"/>
            </w:tabs>
            <w:ind w:left="-74" w:right="-105"/>
            <w:rPr>
              <w:b/>
              <w:bCs/>
            </w:rPr>
          </w:pPr>
          <w:r>
            <w:rPr>
              <w:b/>
              <w:bCs/>
            </w:rPr>
            <w:t>Sujeto Obligado:</w:t>
          </w:r>
        </w:p>
      </w:tc>
      <w:tc>
        <w:tcPr>
          <w:tcW w:w="3402" w:type="dxa"/>
        </w:tcPr>
        <w:p w14:paraId="5D3C45AF" w14:textId="77777777" w:rsidR="00B80AAE" w:rsidRDefault="001473AE">
          <w:pPr>
            <w:tabs>
              <w:tab w:val="left" w:pos="2834"/>
              <w:tab w:val="right" w:pos="8838"/>
            </w:tabs>
            <w:ind w:left="-108" w:right="-105"/>
          </w:pPr>
          <w:r>
            <w:t>Ayuntamiento de Toluca</w:t>
          </w:r>
        </w:p>
      </w:tc>
    </w:tr>
    <w:tr w:rsidR="00B80AAE" w14:paraId="100A8C54" w14:textId="77777777">
      <w:trPr>
        <w:trHeight w:val="283"/>
        <w:jc w:val="right"/>
      </w:trPr>
      <w:tc>
        <w:tcPr>
          <w:tcW w:w="2727" w:type="dxa"/>
        </w:tcPr>
        <w:p w14:paraId="75BF6D05" w14:textId="77777777" w:rsidR="00B80AAE" w:rsidRDefault="001473AE">
          <w:pPr>
            <w:tabs>
              <w:tab w:val="right" w:pos="8838"/>
            </w:tabs>
            <w:ind w:left="-74" w:right="-105"/>
            <w:rPr>
              <w:b/>
              <w:bCs/>
            </w:rPr>
          </w:pPr>
          <w:r>
            <w:rPr>
              <w:b/>
              <w:bCs/>
            </w:rPr>
            <w:t>Comisionada Ponente:</w:t>
          </w:r>
        </w:p>
      </w:tc>
      <w:tc>
        <w:tcPr>
          <w:tcW w:w="3402" w:type="dxa"/>
        </w:tcPr>
        <w:p w14:paraId="4BC64324" w14:textId="77777777" w:rsidR="00B80AAE" w:rsidRDefault="001473AE">
          <w:pPr>
            <w:tabs>
              <w:tab w:val="right" w:pos="8838"/>
            </w:tabs>
            <w:ind w:left="-108" w:right="-105"/>
          </w:pPr>
          <w:r>
            <w:t>Sharon Cristina Morales Martínez</w:t>
          </w:r>
        </w:p>
      </w:tc>
    </w:tr>
  </w:tbl>
  <w:p w14:paraId="7FB63A98" w14:textId="77777777" w:rsidR="00B80AAE" w:rsidRDefault="001473A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791C2E1E" wp14:editId="492228F6">
          <wp:simplePos x="0" y="0"/>
          <wp:positionH relativeFrom="margin">
            <wp:posOffset>-995038</wp:posOffset>
          </wp:positionH>
          <wp:positionV relativeFrom="margin">
            <wp:posOffset>-1782438</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DD8A0" w14:textId="77777777" w:rsidR="00B80AAE" w:rsidRDefault="00B80AAE">
    <w:pPr>
      <w:widowControl w:val="0"/>
      <w:pBdr>
        <w:top w:val="nil"/>
        <w:left w:val="nil"/>
        <w:bottom w:val="nil"/>
        <w:right w:val="nil"/>
        <w:between w:val="nil"/>
      </w:pBdr>
      <w:spacing w:line="276" w:lineRule="auto"/>
      <w:jc w:val="left"/>
      <w:rPr>
        <w:color w:val="000000"/>
        <w:sz w:val="14"/>
        <w:szCs w:val="14"/>
      </w:rPr>
    </w:pPr>
  </w:p>
  <w:tbl>
    <w:tblPr>
      <w:tblStyle w:val="a0"/>
      <w:tblW w:w="6660" w:type="dxa"/>
      <w:tblInd w:w="2552" w:type="dxa"/>
      <w:tblLayout w:type="fixed"/>
      <w:tblLook w:val="0400" w:firstRow="0" w:lastRow="0" w:firstColumn="0" w:lastColumn="0" w:noHBand="0" w:noVBand="1"/>
    </w:tblPr>
    <w:tblGrid>
      <w:gridCol w:w="283"/>
      <w:gridCol w:w="6377"/>
    </w:tblGrid>
    <w:tr w:rsidR="00B80AAE" w14:paraId="5304F346" w14:textId="77777777">
      <w:trPr>
        <w:trHeight w:val="1435"/>
      </w:trPr>
      <w:tc>
        <w:tcPr>
          <w:tcW w:w="283" w:type="dxa"/>
        </w:tcPr>
        <w:p w14:paraId="065C5FE6" w14:textId="77777777" w:rsidR="00B80AAE" w:rsidRDefault="00B80AAE">
          <w:pPr>
            <w:tabs>
              <w:tab w:val="right" w:pos="4273"/>
            </w:tabs>
            <w:rPr>
              <w:rFonts w:ascii="Garamond" w:eastAsia="Garamond" w:hAnsi="Garamond" w:cs="Garamond"/>
            </w:rPr>
          </w:pPr>
        </w:p>
      </w:tc>
      <w:tc>
        <w:tcPr>
          <w:tcW w:w="6377" w:type="dxa"/>
        </w:tcPr>
        <w:p w14:paraId="20D7B214" w14:textId="77777777" w:rsidR="00B80AAE" w:rsidRDefault="00B80AAE">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B80AAE" w14:paraId="225C0928" w14:textId="77777777">
            <w:trPr>
              <w:trHeight w:val="144"/>
            </w:trPr>
            <w:tc>
              <w:tcPr>
                <w:tcW w:w="2790" w:type="dxa"/>
              </w:tcPr>
              <w:p w14:paraId="0DD77399" w14:textId="77777777" w:rsidR="00B80AAE" w:rsidRDefault="001473AE">
                <w:pPr>
                  <w:tabs>
                    <w:tab w:val="right" w:pos="8838"/>
                  </w:tabs>
                  <w:ind w:left="-74" w:right="-105"/>
                  <w:rPr>
                    <w:b/>
                    <w:bCs/>
                  </w:rPr>
                </w:pPr>
                <w:bookmarkStart w:id="0" w:name="_heading=h.147n2zr" w:colFirst="0" w:colLast="0"/>
                <w:bookmarkEnd w:id="0"/>
                <w:r>
                  <w:rPr>
                    <w:b/>
                    <w:bCs/>
                  </w:rPr>
                  <w:t>Recurso de Revisión:</w:t>
                </w:r>
              </w:p>
            </w:tc>
            <w:tc>
              <w:tcPr>
                <w:tcW w:w="3345" w:type="dxa"/>
              </w:tcPr>
              <w:p w14:paraId="1D7A6F41" w14:textId="77777777" w:rsidR="00B80AAE" w:rsidRDefault="001473AE">
                <w:pPr>
                  <w:tabs>
                    <w:tab w:val="right" w:pos="8838"/>
                  </w:tabs>
                  <w:ind w:left="-74" w:right="-105"/>
                </w:pPr>
                <w:r>
                  <w:t>11387/INFOEM/IP/RR/2025</w:t>
                </w:r>
              </w:p>
            </w:tc>
            <w:tc>
              <w:tcPr>
                <w:tcW w:w="3405" w:type="dxa"/>
              </w:tcPr>
              <w:p w14:paraId="7D0ACCB4" w14:textId="77777777" w:rsidR="00B80AAE" w:rsidRDefault="00B80AAE">
                <w:pPr>
                  <w:tabs>
                    <w:tab w:val="right" w:pos="8838"/>
                  </w:tabs>
                  <w:ind w:left="-74" w:right="-105"/>
                </w:pPr>
              </w:p>
            </w:tc>
          </w:tr>
          <w:tr w:rsidR="00B80AAE" w14:paraId="3032C0BE" w14:textId="77777777">
            <w:trPr>
              <w:trHeight w:val="144"/>
            </w:trPr>
            <w:tc>
              <w:tcPr>
                <w:tcW w:w="2790" w:type="dxa"/>
              </w:tcPr>
              <w:p w14:paraId="3FD80F6F" w14:textId="77777777" w:rsidR="00B80AAE" w:rsidRDefault="001473AE">
                <w:pPr>
                  <w:tabs>
                    <w:tab w:val="right" w:pos="8838"/>
                  </w:tabs>
                  <w:ind w:left="-74" w:right="-105"/>
                  <w:rPr>
                    <w:b/>
                    <w:bCs/>
                  </w:rPr>
                </w:pPr>
                <w:bookmarkStart w:id="1" w:name="_heading=h.3o7alnk" w:colFirst="0" w:colLast="0"/>
                <w:bookmarkEnd w:id="1"/>
                <w:r>
                  <w:rPr>
                    <w:b/>
                    <w:bCs/>
                  </w:rPr>
                  <w:t>Recurrente:</w:t>
                </w:r>
              </w:p>
            </w:tc>
            <w:tc>
              <w:tcPr>
                <w:tcW w:w="3345" w:type="dxa"/>
              </w:tcPr>
              <w:p w14:paraId="5ED4EF3D" w14:textId="77777777" w:rsidR="00B80AAE" w:rsidRDefault="00B80AAE">
                <w:pPr>
                  <w:tabs>
                    <w:tab w:val="right" w:pos="8838"/>
                  </w:tabs>
                  <w:ind w:right="-105"/>
                </w:pPr>
              </w:p>
            </w:tc>
            <w:tc>
              <w:tcPr>
                <w:tcW w:w="3405" w:type="dxa"/>
              </w:tcPr>
              <w:p w14:paraId="29EACFCD" w14:textId="77777777" w:rsidR="00B80AAE" w:rsidRDefault="00B80AAE">
                <w:pPr>
                  <w:tabs>
                    <w:tab w:val="left" w:pos="3122"/>
                    <w:tab w:val="right" w:pos="8838"/>
                  </w:tabs>
                  <w:ind w:left="-105" w:right="-105"/>
                </w:pPr>
              </w:p>
            </w:tc>
          </w:tr>
          <w:tr w:rsidR="00B80AAE" w14:paraId="24D74381" w14:textId="77777777">
            <w:trPr>
              <w:trHeight w:val="283"/>
            </w:trPr>
            <w:tc>
              <w:tcPr>
                <w:tcW w:w="2790" w:type="dxa"/>
              </w:tcPr>
              <w:p w14:paraId="261907A0" w14:textId="77777777" w:rsidR="00B80AAE" w:rsidRDefault="001473AE">
                <w:pPr>
                  <w:tabs>
                    <w:tab w:val="right" w:pos="8838"/>
                  </w:tabs>
                  <w:ind w:left="-74" w:right="-105"/>
                  <w:rPr>
                    <w:b/>
                    <w:bCs/>
                  </w:rPr>
                </w:pPr>
                <w:r>
                  <w:rPr>
                    <w:b/>
                    <w:bCs/>
                  </w:rPr>
                  <w:t>Sujeto Obligado:</w:t>
                </w:r>
              </w:p>
            </w:tc>
            <w:tc>
              <w:tcPr>
                <w:tcW w:w="3345" w:type="dxa"/>
              </w:tcPr>
              <w:p w14:paraId="29464D5C" w14:textId="77777777" w:rsidR="00B80AAE" w:rsidRDefault="001473AE">
                <w:pPr>
                  <w:tabs>
                    <w:tab w:val="left" w:pos="2834"/>
                    <w:tab w:val="right" w:pos="8838"/>
                  </w:tabs>
                  <w:ind w:left="-108" w:right="-105"/>
                </w:pPr>
                <w:r>
                  <w:t>Ayuntamiento de Toluca</w:t>
                </w:r>
              </w:p>
            </w:tc>
            <w:tc>
              <w:tcPr>
                <w:tcW w:w="3405" w:type="dxa"/>
              </w:tcPr>
              <w:p w14:paraId="091279CC" w14:textId="77777777" w:rsidR="00B80AAE" w:rsidRDefault="00B80AAE">
                <w:pPr>
                  <w:tabs>
                    <w:tab w:val="left" w:pos="2834"/>
                    <w:tab w:val="right" w:pos="8838"/>
                  </w:tabs>
                  <w:ind w:left="-108" w:right="-105"/>
                </w:pPr>
              </w:p>
            </w:tc>
          </w:tr>
          <w:tr w:rsidR="00B80AAE" w14:paraId="0F219A13" w14:textId="77777777">
            <w:trPr>
              <w:trHeight w:val="283"/>
            </w:trPr>
            <w:tc>
              <w:tcPr>
                <w:tcW w:w="2790" w:type="dxa"/>
              </w:tcPr>
              <w:p w14:paraId="71456EC6" w14:textId="77777777" w:rsidR="00B80AAE" w:rsidRDefault="001473AE">
                <w:pPr>
                  <w:tabs>
                    <w:tab w:val="right" w:pos="8838"/>
                  </w:tabs>
                  <w:ind w:left="-74" w:right="-105"/>
                  <w:rPr>
                    <w:b/>
                    <w:bCs/>
                  </w:rPr>
                </w:pPr>
                <w:r>
                  <w:rPr>
                    <w:b/>
                    <w:bCs/>
                  </w:rPr>
                  <w:t>Comisionada Ponente:</w:t>
                </w:r>
              </w:p>
            </w:tc>
            <w:tc>
              <w:tcPr>
                <w:tcW w:w="3345" w:type="dxa"/>
              </w:tcPr>
              <w:p w14:paraId="0FB783A4" w14:textId="77777777" w:rsidR="00B80AAE" w:rsidRDefault="001473AE">
                <w:pPr>
                  <w:tabs>
                    <w:tab w:val="right" w:pos="8838"/>
                  </w:tabs>
                  <w:ind w:left="-108" w:right="-105"/>
                </w:pPr>
                <w:r>
                  <w:t>Sharon Cristina Morales Martínez</w:t>
                </w:r>
              </w:p>
            </w:tc>
            <w:tc>
              <w:tcPr>
                <w:tcW w:w="3405" w:type="dxa"/>
              </w:tcPr>
              <w:p w14:paraId="0E41D8AA" w14:textId="77777777" w:rsidR="00B80AAE" w:rsidRDefault="00B80AAE">
                <w:pPr>
                  <w:tabs>
                    <w:tab w:val="right" w:pos="8838"/>
                  </w:tabs>
                  <w:ind w:left="-108" w:right="-105"/>
                </w:pPr>
              </w:p>
            </w:tc>
          </w:tr>
        </w:tbl>
        <w:p w14:paraId="172073BE" w14:textId="77777777" w:rsidR="00B80AAE" w:rsidRDefault="00B80AAE">
          <w:pPr>
            <w:tabs>
              <w:tab w:val="right" w:pos="8838"/>
            </w:tabs>
            <w:ind w:left="-28"/>
            <w:rPr>
              <w:rFonts w:ascii="Arial" w:eastAsia="Arial" w:hAnsi="Arial" w:cs="Arial"/>
              <w:b/>
              <w:bCs/>
            </w:rPr>
          </w:pPr>
        </w:p>
      </w:tc>
    </w:tr>
  </w:tbl>
  <w:p w14:paraId="7FF5A78E" w14:textId="77777777" w:rsidR="00B80AAE" w:rsidRDefault="00F267A2">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3E8A4D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8643D5"/>
    <w:multiLevelType w:val="multilevel"/>
    <w:tmpl w:val="06F2C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6FD4876"/>
    <w:multiLevelType w:val="multilevel"/>
    <w:tmpl w:val="3CF86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AAE"/>
    <w:rsid w:val="001473AE"/>
    <w:rsid w:val="001B5511"/>
    <w:rsid w:val="003F6B95"/>
    <w:rsid w:val="00903E3A"/>
    <w:rsid w:val="00B80AAE"/>
    <w:rsid w:val="00C97962"/>
    <w:rsid w:val="00E23AE8"/>
    <w:rsid w:val="00F267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BE3E26"/>
  <w15:docId w15:val="{B466B1F1-F6D2-4E95-AD7C-1B0F4608C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paragraph" w:styleId="TtulodeTDC">
    <w:name w:val="TOC Heading"/>
    <w:basedOn w:val="Ttulo1"/>
    <w:next w:val="Normal"/>
    <w:uiPriority w:val="39"/>
    <w:unhideWhenUsed/>
    <w:qFormat/>
    <w:rsid w:val="003F6B95"/>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3F6B95"/>
    <w:pPr>
      <w:spacing w:after="100"/>
    </w:pPr>
  </w:style>
  <w:style w:type="paragraph" w:styleId="TDC2">
    <w:name w:val="toc 2"/>
    <w:basedOn w:val="Normal"/>
    <w:next w:val="Normal"/>
    <w:autoRedefine/>
    <w:uiPriority w:val="39"/>
    <w:unhideWhenUsed/>
    <w:rsid w:val="003F6B95"/>
    <w:pPr>
      <w:spacing w:after="100"/>
      <w:ind w:left="220"/>
    </w:pPr>
  </w:style>
  <w:style w:type="paragraph" w:styleId="TDC3">
    <w:name w:val="toc 3"/>
    <w:basedOn w:val="Normal"/>
    <w:next w:val="Normal"/>
    <w:autoRedefine/>
    <w:uiPriority w:val="39"/>
    <w:unhideWhenUsed/>
    <w:rsid w:val="003F6B95"/>
    <w:pPr>
      <w:spacing w:after="100"/>
      <w:ind w:left="440"/>
    </w:pPr>
  </w:style>
  <w:style w:type="character" w:styleId="Hipervnculo">
    <w:name w:val="Hyperlink"/>
    <w:basedOn w:val="Fuentedeprrafopredeter"/>
    <w:uiPriority w:val="99"/>
    <w:unhideWhenUsed/>
    <w:rsid w:val="003F6B95"/>
    <w:rPr>
      <w:color w:val="0000FF" w:themeColor="hyperlink"/>
      <w:u w:val="single"/>
    </w:rPr>
  </w:style>
  <w:style w:type="paragraph" w:styleId="Sinespaciado">
    <w:name w:val="No Spacing"/>
    <w:aliases w:val="Francesa"/>
    <w:link w:val="SinespaciadoCar"/>
    <w:uiPriority w:val="1"/>
    <w:qFormat/>
    <w:rsid w:val="00903E3A"/>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903E3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oem.org.mx/es/node/80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1F42ZxSyZo1MWHlT+5oimqAimg==">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8268</Words>
  <Characters>45479</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6</cp:revision>
  <cp:lastPrinted>2026-08-14T21:27:00Z</cp:lastPrinted>
  <dcterms:created xsi:type="dcterms:W3CDTF">2026-08-10T20:27:00Z</dcterms:created>
  <dcterms:modified xsi:type="dcterms:W3CDTF">2026-08-14T21:27:00Z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