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Palatino Linotype" w:hAnsi="Palatino Linotype" w:cs="Palatino Linotype"/>
          <w:color w:val="auto"/>
          <w:sz w:val="22"/>
          <w:szCs w:val="22"/>
          <w:lang w:val="es-ES"/>
        </w:rPr>
        <w:id w:val="429787961"/>
        <w:docPartObj>
          <w:docPartGallery w:val="Table of Contents"/>
          <w:docPartUnique/>
        </w:docPartObj>
      </w:sdtPr>
      <w:sdtEndPr>
        <w:rPr>
          <w:b/>
          <w:bCs/>
        </w:rPr>
      </w:sdtEndPr>
      <w:sdtContent>
        <w:p w14:paraId="31AB04A3" w14:textId="73F4AE4A" w:rsidR="002B50F1" w:rsidRPr="00A542FB" w:rsidRDefault="002B50F1">
          <w:pPr>
            <w:pStyle w:val="TtulodeTDC"/>
          </w:pPr>
          <w:r w:rsidRPr="00A542FB">
            <w:rPr>
              <w:lang w:val="es-ES"/>
            </w:rPr>
            <w:t>Contenido</w:t>
          </w:r>
        </w:p>
        <w:p w14:paraId="5B5B46E0" w14:textId="4C0E196D" w:rsidR="002B50F1" w:rsidRPr="00A542FB" w:rsidRDefault="002B50F1">
          <w:pPr>
            <w:pStyle w:val="TDC1"/>
            <w:tabs>
              <w:tab w:val="right" w:leader="dot" w:pos="9034"/>
            </w:tabs>
            <w:rPr>
              <w:rFonts w:asciiTheme="minorHAnsi" w:eastAsiaTheme="minorEastAsia" w:hAnsiTheme="minorHAnsi" w:cstheme="minorBidi"/>
              <w:noProof/>
              <w:kern w:val="2"/>
              <w14:ligatures w14:val="standardContextual"/>
            </w:rPr>
          </w:pPr>
          <w:r w:rsidRPr="00A542FB">
            <w:fldChar w:fldCharType="begin"/>
          </w:r>
          <w:r w:rsidRPr="00A542FB">
            <w:instrText xml:space="preserve"> TOC \o "1-3" \h \z \u </w:instrText>
          </w:r>
          <w:r w:rsidRPr="00A542FB">
            <w:fldChar w:fldCharType="separate"/>
          </w:r>
          <w:hyperlink w:anchor="_Toc237433123" w:history="1">
            <w:r w:rsidRPr="00A542FB">
              <w:rPr>
                <w:rStyle w:val="Hipervnculo"/>
                <w:noProof/>
              </w:rPr>
              <w:t>ANTECEDENTES</w:t>
            </w:r>
            <w:r w:rsidRPr="00A542FB">
              <w:rPr>
                <w:noProof/>
                <w:webHidden/>
              </w:rPr>
              <w:tab/>
            </w:r>
            <w:r w:rsidRPr="00A542FB">
              <w:rPr>
                <w:noProof/>
                <w:webHidden/>
              </w:rPr>
              <w:fldChar w:fldCharType="begin"/>
            </w:r>
            <w:r w:rsidRPr="00A542FB">
              <w:rPr>
                <w:noProof/>
                <w:webHidden/>
              </w:rPr>
              <w:instrText xml:space="preserve"> PAGEREF _Toc237433123 \h </w:instrText>
            </w:r>
            <w:r w:rsidRPr="00A542FB">
              <w:rPr>
                <w:noProof/>
                <w:webHidden/>
              </w:rPr>
            </w:r>
            <w:r w:rsidRPr="00A542FB">
              <w:rPr>
                <w:noProof/>
                <w:webHidden/>
              </w:rPr>
              <w:fldChar w:fldCharType="separate"/>
            </w:r>
            <w:r w:rsidR="000642CE">
              <w:rPr>
                <w:noProof/>
                <w:webHidden/>
              </w:rPr>
              <w:t>1</w:t>
            </w:r>
            <w:r w:rsidRPr="00A542FB">
              <w:rPr>
                <w:noProof/>
                <w:webHidden/>
              </w:rPr>
              <w:fldChar w:fldCharType="end"/>
            </w:r>
          </w:hyperlink>
        </w:p>
        <w:p w14:paraId="57BAE9FF" w14:textId="597A4EF6" w:rsidR="002B50F1" w:rsidRPr="00A542FB" w:rsidRDefault="00F832F5">
          <w:pPr>
            <w:pStyle w:val="TDC2"/>
            <w:tabs>
              <w:tab w:val="right" w:leader="dot" w:pos="9034"/>
            </w:tabs>
            <w:rPr>
              <w:rFonts w:asciiTheme="minorHAnsi" w:eastAsiaTheme="minorEastAsia" w:hAnsiTheme="minorHAnsi" w:cstheme="minorBidi"/>
              <w:noProof/>
              <w:kern w:val="2"/>
              <w14:ligatures w14:val="standardContextual"/>
            </w:rPr>
          </w:pPr>
          <w:hyperlink w:anchor="_Toc237433124" w:history="1">
            <w:r w:rsidR="002B50F1" w:rsidRPr="00A542FB">
              <w:rPr>
                <w:rStyle w:val="Hipervnculo"/>
                <w:noProof/>
              </w:rPr>
              <w:t>DE LA SOLICITUD DE INFORMACIÓN</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_Toc237433124 \h </w:instrText>
            </w:r>
            <w:r w:rsidR="002B50F1" w:rsidRPr="00A542FB">
              <w:rPr>
                <w:noProof/>
                <w:webHidden/>
              </w:rPr>
            </w:r>
            <w:r w:rsidR="002B50F1" w:rsidRPr="00A542FB">
              <w:rPr>
                <w:noProof/>
                <w:webHidden/>
              </w:rPr>
              <w:fldChar w:fldCharType="separate"/>
            </w:r>
            <w:r w:rsidR="000642CE">
              <w:rPr>
                <w:noProof/>
                <w:webHidden/>
              </w:rPr>
              <w:t>1</w:t>
            </w:r>
            <w:r w:rsidR="002B50F1" w:rsidRPr="00A542FB">
              <w:rPr>
                <w:noProof/>
                <w:webHidden/>
              </w:rPr>
              <w:fldChar w:fldCharType="end"/>
            </w:r>
          </w:hyperlink>
        </w:p>
        <w:p w14:paraId="38AFC7AF" w14:textId="00B82E3A"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25" w:history="1">
            <w:r w:rsidR="002B50F1" w:rsidRPr="00A542FB">
              <w:rPr>
                <w:rStyle w:val="Hipervnculo"/>
                <w:noProof/>
              </w:rPr>
              <w:t>a) Solicitud de información.</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_Toc237433125 \h </w:instrText>
            </w:r>
            <w:r w:rsidR="002B50F1" w:rsidRPr="00A542FB">
              <w:rPr>
                <w:noProof/>
                <w:webHidden/>
              </w:rPr>
            </w:r>
            <w:r w:rsidR="002B50F1" w:rsidRPr="00A542FB">
              <w:rPr>
                <w:noProof/>
                <w:webHidden/>
              </w:rPr>
              <w:fldChar w:fldCharType="separate"/>
            </w:r>
            <w:r w:rsidR="000642CE">
              <w:rPr>
                <w:noProof/>
                <w:webHidden/>
              </w:rPr>
              <w:t>1</w:t>
            </w:r>
            <w:r w:rsidR="002B50F1" w:rsidRPr="00A542FB">
              <w:rPr>
                <w:noProof/>
                <w:webHidden/>
              </w:rPr>
              <w:fldChar w:fldCharType="end"/>
            </w:r>
          </w:hyperlink>
        </w:p>
        <w:p w14:paraId="4A8C5B91" w14:textId="31D957ED"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26" w:history="1">
            <w:r w:rsidR="002B50F1" w:rsidRPr="00A542FB">
              <w:rPr>
                <w:rStyle w:val="Hipervnculo"/>
                <w:noProof/>
              </w:rPr>
              <w:t>b) Turno de la solicitud de información.</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_Toc237433126 \h </w:instrText>
            </w:r>
            <w:r w:rsidR="002B50F1" w:rsidRPr="00A542FB">
              <w:rPr>
                <w:noProof/>
                <w:webHidden/>
              </w:rPr>
            </w:r>
            <w:r w:rsidR="002B50F1" w:rsidRPr="00A542FB">
              <w:rPr>
                <w:noProof/>
                <w:webHidden/>
              </w:rPr>
              <w:fldChar w:fldCharType="separate"/>
            </w:r>
            <w:r w:rsidR="000642CE">
              <w:rPr>
                <w:noProof/>
                <w:webHidden/>
              </w:rPr>
              <w:t>3</w:t>
            </w:r>
            <w:r w:rsidR="002B50F1" w:rsidRPr="00A542FB">
              <w:rPr>
                <w:noProof/>
                <w:webHidden/>
              </w:rPr>
              <w:fldChar w:fldCharType="end"/>
            </w:r>
          </w:hyperlink>
        </w:p>
        <w:p w14:paraId="05A19F19" w14:textId="562B82D5"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27" w:history="1">
            <w:r w:rsidR="002B50F1" w:rsidRPr="00A542FB">
              <w:rPr>
                <w:rStyle w:val="Hipervnculo"/>
                <w:noProof/>
              </w:rPr>
              <w:t>c) Prórroga.</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_Toc237433127 \h </w:instrText>
            </w:r>
            <w:r w:rsidR="002B50F1" w:rsidRPr="00A542FB">
              <w:rPr>
                <w:noProof/>
                <w:webHidden/>
              </w:rPr>
            </w:r>
            <w:r w:rsidR="002B50F1" w:rsidRPr="00A542FB">
              <w:rPr>
                <w:noProof/>
                <w:webHidden/>
              </w:rPr>
              <w:fldChar w:fldCharType="separate"/>
            </w:r>
            <w:r w:rsidR="000642CE">
              <w:rPr>
                <w:noProof/>
                <w:webHidden/>
              </w:rPr>
              <w:t>3</w:t>
            </w:r>
            <w:r w:rsidR="002B50F1" w:rsidRPr="00A542FB">
              <w:rPr>
                <w:noProof/>
                <w:webHidden/>
              </w:rPr>
              <w:fldChar w:fldCharType="end"/>
            </w:r>
          </w:hyperlink>
        </w:p>
        <w:p w14:paraId="24613842" w14:textId="234E1A75"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28" w:history="1">
            <w:r w:rsidR="002B50F1" w:rsidRPr="00A542FB">
              <w:rPr>
                <w:rStyle w:val="Hipervnculo"/>
                <w:noProof/>
              </w:rPr>
              <w:t>d) Respuesta del Sujeto Obligado.</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_Toc237433128 \h </w:instrText>
            </w:r>
            <w:r w:rsidR="002B50F1" w:rsidRPr="00A542FB">
              <w:rPr>
                <w:noProof/>
                <w:webHidden/>
              </w:rPr>
            </w:r>
            <w:r w:rsidR="002B50F1" w:rsidRPr="00A542FB">
              <w:rPr>
                <w:noProof/>
                <w:webHidden/>
              </w:rPr>
              <w:fldChar w:fldCharType="separate"/>
            </w:r>
            <w:r w:rsidR="000642CE">
              <w:rPr>
                <w:noProof/>
                <w:webHidden/>
              </w:rPr>
              <w:t>4</w:t>
            </w:r>
            <w:r w:rsidR="002B50F1" w:rsidRPr="00A542FB">
              <w:rPr>
                <w:noProof/>
                <w:webHidden/>
              </w:rPr>
              <w:fldChar w:fldCharType="end"/>
            </w:r>
          </w:hyperlink>
        </w:p>
        <w:p w14:paraId="40B7FBF7" w14:textId="3CF575F3" w:rsidR="002B50F1" w:rsidRPr="00A542FB" w:rsidRDefault="00F832F5">
          <w:pPr>
            <w:pStyle w:val="TDC2"/>
            <w:tabs>
              <w:tab w:val="right" w:leader="dot" w:pos="9034"/>
            </w:tabs>
            <w:rPr>
              <w:rFonts w:asciiTheme="minorHAnsi" w:eastAsiaTheme="minorEastAsia" w:hAnsiTheme="minorHAnsi" w:cstheme="minorBidi"/>
              <w:noProof/>
              <w:kern w:val="2"/>
              <w14:ligatures w14:val="standardContextual"/>
            </w:rPr>
          </w:pPr>
          <w:hyperlink w:anchor="_Toc237433129" w:history="1">
            <w:r w:rsidR="002B50F1" w:rsidRPr="00A542FB">
              <w:rPr>
                <w:rStyle w:val="Hipervnculo"/>
                <w:noProof/>
              </w:rPr>
              <w:t>DEL RECURSO DE REVISIÓN</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_Toc237433129 \h </w:instrText>
            </w:r>
            <w:r w:rsidR="002B50F1" w:rsidRPr="00A542FB">
              <w:rPr>
                <w:noProof/>
                <w:webHidden/>
              </w:rPr>
            </w:r>
            <w:r w:rsidR="002B50F1" w:rsidRPr="00A542FB">
              <w:rPr>
                <w:noProof/>
                <w:webHidden/>
              </w:rPr>
              <w:fldChar w:fldCharType="separate"/>
            </w:r>
            <w:r w:rsidR="000642CE">
              <w:rPr>
                <w:noProof/>
                <w:webHidden/>
              </w:rPr>
              <w:t>5</w:t>
            </w:r>
            <w:r w:rsidR="002B50F1" w:rsidRPr="00A542FB">
              <w:rPr>
                <w:noProof/>
                <w:webHidden/>
              </w:rPr>
              <w:fldChar w:fldCharType="end"/>
            </w:r>
          </w:hyperlink>
        </w:p>
        <w:p w14:paraId="6D4A1136" w14:textId="15C05A61"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30" w:history="1">
            <w:r w:rsidR="002B50F1" w:rsidRPr="00A542FB">
              <w:rPr>
                <w:rStyle w:val="Hipervnculo"/>
                <w:noProof/>
              </w:rPr>
              <w:t>a) Interposición de los Recursos de Revisión.</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_Toc237433130 \h </w:instrText>
            </w:r>
            <w:r w:rsidR="002B50F1" w:rsidRPr="00A542FB">
              <w:rPr>
                <w:noProof/>
                <w:webHidden/>
              </w:rPr>
            </w:r>
            <w:r w:rsidR="002B50F1" w:rsidRPr="00A542FB">
              <w:rPr>
                <w:noProof/>
                <w:webHidden/>
              </w:rPr>
              <w:fldChar w:fldCharType="separate"/>
            </w:r>
            <w:r w:rsidR="000642CE">
              <w:rPr>
                <w:noProof/>
                <w:webHidden/>
              </w:rPr>
              <w:t>5</w:t>
            </w:r>
            <w:r w:rsidR="002B50F1" w:rsidRPr="00A542FB">
              <w:rPr>
                <w:noProof/>
                <w:webHidden/>
              </w:rPr>
              <w:fldChar w:fldCharType="end"/>
            </w:r>
          </w:hyperlink>
        </w:p>
        <w:p w14:paraId="4D8346B1" w14:textId="787FF747"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31" w:history="1">
            <w:r w:rsidR="002B50F1" w:rsidRPr="00A542FB">
              <w:rPr>
                <w:rStyle w:val="Hipervnculo"/>
                <w:noProof/>
              </w:rPr>
              <w:t>b) Turno del Recurso de Revisión.</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_Toc237433131 \h </w:instrText>
            </w:r>
            <w:r w:rsidR="002B50F1" w:rsidRPr="00A542FB">
              <w:rPr>
                <w:noProof/>
                <w:webHidden/>
              </w:rPr>
            </w:r>
            <w:r w:rsidR="002B50F1" w:rsidRPr="00A542FB">
              <w:rPr>
                <w:noProof/>
                <w:webHidden/>
              </w:rPr>
              <w:fldChar w:fldCharType="separate"/>
            </w:r>
            <w:r w:rsidR="000642CE">
              <w:rPr>
                <w:noProof/>
                <w:webHidden/>
              </w:rPr>
              <w:t>10</w:t>
            </w:r>
            <w:r w:rsidR="002B50F1" w:rsidRPr="00A542FB">
              <w:rPr>
                <w:noProof/>
                <w:webHidden/>
              </w:rPr>
              <w:fldChar w:fldCharType="end"/>
            </w:r>
          </w:hyperlink>
        </w:p>
        <w:p w14:paraId="403BDABA" w14:textId="7206A95E"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32" w:history="1">
            <w:r w:rsidR="002B50F1" w:rsidRPr="00A542FB">
              <w:rPr>
                <w:rStyle w:val="Hipervnculo"/>
                <w:noProof/>
              </w:rPr>
              <w:t>c) Admisión del Recurso de Revisión.</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_Toc237433132 \h </w:instrText>
            </w:r>
            <w:r w:rsidR="002B50F1" w:rsidRPr="00A542FB">
              <w:rPr>
                <w:noProof/>
                <w:webHidden/>
              </w:rPr>
            </w:r>
            <w:r w:rsidR="002B50F1" w:rsidRPr="00A542FB">
              <w:rPr>
                <w:noProof/>
                <w:webHidden/>
              </w:rPr>
              <w:fldChar w:fldCharType="separate"/>
            </w:r>
            <w:r w:rsidR="000642CE">
              <w:rPr>
                <w:noProof/>
                <w:webHidden/>
              </w:rPr>
              <w:t>10</w:t>
            </w:r>
            <w:r w:rsidR="002B50F1" w:rsidRPr="00A542FB">
              <w:rPr>
                <w:noProof/>
                <w:webHidden/>
              </w:rPr>
              <w:fldChar w:fldCharType="end"/>
            </w:r>
          </w:hyperlink>
        </w:p>
        <w:p w14:paraId="5342F706" w14:textId="6BC23D1E"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33" w:history="1">
            <w:r w:rsidR="002B50F1" w:rsidRPr="00A542FB">
              <w:rPr>
                <w:rStyle w:val="Hipervnculo"/>
                <w:noProof/>
              </w:rPr>
              <w:t>d) Informe justificado del Sujeto Obligado.</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_Toc237433133 \h </w:instrText>
            </w:r>
            <w:r w:rsidR="002B50F1" w:rsidRPr="00A542FB">
              <w:rPr>
                <w:noProof/>
                <w:webHidden/>
              </w:rPr>
            </w:r>
            <w:r w:rsidR="002B50F1" w:rsidRPr="00A542FB">
              <w:rPr>
                <w:noProof/>
                <w:webHidden/>
              </w:rPr>
              <w:fldChar w:fldCharType="separate"/>
            </w:r>
            <w:r w:rsidR="000642CE">
              <w:rPr>
                <w:noProof/>
                <w:webHidden/>
              </w:rPr>
              <w:t>11</w:t>
            </w:r>
            <w:r w:rsidR="002B50F1" w:rsidRPr="00A542FB">
              <w:rPr>
                <w:noProof/>
                <w:webHidden/>
              </w:rPr>
              <w:fldChar w:fldCharType="end"/>
            </w:r>
          </w:hyperlink>
        </w:p>
        <w:p w14:paraId="4B0B78C5" w14:textId="5A58E5B5"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34" w:history="1">
            <w:r w:rsidR="002B50F1" w:rsidRPr="00A542FB">
              <w:rPr>
                <w:rStyle w:val="Hipervnculo"/>
                <w:noProof/>
              </w:rPr>
              <w:t>e) Manifestaciones de la Parte Recurrente.</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_Toc237433134 \h </w:instrText>
            </w:r>
            <w:r w:rsidR="002B50F1" w:rsidRPr="00A542FB">
              <w:rPr>
                <w:noProof/>
                <w:webHidden/>
              </w:rPr>
            </w:r>
            <w:r w:rsidR="002B50F1" w:rsidRPr="00A542FB">
              <w:rPr>
                <w:noProof/>
                <w:webHidden/>
              </w:rPr>
              <w:fldChar w:fldCharType="separate"/>
            </w:r>
            <w:r w:rsidR="000642CE">
              <w:rPr>
                <w:noProof/>
                <w:webHidden/>
              </w:rPr>
              <w:t>15</w:t>
            </w:r>
            <w:r w:rsidR="002B50F1" w:rsidRPr="00A542FB">
              <w:rPr>
                <w:noProof/>
                <w:webHidden/>
              </w:rPr>
              <w:fldChar w:fldCharType="end"/>
            </w:r>
          </w:hyperlink>
        </w:p>
        <w:p w14:paraId="1225045F" w14:textId="747FEE01"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35" w:history="1">
            <w:r w:rsidR="002B50F1" w:rsidRPr="00A542FB">
              <w:rPr>
                <w:rStyle w:val="Hipervnculo"/>
                <w:noProof/>
              </w:rPr>
              <w:t>f) Ampliación de plazo para resolver el Recurso de Revisión</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_Toc237433135 \h </w:instrText>
            </w:r>
            <w:r w:rsidR="002B50F1" w:rsidRPr="00A542FB">
              <w:rPr>
                <w:noProof/>
                <w:webHidden/>
              </w:rPr>
            </w:r>
            <w:r w:rsidR="002B50F1" w:rsidRPr="00A542FB">
              <w:rPr>
                <w:noProof/>
                <w:webHidden/>
              </w:rPr>
              <w:fldChar w:fldCharType="separate"/>
            </w:r>
            <w:r w:rsidR="000642CE">
              <w:rPr>
                <w:noProof/>
                <w:webHidden/>
              </w:rPr>
              <w:t>15</w:t>
            </w:r>
            <w:r w:rsidR="002B50F1" w:rsidRPr="00A542FB">
              <w:rPr>
                <w:noProof/>
                <w:webHidden/>
              </w:rPr>
              <w:fldChar w:fldCharType="end"/>
            </w:r>
          </w:hyperlink>
        </w:p>
        <w:p w14:paraId="31256C15" w14:textId="16CD3167"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36" w:history="1">
            <w:r w:rsidR="002B50F1" w:rsidRPr="00A542FB">
              <w:rPr>
                <w:rStyle w:val="Hipervnculo"/>
                <w:noProof/>
              </w:rPr>
              <w:t>g) Requerimiento de información adicional.</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_Toc237433136 \h </w:instrText>
            </w:r>
            <w:r w:rsidR="002B50F1" w:rsidRPr="00A542FB">
              <w:rPr>
                <w:noProof/>
                <w:webHidden/>
              </w:rPr>
            </w:r>
            <w:r w:rsidR="002B50F1" w:rsidRPr="00A542FB">
              <w:rPr>
                <w:noProof/>
                <w:webHidden/>
              </w:rPr>
              <w:fldChar w:fldCharType="separate"/>
            </w:r>
            <w:r w:rsidR="000642CE">
              <w:rPr>
                <w:noProof/>
                <w:webHidden/>
              </w:rPr>
              <w:t>15</w:t>
            </w:r>
            <w:r w:rsidR="002B50F1" w:rsidRPr="00A542FB">
              <w:rPr>
                <w:noProof/>
                <w:webHidden/>
              </w:rPr>
              <w:fldChar w:fldCharType="end"/>
            </w:r>
          </w:hyperlink>
        </w:p>
        <w:p w14:paraId="03B0249E" w14:textId="052C64CD"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37" w:history="1">
            <w:r w:rsidR="002B50F1" w:rsidRPr="00A542FB">
              <w:rPr>
                <w:rStyle w:val="Hipervnculo"/>
                <w:noProof/>
              </w:rPr>
              <w:t>h) Cierre de instrucción.</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_Toc237433137 \h </w:instrText>
            </w:r>
            <w:r w:rsidR="002B50F1" w:rsidRPr="00A542FB">
              <w:rPr>
                <w:noProof/>
                <w:webHidden/>
              </w:rPr>
            </w:r>
            <w:r w:rsidR="002B50F1" w:rsidRPr="00A542FB">
              <w:rPr>
                <w:noProof/>
                <w:webHidden/>
              </w:rPr>
              <w:fldChar w:fldCharType="separate"/>
            </w:r>
            <w:r w:rsidR="000642CE">
              <w:rPr>
                <w:noProof/>
                <w:webHidden/>
              </w:rPr>
              <w:t>16</w:t>
            </w:r>
            <w:r w:rsidR="002B50F1" w:rsidRPr="00A542FB">
              <w:rPr>
                <w:noProof/>
                <w:webHidden/>
              </w:rPr>
              <w:fldChar w:fldCharType="end"/>
            </w:r>
          </w:hyperlink>
        </w:p>
        <w:p w14:paraId="177983B6" w14:textId="3486512D" w:rsidR="002B50F1" w:rsidRPr="00A542FB" w:rsidRDefault="00F832F5">
          <w:pPr>
            <w:pStyle w:val="TDC1"/>
            <w:tabs>
              <w:tab w:val="right" w:leader="dot" w:pos="9034"/>
            </w:tabs>
            <w:rPr>
              <w:rFonts w:asciiTheme="minorHAnsi" w:eastAsiaTheme="minorEastAsia" w:hAnsiTheme="minorHAnsi" w:cstheme="minorBidi"/>
              <w:noProof/>
              <w:kern w:val="2"/>
              <w14:ligatures w14:val="standardContextual"/>
            </w:rPr>
          </w:pPr>
          <w:hyperlink w:anchor="_Toc237433138" w:history="1">
            <w:r w:rsidR="002B50F1" w:rsidRPr="00A542FB">
              <w:rPr>
                <w:rStyle w:val="Hipervnculo"/>
                <w:noProof/>
              </w:rPr>
              <w:t>CONSIDERANDOS</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_Toc237433138 \h </w:instrText>
            </w:r>
            <w:r w:rsidR="002B50F1" w:rsidRPr="00A542FB">
              <w:rPr>
                <w:noProof/>
                <w:webHidden/>
              </w:rPr>
            </w:r>
            <w:r w:rsidR="002B50F1" w:rsidRPr="00A542FB">
              <w:rPr>
                <w:noProof/>
                <w:webHidden/>
              </w:rPr>
              <w:fldChar w:fldCharType="separate"/>
            </w:r>
            <w:r w:rsidR="000642CE">
              <w:rPr>
                <w:noProof/>
                <w:webHidden/>
              </w:rPr>
              <w:t>16</w:t>
            </w:r>
            <w:r w:rsidR="002B50F1" w:rsidRPr="00A542FB">
              <w:rPr>
                <w:noProof/>
                <w:webHidden/>
              </w:rPr>
              <w:fldChar w:fldCharType="end"/>
            </w:r>
          </w:hyperlink>
        </w:p>
        <w:p w14:paraId="2BBEAD71" w14:textId="5A0FA803" w:rsidR="002B50F1" w:rsidRPr="00A542FB" w:rsidRDefault="00F832F5">
          <w:pPr>
            <w:pStyle w:val="TDC2"/>
            <w:tabs>
              <w:tab w:val="right" w:leader="dot" w:pos="9034"/>
            </w:tabs>
            <w:rPr>
              <w:rFonts w:asciiTheme="minorHAnsi" w:eastAsiaTheme="minorEastAsia" w:hAnsiTheme="minorHAnsi" w:cstheme="minorBidi"/>
              <w:noProof/>
              <w:kern w:val="2"/>
              <w14:ligatures w14:val="standardContextual"/>
            </w:rPr>
          </w:pPr>
          <w:hyperlink w:anchor="_Toc237433139" w:history="1">
            <w:r w:rsidR="002B50F1" w:rsidRPr="00A542FB">
              <w:rPr>
                <w:rStyle w:val="Hipervnculo"/>
                <w:noProof/>
              </w:rPr>
              <w:t>PRIMERO. Procedibilidad</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_Toc237433139 \h </w:instrText>
            </w:r>
            <w:r w:rsidR="002B50F1" w:rsidRPr="00A542FB">
              <w:rPr>
                <w:noProof/>
                <w:webHidden/>
              </w:rPr>
            </w:r>
            <w:r w:rsidR="002B50F1" w:rsidRPr="00A542FB">
              <w:rPr>
                <w:noProof/>
                <w:webHidden/>
              </w:rPr>
              <w:fldChar w:fldCharType="separate"/>
            </w:r>
            <w:r w:rsidR="000642CE">
              <w:rPr>
                <w:noProof/>
                <w:webHidden/>
              </w:rPr>
              <w:t>16</w:t>
            </w:r>
            <w:r w:rsidR="002B50F1" w:rsidRPr="00A542FB">
              <w:rPr>
                <w:noProof/>
                <w:webHidden/>
              </w:rPr>
              <w:fldChar w:fldCharType="end"/>
            </w:r>
          </w:hyperlink>
        </w:p>
        <w:p w14:paraId="4D10971A" w14:textId="1B3F96F7"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40" w:history="1">
            <w:r w:rsidR="002B50F1" w:rsidRPr="00A542FB">
              <w:rPr>
                <w:rStyle w:val="Hipervnculo"/>
                <w:noProof/>
              </w:rPr>
              <w:t>a) Competencia del Instituto</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_Toc237433140 \h </w:instrText>
            </w:r>
            <w:r w:rsidR="002B50F1" w:rsidRPr="00A542FB">
              <w:rPr>
                <w:noProof/>
                <w:webHidden/>
              </w:rPr>
            </w:r>
            <w:r w:rsidR="002B50F1" w:rsidRPr="00A542FB">
              <w:rPr>
                <w:noProof/>
                <w:webHidden/>
              </w:rPr>
              <w:fldChar w:fldCharType="separate"/>
            </w:r>
            <w:r w:rsidR="000642CE">
              <w:rPr>
                <w:noProof/>
                <w:webHidden/>
              </w:rPr>
              <w:t>16</w:t>
            </w:r>
            <w:r w:rsidR="002B50F1" w:rsidRPr="00A542FB">
              <w:rPr>
                <w:noProof/>
                <w:webHidden/>
              </w:rPr>
              <w:fldChar w:fldCharType="end"/>
            </w:r>
          </w:hyperlink>
        </w:p>
        <w:p w14:paraId="10818C20" w14:textId="39BA919E"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41" w:history="1">
            <w:r w:rsidR="002B50F1" w:rsidRPr="00A542FB">
              <w:rPr>
                <w:rStyle w:val="Hipervnculo"/>
                <w:noProof/>
              </w:rPr>
              <w:t>b) Legitimidad de la parte recurrente</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_Toc237433141 \h </w:instrText>
            </w:r>
            <w:r w:rsidR="002B50F1" w:rsidRPr="00A542FB">
              <w:rPr>
                <w:noProof/>
                <w:webHidden/>
              </w:rPr>
            </w:r>
            <w:r w:rsidR="002B50F1" w:rsidRPr="00A542FB">
              <w:rPr>
                <w:noProof/>
                <w:webHidden/>
              </w:rPr>
              <w:fldChar w:fldCharType="separate"/>
            </w:r>
            <w:r w:rsidR="000642CE">
              <w:rPr>
                <w:noProof/>
                <w:webHidden/>
              </w:rPr>
              <w:t>17</w:t>
            </w:r>
            <w:r w:rsidR="002B50F1" w:rsidRPr="00A542FB">
              <w:rPr>
                <w:noProof/>
                <w:webHidden/>
              </w:rPr>
              <w:fldChar w:fldCharType="end"/>
            </w:r>
          </w:hyperlink>
        </w:p>
        <w:p w14:paraId="54E96CA2" w14:textId="223FF5C6"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42" w:history="1">
            <w:r w:rsidR="002B50F1" w:rsidRPr="00A542FB">
              <w:rPr>
                <w:rStyle w:val="Hipervnculo"/>
                <w:noProof/>
              </w:rPr>
              <w:t>c) Plazo para interponer el recurso</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_Toc237433142 \h </w:instrText>
            </w:r>
            <w:r w:rsidR="002B50F1" w:rsidRPr="00A542FB">
              <w:rPr>
                <w:noProof/>
                <w:webHidden/>
              </w:rPr>
            </w:r>
            <w:r w:rsidR="002B50F1" w:rsidRPr="00A542FB">
              <w:rPr>
                <w:noProof/>
                <w:webHidden/>
              </w:rPr>
              <w:fldChar w:fldCharType="separate"/>
            </w:r>
            <w:r w:rsidR="000642CE">
              <w:rPr>
                <w:noProof/>
                <w:webHidden/>
              </w:rPr>
              <w:t>17</w:t>
            </w:r>
            <w:r w:rsidR="002B50F1" w:rsidRPr="00A542FB">
              <w:rPr>
                <w:noProof/>
                <w:webHidden/>
              </w:rPr>
              <w:fldChar w:fldCharType="end"/>
            </w:r>
          </w:hyperlink>
        </w:p>
        <w:p w14:paraId="19F967DC" w14:textId="53C0D593"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43" w:history="1">
            <w:r w:rsidR="002B50F1" w:rsidRPr="00A542FB">
              <w:rPr>
                <w:rStyle w:val="Hipervnculo"/>
                <w:noProof/>
              </w:rPr>
              <w:t>d) Causal de Procedencia.</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_Toc237433143 \h </w:instrText>
            </w:r>
            <w:r w:rsidR="002B50F1" w:rsidRPr="00A542FB">
              <w:rPr>
                <w:noProof/>
                <w:webHidden/>
              </w:rPr>
            </w:r>
            <w:r w:rsidR="002B50F1" w:rsidRPr="00A542FB">
              <w:rPr>
                <w:noProof/>
                <w:webHidden/>
              </w:rPr>
              <w:fldChar w:fldCharType="separate"/>
            </w:r>
            <w:r w:rsidR="000642CE">
              <w:rPr>
                <w:noProof/>
                <w:webHidden/>
              </w:rPr>
              <w:t>17</w:t>
            </w:r>
            <w:r w:rsidR="002B50F1" w:rsidRPr="00A542FB">
              <w:rPr>
                <w:noProof/>
                <w:webHidden/>
              </w:rPr>
              <w:fldChar w:fldCharType="end"/>
            </w:r>
          </w:hyperlink>
        </w:p>
        <w:p w14:paraId="101210B5" w14:textId="11A9EBAA" w:rsidR="002B50F1" w:rsidRPr="00A542FB" w:rsidRDefault="00F832F5">
          <w:pPr>
            <w:pStyle w:val="TDC2"/>
            <w:tabs>
              <w:tab w:val="right" w:leader="dot" w:pos="9034"/>
            </w:tabs>
            <w:rPr>
              <w:rFonts w:asciiTheme="minorHAnsi" w:eastAsiaTheme="minorEastAsia" w:hAnsiTheme="minorHAnsi" w:cstheme="minorBidi"/>
              <w:noProof/>
              <w:kern w:val="2"/>
              <w14:ligatures w14:val="standardContextual"/>
            </w:rPr>
          </w:pPr>
          <w:hyperlink w:anchor="_Toc237433144" w:history="1">
            <w:r w:rsidR="002B50F1" w:rsidRPr="00A542FB">
              <w:rPr>
                <w:rStyle w:val="Hipervnculo"/>
                <w:noProof/>
              </w:rPr>
              <w:t>SEGUNDO. Estudio de Fondo</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_Toc237433144 \h </w:instrText>
            </w:r>
            <w:r w:rsidR="002B50F1" w:rsidRPr="00A542FB">
              <w:rPr>
                <w:noProof/>
                <w:webHidden/>
              </w:rPr>
            </w:r>
            <w:r w:rsidR="002B50F1" w:rsidRPr="00A542FB">
              <w:rPr>
                <w:noProof/>
                <w:webHidden/>
              </w:rPr>
              <w:fldChar w:fldCharType="separate"/>
            </w:r>
            <w:r w:rsidR="000642CE">
              <w:rPr>
                <w:noProof/>
                <w:webHidden/>
              </w:rPr>
              <w:t>17</w:t>
            </w:r>
            <w:r w:rsidR="002B50F1" w:rsidRPr="00A542FB">
              <w:rPr>
                <w:noProof/>
                <w:webHidden/>
              </w:rPr>
              <w:fldChar w:fldCharType="end"/>
            </w:r>
          </w:hyperlink>
        </w:p>
        <w:p w14:paraId="2017A28F" w14:textId="2BB28D80"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45" w:history="1">
            <w:r w:rsidR="002B50F1" w:rsidRPr="00A542FB">
              <w:rPr>
                <w:rStyle w:val="Hipervnculo"/>
                <w:noProof/>
              </w:rPr>
              <w:t>a) Mandato de transparencia y responsabilidad del Sujeto Obligado</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_Toc237433145 \h </w:instrText>
            </w:r>
            <w:r w:rsidR="002B50F1" w:rsidRPr="00A542FB">
              <w:rPr>
                <w:noProof/>
                <w:webHidden/>
              </w:rPr>
            </w:r>
            <w:r w:rsidR="002B50F1" w:rsidRPr="00A542FB">
              <w:rPr>
                <w:noProof/>
                <w:webHidden/>
              </w:rPr>
              <w:fldChar w:fldCharType="separate"/>
            </w:r>
            <w:r w:rsidR="000642CE">
              <w:rPr>
                <w:noProof/>
                <w:webHidden/>
              </w:rPr>
              <w:t>18</w:t>
            </w:r>
            <w:r w:rsidR="002B50F1" w:rsidRPr="00A542FB">
              <w:rPr>
                <w:noProof/>
                <w:webHidden/>
              </w:rPr>
              <w:fldChar w:fldCharType="end"/>
            </w:r>
          </w:hyperlink>
        </w:p>
        <w:p w14:paraId="45C40145" w14:textId="6FD7D7B1"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46" w:history="1">
            <w:r w:rsidR="002B50F1" w:rsidRPr="00A542FB">
              <w:rPr>
                <w:rStyle w:val="Hipervnculo"/>
                <w:noProof/>
              </w:rPr>
              <w:t>b) Controversia a resolver</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_Toc237433146 \h </w:instrText>
            </w:r>
            <w:r w:rsidR="002B50F1" w:rsidRPr="00A542FB">
              <w:rPr>
                <w:noProof/>
                <w:webHidden/>
              </w:rPr>
            </w:r>
            <w:r w:rsidR="002B50F1" w:rsidRPr="00A542FB">
              <w:rPr>
                <w:noProof/>
                <w:webHidden/>
              </w:rPr>
              <w:fldChar w:fldCharType="separate"/>
            </w:r>
            <w:r w:rsidR="000642CE">
              <w:rPr>
                <w:noProof/>
                <w:webHidden/>
              </w:rPr>
              <w:t>18</w:t>
            </w:r>
            <w:r w:rsidR="002B50F1" w:rsidRPr="00A542FB">
              <w:rPr>
                <w:noProof/>
                <w:webHidden/>
              </w:rPr>
              <w:fldChar w:fldCharType="end"/>
            </w:r>
          </w:hyperlink>
        </w:p>
        <w:p w14:paraId="0B718C30" w14:textId="14A19EF1"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47" w:history="1">
            <w:r w:rsidR="002B50F1" w:rsidRPr="00A542FB">
              <w:rPr>
                <w:rStyle w:val="Hipervnculo"/>
                <w:noProof/>
              </w:rPr>
              <w:t>c) Estudio de la controversia</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_Toc237433147 \h </w:instrText>
            </w:r>
            <w:r w:rsidR="002B50F1" w:rsidRPr="00A542FB">
              <w:rPr>
                <w:noProof/>
                <w:webHidden/>
              </w:rPr>
            </w:r>
            <w:r w:rsidR="002B50F1" w:rsidRPr="00A542FB">
              <w:rPr>
                <w:noProof/>
                <w:webHidden/>
              </w:rPr>
              <w:fldChar w:fldCharType="separate"/>
            </w:r>
            <w:r w:rsidR="000642CE">
              <w:rPr>
                <w:noProof/>
                <w:webHidden/>
              </w:rPr>
              <w:t>21</w:t>
            </w:r>
            <w:r w:rsidR="002B50F1" w:rsidRPr="00A542FB">
              <w:rPr>
                <w:noProof/>
                <w:webHidden/>
              </w:rPr>
              <w:fldChar w:fldCharType="end"/>
            </w:r>
          </w:hyperlink>
        </w:p>
        <w:p w14:paraId="1E1BB1EE" w14:textId="7BF40A97"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48" w:history="1">
            <w:r w:rsidR="002B50F1" w:rsidRPr="00A542FB">
              <w:rPr>
                <w:rStyle w:val="Hipervnculo"/>
                <w:noProof/>
              </w:rPr>
              <w:t>d) Versión pública</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_Toc237433148 \h </w:instrText>
            </w:r>
            <w:r w:rsidR="002B50F1" w:rsidRPr="00A542FB">
              <w:rPr>
                <w:noProof/>
                <w:webHidden/>
              </w:rPr>
            </w:r>
            <w:r w:rsidR="002B50F1" w:rsidRPr="00A542FB">
              <w:rPr>
                <w:noProof/>
                <w:webHidden/>
              </w:rPr>
              <w:fldChar w:fldCharType="separate"/>
            </w:r>
            <w:r w:rsidR="000642CE">
              <w:rPr>
                <w:noProof/>
                <w:webHidden/>
              </w:rPr>
              <w:t>33</w:t>
            </w:r>
            <w:r w:rsidR="002B50F1" w:rsidRPr="00A542FB">
              <w:rPr>
                <w:noProof/>
                <w:webHidden/>
              </w:rPr>
              <w:fldChar w:fldCharType="end"/>
            </w:r>
          </w:hyperlink>
        </w:p>
        <w:p w14:paraId="2785BC8C" w14:textId="4953B870" w:rsidR="002B50F1" w:rsidRPr="00A542FB" w:rsidRDefault="00F832F5">
          <w:pPr>
            <w:pStyle w:val="TDC3"/>
            <w:tabs>
              <w:tab w:val="right" w:leader="dot" w:pos="9034"/>
            </w:tabs>
            <w:rPr>
              <w:rFonts w:asciiTheme="minorHAnsi" w:eastAsiaTheme="minorEastAsia" w:hAnsiTheme="minorHAnsi" w:cstheme="minorBidi"/>
              <w:noProof/>
              <w:kern w:val="2"/>
              <w14:ligatures w14:val="standardContextual"/>
            </w:rPr>
          </w:pPr>
          <w:hyperlink w:anchor="_Toc237433149" w:history="1">
            <w:r w:rsidR="002B50F1" w:rsidRPr="00A542FB">
              <w:rPr>
                <w:rStyle w:val="Hipervnculo"/>
                <w:noProof/>
              </w:rPr>
              <w:t>e) Conclusión</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_Toc237433149 \h </w:instrText>
            </w:r>
            <w:r w:rsidR="002B50F1" w:rsidRPr="00A542FB">
              <w:rPr>
                <w:noProof/>
                <w:webHidden/>
              </w:rPr>
            </w:r>
            <w:r w:rsidR="002B50F1" w:rsidRPr="00A542FB">
              <w:rPr>
                <w:noProof/>
                <w:webHidden/>
              </w:rPr>
              <w:fldChar w:fldCharType="separate"/>
            </w:r>
            <w:r w:rsidR="000642CE">
              <w:rPr>
                <w:noProof/>
                <w:webHidden/>
              </w:rPr>
              <w:t>39</w:t>
            </w:r>
            <w:r w:rsidR="002B50F1" w:rsidRPr="00A542FB">
              <w:rPr>
                <w:noProof/>
                <w:webHidden/>
              </w:rPr>
              <w:fldChar w:fldCharType="end"/>
            </w:r>
          </w:hyperlink>
        </w:p>
        <w:p w14:paraId="509F0C78" w14:textId="1A401118" w:rsidR="002B50F1" w:rsidRPr="00A542FB" w:rsidRDefault="00F832F5">
          <w:pPr>
            <w:pStyle w:val="TDC1"/>
            <w:tabs>
              <w:tab w:val="right" w:leader="dot" w:pos="9034"/>
            </w:tabs>
            <w:rPr>
              <w:rFonts w:asciiTheme="minorHAnsi" w:eastAsiaTheme="minorEastAsia" w:hAnsiTheme="minorHAnsi" w:cstheme="minorBidi"/>
              <w:noProof/>
              <w:kern w:val="2"/>
              <w14:ligatures w14:val="standardContextual"/>
            </w:rPr>
          </w:pPr>
          <w:hyperlink w:anchor="_Toc237433150" w:history="1">
            <w:r w:rsidR="002B50F1" w:rsidRPr="00A542FB">
              <w:rPr>
                <w:rStyle w:val="Hipervnculo"/>
                <w:noProof/>
              </w:rPr>
              <w:t>RESUELVE</w:t>
            </w:r>
            <w:r w:rsidR="002B50F1" w:rsidRPr="00A542FB">
              <w:rPr>
                <w:noProof/>
                <w:webHidden/>
              </w:rPr>
              <w:tab/>
            </w:r>
            <w:r w:rsidR="002B50F1" w:rsidRPr="00A542FB">
              <w:rPr>
                <w:noProof/>
                <w:webHidden/>
              </w:rPr>
              <w:fldChar w:fldCharType="begin"/>
            </w:r>
            <w:r w:rsidR="002B50F1" w:rsidRPr="00A542FB">
              <w:rPr>
                <w:noProof/>
                <w:webHidden/>
              </w:rPr>
              <w:instrText xml:space="preserve"> PAGEREF _Toc237433150 \h </w:instrText>
            </w:r>
            <w:r w:rsidR="002B50F1" w:rsidRPr="00A542FB">
              <w:rPr>
                <w:noProof/>
                <w:webHidden/>
              </w:rPr>
            </w:r>
            <w:r w:rsidR="002B50F1" w:rsidRPr="00A542FB">
              <w:rPr>
                <w:noProof/>
                <w:webHidden/>
              </w:rPr>
              <w:fldChar w:fldCharType="separate"/>
            </w:r>
            <w:r w:rsidR="000642CE">
              <w:rPr>
                <w:noProof/>
                <w:webHidden/>
              </w:rPr>
              <w:t>40</w:t>
            </w:r>
            <w:r w:rsidR="002B50F1" w:rsidRPr="00A542FB">
              <w:rPr>
                <w:noProof/>
                <w:webHidden/>
              </w:rPr>
              <w:fldChar w:fldCharType="end"/>
            </w:r>
          </w:hyperlink>
        </w:p>
        <w:p w14:paraId="08DDB224" w14:textId="00AE279F" w:rsidR="002B50F1" w:rsidRPr="00A542FB" w:rsidRDefault="002B50F1">
          <w:r w:rsidRPr="00A542FB">
            <w:rPr>
              <w:b/>
              <w:bCs/>
              <w:lang w:val="es-ES"/>
            </w:rPr>
            <w:fldChar w:fldCharType="end"/>
          </w:r>
        </w:p>
      </w:sdtContent>
    </w:sdt>
    <w:p w14:paraId="2DD4C1E0" w14:textId="77777777" w:rsidR="00824E7F" w:rsidRPr="00A542FB" w:rsidRDefault="00824E7F"/>
    <w:p w14:paraId="561E873D" w14:textId="77777777" w:rsidR="00824E7F" w:rsidRPr="00A542FB" w:rsidRDefault="00824E7F"/>
    <w:p w14:paraId="6C371955" w14:textId="77777777" w:rsidR="00824E7F" w:rsidRPr="00A542FB" w:rsidRDefault="00824E7F"/>
    <w:p w14:paraId="18D3BA7B" w14:textId="77777777" w:rsidR="00824E7F" w:rsidRPr="00A542FB" w:rsidRDefault="00824E7F"/>
    <w:p w14:paraId="0DA5CA0B" w14:textId="77777777" w:rsidR="00824E7F" w:rsidRPr="00A542FB" w:rsidRDefault="00824E7F"/>
    <w:p w14:paraId="2C44B4CE" w14:textId="77777777" w:rsidR="00824E7F" w:rsidRPr="00A542FB" w:rsidRDefault="00824E7F"/>
    <w:p w14:paraId="62D90E23" w14:textId="77777777" w:rsidR="00824E7F" w:rsidRPr="00A542FB" w:rsidRDefault="00824E7F"/>
    <w:p w14:paraId="3C00439C" w14:textId="77777777" w:rsidR="00824E7F" w:rsidRPr="00A542FB" w:rsidRDefault="00824E7F"/>
    <w:p w14:paraId="712E8AEA" w14:textId="77777777" w:rsidR="00824E7F" w:rsidRPr="00A542FB" w:rsidRDefault="00824E7F"/>
    <w:p w14:paraId="21942BA5" w14:textId="77777777" w:rsidR="00824E7F" w:rsidRPr="00A542FB" w:rsidRDefault="00824E7F"/>
    <w:p w14:paraId="4C5B1D80" w14:textId="77777777" w:rsidR="00824E7F" w:rsidRPr="00A542FB" w:rsidRDefault="00824E7F"/>
    <w:p w14:paraId="5E87990E" w14:textId="77777777" w:rsidR="00824E7F" w:rsidRPr="00A542FB" w:rsidRDefault="00824E7F"/>
    <w:p w14:paraId="13079AF6" w14:textId="77777777" w:rsidR="00824E7F" w:rsidRPr="00A542FB" w:rsidRDefault="00824E7F"/>
    <w:p w14:paraId="25D07FEC" w14:textId="77777777" w:rsidR="00824E7F" w:rsidRPr="00A542FB" w:rsidRDefault="00824E7F"/>
    <w:p w14:paraId="4AC84F2F" w14:textId="77777777" w:rsidR="00824E7F" w:rsidRPr="00A542FB" w:rsidRDefault="00824E7F">
      <w:pPr>
        <w:sectPr w:rsidR="00824E7F" w:rsidRPr="00A542FB">
          <w:headerReference w:type="default" r:id="rId8"/>
          <w:footerReference w:type="default" r:id="rId9"/>
          <w:headerReference w:type="first" r:id="rId10"/>
          <w:pgSz w:w="12240" w:h="15840"/>
          <w:pgMar w:top="2552" w:right="1608" w:bottom="1134" w:left="1588" w:header="709" w:footer="737" w:gutter="0"/>
          <w:pgNumType w:start="1"/>
          <w:cols w:space="720"/>
          <w:titlePg/>
        </w:sectPr>
      </w:pPr>
    </w:p>
    <w:p w14:paraId="01929EBC" w14:textId="77777777" w:rsidR="00824E7F" w:rsidRPr="00A542FB" w:rsidRDefault="0049643C">
      <w:pPr>
        <w:rPr>
          <w:b/>
          <w:bCs/>
        </w:rPr>
      </w:pPr>
      <w:r w:rsidRPr="00A542FB">
        <w:lastRenderedPageBreak/>
        <w:t xml:space="preserve">Resolución del Pleno del Instituto de Transparencia, Acceso a la Información Pública y Protección de Datos Personales del Estado de México y Municipios, con domicilio en Metepec, Estado de México, del </w:t>
      </w:r>
      <w:r w:rsidRPr="00A542FB">
        <w:rPr>
          <w:b/>
          <w:bCs/>
        </w:rPr>
        <w:t>doce de agosto de dos mil veintiséis.</w:t>
      </w:r>
    </w:p>
    <w:p w14:paraId="70E051E9" w14:textId="77777777" w:rsidR="00824E7F" w:rsidRPr="00A542FB" w:rsidRDefault="00824E7F"/>
    <w:p w14:paraId="68B339A6" w14:textId="79149E13" w:rsidR="00824E7F" w:rsidRPr="00A542FB" w:rsidRDefault="0049643C">
      <w:pPr>
        <w:rPr>
          <w:b/>
          <w:bCs/>
        </w:rPr>
      </w:pPr>
      <w:r w:rsidRPr="00A542FB">
        <w:rPr>
          <w:b/>
          <w:bCs/>
        </w:rPr>
        <w:t xml:space="preserve">VISTO </w:t>
      </w:r>
      <w:r w:rsidRPr="00A542FB">
        <w:t xml:space="preserve">el expediente formado con motivo del Recurso de Revisión </w:t>
      </w:r>
      <w:r w:rsidRPr="00A542FB">
        <w:rPr>
          <w:b/>
          <w:bCs/>
        </w:rPr>
        <w:t>05082/INFOEM/IP/RR/202</w:t>
      </w:r>
      <w:r w:rsidR="00B65268" w:rsidRPr="00A542FB">
        <w:rPr>
          <w:b/>
          <w:bCs/>
        </w:rPr>
        <w:t>6</w:t>
      </w:r>
      <w:r w:rsidRPr="00A542FB">
        <w:rPr>
          <w:b/>
          <w:bCs/>
        </w:rPr>
        <w:t xml:space="preserve">, </w:t>
      </w:r>
      <w:r w:rsidRPr="00A542FB">
        <w:t xml:space="preserve">interpuesto por </w:t>
      </w:r>
      <w:r w:rsidR="00232F04">
        <w:rPr>
          <w:b/>
          <w:bCs/>
        </w:rPr>
        <w:t xml:space="preserve">XXXX XXXXX </w:t>
      </w:r>
      <w:r w:rsidRPr="00A542FB">
        <w:rPr>
          <w:b/>
          <w:bCs/>
        </w:rPr>
        <w:t xml:space="preserve"> </w:t>
      </w:r>
      <w:r w:rsidRPr="00A542FB">
        <w:t xml:space="preserve">a quien en lo subsecuente se le denominará </w:t>
      </w:r>
      <w:r w:rsidRPr="00A542FB">
        <w:rPr>
          <w:b/>
          <w:bCs/>
        </w:rPr>
        <w:t>LA PARTE RECURRENTE</w:t>
      </w:r>
      <w:r w:rsidRPr="00A542FB">
        <w:t xml:space="preserve">, en contra de la respuesta emitida por el </w:t>
      </w:r>
      <w:r w:rsidRPr="00A542FB">
        <w:rPr>
          <w:b/>
          <w:bCs/>
        </w:rPr>
        <w:t xml:space="preserve">Ayuntamiento de Metepec, </w:t>
      </w:r>
      <w:r w:rsidRPr="00A542FB">
        <w:t xml:space="preserve">en adelante </w:t>
      </w:r>
      <w:r w:rsidRPr="00A542FB">
        <w:rPr>
          <w:b/>
          <w:bCs/>
        </w:rPr>
        <w:t>EL SUJETO OBLIGADO</w:t>
      </w:r>
      <w:r w:rsidRPr="00A542FB">
        <w:t>, se emite la presente Resolución con base en los Antecedentes y Considerandos que se exponen a continuación:</w:t>
      </w:r>
    </w:p>
    <w:p w14:paraId="3EB79129" w14:textId="77777777" w:rsidR="00824E7F" w:rsidRPr="00A542FB" w:rsidRDefault="00824E7F"/>
    <w:p w14:paraId="2348B567" w14:textId="77777777" w:rsidR="00824E7F" w:rsidRPr="00A542FB" w:rsidRDefault="0049643C">
      <w:pPr>
        <w:pStyle w:val="Ttulo1"/>
      </w:pPr>
      <w:bookmarkStart w:id="2" w:name="_Toc237433123"/>
      <w:r w:rsidRPr="00A542FB">
        <w:t>ANTECEDENTES</w:t>
      </w:r>
      <w:bookmarkEnd w:id="2"/>
    </w:p>
    <w:p w14:paraId="3763EC49" w14:textId="77777777" w:rsidR="00824E7F" w:rsidRPr="00A542FB" w:rsidRDefault="00824E7F"/>
    <w:p w14:paraId="0F6C8B62" w14:textId="77777777" w:rsidR="00824E7F" w:rsidRPr="00A542FB" w:rsidRDefault="0049643C">
      <w:pPr>
        <w:pStyle w:val="Ttulo2"/>
        <w:jc w:val="left"/>
      </w:pPr>
      <w:bookmarkStart w:id="3" w:name="_Toc237433124"/>
      <w:r w:rsidRPr="00A542FB">
        <w:t>DE LA SOLICITUD DE INFORMACIÓN</w:t>
      </w:r>
      <w:bookmarkEnd w:id="3"/>
    </w:p>
    <w:p w14:paraId="522BE06E" w14:textId="77777777" w:rsidR="00824E7F" w:rsidRPr="00A542FB" w:rsidRDefault="0049643C">
      <w:pPr>
        <w:pStyle w:val="Ttulo3"/>
        <w:spacing w:line="360" w:lineRule="auto"/>
      </w:pPr>
      <w:bookmarkStart w:id="4" w:name="_Toc237433125"/>
      <w:r w:rsidRPr="00A542FB">
        <w:t>a) Solicitud de información.</w:t>
      </w:r>
      <w:bookmarkEnd w:id="4"/>
    </w:p>
    <w:p w14:paraId="784DADC8" w14:textId="2D168B91" w:rsidR="00824E7F" w:rsidRPr="00A542FB" w:rsidRDefault="0049643C">
      <w:pPr>
        <w:pBdr>
          <w:top w:val="nil"/>
          <w:left w:val="nil"/>
          <w:bottom w:val="nil"/>
          <w:right w:val="nil"/>
          <w:between w:val="nil"/>
        </w:pBdr>
        <w:tabs>
          <w:tab w:val="left" w:pos="0"/>
        </w:tabs>
        <w:rPr>
          <w:color w:val="000000"/>
        </w:rPr>
      </w:pPr>
      <w:r w:rsidRPr="00A542FB">
        <w:rPr>
          <w:color w:val="000000"/>
        </w:rPr>
        <w:t xml:space="preserve">El </w:t>
      </w:r>
      <w:r w:rsidRPr="00A542FB">
        <w:rPr>
          <w:b/>
          <w:bCs/>
          <w:color w:val="000000"/>
        </w:rPr>
        <w:t>seis de abril de dos mil veintiséis</w:t>
      </w:r>
      <w:r w:rsidRPr="00A542FB">
        <w:rPr>
          <w:b/>
          <w:bCs/>
          <w:color w:val="000000"/>
          <w:vertAlign w:val="superscript"/>
        </w:rPr>
        <w:footnoteReference w:id="1"/>
      </w:r>
      <w:r w:rsidRPr="00A542FB">
        <w:rPr>
          <w:b/>
          <w:bCs/>
          <w:color w:val="000000"/>
        </w:rPr>
        <w:t>, LA PARTE RECURRENTE</w:t>
      </w:r>
      <w:r w:rsidRPr="00A542FB">
        <w:rPr>
          <w:color w:val="000000"/>
        </w:rPr>
        <w:t xml:space="preserve"> presentó la solicitud de acceso a la información pública ante </w:t>
      </w:r>
      <w:r w:rsidRPr="00A542FB">
        <w:rPr>
          <w:b/>
          <w:bCs/>
          <w:color w:val="000000"/>
        </w:rPr>
        <w:t>EL</w:t>
      </w:r>
      <w:r w:rsidRPr="00A542FB">
        <w:rPr>
          <w:color w:val="000000"/>
        </w:rPr>
        <w:t xml:space="preserve"> </w:t>
      </w:r>
      <w:r w:rsidRPr="00A542FB">
        <w:rPr>
          <w:b/>
          <w:bCs/>
          <w:color w:val="000000"/>
        </w:rPr>
        <w:t>SUJETO OBLIGADO</w:t>
      </w:r>
      <w:r w:rsidRPr="00A542FB">
        <w:rPr>
          <w:color w:val="000000"/>
        </w:rPr>
        <w:t>, a través del Sistema de Acceso a la Información Mexiquense (</w:t>
      </w:r>
      <w:r w:rsidRPr="00A542FB">
        <w:rPr>
          <w:b/>
          <w:bCs/>
          <w:color w:val="000000"/>
        </w:rPr>
        <w:t>SAIMEX</w:t>
      </w:r>
      <w:r w:rsidRPr="00A542FB">
        <w:rPr>
          <w:color w:val="000000"/>
        </w:rPr>
        <w:t>), la cual qued</w:t>
      </w:r>
      <w:r w:rsidR="00B65268" w:rsidRPr="00A542FB">
        <w:rPr>
          <w:color w:val="000000"/>
        </w:rPr>
        <w:t>ó</w:t>
      </w:r>
      <w:r w:rsidRPr="00A542FB">
        <w:rPr>
          <w:color w:val="000000"/>
        </w:rPr>
        <w:t xml:space="preserve"> registrada con el </w:t>
      </w:r>
      <w:r w:rsidR="002B50F1" w:rsidRPr="00A542FB">
        <w:rPr>
          <w:color w:val="000000"/>
        </w:rPr>
        <w:t xml:space="preserve">número </w:t>
      </w:r>
      <w:r w:rsidR="002B50F1" w:rsidRPr="00A542FB">
        <w:rPr>
          <w:b/>
          <w:bCs/>
          <w:color w:val="000000"/>
        </w:rPr>
        <w:t>00104</w:t>
      </w:r>
      <w:r w:rsidRPr="00A542FB">
        <w:rPr>
          <w:b/>
          <w:bCs/>
          <w:color w:val="000000"/>
        </w:rPr>
        <w:t>/METEPEC/IP/2026.</w:t>
      </w:r>
      <w:r w:rsidRPr="00A542FB">
        <w:rPr>
          <w:color w:val="000000"/>
        </w:rPr>
        <w:t xml:space="preserve"> En esta el particular requirió lo siguiente: </w:t>
      </w:r>
    </w:p>
    <w:p w14:paraId="5710B8FB" w14:textId="77777777" w:rsidR="00824E7F" w:rsidRPr="00A542FB" w:rsidRDefault="00824E7F">
      <w:pPr>
        <w:pBdr>
          <w:top w:val="nil"/>
          <w:left w:val="nil"/>
          <w:bottom w:val="nil"/>
          <w:right w:val="nil"/>
          <w:between w:val="nil"/>
        </w:pBdr>
        <w:tabs>
          <w:tab w:val="left" w:pos="0"/>
        </w:tabs>
        <w:rPr>
          <w:color w:val="000000"/>
        </w:rPr>
      </w:pPr>
    </w:p>
    <w:p w14:paraId="3795619B" w14:textId="01D06BE6" w:rsidR="00824E7F" w:rsidRPr="00A542FB" w:rsidRDefault="0049643C">
      <w:pPr>
        <w:pBdr>
          <w:top w:val="nil"/>
          <w:left w:val="nil"/>
          <w:bottom w:val="nil"/>
          <w:right w:val="nil"/>
          <w:between w:val="nil"/>
        </w:pBdr>
        <w:tabs>
          <w:tab w:val="left" w:pos="0"/>
        </w:tabs>
        <w:ind w:left="567" w:right="567"/>
        <w:rPr>
          <w:i/>
          <w:iCs/>
          <w:color w:val="000000"/>
        </w:rPr>
      </w:pPr>
      <w:r w:rsidRPr="00A542FB">
        <w:rPr>
          <w:i/>
          <w:iCs/>
          <w:color w:val="000000"/>
        </w:rPr>
        <w:t xml:space="preserve">“Con fundamento en los artículos 6° de la Constitución Política de los Estados Unidos Mexicanos, y los artículos 40, 41, 92 y 155 de la Ley de Transparencia y Acceso a la Información Pública del Estado de México y Municipios (LTAIPEM), solicito a la Dirección de Administración (Subdirección de Recursos Materiales) del Ayuntamiento de </w:t>
      </w:r>
      <w:r w:rsidRPr="00A542FB">
        <w:rPr>
          <w:i/>
          <w:iCs/>
          <w:color w:val="000000"/>
        </w:rPr>
        <w:lastRenderedPageBreak/>
        <w:t xml:space="preserve">Metepec las versiones públicas de los documentos que se detallan a continuación, correspondientes al contrato de suministro de combustible celebrado con Consorcio </w:t>
      </w:r>
      <w:proofErr w:type="spellStart"/>
      <w:r w:rsidRPr="00A542FB">
        <w:rPr>
          <w:i/>
          <w:iCs/>
          <w:color w:val="000000"/>
        </w:rPr>
        <w:t>Gasolinero</w:t>
      </w:r>
      <w:proofErr w:type="spellEnd"/>
      <w:r w:rsidRPr="00A542FB">
        <w:rPr>
          <w:i/>
          <w:iCs/>
          <w:color w:val="000000"/>
        </w:rPr>
        <w:t xml:space="preserve"> Plus, S.A. de C.V. (RFC: </w:t>
      </w:r>
      <w:r w:rsidR="00232F04">
        <w:rPr>
          <w:i/>
          <w:iCs/>
          <w:color w:val="000000"/>
        </w:rPr>
        <w:t xml:space="preserve">XXXXXXXXXX </w:t>
      </w:r>
      <w:r w:rsidRPr="00A542FB">
        <w:rPr>
          <w:i/>
          <w:iCs/>
          <w:color w:val="000000"/>
        </w:rPr>
        <w:t xml:space="preserve">) durante el ejercicio fiscal 2023. DOCUMENTOS SOLICITADOS: A) Contrato CJ/CPS/003/2023 — Licitación Pública Nacional (MM/CAS/RP/LPN-03/2023): Acta de fallo de la licitación MM/CAS/RP/LPN-03/2023, incluyendo: relación completa de empresas que retiraron bases y presentaron propuesta técnica y/o económica, resultado de evaluación de cada propuesta, causas de descalificación de los licitantes no ganadores, y precios por litro ofertados por cada participante (Magna, Premium y Diésel). Dictamen de adjudicación de la licitación MM/CAS/RP/LPN-03/2023. B) Consumos documentados — contrato 2023: Listado o relación mensual de consumos de combustible con cargo al contrato CJ/CPS/003/2023, que indique por cada mes del período febrero–diciembre 2023: volumen suministrado por tipo de combustible (Magna, Premium, Diésel), precio por litro aplicado conforme al Diario Oficial de la Federación en cada período, monto total erogado, y dirección o denominación de la estación o estaciones de servicio donde se realizó el suministro a las unidades del Ayuntamiento. En caso de no existir listado consolidado, se aceptan las estimaciones o notas de remisión mensuales en versión pública. Número de permiso de la Comisión Reguladora de Energía (CRE) acreditado por Consorcio </w:t>
      </w:r>
      <w:proofErr w:type="spellStart"/>
      <w:r w:rsidRPr="00A542FB">
        <w:rPr>
          <w:i/>
          <w:iCs/>
          <w:color w:val="000000"/>
        </w:rPr>
        <w:t>Gasolinero</w:t>
      </w:r>
      <w:proofErr w:type="spellEnd"/>
      <w:r w:rsidRPr="00A542FB">
        <w:rPr>
          <w:i/>
          <w:iCs/>
          <w:color w:val="000000"/>
        </w:rPr>
        <w:t xml:space="preserve"> Plus, S.A. de C.V. en el expediente de la licitación MM/CAS/RP/LPN-03/2023, o número de permiso CRE que ampara la operación de la estación de servicio donde se suministró el combustible a las unidades municipales. NOTA SOBRE MEDIOS DE ENTREGA: En caso de que el tamaño de algún archivo exceda la capacidad de carga de la plataforma SAIMEX, solicito que la información sea remitida al correo electrónico </w:t>
      </w:r>
      <w:bookmarkStart w:id="5" w:name="_GoBack"/>
      <w:r w:rsidR="00232F04">
        <w:rPr>
          <w:i/>
          <w:iCs/>
          <w:color w:val="000000"/>
        </w:rPr>
        <w:t>XXXXXXXXXXXXXX</w:t>
      </w:r>
      <w:bookmarkEnd w:id="5"/>
      <w:r w:rsidRPr="00A542FB">
        <w:rPr>
          <w:i/>
          <w:iCs/>
          <w:color w:val="000000"/>
        </w:rPr>
        <w:t xml:space="preserve">, conforme al artículo 155 de la LTAIPEM, que obliga al sujeto obligado a proporcionar la información por el medio disponible. No será necesaria la entrega presencial. La imposibilidad técnica de la plataforma SAIMEX no constituye causal de negativa ni de reserva de información, </w:t>
      </w:r>
      <w:r w:rsidRPr="00A542FB">
        <w:rPr>
          <w:i/>
          <w:iCs/>
          <w:color w:val="000000"/>
        </w:rPr>
        <w:lastRenderedPageBreak/>
        <w:t>y en caso de que se invoque como tal, se presentará recurso de revisión ante el INFOEM. En caso de que algún documento contenga datos personales protegidos, se solicita la versión pública con las reservas legales correspondientes, sin omitir los datos de naturaleza económica, presupuestal o de procedimiento de contratación, los cuales son de carácter público conforme al artículo 92 de la LTAIPEM.” (Sic)</w:t>
      </w:r>
    </w:p>
    <w:p w14:paraId="78CE4AC7" w14:textId="77777777" w:rsidR="00824E7F" w:rsidRPr="00A542FB" w:rsidRDefault="00824E7F">
      <w:pPr>
        <w:pBdr>
          <w:top w:val="nil"/>
          <w:left w:val="nil"/>
          <w:bottom w:val="nil"/>
          <w:right w:val="nil"/>
          <w:between w:val="nil"/>
        </w:pBdr>
        <w:tabs>
          <w:tab w:val="left" w:pos="0"/>
        </w:tabs>
        <w:rPr>
          <w:color w:val="000000"/>
        </w:rPr>
      </w:pPr>
    </w:p>
    <w:p w14:paraId="1D179B79" w14:textId="77777777" w:rsidR="00824E7F" w:rsidRPr="00A542FB" w:rsidRDefault="0049643C">
      <w:pPr>
        <w:tabs>
          <w:tab w:val="left" w:pos="4667"/>
        </w:tabs>
      </w:pPr>
      <w:r w:rsidRPr="00A542FB">
        <w:rPr>
          <w:b/>
          <w:bCs/>
        </w:rPr>
        <w:t>Modalidad de entrega</w:t>
      </w:r>
      <w:r w:rsidRPr="00A542FB">
        <w:t>: a</w:t>
      </w:r>
      <w:r w:rsidRPr="00A542FB">
        <w:rPr>
          <w:i/>
          <w:iCs/>
        </w:rPr>
        <w:t xml:space="preserve"> </w:t>
      </w:r>
      <w:r w:rsidRPr="00A542FB">
        <w:t xml:space="preserve">través del </w:t>
      </w:r>
      <w:r w:rsidRPr="00A542FB">
        <w:rPr>
          <w:b/>
          <w:bCs/>
        </w:rPr>
        <w:t>SAIMEX</w:t>
      </w:r>
      <w:r w:rsidR="000726E2" w:rsidRPr="00A542FB">
        <w:rPr>
          <w:b/>
          <w:bCs/>
        </w:rPr>
        <w:t xml:space="preserve"> y correo electrónico</w:t>
      </w:r>
      <w:r w:rsidRPr="00A542FB">
        <w:t>.</w:t>
      </w:r>
    </w:p>
    <w:p w14:paraId="2DB42914" w14:textId="77777777" w:rsidR="000726E2" w:rsidRPr="00A542FB" w:rsidRDefault="000726E2">
      <w:pPr>
        <w:tabs>
          <w:tab w:val="left" w:pos="4667"/>
        </w:tabs>
      </w:pPr>
    </w:p>
    <w:p w14:paraId="7398BFFA" w14:textId="77777777" w:rsidR="00824E7F" w:rsidRPr="00A542FB" w:rsidRDefault="0049643C">
      <w:pPr>
        <w:pStyle w:val="Ttulo3"/>
        <w:spacing w:line="360" w:lineRule="auto"/>
      </w:pPr>
      <w:bookmarkStart w:id="6" w:name="_Toc237433126"/>
      <w:r w:rsidRPr="00A542FB">
        <w:t>b) Turno de la solicitud de información.</w:t>
      </w:r>
      <w:bookmarkEnd w:id="6"/>
    </w:p>
    <w:p w14:paraId="4609C03F" w14:textId="77777777" w:rsidR="00824E7F" w:rsidRPr="00A542FB" w:rsidRDefault="0049643C">
      <w:pPr>
        <w:rPr>
          <w:color w:val="000000"/>
        </w:rPr>
      </w:pPr>
      <w:r w:rsidRPr="00A542FB">
        <w:rPr>
          <w:color w:val="000000"/>
        </w:rPr>
        <w:t xml:space="preserve">El </w:t>
      </w:r>
      <w:r w:rsidRPr="00A542FB">
        <w:rPr>
          <w:b/>
          <w:bCs/>
          <w:color w:val="000000"/>
        </w:rPr>
        <w:t>seis de abril de dos mil veintiséis, e</w:t>
      </w:r>
      <w:r w:rsidRPr="00A542FB">
        <w:rPr>
          <w:color w:val="000000"/>
        </w:rPr>
        <w:t xml:space="preserve">n cumplimiento de lo dispuesto por el artículo 162 de la Ley de Transparencia y Acceso a la Información Pública del Estado de México y Municipios, el Titular de la Unidad de Transparencia del </w:t>
      </w:r>
      <w:r w:rsidRPr="00A542FB">
        <w:rPr>
          <w:b/>
          <w:bCs/>
          <w:color w:val="000000"/>
        </w:rPr>
        <w:t>SUJETO OBLIGADO</w:t>
      </w:r>
      <w:r w:rsidRPr="00A542FB">
        <w:rPr>
          <w:color w:val="000000"/>
        </w:rPr>
        <w:t xml:space="preserve"> turnó la solicitud de información al servidor público habilitado que estimó pertinente.</w:t>
      </w:r>
    </w:p>
    <w:p w14:paraId="7F211669" w14:textId="77777777" w:rsidR="00824E7F" w:rsidRPr="00A542FB" w:rsidRDefault="00824E7F">
      <w:pPr>
        <w:tabs>
          <w:tab w:val="left" w:pos="4667"/>
        </w:tabs>
      </w:pPr>
    </w:p>
    <w:p w14:paraId="3365BF12" w14:textId="77777777" w:rsidR="0049643C" w:rsidRPr="00A542FB" w:rsidRDefault="0049643C" w:rsidP="0049643C">
      <w:pPr>
        <w:pStyle w:val="Ttulo3"/>
      </w:pPr>
      <w:bookmarkStart w:id="7" w:name="_Toc229588346"/>
      <w:bookmarkStart w:id="8" w:name="_Toc231904299"/>
      <w:bookmarkStart w:id="9" w:name="_Toc233204960"/>
      <w:bookmarkStart w:id="10" w:name="_Toc237433127"/>
      <w:r w:rsidRPr="00A542FB">
        <w:t>c) Prórroga.</w:t>
      </w:r>
      <w:bookmarkEnd w:id="7"/>
      <w:bookmarkEnd w:id="8"/>
      <w:bookmarkEnd w:id="9"/>
      <w:bookmarkEnd w:id="10"/>
    </w:p>
    <w:p w14:paraId="615FD201" w14:textId="77777777" w:rsidR="0049643C" w:rsidRPr="00A542FB" w:rsidRDefault="0049643C" w:rsidP="0049643C">
      <w:r w:rsidRPr="00A542FB">
        <w:t xml:space="preserve">De las constancias que obran en </w:t>
      </w:r>
      <w:r w:rsidRPr="00A542FB">
        <w:rPr>
          <w:b/>
        </w:rPr>
        <w:t>EL SAIMEX</w:t>
      </w:r>
      <w:r w:rsidRPr="00A542FB">
        <w:t>, se advierte que el</w:t>
      </w:r>
      <w:r w:rsidRPr="00A542FB">
        <w:rPr>
          <w:b/>
        </w:rPr>
        <w:t xml:space="preserve"> veintisiete de abril de dos mil veintiséis</w:t>
      </w:r>
      <w:r w:rsidRPr="00A542FB">
        <w:t xml:space="preserve"> </w:t>
      </w:r>
      <w:r w:rsidRPr="00A542FB">
        <w:rPr>
          <w:b/>
        </w:rPr>
        <w:t>EL SUJETO OBLIGADO</w:t>
      </w:r>
      <w:r w:rsidRPr="00A542FB">
        <w:t xml:space="preserve"> notificó una prórroga de siete días para dar respuesta a la solicitud de información planteada por </w:t>
      </w:r>
      <w:r w:rsidRPr="00A542FB">
        <w:rPr>
          <w:b/>
        </w:rPr>
        <w:t>LA PARTE RECURRENTE</w:t>
      </w:r>
      <w:r w:rsidRPr="00A542FB">
        <w:t>.</w:t>
      </w:r>
    </w:p>
    <w:p w14:paraId="3408609B" w14:textId="77777777" w:rsidR="0049643C" w:rsidRPr="00A542FB" w:rsidRDefault="0049643C" w:rsidP="0049643C">
      <w:pPr>
        <w:tabs>
          <w:tab w:val="left" w:pos="4667"/>
        </w:tabs>
        <w:ind w:right="822"/>
      </w:pPr>
    </w:p>
    <w:p w14:paraId="406EF7E5" w14:textId="77777777" w:rsidR="0049643C" w:rsidRPr="00A542FB" w:rsidRDefault="0049643C" w:rsidP="0049643C">
      <w:r w:rsidRPr="00A542FB">
        <w:t xml:space="preserve">Sin embargo, no se advierte que dicha prórroga haya cumplido con lo establecido en los artículos 49, fracción II y 163, segundo párrafo, de la Ley de Transparencia y Acceso a la Información Pública del Estado de México y Municipios, pues en el expediente que obra en </w:t>
      </w:r>
      <w:r w:rsidRPr="00A542FB">
        <w:rPr>
          <w:b/>
          <w:bCs/>
        </w:rPr>
        <w:t>EL SAIMEX</w:t>
      </w:r>
      <w:r w:rsidRPr="00A542FB">
        <w:t xml:space="preserve"> no se advierte que </w:t>
      </w:r>
      <w:r w:rsidRPr="00A542FB">
        <w:rPr>
          <w:b/>
        </w:rPr>
        <w:t>EL SUJETO OBLIGADO</w:t>
      </w:r>
      <w:r w:rsidRPr="00A542FB">
        <w:t xml:space="preserve"> haya anexado los acuerdos mediante los cuales el Comité de Transparencia aprobara la ampliación de plazo para dar respuesta a la solicitud de información.</w:t>
      </w:r>
    </w:p>
    <w:p w14:paraId="7C28E102" w14:textId="77777777" w:rsidR="0049643C" w:rsidRPr="00A542FB" w:rsidRDefault="0049643C">
      <w:pPr>
        <w:tabs>
          <w:tab w:val="left" w:pos="4667"/>
        </w:tabs>
      </w:pPr>
    </w:p>
    <w:p w14:paraId="474CFB3E" w14:textId="77777777" w:rsidR="0049643C" w:rsidRPr="00A542FB" w:rsidRDefault="0049643C">
      <w:pPr>
        <w:tabs>
          <w:tab w:val="left" w:pos="4667"/>
        </w:tabs>
      </w:pPr>
    </w:p>
    <w:p w14:paraId="6F4F5A8E" w14:textId="77777777" w:rsidR="00824E7F" w:rsidRPr="00A542FB" w:rsidRDefault="0049643C">
      <w:pPr>
        <w:pStyle w:val="Ttulo3"/>
        <w:spacing w:line="360" w:lineRule="auto"/>
      </w:pPr>
      <w:bookmarkStart w:id="11" w:name="_Toc237433128"/>
      <w:r w:rsidRPr="00A542FB">
        <w:t>d) Respuesta del Sujeto Obligado.</w:t>
      </w:r>
      <w:bookmarkEnd w:id="11"/>
    </w:p>
    <w:p w14:paraId="5251DC0A" w14:textId="77777777" w:rsidR="00824E7F" w:rsidRPr="00A542FB" w:rsidRDefault="0049643C">
      <w:pPr>
        <w:pBdr>
          <w:top w:val="nil"/>
          <w:left w:val="nil"/>
          <w:bottom w:val="nil"/>
          <w:right w:val="nil"/>
          <w:between w:val="nil"/>
        </w:pBdr>
        <w:rPr>
          <w:color w:val="000000"/>
        </w:rPr>
      </w:pPr>
      <w:r w:rsidRPr="00A542FB">
        <w:rPr>
          <w:color w:val="000000"/>
        </w:rPr>
        <w:t xml:space="preserve">El </w:t>
      </w:r>
      <w:r w:rsidRPr="00A542FB">
        <w:rPr>
          <w:b/>
          <w:bCs/>
          <w:color w:val="000000"/>
        </w:rPr>
        <w:t>ocho de mayo de dos mil veinti</w:t>
      </w:r>
      <w:r w:rsidRPr="00A542FB">
        <w:rPr>
          <w:b/>
          <w:bCs/>
        </w:rPr>
        <w:t>séis</w:t>
      </w:r>
      <w:r w:rsidRPr="00A542FB">
        <w:rPr>
          <w:color w:val="000000"/>
        </w:rPr>
        <w:t xml:space="preserve">, </w:t>
      </w:r>
      <w:r w:rsidRPr="00A542FB">
        <w:rPr>
          <w:b/>
          <w:bCs/>
          <w:color w:val="000000"/>
        </w:rPr>
        <w:t xml:space="preserve">EL SUJETO OBLIGADO </w:t>
      </w:r>
      <w:r w:rsidRPr="00A542FB">
        <w:rPr>
          <w:color w:val="000000"/>
        </w:rPr>
        <w:t>notificó su respuesta a través del SAIMEX, misma que es del conocimiento de las partes y a la cual se adjuntaron los siguientes documentos:</w:t>
      </w:r>
    </w:p>
    <w:p w14:paraId="29735F8C" w14:textId="77777777" w:rsidR="00824E7F" w:rsidRPr="00A542FB" w:rsidRDefault="00824E7F">
      <w:pPr>
        <w:pBdr>
          <w:top w:val="nil"/>
          <w:left w:val="nil"/>
          <w:bottom w:val="nil"/>
          <w:right w:val="nil"/>
          <w:between w:val="nil"/>
        </w:pBdr>
        <w:rPr>
          <w:color w:val="000000"/>
        </w:rPr>
      </w:pPr>
    </w:p>
    <w:p w14:paraId="4A2557A0" w14:textId="77777777" w:rsidR="00824E7F" w:rsidRPr="00A542FB" w:rsidRDefault="0049643C">
      <w:pPr>
        <w:numPr>
          <w:ilvl w:val="0"/>
          <w:numId w:val="1"/>
        </w:numPr>
        <w:pBdr>
          <w:top w:val="nil"/>
          <w:left w:val="nil"/>
          <w:bottom w:val="nil"/>
          <w:right w:val="nil"/>
          <w:between w:val="nil"/>
        </w:pBdr>
        <w:rPr>
          <w:b/>
          <w:bCs/>
          <w:i/>
          <w:iCs/>
          <w:color w:val="000000"/>
        </w:rPr>
      </w:pPr>
      <w:r w:rsidRPr="00A542FB">
        <w:rPr>
          <w:b/>
          <w:bCs/>
          <w:i/>
          <w:iCs/>
          <w:color w:val="000000"/>
        </w:rPr>
        <w:t xml:space="preserve">“MET-TM-785-2026 S104.pdf”: </w:t>
      </w:r>
      <w:r w:rsidRPr="00A542FB">
        <w:rPr>
          <w:color w:val="000000"/>
        </w:rPr>
        <w:t>oficio número MET/TM/785/2026, suscrito por la Tesorera Municipal del Ayuntamiento de Metepec, mediante el cual, en atención a la solicitud de acceso a la información con folio 00104/METEPEC/IP/2026, informa que la Tesorería Municipal no cuenta con la información requerida, al considerar que la documentación solicitada corresponde a un expediente adquisitivo cuya generación, posesión y administración no forma parte de las funciones y atribuciones de esa dependencia.</w:t>
      </w:r>
    </w:p>
    <w:p w14:paraId="159F5FD5" w14:textId="77777777" w:rsidR="00824E7F" w:rsidRPr="00A542FB" w:rsidRDefault="00824E7F">
      <w:pPr>
        <w:pBdr>
          <w:top w:val="nil"/>
          <w:left w:val="nil"/>
          <w:bottom w:val="nil"/>
          <w:right w:val="nil"/>
          <w:between w:val="nil"/>
        </w:pBdr>
        <w:ind w:left="720"/>
        <w:rPr>
          <w:b/>
          <w:bCs/>
          <w:i/>
          <w:iCs/>
          <w:color w:val="000000"/>
        </w:rPr>
      </w:pPr>
    </w:p>
    <w:p w14:paraId="1E2C2587" w14:textId="77777777" w:rsidR="00824E7F" w:rsidRPr="00A542FB" w:rsidRDefault="0049643C">
      <w:pPr>
        <w:numPr>
          <w:ilvl w:val="0"/>
          <w:numId w:val="1"/>
        </w:numPr>
        <w:pBdr>
          <w:top w:val="nil"/>
          <w:left w:val="nil"/>
          <w:bottom w:val="nil"/>
          <w:right w:val="nil"/>
          <w:between w:val="nil"/>
        </w:pBdr>
        <w:rPr>
          <w:b/>
          <w:bCs/>
          <w:i/>
          <w:iCs/>
          <w:color w:val="000000"/>
        </w:rPr>
      </w:pPr>
      <w:r w:rsidRPr="00A542FB">
        <w:rPr>
          <w:b/>
          <w:bCs/>
          <w:i/>
          <w:iCs/>
          <w:color w:val="000000"/>
        </w:rPr>
        <w:t xml:space="preserve">“folio 104.pdf”: </w:t>
      </w:r>
      <w:r w:rsidRPr="00A542FB">
        <w:rPr>
          <w:color w:val="000000"/>
        </w:rPr>
        <w:t>oficio suscrito por el Consejero Jurídico del Ayuntamiento de Metepec, mediante el cual, en atención a la solicitud de acceso a la información con folio 00104/METEPEC/IP/2026, informa que la información requerida puede ser consultada a través del portal IPOMEX, específicamente en la fracción XXIX del artículo 92 de la Ley de Transparencia y Acceso a la Información Pública del Estado de México y Municipios, proporcionando la liga electrónica correspondiente para su consulta.</w:t>
      </w:r>
    </w:p>
    <w:p w14:paraId="1EA879E5" w14:textId="77777777" w:rsidR="00824E7F" w:rsidRPr="00A542FB" w:rsidRDefault="00824E7F">
      <w:pPr>
        <w:pBdr>
          <w:top w:val="nil"/>
          <w:left w:val="nil"/>
          <w:bottom w:val="nil"/>
          <w:right w:val="nil"/>
          <w:between w:val="nil"/>
        </w:pBdr>
        <w:rPr>
          <w:b/>
          <w:bCs/>
          <w:i/>
          <w:iCs/>
          <w:color w:val="000000"/>
        </w:rPr>
      </w:pPr>
    </w:p>
    <w:p w14:paraId="40591577" w14:textId="77777777" w:rsidR="00824E7F" w:rsidRPr="00A542FB" w:rsidRDefault="0049643C">
      <w:pPr>
        <w:numPr>
          <w:ilvl w:val="0"/>
          <w:numId w:val="1"/>
        </w:numPr>
        <w:pBdr>
          <w:top w:val="nil"/>
          <w:left w:val="nil"/>
          <w:bottom w:val="nil"/>
          <w:right w:val="nil"/>
          <w:between w:val="nil"/>
        </w:pBdr>
        <w:rPr>
          <w:b/>
          <w:bCs/>
          <w:i/>
          <w:iCs/>
          <w:color w:val="000000"/>
        </w:rPr>
      </w:pPr>
      <w:r w:rsidRPr="00A542FB">
        <w:rPr>
          <w:b/>
          <w:bCs/>
          <w:i/>
          <w:iCs/>
          <w:color w:val="000000"/>
        </w:rPr>
        <w:t xml:space="preserve">“103 104 y 105o 2026.pdf”: </w:t>
      </w:r>
      <w:r w:rsidRPr="00A542FB">
        <w:rPr>
          <w:color w:val="000000"/>
        </w:rPr>
        <w:t xml:space="preserve">oficio número DA/2135/2026, suscrito por el Director de Administración del Ayuntamiento de Metepec, mediante el cual emite pronunciamiento conjunto respecto de las solicitudes de acceso a la información con folios 00103/METEPEC/IP/2026, 00104/METEPEC/IP/2026 y 00105/METEPEC/IP/2026, </w:t>
      </w:r>
      <w:r w:rsidRPr="00A542FB">
        <w:rPr>
          <w:color w:val="000000"/>
        </w:rPr>
        <w:lastRenderedPageBreak/>
        <w:t>informando que, previa búsqueda en los archivos de la Subdirección de Adquisiciones y Contratación de Servicios, la información relativa a los procedimientos de contratación constituye una obligación de transparencia común publicada en el portal IPOMEX, proporcionando la ruta y el enlace electrónico para su consulta, así como diversas consideraciones respecto del alcance de la solicitud y de la información que obra en los archivos de esa dependencia.</w:t>
      </w:r>
    </w:p>
    <w:p w14:paraId="349956D0" w14:textId="77777777" w:rsidR="00824E7F" w:rsidRPr="00A542FB" w:rsidRDefault="00824E7F">
      <w:pPr>
        <w:pBdr>
          <w:top w:val="nil"/>
          <w:left w:val="nil"/>
          <w:bottom w:val="nil"/>
          <w:right w:val="nil"/>
          <w:between w:val="nil"/>
        </w:pBdr>
      </w:pPr>
    </w:p>
    <w:p w14:paraId="79A44892" w14:textId="77777777" w:rsidR="00824E7F" w:rsidRPr="00A542FB" w:rsidRDefault="0049643C">
      <w:pPr>
        <w:pStyle w:val="Ttulo2"/>
        <w:jc w:val="left"/>
      </w:pPr>
      <w:bookmarkStart w:id="12" w:name="_Toc237433129"/>
      <w:r w:rsidRPr="00A542FB">
        <w:t>DEL RECURSO DE REVISIÓN</w:t>
      </w:r>
      <w:bookmarkEnd w:id="12"/>
    </w:p>
    <w:p w14:paraId="2E80EF2B" w14:textId="77777777" w:rsidR="00824E7F" w:rsidRPr="00A542FB" w:rsidRDefault="0049643C">
      <w:pPr>
        <w:pStyle w:val="Ttulo3"/>
        <w:spacing w:line="360" w:lineRule="auto"/>
      </w:pPr>
      <w:bookmarkStart w:id="13" w:name="_Toc237433130"/>
      <w:r w:rsidRPr="00A542FB">
        <w:t>a) Interposición de los Recursos de Revisión.</w:t>
      </w:r>
      <w:bookmarkEnd w:id="13"/>
    </w:p>
    <w:p w14:paraId="23640E47" w14:textId="69F2B74C" w:rsidR="00824E7F" w:rsidRPr="00A542FB" w:rsidRDefault="0049643C">
      <w:r w:rsidRPr="00A542FB">
        <w:t xml:space="preserve">El </w:t>
      </w:r>
      <w:r w:rsidRPr="00A542FB">
        <w:rPr>
          <w:b/>
          <w:bCs/>
          <w:color w:val="000000"/>
        </w:rPr>
        <w:t>ocho de mayo de dos mil veinti</w:t>
      </w:r>
      <w:r w:rsidRPr="00A542FB">
        <w:rPr>
          <w:b/>
          <w:bCs/>
        </w:rPr>
        <w:t>séis,</w:t>
      </w:r>
      <w:r w:rsidRPr="00A542FB">
        <w:t xml:space="preserve"> </w:t>
      </w:r>
      <w:r w:rsidRPr="00A542FB">
        <w:rPr>
          <w:b/>
          <w:bCs/>
        </w:rPr>
        <w:t>LA PARTE RECURRENTE</w:t>
      </w:r>
      <w:r w:rsidRPr="00A542FB">
        <w:t xml:space="preserve"> interpuso el recurso de revisión en contra de la</w:t>
      </w:r>
      <w:r w:rsidR="00B65268" w:rsidRPr="00A542FB">
        <w:t xml:space="preserve"> </w:t>
      </w:r>
      <w:r w:rsidRPr="00A542FB">
        <w:t xml:space="preserve">respuesta emitida por </w:t>
      </w:r>
      <w:r w:rsidRPr="00A542FB">
        <w:rPr>
          <w:b/>
          <w:bCs/>
        </w:rPr>
        <w:t>EL SUJETO OBLIGADO</w:t>
      </w:r>
      <w:r w:rsidRPr="00A542FB">
        <w:t xml:space="preserve">, mismo que fue registrado en </w:t>
      </w:r>
      <w:r w:rsidRPr="00A542FB">
        <w:rPr>
          <w:b/>
          <w:bCs/>
        </w:rPr>
        <w:t>EL SAIMEX</w:t>
      </w:r>
      <w:r w:rsidRPr="00A542FB">
        <w:t xml:space="preserve"> con el número de expediente </w:t>
      </w:r>
      <w:r w:rsidRPr="00A542FB">
        <w:rPr>
          <w:b/>
          <w:bCs/>
        </w:rPr>
        <w:t>05082/INFOEM/IP/RR/2026,</w:t>
      </w:r>
      <w:r w:rsidRPr="00A542FB">
        <w:t xml:space="preserve"> en el cual en lo medular </w:t>
      </w:r>
      <w:r w:rsidRPr="00A542FB">
        <w:rPr>
          <w:b/>
          <w:bCs/>
        </w:rPr>
        <w:t>LA PARTE RECURRENTE</w:t>
      </w:r>
      <w:r w:rsidRPr="00A542FB">
        <w:t xml:space="preserve"> refirió lo siguiente: </w:t>
      </w:r>
    </w:p>
    <w:p w14:paraId="50848279" w14:textId="77777777" w:rsidR="00824E7F" w:rsidRPr="00A542FB" w:rsidRDefault="00824E7F"/>
    <w:p w14:paraId="068E3D25" w14:textId="77777777" w:rsidR="00824E7F" w:rsidRPr="00A542FB" w:rsidRDefault="0049643C">
      <w:pPr>
        <w:ind w:right="567"/>
        <w:rPr>
          <w:b/>
          <w:bCs/>
        </w:rPr>
      </w:pPr>
      <w:r w:rsidRPr="00A542FB">
        <w:rPr>
          <w:b/>
          <w:bCs/>
        </w:rPr>
        <w:t>ACTO IMPUGNADO</w:t>
      </w:r>
      <w:r w:rsidRPr="00A542FB">
        <w:rPr>
          <w:b/>
          <w:bCs/>
        </w:rPr>
        <w:tab/>
      </w:r>
    </w:p>
    <w:p w14:paraId="19CC581C" w14:textId="77777777" w:rsidR="00824E7F" w:rsidRPr="00A542FB" w:rsidRDefault="0049643C">
      <w:pPr>
        <w:ind w:left="567" w:right="567"/>
        <w:rPr>
          <w:i/>
          <w:iCs/>
        </w:rPr>
      </w:pPr>
      <w:r w:rsidRPr="00A542FB">
        <w:rPr>
          <w:i/>
          <w:iCs/>
        </w:rPr>
        <w:t xml:space="preserve">“CTO IMPUGNADO La respuesta integrada por tres oficios del H. Ayuntamiento de Metepec a la solicitud 00104/METEPEC/IP/2026, consistente en: • Oficio DA/2135/2026 de fecha 29 de abril de 2026, suscrito por Luis Estuardo Rodríguez </w:t>
      </w:r>
      <w:proofErr w:type="spellStart"/>
      <w:r w:rsidRPr="00A542FB">
        <w:rPr>
          <w:i/>
          <w:iCs/>
        </w:rPr>
        <w:t>Levasseur</w:t>
      </w:r>
      <w:proofErr w:type="spellEnd"/>
      <w:r w:rsidRPr="00A542FB">
        <w:rPr>
          <w:i/>
          <w:iCs/>
        </w:rPr>
        <w:t xml:space="preserve">, Director de Administración, que acumula irregularmente los folios 00103, 00104 y 00105 y redirige a un enlace </w:t>
      </w:r>
      <w:proofErr w:type="spellStart"/>
      <w:r w:rsidRPr="00A542FB">
        <w:rPr>
          <w:i/>
          <w:iCs/>
        </w:rPr>
        <w:t>tokenizado</w:t>
      </w:r>
      <w:proofErr w:type="spellEnd"/>
      <w:r w:rsidRPr="00A542FB">
        <w:rPr>
          <w:i/>
          <w:iCs/>
        </w:rPr>
        <w:t xml:space="preserve"> de IPOMEX 3.0; • Oficio MET/CJ/1071/2026 de fecha 27 de abril de 2026, suscrito por Francisco José Medina Ortega, Consejero Jurídico, que redirige a un enlace genérico del portal IPOMEX (ipomex.org.mx/</w:t>
      </w:r>
      <w:proofErr w:type="spellStart"/>
      <w:r w:rsidRPr="00A542FB">
        <w:rPr>
          <w:i/>
          <w:iCs/>
        </w:rPr>
        <w:t>ipomex</w:t>
      </w:r>
      <w:proofErr w:type="spellEnd"/>
      <w:r w:rsidRPr="00A542FB">
        <w:rPr>
          <w:i/>
          <w:iCs/>
        </w:rPr>
        <w:t xml:space="preserve">/#/obligaciones/146); y • Oficio MET/TM/785/2026 de fecha 22 de abril de 2026, suscrito por Lindsay Olivia Martínez Sánchez, Tesorera Municipal, que declara incompetencia material total.” (Sic) </w:t>
      </w:r>
    </w:p>
    <w:p w14:paraId="4F5CEF55" w14:textId="77777777" w:rsidR="00824E7F" w:rsidRPr="00A542FB" w:rsidRDefault="00824E7F">
      <w:pPr>
        <w:ind w:right="567"/>
      </w:pPr>
    </w:p>
    <w:p w14:paraId="3B565C75" w14:textId="77777777" w:rsidR="00824E7F" w:rsidRPr="00A542FB" w:rsidRDefault="0049643C">
      <w:pPr>
        <w:ind w:right="567"/>
        <w:rPr>
          <w:b/>
          <w:bCs/>
        </w:rPr>
      </w:pPr>
      <w:r w:rsidRPr="00A542FB">
        <w:rPr>
          <w:b/>
          <w:bCs/>
        </w:rPr>
        <w:t>RAZONES O MOTIVOS DE LA INCONFORMIDAD</w:t>
      </w:r>
    </w:p>
    <w:p w14:paraId="7B25C067" w14:textId="77777777" w:rsidR="00824E7F" w:rsidRPr="00A542FB" w:rsidRDefault="00824E7F">
      <w:pPr>
        <w:ind w:right="567"/>
        <w:rPr>
          <w:b/>
          <w:bCs/>
        </w:rPr>
      </w:pPr>
    </w:p>
    <w:p w14:paraId="72532FB1" w14:textId="6E5B4BA2" w:rsidR="00824E7F" w:rsidRPr="00A542FB" w:rsidRDefault="0049643C">
      <w:pPr>
        <w:ind w:left="567" w:right="567"/>
        <w:rPr>
          <w:i/>
          <w:iCs/>
        </w:rPr>
      </w:pPr>
      <w:r w:rsidRPr="00A542FB">
        <w:rPr>
          <w:i/>
          <w:iCs/>
        </w:rPr>
        <w:t xml:space="preserve">“RAZONES O MOTIVOS DE LA INCONFORMIDAD PRIMERO. Negativa material total: tres oficios, cero documentos entregados. La solicitud 00104/METEPEC/IP/2026 requirió documentos específicos del contrato CJ/CPS/003/2023 con Consorcio </w:t>
      </w:r>
      <w:proofErr w:type="spellStart"/>
      <w:r w:rsidRPr="00A542FB">
        <w:rPr>
          <w:i/>
          <w:iCs/>
        </w:rPr>
        <w:t>Gasolinero</w:t>
      </w:r>
      <w:proofErr w:type="spellEnd"/>
      <w:r w:rsidRPr="00A542FB">
        <w:rPr>
          <w:i/>
          <w:iCs/>
        </w:rPr>
        <w:t xml:space="preserve"> Plus, S.A. de C.V. (RFC </w:t>
      </w:r>
      <w:r w:rsidR="00232F04">
        <w:rPr>
          <w:i/>
          <w:iCs/>
        </w:rPr>
        <w:t xml:space="preserve">XXXXXXXXXX </w:t>
      </w:r>
      <w:r w:rsidRPr="00A542FB">
        <w:rPr>
          <w:i/>
          <w:iCs/>
        </w:rPr>
        <w:t xml:space="preserve">) por la Licitación Pública Nacional MM/CAS/RP/LPN-03/2023: acta de fallo, empresas que retiraron bases y presentaron propuesta, evaluación, descalificaciones, precios por litro ofertados, dictamen de adjudicación, listado mensual de consumos del periodo febrero-diciembre 2023 con volumen por tipo de combustible, precio por litro aplicado conforme al DOF, monto total erogado, dirección de estación de servicio y número de permiso CRE acreditado por la empresa o de la estación donde se suministró combustible. Ninguno de los tres oficios entrega documento alguno. Configurándose el supuesto del artículo 179 fracción I LTAIPEM (negativa a proporcionar información). SEGUNDO. Contradicción manifiesta de la Tesorería Municipal: reconoce competencia para 2022 y la niega para 2023. Esta razón de inconformidad es específica del presente recurso y constituye su agravio central. La misma servidora pública, Lindsay Olivia Martínez Sánchez, Tesorera Municipal, emitió en la misma fecha (22 de abril de 2026) y con la misma materia (suficiencia presupuestal de un contrato de suministro de combustible al Ayuntamiento de Metepec) dos oficios contradictorios: (a) En el oficio MET/TM/784/2026 (folio 00103, contrato 2022), la Tesorera Municipal sí se pronunció sobre la suficiencia presupuestal y remitió expresamente a la "Fracción XXIX B, Resultados de procedimientos de adjudicación directa realizados" del IPOMEX, reconociendo materialmente su competencia sobre el dato presupuestal. (b) En el oficio MET/TM/785/2026 (folio 00104, contrato 2023), la misma Tesorera Municipal, por la misma materia presupuestal, declara que "esta dependencia no cuenta con la información solicitada, por no corresponder a sus funciones y atribuciones". La contradicción es jurídicamente insostenible. La suficiencia presupuestal de un contrato </w:t>
      </w:r>
      <w:r w:rsidRPr="00A542FB">
        <w:rPr>
          <w:i/>
          <w:iCs/>
        </w:rPr>
        <w:lastRenderedPageBreak/>
        <w:t xml:space="preserve">de combustible 2022 y la suficiencia presupuestal de un contrato de combustible 2023 son materialmente equivalentes desde el punto de vista de las facultades, competencias y funciones de la Tesorería Municipal. Si la Tesorería es competente sobre la suficiencia presupuestal de un contrato de combustible (oficio 784), debe serlo también sobre el otro contrato de combustible (oficio 785). La declaratoria de incompetencia del oficio 785 es contradictoria con el reconocimiento expreso de competencia del oficio 784. Esta contradicción acredita que la declaratoria de incompetencia del oficio MET/TM/785/2026 fue formulada con negligencia o mala fe en la sustanciación de la solicitud, configurando el supuesto del artículo 222 fracción III LTAIPEM y la causal de procedencia del recurso prevista en el artículo 179 fracción III LTAIPEM (declaración de incompetencia), agravada por la fracción VIII del mismo artículo (falta de fundamentación y motivación) en tanto la propia firmante reconoció su competencia sobre materia equivalente sin justificar la diferencia de criterio. TERCERO. Declaratoria unilateral de incompetencia sin Comité de Transparencia. La declaratoria de incompetencia del oficio MET/TM/785/2026 es firmada exclusivamente por la Tesorera Municipal sin que medie acuerdo del Comité de Transparencia. Esto contraviene directamente el artículo 49 fracción II LTAIPEM, que atribuye al Comité de Transparencia —y no al titular del área— la facultad de confirmar, modificar o revocar las determinaciones que en materia de declaración de incompetencia realicen los titulares de las áreas. Adicionalmente, la declaratoria de incompetencia no consta acreditada mediante búsqueda exhaustiva ni invoca acta del Comité de Transparencia, lo que viola los artículos 169 y 170 LTAIPEM. CUARTO. Remisión genérica a IPOMEX que viola el artículo 161 LTAIPEM. El artículo 161 LTAIPEM establece que cuando la información requerida ya esté disponible al público en internet, la fuente que se proporcione al solicitante "deberá ser precisa y concreta y no debe implicar que el solicitante realice una búsqueda en toda la información que se encuentre disponible". Las dos remisiones a IPOMEX en el presente expediente violan este precepto: (a) El oficio </w:t>
      </w:r>
      <w:r w:rsidRPr="00A542FB">
        <w:rPr>
          <w:i/>
          <w:iCs/>
        </w:rPr>
        <w:lastRenderedPageBreak/>
        <w:t xml:space="preserve">DA/2135/2026 remite a un enlace </w:t>
      </w:r>
      <w:proofErr w:type="spellStart"/>
      <w:r w:rsidRPr="00A542FB">
        <w:rPr>
          <w:i/>
          <w:iCs/>
        </w:rPr>
        <w:t>tokenizado</w:t>
      </w:r>
      <w:proofErr w:type="spellEnd"/>
      <w:r w:rsidRPr="00A542FB">
        <w:rPr>
          <w:i/>
          <w:iCs/>
        </w:rPr>
        <w:t xml:space="preserve"> de aproximadamente 1,400 caracteres con cuatro pasos de navegación, fuente que no es precisa ni concreta sino búsqueda delegada al solicitante. (b) El oficio MET/CJ/1071/2026 remite a https://ipomex.org.mx/ipomex/#/obligaciones/146, enlace que conduce únicamente a la página de inicio del portal IPOMEX. Es notable que este enlace es exactamente el mismo utilizado por la Consejería Jurídica en sus respuestas a los folios 00103 y 00105, lo que evidencia uso de plantilla genérica sin búsqueda específica para cada folio. QUINTO. Acumulación realizada por autoridad incompetente y bajo supuestos que no se actualizan. El oficio DA/2135/2026 acumula los folios 00103, 00104 y 00105 invocando el artículo 18 del Código de Procedimientos Administrativos del Estado de México. Esta acumulación es jurídicamente improcedente por tres razones independientes: (a) La Dirección de Administración carece de competencia para acumular expedientes del procedimiento de acceso a la información. Conforme al artículo 53 fracción II LTAIPEM, la autoridad encargada de tramitar y dar respuesta a las solicitudes de acceso es la Unidad de Transparencia, no las áreas operativas. (b) Aun asumiendo aplicabilidad supletoria del Código de Procedimientos Administrativos, no se actualizan los supuestos de su artículo 18, que exige que "las partes o los actos administrativos sean iguales". El folio 00104 versa sobre el contrato CJ/CPS/003/2023 con Consorcio </w:t>
      </w:r>
      <w:proofErr w:type="spellStart"/>
      <w:r w:rsidRPr="00A542FB">
        <w:rPr>
          <w:i/>
          <w:iCs/>
        </w:rPr>
        <w:t>Gasolinero</w:t>
      </w:r>
      <w:proofErr w:type="spellEnd"/>
      <w:r w:rsidRPr="00A542FB">
        <w:rPr>
          <w:i/>
          <w:iCs/>
        </w:rPr>
        <w:t xml:space="preserve"> Plus (ejercicio 2023), mientras que el folio 00103 versa sobre contratos del ejercicio 2022 con un proveedor distinto (Servicio </w:t>
      </w:r>
      <w:proofErr w:type="spellStart"/>
      <w:r w:rsidRPr="00A542FB">
        <w:rPr>
          <w:i/>
          <w:iCs/>
        </w:rPr>
        <w:t>Alvite</w:t>
      </w:r>
      <w:proofErr w:type="spellEnd"/>
      <w:r w:rsidRPr="00A542FB">
        <w:rPr>
          <w:i/>
          <w:iCs/>
        </w:rPr>
        <w:t xml:space="preserve">), y el folio 00105 sobre un periodo sin contrato vigente. Tres objetos distintos sobre dos proveedores y diferentes ejercicios fiscales no constituyen actos administrativos iguales. (c) El efecto material de la acumulación fue una respuesta genérica que no se pronuncia </w:t>
      </w:r>
      <w:proofErr w:type="spellStart"/>
      <w:r w:rsidRPr="00A542FB">
        <w:rPr>
          <w:i/>
          <w:iCs/>
        </w:rPr>
        <w:t>individualizadamente</w:t>
      </w:r>
      <w:proofErr w:type="spellEnd"/>
      <w:r w:rsidRPr="00A542FB">
        <w:rPr>
          <w:i/>
          <w:iCs/>
        </w:rPr>
        <w:t xml:space="preserve"> sobre los puntos específicos de este folio. Aunque la acumulación procesal fuese correcta, no exime al sujeto obligado del deber de respuesta puntual conforme al artículo 11 LTAIPEM. Esta deficiencia configura el supuesto del artículo 179 fracción IV LTAIPEM (entrega de información que no </w:t>
      </w:r>
      <w:r w:rsidRPr="00A542FB">
        <w:rPr>
          <w:i/>
          <w:iCs/>
        </w:rPr>
        <w:lastRenderedPageBreak/>
        <w:t xml:space="preserve">corresponde con lo solicitado). SEXTO. La Unidad de Transparencia incumplió el turno exhaustivo del artículo 162 LTAIPEM. Tres dependencias respondieron de manera inconexa, una declaró incompetencia, otra remitió a un enlace genérico y otra acumuló folios. La Unidad de Transparencia no garantizó búsqueda exhaustiva ni respuesta consolidada, en violación del artículo 162 LTAIPEM. SÉPTIMO. Los documentos solicitados son obligación común de transparencia. El artículo 92 fracción XXIX inciso a) LTAIPEM obliga al sujeto obligado a publicar de oficio los procesos y resultados de procedimientos de licitación pública. Que el solicitante haya tenido que requerirlos vía SAIMEX evidencia incumplimiento previo de esta obligación. La remisión a IPOMEX como respuesta es contradictoria: si los documentos estuvieran efectivamente publicados con el nivel de detalle requerido, el oficio podría señalar el documento específico. </w:t>
      </w:r>
      <w:r w:rsidRPr="00A542FB">
        <w:rPr>
          <w:rFonts w:ascii="Times New Roman" w:eastAsia="Times New Roman" w:hAnsi="Times New Roman" w:cs="Times New Roman"/>
          <w:i/>
          <w:iCs/>
        </w:rPr>
        <w:t>═══════════════════════════════════════════════════════════════════════</w:t>
      </w:r>
      <w:r w:rsidRPr="00A542FB">
        <w:rPr>
          <w:i/>
          <w:iCs/>
        </w:rPr>
        <w:t xml:space="preserve"> PETITORIOS PRIMERO. Tener por presentado en tiempo y forma el presente recurso de revisión. SEGUNDO. Admitir el recurso y, en su caso, acumularlo con los recursos de revisión presentados el mismo día por la suscrita contra las respuestas a los folios 00103/METEPEC/IP/2026 y 00105/METEPEC/IP/2026, por existir conexidad de causa y de objeto. TERCERO. Revocar la respuesta combatida por constituir materialmente una negativa total al ejercicio del derecho de acceso a la información pública. CUARTO. Ordenar al H. Ayuntamiento de Metepec que entregue mediante el SAIMEX, en formato digital, en versión pública y dentro del plazo de diez días hábiles, los siguientes documentos respecto a la solicitud 00104/METEPEC/IP/2026: (a) Para el contrato CJ/CPS/003/2023 (Licitación Pública Nacional MM/CAS/RP/LPN-03/2023): acta de fallo, relación de empresas que retiraron bases y presentaron propuesta, evaluación, descalificaciones, precios por litro ofertados (Magna, Premium y Diésel), dictamen de adjudicación y suficiencia presupuestal con partida y monto autorizado; (b) Listado mensual de consumos del periodo febrero-diciembre 2023: volumen por tipo de </w:t>
      </w:r>
      <w:r w:rsidRPr="00A542FB">
        <w:rPr>
          <w:i/>
          <w:iCs/>
        </w:rPr>
        <w:lastRenderedPageBreak/>
        <w:t xml:space="preserve">combustible, precio por litro aplicado conforme al DOF, monto total erogado y dirección de estación de servicio; (c) Número de permiso de la Comisión Reguladora de Energía (CRE) acreditado por Consorcio </w:t>
      </w:r>
      <w:proofErr w:type="spellStart"/>
      <w:r w:rsidRPr="00A542FB">
        <w:rPr>
          <w:i/>
          <w:iCs/>
        </w:rPr>
        <w:t>Gasolinero</w:t>
      </w:r>
      <w:proofErr w:type="spellEnd"/>
      <w:r w:rsidRPr="00A542FB">
        <w:rPr>
          <w:i/>
          <w:iCs/>
        </w:rPr>
        <w:t xml:space="preserve"> Plus, S.A. de C.V. en el expediente de la licitación, o número de permiso CRE que ampara la operación de la estación de servicio donde se suministró combustible a las unidades municipales. QUINTO. Declarar fundadamente irregular la declaratoria de incompetencia contenida en el oficio MET/TM/785/2026 por contradecir el reconocimiento de competencia que la misma firmante hizo en el oficio MET/TM/784/2026 sobre materia equivalente, y ordenar a la Tesorería Municipal pronunciarse sustantivamente sobre la suficiencia presupuestal del contrato CJ/CPS/003/2023. SEXTO. Con fundamento en el artículo 223 LTAIPEM, en relación con el artículo 222 fracciones I, III, X, XIII y XIV LTAIPEM, dar vista a la Contraloría Interna y Órgano de Control del H. Ayuntamiento de Metepec, así como a la Secretaría de la Contraloría del Gobierno del Estado de México, para que determinen el grado de responsabilidad administrativa de los servidores públicos firmantes, con énfasis en la contradicción documental de la Tesorería Municipal. SÉPTIMO. Notificar la resolución a través del SAIMEX.” (Sic)</w:t>
      </w:r>
    </w:p>
    <w:p w14:paraId="7C59984D" w14:textId="77777777" w:rsidR="00824E7F" w:rsidRPr="00A542FB" w:rsidRDefault="00824E7F">
      <w:pPr>
        <w:ind w:left="567" w:right="567"/>
      </w:pPr>
    </w:p>
    <w:p w14:paraId="1434BDAF" w14:textId="77777777" w:rsidR="00824E7F" w:rsidRPr="00A542FB" w:rsidRDefault="0049643C">
      <w:pPr>
        <w:pStyle w:val="Ttulo3"/>
        <w:spacing w:line="360" w:lineRule="auto"/>
      </w:pPr>
      <w:bookmarkStart w:id="14" w:name="_Toc237433131"/>
      <w:r w:rsidRPr="00A542FB">
        <w:t>b) Turno del Recurso de Revisión.</w:t>
      </w:r>
      <w:bookmarkEnd w:id="14"/>
    </w:p>
    <w:p w14:paraId="465D91DB" w14:textId="77777777" w:rsidR="00824E7F" w:rsidRPr="00A542FB" w:rsidRDefault="0049643C">
      <w:r w:rsidRPr="00A542FB">
        <w:t>Con fundamento en el artículo 185, fracción I de la Ley de Transparencia y Acceso a la Información Pública del Estado de México y Municipios, el</w:t>
      </w:r>
      <w:r w:rsidRPr="00A542FB">
        <w:rPr>
          <w:b/>
          <w:bCs/>
        </w:rPr>
        <w:t xml:space="preserve"> </w:t>
      </w:r>
      <w:r w:rsidRPr="00A542FB">
        <w:rPr>
          <w:b/>
          <w:bCs/>
          <w:color w:val="000000"/>
        </w:rPr>
        <w:t>ocho de mayo de dos mil veintiséis</w:t>
      </w:r>
      <w:r w:rsidRPr="00A542FB">
        <w:rPr>
          <w:b/>
          <w:bCs/>
        </w:rPr>
        <w:t>,</w:t>
      </w:r>
      <w:r w:rsidRPr="00A542FB">
        <w:t xml:space="preserve"> se turnó el recurso de revisión a través del </w:t>
      </w:r>
      <w:r w:rsidRPr="00A542FB">
        <w:rPr>
          <w:b/>
          <w:bCs/>
        </w:rPr>
        <w:t>SAIMEX</w:t>
      </w:r>
      <w:r w:rsidRPr="00A542FB">
        <w:t xml:space="preserve"> a la </w:t>
      </w:r>
      <w:r w:rsidRPr="00A542FB">
        <w:rPr>
          <w:b/>
          <w:bCs/>
        </w:rPr>
        <w:t>Comisionada Sharon Cristina Morales Martínez</w:t>
      </w:r>
      <w:r w:rsidRPr="00A542FB">
        <w:t xml:space="preserve">, a efecto de decretar su admisión o </w:t>
      </w:r>
      <w:proofErr w:type="spellStart"/>
      <w:r w:rsidRPr="00A542FB">
        <w:t>desechamiento</w:t>
      </w:r>
      <w:proofErr w:type="spellEnd"/>
      <w:r w:rsidRPr="00A542FB">
        <w:t>.</w:t>
      </w:r>
    </w:p>
    <w:p w14:paraId="0EB149A4" w14:textId="77777777" w:rsidR="00824E7F" w:rsidRPr="00A542FB" w:rsidRDefault="00824E7F">
      <w:pPr>
        <w:ind w:left="567" w:right="567"/>
      </w:pPr>
    </w:p>
    <w:p w14:paraId="4262CC34" w14:textId="77777777" w:rsidR="00824E7F" w:rsidRPr="00A542FB" w:rsidRDefault="0049643C">
      <w:pPr>
        <w:pStyle w:val="Ttulo3"/>
        <w:spacing w:line="360" w:lineRule="auto"/>
      </w:pPr>
      <w:bookmarkStart w:id="15" w:name="_Toc237433132"/>
      <w:r w:rsidRPr="00A542FB">
        <w:t>c) Admisión del Recurso de Revisión.</w:t>
      </w:r>
      <w:bookmarkEnd w:id="15"/>
    </w:p>
    <w:p w14:paraId="6340C67F" w14:textId="77777777" w:rsidR="00824E7F" w:rsidRPr="00A542FB" w:rsidRDefault="0049643C">
      <w:pPr>
        <w:rPr>
          <w:color w:val="000000"/>
        </w:rPr>
      </w:pPr>
      <w:r w:rsidRPr="00A542FB">
        <w:rPr>
          <w:color w:val="000000"/>
        </w:rPr>
        <w:t xml:space="preserve">El </w:t>
      </w:r>
      <w:r w:rsidRPr="00A542FB">
        <w:rPr>
          <w:b/>
          <w:bCs/>
          <w:color w:val="000000"/>
        </w:rPr>
        <w:t>trece de mayo de dos mil veintiséis</w:t>
      </w:r>
      <w:r w:rsidRPr="00A542FB">
        <w:rPr>
          <w:b/>
          <w:bCs/>
        </w:rPr>
        <w:t>,</w:t>
      </w:r>
      <w:r w:rsidRPr="00A542FB">
        <w:rPr>
          <w:color w:val="000000"/>
        </w:rPr>
        <w:t xml:space="preserve"> se acordó la admisión a trámite de dichos Recursos de Revisión y se integró el expediente respectivo, mismo que se puso a disposición de las partes </w:t>
      </w:r>
      <w:r w:rsidRPr="00A542FB">
        <w:rPr>
          <w:color w:val="000000"/>
        </w:rPr>
        <w:lastRenderedPageBreak/>
        <w:t>para que, en un plazo de siete días hábiles, manifestaran lo que a su derecho conviniera, conforme a lo dispuesto por el artículo 185, fracción II de la Ley de Transparencia y Acceso a la Información Pública del Estado de México y Municipios, tal como está registrado en el expediente digital.</w:t>
      </w:r>
    </w:p>
    <w:p w14:paraId="470BEDA6" w14:textId="77777777" w:rsidR="00824E7F" w:rsidRPr="00A542FB" w:rsidRDefault="00824E7F">
      <w:pPr>
        <w:rPr>
          <w:color w:val="000000"/>
        </w:rPr>
      </w:pPr>
    </w:p>
    <w:p w14:paraId="2FA8C848" w14:textId="77777777" w:rsidR="00824E7F" w:rsidRPr="00A542FB" w:rsidRDefault="0049643C">
      <w:pPr>
        <w:pStyle w:val="Ttulo3"/>
        <w:spacing w:line="360" w:lineRule="auto"/>
      </w:pPr>
      <w:bookmarkStart w:id="16" w:name="_Toc237433133"/>
      <w:r w:rsidRPr="00A542FB">
        <w:t>d) Informe justificado del Sujeto Obligado.</w:t>
      </w:r>
      <w:bookmarkEnd w:id="16"/>
    </w:p>
    <w:p w14:paraId="791836DD" w14:textId="4DE88F78" w:rsidR="00824E7F" w:rsidRPr="00A542FB" w:rsidRDefault="0049643C">
      <w:bookmarkStart w:id="17" w:name="_heading=h.aqx94ywn653m" w:colFirst="0" w:colLast="0"/>
      <w:bookmarkEnd w:id="17"/>
      <w:r w:rsidRPr="00A542FB">
        <w:t xml:space="preserve">El </w:t>
      </w:r>
      <w:r w:rsidRPr="00A542FB">
        <w:rPr>
          <w:b/>
          <w:bCs/>
        </w:rPr>
        <w:t>catorce, diecinueve y veinticinco de mayo, a</w:t>
      </w:r>
      <w:r w:rsidR="007E7ED6" w:rsidRPr="00A542FB">
        <w:rPr>
          <w:b/>
          <w:bCs/>
        </w:rPr>
        <w:t xml:space="preserve">sí como el diecisiete de </w:t>
      </w:r>
      <w:r w:rsidR="002B50F1" w:rsidRPr="00A542FB">
        <w:rPr>
          <w:b/>
          <w:bCs/>
        </w:rPr>
        <w:t>julio, cuatro</w:t>
      </w:r>
      <w:r w:rsidR="007E7ED6" w:rsidRPr="00A542FB">
        <w:rPr>
          <w:b/>
          <w:bCs/>
        </w:rPr>
        <w:t xml:space="preserve"> y siete</w:t>
      </w:r>
      <w:r w:rsidRPr="00A542FB">
        <w:rPr>
          <w:b/>
          <w:bCs/>
        </w:rPr>
        <w:t xml:space="preserve"> de agosto de dos mil veintiséis EL SUJETO OBLIGADO</w:t>
      </w:r>
      <w:r w:rsidRPr="00A542FB">
        <w:t xml:space="preserve"> remitió conforme a su derecho, los archivos digitales que se describen a continuación:</w:t>
      </w:r>
    </w:p>
    <w:p w14:paraId="30FDABC8" w14:textId="77777777" w:rsidR="00824E7F" w:rsidRPr="00A542FB" w:rsidRDefault="00824E7F"/>
    <w:p w14:paraId="0EB3D5ED" w14:textId="77777777" w:rsidR="00824E7F" w:rsidRPr="00A542FB" w:rsidRDefault="0049643C">
      <w:pPr>
        <w:numPr>
          <w:ilvl w:val="0"/>
          <w:numId w:val="2"/>
        </w:numPr>
        <w:pBdr>
          <w:top w:val="nil"/>
          <w:left w:val="nil"/>
          <w:bottom w:val="nil"/>
          <w:right w:val="nil"/>
          <w:between w:val="nil"/>
        </w:pBdr>
      </w:pPr>
      <w:r w:rsidRPr="00A542FB">
        <w:rPr>
          <w:b/>
          <w:bCs/>
          <w:i/>
          <w:iCs/>
          <w:color w:val="000000"/>
        </w:rPr>
        <w:t xml:space="preserve">“NOTIF. MANIF. RR. 5082 SOLIC. 104 ADMO.PDF”: </w:t>
      </w:r>
      <w:r w:rsidRPr="00A542FB">
        <w:rPr>
          <w:color w:val="000000"/>
        </w:rPr>
        <w:t>oficio mediante el cual el Director de Transparencia y Gobierno Abierto del Ayuntamiento de Metepec hace del conocimiento del Director de Administración la interposición del recurso de revisión número 05082/INFOEM/IP/RR/2026, derivado de la respuesta emitida a la solicitud de acceso a la información con folio 00104/METEPEC/IP/2026, remitiéndole copia del recurso y requiriéndole para que, dentro del plazo legal, rindiera las manifestaciones que estimara pertinentes y remitiera la información correspondiente para la integración del informe justificado.</w:t>
      </w:r>
    </w:p>
    <w:p w14:paraId="24229667" w14:textId="77777777" w:rsidR="00824E7F" w:rsidRPr="00A542FB" w:rsidRDefault="00824E7F">
      <w:pPr>
        <w:pBdr>
          <w:top w:val="nil"/>
          <w:left w:val="nil"/>
          <w:bottom w:val="nil"/>
          <w:right w:val="nil"/>
          <w:between w:val="nil"/>
        </w:pBdr>
        <w:ind w:left="720"/>
        <w:rPr>
          <w:color w:val="000000"/>
        </w:rPr>
      </w:pPr>
    </w:p>
    <w:p w14:paraId="5DF0B4D3" w14:textId="77777777" w:rsidR="00824E7F" w:rsidRPr="00A542FB" w:rsidRDefault="0049643C">
      <w:pPr>
        <w:numPr>
          <w:ilvl w:val="0"/>
          <w:numId w:val="2"/>
        </w:numPr>
        <w:pBdr>
          <w:top w:val="nil"/>
          <w:left w:val="nil"/>
          <w:bottom w:val="nil"/>
          <w:right w:val="nil"/>
          <w:between w:val="nil"/>
        </w:pBdr>
        <w:rPr>
          <w:color w:val="000000"/>
        </w:rPr>
      </w:pPr>
      <w:r w:rsidRPr="00A542FB">
        <w:rPr>
          <w:b/>
          <w:bCs/>
          <w:i/>
          <w:iCs/>
          <w:color w:val="000000"/>
        </w:rPr>
        <w:t xml:space="preserve">“NOTIF. MANIF. RR. 5082 SOLIC. 104 CONSEJ JURID.PDF”: </w:t>
      </w:r>
      <w:r w:rsidRPr="00A542FB">
        <w:rPr>
          <w:color w:val="000000"/>
        </w:rPr>
        <w:t xml:space="preserve">oficio mediante el cual el Director de Transparencia y Gobierno Abierto del Ayuntamiento de Metepec hace del conocimiento del Consejero Jurídico la interposición del recurso de revisión número 05082/INFOEM/IP/RR/2026, derivado de la respuesta emitida a la solicitud de acceso a la información con folio 00104/METEPEC/IP/2026, remitiéndole copia del recurso y requiriéndole para que, dentro del plazo legal, rindiera las manifestaciones </w:t>
      </w:r>
      <w:r w:rsidRPr="00A542FB">
        <w:rPr>
          <w:color w:val="000000"/>
        </w:rPr>
        <w:lastRenderedPageBreak/>
        <w:t>que estimara pertinentes y remitiera la información correspondiente para la integración del informe justificado.</w:t>
      </w:r>
    </w:p>
    <w:p w14:paraId="7655E076" w14:textId="77777777" w:rsidR="00824E7F" w:rsidRPr="00A542FB" w:rsidRDefault="00824E7F"/>
    <w:p w14:paraId="5790F897" w14:textId="77777777" w:rsidR="00824E7F" w:rsidRPr="00A542FB" w:rsidRDefault="0049643C">
      <w:pPr>
        <w:numPr>
          <w:ilvl w:val="0"/>
          <w:numId w:val="2"/>
        </w:numPr>
        <w:pBdr>
          <w:top w:val="nil"/>
          <w:left w:val="nil"/>
          <w:bottom w:val="nil"/>
          <w:right w:val="nil"/>
          <w:between w:val="nil"/>
        </w:pBdr>
        <w:rPr>
          <w:b/>
          <w:bCs/>
          <w:i/>
          <w:iCs/>
          <w:color w:val="000000"/>
        </w:rPr>
      </w:pPr>
      <w:r w:rsidRPr="00A542FB">
        <w:rPr>
          <w:b/>
          <w:bCs/>
          <w:i/>
          <w:iCs/>
          <w:color w:val="000000"/>
        </w:rPr>
        <w:t xml:space="preserve">“NOTIF. MANIF. RR. 5082 SOLIC 104 TESORERIA.PDF”: </w:t>
      </w:r>
      <w:r w:rsidRPr="00A542FB">
        <w:rPr>
          <w:color w:val="000000"/>
        </w:rPr>
        <w:t>oficio mediante el cual el Director de Transparencia y Gobierno Abierto del Ayuntamiento de Metepec hace del conocimiento de la Tesorera Municipal la interposición del recurso de revisión número 05082/INFOEM/IP/RR/2026, derivado de la respuesta emitida a la solicitud de acceso a la información con folio 00104/METEPEC/IP/2026, remitiéndole copia del recurso y requiriéndole para que, dentro del plazo legal, rindiera las manifestaciones que estimara pertinentes y remitiera la información correspondiente para la integración del informe justificado.</w:t>
      </w:r>
    </w:p>
    <w:p w14:paraId="6F9D9E15" w14:textId="77777777" w:rsidR="00824E7F" w:rsidRPr="00A542FB" w:rsidRDefault="00824E7F">
      <w:pPr>
        <w:rPr>
          <w:b/>
          <w:bCs/>
          <w:i/>
          <w:iCs/>
        </w:rPr>
      </w:pPr>
    </w:p>
    <w:p w14:paraId="0CC674AF" w14:textId="77777777" w:rsidR="00824E7F" w:rsidRPr="00A542FB" w:rsidRDefault="0049643C">
      <w:pPr>
        <w:numPr>
          <w:ilvl w:val="0"/>
          <w:numId w:val="2"/>
        </w:numPr>
        <w:pBdr>
          <w:top w:val="nil"/>
          <w:left w:val="nil"/>
          <w:bottom w:val="nil"/>
          <w:right w:val="nil"/>
          <w:between w:val="nil"/>
        </w:pBdr>
        <w:rPr>
          <w:color w:val="000000"/>
        </w:rPr>
      </w:pPr>
      <w:r w:rsidRPr="00A542FB">
        <w:rPr>
          <w:b/>
          <w:bCs/>
          <w:i/>
          <w:iCs/>
          <w:color w:val="000000"/>
        </w:rPr>
        <w:t xml:space="preserve">“RESPUESTA MANIFESTACIONES RR 5082 SOL. 104 CONSEJERÍA.PDF”: </w:t>
      </w:r>
      <w:r w:rsidRPr="00A542FB">
        <w:rPr>
          <w:color w:val="000000"/>
        </w:rPr>
        <w:t>oficio suscrito por el Consejero Jurídico del Ayuntamiento de Metepec, mediante el cual, en vía de manifestaciones dentro del recurso de revisión número 05082/INFOEM/IP/RR/2026, informa que ratifica en todos sus términos la respuesta otorgada a la solicitud de acceso a la información con folio 00104/METEPEC/IP/2026, precisando que ésta fue emitida mediante el oficio número MET/CJ/1071/2026.</w:t>
      </w:r>
    </w:p>
    <w:p w14:paraId="3477042A" w14:textId="77777777" w:rsidR="00824E7F" w:rsidRPr="00A542FB" w:rsidRDefault="00824E7F">
      <w:pPr>
        <w:pBdr>
          <w:top w:val="nil"/>
          <w:left w:val="nil"/>
          <w:bottom w:val="nil"/>
          <w:right w:val="nil"/>
          <w:between w:val="nil"/>
        </w:pBdr>
        <w:ind w:left="720"/>
        <w:rPr>
          <w:b/>
          <w:bCs/>
          <w:i/>
          <w:iCs/>
          <w:color w:val="000000"/>
        </w:rPr>
      </w:pPr>
    </w:p>
    <w:p w14:paraId="54E787A3" w14:textId="77777777" w:rsidR="00824E7F" w:rsidRPr="00A542FB" w:rsidRDefault="0049643C">
      <w:pPr>
        <w:numPr>
          <w:ilvl w:val="0"/>
          <w:numId w:val="2"/>
        </w:numPr>
        <w:pBdr>
          <w:top w:val="nil"/>
          <w:left w:val="nil"/>
          <w:bottom w:val="nil"/>
          <w:right w:val="nil"/>
          <w:between w:val="nil"/>
        </w:pBdr>
        <w:tabs>
          <w:tab w:val="left" w:pos="1095"/>
        </w:tabs>
        <w:rPr>
          <w:b/>
          <w:bCs/>
          <w:i/>
          <w:iCs/>
          <w:color w:val="000000"/>
        </w:rPr>
      </w:pPr>
      <w:r w:rsidRPr="00A542FB">
        <w:rPr>
          <w:b/>
          <w:bCs/>
          <w:i/>
          <w:iCs/>
          <w:color w:val="000000"/>
        </w:rPr>
        <w:t xml:space="preserve">“RESP.MANIF.RR 5081-5082-5083 </w:t>
      </w:r>
      <w:proofErr w:type="gramStart"/>
      <w:r w:rsidRPr="00A542FB">
        <w:rPr>
          <w:b/>
          <w:bCs/>
          <w:i/>
          <w:iCs/>
          <w:color w:val="000000"/>
        </w:rPr>
        <w:t>ADMÓN..</w:t>
      </w:r>
      <w:proofErr w:type="spellStart"/>
      <w:proofErr w:type="gramEnd"/>
      <w:r w:rsidRPr="00A542FB">
        <w:rPr>
          <w:b/>
          <w:bCs/>
          <w:i/>
          <w:iCs/>
          <w:color w:val="000000"/>
        </w:rPr>
        <w:t>pdf</w:t>
      </w:r>
      <w:proofErr w:type="spellEnd"/>
      <w:r w:rsidRPr="00A542FB">
        <w:rPr>
          <w:b/>
          <w:bCs/>
          <w:i/>
          <w:iCs/>
          <w:color w:val="000000"/>
        </w:rPr>
        <w:t xml:space="preserve">”: </w:t>
      </w:r>
      <w:r w:rsidRPr="00A542FB">
        <w:rPr>
          <w:color w:val="000000"/>
        </w:rPr>
        <w:t xml:space="preserve">oficio suscrito por el Director de Administración del Ayuntamiento de Metepec, mediante el cual, en vía de manifestaciones dentro del recurso de revisión número 05082/INFOEM/IP/RR/2026, ratifica la respuesta emitida a la solicitud de acceso a la información con folio 00104/METEPEC/IP/2026 y, adicionalmente, informa que la Subdirección de Adquisiciones y Contratación de Servicios, así como la Subdirección de Recursos </w:t>
      </w:r>
      <w:r w:rsidRPr="00A542FB">
        <w:rPr>
          <w:color w:val="000000"/>
        </w:rPr>
        <w:lastRenderedPageBreak/>
        <w:t>Materiales, realizaron una búsqueda en sus archivos sin localizar documentación relacionada con lo solicitado, al señalar que la información requerida no ha sido generada, poseída ni administrada por dichas áreas, solicitando, en consecuencia, el sobreseimiento del recurso.</w:t>
      </w:r>
    </w:p>
    <w:p w14:paraId="514B63E3" w14:textId="77777777" w:rsidR="00824E7F" w:rsidRPr="00A542FB" w:rsidRDefault="00824E7F">
      <w:pPr>
        <w:tabs>
          <w:tab w:val="left" w:pos="1095"/>
        </w:tabs>
        <w:rPr>
          <w:b/>
          <w:bCs/>
          <w:i/>
          <w:iCs/>
        </w:rPr>
      </w:pPr>
    </w:p>
    <w:p w14:paraId="5443D5FA" w14:textId="77777777" w:rsidR="00824E7F" w:rsidRPr="00A542FB" w:rsidRDefault="0049643C">
      <w:pPr>
        <w:numPr>
          <w:ilvl w:val="0"/>
          <w:numId w:val="2"/>
        </w:numPr>
        <w:pBdr>
          <w:top w:val="nil"/>
          <w:left w:val="nil"/>
          <w:bottom w:val="nil"/>
          <w:right w:val="nil"/>
          <w:between w:val="nil"/>
        </w:pBdr>
        <w:tabs>
          <w:tab w:val="left" w:pos="1095"/>
        </w:tabs>
        <w:rPr>
          <w:color w:val="000000"/>
        </w:rPr>
      </w:pPr>
      <w:r w:rsidRPr="00A542FB">
        <w:rPr>
          <w:b/>
          <w:bCs/>
          <w:i/>
          <w:iCs/>
          <w:color w:val="000000"/>
        </w:rPr>
        <w:t xml:space="preserve">“LINK RRSOL.104.docx”: </w:t>
      </w:r>
      <w:r w:rsidRPr="00A542FB">
        <w:rPr>
          <w:color w:val="000000"/>
        </w:rPr>
        <w:t>enlace electrónico en formato abierto para la consulta de la información relacionada con el procedimiento de adquisición referido por el solicitante.</w:t>
      </w:r>
    </w:p>
    <w:p w14:paraId="4974C1D8" w14:textId="77777777" w:rsidR="00824E7F" w:rsidRPr="00A542FB" w:rsidRDefault="00824E7F">
      <w:pPr>
        <w:tabs>
          <w:tab w:val="left" w:pos="1095"/>
        </w:tabs>
        <w:rPr>
          <w:b/>
          <w:bCs/>
          <w:i/>
          <w:iCs/>
        </w:rPr>
      </w:pPr>
    </w:p>
    <w:p w14:paraId="1F3D5622" w14:textId="77777777" w:rsidR="00824E7F" w:rsidRPr="00A542FB" w:rsidRDefault="0049643C">
      <w:pPr>
        <w:numPr>
          <w:ilvl w:val="0"/>
          <w:numId w:val="2"/>
        </w:numPr>
        <w:pBdr>
          <w:top w:val="nil"/>
          <w:left w:val="nil"/>
          <w:bottom w:val="nil"/>
          <w:right w:val="nil"/>
          <w:between w:val="nil"/>
        </w:pBdr>
        <w:rPr>
          <w:b/>
          <w:bCs/>
          <w:i/>
          <w:iCs/>
          <w:color w:val="000000"/>
        </w:rPr>
      </w:pPr>
      <w:r w:rsidRPr="00A542FB">
        <w:rPr>
          <w:b/>
          <w:bCs/>
          <w:i/>
          <w:iCs/>
          <w:color w:val="000000"/>
        </w:rPr>
        <w:t xml:space="preserve">“RESP.MANIF.RRSOL104.pdf”: </w:t>
      </w:r>
      <w:r w:rsidRPr="00A542FB">
        <w:rPr>
          <w:color w:val="000000"/>
        </w:rPr>
        <w:t xml:space="preserve">oficio suscrito por el Director de Administración del Ayuntamiento de Metepec, mediante el cual, en vía de manifestaciones dentro del recurso de revisión número 05082/INFOEM/IP/RR/2026, señala que el procedimiento adquisitivo materia de la solicitud se encuentra publicado en el portal IPOMEX y reitera la ruta de acceso proporcionada en la respuesta inicial; asimismo, informa que la Subdirección de Recursos Materiales realizó una nueva búsqueda exhaustiva y razonable en sus archivos físicos y electrónicos, localizando la documentación relacionada con el contrato de suministro de combustible solicitado, cuyo volumen asciende aproximadamente a 3.59 GB, razón por la cual manifiesta que resulta técnica y materialmente inviable su remisión a través de la Plataforma SAIMEX o por correo electrónico. En ese sentido, solicita al Comité de Transparencia el cambio de modalidad para la entrega de la información y pone a disposición de la persona recurrente la documentación localizada mediante las modalidades de consulta directa, copias simples o certificadas, envío por correo certificado o entrega en formato digital en un dispositivo de almacenamiento proporcionado por la propia persona solicitante, </w:t>
      </w:r>
      <w:r w:rsidRPr="00A542FB">
        <w:rPr>
          <w:color w:val="000000"/>
        </w:rPr>
        <w:lastRenderedPageBreak/>
        <w:t>precisando las condiciones, plazos, costos y lugar para su consulta o entrega, conforme a la legislación aplicable.</w:t>
      </w:r>
    </w:p>
    <w:p w14:paraId="0F1E27F4" w14:textId="77777777" w:rsidR="004C3931" w:rsidRPr="00A542FB" w:rsidRDefault="004C3931" w:rsidP="004C3931">
      <w:pPr>
        <w:pBdr>
          <w:top w:val="nil"/>
          <w:left w:val="nil"/>
          <w:bottom w:val="nil"/>
          <w:right w:val="nil"/>
          <w:between w:val="nil"/>
        </w:pBdr>
        <w:ind w:left="720"/>
        <w:rPr>
          <w:b/>
          <w:bCs/>
          <w:i/>
          <w:iCs/>
          <w:color w:val="000000"/>
        </w:rPr>
      </w:pPr>
    </w:p>
    <w:p w14:paraId="12EF67B4" w14:textId="77777777" w:rsidR="004C3931" w:rsidRPr="00A542FB" w:rsidRDefault="004C3931" w:rsidP="007E7ED6">
      <w:pPr>
        <w:numPr>
          <w:ilvl w:val="0"/>
          <w:numId w:val="2"/>
        </w:numPr>
        <w:pBdr>
          <w:top w:val="nil"/>
          <w:left w:val="nil"/>
          <w:bottom w:val="nil"/>
          <w:right w:val="nil"/>
          <w:between w:val="nil"/>
        </w:pBdr>
        <w:rPr>
          <w:bCs/>
          <w:iCs/>
          <w:color w:val="000000"/>
        </w:rPr>
      </w:pPr>
      <w:r w:rsidRPr="00A542FB">
        <w:rPr>
          <w:b/>
          <w:bCs/>
          <w:i/>
          <w:iCs/>
          <w:color w:val="000000"/>
        </w:rPr>
        <w:t xml:space="preserve">“INCIDENCIA RR5082 </w:t>
      </w:r>
      <w:proofErr w:type="gramStart"/>
      <w:r w:rsidRPr="00A542FB">
        <w:rPr>
          <w:b/>
          <w:bCs/>
          <w:i/>
          <w:iCs/>
          <w:color w:val="000000"/>
        </w:rPr>
        <w:t>ADMÓN..</w:t>
      </w:r>
      <w:proofErr w:type="spellStart"/>
      <w:proofErr w:type="gramEnd"/>
      <w:r w:rsidRPr="00A542FB">
        <w:rPr>
          <w:b/>
          <w:bCs/>
          <w:i/>
          <w:iCs/>
          <w:color w:val="000000"/>
        </w:rPr>
        <w:t>pdf</w:t>
      </w:r>
      <w:proofErr w:type="spellEnd"/>
      <w:r w:rsidRPr="00A542FB">
        <w:rPr>
          <w:b/>
          <w:bCs/>
          <w:i/>
          <w:iCs/>
          <w:color w:val="000000"/>
        </w:rPr>
        <w:t>”:</w:t>
      </w:r>
      <w:r w:rsidR="007E7ED6" w:rsidRPr="00A542FB">
        <w:rPr>
          <w:b/>
          <w:bCs/>
          <w:i/>
          <w:iCs/>
          <w:color w:val="000000"/>
        </w:rPr>
        <w:t xml:space="preserve"> </w:t>
      </w:r>
      <w:r w:rsidR="007E7ED6" w:rsidRPr="00A542FB">
        <w:rPr>
          <w:bCs/>
          <w:iCs/>
          <w:color w:val="000000"/>
        </w:rPr>
        <w:t>oficio número INFOEM/DGI/479/2026, suscrito por el Director General de Informática del INFOEM, mediante el cual informó que la incidencia técnica reportada quedó registrada en la bitácora de incidencias, toda vez que la información que se pretendía cargar al sistema tenía un peso de 3.59 GB, lo cual sobrepasaba las capacidades técnicas del sistema SAIMEX; asimismo recomendó que, para el escaneo de las fojas se utilizara una resolución de 150 DPI, escala de grises y formato PDF, extraído directamente del escáner.</w:t>
      </w:r>
    </w:p>
    <w:p w14:paraId="056A1061" w14:textId="77777777" w:rsidR="007E7ED6" w:rsidRPr="00A542FB" w:rsidRDefault="007E7ED6" w:rsidP="007E7ED6">
      <w:pPr>
        <w:pStyle w:val="Prrafodelista"/>
        <w:rPr>
          <w:bCs/>
          <w:iCs/>
          <w:color w:val="000000"/>
        </w:rPr>
      </w:pPr>
    </w:p>
    <w:p w14:paraId="5102FE41" w14:textId="77777777" w:rsidR="007E7ED6" w:rsidRPr="00A542FB" w:rsidRDefault="007E7ED6" w:rsidP="007E7ED6">
      <w:pPr>
        <w:numPr>
          <w:ilvl w:val="0"/>
          <w:numId w:val="2"/>
        </w:numPr>
        <w:pBdr>
          <w:top w:val="nil"/>
          <w:left w:val="nil"/>
          <w:bottom w:val="nil"/>
          <w:right w:val="nil"/>
          <w:between w:val="nil"/>
        </w:pBdr>
        <w:rPr>
          <w:bCs/>
          <w:iCs/>
          <w:color w:val="000000"/>
        </w:rPr>
      </w:pPr>
      <w:r w:rsidRPr="00A542FB">
        <w:rPr>
          <w:b/>
          <w:bCs/>
          <w:i/>
          <w:iCs/>
          <w:color w:val="000000"/>
        </w:rPr>
        <w:t xml:space="preserve">“REQ.ADICIONAL DE INFORMACIÓN RR5082 SOL.104.pdf”: </w:t>
      </w:r>
      <w:r w:rsidRPr="00A542FB">
        <w:rPr>
          <w:bCs/>
          <w:iCs/>
          <w:color w:val="000000"/>
        </w:rPr>
        <w:t>Oficio emitido por la Dirección de Administración del Ayuntamiento de Metepec, mediante el cual dio respuesta al requerimiento de información adicional formulado dentro del recurso de revisión 05082/INFOEM/IP/RR/2026; al respecto señaló que, la Subdirección de Recursos Materiales informó que la documentación vinculada con el recurso se integra por 20,445 fojas impresas por uno solo de sus lados y se encuentra digitalizada en formato PDF con una resolución de 300 DPI, considerada adecuada para mantener un equilibrio entre la nitidez y el tamaño de los archivos; asimismo, precisó que dicha resolución no corresponde a un escaneo que se pretenda realizar con motivo de la solicitud, sino que la información puesta a disposición del particular corresponde a aquella que ya obra en los archivos del área y se encuentra escaneada, por lo que sostuvo que debe proporcionarse en el estado en que se encuentra, sin que resulte necesario procesarla.</w:t>
      </w:r>
    </w:p>
    <w:p w14:paraId="7AE0D31C" w14:textId="77777777" w:rsidR="004C3931" w:rsidRPr="00A542FB" w:rsidRDefault="004C3931" w:rsidP="004C3931">
      <w:pPr>
        <w:pBdr>
          <w:top w:val="nil"/>
          <w:left w:val="nil"/>
          <w:bottom w:val="nil"/>
          <w:right w:val="nil"/>
          <w:between w:val="nil"/>
        </w:pBdr>
        <w:rPr>
          <w:b/>
          <w:bCs/>
          <w:i/>
          <w:iCs/>
          <w:color w:val="000000"/>
        </w:rPr>
      </w:pPr>
    </w:p>
    <w:p w14:paraId="1E0FCEA9" w14:textId="77777777" w:rsidR="00824E7F" w:rsidRPr="00A542FB" w:rsidRDefault="00824E7F">
      <w:pPr>
        <w:rPr>
          <w:b/>
          <w:bCs/>
        </w:rPr>
      </w:pPr>
    </w:p>
    <w:p w14:paraId="5F77FC0A" w14:textId="77777777" w:rsidR="00824E7F" w:rsidRPr="00A542FB" w:rsidRDefault="0049643C">
      <w:pPr>
        <w:pBdr>
          <w:top w:val="nil"/>
          <w:left w:val="nil"/>
          <w:bottom w:val="nil"/>
          <w:right w:val="nil"/>
          <w:between w:val="nil"/>
        </w:pBdr>
      </w:pPr>
      <w:r w:rsidRPr="00A542FB">
        <w:t xml:space="preserve">Esta información fue puesta a la vista de </w:t>
      </w:r>
      <w:r w:rsidRPr="00A542FB">
        <w:rPr>
          <w:b/>
          <w:bCs/>
        </w:rPr>
        <w:t xml:space="preserve">LA PARTE RECURRENTE </w:t>
      </w:r>
      <w:r w:rsidRPr="00A542FB">
        <w:t xml:space="preserve">el </w:t>
      </w:r>
      <w:r w:rsidRPr="00A542FB">
        <w:rPr>
          <w:b/>
          <w:bCs/>
        </w:rPr>
        <w:t>diecisiete de julio de dos mil veintiséis,</w:t>
      </w:r>
      <w:r w:rsidRPr="00A542FB">
        <w:t xml:space="preserve"> para que, en un plazo de tres días hábiles, manifestara lo que a su derecho conviniera, de conformidad con lo establecido en el </w:t>
      </w:r>
      <w:r w:rsidRPr="00A542FB">
        <w:rPr>
          <w:color w:val="000000"/>
        </w:rPr>
        <w:t>artículo 185, fracción III de la Ley de Transparencia y Acceso a la Información Pública del Estado de México y Municipios</w:t>
      </w:r>
      <w:r w:rsidRPr="00A542FB">
        <w:t>.</w:t>
      </w:r>
    </w:p>
    <w:p w14:paraId="190CF2E3" w14:textId="77777777" w:rsidR="00824E7F" w:rsidRPr="00A542FB" w:rsidRDefault="00824E7F"/>
    <w:p w14:paraId="20CEAD7B" w14:textId="77777777" w:rsidR="00824E7F" w:rsidRPr="00A542FB" w:rsidRDefault="0049643C">
      <w:pPr>
        <w:pStyle w:val="Ttulo3"/>
        <w:spacing w:line="360" w:lineRule="auto"/>
      </w:pPr>
      <w:bookmarkStart w:id="18" w:name="_Toc237433134"/>
      <w:r w:rsidRPr="00A542FB">
        <w:t>e) Manifestaciones de la Parte Recurrente.</w:t>
      </w:r>
      <w:bookmarkEnd w:id="18"/>
    </w:p>
    <w:p w14:paraId="33E2184F" w14:textId="77777777" w:rsidR="00824E7F" w:rsidRPr="00A542FB" w:rsidRDefault="0049643C">
      <w:r w:rsidRPr="00A542FB">
        <w:rPr>
          <w:b/>
          <w:bCs/>
        </w:rPr>
        <w:t>LA PARTE RECURRENTE</w:t>
      </w:r>
      <w:r w:rsidRPr="00A542FB">
        <w:t xml:space="preserve"> no realizó manifestación alguna dentro del término legalmente concedido para tal efecto, ni presentó pruebas o alegatos.</w:t>
      </w:r>
    </w:p>
    <w:p w14:paraId="03CB5343" w14:textId="77777777" w:rsidR="00824E7F" w:rsidRPr="00A542FB" w:rsidRDefault="00824E7F">
      <w:bookmarkStart w:id="19" w:name="_heading=h.6nsggr1zzcr5" w:colFirst="0" w:colLast="0"/>
      <w:bookmarkEnd w:id="19"/>
    </w:p>
    <w:p w14:paraId="2A45EC89" w14:textId="77777777" w:rsidR="00824E7F" w:rsidRPr="00A542FB" w:rsidRDefault="0049643C">
      <w:pPr>
        <w:pStyle w:val="Ttulo3"/>
        <w:spacing w:line="360" w:lineRule="auto"/>
      </w:pPr>
      <w:bookmarkStart w:id="20" w:name="_Toc237433135"/>
      <w:r w:rsidRPr="00A542FB">
        <w:t>f) Ampliación de plazo para resolver el Recurso de Revisión</w:t>
      </w:r>
      <w:bookmarkEnd w:id="20"/>
    </w:p>
    <w:p w14:paraId="57900A47" w14:textId="77777777" w:rsidR="00824E7F" w:rsidRPr="00A542FB" w:rsidRDefault="0049643C">
      <w:pPr>
        <w:tabs>
          <w:tab w:val="left" w:pos="3261"/>
        </w:tabs>
      </w:pPr>
      <w:r w:rsidRPr="00A542FB">
        <w:t xml:space="preserve">Con fundamento en lo dispuesto en el artículo 181, párrafo tercero, de la Ley de Transparencia y Acceso a la Información Pública del Estado de México y Municipios, el </w:t>
      </w:r>
      <w:r w:rsidRPr="00A542FB">
        <w:rPr>
          <w:b/>
          <w:bCs/>
        </w:rPr>
        <w:t>quince de julio de dos mil veintiséis,</w:t>
      </w:r>
      <w:r w:rsidRPr="00A542FB">
        <w:t xml:space="preserve"> se acordó ampliar por un periodo razonable el plazo para resolver el presente Recurso de Revisión, el cual no se inserta por ser del conocimiento de las partes. </w:t>
      </w:r>
    </w:p>
    <w:p w14:paraId="4BE71CB6" w14:textId="77777777" w:rsidR="00824E7F" w:rsidRPr="00A542FB" w:rsidRDefault="00824E7F">
      <w:pPr>
        <w:tabs>
          <w:tab w:val="left" w:pos="3261"/>
        </w:tabs>
      </w:pPr>
    </w:p>
    <w:p w14:paraId="7C454090" w14:textId="77777777" w:rsidR="00F12393" w:rsidRPr="00A542FB" w:rsidRDefault="00F12393" w:rsidP="00F12393">
      <w:pPr>
        <w:pStyle w:val="Ttulo3"/>
        <w:spacing w:line="360" w:lineRule="auto"/>
      </w:pPr>
      <w:bookmarkStart w:id="21" w:name="_Toc210898171"/>
      <w:bookmarkStart w:id="22" w:name="_Toc230193069"/>
      <w:bookmarkStart w:id="23" w:name="_Toc237433136"/>
      <w:r w:rsidRPr="00A542FB">
        <w:t>g) Requerimiento de información adicional.</w:t>
      </w:r>
      <w:bookmarkEnd w:id="21"/>
      <w:bookmarkEnd w:id="22"/>
      <w:bookmarkEnd w:id="23"/>
    </w:p>
    <w:p w14:paraId="07CADB56" w14:textId="77777777" w:rsidR="00F12393" w:rsidRPr="00A542FB" w:rsidRDefault="00F12393" w:rsidP="00F12393">
      <w:r w:rsidRPr="00A542FB">
        <w:rPr>
          <w:color w:val="000000"/>
        </w:rPr>
        <w:t xml:space="preserve">El </w:t>
      </w:r>
      <w:r w:rsidR="00F5386F" w:rsidRPr="00A542FB">
        <w:rPr>
          <w:b/>
          <w:color w:val="000000"/>
        </w:rPr>
        <w:t>seis</w:t>
      </w:r>
      <w:r w:rsidRPr="00A542FB">
        <w:rPr>
          <w:b/>
          <w:color w:val="000000"/>
        </w:rPr>
        <w:t xml:space="preserve"> de </w:t>
      </w:r>
      <w:r w:rsidR="00F5386F" w:rsidRPr="00A542FB">
        <w:rPr>
          <w:b/>
          <w:color w:val="000000"/>
        </w:rPr>
        <w:t>agosto</w:t>
      </w:r>
      <w:r w:rsidRPr="00A542FB">
        <w:rPr>
          <w:b/>
          <w:color w:val="000000"/>
        </w:rPr>
        <w:t xml:space="preserve"> de dos mil veintiséis, </w:t>
      </w:r>
      <w:r w:rsidRPr="00A542FB">
        <w:rPr>
          <w:color w:val="000000"/>
        </w:rPr>
        <w:t xml:space="preserve">se notificó al </w:t>
      </w:r>
      <w:r w:rsidRPr="00A542FB">
        <w:rPr>
          <w:b/>
          <w:color w:val="000000"/>
        </w:rPr>
        <w:t xml:space="preserve">SUJETO OBLIGADO </w:t>
      </w:r>
      <w:r w:rsidRPr="00A542FB">
        <w:rPr>
          <w:color w:val="000000"/>
        </w:rPr>
        <w:t xml:space="preserve">mediante </w:t>
      </w:r>
      <w:r w:rsidR="00F5386F" w:rsidRPr="00A542FB">
        <w:rPr>
          <w:b/>
          <w:color w:val="000000"/>
        </w:rPr>
        <w:t>correo electrónico</w:t>
      </w:r>
      <w:r w:rsidRPr="00A542FB">
        <w:rPr>
          <w:color w:val="000000"/>
        </w:rPr>
        <w:t xml:space="preserve"> un requerim</w:t>
      </w:r>
      <w:r w:rsidR="00D57B58" w:rsidRPr="00A542FB">
        <w:rPr>
          <w:color w:val="000000"/>
        </w:rPr>
        <w:t>iento de información adicional c</w:t>
      </w:r>
      <w:r w:rsidRPr="00A542FB">
        <w:rPr>
          <w:color w:val="000000"/>
        </w:rPr>
        <w:t>on el fin de que proporcionara el</w:t>
      </w:r>
      <w:r w:rsidRPr="00A542FB">
        <w:t xml:space="preserve"> dato referente al número total de fojas que se pretende cargar al sistema, en relación a la entrega de información de la solicitud de mérito; así como señalar el dato referente a la calidad en la que se pretende realizar el escaneo de las fojas consistentes en el soporte documental que da cuenta de lo requerido.</w:t>
      </w:r>
    </w:p>
    <w:p w14:paraId="0C4D3202" w14:textId="77777777" w:rsidR="00F12393" w:rsidRPr="00A542FB" w:rsidRDefault="00F12393">
      <w:pPr>
        <w:tabs>
          <w:tab w:val="left" w:pos="3261"/>
        </w:tabs>
      </w:pPr>
    </w:p>
    <w:p w14:paraId="0884404F" w14:textId="77777777" w:rsidR="00824E7F" w:rsidRPr="00A542FB" w:rsidRDefault="00F5386F">
      <w:pPr>
        <w:pStyle w:val="Ttulo3"/>
        <w:spacing w:line="360" w:lineRule="auto"/>
      </w:pPr>
      <w:bookmarkStart w:id="24" w:name="_Toc237433137"/>
      <w:r w:rsidRPr="00A542FB">
        <w:lastRenderedPageBreak/>
        <w:t>h</w:t>
      </w:r>
      <w:r w:rsidR="0049643C" w:rsidRPr="00A542FB">
        <w:t>) Cierre de instrucción.</w:t>
      </w:r>
      <w:bookmarkEnd w:id="24"/>
    </w:p>
    <w:p w14:paraId="54A3D869" w14:textId="77777777" w:rsidR="00824E7F" w:rsidRPr="00A542FB" w:rsidRDefault="0049643C">
      <w:bookmarkStart w:id="25" w:name="_heading=h.35nkun2" w:colFirst="0" w:colLast="0"/>
      <w:bookmarkEnd w:id="25"/>
      <w:r w:rsidRPr="00A542FB">
        <w:t>Al no existir diligencias pendientes por desahogar</w:t>
      </w:r>
      <w:r w:rsidRPr="00A542FB">
        <w:rPr>
          <w:color w:val="000000"/>
        </w:rPr>
        <w:t xml:space="preserve">, el </w:t>
      </w:r>
      <w:r w:rsidRPr="00A542FB">
        <w:rPr>
          <w:b/>
          <w:bCs/>
        </w:rPr>
        <w:t>once de agosto</w:t>
      </w:r>
      <w:r w:rsidRPr="00A542FB">
        <w:rPr>
          <w:b/>
          <w:bCs/>
          <w:color w:val="000000"/>
        </w:rPr>
        <w:t xml:space="preserve"> de dos mil veintiséis, </w:t>
      </w:r>
      <w:r w:rsidRPr="00A542FB">
        <w:rPr>
          <w:color w:val="000000"/>
        </w:rPr>
        <w:t xml:space="preserve">la </w:t>
      </w:r>
      <w:r w:rsidRPr="00A542FB">
        <w:rPr>
          <w:b/>
          <w:bCs/>
          <w:color w:val="000000"/>
        </w:rPr>
        <w:t xml:space="preserve">Comisionada Sharon Cristina Morales Martínez </w:t>
      </w:r>
      <w:r w:rsidRPr="00A542FB">
        <w:rPr>
          <w:color w:val="000000"/>
        </w:rPr>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w:t>
      </w:r>
      <w:r w:rsidRPr="00A542FB">
        <w:t xml:space="preserve">fue notificado a las partes el mismo día a través del </w:t>
      </w:r>
      <w:r w:rsidRPr="00A542FB">
        <w:rPr>
          <w:b/>
          <w:bCs/>
        </w:rPr>
        <w:t>SAIMEX</w:t>
      </w:r>
      <w:r w:rsidRPr="00A542FB">
        <w:t>.</w:t>
      </w:r>
    </w:p>
    <w:p w14:paraId="2CB21973" w14:textId="77777777" w:rsidR="00824E7F" w:rsidRPr="00A542FB" w:rsidRDefault="00824E7F"/>
    <w:p w14:paraId="47871A6F" w14:textId="77777777" w:rsidR="00824E7F" w:rsidRPr="00A542FB" w:rsidRDefault="0049643C">
      <w:pPr>
        <w:pStyle w:val="Ttulo1"/>
      </w:pPr>
      <w:bookmarkStart w:id="26" w:name="_Toc237433138"/>
      <w:r w:rsidRPr="00A542FB">
        <w:t>CONSIDERANDOS</w:t>
      </w:r>
      <w:bookmarkEnd w:id="26"/>
    </w:p>
    <w:p w14:paraId="250DDD02" w14:textId="77777777" w:rsidR="00824E7F" w:rsidRPr="00A542FB" w:rsidRDefault="00824E7F"/>
    <w:p w14:paraId="1FE4508C" w14:textId="77777777" w:rsidR="00824E7F" w:rsidRPr="00A542FB" w:rsidRDefault="0049643C">
      <w:pPr>
        <w:pStyle w:val="Ttulo2"/>
      </w:pPr>
      <w:bookmarkStart w:id="27" w:name="_Toc237433139"/>
      <w:r w:rsidRPr="00A542FB">
        <w:t xml:space="preserve">PRIMERO. </w:t>
      </w:r>
      <w:proofErr w:type="spellStart"/>
      <w:r w:rsidRPr="00A542FB">
        <w:t>Procedibilidad</w:t>
      </w:r>
      <w:bookmarkEnd w:id="27"/>
      <w:proofErr w:type="spellEnd"/>
    </w:p>
    <w:p w14:paraId="14F2D4E4" w14:textId="77777777" w:rsidR="00824E7F" w:rsidRPr="00A542FB" w:rsidRDefault="0049643C">
      <w:pPr>
        <w:pStyle w:val="Ttulo3"/>
        <w:spacing w:line="360" w:lineRule="auto"/>
      </w:pPr>
      <w:bookmarkStart w:id="28" w:name="_Toc237433140"/>
      <w:r w:rsidRPr="00A542FB">
        <w:t>a) Competencia del Instituto</w:t>
      </w:r>
      <w:bookmarkEnd w:id="28"/>
    </w:p>
    <w:p w14:paraId="42DDF3FD" w14:textId="77777777" w:rsidR="00824E7F" w:rsidRPr="00A542FB" w:rsidRDefault="0049643C">
      <w:pPr>
        <w:rPr>
          <w:color w:val="000000"/>
        </w:rPr>
      </w:pPr>
      <w:bookmarkStart w:id="29" w:name="_heading=h.7gp1482clbge" w:colFirst="0" w:colLast="0"/>
      <w:bookmarkEnd w:id="29"/>
      <w:r w:rsidRPr="00A542FB">
        <w:rPr>
          <w:color w:val="000000"/>
        </w:rPr>
        <w:t xml:space="preserve">Este Instituto de Transparencia, Acceso a la Información Pública y Protección de Datos Personales del Estado de México y Municipios es competente para conocer y resolver el presente Recurso de Revisión, conforme a lo dispuesto en los artículos Transitorios </w:t>
      </w:r>
      <w:r w:rsidRPr="00A542FB">
        <w:rPr>
          <w:b/>
          <w:bCs/>
          <w:color w:val="000000"/>
        </w:rPr>
        <w:t>Segundo</w:t>
      </w:r>
      <w:r w:rsidRPr="00A542FB">
        <w:rPr>
          <w:color w:val="000000"/>
        </w:rPr>
        <w:t xml:space="preserve">, </w:t>
      </w:r>
      <w:r w:rsidRPr="00A542FB">
        <w:rPr>
          <w:b/>
          <w:bCs/>
          <w:color w:val="000000"/>
        </w:rPr>
        <w:t>Cuarto</w:t>
      </w:r>
      <w:r w:rsidRPr="00A542FB">
        <w:rPr>
          <w:color w:val="000000"/>
        </w:rPr>
        <w:t xml:space="preserve"> y </w:t>
      </w:r>
      <w:r w:rsidRPr="00A542FB">
        <w:rPr>
          <w:b/>
          <w:bCs/>
          <w:color w:val="000000"/>
        </w:rPr>
        <w:t>Quinto</w:t>
      </w:r>
      <w:r w:rsidRPr="00A542FB">
        <w:rPr>
          <w:color w:val="000000"/>
        </w:rPr>
        <w:t xml:space="preserve"> del </w:t>
      </w:r>
      <w:r w:rsidRPr="00A542FB">
        <w:rPr>
          <w:b/>
          <w:bCs/>
          <w:color w:val="000000"/>
        </w:rPr>
        <w:t>DECRETO</w:t>
      </w:r>
      <w:r w:rsidRPr="00A542FB">
        <w:rPr>
          <w:color w:val="000000"/>
        </w:rPr>
        <w:t xml:space="preserve"> por el que se reforman, adicionan y derogan diversas disposiciones de la Constitución Política de los Estados Unidos Mexicanos, en materia de simplificación orgánica, publicado en el </w:t>
      </w:r>
      <w:r w:rsidRPr="00A542FB">
        <w:rPr>
          <w:b/>
          <w:bCs/>
          <w:color w:val="000000"/>
        </w:rPr>
        <w:t>Diario Oficial de la Federación (DOF)</w:t>
      </w:r>
      <w:r w:rsidRPr="00A542FB">
        <w:rPr>
          <w:color w:val="000000"/>
        </w:rPr>
        <w:t xml:space="preserve"> el veinte de diciembre de dos mil veinticuatro; artículo Transitorio </w:t>
      </w:r>
      <w:r w:rsidRPr="00A542FB">
        <w:rPr>
          <w:b/>
          <w:bCs/>
          <w:color w:val="000000"/>
        </w:rPr>
        <w:t>Décimo Noveno</w:t>
      </w:r>
      <w:r w:rsidRPr="00A542FB">
        <w:rPr>
          <w:color w:val="000000"/>
        </w:rPr>
        <w:t xml:space="preserve"> del </w:t>
      </w:r>
      <w:r w:rsidRPr="00A542FB">
        <w:rPr>
          <w:b/>
          <w:bCs/>
          <w:color w:val="000000"/>
        </w:rPr>
        <w:t>DECRETO</w:t>
      </w:r>
      <w:r w:rsidRPr="00A542FB">
        <w:rPr>
          <w:color w:val="000000"/>
        </w:rPr>
        <w:t xml:space="preserve"> por el que se expiden la Ley General de Transparencia y Acceso a la Información Pública; la Ley General de Protección de Datos Personales en Posesión de Sujetos Obligados; la Ley Federal de Protección de Datos Personales en Posesión de los Particulares: y se reforma el artículo 37, fracción XV, de la Ley Orgánica de la Administración Pública Federal, publicado en el </w:t>
      </w:r>
      <w:r w:rsidRPr="00A542FB">
        <w:rPr>
          <w:b/>
          <w:bCs/>
          <w:color w:val="000000"/>
        </w:rPr>
        <w:t>DOF</w:t>
      </w:r>
      <w:r w:rsidRPr="00A542FB">
        <w:rPr>
          <w:color w:val="000000"/>
        </w:rPr>
        <w:t xml:space="preserve"> el veinte de marzo de dos mil veinticinco; artículos transitorios </w:t>
      </w:r>
      <w:r w:rsidRPr="00A542FB">
        <w:rPr>
          <w:b/>
          <w:bCs/>
          <w:color w:val="000000"/>
        </w:rPr>
        <w:t>TERCERO</w:t>
      </w:r>
      <w:r w:rsidRPr="00A542FB">
        <w:rPr>
          <w:color w:val="000000"/>
        </w:rPr>
        <w:t xml:space="preserve"> y </w:t>
      </w:r>
      <w:r w:rsidRPr="00A542FB">
        <w:rPr>
          <w:b/>
          <w:bCs/>
          <w:color w:val="000000"/>
        </w:rPr>
        <w:t>CUARTO</w:t>
      </w:r>
      <w:r w:rsidRPr="00A542FB">
        <w:rPr>
          <w:color w:val="000000"/>
        </w:rPr>
        <w:t xml:space="preserve"> del </w:t>
      </w:r>
      <w:r w:rsidRPr="00A542FB">
        <w:rPr>
          <w:b/>
          <w:bCs/>
          <w:color w:val="000000"/>
        </w:rPr>
        <w:t>Decreto Número 198</w:t>
      </w:r>
      <w:r w:rsidRPr="00A542FB">
        <w:rPr>
          <w:color w:val="000000"/>
        </w:rPr>
        <w:t xml:space="preserve"> publicado en el Periódico Oficial “Gaceta de Gobierno” del Estado de México el 4 de noviembre de 2025; artículos 2, fracción II, 13, 29, 36, fracciones I y II, 176, 178, </w:t>
      </w:r>
      <w:r w:rsidRPr="00A542FB">
        <w:rPr>
          <w:color w:val="000000"/>
        </w:rPr>
        <w:lastRenderedPageBreak/>
        <w:t>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7E5FD7C" w14:textId="77777777" w:rsidR="00824E7F" w:rsidRPr="00A542FB" w:rsidRDefault="00824E7F">
      <w:pPr>
        <w:rPr>
          <w:color w:val="000000"/>
        </w:rPr>
      </w:pPr>
    </w:p>
    <w:p w14:paraId="2D3A7050" w14:textId="77777777" w:rsidR="00824E7F" w:rsidRPr="00A542FB" w:rsidRDefault="0049643C">
      <w:pPr>
        <w:pStyle w:val="Ttulo3"/>
        <w:spacing w:line="360" w:lineRule="auto"/>
      </w:pPr>
      <w:bookmarkStart w:id="30" w:name="_Toc237433141"/>
      <w:r w:rsidRPr="00A542FB">
        <w:t>b) Legitimidad de la parte recurrente</w:t>
      </w:r>
      <w:bookmarkEnd w:id="30"/>
    </w:p>
    <w:p w14:paraId="35F386FA" w14:textId="77777777" w:rsidR="00824E7F" w:rsidRPr="00A542FB" w:rsidRDefault="0049643C">
      <w:pPr>
        <w:rPr>
          <w:color w:val="000000"/>
        </w:rPr>
      </w:pPr>
      <w:r w:rsidRPr="00A542FB">
        <w:rPr>
          <w:color w:val="000000"/>
        </w:rPr>
        <w:t>El recurso de revisión fue interpuesto por parte legítima, ya que se presentó por la misma persona que formuló la solicitud de acceso a la Información Pública,</w:t>
      </w:r>
      <w:r w:rsidRPr="00A542FB">
        <w:rPr>
          <w:b/>
          <w:bCs/>
          <w:color w:val="000000"/>
        </w:rPr>
        <w:t xml:space="preserve"> </w:t>
      </w:r>
      <w:r w:rsidRPr="00A542FB">
        <w:rPr>
          <w:color w:val="000000"/>
        </w:rPr>
        <w:t>debido a que los datos de acceso del</w:t>
      </w:r>
      <w:r w:rsidRPr="00A542FB">
        <w:rPr>
          <w:b/>
          <w:bCs/>
          <w:color w:val="000000"/>
        </w:rPr>
        <w:t xml:space="preserve"> SAIMEX</w:t>
      </w:r>
      <w:r w:rsidRPr="00A542FB">
        <w:rPr>
          <w:color w:val="000000"/>
        </w:rPr>
        <w:t xml:space="preserve"> son personales e irrepetibles.</w:t>
      </w:r>
    </w:p>
    <w:p w14:paraId="5A8DFD76" w14:textId="77777777" w:rsidR="00824E7F" w:rsidRPr="00A542FB" w:rsidRDefault="00824E7F"/>
    <w:p w14:paraId="14416D23" w14:textId="77777777" w:rsidR="00824E7F" w:rsidRPr="00A542FB" w:rsidRDefault="0049643C">
      <w:pPr>
        <w:pStyle w:val="Ttulo3"/>
        <w:spacing w:line="360" w:lineRule="auto"/>
      </w:pPr>
      <w:bookmarkStart w:id="31" w:name="_Toc237433142"/>
      <w:r w:rsidRPr="00A542FB">
        <w:t>c) Plazo para interponer el recurso</w:t>
      </w:r>
      <w:bookmarkEnd w:id="31"/>
    </w:p>
    <w:p w14:paraId="2D04A651" w14:textId="77777777" w:rsidR="00824E7F" w:rsidRPr="00A542FB" w:rsidRDefault="0049643C">
      <w:r w:rsidRPr="00A542FB">
        <w:t>En la siguiente tabla se especifican los plazos para la interposición del recurso de inconformidad, a saber:</w:t>
      </w:r>
    </w:p>
    <w:tbl>
      <w:tblPr>
        <w:tblStyle w:val="a3"/>
        <w:tblW w:w="90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3011"/>
        <w:gridCol w:w="3012"/>
      </w:tblGrid>
      <w:tr w:rsidR="00824E7F" w:rsidRPr="00A542FB" w14:paraId="2B1B3448" w14:textId="77777777">
        <w:tc>
          <w:tcPr>
            <w:tcW w:w="3011" w:type="dxa"/>
          </w:tcPr>
          <w:p w14:paraId="266D39A9" w14:textId="77777777" w:rsidR="00824E7F" w:rsidRPr="00A542FB" w:rsidRDefault="0049643C">
            <w:pPr>
              <w:jc w:val="center"/>
              <w:rPr>
                <w:b/>
                <w:bCs/>
                <w:color w:val="000000"/>
                <w:sz w:val="16"/>
                <w:szCs w:val="16"/>
              </w:rPr>
            </w:pPr>
            <w:r w:rsidRPr="00A542FB">
              <w:rPr>
                <w:b/>
                <w:bCs/>
                <w:color w:val="000000"/>
                <w:sz w:val="16"/>
                <w:szCs w:val="16"/>
              </w:rPr>
              <w:t>Fecha de Respuesta</w:t>
            </w:r>
          </w:p>
        </w:tc>
        <w:tc>
          <w:tcPr>
            <w:tcW w:w="3011" w:type="dxa"/>
          </w:tcPr>
          <w:p w14:paraId="4749BFC4" w14:textId="77777777" w:rsidR="00824E7F" w:rsidRPr="00A542FB" w:rsidRDefault="0049643C">
            <w:pPr>
              <w:jc w:val="center"/>
              <w:rPr>
                <w:b/>
                <w:bCs/>
                <w:color w:val="000000"/>
                <w:sz w:val="16"/>
                <w:szCs w:val="16"/>
              </w:rPr>
            </w:pPr>
            <w:r w:rsidRPr="00A542FB">
              <w:rPr>
                <w:b/>
                <w:bCs/>
                <w:color w:val="000000"/>
                <w:sz w:val="16"/>
                <w:szCs w:val="16"/>
              </w:rPr>
              <w:t>Fecha de Interposición</w:t>
            </w:r>
          </w:p>
        </w:tc>
        <w:tc>
          <w:tcPr>
            <w:tcW w:w="3012" w:type="dxa"/>
          </w:tcPr>
          <w:p w14:paraId="734EA4F5" w14:textId="77777777" w:rsidR="00824E7F" w:rsidRPr="00A542FB" w:rsidRDefault="0049643C">
            <w:pPr>
              <w:jc w:val="center"/>
              <w:rPr>
                <w:b/>
                <w:bCs/>
                <w:color w:val="000000"/>
                <w:sz w:val="16"/>
                <w:szCs w:val="16"/>
              </w:rPr>
            </w:pPr>
            <w:r w:rsidRPr="00A542FB">
              <w:rPr>
                <w:b/>
                <w:bCs/>
                <w:color w:val="000000"/>
                <w:sz w:val="16"/>
                <w:szCs w:val="16"/>
              </w:rPr>
              <w:t>Observación</w:t>
            </w:r>
          </w:p>
        </w:tc>
      </w:tr>
      <w:tr w:rsidR="00824E7F" w:rsidRPr="00A542FB" w14:paraId="5D09E942" w14:textId="77777777">
        <w:tc>
          <w:tcPr>
            <w:tcW w:w="3011" w:type="dxa"/>
          </w:tcPr>
          <w:p w14:paraId="4DB16993" w14:textId="77777777" w:rsidR="00824E7F" w:rsidRPr="00A542FB" w:rsidRDefault="0049643C">
            <w:pPr>
              <w:jc w:val="center"/>
              <w:rPr>
                <w:b/>
                <w:bCs/>
                <w:color w:val="000000"/>
                <w:sz w:val="16"/>
                <w:szCs w:val="16"/>
              </w:rPr>
            </w:pPr>
            <w:r w:rsidRPr="00A542FB">
              <w:rPr>
                <w:b/>
                <w:bCs/>
                <w:sz w:val="16"/>
                <w:szCs w:val="16"/>
              </w:rPr>
              <w:t xml:space="preserve">08 de mayo </w:t>
            </w:r>
            <w:r w:rsidRPr="00A542FB">
              <w:rPr>
                <w:b/>
                <w:bCs/>
                <w:color w:val="000000"/>
                <w:sz w:val="16"/>
                <w:szCs w:val="16"/>
              </w:rPr>
              <w:t>de 202</w:t>
            </w:r>
            <w:r w:rsidRPr="00A542FB">
              <w:rPr>
                <w:b/>
                <w:bCs/>
                <w:sz w:val="16"/>
                <w:szCs w:val="16"/>
              </w:rPr>
              <w:t>6</w:t>
            </w:r>
          </w:p>
        </w:tc>
        <w:tc>
          <w:tcPr>
            <w:tcW w:w="3011" w:type="dxa"/>
          </w:tcPr>
          <w:p w14:paraId="2A2C07D1" w14:textId="77777777" w:rsidR="00824E7F" w:rsidRPr="00A542FB" w:rsidRDefault="0049643C">
            <w:pPr>
              <w:jc w:val="center"/>
              <w:rPr>
                <w:b/>
                <w:bCs/>
                <w:color w:val="000000"/>
                <w:sz w:val="16"/>
                <w:szCs w:val="16"/>
              </w:rPr>
            </w:pPr>
            <w:r w:rsidRPr="00A542FB">
              <w:rPr>
                <w:b/>
                <w:bCs/>
                <w:sz w:val="16"/>
                <w:szCs w:val="16"/>
              </w:rPr>
              <w:t>08 de mayo de 2026</w:t>
            </w:r>
          </w:p>
        </w:tc>
        <w:tc>
          <w:tcPr>
            <w:tcW w:w="3012" w:type="dxa"/>
          </w:tcPr>
          <w:p w14:paraId="7634A77A" w14:textId="77777777" w:rsidR="00824E7F" w:rsidRPr="00A542FB" w:rsidRDefault="0049643C">
            <w:pPr>
              <w:rPr>
                <w:b/>
                <w:bCs/>
                <w:color w:val="000000"/>
                <w:sz w:val="16"/>
                <w:szCs w:val="16"/>
              </w:rPr>
            </w:pPr>
            <w:r w:rsidRPr="00A542FB">
              <w:rPr>
                <w:color w:val="000000"/>
                <w:sz w:val="16"/>
                <w:szCs w:val="16"/>
              </w:rPr>
              <w:t>Se encuentra dentro del margen temporal previsto en el artículo 178 de la Ley de Transparencia y Acceso a la Información Pública del Estado de México y Municipios.</w:t>
            </w:r>
          </w:p>
        </w:tc>
      </w:tr>
    </w:tbl>
    <w:p w14:paraId="60465F38" w14:textId="77777777" w:rsidR="00824E7F" w:rsidRPr="00A542FB" w:rsidRDefault="00824E7F">
      <w:bookmarkStart w:id="32" w:name="_heading=h.kaq6rmy558bb" w:colFirst="0" w:colLast="0"/>
      <w:bookmarkEnd w:id="32"/>
    </w:p>
    <w:p w14:paraId="06BFC3CF" w14:textId="77777777" w:rsidR="00824E7F" w:rsidRPr="00A542FB" w:rsidRDefault="0049643C">
      <w:pPr>
        <w:pStyle w:val="Ttulo3"/>
        <w:spacing w:line="360" w:lineRule="auto"/>
      </w:pPr>
      <w:bookmarkStart w:id="33" w:name="_Toc237433143"/>
      <w:r w:rsidRPr="00A542FB">
        <w:t>d) Causal de Procedencia.</w:t>
      </w:r>
      <w:bookmarkEnd w:id="33"/>
    </w:p>
    <w:p w14:paraId="05C79539" w14:textId="34677D9A" w:rsidR="00824E7F" w:rsidRPr="00A542FB" w:rsidRDefault="0049643C">
      <w:r w:rsidRPr="00A542FB">
        <w:t xml:space="preserve">Resulta procedente la interposición del recurso de revisión, ya que </w:t>
      </w:r>
      <w:r w:rsidRPr="00A542FB">
        <w:rPr>
          <w:color w:val="000000"/>
        </w:rPr>
        <w:t xml:space="preserve">se actualiza la causal de procedencia señalada en el artículo 179, fracción I </w:t>
      </w:r>
      <w:r w:rsidRPr="00A542FB">
        <w:t xml:space="preserve">de la Ley de Transparencia y Acceso a la Información Pública del Estado de México y Municipios, referente a </w:t>
      </w:r>
      <w:r w:rsidR="002B50F1" w:rsidRPr="00A542FB">
        <w:t>la negativa</w:t>
      </w:r>
      <w:r w:rsidRPr="00A542FB">
        <w:t xml:space="preserve"> a la información solicitada.</w:t>
      </w:r>
    </w:p>
    <w:p w14:paraId="54B467F3" w14:textId="77777777" w:rsidR="00824E7F" w:rsidRPr="00A542FB" w:rsidRDefault="00824E7F"/>
    <w:p w14:paraId="2804B09E" w14:textId="77777777" w:rsidR="00824E7F" w:rsidRPr="00A542FB" w:rsidRDefault="0049643C">
      <w:pPr>
        <w:pStyle w:val="Ttulo2"/>
      </w:pPr>
      <w:bookmarkStart w:id="34" w:name="_Toc237433144"/>
      <w:r w:rsidRPr="00A542FB">
        <w:t>SEGUNDO. Estudio de Fondo</w:t>
      </w:r>
      <w:bookmarkEnd w:id="34"/>
    </w:p>
    <w:p w14:paraId="56F860FC" w14:textId="77777777" w:rsidR="00824E7F" w:rsidRPr="00A542FB" w:rsidRDefault="00824E7F"/>
    <w:p w14:paraId="11AD773F" w14:textId="77777777" w:rsidR="00824E7F" w:rsidRPr="00A542FB" w:rsidRDefault="0049643C">
      <w:pPr>
        <w:pStyle w:val="Ttulo3"/>
        <w:spacing w:line="360" w:lineRule="auto"/>
      </w:pPr>
      <w:bookmarkStart w:id="35" w:name="_Toc237433145"/>
      <w:r w:rsidRPr="00A542FB">
        <w:lastRenderedPageBreak/>
        <w:t>a) Mandato de transparencia y responsabilidad del Sujeto Obligado</w:t>
      </w:r>
      <w:bookmarkEnd w:id="35"/>
    </w:p>
    <w:p w14:paraId="46C45B3E" w14:textId="77777777" w:rsidR="00824E7F" w:rsidRPr="00A542FB" w:rsidRDefault="0049643C">
      <w:r w:rsidRPr="00A542FB">
        <w:t xml:space="preserve">El derecho de acceso a la información pública es un derecho humano reconocido en el artículo 6º de la Constitución Política de los Estados Unidos Mexicanos, en el ámbito local se reconoce  </w:t>
      </w:r>
    </w:p>
    <w:p w14:paraId="75ED2B91" w14:textId="77777777" w:rsidR="00824E7F" w:rsidRPr="00A542FB" w:rsidRDefault="0049643C">
      <w:proofErr w:type="gramStart"/>
      <w:r w:rsidRPr="00A542FB">
        <w:t>en</w:t>
      </w:r>
      <w:proofErr w:type="gramEnd"/>
      <w:r w:rsidRPr="00A542FB">
        <w:t xml:space="preserve"> el artículo 5 de la Constitución Política del Estado de México, ambas normativas establecen que toda la información en posesión de los sujetos obligados es pública y se rige por el principio de máxima publicidad, salvo las excepciones previstas en la ley. Asimismo, los sujetos obligados tienen la obligación de documentar los actos derivados del ejercicio de sus funciones y garantizar que la información sea clara, veraz y de fácil acceso.</w:t>
      </w:r>
    </w:p>
    <w:p w14:paraId="26AD55E9" w14:textId="77777777" w:rsidR="00824E7F" w:rsidRPr="00A542FB" w:rsidRDefault="00824E7F"/>
    <w:p w14:paraId="62C5856A" w14:textId="77777777" w:rsidR="00824E7F" w:rsidRPr="00A542FB" w:rsidRDefault="0049643C">
      <w:r w:rsidRPr="00A542FB">
        <w:t>Por su parte, la Ley de Transparencia y Acceso a la Información Pública del Estado de México y Municipios señala que el procedimiento de acceso a la información es la garantía para ejercer este derecho, el cual debe regirse por los principios de simplicidad, rapidez y gratuidad. Además, establece que los sujetos obligados deben proporcionar la información que obre en su poder en el estado en que se encuentre, por lo que están legalmente obligados a atender las solicitudes de acceso a la información de manera completa, congruente y exhaustiva, salvo que se trate de información reservada o confidencial.</w:t>
      </w:r>
    </w:p>
    <w:p w14:paraId="4E9C0F12" w14:textId="77777777" w:rsidR="00824E7F" w:rsidRPr="00A542FB" w:rsidRDefault="00824E7F"/>
    <w:p w14:paraId="53FAFE07" w14:textId="77777777" w:rsidR="00824E7F" w:rsidRPr="00A542FB" w:rsidRDefault="0049643C">
      <w:pPr>
        <w:pStyle w:val="Ttulo3"/>
        <w:spacing w:line="360" w:lineRule="auto"/>
      </w:pPr>
      <w:bookmarkStart w:id="36" w:name="_Toc237433146"/>
      <w:r w:rsidRPr="00A542FB">
        <w:t>b) Controversia a resolver</w:t>
      </w:r>
      <w:bookmarkEnd w:id="36"/>
    </w:p>
    <w:p w14:paraId="5EF0403D" w14:textId="77777777" w:rsidR="00824E7F" w:rsidRPr="00A542FB" w:rsidRDefault="0049643C">
      <w:pPr>
        <w:tabs>
          <w:tab w:val="left" w:pos="4962"/>
        </w:tabs>
      </w:pPr>
      <w:r w:rsidRPr="00A542FB">
        <w:t xml:space="preserve">Del análisis de la solicitud de acceso a la información se advierte que el particular requirió las versiones públicas de diversa documentación relacionada con el contrato de suministro de combustible CJ/CPS/003/2023, celebrado entre el Ayuntamiento de Metepec y Consorcio </w:t>
      </w:r>
      <w:proofErr w:type="spellStart"/>
      <w:r w:rsidRPr="00A542FB">
        <w:t>Gasolinero</w:t>
      </w:r>
      <w:proofErr w:type="spellEnd"/>
      <w:r w:rsidRPr="00A542FB">
        <w:t xml:space="preserve"> Plus, S.A. de C.V., correspondiente al ejercicio fiscal dos mil veintitrés.</w:t>
      </w:r>
    </w:p>
    <w:p w14:paraId="41DD3B01" w14:textId="77777777" w:rsidR="00824E7F" w:rsidRPr="00A542FB" w:rsidRDefault="00824E7F">
      <w:pPr>
        <w:tabs>
          <w:tab w:val="left" w:pos="4962"/>
        </w:tabs>
      </w:pPr>
    </w:p>
    <w:p w14:paraId="5F2D5CD8" w14:textId="77777777" w:rsidR="00824E7F" w:rsidRPr="00A542FB" w:rsidRDefault="0049643C">
      <w:pPr>
        <w:tabs>
          <w:tab w:val="left" w:pos="4962"/>
        </w:tabs>
      </w:pPr>
      <w:r w:rsidRPr="00A542FB">
        <w:t>En ese sentido, solicitó:</w:t>
      </w:r>
    </w:p>
    <w:p w14:paraId="6A4FAF3F" w14:textId="77777777" w:rsidR="00824E7F" w:rsidRPr="00A542FB" w:rsidRDefault="00824E7F">
      <w:pPr>
        <w:tabs>
          <w:tab w:val="left" w:pos="4962"/>
        </w:tabs>
      </w:pPr>
    </w:p>
    <w:p w14:paraId="0E02E97E" w14:textId="77777777" w:rsidR="00824E7F" w:rsidRPr="00A542FB" w:rsidRDefault="0049643C">
      <w:pPr>
        <w:numPr>
          <w:ilvl w:val="0"/>
          <w:numId w:val="3"/>
        </w:numPr>
        <w:pBdr>
          <w:top w:val="nil"/>
          <w:left w:val="nil"/>
          <w:bottom w:val="nil"/>
          <w:right w:val="nil"/>
          <w:between w:val="nil"/>
        </w:pBdr>
        <w:tabs>
          <w:tab w:val="left" w:pos="4962"/>
        </w:tabs>
      </w:pPr>
      <w:r w:rsidRPr="00A542FB">
        <w:rPr>
          <w:color w:val="000000"/>
        </w:rPr>
        <w:lastRenderedPageBreak/>
        <w:t>El acta de fallo y el dictamen de adjudicación de la Licitación Pública Nacional MM/CAS/RP/LPN-03/2023, incluyendo la relación de empresas participantes, el resultado de la evaluación de las propuestas, las causas de descalificación de los licitantes no adjudicados y los precios por litro ofertados.</w:t>
      </w:r>
    </w:p>
    <w:p w14:paraId="20C445F1" w14:textId="77777777" w:rsidR="00824E7F" w:rsidRPr="00A542FB" w:rsidRDefault="00824E7F">
      <w:pPr>
        <w:tabs>
          <w:tab w:val="left" w:pos="4962"/>
        </w:tabs>
      </w:pPr>
    </w:p>
    <w:p w14:paraId="24BBE6C0" w14:textId="0451EBDF" w:rsidR="00824E7F" w:rsidRPr="00A542FB" w:rsidRDefault="0049643C">
      <w:pPr>
        <w:numPr>
          <w:ilvl w:val="0"/>
          <w:numId w:val="3"/>
        </w:numPr>
        <w:pBdr>
          <w:top w:val="nil"/>
          <w:left w:val="nil"/>
          <w:bottom w:val="nil"/>
          <w:right w:val="nil"/>
          <w:between w:val="nil"/>
        </w:pBdr>
        <w:tabs>
          <w:tab w:val="left" w:pos="4962"/>
        </w:tabs>
      </w:pPr>
      <w:r w:rsidRPr="00A542FB">
        <w:rPr>
          <w:color w:val="000000"/>
        </w:rPr>
        <w:t>El listado o relación mensual de los consumos de combustible correspondientes al periodo de febrero a diciembre de dos mil veintitrés, precisando el volumen suministrado por tipo de combustible, el precio aplicado, el monto erogado y la identificación de la estación de servicio donde se realizó el suministro; o, en su defecto, las estimaciones o notas de remisión mensuales en versión pública.</w:t>
      </w:r>
    </w:p>
    <w:p w14:paraId="57901011" w14:textId="77777777" w:rsidR="00824E7F" w:rsidRPr="00A542FB" w:rsidRDefault="00824E7F">
      <w:pPr>
        <w:tabs>
          <w:tab w:val="left" w:pos="4962"/>
        </w:tabs>
      </w:pPr>
    </w:p>
    <w:p w14:paraId="4CC53E7B" w14:textId="3D80452A" w:rsidR="00824E7F" w:rsidRPr="00A542FB" w:rsidRDefault="0049643C">
      <w:pPr>
        <w:numPr>
          <w:ilvl w:val="0"/>
          <w:numId w:val="3"/>
        </w:numPr>
        <w:pBdr>
          <w:top w:val="nil"/>
          <w:left w:val="nil"/>
          <w:bottom w:val="nil"/>
          <w:right w:val="nil"/>
          <w:between w:val="nil"/>
        </w:pBdr>
        <w:tabs>
          <w:tab w:val="left" w:pos="4962"/>
        </w:tabs>
      </w:pPr>
      <w:r w:rsidRPr="00A542FB">
        <w:rPr>
          <w:color w:val="000000"/>
        </w:rPr>
        <w:t>El número de permiso de la Comisión Reguladora de Energía (CRE) acreditado por el proveedor dentro del expediente de la licitación o, en su caso, el permiso correspondiente a la estación de servicio donde se suministró el combustible a las unidades municipales.</w:t>
      </w:r>
    </w:p>
    <w:p w14:paraId="45FADA83" w14:textId="77777777" w:rsidR="00824E7F" w:rsidRPr="00A542FB" w:rsidRDefault="00824E7F">
      <w:pPr>
        <w:pBdr>
          <w:top w:val="nil"/>
          <w:left w:val="nil"/>
          <w:bottom w:val="nil"/>
          <w:right w:val="nil"/>
          <w:between w:val="nil"/>
        </w:pBdr>
        <w:tabs>
          <w:tab w:val="left" w:pos="4962"/>
        </w:tabs>
        <w:rPr>
          <w:color w:val="000000"/>
        </w:rPr>
      </w:pPr>
    </w:p>
    <w:p w14:paraId="439DA7A9" w14:textId="77777777" w:rsidR="00824E7F" w:rsidRPr="00A542FB" w:rsidRDefault="0049643C">
      <w:pPr>
        <w:tabs>
          <w:tab w:val="left" w:pos="4962"/>
        </w:tabs>
      </w:pPr>
      <w:r w:rsidRPr="00A542FB">
        <w:t xml:space="preserve">En respuesta, </w:t>
      </w:r>
      <w:r w:rsidRPr="00A542FB">
        <w:rPr>
          <w:b/>
          <w:bCs/>
        </w:rPr>
        <w:t>EL SUJETO OBLIGADO</w:t>
      </w:r>
      <w:r w:rsidRPr="00A542FB">
        <w:t xml:space="preserve"> turnó la solicitud a la Tesorería Municipal, a la Consejería Jurídica y a la Dirección de Administración, quienes emitieron los pronunciamientos correspondientes.</w:t>
      </w:r>
    </w:p>
    <w:p w14:paraId="1235D098" w14:textId="77777777" w:rsidR="00824E7F" w:rsidRPr="00A542FB" w:rsidRDefault="00824E7F">
      <w:pPr>
        <w:tabs>
          <w:tab w:val="left" w:pos="4962"/>
        </w:tabs>
      </w:pPr>
    </w:p>
    <w:p w14:paraId="359014A9" w14:textId="77777777" w:rsidR="00824E7F" w:rsidRPr="00A542FB" w:rsidRDefault="0049643C">
      <w:pPr>
        <w:tabs>
          <w:tab w:val="left" w:pos="4962"/>
        </w:tabs>
      </w:pPr>
      <w:r w:rsidRPr="00A542FB">
        <w:t>Por una parte, la Tesorería Municipal informó que no contaba con la información requerida, al considerar que la documentación solicitada forma parte de un expediente de contratación cuya generación, posesión y administración no corresponde a las atribuciones de esa dependencia.</w:t>
      </w:r>
    </w:p>
    <w:p w14:paraId="73756F22" w14:textId="77777777" w:rsidR="00824E7F" w:rsidRPr="00A542FB" w:rsidRDefault="00824E7F">
      <w:pPr>
        <w:tabs>
          <w:tab w:val="left" w:pos="4962"/>
        </w:tabs>
      </w:pPr>
    </w:p>
    <w:p w14:paraId="7B356016" w14:textId="77777777" w:rsidR="00824E7F" w:rsidRPr="00A542FB" w:rsidRDefault="0049643C">
      <w:pPr>
        <w:tabs>
          <w:tab w:val="left" w:pos="4962"/>
        </w:tabs>
      </w:pPr>
      <w:r w:rsidRPr="00A542FB">
        <w:lastRenderedPageBreak/>
        <w:t>Por otra parte, la Consejería Jurídica señaló que la información solicitada podía ser consultada a través del portal IPOMEX, específicamente en la fracción XXIX del artículo 92 de la Ley de Transparencia y Acceso a la Información Pública del Estado de México y Municipios, proporcionando el enlace electrónico correspondiente para su consulta.</w:t>
      </w:r>
    </w:p>
    <w:p w14:paraId="49B42C32" w14:textId="77777777" w:rsidR="00824E7F" w:rsidRPr="00A542FB" w:rsidRDefault="00824E7F">
      <w:pPr>
        <w:tabs>
          <w:tab w:val="left" w:pos="4962"/>
        </w:tabs>
      </w:pPr>
    </w:p>
    <w:p w14:paraId="20104BEA" w14:textId="77777777" w:rsidR="00824E7F" w:rsidRPr="00A542FB" w:rsidRDefault="0049643C">
      <w:pPr>
        <w:tabs>
          <w:tab w:val="left" w:pos="4962"/>
        </w:tabs>
      </w:pPr>
      <w:r w:rsidRPr="00A542FB">
        <w:t>Finalmente, la Dirección de Administración informó que, previa búsqueda en los archivos de la Subdirección de Adquisiciones y Contratación de Servicios, la información relativa al procedimiento de contratación constituye una obligación de transparencia común publicada en el portal IPOMEX, por lo que proporcionó la ruta y el vínculo electrónico para su consulta; asimismo, realizó diversas precisiones respecto del alcance de la solicitud y de la información que obra en los archivos de dicha dependencia.</w:t>
      </w:r>
    </w:p>
    <w:p w14:paraId="2C3D0A01" w14:textId="77777777" w:rsidR="00824E7F" w:rsidRPr="00A542FB" w:rsidRDefault="00824E7F">
      <w:pPr>
        <w:tabs>
          <w:tab w:val="left" w:pos="4962"/>
        </w:tabs>
      </w:pPr>
    </w:p>
    <w:p w14:paraId="3CB59278" w14:textId="77777777" w:rsidR="00824E7F" w:rsidRPr="00A542FB" w:rsidRDefault="0049643C">
      <w:pPr>
        <w:tabs>
          <w:tab w:val="left" w:pos="4962"/>
        </w:tabs>
      </w:pPr>
      <w:r w:rsidRPr="00A542FB">
        <w:t xml:space="preserve">Ante la respuesta del </w:t>
      </w:r>
      <w:r w:rsidRPr="00A542FB">
        <w:rPr>
          <w:b/>
          <w:bCs/>
        </w:rPr>
        <w:t>SUJETO OBLIGADO</w:t>
      </w:r>
      <w:r w:rsidRPr="00A542FB">
        <w:t xml:space="preserve"> el particular se inconformó sobre la negativa a la información solicitada.</w:t>
      </w:r>
    </w:p>
    <w:p w14:paraId="1CC0D1B9" w14:textId="77777777" w:rsidR="00824E7F" w:rsidRPr="00A542FB" w:rsidRDefault="00824E7F">
      <w:pPr>
        <w:tabs>
          <w:tab w:val="left" w:pos="4962"/>
        </w:tabs>
      </w:pPr>
    </w:p>
    <w:p w14:paraId="2C3A6EAA" w14:textId="77777777" w:rsidR="00824E7F" w:rsidRPr="00A542FB" w:rsidRDefault="0049643C">
      <w:pPr>
        <w:tabs>
          <w:tab w:val="left" w:pos="4962"/>
        </w:tabs>
      </w:pPr>
      <w:r w:rsidRPr="00A542FB">
        <w:t>En vía de informe justificado</w:t>
      </w:r>
      <w:r w:rsidRPr="00A542FB">
        <w:rPr>
          <w:b/>
          <w:bCs/>
        </w:rPr>
        <w:t>, EL SUJETO OBLIGADO</w:t>
      </w:r>
      <w:r w:rsidRPr="00A542FB">
        <w:t xml:space="preserve"> remitió las manifestaciones formuladas por las áreas que emitieron la respuesta impugnada.</w:t>
      </w:r>
    </w:p>
    <w:p w14:paraId="58B43C09" w14:textId="77777777" w:rsidR="00824E7F" w:rsidRPr="00A542FB" w:rsidRDefault="00824E7F">
      <w:pPr>
        <w:tabs>
          <w:tab w:val="left" w:pos="4962"/>
        </w:tabs>
      </w:pPr>
    </w:p>
    <w:p w14:paraId="156FFBAA" w14:textId="77777777" w:rsidR="00824E7F" w:rsidRPr="00A542FB" w:rsidRDefault="0049643C">
      <w:pPr>
        <w:tabs>
          <w:tab w:val="left" w:pos="4962"/>
        </w:tabs>
      </w:pPr>
      <w:r w:rsidRPr="00A542FB">
        <w:t>En ese sentido, la Consejería Jurídica ratificó en todos sus términos la respuesta originalmente otorgada, reiterando que la información solicitada puede ser consultada a través del portal IPOMEX.</w:t>
      </w:r>
    </w:p>
    <w:p w14:paraId="04166CCC" w14:textId="77777777" w:rsidR="00824E7F" w:rsidRPr="00A542FB" w:rsidRDefault="00824E7F">
      <w:pPr>
        <w:tabs>
          <w:tab w:val="left" w:pos="4962"/>
        </w:tabs>
      </w:pPr>
    </w:p>
    <w:p w14:paraId="6B587EE3" w14:textId="77777777" w:rsidR="00824E7F" w:rsidRPr="00A542FB" w:rsidRDefault="0049643C">
      <w:pPr>
        <w:tabs>
          <w:tab w:val="left" w:pos="4962"/>
        </w:tabs>
      </w:pPr>
      <w:r w:rsidRPr="00A542FB">
        <w:t xml:space="preserve">Por su parte, la Dirección de Administración, mediante un primer pronunciamiento, ratificó la respuesta emitida y manifestó que la Subdirección de Adquisiciones y Contratación de Servicios y la Subdirección de Recursos Materiales realizaron una búsqueda en sus archivos, sin localizar documentación relacionada con lo solicitado, al estimar que dicha información </w:t>
      </w:r>
      <w:r w:rsidRPr="00A542FB">
        <w:lastRenderedPageBreak/>
        <w:t>no había sido generada, poseída ni administrada por esas áreas, solicitando en consecuencia el sobreseimiento del recurso de revisión.</w:t>
      </w:r>
    </w:p>
    <w:p w14:paraId="3D08ADD2" w14:textId="77777777" w:rsidR="00824E7F" w:rsidRPr="00A542FB" w:rsidRDefault="00824E7F">
      <w:pPr>
        <w:tabs>
          <w:tab w:val="left" w:pos="4962"/>
        </w:tabs>
      </w:pPr>
    </w:p>
    <w:p w14:paraId="110125BD" w14:textId="77777777" w:rsidR="00824E7F" w:rsidRPr="00A542FB" w:rsidRDefault="0049643C">
      <w:pPr>
        <w:tabs>
          <w:tab w:val="left" w:pos="4962"/>
        </w:tabs>
      </w:pPr>
      <w:r w:rsidRPr="00A542FB">
        <w:t xml:space="preserve">Posteriormente, la propia Dirección de Administración remitió un nuevo oficio mediante el cual reiteró que parte de la información solicitada se encuentra publicada en el portal IPOMEX y proporcionó un enlace electrónico para su consulta; asimismo, informó que, derivado de una nueva búsqueda exhaustiva en los archivos de la Subdirección de Recursos Materiales, fue localizada la documentación correspondiente al </w:t>
      </w:r>
      <w:r w:rsidR="00D57B58" w:rsidRPr="00A542FB">
        <w:t>consumo de combustible</w:t>
      </w:r>
      <w:r w:rsidRPr="00A542FB">
        <w:t xml:space="preserve">, cuyo volumen aproximado asciende a 3.59 GB, por lo que solicitó el cambio de modalidad para su entrega al estimar material y técnicamente inviable su remisión a través de la Plataforma SAIMEX o por correo electrónico. En consecuencia, puso dicha documentación a disposición de </w:t>
      </w:r>
      <w:r w:rsidRPr="00A542FB">
        <w:rPr>
          <w:b/>
          <w:bCs/>
        </w:rPr>
        <w:t>LA PARTE RECURRENTE</w:t>
      </w:r>
      <w:r w:rsidRPr="00A542FB">
        <w:t xml:space="preserve"> mediante consulta directa, copias simples o certificadas, correo certificado o en un dispositivo de almacenamiento digital proporcionado por la propia persona solicitante, precisando las condiciones para su entrega.</w:t>
      </w:r>
    </w:p>
    <w:p w14:paraId="74116BF8" w14:textId="77777777" w:rsidR="00824E7F" w:rsidRPr="00A542FB" w:rsidRDefault="00824E7F">
      <w:pPr>
        <w:tabs>
          <w:tab w:val="left" w:pos="4962"/>
        </w:tabs>
      </w:pPr>
    </w:p>
    <w:p w14:paraId="5B67FEA8" w14:textId="77777777" w:rsidR="00824E7F" w:rsidRPr="00A542FB" w:rsidRDefault="0049643C">
      <w:pPr>
        <w:tabs>
          <w:tab w:val="left" w:pos="4962"/>
        </w:tabs>
      </w:pPr>
      <w:r w:rsidRPr="00A542FB">
        <w:t xml:space="preserve">En razón de lo anterior, </w:t>
      </w:r>
      <w:r w:rsidRPr="00A542FB">
        <w:rPr>
          <w:color w:val="000000"/>
        </w:rPr>
        <w:t xml:space="preserve">el estudio se centrará en </w:t>
      </w:r>
      <w:r w:rsidRPr="00A542FB">
        <w:t xml:space="preserve">determinar si la respuesta emitida por </w:t>
      </w:r>
      <w:r w:rsidRPr="00A542FB">
        <w:rPr>
          <w:b/>
          <w:bCs/>
        </w:rPr>
        <w:t>EL SUJETO OBLIGADO</w:t>
      </w:r>
      <w:r w:rsidRPr="00A542FB">
        <w:t xml:space="preserve">, así como las manifestaciones formuladas durante la sustanciación del medio de impugnación, satisfacen plenamente el derecho de acceso a la información de </w:t>
      </w:r>
      <w:r w:rsidRPr="00A542FB">
        <w:rPr>
          <w:b/>
          <w:bCs/>
        </w:rPr>
        <w:t>LA</w:t>
      </w:r>
      <w:r w:rsidRPr="00A542FB">
        <w:t xml:space="preserve"> </w:t>
      </w:r>
      <w:r w:rsidRPr="00A542FB">
        <w:rPr>
          <w:b/>
          <w:bCs/>
        </w:rPr>
        <w:t>PARTE RECURRENTE</w:t>
      </w:r>
      <w:r w:rsidRPr="00A542FB">
        <w:t>, particularmente por cuanto hace a la remisión al portal IPOMEX y al cambio de modalidad de acceso propuesto para la entrega de la documentación localizada, o si, por el contrario, resulta procedente ordenar la entrega de la información solicitada en los términos previstos por la legislación de la materia.</w:t>
      </w:r>
    </w:p>
    <w:p w14:paraId="3FA14CB9" w14:textId="77777777" w:rsidR="00824E7F" w:rsidRPr="00A542FB" w:rsidRDefault="00824E7F">
      <w:pPr>
        <w:tabs>
          <w:tab w:val="left" w:pos="4962"/>
        </w:tabs>
        <w:rPr>
          <w:color w:val="000000"/>
        </w:rPr>
      </w:pPr>
    </w:p>
    <w:p w14:paraId="2A0918F2" w14:textId="77777777" w:rsidR="00824E7F" w:rsidRPr="00A542FB" w:rsidRDefault="0049643C">
      <w:pPr>
        <w:pStyle w:val="Ttulo3"/>
        <w:spacing w:line="360" w:lineRule="auto"/>
      </w:pPr>
      <w:bookmarkStart w:id="37" w:name="_Toc237433147"/>
      <w:r w:rsidRPr="00A542FB">
        <w:t>c) Estudio de la controversia</w:t>
      </w:r>
      <w:bookmarkEnd w:id="37"/>
    </w:p>
    <w:p w14:paraId="3A0EB72F" w14:textId="77777777" w:rsidR="00824E7F" w:rsidRPr="00A542FB" w:rsidRDefault="0049643C">
      <w:pPr>
        <w:ind w:right="-93"/>
      </w:pPr>
      <w:bookmarkStart w:id="38" w:name="_heading=h.q7maky8ect36" w:colFirst="0" w:colLast="0"/>
      <w:bookmarkEnd w:id="38"/>
      <w:r w:rsidRPr="00A542FB">
        <w:t xml:space="preserve">Una vez precisado lo anterior, resulta necesario comenzar con el estudio señalando que el artículo 18 de la Ley de Transparencia y Acceso a la Información Pública del Estado de México </w:t>
      </w:r>
      <w:r w:rsidRPr="00A542FB">
        <w:lastRenderedPageBreak/>
        <w:t>y Municipios, contempla que los sujetos obligados deberán documentar todo acto que derive del ejercicio de sus facultades, competencias o funciones.</w:t>
      </w:r>
    </w:p>
    <w:p w14:paraId="6196538C" w14:textId="77777777" w:rsidR="00824E7F" w:rsidRPr="00A542FB" w:rsidRDefault="00824E7F">
      <w:pPr>
        <w:ind w:right="-93"/>
      </w:pPr>
    </w:p>
    <w:p w14:paraId="5F101B04" w14:textId="77777777" w:rsidR="00824E7F" w:rsidRPr="00A542FB" w:rsidRDefault="0049643C">
      <w:pPr>
        <w:ind w:right="-93"/>
      </w:pPr>
      <w:r w:rsidRPr="00A542FB">
        <w:t xml:space="preserve">Es decir, todos los </w:t>
      </w:r>
      <w:r w:rsidRPr="00A542FB">
        <w:rPr>
          <w:b/>
          <w:bCs/>
        </w:rPr>
        <w:t>SUJETOS OBLIGADOS</w:t>
      </w:r>
      <w:r w:rsidRPr="00A542FB">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07E95DA5" w14:textId="77777777" w:rsidR="00824E7F" w:rsidRPr="00A542FB" w:rsidRDefault="00824E7F">
      <w:pPr>
        <w:ind w:right="-93"/>
      </w:pPr>
    </w:p>
    <w:p w14:paraId="1EBA39B7" w14:textId="77777777" w:rsidR="00824E7F" w:rsidRPr="00A542FB" w:rsidRDefault="0049643C">
      <w:pPr>
        <w:widowControl w:val="0"/>
      </w:pPr>
      <w:r w:rsidRPr="00A542FB">
        <w:t xml:space="preserve">Además,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6944F2DA" w14:textId="77777777" w:rsidR="00824E7F" w:rsidRPr="00A542FB" w:rsidRDefault="00824E7F">
      <w:pPr>
        <w:tabs>
          <w:tab w:val="left" w:pos="4962"/>
        </w:tabs>
      </w:pPr>
    </w:p>
    <w:p w14:paraId="15257914" w14:textId="77777777" w:rsidR="00824E7F" w:rsidRPr="00A542FB" w:rsidRDefault="0049643C">
      <w:pPr>
        <w:tabs>
          <w:tab w:val="left" w:pos="4962"/>
        </w:tabs>
      </w:pPr>
      <w:r w:rsidRPr="00A542FB">
        <w:t xml:space="preserve">Como punto de partida, conviene señalar que el análisis del presente apartado se circunscribe a determinar si la respuesta emitida por EL SUJETO OBLIGADO colmó el derecho de acceso a la información respecto del </w:t>
      </w:r>
      <w:r w:rsidRPr="00A542FB">
        <w:rPr>
          <w:b/>
          <w:bCs/>
        </w:rPr>
        <w:t>inciso a)</w:t>
      </w:r>
      <w:r w:rsidRPr="00A542FB">
        <w:t xml:space="preserve"> de la solicitud, mediante el cual LA PARTE RECURRENTE requirió las versiones públicas del </w:t>
      </w:r>
      <w:r w:rsidRPr="00A542FB">
        <w:rPr>
          <w:b/>
          <w:bCs/>
        </w:rPr>
        <w:t>acta de fallo y del dictamen de adjudicación correspondientes a la Licitación Pública Nacional MM/CAS/RP/LPN-03/2023</w:t>
      </w:r>
      <w:r w:rsidRPr="00A542FB">
        <w:t>, incluyendo la relación de empresas participantes, el resultado de la evaluación de las propuestas, las causas de descalificación de los licitantes no adjudicados y los precios por litro ofertados.</w:t>
      </w:r>
    </w:p>
    <w:p w14:paraId="59A2AC9C" w14:textId="77777777" w:rsidR="00824E7F" w:rsidRPr="00A542FB" w:rsidRDefault="00824E7F">
      <w:pPr>
        <w:tabs>
          <w:tab w:val="left" w:pos="4962"/>
        </w:tabs>
      </w:pPr>
    </w:p>
    <w:p w14:paraId="50C4CD4A" w14:textId="77777777" w:rsidR="00824E7F" w:rsidRPr="00A542FB" w:rsidRDefault="0049643C">
      <w:pPr>
        <w:tabs>
          <w:tab w:val="left" w:pos="4962"/>
        </w:tabs>
      </w:pPr>
      <w:r w:rsidRPr="00A542FB">
        <w:t xml:space="preserve">Al respecto, del análisis de las constancias que obran en el expediente electrónico se advierte que, tanto al emitir respuesta a la solicitud de acceso a la información como al rendir su informe justificado, EL SUJETO OBLIGADO sostuvo que la información requerida se </w:t>
      </w:r>
      <w:r w:rsidRPr="00A542FB">
        <w:lastRenderedPageBreak/>
        <w:t>encontraba publicada dentro del portal de obligaciones de transparencia IPOMEX, proporcionando para tal efecto el vínculo electrónico correspondiente para su consulta.</w:t>
      </w:r>
    </w:p>
    <w:p w14:paraId="290469F3" w14:textId="77777777" w:rsidR="00824E7F" w:rsidRPr="00A542FB" w:rsidRDefault="00824E7F">
      <w:pPr>
        <w:tabs>
          <w:tab w:val="left" w:pos="4962"/>
        </w:tabs>
      </w:pPr>
    </w:p>
    <w:p w14:paraId="29614F7E" w14:textId="77777777" w:rsidR="00824E7F" w:rsidRPr="00A542FB" w:rsidRDefault="0049643C">
      <w:pPr>
        <w:tabs>
          <w:tab w:val="left" w:pos="4962"/>
        </w:tabs>
      </w:pPr>
      <w:r w:rsidRPr="00A542FB">
        <w:t>En ese sentido, resulta importante destacar que, con dicho pronunciamiento, EL SUJETO OBLIGADO asumió expresamente contar con la información requerida por la parte solicitante, pues en ningún momento manifestó su inexistencia, incompetencia o imposibilidad para localizarla, sino que, por el contrario, sostuvo que ésta ya se encontraba disponible para consulta pública a través del portal institucional de obligaciones de transparencia.</w:t>
      </w:r>
    </w:p>
    <w:p w14:paraId="153361CD" w14:textId="77777777" w:rsidR="00824E7F" w:rsidRPr="00A542FB" w:rsidRDefault="00824E7F">
      <w:pPr>
        <w:tabs>
          <w:tab w:val="left" w:pos="4962"/>
        </w:tabs>
      </w:pPr>
    </w:p>
    <w:p w14:paraId="6F3BC4D2" w14:textId="77777777" w:rsidR="00824E7F" w:rsidRPr="00A542FB" w:rsidRDefault="0049643C">
      <w:pPr>
        <w:tabs>
          <w:tab w:val="left" w:pos="4962"/>
        </w:tabs>
      </w:pPr>
      <w:r w:rsidRPr="00A542FB">
        <w:t>Así, la controversia no radica en determinar la existencia de la información solicitada, sino en establecer si la forma en que fue puesta a disposición satisface plenamente el derecho de acceso a la información pública previsto en el artículo 6° de la Constitución Política de los Estados Unidos Mexicanos y en la Ley de Transparencia y Acceso a la Información Pública del Estado de México y Municipios.</w:t>
      </w:r>
    </w:p>
    <w:p w14:paraId="62FA93D7" w14:textId="77777777" w:rsidR="00824E7F" w:rsidRPr="00A542FB" w:rsidRDefault="00824E7F">
      <w:pPr>
        <w:tabs>
          <w:tab w:val="left" w:pos="4962"/>
        </w:tabs>
      </w:pPr>
    </w:p>
    <w:p w14:paraId="42067A25" w14:textId="77777777" w:rsidR="00824E7F" w:rsidRPr="00A542FB" w:rsidRDefault="0049643C">
      <w:pPr>
        <w:tabs>
          <w:tab w:val="left" w:pos="4962"/>
        </w:tabs>
      </w:pPr>
      <w:r w:rsidRPr="00A542FB">
        <w:t>Sobre este punto, este Instituto advierte que, si bien durante la sustanciación del presente recurso EL SUJETO OBLIGADO proporcionó un vínculo electrónico que remite al portal de obligaciones de transparencia IPOMEX, ello no resulta suficiente para tener por atendido el requerimiento formulado por LA PARTE RECURRENTE, pues del análisis del propio enlace se desprende que éste no dirige de manera inmediata, específica y directa a la documentación solicitada, sino únicamente al apartado general de las obligaciones de transparencia del Sujeto Obligado.</w:t>
      </w:r>
    </w:p>
    <w:p w14:paraId="0D88AB85" w14:textId="77777777" w:rsidR="00824E7F" w:rsidRPr="00A542FB" w:rsidRDefault="00824E7F">
      <w:pPr>
        <w:tabs>
          <w:tab w:val="left" w:pos="4962"/>
        </w:tabs>
      </w:pPr>
    </w:p>
    <w:p w14:paraId="4F28CB22" w14:textId="77777777" w:rsidR="00824E7F" w:rsidRPr="00A542FB" w:rsidRDefault="0049643C">
      <w:pPr>
        <w:tabs>
          <w:tab w:val="left" w:pos="4962"/>
        </w:tabs>
      </w:pPr>
      <w:r w:rsidRPr="00A542FB">
        <w:t xml:space="preserve">En consecuencia, para acceder a la información requerida, la persona solicitante debe realizar una búsqueda dentro de la totalidad de la información publicada en dicho portal, identificar </w:t>
      </w:r>
      <w:r w:rsidRPr="00A542FB">
        <w:lastRenderedPageBreak/>
        <w:t>la fracción correspondiente, localizar el ejercicio fiscal aplicable, seleccionar el procedimiento de contratación respectivo y, finalmente, ubicar los documentos relacionados con el contrato materia de la solicitud.</w:t>
      </w:r>
    </w:p>
    <w:p w14:paraId="6B05AB92" w14:textId="77777777" w:rsidR="00824E7F" w:rsidRPr="00A542FB" w:rsidRDefault="00824E7F">
      <w:pPr>
        <w:tabs>
          <w:tab w:val="left" w:pos="4962"/>
        </w:tabs>
      </w:pPr>
    </w:p>
    <w:p w14:paraId="5393E02C" w14:textId="77777777" w:rsidR="00824E7F" w:rsidRPr="00A542FB" w:rsidRDefault="0049643C">
      <w:pPr>
        <w:tabs>
          <w:tab w:val="left" w:pos="4962"/>
        </w:tabs>
      </w:pPr>
      <w:r w:rsidRPr="00A542FB">
        <w:t>Tal circunstancia implica trasladar indebidamente a la persona solicitante la carga de localizar la información específica requerida, cuando corresponde al propio Sujeto Obligado identificar con precisión los documentos que dan atención a la solicitud y ponerlos a disposición en la modalidad que efectivamente garantice el ejercicio del derecho de acceso a la información pública.</w:t>
      </w:r>
    </w:p>
    <w:p w14:paraId="6B0BD39F" w14:textId="77777777" w:rsidR="00824E7F" w:rsidRPr="00A542FB" w:rsidRDefault="00824E7F">
      <w:pPr>
        <w:tabs>
          <w:tab w:val="left" w:pos="4962"/>
        </w:tabs>
      </w:pPr>
    </w:p>
    <w:p w14:paraId="3FC25A39" w14:textId="77777777" w:rsidR="00824E7F" w:rsidRPr="00A542FB" w:rsidRDefault="0049643C">
      <w:pPr>
        <w:tabs>
          <w:tab w:val="left" w:pos="4962"/>
        </w:tabs>
      </w:pPr>
      <w:r w:rsidRPr="00A542FB">
        <w:t>Lo anterior encuentra sustento en el artículo 11 de la Ley de Transparencia y Acceso a la Información Pública del Estado de México y Municipios, el cual establece que toda la información en posesión de los sujetos obligados será pública, completa, oportuna, accesible y deberá ponerse a disposición de cualquier persona en los términos previstos por la propia Ley, privilegiando en todo momento el principio de máxima publicidad.</w:t>
      </w:r>
    </w:p>
    <w:p w14:paraId="1E0C0012" w14:textId="77777777" w:rsidR="00824E7F" w:rsidRPr="00A542FB" w:rsidRDefault="00824E7F">
      <w:pPr>
        <w:tabs>
          <w:tab w:val="left" w:pos="4962"/>
        </w:tabs>
      </w:pPr>
    </w:p>
    <w:p w14:paraId="4D6B7154" w14:textId="77777777" w:rsidR="00824E7F" w:rsidRPr="00A542FB" w:rsidRDefault="0049643C">
      <w:pPr>
        <w:tabs>
          <w:tab w:val="left" w:pos="4962"/>
        </w:tabs>
      </w:pPr>
      <w:r w:rsidRPr="00A542FB">
        <w:t>En ese sentido, si bien las obligaciones de transparencia constituyen un mecanismo permanente de difusión de información pública, ello no implica que los sujetos obligados puedan atender indiscriminadamente las solicitudes de acceso remitiendo a la persona solicitante a consultar el portal institucional, pues ambos mecanismos responden a finalidades distintas.</w:t>
      </w:r>
    </w:p>
    <w:p w14:paraId="2DE78599" w14:textId="77777777" w:rsidR="00824E7F" w:rsidRPr="00A542FB" w:rsidRDefault="00824E7F">
      <w:pPr>
        <w:tabs>
          <w:tab w:val="left" w:pos="4962"/>
        </w:tabs>
      </w:pPr>
    </w:p>
    <w:p w14:paraId="25FD0F82" w14:textId="77777777" w:rsidR="00824E7F" w:rsidRPr="00A542FB" w:rsidRDefault="0049643C">
      <w:pPr>
        <w:tabs>
          <w:tab w:val="left" w:pos="4962"/>
        </w:tabs>
      </w:pPr>
      <w:r w:rsidRPr="00A542FB">
        <w:t xml:space="preserve">Las obligaciones de transparencia tienen por objeto publicar de manera proactiva determinada información prevista por la Ley; mientras que el derecho de acceso a la información pública constituye un mecanismo mediante el cual cualquier persona puede requerir documentos o información específica que obre en posesión de los sujetos obligados, quienes se encuentran </w:t>
      </w:r>
      <w:r w:rsidRPr="00A542FB">
        <w:lastRenderedPageBreak/>
        <w:t>obligados a realizar las acciones necesarias para identificar y poner a disposición aquella información que atienda puntualmente el requerimiento formulado.</w:t>
      </w:r>
    </w:p>
    <w:p w14:paraId="7848A84B" w14:textId="77777777" w:rsidR="00824E7F" w:rsidRPr="00A542FB" w:rsidRDefault="00824E7F">
      <w:pPr>
        <w:tabs>
          <w:tab w:val="left" w:pos="4962"/>
        </w:tabs>
      </w:pPr>
    </w:p>
    <w:p w14:paraId="166D3CAF" w14:textId="77777777" w:rsidR="00824E7F" w:rsidRPr="00A542FB" w:rsidRDefault="0049643C">
      <w:pPr>
        <w:tabs>
          <w:tab w:val="left" w:pos="4962"/>
        </w:tabs>
      </w:pPr>
      <w:r w:rsidRPr="00A542FB">
        <w:t>En ese contexto, la simple remisión a un portal electrónico únicamente resulta válida cuando el vínculo proporcionado conduce de manera directa e inmediata a la información específica solicitada, permitiendo al particular acceder a ella sin necesidad de efectuar búsquedas adicionales o realizar procesos de identificación dentro del universo de información publicado.</w:t>
      </w:r>
    </w:p>
    <w:p w14:paraId="77BDCDBA" w14:textId="77777777" w:rsidR="00824E7F" w:rsidRPr="00A542FB" w:rsidRDefault="00824E7F">
      <w:pPr>
        <w:tabs>
          <w:tab w:val="left" w:pos="4962"/>
        </w:tabs>
      </w:pPr>
    </w:p>
    <w:p w14:paraId="478A55B3" w14:textId="77777777" w:rsidR="00824E7F" w:rsidRPr="00A542FB" w:rsidRDefault="0049643C">
      <w:pPr>
        <w:tabs>
          <w:tab w:val="left" w:pos="4962"/>
        </w:tabs>
      </w:pPr>
      <w:r w:rsidRPr="00A542FB">
        <w:t>Lo contrario implicaría trasladar al solicitante una carga que legalmente corresponde al sujeto obligado, pues sería éste quien tendría que revisar, clasificar e identificar por cuenta propia cuál de toda la información contenida en el portal corresponde a su solicitud, circunstancia que resulta incompatible con los principios de accesibilidad, máxima publicidad, sencillez y facilitación previstos en la legislación de la materia.</w:t>
      </w:r>
    </w:p>
    <w:p w14:paraId="21069B0E" w14:textId="77777777" w:rsidR="00824E7F" w:rsidRPr="00A542FB" w:rsidRDefault="00824E7F">
      <w:pPr>
        <w:tabs>
          <w:tab w:val="left" w:pos="4962"/>
        </w:tabs>
      </w:pPr>
    </w:p>
    <w:p w14:paraId="15773890" w14:textId="77777777" w:rsidR="00824E7F" w:rsidRPr="00A542FB" w:rsidRDefault="0049643C">
      <w:pPr>
        <w:tabs>
          <w:tab w:val="left" w:pos="4962"/>
        </w:tabs>
      </w:pPr>
      <w:r w:rsidRPr="00A542FB">
        <w:t>Asimismo, debe considerarse que la Carta Internacional de Datos Abiertos y la Carta Interamericana de Gobierno Abierto reconocen que la información pública debe ponerse a disposición de las personas bajo condiciones que permitan su localización, comprensión y reutilización de manera sencilla, evitando obstáculos innecesarios para su consulta efectiva.</w:t>
      </w:r>
    </w:p>
    <w:p w14:paraId="19C1A2F0" w14:textId="77777777" w:rsidR="00824E7F" w:rsidRPr="00A542FB" w:rsidRDefault="00824E7F">
      <w:pPr>
        <w:tabs>
          <w:tab w:val="left" w:pos="4962"/>
        </w:tabs>
      </w:pPr>
    </w:p>
    <w:p w14:paraId="349494A0" w14:textId="77777777" w:rsidR="00824E7F" w:rsidRPr="00A542FB" w:rsidRDefault="0049643C">
      <w:pPr>
        <w:tabs>
          <w:tab w:val="left" w:pos="4962"/>
        </w:tabs>
      </w:pPr>
      <w:r w:rsidRPr="00A542FB">
        <w:t>Bajo esa lógica, la sola circunstancia de que la información pueda encontrarse publicada dentro del portal institucional no releva al Sujeto Obligado de su deber de identificar concretamente la documentación que atiende el requerimiento formulado cuando ésta ha sido expresamente solicitada mediante el ejercicio del derecho de acceso a la información pública.</w:t>
      </w:r>
    </w:p>
    <w:p w14:paraId="431683E2" w14:textId="77777777" w:rsidR="00824E7F" w:rsidRPr="00A542FB" w:rsidRDefault="00824E7F">
      <w:pPr>
        <w:tabs>
          <w:tab w:val="left" w:pos="4962"/>
        </w:tabs>
      </w:pPr>
    </w:p>
    <w:p w14:paraId="51CE5310" w14:textId="77777777" w:rsidR="00824E7F" w:rsidRPr="00A542FB" w:rsidRDefault="0049643C">
      <w:pPr>
        <w:tabs>
          <w:tab w:val="left" w:pos="4962"/>
        </w:tabs>
      </w:pPr>
      <w:r w:rsidRPr="00A542FB">
        <w:lastRenderedPageBreak/>
        <w:t>Por ello, este Instituto considera que la respuesta emitida por EL SUJETO OBLIGADO no satisface plenamente el contenido del inciso a) de la solicitud, pues el enlace electrónico proporcionado no conduce directamente a las versiones públicas del acta de fallo y del dictamen de adjudicación requeridos, sino únicamente al portal general de obligaciones de transparencia, obligando a la parte solicitante a realizar una búsqueda dentro del universo de información publicado.</w:t>
      </w:r>
    </w:p>
    <w:p w14:paraId="73555E1B" w14:textId="77777777" w:rsidR="00824E7F" w:rsidRPr="00A542FB" w:rsidRDefault="00824E7F">
      <w:pPr>
        <w:tabs>
          <w:tab w:val="left" w:pos="4962"/>
        </w:tabs>
      </w:pPr>
    </w:p>
    <w:p w14:paraId="2D083516" w14:textId="77777777" w:rsidR="00824E7F" w:rsidRPr="00A542FB" w:rsidRDefault="0049643C">
      <w:pPr>
        <w:tabs>
          <w:tab w:val="left" w:pos="4962"/>
        </w:tabs>
      </w:pPr>
      <w:r w:rsidRPr="00A542FB">
        <w:t>En consecuencia, resulta procedente ordenar a EL SUJETO OBLIGADO que proporcione un vínculo electrónico que conduzca de manera directa e inmediata a la documentación solicitada o, en su defecto, entregue las versiones públicas correspondientes mediante la modalidad que legalmente resulte procedente, garantizando con ello el ejercicio efectivo del derecho de acceso a la información pública.</w:t>
      </w:r>
    </w:p>
    <w:p w14:paraId="2EE94976" w14:textId="77777777" w:rsidR="00824E7F" w:rsidRPr="00A542FB" w:rsidRDefault="00824E7F">
      <w:pPr>
        <w:tabs>
          <w:tab w:val="left" w:pos="4962"/>
        </w:tabs>
      </w:pPr>
    </w:p>
    <w:p w14:paraId="46B3FDBF" w14:textId="77777777" w:rsidR="00824E7F" w:rsidRPr="00A542FB" w:rsidRDefault="0049643C">
      <w:pPr>
        <w:tabs>
          <w:tab w:val="left" w:pos="4962"/>
        </w:tabs>
      </w:pPr>
      <w:r w:rsidRPr="00A542FB">
        <w:t xml:space="preserve">Respecto del listado o relación mensual de los </w:t>
      </w:r>
      <w:r w:rsidRPr="00A542FB">
        <w:rPr>
          <w:b/>
          <w:bCs/>
        </w:rPr>
        <w:t>consumos de combustible</w:t>
      </w:r>
      <w:r w:rsidRPr="00A542FB">
        <w:t>, este Instituto advierte que, respecto del presente concepto de la solicitud, durante la sustanciación del recurso de revisión EL SUJETO OBLIGADO modificó el sentido de la respuesta originalmente emitida, al manifestar que, derivado de una nueva búsqueda exhaustiva realizada en los archivos de la Subdirección de Recursos Materiales, localizó la documentación correspondiente al procedimiento de contratación solicitado, cuyo volumen aproximado asciende a 3.59 GB, motivo por el cual estimó material y técnicamente inviable remitirla a través del Sistema de Acceso a la Información Pública Mexiquense (SAIMEX) o mediante correo electrónico, proponiendo en consecuencia un cambio de modalidad para su entrega.</w:t>
      </w:r>
    </w:p>
    <w:p w14:paraId="021A65FA" w14:textId="77777777" w:rsidR="00824E7F" w:rsidRPr="00A542FB" w:rsidRDefault="00824E7F">
      <w:pPr>
        <w:tabs>
          <w:tab w:val="left" w:pos="4962"/>
        </w:tabs>
      </w:pPr>
    </w:p>
    <w:p w14:paraId="49C6D647" w14:textId="77777777" w:rsidR="00824E7F" w:rsidRPr="00A542FB" w:rsidRDefault="0049643C">
      <w:pPr>
        <w:tabs>
          <w:tab w:val="left" w:pos="4962"/>
        </w:tabs>
      </w:pPr>
      <w:r w:rsidRPr="00A542FB">
        <w:t xml:space="preserve">En ese sentido, resulta importante destacar que, con dicho pronunciamiento, EL SUJETO OBLIGADO asumió expresamente contar con documentación relacionada con el objeto de este apartado de la solicitud, razón por la cual a nada práctico conduciría realizar un análisis </w:t>
      </w:r>
      <w:r w:rsidRPr="00A542FB">
        <w:lastRenderedPageBreak/>
        <w:t>encaminado a determinar si se encontraba obligado a generar, poseer o conservar dicha información, pues fue la propia autoridad quien reconoció contar con documentación vinculada con el suministro de combustible materia del requerimiento.</w:t>
      </w:r>
    </w:p>
    <w:p w14:paraId="6C172CF2" w14:textId="77777777" w:rsidR="00824E7F" w:rsidRPr="00A542FB" w:rsidRDefault="00824E7F">
      <w:pPr>
        <w:tabs>
          <w:tab w:val="left" w:pos="4962"/>
        </w:tabs>
      </w:pPr>
    </w:p>
    <w:p w14:paraId="502437E0" w14:textId="77777777" w:rsidR="00824E7F" w:rsidRPr="00A542FB" w:rsidRDefault="0049643C">
      <w:pPr>
        <w:tabs>
          <w:tab w:val="left" w:pos="4962"/>
        </w:tabs>
      </w:pPr>
      <w:r w:rsidRPr="00A542FB">
        <w:t>Precisado lo anterior, corresponde analizar si la modificación de la modalidad de acceso propuesta por EL SUJETO OBLIGADO satisface las exigencias previstas en la Ley de Transparencia y Acceso a la Información Pública del Estado de México y Municipios.</w:t>
      </w:r>
    </w:p>
    <w:p w14:paraId="0FC46A54" w14:textId="77777777" w:rsidR="00824E7F" w:rsidRPr="00A542FB" w:rsidRDefault="0049643C">
      <w:pPr>
        <w:tabs>
          <w:tab w:val="left" w:pos="4962"/>
        </w:tabs>
      </w:pPr>
      <w:r w:rsidRPr="00A542FB">
        <w:t>Al respecto, el artículo 155, fracción V, de la Ley de la materia reconoce el derecho de toda persona solicitante a señalar la modalidad en la que prefiere recibir la información requerida, constituyendo dicha elección una garantía que forma parte del ejercicio efectivo del derecho de acceso a la información pública.</w:t>
      </w:r>
    </w:p>
    <w:p w14:paraId="7D2FDFC5" w14:textId="77777777" w:rsidR="00824E7F" w:rsidRPr="00A542FB" w:rsidRDefault="00824E7F">
      <w:pPr>
        <w:tabs>
          <w:tab w:val="left" w:pos="4962"/>
        </w:tabs>
      </w:pPr>
    </w:p>
    <w:p w14:paraId="30A87ECE" w14:textId="77777777" w:rsidR="00824E7F" w:rsidRPr="00A542FB" w:rsidRDefault="0049643C">
      <w:pPr>
        <w:tabs>
          <w:tab w:val="left" w:pos="4962"/>
        </w:tabs>
      </w:pPr>
      <w:r w:rsidRPr="00A542FB">
        <w:t>Por su parte, el artículo 164 del mismo ordenamiento establece que el acceso deberá otorgarse en la modalidad elegida por la persona solicitante y únicamente cuando exista imposibilidad para atender dicha modalidad, el sujeto obligado podrá ofrecer una diversa, siempre que funde y motive debidamente las razones que justifican dicha determinación.</w:t>
      </w:r>
    </w:p>
    <w:p w14:paraId="4B157097" w14:textId="77777777" w:rsidR="00824E7F" w:rsidRPr="00A542FB" w:rsidRDefault="00824E7F">
      <w:pPr>
        <w:tabs>
          <w:tab w:val="left" w:pos="4962"/>
        </w:tabs>
      </w:pPr>
    </w:p>
    <w:p w14:paraId="108D1CD6" w14:textId="77777777" w:rsidR="00824E7F" w:rsidRPr="00A542FB" w:rsidRDefault="0049643C">
      <w:pPr>
        <w:tabs>
          <w:tab w:val="left" w:pos="4962"/>
        </w:tabs>
      </w:pPr>
      <w:r w:rsidRPr="00A542FB">
        <w:t>En el mismo sentido, el artículo 158 de la Ley prevé que, de manera excepcional, cuando la entrega de la información sobrepase las capacidades técnicas, administrativas o humanas del sujeto obligado, podrá ofrecerse una modalidad distinta de acceso, supuesto que necesariamente debe sustentarse en circunstancias objetivas que permitan acreditar la imposibilidad material de atender la modalidad originalmente elegida.</w:t>
      </w:r>
    </w:p>
    <w:p w14:paraId="1097F844" w14:textId="77777777" w:rsidR="00824E7F" w:rsidRPr="00A542FB" w:rsidRDefault="00824E7F">
      <w:pPr>
        <w:tabs>
          <w:tab w:val="left" w:pos="4962"/>
        </w:tabs>
      </w:pPr>
    </w:p>
    <w:p w14:paraId="311BF6DC" w14:textId="77777777" w:rsidR="00824E7F" w:rsidRPr="00A542FB" w:rsidRDefault="0049643C">
      <w:pPr>
        <w:tabs>
          <w:tab w:val="left" w:pos="4962"/>
        </w:tabs>
      </w:pPr>
      <w:r w:rsidRPr="00A542FB">
        <w:t xml:space="preserve">Robustece la interpretación anterior el Criterio 08/17, emitido por el entonces Instituto Nacional de Transparencia, Acceso a la Información y Protección de Datos Personales, de rubro </w:t>
      </w:r>
      <w:r w:rsidRPr="00A542FB">
        <w:rPr>
          <w:b/>
          <w:i/>
        </w:rPr>
        <w:t xml:space="preserve">"Modalidad de entrega. Procedencia de proporcionar la información solicitada en una </w:t>
      </w:r>
      <w:r w:rsidRPr="00A542FB">
        <w:rPr>
          <w:b/>
          <w:i/>
        </w:rPr>
        <w:lastRenderedPageBreak/>
        <w:t>diversa a la elegida por el solicitante",</w:t>
      </w:r>
      <w:r w:rsidRPr="00A542FB">
        <w:t xml:space="preserve"> conforme al cual la obligación de acceso únicamente se considera satisfecha cuando el sujeto obligado justifica objetivamente el impedimento para atender la modalidad elegida y pone a disposición del particular las modalidades de entrega que resulten viables, procurando reducir en todo momento los costos de reproducción y entrega.</w:t>
      </w:r>
    </w:p>
    <w:p w14:paraId="18DA2B91" w14:textId="77777777" w:rsidR="00824E7F" w:rsidRPr="00A542FB" w:rsidRDefault="00824E7F">
      <w:pPr>
        <w:tabs>
          <w:tab w:val="left" w:pos="4962"/>
        </w:tabs>
      </w:pPr>
    </w:p>
    <w:p w14:paraId="04C624C2" w14:textId="77777777" w:rsidR="00824E7F" w:rsidRPr="00A542FB" w:rsidRDefault="0049643C">
      <w:pPr>
        <w:tabs>
          <w:tab w:val="left" w:pos="4962"/>
        </w:tabs>
      </w:pPr>
      <w:r w:rsidRPr="00A542FB">
        <w:t>Asimismo, los artículos 9, fracción III, 174 y 175 de la Ley de Transparencia del Estado de México establecen que el acceso a la información pública debe regirse, entre otros, por el principio de gratuidad, de tal suerte que únicamente podrán cobrarse los costos estrictamente relacionados con la reproducción o envío de la información cuando ello resulte procedente, privilegiando siempre el acceso mediante medios electrónicos cuando la información ya obre digitalizada o pueda generarse electrónicamente.</w:t>
      </w:r>
    </w:p>
    <w:p w14:paraId="407CDA1A" w14:textId="77777777" w:rsidR="00824E7F" w:rsidRPr="00A542FB" w:rsidRDefault="00824E7F">
      <w:pPr>
        <w:tabs>
          <w:tab w:val="left" w:pos="4962"/>
        </w:tabs>
      </w:pPr>
    </w:p>
    <w:p w14:paraId="10C7F70F" w14:textId="77777777" w:rsidR="00824E7F" w:rsidRPr="00A542FB" w:rsidRDefault="0049643C">
      <w:pPr>
        <w:tabs>
          <w:tab w:val="left" w:pos="4962"/>
        </w:tabs>
      </w:pPr>
      <w:r w:rsidRPr="00A542FB">
        <w:t>En ese contexto normativo, este Instituto comparte el criterio consistente en que la modalidad de entrega elegida por la persona solicitante no constituye un derecho absoluto, pues la propia Ley prevé la posibilidad de modificarla cuando exista un impedimento material o técnico debidamente acreditado; sin embargo, dicha excepción únicamente resulta procedente cuando el sujeto obligado demuestra, mediante elementos objetivos, verificables y suficientes, la imposibilidad de atender la modalidad originalmente solicitada.</w:t>
      </w:r>
    </w:p>
    <w:p w14:paraId="625DA53B" w14:textId="77777777" w:rsidR="00824E7F" w:rsidRPr="00A542FB" w:rsidRDefault="00824E7F">
      <w:pPr>
        <w:tabs>
          <w:tab w:val="left" w:pos="4962"/>
        </w:tabs>
      </w:pPr>
    </w:p>
    <w:p w14:paraId="3D98BDC6" w14:textId="77777777" w:rsidR="00824E7F" w:rsidRPr="00A542FB" w:rsidRDefault="0049643C">
      <w:pPr>
        <w:tabs>
          <w:tab w:val="left" w:pos="4962"/>
        </w:tabs>
      </w:pPr>
      <w:r w:rsidRPr="00A542FB">
        <w:t>En el caso concreto, EL SUJETO OBLIGADO sustentó el cambio de modalidad exclusivamente en la manifestación de que la documentación localizada posee un peso aproximado de 3.59 GB, circunstancia que, a su juicio, rebasa las capacidades técnicas del Sistema de Acceso a la Información Pública Mexiquense (SAIMEX) y del correo electrónico.</w:t>
      </w:r>
    </w:p>
    <w:p w14:paraId="27B519A4" w14:textId="77777777" w:rsidR="00824E7F" w:rsidRPr="00A542FB" w:rsidRDefault="00824E7F">
      <w:pPr>
        <w:tabs>
          <w:tab w:val="left" w:pos="4962"/>
        </w:tabs>
      </w:pPr>
    </w:p>
    <w:p w14:paraId="69A571B5" w14:textId="77777777" w:rsidR="00420801" w:rsidRPr="00A542FB" w:rsidRDefault="00420801" w:rsidP="00420801">
      <w:pPr>
        <w:tabs>
          <w:tab w:val="left" w:pos="4962"/>
        </w:tabs>
      </w:pPr>
      <w:r w:rsidRPr="00A542FB">
        <w:lastRenderedPageBreak/>
        <w:t>A efecto de contar con elementos suficientes para valorar la imposibilidad técnica invocada, durante la sustanciación del recurso de revisión este Instituto formuló un requerimiento de información adicional, mediante el cual solicitó a EL SUJETO OBLIGADO precisar el número total de fojas que pretendía incorporar al sistema, así como la calidad o resolución de digitalización del soporte documental correspondiente.</w:t>
      </w:r>
    </w:p>
    <w:p w14:paraId="0B081163" w14:textId="77777777" w:rsidR="00420801" w:rsidRPr="00A542FB" w:rsidRDefault="00420801" w:rsidP="00420801">
      <w:pPr>
        <w:tabs>
          <w:tab w:val="left" w:pos="4962"/>
        </w:tabs>
      </w:pPr>
    </w:p>
    <w:p w14:paraId="4F8FB444" w14:textId="77777777" w:rsidR="00420801" w:rsidRPr="00A542FB" w:rsidRDefault="00420801" w:rsidP="00420801">
      <w:pPr>
        <w:tabs>
          <w:tab w:val="left" w:pos="4962"/>
        </w:tabs>
      </w:pPr>
      <w:r w:rsidRPr="00A542FB">
        <w:t>En desahogo de dicho requerimiento, la Dirección de Administración, con base en lo informado por la Subdirección de Recursos Materiales, precisó que la documentación se integra por 20,445 fojas impresas por uno solo de sus lados, las cuales ya obran digitalizadas en formato PDF a una resolución de 300 DPI; puntualizando, además, que no se trata de documentación que deba ser procesada o escaneada con motivo de la solicitud, sino de archivos electrónicos preexistentes que serán proporcionados en el estado en que obran en sus archivos.</w:t>
      </w:r>
    </w:p>
    <w:p w14:paraId="57038279" w14:textId="77777777" w:rsidR="00420801" w:rsidRPr="00A542FB" w:rsidRDefault="00420801" w:rsidP="00420801">
      <w:pPr>
        <w:tabs>
          <w:tab w:val="left" w:pos="4962"/>
        </w:tabs>
      </w:pPr>
    </w:p>
    <w:p w14:paraId="3CB139C5" w14:textId="77777777" w:rsidR="00420801" w:rsidRPr="00A542FB" w:rsidRDefault="00420801" w:rsidP="00420801">
      <w:pPr>
        <w:tabs>
          <w:tab w:val="left" w:pos="4962"/>
        </w:tabs>
      </w:pPr>
      <w:r w:rsidRPr="00A542FB">
        <w:t>Tal circunstancia resulta relevante, pues permite descartar que el peso de 3.59 GB referido por EL SUJETO OBLIGADO obedezca a una estimación hipotética o a parámetros de digitalización que pudieran ser modificados para atender la solicitud; por el contrario, se trata de un volumen electrónico asociado a documentación preexistente, cuya extensión y características técnicas fueron precisadas durante la sustanciación del recurso.</w:t>
      </w:r>
    </w:p>
    <w:p w14:paraId="7601FDED" w14:textId="77777777" w:rsidR="00420801" w:rsidRPr="00A542FB" w:rsidRDefault="00420801" w:rsidP="00420801">
      <w:pPr>
        <w:tabs>
          <w:tab w:val="left" w:pos="4962"/>
        </w:tabs>
      </w:pPr>
    </w:p>
    <w:p w14:paraId="45775240" w14:textId="77777777" w:rsidR="00420801" w:rsidRPr="00A542FB" w:rsidRDefault="00420801" w:rsidP="00420801">
      <w:pPr>
        <w:tabs>
          <w:tab w:val="left" w:pos="4962"/>
        </w:tabs>
      </w:pPr>
      <w:r w:rsidRPr="00A542FB">
        <w:t>A ello se suma que la imposibilidad alegada no quedó sustentada únicamente en las manifestaciones de EL SUJETO OBLIGADO, toda vez que la Dirección General de Informática de este Instituto, mediante oficio INFOEM/DGI/479/2026, hizo constar que la incidencia correspondiente fue registrada en la bitácora respectiva y confirmó que la carga de 3.59 GB sobrepasa las capacidades técnicas del SAIMEX.</w:t>
      </w:r>
    </w:p>
    <w:p w14:paraId="0D9B437C" w14:textId="77777777" w:rsidR="00420801" w:rsidRPr="00A542FB" w:rsidRDefault="00420801" w:rsidP="00420801">
      <w:pPr>
        <w:tabs>
          <w:tab w:val="left" w:pos="4962"/>
        </w:tabs>
      </w:pPr>
    </w:p>
    <w:p w14:paraId="1878A48C" w14:textId="77777777" w:rsidR="00420801" w:rsidRPr="00A542FB" w:rsidRDefault="00420801" w:rsidP="00420801">
      <w:pPr>
        <w:tabs>
          <w:tab w:val="left" w:pos="4962"/>
        </w:tabs>
      </w:pPr>
      <w:r w:rsidRPr="00A542FB">
        <w:lastRenderedPageBreak/>
        <w:t>Así, a diferencia de lo que podía desprenderse de la sola manifestación formulada inicialmente, durante la sustanciación quedaron acreditadas las circunstancias materiales que sustentan la imposibilidad de atender la modalidad elegida: existe un volumen documental determinado, éste obra previamente digitalizado y su tamaño excede la capacidad técnica del medio electrónico a través del cual tendría que efectuarse su entrega.</w:t>
      </w:r>
    </w:p>
    <w:p w14:paraId="674D40AF" w14:textId="77777777" w:rsidR="00420801" w:rsidRPr="00A542FB" w:rsidRDefault="00420801" w:rsidP="00420801">
      <w:pPr>
        <w:tabs>
          <w:tab w:val="left" w:pos="4962"/>
        </w:tabs>
      </w:pPr>
    </w:p>
    <w:p w14:paraId="19B771C3" w14:textId="77777777" w:rsidR="00824E7F" w:rsidRPr="00A542FB" w:rsidRDefault="00420801" w:rsidP="00420801">
      <w:pPr>
        <w:tabs>
          <w:tab w:val="left" w:pos="4962"/>
        </w:tabs>
      </w:pPr>
      <w:r w:rsidRPr="00A542FB">
        <w:t>Por ende, al encontrarse objetivamente acreditado el impedimento técnico que imposibilita la entrega a través del SAIMEX, se actualiza el supuesto excepcional que permite proporcionar la información en una modalidad diversa a la elegida por la persona solicitante, por lo que resulta procedente el cambio de modalidad planteado por EL SUJETO OBLIGADO, exclusivamente respecto de la información relativa a los consumos de combustible materia del presente apartado.</w:t>
      </w:r>
    </w:p>
    <w:p w14:paraId="2D9406CE" w14:textId="77777777" w:rsidR="00420801" w:rsidRPr="00A542FB" w:rsidRDefault="00420801" w:rsidP="00420801">
      <w:pPr>
        <w:tabs>
          <w:tab w:val="left" w:pos="4962"/>
        </w:tabs>
      </w:pPr>
    </w:p>
    <w:p w14:paraId="22D5D2D2" w14:textId="77777777" w:rsidR="00824E7F" w:rsidRPr="00A542FB" w:rsidRDefault="0049643C">
      <w:pPr>
        <w:tabs>
          <w:tab w:val="left" w:pos="4962"/>
        </w:tabs>
      </w:pPr>
      <w:r w:rsidRPr="00A542FB">
        <w:t>Finalmente, corresponde analizar el último concepto de la solicitud, mediante el cual LA PARTE RECURRENTE requirió conocer el número de permiso expedido por la Comisión Reguladora de Energía (CRE) acreditado por el proveedor dentro del expediente de la Licitación Pública Nacional MM/CAS/RP/LPN-03/2023 o, en su caso, el permiso correspondiente a la estación de servicio donde fue suministrado el combustible objeto del contrato.</w:t>
      </w:r>
    </w:p>
    <w:p w14:paraId="00058ECC" w14:textId="77777777" w:rsidR="00824E7F" w:rsidRPr="00A542FB" w:rsidRDefault="00824E7F">
      <w:pPr>
        <w:tabs>
          <w:tab w:val="left" w:pos="4962"/>
        </w:tabs>
      </w:pPr>
    </w:p>
    <w:p w14:paraId="7043C6AD" w14:textId="77777777" w:rsidR="00824E7F" w:rsidRPr="00A542FB" w:rsidRDefault="0049643C">
      <w:pPr>
        <w:tabs>
          <w:tab w:val="left" w:pos="4962"/>
        </w:tabs>
      </w:pPr>
      <w:r w:rsidRPr="00A542FB">
        <w:t>Al respecto, resulta oportuno precisar la naturaleza jurídica de la información solicitada.</w:t>
      </w:r>
    </w:p>
    <w:p w14:paraId="7329DF3F" w14:textId="77777777" w:rsidR="00824E7F" w:rsidRPr="00A542FB" w:rsidRDefault="00824E7F">
      <w:pPr>
        <w:tabs>
          <w:tab w:val="left" w:pos="4962"/>
        </w:tabs>
      </w:pPr>
    </w:p>
    <w:p w14:paraId="28665A04" w14:textId="77777777" w:rsidR="00824E7F" w:rsidRPr="00A542FB" w:rsidRDefault="0049643C">
      <w:pPr>
        <w:tabs>
          <w:tab w:val="left" w:pos="4962"/>
        </w:tabs>
      </w:pPr>
      <w:r w:rsidRPr="00A542FB">
        <w:t xml:space="preserve">La Ley de Hidrocarburos establece que la realización de diversas actividades relacionadas con hidrocarburos, petrolíferos y petroquímicos requiere la obtención previa de un permiso otorgado por la autoridad competente. En particular, el artículo 48 dispone que las actividades de transporte, almacenamiento, distribución, comercialización y expendio al público de </w:t>
      </w:r>
      <w:r w:rsidRPr="00A542FB">
        <w:lastRenderedPageBreak/>
        <w:t>petrolíferos, entre otras, requieren de un permiso expedido por la Comisión Reguladora de Energía, mientras que el artículo 49 prevé expresamente que para realizar actividades de comercialización de hidrocarburos y petrolíferos en territorio nacional se requiere contar con el permiso correspondiente.</w:t>
      </w:r>
    </w:p>
    <w:p w14:paraId="7998151B" w14:textId="77777777" w:rsidR="00824E7F" w:rsidRPr="00A542FB" w:rsidRDefault="00824E7F">
      <w:pPr>
        <w:tabs>
          <w:tab w:val="left" w:pos="4962"/>
        </w:tabs>
      </w:pPr>
    </w:p>
    <w:p w14:paraId="5A6E9BDA" w14:textId="77777777" w:rsidR="00824E7F" w:rsidRPr="00A542FB" w:rsidRDefault="0049643C">
      <w:pPr>
        <w:tabs>
          <w:tab w:val="left" w:pos="4962"/>
        </w:tabs>
      </w:pPr>
      <w:r w:rsidRPr="00A542FB">
        <w:t>Bajo ese contexto, el número de permiso expedido por la Comisión Reguladora de Energía constituye el identificador del acto administrativo mediante el cual la autoridad reguladora autoriza a un particular para desarrollar una actividad regulada en materia de hidrocarburos, razón por la cual forma parte de la documentación que ordinariamente acredita que una persona física o moral se encuentra legalmente facultada para llevar a cabo la actividad autorizada, ya sea como comercializador o como permisionario de una estación de servicio. Asimismo, la propia Comisión Reguladora de Energía contempla dicho permiso como requisito indispensable para el desarrollo de las actividades reguladas en materia de petrolíferos.</w:t>
      </w:r>
    </w:p>
    <w:p w14:paraId="605DDB87" w14:textId="77777777" w:rsidR="00824E7F" w:rsidRPr="00A542FB" w:rsidRDefault="00824E7F">
      <w:pPr>
        <w:tabs>
          <w:tab w:val="left" w:pos="4962"/>
        </w:tabs>
      </w:pPr>
    </w:p>
    <w:p w14:paraId="0BBBA203" w14:textId="77777777" w:rsidR="00824E7F" w:rsidRPr="00A542FB" w:rsidRDefault="0049643C">
      <w:pPr>
        <w:tabs>
          <w:tab w:val="left" w:pos="4962"/>
        </w:tabs>
      </w:pPr>
      <w:r w:rsidRPr="00A542FB">
        <w:t>En ese sentido, no pasa inadvertido para este Instituto que LA PARTE RECURRENTE no solicitó información novedosa, opiniones o pronunciamientos jurídicos, sino un dato concreto que, atendiendo a la naturaleza del procedimiento de contratación y del servicio contratado, razonablemente podría obrar dentro del expediente administrativo integrado con motivo de la licitación pública o, en su caso, dentro de la documentación presentada por el proveedor para acreditar el cumplimiento de los requisitos exigidos durante el procedimiento de adjudicación.</w:t>
      </w:r>
    </w:p>
    <w:p w14:paraId="38430A02" w14:textId="77777777" w:rsidR="00824E7F" w:rsidRPr="00A542FB" w:rsidRDefault="00824E7F">
      <w:pPr>
        <w:tabs>
          <w:tab w:val="left" w:pos="4962"/>
        </w:tabs>
      </w:pPr>
    </w:p>
    <w:p w14:paraId="7EE3BC0D" w14:textId="77777777" w:rsidR="00824E7F" w:rsidRPr="00A542FB" w:rsidRDefault="0049643C">
      <w:pPr>
        <w:tabs>
          <w:tab w:val="left" w:pos="4962"/>
        </w:tabs>
      </w:pPr>
      <w:r w:rsidRPr="00A542FB">
        <w:t xml:space="preserve">No obstante lo anterior, del análisis integral de la respuesta emitida por EL SUJETO OBLIGADO, así como de las manifestaciones formuladas durante la sustanciación del </w:t>
      </w:r>
      <w:r w:rsidRPr="00A542FB">
        <w:lastRenderedPageBreak/>
        <w:t>presente recurso de revisión, este Instituto advierte que no existe pronunciamiento alguno respecto de este concepto específico de la solicitud.</w:t>
      </w:r>
    </w:p>
    <w:p w14:paraId="01B229F3" w14:textId="77777777" w:rsidR="00824E7F" w:rsidRPr="00A542FB" w:rsidRDefault="00824E7F">
      <w:pPr>
        <w:tabs>
          <w:tab w:val="left" w:pos="4962"/>
        </w:tabs>
      </w:pPr>
    </w:p>
    <w:p w14:paraId="2B00000F" w14:textId="77777777" w:rsidR="00824E7F" w:rsidRPr="00A542FB" w:rsidRDefault="0049643C">
      <w:pPr>
        <w:tabs>
          <w:tab w:val="left" w:pos="4962"/>
        </w:tabs>
      </w:pPr>
      <w:r w:rsidRPr="00A542FB">
        <w:t>En efecto, las áreas que atendieron el requerimiento se limitaron a remitir a la consulta del portal de obligaciones de transparencia, a formular diversas manifestaciones respecto del expediente de contratación y, posteriormente, a señalar que localizaron documentación relacionada con dicho procedimiento; sin embargo, en ningún momento informaron si dentro de esa documentación obra el permiso expedido por la Comisión Reguladora de Energía, si éste fue exhibido por el proveedor durante el procedimiento de contratación, si obra en sus archivos administrativos o, en su defecto, si dicha información no fue generada, obtenida o conservada por el Sujeto Obligado en el ejercicio de sus atribuciones.</w:t>
      </w:r>
    </w:p>
    <w:p w14:paraId="3A0EFC72" w14:textId="77777777" w:rsidR="00824E7F" w:rsidRPr="00A542FB" w:rsidRDefault="00824E7F">
      <w:pPr>
        <w:tabs>
          <w:tab w:val="left" w:pos="4962"/>
        </w:tabs>
      </w:pPr>
    </w:p>
    <w:p w14:paraId="6BF76659" w14:textId="77777777" w:rsidR="00824E7F" w:rsidRPr="00A542FB" w:rsidRDefault="0049643C">
      <w:pPr>
        <w:tabs>
          <w:tab w:val="left" w:pos="4962"/>
        </w:tabs>
      </w:pPr>
      <w:r w:rsidRPr="00A542FB">
        <w:t>Tal omisión resulta jurídicamente relevante, pues impide conocer cuál es la situación de la información requerida, dejando a LA PARTE RECURRENTE en un estado de incertidumbre respecto de la existencia o inexistencia del documento solicitado.</w:t>
      </w:r>
    </w:p>
    <w:p w14:paraId="0D1E425F" w14:textId="77777777" w:rsidR="00824E7F" w:rsidRPr="00A542FB" w:rsidRDefault="00824E7F">
      <w:pPr>
        <w:tabs>
          <w:tab w:val="left" w:pos="4962"/>
        </w:tabs>
      </w:pPr>
    </w:p>
    <w:p w14:paraId="5CE4E87D" w14:textId="77777777" w:rsidR="00824E7F" w:rsidRPr="00A542FB" w:rsidRDefault="0049643C">
      <w:pPr>
        <w:tabs>
          <w:tab w:val="left" w:pos="4962"/>
        </w:tabs>
      </w:pPr>
      <w:r w:rsidRPr="00A542FB">
        <w:t>En este sentido, debe recordarse que el derecho de acceso a la información pública no se satisface únicamente mediante la entrega de documentos, sino también a través de pronunciamientos completos, congruentes y exhaustivos emitidos por las unidades administrativas competentes respecto de cada uno de los conceptos planteados en una solicitud de información. En consecuencia, cuando un sujeto obligado omite pronunciarse respecto de alguno de los puntos expresamente requeridos, incumple con el deber de brindar una respuesta integral, dejando subsistente la afectación al derecho de acceso a la información pública.</w:t>
      </w:r>
    </w:p>
    <w:p w14:paraId="54B7E32B" w14:textId="77777777" w:rsidR="00824E7F" w:rsidRPr="00A542FB" w:rsidRDefault="00824E7F">
      <w:pPr>
        <w:tabs>
          <w:tab w:val="left" w:pos="4962"/>
        </w:tabs>
      </w:pPr>
    </w:p>
    <w:p w14:paraId="2D92C7B5" w14:textId="77777777" w:rsidR="00824E7F" w:rsidRPr="00A542FB" w:rsidRDefault="0049643C">
      <w:pPr>
        <w:tabs>
          <w:tab w:val="left" w:pos="4962"/>
        </w:tabs>
      </w:pPr>
      <w:r w:rsidRPr="00A542FB">
        <w:lastRenderedPageBreak/>
        <w:t>En el caso concreto, la falta absoluta de pronunciamiento respecto del permiso expedido por la Comisión Reguladora de Energía impide tener por atendido el presente concepto de la solicitud, pues este Instituto no cuenta con elementos que permitan determinar si dicha información obra en poder del Sujeto Obligado o si, por el contrario, nunca fue generada o incorporada al expediente administrativo correspondiente.</w:t>
      </w:r>
    </w:p>
    <w:p w14:paraId="7304317C" w14:textId="77777777" w:rsidR="00824E7F" w:rsidRPr="00A542FB" w:rsidRDefault="00824E7F">
      <w:pPr>
        <w:tabs>
          <w:tab w:val="left" w:pos="4962"/>
        </w:tabs>
      </w:pPr>
    </w:p>
    <w:p w14:paraId="02EB4DDF" w14:textId="77777777" w:rsidR="00824E7F" w:rsidRPr="00A542FB" w:rsidRDefault="0049643C">
      <w:pPr>
        <w:tabs>
          <w:tab w:val="left" w:pos="4962"/>
        </w:tabs>
      </w:pPr>
      <w:r w:rsidRPr="00A542FB">
        <w:t>En consecuencia, resulta procedente ordenar a EL SUJETO OBLIGADO que, por conducto de las unidades administrativas competentes y previa realización de una búsqueda exhaustiva y razonable en los archivos físicos y electrónicos que, de acuerdo con sus atribuciones, pudieran resguardar la información, emita un pronunciamiento expreso respecto del número de permiso expedido por la Comisión Reguladora de Energía acreditado por el proveedor dentro del expediente de la Licitación Pública Nacional MM/CAS/RP/LPN-03/2023 o, en su caso, del permiso correspondiente a la estación de servicio donde fue suministrado el combustible objeto del contrato.</w:t>
      </w:r>
    </w:p>
    <w:p w14:paraId="1817262D" w14:textId="77777777" w:rsidR="00824E7F" w:rsidRPr="00A542FB" w:rsidRDefault="00824E7F">
      <w:pPr>
        <w:tabs>
          <w:tab w:val="left" w:pos="4962"/>
        </w:tabs>
      </w:pPr>
    </w:p>
    <w:p w14:paraId="4B204EBC" w14:textId="77777777" w:rsidR="00824E7F" w:rsidRPr="00A542FB" w:rsidRDefault="0049643C">
      <w:pPr>
        <w:tabs>
          <w:tab w:val="left" w:pos="4962"/>
        </w:tabs>
      </w:pPr>
      <w:r w:rsidRPr="00A542FB">
        <w:t>Para el supuesto de que, derivado de dicha búsqueda, se determine que la información solicitada no obra en sus archivos por no haber sido generada, obtenida o conservada dentro del ámbito de sus atribuciones, bastará con que dicha circunstancia sea hecha del conocimiento de la parte solicitante mediante un pronunciamiento expreso, claro, congruente y fundado emitido por el área competente, con lo cual se otorgará certeza jurídica respecto de la atención brindada a este concepto de la solicitud.</w:t>
      </w:r>
    </w:p>
    <w:p w14:paraId="31797098" w14:textId="77777777" w:rsidR="00824E7F" w:rsidRPr="00A542FB" w:rsidRDefault="00824E7F">
      <w:pPr>
        <w:tabs>
          <w:tab w:val="left" w:pos="4962"/>
        </w:tabs>
      </w:pPr>
    </w:p>
    <w:p w14:paraId="1AE13915" w14:textId="77777777" w:rsidR="00824E7F" w:rsidRPr="00A542FB" w:rsidRDefault="0049643C">
      <w:pPr>
        <w:pStyle w:val="Ttulo3"/>
      </w:pPr>
      <w:bookmarkStart w:id="39" w:name="_Toc237433148"/>
      <w:r w:rsidRPr="00A542FB">
        <w:t>d) Versión pública</w:t>
      </w:r>
      <w:bookmarkEnd w:id="39"/>
    </w:p>
    <w:p w14:paraId="4D57A781" w14:textId="77777777" w:rsidR="00824E7F" w:rsidRPr="00A542FB" w:rsidRDefault="0049643C">
      <w:r w:rsidRPr="00A542FB">
        <w:t xml:space="preserve">Para el caso de que el o los documentos de los cuales se ordena su entrega contengan datos personales susceptibles de ser testados, deberán ser entregados en </w:t>
      </w:r>
      <w:r w:rsidRPr="00A542FB">
        <w:rPr>
          <w:b/>
          <w:bCs/>
        </w:rPr>
        <w:t>versión pública</w:t>
      </w:r>
      <w:r w:rsidRPr="00A542FB">
        <w:t xml:space="preserve">, pues el derecho de acceso a la información tiene como limitante el respeto a la intimidad y a la vida </w:t>
      </w:r>
      <w:r w:rsidRPr="00A542FB">
        <w:lastRenderedPageBreak/>
        <w:t>privada de las personas, es por ello que este Instituto debe cuidar que los datos personales 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36C1E7A4" w14:textId="77777777" w:rsidR="00824E7F" w:rsidRPr="00A542FB" w:rsidRDefault="00824E7F"/>
    <w:p w14:paraId="47E04802" w14:textId="77777777" w:rsidR="00824E7F" w:rsidRPr="00A542FB" w:rsidRDefault="0049643C">
      <w:r w:rsidRPr="00A542FB">
        <w:t>A este respecto, los artículos 3, fracciones IX, XX, XXI y XLV; 51 y 52 de la Ley de Transparencia y Acceso a la Información Pública del Estado de México y Municipios establecen:</w:t>
      </w:r>
    </w:p>
    <w:p w14:paraId="02374EDF" w14:textId="77777777" w:rsidR="00824E7F" w:rsidRPr="00A542FB" w:rsidRDefault="00824E7F"/>
    <w:p w14:paraId="1ED961D5" w14:textId="77777777" w:rsidR="00824E7F" w:rsidRPr="00A542FB" w:rsidRDefault="0049643C">
      <w:pPr>
        <w:pStyle w:val="Puesto"/>
        <w:ind w:firstLine="567"/>
      </w:pPr>
      <w:r w:rsidRPr="00A542FB">
        <w:rPr>
          <w:b/>
          <w:bCs/>
        </w:rPr>
        <w:t xml:space="preserve">“Artículo 3. </w:t>
      </w:r>
      <w:r w:rsidRPr="00A542FB">
        <w:t xml:space="preserve">Para los efectos de la presente Ley se entenderá por: </w:t>
      </w:r>
    </w:p>
    <w:p w14:paraId="148AF14A" w14:textId="77777777" w:rsidR="00824E7F" w:rsidRPr="00A542FB" w:rsidRDefault="0049643C">
      <w:pPr>
        <w:pStyle w:val="Puesto"/>
        <w:ind w:firstLine="567"/>
      </w:pPr>
      <w:r w:rsidRPr="00A542FB">
        <w:rPr>
          <w:b/>
          <w:bCs/>
        </w:rPr>
        <w:t>IX.</w:t>
      </w:r>
      <w:r w:rsidRPr="00A542FB">
        <w:t xml:space="preserve"> </w:t>
      </w:r>
      <w:r w:rsidRPr="00A542FB">
        <w:rPr>
          <w:b/>
          <w:bCs/>
        </w:rPr>
        <w:t xml:space="preserve">Datos personales: </w:t>
      </w:r>
      <w:r w:rsidRPr="00A542FB">
        <w:t xml:space="preserve">La información concerniente a una persona, identificada o identificable según lo dispuesto por la Ley de Protección de Datos Personales del Estado de México; </w:t>
      </w:r>
    </w:p>
    <w:p w14:paraId="3157643F" w14:textId="77777777" w:rsidR="00824E7F" w:rsidRPr="00A542FB" w:rsidRDefault="00824E7F">
      <w:pPr>
        <w:pStyle w:val="Puesto"/>
        <w:ind w:firstLine="567"/>
      </w:pPr>
    </w:p>
    <w:p w14:paraId="00AD9FDB" w14:textId="77777777" w:rsidR="00824E7F" w:rsidRPr="00A542FB" w:rsidRDefault="0049643C">
      <w:pPr>
        <w:pStyle w:val="Puesto"/>
        <w:ind w:firstLine="567"/>
      </w:pPr>
      <w:r w:rsidRPr="00A542FB">
        <w:rPr>
          <w:b/>
          <w:bCs/>
        </w:rPr>
        <w:t>XX.</w:t>
      </w:r>
      <w:r w:rsidRPr="00A542FB">
        <w:t xml:space="preserve"> </w:t>
      </w:r>
      <w:r w:rsidRPr="00A542FB">
        <w:rPr>
          <w:b/>
          <w:bCs/>
        </w:rPr>
        <w:t>Información clasificada:</w:t>
      </w:r>
      <w:r w:rsidRPr="00A542FB">
        <w:t xml:space="preserve"> Aquella considerada por la presente Ley como reservada o confidencial; </w:t>
      </w:r>
    </w:p>
    <w:p w14:paraId="1FDA354E" w14:textId="77777777" w:rsidR="00824E7F" w:rsidRPr="00A542FB" w:rsidRDefault="00824E7F">
      <w:pPr>
        <w:pStyle w:val="Puesto"/>
        <w:ind w:firstLine="567"/>
      </w:pPr>
    </w:p>
    <w:p w14:paraId="113BB347" w14:textId="77777777" w:rsidR="00824E7F" w:rsidRPr="00A542FB" w:rsidRDefault="0049643C">
      <w:pPr>
        <w:pStyle w:val="Puesto"/>
        <w:ind w:firstLine="567"/>
      </w:pPr>
      <w:r w:rsidRPr="00A542FB">
        <w:rPr>
          <w:b/>
          <w:bCs/>
        </w:rPr>
        <w:t>XXI.</w:t>
      </w:r>
      <w:r w:rsidRPr="00A542FB">
        <w:t xml:space="preserve"> </w:t>
      </w:r>
      <w:r w:rsidRPr="00A542FB">
        <w:rPr>
          <w:b/>
          <w:bCs/>
        </w:rPr>
        <w:t>Información confidencial</w:t>
      </w:r>
      <w:r w:rsidRPr="00A542FB">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A5963C7" w14:textId="77777777" w:rsidR="00824E7F" w:rsidRPr="00A542FB" w:rsidRDefault="00824E7F">
      <w:pPr>
        <w:pStyle w:val="Puesto"/>
        <w:ind w:firstLine="567"/>
      </w:pPr>
    </w:p>
    <w:p w14:paraId="1255953C" w14:textId="77777777" w:rsidR="00824E7F" w:rsidRPr="00A542FB" w:rsidRDefault="0049643C">
      <w:pPr>
        <w:pStyle w:val="Puesto"/>
        <w:ind w:firstLine="567"/>
      </w:pPr>
      <w:r w:rsidRPr="00A542FB">
        <w:rPr>
          <w:b/>
          <w:bCs/>
        </w:rPr>
        <w:t>XLV. Versión pública:</w:t>
      </w:r>
      <w:r w:rsidRPr="00A542FB">
        <w:t xml:space="preserve"> Documento en el que se elimine, suprime o borra la información clasificada como reservada o confidencial para permitir su acceso. </w:t>
      </w:r>
    </w:p>
    <w:p w14:paraId="784AE8F9" w14:textId="77777777" w:rsidR="00824E7F" w:rsidRPr="00A542FB" w:rsidRDefault="00824E7F">
      <w:pPr>
        <w:pStyle w:val="Puesto"/>
        <w:ind w:firstLine="567"/>
      </w:pPr>
    </w:p>
    <w:p w14:paraId="6CD891EA" w14:textId="77777777" w:rsidR="00824E7F" w:rsidRPr="00A542FB" w:rsidRDefault="0049643C">
      <w:pPr>
        <w:pStyle w:val="Puesto"/>
        <w:ind w:firstLine="567"/>
      </w:pPr>
      <w:r w:rsidRPr="00A542FB">
        <w:rPr>
          <w:b/>
          <w:bCs/>
        </w:rPr>
        <w:t>Artículo 51.</w:t>
      </w:r>
      <w:r w:rsidRPr="00A542FB">
        <w:t xml:space="preserve"> Los sujetos obligados designaran a un responsable para atender la Unidad de Transparencia, quien fungirá como enlace entre éstos y los solicitantes. Dicha Unidad será la encargada de tramitar internamente la solicitud de información </w:t>
      </w:r>
      <w:r w:rsidRPr="00A542FB">
        <w:rPr>
          <w:b/>
          <w:bCs/>
        </w:rPr>
        <w:t xml:space="preserve">y tendrá la responsabilidad de verificar en cada caso que la misma no sea confidencial o reservada. </w:t>
      </w:r>
      <w:r w:rsidRPr="00A542FB">
        <w:t xml:space="preserve">Dicha Unidad contará con las facultades internas necesarias para gestionar la </w:t>
      </w:r>
      <w:r w:rsidRPr="00A542FB">
        <w:lastRenderedPageBreak/>
        <w:t>atención a las solicitudes de información en los términos de la Ley General y la presente Ley.</w:t>
      </w:r>
    </w:p>
    <w:p w14:paraId="4B62A8C8" w14:textId="77777777" w:rsidR="00824E7F" w:rsidRPr="00A542FB" w:rsidRDefault="00824E7F">
      <w:pPr>
        <w:pStyle w:val="Puesto"/>
        <w:ind w:firstLine="567"/>
      </w:pPr>
    </w:p>
    <w:p w14:paraId="22F1D45A" w14:textId="77777777" w:rsidR="00824E7F" w:rsidRPr="00A542FB" w:rsidRDefault="0049643C">
      <w:pPr>
        <w:pStyle w:val="Puesto"/>
        <w:ind w:firstLine="567"/>
      </w:pPr>
      <w:r w:rsidRPr="00A542FB">
        <w:rPr>
          <w:b/>
          <w:bCs/>
        </w:rPr>
        <w:t>Artículo 52.</w:t>
      </w:r>
      <w:r w:rsidRPr="00A542FB">
        <w:t xml:space="preserve"> Las solicitudes de acceso a la información y las respuestas que se les dé, incluyendo, en su caso, </w:t>
      </w:r>
      <w:r w:rsidRPr="00A542FB">
        <w:rPr>
          <w:u w:val="single"/>
        </w:rPr>
        <w:t>la información entregada, así como las resoluciones a los recursos que en su caso se promuevan serán públicas, y de ser el caso que contenga datos personales que deban ser protegidos se podrá dar su acceso en su versión pública</w:t>
      </w:r>
      <w:r w:rsidRPr="00A542FB">
        <w:t>, siempre y cuando la resolución de referencia se someta a un proceso de disociación, es decir, no haga identificable al titular de tales datos personales.” (Énfasis añadido)</w:t>
      </w:r>
    </w:p>
    <w:p w14:paraId="326C566A" w14:textId="77777777" w:rsidR="00824E7F" w:rsidRPr="00A542FB" w:rsidRDefault="00824E7F"/>
    <w:p w14:paraId="013BF28F" w14:textId="77777777" w:rsidR="00824E7F" w:rsidRPr="00A542FB" w:rsidRDefault="0049643C">
      <w:r w:rsidRPr="00A542FB">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73D50773" w14:textId="77777777" w:rsidR="00824E7F" w:rsidRPr="00A542FB" w:rsidRDefault="00824E7F"/>
    <w:p w14:paraId="4E8BCD20" w14:textId="77777777" w:rsidR="00824E7F" w:rsidRPr="00A542FB" w:rsidRDefault="0049643C">
      <w:pPr>
        <w:pStyle w:val="Puesto"/>
        <w:ind w:firstLine="567"/>
      </w:pPr>
      <w:r w:rsidRPr="00A542FB">
        <w:rPr>
          <w:b/>
          <w:bCs/>
        </w:rPr>
        <w:t>“Artículo 22.</w:t>
      </w:r>
      <w:r w:rsidRPr="00A542FB">
        <w:t xml:space="preserve"> Todo tratamiento de datos personales que efectúe el responsable deberá estar justificado por finalidades concretas, lícitas, explícitas y legítimas, relacionadas con las atribuciones que la normatividad aplicable les confiera. </w:t>
      </w:r>
    </w:p>
    <w:p w14:paraId="64491DDD" w14:textId="77777777" w:rsidR="00824E7F" w:rsidRPr="00A542FB" w:rsidRDefault="00824E7F">
      <w:pPr>
        <w:pStyle w:val="Puesto"/>
        <w:ind w:firstLine="567"/>
      </w:pPr>
    </w:p>
    <w:p w14:paraId="640B8DEF" w14:textId="77777777" w:rsidR="00824E7F" w:rsidRPr="00A542FB" w:rsidRDefault="0049643C">
      <w:pPr>
        <w:pStyle w:val="Puesto"/>
        <w:ind w:firstLine="567"/>
      </w:pPr>
      <w:r w:rsidRPr="00A542FB">
        <w:rPr>
          <w:b/>
          <w:bCs/>
        </w:rPr>
        <w:t>Artículo 38.</w:t>
      </w:r>
      <w:r w:rsidRPr="00A542FB">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A542FB">
        <w:rPr>
          <w:b/>
          <w:bCs/>
        </w:rPr>
        <w:t>”</w:t>
      </w:r>
      <w:r w:rsidRPr="00A542FB">
        <w:t xml:space="preserve"> </w:t>
      </w:r>
    </w:p>
    <w:p w14:paraId="2A51042F" w14:textId="77777777" w:rsidR="00824E7F" w:rsidRPr="00A542FB" w:rsidRDefault="00824E7F">
      <w:pPr>
        <w:rPr>
          <w:i/>
          <w:iCs/>
        </w:rPr>
      </w:pPr>
    </w:p>
    <w:p w14:paraId="011A4A4E" w14:textId="77777777" w:rsidR="00824E7F" w:rsidRPr="00A542FB" w:rsidRDefault="0049643C">
      <w:r w:rsidRPr="00A542FB">
        <w:t xml:space="preserve">De este modo, en armonía entre los principios constitucionales de máxima publicidad y de protección de datos personales, la Ley de la materia permite la elaboración de versiones </w:t>
      </w:r>
      <w:r w:rsidRPr="00A542FB">
        <w:lastRenderedPageBreak/>
        <w:t xml:space="preserve">públicas en las que se suprima aquella información relacionada con la vida privada de los particulares toda vez que ésta tiene por objeto proteger datos personales, entendiéndose por tales, aquéllos que hacen identificable a una persona. </w:t>
      </w:r>
    </w:p>
    <w:p w14:paraId="68A153E5" w14:textId="77777777" w:rsidR="00824E7F" w:rsidRPr="00A542FB" w:rsidRDefault="00824E7F"/>
    <w:p w14:paraId="101C75ED" w14:textId="77777777" w:rsidR="00824E7F" w:rsidRPr="00A542FB" w:rsidRDefault="0049643C">
      <w:r w:rsidRPr="00A542FB">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A542FB">
        <w:rPr>
          <w:b/>
          <w:bCs/>
        </w:rPr>
        <w:t>EL SUJETO OBLIGADO,</w:t>
      </w:r>
      <w:r w:rsidRPr="00A542FB">
        <w:t xml:space="preserve"> por lo que, todo dato personal susceptible de clasificación debe ser protegido.</w:t>
      </w:r>
    </w:p>
    <w:p w14:paraId="2EE4BC19" w14:textId="77777777" w:rsidR="00824E7F" w:rsidRPr="00A542FB" w:rsidRDefault="00824E7F"/>
    <w:p w14:paraId="1810CB00" w14:textId="77777777" w:rsidR="00824E7F" w:rsidRPr="00A542FB" w:rsidRDefault="0049643C">
      <w:r w:rsidRPr="00A542FB">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57487027" w14:textId="77777777" w:rsidR="00824E7F" w:rsidRPr="00A542FB" w:rsidRDefault="00824E7F"/>
    <w:p w14:paraId="11036801" w14:textId="77777777" w:rsidR="00824E7F" w:rsidRPr="00A542FB" w:rsidRDefault="0049643C">
      <w:r w:rsidRPr="00A542FB">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4AB9AE0D" w14:textId="77777777" w:rsidR="00824E7F" w:rsidRPr="00A542FB" w:rsidRDefault="00824E7F"/>
    <w:p w14:paraId="505711B2" w14:textId="77777777" w:rsidR="00824E7F" w:rsidRPr="00A542FB" w:rsidRDefault="0049643C">
      <w:pPr>
        <w:pStyle w:val="Puesto"/>
        <w:ind w:firstLine="567"/>
        <w:jc w:val="center"/>
        <w:rPr>
          <w:b/>
          <w:bCs/>
        </w:rPr>
      </w:pPr>
      <w:r w:rsidRPr="00A542FB">
        <w:rPr>
          <w:b/>
          <w:bCs/>
        </w:rPr>
        <w:lastRenderedPageBreak/>
        <w:t>Ley de Transparencia y Acceso a la Información Pública del Estado de México y Municipios</w:t>
      </w:r>
    </w:p>
    <w:p w14:paraId="374EC5DD" w14:textId="77777777" w:rsidR="00824E7F" w:rsidRPr="00A542FB" w:rsidRDefault="00824E7F"/>
    <w:p w14:paraId="64096DD9" w14:textId="77777777" w:rsidR="00824E7F" w:rsidRPr="00A542FB" w:rsidRDefault="0049643C">
      <w:pPr>
        <w:pStyle w:val="Puesto"/>
        <w:ind w:firstLine="567"/>
      </w:pPr>
      <w:r w:rsidRPr="00A542FB">
        <w:rPr>
          <w:b/>
          <w:bCs/>
        </w:rPr>
        <w:t xml:space="preserve">“Artículo 49. </w:t>
      </w:r>
      <w:r w:rsidRPr="00A542FB">
        <w:t>Los Comités de Transparencia tendrán las siguientes atribuciones:</w:t>
      </w:r>
    </w:p>
    <w:p w14:paraId="58C8115F" w14:textId="77777777" w:rsidR="00824E7F" w:rsidRPr="00A542FB" w:rsidRDefault="0049643C">
      <w:pPr>
        <w:pStyle w:val="Puesto"/>
        <w:ind w:firstLine="567"/>
      </w:pPr>
      <w:r w:rsidRPr="00A542FB">
        <w:rPr>
          <w:b/>
          <w:bCs/>
        </w:rPr>
        <w:t>VIII.</w:t>
      </w:r>
      <w:r w:rsidRPr="00A542FB">
        <w:t xml:space="preserve"> Aprobar, modificar o revocar la clasificación de la información;</w:t>
      </w:r>
    </w:p>
    <w:p w14:paraId="0E4F46CD" w14:textId="77777777" w:rsidR="00824E7F" w:rsidRPr="00A542FB" w:rsidRDefault="00824E7F">
      <w:pPr>
        <w:pStyle w:val="Puesto"/>
        <w:ind w:firstLine="567"/>
      </w:pPr>
    </w:p>
    <w:p w14:paraId="125BDF6C" w14:textId="77777777" w:rsidR="00824E7F" w:rsidRPr="00A542FB" w:rsidRDefault="0049643C">
      <w:pPr>
        <w:pStyle w:val="Puesto"/>
        <w:ind w:firstLine="567"/>
      </w:pPr>
      <w:r w:rsidRPr="00A542FB">
        <w:rPr>
          <w:b/>
          <w:bCs/>
        </w:rPr>
        <w:t>Artículo 132.</w:t>
      </w:r>
      <w:r w:rsidRPr="00A542FB">
        <w:t xml:space="preserve"> La clasificación de la información se llevará a cabo en el momento en que:</w:t>
      </w:r>
    </w:p>
    <w:p w14:paraId="6996E782" w14:textId="77777777" w:rsidR="00824E7F" w:rsidRPr="00A542FB" w:rsidRDefault="0049643C">
      <w:pPr>
        <w:pStyle w:val="Puesto"/>
        <w:ind w:firstLine="567"/>
      </w:pPr>
      <w:r w:rsidRPr="00A542FB">
        <w:rPr>
          <w:b/>
          <w:bCs/>
        </w:rPr>
        <w:t>I.</w:t>
      </w:r>
      <w:r w:rsidRPr="00A542FB">
        <w:t xml:space="preserve"> Se reciba una solicitud de acceso a la información;</w:t>
      </w:r>
    </w:p>
    <w:p w14:paraId="5D3C45AF" w14:textId="77777777" w:rsidR="00824E7F" w:rsidRPr="00A542FB" w:rsidRDefault="0049643C">
      <w:pPr>
        <w:pStyle w:val="Puesto"/>
        <w:ind w:firstLine="567"/>
      </w:pPr>
      <w:r w:rsidRPr="00A542FB">
        <w:rPr>
          <w:b/>
          <w:bCs/>
        </w:rPr>
        <w:t>II.</w:t>
      </w:r>
      <w:r w:rsidRPr="00A542FB">
        <w:t xml:space="preserve"> Se determine mediante resolución de autoridad competente; o</w:t>
      </w:r>
    </w:p>
    <w:p w14:paraId="6C4A3425" w14:textId="77777777" w:rsidR="00824E7F" w:rsidRPr="00A542FB" w:rsidRDefault="0049643C">
      <w:pPr>
        <w:pStyle w:val="Puesto"/>
        <w:ind w:firstLine="567"/>
        <w:rPr>
          <w:b/>
          <w:bCs/>
        </w:rPr>
      </w:pPr>
      <w:r w:rsidRPr="00A542FB">
        <w:rPr>
          <w:b/>
          <w:bCs/>
        </w:rPr>
        <w:t>III.</w:t>
      </w:r>
      <w:r w:rsidRPr="00A542FB">
        <w:t xml:space="preserve"> Se generen versiones públicas para dar cumplimiento a las obligaciones de transparencia previstas en esta Ley.</w:t>
      </w:r>
      <w:r w:rsidRPr="00A542FB">
        <w:rPr>
          <w:b/>
          <w:bCs/>
        </w:rPr>
        <w:t>”</w:t>
      </w:r>
    </w:p>
    <w:p w14:paraId="75BF6D05" w14:textId="77777777" w:rsidR="00824E7F" w:rsidRPr="00A542FB" w:rsidRDefault="00824E7F">
      <w:pPr>
        <w:pStyle w:val="Puesto"/>
        <w:ind w:firstLine="567"/>
      </w:pPr>
    </w:p>
    <w:p w14:paraId="4BC64324" w14:textId="77777777" w:rsidR="00824E7F" w:rsidRPr="00A542FB" w:rsidRDefault="0049643C">
      <w:pPr>
        <w:pStyle w:val="Puesto"/>
        <w:ind w:firstLine="567"/>
      </w:pPr>
      <w:r w:rsidRPr="00A542FB">
        <w:rPr>
          <w:b/>
          <w:bCs/>
        </w:rPr>
        <w:t>“Segundo. -</w:t>
      </w:r>
      <w:r w:rsidRPr="00A542FB">
        <w:t xml:space="preserve"> Para efectos de los presentes Lineamientos Generales, se entenderá por:</w:t>
      </w:r>
    </w:p>
    <w:p w14:paraId="100A8C54" w14:textId="77777777" w:rsidR="00824E7F" w:rsidRPr="00A542FB" w:rsidRDefault="0049643C">
      <w:pPr>
        <w:pStyle w:val="Puesto"/>
        <w:ind w:firstLine="567"/>
      </w:pPr>
      <w:r w:rsidRPr="00A542FB">
        <w:rPr>
          <w:b/>
          <w:bCs/>
        </w:rPr>
        <w:t>XVIII.</w:t>
      </w:r>
      <w:r w:rsidRPr="00A542FB">
        <w:t xml:space="preserve">  </w:t>
      </w:r>
      <w:r w:rsidRPr="00A542FB">
        <w:rPr>
          <w:b/>
          <w:bCs/>
        </w:rPr>
        <w:t>Versión pública:</w:t>
      </w:r>
      <w:r w:rsidRPr="00A542FB">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7FB63A98" w14:textId="77777777" w:rsidR="00824E7F" w:rsidRPr="00A542FB" w:rsidRDefault="00824E7F">
      <w:pPr>
        <w:pStyle w:val="Puesto"/>
        <w:ind w:firstLine="567"/>
      </w:pPr>
    </w:p>
    <w:p w14:paraId="0CF2CF62" w14:textId="77777777" w:rsidR="00824E7F" w:rsidRPr="00A542FB" w:rsidRDefault="0049643C">
      <w:pPr>
        <w:pStyle w:val="Puesto"/>
        <w:ind w:firstLine="567"/>
        <w:rPr>
          <w:b/>
          <w:bCs/>
        </w:rPr>
      </w:pPr>
      <w:r w:rsidRPr="00A542FB">
        <w:rPr>
          <w:b/>
          <w:bCs/>
        </w:rPr>
        <w:t>Lineamientos Generales en materia de Clasificación y Desclasificación de la Información</w:t>
      </w:r>
    </w:p>
    <w:p w14:paraId="5A0AA74F" w14:textId="77777777" w:rsidR="00824E7F" w:rsidRPr="00A542FB" w:rsidRDefault="00824E7F">
      <w:pPr>
        <w:pStyle w:val="Puesto"/>
        <w:ind w:firstLine="567"/>
      </w:pPr>
    </w:p>
    <w:p w14:paraId="65C17131" w14:textId="77777777" w:rsidR="00824E7F" w:rsidRPr="00A542FB" w:rsidRDefault="0049643C">
      <w:pPr>
        <w:pStyle w:val="Puesto"/>
        <w:ind w:firstLine="567"/>
      </w:pPr>
      <w:r w:rsidRPr="00A542FB">
        <w:rPr>
          <w:b/>
          <w:bCs/>
        </w:rPr>
        <w:t>Cuarto.</w:t>
      </w:r>
      <w:r w:rsidRPr="00A542FB">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4920496E" w14:textId="77777777" w:rsidR="00824E7F" w:rsidRPr="00A542FB" w:rsidRDefault="0049643C">
      <w:pPr>
        <w:pStyle w:val="Puesto"/>
        <w:ind w:firstLine="567"/>
      </w:pPr>
      <w:r w:rsidRPr="00A542FB">
        <w:t>Los sujetos obligados deberán aplicar, de manera estricta, las excepciones al derecho de acceso a la información y sólo podrán invocarlas cuando acrediten su procedencia.</w:t>
      </w:r>
    </w:p>
    <w:p w14:paraId="76ADD8A0" w14:textId="77777777" w:rsidR="00824E7F" w:rsidRPr="00A542FB" w:rsidRDefault="00824E7F">
      <w:pPr>
        <w:pStyle w:val="Puesto"/>
        <w:ind w:firstLine="567"/>
      </w:pPr>
    </w:p>
    <w:p w14:paraId="065C5FE6" w14:textId="77777777" w:rsidR="00824E7F" w:rsidRPr="00A542FB" w:rsidRDefault="0049643C">
      <w:pPr>
        <w:pStyle w:val="Puesto"/>
        <w:ind w:firstLine="567"/>
      </w:pPr>
      <w:r w:rsidRPr="00A542FB">
        <w:rPr>
          <w:b/>
          <w:bCs/>
        </w:rPr>
        <w:t>Quinto.</w:t>
      </w:r>
      <w:r w:rsidRPr="00A542FB">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20D7B214" w14:textId="77777777" w:rsidR="00824E7F" w:rsidRPr="00A542FB" w:rsidRDefault="00824E7F">
      <w:pPr>
        <w:pStyle w:val="Puesto"/>
        <w:ind w:firstLine="567"/>
      </w:pPr>
    </w:p>
    <w:p w14:paraId="0DD77399" w14:textId="77777777" w:rsidR="00824E7F" w:rsidRPr="00A542FB" w:rsidRDefault="0049643C">
      <w:pPr>
        <w:pStyle w:val="Puesto"/>
        <w:ind w:firstLine="567"/>
      </w:pPr>
      <w:r w:rsidRPr="00A542FB">
        <w:rPr>
          <w:b/>
          <w:bCs/>
        </w:rPr>
        <w:t>Sexto.</w:t>
      </w:r>
      <w:r w:rsidRPr="00A542FB">
        <w:t xml:space="preserve"> Se deroga.</w:t>
      </w:r>
    </w:p>
    <w:p w14:paraId="1D7A6F41" w14:textId="77777777" w:rsidR="00824E7F" w:rsidRPr="00A542FB" w:rsidRDefault="00824E7F">
      <w:pPr>
        <w:pStyle w:val="Puesto"/>
        <w:ind w:firstLine="567"/>
      </w:pPr>
    </w:p>
    <w:p w14:paraId="7D0ACCB4" w14:textId="77777777" w:rsidR="00824E7F" w:rsidRPr="00A542FB" w:rsidRDefault="0049643C">
      <w:pPr>
        <w:pStyle w:val="Puesto"/>
        <w:ind w:firstLine="567"/>
      </w:pPr>
      <w:r w:rsidRPr="00A542FB">
        <w:rPr>
          <w:b/>
          <w:bCs/>
        </w:rPr>
        <w:t>Séptimo.</w:t>
      </w:r>
      <w:r w:rsidRPr="00A542FB">
        <w:t xml:space="preserve"> La clasificación de la información se llevará a cabo en el momento en que:</w:t>
      </w:r>
    </w:p>
    <w:p w14:paraId="225C0928" w14:textId="77777777" w:rsidR="00824E7F" w:rsidRPr="00A542FB" w:rsidRDefault="0049643C">
      <w:pPr>
        <w:pStyle w:val="Puesto"/>
        <w:ind w:firstLine="567"/>
      </w:pPr>
      <w:r w:rsidRPr="00A542FB">
        <w:rPr>
          <w:b/>
          <w:bCs/>
        </w:rPr>
        <w:t>I.</w:t>
      </w:r>
      <w:r w:rsidRPr="00A542FB">
        <w:t xml:space="preserve">        Se reciba una solicitud de acceso a la información;</w:t>
      </w:r>
    </w:p>
    <w:p w14:paraId="3FD80F6F" w14:textId="77777777" w:rsidR="00824E7F" w:rsidRPr="00A542FB" w:rsidRDefault="0049643C">
      <w:pPr>
        <w:pStyle w:val="Puesto"/>
        <w:ind w:firstLine="567"/>
      </w:pPr>
      <w:r w:rsidRPr="00A542FB">
        <w:rPr>
          <w:b/>
          <w:bCs/>
        </w:rPr>
        <w:t>II.</w:t>
      </w:r>
      <w:r w:rsidRPr="00A542FB">
        <w:t xml:space="preserve">       Se determine mediante resolución del Comité de Transparencia, el órgano garante competente, o en cumplimiento a una sentencia del Poder Judicial; o</w:t>
      </w:r>
    </w:p>
    <w:p w14:paraId="5ED4EF3D" w14:textId="77777777" w:rsidR="00824E7F" w:rsidRPr="00A542FB" w:rsidRDefault="0049643C">
      <w:pPr>
        <w:pStyle w:val="Puesto"/>
        <w:ind w:firstLine="567"/>
      </w:pPr>
      <w:r w:rsidRPr="00A542FB">
        <w:rPr>
          <w:b/>
          <w:bCs/>
        </w:rPr>
        <w:t>III.</w:t>
      </w:r>
      <w:r w:rsidRPr="00A542FB">
        <w:t xml:space="preserve">      Se generen versiones públicas para dar cumplimiento a las obligaciones de transparencia previstas en la Ley General, la Ley Federal y las correspondientes de las entidades federativas.</w:t>
      </w:r>
    </w:p>
    <w:p w14:paraId="29EACFCD" w14:textId="77777777" w:rsidR="00824E7F" w:rsidRPr="00A542FB" w:rsidRDefault="0049643C">
      <w:pPr>
        <w:pStyle w:val="Puesto"/>
        <w:ind w:firstLine="567"/>
      </w:pPr>
      <w:r w:rsidRPr="00A542FB">
        <w:t xml:space="preserve">Los titulares de las áreas deberán revisar la información requerida al momento de la recepción de una solicitud de acceso, para verificar, conforme a su naturaleza, si encuadra en una causal de reserva o de confidencialidad. </w:t>
      </w:r>
    </w:p>
    <w:p w14:paraId="3032C0BE" w14:textId="77777777" w:rsidR="00824E7F" w:rsidRPr="00A542FB" w:rsidRDefault="00824E7F">
      <w:pPr>
        <w:pStyle w:val="Puesto"/>
        <w:ind w:firstLine="567"/>
      </w:pPr>
    </w:p>
    <w:p w14:paraId="261907A0" w14:textId="77777777" w:rsidR="00824E7F" w:rsidRPr="00A542FB" w:rsidRDefault="0049643C">
      <w:pPr>
        <w:pStyle w:val="Puesto"/>
        <w:ind w:firstLine="567"/>
      </w:pPr>
      <w:r w:rsidRPr="00A542FB">
        <w:rPr>
          <w:b/>
          <w:bCs/>
        </w:rPr>
        <w:t>Octavo.</w:t>
      </w:r>
      <w:r w:rsidRPr="00A542FB">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29464D5C" w14:textId="77777777" w:rsidR="00824E7F" w:rsidRPr="00A542FB" w:rsidRDefault="0049643C">
      <w:pPr>
        <w:pStyle w:val="Puesto"/>
        <w:ind w:firstLine="567"/>
      </w:pPr>
      <w:r w:rsidRPr="00A542FB">
        <w:t>Para motivar la clasificación se deberán señalar las razones o circunstancias especiales que lo llevaron a concluir que el caso particular se ajusta al supuesto previsto por la norma legal invocada como fundamento.</w:t>
      </w:r>
    </w:p>
    <w:p w14:paraId="091279CC" w14:textId="77777777" w:rsidR="00824E7F" w:rsidRPr="00A542FB" w:rsidRDefault="0049643C">
      <w:pPr>
        <w:pStyle w:val="Puesto"/>
        <w:ind w:firstLine="567"/>
      </w:pPr>
      <w:r w:rsidRPr="00A542FB">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24D74381" w14:textId="77777777" w:rsidR="00824E7F" w:rsidRPr="00A542FB" w:rsidRDefault="00824E7F">
      <w:pPr>
        <w:pStyle w:val="Puesto"/>
        <w:ind w:firstLine="567"/>
      </w:pPr>
    </w:p>
    <w:p w14:paraId="71456EC6" w14:textId="77777777" w:rsidR="00824E7F" w:rsidRPr="00A542FB" w:rsidRDefault="0049643C">
      <w:pPr>
        <w:pStyle w:val="Puesto"/>
        <w:ind w:firstLine="567"/>
      </w:pPr>
      <w:r w:rsidRPr="00A542FB">
        <w:rPr>
          <w:b/>
          <w:bCs/>
        </w:rPr>
        <w:t>Noveno.</w:t>
      </w:r>
      <w:r w:rsidRPr="00A542FB">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FB783A4" w14:textId="77777777" w:rsidR="00824E7F" w:rsidRPr="00A542FB" w:rsidRDefault="00824E7F">
      <w:pPr>
        <w:pStyle w:val="Puesto"/>
        <w:ind w:firstLine="567"/>
      </w:pPr>
    </w:p>
    <w:p w14:paraId="0E41D8AA" w14:textId="77777777" w:rsidR="00824E7F" w:rsidRPr="00A542FB" w:rsidRDefault="0049643C">
      <w:pPr>
        <w:pStyle w:val="Puesto"/>
        <w:ind w:firstLine="567"/>
      </w:pPr>
      <w:r w:rsidRPr="00A542FB">
        <w:rPr>
          <w:b/>
          <w:bCs/>
        </w:rPr>
        <w:t>Décimo.</w:t>
      </w:r>
      <w:r w:rsidRPr="00A542FB">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0F219A13" w14:textId="77777777" w:rsidR="00824E7F" w:rsidRPr="00A542FB" w:rsidRDefault="0049643C">
      <w:pPr>
        <w:pStyle w:val="Puesto"/>
        <w:ind w:firstLine="567"/>
      </w:pPr>
      <w:r w:rsidRPr="00A542FB">
        <w:t>En ausencia de los titulares de las áreas, la información será clasificada o desclasificada por la persona que lo supla, en términos de la normativa que rija la actuación del sujeto obligado.</w:t>
      </w:r>
    </w:p>
    <w:p w14:paraId="172073BE" w14:textId="77777777" w:rsidR="00824E7F" w:rsidRPr="00A542FB" w:rsidRDefault="0049643C">
      <w:pPr>
        <w:pStyle w:val="Puesto"/>
        <w:ind w:firstLine="567"/>
        <w:rPr>
          <w:b/>
          <w:bCs/>
        </w:rPr>
      </w:pPr>
      <w:r w:rsidRPr="00A542FB">
        <w:rPr>
          <w:b/>
          <w:bCs/>
        </w:rPr>
        <w:lastRenderedPageBreak/>
        <w:t>Décimo primero.</w:t>
      </w:r>
      <w:r w:rsidRPr="00A542FB">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A542FB">
        <w:rPr>
          <w:b/>
          <w:bCs/>
        </w:rPr>
        <w:t>”</w:t>
      </w:r>
    </w:p>
    <w:p w14:paraId="5304F346" w14:textId="77777777" w:rsidR="00824E7F" w:rsidRPr="00A542FB" w:rsidRDefault="00824E7F"/>
    <w:p w14:paraId="7FF5A78E" w14:textId="77777777" w:rsidR="00824E7F" w:rsidRPr="00A542FB" w:rsidRDefault="0049643C">
      <w:r w:rsidRPr="00A542FB">
        <w:t xml:space="preserve">Consecuentemente, se destaca que la versión pública que elabore </w:t>
      </w:r>
      <w:r w:rsidRPr="00A542FB">
        <w:rPr>
          <w:b/>
          <w:bCs/>
        </w:rPr>
        <w:t>EL SUJETO OBLIGADO</w:t>
      </w:r>
      <w:r w:rsidRPr="00A542FB">
        <w:t xml:space="preserve"> debe cumplir con las formalidades exigidas en la Ley, por lo que para tal efecto emitirá el </w:t>
      </w:r>
      <w:r w:rsidRPr="00A542FB">
        <w:rPr>
          <w:b/>
          <w:bCs/>
        </w:rPr>
        <w:t>Acuerdo del Comité de Transparencia</w:t>
      </w:r>
      <w:r w:rsidRPr="00A542FB">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0E29FEB5" w14:textId="77777777" w:rsidR="00824E7F" w:rsidRPr="00A542FB" w:rsidRDefault="00824E7F"/>
    <w:p w14:paraId="7C1D0CA3" w14:textId="77777777" w:rsidR="00824E7F" w:rsidRPr="00A542FB" w:rsidRDefault="0049643C">
      <w:pPr>
        <w:pStyle w:val="Ttulo3"/>
        <w:spacing w:line="360" w:lineRule="auto"/>
      </w:pPr>
      <w:bookmarkStart w:id="40" w:name="_Toc237433149"/>
      <w:r w:rsidRPr="00A542FB">
        <w:t>e) Conclusión</w:t>
      </w:r>
      <w:bookmarkEnd w:id="40"/>
    </w:p>
    <w:p w14:paraId="017AD3D6" w14:textId="77777777" w:rsidR="00824E7F" w:rsidRPr="00A542FB" w:rsidRDefault="0049643C">
      <w:pPr>
        <w:widowControl w:val="0"/>
        <w:tabs>
          <w:tab w:val="left" w:pos="1701"/>
          <w:tab w:val="left" w:pos="1843"/>
        </w:tabs>
      </w:pPr>
      <w:r w:rsidRPr="00A542FB">
        <w:t xml:space="preserve">En razón de lo anteriormente expuesto, este Instituto estima que las razones o motivos de inconformidad hechos valer por </w:t>
      </w:r>
      <w:r w:rsidRPr="00A542FB">
        <w:rPr>
          <w:b/>
          <w:bCs/>
        </w:rPr>
        <w:t>EL RECURRENTE</w:t>
      </w:r>
      <w:r w:rsidRPr="00A542FB">
        <w:t xml:space="preserve"> devienen </w:t>
      </w:r>
      <w:r w:rsidRPr="00A542FB">
        <w:rPr>
          <w:b/>
          <w:bCs/>
        </w:rPr>
        <w:t>fundadas</w:t>
      </w:r>
      <w:r w:rsidRPr="00A542FB">
        <w:t xml:space="preserve">; motivo por el cual, este Órgano Garante determina </w:t>
      </w:r>
      <w:r w:rsidRPr="00A542FB">
        <w:rPr>
          <w:b/>
          <w:bCs/>
        </w:rPr>
        <w:t xml:space="preserve">REVOCAR </w:t>
      </w:r>
      <w:r w:rsidRPr="00A542FB">
        <w:t xml:space="preserve">la respuesta otorgada por </w:t>
      </w:r>
      <w:r w:rsidRPr="00A542FB">
        <w:rPr>
          <w:b/>
          <w:bCs/>
        </w:rPr>
        <w:t xml:space="preserve">EL SUJETO OBLIGADO, </w:t>
      </w:r>
      <w:r w:rsidRPr="00A542FB">
        <w:t>en términos del artículo 186, fracción III de la Ley de Transparencia y Acceso a la Información Pública del Estado de México y Municipios por las razones expuestas en el presente considerando.</w:t>
      </w:r>
    </w:p>
    <w:p w14:paraId="601D6DB7" w14:textId="77777777" w:rsidR="00824E7F" w:rsidRPr="00A542FB" w:rsidRDefault="00824E7F"/>
    <w:p w14:paraId="6406EF6E" w14:textId="77777777" w:rsidR="00824E7F" w:rsidRPr="00A542FB" w:rsidRDefault="0049643C">
      <w:r w:rsidRPr="00A542FB">
        <w:lastRenderedPageBreak/>
        <w:t>Así, con fundamento en lo establecido en los artículos transitorios</w:t>
      </w:r>
      <w:r w:rsidRPr="00A542FB">
        <w:rPr>
          <w:b/>
          <w:bCs/>
        </w:rPr>
        <w:t xml:space="preserve"> TERCERO</w:t>
      </w:r>
      <w:r w:rsidRPr="00A542FB">
        <w:t xml:space="preserve"> y </w:t>
      </w:r>
      <w:r w:rsidRPr="00A542FB">
        <w:rPr>
          <w:b/>
          <w:bCs/>
        </w:rPr>
        <w:t>CUARTO</w:t>
      </w:r>
      <w:r w:rsidRPr="00A542FB">
        <w:t xml:space="preserve"> del </w:t>
      </w:r>
      <w:r w:rsidRPr="00A542FB">
        <w:rPr>
          <w:b/>
          <w:bCs/>
        </w:rPr>
        <w:t>Decreto Número 198</w:t>
      </w:r>
      <w:r w:rsidRPr="00A542FB">
        <w:t xml:space="preserve"> publicado en el Periódico Oficial “Gaceta de Gobierno” del Estado de México el 04 de noviembre de 2025 y en los artículos 2, fracción II, 9, 29, 36, fracciones I y II, 176, 178, 179, fracción V, 186 y 188 de la Ley de Transparencia y Acceso a la Información Pública del Estado de México y Municipios, este Pleno:</w:t>
      </w:r>
    </w:p>
    <w:p w14:paraId="226580E7" w14:textId="77777777" w:rsidR="002B50F1" w:rsidRPr="00A542FB" w:rsidRDefault="002B50F1"/>
    <w:p w14:paraId="791C2E1E" w14:textId="77777777" w:rsidR="00824E7F" w:rsidRPr="00A542FB" w:rsidRDefault="00824E7F"/>
    <w:p w14:paraId="492228F6" w14:textId="77777777" w:rsidR="00824E7F" w:rsidRPr="00A542FB" w:rsidRDefault="0049643C">
      <w:pPr>
        <w:pStyle w:val="Ttulo1"/>
      </w:pPr>
      <w:bookmarkStart w:id="41" w:name="_Toc237433150"/>
      <w:r w:rsidRPr="00A542FB">
        <w:t>RESUELVE</w:t>
      </w:r>
      <w:bookmarkEnd w:id="41"/>
    </w:p>
    <w:p w14:paraId="3E8A4D25" w14:textId="77777777" w:rsidR="00824E7F" w:rsidRPr="00A542FB" w:rsidRDefault="00824E7F">
      <w:pPr>
        <w:rPr>
          <w:b/>
          <w:bCs/>
        </w:rPr>
      </w:pPr>
    </w:p>
    <w:p w14:paraId="5ABE4DDF" w14:textId="77777777" w:rsidR="00824E7F" w:rsidRPr="00A542FB" w:rsidRDefault="0049643C">
      <w:pPr>
        <w:widowControl w:val="0"/>
        <w:rPr>
          <w:b/>
          <w:bCs/>
        </w:rPr>
      </w:pPr>
      <w:r w:rsidRPr="00A542FB">
        <w:rPr>
          <w:b/>
          <w:bCs/>
        </w:rPr>
        <w:t>PRIMERO.</w:t>
      </w:r>
      <w:r w:rsidRPr="00A542FB">
        <w:t xml:space="preserve"> Se </w:t>
      </w:r>
      <w:r w:rsidRPr="00A542FB">
        <w:rPr>
          <w:b/>
          <w:bCs/>
        </w:rPr>
        <w:t xml:space="preserve">REVOCA </w:t>
      </w:r>
      <w:r w:rsidRPr="00A542FB">
        <w:t xml:space="preserve">la respuesta entregada por el </w:t>
      </w:r>
      <w:r w:rsidRPr="00A542FB">
        <w:rPr>
          <w:b/>
          <w:bCs/>
        </w:rPr>
        <w:t>SUJETO OBLIGADO</w:t>
      </w:r>
      <w:r w:rsidRPr="00A542FB">
        <w:t xml:space="preserve"> en la solicitud de acceso a la información </w:t>
      </w:r>
      <w:r w:rsidRPr="00A542FB">
        <w:rPr>
          <w:b/>
          <w:bCs/>
        </w:rPr>
        <w:t>00104/METEPEC/IP/2026</w:t>
      </w:r>
      <w:r w:rsidRPr="00A542FB">
        <w:t xml:space="preserve">, por resultar </w:t>
      </w:r>
      <w:r w:rsidRPr="00A542FB">
        <w:rPr>
          <w:b/>
          <w:bCs/>
        </w:rPr>
        <w:t>FUNDADAS</w:t>
      </w:r>
      <w:r w:rsidRPr="00A542FB">
        <w:t xml:space="preserve"> las razones o motivos de inconformidad hechos valer respectivamente por </w:t>
      </w:r>
      <w:r w:rsidRPr="00A542FB">
        <w:rPr>
          <w:b/>
          <w:bCs/>
        </w:rPr>
        <w:t>LA PARTE RECURRENTE</w:t>
      </w:r>
      <w:r w:rsidRPr="00A542FB">
        <w:t xml:space="preserve"> en el Recurso de Revisión </w:t>
      </w:r>
      <w:r w:rsidRPr="00A542FB">
        <w:rPr>
          <w:b/>
          <w:bCs/>
        </w:rPr>
        <w:t>05082/INFOEM/IP/RR/2026</w:t>
      </w:r>
      <w:r w:rsidRPr="00A542FB">
        <w:rPr>
          <w:color w:val="000000"/>
        </w:rPr>
        <w:t>,</w:t>
      </w:r>
      <w:r w:rsidRPr="00A542FB">
        <w:rPr>
          <w:b/>
          <w:bCs/>
          <w:color w:val="0D0D0D"/>
        </w:rPr>
        <w:t xml:space="preserve"> </w:t>
      </w:r>
      <w:r w:rsidRPr="00A542FB">
        <w:t xml:space="preserve">en términos del considerando </w:t>
      </w:r>
      <w:r w:rsidRPr="00A542FB">
        <w:rPr>
          <w:b/>
          <w:bCs/>
        </w:rPr>
        <w:t>SEGUNDO</w:t>
      </w:r>
      <w:r w:rsidRPr="00A542FB">
        <w:t xml:space="preserve"> de la presente Resolución.</w:t>
      </w:r>
    </w:p>
    <w:p w14:paraId="51BE3E26" w14:textId="77777777" w:rsidR="00824E7F" w:rsidRPr="00A542FB" w:rsidRDefault="00824E7F">
      <w:pPr>
        <w:widowControl w:val="0"/>
      </w:pPr>
    </w:p>
    <w:p w14:paraId="0A63255A" w14:textId="77777777" w:rsidR="00824E7F" w:rsidRPr="00A542FB" w:rsidRDefault="0049643C">
      <w:r w:rsidRPr="00A542FB">
        <w:rPr>
          <w:b/>
          <w:bCs/>
        </w:rPr>
        <w:t>SEGUNDO.</w:t>
      </w:r>
      <w:r w:rsidRPr="00A542FB">
        <w:t xml:space="preserve"> Se </w:t>
      </w:r>
      <w:r w:rsidRPr="00A542FB">
        <w:rPr>
          <w:b/>
          <w:bCs/>
        </w:rPr>
        <w:t xml:space="preserve">ORDENA </w:t>
      </w:r>
      <w:r w:rsidRPr="00A542FB">
        <w:t xml:space="preserve">al </w:t>
      </w:r>
      <w:r w:rsidRPr="00A542FB">
        <w:rPr>
          <w:b/>
          <w:bCs/>
        </w:rPr>
        <w:t>SUJETO OBLIGADO</w:t>
      </w:r>
      <w:r w:rsidRPr="00A542FB">
        <w:t xml:space="preserve">, a efecto de que entregue a través del </w:t>
      </w:r>
      <w:r w:rsidRPr="00A542FB">
        <w:rPr>
          <w:b/>
          <w:bCs/>
        </w:rPr>
        <w:t>SAIMEX</w:t>
      </w:r>
      <w:r w:rsidR="000726E2" w:rsidRPr="00A542FB">
        <w:rPr>
          <w:b/>
          <w:bCs/>
        </w:rPr>
        <w:t xml:space="preserve"> y correo electrónico</w:t>
      </w:r>
      <w:r w:rsidRPr="00A542FB">
        <w:t>, en versión pública de ser procedente, el soporte documental en el que conste lo siguiente:</w:t>
      </w:r>
    </w:p>
    <w:p w14:paraId="189CB69A" w14:textId="77777777" w:rsidR="00824E7F" w:rsidRPr="00A542FB" w:rsidRDefault="00824E7F"/>
    <w:p w14:paraId="4F1601AB" w14:textId="77777777" w:rsidR="00824E7F" w:rsidRPr="00A542FB" w:rsidRDefault="0049643C">
      <w:pPr>
        <w:tabs>
          <w:tab w:val="left" w:pos="4962"/>
        </w:tabs>
      </w:pPr>
      <w:r w:rsidRPr="00A542FB">
        <w:t xml:space="preserve">En relación al contrato de suministro de combustible CJ/CPS/003/2023, celebrado entre el Ayuntamiento de Metepec y Consorcio </w:t>
      </w:r>
      <w:proofErr w:type="spellStart"/>
      <w:r w:rsidRPr="00A542FB">
        <w:t>Gasolinero</w:t>
      </w:r>
      <w:proofErr w:type="spellEnd"/>
      <w:r w:rsidRPr="00A542FB">
        <w:t xml:space="preserve"> Plus, S.A. de C.V., correspondiente al ejercicio fiscal dos mil veintitrés.</w:t>
      </w:r>
    </w:p>
    <w:p w14:paraId="1A4AE127" w14:textId="77777777" w:rsidR="00824E7F" w:rsidRPr="00A542FB" w:rsidRDefault="00824E7F">
      <w:pPr>
        <w:tabs>
          <w:tab w:val="left" w:pos="4962"/>
        </w:tabs>
      </w:pPr>
    </w:p>
    <w:p w14:paraId="45AC5B73" w14:textId="77777777" w:rsidR="00824E7F" w:rsidRPr="00A542FB" w:rsidRDefault="0049643C">
      <w:pPr>
        <w:numPr>
          <w:ilvl w:val="0"/>
          <w:numId w:val="4"/>
        </w:numPr>
        <w:pBdr>
          <w:top w:val="nil"/>
          <w:left w:val="nil"/>
          <w:bottom w:val="nil"/>
          <w:right w:val="nil"/>
          <w:between w:val="nil"/>
        </w:pBdr>
        <w:tabs>
          <w:tab w:val="left" w:pos="4962"/>
        </w:tabs>
        <w:rPr>
          <w:b/>
          <w:bCs/>
          <w:color w:val="000000"/>
        </w:rPr>
      </w:pPr>
      <w:r w:rsidRPr="00A542FB">
        <w:rPr>
          <w:b/>
          <w:bCs/>
          <w:color w:val="000000"/>
        </w:rPr>
        <w:t>El acta de fallo y el dictamen de adjudicación de la Licitación Pública Nacional MM/CAS/RP/LPN-03/2023;</w:t>
      </w:r>
    </w:p>
    <w:p w14:paraId="003D3328" w14:textId="77777777" w:rsidR="00824E7F" w:rsidRPr="00A542FB" w:rsidRDefault="0049643C">
      <w:pPr>
        <w:numPr>
          <w:ilvl w:val="0"/>
          <w:numId w:val="4"/>
        </w:numPr>
        <w:pBdr>
          <w:top w:val="nil"/>
          <w:left w:val="nil"/>
          <w:bottom w:val="nil"/>
          <w:right w:val="nil"/>
          <w:between w:val="nil"/>
        </w:pBdr>
        <w:tabs>
          <w:tab w:val="left" w:pos="4962"/>
        </w:tabs>
        <w:rPr>
          <w:b/>
          <w:bCs/>
          <w:color w:val="000000"/>
        </w:rPr>
      </w:pPr>
      <w:r w:rsidRPr="00A542FB">
        <w:rPr>
          <w:b/>
          <w:bCs/>
          <w:color w:val="000000"/>
        </w:rPr>
        <w:lastRenderedPageBreak/>
        <w:t>Relación de empresas participantes, el resultado de la evaluación de las propuestas, las causas de descalificación de los licitantes no adjudicados y los precios por litro ofertados;</w:t>
      </w:r>
    </w:p>
    <w:p w14:paraId="231D31B9" w14:textId="77777777" w:rsidR="00824E7F" w:rsidRPr="00A542FB" w:rsidRDefault="0049643C">
      <w:pPr>
        <w:numPr>
          <w:ilvl w:val="0"/>
          <w:numId w:val="4"/>
        </w:numPr>
        <w:pBdr>
          <w:top w:val="nil"/>
          <w:left w:val="nil"/>
          <w:bottom w:val="nil"/>
          <w:right w:val="nil"/>
          <w:between w:val="nil"/>
        </w:pBdr>
        <w:tabs>
          <w:tab w:val="left" w:pos="4962"/>
        </w:tabs>
        <w:ind w:left="567" w:right="-28"/>
        <w:rPr>
          <w:b/>
          <w:bCs/>
          <w:i/>
          <w:iCs/>
          <w:color w:val="000000"/>
        </w:rPr>
      </w:pPr>
      <w:r w:rsidRPr="00A542FB">
        <w:rPr>
          <w:b/>
          <w:bCs/>
          <w:color w:val="000000"/>
        </w:rPr>
        <w:t>El número de permiso de la Comisión Reguladora de Energía (CRE) acreditado por el proveedor dentro del expediente de la licitación.</w:t>
      </w:r>
    </w:p>
    <w:p w14:paraId="447ACFD2" w14:textId="77777777" w:rsidR="00CC73EC" w:rsidRPr="00A542FB" w:rsidRDefault="00CC73EC" w:rsidP="00CC73EC"/>
    <w:p w14:paraId="7DEBCB2E" w14:textId="0FAEEB05" w:rsidR="00CC73EC" w:rsidRPr="00A542FB" w:rsidRDefault="00CC73EC" w:rsidP="00CC73EC">
      <w:r w:rsidRPr="00A542FB">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59DEAF14" w14:textId="77777777" w:rsidR="00CC73EC" w:rsidRPr="00A542FB" w:rsidRDefault="00CC73EC" w:rsidP="00CC73EC">
      <w:pPr>
        <w:pStyle w:val="Prrafodelista"/>
      </w:pPr>
    </w:p>
    <w:p w14:paraId="4EEF6669" w14:textId="5AA7EFB2" w:rsidR="00CC73EC" w:rsidRPr="00A542FB" w:rsidRDefault="00CC73EC" w:rsidP="00CC73EC">
      <w:r w:rsidRPr="00A542FB">
        <w:t>Para el caso de que la información que se en el punto número 3</w:t>
      </w:r>
      <w:r w:rsidR="00B65268" w:rsidRPr="00A542FB">
        <w:t xml:space="preserve"> que se señala,</w:t>
      </w:r>
      <w:r w:rsidRPr="00A542FB">
        <w:t xml:space="preserve"> no obrara dentro de los archivos del </w:t>
      </w:r>
      <w:r w:rsidRPr="00A542FB">
        <w:rPr>
          <w:b/>
        </w:rPr>
        <w:t xml:space="preserve">SUJETO OBLIGADO </w:t>
      </w:r>
      <w:r w:rsidRPr="00A542FB">
        <w:t>por no haberse generado, bastará con que se haga del conocimiento del particular de manera fundada y motivada.</w:t>
      </w:r>
    </w:p>
    <w:p w14:paraId="2F1F3716" w14:textId="77777777" w:rsidR="00CC73EC" w:rsidRPr="00A542FB" w:rsidRDefault="00CC73EC" w:rsidP="00504C81">
      <w:pPr>
        <w:pBdr>
          <w:top w:val="nil"/>
          <w:left w:val="nil"/>
          <w:bottom w:val="nil"/>
          <w:right w:val="nil"/>
          <w:between w:val="nil"/>
        </w:pBdr>
        <w:tabs>
          <w:tab w:val="left" w:pos="4962"/>
        </w:tabs>
        <w:ind w:right="-28"/>
        <w:rPr>
          <w:b/>
          <w:bCs/>
          <w:iCs/>
          <w:color w:val="000000"/>
        </w:rPr>
      </w:pPr>
    </w:p>
    <w:p w14:paraId="75E44115" w14:textId="50A1AFBA" w:rsidR="00B65268" w:rsidRPr="00A542FB" w:rsidRDefault="00B65268" w:rsidP="00504C81">
      <w:pPr>
        <w:pBdr>
          <w:top w:val="nil"/>
          <w:left w:val="nil"/>
          <w:bottom w:val="nil"/>
          <w:right w:val="nil"/>
          <w:between w:val="nil"/>
        </w:pBdr>
        <w:tabs>
          <w:tab w:val="left" w:pos="4962"/>
        </w:tabs>
        <w:ind w:right="-28"/>
        <w:rPr>
          <w:iCs/>
          <w:color w:val="000000"/>
        </w:rPr>
      </w:pPr>
      <w:r w:rsidRPr="00A542FB">
        <w:rPr>
          <w:iCs/>
          <w:color w:val="000000"/>
        </w:rPr>
        <w:t xml:space="preserve">En relación con: </w:t>
      </w:r>
    </w:p>
    <w:p w14:paraId="58D1AB2E" w14:textId="7EA0F60C" w:rsidR="00504C81" w:rsidRPr="00A542FB" w:rsidRDefault="00CC73EC" w:rsidP="00504C81">
      <w:pPr>
        <w:pStyle w:val="Prrafodelista"/>
        <w:numPr>
          <w:ilvl w:val="1"/>
          <w:numId w:val="6"/>
        </w:numPr>
        <w:pBdr>
          <w:top w:val="nil"/>
          <w:left w:val="nil"/>
          <w:bottom w:val="nil"/>
          <w:right w:val="nil"/>
          <w:between w:val="nil"/>
        </w:pBdr>
        <w:tabs>
          <w:tab w:val="left" w:pos="4962"/>
        </w:tabs>
        <w:rPr>
          <w:b/>
          <w:bCs/>
          <w:color w:val="000000"/>
        </w:rPr>
      </w:pPr>
      <w:r w:rsidRPr="00A542FB">
        <w:rPr>
          <w:b/>
          <w:bCs/>
          <w:color w:val="000000"/>
        </w:rPr>
        <w:t>El listado o relación mensual de los consumos de combustible correspondientes al periodo de febrero a diciembre de dos mil veintitrés, al mayor grado de desagregación</w:t>
      </w:r>
      <w:r w:rsidR="00504C81" w:rsidRPr="00A542FB">
        <w:rPr>
          <w:b/>
          <w:bCs/>
          <w:color w:val="000000"/>
        </w:rPr>
        <w:t>.</w:t>
      </w:r>
    </w:p>
    <w:p w14:paraId="3C23E8F8" w14:textId="3273E550" w:rsidR="00504C81" w:rsidRPr="00A542FB" w:rsidRDefault="00504C81" w:rsidP="00504C81">
      <w:pPr>
        <w:pBdr>
          <w:top w:val="nil"/>
          <w:left w:val="nil"/>
          <w:bottom w:val="nil"/>
          <w:right w:val="nil"/>
          <w:between w:val="nil"/>
        </w:pBdr>
        <w:tabs>
          <w:tab w:val="left" w:pos="4962"/>
        </w:tabs>
        <w:ind w:left="360"/>
        <w:rPr>
          <w:b/>
          <w:bCs/>
          <w:color w:val="000000"/>
        </w:rPr>
      </w:pPr>
      <w:r w:rsidRPr="00A542FB">
        <w:rPr>
          <w:rFonts w:eastAsia="Times New Roman"/>
          <w:sz w:val="24"/>
          <w:szCs w:val="24"/>
        </w:rPr>
        <w:t xml:space="preserve">Para el numeral 1.1, a través del Sistema de Acceso a la Información Mexiquense (SAIMEX), deberá indicar el procedimiento que tendrá que seguir el </w:t>
      </w:r>
      <w:r w:rsidRPr="00A542FB">
        <w:rPr>
          <w:rFonts w:eastAsia="Times New Roman"/>
          <w:b/>
          <w:bCs/>
          <w:sz w:val="24"/>
          <w:szCs w:val="24"/>
        </w:rPr>
        <w:t>PARTICULAR</w:t>
      </w:r>
      <w:r w:rsidRPr="00A542FB">
        <w:rPr>
          <w:rFonts w:eastAsia="Times New Roman"/>
          <w:sz w:val="24"/>
          <w:szCs w:val="24"/>
        </w:rPr>
        <w:t xml:space="preserve">, para acceder a la documentación y la manera de obtener la información como domicilio de la Unidad de Transparencia, días y horarios de atención en términos del artículo 166 de la Ley de Transparencia y Acceso a la Información Pública del Estado de México y Municipios, el periodo en el que estará </w:t>
      </w:r>
      <w:r w:rsidRPr="00A542FB">
        <w:rPr>
          <w:rFonts w:eastAsia="Times New Roman"/>
          <w:sz w:val="24"/>
          <w:szCs w:val="24"/>
        </w:rPr>
        <w:lastRenderedPageBreak/>
        <w:t>disponible la información, el nombre del servidor público que le atenderá, así como todas las modalidades que permitan el acceso  a la documentación solicitada, tales como, vínculo electrónico, correo electrónico, disco compacto, dispositivo de almacenamiento, consulta directa, copias simples o certificadas, con posibilidad de entrega en la Unidad de Transparencia o a domicilio por correo certificado, previo a pago de los derechos correspondientes.</w:t>
      </w:r>
    </w:p>
    <w:p w14:paraId="108D0223" w14:textId="77777777" w:rsidR="000726E2" w:rsidRPr="00A542FB" w:rsidRDefault="000726E2"/>
    <w:p w14:paraId="0C97C093" w14:textId="77777777" w:rsidR="00824E7F" w:rsidRPr="00A542FB" w:rsidRDefault="0049643C">
      <w:r w:rsidRPr="00A542FB">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2FF46E12" w14:textId="77777777" w:rsidR="00824E7F" w:rsidRPr="00A542FB" w:rsidRDefault="0049643C">
      <w:pPr>
        <w:spacing w:after="240"/>
        <w:ind w:right="-93"/>
      </w:pPr>
      <w:r w:rsidRPr="00A542FB">
        <w:rPr>
          <w:b/>
          <w:bCs/>
        </w:rPr>
        <w:t xml:space="preserve">TERCERO. </w:t>
      </w:r>
      <w:r w:rsidRPr="00A542FB">
        <w:rPr>
          <w:b/>
          <w:bCs/>
          <w:color w:val="000000"/>
        </w:rPr>
        <w:t xml:space="preserve">Notifíquese </w:t>
      </w:r>
      <w:r w:rsidRPr="00A542FB">
        <w:rPr>
          <w:color w:val="000000"/>
        </w:rPr>
        <w:t xml:space="preserve">vía </w:t>
      </w:r>
      <w:r w:rsidRPr="00A542FB">
        <w:rPr>
          <w:b/>
          <w:bCs/>
          <w:color w:val="000000"/>
        </w:rPr>
        <w:t>SAIMEX</w:t>
      </w:r>
      <w:r w:rsidR="00420801" w:rsidRPr="00A542FB">
        <w:rPr>
          <w:b/>
          <w:bCs/>
          <w:color w:val="000000"/>
        </w:rPr>
        <w:t xml:space="preserve"> y correo electrónico</w:t>
      </w:r>
      <w:r w:rsidRPr="00A542FB">
        <w:rPr>
          <w:b/>
          <w:bCs/>
          <w:color w:val="000000"/>
        </w:rPr>
        <w:t xml:space="preserve"> </w:t>
      </w:r>
      <w:r w:rsidRPr="00A542FB">
        <w:rPr>
          <w:color w:val="000000"/>
        </w:rPr>
        <w:t xml:space="preserve">la presente resolución al Titular de la Unidad de Transparencia del </w:t>
      </w:r>
      <w:r w:rsidRPr="00A542FB">
        <w:rPr>
          <w:b/>
          <w:bCs/>
          <w:color w:val="000000"/>
        </w:rPr>
        <w:t>SUJETO OBLIGADO</w:t>
      </w:r>
      <w:r w:rsidRPr="00A542FB">
        <w:rPr>
          <w:color w:val="000000"/>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F2F70EB" w14:textId="77777777" w:rsidR="00824E7F" w:rsidRPr="00A542FB" w:rsidRDefault="00824E7F"/>
    <w:p w14:paraId="6A0BD30A" w14:textId="77777777" w:rsidR="00824E7F" w:rsidRPr="00A542FB" w:rsidRDefault="0049643C">
      <w:r w:rsidRPr="00A542FB">
        <w:rPr>
          <w:b/>
          <w:bCs/>
        </w:rPr>
        <w:t>CUARTO.</w:t>
      </w:r>
      <w:r w:rsidRPr="00A542FB">
        <w:t xml:space="preserve"> Notifíquese a </w:t>
      </w:r>
      <w:r w:rsidRPr="00A542FB">
        <w:rPr>
          <w:b/>
          <w:bCs/>
        </w:rPr>
        <w:t>LA PARTE RECURRENTE</w:t>
      </w:r>
      <w:r w:rsidRPr="00A542FB">
        <w:t xml:space="preserve"> la presente resolución vía </w:t>
      </w:r>
      <w:r w:rsidRPr="00A542FB">
        <w:rPr>
          <w:b/>
          <w:bCs/>
        </w:rPr>
        <w:t>SAIMEX</w:t>
      </w:r>
      <w:r w:rsidRPr="00A542FB">
        <w:t>.</w:t>
      </w:r>
    </w:p>
    <w:p w14:paraId="62AC2782" w14:textId="77777777" w:rsidR="00824E7F" w:rsidRPr="00A542FB" w:rsidRDefault="00824E7F"/>
    <w:p w14:paraId="01749041" w14:textId="77777777" w:rsidR="00824E7F" w:rsidRPr="00A542FB" w:rsidRDefault="0049643C">
      <w:r w:rsidRPr="00A542FB">
        <w:rPr>
          <w:b/>
          <w:bCs/>
        </w:rPr>
        <w:t>QUINTO</w:t>
      </w:r>
      <w:r w:rsidRPr="00A542FB">
        <w:t xml:space="preserve">. Hágase del conocimiento a </w:t>
      </w:r>
      <w:r w:rsidRPr="00A542FB">
        <w:rPr>
          <w:b/>
          <w:bCs/>
        </w:rPr>
        <w:t>LA PARTE RECURRENTE</w:t>
      </w:r>
      <w:r w:rsidRPr="00A542FB">
        <w:t xml:space="preserve"> que, de conformidad con lo establecido en el artículo 196 de la Ley de Transparencia y Acceso a la Información Pública </w:t>
      </w:r>
      <w:r w:rsidRPr="00A542FB">
        <w:lastRenderedPageBreak/>
        <w:t>del Estado de México y Municipios, podrá impugnar la presente resolución vía Juicio de Amparo en los términos de las leyes aplicables.</w:t>
      </w:r>
    </w:p>
    <w:p w14:paraId="6FCEC1E9" w14:textId="77777777" w:rsidR="00824E7F" w:rsidRPr="00A542FB" w:rsidRDefault="00824E7F"/>
    <w:p w14:paraId="69F1FF9B" w14:textId="77777777" w:rsidR="00824E7F" w:rsidRPr="00A542FB" w:rsidRDefault="0049643C">
      <w:r w:rsidRPr="00A542FB">
        <w:rPr>
          <w:b/>
          <w:bCs/>
        </w:rPr>
        <w:t>SEXTO.</w:t>
      </w:r>
      <w:r w:rsidRPr="00A542FB">
        <w:t xml:space="preserve"> De conformidad con el artículo 198 de la Ley de Transparencia y Acceso a la Información Pública del Estado de México y Municipios, el </w:t>
      </w:r>
      <w:r w:rsidRPr="00A542FB">
        <w:rPr>
          <w:b/>
          <w:bCs/>
        </w:rPr>
        <w:t>SUJETO OBLIGADO</w:t>
      </w:r>
      <w:r w:rsidRPr="00A542FB">
        <w:t xml:space="preserve"> podrá solicitar una ampliación de plazo de manera fundada y motivada, para el cumplimiento de la presente resolución.</w:t>
      </w:r>
    </w:p>
    <w:p w14:paraId="35A3092B" w14:textId="77777777" w:rsidR="00A542FB" w:rsidRPr="00A542FB" w:rsidRDefault="00A542FB"/>
    <w:p w14:paraId="6C0AF73B" w14:textId="51D72A95" w:rsidR="00824E7F" w:rsidRPr="00A542FB" w:rsidRDefault="0049643C">
      <w:pPr>
        <w:rPr>
          <w:color w:val="000000"/>
        </w:rPr>
      </w:pPr>
      <w:r w:rsidRPr="00A542FB">
        <w:rPr>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w:t>
      </w:r>
      <w:r w:rsidR="00B65268" w:rsidRPr="00A542FB">
        <w:rPr>
          <w:color w:val="000000"/>
        </w:rPr>
        <w:t xml:space="preserve"> (EMITIENDO VOTO PARTICULAR)</w:t>
      </w:r>
      <w:r w:rsidRPr="00A542FB">
        <w:rPr>
          <w:color w:val="000000"/>
        </w:rPr>
        <w:t xml:space="preserve">, EN LA </w:t>
      </w:r>
      <w:r w:rsidR="00A542FB" w:rsidRPr="00A542FB">
        <w:rPr>
          <w:color w:val="000000"/>
        </w:rPr>
        <w:t>VIGÉSIMA</w:t>
      </w:r>
      <w:r w:rsidRPr="00A542FB">
        <w:rPr>
          <w:color w:val="000000"/>
        </w:rPr>
        <w:t xml:space="preserve"> </w:t>
      </w:r>
      <w:r w:rsidR="00A542FB" w:rsidRPr="00A542FB">
        <w:t>OCTAVA</w:t>
      </w:r>
      <w:r w:rsidRPr="00A542FB">
        <w:rPr>
          <w:color w:val="000000"/>
        </w:rPr>
        <w:t xml:space="preserve"> SESIÓN ORDINARIA, CELEBRADA EL </w:t>
      </w:r>
      <w:r w:rsidR="00A542FB" w:rsidRPr="00A542FB">
        <w:t>DOCE</w:t>
      </w:r>
      <w:r w:rsidRPr="00A542FB">
        <w:rPr>
          <w:color w:val="000000"/>
        </w:rPr>
        <w:t xml:space="preserve"> DE </w:t>
      </w:r>
      <w:r w:rsidR="00A542FB" w:rsidRPr="00A542FB">
        <w:rPr>
          <w:color w:val="000000"/>
        </w:rPr>
        <w:t>AGOSTO</w:t>
      </w:r>
      <w:r w:rsidRPr="00A542FB">
        <w:rPr>
          <w:color w:val="000000"/>
        </w:rPr>
        <w:t xml:space="preserve"> DE DOS MIL VEINTISÉIS, ANTE EL SECRETARIO TÉCNICO DEL PLENO, ALEXIS TAPIA RAMÍREZ.</w:t>
      </w:r>
    </w:p>
    <w:p w14:paraId="7BBB9195" w14:textId="77777777" w:rsidR="00824E7F" w:rsidRDefault="0049643C">
      <w:pPr>
        <w:widowControl w:val="0"/>
      </w:pPr>
      <w:r w:rsidRPr="00A542FB">
        <w:t>SCMM/DEMF/DLM</w:t>
      </w:r>
    </w:p>
    <w:p w14:paraId="65CD0AC5" w14:textId="77777777" w:rsidR="00824E7F" w:rsidRDefault="00824E7F"/>
    <w:p w14:paraId="06231B56" w14:textId="77777777" w:rsidR="00824E7F" w:rsidRDefault="00824E7F"/>
    <w:p w14:paraId="2B7660D8" w14:textId="77777777" w:rsidR="00824E7F" w:rsidRDefault="00824E7F"/>
    <w:p w14:paraId="776E1A67" w14:textId="77777777" w:rsidR="00824E7F" w:rsidRDefault="00824E7F"/>
    <w:p w14:paraId="55F7DCC0" w14:textId="77777777" w:rsidR="00824E7F" w:rsidRDefault="00824E7F"/>
    <w:tbl>
      <w:tblPr>
        <w:tblW w:w="9284" w:type="dxa"/>
        <w:tblLayout w:type="fixed"/>
        <w:tblLook w:val="0400" w:firstRow="0" w:lastRow="0" w:firstColumn="0" w:lastColumn="0" w:noHBand="0" w:noVBand="1"/>
      </w:tblPr>
      <w:tblGrid>
        <w:gridCol w:w="4282"/>
        <w:gridCol w:w="5002"/>
      </w:tblGrid>
      <w:tr w:rsidR="000642CE" w14:paraId="1602344E" w14:textId="77777777" w:rsidTr="003779BF">
        <w:trPr>
          <w:trHeight w:val="2342"/>
        </w:trPr>
        <w:tc>
          <w:tcPr>
            <w:tcW w:w="9284" w:type="dxa"/>
            <w:gridSpan w:val="2"/>
          </w:tcPr>
          <w:p w14:paraId="1BBF5533" w14:textId="77777777" w:rsidR="000642CE" w:rsidRDefault="000642CE" w:rsidP="003779BF">
            <w:pPr>
              <w:pStyle w:val="Sinespaciado"/>
              <w:jc w:val="center"/>
              <w:rPr>
                <w:rFonts w:ascii="Palatino Linotype" w:eastAsia="Palatino Linotype" w:hAnsi="Palatino Linotype"/>
                <w:sz w:val="23"/>
                <w:szCs w:val="23"/>
              </w:rPr>
            </w:pPr>
          </w:p>
          <w:p w14:paraId="6C5EEE53" w14:textId="77777777" w:rsidR="000642CE" w:rsidRPr="00473A89" w:rsidRDefault="000642CE" w:rsidP="000642CE">
            <w:pPr>
              <w:pStyle w:val="Sinespaciado"/>
              <w:rPr>
                <w:rFonts w:ascii="Palatino Linotype" w:eastAsia="Palatino Linotype" w:hAnsi="Palatino Linotype"/>
                <w:sz w:val="23"/>
                <w:szCs w:val="23"/>
              </w:rPr>
            </w:pPr>
          </w:p>
          <w:p w14:paraId="10E9E8C1" w14:textId="77777777" w:rsidR="000642CE" w:rsidRPr="00473A89" w:rsidRDefault="000642CE" w:rsidP="003779BF">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7892FEAA" w14:textId="77777777" w:rsidR="000642CE" w:rsidRPr="00473A89" w:rsidRDefault="000642CE" w:rsidP="003779BF">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3A40B5B2" w14:textId="77777777" w:rsidR="000642CE" w:rsidRPr="00473A89" w:rsidRDefault="000642CE" w:rsidP="003779BF">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F8743E8" w14:textId="77777777" w:rsidR="000642CE" w:rsidRDefault="000642CE" w:rsidP="003779BF">
            <w:pPr>
              <w:pStyle w:val="Sinespaciado"/>
              <w:jc w:val="center"/>
              <w:rPr>
                <w:rFonts w:ascii="Palatino Linotype" w:eastAsia="Palatino Linotype" w:hAnsi="Palatino Linotype"/>
                <w:sz w:val="23"/>
                <w:szCs w:val="23"/>
              </w:rPr>
            </w:pPr>
          </w:p>
          <w:p w14:paraId="6344F7BE" w14:textId="77777777" w:rsidR="000642CE" w:rsidRDefault="000642CE" w:rsidP="003779BF">
            <w:pPr>
              <w:pStyle w:val="Sinespaciado"/>
              <w:jc w:val="center"/>
              <w:rPr>
                <w:rFonts w:ascii="Palatino Linotype" w:eastAsia="Palatino Linotype" w:hAnsi="Palatino Linotype"/>
                <w:sz w:val="23"/>
                <w:szCs w:val="23"/>
              </w:rPr>
            </w:pPr>
          </w:p>
          <w:p w14:paraId="67E11368" w14:textId="77777777" w:rsidR="000642CE" w:rsidRDefault="000642CE" w:rsidP="003779BF">
            <w:pPr>
              <w:pStyle w:val="Sinespaciado"/>
              <w:rPr>
                <w:rFonts w:ascii="Palatino Linotype" w:eastAsia="Palatino Linotype" w:hAnsi="Palatino Linotype"/>
                <w:sz w:val="23"/>
                <w:szCs w:val="23"/>
              </w:rPr>
            </w:pPr>
          </w:p>
          <w:p w14:paraId="40B25F63" w14:textId="77777777" w:rsidR="000642CE" w:rsidRPr="00473A89" w:rsidRDefault="000642CE" w:rsidP="003779BF">
            <w:pPr>
              <w:pStyle w:val="Sinespaciado"/>
              <w:jc w:val="center"/>
              <w:rPr>
                <w:rFonts w:ascii="Palatino Linotype" w:eastAsia="Palatino Linotype" w:hAnsi="Palatino Linotype"/>
                <w:sz w:val="23"/>
                <w:szCs w:val="23"/>
              </w:rPr>
            </w:pPr>
          </w:p>
        </w:tc>
      </w:tr>
      <w:tr w:rsidR="000642CE" w14:paraId="2F71DF74" w14:textId="77777777" w:rsidTr="003779BF">
        <w:trPr>
          <w:trHeight w:val="422"/>
        </w:trPr>
        <w:tc>
          <w:tcPr>
            <w:tcW w:w="4282" w:type="dxa"/>
          </w:tcPr>
          <w:p w14:paraId="6D9D57EB" w14:textId="77777777" w:rsidR="000642CE" w:rsidRPr="00473A89" w:rsidRDefault="000642CE" w:rsidP="003779BF">
            <w:pPr>
              <w:pStyle w:val="Sinespaciado"/>
              <w:jc w:val="center"/>
              <w:rPr>
                <w:rFonts w:ascii="Palatino Linotype" w:eastAsia="Palatino Linotype" w:hAnsi="Palatino Linotype"/>
                <w:b/>
                <w:sz w:val="23"/>
                <w:szCs w:val="23"/>
              </w:rPr>
            </w:pPr>
          </w:p>
          <w:p w14:paraId="4842CC6E" w14:textId="77777777" w:rsidR="000642CE" w:rsidRPr="00473A89" w:rsidRDefault="000642CE" w:rsidP="003779BF">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45A96DC1" w14:textId="77777777" w:rsidR="000642CE" w:rsidRPr="00473A89" w:rsidRDefault="000642CE" w:rsidP="003779BF">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0FE45E22" w14:textId="77777777" w:rsidR="000642CE" w:rsidRPr="00473A89" w:rsidRDefault="000642CE" w:rsidP="003779BF">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46FBE9BC" w14:textId="77777777" w:rsidR="000642CE" w:rsidRPr="00473A89" w:rsidRDefault="000642CE" w:rsidP="003779BF">
            <w:pPr>
              <w:pStyle w:val="Sinespaciado"/>
              <w:jc w:val="center"/>
              <w:rPr>
                <w:rFonts w:ascii="Palatino Linotype" w:eastAsia="Palatino Linotype" w:hAnsi="Palatino Linotype"/>
                <w:sz w:val="23"/>
                <w:szCs w:val="23"/>
              </w:rPr>
            </w:pPr>
          </w:p>
          <w:p w14:paraId="4942B1A8" w14:textId="77777777" w:rsidR="000642CE" w:rsidRPr="00473A89" w:rsidRDefault="000642CE" w:rsidP="003779BF">
            <w:pPr>
              <w:pStyle w:val="Sinespaciado"/>
              <w:jc w:val="center"/>
              <w:rPr>
                <w:rFonts w:ascii="Palatino Linotype" w:eastAsia="Palatino Linotype" w:hAnsi="Palatino Linotype"/>
                <w:sz w:val="23"/>
                <w:szCs w:val="23"/>
              </w:rPr>
            </w:pPr>
          </w:p>
        </w:tc>
        <w:tc>
          <w:tcPr>
            <w:tcW w:w="5002" w:type="dxa"/>
            <w:vAlign w:val="bottom"/>
          </w:tcPr>
          <w:p w14:paraId="1EA64423" w14:textId="77777777" w:rsidR="000642CE" w:rsidRPr="00473A89" w:rsidRDefault="000642CE" w:rsidP="003779BF">
            <w:pPr>
              <w:pStyle w:val="Sinespaciado"/>
              <w:jc w:val="center"/>
              <w:rPr>
                <w:rFonts w:ascii="Palatino Linotype" w:eastAsia="Palatino Linotype" w:hAnsi="Palatino Linotype"/>
                <w:sz w:val="23"/>
                <w:szCs w:val="23"/>
              </w:rPr>
            </w:pPr>
          </w:p>
          <w:p w14:paraId="6B90BED7" w14:textId="77777777" w:rsidR="000642CE" w:rsidRPr="00473A89" w:rsidRDefault="000642CE" w:rsidP="003779BF">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2AF62CED" w14:textId="77777777" w:rsidR="000642CE" w:rsidRPr="00473A89" w:rsidRDefault="000642CE" w:rsidP="003779BF">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41264C73" w14:textId="77777777" w:rsidR="000642CE" w:rsidRPr="00473A89" w:rsidRDefault="000642CE" w:rsidP="003779BF">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0DE4E5FF" w14:textId="77777777" w:rsidR="000642CE" w:rsidRDefault="000642CE" w:rsidP="000642CE">
            <w:pPr>
              <w:pStyle w:val="Sinespaciado"/>
              <w:rPr>
                <w:rFonts w:ascii="Palatino Linotype" w:eastAsia="Palatino Linotype" w:hAnsi="Palatino Linotype"/>
                <w:sz w:val="23"/>
                <w:szCs w:val="23"/>
              </w:rPr>
            </w:pPr>
          </w:p>
          <w:p w14:paraId="215818DE" w14:textId="77777777" w:rsidR="000642CE" w:rsidRDefault="000642CE" w:rsidP="003779BF">
            <w:pPr>
              <w:pStyle w:val="Sinespaciado"/>
              <w:rPr>
                <w:rFonts w:ascii="Palatino Linotype" w:eastAsia="Palatino Linotype" w:hAnsi="Palatino Linotype"/>
                <w:sz w:val="23"/>
                <w:szCs w:val="23"/>
              </w:rPr>
            </w:pPr>
          </w:p>
          <w:p w14:paraId="4BBEBD16" w14:textId="77777777" w:rsidR="000642CE" w:rsidRDefault="000642CE" w:rsidP="003779BF">
            <w:pPr>
              <w:pStyle w:val="Sinespaciado"/>
              <w:jc w:val="center"/>
              <w:rPr>
                <w:rFonts w:ascii="Palatino Linotype" w:eastAsia="Palatino Linotype" w:hAnsi="Palatino Linotype"/>
                <w:sz w:val="23"/>
                <w:szCs w:val="23"/>
              </w:rPr>
            </w:pPr>
          </w:p>
          <w:p w14:paraId="6F68D6EC" w14:textId="77777777" w:rsidR="000642CE" w:rsidRPr="00473A89" w:rsidRDefault="000642CE" w:rsidP="003779BF">
            <w:pPr>
              <w:pStyle w:val="Sinespaciado"/>
              <w:rPr>
                <w:rFonts w:ascii="Palatino Linotype" w:eastAsia="Palatino Linotype" w:hAnsi="Palatino Linotype"/>
                <w:sz w:val="23"/>
                <w:szCs w:val="23"/>
              </w:rPr>
            </w:pPr>
          </w:p>
          <w:p w14:paraId="240A0516" w14:textId="77777777" w:rsidR="000642CE" w:rsidRPr="00473A89" w:rsidRDefault="000642CE" w:rsidP="003779BF">
            <w:pPr>
              <w:pStyle w:val="Sinespaciado"/>
              <w:jc w:val="center"/>
              <w:rPr>
                <w:rFonts w:ascii="Palatino Linotype" w:eastAsia="Palatino Linotype" w:hAnsi="Palatino Linotype"/>
                <w:sz w:val="23"/>
                <w:szCs w:val="23"/>
              </w:rPr>
            </w:pPr>
          </w:p>
        </w:tc>
      </w:tr>
      <w:tr w:rsidR="000642CE" w14:paraId="75457B92" w14:textId="77777777" w:rsidTr="003779BF">
        <w:trPr>
          <w:trHeight w:val="281"/>
        </w:trPr>
        <w:tc>
          <w:tcPr>
            <w:tcW w:w="4282" w:type="dxa"/>
          </w:tcPr>
          <w:p w14:paraId="3E964367" w14:textId="77777777" w:rsidR="000642CE" w:rsidRPr="00473A89" w:rsidRDefault="000642CE" w:rsidP="003779BF">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25A48D3A" w14:textId="77777777" w:rsidR="000642CE" w:rsidRPr="00473A89" w:rsidRDefault="000642CE" w:rsidP="003779BF">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34CAB680" w14:textId="77777777" w:rsidR="000642CE" w:rsidRPr="00473A89" w:rsidRDefault="000642CE" w:rsidP="003779BF">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FC80A77" w14:textId="77777777" w:rsidR="000642CE" w:rsidRPr="00473A89" w:rsidRDefault="000642CE" w:rsidP="003779BF">
            <w:pPr>
              <w:pStyle w:val="Sinespaciado"/>
              <w:jc w:val="center"/>
              <w:rPr>
                <w:rFonts w:ascii="Palatino Linotype" w:eastAsia="Palatino Linotype" w:hAnsi="Palatino Linotype"/>
                <w:sz w:val="23"/>
                <w:szCs w:val="23"/>
              </w:rPr>
            </w:pPr>
          </w:p>
        </w:tc>
        <w:tc>
          <w:tcPr>
            <w:tcW w:w="5002" w:type="dxa"/>
          </w:tcPr>
          <w:p w14:paraId="18465964" w14:textId="77777777" w:rsidR="000642CE" w:rsidRPr="00473A89" w:rsidRDefault="000642CE" w:rsidP="003779BF">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5DE002DB" w14:textId="77777777" w:rsidR="000642CE" w:rsidRPr="00473A89" w:rsidRDefault="000642CE" w:rsidP="003779BF">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75DA67DE" w14:textId="77777777" w:rsidR="000642CE" w:rsidRPr="00473A89" w:rsidRDefault="000642CE" w:rsidP="003779BF">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6CFA775" w14:textId="77777777" w:rsidR="000642CE" w:rsidRPr="00473A89" w:rsidRDefault="000642CE" w:rsidP="003779BF">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3BA64FDA" wp14:editId="76522BF8">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77581E6C" w14:textId="77777777" w:rsidR="000642CE" w:rsidRDefault="000642CE" w:rsidP="003779BF">
            <w:pPr>
              <w:pStyle w:val="Sinespaciado"/>
              <w:jc w:val="center"/>
              <w:rPr>
                <w:rFonts w:ascii="Palatino Linotype" w:eastAsia="Palatino Linotype" w:hAnsi="Palatino Linotype"/>
                <w:sz w:val="23"/>
                <w:szCs w:val="23"/>
              </w:rPr>
            </w:pPr>
          </w:p>
          <w:p w14:paraId="0A941D28" w14:textId="77777777" w:rsidR="000642CE" w:rsidRDefault="000642CE" w:rsidP="003779BF">
            <w:pPr>
              <w:pStyle w:val="Sinespaciado"/>
              <w:jc w:val="center"/>
              <w:rPr>
                <w:rFonts w:ascii="Palatino Linotype" w:eastAsia="Palatino Linotype" w:hAnsi="Palatino Linotype"/>
                <w:sz w:val="23"/>
                <w:szCs w:val="23"/>
              </w:rPr>
            </w:pPr>
          </w:p>
          <w:p w14:paraId="6F2F4E30" w14:textId="77777777" w:rsidR="000642CE" w:rsidRDefault="000642CE" w:rsidP="003779BF">
            <w:pPr>
              <w:pStyle w:val="Sinespaciado"/>
              <w:jc w:val="center"/>
              <w:rPr>
                <w:rFonts w:ascii="Palatino Linotype" w:eastAsia="Palatino Linotype" w:hAnsi="Palatino Linotype"/>
                <w:sz w:val="23"/>
                <w:szCs w:val="23"/>
              </w:rPr>
            </w:pPr>
          </w:p>
          <w:p w14:paraId="04D76C4C" w14:textId="77777777" w:rsidR="000642CE" w:rsidRDefault="000642CE" w:rsidP="003779BF">
            <w:pPr>
              <w:pStyle w:val="Sinespaciado"/>
              <w:jc w:val="center"/>
              <w:rPr>
                <w:rFonts w:ascii="Palatino Linotype" w:eastAsia="Palatino Linotype" w:hAnsi="Palatino Linotype"/>
                <w:sz w:val="23"/>
                <w:szCs w:val="23"/>
              </w:rPr>
            </w:pPr>
          </w:p>
          <w:p w14:paraId="57623F9A" w14:textId="77777777" w:rsidR="000642CE" w:rsidRDefault="000642CE" w:rsidP="003779BF">
            <w:pPr>
              <w:pStyle w:val="Sinespaciado"/>
              <w:rPr>
                <w:rFonts w:ascii="Palatino Linotype" w:eastAsia="Palatino Linotype" w:hAnsi="Palatino Linotype"/>
                <w:sz w:val="23"/>
                <w:szCs w:val="23"/>
              </w:rPr>
            </w:pPr>
          </w:p>
          <w:p w14:paraId="6F2EE649" w14:textId="77777777" w:rsidR="000642CE" w:rsidRPr="00473A89" w:rsidRDefault="000642CE" w:rsidP="003779BF">
            <w:pPr>
              <w:pStyle w:val="Sinespaciado"/>
              <w:jc w:val="center"/>
              <w:rPr>
                <w:rFonts w:ascii="Palatino Linotype" w:eastAsia="Palatino Linotype" w:hAnsi="Palatino Linotype"/>
                <w:sz w:val="23"/>
                <w:szCs w:val="23"/>
              </w:rPr>
            </w:pPr>
          </w:p>
        </w:tc>
      </w:tr>
      <w:tr w:rsidR="000642CE" w14:paraId="3ADC9754" w14:textId="77777777" w:rsidTr="003779BF">
        <w:trPr>
          <w:trHeight w:val="317"/>
        </w:trPr>
        <w:tc>
          <w:tcPr>
            <w:tcW w:w="9284" w:type="dxa"/>
            <w:gridSpan w:val="2"/>
            <w:hideMark/>
          </w:tcPr>
          <w:p w14:paraId="05A29664" w14:textId="77777777" w:rsidR="000642CE" w:rsidRPr="00473A89" w:rsidRDefault="000642CE" w:rsidP="003779BF">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497021AA" w14:textId="77777777" w:rsidR="000642CE" w:rsidRPr="00473A89" w:rsidRDefault="000642CE" w:rsidP="003779BF">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6DC85E75" w14:textId="77777777" w:rsidR="000642CE" w:rsidRPr="00473A89" w:rsidRDefault="000642CE" w:rsidP="003779BF">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tc>
      </w:tr>
    </w:tbl>
    <w:p w14:paraId="20DC8AFE" w14:textId="77777777" w:rsidR="00824E7F" w:rsidRDefault="00824E7F"/>
    <w:p w14:paraId="3C1DC802" w14:textId="77777777" w:rsidR="00824E7F" w:rsidRDefault="00824E7F"/>
    <w:p w14:paraId="5D8EC19A" w14:textId="77777777" w:rsidR="00824E7F" w:rsidRDefault="00824E7F"/>
    <w:p w14:paraId="2EF5BF3E" w14:textId="77777777" w:rsidR="00824E7F" w:rsidRDefault="00824E7F"/>
    <w:sectPr w:rsidR="00824E7F">
      <w:footerReference w:type="default" r:id="rId12"/>
      <w:type w:val="continuous"/>
      <w:pgSz w:w="12240" w:h="15840"/>
      <w:pgMar w:top="2410" w:right="1608" w:bottom="1843"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F4DBD" w14:textId="77777777" w:rsidR="00F832F5" w:rsidRDefault="00F832F5">
      <w:pPr>
        <w:spacing w:line="240" w:lineRule="auto"/>
      </w:pPr>
      <w:r>
        <w:separator/>
      </w:r>
    </w:p>
  </w:endnote>
  <w:endnote w:type="continuationSeparator" w:id="0">
    <w:p w14:paraId="02B0F2AC" w14:textId="77777777" w:rsidR="00F832F5" w:rsidRDefault="00F832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E4336B39-19F6-4477-A10F-E764380CB7EA}"/>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embedRegular r:id="rId2" w:fontKey="{697B37CC-7B60-46CE-B20D-F3A98A72714F}"/>
    <w:embedBold r:id="rId3" w:fontKey="{1C6BF416-BFB4-45D9-B200-5B2D5B5C096B}"/>
    <w:embedItalic r:id="rId4" w:fontKey="{2312F3D0-DFAB-4EAC-8C83-FDFD6B38A088}"/>
    <w:embedBoldItalic r:id="rId5" w:fontKey="{518B500E-969D-4FA1-99E0-B96361B13A03}"/>
  </w:font>
  <w:font w:name="Cambria">
    <w:panose1 w:val="02040503050406030204"/>
    <w:charset w:val="00"/>
    <w:family w:val="roman"/>
    <w:pitch w:val="variable"/>
    <w:sig w:usb0="E00006FF" w:usb1="420024FF" w:usb2="02000000" w:usb3="00000000" w:csb0="0000019F" w:csb1="00000000"/>
    <w:embedRegular r:id="rId6" w:fontKey="{3E90A7F0-4A1C-419F-A2F0-8BD8B9060798}"/>
  </w:font>
  <w:font w:name="Calibri">
    <w:panose1 w:val="020F0502020204030204"/>
    <w:charset w:val="00"/>
    <w:family w:val="swiss"/>
    <w:pitch w:val="variable"/>
    <w:sig w:usb0="E4002EFF" w:usb1="C200247B" w:usb2="00000009" w:usb3="00000000" w:csb0="000001FF" w:csb1="00000000"/>
    <w:embedRegular r:id="rId7" w:fontKey="{0F1CC172-0347-4E5D-85B3-F92A42ACA2DC}"/>
  </w:font>
  <w:font w:name="Aptos">
    <w:altName w:val="Times New Roman"/>
    <w:charset w:val="00"/>
    <w:family w:val="auto"/>
    <w:pitch w:val="default"/>
    <w:embedRegular r:id="rId8" w:fontKey="{6B6F7009-F9A6-48A7-98FC-6B2971A88DDC}"/>
  </w:font>
  <w:font w:name="Garamond">
    <w:panose1 w:val="02020404030301010803"/>
    <w:charset w:val="00"/>
    <w:family w:val="roman"/>
    <w:pitch w:val="variable"/>
    <w:sig w:usb0="00000287" w:usb1="00000000" w:usb2="00000000" w:usb3="00000000" w:csb0="0000009F" w:csb1="00000000"/>
    <w:embedRegular r:id="rId9" w:fontKey="{BBA092DC-1F10-46D8-8883-A10CAB82DA5B}"/>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5F3E4" w14:textId="77777777" w:rsidR="000726E2" w:rsidRDefault="000726E2">
    <w:pPr>
      <w:tabs>
        <w:tab w:val="center" w:pos="4550"/>
        <w:tab w:val="left" w:pos="5818"/>
      </w:tabs>
      <w:ind w:right="260"/>
      <w:jc w:val="right"/>
      <w:rPr>
        <w:color w:val="071320"/>
        <w:sz w:val="24"/>
        <w:szCs w:val="24"/>
      </w:rPr>
    </w:pPr>
  </w:p>
  <w:p w14:paraId="340A79C0" w14:textId="77777777" w:rsidR="000726E2" w:rsidRDefault="000726E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128E7" w14:textId="77777777" w:rsidR="000726E2" w:rsidRDefault="000726E2">
    <w:pPr>
      <w:tabs>
        <w:tab w:val="center" w:pos="4550"/>
        <w:tab w:val="left" w:pos="5818"/>
      </w:tabs>
      <w:ind w:right="260"/>
      <w:jc w:val="right"/>
      <w:rPr>
        <w:color w:val="071320"/>
        <w:sz w:val="24"/>
        <w:szCs w:val="24"/>
      </w:rPr>
    </w:pPr>
    <w:r>
      <w:rPr>
        <w:color w:val="2C7FCE"/>
        <w:sz w:val="24"/>
        <w:szCs w:val="24"/>
      </w:rPr>
      <w:t xml:space="preserve">Página </w:t>
    </w:r>
    <w:r>
      <w:rPr>
        <w:color w:val="0A1D30"/>
        <w:sz w:val="24"/>
        <w:szCs w:val="24"/>
      </w:rPr>
      <w:fldChar w:fldCharType="begin"/>
    </w:r>
    <w:r>
      <w:rPr>
        <w:color w:val="0A1D30"/>
        <w:sz w:val="24"/>
        <w:szCs w:val="24"/>
      </w:rPr>
      <w:instrText>PAGE</w:instrText>
    </w:r>
    <w:r>
      <w:rPr>
        <w:color w:val="0A1D30"/>
        <w:sz w:val="24"/>
        <w:szCs w:val="24"/>
      </w:rPr>
      <w:fldChar w:fldCharType="separate"/>
    </w:r>
    <w:r w:rsidR="00232F04">
      <w:rPr>
        <w:noProof/>
        <w:color w:val="0A1D30"/>
        <w:sz w:val="24"/>
        <w:szCs w:val="24"/>
      </w:rPr>
      <w:t>20</w:t>
    </w:r>
    <w:r>
      <w:rPr>
        <w:color w:val="0A1D30"/>
        <w:sz w:val="24"/>
        <w:szCs w:val="24"/>
      </w:rPr>
      <w:fldChar w:fldCharType="end"/>
    </w:r>
    <w:r>
      <w:rPr>
        <w:color w:val="0A1D30"/>
        <w:sz w:val="24"/>
        <w:szCs w:val="24"/>
      </w:rPr>
      <w:t xml:space="preserve"> | </w:t>
    </w:r>
    <w:r>
      <w:rPr>
        <w:color w:val="0A1D30"/>
        <w:sz w:val="24"/>
        <w:szCs w:val="24"/>
      </w:rPr>
      <w:fldChar w:fldCharType="begin"/>
    </w:r>
    <w:r>
      <w:rPr>
        <w:color w:val="0A1D30"/>
        <w:sz w:val="24"/>
        <w:szCs w:val="24"/>
      </w:rPr>
      <w:instrText>NUMPAGES</w:instrText>
    </w:r>
    <w:r>
      <w:rPr>
        <w:color w:val="0A1D30"/>
        <w:sz w:val="24"/>
        <w:szCs w:val="24"/>
      </w:rPr>
      <w:fldChar w:fldCharType="separate"/>
    </w:r>
    <w:r w:rsidR="00232F04">
      <w:rPr>
        <w:noProof/>
        <w:color w:val="0A1D30"/>
        <w:sz w:val="24"/>
        <w:szCs w:val="24"/>
      </w:rPr>
      <w:t>46</w:t>
    </w:r>
    <w:r>
      <w:rPr>
        <w:color w:val="0A1D30"/>
        <w:sz w:val="24"/>
        <w:szCs w:val="24"/>
      </w:rPr>
      <w:fldChar w:fldCharType="end"/>
    </w:r>
  </w:p>
  <w:p w14:paraId="4EFB1603" w14:textId="77777777" w:rsidR="000726E2" w:rsidRDefault="000726E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95802E" w14:textId="77777777" w:rsidR="00F832F5" w:rsidRDefault="00F832F5">
      <w:pPr>
        <w:spacing w:line="240" w:lineRule="auto"/>
      </w:pPr>
      <w:r>
        <w:separator/>
      </w:r>
    </w:p>
  </w:footnote>
  <w:footnote w:type="continuationSeparator" w:id="0">
    <w:p w14:paraId="53B16C6C" w14:textId="77777777" w:rsidR="00F832F5" w:rsidRDefault="00F832F5">
      <w:pPr>
        <w:spacing w:line="240" w:lineRule="auto"/>
      </w:pPr>
      <w:r>
        <w:continuationSeparator/>
      </w:r>
    </w:p>
  </w:footnote>
  <w:footnote w:id="1">
    <w:p w14:paraId="15009011" w14:textId="77777777" w:rsidR="000726E2" w:rsidRDefault="000726E2">
      <w:pPr>
        <w:spacing w:line="240" w:lineRule="auto"/>
        <w:rPr>
          <w:sz w:val="20"/>
          <w:szCs w:val="20"/>
        </w:rPr>
      </w:pPr>
      <w:r>
        <w:rPr>
          <w:vertAlign w:val="superscript"/>
        </w:rPr>
        <w:footnoteRef/>
      </w:r>
      <w:r>
        <w:rPr>
          <w:sz w:val="20"/>
          <w:szCs w:val="20"/>
        </w:rPr>
        <w:t xml:space="preserve"> </w:t>
      </w:r>
      <w:r>
        <w:rPr>
          <w:i/>
          <w:iCs/>
          <w:sz w:val="18"/>
          <w:szCs w:val="18"/>
        </w:rPr>
        <w:t>Si bien, se registró el treinta y uno de marzo de dos mil veintiséis, a través de dicho portal, también lo es, que fue inhábil, de conformidad con el Calendario Oficial en Materia de Transparencia, Acceso a la Información Pública y Protección de Datos Personales del Estado de México y Municipios, así como de labores del Instituto, por lo que, se tuvo por recibido, el día hábil subsecuente.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0F7E6" w14:textId="77777777" w:rsidR="000726E2" w:rsidRDefault="000726E2">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4"/>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0726E2" w14:paraId="178C5E8B" w14:textId="77777777">
      <w:trPr>
        <w:trHeight w:val="144"/>
        <w:jc w:val="right"/>
      </w:trPr>
      <w:tc>
        <w:tcPr>
          <w:tcW w:w="2727" w:type="dxa"/>
        </w:tcPr>
        <w:p w14:paraId="1DC31E15" w14:textId="77777777" w:rsidR="000726E2" w:rsidRDefault="000726E2">
          <w:pPr>
            <w:tabs>
              <w:tab w:val="right" w:pos="8838"/>
            </w:tabs>
            <w:ind w:left="-74" w:right="-105"/>
            <w:rPr>
              <w:b/>
              <w:bCs/>
            </w:rPr>
          </w:pPr>
          <w:r>
            <w:rPr>
              <w:b/>
              <w:bCs/>
            </w:rPr>
            <w:t>Recurso de Revisión:</w:t>
          </w:r>
        </w:p>
      </w:tc>
      <w:tc>
        <w:tcPr>
          <w:tcW w:w="3402" w:type="dxa"/>
        </w:tcPr>
        <w:p w14:paraId="6165C03A" w14:textId="77777777" w:rsidR="000726E2" w:rsidRDefault="000726E2">
          <w:pPr>
            <w:tabs>
              <w:tab w:val="right" w:pos="8838"/>
            </w:tabs>
            <w:ind w:left="-74" w:right="-105"/>
          </w:pPr>
          <w:r>
            <w:t>05082/INFOEM/IP/RR/2026</w:t>
          </w:r>
        </w:p>
      </w:tc>
    </w:tr>
    <w:tr w:rsidR="000726E2" w14:paraId="7095CF59" w14:textId="77777777">
      <w:trPr>
        <w:trHeight w:val="283"/>
        <w:jc w:val="right"/>
      </w:trPr>
      <w:tc>
        <w:tcPr>
          <w:tcW w:w="2727" w:type="dxa"/>
        </w:tcPr>
        <w:p w14:paraId="7F13BC6E" w14:textId="77777777" w:rsidR="000726E2" w:rsidRDefault="000726E2">
          <w:pPr>
            <w:tabs>
              <w:tab w:val="right" w:pos="8838"/>
            </w:tabs>
            <w:ind w:left="-74" w:right="-105"/>
            <w:rPr>
              <w:b/>
              <w:bCs/>
            </w:rPr>
          </w:pPr>
          <w:r>
            <w:rPr>
              <w:b/>
              <w:bCs/>
            </w:rPr>
            <w:t>Sujeto Obligado:</w:t>
          </w:r>
        </w:p>
      </w:tc>
      <w:tc>
        <w:tcPr>
          <w:tcW w:w="3402" w:type="dxa"/>
        </w:tcPr>
        <w:p w14:paraId="3330C22C" w14:textId="77777777" w:rsidR="000726E2" w:rsidRDefault="000726E2">
          <w:pPr>
            <w:tabs>
              <w:tab w:val="left" w:pos="2834"/>
              <w:tab w:val="right" w:pos="8838"/>
            </w:tabs>
            <w:ind w:left="-108" w:right="-105"/>
          </w:pPr>
          <w:r>
            <w:t>Ayuntamiento de Metepec</w:t>
          </w:r>
        </w:p>
      </w:tc>
    </w:tr>
    <w:tr w:rsidR="000726E2" w14:paraId="06FF616A" w14:textId="77777777">
      <w:trPr>
        <w:trHeight w:val="283"/>
        <w:jc w:val="right"/>
      </w:trPr>
      <w:tc>
        <w:tcPr>
          <w:tcW w:w="2727" w:type="dxa"/>
        </w:tcPr>
        <w:p w14:paraId="3E408078" w14:textId="77777777" w:rsidR="000726E2" w:rsidRDefault="000726E2">
          <w:pPr>
            <w:tabs>
              <w:tab w:val="right" w:pos="8838"/>
            </w:tabs>
            <w:ind w:left="-74" w:right="-105"/>
            <w:rPr>
              <w:b/>
              <w:bCs/>
            </w:rPr>
          </w:pPr>
          <w:r>
            <w:rPr>
              <w:b/>
              <w:bCs/>
            </w:rPr>
            <w:t>Comisionada Ponente:</w:t>
          </w:r>
        </w:p>
      </w:tc>
      <w:tc>
        <w:tcPr>
          <w:tcW w:w="3402" w:type="dxa"/>
        </w:tcPr>
        <w:p w14:paraId="4B8D4E3D" w14:textId="77777777" w:rsidR="000726E2" w:rsidRDefault="000726E2">
          <w:pPr>
            <w:tabs>
              <w:tab w:val="right" w:pos="8838"/>
            </w:tabs>
            <w:ind w:left="-108" w:right="-105"/>
          </w:pPr>
          <w:r>
            <w:t>Sharon Cristina Morales Martínez</w:t>
          </w:r>
        </w:p>
      </w:tc>
    </w:tr>
  </w:tbl>
  <w:p w14:paraId="0E48DE87" w14:textId="77777777" w:rsidR="000726E2" w:rsidRDefault="000726E2">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3152D69D" wp14:editId="520006AC">
          <wp:simplePos x="0" y="0"/>
          <wp:positionH relativeFrom="margin">
            <wp:posOffset>-995039</wp:posOffset>
          </wp:positionH>
          <wp:positionV relativeFrom="margin">
            <wp:posOffset>-1782440</wp:posOffset>
          </wp:positionV>
          <wp:extent cx="8426450" cy="109728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A57A4" w14:textId="77777777" w:rsidR="000726E2" w:rsidRDefault="000726E2">
    <w:pPr>
      <w:widowControl w:val="0"/>
      <w:pBdr>
        <w:top w:val="nil"/>
        <w:left w:val="nil"/>
        <w:bottom w:val="nil"/>
        <w:right w:val="nil"/>
        <w:between w:val="nil"/>
      </w:pBdr>
      <w:spacing w:line="276" w:lineRule="auto"/>
      <w:jc w:val="left"/>
      <w:rPr>
        <w:color w:val="000000"/>
        <w:sz w:val="14"/>
        <w:szCs w:val="14"/>
      </w:rPr>
    </w:pPr>
  </w:p>
  <w:tbl>
    <w:tblPr>
      <w:tblStyle w:val="a5"/>
      <w:tblW w:w="6660" w:type="dxa"/>
      <w:tblInd w:w="2552" w:type="dxa"/>
      <w:tblLayout w:type="fixed"/>
      <w:tblLook w:val="0400" w:firstRow="0" w:lastRow="0" w:firstColumn="0" w:lastColumn="0" w:noHBand="0" w:noVBand="1"/>
    </w:tblPr>
    <w:tblGrid>
      <w:gridCol w:w="283"/>
      <w:gridCol w:w="6377"/>
    </w:tblGrid>
    <w:tr w:rsidR="000726E2" w14:paraId="1D854796" w14:textId="77777777">
      <w:trPr>
        <w:trHeight w:val="1435"/>
      </w:trPr>
      <w:tc>
        <w:tcPr>
          <w:tcW w:w="283" w:type="dxa"/>
        </w:tcPr>
        <w:p w14:paraId="1050CE6D" w14:textId="77777777" w:rsidR="000726E2" w:rsidRDefault="000726E2">
          <w:pPr>
            <w:tabs>
              <w:tab w:val="right" w:pos="4273"/>
            </w:tabs>
            <w:rPr>
              <w:rFonts w:ascii="Garamond" w:eastAsia="Garamond" w:hAnsi="Garamond" w:cs="Garamond"/>
            </w:rPr>
          </w:pPr>
        </w:p>
      </w:tc>
      <w:tc>
        <w:tcPr>
          <w:tcW w:w="6377" w:type="dxa"/>
        </w:tcPr>
        <w:p w14:paraId="070BE6A6" w14:textId="77777777" w:rsidR="000726E2" w:rsidRDefault="000726E2">
          <w:pPr>
            <w:widowControl w:val="0"/>
            <w:pBdr>
              <w:top w:val="nil"/>
              <w:left w:val="nil"/>
              <w:bottom w:val="nil"/>
              <w:right w:val="nil"/>
              <w:between w:val="nil"/>
            </w:pBdr>
            <w:spacing w:line="276" w:lineRule="auto"/>
            <w:jc w:val="left"/>
            <w:rPr>
              <w:rFonts w:ascii="Garamond" w:eastAsia="Garamond" w:hAnsi="Garamond" w:cs="Garamond"/>
            </w:rPr>
          </w:pPr>
        </w:p>
        <w:tbl>
          <w:tblPr>
            <w:tblStyle w:val="a6"/>
            <w:tblW w:w="95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432"/>
            <w:gridCol w:w="3703"/>
            <w:gridCol w:w="3405"/>
          </w:tblGrid>
          <w:tr w:rsidR="000726E2" w14:paraId="6DA218AC" w14:textId="77777777">
            <w:trPr>
              <w:trHeight w:val="144"/>
            </w:trPr>
            <w:tc>
              <w:tcPr>
                <w:tcW w:w="2432" w:type="dxa"/>
              </w:tcPr>
              <w:p w14:paraId="6E9C1783" w14:textId="77777777" w:rsidR="000726E2" w:rsidRDefault="000726E2">
                <w:pPr>
                  <w:tabs>
                    <w:tab w:val="right" w:pos="8838"/>
                  </w:tabs>
                  <w:ind w:left="-74" w:right="-105"/>
                  <w:rPr>
                    <w:b/>
                    <w:bCs/>
                  </w:rPr>
                </w:pPr>
                <w:bookmarkStart w:id="0" w:name="_heading=h.147n2zr" w:colFirst="0" w:colLast="0"/>
                <w:bookmarkEnd w:id="0"/>
                <w:r>
                  <w:rPr>
                    <w:b/>
                    <w:bCs/>
                  </w:rPr>
                  <w:t>Recurso de Revisión:</w:t>
                </w:r>
              </w:p>
            </w:tc>
            <w:tc>
              <w:tcPr>
                <w:tcW w:w="3703" w:type="dxa"/>
              </w:tcPr>
              <w:p w14:paraId="753EF90B" w14:textId="77777777" w:rsidR="000726E2" w:rsidRDefault="000726E2">
                <w:pPr>
                  <w:tabs>
                    <w:tab w:val="right" w:pos="8838"/>
                  </w:tabs>
                  <w:ind w:left="-74" w:right="-105"/>
                </w:pPr>
                <w:r>
                  <w:t>05082/INFOEM/IP/RR/2026</w:t>
                </w:r>
              </w:p>
            </w:tc>
            <w:tc>
              <w:tcPr>
                <w:tcW w:w="3405" w:type="dxa"/>
              </w:tcPr>
              <w:p w14:paraId="0BE50FF6" w14:textId="77777777" w:rsidR="000726E2" w:rsidRDefault="000726E2">
                <w:pPr>
                  <w:tabs>
                    <w:tab w:val="right" w:pos="8838"/>
                  </w:tabs>
                  <w:ind w:left="-74" w:right="-105"/>
                </w:pPr>
              </w:p>
            </w:tc>
          </w:tr>
          <w:tr w:rsidR="000726E2" w14:paraId="2AD21A7F" w14:textId="77777777">
            <w:trPr>
              <w:trHeight w:val="311"/>
            </w:trPr>
            <w:tc>
              <w:tcPr>
                <w:tcW w:w="2432" w:type="dxa"/>
              </w:tcPr>
              <w:p w14:paraId="7E99632F" w14:textId="77777777" w:rsidR="000726E2" w:rsidRDefault="000726E2">
                <w:pPr>
                  <w:tabs>
                    <w:tab w:val="right" w:pos="8838"/>
                  </w:tabs>
                  <w:ind w:left="-74" w:right="-105"/>
                  <w:rPr>
                    <w:b/>
                    <w:bCs/>
                  </w:rPr>
                </w:pPr>
                <w:bookmarkStart w:id="1" w:name="_heading=h.3o7alnk" w:colFirst="0" w:colLast="0"/>
                <w:bookmarkEnd w:id="1"/>
                <w:r>
                  <w:rPr>
                    <w:b/>
                    <w:bCs/>
                  </w:rPr>
                  <w:t>Recurrente:</w:t>
                </w:r>
              </w:p>
            </w:tc>
            <w:tc>
              <w:tcPr>
                <w:tcW w:w="3703" w:type="dxa"/>
              </w:tcPr>
              <w:p w14:paraId="5D7F0712" w14:textId="5F083FAE" w:rsidR="000726E2" w:rsidRDefault="00232F04">
                <w:pPr>
                  <w:tabs>
                    <w:tab w:val="right" w:pos="8838"/>
                  </w:tabs>
                  <w:ind w:left="-74" w:right="-105"/>
                </w:pPr>
                <w:r>
                  <w:t xml:space="preserve">XXXX XXXXX </w:t>
                </w:r>
              </w:p>
            </w:tc>
            <w:tc>
              <w:tcPr>
                <w:tcW w:w="3405" w:type="dxa"/>
              </w:tcPr>
              <w:p w14:paraId="6D3F2743" w14:textId="77777777" w:rsidR="000726E2" w:rsidRDefault="000726E2">
                <w:pPr>
                  <w:tabs>
                    <w:tab w:val="left" w:pos="3122"/>
                    <w:tab w:val="right" w:pos="8838"/>
                  </w:tabs>
                  <w:ind w:left="-105" w:right="-105"/>
                </w:pPr>
              </w:p>
            </w:tc>
          </w:tr>
          <w:tr w:rsidR="000726E2" w14:paraId="5625DE60" w14:textId="77777777">
            <w:trPr>
              <w:trHeight w:val="283"/>
            </w:trPr>
            <w:tc>
              <w:tcPr>
                <w:tcW w:w="2432" w:type="dxa"/>
              </w:tcPr>
              <w:p w14:paraId="594F3601" w14:textId="77777777" w:rsidR="000726E2" w:rsidRDefault="000726E2">
                <w:pPr>
                  <w:tabs>
                    <w:tab w:val="right" w:pos="8838"/>
                  </w:tabs>
                  <w:ind w:left="-74" w:right="-105"/>
                  <w:rPr>
                    <w:b/>
                    <w:bCs/>
                  </w:rPr>
                </w:pPr>
                <w:r>
                  <w:rPr>
                    <w:b/>
                    <w:bCs/>
                  </w:rPr>
                  <w:t>Sujeto Obligado:</w:t>
                </w:r>
              </w:p>
            </w:tc>
            <w:tc>
              <w:tcPr>
                <w:tcW w:w="3703" w:type="dxa"/>
              </w:tcPr>
              <w:p w14:paraId="4ED7A339" w14:textId="77777777" w:rsidR="000726E2" w:rsidRDefault="000726E2">
                <w:pPr>
                  <w:tabs>
                    <w:tab w:val="left" w:pos="2834"/>
                    <w:tab w:val="right" w:pos="8838"/>
                  </w:tabs>
                  <w:ind w:left="-108" w:right="-105"/>
                </w:pPr>
                <w:r>
                  <w:t>Ayuntamiento de Metepec</w:t>
                </w:r>
              </w:p>
            </w:tc>
            <w:tc>
              <w:tcPr>
                <w:tcW w:w="3405" w:type="dxa"/>
              </w:tcPr>
              <w:p w14:paraId="419D99E6" w14:textId="77777777" w:rsidR="000726E2" w:rsidRDefault="000726E2">
                <w:pPr>
                  <w:tabs>
                    <w:tab w:val="left" w:pos="2834"/>
                    <w:tab w:val="right" w:pos="8838"/>
                  </w:tabs>
                  <w:ind w:left="-108" w:right="-105"/>
                </w:pPr>
              </w:p>
            </w:tc>
          </w:tr>
          <w:tr w:rsidR="000726E2" w14:paraId="66DE05AC" w14:textId="77777777">
            <w:trPr>
              <w:trHeight w:val="283"/>
            </w:trPr>
            <w:tc>
              <w:tcPr>
                <w:tcW w:w="2432" w:type="dxa"/>
              </w:tcPr>
              <w:p w14:paraId="05D0F034" w14:textId="77777777" w:rsidR="000726E2" w:rsidRDefault="000726E2">
                <w:pPr>
                  <w:tabs>
                    <w:tab w:val="right" w:pos="8838"/>
                  </w:tabs>
                  <w:ind w:left="-74" w:right="-105"/>
                  <w:rPr>
                    <w:b/>
                    <w:bCs/>
                  </w:rPr>
                </w:pPr>
                <w:r>
                  <w:rPr>
                    <w:b/>
                    <w:bCs/>
                  </w:rPr>
                  <w:t>Comisionada Ponente:</w:t>
                </w:r>
              </w:p>
            </w:tc>
            <w:tc>
              <w:tcPr>
                <w:tcW w:w="3703" w:type="dxa"/>
              </w:tcPr>
              <w:p w14:paraId="3B9BC0E0" w14:textId="77777777" w:rsidR="000726E2" w:rsidRDefault="000726E2">
                <w:pPr>
                  <w:tabs>
                    <w:tab w:val="right" w:pos="8838"/>
                  </w:tabs>
                  <w:ind w:left="-108" w:right="-105"/>
                </w:pPr>
                <w:r>
                  <w:t>Sharon Cristina Morales Martínez</w:t>
                </w:r>
              </w:p>
            </w:tc>
            <w:tc>
              <w:tcPr>
                <w:tcW w:w="3405" w:type="dxa"/>
              </w:tcPr>
              <w:p w14:paraId="61431DE0" w14:textId="77777777" w:rsidR="000726E2" w:rsidRDefault="000726E2">
                <w:pPr>
                  <w:tabs>
                    <w:tab w:val="right" w:pos="8838"/>
                  </w:tabs>
                  <w:ind w:left="-108" w:right="-105"/>
                </w:pPr>
              </w:p>
            </w:tc>
          </w:tr>
        </w:tbl>
        <w:p w14:paraId="6E8C7584" w14:textId="77777777" w:rsidR="000726E2" w:rsidRDefault="000726E2">
          <w:pPr>
            <w:tabs>
              <w:tab w:val="right" w:pos="8838"/>
            </w:tabs>
            <w:ind w:left="-28"/>
            <w:rPr>
              <w:rFonts w:ascii="Arial" w:eastAsia="Arial" w:hAnsi="Arial" w:cs="Arial"/>
              <w:b/>
              <w:bCs/>
            </w:rPr>
          </w:pPr>
        </w:p>
      </w:tc>
    </w:tr>
  </w:tbl>
  <w:p w14:paraId="1D17F812" w14:textId="77777777" w:rsidR="000726E2" w:rsidRDefault="00F832F5">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660CD2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63.65pt;margin-top:-120.1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2269C"/>
    <w:multiLevelType w:val="multilevel"/>
    <w:tmpl w:val="D7C0A3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90F0A37"/>
    <w:multiLevelType w:val="multilevel"/>
    <w:tmpl w:val="1B281C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81612F"/>
    <w:multiLevelType w:val="multilevel"/>
    <w:tmpl w:val="3C4482D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E742901"/>
    <w:multiLevelType w:val="multilevel"/>
    <w:tmpl w:val="6E7868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A80311E"/>
    <w:multiLevelType w:val="multilevel"/>
    <w:tmpl w:val="FC722D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09F5F01"/>
    <w:multiLevelType w:val="multilevel"/>
    <w:tmpl w:val="6E7868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E7F"/>
    <w:rsid w:val="000642CE"/>
    <w:rsid w:val="000726E2"/>
    <w:rsid w:val="00084E5D"/>
    <w:rsid w:val="00107A3C"/>
    <w:rsid w:val="00232F04"/>
    <w:rsid w:val="002B50F1"/>
    <w:rsid w:val="003F1D15"/>
    <w:rsid w:val="00420801"/>
    <w:rsid w:val="0049643C"/>
    <w:rsid w:val="004C3931"/>
    <w:rsid w:val="00504C81"/>
    <w:rsid w:val="007E7ED6"/>
    <w:rsid w:val="00824E7F"/>
    <w:rsid w:val="00A542FB"/>
    <w:rsid w:val="00B055A5"/>
    <w:rsid w:val="00B65268"/>
    <w:rsid w:val="00C30B0E"/>
    <w:rsid w:val="00CC73EC"/>
    <w:rsid w:val="00CE30E5"/>
    <w:rsid w:val="00D57B58"/>
    <w:rsid w:val="00D75005"/>
    <w:rsid w:val="00F10011"/>
    <w:rsid w:val="00F12393"/>
    <w:rsid w:val="00F5386F"/>
    <w:rsid w:val="00F832F5"/>
    <w:rsid w:val="00F83CF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15E9F99"/>
  <w15:docId w15:val="{D2B0D785-8145-44C7-8315-E125033FE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jc w:val="center"/>
      <w:outlineLvl w:val="0"/>
    </w:pPr>
    <w:rPr>
      <w:b/>
      <w:bCs/>
    </w:rPr>
  </w:style>
  <w:style w:type="paragraph" w:styleId="Ttulo2">
    <w:name w:val="heading 2"/>
    <w:basedOn w:val="Normal"/>
    <w:next w:val="Normal"/>
    <w:pPr>
      <w:keepNext/>
      <w:keepLines/>
      <w:outlineLvl w:val="1"/>
    </w:pPr>
    <w:rPr>
      <w:b/>
      <w:bCs/>
    </w:rPr>
  </w:style>
  <w:style w:type="paragraph" w:styleId="Ttulo3">
    <w:name w:val="heading 3"/>
    <w:basedOn w:val="Normal"/>
    <w:next w:val="Normal"/>
    <w:pPr>
      <w:keepNext/>
      <w:keepLines/>
      <w:spacing w:line="480" w:lineRule="auto"/>
      <w:jc w:val="left"/>
      <w:outlineLvl w:val="2"/>
    </w:pPr>
    <w:rPr>
      <w:b/>
      <w:bCs/>
    </w:rPr>
  </w:style>
  <w:style w:type="paragraph" w:styleId="Ttulo4">
    <w:name w:val="heading 4"/>
    <w:basedOn w:val="Normal"/>
    <w:next w:val="Normal"/>
    <w:pPr>
      <w:keepNext/>
      <w:keepLines/>
      <w:spacing w:before="80" w:after="40"/>
      <w:outlineLvl w:val="3"/>
    </w:pPr>
    <w:rPr>
      <w:i/>
      <w:iCs/>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pBdr>
        <w:top w:val="nil"/>
        <w:left w:val="nil"/>
        <w:bottom w:val="nil"/>
        <w:right w:val="nil"/>
        <w:between w:val="nil"/>
      </w:pBdr>
      <w:spacing w:line="240" w:lineRule="auto"/>
      <w:ind w:left="567" w:right="567" w:hanging="567"/>
    </w:pPr>
    <w:rPr>
      <w:i/>
      <w:iCs/>
      <w:color w:val="000000"/>
    </w:rPr>
  </w:style>
  <w:style w:type="table" w:customStyle="1" w:styleId="TableNormal0">
    <w:name w:val="TableNormal"/>
    <w:tblPr>
      <w:tblCellMar>
        <w:top w:w="100" w:type="dxa"/>
        <w:left w:w="100" w:type="dxa"/>
        <w:bottom w:w="100" w:type="dxa"/>
        <w:right w:w="100" w:type="dxa"/>
      </w:tblCellMar>
    </w:tbl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pPr>
      <w:spacing w:line="240" w:lineRule="auto"/>
    </w:pPr>
    <w:tblPr>
      <w:tblStyleRowBandSize w:val="1"/>
      <w:tblStyleColBandSize w:val="1"/>
      <w:tblCellMar>
        <w:top w:w="0" w:type="dxa"/>
        <w:left w:w="108" w:type="dxa"/>
        <w:bottom w:w="0" w:type="dxa"/>
        <w:right w:w="108" w:type="dxa"/>
      </w:tblCellMar>
    </w:tblPr>
  </w:style>
  <w:style w:type="character" w:customStyle="1" w:styleId="PuestoCar">
    <w:name w:val="Puesto Car"/>
    <w:aliases w:val="Cita textual Car"/>
    <w:basedOn w:val="Fuentedeprrafopredeter"/>
    <w:uiPriority w:val="10"/>
    <w:rsid w:val="000712D6"/>
    <w:rPr>
      <w:i/>
      <w:iCs/>
      <w:color w:val="00000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712D6"/>
    <w:pPr>
      <w:spacing w:line="240" w:lineRule="auto"/>
      <w:jc w:val="left"/>
    </w:pPr>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0712D6"/>
    <w:rPr>
      <w:rFonts w:asciiTheme="minorHAnsi" w:eastAsiaTheme="minorHAnsi" w:hAnsiTheme="minorHAnsi" w:cstheme="minorBidi"/>
      <w:sz w:val="20"/>
      <w:szCs w:val="20"/>
      <w:lang w:eastAsia="en-US"/>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0712D6"/>
    <w:rPr>
      <w:vertAlign w:val="superscript"/>
    </w:rPr>
  </w:style>
  <w:style w:type="paragraph" w:styleId="NormalWeb">
    <w:name w:val="Normal (Web)"/>
    <w:basedOn w:val="Normal"/>
    <w:uiPriority w:val="99"/>
    <w:semiHidden/>
    <w:unhideWhenUsed/>
    <w:rsid w:val="000712D6"/>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0712D6"/>
    <w:rPr>
      <w:b/>
      <w:bCs/>
    </w:rPr>
  </w:style>
  <w:style w:type="paragraph" w:styleId="Encabezado">
    <w:name w:val="header"/>
    <w:basedOn w:val="Normal"/>
    <w:link w:val="EncabezadoCar"/>
    <w:uiPriority w:val="99"/>
    <w:unhideWhenUsed/>
    <w:rsid w:val="006073F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073F3"/>
  </w:style>
  <w:style w:type="paragraph" w:styleId="Piedepgina">
    <w:name w:val="footer"/>
    <w:basedOn w:val="Normal"/>
    <w:link w:val="PiedepginaCar"/>
    <w:uiPriority w:val="99"/>
    <w:unhideWhenUsed/>
    <w:rsid w:val="006073F3"/>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073F3"/>
  </w:style>
  <w:style w:type="paragraph" w:styleId="Prrafodelista">
    <w:name w:val="List Paragraph"/>
    <w:basedOn w:val="Normal"/>
    <w:uiPriority w:val="34"/>
    <w:qFormat/>
    <w:rsid w:val="006073F3"/>
    <w:pPr>
      <w:ind w:left="720"/>
      <w:contextualSpacing/>
    </w:pPr>
  </w:style>
  <w:style w:type="paragraph" w:styleId="TtulodeTDC">
    <w:name w:val="TOC Heading"/>
    <w:next w:val="Normal"/>
    <w:uiPriority w:val="39"/>
    <w:unhideWhenUsed/>
    <w:qFormat/>
    <w:rsid w:val="009102ED"/>
    <w:pPr>
      <w:spacing w:before="24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9102ED"/>
    <w:pPr>
      <w:spacing w:after="100"/>
    </w:pPr>
  </w:style>
  <w:style w:type="paragraph" w:styleId="TDC2">
    <w:name w:val="toc 2"/>
    <w:basedOn w:val="Normal"/>
    <w:next w:val="Normal"/>
    <w:autoRedefine/>
    <w:uiPriority w:val="39"/>
    <w:unhideWhenUsed/>
    <w:rsid w:val="009102ED"/>
    <w:pPr>
      <w:spacing w:after="100"/>
      <w:ind w:left="220"/>
    </w:pPr>
  </w:style>
  <w:style w:type="paragraph" w:styleId="TDC3">
    <w:name w:val="toc 3"/>
    <w:basedOn w:val="Normal"/>
    <w:next w:val="Normal"/>
    <w:autoRedefine/>
    <w:uiPriority w:val="39"/>
    <w:unhideWhenUsed/>
    <w:rsid w:val="009102ED"/>
    <w:pPr>
      <w:spacing w:after="100"/>
      <w:ind w:left="440"/>
    </w:pPr>
  </w:style>
  <w:style w:type="character" w:styleId="Hipervnculo">
    <w:name w:val="Hyperlink"/>
    <w:basedOn w:val="Fuentedeprrafopredeter"/>
    <w:uiPriority w:val="99"/>
    <w:unhideWhenUsed/>
    <w:rsid w:val="009102ED"/>
    <w:rPr>
      <w:color w:val="0000FF" w:themeColor="hyperlink"/>
      <w:u w:val="single"/>
    </w:rPr>
  </w:style>
  <w:style w:type="paragraph" w:styleId="Subttulo">
    <w:name w:val="Subtitle"/>
    <w:basedOn w:val="Normal"/>
    <w:next w:val="Normal"/>
    <w:rPr>
      <w:color w:val="595959"/>
      <w:sz w:val="28"/>
      <w:szCs w:val="28"/>
    </w:rPr>
  </w:style>
  <w:style w:type="table" w:customStyle="1" w:styleId="a3">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pPr>
      <w:spacing w:line="240" w:lineRule="auto"/>
    </w:pPr>
    <w:tblPr>
      <w:tblStyleRowBandSize w:val="1"/>
      <w:tblStyleColBandSize w:val="1"/>
      <w:tblCellMar>
        <w:top w:w="0" w:type="dxa"/>
        <w:left w:w="108" w:type="dxa"/>
        <w:bottom w:w="0" w:type="dxa"/>
        <w:right w:w="108" w:type="dxa"/>
      </w:tblCellMar>
    </w:tblPr>
  </w:style>
  <w:style w:type="paragraph" w:styleId="Sinespaciado">
    <w:name w:val="No Spacing"/>
    <w:aliases w:val="Francesa"/>
    <w:link w:val="SinespaciadoCar"/>
    <w:uiPriority w:val="1"/>
    <w:qFormat/>
    <w:rsid w:val="000642CE"/>
    <w:pPr>
      <w:spacing w:line="240" w:lineRule="auto"/>
      <w:jc w:val="left"/>
    </w:pPr>
    <w:rPr>
      <w:rFonts w:asciiTheme="minorHAnsi" w:eastAsiaTheme="minorHAnsi" w:hAnsiTheme="minorHAnsi" w:cstheme="minorBidi"/>
      <w:lang w:eastAsia="en-US"/>
    </w:rPr>
  </w:style>
  <w:style w:type="character" w:customStyle="1" w:styleId="SinespaciadoCar">
    <w:name w:val="Sin espaciado Car"/>
    <w:aliases w:val="Francesa Car"/>
    <w:link w:val="Sinespaciado"/>
    <w:uiPriority w:val="1"/>
    <w:locked/>
    <w:rsid w:val="000642CE"/>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8l3Pv07CRnnM/lmjAgxVJAraIQ==">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46</Pages>
  <Words>12303</Words>
  <Characters>67668</Characters>
  <Application>Microsoft Office Word</Application>
  <DocSecurity>0</DocSecurity>
  <Lines>563</Lines>
  <Paragraphs>159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79812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dc:creator>
  <cp:lastModifiedBy>INFOEM628</cp:lastModifiedBy>
  <cp:revision>12</cp:revision>
  <cp:lastPrinted>2026-08-13T16:50:00Z</cp:lastPrinted>
  <dcterms:created xsi:type="dcterms:W3CDTF">2026-08-10T21:34:00Z</dcterms:created>
  <dcterms:modified xsi:type="dcterms:W3CDTF">2026-08-18T22:40:00Z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