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7DD119B" w:rsidR="00A970D5" w:rsidRPr="003872FA" w:rsidRDefault="00A970D5" w:rsidP="009950AD">
      <w:pPr>
        <w:pStyle w:val="NormalINFOEM"/>
      </w:pPr>
      <w:r w:rsidRPr="003872FA">
        <w:t>Resolución del Pleno del Instituto de Transparencia, Acceso a la Información Pública y Protección de Datos Personales del Estado de México</w:t>
      </w:r>
      <w:r w:rsidR="00FD2A3F" w:rsidRPr="003872FA">
        <w:t xml:space="preserve"> </w:t>
      </w:r>
      <w:r w:rsidRPr="003872FA">
        <w:t xml:space="preserve">y Municipios, con domicilio en Metepec, Estado de </w:t>
      </w:r>
      <w:r w:rsidR="008B2951" w:rsidRPr="003872FA">
        <w:t xml:space="preserve">México, </w:t>
      </w:r>
      <w:r w:rsidR="000D2E93" w:rsidRPr="003872FA">
        <w:t>a</w:t>
      </w:r>
      <w:r w:rsidR="0011108B" w:rsidRPr="003872FA">
        <w:t xml:space="preserve"> </w:t>
      </w:r>
      <w:r w:rsidR="00DF3386" w:rsidRPr="003872FA">
        <w:t>doce de agosto de dos mil veintiséis</w:t>
      </w:r>
      <w:r w:rsidR="0011108B" w:rsidRPr="003872FA">
        <w:t>.</w:t>
      </w:r>
    </w:p>
    <w:p w14:paraId="60399B74"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 w:val="22"/>
          <w:szCs w:val="24"/>
        </w:rPr>
      </w:pPr>
    </w:p>
    <w:p w14:paraId="1D0D9BD7" w14:textId="3C4414E0" w:rsidR="00A970D5" w:rsidRPr="003872FA" w:rsidRDefault="70652167" w:rsidP="70652167">
      <w:pPr>
        <w:pBdr>
          <w:top w:val="nil"/>
          <w:left w:val="nil"/>
          <w:bottom w:val="nil"/>
          <w:right w:val="nil"/>
          <w:between w:val="nil"/>
        </w:pBdr>
        <w:contextualSpacing/>
        <w:rPr>
          <w:rFonts w:eastAsia="Palatino Linotype" w:cs="Palatino Linotype"/>
          <w:b/>
          <w:bCs/>
          <w:color w:val="000000"/>
          <w:lang w:val="es-ES"/>
        </w:rPr>
      </w:pPr>
      <w:r w:rsidRPr="003872FA">
        <w:rPr>
          <w:rFonts w:eastAsia="Palatino Linotype" w:cs="Palatino Linotype"/>
          <w:b/>
          <w:bCs/>
          <w:color w:val="000000" w:themeColor="text1"/>
          <w:lang w:val="es-ES"/>
        </w:rPr>
        <w:t>VISTO</w:t>
      </w:r>
      <w:r w:rsidRPr="003872FA">
        <w:rPr>
          <w:rFonts w:eastAsia="Palatino Linotype" w:cs="Palatino Linotype"/>
          <w:color w:val="000000" w:themeColor="text1"/>
          <w:lang w:val="es-ES"/>
        </w:rPr>
        <w:t xml:space="preserve"> el expediente electrónico formado con motivo del recurso de revisión número </w:t>
      </w:r>
      <w:bookmarkStart w:id="0" w:name="_GoBack"/>
      <w:r w:rsidR="000D7BBE" w:rsidRPr="003872FA">
        <w:rPr>
          <w:rFonts w:eastAsia="Palatino Linotype" w:cs="Palatino Linotype"/>
          <w:b/>
          <w:bCs/>
          <w:color w:val="000000" w:themeColor="text1"/>
          <w:lang w:val="es-ES"/>
        </w:rPr>
        <w:t>0</w:t>
      </w:r>
      <w:r w:rsidR="00B255F5" w:rsidRPr="003872FA">
        <w:rPr>
          <w:rFonts w:eastAsia="Palatino Linotype" w:cs="Palatino Linotype"/>
          <w:b/>
          <w:bCs/>
          <w:color w:val="000000" w:themeColor="text1"/>
          <w:lang w:val="es-ES"/>
        </w:rPr>
        <w:t>297</w:t>
      </w:r>
      <w:r w:rsidR="00607985" w:rsidRPr="003872FA">
        <w:rPr>
          <w:rFonts w:eastAsia="Palatino Linotype" w:cs="Palatino Linotype"/>
          <w:b/>
          <w:bCs/>
          <w:color w:val="000000" w:themeColor="text1"/>
          <w:lang w:val="es-ES"/>
        </w:rPr>
        <w:t>5</w:t>
      </w:r>
      <w:r w:rsidR="000D7BBE" w:rsidRPr="003872FA">
        <w:rPr>
          <w:rFonts w:eastAsia="Palatino Linotype" w:cs="Palatino Linotype"/>
          <w:b/>
          <w:bCs/>
          <w:color w:val="000000" w:themeColor="text1"/>
          <w:lang w:val="es-ES"/>
        </w:rPr>
        <w:t>/INFOEM/IP/RR/202</w:t>
      </w:r>
      <w:r w:rsidR="00DF3386" w:rsidRPr="003872FA">
        <w:rPr>
          <w:rFonts w:eastAsia="Palatino Linotype" w:cs="Palatino Linotype"/>
          <w:b/>
          <w:bCs/>
          <w:color w:val="000000" w:themeColor="text1"/>
          <w:lang w:val="es-ES"/>
        </w:rPr>
        <w:t>6</w:t>
      </w:r>
      <w:bookmarkEnd w:id="0"/>
      <w:r w:rsidRPr="003872FA">
        <w:rPr>
          <w:rFonts w:eastAsia="Palatino Linotype" w:cs="Palatino Linotype"/>
          <w:color w:val="000000" w:themeColor="text1"/>
          <w:lang w:val="es-ES"/>
        </w:rPr>
        <w:t>, interpuesto por</w:t>
      </w:r>
      <w:r w:rsidR="00B255F5" w:rsidRPr="003872FA">
        <w:rPr>
          <w:rFonts w:eastAsia="Palatino Linotype" w:cs="Palatino Linotype"/>
          <w:color w:val="000000" w:themeColor="text1"/>
          <w:lang w:val="es-ES"/>
        </w:rPr>
        <w:t xml:space="preserve"> el C.</w:t>
      </w:r>
      <w:r w:rsidRPr="003872FA">
        <w:rPr>
          <w:rFonts w:eastAsia="Palatino Linotype" w:cs="Palatino Linotype"/>
          <w:color w:val="000000" w:themeColor="text1"/>
          <w:lang w:val="es-ES"/>
        </w:rPr>
        <w:t xml:space="preserve"> </w:t>
      </w:r>
      <w:r w:rsidR="002634FB">
        <w:rPr>
          <w:rFonts w:eastAsia="Palatino Linotype" w:cs="Palatino Linotype"/>
          <w:b/>
          <w:bCs/>
          <w:color w:val="000000" w:themeColor="text1"/>
          <w:lang w:val="es-ES"/>
        </w:rPr>
        <w:t>XXXXXXXXXXXXXXX</w:t>
      </w:r>
      <w:r w:rsidR="00E97C2F" w:rsidRPr="003872FA">
        <w:rPr>
          <w:rFonts w:eastAsia="Palatino Linotype" w:cs="Palatino Linotype"/>
          <w:color w:val="000000" w:themeColor="text1"/>
          <w:lang w:val="es-ES"/>
        </w:rPr>
        <w:t>, en lo su</w:t>
      </w:r>
      <w:r w:rsidR="00771E23" w:rsidRPr="003872FA">
        <w:rPr>
          <w:rFonts w:eastAsia="Palatino Linotype" w:cs="Palatino Linotype"/>
          <w:color w:val="000000" w:themeColor="text1"/>
          <w:lang w:val="es-ES"/>
        </w:rPr>
        <w:t>cesivo el</w:t>
      </w:r>
      <w:r w:rsidRPr="003872FA">
        <w:rPr>
          <w:rFonts w:eastAsia="Palatino Linotype" w:cs="Palatino Linotype"/>
          <w:color w:val="000000" w:themeColor="text1"/>
          <w:lang w:val="es-ES"/>
        </w:rPr>
        <w:t xml:space="preserve"> </w:t>
      </w:r>
      <w:r w:rsidRPr="003872FA">
        <w:rPr>
          <w:rFonts w:eastAsia="Palatino Linotype" w:cs="Palatino Linotype"/>
          <w:b/>
          <w:bCs/>
          <w:color w:val="000000" w:themeColor="text1"/>
          <w:lang w:val="es-ES"/>
        </w:rPr>
        <w:t>Recurrente</w:t>
      </w:r>
      <w:r w:rsidRPr="003872FA">
        <w:rPr>
          <w:rFonts w:eastAsia="Palatino Linotype" w:cs="Palatino Linotype"/>
          <w:color w:val="000000" w:themeColor="text1"/>
          <w:lang w:val="es-ES"/>
        </w:rPr>
        <w:t>, en contra de la respuesta de</w:t>
      </w:r>
      <w:r w:rsidR="00920835" w:rsidRPr="003872FA">
        <w:rPr>
          <w:rFonts w:eastAsia="Palatino Linotype" w:cs="Palatino Linotype"/>
          <w:color w:val="000000" w:themeColor="text1"/>
          <w:lang w:val="es-ES"/>
        </w:rPr>
        <w:t>l</w:t>
      </w:r>
      <w:r w:rsidRPr="003872FA">
        <w:rPr>
          <w:rFonts w:eastAsia="Palatino Linotype" w:cs="Palatino Linotype"/>
          <w:color w:val="000000" w:themeColor="text1"/>
          <w:lang w:val="es-ES"/>
        </w:rPr>
        <w:t xml:space="preserve"> </w:t>
      </w:r>
      <w:r w:rsidR="00B255F5" w:rsidRPr="003872FA">
        <w:rPr>
          <w:rFonts w:eastAsia="Palatino Linotype" w:cs="Palatino Linotype"/>
          <w:b/>
          <w:bCs/>
          <w:color w:val="000000" w:themeColor="text1"/>
          <w:lang w:val="es-ES"/>
        </w:rPr>
        <w:t>Ayuntamiento de Almoloya de Juárez</w:t>
      </w:r>
      <w:r w:rsidR="00771E23" w:rsidRPr="003872FA">
        <w:rPr>
          <w:rFonts w:eastAsia="Palatino Linotype" w:cs="Palatino Linotype"/>
          <w:bCs/>
          <w:color w:val="000000" w:themeColor="text1"/>
          <w:lang w:val="es-ES"/>
        </w:rPr>
        <w:t>,</w:t>
      </w:r>
      <w:r w:rsidR="00920835" w:rsidRPr="003872FA">
        <w:rPr>
          <w:rFonts w:eastAsia="Palatino Linotype" w:cs="Palatino Linotype"/>
          <w:bCs/>
          <w:color w:val="000000" w:themeColor="text1"/>
          <w:lang w:val="es-ES"/>
        </w:rPr>
        <w:t xml:space="preserve"> </w:t>
      </w:r>
      <w:r w:rsidRPr="003872FA">
        <w:rPr>
          <w:rFonts w:eastAsia="Palatino Linotype" w:cs="Palatino Linotype"/>
          <w:color w:val="000000" w:themeColor="text1"/>
          <w:lang w:val="es-ES"/>
        </w:rPr>
        <w:t>en lo subsecuente</w:t>
      </w:r>
      <w:r w:rsidRPr="003872FA">
        <w:rPr>
          <w:rFonts w:eastAsia="Palatino Linotype" w:cs="Palatino Linotype"/>
          <w:b/>
          <w:bCs/>
          <w:color w:val="000000" w:themeColor="text1"/>
          <w:lang w:val="es-ES"/>
        </w:rPr>
        <w:t xml:space="preserve"> </w:t>
      </w:r>
      <w:r w:rsidRPr="003872FA">
        <w:rPr>
          <w:rFonts w:eastAsia="Palatino Linotype" w:cs="Palatino Linotype"/>
          <w:color w:val="000000" w:themeColor="text1"/>
          <w:lang w:val="es-ES"/>
        </w:rPr>
        <w:t>el</w:t>
      </w:r>
      <w:r w:rsidRPr="003872FA">
        <w:rPr>
          <w:rFonts w:eastAsia="Palatino Linotype" w:cs="Palatino Linotype"/>
          <w:b/>
          <w:bCs/>
          <w:color w:val="000000" w:themeColor="text1"/>
          <w:lang w:val="es-ES"/>
        </w:rPr>
        <w:t xml:space="preserve"> Sujeto Obligado, </w:t>
      </w:r>
      <w:r w:rsidRPr="003872FA">
        <w:rPr>
          <w:rFonts w:eastAsia="Palatino Linotype" w:cs="Palatino Linotype"/>
          <w:color w:val="000000" w:themeColor="text1"/>
          <w:lang w:val="es-ES"/>
        </w:rPr>
        <w:t>se procede a dictar la presente resolución.</w:t>
      </w:r>
    </w:p>
    <w:p w14:paraId="2E2053C2"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 w:val="22"/>
          <w:szCs w:val="24"/>
        </w:rPr>
      </w:pPr>
    </w:p>
    <w:p w14:paraId="293A0C59" w14:textId="77777777" w:rsidR="00A970D5" w:rsidRPr="003872FA" w:rsidRDefault="00A970D5" w:rsidP="006922F5">
      <w:pPr>
        <w:pStyle w:val="Ttulo1"/>
        <w:rPr>
          <w:rFonts w:eastAsia="Palatino Linotype"/>
          <w:lang w:val="es-ES_tradnl"/>
        </w:rPr>
      </w:pPr>
      <w:r w:rsidRPr="003872FA">
        <w:rPr>
          <w:rFonts w:eastAsia="Palatino Linotype"/>
          <w:lang w:val="es-ES_tradnl"/>
        </w:rPr>
        <w:t>A N T E C E D E N T E S</w:t>
      </w:r>
    </w:p>
    <w:p w14:paraId="32F88820"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3872FA" w:rsidRDefault="00A970D5" w:rsidP="006922F5">
      <w:pPr>
        <w:pStyle w:val="Ttulo2"/>
        <w:rPr>
          <w:rFonts w:eastAsia="Palatino Linotype"/>
        </w:rPr>
      </w:pPr>
      <w:r w:rsidRPr="003872FA">
        <w:rPr>
          <w:rFonts w:eastAsia="Palatino Linotype"/>
        </w:rPr>
        <w:t xml:space="preserve">PRIMERO. De la </w:t>
      </w:r>
      <w:r w:rsidR="00A24D3F" w:rsidRPr="003872FA">
        <w:rPr>
          <w:rFonts w:eastAsia="Palatino Linotype"/>
        </w:rPr>
        <w:t>s</w:t>
      </w:r>
      <w:r w:rsidRPr="003872FA">
        <w:rPr>
          <w:rFonts w:eastAsia="Palatino Linotype"/>
        </w:rPr>
        <w:t xml:space="preserve">olicitud de </w:t>
      </w:r>
      <w:r w:rsidR="00A24D3F" w:rsidRPr="003872FA">
        <w:rPr>
          <w:rFonts w:eastAsia="Palatino Linotype"/>
        </w:rPr>
        <w:t>i</w:t>
      </w:r>
      <w:r w:rsidRPr="003872FA">
        <w:rPr>
          <w:rFonts w:eastAsia="Palatino Linotype"/>
        </w:rPr>
        <w:t>nformación.</w:t>
      </w:r>
    </w:p>
    <w:p w14:paraId="0870C154" w14:textId="5EC98545" w:rsidR="00A970D5" w:rsidRPr="003872FA" w:rsidRDefault="00B36B86" w:rsidP="006922F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Con fecha</w:t>
      </w:r>
      <w:r w:rsidR="00AA6C98" w:rsidRPr="003872FA">
        <w:rPr>
          <w:rFonts w:eastAsia="Palatino Linotype" w:cs="Palatino Linotype"/>
          <w:color w:val="000000"/>
          <w:szCs w:val="24"/>
        </w:rPr>
        <w:t xml:space="preserve"> </w:t>
      </w:r>
      <w:r w:rsidR="00B255F5" w:rsidRPr="003872FA">
        <w:rPr>
          <w:rFonts w:eastAsia="Palatino Linotype" w:cs="Palatino Linotype"/>
          <w:color w:val="000000"/>
          <w:szCs w:val="24"/>
        </w:rPr>
        <w:t>dieciocho de agosto</w:t>
      </w:r>
      <w:r w:rsidR="002D3C2D" w:rsidRPr="003872FA">
        <w:rPr>
          <w:rFonts w:eastAsia="Palatino Linotype" w:cs="Palatino Linotype"/>
          <w:color w:val="000000"/>
          <w:szCs w:val="24"/>
        </w:rPr>
        <w:t xml:space="preserve"> </w:t>
      </w:r>
      <w:r w:rsidR="00AC4CAF" w:rsidRPr="003872FA">
        <w:rPr>
          <w:rFonts w:eastAsia="Palatino Linotype" w:cs="Palatino Linotype"/>
          <w:color w:val="000000"/>
          <w:szCs w:val="24"/>
        </w:rPr>
        <w:t>de dos mil veinti</w:t>
      </w:r>
      <w:r w:rsidR="00B255F5" w:rsidRPr="003872FA">
        <w:rPr>
          <w:rFonts w:eastAsia="Palatino Linotype" w:cs="Palatino Linotype"/>
          <w:color w:val="000000"/>
          <w:szCs w:val="24"/>
        </w:rPr>
        <w:t>séis</w:t>
      </w:r>
      <w:r w:rsidR="00B54BC7" w:rsidRPr="003872FA">
        <w:rPr>
          <w:rFonts w:eastAsia="Palatino Linotype" w:cs="Palatino Linotype"/>
          <w:color w:val="000000"/>
          <w:szCs w:val="24"/>
        </w:rPr>
        <w:t xml:space="preserve">, </w:t>
      </w:r>
      <w:r w:rsidR="00771E23" w:rsidRPr="003872FA">
        <w:rPr>
          <w:rFonts w:eastAsia="Palatino Linotype" w:cs="Palatino Linotype"/>
          <w:color w:val="000000"/>
          <w:szCs w:val="24"/>
        </w:rPr>
        <w:t>el</w:t>
      </w:r>
      <w:r w:rsidR="00A970D5" w:rsidRPr="003872FA">
        <w:rPr>
          <w:rFonts w:eastAsia="Palatino Linotype" w:cs="Palatino Linotype"/>
          <w:color w:val="000000"/>
          <w:szCs w:val="24"/>
        </w:rPr>
        <w:t xml:space="preserve"> Recurrente presentó </w:t>
      </w:r>
      <w:r w:rsidR="00597C06" w:rsidRPr="003872FA">
        <w:rPr>
          <w:rFonts w:eastAsia="Palatino Linotype" w:cs="Palatino Linotype"/>
          <w:color w:val="000000"/>
          <w:szCs w:val="24"/>
        </w:rPr>
        <w:t xml:space="preserve">solicitud de información que fue registrada en </w:t>
      </w:r>
      <w:r w:rsidR="00A970D5" w:rsidRPr="003872FA">
        <w:rPr>
          <w:rFonts w:eastAsia="Palatino Linotype" w:cs="Palatino Linotype"/>
          <w:color w:val="000000"/>
          <w:szCs w:val="24"/>
        </w:rPr>
        <w:t>el Sistema de Acceso a la Información Mexiquense (SAIMEX) con el número</w:t>
      </w:r>
      <w:r w:rsidR="00642669" w:rsidRPr="003872FA">
        <w:rPr>
          <w:rFonts w:eastAsia="Palatino Linotype" w:cs="Palatino Linotype"/>
          <w:b/>
          <w:bCs/>
          <w:color w:val="000000"/>
          <w:szCs w:val="24"/>
        </w:rPr>
        <w:t xml:space="preserve"> </w:t>
      </w:r>
      <w:r w:rsidR="00B255F5" w:rsidRPr="003872FA">
        <w:rPr>
          <w:rFonts w:eastAsia="Palatino Linotype" w:cs="Palatino Linotype"/>
          <w:b/>
          <w:bCs/>
          <w:color w:val="000000"/>
          <w:szCs w:val="24"/>
        </w:rPr>
        <w:t>00380/ALMOJU/IP/2025</w:t>
      </w:r>
      <w:r w:rsidR="00E43667" w:rsidRPr="003872FA">
        <w:rPr>
          <w:rFonts w:eastAsia="Palatino Linotype" w:cs="Palatino Linotype"/>
          <w:color w:val="000000"/>
          <w:szCs w:val="24"/>
        </w:rPr>
        <w:t xml:space="preserve">, con la que </w:t>
      </w:r>
      <w:r w:rsidR="00A970D5" w:rsidRPr="003872FA">
        <w:rPr>
          <w:rFonts w:eastAsia="Palatino Linotype" w:cs="Palatino Linotype"/>
          <w:color w:val="000000"/>
          <w:szCs w:val="24"/>
        </w:rPr>
        <w:t xml:space="preserve">solicitó </w:t>
      </w:r>
      <w:r w:rsidR="00531CE5" w:rsidRPr="003872FA">
        <w:rPr>
          <w:rFonts w:eastAsia="Palatino Linotype" w:cs="Palatino Linotype"/>
          <w:color w:val="000000"/>
          <w:szCs w:val="24"/>
        </w:rPr>
        <w:t xml:space="preserve">lo </w:t>
      </w:r>
      <w:r w:rsidR="00A970D5" w:rsidRPr="003872FA">
        <w:rPr>
          <w:rFonts w:eastAsia="Palatino Linotype" w:cs="Palatino Linotype"/>
          <w:color w:val="000000"/>
          <w:szCs w:val="24"/>
        </w:rPr>
        <w:t>siguiente:</w:t>
      </w:r>
    </w:p>
    <w:p w14:paraId="68B56D82"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EE76CC1" w:rsidR="00A970D5" w:rsidRPr="003872FA" w:rsidRDefault="70652167" w:rsidP="009950AD">
      <w:pPr>
        <w:pStyle w:val="Fundamentos"/>
      </w:pPr>
      <w:r w:rsidRPr="003872FA">
        <w:rPr>
          <w:lang w:val="es-ES"/>
        </w:rPr>
        <w:t>«</w:t>
      </w:r>
      <w:r w:rsidR="00B255F5" w:rsidRPr="003872FA">
        <w:rPr>
          <w:lang w:val="es-ES"/>
        </w:rPr>
        <w:t>Informacion por menorizada del capitulo 1000 de servicios personales del 01/01/2025 al 31/12/2025</w:t>
      </w:r>
      <w:r w:rsidRPr="003872FA">
        <w:rPr>
          <w:lang w:val="es-ES"/>
        </w:rPr>
        <w:t>» (Sic)</w:t>
      </w:r>
    </w:p>
    <w:p w14:paraId="40BBECCB"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3872FA" w:rsidRDefault="00A970D5" w:rsidP="006922F5">
      <w:pPr>
        <w:pBdr>
          <w:top w:val="nil"/>
          <w:left w:val="nil"/>
          <w:bottom w:val="nil"/>
          <w:right w:val="nil"/>
          <w:between w:val="nil"/>
        </w:pBdr>
        <w:contextualSpacing/>
        <w:rPr>
          <w:rFonts w:eastAsia="Palatino Linotype" w:cs="Palatino Linotype"/>
          <w:b/>
          <w:color w:val="000000"/>
          <w:szCs w:val="24"/>
        </w:rPr>
      </w:pPr>
      <w:r w:rsidRPr="003872FA">
        <w:rPr>
          <w:rFonts w:eastAsia="Palatino Linotype" w:cs="Palatino Linotype"/>
          <w:color w:val="000000"/>
          <w:szCs w:val="24"/>
        </w:rPr>
        <w:t xml:space="preserve">Modalidad de entrega: </w:t>
      </w:r>
      <w:r w:rsidR="004A6F01" w:rsidRPr="003872FA">
        <w:rPr>
          <w:rFonts w:eastAsia="Palatino Linotype" w:cs="Palatino Linotype"/>
          <w:b/>
          <w:color w:val="000000"/>
          <w:szCs w:val="24"/>
        </w:rPr>
        <w:t>A través del SAIMEX</w:t>
      </w:r>
    </w:p>
    <w:p w14:paraId="1063B60E" w14:textId="77777777" w:rsidR="007B7C73" w:rsidRPr="003872FA"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226FA5E3" w:rsidR="00A970D5" w:rsidRPr="003872FA" w:rsidRDefault="00531CE5" w:rsidP="006922F5">
      <w:pPr>
        <w:pStyle w:val="Ttulo2"/>
        <w:rPr>
          <w:rFonts w:eastAsia="Palatino Linotype"/>
        </w:rPr>
      </w:pPr>
      <w:r w:rsidRPr="003872FA">
        <w:rPr>
          <w:rFonts w:eastAsia="Palatino Linotype"/>
        </w:rPr>
        <w:t>SEGUNDO</w:t>
      </w:r>
      <w:r w:rsidR="00A970D5" w:rsidRPr="003872FA">
        <w:rPr>
          <w:rFonts w:eastAsia="Palatino Linotype"/>
        </w:rPr>
        <w:t xml:space="preserve">. </w:t>
      </w:r>
      <w:r w:rsidR="00B255F5" w:rsidRPr="003872FA">
        <w:rPr>
          <w:rFonts w:eastAsia="Palatino Linotype"/>
        </w:rPr>
        <w:t xml:space="preserve">De la </w:t>
      </w:r>
      <w:r w:rsidR="00A970D5" w:rsidRPr="003872FA">
        <w:rPr>
          <w:rFonts w:eastAsia="Palatino Linotype"/>
        </w:rPr>
        <w:t>respuesta del Sujeto Obligado.</w:t>
      </w:r>
    </w:p>
    <w:p w14:paraId="6CF4EC0F" w14:textId="4964F7A4"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De las constancias que obran en el expediente electrónico, se observa qu</w:t>
      </w:r>
      <w:r w:rsidR="008B2951" w:rsidRPr="003872FA">
        <w:rPr>
          <w:rFonts w:eastAsia="Palatino Linotype" w:cs="Palatino Linotype"/>
          <w:color w:val="000000"/>
          <w:szCs w:val="24"/>
        </w:rPr>
        <w:t>e el día</w:t>
      </w:r>
      <w:r w:rsidR="004A3367" w:rsidRPr="003872FA">
        <w:rPr>
          <w:rFonts w:eastAsia="Palatino Linotype" w:cs="Palatino Linotype"/>
          <w:color w:val="000000"/>
          <w:szCs w:val="24"/>
        </w:rPr>
        <w:t xml:space="preserve"> </w:t>
      </w:r>
      <w:r w:rsidR="00B255F5" w:rsidRPr="003872FA">
        <w:rPr>
          <w:rFonts w:eastAsia="Palatino Linotype" w:cs="Palatino Linotype"/>
          <w:color w:val="000000"/>
          <w:szCs w:val="24"/>
        </w:rPr>
        <w:t>veintiséis de febrero de dos mil veintiséis</w:t>
      </w:r>
      <w:r w:rsidRPr="003872FA">
        <w:rPr>
          <w:rFonts w:eastAsia="Palatino Linotype" w:cs="Palatino Linotype"/>
          <w:color w:val="000000"/>
          <w:szCs w:val="24"/>
        </w:rPr>
        <w:t>, el Sujeto Obligado dio respuest</w:t>
      </w:r>
      <w:r w:rsidR="009F4FF4" w:rsidRPr="003872FA">
        <w:rPr>
          <w:rFonts w:eastAsia="Palatino Linotype" w:cs="Palatino Linotype"/>
          <w:color w:val="000000"/>
          <w:szCs w:val="24"/>
        </w:rPr>
        <w:t>a a la solicitud de información</w:t>
      </w:r>
      <w:r w:rsidRPr="003872FA">
        <w:rPr>
          <w:rFonts w:eastAsia="Palatino Linotype" w:cs="Palatino Linotype"/>
          <w:color w:val="000000"/>
          <w:szCs w:val="24"/>
        </w:rPr>
        <w:t xml:space="preserve"> manifestando lo siguiente:</w:t>
      </w:r>
    </w:p>
    <w:p w14:paraId="59E4FEDF" w14:textId="1E0B079D" w:rsidR="00B255F5" w:rsidRPr="003872FA" w:rsidRDefault="23740614" w:rsidP="00B255F5">
      <w:pPr>
        <w:pStyle w:val="Fundamentos"/>
        <w:jc w:val="right"/>
        <w:rPr>
          <w:lang w:val="es-ES"/>
        </w:rPr>
      </w:pPr>
      <w:r w:rsidRPr="003872FA">
        <w:rPr>
          <w:lang w:val="es-ES"/>
        </w:rPr>
        <w:lastRenderedPageBreak/>
        <w:t>«</w:t>
      </w:r>
      <w:r w:rsidR="00B255F5" w:rsidRPr="003872FA">
        <w:rPr>
          <w:lang w:val="es-ES"/>
        </w:rPr>
        <w:t>Folio de la solicitud: 00380/ALMOJU/IP/2025</w:t>
      </w:r>
    </w:p>
    <w:p w14:paraId="3888F7A3" w14:textId="77777777" w:rsidR="00B255F5" w:rsidRPr="003872FA" w:rsidRDefault="00B255F5" w:rsidP="00B255F5">
      <w:pPr>
        <w:pStyle w:val="Fundamentos"/>
        <w:rPr>
          <w:lang w:val="es-ES"/>
        </w:rPr>
      </w:pPr>
    </w:p>
    <w:p w14:paraId="41128CF3" w14:textId="77777777" w:rsidR="00B255F5" w:rsidRPr="003872FA" w:rsidRDefault="00B255F5" w:rsidP="00B255F5">
      <w:pPr>
        <w:pStyle w:val="Fundamentos"/>
        <w:rPr>
          <w:lang w:val="es-ES"/>
        </w:rPr>
      </w:pPr>
      <w:r w:rsidRPr="003872FA">
        <w:rPr>
          <w:lang w:val="es-ES"/>
        </w:rPr>
        <w:t>Con fundamento en lo establecido en los artículos 4, 12, 59 y 164 de la Ley de Transparencia y Acceso a la Información Pública del Estado de México y Municipios, se adjunta la respuesta proporcionada por autoridad competente. Se 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w:t>
      </w:r>
    </w:p>
    <w:p w14:paraId="7990F71C" w14:textId="77777777" w:rsidR="00B255F5" w:rsidRPr="003872FA" w:rsidRDefault="00B255F5" w:rsidP="00B255F5">
      <w:pPr>
        <w:pStyle w:val="Fundamentos"/>
        <w:rPr>
          <w:lang w:val="es-ES"/>
        </w:rPr>
      </w:pPr>
    </w:p>
    <w:p w14:paraId="7FB61B3E" w14:textId="77777777" w:rsidR="00B255F5" w:rsidRPr="003872FA" w:rsidRDefault="00B255F5" w:rsidP="00B255F5">
      <w:pPr>
        <w:pStyle w:val="Fundamentos"/>
        <w:rPr>
          <w:lang w:val="es-ES"/>
        </w:rPr>
      </w:pPr>
      <w:r w:rsidRPr="003872FA">
        <w:rPr>
          <w:lang w:val="es-ES"/>
        </w:rPr>
        <w:t>ATENTAMENTE</w:t>
      </w:r>
    </w:p>
    <w:p w14:paraId="3FE4A9EF" w14:textId="084018FB" w:rsidR="00A970D5" w:rsidRPr="003872FA" w:rsidRDefault="00B255F5" w:rsidP="00B255F5">
      <w:pPr>
        <w:pStyle w:val="Fundamentos"/>
        <w:rPr>
          <w:lang w:val="es-MX"/>
        </w:rPr>
      </w:pPr>
      <w:r w:rsidRPr="003872FA">
        <w:rPr>
          <w:lang w:val="es-ES"/>
        </w:rPr>
        <w:t>LICENCIADO Christian Alejandro Arellano Serrano</w:t>
      </w:r>
      <w:r w:rsidR="00851748" w:rsidRPr="003872FA">
        <w:rPr>
          <w:lang w:val="es-MX"/>
        </w:rPr>
        <w:t>»</w:t>
      </w:r>
      <w:r w:rsidR="00A970D5" w:rsidRPr="003872FA">
        <w:rPr>
          <w:lang w:val="es-MX"/>
        </w:rPr>
        <w:t xml:space="preserve"> (Sic)</w:t>
      </w:r>
    </w:p>
    <w:p w14:paraId="2EAB8352" w14:textId="3B77EF6C" w:rsidR="001107C4" w:rsidRPr="003872FA"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2776FD24" w:rsidR="0037112D" w:rsidRPr="003872FA" w:rsidRDefault="70652167" w:rsidP="70652167">
      <w:pPr>
        <w:pBdr>
          <w:top w:val="nil"/>
          <w:left w:val="nil"/>
          <w:bottom w:val="nil"/>
          <w:right w:val="nil"/>
          <w:between w:val="nil"/>
        </w:pBdr>
        <w:contextualSpacing/>
        <w:rPr>
          <w:rFonts w:eastAsia="Palatino Linotype" w:cs="Palatino Linotype"/>
          <w:b/>
          <w:bCs/>
          <w:color w:val="000000"/>
          <w:lang w:val="es-ES"/>
        </w:rPr>
      </w:pPr>
      <w:r w:rsidRPr="003872FA">
        <w:rPr>
          <w:rFonts w:eastAsia="Palatino Linotype" w:cs="Palatino Linotype"/>
          <w:color w:val="000000" w:themeColor="text1"/>
          <w:lang w:val="es-ES"/>
        </w:rPr>
        <w:t xml:space="preserve">El Sujeto Obligado adjuntó a su respuesta </w:t>
      </w:r>
      <w:r w:rsidR="000D08B6" w:rsidRPr="003872FA">
        <w:rPr>
          <w:rFonts w:eastAsia="Palatino Linotype" w:cs="Palatino Linotype"/>
          <w:color w:val="000000" w:themeColor="text1"/>
          <w:lang w:val="es-ES"/>
        </w:rPr>
        <w:t>el documento</w:t>
      </w:r>
      <w:r w:rsidRPr="003872FA">
        <w:rPr>
          <w:rFonts w:eastAsia="Palatino Linotype" w:cs="Palatino Linotype"/>
          <w:color w:val="000000" w:themeColor="text1"/>
          <w:lang w:val="es-ES"/>
        </w:rPr>
        <w:t xml:space="preserve"> denominado</w:t>
      </w:r>
      <w:r w:rsidR="00A63CD7" w:rsidRPr="003872FA">
        <w:rPr>
          <w:rFonts w:eastAsia="Palatino Linotype" w:cs="Palatino Linotype"/>
          <w:color w:val="000000" w:themeColor="text1"/>
          <w:lang w:val="es-ES"/>
        </w:rPr>
        <w:t xml:space="preserve"> </w:t>
      </w:r>
      <w:r w:rsidR="00A63CD7" w:rsidRPr="003872FA">
        <w:rPr>
          <w:rFonts w:eastAsia="Palatino Linotype" w:cs="Palatino Linotype"/>
          <w:b/>
          <w:bCs/>
          <w:color w:val="000000" w:themeColor="text1"/>
          <w:lang w:val="es-ES"/>
        </w:rPr>
        <w:t>«</w:t>
      </w:r>
      <w:r w:rsidR="00B255F5" w:rsidRPr="003872FA">
        <w:t xml:space="preserve"> </w:t>
      </w:r>
      <w:r w:rsidR="00B255F5" w:rsidRPr="003872FA">
        <w:rPr>
          <w:rFonts w:eastAsia="Palatino Linotype" w:cs="Palatino Linotype"/>
          <w:b/>
          <w:bCs/>
          <w:color w:val="000000" w:themeColor="text1"/>
          <w:lang w:val="es-ES"/>
        </w:rPr>
        <w:t>Respuesta Sol. 00380-2025.pdf</w:t>
      </w:r>
      <w:r w:rsidR="0007216C" w:rsidRPr="003872FA">
        <w:rPr>
          <w:rFonts w:eastAsia="Palatino Linotype" w:cs="Palatino Linotype"/>
          <w:b/>
          <w:bCs/>
          <w:color w:val="000000" w:themeColor="text1"/>
          <w:lang w:val="es-ES"/>
        </w:rPr>
        <w:t>»</w:t>
      </w:r>
      <w:r w:rsidR="001E4621" w:rsidRPr="003872FA">
        <w:rPr>
          <w:rFonts w:eastAsia="Palatino Linotype" w:cs="Palatino Linotype"/>
          <w:color w:val="000000" w:themeColor="text1"/>
          <w:lang w:val="es-ES"/>
        </w:rPr>
        <w:t xml:space="preserve">, </w:t>
      </w:r>
      <w:r w:rsidR="00F17165" w:rsidRPr="003872FA">
        <w:rPr>
          <w:rFonts w:eastAsia="Palatino Linotype" w:cs="Palatino Linotype"/>
          <w:color w:val="000000" w:themeColor="text1"/>
          <w:lang w:val="es-ES"/>
        </w:rPr>
        <w:t>cuyo</w:t>
      </w:r>
      <w:r w:rsidRPr="003872FA">
        <w:rPr>
          <w:rFonts w:eastAsia="Palatino Linotype" w:cs="Palatino Linotype"/>
          <w:color w:val="000000" w:themeColor="text1"/>
          <w:lang w:val="es-ES"/>
        </w:rPr>
        <w:t xml:space="preserve"> contenido</w:t>
      </w:r>
      <w:r w:rsidR="007229FC" w:rsidRPr="003872FA">
        <w:rPr>
          <w:rFonts w:eastAsia="Palatino Linotype" w:cs="Palatino Linotype"/>
          <w:color w:val="000000" w:themeColor="text1"/>
          <w:lang w:val="es-ES"/>
        </w:rPr>
        <w:t xml:space="preserve"> no se reproduce por ser del conocimiento de las partes; no obstante,</w:t>
      </w:r>
      <w:r w:rsidRPr="003872FA">
        <w:rPr>
          <w:rFonts w:eastAsia="Palatino Linotype" w:cs="Palatino Linotype"/>
          <w:color w:val="000000" w:themeColor="text1"/>
          <w:lang w:val="es-ES"/>
        </w:rPr>
        <w:t xml:space="preserve"> será motivo de análisis en el estudio correspondiente.</w:t>
      </w:r>
    </w:p>
    <w:p w14:paraId="2011BBDD" w14:textId="32BAC707" w:rsidR="0037112D" w:rsidRPr="003872FA"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58E2061C" w:rsidR="00A970D5" w:rsidRPr="003872FA" w:rsidRDefault="00531CE5" w:rsidP="006922F5">
      <w:pPr>
        <w:pStyle w:val="Ttulo2"/>
        <w:rPr>
          <w:rFonts w:eastAsia="Palatino Linotype"/>
        </w:rPr>
      </w:pPr>
      <w:r w:rsidRPr="003872FA">
        <w:rPr>
          <w:rFonts w:eastAsia="Palatino Linotype"/>
        </w:rPr>
        <w:t>TERCERO</w:t>
      </w:r>
      <w:r w:rsidR="00A970D5" w:rsidRPr="003872FA">
        <w:rPr>
          <w:rFonts w:eastAsia="Palatino Linotype"/>
        </w:rPr>
        <w:t>. Del recurso de revisión.</w:t>
      </w:r>
    </w:p>
    <w:p w14:paraId="0C8C3A2F" w14:textId="6DA96030" w:rsidR="00A970D5" w:rsidRPr="003872FA" w:rsidRDefault="0090115A" w:rsidP="006922F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Inconforme con la respuesta emitida</w:t>
      </w:r>
      <w:r w:rsidR="00E43667" w:rsidRPr="003872FA">
        <w:rPr>
          <w:rFonts w:eastAsia="Palatino Linotype" w:cs="Palatino Linotype"/>
          <w:color w:val="000000"/>
          <w:szCs w:val="24"/>
        </w:rPr>
        <w:t xml:space="preserve"> por el Sujeto Obligado</w:t>
      </w:r>
      <w:r w:rsidR="006726AD" w:rsidRPr="003872FA">
        <w:rPr>
          <w:rFonts w:eastAsia="Palatino Linotype" w:cs="Palatino Linotype"/>
          <w:color w:val="000000"/>
          <w:szCs w:val="24"/>
        </w:rPr>
        <w:t>, el</w:t>
      </w:r>
      <w:r w:rsidRPr="003872FA">
        <w:rPr>
          <w:rFonts w:eastAsia="Palatino Linotype" w:cs="Palatino Linotype"/>
          <w:color w:val="000000"/>
          <w:szCs w:val="24"/>
        </w:rPr>
        <w:t xml:space="preserve"> Recurrente interpuso el presente recurso de revisión el </w:t>
      </w:r>
      <w:r w:rsidR="00B255F5" w:rsidRPr="003872FA">
        <w:rPr>
          <w:rFonts w:eastAsia="Palatino Linotype" w:cs="Palatino Linotype"/>
          <w:color w:val="000000"/>
          <w:szCs w:val="24"/>
        </w:rPr>
        <w:t>cuatro</w:t>
      </w:r>
      <w:r w:rsidR="000D31E1" w:rsidRPr="003872FA">
        <w:rPr>
          <w:rFonts w:eastAsia="Palatino Linotype" w:cs="Palatino Linotype"/>
          <w:color w:val="000000"/>
          <w:szCs w:val="24"/>
        </w:rPr>
        <w:t xml:space="preserve"> de marzo</w:t>
      </w:r>
      <w:r w:rsidR="00B255F5" w:rsidRPr="003872FA">
        <w:rPr>
          <w:rFonts w:eastAsia="Palatino Linotype" w:cs="Palatino Linotype"/>
          <w:color w:val="000000"/>
          <w:szCs w:val="24"/>
        </w:rPr>
        <w:t xml:space="preserve"> de dos mil veintiséis</w:t>
      </w:r>
      <w:r w:rsidRPr="003872FA">
        <w:rPr>
          <w:rFonts w:eastAsia="Palatino Linotype" w:cs="Palatino Linotype"/>
          <w:color w:val="000000"/>
          <w:szCs w:val="24"/>
        </w:rPr>
        <w:t>, el cual se registró en el SAIMEX con el expediente número</w:t>
      </w:r>
      <w:r w:rsidR="00A970D5" w:rsidRPr="003872FA">
        <w:rPr>
          <w:rFonts w:eastAsia="Palatino Linotype" w:cs="Palatino Linotype"/>
          <w:color w:val="000000"/>
          <w:szCs w:val="24"/>
        </w:rPr>
        <w:t xml:space="preserve"> </w:t>
      </w:r>
      <w:r w:rsidR="000D7BBE" w:rsidRPr="003872FA">
        <w:rPr>
          <w:rFonts w:eastAsia="Palatino Linotype" w:cs="Palatino Linotype"/>
          <w:b/>
          <w:color w:val="000000"/>
          <w:szCs w:val="24"/>
        </w:rPr>
        <w:t>0</w:t>
      </w:r>
      <w:r w:rsidR="00B255F5" w:rsidRPr="003872FA">
        <w:rPr>
          <w:rFonts w:eastAsia="Palatino Linotype" w:cs="Palatino Linotype"/>
          <w:b/>
          <w:color w:val="000000"/>
          <w:szCs w:val="24"/>
        </w:rPr>
        <w:t>2975</w:t>
      </w:r>
      <w:r w:rsidR="000D7BBE" w:rsidRPr="003872FA">
        <w:rPr>
          <w:rFonts w:eastAsia="Palatino Linotype" w:cs="Palatino Linotype"/>
          <w:b/>
          <w:color w:val="000000"/>
          <w:szCs w:val="24"/>
        </w:rPr>
        <w:t>/INFOEM/IP/RR/202</w:t>
      </w:r>
      <w:r w:rsidR="00DF3386" w:rsidRPr="003872FA">
        <w:rPr>
          <w:rFonts w:eastAsia="Palatino Linotype" w:cs="Palatino Linotype"/>
          <w:b/>
          <w:color w:val="000000"/>
          <w:szCs w:val="24"/>
        </w:rPr>
        <w:t>6</w:t>
      </w:r>
      <w:r w:rsidR="00A06896" w:rsidRPr="003872FA">
        <w:rPr>
          <w:rFonts w:eastAsia="Palatino Linotype" w:cs="Palatino Linotype"/>
          <w:color w:val="000000"/>
          <w:szCs w:val="24"/>
        </w:rPr>
        <w:t xml:space="preserve">, </w:t>
      </w:r>
      <w:r w:rsidRPr="003872FA">
        <w:rPr>
          <w:rFonts w:eastAsia="Palatino Linotype" w:cs="Palatino Linotype"/>
          <w:color w:val="000000"/>
          <w:szCs w:val="24"/>
        </w:rPr>
        <w:t>en el que manifestó</w:t>
      </w:r>
      <w:r w:rsidR="00A970D5" w:rsidRPr="003872FA">
        <w:rPr>
          <w:rFonts w:eastAsia="Palatino Linotype" w:cs="Palatino Linotype"/>
          <w:color w:val="000000"/>
          <w:szCs w:val="24"/>
        </w:rPr>
        <w:t xml:space="preserve"> lo siguiente:</w:t>
      </w:r>
    </w:p>
    <w:p w14:paraId="7AA0C9F4" w14:textId="046134A0"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3872FA" w:rsidRDefault="00A970D5" w:rsidP="006922F5">
      <w:pPr>
        <w:contextualSpacing/>
        <w:rPr>
          <w:rFonts w:eastAsia="Palatino Linotype" w:cs="Palatino Linotype"/>
          <w:b/>
        </w:rPr>
      </w:pPr>
      <w:r w:rsidRPr="003872FA">
        <w:rPr>
          <w:rFonts w:eastAsia="Palatino Linotype" w:cs="Palatino Linotype"/>
          <w:b/>
        </w:rPr>
        <w:t>Acto Impugnado:</w:t>
      </w:r>
      <w:r w:rsidR="00655007" w:rsidRPr="003872FA">
        <w:rPr>
          <w:rFonts w:eastAsia="Palatino Linotype" w:cs="Palatino Linotype"/>
          <w:b/>
        </w:rPr>
        <w:t xml:space="preserve"> </w:t>
      </w:r>
    </w:p>
    <w:p w14:paraId="4A0EFE5A" w14:textId="71A7BF5B" w:rsidR="00A970D5" w:rsidRPr="003872FA" w:rsidRDefault="5C35490E" w:rsidP="5C35490E">
      <w:pPr>
        <w:pStyle w:val="Fundamentos"/>
        <w:rPr>
          <w:b/>
          <w:bCs/>
          <w:lang w:val="es-ES"/>
        </w:rPr>
      </w:pPr>
      <w:r w:rsidRPr="003872FA">
        <w:rPr>
          <w:lang w:val="es-ES"/>
        </w:rPr>
        <w:t>«</w:t>
      </w:r>
      <w:r w:rsidR="00B255F5" w:rsidRPr="003872FA">
        <w:rPr>
          <w:lang w:val="es-ES"/>
        </w:rPr>
        <w:t>Información del capitulo 1000 por menorizado</w:t>
      </w:r>
      <w:r w:rsidRPr="003872FA">
        <w:rPr>
          <w:lang w:val="es-ES"/>
        </w:rPr>
        <w:t>» (Sic)</w:t>
      </w:r>
    </w:p>
    <w:p w14:paraId="3C40A441" w14:textId="0B2599C4" w:rsidR="00A970D5" w:rsidRPr="003872FA" w:rsidRDefault="00A970D5" w:rsidP="00FA1919">
      <w:pPr>
        <w:tabs>
          <w:tab w:val="left" w:pos="2515"/>
        </w:tabs>
        <w:contextualSpacing/>
        <w:rPr>
          <w:rFonts w:eastAsia="Palatino Linotype" w:cs="Palatino Linotype"/>
          <w:iCs/>
          <w:szCs w:val="24"/>
          <w:lang w:val="es-ES"/>
        </w:rPr>
      </w:pPr>
    </w:p>
    <w:p w14:paraId="0F6CFE30" w14:textId="719FCACE" w:rsidR="00300EA0" w:rsidRPr="003872FA" w:rsidRDefault="002B6B0F" w:rsidP="00300EA0">
      <w:pPr>
        <w:contextualSpacing/>
        <w:rPr>
          <w:rFonts w:eastAsia="Palatino Linotype" w:cs="Palatino Linotype"/>
          <w:b/>
        </w:rPr>
      </w:pPr>
      <w:r w:rsidRPr="003872FA">
        <w:rPr>
          <w:rFonts w:eastAsia="Palatino Linotype" w:cs="Palatino Linotype"/>
          <w:b/>
        </w:rPr>
        <w:t>Razones o motivos de inconformidad</w:t>
      </w:r>
      <w:r w:rsidR="00300EA0" w:rsidRPr="003872FA">
        <w:rPr>
          <w:rFonts w:eastAsia="Palatino Linotype" w:cs="Palatino Linotype"/>
          <w:b/>
        </w:rPr>
        <w:t xml:space="preserve">: </w:t>
      </w:r>
    </w:p>
    <w:p w14:paraId="636038ED" w14:textId="39B8DDA0" w:rsidR="00300EA0" w:rsidRPr="003872FA" w:rsidRDefault="00300EA0" w:rsidP="00300EA0">
      <w:pPr>
        <w:pStyle w:val="Fundamentos"/>
        <w:rPr>
          <w:b/>
          <w:bCs/>
          <w:lang w:val="es-ES"/>
        </w:rPr>
      </w:pPr>
      <w:r w:rsidRPr="003872FA">
        <w:rPr>
          <w:lang w:val="es-ES"/>
        </w:rPr>
        <w:t>«</w:t>
      </w:r>
      <w:r w:rsidR="00B255F5" w:rsidRPr="003872FA">
        <w:rPr>
          <w:lang w:val="es-ES"/>
        </w:rPr>
        <w:t>No dan información sobre el gasto del capitulo 1000 no hay transparencia en las finanzas públicas</w:t>
      </w:r>
      <w:r w:rsidRPr="003872FA">
        <w:rPr>
          <w:lang w:val="es-ES"/>
        </w:rPr>
        <w:t>» (Sic)</w:t>
      </w:r>
    </w:p>
    <w:p w14:paraId="0A3CE1C1" w14:textId="77777777" w:rsidR="00390EBF" w:rsidRPr="003872FA" w:rsidRDefault="00390EBF" w:rsidP="006922F5">
      <w:pPr>
        <w:contextualSpacing/>
        <w:rPr>
          <w:rFonts w:eastAsia="Palatino Linotype" w:cs="Palatino Linotype"/>
          <w:iCs/>
          <w:szCs w:val="24"/>
          <w:lang w:val="es-ES"/>
        </w:rPr>
      </w:pPr>
    </w:p>
    <w:p w14:paraId="11D7F189" w14:textId="400C074D" w:rsidR="00A970D5" w:rsidRPr="003872FA" w:rsidRDefault="00531CE5" w:rsidP="006922F5">
      <w:pPr>
        <w:pStyle w:val="Ttulo2"/>
        <w:rPr>
          <w:rFonts w:eastAsia="Palatino Linotype"/>
        </w:rPr>
      </w:pPr>
      <w:r w:rsidRPr="003872FA">
        <w:rPr>
          <w:rFonts w:eastAsia="Palatino Linotype"/>
        </w:rPr>
        <w:lastRenderedPageBreak/>
        <w:t>CUAR</w:t>
      </w:r>
      <w:r w:rsidR="007A1154" w:rsidRPr="003872FA">
        <w:rPr>
          <w:rFonts w:eastAsia="Palatino Linotype"/>
        </w:rPr>
        <w:t>TO</w:t>
      </w:r>
      <w:r w:rsidR="00A970D5" w:rsidRPr="003872FA">
        <w:rPr>
          <w:rFonts w:eastAsia="Palatino Linotype"/>
        </w:rPr>
        <w:t>. Del turno y admisión del recurso de revisión.</w:t>
      </w:r>
    </w:p>
    <w:p w14:paraId="2459DEBA" w14:textId="20097EE5" w:rsidR="00A970D5" w:rsidRPr="003872FA" w:rsidRDefault="70652167" w:rsidP="70652167">
      <w:pPr>
        <w:pBdr>
          <w:top w:val="nil"/>
          <w:left w:val="nil"/>
          <w:bottom w:val="nil"/>
          <w:right w:val="nil"/>
          <w:between w:val="nil"/>
        </w:pBdr>
        <w:contextualSpacing/>
        <w:rPr>
          <w:rFonts w:eastAsia="Palatino Linotype" w:cs="Palatino Linotype"/>
          <w:color w:val="000000"/>
          <w:lang w:val="es-ES"/>
        </w:rPr>
      </w:pPr>
      <w:r w:rsidRPr="003872FA">
        <w:rPr>
          <w:rFonts w:eastAsia="Palatino Linotype" w:cs="Palatino Linotype"/>
          <w:color w:val="000000" w:themeColor="text1"/>
          <w:lang w:val="es-ES"/>
        </w:rPr>
        <w:t xml:space="preserve">Medio de impugnación que le fue turnado al </w:t>
      </w:r>
      <w:r w:rsidRPr="003872FA">
        <w:rPr>
          <w:rFonts w:eastAsia="Palatino Linotype" w:cs="Palatino Linotype"/>
          <w:b/>
          <w:bCs/>
          <w:color w:val="000000" w:themeColor="text1"/>
          <w:lang w:val="es-ES"/>
        </w:rPr>
        <w:t>Comisionado Presidente José Martínez Vilchis</w:t>
      </w:r>
      <w:r w:rsidRPr="003872FA">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3872FA">
        <w:rPr>
          <w:rFonts w:eastAsia="Palatino Linotype" w:cs="Palatino Linotype"/>
          <w:color w:val="000000" w:themeColor="text1"/>
          <w:lang w:val="es-ES"/>
        </w:rPr>
        <w:t xml:space="preserve"> admisión de fecha </w:t>
      </w:r>
      <w:r w:rsidR="00A55443" w:rsidRPr="003872FA">
        <w:rPr>
          <w:rFonts w:eastAsia="Palatino Linotype" w:cs="Palatino Linotype"/>
          <w:color w:val="000000" w:themeColor="text1"/>
          <w:lang w:val="es-ES"/>
        </w:rPr>
        <w:t>nueve de marzo</w:t>
      </w:r>
      <w:r w:rsidR="00F57E56" w:rsidRPr="003872FA">
        <w:rPr>
          <w:rFonts w:eastAsia="Palatino Linotype" w:cs="Palatino Linotype"/>
          <w:color w:val="000000" w:themeColor="text1"/>
          <w:lang w:val="es-ES"/>
        </w:rPr>
        <w:t xml:space="preserve"> de dos mil veintiséis</w:t>
      </w:r>
      <w:r w:rsidRPr="003872FA">
        <w:rPr>
          <w:rFonts w:eastAsia="Palatino Linotype" w:cs="Palatino Linotype"/>
          <w:color w:val="000000" w:themeColor="text1"/>
          <w:lang w:val="es-ES"/>
        </w:rPr>
        <w:t xml:space="preserve">, </w:t>
      </w:r>
      <w:r w:rsidRPr="003872FA">
        <w:rPr>
          <w:rFonts w:eastAsia="Palatino Linotype" w:cs="Palatino Linotype"/>
          <w:lang w:val="es-ES"/>
        </w:rPr>
        <w:t>otorgándose</w:t>
      </w:r>
      <w:r w:rsidRPr="003872FA">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30F8339" w:rsidR="00A970D5" w:rsidRPr="003872FA" w:rsidRDefault="00531CE5" w:rsidP="006922F5">
      <w:pPr>
        <w:pStyle w:val="Ttulo2"/>
        <w:rPr>
          <w:rFonts w:eastAsia="Palatino Linotype"/>
        </w:rPr>
      </w:pPr>
      <w:r w:rsidRPr="003872FA">
        <w:rPr>
          <w:rFonts w:eastAsia="Palatino Linotype"/>
        </w:rPr>
        <w:t>QUIN</w:t>
      </w:r>
      <w:r w:rsidR="007A1154" w:rsidRPr="003872FA">
        <w:rPr>
          <w:rFonts w:eastAsia="Palatino Linotype"/>
        </w:rPr>
        <w:t>TO</w:t>
      </w:r>
      <w:r w:rsidR="00A970D5" w:rsidRPr="003872FA">
        <w:rPr>
          <w:rFonts w:eastAsia="Palatino Linotype"/>
        </w:rPr>
        <w:t>. De la etapa de instrucción.</w:t>
      </w:r>
    </w:p>
    <w:p w14:paraId="7532CADE" w14:textId="2DB1181C" w:rsidR="004941FA" w:rsidRPr="003872FA" w:rsidRDefault="004941FA" w:rsidP="004941FA">
      <w:pPr>
        <w:pBdr>
          <w:top w:val="nil"/>
          <w:left w:val="nil"/>
          <w:bottom w:val="nil"/>
          <w:right w:val="nil"/>
          <w:between w:val="nil"/>
        </w:pBdr>
        <w:contextualSpacing/>
        <w:rPr>
          <w:rFonts w:eastAsia="Palatino Linotype" w:cs="Palatino Linotype"/>
          <w:color w:val="000000" w:themeColor="text1"/>
          <w:lang w:val="es-ES"/>
        </w:rPr>
      </w:pPr>
      <w:r w:rsidRPr="003872FA">
        <w:rPr>
          <w:rFonts w:eastAsia="Palatino Linotype" w:cs="Palatino Linotype"/>
          <w:color w:val="000000" w:themeColor="text1"/>
          <w:lang w:val="es-ES"/>
        </w:rPr>
        <w:t xml:space="preserve">Durante la etapa de instrucción, se observa que </w:t>
      </w:r>
      <w:r w:rsidR="00A55443" w:rsidRPr="003872FA">
        <w:rPr>
          <w:rFonts w:eastAsia="Palatino Linotype" w:cs="Palatino Linotype"/>
          <w:color w:val="000000" w:themeColor="text1"/>
          <w:lang w:val="es-ES"/>
        </w:rPr>
        <w:t>tanto el Sujeto Obligado como el Recurrente dejaron de hacer actuaciones en el expediente correspondient</w:t>
      </w:r>
      <w:r w:rsidR="00B255F5" w:rsidRPr="003872FA">
        <w:rPr>
          <w:rFonts w:eastAsia="Palatino Linotype" w:cs="Palatino Linotype"/>
          <w:color w:val="000000" w:themeColor="text1"/>
          <w:lang w:val="es-ES"/>
        </w:rPr>
        <w:t>e.</w:t>
      </w:r>
    </w:p>
    <w:p w14:paraId="157DB17A" w14:textId="18CAB208" w:rsidR="00A55443" w:rsidRPr="003872FA" w:rsidRDefault="00A55443" w:rsidP="004941FA">
      <w:pPr>
        <w:pBdr>
          <w:top w:val="nil"/>
          <w:left w:val="nil"/>
          <w:bottom w:val="nil"/>
          <w:right w:val="nil"/>
          <w:between w:val="nil"/>
        </w:pBdr>
        <w:contextualSpacing/>
        <w:rPr>
          <w:rFonts w:eastAsia="Palatino Linotype" w:cs="Palatino Linotype"/>
          <w:color w:val="000000"/>
          <w:lang w:val="es-ES"/>
        </w:rPr>
      </w:pPr>
    </w:p>
    <w:p w14:paraId="65310342" w14:textId="0881659B" w:rsidR="00A970D5" w:rsidRPr="003872FA" w:rsidRDefault="007A1154" w:rsidP="006922F5">
      <w:pPr>
        <w:pStyle w:val="Ttulo2"/>
        <w:rPr>
          <w:rFonts w:eastAsia="Palatino Linotype"/>
        </w:rPr>
      </w:pPr>
      <w:r w:rsidRPr="003872FA">
        <w:rPr>
          <w:rFonts w:eastAsia="Palatino Linotype"/>
        </w:rPr>
        <w:t>S</w:t>
      </w:r>
      <w:r w:rsidR="00531CE5" w:rsidRPr="003872FA">
        <w:rPr>
          <w:rFonts w:eastAsia="Palatino Linotype"/>
        </w:rPr>
        <w:t>EXTO</w:t>
      </w:r>
      <w:r w:rsidR="00A970D5" w:rsidRPr="003872FA">
        <w:rPr>
          <w:rFonts w:eastAsia="Palatino Linotype"/>
        </w:rPr>
        <w:t>. Del cierre de instrucción.</w:t>
      </w:r>
    </w:p>
    <w:p w14:paraId="2456F4BD" w14:textId="1633CCAB"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Así, una vez transcurrido el término legal, se decretó el cierre de instru</w:t>
      </w:r>
      <w:r w:rsidR="00AE6B11" w:rsidRPr="003872FA">
        <w:rPr>
          <w:rFonts w:eastAsia="Palatino Linotype" w:cs="Palatino Linotype"/>
          <w:color w:val="000000"/>
          <w:szCs w:val="24"/>
        </w:rPr>
        <w:t>cción</w:t>
      </w:r>
      <w:r w:rsidR="007826F1" w:rsidRPr="003872FA">
        <w:rPr>
          <w:rFonts w:eastAsia="Palatino Linotype" w:cs="Palatino Linotype"/>
          <w:color w:val="000000"/>
          <w:szCs w:val="24"/>
        </w:rPr>
        <w:t xml:space="preserve"> el</w:t>
      </w:r>
      <w:r w:rsidR="00935A93" w:rsidRPr="003872FA">
        <w:rPr>
          <w:rFonts w:eastAsia="Palatino Linotype" w:cs="Palatino Linotype"/>
          <w:color w:val="000000"/>
          <w:szCs w:val="24"/>
        </w:rPr>
        <w:t xml:space="preserve"> </w:t>
      </w:r>
      <w:r w:rsidR="00F57E56" w:rsidRPr="003872FA">
        <w:rPr>
          <w:rFonts w:eastAsia="Palatino Linotype" w:cs="Palatino Linotype"/>
          <w:color w:val="000000"/>
          <w:szCs w:val="24"/>
        </w:rPr>
        <w:t>trece de julio de dos mil veintiséis</w:t>
      </w:r>
      <w:r w:rsidRPr="003872FA">
        <w:rPr>
          <w:rFonts w:eastAsia="Palatino Linotype" w:cs="Palatino Linotype"/>
          <w:color w:val="000000"/>
          <w:szCs w:val="24"/>
        </w:rPr>
        <w:t xml:space="preserve">, en términos del artículo 185 </w:t>
      </w:r>
      <w:r w:rsidR="004579DC" w:rsidRPr="003872FA">
        <w:rPr>
          <w:rFonts w:eastAsia="Palatino Linotype" w:cs="Palatino Linotype"/>
          <w:color w:val="000000"/>
          <w:szCs w:val="24"/>
        </w:rPr>
        <w:t>f</w:t>
      </w:r>
      <w:r w:rsidRPr="003872FA">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2F7202E1" w14:textId="77777777" w:rsidR="006E68D1" w:rsidRPr="003872FA" w:rsidRDefault="006E68D1" w:rsidP="006922F5">
      <w:pPr>
        <w:pBdr>
          <w:top w:val="nil"/>
          <w:left w:val="nil"/>
          <w:bottom w:val="nil"/>
          <w:right w:val="nil"/>
          <w:between w:val="nil"/>
        </w:pBdr>
        <w:contextualSpacing/>
        <w:rPr>
          <w:rFonts w:eastAsia="Palatino Linotype" w:cs="Palatino Linotype"/>
          <w:color w:val="000000"/>
          <w:szCs w:val="24"/>
        </w:rPr>
      </w:pPr>
    </w:p>
    <w:p w14:paraId="0283BD60" w14:textId="77777777" w:rsidR="009A70F6" w:rsidRPr="003872FA" w:rsidRDefault="009A70F6"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3872FA" w:rsidRDefault="00A970D5" w:rsidP="006922F5">
      <w:pPr>
        <w:pStyle w:val="Ttulo1"/>
        <w:rPr>
          <w:rFonts w:eastAsia="Palatino Linotype"/>
          <w:lang w:val="es-ES_tradnl"/>
        </w:rPr>
      </w:pPr>
      <w:r w:rsidRPr="003872FA">
        <w:rPr>
          <w:rFonts w:eastAsia="Palatino Linotype"/>
          <w:lang w:val="es-ES_tradnl"/>
        </w:rPr>
        <w:t>C O N S I D E R A N D O</w:t>
      </w:r>
    </w:p>
    <w:p w14:paraId="32546275" w14:textId="77777777" w:rsidR="00A970D5" w:rsidRPr="003872FA"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3872FA" w:rsidRDefault="00A970D5" w:rsidP="006922F5">
      <w:pPr>
        <w:pStyle w:val="Ttulo2"/>
        <w:rPr>
          <w:rFonts w:eastAsia="Palatino Linotype"/>
        </w:rPr>
      </w:pPr>
      <w:r w:rsidRPr="003872FA">
        <w:rPr>
          <w:rFonts w:eastAsia="Palatino Linotype"/>
        </w:rPr>
        <w:lastRenderedPageBreak/>
        <w:t>PRIMERO. De la competencia.</w:t>
      </w:r>
    </w:p>
    <w:p w14:paraId="5FA40324" w14:textId="33DEF575" w:rsidR="00A970D5" w:rsidRPr="003872FA" w:rsidRDefault="005D5F73" w:rsidP="006922F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C114FEB" w14:textId="77777777" w:rsidR="007223C8" w:rsidRPr="003872FA" w:rsidRDefault="007223C8"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3872FA" w:rsidRDefault="00A970D5" w:rsidP="006922F5">
      <w:pPr>
        <w:pStyle w:val="Ttulo2"/>
        <w:rPr>
          <w:rFonts w:eastAsia="Palatino Linotype"/>
        </w:rPr>
      </w:pPr>
      <w:r w:rsidRPr="003872FA">
        <w:rPr>
          <w:rFonts w:eastAsia="Palatino Linotype"/>
        </w:rPr>
        <w:t xml:space="preserve">SEGUNDO. Sobre los alcances del recurso de revisión. </w:t>
      </w:r>
    </w:p>
    <w:p w14:paraId="132CB116" w14:textId="77777777" w:rsidR="00A970D5" w:rsidRPr="003872FA" w:rsidRDefault="00A970D5" w:rsidP="006922F5">
      <w:r w:rsidRPr="003872FA">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3872FA" w:rsidRDefault="00FE7B8E" w:rsidP="006922F5"/>
    <w:p w14:paraId="47AF2DE8" w14:textId="674EAAF2" w:rsidR="00D418F4" w:rsidRPr="003872FA" w:rsidRDefault="00286269" w:rsidP="00D418F4">
      <w:pPr>
        <w:pStyle w:val="Ttulo2"/>
        <w:rPr>
          <w:rFonts w:eastAsiaTheme="minorHAnsi"/>
          <w:lang w:eastAsia="en-US"/>
        </w:rPr>
      </w:pPr>
      <w:r w:rsidRPr="003872FA">
        <w:t xml:space="preserve">TERCERO. </w:t>
      </w:r>
      <w:r w:rsidR="00D418F4" w:rsidRPr="003872FA">
        <w:rPr>
          <w:rFonts w:eastAsiaTheme="minorHAnsi"/>
          <w:lang w:eastAsia="en-US"/>
        </w:rPr>
        <w:t xml:space="preserve">De las causas de improcedencia. </w:t>
      </w:r>
    </w:p>
    <w:p w14:paraId="268101C3"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w:t>
      </w:r>
      <w:r w:rsidRPr="003872FA">
        <w:rPr>
          <w:rFonts w:eastAsia="Palatino Linotype" w:cs="Palatino Linotype"/>
          <w:color w:val="000000"/>
          <w:szCs w:val="24"/>
        </w:rPr>
        <w:lastRenderedPageBreak/>
        <w:t>artículo 9 de Ley de Transparencia y Acceso a la Información Pública del Estado de México y Municipios, en correlación con la seguridad jurídica que debe generar lo actuado ante este Organismo garante.</w:t>
      </w:r>
    </w:p>
    <w:p w14:paraId="3E2D5F92"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p>
    <w:p w14:paraId="6DB833AF"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872FA">
        <w:rPr>
          <w:rFonts w:eastAsia="Palatino Linotype" w:cs="Palatino Linotype"/>
          <w:color w:val="000000"/>
          <w:szCs w:val="24"/>
          <w:vertAlign w:val="superscript"/>
        </w:rPr>
        <w:footnoteReference w:id="2"/>
      </w:r>
      <w:r w:rsidRPr="003872FA">
        <w:rPr>
          <w:rFonts w:eastAsia="Palatino Linotype" w:cs="Palatino Linotype"/>
          <w:color w:val="000000"/>
          <w:szCs w:val="24"/>
        </w:rPr>
        <w:t xml:space="preserve">, la cual permite dilucidar alguna causal que impida el estudio y resolución, cuando una vez admitido el recurso de revisión </w:t>
      </w:r>
      <w:r w:rsidRPr="003872FA">
        <w:rPr>
          <w:rFonts w:eastAsia="Palatino Linotype" w:cs="Palatino Linotype"/>
          <w:color w:val="000000"/>
          <w:szCs w:val="24"/>
        </w:rPr>
        <w:lastRenderedPageBreak/>
        <w:t>se advierta una causa de improcedencia que permita sobreseerlo, sin estudiar el fondo del asunto.</w:t>
      </w:r>
    </w:p>
    <w:p w14:paraId="4EA3C3FF"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p>
    <w:p w14:paraId="7BA2FE8D"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0C5D29" w14:textId="77777777"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p>
    <w:p w14:paraId="705EC422" w14:textId="39E33685" w:rsidR="00D418F4" w:rsidRPr="003872FA" w:rsidRDefault="007D4C16" w:rsidP="00D418F4">
      <w:pPr>
        <w:pStyle w:val="Ttulo2"/>
        <w:rPr>
          <w:rFonts w:eastAsia="Palatino Linotype"/>
        </w:rPr>
      </w:pPr>
      <w:r w:rsidRPr="003872FA">
        <w:rPr>
          <w:rFonts w:eastAsia="Palatino Linotype"/>
        </w:rPr>
        <w:t>CUARTO</w:t>
      </w:r>
      <w:r w:rsidR="00D418F4" w:rsidRPr="003872FA">
        <w:rPr>
          <w:rFonts w:eastAsia="Palatino Linotype"/>
        </w:rPr>
        <w:t>. Estudio y resolución del asunto.</w:t>
      </w:r>
    </w:p>
    <w:p w14:paraId="7E974F2C" w14:textId="65FF56F9" w:rsidR="00D418F4" w:rsidRPr="003872FA" w:rsidRDefault="00D418F4" w:rsidP="00D418F4">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1E118F1" w14:textId="77777777" w:rsidR="003C6404" w:rsidRPr="003872FA" w:rsidRDefault="003C6404" w:rsidP="003C6404">
      <w:pPr>
        <w:rPr>
          <w:rFonts w:eastAsiaTheme="minorHAnsi" w:cstheme="minorBidi"/>
          <w:szCs w:val="24"/>
          <w:lang w:eastAsia="en-US"/>
        </w:rPr>
      </w:pPr>
    </w:p>
    <w:p w14:paraId="00846B22" w14:textId="2A0269CE" w:rsidR="003621ED" w:rsidRPr="003872FA" w:rsidRDefault="003C6404" w:rsidP="009F49E5">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t xml:space="preserve">Por tanto, es conveniente recordar que el hoy Recurrente </w:t>
      </w:r>
      <w:r w:rsidR="00BD3132" w:rsidRPr="003872FA">
        <w:rPr>
          <w:rFonts w:eastAsia="Palatino Linotype" w:cs="Palatino Linotype"/>
          <w:color w:val="000000"/>
          <w:szCs w:val="24"/>
        </w:rPr>
        <w:t>requirió al Sujeto Obligado que</w:t>
      </w:r>
      <w:r w:rsidR="004104D9" w:rsidRPr="003872FA">
        <w:rPr>
          <w:rFonts w:eastAsia="Palatino Linotype" w:cs="Palatino Linotype"/>
          <w:color w:val="000000"/>
          <w:szCs w:val="24"/>
        </w:rPr>
        <w:t xml:space="preserve"> </w:t>
      </w:r>
      <w:r w:rsidR="0056006C" w:rsidRPr="003872FA">
        <w:rPr>
          <w:rFonts w:eastAsia="Palatino Linotype" w:cs="Palatino Linotype"/>
          <w:color w:val="000000"/>
          <w:szCs w:val="24"/>
        </w:rPr>
        <w:t xml:space="preserve">se le </w:t>
      </w:r>
      <w:r w:rsidR="003621ED" w:rsidRPr="003872FA">
        <w:rPr>
          <w:rFonts w:eastAsia="Palatino Linotype" w:cs="Palatino Linotype"/>
          <w:color w:val="000000"/>
          <w:szCs w:val="24"/>
        </w:rPr>
        <w:t>proporcionara lo siguiente:</w:t>
      </w:r>
    </w:p>
    <w:p w14:paraId="5C3F8673" w14:textId="77777777" w:rsidR="00F57E56" w:rsidRPr="003872FA" w:rsidRDefault="00F57E56" w:rsidP="009F49E5">
      <w:pPr>
        <w:pBdr>
          <w:top w:val="nil"/>
          <w:left w:val="nil"/>
          <w:bottom w:val="nil"/>
          <w:right w:val="nil"/>
          <w:between w:val="nil"/>
        </w:pBdr>
        <w:contextualSpacing/>
        <w:rPr>
          <w:rFonts w:eastAsia="Palatino Linotype" w:cs="Palatino Linotype"/>
          <w:color w:val="000000"/>
          <w:szCs w:val="24"/>
        </w:rPr>
      </w:pPr>
    </w:p>
    <w:p w14:paraId="05F36A0B" w14:textId="66AC5E6E" w:rsidR="004104D9" w:rsidRPr="003872FA" w:rsidRDefault="00F57E56" w:rsidP="00F57E56">
      <w:pPr>
        <w:pStyle w:val="Prrafodelista"/>
        <w:numPr>
          <w:ilvl w:val="0"/>
          <w:numId w:val="50"/>
        </w:num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color w:val="000000"/>
        </w:rPr>
        <w:t>Información pormenorizada del capítulo 1000 de servicios personales del 01/01/2025 al 31/12/2025</w:t>
      </w:r>
      <w:r w:rsidR="00F16C63" w:rsidRPr="003872FA">
        <w:rPr>
          <w:rFonts w:eastAsia="Palatino Linotype" w:cs="Palatino Linotype"/>
          <w:color w:val="000000"/>
        </w:rPr>
        <w:t xml:space="preserve">. </w:t>
      </w:r>
    </w:p>
    <w:p w14:paraId="6637D7CC" w14:textId="77777777" w:rsidR="004104D9" w:rsidRPr="003872FA" w:rsidRDefault="004104D9" w:rsidP="004104D9">
      <w:pPr>
        <w:pBdr>
          <w:top w:val="nil"/>
          <w:left w:val="nil"/>
          <w:bottom w:val="nil"/>
          <w:right w:val="nil"/>
          <w:between w:val="nil"/>
        </w:pBdr>
        <w:contextualSpacing/>
        <w:rPr>
          <w:rFonts w:eastAsia="Palatino Linotype" w:cs="Palatino Linotype"/>
          <w:color w:val="000000"/>
        </w:rPr>
      </w:pPr>
    </w:p>
    <w:p w14:paraId="79217944" w14:textId="59A9A026" w:rsidR="003C6404" w:rsidRPr="003872FA" w:rsidRDefault="003C6404" w:rsidP="003C6404">
      <w:pPr>
        <w:pBdr>
          <w:top w:val="nil"/>
          <w:left w:val="nil"/>
          <w:bottom w:val="nil"/>
          <w:right w:val="nil"/>
          <w:between w:val="nil"/>
        </w:pBdr>
        <w:contextualSpacing/>
        <w:rPr>
          <w:rFonts w:eastAsia="Palatino Linotype" w:cs="Palatino Linotype"/>
          <w:color w:val="000000"/>
          <w:szCs w:val="24"/>
        </w:rPr>
      </w:pPr>
      <w:r w:rsidRPr="003872FA">
        <w:rPr>
          <w:rFonts w:eastAsia="Palatino Linotype" w:cs="Palatino Linotype"/>
          <w:color w:val="000000"/>
          <w:szCs w:val="24"/>
        </w:rPr>
        <w:lastRenderedPageBreak/>
        <w:t>Así, a la solicitud del particular, el Sujeto Obligado respondió</w:t>
      </w:r>
      <w:r w:rsidR="00BD3132" w:rsidRPr="003872FA">
        <w:rPr>
          <w:rFonts w:eastAsia="Palatino Linotype" w:cs="Palatino Linotype"/>
          <w:color w:val="000000"/>
          <w:szCs w:val="24"/>
        </w:rPr>
        <w:t xml:space="preserve"> mediante la entrega de</w:t>
      </w:r>
      <w:r w:rsidR="00F57E56" w:rsidRPr="003872FA">
        <w:rPr>
          <w:rFonts w:eastAsia="Palatino Linotype" w:cs="Palatino Linotype"/>
          <w:color w:val="000000"/>
          <w:szCs w:val="24"/>
        </w:rPr>
        <w:t>l</w:t>
      </w:r>
      <w:r w:rsidR="00BD3132" w:rsidRPr="003872FA">
        <w:rPr>
          <w:rFonts w:eastAsia="Palatino Linotype" w:cs="Palatino Linotype"/>
          <w:color w:val="000000"/>
          <w:szCs w:val="24"/>
        </w:rPr>
        <w:t xml:space="preserve"> siguiente documento</w:t>
      </w:r>
      <w:r w:rsidRPr="003872FA">
        <w:rPr>
          <w:rFonts w:eastAsia="Palatino Linotype" w:cs="Palatino Linotype"/>
          <w:color w:val="000000"/>
          <w:szCs w:val="24"/>
        </w:rPr>
        <w:t>:</w:t>
      </w:r>
    </w:p>
    <w:p w14:paraId="29F4A760" w14:textId="77777777" w:rsidR="008E6373" w:rsidRPr="003872FA" w:rsidRDefault="008E6373" w:rsidP="003C6404">
      <w:pPr>
        <w:pBdr>
          <w:top w:val="nil"/>
          <w:left w:val="nil"/>
          <w:bottom w:val="nil"/>
          <w:right w:val="nil"/>
          <w:between w:val="nil"/>
        </w:pBdr>
        <w:contextualSpacing/>
        <w:rPr>
          <w:rFonts w:eastAsia="Palatino Linotype" w:cs="Palatino Linotype"/>
          <w:color w:val="000000"/>
          <w:szCs w:val="24"/>
        </w:rPr>
      </w:pPr>
    </w:p>
    <w:p w14:paraId="3C328C79" w14:textId="363ED083" w:rsidR="001218C2" w:rsidRPr="003872FA" w:rsidRDefault="00F57E56" w:rsidP="00B37BE1">
      <w:pPr>
        <w:pStyle w:val="Prrafodelista"/>
        <w:numPr>
          <w:ilvl w:val="0"/>
          <w:numId w:val="56"/>
        </w:numPr>
        <w:rPr>
          <w:rFonts w:eastAsia="Palatino Linotype" w:cs="Palatino Linotype"/>
          <w:color w:val="000000"/>
        </w:rPr>
      </w:pPr>
      <w:r w:rsidRPr="003872FA">
        <w:rPr>
          <w:rFonts w:eastAsia="Palatino Linotype" w:cs="Palatino Linotype"/>
          <w:b/>
          <w:color w:val="000000"/>
        </w:rPr>
        <w:t>Respuesta Sol. 00380-2025.pdf</w:t>
      </w:r>
      <w:r w:rsidRPr="003872FA">
        <w:rPr>
          <w:rFonts w:eastAsia="Palatino Linotype" w:cs="Palatino Linotype"/>
          <w:color w:val="000000"/>
        </w:rPr>
        <w:t xml:space="preserve">: </w:t>
      </w:r>
      <w:r w:rsidR="003E60EB" w:rsidRPr="003872FA">
        <w:rPr>
          <w:rFonts w:eastAsia="Palatino Linotype" w:cs="Palatino Linotype"/>
          <w:color w:val="000000"/>
        </w:rPr>
        <w:t xml:space="preserve">Oficio </w:t>
      </w:r>
      <w:r w:rsidRPr="003872FA">
        <w:rPr>
          <w:rFonts w:eastAsia="Palatino Linotype" w:cs="Palatino Linotype"/>
          <w:color w:val="000000"/>
        </w:rPr>
        <w:t>STGAJ/UT/096/2026, signado por el Titular de la Unidad de Transparencia</w:t>
      </w:r>
      <w:r w:rsidR="00C4593B" w:rsidRPr="003872FA">
        <w:rPr>
          <w:rFonts w:eastAsia="Palatino Linotype" w:cs="Palatino Linotype"/>
          <w:color w:val="000000"/>
        </w:rPr>
        <w:t>, mediante el cual refiere que, el “Capítulo 1000 – Servicios Personales”, corresponde a una clasificación presupuestaria de carácter integral que agrupa un conjunto amplio y técnicamente estructurado de conceptos del gasto público, cuya integración comprende diversas partidas genéricas y específica, así como información vinculada múltiples unidades administrativas, fuentes de financiamiento, registros contables, presupuestarios y documentales. La expresión "información pormenorizada" respecto de la totalidad del Capítulo 1000 durante un ejercicio fiscal completo constituye un requerimiento de alcance indeterminado, toda vez que no delimita el nivel de desagregación requerido, el tipo de soporte documental, la naturaleza presupuestal o contable de la información, ni el criterio de especificidad bajo el cual debe entenderse el término "pormenorizada".</w:t>
      </w:r>
      <w:r w:rsidR="00AD188A" w:rsidRPr="003872FA">
        <w:rPr>
          <w:rFonts w:eastAsia="Palatino Linotype" w:cs="Palatino Linotype"/>
          <w:color w:val="000000"/>
        </w:rPr>
        <w:t xml:space="preserve"> En consecuencia, la solicitud, en los términos planteados, impide a este Sujeto Obligado determinar con certeza jurídica el alcance material de la búsqueda, ya que podría implicar la generación, compilación o procesamiento extraordinario de información en diversos niveles de desagregación, lo cual excedería el deber de proporcionar información existente en los archivos, conforme a lo previsto en el artículo 12 de la Ley de Transparencia y Acceso a la Información Pública del Estado de México y Municipios. Asimismo, una vez recibida la aclaración correspondiente dentro del plazo previsto por la ley, se continuará con el trámite respectivo en materia de transparencia.</w:t>
      </w:r>
    </w:p>
    <w:p w14:paraId="24C4C915" w14:textId="4FACB76A" w:rsidR="001134C6" w:rsidRPr="003872FA" w:rsidRDefault="00DC4FD2" w:rsidP="001218C2">
      <w:pPr>
        <w:rPr>
          <w:rFonts w:eastAsia="Palatino Linotype" w:cs="Palatino Linotype"/>
          <w:color w:val="000000"/>
        </w:rPr>
      </w:pPr>
      <w:r w:rsidRPr="003872FA">
        <w:rPr>
          <w:rFonts w:eastAsia="Palatino Linotype" w:cs="Palatino Linotype"/>
          <w:color w:val="000000"/>
        </w:rPr>
        <w:lastRenderedPageBreak/>
        <w:t>Respuestas con las cuales el particular observa afectado su derecho de acceso a la información pública, y presenta su respectivo medio de impugnación señalando como acto impugnado y en razones y motivos de inconformidad en los términos siguientes:</w:t>
      </w:r>
    </w:p>
    <w:p w14:paraId="140DDD27" w14:textId="77777777" w:rsidR="00DC4FD2" w:rsidRPr="003872FA" w:rsidRDefault="00DC4FD2" w:rsidP="001218C2">
      <w:pPr>
        <w:rPr>
          <w:rFonts w:eastAsia="Palatino Linotype" w:cs="Palatino Linotype"/>
          <w:color w:val="000000"/>
        </w:rPr>
      </w:pPr>
    </w:p>
    <w:p w14:paraId="72E9E367" w14:textId="428540D2" w:rsidR="00DC4FD2" w:rsidRPr="003872FA" w:rsidRDefault="00224D10" w:rsidP="001218C2">
      <w:pPr>
        <w:rPr>
          <w:rFonts w:eastAsia="Palatino Linotype" w:cs="Palatino Linotype"/>
          <w:color w:val="000000"/>
        </w:rPr>
      </w:pPr>
      <w:r w:rsidRPr="003872FA">
        <w:rPr>
          <w:rFonts w:eastAsia="Palatino Linotype" w:cs="Palatino Linotype"/>
          <w:b/>
          <w:color w:val="000000"/>
        </w:rPr>
        <w:t>Acto impugnado</w:t>
      </w:r>
      <w:r w:rsidRPr="003872FA">
        <w:rPr>
          <w:rFonts w:eastAsia="Palatino Linotype" w:cs="Palatino Linotype"/>
          <w:color w:val="000000"/>
        </w:rPr>
        <w:t xml:space="preserve">: </w:t>
      </w:r>
      <w:r w:rsidR="00AD188A" w:rsidRPr="003872FA">
        <w:rPr>
          <w:rFonts w:eastAsia="Palatino Linotype" w:cs="Palatino Linotype"/>
          <w:color w:val="000000"/>
        </w:rPr>
        <w:t>“</w:t>
      </w:r>
      <w:r w:rsidR="00AD188A" w:rsidRPr="003872FA">
        <w:rPr>
          <w:rFonts w:eastAsia="Palatino Linotype" w:cs="Palatino Linotype"/>
          <w:i/>
          <w:color w:val="000000"/>
        </w:rPr>
        <w:t>Información del capitulo 1000 por menorizado”</w:t>
      </w:r>
    </w:p>
    <w:p w14:paraId="57EA1511" w14:textId="77777777" w:rsidR="00224D10" w:rsidRPr="003872FA" w:rsidRDefault="00224D10" w:rsidP="001218C2">
      <w:pPr>
        <w:rPr>
          <w:rFonts w:eastAsia="Palatino Linotype" w:cs="Palatino Linotype"/>
          <w:color w:val="000000"/>
        </w:rPr>
      </w:pPr>
    </w:p>
    <w:p w14:paraId="4A371B8B" w14:textId="0C8A7CCF" w:rsidR="00224D10" w:rsidRPr="003872FA" w:rsidRDefault="00224D10" w:rsidP="001218C2">
      <w:pPr>
        <w:rPr>
          <w:rFonts w:eastAsia="Palatino Linotype" w:cs="Palatino Linotype"/>
          <w:color w:val="000000"/>
        </w:rPr>
      </w:pPr>
      <w:r w:rsidRPr="003872FA">
        <w:rPr>
          <w:rFonts w:eastAsia="Palatino Linotype" w:cs="Palatino Linotype"/>
          <w:b/>
          <w:color w:val="000000"/>
        </w:rPr>
        <w:t>Razones o motivos de la inconformidad</w:t>
      </w:r>
      <w:r w:rsidRPr="003872FA">
        <w:rPr>
          <w:rFonts w:eastAsia="Palatino Linotype" w:cs="Palatino Linotype"/>
          <w:color w:val="000000"/>
        </w:rPr>
        <w:t xml:space="preserve">: </w:t>
      </w:r>
      <w:r w:rsidR="00AD188A" w:rsidRPr="003872FA">
        <w:rPr>
          <w:rFonts w:eastAsia="Palatino Linotype" w:cs="Palatino Linotype"/>
          <w:color w:val="000000"/>
        </w:rPr>
        <w:t>“</w:t>
      </w:r>
      <w:r w:rsidR="00AD188A" w:rsidRPr="003872FA">
        <w:rPr>
          <w:rFonts w:eastAsia="Palatino Linotype" w:cs="Palatino Linotype"/>
          <w:i/>
          <w:color w:val="000000"/>
        </w:rPr>
        <w:t>No dan información sobre el gasto del capitulo 1000 no hay transparencia en las finanzas públicas”</w:t>
      </w:r>
      <w:r w:rsidRPr="003872FA">
        <w:rPr>
          <w:rFonts w:eastAsia="Palatino Linotype" w:cs="Palatino Linotype"/>
          <w:color w:val="000000"/>
        </w:rPr>
        <w:t xml:space="preserve"> </w:t>
      </w:r>
    </w:p>
    <w:p w14:paraId="01A9FD0F" w14:textId="77777777" w:rsidR="0062400B" w:rsidRPr="003872FA" w:rsidRDefault="0062400B" w:rsidP="001218C2">
      <w:pPr>
        <w:rPr>
          <w:rFonts w:eastAsia="Palatino Linotype" w:cs="Palatino Linotype"/>
          <w:color w:val="000000"/>
        </w:rPr>
      </w:pPr>
    </w:p>
    <w:p w14:paraId="15B99977" w14:textId="2656A98C" w:rsidR="007D29F4" w:rsidRPr="003872FA" w:rsidRDefault="007D29F4" w:rsidP="007D29F4">
      <w:pPr>
        <w:rPr>
          <w:rFonts w:cs="Arial"/>
          <w:lang w:val="es-MX" w:eastAsia="en-US"/>
        </w:rPr>
      </w:pPr>
      <w:r w:rsidRPr="003872FA">
        <w:rPr>
          <w:rFonts w:eastAsia="Palatino Linotype" w:cs="Palatino Linotype"/>
          <w:color w:val="000000"/>
        </w:rPr>
        <w:t>Expresiones lingüísticas que dan sustento a la procedencia del recurso de revisión con la fracción I</w:t>
      </w:r>
      <w:r w:rsidR="00853F73" w:rsidRPr="003872FA">
        <w:rPr>
          <w:rFonts w:eastAsia="Palatino Linotype" w:cs="Palatino Linotype"/>
          <w:color w:val="000000"/>
        </w:rPr>
        <w:t xml:space="preserve"> y IX</w:t>
      </w:r>
      <w:r w:rsidRPr="003872FA">
        <w:rPr>
          <w:rFonts w:eastAsia="Palatino Linotype" w:cs="Palatino Linotype"/>
          <w:color w:val="000000"/>
        </w:rPr>
        <w:t xml:space="preserve"> del </w:t>
      </w:r>
      <w:r w:rsidRPr="003872FA">
        <w:rPr>
          <w:rFonts w:cs="Arial"/>
          <w:lang w:val="es-MX" w:eastAsia="en-US"/>
        </w:rPr>
        <w:t>artículo 179 de la Ley de Transparencia y Acceso a la Información Pública del Estado de México y Municipios, que versa en:</w:t>
      </w:r>
    </w:p>
    <w:p w14:paraId="0D148C23" w14:textId="77777777" w:rsidR="00AD188A" w:rsidRPr="003872FA" w:rsidRDefault="00AD188A" w:rsidP="007D29F4">
      <w:pPr>
        <w:rPr>
          <w:rFonts w:cs="Arial"/>
          <w:lang w:val="es-MX" w:eastAsia="en-US"/>
        </w:rPr>
      </w:pPr>
    </w:p>
    <w:p w14:paraId="0C41267A" w14:textId="77777777" w:rsidR="007D29F4" w:rsidRPr="003872FA" w:rsidRDefault="007D29F4" w:rsidP="007D29F4">
      <w:pPr>
        <w:tabs>
          <w:tab w:val="left" w:pos="8647"/>
          <w:tab w:val="left" w:pos="8789"/>
        </w:tabs>
        <w:ind w:left="709" w:right="567"/>
        <w:rPr>
          <w:rFonts w:cs="Arial"/>
          <w:i/>
          <w:iCs/>
          <w:sz w:val="22"/>
          <w:szCs w:val="20"/>
          <w:lang w:val="es-MX" w:eastAsia="en-US"/>
        </w:rPr>
      </w:pPr>
      <w:r w:rsidRPr="003872FA">
        <w:rPr>
          <w:rFonts w:cs="Arial"/>
          <w:b/>
          <w:bCs/>
          <w:i/>
          <w:iCs/>
          <w:sz w:val="22"/>
          <w:szCs w:val="20"/>
          <w:lang w:val="es-MX" w:eastAsia="en-US"/>
        </w:rPr>
        <w:t xml:space="preserve">Artículo 179. </w:t>
      </w:r>
      <w:r w:rsidRPr="003872FA">
        <w:rPr>
          <w:rFonts w:cs="Arial"/>
          <w:i/>
          <w:iCs/>
          <w:sz w:val="22"/>
          <w:szCs w:val="20"/>
          <w:lang w:val="es-MX" w:eastAsia="en-US"/>
        </w:rPr>
        <w:t>El recurso de revisión es un medio de protección que la Ley otorga a los particulares, para hacer valer su derecho de acceso a la información pública, y procederá en contra de las siguientes causas:</w:t>
      </w:r>
    </w:p>
    <w:p w14:paraId="2343C9AF" w14:textId="1D46D33F" w:rsidR="007D29F4" w:rsidRPr="003872FA" w:rsidRDefault="007D29F4" w:rsidP="007D29F4">
      <w:pPr>
        <w:ind w:left="709"/>
        <w:rPr>
          <w:rFonts w:cs="Arial"/>
          <w:bCs/>
          <w:i/>
          <w:iCs/>
          <w:sz w:val="22"/>
          <w:szCs w:val="20"/>
          <w:lang w:val="es-MX" w:eastAsia="en-US"/>
        </w:rPr>
      </w:pPr>
      <w:r w:rsidRPr="003872FA">
        <w:rPr>
          <w:rFonts w:cs="Arial"/>
          <w:b/>
          <w:bCs/>
          <w:i/>
          <w:iCs/>
          <w:sz w:val="22"/>
          <w:szCs w:val="20"/>
          <w:lang w:val="es-MX" w:eastAsia="en-US"/>
        </w:rPr>
        <w:t xml:space="preserve">I. </w:t>
      </w:r>
      <w:r w:rsidRPr="003872FA">
        <w:rPr>
          <w:rFonts w:cs="Arial"/>
          <w:bCs/>
          <w:i/>
          <w:iCs/>
          <w:sz w:val="22"/>
          <w:szCs w:val="20"/>
          <w:lang w:val="es-MX" w:eastAsia="en-US"/>
        </w:rPr>
        <w:t>La negativa a la información solicitada;</w:t>
      </w:r>
    </w:p>
    <w:p w14:paraId="5ACE9B23" w14:textId="6B0A97D7" w:rsidR="00853F73" w:rsidRPr="003872FA" w:rsidRDefault="00AD188A" w:rsidP="007D29F4">
      <w:pPr>
        <w:ind w:left="709"/>
        <w:rPr>
          <w:rFonts w:eastAsia="Palatino Linotype" w:cs="Palatino Linotype"/>
          <w:i/>
          <w:color w:val="000000"/>
          <w:sz w:val="22"/>
        </w:rPr>
      </w:pPr>
      <w:r w:rsidRPr="003872FA">
        <w:rPr>
          <w:rFonts w:eastAsia="Palatino Linotype" w:cs="Palatino Linotype"/>
          <w:b/>
          <w:i/>
          <w:color w:val="000000"/>
          <w:sz w:val="22"/>
        </w:rPr>
        <w:t xml:space="preserve">(…) </w:t>
      </w:r>
    </w:p>
    <w:p w14:paraId="71163BDE" w14:textId="77777777" w:rsidR="0062102B" w:rsidRPr="003872FA" w:rsidRDefault="0062102B" w:rsidP="001218C2">
      <w:pPr>
        <w:rPr>
          <w:rFonts w:eastAsia="Palatino Linotype" w:cs="Palatino Linotype"/>
          <w:color w:val="000000"/>
        </w:rPr>
      </w:pPr>
    </w:p>
    <w:p w14:paraId="4D63B4DB" w14:textId="7EB3F396" w:rsidR="00493328" w:rsidRPr="003872FA" w:rsidRDefault="0062102B" w:rsidP="001218C2">
      <w:pPr>
        <w:rPr>
          <w:rFonts w:eastAsia="Palatino Linotype" w:cs="Palatino Linotype"/>
          <w:color w:val="000000"/>
        </w:rPr>
      </w:pPr>
      <w:r w:rsidRPr="003872FA">
        <w:rPr>
          <w:rFonts w:eastAsia="Palatino Linotype" w:cs="Palatino Linotype"/>
          <w:color w:val="000000"/>
        </w:rPr>
        <w:t>En el desarrollo del recurso ninguna de las partes realizó manifestaciones, ofreció pruebas o rindió informe justificado (por parte del Sujeto Obligado), empero, sin que ello sea óbice para resolver el presente recurso de revisión.</w:t>
      </w:r>
    </w:p>
    <w:p w14:paraId="715DDAA6" w14:textId="77777777" w:rsidR="0062400B" w:rsidRPr="003872FA" w:rsidRDefault="0062400B" w:rsidP="001218C2">
      <w:pPr>
        <w:rPr>
          <w:rFonts w:eastAsia="Palatino Linotype" w:cs="Palatino Linotype"/>
          <w:color w:val="000000"/>
        </w:rPr>
      </w:pPr>
    </w:p>
    <w:p w14:paraId="07497CB8" w14:textId="77777777" w:rsidR="00B46AB2" w:rsidRPr="003872FA" w:rsidRDefault="00B46AB2" w:rsidP="00B46AB2">
      <w:pPr>
        <w:tabs>
          <w:tab w:val="left" w:pos="7938"/>
        </w:tabs>
        <w:rPr>
          <w:rFonts w:eastAsia="Palatino Linotype" w:cs="Palatino Linotype"/>
          <w:color w:val="000000"/>
          <w:szCs w:val="24"/>
          <w:lang w:eastAsia="en-US"/>
        </w:rPr>
      </w:pPr>
      <w:r w:rsidRPr="003872FA">
        <w:rPr>
          <w:rFonts w:cs="Arial"/>
          <w:szCs w:val="24"/>
          <w:lang w:eastAsia="en-US"/>
        </w:rPr>
        <w:lastRenderedPageBreak/>
        <w:t>En ese sentido es necesario traer a colación que la Ley de Transparencia</w:t>
      </w:r>
      <w:r w:rsidRPr="003872FA">
        <w:rPr>
          <w:rFonts w:eastAsia="Palatino Linotype" w:cs="Palatino Linotype"/>
          <w:color w:val="000000"/>
          <w:szCs w:val="24"/>
          <w:lang w:eastAsia="en-US"/>
        </w:rPr>
        <w:t xml:space="preserve"> y Acceso a la Información Pública del Estado de México y Municipios, prevé en su artículo 23, lo siguiente:</w:t>
      </w:r>
    </w:p>
    <w:p w14:paraId="2942479B" w14:textId="77777777" w:rsidR="00B46AB2" w:rsidRPr="003872FA" w:rsidRDefault="00B46AB2" w:rsidP="00B46AB2">
      <w:pPr>
        <w:rPr>
          <w:rFonts w:eastAsia="Palatino Linotype" w:cs="Palatino Linotype"/>
          <w:color w:val="000000"/>
          <w:szCs w:val="24"/>
          <w:lang w:eastAsia="en-US"/>
        </w:rPr>
      </w:pPr>
    </w:p>
    <w:p w14:paraId="6EC1D7F4"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w:t>
      </w:r>
      <w:r w:rsidRPr="003872FA">
        <w:rPr>
          <w:rFonts w:eastAsia="Palatino Linotype" w:cs="Palatino Linotype"/>
          <w:b/>
          <w:i/>
          <w:color w:val="000000"/>
          <w:sz w:val="22"/>
          <w:lang w:eastAsia="en-US"/>
        </w:rPr>
        <w:t>Artículo 23.</w:t>
      </w:r>
      <w:r w:rsidRPr="003872FA">
        <w:rPr>
          <w:rFonts w:eastAsia="Palatino Linotype" w:cs="Palatino Linotype"/>
          <w:i/>
          <w:color w:val="000000"/>
          <w:sz w:val="22"/>
          <w:lang w:eastAsia="en-US"/>
        </w:rPr>
        <w:t xml:space="preserve"> Son sujetos obligados a transparentar y permitir el acceso a su información y proteger los datos personales que obren en su poder:</w:t>
      </w:r>
    </w:p>
    <w:p w14:paraId="1D8692E5"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I. El Poder Ejecutivo del Estado de México, las dependencias, organismos auxiliares, órganos, entidades, fideicomisos y fondos públicos, así como la Procuraduría General de Justicia;</w:t>
      </w:r>
    </w:p>
    <w:p w14:paraId="4EBE1A5B"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II. El Poder Legislativo del Estado, los organismos, órganos y entidades de la Legislatura y sus dependencias;</w:t>
      </w:r>
    </w:p>
    <w:p w14:paraId="6E05F39E"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III. El Poder Judicial, sus organismos, órganos y entidades, así como el Consejo de la Judicatura del Estado;</w:t>
      </w:r>
    </w:p>
    <w:p w14:paraId="755FD713" w14:textId="77777777" w:rsidR="00B46AB2" w:rsidRPr="003872FA" w:rsidRDefault="00B46AB2" w:rsidP="00B46AB2">
      <w:pPr>
        <w:spacing w:line="240" w:lineRule="auto"/>
        <w:ind w:left="567" w:right="567"/>
        <w:rPr>
          <w:rFonts w:eastAsia="Palatino Linotype" w:cs="Palatino Linotype"/>
          <w:b/>
          <w:i/>
          <w:color w:val="000000"/>
          <w:sz w:val="22"/>
          <w:lang w:eastAsia="en-US"/>
        </w:rPr>
      </w:pPr>
      <w:r w:rsidRPr="003872FA">
        <w:rPr>
          <w:rFonts w:eastAsia="Palatino Linotype" w:cs="Palatino Linotype"/>
          <w:b/>
          <w:i/>
          <w:color w:val="000000"/>
          <w:sz w:val="22"/>
          <w:lang w:eastAsia="en-US"/>
        </w:rPr>
        <w:t>IV. Los ayuntamientos y las dependencias, organismos, órganos y entidades de la administración municipal;</w:t>
      </w:r>
    </w:p>
    <w:p w14:paraId="78CAFCA5"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V. Los órganos autónomos;</w:t>
      </w:r>
    </w:p>
    <w:p w14:paraId="1E4B32D1"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VI. Los tribunales administrativos y autoridades jurisdiccionales en materia laboral;</w:t>
      </w:r>
    </w:p>
    <w:p w14:paraId="45E92C8E"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VII. Los partidos políticos y agrupaciones políticas, en los términos de las disposiciones aplicables;</w:t>
      </w:r>
    </w:p>
    <w:p w14:paraId="1D5F1902"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VIII. Los fideicomisos y fondos públicos que cuenten con financiamiento público, parcial o total, o con participación de entidades de gobierno;</w:t>
      </w:r>
    </w:p>
    <w:p w14:paraId="644F17E6"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IX. Los sindicatos que reciban y/o ejerzan recursos públicos en el ámbito estatal y municipal;</w:t>
      </w:r>
    </w:p>
    <w:p w14:paraId="4954B8E8"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X. Cualquier persona física o jurídico colectiva que reciba y ejerza recursos públicos en el ámbito estatal o municipal; y</w:t>
      </w:r>
    </w:p>
    <w:p w14:paraId="52467AC4"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XI. Cualquier otra autoridad, entidad, órgano u organismo de los poderes estatal o municipal, que reciba recursos públicos.</w:t>
      </w:r>
    </w:p>
    <w:p w14:paraId="74E08CEA" w14:textId="77777777" w:rsidR="00B46AB2" w:rsidRPr="003872FA" w:rsidRDefault="00B46AB2" w:rsidP="00B46AB2">
      <w:pPr>
        <w:spacing w:line="240" w:lineRule="auto"/>
        <w:ind w:left="567" w:right="567"/>
        <w:rPr>
          <w:rFonts w:eastAsia="Palatino Linotype" w:cs="Palatino Linotype"/>
          <w:i/>
          <w:color w:val="000000"/>
          <w:sz w:val="22"/>
          <w:lang w:eastAsia="en-US"/>
        </w:rPr>
      </w:pPr>
      <w:r w:rsidRPr="003872FA">
        <w:rPr>
          <w:rFonts w:eastAsia="Palatino Linotype" w:cs="Palatino Linotype"/>
          <w:i/>
          <w:color w:val="000000"/>
          <w:sz w:val="22"/>
          <w:lang w:eastAsia="en-U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58AD36F" w14:textId="77777777" w:rsidR="00B46AB2" w:rsidRPr="003872FA" w:rsidRDefault="00B46AB2" w:rsidP="00B46AB2">
      <w:pPr>
        <w:spacing w:line="240" w:lineRule="auto"/>
        <w:ind w:left="567" w:right="567"/>
        <w:rPr>
          <w:rFonts w:eastAsia="Palatino Linotype" w:cs="Palatino Linotype"/>
          <w:b/>
          <w:i/>
          <w:color w:val="000000"/>
          <w:sz w:val="22"/>
          <w:lang w:eastAsia="en-US"/>
        </w:rPr>
      </w:pPr>
      <w:r w:rsidRPr="003872FA">
        <w:rPr>
          <w:rFonts w:eastAsia="Palatino Linotype" w:cs="Palatino Linotype"/>
          <w:b/>
          <w:i/>
          <w:color w:val="000000"/>
          <w:sz w:val="22"/>
          <w:lang w:eastAsia="en-US"/>
        </w:rPr>
        <w:t>Los servidores públicos deberán transparentar sus acciones, así como garantizar y respetar el derecho de acceso a la Información Pública.</w:t>
      </w:r>
    </w:p>
    <w:p w14:paraId="19DE2EDB" w14:textId="77777777" w:rsidR="00B46AB2" w:rsidRPr="003872FA" w:rsidRDefault="00B46AB2" w:rsidP="00B46AB2">
      <w:pPr>
        <w:spacing w:line="240" w:lineRule="auto"/>
        <w:ind w:left="567" w:right="567"/>
        <w:rPr>
          <w:rFonts w:eastAsia="Palatino Linotype" w:cs="Palatino Linotype"/>
          <w:i/>
          <w:color w:val="000000"/>
          <w:szCs w:val="24"/>
          <w:lang w:eastAsia="en-US"/>
        </w:rPr>
      </w:pPr>
      <w:r w:rsidRPr="003872FA">
        <w:rPr>
          <w:rFonts w:eastAsia="Palatino Linotype" w:cs="Palatino Linotype"/>
          <w:i/>
          <w:color w:val="000000"/>
          <w:sz w:val="22"/>
          <w:lang w:eastAsia="en-US"/>
        </w:rPr>
        <w:t>(Énfasis añadido)</w:t>
      </w:r>
    </w:p>
    <w:p w14:paraId="4AAF12D3" w14:textId="77777777" w:rsidR="003B5939" w:rsidRPr="003872FA" w:rsidRDefault="003B5939" w:rsidP="008E6373">
      <w:pPr>
        <w:rPr>
          <w:rFonts w:eastAsia="Palatino Linotype" w:cs="Palatino Linotype"/>
          <w:color w:val="000000"/>
        </w:rPr>
      </w:pPr>
    </w:p>
    <w:p w14:paraId="7A0995AF" w14:textId="77777777" w:rsidR="00C978BF" w:rsidRPr="003872FA" w:rsidRDefault="00C978BF" w:rsidP="00C978BF">
      <w:pPr>
        <w:tabs>
          <w:tab w:val="left" w:pos="709"/>
        </w:tabs>
        <w:contextualSpacing/>
        <w:rPr>
          <w:rFonts w:eastAsia="Times New Roman" w:cs="Arial"/>
          <w:szCs w:val="24"/>
          <w:lang w:val="es-ES" w:eastAsia="es-ES"/>
        </w:rPr>
      </w:pPr>
      <w:r w:rsidRPr="003872FA">
        <w:rPr>
          <w:rFonts w:eastAsia="Times New Roman" w:cs="Arial"/>
          <w:szCs w:val="24"/>
          <w:lang w:eastAsia="es-ES"/>
        </w:rPr>
        <w:t xml:space="preserve">Es de </w:t>
      </w:r>
      <w:r w:rsidRPr="003872FA">
        <w:rPr>
          <w:rFonts w:eastAsia="Times New Roman" w:cs="Arial"/>
          <w:szCs w:val="24"/>
          <w:lang w:val="es-ES" w:eastAsia="es-ES"/>
        </w:rPr>
        <w:t>señalar que el artículo 4, párrafo segundo de la Ley de Transparencia y Acceso a la Información Pública del Estado de México y Municipios, dispone:</w:t>
      </w:r>
    </w:p>
    <w:p w14:paraId="5CC04F63" w14:textId="77777777" w:rsidR="00C978BF" w:rsidRPr="003872FA" w:rsidRDefault="00C978BF" w:rsidP="00C978BF">
      <w:pPr>
        <w:spacing w:line="240" w:lineRule="auto"/>
        <w:jc w:val="left"/>
        <w:rPr>
          <w:rFonts w:ascii="Times New Roman" w:eastAsia="Times New Roman" w:hAnsi="Times New Roman" w:cs="Times New Roman"/>
          <w:szCs w:val="24"/>
          <w:lang w:val="es-MX" w:eastAsia="es-ES"/>
        </w:rPr>
      </w:pPr>
    </w:p>
    <w:p w14:paraId="58B269B2" w14:textId="77777777" w:rsidR="00C978BF" w:rsidRPr="003872FA" w:rsidRDefault="00C978BF" w:rsidP="00C978BF">
      <w:pPr>
        <w:spacing w:line="240" w:lineRule="auto"/>
        <w:ind w:left="567" w:right="616"/>
        <w:rPr>
          <w:rFonts w:eastAsia="Times New Roman" w:cs="Arial"/>
          <w:i/>
          <w:sz w:val="22"/>
          <w:szCs w:val="24"/>
          <w:lang w:val="es-ES" w:eastAsia="es-ES"/>
        </w:rPr>
      </w:pPr>
      <w:r w:rsidRPr="003872FA">
        <w:rPr>
          <w:rFonts w:eastAsia="Times New Roman" w:cs="Arial"/>
          <w:i/>
          <w:sz w:val="22"/>
          <w:szCs w:val="24"/>
          <w:lang w:val="es-ES" w:eastAsia="es-ES"/>
        </w:rPr>
        <w:t>“</w:t>
      </w:r>
      <w:r w:rsidRPr="003872FA">
        <w:rPr>
          <w:rFonts w:eastAsia="Times New Roman" w:cs="Arial"/>
          <w:b/>
          <w:i/>
          <w:sz w:val="22"/>
          <w:szCs w:val="24"/>
          <w:lang w:val="es-ES" w:eastAsia="es-ES"/>
        </w:rPr>
        <w:t xml:space="preserve">Artículo 4. </w:t>
      </w:r>
      <w:r w:rsidRPr="003872FA">
        <w:rPr>
          <w:rFonts w:eastAsia="Times New Roman" w:cs="Arial"/>
          <w:i/>
          <w:sz w:val="22"/>
          <w:szCs w:val="24"/>
          <w:lang w:val="es-ES" w:eastAsia="es-ES"/>
        </w:rPr>
        <w:t xml:space="preserve">… </w:t>
      </w:r>
    </w:p>
    <w:p w14:paraId="4F8DBE9C" w14:textId="77777777" w:rsidR="00C978BF" w:rsidRPr="003872FA" w:rsidRDefault="00C978BF" w:rsidP="00C978BF">
      <w:pPr>
        <w:spacing w:line="240" w:lineRule="auto"/>
        <w:ind w:left="567" w:right="616"/>
        <w:rPr>
          <w:rFonts w:eastAsia="Times New Roman" w:cs="Arial"/>
          <w:i/>
          <w:sz w:val="22"/>
          <w:szCs w:val="24"/>
          <w:lang w:val="es-ES" w:eastAsia="es-ES"/>
        </w:rPr>
      </w:pPr>
      <w:r w:rsidRPr="003872FA">
        <w:rPr>
          <w:rFonts w:eastAsia="Times New Roman" w:cs="Arial"/>
          <w:i/>
          <w:sz w:val="22"/>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D6448F" w14:textId="77777777" w:rsidR="00C978BF" w:rsidRPr="003872FA" w:rsidRDefault="00C978BF" w:rsidP="00C978BF">
      <w:pPr>
        <w:tabs>
          <w:tab w:val="left" w:pos="709"/>
        </w:tabs>
        <w:contextualSpacing/>
        <w:rPr>
          <w:rFonts w:eastAsia="Times New Roman" w:cs="Arial"/>
          <w:szCs w:val="24"/>
          <w:lang w:eastAsia="es-ES"/>
        </w:rPr>
      </w:pPr>
    </w:p>
    <w:p w14:paraId="3610EC47" w14:textId="77777777" w:rsidR="00C978BF" w:rsidRPr="003872FA" w:rsidRDefault="00C978BF" w:rsidP="00C978BF">
      <w:pPr>
        <w:tabs>
          <w:tab w:val="left" w:pos="709"/>
        </w:tabs>
        <w:contextualSpacing/>
        <w:rPr>
          <w:rFonts w:eastAsia="Times New Roman" w:cs="Arial"/>
          <w:szCs w:val="24"/>
          <w:lang w:eastAsia="es-ES"/>
        </w:rPr>
      </w:pPr>
      <w:r w:rsidRPr="003872FA">
        <w:rPr>
          <w:rFonts w:eastAsia="Times New Roman" w:cs="Arial"/>
          <w:szCs w:val="24"/>
          <w:lang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24540D3" w14:textId="77777777" w:rsidR="00C978BF" w:rsidRPr="003872FA" w:rsidRDefault="00C978BF" w:rsidP="00C978BF">
      <w:pPr>
        <w:tabs>
          <w:tab w:val="left" w:pos="709"/>
        </w:tabs>
        <w:contextualSpacing/>
        <w:rPr>
          <w:rFonts w:eastAsia="Times New Roman" w:cs="Arial"/>
          <w:szCs w:val="24"/>
          <w:lang w:val="es-ES" w:eastAsia="es-ES"/>
        </w:rPr>
      </w:pPr>
    </w:p>
    <w:p w14:paraId="75D4C11B" w14:textId="77777777" w:rsidR="00C978BF" w:rsidRPr="003872FA" w:rsidRDefault="00C978BF" w:rsidP="00C978BF">
      <w:pPr>
        <w:tabs>
          <w:tab w:val="left" w:pos="709"/>
        </w:tabs>
        <w:contextualSpacing/>
        <w:rPr>
          <w:rFonts w:eastAsia="Times New Roman" w:cs="Arial"/>
          <w:szCs w:val="24"/>
          <w:lang w:val="es-ES" w:eastAsia="es-ES"/>
        </w:rPr>
      </w:pPr>
      <w:r w:rsidRPr="003872FA">
        <w:rPr>
          <w:rFonts w:eastAsia="Times New Roman" w:cs="Arial"/>
          <w:szCs w:val="24"/>
          <w:lang w:val="es-ES" w:eastAsia="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E011C92" w14:textId="77777777" w:rsidR="00C978BF" w:rsidRPr="003872FA" w:rsidRDefault="00C978BF" w:rsidP="00C978BF">
      <w:pPr>
        <w:spacing w:line="240" w:lineRule="auto"/>
        <w:jc w:val="left"/>
        <w:rPr>
          <w:rFonts w:ascii="Times New Roman" w:eastAsia="Times New Roman" w:hAnsi="Times New Roman" w:cs="Times New Roman"/>
          <w:sz w:val="16"/>
          <w:szCs w:val="24"/>
          <w:lang w:eastAsia="es-ES"/>
        </w:rPr>
      </w:pPr>
    </w:p>
    <w:p w14:paraId="0BB1FF4F" w14:textId="77777777" w:rsidR="00C978BF" w:rsidRPr="003872FA" w:rsidRDefault="00C978BF" w:rsidP="00C978BF">
      <w:pPr>
        <w:spacing w:line="240" w:lineRule="auto"/>
        <w:ind w:left="567" w:right="616"/>
        <w:rPr>
          <w:rFonts w:eastAsia="Times New Roman" w:cs="Arial"/>
          <w:i/>
          <w:sz w:val="22"/>
          <w:szCs w:val="24"/>
          <w:lang w:val="es-ES" w:eastAsia="es-ES"/>
        </w:rPr>
      </w:pPr>
      <w:r w:rsidRPr="003872FA">
        <w:rPr>
          <w:rFonts w:eastAsia="Times New Roman" w:cs="Arial"/>
          <w:i/>
          <w:sz w:val="22"/>
          <w:szCs w:val="24"/>
          <w:lang w:val="es-ES" w:eastAsia="es-ES"/>
        </w:rPr>
        <w:t>“</w:t>
      </w:r>
      <w:r w:rsidRPr="003872FA">
        <w:rPr>
          <w:rFonts w:eastAsia="Times New Roman" w:cs="Arial"/>
          <w:b/>
          <w:i/>
          <w:sz w:val="22"/>
          <w:szCs w:val="24"/>
          <w:lang w:val="es-ES" w:eastAsia="es-ES"/>
        </w:rPr>
        <w:t>Artículo 12.</w:t>
      </w:r>
      <w:r w:rsidRPr="003872FA">
        <w:rPr>
          <w:rFonts w:eastAsia="Times New Roman" w:cs="Arial"/>
          <w:i/>
          <w:sz w:val="22"/>
          <w:szCs w:val="24"/>
          <w:lang w:val="es-ES" w:eastAsia="es-ES"/>
        </w:rPr>
        <w:t xml:space="preserve"> Quienes generen, recopilen, administren, manejen, procesen, archiven o conserven información pública serán responsables de la misma en los términos de las disposiciones jurídicas aplicables. </w:t>
      </w:r>
    </w:p>
    <w:p w14:paraId="469C2D53" w14:textId="77777777" w:rsidR="00C978BF" w:rsidRPr="003872FA" w:rsidRDefault="00C978BF" w:rsidP="00C978BF">
      <w:pPr>
        <w:spacing w:line="240" w:lineRule="auto"/>
        <w:ind w:left="567" w:right="616"/>
        <w:rPr>
          <w:rFonts w:eastAsia="Times New Roman" w:cs="Arial"/>
          <w:i/>
          <w:sz w:val="22"/>
          <w:szCs w:val="24"/>
          <w:lang w:val="es-ES" w:eastAsia="es-ES"/>
        </w:rPr>
      </w:pPr>
    </w:p>
    <w:p w14:paraId="7083A8C2" w14:textId="77777777" w:rsidR="00C978BF" w:rsidRPr="003872FA" w:rsidRDefault="00C978BF" w:rsidP="00C978BF">
      <w:pPr>
        <w:spacing w:line="240" w:lineRule="auto"/>
        <w:ind w:left="567" w:right="616"/>
        <w:rPr>
          <w:rFonts w:eastAsia="Times New Roman" w:cs="Arial"/>
          <w:i/>
          <w:sz w:val="22"/>
          <w:szCs w:val="24"/>
          <w:lang w:val="es-ES" w:eastAsia="es-ES"/>
        </w:rPr>
      </w:pPr>
      <w:r w:rsidRPr="003872FA">
        <w:rPr>
          <w:rFonts w:eastAsia="Times New Roman" w:cs="Arial"/>
          <w:i/>
          <w:sz w:val="22"/>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5EE11FE" w14:textId="77777777" w:rsidR="00C978BF" w:rsidRPr="003872FA" w:rsidRDefault="00C978BF" w:rsidP="00C978BF">
      <w:pPr>
        <w:tabs>
          <w:tab w:val="left" w:pos="709"/>
        </w:tabs>
        <w:contextualSpacing/>
        <w:rPr>
          <w:rFonts w:eastAsia="Times New Roman" w:cs="Arial"/>
          <w:szCs w:val="24"/>
          <w:lang w:val="es-ES" w:eastAsia="es-ES"/>
        </w:rPr>
      </w:pPr>
    </w:p>
    <w:p w14:paraId="1934E5F6" w14:textId="77777777" w:rsidR="00C978BF" w:rsidRPr="003872FA" w:rsidRDefault="00C978BF" w:rsidP="00C978BF">
      <w:pPr>
        <w:tabs>
          <w:tab w:val="left" w:pos="709"/>
        </w:tabs>
        <w:contextualSpacing/>
        <w:rPr>
          <w:rFonts w:eastAsia="Times New Roman" w:cs="Arial"/>
          <w:szCs w:val="24"/>
          <w:lang w:val="es-ES" w:eastAsia="es-ES"/>
        </w:rPr>
      </w:pPr>
      <w:r w:rsidRPr="003872FA">
        <w:rPr>
          <w:rFonts w:eastAsia="Times New Roman" w:cs="Arial"/>
          <w:szCs w:val="24"/>
          <w:lang w:val="es-ES" w:eastAsia="es-ES"/>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D66DA0C" w14:textId="77777777" w:rsidR="00C978BF" w:rsidRPr="003872FA" w:rsidRDefault="00C978BF" w:rsidP="00C978BF">
      <w:pPr>
        <w:tabs>
          <w:tab w:val="left" w:pos="709"/>
        </w:tabs>
        <w:contextualSpacing/>
        <w:rPr>
          <w:rFonts w:eastAsia="Times New Roman" w:cs="Arial"/>
          <w:szCs w:val="24"/>
          <w:lang w:val="es-ES" w:eastAsia="es-ES"/>
        </w:rPr>
      </w:pPr>
    </w:p>
    <w:p w14:paraId="0DC7C35F" w14:textId="77777777" w:rsidR="00C978BF" w:rsidRPr="003872FA" w:rsidRDefault="00C978BF" w:rsidP="00C978BF">
      <w:pPr>
        <w:tabs>
          <w:tab w:val="left" w:pos="709"/>
        </w:tabs>
        <w:contextualSpacing/>
        <w:rPr>
          <w:rFonts w:eastAsia="Times New Roman" w:cs="Arial"/>
          <w:szCs w:val="24"/>
          <w:lang w:val="es-ES" w:eastAsia="es-ES"/>
        </w:rPr>
      </w:pPr>
      <w:r w:rsidRPr="003872FA">
        <w:rPr>
          <w:rFonts w:eastAsia="Times New Roman" w:cs="Arial"/>
          <w:szCs w:val="24"/>
          <w:lang w:val="es-ES" w:eastAsia="es-ES"/>
        </w:rPr>
        <w:t xml:space="preserve">En esta misma tesitura, el derecho de acceso a la información pública, consiste en que la información solicitada conste en un soporte documental en cualquiera de sus formas, a saber: </w:t>
      </w:r>
      <w:r w:rsidRPr="003872FA">
        <w:rPr>
          <w:rFonts w:eastAsia="Times New Roman" w:cs="Arial"/>
          <w:b/>
          <w:szCs w:val="24"/>
          <w:u w:val="single"/>
          <w:lang w:val="es-ES" w:eastAsia="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872FA">
        <w:rPr>
          <w:rFonts w:eastAsia="Times New Roman" w:cs="Arial"/>
          <w:szCs w:val="24"/>
          <w:lang w:val="es-ES" w:eastAsia="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39ED227" w14:textId="77777777" w:rsidR="00C978BF" w:rsidRPr="003872FA" w:rsidRDefault="00C978BF" w:rsidP="00C978BF">
      <w:pPr>
        <w:spacing w:line="240" w:lineRule="auto"/>
        <w:jc w:val="left"/>
        <w:rPr>
          <w:rFonts w:ascii="Times New Roman" w:eastAsia="Times New Roman" w:hAnsi="Times New Roman" w:cs="Times New Roman"/>
          <w:szCs w:val="24"/>
          <w:lang w:val="es-MX" w:eastAsia="es-ES"/>
        </w:rPr>
      </w:pPr>
    </w:p>
    <w:p w14:paraId="3EF0F650" w14:textId="77777777" w:rsidR="00C978BF" w:rsidRPr="003872FA" w:rsidRDefault="00C978BF" w:rsidP="00C978BF">
      <w:pPr>
        <w:spacing w:line="240" w:lineRule="auto"/>
        <w:ind w:left="851" w:right="901"/>
        <w:rPr>
          <w:rFonts w:eastAsia="Times New Roman" w:cs="Arial"/>
          <w:i/>
          <w:sz w:val="22"/>
          <w:szCs w:val="24"/>
          <w:lang w:val="es-ES" w:eastAsia="es-ES"/>
        </w:rPr>
      </w:pPr>
      <w:r w:rsidRPr="003872FA">
        <w:rPr>
          <w:rFonts w:eastAsia="Times New Roman" w:cs="Arial"/>
          <w:i/>
          <w:sz w:val="22"/>
          <w:szCs w:val="24"/>
          <w:lang w:val="es-ES" w:eastAsia="es-ES"/>
        </w:rPr>
        <w:t>“</w:t>
      </w:r>
      <w:r w:rsidRPr="003872FA">
        <w:rPr>
          <w:rFonts w:eastAsia="Times New Roman" w:cs="Arial"/>
          <w:b/>
          <w:i/>
          <w:sz w:val="22"/>
          <w:szCs w:val="24"/>
          <w:lang w:val="es-ES" w:eastAsia="es-ES"/>
        </w:rPr>
        <w:t xml:space="preserve">Artículo 3. </w:t>
      </w:r>
      <w:r w:rsidRPr="003872FA">
        <w:rPr>
          <w:rFonts w:eastAsia="Times New Roman" w:cs="Arial"/>
          <w:i/>
          <w:sz w:val="22"/>
          <w:szCs w:val="24"/>
          <w:lang w:val="es-ES" w:eastAsia="es-ES"/>
        </w:rPr>
        <w:t>Para los efectos de la presente Ley se entenderá por:</w:t>
      </w:r>
    </w:p>
    <w:p w14:paraId="3D26343A" w14:textId="77777777" w:rsidR="00C978BF" w:rsidRPr="003872FA" w:rsidRDefault="00C978BF" w:rsidP="00C978BF">
      <w:pPr>
        <w:spacing w:line="240" w:lineRule="auto"/>
        <w:ind w:left="851" w:right="850"/>
        <w:rPr>
          <w:rFonts w:eastAsia="Times New Roman" w:cs="Arial"/>
          <w:i/>
          <w:sz w:val="22"/>
          <w:szCs w:val="24"/>
          <w:lang w:val="es-ES" w:eastAsia="es-ES"/>
        </w:rPr>
      </w:pPr>
      <w:r w:rsidRPr="003872FA">
        <w:rPr>
          <w:rFonts w:eastAsia="Times New Roman" w:cs="Arial"/>
          <w:i/>
          <w:sz w:val="22"/>
          <w:szCs w:val="24"/>
          <w:lang w:val="es-ES" w:eastAsia="es-ES"/>
        </w:rPr>
        <w:t>(…)</w:t>
      </w:r>
    </w:p>
    <w:p w14:paraId="7DAE74C0" w14:textId="77777777" w:rsidR="00C978BF" w:rsidRPr="003872FA" w:rsidRDefault="00C978BF" w:rsidP="00C978BF">
      <w:pPr>
        <w:spacing w:line="240" w:lineRule="auto"/>
        <w:ind w:left="851" w:right="901"/>
        <w:rPr>
          <w:rFonts w:eastAsia="Times New Roman" w:cs="Arial"/>
          <w:i/>
          <w:sz w:val="22"/>
          <w:szCs w:val="24"/>
          <w:lang w:val="es-ES" w:eastAsia="es-ES"/>
        </w:rPr>
      </w:pPr>
      <w:r w:rsidRPr="003872FA">
        <w:rPr>
          <w:rFonts w:eastAsia="Times New Roman" w:cs="Arial"/>
          <w:b/>
          <w:i/>
          <w:sz w:val="22"/>
          <w:szCs w:val="24"/>
          <w:lang w:val="es-ES" w:eastAsia="es-ES"/>
        </w:rPr>
        <w:t>XI. Documento:</w:t>
      </w:r>
      <w:r w:rsidRPr="003872FA">
        <w:rPr>
          <w:rFonts w:eastAsia="Times New Roman" w:cs="Arial"/>
          <w:i/>
          <w:sz w:val="22"/>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3872FA">
        <w:rPr>
          <w:rFonts w:eastAsia="Times New Roman" w:cs="Arial"/>
          <w:b/>
          <w:i/>
          <w:sz w:val="22"/>
          <w:szCs w:val="24"/>
          <w:u w:val="single"/>
          <w:lang w:val="es-ES" w:eastAsia="es-ES"/>
        </w:rPr>
        <w:t>registro que documente el ejercicio de las facultades, funciones y competencias de los sujetos obligados</w:t>
      </w:r>
      <w:r w:rsidRPr="003872FA">
        <w:rPr>
          <w:rFonts w:eastAsia="Times New Roman" w:cs="Arial"/>
          <w:i/>
          <w:sz w:val="22"/>
          <w:szCs w:val="24"/>
          <w:u w:val="single"/>
          <w:lang w:val="es-ES" w:eastAsia="es-ES"/>
        </w:rPr>
        <w:t>,</w:t>
      </w:r>
      <w:r w:rsidRPr="003872FA">
        <w:rPr>
          <w:rFonts w:eastAsia="Times New Roman" w:cs="Arial"/>
          <w:i/>
          <w:sz w:val="22"/>
          <w:szCs w:val="24"/>
          <w:lang w:val="es-ES" w:eastAsia="es-ES"/>
        </w:rPr>
        <w:t xml:space="preserve"> sus servidores públicos e integrantes, </w:t>
      </w:r>
      <w:r w:rsidRPr="003872FA">
        <w:rPr>
          <w:rFonts w:eastAsia="Times New Roman" w:cs="Arial"/>
          <w:b/>
          <w:i/>
          <w:sz w:val="22"/>
          <w:szCs w:val="24"/>
          <w:u w:val="single"/>
          <w:lang w:val="es-ES" w:eastAsia="es-ES"/>
        </w:rPr>
        <w:t>sin importar su fuente o fecha de elaboración.</w:t>
      </w:r>
      <w:r w:rsidRPr="003872FA">
        <w:rPr>
          <w:rFonts w:eastAsia="Times New Roman" w:cs="Arial"/>
          <w:i/>
          <w:sz w:val="22"/>
          <w:szCs w:val="24"/>
          <w:lang w:val="es-ES" w:eastAsia="es-ES"/>
        </w:rPr>
        <w:t xml:space="preserve"> Los documentos podrán estar en cualquier medio, sea escrito, impreso, sonoro, visual, electrónico, informático u holográfico;</w:t>
      </w:r>
    </w:p>
    <w:p w14:paraId="28C1E83B" w14:textId="77777777" w:rsidR="00C978BF" w:rsidRPr="003872FA" w:rsidRDefault="00C978BF" w:rsidP="00C978BF">
      <w:pPr>
        <w:spacing w:line="240" w:lineRule="auto"/>
        <w:ind w:left="851" w:right="901"/>
        <w:rPr>
          <w:rFonts w:eastAsia="Times New Roman" w:cs="Arial"/>
          <w:i/>
          <w:sz w:val="22"/>
          <w:szCs w:val="24"/>
          <w:lang w:val="es-ES" w:eastAsia="es-ES"/>
        </w:rPr>
      </w:pPr>
      <w:r w:rsidRPr="003872FA">
        <w:rPr>
          <w:rFonts w:eastAsia="Times New Roman" w:cs="Arial"/>
          <w:i/>
          <w:sz w:val="22"/>
          <w:szCs w:val="24"/>
          <w:lang w:val="es-ES" w:eastAsia="es-ES"/>
        </w:rPr>
        <w:t>(…)”</w:t>
      </w:r>
    </w:p>
    <w:p w14:paraId="31F6EA4A" w14:textId="77777777" w:rsidR="00C978BF" w:rsidRPr="003872FA" w:rsidRDefault="00C978BF" w:rsidP="00C978BF">
      <w:pPr>
        <w:spacing w:line="240" w:lineRule="auto"/>
        <w:jc w:val="left"/>
        <w:rPr>
          <w:rFonts w:ascii="Times New Roman" w:eastAsia="Times New Roman" w:hAnsi="Times New Roman" w:cs="Times New Roman"/>
          <w:sz w:val="14"/>
          <w:szCs w:val="24"/>
          <w:lang w:val="es-ES" w:eastAsia="es-ES"/>
        </w:rPr>
      </w:pPr>
    </w:p>
    <w:p w14:paraId="6886DDF7" w14:textId="77777777" w:rsidR="00C978BF" w:rsidRPr="003872FA" w:rsidRDefault="00C978BF" w:rsidP="00C978BF">
      <w:pPr>
        <w:spacing w:line="240" w:lineRule="auto"/>
        <w:jc w:val="left"/>
        <w:rPr>
          <w:rFonts w:ascii="Times New Roman" w:eastAsia="Times New Roman" w:hAnsi="Times New Roman" w:cs="Times New Roman"/>
          <w:szCs w:val="24"/>
          <w:lang w:val="es-ES" w:eastAsia="es-ES"/>
        </w:rPr>
      </w:pPr>
    </w:p>
    <w:p w14:paraId="18FE38B4" w14:textId="77777777" w:rsidR="00C978BF" w:rsidRPr="003872FA" w:rsidRDefault="00C978BF" w:rsidP="00C978BF">
      <w:pPr>
        <w:autoSpaceDE w:val="0"/>
        <w:autoSpaceDN w:val="0"/>
        <w:adjustRightInd w:val="0"/>
        <w:rPr>
          <w:rFonts w:eastAsia="Times New Roman" w:cs="Arial"/>
          <w:szCs w:val="24"/>
          <w:lang w:val="es-ES" w:eastAsia="es-ES"/>
        </w:rPr>
      </w:pPr>
      <w:r w:rsidRPr="003872FA">
        <w:rPr>
          <w:rFonts w:eastAsia="Times New Roman" w:cs="Arial"/>
          <w:szCs w:val="24"/>
          <w:lang w:val="es-ES" w:eastAsia="es-ES"/>
        </w:rPr>
        <w:t xml:space="preserve">Siendo aplicable el Criterio </w:t>
      </w:r>
      <w:r w:rsidRPr="003872FA">
        <w:rPr>
          <w:rFonts w:eastAsia="Times New Roman" w:cs="Arial"/>
          <w:bCs/>
          <w:szCs w:val="24"/>
          <w:lang w:val="es-ES" w:eastAsia="es-E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3872FA">
        <w:rPr>
          <w:rFonts w:eastAsia="Times New Roman" w:cs="Arial"/>
          <w:szCs w:val="24"/>
          <w:lang w:val="es-ES" w:eastAsia="es-ES"/>
        </w:rPr>
        <w:t>cuyo rubro y texto dispone:</w:t>
      </w:r>
    </w:p>
    <w:p w14:paraId="6BD22169" w14:textId="77777777" w:rsidR="00C978BF" w:rsidRPr="003872FA" w:rsidRDefault="00C978BF" w:rsidP="00C978BF">
      <w:pPr>
        <w:spacing w:line="240" w:lineRule="auto"/>
        <w:jc w:val="left"/>
        <w:rPr>
          <w:rFonts w:eastAsia="Times New Roman" w:cs="Times New Roman"/>
          <w:szCs w:val="24"/>
          <w:lang w:val="es-ES" w:eastAsia="es-ES"/>
        </w:rPr>
      </w:pPr>
    </w:p>
    <w:p w14:paraId="7758B90B" w14:textId="77777777" w:rsidR="00C978BF" w:rsidRPr="003872FA" w:rsidRDefault="00C978BF" w:rsidP="00C978BF">
      <w:pPr>
        <w:spacing w:line="240" w:lineRule="auto"/>
        <w:ind w:left="567" w:right="567"/>
        <w:rPr>
          <w:rFonts w:eastAsia="Times New Roman" w:cs="Arial"/>
          <w:sz w:val="2"/>
          <w:szCs w:val="24"/>
          <w:lang w:val="es-ES" w:eastAsia="es-ES"/>
        </w:rPr>
      </w:pPr>
    </w:p>
    <w:p w14:paraId="21BFDD99" w14:textId="77777777" w:rsidR="00C978BF" w:rsidRPr="003872FA" w:rsidRDefault="00C978BF" w:rsidP="00C978BF">
      <w:pPr>
        <w:spacing w:line="240" w:lineRule="auto"/>
        <w:ind w:left="567" w:right="567"/>
        <w:rPr>
          <w:rFonts w:eastAsia="Times New Roman" w:cs="Arial"/>
          <w:b/>
          <w:i/>
          <w:sz w:val="22"/>
          <w:lang w:val="es-ES" w:eastAsia="es-ES"/>
        </w:rPr>
      </w:pPr>
      <w:r w:rsidRPr="003872FA">
        <w:rPr>
          <w:rFonts w:eastAsia="Times New Roman" w:cs="Arial"/>
          <w:b/>
          <w:sz w:val="22"/>
          <w:lang w:val="es-ES" w:eastAsia="es-ES"/>
        </w:rPr>
        <w:t>“</w:t>
      </w:r>
      <w:r w:rsidRPr="003872FA">
        <w:rPr>
          <w:rFonts w:eastAsia="Times New Roman" w:cs="Arial"/>
          <w:b/>
          <w:i/>
          <w:sz w:val="22"/>
          <w:lang w:val="es-ES" w:eastAsia="es-ES"/>
        </w:rPr>
        <w:t>CRITERIO 0002-11</w:t>
      </w:r>
    </w:p>
    <w:p w14:paraId="58A50122" w14:textId="77777777" w:rsidR="00C978BF" w:rsidRPr="003872FA" w:rsidRDefault="00C978BF" w:rsidP="00C978BF">
      <w:pPr>
        <w:spacing w:line="240" w:lineRule="auto"/>
        <w:ind w:left="567" w:right="567"/>
        <w:rPr>
          <w:rFonts w:eastAsia="Times New Roman" w:cs="Arial"/>
          <w:i/>
          <w:sz w:val="22"/>
          <w:lang w:val="es-ES" w:eastAsia="es-ES"/>
        </w:rPr>
      </w:pPr>
      <w:r w:rsidRPr="003872FA">
        <w:rPr>
          <w:rFonts w:eastAsia="Times New Roman" w:cs="Arial"/>
          <w:b/>
          <w:i/>
          <w:sz w:val="22"/>
          <w:lang w:val="es-ES" w:eastAsia="es-ES"/>
        </w:rPr>
        <w:t xml:space="preserve">INFORMACIÓN PÚBLICA, CONCEPTO DE, EN MATERIA DE TRANSPARENCIA. INTERPRETACIÓN SISTEMÁTICA DE LOS ARTÍCULOS 2°, FRACCIÓN </w:t>
      </w:r>
      <w:r w:rsidRPr="003872FA">
        <w:rPr>
          <w:rFonts w:eastAsia="Times New Roman" w:cs="Arial"/>
          <w:b/>
          <w:bCs/>
          <w:i/>
          <w:sz w:val="22"/>
          <w:lang w:val="es-ES" w:eastAsia="es-ES"/>
        </w:rPr>
        <w:t xml:space="preserve">V, XV, Y XVI, </w:t>
      </w:r>
      <w:r w:rsidRPr="003872FA">
        <w:rPr>
          <w:rFonts w:eastAsia="Times New Roman" w:cs="Arial"/>
          <w:b/>
          <w:i/>
          <w:sz w:val="22"/>
          <w:lang w:val="es-ES" w:eastAsia="es-ES"/>
        </w:rPr>
        <w:t>3°, 4°, 11 Y 41.</w:t>
      </w:r>
      <w:r w:rsidRPr="003872FA">
        <w:rPr>
          <w:rFonts w:eastAsia="Times New Roman" w:cs="Arial"/>
          <w:i/>
          <w:sz w:val="22"/>
          <w:lang w:val="es-ES" w:eastAsia="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D296B4A" w14:textId="77777777" w:rsidR="00C978BF" w:rsidRPr="003872FA" w:rsidRDefault="00C978BF" w:rsidP="00C978BF">
      <w:pPr>
        <w:spacing w:line="240" w:lineRule="auto"/>
        <w:ind w:left="567" w:right="567"/>
        <w:rPr>
          <w:rFonts w:eastAsia="Times New Roman" w:cs="Arial"/>
          <w:i/>
          <w:sz w:val="22"/>
          <w:lang w:val="es-ES" w:eastAsia="es-ES"/>
        </w:rPr>
      </w:pPr>
      <w:r w:rsidRPr="003872FA">
        <w:rPr>
          <w:rFonts w:eastAsia="Times New Roman" w:cs="Arial"/>
          <w:i/>
          <w:sz w:val="22"/>
          <w:lang w:val="es-ES" w:eastAsia="es-ES"/>
        </w:rPr>
        <w:t>En consecuencia el acceso a la información se refiere a que se cumplan cualquiera de los siguientes tres supuestos:</w:t>
      </w:r>
    </w:p>
    <w:p w14:paraId="4905CBFA" w14:textId="77777777" w:rsidR="00C978BF" w:rsidRPr="003872FA" w:rsidRDefault="00C978BF" w:rsidP="00C978BF">
      <w:pPr>
        <w:spacing w:line="240" w:lineRule="auto"/>
        <w:ind w:left="567" w:right="567"/>
        <w:rPr>
          <w:rFonts w:eastAsia="Times New Roman" w:cs="Arial"/>
          <w:b/>
          <w:i/>
          <w:sz w:val="22"/>
          <w:lang w:val="es-ES" w:eastAsia="es-ES"/>
        </w:rPr>
      </w:pPr>
    </w:p>
    <w:p w14:paraId="7E6F0457" w14:textId="77777777" w:rsidR="00C978BF" w:rsidRPr="003872FA" w:rsidRDefault="00C978BF" w:rsidP="00C978BF">
      <w:pPr>
        <w:spacing w:line="240" w:lineRule="auto"/>
        <w:ind w:left="567" w:right="567"/>
        <w:rPr>
          <w:rFonts w:eastAsia="Times New Roman" w:cs="Arial"/>
          <w:b/>
          <w:i/>
          <w:sz w:val="22"/>
          <w:lang w:val="es-ES" w:eastAsia="es-ES"/>
        </w:rPr>
      </w:pPr>
      <w:r w:rsidRPr="003872FA">
        <w:rPr>
          <w:rFonts w:eastAsia="Times New Roman" w:cs="Arial"/>
          <w:b/>
          <w:i/>
          <w:sz w:val="22"/>
          <w:lang w:val="es-ES" w:eastAsia="es-ES"/>
        </w:rPr>
        <w:t xml:space="preserve">1) </w:t>
      </w:r>
      <w:r w:rsidRPr="003872FA">
        <w:rPr>
          <w:rFonts w:eastAsia="Times New Roman" w:cs="Arial"/>
          <w:b/>
          <w:i/>
          <w:sz w:val="22"/>
          <w:u w:val="single"/>
          <w:lang w:val="es-ES" w:eastAsia="es-ES"/>
        </w:rPr>
        <w:t>Que se trate de información registrada en cualquier soporte documental, que en ejercicio de las atribuciones conferidas, sea generada por los Sujetos Obligados;</w:t>
      </w:r>
    </w:p>
    <w:p w14:paraId="04068B99" w14:textId="77777777" w:rsidR="00C978BF" w:rsidRPr="003872FA" w:rsidRDefault="00C978BF" w:rsidP="00C978BF">
      <w:pPr>
        <w:spacing w:line="240" w:lineRule="auto"/>
        <w:ind w:left="567" w:right="567"/>
        <w:rPr>
          <w:rFonts w:eastAsia="Times New Roman" w:cs="Arial"/>
          <w:i/>
          <w:sz w:val="22"/>
          <w:lang w:val="es-ES" w:eastAsia="es-ES"/>
        </w:rPr>
      </w:pPr>
      <w:r w:rsidRPr="003872FA">
        <w:rPr>
          <w:rFonts w:eastAsia="Times New Roman" w:cs="Arial"/>
          <w:i/>
          <w:sz w:val="22"/>
          <w:lang w:val="es-ES" w:eastAsia="es-ES"/>
        </w:rPr>
        <w:t>2) Que se trate de información registrada en cualquier soporte documental, que en ejercicio de las atribuciones conferidas, sea administrada por los Sujetos Obligados, y</w:t>
      </w:r>
    </w:p>
    <w:p w14:paraId="0A262827" w14:textId="77777777" w:rsidR="00C978BF" w:rsidRPr="003872FA" w:rsidRDefault="00C978BF" w:rsidP="00C978BF">
      <w:pPr>
        <w:spacing w:line="240" w:lineRule="auto"/>
        <w:ind w:left="567" w:right="567"/>
        <w:rPr>
          <w:rFonts w:eastAsia="Times New Roman" w:cs="Arial"/>
          <w:i/>
          <w:sz w:val="22"/>
          <w:lang w:val="es-ES" w:eastAsia="es-ES"/>
        </w:rPr>
      </w:pPr>
      <w:r w:rsidRPr="003872FA">
        <w:rPr>
          <w:rFonts w:eastAsia="Times New Roman" w:cs="Arial"/>
          <w:i/>
          <w:sz w:val="22"/>
          <w:lang w:val="es-ES" w:eastAsia="es-ES"/>
        </w:rPr>
        <w:t>3) Que se trate de información registrada en cualquier soporte documental, que en ejercicio de las atribuciones conferidas, se encuentre en posesión de los Sujetos Obligados.” (SIC)</w:t>
      </w:r>
    </w:p>
    <w:p w14:paraId="74DF2327" w14:textId="77777777" w:rsidR="00C978BF" w:rsidRPr="003872FA" w:rsidRDefault="00C978BF" w:rsidP="00C978BF">
      <w:pPr>
        <w:tabs>
          <w:tab w:val="left" w:pos="851"/>
        </w:tabs>
        <w:spacing w:line="240" w:lineRule="auto"/>
        <w:ind w:left="567" w:right="567"/>
        <w:jc w:val="right"/>
        <w:rPr>
          <w:rFonts w:eastAsia="Times New Roman" w:cs="Arial"/>
          <w:i/>
          <w:sz w:val="18"/>
          <w:szCs w:val="24"/>
          <w:lang w:val="es-ES" w:eastAsia="es-ES"/>
        </w:rPr>
      </w:pPr>
      <w:r w:rsidRPr="003872FA">
        <w:rPr>
          <w:rFonts w:eastAsia="Times New Roman" w:cs="Arial"/>
          <w:sz w:val="20"/>
          <w:szCs w:val="24"/>
          <w:lang w:val="es-ES" w:eastAsia="es-ES"/>
        </w:rPr>
        <w:tab/>
      </w:r>
      <w:r w:rsidRPr="003872FA">
        <w:rPr>
          <w:rFonts w:eastAsia="Times New Roman" w:cs="Arial"/>
          <w:i/>
          <w:sz w:val="18"/>
          <w:szCs w:val="24"/>
          <w:lang w:val="es-ES" w:eastAsia="es-ES"/>
        </w:rPr>
        <w:t>(Énfasis Añadido)</w:t>
      </w:r>
    </w:p>
    <w:p w14:paraId="2F5477D8" w14:textId="77777777" w:rsidR="00C978BF" w:rsidRPr="003872FA" w:rsidRDefault="00C978BF" w:rsidP="00C978BF">
      <w:pPr>
        <w:ind w:right="49"/>
        <w:contextualSpacing/>
        <w:rPr>
          <w:rFonts w:eastAsia="Times New Roman" w:cs="Arial"/>
          <w:szCs w:val="24"/>
          <w:lang w:val="es-ES" w:eastAsia="es-ES"/>
        </w:rPr>
      </w:pPr>
    </w:p>
    <w:p w14:paraId="568669DE" w14:textId="77777777" w:rsidR="00C978BF" w:rsidRPr="003872FA" w:rsidRDefault="00C978BF" w:rsidP="00C978BF">
      <w:pPr>
        <w:ind w:right="49"/>
        <w:contextualSpacing/>
        <w:rPr>
          <w:rFonts w:eastAsia="Times New Roman" w:cs="Arial"/>
          <w:szCs w:val="24"/>
          <w:lang w:val="es-ES"/>
        </w:rPr>
      </w:pPr>
      <w:r w:rsidRPr="003872FA">
        <w:rPr>
          <w:rFonts w:eastAsia="Times New Roman" w:cs="Arial"/>
          <w:szCs w:val="24"/>
          <w:lang w:val="es-ES" w:eastAsia="es-ES"/>
        </w:rPr>
        <w:t xml:space="preserve">Además, </w:t>
      </w:r>
      <w:r w:rsidRPr="003872FA">
        <w:rPr>
          <w:rFonts w:eastAsia="MS Mincho" w:cs="Times New Roman"/>
          <w:szCs w:val="24"/>
          <w:lang w:val="es-ES" w:eastAsia="es-ES"/>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w:t>
      </w:r>
      <w:r w:rsidRPr="003872FA">
        <w:rPr>
          <w:rFonts w:eastAsia="MS Mincho" w:cs="Times New Roman"/>
          <w:szCs w:val="24"/>
          <w:lang w:val="es-ES" w:eastAsia="es-ES"/>
        </w:rPr>
        <w:lastRenderedPageBreak/>
        <w:t>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D983FAA" w14:textId="77777777" w:rsidR="00C978BF" w:rsidRPr="003872FA" w:rsidRDefault="00C978BF" w:rsidP="00C978BF">
      <w:pPr>
        <w:ind w:right="49"/>
        <w:contextualSpacing/>
        <w:rPr>
          <w:rFonts w:eastAsia="Times New Roman" w:cs="Arial"/>
          <w:szCs w:val="24"/>
          <w:lang w:val="es-ES"/>
        </w:rPr>
      </w:pPr>
    </w:p>
    <w:p w14:paraId="54CF4AAD" w14:textId="77777777" w:rsidR="00C978BF" w:rsidRPr="003872FA" w:rsidRDefault="00C978BF" w:rsidP="00C978BF">
      <w:pPr>
        <w:ind w:right="49"/>
        <w:contextualSpacing/>
        <w:rPr>
          <w:rFonts w:eastAsia="MS Mincho" w:cs="Tahoma"/>
          <w:szCs w:val="24"/>
          <w:lang w:val="es-ES" w:eastAsia="es-ES"/>
        </w:rPr>
      </w:pPr>
      <w:r w:rsidRPr="003872FA">
        <w:rPr>
          <w:rFonts w:eastAsia="Times New Roman" w:cs="Arial"/>
          <w:szCs w:val="24"/>
          <w:lang w:val="es-ES"/>
        </w:rPr>
        <w:t xml:space="preserve">De la misma forma, </w:t>
      </w:r>
      <w:r w:rsidRPr="003872FA">
        <w:rPr>
          <w:rFonts w:eastAsia="MS Mincho" w:cs="Times New Roman"/>
          <w:szCs w:val="24"/>
          <w:lang w:val="es-ES" w:eastAsia="es-ES"/>
        </w:rPr>
        <w:t>de acuerdo al contenido del artículo 160,</w:t>
      </w:r>
      <w:r w:rsidRPr="003872FA">
        <w:rPr>
          <w:rFonts w:eastAsia="Times New Roman" w:cs="Arial"/>
          <w:szCs w:val="24"/>
          <w:lang w:val="es-ES" w:eastAsia="es-ES"/>
        </w:rPr>
        <w:t xml:space="preserve"> de la Ley </w:t>
      </w:r>
      <w:r w:rsidRPr="003872FA">
        <w:rPr>
          <w:rFonts w:eastAsia="MS Mincho" w:cs="Tahoma"/>
          <w:szCs w:val="24"/>
          <w:lang w:val="es-ES" w:eastAsia="es-ES"/>
        </w:rPr>
        <w:t>General de Transparencia y Acceso a la Información Pública que a la letra dispone:</w:t>
      </w:r>
    </w:p>
    <w:p w14:paraId="2F70BAAC" w14:textId="77777777" w:rsidR="00C978BF" w:rsidRPr="003872FA" w:rsidRDefault="00C978BF" w:rsidP="00C978BF">
      <w:pPr>
        <w:spacing w:line="240" w:lineRule="auto"/>
        <w:jc w:val="left"/>
        <w:rPr>
          <w:rFonts w:ascii="Times New Roman" w:eastAsia="Times New Roman" w:hAnsi="Times New Roman" w:cs="Times New Roman"/>
          <w:szCs w:val="24"/>
          <w:lang w:val="es-ES" w:eastAsia="es-ES"/>
        </w:rPr>
      </w:pPr>
    </w:p>
    <w:p w14:paraId="12B61A93" w14:textId="77777777" w:rsidR="00C978BF" w:rsidRPr="003872FA" w:rsidRDefault="00C978BF" w:rsidP="00C978BF">
      <w:pPr>
        <w:spacing w:line="240" w:lineRule="auto"/>
        <w:ind w:left="851" w:right="616"/>
        <w:contextualSpacing/>
        <w:rPr>
          <w:rFonts w:eastAsia="Times New Roman" w:cs="Arial"/>
          <w:i/>
          <w:sz w:val="22"/>
          <w:szCs w:val="24"/>
          <w:lang w:val="es-ES" w:eastAsia="gl-ES"/>
        </w:rPr>
      </w:pPr>
      <w:r w:rsidRPr="003872FA">
        <w:rPr>
          <w:rFonts w:eastAsia="Times New Roman" w:cs="Arial"/>
          <w:b/>
          <w:i/>
          <w:sz w:val="22"/>
          <w:szCs w:val="24"/>
          <w:lang w:val="es-ES" w:eastAsia="gl-ES"/>
        </w:rPr>
        <w:t>Artículo 160</w:t>
      </w:r>
      <w:r w:rsidRPr="003872FA">
        <w:rPr>
          <w:rFonts w:eastAsia="Times New Roman" w:cs="Arial"/>
          <w:i/>
          <w:sz w:val="22"/>
          <w:szCs w:val="24"/>
          <w:lang w:val="es-ES"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19928B48" w14:textId="77777777" w:rsidR="002F4E29" w:rsidRPr="003872FA" w:rsidRDefault="002F4E29" w:rsidP="005114F9">
      <w:pPr>
        <w:spacing w:after="160"/>
        <w:rPr>
          <w:rFonts w:eastAsia="Palatino Linotype" w:cs="Palatino Linotype"/>
          <w:color w:val="000000"/>
          <w:szCs w:val="24"/>
        </w:rPr>
      </w:pPr>
    </w:p>
    <w:p w14:paraId="6305FE31" w14:textId="0E6FEF46" w:rsidR="00430DD5" w:rsidRPr="003872FA" w:rsidRDefault="002F4E29" w:rsidP="005114F9">
      <w:pPr>
        <w:spacing w:after="160"/>
        <w:rPr>
          <w:rFonts w:eastAsia="Palatino Linotype" w:cs="Palatino Linotype"/>
          <w:color w:val="000000"/>
          <w:szCs w:val="24"/>
        </w:rPr>
      </w:pPr>
      <w:r w:rsidRPr="003872FA">
        <w:rPr>
          <w:rFonts w:eastAsia="Palatino Linotype" w:cs="Palatino Linotype"/>
          <w:color w:val="000000"/>
          <w:szCs w:val="24"/>
        </w:rPr>
        <w:t>En lo concerniente a</w:t>
      </w:r>
      <w:r w:rsidR="008031BA" w:rsidRPr="003872FA">
        <w:rPr>
          <w:rFonts w:eastAsia="Palatino Linotype" w:cs="Palatino Linotype"/>
          <w:color w:val="000000"/>
          <w:szCs w:val="24"/>
        </w:rPr>
        <w:t xml:space="preserve">l </w:t>
      </w:r>
      <w:r w:rsidR="00090C01" w:rsidRPr="003872FA">
        <w:rPr>
          <w:rFonts w:eastAsia="Palatino Linotype" w:cs="Palatino Linotype"/>
          <w:color w:val="000000"/>
          <w:szCs w:val="24"/>
        </w:rPr>
        <w:t>presupuesto</w:t>
      </w:r>
      <w:r w:rsidR="008031BA" w:rsidRPr="003872FA">
        <w:rPr>
          <w:rFonts w:eastAsia="Palatino Linotype" w:cs="Palatino Linotype"/>
          <w:color w:val="000000"/>
          <w:szCs w:val="24"/>
        </w:rPr>
        <w:t xml:space="preserve"> para el capítulo 1000</w:t>
      </w:r>
      <w:r w:rsidR="00430DD5" w:rsidRPr="003872FA">
        <w:rPr>
          <w:rFonts w:eastAsia="Palatino Linotype" w:cs="Palatino Linotype"/>
          <w:color w:val="000000"/>
          <w:szCs w:val="24"/>
        </w:rPr>
        <w:t xml:space="preserve">, la Tesorería Municipal </w:t>
      </w:r>
      <w:r w:rsidR="004919CB" w:rsidRPr="003872FA">
        <w:rPr>
          <w:rFonts w:eastAsia="Palatino Linotype" w:cs="Palatino Linotype"/>
          <w:color w:val="000000"/>
          <w:szCs w:val="24"/>
        </w:rPr>
        <w:t xml:space="preserve">es el área encargada de la recaudación, planeación, administración, comprobación y </w:t>
      </w:r>
      <w:r w:rsidR="007C70EF" w:rsidRPr="003872FA">
        <w:rPr>
          <w:rFonts w:eastAsia="Palatino Linotype" w:cs="Palatino Linotype"/>
          <w:color w:val="000000"/>
          <w:szCs w:val="24"/>
        </w:rPr>
        <w:t>presupuestación</w:t>
      </w:r>
      <w:r w:rsidR="004919CB" w:rsidRPr="003872FA">
        <w:rPr>
          <w:rFonts w:eastAsia="Palatino Linotype" w:cs="Palatino Linotype"/>
          <w:color w:val="000000"/>
          <w:szCs w:val="24"/>
        </w:rPr>
        <w:t xml:space="preserve"> del uso de recursos públicos. </w:t>
      </w:r>
    </w:p>
    <w:p w14:paraId="4DA4DD33" w14:textId="77777777" w:rsidR="00317F0F" w:rsidRPr="003872FA" w:rsidRDefault="00317F0F" w:rsidP="005114F9">
      <w:pPr>
        <w:spacing w:after="160"/>
        <w:rPr>
          <w:rFonts w:eastAsia="Palatino Linotype" w:cs="Palatino Linotype"/>
          <w:color w:val="000000"/>
          <w:szCs w:val="24"/>
        </w:rPr>
      </w:pPr>
    </w:p>
    <w:p w14:paraId="13E03203" w14:textId="32A90787" w:rsidR="0085227C" w:rsidRPr="003872FA" w:rsidRDefault="002F4E29" w:rsidP="005114F9">
      <w:pPr>
        <w:spacing w:after="160"/>
        <w:rPr>
          <w:rFonts w:eastAsia="Palatino Linotype" w:cs="Palatino Linotype"/>
          <w:b/>
          <w:i/>
          <w:color w:val="000000"/>
          <w:szCs w:val="24"/>
        </w:rPr>
      </w:pPr>
      <w:r w:rsidRPr="003872FA">
        <w:rPr>
          <w:rFonts w:eastAsia="Palatino Linotype" w:cs="Palatino Linotype"/>
          <w:b/>
          <w:i/>
          <w:color w:val="000000"/>
          <w:szCs w:val="24"/>
        </w:rPr>
        <w:t>Del Bando Municipal</w:t>
      </w:r>
    </w:p>
    <w:p w14:paraId="1885ED70"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b/>
          <w:i/>
          <w:color w:val="000000"/>
          <w:sz w:val="22"/>
          <w:szCs w:val="24"/>
        </w:rPr>
      </w:pPr>
      <w:r w:rsidRPr="003872FA">
        <w:rPr>
          <w:rFonts w:eastAsia="Palatino Linotype" w:cs="Palatino Linotype"/>
          <w:b/>
          <w:i/>
          <w:color w:val="000000"/>
          <w:sz w:val="22"/>
          <w:szCs w:val="24"/>
        </w:rPr>
        <w:t>CAPÍTULO III.</w:t>
      </w:r>
    </w:p>
    <w:p w14:paraId="64F2B036"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b/>
          <w:i/>
          <w:color w:val="000000"/>
          <w:sz w:val="22"/>
          <w:szCs w:val="24"/>
        </w:rPr>
      </w:pPr>
      <w:r w:rsidRPr="003872FA">
        <w:rPr>
          <w:rFonts w:eastAsia="Palatino Linotype" w:cs="Palatino Linotype"/>
          <w:b/>
          <w:i/>
          <w:color w:val="000000"/>
          <w:sz w:val="22"/>
          <w:szCs w:val="24"/>
        </w:rPr>
        <w:t>DE LA ORGANIZACIÓN ADMINISTRATIVA</w:t>
      </w:r>
    </w:p>
    <w:p w14:paraId="4E0CFF61" w14:textId="776DC14E"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b/>
          <w:i/>
          <w:color w:val="000000"/>
          <w:sz w:val="22"/>
          <w:szCs w:val="24"/>
        </w:rPr>
        <w:t xml:space="preserve">Artículo 31.- </w:t>
      </w:r>
      <w:r w:rsidRPr="003872FA">
        <w:rPr>
          <w:rFonts w:eastAsia="Palatino Linotype" w:cs="Palatino Linotype"/>
          <w:i/>
          <w:color w:val="000000"/>
          <w:sz w:val="22"/>
          <w:szCs w:val="24"/>
        </w:rPr>
        <w:t>Para el ejercicio de sus atribuciones, tanto el Ayuntamiento como el presidente municipal se auxiliarán de las siguientes instituciones:</w:t>
      </w:r>
    </w:p>
    <w:p w14:paraId="63AE0E9E"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b/>
          <w:i/>
          <w:color w:val="000000"/>
          <w:sz w:val="22"/>
          <w:szCs w:val="24"/>
        </w:rPr>
      </w:pPr>
      <w:r w:rsidRPr="003872FA">
        <w:rPr>
          <w:rFonts w:eastAsia="Palatino Linotype" w:cs="Palatino Linotype"/>
          <w:b/>
          <w:i/>
          <w:color w:val="000000"/>
          <w:sz w:val="22"/>
          <w:szCs w:val="24"/>
        </w:rPr>
        <w:t>Organismos Descentralizados:</w:t>
      </w:r>
    </w:p>
    <w:p w14:paraId="2773B032"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lastRenderedPageBreak/>
        <w:t>• Instituto Municipal de Cultura Física y Deporte de Almoloya de Juárez.</w:t>
      </w:r>
    </w:p>
    <w:p w14:paraId="27CAB11C" w14:textId="2D727CBB"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Sistema Municipal para el Desarrollo Integral de la Familia de Almoloya</w:t>
      </w:r>
      <w:r w:rsidR="002B141F"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de Juárez.</w:t>
      </w:r>
    </w:p>
    <w:p w14:paraId="346371CF" w14:textId="19EC2ACA"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Organismo Público Descentralizado para la prestación de servicios de</w:t>
      </w:r>
      <w:r w:rsidR="002B141F"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Agua Potable, Drenaje y Tratamiento de Aguas Residuales de Almoloya</w:t>
      </w:r>
      <w:r w:rsidR="002B141F"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de Juárez.</w:t>
      </w:r>
    </w:p>
    <w:p w14:paraId="6611DA47"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b/>
          <w:i/>
          <w:color w:val="000000"/>
          <w:sz w:val="22"/>
          <w:szCs w:val="24"/>
        </w:rPr>
      </w:pPr>
      <w:r w:rsidRPr="003872FA">
        <w:rPr>
          <w:rFonts w:eastAsia="Palatino Linotype" w:cs="Palatino Linotype"/>
          <w:b/>
          <w:i/>
          <w:color w:val="000000"/>
          <w:sz w:val="22"/>
          <w:szCs w:val="24"/>
        </w:rPr>
        <w:t>Organismos Desconcentrados:</w:t>
      </w:r>
    </w:p>
    <w:p w14:paraId="55EFCBF4"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Instituto Municipal de Planeación de Almoloya de Juárez.</w:t>
      </w:r>
    </w:p>
    <w:p w14:paraId="6B703AA3" w14:textId="77777777" w:rsidR="000352BF"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Instituto Municipal de la Juventud de Almoloya de Juárez.</w:t>
      </w:r>
    </w:p>
    <w:p w14:paraId="19313D3A" w14:textId="4B8667BD" w:rsidR="0071591A" w:rsidRPr="003872FA" w:rsidRDefault="000352BF" w:rsidP="000352B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Instituto Municipal de la Mujer de Almoloya de Juárez.</w:t>
      </w:r>
    </w:p>
    <w:p w14:paraId="711D72E8"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Organismo Autónomo:</w:t>
      </w:r>
    </w:p>
    <w:p w14:paraId="11CE274B"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Defensoría Municipal de los Derechos Humanos de Almoloya de Juárez</w:t>
      </w:r>
    </w:p>
    <w:p w14:paraId="2CC62936"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b/>
          <w:i/>
          <w:color w:val="000000"/>
          <w:sz w:val="22"/>
          <w:szCs w:val="24"/>
        </w:rPr>
      </w:pPr>
      <w:r w:rsidRPr="003872FA">
        <w:rPr>
          <w:rFonts w:eastAsia="Palatino Linotype" w:cs="Palatino Linotype"/>
          <w:b/>
          <w:i/>
          <w:color w:val="000000"/>
          <w:sz w:val="22"/>
          <w:szCs w:val="24"/>
        </w:rPr>
        <w:t>Unidades Administrativas:</w:t>
      </w:r>
    </w:p>
    <w:p w14:paraId="4927C29A"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Secretaría del Ayuntamiento;</w:t>
      </w:r>
    </w:p>
    <w:p w14:paraId="15615A73"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Órgano Interno de Control Municipal;</w:t>
      </w:r>
    </w:p>
    <w:p w14:paraId="52D7B2B6"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b/>
          <w:i/>
          <w:color w:val="000000"/>
          <w:sz w:val="22"/>
          <w:szCs w:val="24"/>
          <w:u w:val="single"/>
        </w:rPr>
      </w:pPr>
      <w:r w:rsidRPr="003872FA">
        <w:rPr>
          <w:rFonts w:eastAsia="Palatino Linotype" w:cs="Palatino Linotype"/>
          <w:b/>
          <w:i/>
          <w:color w:val="000000"/>
          <w:sz w:val="22"/>
          <w:szCs w:val="24"/>
          <w:u w:val="single"/>
        </w:rPr>
        <w:t>• Tesorería Municipal</w:t>
      </w:r>
    </w:p>
    <w:p w14:paraId="37EFCE27"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Consejería Jurídica</w:t>
      </w:r>
    </w:p>
    <w:p w14:paraId="05C48670"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Obras Públicas</w:t>
      </w:r>
    </w:p>
    <w:p w14:paraId="5F66291D"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Desarrollo Urbano</w:t>
      </w:r>
    </w:p>
    <w:p w14:paraId="6D4420BD"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del Campo, Bienestar y Pueblos Originarios.</w:t>
      </w:r>
    </w:p>
    <w:p w14:paraId="69A8DF61"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Desarrollo Económico</w:t>
      </w:r>
    </w:p>
    <w:p w14:paraId="0E8E7BA9"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b/>
          <w:i/>
          <w:color w:val="000000"/>
          <w:sz w:val="22"/>
          <w:szCs w:val="24"/>
          <w:u w:val="single"/>
        </w:rPr>
      </w:pPr>
      <w:r w:rsidRPr="003872FA">
        <w:rPr>
          <w:rFonts w:eastAsia="Palatino Linotype" w:cs="Palatino Linotype"/>
          <w:b/>
          <w:i/>
          <w:color w:val="000000"/>
          <w:sz w:val="22"/>
          <w:szCs w:val="24"/>
          <w:u w:val="single"/>
        </w:rPr>
        <w:t>• Dirección de Administración</w:t>
      </w:r>
    </w:p>
    <w:p w14:paraId="0B2AB9B2"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Medio Ambiente</w:t>
      </w:r>
    </w:p>
    <w:p w14:paraId="01229718"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Seguridad Pública Municipal.</w:t>
      </w:r>
    </w:p>
    <w:p w14:paraId="270B1464"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Gobernación</w:t>
      </w:r>
    </w:p>
    <w:p w14:paraId="6F19FB4C"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Dirección de Conservación y Servicios Metropolitanos</w:t>
      </w:r>
    </w:p>
    <w:p w14:paraId="52CA7613"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Coordinación Municipal de Protección Civil</w:t>
      </w:r>
    </w:p>
    <w:p w14:paraId="3C20A8DE"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Cronista Municipal</w:t>
      </w:r>
    </w:p>
    <w:p w14:paraId="4BFB310D"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lastRenderedPageBreak/>
        <w:t>• Oficialías del Registro Civil</w:t>
      </w:r>
    </w:p>
    <w:p w14:paraId="7E95A8D8"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Juzgado Cívico</w:t>
      </w:r>
    </w:p>
    <w:p w14:paraId="4E7B609A"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Secretaria del Consejo Municipal de Seguridad Pública.</w:t>
      </w:r>
    </w:p>
    <w:p w14:paraId="6E35D0C7"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Secretaría Particular.</w:t>
      </w:r>
    </w:p>
    <w:p w14:paraId="143257B5" w14:textId="21976485"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 Secretaría Técnica</w:t>
      </w:r>
    </w:p>
    <w:p w14:paraId="2D7B5DF8" w14:textId="77777777" w:rsidR="002B141F" w:rsidRPr="003872FA" w:rsidRDefault="002B141F" w:rsidP="00396E6B">
      <w:pPr>
        <w:pBdr>
          <w:top w:val="nil"/>
          <w:left w:val="nil"/>
          <w:bottom w:val="nil"/>
          <w:right w:val="nil"/>
          <w:between w:val="nil"/>
        </w:pBdr>
        <w:ind w:left="851" w:right="707"/>
        <w:contextualSpacing/>
        <w:jc w:val="center"/>
        <w:rPr>
          <w:rFonts w:eastAsia="Palatino Linotype" w:cs="Palatino Linotype"/>
          <w:b/>
          <w:i/>
          <w:color w:val="000000"/>
          <w:sz w:val="22"/>
          <w:szCs w:val="24"/>
        </w:rPr>
      </w:pPr>
      <w:r w:rsidRPr="003872FA">
        <w:rPr>
          <w:rFonts w:eastAsia="Palatino Linotype" w:cs="Palatino Linotype"/>
          <w:b/>
          <w:i/>
          <w:color w:val="000000"/>
          <w:sz w:val="22"/>
          <w:szCs w:val="24"/>
        </w:rPr>
        <w:t>CAPÍTULO XII.</w:t>
      </w:r>
    </w:p>
    <w:p w14:paraId="70D0C909" w14:textId="77777777" w:rsidR="002B141F" w:rsidRPr="003872FA" w:rsidRDefault="002B141F" w:rsidP="00396E6B">
      <w:pPr>
        <w:pBdr>
          <w:top w:val="nil"/>
          <w:left w:val="nil"/>
          <w:bottom w:val="nil"/>
          <w:right w:val="nil"/>
          <w:between w:val="nil"/>
        </w:pBdr>
        <w:ind w:left="851" w:right="707"/>
        <w:contextualSpacing/>
        <w:jc w:val="center"/>
        <w:rPr>
          <w:rFonts w:eastAsia="Palatino Linotype" w:cs="Palatino Linotype"/>
          <w:b/>
          <w:i/>
          <w:color w:val="000000"/>
          <w:sz w:val="22"/>
          <w:szCs w:val="24"/>
        </w:rPr>
      </w:pPr>
      <w:r w:rsidRPr="003872FA">
        <w:rPr>
          <w:rFonts w:eastAsia="Palatino Linotype" w:cs="Palatino Linotype"/>
          <w:b/>
          <w:i/>
          <w:color w:val="000000"/>
          <w:sz w:val="22"/>
          <w:szCs w:val="24"/>
        </w:rPr>
        <w:t>DE LA DIRECCIÓN DE ADMINISTRACIÓN</w:t>
      </w:r>
    </w:p>
    <w:p w14:paraId="1BDE6978" w14:textId="72DC7D0C"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b/>
          <w:i/>
          <w:color w:val="000000"/>
          <w:sz w:val="22"/>
          <w:szCs w:val="24"/>
        </w:rPr>
        <w:t>Artículo 68.-</w:t>
      </w:r>
      <w:r w:rsidRPr="003872FA">
        <w:rPr>
          <w:rFonts w:eastAsia="Palatino Linotype" w:cs="Palatino Linotype"/>
          <w:i/>
          <w:color w:val="000000"/>
          <w:sz w:val="22"/>
          <w:szCs w:val="24"/>
        </w:rPr>
        <w:t xml:space="preserve"> La Dirección de Administración tiene por objeto proveer de los</w:t>
      </w:r>
      <w:r w:rsidR="00767F25"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bienes y herramientas necesarias a las diferentes dependencias municipales</w:t>
      </w:r>
      <w:r w:rsidR="00767F25"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para el cumplimiento de sus objetivos específicos, así como brindar los mecanismos para el control de flujo de recursos financieros.</w:t>
      </w:r>
    </w:p>
    <w:p w14:paraId="706E3B89" w14:textId="593DA8FF"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I.- Aplicar las políticas, normas y procedimientos para la administración de los</w:t>
      </w:r>
      <w:r w:rsidR="00767F25"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recursos financieros y materiales del Municipio;</w:t>
      </w:r>
    </w:p>
    <w:p w14:paraId="4FEEE24A"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II.- Organizar y dirigir la administración de los recursos materiales y financieros, así como la prestación de los servicios generales del Municipio;</w:t>
      </w:r>
    </w:p>
    <w:p w14:paraId="1A6C23E6"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III.- Atender las necesidades administrativas de las dependencias del Municipio;</w:t>
      </w:r>
    </w:p>
    <w:p w14:paraId="32058864" w14:textId="00DE621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IV.- Elaborar el Programa Anual de Adquisiciones de Bienes y Contratación</w:t>
      </w:r>
      <w:r w:rsidR="00767F25"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de Servicios;</w:t>
      </w:r>
    </w:p>
    <w:p w14:paraId="194E3D58"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V.- Planear, organizar, coordinar y controlar las actividades referentes a adquisiciones, arrendamientos y contratación de servicios requeridos por las dependencias y organismos de la Administración Pública Municipal;</w:t>
      </w:r>
    </w:p>
    <w:p w14:paraId="69942AB7" w14:textId="77777777"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VI.- Establecer los instrumentos que permitan llevar a cabo los procedimientos de adquisiciones, arrendamientos y contratación de servicios;</w:t>
      </w:r>
    </w:p>
    <w:p w14:paraId="47F81077" w14:textId="74378ED6" w:rsidR="002B141F" w:rsidRPr="003872FA" w:rsidRDefault="002B141F" w:rsidP="002B141F">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VII.- Atender oportunamente las solicitudes de requerimientos de bienes y servicios que envíen las unidades administrativas;</w:t>
      </w:r>
    </w:p>
    <w:p w14:paraId="320C1C84" w14:textId="77777777"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VIII.- Controlar y mantener actualizado el catálogo de proveedores;</w:t>
      </w:r>
    </w:p>
    <w:p w14:paraId="6B877408" w14:textId="6436267B"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lastRenderedPageBreak/>
        <w:t>IX.- Efectuar las cotizaciones y elaborar los cuadros comparativos que determinen las mejores opciones de compra, renta o contratación, que convengan a los intereses del Ayuntamiento;</w:t>
      </w:r>
    </w:p>
    <w:p w14:paraId="61D656ED" w14:textId="7391C831"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 Elaborar los procedimientos que permitan hacer más eficiente la atención</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a los servidores públicos, así como las condiciones laborales que prestan las</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unidades administrativas;</w:t>
      </w:r>
    </w:p>
    <w:p w14:paraId="660144B3" w14:textId="09EA375B"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XI.- Manejo y control del personal de intendencia para la oportuna atención a</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las unidades administrativas;</w:t>
      </w:r>
    </w:p>
    <w:p w14:paraId="59B57D0A" w14:textId="77777777"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XII.- Control y actualización del parque vehicular propiedad del Ayuntamiento;</w:t>
      </w:r>
    </w:p>
    <w:p w14:paraId="61755C2D" w14:textId="7A3C4415"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XIII.- Mantener actualizadas las plantillas de plazas de acuerdo a la estructura</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orgánica autorizada, así como la integración y depuración de los expedientes</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de personal de las unidades administrativas;</w:t>
      </w:r>
    </w:p>
    <w:p w14:paraId="4F0E1826" w14:textId="2A39C6DB"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XIV.- Actualizar los catálogos de puestos y los tabuladores de sueldos de los</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servido- res públicos del Ayuntamiento, para que exista congruencia entre la</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función a desempeñar y la remuneración a percibir;</w:t>
      </w:r>
    </w:p>
    <w:p w14:paraId="170457CF" w14:textId="47DC8F8A"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XV.- Elaborar el reporte de movimientos que se generan por altas, bajas, promociones, cambios de adscripción, licencias y vacaciones del personal entre</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otras para su actualización y registro en el sistema de nómina establecido;</w:t>
      </w:r>
    </w:p>
    <w:p w14:paraId="297728F1" w14:textId="658AD8B6"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XVI.- Elaborar el documento para la solicitud de identificación oficial (credenciales o gafetes) a los servidores públicos del Ayuntamiento de acuerdo a la</w:t>
      </w:r>
      <w:r w:rsidR="00396E6B" w:rsidRPr="003872FA">
        <w:rPr>
          <w:rFonts w:eastAsia="Palatino Linotype" w:cs="Palatino Linotype"/>
          <w:i/>
          <w:color w:val="000000"/>
          <w:sz w:val="22"/>
          <w:szCs w:val="24"/>
        </w:rPr>
        <w:t xml:space="preserve"> </w:t>
      </w:r>
      <w:r w:rsidRPr="003872FA">
        <w:rPr>
          <w:rFonts w:eastAsia="Palatino Linotype" w:cs="Palatino Linotype"/>
          <w:i/>
          <w:color w:val="000000"/>
          <w:sz w:val="22"/>
          <w:szCs w:val="24"/>
        </w:rPr>
        <w:t>normatividad vigente;</w:t>
      </w:r>
    </w:p>
    <w:p w14:paraId="6E65B736" w14:textId="5B6A628B" w:rsidR="00767F25" w:rsidRPr="003872FA" w:rsidRDefault="00767F25" w:rsidP="00767F25">
      <w:pPr>
        <w:pBdr>
          <w:top w:val="nil"/>
          <w:left w:val="nil"/>
          <w:bottom w:val="nil"/>
          <w:right w:val="nil"/>
          <w:between w:val="nil"/>
        </w:pBdr>
        <w:ind w:left="851" w:right="707"/>
        <w:contextualSpacing/>
        <w:rPr>
          <w:rFonts w:eastAsia="Palatino Linotype" w:cs="Palatino Linotype"/>
          <w:i/>
          <w:color w:val="000000"/>
          <w:sz w:val="22"/>
          <w:szCs w:val="24"/>
        </w:rPr>
      </w:pPr>
      <w:r w:rsidRPr="003872FA">
        <w:rPr>
          <w:rFonts w:eastAsia="Palatino Linotype" w:cs="Palatino Linotype"/>
          <w:i/>
          <w:color w:val="000000"/>
          <w:sz w:val="22"/>
          <w:szCs w:val="24"/>
        </w:rPr>
        <w:t>XVII.- Desarrollar las demás funciones inherentes al área de su competencia.</w:t>
      </w:r>
    </w:p>
    <w:p w14:paraId="5E49D30D" w14:textId="521C5531" w:rsidR="008F06FA" w:rsidRPr="003872FA" w:rsidRDefault="002F4E29" w:rsidP="00396E6B">
      <w:pPr>
        <w:pBdr>
          <w:top w:val="nil"/>
          <w:left w:val="nil"/>
          <w:bottom w:val="nil"/>
          <w:right w:val="nil"/>
          <w:between w:val="nil"/>
        </w:pBdr>
        <w:ind w:left="851" w:right="707"/>
        <w:contextualSpacing/>
        <w:jc w:val="right"/>
        <w:rPr>
          <w:rFonts w:eastAsia="Palatino Linotype" w:cs="Palatino Linotype"/>
          <w:i/>
          <w:color w:val="000000"/>
          <w:sz w:val="22"/>
          <w:szCs w:val="24"/>
        </w:rPr>
      </w:pPr>
      <w:r w:rsidRPr="003872FA">
        <w:rPr>
          <w:rFonts w:eastAsia="Palatino Linotype" w:cs="Palatino Linotype"/>
          <w:i/>
          <w:color w:val="000000"/>
          <w:sz w:val="22"/>
          <w:szCs w:val="24"/>
        </w:rPr>
        <w:t>(...)</w:t>
      </w:r>
    </w:p>
    <w:p w14:paraId="468EBC56" w14:textId="77777777" w:rsidR="0093403E" w:rsidRPr="003872FA" w:rsidRDefault="0093403E" w:rsidP="001C3457">
      <w:pPr>
        <w:pBdr>
          <w:top w:val="nil"/>
          <w:left w:val="nil"/>
          <w:bottom w:val="nil"/>
          <w:right w:val="nil"/>
          <w:between w:val="nil"/>
        </w:pBdr>
        <w:contextualSpacing/>
        <w:rPr>
          <w:rFonts w:eastAsia="Palatino Linotype" w:cs="Palatino Linotype"/>
          <w:color w:val="000000"/>
        </w:rPr>
      </w:pPr>
    </w:p>
    <w:p w14:paraId="1B5793D8" w14:textId="2CEE0BE0" w:rsidR="00387A2E" w:rsidRPr="003872FA" w:rsidRDefault="00295380" w:rsidP="001C3457">
      <w:p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color w:val="000000"/>
        </w:rPr>
        <w:t xml:space="preserve">Finalmente, </w:t>
      </w:r>
      <w:r w:rsidR="001232A5" w:rsidRPr="003872FA">
        <w:rPr>
          <w:rFonts w:eastAsia="Palatino Linotype" w:cs="Palatino Linotype"/>
          <w:color w:val="000000"/>
        </w:rPr>
        <w:t xml:space="preserve">cabe decir que de conformidad con el Clasificador por Objeto del Gasto </w:t>
      </w:r>
      <w:r w:rsidR="00072B3F" w:rsidRPr="003872FA">
        <w:rPr>
          <w:rFonts w:eastAsia="Palatino Linotype" w:cs="Palatino Linotype"/>
          <w:color w:val="000000"/>
        </w:rPr>
        <w:t xml:space="preserve">Estatal-Municipal de 2025, </w:t>
      </w:r>
      <w:r w:rsidR="00DD4D0F" w:rsidRPr="003872FA">
        <w:rPr>
          <w:rFonts w:eastAsia="Palatino Linotype" w:cs="Palatino Linotype"/>
          <w:color w:val="000000"/>
        </w:rPr>
        <w:t xml:space="preserve">define al </w:t>
      </w:r>
      <w:r w:rsidRPr="003872FA">
        <w:rPr>
          <w:rFonts w:eastAsia="Palatino Linotype" w:cs="Palatino Linotype"/>
          <w:color w:val="000000"/>
        </w:rPr>
        <w:t>capítulo</w:t>
      </w:r>
      <w:r w:rsidR="00DD4D0F" w:rsidRPr="003872FA">
        <w:rPr>
          <w:rFonts w:eastAsia="Palatino Linotype" w:cs="Palatino Linotype"/>
          <w:color w:val="000000"/>
        </w:rPr>
        <w:t>, concepto y partida.</w:t>
      </w:r>
    </w:p>
    <w:p w14:paraId="55829638" w14:textId="77777777" w:rsidR="00DD4D0F" w:rsidRPr="003872FA" w:rsidRDefault="00DD4D0F" w:rsidP="001C3457">
      <w:pPr>
        <w:pBdr>
          <w:top w:val="nil"/>
          <w:left w:val="nil"/>
          <w:bottom w:val="nil"/>
          <w:right w:val="nil"/>
          <w:between w:val="nil"/>
        </w:pBdr>
        <w:contextualSpacing/>
        <w:rPr>
          <w:rFonts w:eastAsia="Palatino Linotype" w:cs="Palatino Linotype"/>
          <w:color w:val="000000"/>
        </w:rPr>
      </w:pPr>
    </w:p>
    <w:p w14:paraId="652A67DD" w14:textId="77777777" w:rsidR="001724C3" w:rsidRPr="003872FA" w:rsidRDefault="00DD4D0F" w:rsidP="001724C3">
      <w:pPr>
        <w:pBdr>
          <w:top w:val="nil"/>
          <w:left w:val="nil"/>
          <w:bottom w:val="nil"/>
          <w:right w:val="nil"/>
          <w:between w:val="nil"/>
        </w:pBdr>
        <w:spacing w:line="276" w:lineRule="auto"/>
        <w:ind w:left="851" w:right="707"/>
        <w:contextualSpacing/>
        <w:rPr>
          <w:i/>
          <w:iCs/>
          <w:sz w:val="22"/>
          <w:szCs w:val="20"/>
        </w:rPr>
      </w:pPr>
      <w:r w:rsidRPr="003872FA">
        <w:rPr>
          <w:b/>
          <w:bCs/>
          <w:i/>
          <w:iCs/>
          <w:sz w:val="22"/>
          <w:szCs w:val="20"/>
        </w:rPr>
        <w:lastRenderedPageBreak/>
        <w:t>Capítulo:</w:t>
      </w:r>
      <w:r w:rsidRPr="003872FA">
        <w:rPr>
          <w:i/>
          <w:iCs/>
          <w:sz w:val="22"/>
          <w:szCs w:val="20"/>
        </w:rPr>
        <w:t xml:space="preserve"> Es el mayor nivel de agregación que identifica el conjunto homogéneo y ordenado de los bienes y/o servicios requeridos por los entes públicos. </w:t>
      </w:r>
    </w:p>
    <w:p w14:paraId="39EE6990" w14:textId="0301551A" w:rsidR="00DD4D0F" w:rsidRPr="003872FA" w:rsidRDefault="00DD4D0F" w:rsidP="001724C3">
      <w:pPr>
        <w:pBdr>
          <w:top w:val="nil"/>
          <w:left w:val="nil"/>
          <w:bottom w:val="nil"/>
          <w:right w:val="nil"/>
          <w:between w:val="nil"/>
        </w:pBdr>
        <w:spacing w:line="276" w:lineRule="auto"/>
        <w:ind w:left="851" w:right="707"/>
        <w:contextualSpacing/>
        <w:rPr>
          <w:i/>
          <w:iCs/>
          <w:sz w:val="22"/>
          <w:szCs w:val="20"/>
        </w:rPr>
      </w:pPr>
      <w:r w:rsidRPr="003872FA">
        <w:rPr>
          <w:b/>
          <w:bCs/>
          <w:i/>
          <w:iCs/>
          <w:sz w:val="22"/>
          <w:szCs w:val="20"/>
        </w:rPr>
        <w:t>Concepto:</w:t>
      </w:r>
      <w:r w:rsidRPr="003872FA">
        <w:rPr>
          <w:i/>
          <w:iCs/>
          <w:sz w:val="22"/>
          <w:szCs w:val="20"/>
        </w:rPr>
        <w:t xml:space="preserve"> Son subconjuntos homogéneos y ordenados en forma específica, producto de la desagregación de los bienes y/o servicios, incluidos en cada capítulo. </w:t>
      </w:r>
    </w:p>
    <w:p w14:paraId="69AC7031" w14:textId="77777777" w:rsidR="00DD4D0F" w:rsidRPr="003872FA" w:rsidRDefault="00DD4D0F" w:rsidP="001724C3">
      <w:pPr>
        <w:pBdr>
          <w:top w:val="nil"/>
          <w:left w:val="nil"/>
          <w:bottom w:val="nil"/>
          <w:right w:val="nil"/>
          <w:between w:val="nil"/>
        </w:pBdr>
        <w:spacing w:line="276" w:lineRule="auto"/>
        <w:ind w:left="851" w:right="707"/>
        <w:contextualSpacing/>
        <w:rPr>
          <w:i/>
          <w:iCs/>
          <w:sz w:val="22"/>
          <w:szCs w:val="20"/>
        </w:rPr>
      </w:pPr>
    </w:p>
    <w:p w14:paraId="239608E1" w14:textId="77777777" w:rsidR="001724C3" w:rsidRPr="003872FA" w:rsidRDefault="00DD4D0F" w:rsidP="001724C3">
      <w:pPr>
        <w:pBdr>
          <w:top w:val="nil"/>
          <w:left w:val="nil"/>
          <w:bottom w:val="nil"/>
          <w:right w:val="nil"/>
          <w:between w:val="nil"/>
        </w:pBdr>
        <w:spacing w:line="276" w:lineRule="auto"/>
        <w:ind w:left="851" w:right="707"/>
        <w:contextualSpacing/>
        <w:rPr>
          <w:i/>
          <w:iCs/>
          <w:sz w:val="22"/>
          <w:szCs w:val="20"/>
        </w:rPr>
      </w:pPr>
      <w:r w:rsidRPr="003872FA">
        <w:rPr>
          <w:b/>
          <w:bCs/>
          <w:i/>
          <w:iCs/>
          <w:sz w:val="22"/>
          <w:szCs w:val="20"/>
        </w:rPr>
        <w:t>Partida:</w:t>
      </w:r>
      <w:r w:rsidRPr="003872FA">
        <w:rPr>
          <w:i/>
          <w:iCs/>
          <w:sz w:val="22"/>
          <w:szCs w:val="20"/>
        </w:rPr>
        <w:t xml:space="preserve"> Es el nivel de agregación más específico en el cual se describen las expresiones concretas y detalladas de los bienes y/o servicios que se adquieren y se compone de: </w:t>
      </w:r>
    </w:p>
    <w:p w14:paraId="62FBEA86" w14:textId="7560F4A3" w:rsidR="001724C3" w:rsidRPr="003872FA" w:rsidRDefault="00DD4D0F" w:rsidP="001724C3">
      <w:pPr>
        <w:pBdr>
          <w:top w:val="nil"/>
          <w:left w:val="nil"/>
          <w:bottom w:val="nil"/>
          <w:right w:val="nil"/>
          <w:between w:val="nil"/>
        </w:pBdr>
        <w:spacing w:line="276" w:lineRule="auto"/>
        <w:ind w:left="851" w:right="707"/>
        <w:contextualSpacing/>
        <w:rPr>
          <w:i/>
          <w:iCs/>
          <w:sz w:val="22"/>
          <w:szCs w:val="20"/>
        </w:rPr>
      </w:pPr>
      <w:r w:rsidRPr="003872FA">
        <w:rPr>
          <w:b/>
          <w:bCs/>
          <w:i/>
          <w:iCs/>
          <w:sz w:val="22"/>
          <w:szCs w:val="20"/>
        </w:rPr>
        <w:t>a) La Partida Genérica</w:t>
      </w:r>
      <w:r w:rsidRPr="003872FA">
        <w:rPr>
          <w:i/>
          <w:iCs/>
          <w:sz w:val="22"/>
          <w:szCs w:val="20"/>
        </w:rPr>
        <w:t xml:space="preserve"> se refiere al tercer dígito, el cual logrará la armonización a todos los niveles de gobierno. </w:t>
      </w:r>
    </w:p>
    <w:p w14:paraId="135E598C" w14:textId="26DF6394" w:rsidR="00DD4D0F" w:rsidRPr="003872FA" w:rsidRDefault="00DD4D0F" w:rsidP="001724C3">
      <w:pPr>
        <w:pBdr>
          <w:top w:val="nil"/>
          <w:left w:val="nil"/>
          <w:bottom w:val="nil"/>
          <w:right w:val="nil"/>
          <w:between w:val="nil"/>
        </w:pBdr>
        <w:spacing w:line="276" w:lineRule="auto"/>
        <w:ind w:left="851" w:right="707"/>
        <w:contextualSpacing/>
        <w:rPr>
          <w:rFonts w:eastAsia="Palatino Linotype" w:cs="Palatino Linotype"/>
          <w:i/>
          <w:iCs/>
          <w:color w:val="000000"/>
          <w:sz w:val="22"/>
          <w:szCs w:val="20"/>
        </w:rPr>
      </w:pPr>
      <w:r w:rsidRPr="003872FA">
        <w:rPr>
          <w:b/>
          <w:bCs/>
          <w:i/>
          <w:iCs/>
          <w:sz w:val="22"/>
          <w:szCs w:val="20"/>
        </w:rPr>
        <w:t>b) La Partida Específica</w:t>
      </w:r>
      <w:r w:rsidRPr="003872FA">
        <w:rPr>
          <w:i/>
          <w:iCs/>
          <w:sz w:val="22"/>
          <w:szCs w:val="20"/>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14:paraId="41F9F390" w14:textId="77777777" w:rsidR="001724C3" w:rsidRPr="003872FA" w:rsidRDefault="001724C3" w:rsidP="001C3457">
      <w:pPr>
        <w:pBdr>
          <w:top w:val="nil"/>
          <w:left w:val="nil"/>
          <w:bottom w:val="nil"/>
          <w:right w:val="nil"/>
          <w:between w:val="nil"/>
        </w:pBdr>
        <w:contextualSpacing/>
        <w:rPr>
          <w:rFonts w:eastAsia="Palatino Linotype" w:cs="Palatino Linotype"/>
          <w:color w:val="000000"/>
        </w:rPr>
      </w:pPr>
    </w:p>
    <w:p w14:paraId="38ADFA87" w14:textId="6DB07761" w:rsidR="00DD4D0F" w:rsidRPr="003872FA" w:rsidRDefault="001724C3" w:rsidP="001C3457">
      <w:p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color w:val="000000"/>
        </w:rPr>
        <w:t xml:space="preserve">Bajo estas premisas los capítulos del gasto se dividen en: </w:t>
      </w:r>
    </w:p>
    <w:p w14:paraId="123317BE" w14:textId="25E0A892" w:rsidR="001724C3" w:rsidRPr="003872FA" w:rsidRDefault="003F7A7F" w:rsidP="001C3457">
      <w:p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noProof/>
          <w:color w:val="000000"/>
          <w:lang w:val="es-MX"/>
        </w:rPr>
        <w:lastRenderedPageBreak/>
        <w:drawing>
          <wp:anchor distT="0" distB="0" distL="114300" distR="114300" simplePos="0" relativeHeight="251668480" behindDoc="0" locked="0" layoutInCell="1" allowOverlap="1" wp14:anchorId="2FE761DB" wp14:editId="51FB91F2">
            <wp:simplePos x="0" y="0"/>
            <wp:positionH relativeFrom="margin">
              <wp:align>center</wp:align>
            </wp:positionH>
            <wp:positionV relativeFrom="paragraph">
              <wp:posOffset>0</wp:posOffset>
            </wp:positionV>
            <wp:extent cx="5046345" cy="4124960"/>
            <wp:effectExtent l="0" t="0" r="1905"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046345" cy="4124960"/>
                    </a:xfrm>
                    <a:prstGeom prst="rect">
                      <a:avLst/>
                    </a:prstGeom>
                  </pic:spPr>
                </pic:pic>
              </a:graphicData>
            </a:graphic>
            <wp14:sizeRelH relativeFrom="margin">
              <wp14:pctWidth>0</wp14:pctWidth>
            </wp14:sizeRelH>
            <wp14:sizeRelV relativeFrom="margin">
              <wp14:pctHeight>0</wp14:pctHeight>
            </wp14:sizeRelV>
          </wp:anchor>
        </w:drawing>
      </w:r>
    </w:p>
    <w:p w14:paraId="5811155E" w14:textId="77777777" w:rsidR="00DD4D0F" w:rsidRPr="003872FA" w:rsidRDefault="00DD4D0F" w:rsidP="001C3457">
      <w:pPr>
        <w:pBdr>
          <w:top w:val="nil"/>
          <w:left w:val="nil"/>
          <w:bottom w:val="nil"/>
          <w:right w:val="nil"/>
          <w:between w:val="nil"/>
        </w:pBdr>
        <w:contextualSpacing/>
        <w:rPr>
          <w:rFonts w:eastAsia="Palatino Linotype" w:cs="Palatino Linotype"/>
          <w:color w:val="000000"/>
        </w:rPr>
      </w:pPr>
    </w:p>
    <w:p w14:paraId="6068AB31" w14:textId="77777777" w:rsidR="00DD4D0F" w:rsidRPr="003872FA" w:rsidRDefault="00DD4D0F" w:rsidP="001C3457">
      <w:pPr>
        <w:pBdr>
          <w:top w:val="nil"/>
          <w:left w:val="nil"/>
          <w:bottom w:val="nil"/>
          <w:right w:val="nil"/>
          <w:between w:val="nil"/>
        </w:pBdr>
        <w:contextualSpacing/>
        <w:rPr>
          <w:rFonts w:eastAsia="Palatino Linotype" w:cs="Palatino Linotype"/>
          <w:color w:val="000000"/>
        </w:rPr>
      </w:pPr>
    </w:p>
    <w:p w14:paraId="0202A927" w14:textId="77777777" w:rsidR="00DD4D0F" w:rsidRPr="003872FA" w:rsidRDefault="00DD4D0F" w:rsidP="001C3457">
      <w:pPr>
        <w:pBdr>
          <w:top w:val="nil"/>
          <w:left w:val="nil"/>
          <w:bottom w:val="nil"/>
          <w:right w:val="nil"/>
          <w:between w:val="nil"/>
        </w:pBdr>
        <w:contextualSpacing/>
        <w:rPr>
          <w:rFonts w:eastAsia="Palatino Linotype" w:cs="Palatino Linotype"/>
          <w:color w:val="000000"/>
        </w:rPr>
      </w:pPr>
    </w:p>
    <w:p w14:paraId="556DC3F3" w14:textId="77777777" w:rsidR="00DD4D0F" w:rsidRPr="003872FA" w:rsidRDefault="00DD4D0F" w:rsidP="001C3457">
      <w:pPr>
        <w:pBdr>
          <w:top w:val="nil"/>
          <w:left w:val="nil"/>
          <w:bottom w:val="nil"/>
          <w:right w:val="nil"/>
          <w:between w:val="nil"/>
        </w:pBdr>
        <w:contextualSpacing/>
        <w:rPr>
          <w:rFonts w:eastAsia="Palatino Linotype" w:cs="Palatino Linotype"/>
          <w:color w:val="000000"/>
        </w:rPr>
      </w:pPr>
    </w:p>
    <w:p w14:paraId="7B4240D6" w14:textId="77777777" w:rsidR="00387A2E" w:rsidRPr="003872FA" w:rsidRDefault="00387A2E" w:rsidP="001C3457">
      <w:pPr>
        <w:pBdr>
          <w:top w:val="nil"/>
          <w:left w:val="nil"/>
          <w:bottom w:val="nil"/>
          <w:right w:val="nil"/>
          <w:between w:val="nil"/>
        </w:pBdr>
        <w:contextualSpacing/>
        <w:rPr>
          <w:rFonts w:eastAsia="Palatino Linotype" w:cs="Palatino Linotype"/>
          <w:color w:val="000000"/>
        </w:rPr>
      </w:pPr>
    </w:p>
    <w:p w14:paraId="2EBA125F"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383D737A"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66E26395"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7B3864D3"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18CEB7D7"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47B07D6D" w14:textId="77777777" w:rsidR="00A04B2D" w:rsidRPr="003872FA" w:rsidRDefault="00A04B2D" w:rsidP="001C3457">
      <w:pPr>
        <w:pBdr>
          <w:top w:val="nil"/>
          <w:left w:val="nil"/>
          <w:bottom w:val="nil"/>
          <w:right w:val="nil"/>
          <w:between w:val="nil"/>
        </w:pBdr>
        <w:contextualSpacing/>
        <w:rPr>
          <w:rFonts w:eastAsia="Palatino Linotype" w:cs="Palatino Linotype"/>
          <w:color w:val="000000"/>
        </w:rPr>
      </w:pPr>
    </w:p>
    <w:p w14:paraId="0728D2F3" w14:textId="77777777" w:rsidR="003F7A7F" w:rsidRPr="003872FA" w:rsidRDefault="003F7A7F" w:rsidP="001C3457">
      <w:pPr>
        <w:pBdr>
          <w:top w:val="nil"/>
          <w:left w:val="nil"/>
          <w:bottom w:val="nil"/>
          <w:right w:val="nil"/>
          <w:between w:val="nil"/>
        </w:pBdr>
        <w:contextualSpacing/>
        <w:rPr>
          <w:rFonts w:eastAsia="Palatino Linotype" w:cs="Palatino Linotype"/>
          <w:color w:val="000000"/>
        </w:rPr>
      </w:pPr>
    </w:p>
    <w:p w14:paraId="37D6183B" w14:textId="77777777" w:rsidR="003F7A7F" w:rsidRPr="003872FA" w:rsidRDefault="003F7A7F" w:rsidP="001C3457">
      <w:pPr>
        <w:pBdr>
          <w:top w:val="nil"/>
          <w:left w:val="nil"/>
          <w:bottom w:val="nil"/>
          <w:right w:val="nil"/>
          <w:between w:val="nil"/>
        </w:pBdr>
        <w:contextualSpacing/>
        <w:rPr>
          <w:rFonts w:eastAsia="Palatino Linotype" w:cs="Palatino Linotype"/>
          <w:color w:val="000000"/>
        </w:rPr>
      </w:pPr>
    </w:p>
    <w:p w14:paraId="58348FC2" w14:textId="44317158" w:rsidR="00A04B2D" w:rsidRPr="003872FA" w:rsidRDefault="00A04B2D" w:rsidP="001C3457">
      <w:p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color w:val="000000"/>
        </w:rPr>
        <w:t>En ese sentido, se aprecia que el Capítulo 1000 se divide en remuneraciones al personal</w:t>
      </w:r>
      <w:r w:rsidR="00593CC0" w:rsidRPr="003872FA">
        <w:rPr>
          <w:rFonts w:eastAsia="Palatino Linotype" w:cs="Palatino Linotype"/>
          <w:color w:val="000000"/>
        </w:rPr>
        <w:t xml:space="preserve"> y se coloca el monto presupuestado para el ejercicio.</w:t>
      </w:r>
    </w:p>
    <w:p w14:paraId="00EE1001" w14:textId="1650D3ED" w:rsidR="0041767A" w:rsidRPr="003872FA" w:rsidRDefault="0041767A" w:rsidP="00B37BE1">
      <w:pPr>
        <w:pStyle w:val="Prrafodelista"/>
        <w:numPr>
          <w:ilvl w:val="0"/>
          <w:numId w:val="56"/>
        </w:numPr>
        <w:rPr>
          <w:rFonts w:cs="Arial"/>
          <w:lang w:val="es-MX"/>
        </w:rPr>
      </w:pPr>
      <w:r w:rsidRPr="003872FA">
        <w:rPr>
          <w:rStyle w:val="Textoennegrita"/>
          <w:rFonts w:eastAsia="Calibri" w:cs="Arial"/>
        </w:rPr>
        <w:t>1100 Remuneraciones al Personal de Carácter Permanente</w:t>
      </w:r>
      <w:r w:rsidRPr="003872FA">
        <w:rPr>
          <w:rStyle w:val="inqyif"/>
          <w:rFonts w:cs="Arial"/>
        </w:rPr>
        <w:t>:</w:t>
      </w:r>
    </w:p>
    <w:p w14:paraId="47E898E8" w14:textId="77777777" w:rsidR="0041767A" w:rsidRPr="003872FA" w:rsidRDefault="0041767A" w:rsidP="00B37BE1">
      <w:pPr>
        <w:pStyle w:val="Prrafodelista"/>
        <w:numPr>
          <w:ilvl w:val="0"/>
          <w:numId w:val="57"/>
        </w:numPr>
        <w:rPr>
          <w:rFonts w:cs="Arial"/>
        </w:rPr>
      </w:pPr>
      <w:r w:rsidRPr="003872FA">
        <w:rPr>
          <w:rStyle w:val="inqyif"/>
          <w:rFonts w:cs="Arial"/>
        </w:rPr>
        <w:t>Pagos a personal civil o militar con plazas fijas.</w:t>
      </w:r>
    </w:p>
    <w:p w14:paraId="413ECC02" w14:textId="1AAD9ADA" w:rsidR="0041767A" w:rsidRPr="003872FA" w:rsidRDefault="0041767A" w:rsidP="00B37BE1">
      <w:pPr>
        <w:pStyle w:val="Prrafodelista"/>
        <w:numPr>
          <w:ilvl w:val="0"/>
          <w:numId w:val="57"/>
        </w:numPr>
        <w:rPr>
          <w:rFonts w:cs="Arial"/>
        </w:rPr>
      </w:pPr>
      <w:r w:rsidRPr="003872FA">
        <w:rPr>
          <w:rStyle w:val="inqyif"/>
          <w:rFonts w:cs="Arial"/>
        </w:rPr>
        <w:t>Incluye sueldos base, dietas y haberes.</w:t>
      </w:r>
      <w:r w:rsidRPr="003872FA">
        <w:rPr>
          <w:rFonts w:cs="Arial"/>
        </w:rPr>
        <w:t xml:space="preserve"> </w:t>
      </w:r>
    </w:p>
    <w:p w14:paraId="212531DC" w14:textId="7B6CF52B" w:rsidR="0041767A" w:rsidRPr="003872FA" w:rsidRDefault="0041767A" w:rsidP="00B37BE1">
      <w:pPr>
        <w:pStyle w:val="Prrafodelista"/>
        <w:numPr>
          <w:ilvl w:val="0"/>
          <w:numId w:val="56"/>
        </w:numPr>
        <w:rPr>
          <w:rFonts w:cs="Arial"/>
        </w:rPr>
      </w:pPr>
      <w:r w:rsidRPr="003872FA">
        <w:rPr>
          <w:rStyle w:val="Textoennegrita"/>
          <w:rFonts w:eastAsia="Calibri" w:cs="Arial"/>
        </w:rPr>
        <w:t>1200 Remuneraciones al Personal de Carácter Transitorio</w:t>
      </w:r>
      <w:r w:rsidRPr="003872FA">
        <w:rPr>
          <w:rStyle w:val="inqyif"/>
          <w:rFonts w:cs="Arial"/>
        </w:rPr>
        <w:t>:</w:t>
      </w:r>
    </w:p>
    <w:p w14:paraId="2AF68330" w14:textId="77777777" w:rsidR="0041767A" w:rsidRPr="003872FA" w:rsidRDefault="0041767A" w:rsidP="00B37BE1">
      <w:pPr>
        <w:pStyle w:val="Prrafodelista"/>
        <w:numPr>
          <w:ilvl w:val="0"/>
          <w:numId w:val="58"/>
        </w:numPr>
        <w:rPr>
          <w:rFonts w:cs="Arial"/>
        </w:rPr>
      </w:pPr>
      <w:r w:rsidRPr="003872FA">
        <w:rPr>
          <w:rStyle w:val="inqyif"/>
          <w:rFonts w:cs="Arial"/>
        </w:rPr>
        <w:t>Pagos a personal por tiempo determinado o proyectos especiales.</w:t>
      </w:r>
    </w:p>
    <w:p w14:paraId="4E13A01A" w14:textId="111A6641" w:rsidR="0041767A" w:rsidRPr="003872FA" w:rsidRDefault="0041767A" w:rsidP="00B37BE1">
      <w:pPr>
        <w:pStyle w:val="Prrafodelista"/>
        <w:numPr>
          <w:ilvl w:val="0"/>
          <w:numId w:val="58"/>
        </w:numPr>
        <w:rPr>
          <w:rFonts w:cs="Arial"/>
        </w:rPr>
      </w:pPr>
      <w:r w:rsidRPr="003872FA">
        <w:rPr>
          <w:rStyle w:val="inqyif"/>
          <w:rFonts w:cs="Arial"/>
        </w:rPr>
        <w:t>Incluye honorarios asimilables a salarios y sueldos del personal eventual.</w:t>
      </w:r>
      <w:r w:rsidRPr="003872FA">
        <w:rPr>
          <w:rFonts w:cs="Arial"/>
        </w:rPr>
        <w:t xml:space="preserve"> </w:t>
      </w:r>
    </w:p>
    <w:p w14:paraId="61F1F337" w14:textId="4C4EA03D" w:rsidR="0041767A" w:rsidRPr="003872FA" w:rsidRDefault="0041767A" w:rsidP="00B37BE1">
      <w:pPr>
        <w:pStyle w:val="Prrafodelista"/>
        <w:numPr>
          <w:ilvl w:val="0"/>
          <w:numId w:val="56"/>
        </w:numPr>
        <w:rPr>
          <w:rFonts w:cs="Arial"/>
        </w:rPr>
      </w:pPr>
      <w:r w:rsidRPr="003872FA">
        <w:rPr>
          <w:rStyle w:val="Textoennegrita"/>
          <w:rFonts w:eastAsia="Calibri" w:cs="Arial"/>
        </w:rPr>
        <w:t>1300 Remuneraciones Adicionales y Especiales</w:t>
      </w:r>
      <w:r w:rsidRPr="003872FA">
        <w:rPr>
          <w:rStyle w:val="inqyif"/>
          <w:rFonts w:cs="Arial"/>
        </w:rPr>
        <w:t>:</w:t>
      </w:r>
    </w:p>
    <w:p w14:paraId="1A0C62CB" w14:textId="77777777" w:rsidR="0041767A" w:rsidRPr="003872FA" w:rsidRDefault="0041767A" w:rsidP="00B37BE1">
      <w:pPr>
        <w:pStyle w:val="Prrafodelista"/>
        <w:numPr>
          <w:ilvl w:val="0"/>
          <w:numId w:val="59"/>
        </w:numPr>
        <w:rPr>
          <w:rFonts w:cs="Arial"/>
        </w:rPr>
      </w:pPr>
      <w:r w:rsidRPr="003872FA">
        <w:rPr>
          <w:rStyle w:val="inqyif"/>
          <w:rFonts w:cs="Arial"/>
        </w:rPr>
        <w:t>Compensaciones por servicios extraordinarios o condiciones de trabajo.</w:t>
      </w:r>
    </w:p>
    <w:p w14:paraId="6836C91B" w14:textId="3CD182E9" w:rsidR="0041767A" w:rsidRPr="003872FA" w:rsidRDefault="0041767A" w:rsidP="00B37BE1">
      <w:pPr>
        <w:pStyle w:val="Prrafodelista"/>
        <w:numPr>
          <w:ilvl w:val="0"/>
          <w:numId w:val="59"/>
        </w:numPr>
        <w:rPr>
          <w:rFonts w:cs="Arial"/>
        </w:rPr>
      </w:pPr>
      <w:r w:rsidRPr="003872FA">
        <w:rPr>
          <w:rStyle w:val="inqyif"/>
          <w:rFonts w:cs="Arial"/>
        </w:rPr>
        <w:lastRenderedPageBreak/>
        <w:t>Incluye aguinaldos, prima vacacional y bonos por productividad.</w:t>
      </w:r>
      <w:r w:rsidRPr="003872FA">
        <w:rPr>
          <w:rFonts w:cs="Arial"/>
        </w:rPr>
        <w:t xml:space="preserve"> </w:t>
      </w:r>
    </w:p>
    <w:p w14:paraId="18CDF5F7" w14:textId="20B425FC" w:rsidR="0041767A" w:rsidRPr="003872FA" w:rsidRDefault="0041767A" w:rsidP="00B37BE1">
      <w:pPr>
        <w:pStyle w:val="Prrafodelista"/>
        <w:numPr>
          <w:ilvl w:val="0"/>
          <w:numId w:val="56"/>
        </w:numPr>
        <w:rPr>
          <w:rFonts w:cs="Arial"/>
        </w:rPr>
      </w:pPr>
      <w:r w:rsidRPr="003872FA">
        <w:rPr>
          <w:rStyle w:val="Textoennegrita"/>
          <w:rFonts w:eastAsia="Calibri" w:cs="Arial"/>
        </w:rPr>
        <w:t>1400 Seguridad Social y Seguros</w:t>
      </w:r>
      <w:r w:rsidRPr="003872FA">
        <w:rPr>
          <w:rStyle w:val="inqyif"/>
          <w:rFonts w:cs="Arial"/>
        </w:rPr>
        <w:t>:</w:t>
      </w:r>
    </w:p>
    <w:p w14:paraId="3061C073" w14:textId="77777777" w:rsidR="0041767A" w:rsidRPr="003872FA" w:rsidRDefault="0041767A" w:rsidP="00B37BE1">
      <w:pPr>
        <w:pStyle w:val="Prrafodelista"/>
        <w:numPr>
          <w:ilvl w:val="0"/>
          <w:numId w:val="60"/>
        </w:numPr>
        <w:rPr>
          <w:rFonts w:cs="Arial"/>
        </w:rPr>
      </w:pPr>
      <w:r w:rsidRPr="003872FA">
        <w:rPr>
          <w:rStyle w:val="inqyif"/>
          <w:rFonts w:cs="Arial"/>
        </w:rPr>
        <w:t>Aportaciones que realiza el gobierno a las instituciones de salud públicas (como el ISSSTE o IMSS).</w:t>
      </w:r>
    </w:p>
    <w:p w14:paraId="3120CCB3" w14:textId="4C98006E" w:rsidR="0041767A" w:rsidRPr="003872FA" w:rsidRDefault="0041767A" w:rsidP="00B37BE1">
      <w:pPr>
        <w:pStyle w:val="Prrafodelista"/>
        <w:numPr>
          <w:ilvl w:val="0"/>
          <w:numId w:val="60"/>
        </w:numPr>
        <w:rPr>
          <w:rFonts w:cs="Arial"/>
        </w:rPr>
      </w:pPr>
      <w:r w:rsidRPr="003872FA">
        <w:rPr>
          <w:rStyle w:val="inqyif"/>
          <w:rFonts w:cs="Arial"/>
        </w:rPr>
        <w:t>Cubre las cuotas de ahorro para el retiro, vivienda y primas de seguros de vida.</w:t>
      </w:r>
      <w:r w:rsidRPr="003872FA">
        <w:rPr>
          <w:rFonts w:cs="Arial"/>
        </w:rPr>
        <w:t xml:space="preserve"> </w:t>
      </w:r>
    </w:p>
    <w:p w14:paraId="5259CF76" w14:textId="51F82460" w:rsidR="0041767A" w:rsidRPr="003872FA" w:rsidRDefault="0041767A" w:rsidP="00B37BE1">
      <w:pPr>
        <w:pStyle w:val="Prrafodelista"/>
        <w:numPr>
          <w:ilvl w:val="0"/>
          <w:numId w:val="56"/>
        </w:numPr>
        <w:rPr>
          <w:rFonts w:cs="Arial"/>
        </w:rPr>
      </w:pPr>
      <w:r w:rsidRPr="003872FA">
        <w:rPr>
          <w:rStyle w:val="Textoennegrita"/>
          <w:rFonts w:eastAsia="Calibri" w:cs="Arial"/>
        </w:rPr>
        <w:t>1500 Otras Prestaciones Sociales y Económicas</w:t>
      </w:r>
      <w:r w:rsidRPr="003872FA">
        <w:rPr>
          <w:rStyle w:val="inqyif"/>
          <w:rFonts w:cs="Arial"/>
        </w:rPr>
        <w:t>:</w:t>
      </w:r>
    </w:p>
    <w:p w14:paraId="5A78B2F0" w14:textId="77777777" w:rsidR="0041767A" w:rsidRPr="003872FA" w:rsidRDefault="0041767A" w:rsidP="00B37BE1">
      <w:pPr>
        <w:pStyle w:val="Prrafodelista"/>
        <w:numPr>
          <w:ilvl w:val="0"/>
          <w:numId w:val="61"/>
        </w:numPr>
        <w:rPr>
          <w:rFonts w:cs="Arial"/>
        </w:rPr>
      </w:pPr>
      <w:r w:rsidRPr="003872FA">
        <w:rPr>
          <w:rStyle w:val="inqyif"/>
          <w:rFonts w:cs="Arial"/>
        </w:rPr>
        <w:t>Beneficios derivados de contratos colectivos o condiciones generales de trabajo.</w:t>
      </w:r>
    </w:p>
    <w:p w14:paraId="63758F8E" w14:textId="7E55695A" w:rsidR="0041767A" w:rsidRPr="003872FA" w:rsidRDefault="0041767A" w:rsidP="00B37BE1">
      <w:pPr>
        <w:pStyle w:val="Prrafodelista"/>
        <w:numPr>
          <w:ilvl w:val="0"/>
          <w:numId w:val="61"/>
        </w:numPr>
        <w:rPr>
          <w:rFonts w:cs="Arial"/>
        </w:rPr>
      </w:pPr>
      <w:r w:rsidRPr="003872FA">
        <w:rPr>
          <w:rStyle w:val="inqyif"/>
          <w:rFonts w:cs="Arial"/>
        </w:rPr>
        <w:t>Incluye indemnizaciones, apoyos para despensa, becas y útiles escolares.</w:t>
      </w:r>
      <w:r w:rsidRPr="003872FA">
        <w:rPr>
          <w:rFonts w:cs="Arial"/>
        </w:rPr>
        <w:t xml:space="preserve"> </w:t>
      </w:r>
    </w:p>
    <w:p w14:paraId="301129C8" w14:textId="7E979F85" w:rsidR="0041767A" w:rsidRPr="003872FA" w:rsidRDefault="0041767A" w:rsidP="00B37BE1">
      <w:pPr>
        <w:pStyle w:val="Prrafodelista"/>
        <w:numPr>
          <w:ilvl w:val="0"/>
          <w:numId w:val="56"/>
        </w:numPr>
        <w:rPr>
          <w:rFonts w:cs="Arial"/>
        </w:rPr>
      </w:pPr>
      <w:r w:rsidRPr="003872FA">
        <w:rPr>
          <w:rStyle w:val="Textoennegrita"/>
          <w:rFonts w:eastAsia="Calibri" w:cs="Arial"/>
        </w:rPr>
        <w:t>1600 Previsiones</w:t>
      </w:r>
      <w:r w:rsidRPr="003872FA">
        <w:rPr>
          <w:rStyle w:val="inqyif"/>
          <w:rFonts w:cs="Arial"/>
        </w:rPr>
        <w:t>:</w:t>
      </w:r>
    </w:p>
    <w:p w14:paraId="1D7CA66A" w14:textId="2DB7A964" w:rsidR="0041767A" w:rsidRPr="003872FA" w:rsidRDefault="0041767A" w:rsidP="00B37BE1">
      <w:pPr>
        <w:pStyle w:val="Prrafodelista"/>
        <w:numPr>
          <w:ilvl w:val="0"/>
          <w:numId w:val="62"/>
        </w:numPr>
        <w:rPr>
          <w:rFonts w:cs="Arial"/>
        </w:rPr>
      </w:pPr>
      <w:r w:rsidRPr="003872FA">
        <w:rPr>
          <w:rStyle w:val="inqyif"/>
          <w:rFonts w:cs="Arial"/>
        </w:rPr>
        <w:t>Fondos reservados para cubrir futuros incrementos salariales o la creación de nuevas plazas.</w:t>
      </w:r>
      <w:r w:rsidRPr="003872FA">
        <w:rPr>
          <w:rFonts w:cs="Arial"/>
        </w:rPr>
        <w:t xml:space="preserve"> </w:t>
      </w:r>
    </w:p>
    <w:p w14:paraId="5208F24B" w14:textId="0B6636A2" w:rsidR="0041767A" w:rsidRPr="003872FA" w:rsidRDefault="0041767A" w:rsidP="00B37BE1">
      <w:pPr>
        <w:pStyle w:val="Prrafodelista"/>
        <w:numPr>
          <w:ilvl w:val="0"/>
          <w:numId w:val="56"/>
        </w:numPr>
        <w:rPr>
          <w:rFonts w:cs="Arial"/>
        </w:rPr>
      </w:pPr>
      <w:r w:rsidRPr="003872FA">
        <w:rPr>
          <w:rStyle w:val="Textoennegrita"/>
          <w:rFonts w:eastAsia="Calibri" w:cs="Arial"/>
        </w:rPr>
        <w:t>1700 Pago de Estímulos a Servidores Públicos</w:t>
      </w:r>
      <w:r w:rsidRPr="003872FA">
        <w:rPr>
          <w:rStyle w:val="inqyif"/>
          <w:rFonts w:cs="Arial"/>
        </w:rPr>
        <w:t>:</w:t>
      </w:r>
    </w:p>
    <w:p w14:paraId="631EF19F" w14:textId="73C04CD1" w:rsidR="00A04B2D" w:rsidRPr="003872FA" w:rsidRDefault="0041767A" w:rsidP="00B37BE1">
      <w:pPr>
        <w:pStyle w:val="Prrafodelista"/>
        <w:numPr>
          <w:ilvl w:val="0"/>
          <w:numId w:val="62"/>
        </w:numPr>
        <w:pBdr>
          <w:top w:val="nil"/>
          <w:left w:val="nil"/>
          <w:bottom w:val="nil"/>
          <w:right w:val="nil"/>
          <w:between w:val="nil"/>
        </w:pBdr>
        <w:contextualSpacing/>
        <w:rPr>
          <w:rStyle w:val="inqyif"/>
          <w:rFonts w:eastAsia="Palatino Linotype" w:cs="Palatino Linotype"/>
          <w:color w:val="000000"/>
        </w:rPr>
      </w:pPr>
      <w:r w:rsidRPr="003872FA">
        <w:rPr>
          <w:rStyle w:val="inqyif"/>
          <w:rFonts w:cs="Arial"/>
        </w:rPr>
        <w:t>Incentivos monetarios otorgados por evaluación del desempeño o antigüedad</w:t>
      </w:r>
      <w:r w:rsidR="00015EFB" w:rsidRPr="003872FA">
        <w:rPr>
          <w:rStyle w:val="inqyif"/>
          <w:rFonts w:cs="Arial"/>
        </w:rPr>
        <w:t>.</w:t>
      </w:r>
    </w:p>
    <w:p w14:paraId="334FE0F1" w14:textId="77777777" w:rsidR="00015EFB" w:rsidRPr="003872FA" w:rsidRDefault="00015EFB" w:rsidP="00015EFB">
      <w:pPr>
        <w:pBdr>
          <w:top w:val="nil"/>
          <w:left w:val="nil"/>
          <w:bottom w:val="nil"/>
          <w:right w:val="nil"/>
          <w:between w:val="nil"/>
        </w:pBdr>
        <w:contextualSpacing/>
        <w:rPr>
          <w:rFonts w:eastAsia="Palatino Linotype" w:cs="Palatino Linotype"/>
          <w:color w:val="000000"/>
        </w:rPr>
      </w:pPr>
    </w:p>
    <w:p w14:paraId="63B053DD" w14:textId="417AC2D1" w:rsidR="00A04B2D" w:rsidRPr="003872FA" w:rsidRDefault="00593CC0" w:rsidP="001C3457">
      <w:pPr>
        <w:pBdr>
          <w:top w:val="nil"/>
          <w:left w:val="nil"/>
          <w:bottom w:val="nil"/>
          <w:right w:val="nil"/>
          <w:between w:val="nil"/>
        </w:pBdr>
        <w:contextualSpacing/>
        <w:rPr>
          <w:rFonts w:eastAsia="Palatino Linotype" w:cs="Palatino Linotype"/>
          <w:color w:val="000000"/>
        </w:rPr>
      </w:pPr>
      <w:r w:rsidRPr="003872FA">
        <w:rPr>
          <w:rFonts w:eastAsia="Palatino Linotype" w:cs="Palatino Linotype"/>
          <w:color w:val="000000"/>
        </w:rPr>
        <w:t xml:space="preserve">Luego entonces, como se mencionó en párrafos anteriores, el Sujeto Obligado posee competencia para </w:t>
      </w:r>
      <w:r w:rsidR="00E83FB6" w:rsidRPr="003872FA">
        <w:rPr>
          <w:rFonts w:eastAsia="Palatino Linotype" w:cs="Palatino Linotype"/>
          <w:color w:val="000000"/>
        </w:rPr>
        <w:t>administrar, generar y conservar la documentación solicitada, por lo que resulta válido su entrega.</w:t>
      </w:r>
    </w:p>
    <w:p w14:paraId="1167B72E" w14:textId="77777777" w:rsidR="00295380" w:rsidRPr="003872FA" w:rsidRDefault="00295380" w:rsidP="001C3457">
      <w:pPr>
        <w:pBdr>
          <w:top w:val="nil"/>
          <w:left w:val="nil"/>
          <w:bottom w:val="nil"/>
          <w:right w:val="nil"/>
          <w:between w:val="nil"/>
        </w:pBdr>
        <w:contextualSpacing/>
        <w:rPr>
          <w:rFonts w:eastAsia="Palatino Linotype" w:cs="Palatino Linotype"/>
          <w:color w:val="000000"/>
        </w:rPr>
      </w:pPr>
    </w:p>
    <w:p w14:paraId="3251C67D" w14:textId="4D634131" w:rsidR="00A04B2D" w:rsidRPr="003872FA" w:rsidRDefault="00E83FB6" w:rsidP="00B37BE1">
      <w:pPr>
        <w:pStyle w:val="Prrafodelista"/>
        <w:numPr>
          <w:ilvl w:val="0"/>
          <w:numId w:val="51"/>
        </w:numPr>
        <w:pBdr>
          <w:top w:val="nil"/>
          <w:left w:val="nil"/>
          <w:bottom w:val="nil"/>
          <w:right w:val="nil"/>
          <w:between w:val="nil"/>
        </w:pBdr>
        <w:contextualSpacing/>
        <w:rPr>
          <w:rFonts w:eastAsia="Palatino Linotype" w:cs="Palatino Linotype"/>
          <w:color w:val="000000"/>
        </w:rPr>
      </w:pPr>
      <w:bookmarkStart w:id="1" w:name="_Hlk201744643"/>
      <w:r w:rsidRPr="003872FA">
        <w:rPr>
          <w:rFonts w:eastAsia="Palatino Linotype" w:cs="Palatino Linotype"/>
          <w:color w:val="000000"/>
        </w:rPr>
        <w:t>Documentos donde conste el presupuesto asignado al capítulo 1000</w:t>
      </w:r>
      <w:r w:rsidR="00CE5DCB" w:rsidRPr="003872FA">
        <w:rPr>
          <w:rFonts w:eastAsia="Palatino Linotype" w:cs="Palatino Linotype"/>
          <w:color w:val="000000"/>
        </w:rPr>
        <w:t xml:space="preserve"> para el ejercicio 2025.</w:t>
      </w:r>
    </w:p>
    <w:p w14:paraId="1B6A1336" w14:textId="77777777" w:rsidR="00E4604E" w:rsidRPr="003872FA" w:rsidRDefault="00E4604E" w:rsidP="00E4604E">
      <w:pPr>
        <w:pStyle w:val="Prrafodelista"/>
        <w:numPr>
          <w:ilvl w:val="0"/>
          <w:numId w:val="51"/>
        </w:numPr>
        <w:rPr>
          <w:rFonts w:eastAsia="Palatino Linotype" w:cs="Palatino Linotype"/>
          <w:color w:val="000000"/>
        </w:rPr>
      </w:pPr>
      <w:r w:rsidRPr="003872FA">
        <w:rPr>
          <w:rFonts w:eastAsia="Palatino Linotype" w:cs="Palatino Linotype"/>
          <w:color w:val="000000"/>
        </w:rPr>
        <w:lastRenderedPageBreak/>
        <w:t>Documentos donde conste el presupuesto ejercido correspondiente al capítulo 1000  del ejercicio 2025.</w:t>
      </w:r>
    </w:p>
    <w:bookmarkEnd w:id="1"/>
    <w:p w14:paraId="2B990DE8" w14:textId="77777777" w:rsidR="00FE63CB" w:rsidRPr="003872FA" w:rsidRDefault="00FE63CB" w:rsidP="00FE63CB">
      <w:pPr>
        <w:tabs>
          <w:tab w:val="left" w:pos="2130"/>
        </w:tabs>
        <w:rPr>
          <w:rFonts w:cs="Tahoma"/>
          <w:bCs/>
          <w:lang w:val="es-MX" w:eastAsia="en-US"/>
        </w:rPr>
      </w:pPr>
    </w:p>
    <w:p w14:paraId="29B74DFB" w14:textId="77777777" w:rsidR="00FE63CB" w:rsidRPr="003872FA" w:rsidRDefault="00FE63CB" w:rsidP="00B37BE1">
      <w:pPr>
        <w:numPr>
          <w:ilvl w:val="0"/>
          <w:numId w:val="54"/>
        </w:numPr>
        <w:spacing w:line="240" w:lineRule="auto"/>
        <w:jc w:val="left"/>
        <w:rPr>
          <w:rFonts w:eastAsia="Times New Roman" w:cs="Times New Roman"/>
          <w:b/>
          <w:i/>
          <w:sz w:val="28"/>
          <w:szCs w:val="28"/>
          <w:u w:val="single"/>
          <w:lang w:val="es-MX" w:eastAsia="es-ES"/>
        </w:rPr>
      </w:pPr>
      <w:r w:rsidRPr="003872FA">
        <w:rPr>
          <w:rFonts w:eastAsia="Times New Roman" w:cs="Times New Roman"/>
          <w:b/>
          <w:i/>
          <w:sz w:val="28"/>
          <w:szCs w:val="28"/>
          <w:u w:val="single"/>
          <w:lang w:val="es-MX" w:eastAsia="es-ES"/>
        </w:rPr>
        <w:t>De la Versión Pública.</w:t>
      </w:r>
    </w:p>
    <w:p w14:paraId="4D5848DE" w14:textId="77777777" w:rsidR="008B5786" w:rsidRPr="003872FA" w:rsidRDefault="008B5786" w:rsidP="008B5786">
      <w:pPr>
        <w:spacing w:line="240" w:lineRule="auto"/>
        <w:ind w:left="360"/>
        <w:jc w:val="left"/>
        <w:rPr>
          <w:rFonts w:eastAsia="Times New Roman" w:cs="Times New Roman"/>
          <w:bCs/>
          <w:iCs/>
          <w:szCs w:val="24"/>
          <w:lang w:val="es-MX" w:eastAsia="es-ES"/>
        </w:rPr>
      </w:pPr>
    </w:p>
    <w:p w14:paraId="783761B5" w14:textId="77777777" w:rsidR="00FE63CB" w:rsidRPr="003872FA" w:rsidRDefault="00FE63CB" w:rsidP="00FE63CB">
      <w:pPr>
        <w:rPr>
          <w:rFonts w:eastAsia="Arial Unicode MS" w:cs="Times New Roman"/>
          <w:szCs w:val="24"/>
          <w:lang w:val="es-ES" w:eastAsia="es-ES"/>
        </w:rPr>
      </w:pPr>
      <w:r w:rsidRPr="003872FA">
        <w:rPr>
          <w:rFonts w:eastAsia="Arial Unicode MS" w:cs="Times New Roman"/>
          <w:szCs w:val="24"/>
          <w:lang w:val="es-ES" w:eastAsia="es-ES"/>
        </w:rPr>
        <w:t xml:space="preserve">Toda vez que los documentos referidos anteriormente son elaborados por quincenas y atendiendo al requerimiento del ciudadano, este Órgano Garante determina ordenar que la entrega de la información al </w:t>
      </w:r>
      <w:r w:rsidRPr="003872FA">
        <w:rPr>
          <w:rFonts w:eastAsia="Arial Unicode MS" w:cs="Times New Roman"/>
          <w:b/>
          <w:szCs w:val="24"/>
          <w:lang w:val="es-ES" w:eastAsia="es-ES"/>
        </w:rPr>
        <w:t>Recurrente</w:t>
      </w:r>
      <w:r w:rsidRPr="003872FA">
        <w:rPr>
          <w:rFonts w:eastAsia="Arial Unicode MS" w:cs="Times New Roman"/>
          <w:szCs w:val="24"/>
          <w:lang w:val="es-ES" w:eastAsia="es-ES"/>
        </w:rPr>
        <w:t xml:space="preserve"> se haga en </w:t>
      </w:r>
      <w:r w:rsidRPr="003872FA">
        <w:rPr>
          <w:rFonts w:eastAsia="Arial Unicode MS" w:cs="Times New Roman"/>
          <w:b/>
          <w:i/>
          <w:szCs w:val="24"/>
          <w:lang w:val="es-ES" w:eastAsia="es-ES"/>
        </w:rPr>
        <w:t>versión pública</w:t>
      </w:r>
      <w:r w:rsidRPr="003872FA">
        <w:rPr>
          <w:rFonts w:eastAsia="Arial Unicode MS" w:cs="Times New Roman"/>
          <w:szCs w:val="24"/>
          <w:lang w:val="es-ES" w:eastAsia="es-ES"/>
        </w:rPr>
        <w:t>, esto es, omitiendo, eliminando o suprimiendo la información personal de cada funcionario público, susceptibles de ser clasificadas como confidencial o cualquier otro dato que ponga en riesgo la vida, seguridad o salud de dicha persona.</w:t>
      </w:r>
    </w:p>
    <w:p w14:paraId="7FAC608D" w14:textId="77777777" w:rsidR="00FE63CB" w:rsidRPr="003872FA" w:rsidRDefault="00FE63CB" w:rsidP="00FE63CB">
      <w:pPr>
        <w:rPr>
          <w:rFonts w:eastAsia="Times New Roman" w:cs="Times New Roman"/>
          <w:bCs/>
          <w:szCs w:val="24"/>
          <w:lang w:val="es-MX" w:eastAsia="es-ES"/>
        </w:rPr>
      </w:pPr>
    </w:p>
    <w:p w14:paraId="1300EE8C"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bCs/>
          <w:szCs w:val="24"/>
          <w:lang w:val="es-MX" w:eastAsia="es-ES"/>
        </w:rPr>
        <w:t>A este respecto, los</w:t>
      </w:r>
      <w:r w:rsidRPr="003872FA">
        <w:rPr>
          <w:rFonts w:eastAsia="Times New Roman" w:cs="Times New Roman"/>
          <w:szCs w:val="24"/>
          <w:lang w:val="es-MX" w:eastAsia="es-ES"/>
        </w:rPr>
        <w:t xml:space="preserve"> artículos 3, fracciones IX, XX, XXI y XLV; 51 y 52, de la Ley de Transparencia y Acceso a la Información Pública del Estado de México y Municipios establecen:</w:t>
      </w:r>
    </w:p>
    <w:p w14:paraId="25CC24F0" w14:textId="77777777" w:rsidR="00FE63CB" w:rsidRPr="003872FA" w:rsidRDefault="00FE63CB" w:rsidP="00FE63CB">
      <w:pPr>
        <w:spacing w:line="240" w:lineRule="auto"/>
        <w:jc w:val="left"/>
        <w:rPr>
          <w:rFonts w:ascii="Times New Roman" w:eastAsia="Times New Roman" w:hAnsi="Times New Roman" w:cs="Times New Roman"/>
          <w:noProof/>
          <w:szCs w:val="24"/>
          <w:lang w:val="es-MX" w:eastAsia="es-ES"/>
        </w:rPr>
      </w:pPr>
    </w:p>
    <w:p w14:paraId="23B1C7E2" w14:textId="77777777" w:rsidR="00FE63CB" w:rsidRPr="003872FA" w:rsidRDefault="00FE63CB" w:rsidP="00FE63CB">
      <w:pPr>
        <w:spacing w:line="240" w:lineRule="auto"/>
        <w:ind w:left="567" w:right="616"/>
        <w:rPr>
          <w:rFonts w:eastAsia="Times New Roman" w:cs="Times New Roman"/>
          <w:i/>
          <w:sz w:val="22"/>
          <w:lang w:val="es-MX" w:eastAsia="es-ES"/>
        </w:rPr>
      </w:pPr>
      <w:r w:rsidRPr="003872FA">
        <w:rPr>
          <w:rFonts w:eastAsia="Times New Roman" w:cs="Arial"/>
          <w:b/>
          <w:bCs/>
          <w:i/>
          <w:noProof/>
          <w:sz w:val="22"/>
          <w:lang w:val="es-MX" w:eastAsia="es-ES"/>
        </w:rPr>
        <w:t>“</w:t>
      </w:r>
      <w:r w:rsidRPr="003872FA">
        <w:rPr>
          <w:rFonts w:eastAsia="Times New Roman" w:cs="Arial"/>
          <w:b/>
          <w:bCs/>
          <w:i/>
          <w:sz w:val="22"/>
          <w:lang w:val="es-MX"/>
        </w:rPr>
        <w:t>Artículo</w:t>
      </w:r>
      <w:r w:rsidRPr="003872FA">
        <w:rPr>
          <w:rFonts w:eastAsia="Times New Roman" w:cs="Arial"/>
          <w:b/>
          <w:bCs/>
          <w:i/>
          <w:sz w:val="22"/>
          <w:lang w:val="es-MX" w:eastAsia="es-ES"/>
        </w:rPr>
        <w:t xml:space="preserve"> 3. </w:t>
      </w:r>
      <w:r w:rsidRPr="003872FA">
        <w:rPr>
          <w:rFonts w:eastAsia="Times New Roman" w:cs="Times New Roman"/>
          <w:i/>
          <w:sz w:val="22"/>
          <w:lang w:val="es-MX" w:eastAsia="es-ES"/>
        </w:rPr>
        <w:t xml:space="preserve">Para los efectos de la presente Ley se entenderá por: </w:t>
      </w:r>
    </w:p>
    <w:p w14:paraId="764DE185" w14:textId="77777777" w:rsidR="00FE63CB" w:rsidRPr="003872FA" w:rsidRDefault="00FE63CB" w:rsidP="00FE63CB">
      <w:pPr>
        <w:spacing w:line="240" w:lineRule="auto"/>
        <w:jc w:val="left"/>
        <w:rPr>
          <w:rFonts w:ascii="Times New Roman" w:eastAsia="Times New Roman" w:hAnsi="Times New Roman" w:cs="Times New Roman"/>
          <w:szCs w:val="24"/>
          <w:lang w:val="es-MX" w:eastAsia="es-ES"/>
        </w:rPr>
      </w:pPr>
    </w:p>
    <w:p w14:paraId="24D1A2E7" w14:textId="77777777" w:rsidR="00FE63CB" w:rsidRPr="003872FA" w:rsidRDefault="00FE63CB" w:rsidP="00FE63CB">
      <w:pPr>
        <w:spacing w:line="240" w:lineRule="auto"/>
        <w:ind w:left="567" w:right="616"/>
        <w:rPr>
          <w:rFonts w:eastAsia="Times New Roman" w:cs="Arial"/>
          <w:i/>
          <w:sz w:val="22"/>
          <w:lang w:val="es-MX" w:eastAsia="es-ES"/>
        </w:rPr>
      </w:pPr>
      <w:r w:rsidRPr="003872FA">
        <w:rPr>
          <w:rFonts w:eastAsia="Times New Roman" w:cs="Arial"/>
          <w:b/>
          <w:i/>
          <w:sz w:val="22"/>
          <w:lang w:val="es-MX" w:eastAsia="es-ES"/>
        </w:rPr>
        <w:t>IX.</w:t>
      </w:r>
      <w:r w:rsidRPr="003872FA">
        <w:rPr>
          <w:rFonts w:eastAsia="Times New Roman" w:cs="Arial"/>
          <w:i/>
          <w:sz w:val="22"/>
          <w:lang w:val="es-MX" w:eastAsia="es-ES"/>
        </w:rPr>
        <w:t xml:space="preserve"> </w:t>
      </w:r>
      <w:r w:rsidRPr="003872FA">
        <w:rPr>
          <w:rFonts w:eastAsia="Times New Roman" w:cs="Arial"/>
          <w:b/>
          <w:i/>
          <w:sz w:val="22"/>
          <w:lang w:val="es-MX" w:eastAsia="es-ES"/>
        </w:rPr>
        <w:t xml:space="preserve">Datos personales: </w:t>
      </w:r>
      <w:r w:rsidRPr="003872FA">
        <w:rPr>
          <w:rFonts w:eastAsia="Times New Roman" w:cs="Arial"/>
          <w:i/>
          <w:sz w:val="22"/>
          <w:lang w:val="es-MX" w:eastAsia="es-ES"/>
        </w:rPr>
        <w:t xml:space="preserve">La información concerniente a una persona, identificada o identificable según lo dispuesto por la Ley de Protección de Datos Personales del Estado de México; </w:t>
      </w:r>
    </w:p>
    <w:p w14:paraId="19634DDD" w14:textId="77777777" w:rsidR="00FE63CB" w:rsidRPr="003872FA" w:rsidRDefault="00FE63CB" w:rsidP="00FE63CB">
      <w:pPr>
        <w:spacing w:line="240" w:lineRule="auto"/>
        <w:ind w:left="567" w:right="616"/>
        <w:rPr>
          <w:rFonts w:eastAsia="Times New Roman" w:cs="Arial"/>
          <w:i/>
          <w:sz w:val="22"/>
          <w:lang w:val="es-MX" w:eastAsia="es-ES"/>
        </w:rPr>
      </w:pPr>
    </w:p>
    <w:p w14:paraId="11AED7E0" w14:textId="77777777" w:rsidR="00FE63CB" w:rsidRPr="003872FA" w:rsidRDefault="00FE63CB" w:rsidP="00FE63CB">
      <w:pPr>
        <w:spacing w:line="240" w:lineRule="auto"/>
        <w:ind w:left="567" w:right="616"/>
        <w:rPr>
          <w:rFonts w:eastAsia="Times New Roman" w:cs="Arial"/>
          <w:i/>
          <w:sz w:val="22"/>
          <w:lang w:val="es-MX" w:eastAsia="es-ES"/>
        </w:rPr>
      </w:pPr>
      <w:r w:rsidRPr="003872FA">
        <w:rPr>
          <w:rFonts w:eastAsia="Times New Roman" w:cs="Arial"/>
          <w:b/>
          <w:i/>
          <w:sz w:val="22"/>
          <w:lang w:val="es-MX" w:eastAsia="es-ES"/>
        </w:rPr>
        <w:t>XX.</w:t>
      </w:r>
      <w:r w:rsidRPr="003872FA">
        <w:rPr>
          <w:rFonts w:eastAsia="Times New Roman" w:cs="Arial"/>
          <w:i/>
          <w:sz w:val="22"/>
          <w:lang w:val="es-MX" w:eastAsia="es-ES"/>
        </w:rPr>
        <w:t xml:space="preserve"> </w:t>
      </w:r>
      <w:r w:rsidRPr="003872FA">
        <w:rPr>
          <w:rFonts w:eastAsia="Times New Roman" w:cs="Arial"/>
          <w:b/>
          <w:i/>
          <w:sz w:val="22"/>
          <w:lang w:val="es-MX" w:eastAsia="es-ES"/>
        </w:rPr>
        <w:t>Información clasificada:</w:t>
      </w:r>
      <w:r w:rsidRPr="003872FA">
        <w:rPr>
          <w:rFonts w:eastAsia="Times New Roman" w:cs="Arial"/>
          <w:i/>
          <w:sz w:val="22"/>
          <w:lang w:val="es-MX" w:eastAsia="es-ES"/>
        </w:rPr>
        <w:t xml:space="preserve"> Aquella considerada por la presente Ley como reservada o confidencial; </w:t>
      </w:r>
    </w:p>
    <w:p w14:paraId="7B9C75E0" w14:textId="77777777" w:rsidR="00FE63CB" w:rsidRPr="003872FA" w:rsidRDefault="00FE63CB" w:rsidP="00FE63CB">
      <w:pPr>
        <w:spacing w:line="240" w:lineRule="auto"/>
        <w:ind w:left="567" w:right="616"/>
        <w:rPr>
          <w:rFonts w:eastAsia="Times New Roman" w:cs="Arial"/>
          <w:i/>
          <w:sz w:val="22"/>
          <w:lang w:val="es-MX" w:eastAsia="es-ES"/>
        </w:rPr>
      </w:pPr>
    </w:p>
    <w:p w14:paraId="3C6319D9" w14:textId="77777777" w:rsidR="00FE63CB" w:rsidRPr="003872FA" w:rsidRDefault="00FE63CB" w:rsidP="00FE63CB">
      <w:pPr>
        <w:spacing w:line="240" w:lineRule="auto"/>
        <w:ind w:left="567" w:right="616"/>
        <w:rPr>
          <w:rFonts w:eastAsia="Times New Roman" w:cs="Arial"/>
          <w:i/>
          <w:sz w:val="22"/>
          <w:lang w:val="es-MX" w:eastAsia="es-ES"/>
        </w:rPr>
      </w:pPr>
      <w:r w:rsidRPr="003872FA">
        <w:rPr>
          <w:rFonts w:eastAsia="Times New Roman" w:cs="Arial"/>
          <w:b/>
          <w:i/>
          <w:sz w:val="22"/>
          <w:lang w:val="es-MX" w:eastAsia="es-ES"/>
        </w:rPr>
        <w:t>XXI.</w:t>
      </w:r>
      <w:r w:rsidRPr="003872FA">
        <w:rPr>
          <w:rFonts w:eastAsia="Times New Roman" w:cs="Arial"/>
          <w:i/>
          <w:sz w:val="22"/>
          <w:lang w:val="es-MX" w:eastAsia="es-ES"/>
        </w:rPr>
        <w:t xml:space="preserve"> </w:t>
      </w:r>
      <w:r w:rsidRPr="003872FA">
        <w:rPr>
          <w:rFonts w:eastAsia="Times New Roman" w:cs="Arial"/>
          <w:b/>
          <w:i/>
          <w:sz w:val="22"/>
          <w:lang w:val="es-MX" w:eastAsia="es-ES"/>
        </w:rPr>
        <w:t>Información confidencial</w:t>
      </w:r>
      <w:r w:rsidRPr="003872FA">
        <w:rPr>
          <w:rFonts w:eastAsia="Times New Roman" w:cs="Arial"/>
          <w:i/>
          <w:sz w:val="22"/>
          <w:lang w:val="es-MX"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0E35CE5" w14:textId="77777777" w:rsidR="00FE63CB" w:rsidRPr="003872FA" w:rsidRDefault="00FE63CB" w:rsidP="00FE63CB">
      <w:pPr>
        <w:spacing w:line="240" w:lineRule="auto"/>
        <w:ind w:left="567" w:right="616"/>
        <w:rPr>
          <w:rFonts w:eastAsia="Times New Roman" w:cs="Arial"/>
          <w:i/>
          <w:sz w:val="22"/>
          <w:lang w:val="es-MX" w:eastAsia="es-ES"/>
        </w:rPr>
      </w:pPr>
    </w:p>
    <w:p w14:paraId="6D6F8678" w14:textId="77777777" w:rsidR="00FE63CB" w:rsidRPr="003872FA" w:rsidRDefault="00FE63CB" w:rsidP="00FE63CB">
      <w:pPr>
        <w:spacing w:line="240" w:lineRule="auto"/>
        <w:ind w:left="567" w:right="616"/>
        <w:rPr>
          <w:rFonts w:eastAsia="Times New Roman" w:cs="Arial"/>
          <w:i/>
          <w:sz w:val="22"/>
          <w:lang w:val="es-MX" w:eastAsia="es-ES"/>
        </w:rPr>
      </w:pPr>
      <w:r w:rsidRPr="003872FA">
        <w:rPr>
          <w:rFonts w:eastAsia="Times New Roman" w:cs="Arial"/>
          <w:b/>
          <w:i/>
          <w:sz w:val="22"/>
          <w:lang w:val="es-MX" w:eastAsia="es-ES"/>
        </w:rPr>
        <w:lastRenderedPageBreak/>
        <w:t>XLV. Versión pública:</w:t>
      </w:r>
      <w:r w:rsidRPr="003872FA">
        <w:rPr>
          <w:rFonts w:eastAsia="Times New Roman" w:cs="Arial"/>
          <w:i/>
          <w:sz w:val="22"/>
          <w:lang w:val="es-MX" w:eastAsia="es-ES"/>
        </w:rPr>
        <w:t xml:space="preserve"> Documento en el que se elimine, suprime o borra la información clasificada como reservada o confidencial para permitir su acceso. </w:t>
      </w:r>
    </w:p>
    <w:p w14:paraId="6A869C28" w14:textId="77777777" w:rsidR="00FE63CB" w:rsidRPr="003872FA" w:rsidRDefault="00FE63CB" w:rsidP="00FE63CB">
      <w:pPr>
        <w:spacing w:line="240" w:lineRule="auto"/>
        <w:ind w:left="567" w:right="616"/>
        <w:rPr>
          <w:rFonts w:eastAsia="Times New Roman" w:cs="Arial"/>
          <w:i/>
          <w:sz w:val="22"/>
          <w:lang w:val="es-MX" w:eastAsia="es-ES"/>
        </w:rPr>
      </w:pPr>
    </w:p>
    <w:p w14:paraId="4921A065" w14:textId="77777777" w:rsidR="00FE63CB" w:rsidRPr="003872FA" w:rsidRDefault="00FE63CB" w:rsidP="00FE63CB">
      <w:pPr>
        <w:spacing w:line="240" w:lineRule="auto"/>
        <w:ind w:left="567" w:right="616"/>
        <w:rPr>
          <w:rFonts w:eastAsia="Times New Roman" w:cs="Arial"/>
          <w:i/>
          <w:sz w:val="22"/>
          <w:lang w:val="es-MX" w:eastAsia="es-ES"/>
        </w:rPr>
      </w:pPr>
      <w:r w:rsidRPr="003872FA">
        <w:rPr>
          <w:rFonts w:eastAsia="Times New Roman" w:cs="Arial"/>
          <w:b/>
          <w:i/>
          <w:sz w:val="22"/>
          <w:lang w:val="es-MX" w:eastAsia="es-ES"/>
        </w:rPr>
        <w:t>Artículo 51.</w:t>
      </w:r>
      <w:r w:rsidRPr="003872FA">
        <w:rPr>
          <w:rFonts w:eastAsia="Times New Roman" w:cs="Arial"/>
          <w:i/>
          <w:sz w:val="22"/>
          <w:lang w:val="es-MX" w:eastAsia="es-E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872FA">
        <w:rPr>
          <w:rFonts w:eastAsia="Times New Roman" w:cs="Arial"/>
          <w:b/>
          <w:i/>
          <w:sz w:val="22"/>
          <w:lang w:val="es-MX" w:eastAsia="es-ES"/>
        </w:rPr>
        <w:t xml:space="preserve">y tendrá la responsabilidad de verificar en cada caso que la misma no sea confidencial o reservada. </w:t>
      </w:r>
      <w:r w:rsidRPr="003872FA">
        <w:rPr>
          <w:rFonts w:eastAsia="Times New Roman" w:cs="Arial"/>
          <w:i/>
          <w:sz w:val="22"/>
          <w:lang w:val="es-MX" w:eastAsia="es-ES"/>
        </w:rPr>
        <w:t xml:space="preserve">Dicha Unidad contará con las facultades internas necesarias para gestionar la atención a las solicitudes de información en los términos de la Ley General y la presente Ley. </w:t>
      </w:r>
    </w:p>
    <w:p w14:paraId="2A1311D1" w14:textId="77777777" w:rsidR="00FE63CB" w:rsidRPr="003872FA" w:rsidRDefault="00FE63CB" w:rsidP="00FE63CB">
      <w:pPr>
        <w:spacing w:line="240" w:lineRule="auto"/>
        <w:ind w:left="567" w:right="616"/>
        <w:rPr>
          <w:rFonts w:eastAsia="Times New Roman" w:cs="Arial"/>
          <w:i/>
          <w:sz w:val="22"/>
          <w:lang w:val="es-MX" w:eastAsia="es-ES"/>
        </w:rPr>
      </w:pPr>
    </w:p>
    <w:p w14:paraId="389F5193" w14:textId="77777777" w:rsidR="00FE63CB" w:rsidRPr="003872FA" w:rsidRDefault="00FE63CB" w:rsidP="00FE63CB">
      <w:pPr>
        <w:spacing w:line="240" w:lineRule="auto"/>
        <w:ind w:left="567" w:right="616"/>
        <w:rPr>
          <w:rFonts w:eastAsia="Times New Roman" w:cs="Arial"/>
          <w:bCs/>
          <w:i/>
          <w:noProof/>
          <w:sz w:val="22"/>
          <w:lang w:val="es-MX" w:eastAsia="es-ES"/>
        </w:rPr>
      </w:pPr>
      <w:r w:rsidRPr="003872FA">
        <w:rPr>
          <w:rFonts w:eastAsia="Times New Roman" w:cs="Arial"/>
          <w:b/>
          <w:i/>
          <w:sz w:val="22"/>
          <w:lang w:val="es-MX" w:eastAsia="es-ES"/>
        </w:rPr>
        <w:t>Artículo 52.</w:t>
      </w:r>
      <w:r w:rsidRPr="003872FA">
        <w:rPr>
          <w:rFonts w:eastAsia="Times New Roman" w:cs="Arial"/>
          <w:i/>
          <w:sz w:val="22"/>
          <w:lang w:val="es-MX" w:eastAsia="es-E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3872FA">
        <w:rPr>
          <w:rFonts w:eastAsia="Times New Roman" w:cs="Arial"/>
          <w:bCs/>
          <w:i/>
          <w:noProof/>
          <w:sz w:val="22"/>
          <w:lang w:val="es-MX" w:eastAsia="es-ES"/>
        </w:rPr>
        <w:t>”</w:t>
      </w:r>
    </w:p>
    <w:p w14:paraId="5309354A" w14:textId="77777777" w:rsidR="00FE63CB" w:rsidRPr="003872FA" w:rsidRDefault="00FE63CB" w:rsidP="00FE63CB">
      <w:pPr>
        <w:rPr>
          <w:rFonts w:eastAsia="Times New Roman" w:cs="Times New Roman"/>
          <w:szCs w:val="24"/>
          <w:lang w:val="es-MX" w:eastAsia="es-ES"/>
        </w:rPr>
      </w:pPr>
    </w:p>
    <w:p w14:paraId="234E3D43"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0B9103F7" w14:textId="77777777" w:rsidR="00FE63CB" w:rsidRPr="003872FA" w:rsidRDefault="00FE63CB" w:rsidP="00FE63CB">
      <w:pPr>
        <w:spacing w:line="240" w:lineRule="auto"/>
        <w:ind w:left="567" w:right="616"/>
        <w:rPr>
          <w:rFonts w:eastAsia="Times New Roman" w:cs="Times New Roman"/>
          <w:szCs w:val="24"/>
          <w:lang w:val="es-MX" w:eastAsia="es-ES"/>
        </w:rPr>
      </w:pPr>
    </w:p>
    <w:p w14:paraId="5551DF4A" w14:textId="77777777" w:rsidR="00FE63CB" w:rsidRPr="003872FA" w:rsidRDefault="00FE63CB" w:rsidP="00FE63CB">
      <w:pPr>
        <w:spacing w:line="240" w:lineRule="auto"/>
        <w:ind w:left="567" w:right="616"/>
        <w:rPr>
          <w:rFonts w:eastAsia="Arial Unicode MS" w:cs="Arial"/>
          <w:i/>
          <w:sz w:val="22"/>
          <w:szCs w:val="24"/>
          <w:lang w:val="es-MX" w:eastAsia="es-ES"/>
        </w:rPr>
      </w:pPr>
      <w:r w:rsidRPr="003872FA">
        <w:rPr>
          <w:rFonts w:eastAsia="Arial Unicode MS" w:cs="Arial"/>
          <w:i/>
          <w:sz w:val="22"/>
          <w:szCs w:val="24"/>
          <w:lang w:val="es-MX" w:eastAsia="es-ES"/>
        </w:rPr>
        <w:t>“</w:t>
      </w:r>
      <w:r w:rsidRPr="003872FA">
        <w:rPr>
          <w:rFonts w:eastAsia="Arial Unicode MS" w:cs="Arial"/>
          <w:b/>
          <w:i/>
          <w:sz w:val="22"/>
          <w:szCs w:val="24"/>
          <w:lang w:val="es-MX" w:eastAsia="es-ES"/>
        </w:rPr>
        <w:t>Artículo</w:t>
      </w:r>
      <w:r w:rsidRPr="003872FA">
        <w:rPr>
          <w:rFonts w:eastAsia="Arial Unicode MS" w:cs="Arial"/>
          <w:i/>
          <w:sz w:val="22"/>
          <w:szCs w:val="24"/>
          <w:lang w:val="es-MX" w:eastAsia="es-ES"/>
        </w:rPr>
        <w:t xml:space="preserve"> </w:t>
      </w:r>
      <w:r w:rsidRPr="003872FA">
        <w:rPr>
          <w:rFonts w:eastAsia="Arial Unicode MS" w:cs="Arial"/>
          <w:b/>
          <w:i/>
          <w:sz w:val="22"/>
          <w:szCs w:val="24"/>
          <w:lang w:val="es-MX" w:eastAsia="es-ES"/>
        </w:rPr>
        <w:t>22</w:t>
      </w:r>
      <w:r w:rsidRPr="003872FA">
        <w:rPr>
          <w:rFonts w:eastAsia="Arial Unicode MS" w:cs="Arial"/>
          <w:i/>
          <w:sz w:val="22"/>
          <w:szCs w:val="24"/>
          <w:lang w:val="es-MX" w:eastAsia="es-ES"/>
        </w:rPr>
        <w:t>. Todo tratamiento de datos personales que efectúe el responsable deberá estar justificado por finalidades concretas, lícitas, explícitas y legítimas, relacionadas con las atribuciones que la normatividad aplicable les confiera.</w:t>
      </w:r>
    </w:p>
    <w:p w14:paraId="40EFFB71" w14:textId="77777777" w:rsidR="00FE63CB" w:rsidRPr="003872FA" w:rsidRDefault="00FE63CB" w:rsidP="00FE63CB">
      <w:pPr>
        <w:spacing w:line="240" w:lineRule="auto"/>
        <w:ind w:left="567" w:right="616"/>
        <w:rPr>
          <w:rFonts w:eastAsia="Arial Unicode MS" w:cs="Arial"/>
          <w:i/>
          <w:sz w:val="22"/>
          <w:szCs w:val="24"/>
          <w:lang w:val="es-MX" w:eastAsia="es-ES"/>
        </w:rPr>
      </w:pPr>
    </w:p>
    <w:p w14:paraId="518DE48F" w14:textId="77777777" w:rsidR="00FE63CB" w:rsidRPr="003872FA" w:rsidRDefault="00FE63CB" w:rsidP="00FE63CB">
      <w:pPr>
        <w:spacing w:line="240" w:lineRule="auto"/>
        <w:ind w:left="567" w:right="616"/>
        <w:rPr>
          <w:rFonts w:eastAsia="Arial Unicode MS" w:cs="Arial"/>
          <w:i/>
          <w:sz w:val="22"/>
          <w:szCs w:val="24"/>
          <w:lang w:val="es-MX" w:eastAsia="es-ES"/>
        </w:rPr>
      </w:pPr>
      <w:r w:rsidRPr="003872FA">
        <w:rPr>
          <w:rFonts w:eastAsia="Arial Unicode MS" w:cs="Arial"/>
          <w:i/>
          <w:sz w:val="22"/>
          <w:szCs w:val="24"/>
          <w:lang w:val="es-MX" w:eastAsia="es-ES"/>
        </w:rPr>
        <w:t>El responsable podrá tratar datos personales para finalidades distintas a aquéllas establecidas en el aviso de privacidad, en los casos siguientes:</w:t>
      </w:r>
    </w:p>
    <w:p w14:paraId="4B8618DE" w14:textId="77777777" w:rsidR="00FE63CB" w:rsidRPr="003872FA" w:rsidRDefault="00FE63CB" w:rsidP="00FE63CB">
      <w:pPr>
        <w:spacing w:line="240" w:lineRule="auto"/>
        <w:ind w:left="567" w:right="616"/>
        <w:rPr>
          <w:rFonts w:eastAsia="Arial Unicode MS" w:cs="Arial"/>
          <w:i/>
          <w:sz w:val="22"/>
          <w:szCs w:val="24"/>
          <w:lang w:val="es-MX" w:eastAsia="es-ES"/>
        </w:rPr>
      </w:pPr>
    </w:p>
    <w:p w14:paraId="7274CB18" w14:textId="77777777" w:rsidR="00FE63CB" w:rsidRPr="003872FA" w:rsidRDefault="00FE63CB" w:rsidP="00FE63CB">
      <w:pPr>
        <w:spacing w:line="240" w:lineRule="auto"/>
        <w:ind w:left="567" w:right="616"/>
        <w:rPr>
          <w:rFonts w:eastAsia="Arial Unicode MS" w:cs="Arial"/>
          <w:i/>
          <w:sz w:val="22"/>
          <w:szCs w:val="24"/>
          <w:lang w:val="es-MX" w:eastAsia="es-ES"/>
        </w:rPr>
      </w:pPr>
      <w:r w:rsidRPr="003872FA">
        <w:rPr>
          <w:rFonts w:eastAsia="Arial Unicode MS" w:cs="Arial"/>
          <w:i/>
          <w:sz w:val="22"/>
          <w:szCs w:val="24"/>
          <w:lang w:val="es-MX" w:eastAsia="es-ES"/>
        </w:rPr>
        <w:lastRenderedPageBreak/>
        <w:t>I. Cuente con atribuciones conferidas en ley y medie el consentimiento del titular.</w:t>
      </w:r>
    </w:p>
    <w:p w14:paraId="05A05EBE" w14:textId="77777777" w:rsidR="00FE63CB" w:rsidRPr="003872FA" w:rsidRDefault="00FE63CB" w:rsidP="00FE63CB">
      <w:pPr>
        <w:spacing w:line="240" w:lineRule="auto"/>
        <w:ind w:left="567" w:right="616"/>
        <w:rPr>
          <w:rFonts w:eastAsia="Arial Unicode MS" w:cs="Arial"/>
          <w:i/>
          <w:sz w:val="22"/>
          <w:szCs w:val="24"/>
          <w:lang w:val="es-MX" w:eastAsia="es-ES"/>
        </w:rPr>
      </w:pPr>
      <w:r w:rsidRPr="003872FA">
        <w:rPr>
          <w:rFonts w:eastAsia="Arial Unicode MS" w:cs="Arial"/>
          <w:i/>
          <w:sz w:val="22"/>
          <w:szCs w:val="24"/>
          <w:lang w:val="es-MX" w:eastAsia="es-ES"/>
        </w:rPr>
        <w:t>II. Se trate de una persona reportada como desaparecida, en los términos previstos en la presente Ley y demás disposiciones legales aplicables...</w:t>
      </w:r>
    </w:p>
    <w:p w14:paraId="745F5EC9" w14:textId="77777777" w:rsidR="00FE63CB" w:rsidRPr="003872FA" w:rsidRDefault="00FE63CB" w:rsidP="00FE63CB">
      <w:pPr>
        <w:spacing w:line="240" w:lineRule="auto"/>
        <w:ind w:left="567" w:right="616"/>
        <w:rPr>
          <w:rFonts w:eastAsia="Arial Unicode MS" w:cs="Arial"/>
          <w:i/>
          <w:sz w:val="22"/>
          <w:szCs w:val="24"/>
          <w:lang w:val="es-MX" w:eastAsia="es-ES"/>
        </w:rPr>
      </w:pPr>
    </w:p>
    <w:p w14:paraId="09C434F7" w14:textId="77777777" w:rsidR="00FE63CB" w:rsidRPr="003872FA" w:rsidRDefault="00FE63CB" w:rsidP="00FE63CB">
      <w:pPr>
        <w:spacing w:line="240" w:lineRule="auto"/>
        <w:ind w:left="567" w:right="616"/>
        <w:rPr>
          <w:rFonts w:eastAsia="Arial Unicode MS" w:cs="Arial"/>
          <w:i/>
          <w:sz w:val="22"/>
          <w:szCs w:val="24"/>
          <w:lang w:val="es-MX" w:eastAsia="es-ES"/>
        </w:rPr>
      </w:pPr>
      <w:r w:rsidRPr="003872FA">
        <w:rPr>
          <w:rFonts w:eastAsia="Arial Unicode MS" w:cs="Arial"/>
          <w:b/>
          <w:i/>
          <w:sz w:val="22"/>
          <w:szCs w:val="24"/>
          <w:lang w:val="es-MX" w:eastAsia="es-ES"/>
        </w:rPr>
        <w:t>Artículo</w:t>
      </w:r>
      <w:r w:rsidRPr="003872FA">
        <w:rPr>
          <w:rFonts w:eastAsia="Arial Unicode MS" w:cs="Arial"/>
          <w:i/>
          <w:sz w:val="22"/>
          <w:szCs w:val="24"/>
          <w:lang w:val="es-MX" w:eastAsia="es-ES"/>
        </w:rPr>
        <w:t xml:space="preserve"> </w:t>
      </w:r>
      <w:r w:rsidRPr="003872FA">
        <w:rPr>
          <w:rFonts w:eastAsia="Arial Unicode MS" w:cs="Arial"/>
          <w:b/>
          <w:i/>
          <w:sz w:val="22"/>
          <w:szCs w:val="24"/>
          <w:lang w:val="es-MX" w:eastAsia="es-ES"/>
        </w:rPr>
        <w:t>38</w:t>
      </w:r>
      <w:r w:rsidRPr="003872FA">
        <w:rPr>
          <w:rFonts w:eastAsia="Arial Unicode MS" w:cs="Arial"/>
          <w:i/>
          <w:sz w:val="22"/>
          <w:szCs w:val="24"/>
          <w:lang w:val="es-MX"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4730A998" w14:textId="77777777" w:rsidR="00FE63CB" w:rsidRPr="003872FA" w:rsidRDefault="00FE63CB" w:rsidP="00FE63CB">
      <w:pPr>
        <w:spacing w:line="240" w:lineRule="auto"/>
        <w:ind w:left="567" w:right="616"/>
        <w:rPr>
          <w:rFonts w:eastAsia="Arial Unicode MS" w:cs="Arial"/>
          <w:i/>
          <w:sz w:val="28"/>
          <w:szCs w:val="24"/>
          <w:lang w:val="es-MX" w:eastAsia="es-ES"/>
        </w:rPr>
      </w:pPr>
    </w:p>
    <w:p w14:paraId="30E6F919"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7EEF57F" w14:textId="77777777" w:rsidR="00FE63CB" w:rsidRPr="003872FA" w:rsidRDefault="00FE63CB" w:rsidP="00FE63CB">
      <w:pPr>
        <w:rPr>
          <w:rFonts w:eastAsia="Times New Roman" w:cs="Times New Roman"/>
          <w:szCs w:val="24"/>
          <w:lang w:val="es-MX" w:eastAsia="es-ES"/>
        </w:rPr>
      </w:pPr>
    </w:p>
    <w:p w14:paraId="154CD292" w14:textId="77777777" w:rsidR="00FE63CB" w:rsidRPr="003872FA" w:rsidRDefault="00FE63CB" w:rsidP="00FE63CB">
      <w:pPr>
        <w:rPr>
          <w:rFonts w:eastAsia="Arial Unicode MS" w:cs="Times New Roman"/>
          <w:szCs w:val="24"/>
          <w:lang w:val="es-ES" w:eastAsia="es-ES"/>
        </w:rPr>
      </w:pPr>
      <w:r w:rsidRPr="003872FA">
        <w:rPr>
          <w:rFonts w:eastAsia="Arial Unicode MS" w:cs="Times New Roman"/>
          <w:szCs w:val="24"/>
          <w:lang w:val="es-ES" w:eastAsia="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872FA">
        <w:rPr>
          <w:rFonts w:eastAsia="Arial Unicode MS" w:cs="Times New Roman"/>
          <w:color w:val="000000"/>
          <w:szCs w:val="24"/>
          <w:lang w:val="es-MX"/>
        </w:rPr>
        <w:t>el Sujeto Obligado</w:t>
      </w:r>
      <w:r w:rsidRPr="003872FA">
        <w:rPr>
          <w:rFonts w:eastAsia="Arial Unicode MS" w:cs="Times New Roman"/>
          <w:szCs w:val="24"/>
          <w:lang w:val="es-ES" w:eastAsia="es-ES"/>
        </w:rPr>
        <w:t xml:space="preserve">, en ese contexto, todo dato personal susceptible de clasificación debe ser protegido. </w:t>
      </w:r>
    </w:p>
    <w:p w14:paraId="3F36DED1" w14:textId="77777777" w:rsidR="00FE63CB" w:rsidRPr="003872FA" w:rsidRDefault="00FE63CB" w:rsidP="00FE63CB">
      <w:pPr>
        <w:rPr>
          <w:rFonts w:eastAsia="Arial Unicode MS" w:cs="Times New Roman"/>
          <w:szCs w:val="24"/>
          <w:lang w:val="es-ES" w:eastAsia="es-ES"/>
        </w:rPr>
      </w:pPr>
    </w:p>
    <w:p w14:paraId="370EBF1C" w14:textId="77777777" w:rsidR="00FE63CB" w:rsidRPr="003872FA" w:rsidRDefault="00FE63CB" w:rsidP="00FE63CB">
      <w:pPr>
        <w:rPr>
          <w:rFonts w:eastAsia="Arial Unicode MS" w:cs="Times New Roman"/>
          <w:szCs w:val="24"/>
          <w:lang w:val="es-ES" w:eastAsia="es-ES"/>
        </w:rPr>
      </w:pPr>
      <w:r w:rsidRPr="003872FA">
        <w:rPr>
          <w:rFonts w:eastAsia="Arial Unicode MS" w:cs="Times New Roman"/>
          <w:szCs w:val="24"/>
          <w:lang w:val="es-ES" w:eastAsia="es-ES"/>
        </w:rPr>
        <w:t xml:space="preserve">Asimismo, de la versión pública deberá dejarse a la vista de la </w:t>
      </w:r>
      <w:r w:rsidRPr="003872FA">
        <w:rPr>
          <w:rFonts w:eastAsia="Arial Unicode MS" w:cs="Times New Roman"/>
          <w:b/>
          <w:szCs w:val="24"/>
          <w:lang w:val="es-ES" w:eastAsia="es-ES"/>
        </w:rPr>
        <w:t xml:space="preserve">Recurrente </w:t>
      </w:r>
      <w:r w:rsidRPr="003872FA">
        <w:rPr>
          <w:rFonts w:eastAsia="Arial Unicode MS" w:cs="Times New Roman"/>
          <w:szCs w:val="24"/>
          <w:lang w:val="es-ES" w:eastAsia="es-ES"/>
        </w:rPr>
        <w:t xml:space="preserve">los siguientes elementos de información pública: monto total del sueldo neto y bruto, compensaciones, prestaciones, aguinaldos, bonos, pagos por concepto de gasolina, de servicio de telefonía </w:t>
      </w:r>
      <w:r w:rsidRPr="003872FA">
        <w:rPr>
          <w:rFonts w:eastAsia="Arial Unicode MS" w:cs="Times New Roman"/>
          <w:szCs w:val="24"/>
          <w:lang w:val="es-ES" w:eastAsia="es-ES"/>
        </w:rPr>
        <w:lastRenderedPageBreak/>
        <w:t xml:space="preserve">celular, </w:t>
      </w:r>
      <w:r w:rsidRPr="003872FA">
        <w:rPr>
          <w:rFonts w:eastAsia="Arial Unicode MS" w:cs="Times New Roman"/>
          <w:b/>
          <w:szCs w:val="24"/>
          <w:lang w:val="es-ES" w:eastAsia="es-ES"/>
        </w:rPr>
        <w:t>el nombre del servidor público</w:t>
      </w:r>
      <w:r w:rsidRPr="003872FA">
        <w:rPr>
          <w:rFonts w:eastAsia="Arial Unicode MS" w:cs="Times New Roman"/>
          <w:szCs w:val="24"/>
          <w:lang w:val="es-ES" w:eastAsia="es-ES"/>
        </w:rPr>
        <w:t xml:space="preserve">, el cargo que desempeña, área de adscripción, número de empleado (sólo en caso de no arrojar datos personales) y el período de la nómina respectiva, básicamente.  </w:t>
      </w:r>
    </w:p>
    <w:p w14:paraId="4BC65E14" w14:textId="77777777" w:rsidR="00FE63CB" w:rsidRPr="003872FA" w:rsidRDefault="00FE63CB" w:rsidP="00FE63CB">
      <w:pPr>
        <w:rPr>
          <w:rFonts w:eastAsia="Arial Unicode MS" w:cs="Times New Roman"/>
          <w:szCs w:val="24"/>
          <w:lang w:val="es-ES" w:eastAsia="es-ES"/>
        </w:rPr>
      </w:pPr>
    </w:p>
    <w:p w14:paraId="1413F4FE"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eastAsia="es-ES"/>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CAA71F0" w14:textId="77777777" w:rsidR="00FE63CB" w:rsidRPr="003872FA" w:rsidRDefault="00FE63CB" w:rsidP="00FE63CB">
      <w:pPr>
        <w:spacing w:line="240" w:lineRule="auto"/>
        <w:jc w:val="left"/>
        <w:rPr>
          <w:rFonts w:ascii="Times New Roman" w:eastAsia="Times New Roman" w:hAnsi="Times New Roman" w:cs="Times New Roman"/>
          <w:szCs w:val="24"/>
          <w:lang w:val="es-ES" w:eastAsia="es-ES"/>
        </w:rPr>
      </w:pPr>
    </w:p>
    <w:p w14:paraId="11E1F0D6"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w:t>
      </w:r>
      <w:r w:rsidRPr="003872FA">
        <w:rPr>
          <w:rFonts w:eastAsia="Times New Roman" w:cs="Times New Roman"/>
          <w:b/>
          <w:i/>
          <w:sz w:val="22"/>
          <w:lang w:val="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3872FA">
        <w:rPr>
          <w:rFonts w:eastAsia="Times New Roman" w:cs="Times New Roman"/>
          <w:i/>
          <w:sz w:val="22"/>
          <w:lang w:val="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3E103C2" w14:textId="77777777" w:rsidR="00FE63CB" w:rsidRPr="003872FA" w:rsidRDefault="00FE63CB" w:rsidP="00FE63CB">
      <w:pPr>
        <w:rPr>
          <w:rFonts w:eastAsia="Times New Roman" w:cs="Times New Roman"/>
          <w:szCs w:val="24"/>
          <w:lang w:eastAsia="es-ES"/>
        </w:rPr>
      </w:pPr>
    </w:p>
    <w:p w14:paraId="0A59DDEE"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eastAsia="es-ES"/>
        </w:rPr>
        <w:t xml:space="preserve">Por ende, en el presente caso el Sujeto Obligado sólo podrá testar los datos referidos con antelación, clasificación que tiene que efectuar mediante las formalidades que la Ley impone, es decir, </w:t>
      </w:r>
      <w:r w:rsidRPr="003872FA">
        <w:rPr>
          <w:rFonts w:eastAsia="Times New Roman" w:cs="Times New Roman"/>
          <w:szCs w:val="24"/>
          <w:lang w:val="es-ES" w:eastAsia="es-ES"/>
        </w:rPr>
        <w:t>resulta necesario que el Comité de Transparencia d</w:t>
      </w:r>
      <w:r w:rsidRPr="003872FA">
        <w:rPr>
          <w:rFonts w:eastAsia="Times New Roman" w:cs="Times New Roman"/>
          <w:szCs w:val="24"/>
          <w:lang w:eastAsia="es-ES"/>
        </w:rPr>
        <w:t xml:space="preserve">el Sujeto Obligado </w:t>
      </w:r>
      <w:r w:rsidRPr="003872FA">
        <w:rPr>
          <w:rFonts w:eastAsia="Times New Roman" w:cs="Times New Roman"/>
          <w:szCs w:val="24"/>
          <w:lang w:val="es-ES" w:eastAsia="es-ES"/>
        </w:rPr>
        <w:t>emita el Acuerdo de Clasificación correspondiente</w:t>
      </w:r>
      <w:r w:rsidRPr="003872FA">
        <w:rPr>
          <w:rFonts w:eastAsia="Times New Roman" w:cs="Times New Roman"/>
          <w:szCs w:val="24"/>
          <w:lang w:eastAsia="es-ES"/>
        </w:rPr>
        <w:t xml:space="preserve"> debidamente fundado y motivado, </w:t>
      </w:r>
      <w:r w:rsidRPr="003872FA">
        <w:rPr>
          <w:rFonts w:eastAsia="Times New Roman" w:cs="Times New Roman"/>
          <w:szCs w:val="24"/>
          <w:lang w:val="es-ES" w:eastAsia="es-ES"/>
        </w:rPr>
        <w:lastRenderedPageBreak/>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3872FA">
        <w:rPr>
          <w:rFonts w:eastAsia="Times New Roman" w:cs="Times New Roman"/>
          <w:b/>
          <w:szCs w:val="24"/>
          <w:lang w:val="es-ES" w:eastAsia="es-ES"/>
        </w:rPr>
        <w:t>LINEAMIENTOS GENERALES EN MATERIA DE CLASIFICACIÓN Y DESCLASIFICACIÓN DE LA INFORMACIÓN, ASÍ COMO PARA LA ELABORACIÓN DE VERSIONES PÚBLICAS</w:t>
      </w:r>
      <w:r w:rsidRPr="003872FA">
        <w:rPr>
          <w:rFonts w:eastAsia="Times New Roman" w:cs="Times New Roman"/>
          <w:szCs w:val="24"/>
          <w:lang w:val="es-ES" w:eastAsia="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34A3ACA2" w14:textId="77777777" w:rsidR="00FE63CB" w:rsidRPr="003872FA" w:rsidRDefault="00FE63CB" w:rsidP="00FE63CB">
      <w:pPr>
        <w:rPr>
          <w:rFonts w:eastAsia="Times New Roman" w:cs="Times New Roman"/>
          <w:szCs w:val="24"/>
          <w:lang w:val="es-ES" w:eastAsia="es-ES"/>
        </w:rPr>
      </w:pPr>
    </w:p>
    <w:p w14:paraId="06228D09" w14:textId="77777777" w:rsidR="00FE63CB" w:rsidRPr="003872FA" w:rsidRDefault="00FE63CB" w:rsidP="00FE63CB">
      <w:pPr>
        <w:rPr>
          <w:rFonts w:eastAsiaTheme="minorHAnsi" w:cs="Arial"/>
          <w:lang w:val="es-MX"/>
        </w:rPr>
      </w:pPr>
      <w:r w:rsidRPr="003872FA">
        <w:rPr>
          <w:rFonts w:eastAsiaTheme="minorHAnsi" w:cs="Arial"/>
          <w:lang w:val="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76893F00" w14:textId="77777777" w:rsidR="00FE63CB" w:rsidRPr="003872FA" w:rsidRDefault="00FE63CB" w:rsidP="00FE63CB">
      <w:pPr>
        <w:rPr>
          <w:rFonts w:eastAsiaTheme="minorHAnsi" w:cs="Arial"/>
          <w:lang w:val="es-MX"/>
        </w:rPr>
      </w:pPr>
    </w:p>
    <w:p w14:paraId="0A42CDB4" w14:textId="77777777" w:rsidR="00FE63CB" w:rsidRPr="003872FA" w:rsidRDefault="00FE63CB" w:rsidP="00FE63CB">
      <w:pPr>
        <w:rPr>
          <w:rFonts w:eastAsia="Times New Roman" w:cs="Times New Roman"/>
          <w:szCs w:val="24"/>
          <w:lang w:val="es-ES" w:eastAsia="es-ES"/>
        </w:rPr>
      </w:pPr>
      <w:r w:rsidRPr="003872FA">
        <w:rPr>
          <w:rFonts w:eastAsiaTheme="minorHAnsi" w:cs="Arial"/>
          <w:lang w:val="es-MX"/>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3872FA">
        <w:rPr>
          <w:rFonts w:eastAsiaTheme="minorHAnsi" w:cs="Arial"/>
          <w:b/>
          <w:u w:val="single"/>
          <w:lang w:val="es-MX"/>
        </w:rPr>
        <w:t>reserva de la información</w:t>
      </w:r>
      <w:r w:rsidRPr="003872FA">
        <w:rPr>
          <w:rFonts w:eastAsiaTheme="minorHAnsi" w:cs="Arial"/>
          <w:lang w:val="es-MX"/>
        </w:rPr>
        <w:t>, para no hacer identificable al titular de tal dato personal.</w:t>
      </w:r>
    </w:p>
    <w:p w14:paraId="3FDA18AE" w14:textId="77777777" w:rsidR="00FE63CB" w:rsidRPr="003872FA" w:rsidRDefault="00FE63CB" w:rsidP="00FE63CB">
      <w:pPr>
        <w:rPr>
          <w:rFonts w:eastAsia="Times New Roman" w:cs="Times New Roman"/>
          <w:szCs w:val="24"/>
          <w:lang w:val="es-ES" w:eastAsia="es-ES"/>
        </w:rPr>
      </w:pPr>
    </w:p>
    <w:p w14:paraId="2CF19E15" w14:textId="77777777" w:rsidR="00FE63CB" w:rsidRPr="003872FA" w:rsidRDefault="00FE63CB" w:rsidP="00FE63CB">
      <w:pPr>
        <w:rPr>
          <w:rFonts w:eastAsia="Times New Roman" w:cs="Times New Roman"/>
          <w:szCs w:val="24"/>
          <w:lang w:val="es-ES" w:eastAsia="es-ES"/>
        </w:rPr>
      </w:pPr>
      <w:r w:rsidRPr="003872FA">
        <w:rPr>
          <w:rFonts w:eastAsiaTheme="minorHAnsi" w:cs="Arial"/>
          <w:lang w:val="es-MX"/>
        </w:rPr>
        <w:t>Ello, conforme al propio concepto de versión pública contenido en el artículo 3, fracción XXIV, de la multicitada Ley se define como:</w:t>
      </w:r>
    </w:p>
    <w:p w14:paraId="4C4A616C" w14:textId="77777777" w:rsidR="00FE63CB" w:rsidRPr="003872FA" w:rsidRDefault="00FE63CB" w:rsidP="00FE63CB">
      <w:pPr>
        <w:autoSpaceDE w:val="0"/>
        <w:autoSpaceDN w:val="0"/>
        <w:adjustRightInd w:val="0"/>
        <w:spacing w:before="240" w:after="360" w:line="259" w:lineRule="auto"/>
        <w:ind w:left="567" w:right="616"/>
        <w:rPr>
          <w:rFonts w:eastAsiaTheme="minorHAnsi" w:cs="Arial"/>
          <w:sz w:val="22"/>
          <w:lang w:val="es-MX"/>
        </w:rPr>
      </w:pPr>
      <w:r w:rsidRPr="003872FA">
        <w:rPr>
          <w:rFonts w:eastAsiaTheme="minorHAnsi" w:cs="Arial"/>
          <w:i/>
          <w:sz w:val="22"/>
          <w:lang w:val="es-MX"/>
        </w:rPr>
        <w:t>“</w:t>
      </w:r>
      <w:r w:rsidRPr="003872FA">
        <w:rPr>
          <w:rFonts w:eastAsiaTheme="minorHAnsi" w:cs="Arial"/>
          <w:b/>
          <w:i/>
          <w:sz w:val="22"/>
          <w:lang w:val="es-MX"/>
        </w:rPr>
        <w:t>XXIV. Información reservada:</w:t>
      </w:r>
      <w:r w:rsidRPr="003872FA">
        <w:rPr>
          <w:rFonts w:eastAsiaTheme="minorHAnsi" w:cs="Arial"/>
          <w:i/>
          <w:sz w:val="22"/>
          <w:lang w:val="es-MX"/>
        </w:rPr>
        <w:t xml:space="preserve"> La clasificada con este carácter de manera temporal por las disposiciones de esta Ley, cuya divulgación puede causar daño en términos de lo establecido por esta Ley;”</w:t>
      </w:r>
    </w:p>
    <w:p w14:paraId="5C88453F" w14:textId="77777777" w:rsidR="00FE63CB" w:rsidRPr="003872FA" w:rsidRDefault="00FE63CB" w:rsidP="00FE63CB">
      <w:pPr>
        <w:autoSpaceDE w:val="0"/>
        <w:autoSpaceDN w:val="0"/>
        <w:adjustRightInd w:val="0"/>
        <w:rPr>
          <w:rFonts w:eastAsiaTheme="minorHAnsi" w:cs="Arial"/>
          <w:b/>
          <w:i/>
          <w:lang w:val="es-MX"/>
        </w:rPr>
      </w:pPr>
      <w:r w:rsidRPr="003872FA">
        <w:rPr>
          <w:rFonts w:eastAsiaTheme="minorHAnsi" w:cs="Arial"/>
          <w:lang w:val="es-MX"/>
        </w:rPr>
        <w:lastRenderedPageBreak/>
        <w:t xml:space="preserve">No obstante que si bien, por regla general dentro de la </w:t>
      </w:r>
      <w:r w:rsidRPr="003872FA">
        <w:rPr>
          <w:rFonts w:eastAsiaTheme="minorHAnsi" w:cs="Arial"/>
          <w:i/>
          <w:lang w:val="es-MX"/>
        </w:rPr>
        <w:t xml:space="preserve">nómina </w:t>
      </w:r>
      <w:r w:rsidRPr="003872FA">
        <w:rPr>
          <w:rFonts w:eastAsiaTheme="minorHAnsi" w:cs="Arial"/>
          <w:lang w:val="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la </w:t>
      </w:r>
      <w:r w:rsidRPr="003872FA">
        <w:rPr>
          <w:rFonts w:eastAsiaTheme="minorHAnsi" w:cs="Arial"/>
          <w:b/>
          <w:i/>
          <w:u w:val="single"/>
          <w:lang w:val="es-MX"/>
        </w:rPr>
        <w:t>nómina de elementos de seguridad pública, la elaboración de versiones públicas pudiera variar, eliminando información adicional, siempre y cuando se demuestre que pueda poner en riesgo la vida e integridad física con motivo de las funciones de servidores públicos</w:t>
      </w:r>
      <w:r w:rsidRPr="003872FA">
        <w:rPr>
          <w:rFonts w:eastAsiaTheme="minorHAnsi" w:cs="Arial"/>
          <w:b/>
          <w:i/>
          <w:lang w:val="es-MX"/>
        </w:rPr>
        <w:t>.</w:t>
      </w:r>
    </w:p>
    <w:p w14:paraId="72D579FE" w14:textId="77777777" w:rsidR="00FE63CB" w:rsidRPr="003872FA" w:rsidRDefault="00FE63CB" w:rsidP="00FE63CB">
      <w:pPr>
        <w:autoSpaceDE w:val="0"/>
        <w:autoSpaceDN w:val="0"/>
        <w:adjustRightInd w:val="0"/>
        <w:rPr>
          <w:rFonts w:eastAsiaTheme="minorHAnsi" w:cs="Arial"/>
          <w:lang w:val="es-MX"/>
        </w:rPr>
      </w:pPr>
    </w:p>
    <w:p w14:paraId="02B60C00" w14:textId="77777777" w:rsidR="00FE63CB" w:rsidRPr="003872FA" w:rsidRDefault="00FE63CB" w:rsidP="00FE63CB">
      <w:pPr>
        <w:autoSpaceDE w:val="0"/>
        <w:autoSpaceDN w:val="0"/>
        <w:adjustRightInd w:val="0"/>
        <w:rPr>
          <w:rFonts w:eastAsiaTheme="minorHAnsi" w:cs="Arial"/>
          <w:lang w:val="es-MX"/>
        </w:rPr>
      </w:pPr>
      <w:r w:rsidRPr="003872FA">
        <w:rPr>
          <w:rFonts w:eastAsiaTheme="minorHAnsi" w:cs="Arial"/>
          <w:lang w:val="es-MX"/>
        </w:rPr>
        <w:t xml:space="preserve">Esto es así, ya que el artículo 81, fracción III, de la Ley de Seguridad del Estado de México, establece lo siguiente: </w:t>
      </w:r>
    </w:p>
    <w:p w14:paraId="1CF6FFE5" w14:textId="77777777" w:rsidR="00FE63CB" w:rsidRPr="003872FA" w:rsidRDefault="00FE63CB" w:rsidP="00FE63CB">
      <w:pPr>
        <w:autoSpaceDE w:val="0"/>
        <w:autoSpaceDN w:val="0"/>
        <w:adjustRightInd w:val="0"/>
        <w:rPr>
          <w:rFonts w:eastAsiaTheme="minorHAnsi" w:cs="Arial"/>
          <w:lang w:val="es-MX"/>
        </w:rPr>
      </w:pPr>
    </w:p>
    <w:p w14:paraId="4AC3A7E5" w14:textId="77777777" w:rsidR="00FE63CB" w:rsidRPr="003872FA" w:rsidRDefault="00FE63CB" w:rsidP="00FE63CB">
      <w:pPr>
        <w:autoSpaceDE w:val="0"/>
        <w:autoSpaceDN w:val="0"/>
        <w:adjustRightInd w:val="0"/>
        <w:spacing w:line="259" w:lineRule="auto"/>
        <w:ind w:left="567" w:right="616"/>
        <w:rPr>
          <w:rFonts w:eastAsiaTheme="minorHAnsi" w:cs="Arial"/>
          <w:i/>
          <w:sz w:val="22"/>
          <w:lang w:val="es-MX"/>
        </w:rPr>
      </w:pPr>
      <w:r w:rsidRPr="003872FA">
        <w:rPr>
          <w:rFonts w:eastAsiaTheme="minorHAnsi" w:cs="Arial"/>
          <w:i/>
          <w:sz w:val="22"/>
          <w:lang w:val="es-MX"/>
        </w:rPr>
        <w:t>“</w:t>
      </w:r>
      <w:r w:rsidRPr="003872FA">
        <w:rPr>
          <w:rFonts w:eastAsiaTheme="minorHAnsi" w:cs="Arial"/>
          <w:b/>
          <w:i/>
          <w:sz w:val="22"/>
          <w:lang w:val="es-MX"/>
        </w:rPr>
        <w:t>Artículo 81</w:t>
      </w:r>
      <w:r w:rsidRPr="003872FA">
        <w:rPr>
          <w:rFonts w:eastAsiaTheme="minorHAnsi" w:cs="Arial"/>
          <w:i/>
          <w:sz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3872FA">
        <w:rPr>
          <w:rFonts w:eastAsiaTheme="minorHAnsi" w:cs="Arial"/>
          <w:b/>
          <w:i/>
          <w:sz w:val="22"/>
          <w:u w:val="single"/>
          <w:lang w:val="es-MX"/>
        </w:rPr>
        <w:t>esta información se considerará reservada en los casos siguientes</w:t>
      </w:r>
      <w:r w:rsidRPr="003872FA">
        <w:rPr>
          <w:rFonts w:eastAsiaTheme="minorHAnsi" w:cs="Arial"/>
          <w:i/>
          <w:sz w:val="22"/>
          <w:lang w:val="es-MX"/>
        </w:rPr>
        <w:t>:</w:t>
      </w:r>
    </w:p>
    <w:p w14:paraId="4F0CD368" w14:textId="77777777" w:rsidR="00FE63CB" w:rsidRPr="003872FA" w:rsidRDefault="00FE63CB" w:rsidP="00FE63CB">
      <w:pPr>
        <w:autoSpaceDE w:val="0"/>
        <w:autoSpaceDN w:val="0"/>
        <w:adjustRightInd w:val="0"/>
        <w:spacing w:line="259" w:lineRule="auto"/>
        <w:ind w:left="567" w:right="616"/>
        <w:rPr>
          <w:rFonts w:eastAsiaTheme="minorHAnsi" w:cs="Arial"/>
          <w:i/>
          <w:sz w:val="22"/>
          <w:lang w:val="es-MX"/>
        </w:rPr>
      </w:pPr>
      <w:r w:rsidRPr="003872FA">
        <w:rPr>
          <w:rFonts w:eastAsiaTheme="minorHAnsi" w:cs="Arial"/>
          <w:i/>
          <w:sz w:val="22"/>
          <w:lang w:val="es-MX"/>
        </w:rPr>
        <w:t>(…)</w:t>
      </w:r>
    </w:p>
    <w:p w14:paraId="3A17271B" w14:textId="77777777" w:rsidR="00FE63CB" w:rsidRPr="003872FA" w:rsidRDefault="00FE63CB" w:rsidP="00FE63CB">
      <w:pPr>
        <w:autoSpaceDE w:val="0"/>
        <w:autoSpaceDN w:val="0"/>
        <w:adjustRightInd w:val="0"/>
        <w:spacing w:line="259" w:lineRule="auto"/>
        <w:ind w:left="567" w:right="616"/>
        <w:rPr>
          <w:rFonts w:eastAsiaTheme="minorHAnsi" w:cs="Arial"/>
          <w:sz w:val="22"/>
          <w:lang w:val="es-MX"/>
        </w:rPr>
      </w:pPr>
      <w:r w:rsidRPr="003872FA">
        <w:rPr>
          <w:rFonts w:eastAsiaTheme="minorHAnsi" w:cs="Arial"/>
          <w:i/>
          <w:sz w:val="22"/>
          <w:lang w:val="es-MX"/>
        </w:rPr>
        <w:t xml:space="preserve">III. </w:t>
      </w:r>
      <w:r w:rsidRPr="003872FA">
        <w:rPr>
          <w:rFonts w:eastAsiaTheme="minorHAnsi" w:cs="Arial"/>
          <w:b/>
          <w:i/>
          <w:sz w:val="22"/>
          <w:u w:val="single"/>
          <w:lang w:val="es-MX"/>
        </w:rPr>
        <w:t>La relativa a servidores públicos miembros de las instituciones de seguridad pública, cuya revelación pueda poner en riesgo su vida e integridad física con motivo de sus funciones</w:t>
      </w:r>
      <w:r w:rsidRPr="003872FA">
        <w:rPr>
          <w:rFonts w:eastAsiaTheme="minorHAnsi" w:cs="Arial"/>
          <w:i/>
          <w:sz w:val="22"/>
          <w:lang w:val="es-MX"/>
        </w:rPr>
        <w:t>;”</w:t>
      </w:r>
    </w:p>
    <w:p w14:paraId="254406FC" w14:textId="77777777" w:rsidR="00FE63CB" w:rsidRPr="003872FA" w:rsidRDefault="00FE63CB" w:rsidP="00FE63CB">
      <w:pPr>
        <w:autoSpaceDE w:val="0"/>
        <w:autoSpaceDN w:val="0"/>
        <w:adjustRightInd w:val="0"/>
        <w:rPr>
          <w:rFonts w:eastAsiaTheme="minorHAnsi" w:cs="Arial"/>
          <w:lang w:val="es-MX"/>
        </w:rPr>
      </w:pPr>
    </w:p>
    <w:p w14:paraId="3DCCB2A9" w14:textId="77777777" w:rsidR="00FE63CB" w:rsidRPr="003872FA" w:rsidRDefault="00FE63CB" w:rsidP="00FE63CB">
      <w:pPr>
        <w:autoSpaceDE w:val="0"/>
        <w:autoSpaceDN w:val="0"/>
        <w:adjustRightInd w:val="0"/>
        <w:rPr>
          <w:rFonts w:eastAsiaTheme="minorHAnsi" w:cs="Arial"/>
          <w:lang w:val="es-MX"/>
        </w:rPr>
      </w:pPr>
      <w:r w:rsidRPr="003872FA">
        <w:rPr>
          <w:rFonts w:eastAsiaTheme="minorHAnsi" w:cs="Arial"/>
          <w:lang w:val="es-MX"/>
        </w:rPr>
        <w:t xml:space="preserve">Por tanto, el </w:t>
      </w:r>
      <w:r w:rsidRPr="003872FA">
        <w:rPr>
          <w:rFonts w:eastAsiaTheme="minorHAnsi" w:cs="Arial"/>
          <w:b/>
          <w:lang w:val="es-MX"/>
        </w:rPr>
        <w:t>Sujeto Obligado</w:t>
      </w:r>
      <w:r w:rsidRPr="003872FA">
        <w:rPr>
          <w:rFonts w:eastAsiaTheme="minorHAnsi" w:cs="Arial"/>
          <w:lang w:val="es-MX"/>
        </w:rPr>
        <w:t xml:space="preserve">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w:t>
      </w:r>
      <w:r w:rsidRPr="003872FA">
        <w:rPr>
          <w:rFonts w:eastAsiaTheme="minorHAnsi" w:cs="Arial"/>
          <w:lang w:val="es-MX"/>
        </w:rPr>
        <w:lastRenderedPageBreak/>
        <w:t>del Estado de México y Municipios, la Ley General de Transparencia y Acceso a la Información Pública y los Lineamientos generales en materia de clasificación y desclasificación de la información, así como para la elaboración de versiones públicas.</w:t>
      </w:r>
    </w:p>
    <w:p w14:paraId="70EED150" w14:textId="77777777" w:rsidR="00FE63CB" w:rsidRPr="003872FA" w:rsidRDefault="00FE63CB" w:rsidP="00FE63CB">
      <w:pPr>
        <w:autoSpaceDE w:val="0"/>
        <w:autoSpaceDN w:val="0"/>
        <w:adjustRightInd w:val="0"/>
        <w:rPr>
          <w:rFonts w:eastAsiaTheme="minorHAnsi" w:cs="Arial"/>
          <w:lang w:val="es-MX"/>
        </w:rPr>
      </w:pPr>
    </w:p>
    <w:p w14:paraId="14E0D4B0" w14:textId="77777777" w:rsidR="00FE63CB" w:rsidRPr="003872FA" w:rsidRDefault="00FE63CB" w:rsidP="00FE63CB">
      <w:pPr>
        <w:autoSpaceDE w:val="0"/>
        <w:autoSpaceDN w:val="0"/>
        <w:adjustRightInd w:val="0"/>
        <w:rPr>
          <w:rFonts w:eastAsiaTheme="minorHAnsi" w:cs="Arial"/>
          <w:lang w:val="es-MX"/>
        </w:rPr>
      </w:pPr>
      <w:r w:rsidRPr="003872FA">
        <w:rPr>
          <w:rFonts w:eastAsiaTheme="minorHAnsi" w:cs="Arial"/>
          <w:lang w:val="es-MX"/>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104C29B3" w14:textId="77777777" w:rsidR="00FE63CB" w:rsidRPr="003872FA" w:rsidRDefault="00FE63CB" w:rsidP="00FE63CB">
      <w:pPr>
        <w:autoSpaceDE w:val="0"/>
        <w:autoSpaceDN w:val="0"/>
        <w:adjustRightInd w:val="0"/>
        <w:rPr>
          <w:rFonts w:eastAsiaTheme="minorHAnsi" w:cs="Arial"/>
          <w:lang w:val="es-MX"/>
        </w:rPr>
      </w:pPr>
    </w:p>
    <w:p w14:paraId="54E86FA0" w14:textId="77777777" w:rsidR="00FE63CB" w:rsidRPr="003872FA" w:rsidRDefault="00FE63CB" w:rsidP="00FE63CB">
      <w:pPr>
        <w:rPr>
          <w:rFonts w:eastAsiaTheme="minorHAnsi" w:cs="Arial"/>
          <w:lang w:val="es-MX"/>
        </w:rPr>
      </w:pPr>
      <w:r w:rsidRPr="003872FA">
        <w:rPr>
          <w:rFonts w:eastAsiaTheme="minorHAnsi" w:cs="Arial"/>
          <w:lang w:val="es-MX"/>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740F1E6B" w14:textId="77777777" w:rsidR="00FE63CB" w:rsidRPr="003872FA" w:rsidRDefault="00FE63CB" w:rsidP="00FE63CB">
      <w:pPr>
        <w:rPr>
          <w:rFonts w:eastAsiaTheme="minorHAnsi" w:cs="Arial"/>
          <w:lang w:val="es-MX"/>
        </w:rPr>
      </w:pPr>
    </w:p>
    <w:p w14:paraId="030EF226" w14:textId="77777777" w:rsidR="00FE63CB" w:rsidRPr="003872FA" w:rsidRDefault="00FE63CB" w:rsidP="00FE63CB">
      <w:pPr>
        <w:rPr>
          <w:rFonts w:eastAsiaTheme="minorHAnsi" w:cstheme="minorBidi"/>
          <w:lang w:val="es-MX" w:eastAsia="en-US"/>
        </w:rPr>
      </w:pPr>
      <w:r w:rsidRPr="003872FA">
        <w:rPr>
          <w:rFonts w:eastAsiaTheme="minorHAnsi" w:cs="Arial"/>
          <w:lang w:val="es-MX"/>
        </w:rPr>
        <w:t xml:space="preserve">Resulta alusivo por analogía el criterio 06-09 emitido </w:t>
      </w:r>
      <w:r w:rsidRPr="003872FA">
        <w:rPr>
          <w:rFonts w:eastAsiaTheme="minorHAnsi" w:cstheme="minorBidi"/>
          <w:lang w:val="es-MX" w:eastAsia="en-US"/>
        </w:rPr>
        <w:t>por el entonces IFAI, ahora INAI que a la letra dice:</w:t>
      </w:r>
    </w:p>
    <w:p w14:paraId="6F6C5845" w14:textId="77777777" w:rsidR="00FE63CB" w:rsidRPr="003872FA" w:rsidRDefault="00FE63CB" w:rsidP="00FE63CB">
      <w:pPr>
        <w:spacing w:before="240" w:after="240" w:line="259" w:lineRule="auto"/>
        <w:ind w:left="567" w:right="616"/>
        <w:rPr>
          <w:rFonts w:eastAsiaTheme="minorHAnsi" w:cstheme="minorBidi"/>
          <w:i/>
          <w:sz w:val="22"/>
          <w:shd w:val="clear" w:color="auto" w:fill="FFFFFF"/>
          <w:lang w:val="es-MX" w:eastAsia="en-US"/>
        </w:rPr>
      </w:pPr>
      <w:r w:rsidRPr="003872FA">
        <w:rPr>
          <w:rFonts w:eastAsiaTheme="minorHAnsi" w:cstheme="minorBidi"/>
          <w:i/>
          <w:sz w:val="22"/>
          <w:lang w:val="es-MX" w:eastAsia="en-US"/>
        </w:rPr>
        <w:t>“</w:t>
      </w:r>
      <w:r w:rsidRPr="003872FA">
        <w:rPr>
          <w:rFonts w:eastAsia="Arial" w:cs="Arial"/>
          <w:b/>
          <w:i/>
          <w:spacing w:val="-1"/>
          <w:sz w:val="22"/>
          <w:u w:val="single"/>
          <w:lang w:val="es-MX" w:eastAsia="en-US"/>
        </w:rPr>
        <w:t>N</w:t>
      </w:r>
      <w:r w:rsidRPr="003872FA">
        <w:rPr>
          <w:rFonts w:eastAsia="Arial" w:cs="Arial"/>
          <w:b/>
          <w:i/>
          <w:sz w:val="22"/>
          <w:u w:val="single"/>
          <w:lang w:val="es-MX" w:eastAsia="en-US"/>
        </w:rPr>
        <w:t>ombres</w:t>
      </w:r>
      <w:r w:rsidRPr="003872FA">
        <w:rPr>
          <w:rFonts w:eastAsia="Arial" w:cs="Arial"/>
          <w:b/>
          <w:i/>
          <w:spacing w:val="2"/>
          <w:sz w:val="22"/>
          <w:u w:val="single"/>
          <w:lang w:val="es-MX" w:eastAsia="en-US"/>
        </w:rPr>
        <w:t xml:space="preserve"> </w:t>
      </w:r>
      <w:r w:rsidRPr="003872FA">
        <w:rPr>
          <w:rFonts w:eastAsia="Arial" w:cs="Arial"/>
          <w:b/>
          <w:i/>
          <w:sz w:val="22"/>
          <w:u w:val="single"/>
          <w:lang w:val="es-MX" w:eastAsia="en-US"/>
        </w:rPr>
        <w:t>de</w:t>
      </w:r>
      <w:r w:rsidRPr="003872FA">
        <w:rPr>
          <w:rFonts w:eastAsia="Arial" w:cs="Arial"/>
          <w:b/>
          <w:i/>
          <w:spacing w:val="5"/>
          <w:sz w:val="22"/>
          <w:u w:val="single"/>
          <w:lang w:val="es-MX" w:eastAsia="en-US"/>
        </w:rPr>
        <w:t xml:space="preserve"> </w:t>
      </w:r>
      <w:r w:rsidRPr="003872FA">
        <w:rPr>
          <w:rFonts w:eastAsia="Arial" w:cs="Arial"/>
          <w:b/>
          <w:i/>
          <w:sz w:val="22"/>
          <w:u w:val="single"/>
          <w:lang w:val="es-MX" w:eastAsia="en-US"/>
        </w:rPr>
        <w:t>s</w:t>
      </w:r>
      <w:r w:rsidRPr="003872FA">
        <w:rPr>
          <w:rFonts w:eastAsia="Arial" w:cs="Arial"/>
          <w:b/>
          <w:i/>
          <w:spacing w:val="-3"/>
          <w:sz w:val="22"/>
          <w:u w:val="single"/>
          <w:lang w:val="es-MX" w:eastAsia="en-US"/>
        </w:rPr>
        <w:t>e</w:t>
      </w:r>
      <w:r w:rsidRPr="003872FA">
        <w:rPr>
          <w:rFonts w:eastAsia="Arial" w:cs="Arial"/>
          <w:b/>
          <w:i/>
          <w:sz w:val="22"/>
          <w:u w:val="single"/>
          <w:lang w:val="es-MX" w:eastAsia="en-US"/>
        </w:rPr>
        <w:t>r</w:t>
      </w:r>
      <w:r w:rsidRPr="003872FA">
        <w:rPr>
          <w:rFonts w:eastAsia="Arial" w:cs="Arial"/>
          <w:b/>
          <w:i/>
          <w:spacing w:val="-2"/>
          <w:sz w:val="22"/>
          <w:u w:val="single"/>
          <w:lang w:val="es-MX" w:eastAsia="en-US"/>
        </w:rPr>
        <w:t>v</w:t>
      </w:r>
      <w:r w:rsidRPr="003872FA">
        <w:rPr>
          <w:rFonts w:eastAsia="Arial" w:cs="Arial"/>
          <w:b/>
          <w:i/>
          <w:spacing w:val="1"/>
          <w:sz w:val="22"/>
          <w:u w:val="single"/>
          <w:lang w:val="es-MX" w:eastAsia="en-US"/>
        </w:rPr>
        <w:t>i</w:t>
      </w:r>
      <w:r w:rsidRPr="003872FA">
        <w:rPr>
          <w:rFonts w:eastAsia="Arial" w:cs="Arial"/>
          <w:b/>
          <w:i/>
          <w:sz w:val="22"/>
          <w:u w:val="single"/>
          <w:lang w:val="es-MX" w:eastAsia="en-US"/>
        </w:rPr>
        <w:t>d</w:t>
      </w:r>
      <w:r w:rsidRPr="003872FA">
        <w:rPr>
          <w:rFonts w:eastAsia="Arial" w:cs="Arial"/>
          <w:b/>
          <w:i/>
          <w:spacing w:val="-1"/>
          <w:sz w:val="22"/>
          <w:u w:val="single"/>
          <w:lang w:val="es-MX" w:eastAsia="en-US"/>
        </w:rPr>
        <w:t>o</w:t>
      </w:r>
      <w:r w:rsidRPr="003872FA">
        <w:rPr>
          <w:rFonts w:eastAsia="Arial" w:cs="Arial"/>
          <w:b/>
          <w:i/>
          <w:sz w:val="22"/>
          <w:u w:val="single"/>
          <w:lang w:val="es-MX" w:eastAsia="en-US"/>
        </w:rPr>
        <w:t>r</w:t>
      </w:r>
      <w:r w:rsidRPr="003872FA">
        <w:rPr>
          <w:rFonts w:eastAsia="Arial" w:cs="Arial"/>
          <w:b/>
          <w:i/>
          <w:spacing w:val="-2"/>
          <w:sz w:val="22"/>
          <w:u w:val="single"/>
          <w:lang w:val="es-MX" w:eastAsia="en-US"/>
        </w:rPr>
        <w:t>e</w:t>
      </w:r>
      <w:r w:rsidRPr="003872FA">
        <w:rPr>
          <w:rFonts w:eastAsia="Arial" w:cs="Arial"/>
          <w:b/>
          <w:i/>
          <w:sz w:val="22"/>
          <w:u w:val="single"/>
          <w:lang w:val="es-MX" w:eastAsia="en-US"/>
        </w:rPr>
        <w:t>s</w:t>
      </w:r>
      <w:r w:rsidRPr="003872FA">
        <w:rPr>
          <w:rFonts w:eastAsia="Arial" w:cs="Arial"/>
          <w:b/>
          <w:i/>
          <w:spacing w:val="5"/>
          <w:sz w:val="22"/>
          <w:u w:val="single"/>
          <w:lang w:val="es-MX" w:eastAsia="en-US"/>
        </w:rPr>
        <w:t xml:space="preserve"> </w:t>
      </w:r>
      <w:r w:rsidRPr="003872FA">
        <w:rPr>
          <w:rFonts w:eastAsia="Arial" w:cs="Arial"/>
          <w:b/>
          <w:i/>
          <w:sz w:val="22"/>
          <w:u w:val="single"/>
          <w:lang w:val="es-MX" w:eastAsia="en-US"/>
        </w:rPr>
        <w:t>p</w:t>
      </w:r>
      <w:r w:rsidRPr="003872FA">
        <w:rPr>
          <w:rFonts w:eastAsia="Arial" w:cs="Arial"/>
          <w:b/>
          <w:i/>
          <w:spacing w:val="-1"/>
          <w:sz w:val="22"/>
          <w:u w:val="single"/>
          <w:lang w:val="es-MX" w:eastAsia="en-US"/>
        </w:rPr>
        <w:t>ú</w:t>
      </w:r>
      <w:r w:rsidRPr="003872FA">
        <w:rPr>
          <w:rFonts w:eastAsia="Arial" w:cs="Arial"/>
          <w:b/>
          <w:i/>
          <w:sz w:val="22"/>
          <w:u w:val="single"/>
          <w:lang w:val="es-MX" w:eastAsia="en-US"/>
        </w:rPr>
        <w:t>b</w:t>
      </w:r>
      <w:r w:rsidRPr="003872FA">
        <w:rPr>
          <w:rFonts w:eastAsia="Arial" w:cs="Arial"/>
          <w:b/>
          <w:i/>
          <w:spacing w:val="-2"/>
          <w:sz w:val="22"/>
          <w:u w:val="single"/>
          <w:lang w:val="es-MX" w:eastAsia="en-US"/>
        </w:rPr>
        <w:t>l</w:t>
      </w:r>
      <w:r w:rsidRPr="003872FA">
        <w:rPr>
          <w:rFonts w:eastAsia="Arial" w:cs="Arial"/>
          <w:b/>
          <w:i/>
          <w:spacing w:val="1"/>
          <w:sz w:val="22"/>
          <w:u w:val="single"/>
          <w:lang w:val="es-MX" w:eastAsia="en-US"/>
        </w:rPr>
        <w:t>i</w:t>
      </w:r>
      <w:r w:rsidRPr="003872FA">
        <w:rPr>
          <w:rFonts w:eastAsia="Arial" w:cs="Arial"/>
          <w:b/>
          <w:i/>
          <w:sz w:val="22"/>
          <w:u w:val="single"/>
          <w:lang w:val="es-MX" w:eastAsia="en-US"/>
        </w:rPr>
        <w:t>c</w:t>
      </w:r>
      <w:r w:rsidRPr="003872FA">
        <w:rPr>
          <w:rFonts w:eastAsia="Arial" w:cs="Arial"/>
          <w:b/>
          <w:i/>
          <w:spacing w:val="-1"/>
          <w:sz w:val="22"/>
          <w:u w:val="single"/>
          <w:lang w:val="es-MX" w:eastAsia="en-US"/>
        </w:rPr>
        <w:t>o</w:t>
      </w:r>
      <w:r w:rsidRPr="003872FA">
        <w:rPr>
          <w:rFonts w:eastAsia="Arial" w:cs="Arial"/>
          <w:b/>
          <w:i/>
          <w:sz w:val="22"/>
          <w:u w:val="single"/>
          <w:lang w:val="es-MX" w:eastAsia="en-US"/>
        </w:rPr>
        <w:t>s</w:t>
      </w:r>
      <w:r w:rsidRPr="003872FA">
        <w:rPr>
          <w:rFonts w:eastAsia="Arial" w:cs="Arial"/>
          <w:b/>
          <w:i/>
          <w:spacing w:val="3"/>
          <w:sz w:val="22"/>
          <w:u w:val="single"/>
          <w:lang w:val="es-MX" w:eastAsia="en-US"/>
        </w:rPr>
        <w:t xml:space="preserve"> </w:t>
      </w:r>
      <w:r w:rsidRPr="003872FA">
        <w:rPr>
          <w:rFonts w:eastAsia="Arial" w:cs="Arial"/>
          <w:b/>
          <w:i/>
          <w:sz w:val="22"/>
          <w:u w:val="single"/>
          <w:lang w:val="es-MX" w:eastAsia="en-US"/>
        </w:rPr>
        <w:t>d</w:t>
      </w:r>
      <w:r w:rsidRPr="003872FA">
        <w:rPr>
          <w:rFonts w:eastAsia="Arial" w:cs="Arial"/>
          <w:b/>
          <w:i/>
          <w:spacing w:val="-1"/>
          <w:sz w:val="22"/>
          <w:u w:val="single"/>
          <w:lang w:val="es-MX" w:eastAsia="en-US"/>
        </w:rPr>
        <w:t>e</w:t>
      </w:r>
      <w:r w:rsidRPr="003872FA">
        <w:rPr>
          <w:rFonts w:eastAsia="Arial" w:cs="Arial"/>
          <w:b/>
          <w:i/>
          <w:sz w:val="22"/>
          <w:u w:val="single"/>
          <w:lang w:val="es-MX" w:eastAsia="en-US"/>
        </w:rPr>
        <w:t>dica</w:t>
      </w:r>
      <w:r w:rsidRPr="003872FA">
        <w:rPr>
          <w:rFonts w:eastAsia="Arial" w:cs="Arial"/>
          <w:b/>
          <w:i/>
          <w:spacing w:val="-1"/>
          <w:sz w:val="22"/>
          <w:u w:val="single"/>
          <w:lang w:val="es-MX" w:eastAsia="en-US"/>
        </w:rPr>
        <w:t>d</w:t>
      </w:r>
      <w:r w:rsidRPr="003872FA">
        <w:rPr>
          <w:rFonts w:eastAsia="Arial" w:cs="Arial"/>
          <w:b/>
          <w:i/>
          <w:sz w:val="22"/>
          <w:u w:val="single"/>
          <w:lang w:val="es-MX" w:eastAsia="en-US"/>
        </w:rPr>
        <w:t>os a</w:t>
      </w:r>
      <w:r w:rsidRPr="003872FA">
        <w:rPr>
          <w:rFonts w:eastAsia="Arial" w:cs="Arial"/>
          <w:b/>
          <w:i/>
          <w:spacing w:val="5"/>
          <w:sz w:val="22"/>
          <w:u w:val="single"/>
          <w:lang w:val="es-MX" w:eastAsia="en-US"/>
        </w:rPr>
        <w:t xml:space="preserve"> </w:t>
      </w:r>
      <w:r w:rsidRPr="003872FA">
        <w:rPr>
          <w:rFonts w:eastAsia="Arial" w:cs="Arial"/>
          <w:b/>
          <w:i/>
          <w:sz w:val="22"/>
          <w:u w:val="single"/>
          <w:lang w:val="es-MX" w:eastAsia="en-US"/>
        </w:rPr>
        <w:t>a</w:t>
      </w:r>
      <w:r w:rsidRPr="003872FA">
        <w:rPr>
          <w:rFonts w:eastAsia="Arial" w:cs="Arial"/>
          <w:b/>
          <w:i/>
          <w:spacing w:val="-1"/>
          <w:sz w:val="22"/>
          <w:u w:val="single"/>
          <w:lang w:val="es-MX" w:eastAsia="en-US"/>
        </w:rPr>
        <w:t>c</w:t>
      </w:r>
      <w:r w:rsidRPr="003872FA">
        <w:rPr>
          <w:rFonts w:eastAsia="Arial" w:cs="Arial"/>
          <w:b/>
          <w:i/>
          <w:spacing w:val="-2"/>
          <w:sz w:val="22"/>
          <w:u w:val="single"/>
          <w:lang w:val="es-MX" w:eastAsia="en-US"/>
        </w:rPr>
        <w:t>t</w:t>
      </w:r>
      <w:r w:rsidRPr="003872FA">
        <w:rPr>
          <w:rFonts w:eastAsia="Arial" w:cs="Arial"/>
          <w:b/>
          <w:i/>
          <w:spacing w:val="1"/>
          <w:sz w:val="22"/>
          <w:u w:val="single"/>
          <w:lang w:val="es-MX" w:eastAsia="en-US"/>
        </w:rPr>
        <w:t>i</w:t>
      </w:r>
      <w:r w:rsidRPr="003872FA">
        <w:rPr>
          <w:rFonts w:eastAsia="Arial" w:cs="Arial"/>
          <w:b/>
          <w:i/>
          <w:spacing w:val="-3"/>
          <w:sz w:val="22"/>
          <w:u w:val="single"/>
          <w:lang w:val="es-MX" w:eastAsia="en-US"/>
        </w:rPr>
        <w:t>v</w:t>
      </w:r>
      <w:r w:rsidRPr="003872FA">
        <w:rPr>
          <w:rFonts w:eastAsia="Arial" w:cs="Arial"/>
          <w:b/>
          <w:i/>
          <w:spacing w:val="1"/>
          <w:sz w:val="22"/>
          <w:u w:val="single"/>
          <w:lang w:val="es-MX" w:eastAsia="en-US"/>
        </w:rPr>
        <w:t>i</w:t>
      </w:r>
      <w:r w:rsidRPr="003872FA">
        <w:rPr>
          <w:rFonts w:eastAsia="Arial" w:cs="Arial"/>
          <w:b/>
          <w:i/>
          <w:sz w:val="22"/>
          <w:u w:val="single"/>
          <w:lang w:val="es-MX" w:eastAsia="en-US"/>
        </w:rPr>
        <w:t>d</w:t>
      </w:r>
      <w:r w:rsidRPr="003872FA">
        <w:rPr>
          <w:rFonts w:eastAsia="Arial" w:cs="Arial"/>
          <w:b/>
          <w:i/>
          <w:spacing w:val="-1"/>
          <w:sz w:val="22"/>
          <w:u w:val="single"/>
          <w:lang w:val="es-MX" w:eastAsia="en-US"/>
        </w:rPr>
        <w:t>a</w:t>
      </w:r>
      <w:r w:rsidRPr="003872FA">
        <w:rPr>
          <w:rFonts w:eastAsia="Arial" w:cs="Arial"/>
          <w:b/>
          <w:i/>
          <w:sz w:val="22"/>
          <w:u w:val="single"/>
          <w:lang w:val="es-MX" w:eastAsia="en-US"/>
        </w:rPr>
        <w:t>d</w:t>
      </w:r>
      <w:r w:rsidRPr="003872FA">
        <w:rPr>
          <w:rFonts w:eastAsia="Arial" w:cs="Arial"/>
          <w:b/>
          <w:i/>
          <w:spacing w:val="-1"/>
          <w:sz w:val="22"/>
          <w:u w:val="single"/>
          <w:lang w:val="es-MX" w:eastAsia="en-US"/>
        </w:rPr>
        <w:t>e</w:t>
      </w:r>
      <w:r w:rsidRPr="003872FA">
        <w:rPr>
          <w:rFonts w:eastAsia="Arial" w:cs="Arial"/>
          <w:b/>
          <w:i/>
          <w:sz w:val="22"/>
          <w:u w:val="single"/>
          <w:lang w:val="es-MX" w:eastAsia="en-US"/>
        </w:rPr>
        <w:t>s</w:t>
      </w:r>
      <w:r w:rsidRPr="003872FA">
        <w:rPr>
          <w:rFonts w:eastAsia="Arial" w:cs="Arial"/>
          <w:b/>
          <w:i/>
          <w:spacing w:val="5"/>
          <w:sz w:val="22"/>
          <w:u w:val="single"/>
          <w:lang w:val="es-MX" w:eastAsia="en-US"/>
        </w:rPr>
        <w:t xml:space="preserve"> </w:t>
      </w:r>
      <w:r w:rsidRPr="003872FA">
        <w:rPr>
          <w:rFonts w:eastAsia="Arial" w:cs="Arial"/>
          <w:b/>
          <w:i/>
          <w:sz w:val="22"/>
          <w:u w:val="single"/>
          <w:lang w:val="es-MX" w:eastAsia="en-US"/>
        </w:rPr>
        <w:t>en ma</w:t>
      </w:r>
      <w:r w:rsidRPr="003872FA">
        <w:rPr>
          <w:rFonts w:eastAsia="Arial" w:cs="Arial"/>
          <w:b/>
          <w:i/>
          <w:spacing w:val="1"/>
          <w:sz w:val="22"/>
          <w:u w:val="single"/>
          <w:lang w:val="es-MX" w:eastAsia="en-US"/>
        </w:rPr>
        <w:t>t</w:t>
      </w:r>
      <w:r w:rsidRPr="003872FA">
        <w:rPr>
          <w:rFonts w:eastAsia="Arial" w:cs="Arial"/>
          <w:b/>
          <w:i/>
          <w:spacing w:val="-3"/>
          <w:sz w:val="22"/>
          <w:u w:val="single"/>
          <w:lang w:val="es-MX" w:eastAsia="en-US"/>
        </w:rPr>
        <w:t>e</w:t>
      </w:r>
      <w:r w:rsidRPr="003872FA">
        <w:rPr>
          <w:rFonts w:eastAsia="Arial" w:cs="Arial"/>
          <w:b/>
          <w:i/>
          <w:spacing w:val="-2"/>
          <w:sz w:val="22"/>
          <w:u w:val="single"/>
          <w:lang w:val="es-MX" w:eastAsia="en-US"/>
        </w:rPr>
        <w:t>r</w:t>
      </w:r>
      <w:r w:rsidRPr="003872FA">
        <w:rPr>
          <w:rFonts w:eastAsia="Arial" w:cs="Arial"/>
          <w:b/>
          <w:i/>
          <w:spacing w:val="1"/>
          <w:sz w:val="22"/>
          <w:u w:val="single"/>
          <w:lang w:val="es-MX" w:eastAsia="en-US"/>
        </w:rPr>
        <w:t>i</w:t>
      </w:r>
      <w:r w:rsidRPr="003872FA">
        <w:rPr>
          <w:rFonts w:eastAsia="Arial" w:cs="Arial"/>
          <w:b/>
          <w:i/>
          <w:sz w:val="22"/>
          <w:u w:val="single"/>
          <w:lang w:val="es-MX" w:eastAsia="en-US"/>
        </w:rPr>
        <w:t>a</w:t>
      </w:r>
      <w:r w:rsidRPr="003872FA">
        <w:rPr>
          <w:rFonts w:eastAsia="Arial" w:cs="Arial"/>
          <w:b/>
          <w:i/>
          <w:spacing w:val="5"/>
          <w:sz w:val="22"/>
          <w:u w:val="single"/>
          <w:lang w:val="es-MX" w:eastAsia="en-US"/>
        </w:rPr>
        <w:t xml:space="preserve"> </w:t>
      </w:r>
      <w:r w:rsidRPr="003872FA">
        <w:rPr>
          <w:rFonts w:eastAsia="Arial" w:cs="Arial"/>
          <w:b/>
          <w:i/>
          <w:sz w:val="22"/>
          <w:u w:val="single"/>
          <w:lang w:val="es-MX" w:eastAsia="en-US"/>
        </w:rPr>
        <w:t>de</w:t>
      </w:r>
      <w:r w:rsidRPr="003872FA">
        <w:rPr>
          <w:rFonts w:eastAsia="Arial" w:cs="Arial"/>
          <w:b/>
          <w:i/>
          <w:spacing w:val="2"/>
          <w:sz w:val="22"/>
          <w:u w:val="single"/>
          <w:lang w:val="es-MX" w:eastAsia="en-US"/>
        </w:rPr>
        <w:t xml:space="preserve"> </w:t>
      </w:r>
      <w:r w:rsidRPr="003872FA">
        <w:rPr>
          <w:rFonts w:eastAsia="Arial" w:cs="Arial"/>
          <w:b/>
          <w:i/>
          <w:sz w:val="22"/>
          <w:u w:val="single"/>
          <w:lang w:val="es-MX" w:eastAsia="en-US"/>
        </w:rPr>
        <w:t>s</w:t>
      </w:r>
      <w:r w:rsidRPr="003872FA">
        <w:rPr>
          <w:rFonts w:eastAsia="Arial" w:cs="Arial"/>
          <w:b/>
          <w:i/>
          <w:spacing w:val="-1"/>
          <w:sz w:val="22"/>
          <w:u w:val="single"/>
          <w:lang w:val="es-MX" w:eastAsia="en-US"/>
        </w:rPr>
        <w:t>e</w:t>
      </w:r>
      <w:r w:rsidRPr="003872FA">
        <w:rPr>
          <w:rFonts w:eastAsia="Arial" w:cs="Arial"/>
          <w:b/>
          <w:i/>
          <w:sz w:val="22"/>
          <w:u w:val="single"/>
          <w:lang w:val="es-MX" w:eastAsia="en-US"/>
        </w:rPr>
        <w:t>g</w:t>
      </w:r>
      <w:r w:rsidRPr="003872FA">
        <w:rPr>
          <w:rFonts w:eastAsia="Arial" w:cs="Arial"/>
          <w:b/>
          <w:i/>
          <w:spacing w:val="-3"/>
          <w:sz w:val="22"/>
          <w:u w:val="single"/>
          <w:lang w:val="es-MX" w:eastAsia="en-US"/>
        </w:rPr>
        <w:t>u</w:t>
      </w:r>
      <w:r w:rsidRPr="003872FA">
        <w:rPr>
          <w:rFonts w:eastAsia="Arial" w:cs="Arial"/>
          <w:b/>
          <w:i/>
          <w:sz w:val="22"/>
          <w:u w:val="single"/>
          <w:lang w:val="es-MX" w:eastAsia="en-US"/>
        </w:rPr>
        <w:t>r</w:t>
      </w:r>
      <w:r w:rsidRPr="003872FA">
        <w:rPr>
          <w:rFonts w:eastAsia="Arial" w:cs="Arial"/>
          <w:b/>
          <w:i/>
          <w:spacing w:val="1"/>
          <w:sz w:val="22"/>
          <w:u w:val="single"/>
          <w:lang w:val="es-MX" w:eastAsia="en-US"/>
        </w:rPr>
        <w:t>i</w:t>
      </w:r>
      <w:r w:rsidRPr="003872FA">
        <w:rPr>
          <w:rFonts w:eastAsia="Arial" w:cs="Arial"/>
          <w:b/>
          <w:i/>
          <w:sz w:val="22"/>
          <w:u w:val="single"/>
          <w:lang w:val="es-MX" w:eastAsia="en-US"/>
        </w:rPr>
        <w:t>d</w:t>
      </w:r>
      <w:r w:rsidRPr="003872FA">
        <w:rPr>
          <w:rFonts w:eastAsia="Arial" w:cs="Arial"/>
          <w:b/>
          <w:i/>
          <w:spacing w:val="-1"/>
          <w:sz w:val="22"/>
          <w:u w:val="single"/>
          <w:lang w:val="es-MX" w:eastAsia="en-US"/>
        </w:rPr>
        <w:t>a</w:t>
      </w:r>
      <w:r w:rsidRPr="003872FA">
        <w:rPr>
          <w:rFonts w:eastAsia="Arial" w:cs="Arial"/>
          <w:b/>
          <w:i/>
          <w:spacing w:val="-3"/>
          <w:sz w:val="22"/>
          <w:u w:val="single"/>
          <w:lang w:val="es-MX" w:eastAsia="en-US"/>
        </w:rPr>
        <w:t>d</w:t>
      </w:r>
      <w:r w:rsidRPr="003872FA">
        <w:rPr>
          <w:rFonts w:eastAsia="Arial" w:cs="Arial"/>
          <w:b/>
          <w:i/>
          <w:sz w:val="22"/>
          <w:u w:val="single"/>
          <w:lang w:val="es-MX" w:eastAsia="en-US"/>
        </w:rPr>
        <w:t>, p</w:t>
      </w:r>
      <w:r w:rsidRPr="003872FA">
        <w:rPr>
          <w:rFonts w:eastAsia="Arial" w:cs="Arial"/>
          <w:b/>
          <w:i/>
          <w:spacing w:val="-1"/>
          <w:sz w:val="22"/>
          <w:u w:val="single"/>
          <w:lang w:val="es-MX" w:eastAsia="en-US"/>
        </w:rPr>
        <w:t>o</w:t>
      </w:r>
      <w:r w:rsidRPr="003872FA">
        <w:rPr>
          <w:rFonts w:eastAsia="Arial" w:cs="Arial"/>
          <w:b/>
          <w:i/>
          <w:sz w:val="22"/>
          <w:u w:val="single"/>
          <w:lang w:val="es-MX" w:eastAsia="en-US"/>
        </w:rPr>
        <w:t>r</w:t>
      </w:r>
      <w:r w:rsidRPr="003872FA">
        <w:rPr>
          <w:rFonts w:eastAsia="Arial" w:cs="Arial"/>
          <w:b/>
          <w:i/>
          <w:spacing w:val="11"/>
          <w:sz w:val="22"/>
          <w:u w:val="single"/>
          <w:lang w:val="es-MX" w:eastAsia="en-US"/>
        </w:rPr>
        <w:t xml:space="preserve"> </w:t>
      </w:r>
      <w:r w:rsidRPr="003872FA">
        <w:rPr>
          <w:rFonts w:eastAsia="Arial" w:cs="Arial"/>
          <w:b/>
          <w:i/>
          <w:sz w:val="22"/>
          <w:u w:val="single"/>
          <w:lang w:val="es-MX" w:eastAsia="en-US"/>
        </w:rPr>
        <w:t>e</w:t>
      </w:r>
      <w:r w:rsidRPr="003872FA">
        <w:rPr>
          <w:rFonts w:eastAsia="Arial" w:cs="Arial"/>
          <w:b/>
          <w:i/>
          <w:spacing w:val="-1"/>
          <w:sz w:val="22"/>
          <w:u w:val="single"/>
          <w:lang w:val="es-MX" w:eastAsia="en-US"/>
        </w:rPr>
        <w:t>x</w:t>
      </w:r>
      <w:r w:rsidRPr="003872FA">
        <w:rPr>
          <w:rFonts w:eastAsia="Arial" w:cs="Arial"/>
          <w:b/>
          <w:i/>
          <w:sz w:val="22"/>
          <w:u w:val="single"/>
          <w:lang w:val="es-MX" w:eastAsia="en-US"/>
        </w:rPr>
        <w:t>c</w:t>
      </w:r>
      <w:r w:rsidRPr="003872FA">
        <w:rPr>
          <w:rFonts w:eastAsia="Arial" w:cs="Arial"/>
          <w:b/>
          <w:i/>
          <w:spacing w:val="-1"/>
          <w:sz w:val="22"/>
          <w:u w:val="single"/>
          <w:lang w:val="es-MX" w:eastAsia="en-US"/>
        </w:rPr>
        <w:t>e</w:t>
      </w:r>
      <w:r w:rsidRPr="003872FA">
        <w:rPr>
          <w:rFonts w:eastAsia="Arial" w:cs="Arial"/>
          <w:b/>
          <w:i/>
          <w:sz w:val="22"/>
          <w:u w:val="single"/>
          <w:lang w:val="es-MX" w:eastAsia="en-US"/>
        </w:rPr>
        <w:t>p</w:t>
      </w:r>
      <w:r w:rsidRPr="003872FA">
        <w:rPr>
          <w:rFonts w:eastAsia="Arial" w:cs="Arial"/>
          <w:b/>
          <w:i/>
          <w:spacing w:val="-1"/>
          <w:sz w:val="22"/>
          <w:u w:val="single"/>
          <w:lang w:val="es-MX" w:eastAsia="en-US"/>
        </w:rPr>
        <w:t>c</w:t>
      </w:r>
      <w:r w:rsidRPr="003872FA">
        <w:rPr>
          <w:rFonts w:eastAsia="Arial" w:cs="Arial"/>
          <w:b/>
          <w:i/>
          <w:spacing w:val="1"/>
          <w:sz w:val="22"/>
          <w:u w:val="single"/>
          <w:lang w:val="es-MX" w:eastAsia="en-US"/>
        </w:rPr>
        <w:t>i</w:t>
      </w:r>
      <w:r w:rsidRPr="003872FA">
        <w:rPr>
          <w:rFonts w:eastAsia="Arial" w:cs="Arial"/>
          <w:b/>
          <w:i/>
          <w:sz w:val="22"/>
          <w:u w:val="single"/>
          <w:lang w:val="es-MX" w:eastAsia="en-US"/>
        </w:rPr>
        <w:t>ón</w:t>
      </w:r>
      <w:r w:rsidRPr="003872FA">
        <w:rPr>
          <w:rFonts w:eastAsia="Arial" w:cs="Arial"/>
          <w:b/>
          <w:i/>
          <w:spacing w:val="10"/>
          <w:sz w:val="22"/>
          <w:u w:val="single"/>
          <w:lang w:val="es-MX" w:eastAsia="en-US"/>
        </w:rPr>
        <w:t xml:space="preserve"> </w:t>
      </w:r>
      <w:r w:rsidRPr="003872FA">
        <w:rPr>
          <w:rFonts w:eastAsia="Arial" w:cs="Arial"/>
          <w:b/>
          <w:i/>
          <w:sz w:val="22"/>
          <w:u w:val="single"/>
          <w:lang w:val="es-MX" w:eastAsia="en-US"/>
        </w:rPr>
        <w:t>p</w:t>
      </w:r>
      <w:r w:rsidRPr="003872FA">
        <w:rPr>
          <w:rFonts w:eastAsia="Arial" w:cs="Arial"/>
          <w:b/>
          <w:i/>
          <w:spacing w:val="-1"/>
          <w:sz w:val="22"/>
          <w:u w:val="single"/>
          <w:lang w:val="es-MX" w:eastAsia="en-US"/>
        </w:rPr>
        <w:t>u</w:t>
      </w:r>
      <w:r w:rsidRPr="003872FA">
        <w:rPr>
          <w:rFonts w:eastAsia="Arial" w:cs="Arial"/>
          <w:b/>
          <w:i/>
          <w:sz w:val="22"/>
          <w:u w:val="single"/>
          <w:lang w:val="es-MX" w:eastAsia="en-US"/>
        </w:rPr>
        <w:t>e</w:t>
      </w:r>
      <w:r w:rsidRPr="003872FA">
        <w:rPr>
          <w:rFonts w:eastAsia="Arial" w:cs="Arial"/>
          <w:b/>
          <w:i/>
          <w:spacing w:val="-1"/>
          <w:sz w:val="22"/>
          <w:u w:val="single"/>
          <w:lang w:val="es-MX" w:eastAsia="en-US"/>
        </w:rPr>
        <w:t>d</w:t>
      </w:r>
      <w:r w:rsidRPr="003872FA">
        <w:rPr>
          <w:rFonts w:eastAsia="Arial" w:cs="Arial"/>
          <w:b/>
          <w:i/>
          <w:sz w:val="22"/>
          <w:u w:val="single"/>
          <w:lang w:val="es-MX" w:eastAsia="en-US"/>
        </w:rPr>
        <w:t>en</w:t>
      </w:r>
      <w:r w:rsidRPr="003872FA">
        <w:rPr>
          <w:rFonts w:eastAsia="Arial" w:cs="Arial"/>
          <w:b/>
          <w:i/>
          <w:spacing w:val="7"/>
          <w:sz w:val="22"/>
          <w:u w:val="single"/>
          <w:lang w:val="es-MX" w:eastAsia="en-US"/>
        </w:rPr>
        <w:t xml:space="preserve"> </w:t>
      </w:r>
      <w:r w:rsidRPr="003872FA">
        <w:rPr>
          <w:rFonts w:eastAsia="Arial" w:cs="Arial"/>
          <w:b/>
          <w:i/>
          <w:sz w:val="22"/>
          <w:u w:val="single"/>
          <w:lang w:val="es-MX" w:eastAsia="en-US"/>
        </w:rPr>
        <w:t>c</w:t>
      </w:r>
      <w:r w:rsidRPr="003872FA">
        <w:rPr>
          <w:rFonts w:eastAsia="Arial" w:cs="Arial"/>
          <w:b/>
          <w:i/>
          <w:spacing w:val="-1"/>
          <w:sz w:val="22"/>
          <w:u w:val="single"/>
          <w:lang w:val="es-MX" w:eastAsia="en-US"/>
        </w:rPr>
        <w:t>o</w:t>
      </w:r>
      <w:r w:rsidRPr="003872FA">
        <w:rPr>
          <w:rFonts w:eastAsia="Arial" w:cs="Arial"/>
          <w:b/>
          <w:i/>
          <w:sz w:val="22"/>
          <w:u w:val="single"/>
          <w:lang w:val="es-MX" w:eastAsia="en-US"/>
        </w:rPr>
        <w:t>n</w:t>
      </w:r>
      <w:r w:rsidRPr="003872FA">
        <w:rPr>
          <w:rFonts w:eastAsia="Arial" w:cs="Arial"/>
          <w:b/>
          <w:i/>
          <w:spacing w:val="-1"/>
          <w:sz w:val="22"/>
          <w:u w:val="single"/>
          <w:lang w:val="es-MX" w:eastAsia="en-US"/>
        </w:rPr>
        <w:t>s</w:t>
      </w:r>
      <w:r w:rsidRPr="003872FA">
        <w:rPr>
          <w:rFonts w:eastAsia="Arial" w:cs="Arial"/>
          <w:b/>
          <w:i/>
          <w:spacing w:val="1"/>
          <w:sz w:val="22"/>
          <w:u w:val="single"/>
          <w:lang w:val="es-MX" w:eastAsia="en-US"/>
        </w:rPr>
        <w:t>i</w:t>
      </w:r>
      <w:r w:rsidRPr="003872FA">
        <w:rPr>
          <w:rFonts w:eastAsia="Arial" w:cs="Arial"/>
          <w:b/>
          <w:i/>
          <w:sz w:val="22"/>
          <w:u w:val="single"/>
          <w:lang w:val="es-MX" w:eastAsia="en-US"/>
        </w:rPr>
        <w:t>d</w:t>
      </w:r>
      <w:r w:rsidRPr="003872FA">
        <w:rPr>
          <w:rFonts w:eastAsia="Arial" w:cs="Arial"/>
          <w:b/>
          <w:i/>
          <w:spacing w:val="-1"/>
          <w:sz w:val="22"/>
          <w:u w:val="single"/>
          <w:lang w:val="es-MX" w:eastAsia="en-US"/>
        </w:rPr>
        <w:t>e</w:t>
      </w:r>
      <w:r w:rsidRPr="003872FA">
        <w:rPr>
          <w:rFonts w:eastAsia="Arial" w:cs="Arial"/>
          <w:b/>
          <w:i/>
          <w:sz w:val="22"/>
          <w:u w:val="single"/>
          <w:lang w:val="es-MX" w:eastAsia="en-US"/>
        </w:rPr>
        <w:t>rarse</w:t>
      </w:r>
      <w:r w:rsidRPr="003872FA">
        <w:rPr>
          <w:rFonts w:eastAsia="Arial" w:cs="Arial"/>
          <w:b/>
          <w:i/>
          <w:spacing w:val="8"/>
          <w:sz w:val="22"/>
          <w:u w:val="single"/>
          <w:lang w:val="es-MX" w:eastAsia="en-US"/>
        </w:rPr>
        <w:t xml:space="preserve"> </w:t>
      </w:r>
      <w:r w:rsidRPr="003872FA">
        <w:rPr>
          <w:rFonts w:eastAsia="Arial" w:cs="Arial"/>
          <w:b/>
          <w:i/>
          <w:spacing w:val="1"/>
          <w:sz w:val="22"/>
          <w:u w:val="single"/>
          <w:lang w:val="es-MX" w:eastAsia="en-US"/>
        </w:rPr>
        <w:t>i</w:t>
      </w:r>
      <w:r w:rsidRPr="003872FA">
        <w:rPr>
          <w:rFonts w:eastAsia="Arial" w:cs="Arial"/>
          <w:b/>
          <w:i/>
          <w:spacing w:val="-3"/>
          <w:sz w:val="22"/>
          <w:u w:val="single"/>
          <w:lang w:val="es-MX" w:eastAsia="en-US"/>
        </w:rPr>
        <w:t>n</w:t>
      </w:r>
      <w:r w:rsidRPr="003872FA">
        <w:rPr>
          <w:rFonts w:eastAsia="Arial" w:cs="Arial"/>
          <w:b/>
          <w:i/>
          <w:spacing w:val="1"/>
          <w:sz w:val="22"/>
          <w:u w:val="single"/>
          <w:lang w:val="es-MX" w:eastAsia="en-US"/>
        </w:rPr>
        <w:t>f</w:t>
      </w:r>
      <w:r w:rsidRPr="003872FA">
        <w:rPr>
          <w:rFonts w:eastAsia="Arial" w:cs="Arial"/>
          <w:b/>
          <w:i/>
          <w:sz w:val="22"/>
          <w:u w:val="single"/>
          <w:lang w:val="es-MX" w:eastAsia="en-US"/>
        </w:rPr>
        <w:t>orm</w:t>
      </w:r>
      <w:r w:rsidRPr="003872FA">
        <w:rPr>
          <w:rFonts w:eastAsia="Arial" w:cs="Arial"/>
          <w:b/>
          <w:i/>
          <w:spacing w:val="-2"/>
          <w:sz w:val="22"/>
          <w:u w:val="single"/>
          <w:lang w:val="es-MX" w:eastAsia="en-US"/>
        </w:rPr>
        <w:t>a</w:t>
      </w:r>
      <w:r w:rsidRPr="003872FA">
        <w:rPr>
          <w:rFonts w:eastAsia="Arial" w:cs="Arial"/>
          <w:b/>
          <w:i/>
          <w:sz w:val="22"/>
          <w:u w:val="single"/>
          <w:lang w:val="es-MX" w:eastAsia="en-US"/>
        </w:rPr>
        <w:t>ción</w:t>
      </w:r>
      <w:r w:rsidRPr="003872FA">
        <w:rPr>
          <w:rFonts w:eastAsia="Arial" w:cs="Arial"/>
          <w:b/>
          <w:i/>
          <w:spacing w:val="10"/>
          <w:sz w:val="22"/>
          <w:u w:val="single"/>
          <w:lang w:val="es-MX" w:eastAsia="en-US"/>
        </w:rPr>
        <w:t xml:space="preserve"> </w:t>
      </w:r>
      <w:r w:rsidRPr="003872FA">
        <w:rPr>
          <w:rFonts w:eastAsia="Arial" w:cs="Arial"/>
          <w:b/>
          <w:i/>
          <w:sz w:val="22"/>
          <w:u w:val="single"/>
          <w:lang w:val="es-MX" w:eastAsia="en-US"/>
        </w:rPr>
        <w:t>reser</w:t>
      </w:r>
      <w:r w:rsidRPr="003872FA">
        <w:rPr>
          <w:rFonts w:eastAsia="Arial" w:cs="Arial"/>
          <w:b/>
          <w:i/>
          <w:spacing w:val="-3"/>
          <w:sz w:val="22"/>
          <w:u w:val="single"/>
          <w:lang w:val="es-MX" w:eastAsia="en-US"/>
        </w:rPr>
        <w:t>v</w:t>
      </w:r>
      <w:r w:rsidRPr="003872FA">
        <w:rPr>
          <w:rFonts w:eastAsia="Arial" w:cs="Arial"/>
          <w:b/>
          <w:i/>
          <w:sz w:val="22"/>
          <w:u w:val="single"/>
          <w:lang w:val="es-MX" w:eastAsia="en-US"/>
        </w:rPr>
        <w:t>a</w:t>
      </w:r>
      <w:r w:rsidRPr="003872FA">
        <w:rPr>
          <w:rFonts w:eastAsia="Arial" w:cs="Arial"/>
          <w:b/>
          <w:i/>
          <w:spacing w:val="-1"/>
          <w:sz w:val="22"/>
          <w:u w:val="single"/>
          <w:lang w:val="es-MX" w:eastAsia="en-US"/>
        </w:rPr>
        <w:t>d</w:t>
      </w:r>
      <w:r w:rsidRPr="003872FA">
        <w:rPr>
          <w:rFonts w:eastAsia="Arial" w:cs="Arial"/>
          <w:b/>
          <w:i/>
          <w:sz w:val="22"/>
          <w:u w:val="single"/>
          <w:lang w:val="es-MX" w:eastAsia="en-US"/>
        </w:rPr>
        <w:t>a.</w:t>
      </w:r>
      <w:r w:rsidRPr="003872FA">
        <w:rPr>
          <w:rFonts w:eastAsia="Arial" w:cs="Arial"/>
          <w:b/>
          <w:i/>
          <w:spacing w:val="14"/>
          <w:sz w:val="22"/>
          <w:lang w:val="es-MX" w:eastAsia="en-US"/>
        </w:rPr>
        <w:t xml:space="preserve"> </w:t>
      </w:r>
      <w:r w:rsidRPr="003872FA">
        <w:rPr>
          <w:rFonts w:eastAsia="Arial" w:cs="Arial"/>
          <w:i/>
          <w:spacing w:val="-1"/>
          <w:sz w:val="22"/>
          <w:lang w:val="es-MX" w:eastAsia="en-US"/>
        </w:rPr>
        <w:t>D</w:t>
      </w:r>
      <w:r w:rsidRPr="003872FA">
        <w:rPr>
          <w:rFonts w:eastAsia="Arial" w:cs="Arial"/>
          <w:i/>
          <w:sz w:val="22"/>
          <w:lang w:val="es-MX" w:eastAsia="en-US"/>
        </w:rPr>
        <w:t>e</w:t>
      </w:r>
      <w:r w:rsidRPr="003872FA">
        <w:rPr>
          <w:rFonts w:eastAsia="Arial" w:cs="Arial"/>
          <w:i/>
          <w:spacing w:val="1"/>
          <w:sz w:val="22"/>
          <w:lang w:val="es-MX" w:eastAsia="en-US"/>
        </w:rPr>
        <w:t xml:space="preserve"> </w:t>
      </w:r>
      <w:r w:rsidRPr="003872FA">
        <w:rPr>
          <w:rFonts w:eastAsia="Arial" w:cs="Arial"/>
          <w:i/>
          <w:sz w:val="22"/>
          <w:lang w:val="es-MX" w:eastAsia="en-US"/>
        </w:rPr>
        <w:t>c</w:t>
      </w:r>
      <w:r w:rsidRPr="003872FA">
        <w:rPr>
          <w:rFonts w:eastAsia="Arial" w:cs="Arial"/>
          <w:i/>
          <w:spacing w:val="-3"/>
          <w:sz w:val="22"/>
          <w:lang w:val="es-MX" w:eastAsia="en-US"/>
        </w:rPr>
        <w:t>on</w:t>
      </w:r>
      <w:r w:rsidRPr="003872FA">
        <w:rPr>
          <w:rFonts w:eastAsia="Arial" w:cs="Arial"/>
          <w:i/>
          <w:spacing w:val="3"/>
          <w:sz w:val="22"/>
          <w:lang w:val="es-MX" w:eastAsia="en-US"/>
        </w:rPr>
        <w:t>f</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pacing w:val="1"/>
          <w:sz w:val="22"/>
          <w:lang w:val="es-MX" w:eastAsia="en-US"/>
        </w:rPr>
        <w:t>m</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d</w:t>
      </w:r>
      <w:r w:rsidRPr="003872FA">
        <w:rPr>
          <w:rFonts w:eastAsia="Arial" w:cs="Arial"/>
          <w:i/>
          <w:spacing w:val="3"/>
          <w:sz w:val="22"/>
          <w:lang w:val="es-MX" w:eastAsia="en-US"/>
        </w:rPr>
        <w:t xml:space="preserve"> </w:t>
      </w:r>
      <w:r w:rsidRPr="003872FA">
        <w:rPr>
          <w:rFonts w:eastAsia="Arial" w:cs="Arial"/>
          <w:i/>
          <w:sz w:val="22"/>
          <w:lang w:val="es-MX" w:eastAsia="en-US"/>
        </w:rPr>
        <w:t xml:space="preserve">con el </w:t>
      </w:r>
      <w:r w:rsidRPr="003872FA">
        <w:rPr>
          <w:rFonts w:eastAsia="Arial" w:cs="Arial"/>
          <w:i/>
          <w:sz w:val="22"/>
          <w:lang w:val="es-MX" w:eastAsia="en-US"/>
        </w:rPr>
        <w:lastRenderedPageBreak/>
        <w:t>ar</w:t>
      </w:r>
      <w:r w:rsidRPr="003872FA">
        <w:rPr>
          <w:rFonts w:eastAsia="Arial" w:cs="Arial"/>
          <w:i/>
          <w:spacing w:val="1"/>
          <w:sz w:val="22"/>
          <w:lang w:val="es-MX" w:eastAsia="en-US"/>
        </w:rPr>
        <w:t>t</w:t>
      </w:r>
      <w:r w:rsidRPr="003872FA">
        <w:rPr>
          <w:rFonts w:eastAsia="Arial" w:cs="Arial"/>
          <w:i/>
          <w:spacing w:val="-4"/>
          <w:sz w:val="22"/>
          <w:lang w:val="es-MX" w:eastAsia="en-US"/>
        </w:rPr>
        <w:t>í</w:t>
      </w:r>
      <w:r w:rsidRPr="003872FA">
        <w:rPr>
          <w:rFonts w:eastAsia="Arial" w:cs="Arial"/>
          <w:i/>
          <w:sz w:val="22"/>
          <w:lang w:val="es-MX" w:eastAsia="en-US"/>
        </w:rPr>
        <w:t>cu</w:t>
      </w:r>
      <w:r w:rsidRPr="003872FA">
        <w:rPr>
          <w:rFonts w:eastAsia="Arial" w:cs="Arial"/>
          <w:i/>
          <w:spacing w:val="-1"/>
          <w:sz w:val="22"/>
          <w:lang w:val="es-MX" w:eastAsia="en-US"/>
        </w:rPr>
        <w:t>l</w:t>
      </w:r>
      <w:r w:rsidRPr="003872FA">
        <w:rPr>
          <w:rFonts w:eastAsia="Arial" w:cs="Arial"/>
          <w:i/>
          <w:sz w:val="22"/>
          <w:lang w:val="es-MX" w:eastAsia="en-US"/>
        </w:rPr>
        <w:t>o</w:t>
      </w:r>
      <w:r w:rsidRPr="003872FA">
        <w:rPr>
          <w:rFonts w:eastAsia="Arial" w:cs="Arial"/>
          <w:i/>
          <w:spacing w:val="5"/>
          <w:sz w:val="22"/>
          <w:lang w:val="es-MX" w:eastAsia="en-US"/>
        </w:rPr>
        <w:t xml:space="preserve"> </w:t>
      </w:r>
      <w:r w:rsidRPr="003872FA">
        <w:rPr>
          <w:rFonts w:eastAsia="Arial" w:cs="Arial"/>
          <w:i/>
          <w:sz w:val="22"/>
          <w:lang w:val="es-MX" w:eastAsia="en-US"/>
        </w:rPr>
        <w:t>7,</w:t>
      </w:r>
      <w:r w:rsidRPr="003872FA">
        <w:rPr>
          <w:rFonts w:eastAsia="Arial" w:cs="Arial"/>
          <w:i/>
          <w:spacing w:val="4"/>
          <w:sz w:val="22"/>
          <w:lang w:val="es-MX" w:eastAsia="en-US"/>
        </w:rPr>
        <w:t xml:space="preserve"> </w:t>
      </w:r>
      <w:r w:rsidRPr="003872FA">
        <w:rPr>
          <w:rFonts w:eastAsia="Arial" w:cs="Arial"/>
          <w:i/>
          <w:spacing w:val="1"/>
          <w:sz w:val="22"/>
          <w:lang w:val="es-MX" w:eastAsia="en-US"/>
        </w:rPr>
        <w:t>fr</w:t>
      </w:r>
      <w:r w:rsidRPr="003872FA">
        <w:rPr>
          <w:rFonts w:eastAsia="Arial" w:cs="Arial"/>
          <w:i/>
          <w:sz w:val="22"/>
          <w:lang w:val="es-MX" w:eastAsia="en-US"/>
        </w:rPr>
        <w:t>acc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3"/>
          <w:sz w:val="22"/>
          <w:lang w:val="es-MX" w:eastAsia="en-US"/>
        </w:rPr>
        <w:t xml:space="preserve"> </w:t>
      </w:r>
      <w:r w:rsidRPr="003872FA">
        <w:rPr>
          <w:rFonts w:eastAsia="Arial" w:cs="Arial"/>
          <w:i/>
          <w:sz w:val="22"/>
          <w:lang w:val="es-MX" w:eastAsia="en-US"/>
        </w:rPr>
        <w:t>I</w:t>
      </w:r>
      <w:r w:rsidRPr="003872FA">
        <w:rPr>
          <w:rFonts w:eastAsia="Arial" w:cs="Arial"/>
          <w:i/>
          <w:spacing w:val="7"/>
          <w:sz w:val="22"/>
          <w:lang w:val="es-MX" w:eastAsia="en-US"/>
        </w:rPr>
        <w:t xml:space="preserve"> </w:t>
      </w:r>
      <w:r w:rsidRPr="003872FA">
        <w:rPr>
          <w:rFonts w:eastAsia="Arial" w:cs="Arial"/>
          <w:i/>
          <w:sz w:val="22"/>
          <w:lang w:val="es-MX" w:eastAsia="en-US"/>
        </w:rPr>
        <w:t>y</w:t>
      </w:r>
      <w:r w:rsidRPr="003872FA">
        <w:rPr>
          <w:rFonts w:eastAsia="Arial" w:cs="Arial"/>
          <w:i/>
          <w:spacing w:val="1"/>
          <w:sz w:val="22"/>
          <w:lang w:val="es-MX" w:eastAsia="en-US"/>
        </w:rPr>
        <w:t xml:space="preserve"> I</w:t>
      </w:r>
      <w:r w:rsidRPr="003872FA">
        <w:rPr>
          <w:rFonts w:eastAsia="Arial" w:cs="Arial"/>
          <w:i/>
          <w:spacing w:val="-1"/>
          <w:sz w:val="22"/>
          <w:lang w:val="es-MX" w:eastAsia="en-US"/>
        </w:rPr>
        <w:t>I</w:t>
      </w:r>
      <w:r w:rsidRPr="003872FA">
        <w:rPr>
          <w:rFonts w:eastAsia="Arial" w:cs="Arial"/>
          <w:i/>
          <w:sz w:val="22"/>
          <w:lang w:val="es-MX" w:eastAsia="en-US"/>
        </w:rPr>
        <w:t>I</w:t>
      </w:r>
      <w:r w:rsidRPr="003872FA">
        <w:rPr>
          <w:rFonts w:eastAsia="Arial" w:cs="Arial"/>
          <w:i/>
          <w:spacing w:val="7"/>
          <w:sz w:val="22"/>
          <w:lang w:val="es-MX" w:eastAsia="en-US"/>
        </w:rPr>
        <w:t xml:space="preserve"> </w:t>
      </w:r>
      <w:r w:rsidRPr="003872FA">
        <w:rPr>
          <w:rFonts w:eastAsia="Arial" w:cs="Arial"/>
          <w:i/>
          <w:sz w:val="22"/>
          <w:lang w:val="es-MX" w:eastAsia="en-US"/>
        </w:rPr>
        <w:t>de</w:t>
      </w:r>
      <w:r w:rsidRPr="003872FA">
        <w:rPr>
          <w:rFonts w:eastAsia="Arial" w:cs="Arial"/>
          <w:i/>
          <w:spacing w:val="5"/>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L</w:t>
      </w:r>
      <w:r w:rsidRPr="003872FA">
        <w:rPr>
          <w:rFonts w:eastAsia="Arial" w:cs="Arial"/>
          <w:i/>
          <w:spacing w:val="-1"/>
          <w:sz w:val="22"/>
          <w:lang w:val="es-MX" w:eastAsia="en-US"/>
        </w:rPr>
        <w:t>e</w:t>
      </w:r>
      <w:r w:rsidRPr="003872FA">
        <w:rPr>
          <w:rFonts w:eastAsia="Arial" w:cs="Arial"/>
          <w:i/>
          <w:sz w:val="22"/>
          <w:lang w:val="es-MX" w:eastAsia="en-US"/>
        </w:rPr>
        <w:t>y</w:t>
      </w:r>
      <w:r w:rsidRPr="003872FA">
        <w:rPr>
          <w:rFonts w:eastAsia="Arial" w:cs="Arial"/>
          <w:i/>
          <w:spacing w:val="3"/>
          <w:sz w:val="22"/>
          <w:lang w:val="es-MX" w:eastAsia="en-US"/>
        </w:rPr>
        <w:t xml:space="preserve"> </w:t>
      </w:r>
      <w:r w:rsidRPr="003872FA">
        <w:rPr>
          <w:rFonts w:eastAsia="Arial" w:cs="Arial"/>
          <w:i/>
          <w:sz w:val="22"/>
          <w:lang w:val="es-MX" w:eastAsia="en-US"/>
        </w:rPr>
        <w:t>F</w:t>
      </w:r>
      <w:r w:rsidRPr="003872FA">
        <w:rPr>
          <w:rFonts w:eastAsia="Arial" w:cs="Arial"/>
          <w:i/>
          <w:spacing w:val="-1"/>
          <w:sz w:val="22"/>
          <w:lang w:val="es-MX" w:eastAsia="en-US"/>
        </w:rPr>
        <w:t>e</w:t>
      </w:r>
      <w:r w:rsidRPr="003872FA">
        <w:rPr>
          <w:rFonts w:eastAsia="Arial" w:cs="Arial"/>
          <w:i/>
          <w:sz w:val="22"/>
          <w:lang w:val="es-MX" w:eastAsia="en-US"/>
        </w:rPr>
        <w:t>d</w:t>
      </w:r>
      <w:r w:rsidRPr="003872FA">
        <w:rPr>
          <w:rFonts w:eastAsia="Arial" w:cs="Arial"/>
          <w:i/>
          <w:spacing w:val="-1"/>
          <w:sz w:val="22"/>
          <w:lang w:val="es-MX" w:eastAsia="en-US"/>
        </w:rPr>
        <w:t>e</w:t>
      </w:r>
      <w:r w:rsidRPr="003872FA">
        <w:rPr>
          <w:rFonts w:eastAsia="Arial" w:cs="Arial"/>
          <w:i/>
          <w:spacing w:val="1"/>
          <w:sz w:val="22"/>
          <w:lang w:val="es-MX" w:eastAsia="en-US"/>
        </w:rPr>
        <w:t>r</w:t>
      </w:r>
      <w:r w:rsidRPr="003872FA">
        <w:rPr>
          <w:rFonts w:eastAsia="Arial" w:cs="Arial"/>
          <w:i/>
          <w:sz w:val="22"/>
          <w:lang w:val="es-MX" w:eastAsia="en-US"/>
        </w:rPr>
        <w:t>al</w:t>
      </w:r>
      <w:r w:rsidRPr="003872FA">
        <w:rPr>
          <w:rFonts w:eastAsia="Arial" w:cs="Arial"/>
          <w:i/>
          <w:spacing w:val="4"/>
          <w:sz w:val="22"/>
          <w:lang w:val="es-MX" w:eastAsia="en-US"/>
        </w:rPr>
        <w:t xml:space="preserve"> </w:t>
      </w:r>
      <w:r w:rsidRPr="003872FA">
        <w:rPr>
          <w:rFonts w:eastAsia="Arial" w:cs="Arial"/>
          <w:i/>
          <w:sz w:val="22"/>
          <w:lang w:val="es-MX" w:eastAsia="en-US"/>
        </w:rPr>
        <w:t>de</w:t>
      </w:r>
      <w:r w:rsidRPr="003872FA">
        <w:rPr>
          <w:rFonts w:eastAsia="Arial" w:cs="Arial"/>
          <w:i/>
          <w:spacing w:val="3"/>
          <w:sz w:val="22"/>
          <w:lang w:val="es-MX" w:eastAsia="en-US"/>
        </w:rPr>
        <w:t xml:space="preserve"> </w:t>
      </w:r>
      <w:r w:rsidRPr="003872FA">
        <w:rPr>
          <w:rFonts w:eastAsia="Arial" w:cs="Arial"/>
          <w:i/>
          <w:spacing w:val="2"/>
          <w:sz w:val="22"/>
          <w:lang w:val="es-MX" w:eastAsia="en-US"/>
        </w:rPr>
        <w:t>T</w:t>
      </w:r>
      <w:r w:rsidRPr="003872FA">
        <w:rPr>
          <w:rFonts w:eastAsia="Arial" w:cs="Arial"/>
          <w:i/>
          <w:spacing w:val="1"/>
          <w:sz w:val="22"/>
          <w:lang w:val="es-MX" w:eastAsia="en-US"/>
        </w:rPr>
        <w:t>r</w:t>
      </w:r>
      <w:r w:rsidRPr="003872FA">
        <w:rPr>
          <w:rFonts w:eastAsia="Arial" w:cs="Arial"/>
          <w:i/>
          <w:spacing w:val="-3"/>
          <w:sz w:val="22"/>
          <w:lang w:val="es-MX" w:eastAsia="en-US"/>
        </w:rPr>
        <w:t>a</w:t>
      </w:r>
      <w:r w:rsidRPr="003872FA">
        <w:rPr>
          <w:rFonts w:eastAsia="Arial" w:cs="Arial"/>
          <w:i/>
          <w:sz w:val="22"/>
          <w:lang w:val="es-MX" w:eastAsia="en-US"/>
        </w:rPr>
        <w:t>ns</w:t>
      </w:r>
      <w:r w:rsidRPr="003872FA">
        <w:rPr>
          <w:rFonts w:eastAsia="Arial" w:cs="Arial"/>
          <w:i/>
          <w:spacing w:val="-1"/>
          <w:sz w:val="22"/>
          <w:lang w:val="es-MX" w:eastAsia="en-US"/>
        </w:rPr>
        <w:t>p</w:t>
      </w:r>
      <w:r w:rsidRPr="003872FA">
        <w:rPr>
          <w:rFonts w:eastAsia="Arial" w:cs="Arial"/>
          <w:i/>
          <w:sz w:val="22"/>
          <w:lang w:val="es-MX" w:eastAsia="en-US"/>
        </w:rPr>
        <w:t>arenc</w:t>
      </w:r>
      <w:r w:rsidRPr="003872FA">
        <w:rPr>
          <w:rFonts w:eastAsia="Arial" w:cs="Arial"/>
          <w:i/>
          <w:spacing w:val="-1"/>
          <w:sz w:val="22"/>
          <w:lang w:val="es-MX" w:eastAsia="en-US"/>
        </w:rPr>
        <w:t>i</w:t>
      </w:r>
      <w:r w:rsidRPr="003872FA">
        <w:rPr>
          <w:rFonts w:eastAsia="Arial" w:cs="Arial"/>
          <w:i/>
          <w:sz w:val="22"/>
          <w:lang w:val="es-MX" w:eastAsia="en-US"/>
        </w:rPr>
        <w:t>a</w:t>
      </w:r>
      <w:r w:rsidRPr="003872FA">
        <w:rPr>
          <w:rFonts w:eastAsia="Arial" w:cs="Arial"/>
          <w:i/>
          <w:spacing w:val="5"/>
          <w:sz w:val="22"/>
          <w:lang w:val="es-MX" w:eastAsia="en-US"/>
        </w:rPr>
        <w:t xml:space="preserve"> </w:t>
      </w:r>
      <w:r w:rsidRPr="003872FA">
        <w:rPr>
          <w:rFonts w:eastAsia="Arial" w:cs="Arial"/>
          <w:i/>
          <w:sz w:val="22"/>
          <w:lang w:val="es-MX" w:eastAsia="en-US"/>
        </w:rPr>
        <w:t>y</w:t>
      </w:r>
      <w:r w:rsidRPr="003872FA">
        <w:rPr>
          <w:rFonts w:eastAsia="Arial" w:cs="Arial"/>
          <w:i/>
          <w:spacing w:val="3"/>
          <w:sz w:val="22"/>
          <w:lang w:val="es-MX" w:eastAsia="en-US"/>
        </w:rPr>
        <w:t xml:space="preserve"> </w:t>
      </w:r>
      <w:r w:rsidRPr="003872FA">
        <w:rPr>
          <w:rFonts w:eastAsia="Arial" w:cs="Arial"/>
          <w:i/>
          <w:spacing w:val="-1"/>
          <w:sz w:val="22"/>
          <w:lang w:val="es-MX" w:eastAsia="en-US"/>
        </w:rPr>
        <w:t>A</w:t>
      </w:r>
      <w:r w:rsidRPr="003872FA">
        <w:rPr>
          <w:rFonts w:eastAsia="Arial" w:cs="Arial"/>
          <w:i/>
          <w:sz w:val="22"/>
          <w:lang w:val="es-MX" w:eastAsia="en-US"/>
        </w:rPr>
        <w:t>cceso a</w:t>
      </w:r>
      <w:r w:rsidRPr="003872FA">
        <w:rPr>
          <w:rFonts w:eastAsia="Arial" w:cs="Arial"/>
          <w:i/>
          <w:spacing w:val="5"/>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5"/>
          <w:sz w:val="22"/>
          <w:lang w:val="es-MX" w:eastAsia="en-US"/>
        </w:rPr>
        <w:t xml:space="preserve"> </w:t>
      </w:r>
      <w:r w:rsidRPr="003872FA">
        <w:rPr>
          <w:rFonts w:eastAsia="Arial" w:cs="Arial"/>
          <w:i/>
          <w:spacing w:val="1"/>
          <w:sz w:val="22"/>
          <w:lang w:val="es-MX" w:eastAsia="en-US"/>
        </w:rPr>
        <w:t>I</w:t>
      </w:r>
      <w:r w:rsidRPr="003872FA">
        <w:rPr>
          <w:rFonts w:eastAsia="Arial" w:cs="Arial"/>
          <w:i/>
          <w:spacing w:val="-3"/>
          <w:sz w:val="22"/>
          <w:lang w:val="es-MX" w:eastAsia="en-US"/>
        </w:rPr>
        <w:t>n</w:t>
      </w:r>
      <w:r w:rsidRPr="003872FA">
        <w:rPr>
          <w:rFonts w:eastAsia="Arial" w:cs="Arial"/>
          <w:i/>
          <w:spacing w:val="1"/>
          <w:sz w:val="22"/>
          <w:lang w:val="es-MX" w:eastAsia="en-US"/>
        </w:rPr>
        <w:t>f</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pacing w:val="1"/>
          <w:sz w:val="22"/>
          <w:lang w:val="es-MX" w:eastAsia="en-US"/>
        </w:rPr>
        <w:t>m</w:t>
      </w:r>
      <w:r w:rsidRPr="003872FA">
        <w:rPr>
          <w:rFonts w:eastAsia="Arial" w:cs="Arial"/>
          <w:i/>
          <w:sz w:val="22"/>
          <w:lang w:val="es-MX" w:eastAsia="en-US"/>
        </w:rPr>
        <w:t>ac</w:t>
      </w:r>
      <w:r w:rsidRPr="003872FA">
        <w:rPr>
          <w:rFonts w:eastAsia="Arial" w:cs="Arial"/>
          <w:i/>
          <w:spacing w:val="-1"/>
          <w:sz w:val="22"/>
          <w:lang w:val="es-MX" w:eastAsia="en-US"/>
        </w:rPr>
        <w:t>i</w:t>
      </w:r>
      <w:r w:rsidRPr="003872FA">
        <w:rPr>
          <w:rFonts w:eastAsia="Arial" w:cs="Arial"/>
          <w:i/>
          <w:sz w:val="22"/>
          <w:lang w:val="es-MX" w:eastAsia="en-US"/>
        </w:rPr>
        <w:t xml:space="preserve">ón </w:t>
      </w:r>
      <w:r w:rsidRPr="003872FA">
        <w:rPr>
          <w:rFonts w:eastAsia="Arial" w:cs="Arial"/>
          <w:i/>
          <w:spacing w:val="-1"/>
          <w:sz w:val="22"/>
          <w:lang w:val="es-MX" w:eastAsia="en-US"/>
        </w:rPr>
        <w:t>P</w:t>
      </w:r>
      <w:r w:rsidRPr="003872FA">
        <w:rPr>
          <w:rFonts w:eastAsia="Arial" w:cs="Arial"/>
          <w:i/>
          <w:sz w:val="22"/>
          <w:lang w:val="es-MX" w:eastAsia="en-US"/>
        </w:rPr>
        <w:t>ú</w:t>
      </w:r>
      <w:r w:rsidRPr="003872FA">
        <w:rPr>
          <w:rFonts w:eastAsia="Arial" w:cs="Arial"/>
          <w:i/>
          <w:spacing w:val="-1"/>
          <w:sz w:val="22"/>
          <w:lang w:val="es-MX" w:eastAsia="en-US"/>
        </w:rPr>
        <w:t>bli</w:t>
      </w:r>
      <w:r w:rsidRPr="003872FA">
        <w:rPr>
          <w:rFonts w:eastAsia="Arial" w:cs="Arial"/>
          <w:i/>
          <w:sz w:val="22"/>
          <w:lang w:val="es-MX" w:eastAsia="en-US"/>
        </w:rPr>
        <w:t>ca</w:t>
      </w:r>
      <w:r w:rsidRPr="003872FA">
        <w:rPr>
          <w:rFonts w:eastAsia="Arial" w:cs="Arial"/>
          <w:i/>
          <w:spacing w:val="3"/>
          <w:sz w:val="22"/>
          <w:lang w:val="es-MX" w:eastAsia="en-US"/>
        </w:rPr>
        <w:t xml:space="preserve"> </w:t>
      </w:r>
      <w:r w:rsidRPr="003872FA">
        <w:rPr>
          <w:rFonts w:eastAsia="Arial" w:cs="Arial"/>
          <w:i/>
          <w:spacing w:val="1"/>
          <w:sz w:val="22"/>
          <w:lang w:val="es-MX" w:eastAsia="en-US"/>
        </w:rPr>
        <w:t>G</w:t>
      </w:r>
      <w:r w:rsidRPr="003872FA">
        <w:rPr>
          <w:rFonts w:eastAsia="Arial" w:cs="Arial"/>
          <w:i/>
          <w:sz w:val="22"/>
          <w:lang w:val="es-MX" w:eastAsia="en-US"/>
        </w:rPr>
        <w:t>u</w:t>
      </w:r>
      <w:r w:rsidRPr="003872FA">
        <w:rPr>
          <w:rFonts w:eastAsia="Arial" w:cs="Arial"/>
          <w:i/>
          <w:spacing w:val="-1"/>
          <w:sz w:val="22"/>
          <w:lang w:val="es-MX" w:eastAsia="en-US"/>
        </w:rPr>
        <w:t>b</w:t>
      </w:r>
      <w:r w:rsidRPr="003872FA">
        <w:rPr>
          <w:rFonts w:eastAsia="Arial" w:cs="Arial"/>
          <w:i/>
          <w:sz w:val="22"/>
          <w:lang w:val="es-MX" w:eastAsia="en-US"/>
        </w:rPr>
        <w:t>ern</w:t>
      </w:r>
      <w:r w:rsidRPr="003872FA">
        <w:rPr>
          <w:rFonts w:eastAsia="Arial" w:cs="Arial"/>
          <w:i/>
          <w:spacing w:val="-3"/>
          <w:sz w:val="22"/>
          <w:lang w:val="es-MX" w:eastAsia="en-US"/>
        </w:rPr>
        <w:t>a</w:t>
      </w:r>
      <w:r w:rsidRPr="003872FA">
        <w:rPr>
          <w:rFonts w:eastAsia="Arial" w:cs="Arial"/>
          <w:i/>
          <w:spacing w:val="1"/>
          <w:sz w:val="22"/>
          <w:lang w:val="es-MX" w:eastAsia="en-US"/>
        </w:rPr>
        <w:t>m</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al</w:t>
      </w:r>
      <w:r w:rsidRPr="003872FA">
        <w:rPr>
          <w:rFonts w:eastAsia="Arial" w:cs="Arial"/>
          <w:i/>
          <w:spacing w:val="-2"/>
          <w:sz w:val="22"/>
          <w:lang w:val="es-MX" w:eastAsia="en-US"/>
        </w:rPr>
        <w:t xml:space="preserve"> </w:t>
      </w:r>
      <w:r w:rsidRPr="003872FA">
        <w:rPr>
          <w:rFonts w:eastAsia="Arial" w:cs="Arial"/>
          <w:i/>
          <w:sz w:val="22"/>
          <w:lang w:val="es-MX" w:eastAsia="en-US"/>
        </w:rPr>
        <w:t>el</w:t>
      </w:r>
      <w:r w:rsidRPr="003872FA">
        <w:rPr>
          <w:rFonts w:eastAsia="Arial" w:cs="Arial"/>
          <w:i/>
          <w:spacing w:val="2"/>
          <w:sz w:val="22"/>
          <w:lang w:val="es-MX" w:eastAsia="en-US"/>
        </w:rPr>
        <w:t xml:space="preserve"> </w:t>
      </w:r>
      <w:r w:rsidRPr="003872FA">
        <w:rPr>
          <w:rFonts w:eastAsia="Arial" w:cs="Arial"/>
          <w:i/>
          <w:sz w:val="22"/>
          <w:lang w:val="es-MX" w:eastAsia="en-US"/>
        </w:rPr>
        <w:t>n</w:t>
      </w:r>
      <w:r w:rsidRPr="003872FA">
        <w:rPr>
          <w:rFonts w:eastAsia="Arial" w:cs="Arial"/>
          <w:i/>
          <w:spacing w:val="-1"/>
          <w:sz w:val="22"/>
          <w:lang w:val="es-MX" w:eastAsia="en-US"/>
        </w:rPr>
        <w:t>o</w:t>
      </w:r>
      <w:r w:rsidRPr="003872FA">
        <w:rPr>
          <w:rFonts w:eastAsia="Arial" w:cs="Arial"/>
          <w:i/>
          <w:spacing w:val="1"/>
          <w:sz w:val="22"/>
          <w:lang w:val="es-MX" w:eastAsia="en-US"/>
        </w:rPr>
        <w:t>m</w:t>
      </w:r>
      <w:r w:rsidRPr="003872FA">
        <w:rPr>
          <w:rFonts w:eastAsia="Arial" w:cs="Arial"/>
          <w:i/>
          <w:sz w:val="22"/>
          <w:lang w:val="es-MX" w:eastAsia="en-US"/>
        </w:rPr>
        <w:t>bre</w:t>
      </w:r>
      <w:r w:rsidRPr="003872FA">
        <w:rPr>
          <w:rFonts w:eastAsia="Arial" w:cs="Arial"/>
          <w:i/>
          <w:spacing w:val="1"/>
          <w:sz w:val="22"/>
          <w:lang w:val="es-MX" w:eastAsia="en-US"/>
        </w:rPr>
        <w:t xml:space="preserve"> </w:t>
      </w:r>
      <w:r w:rsidRPr="003872FA">
        <w:rPr>
          <w:rFonts w:eastAsia="Arial" w:cs="Arial"/>
          <w:i/>
          <w:sz w:val="22"/>
          <w:lang w:val="es-MX" w:eastAsia="en-US"/>
        </w:rPr>
        <w:t xml:space="preserve">de </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o</w:t>
      </w:r>
      <w:r w:rsidRPr="003872FA">
        <w:rPr>
          <w:rFonts w:eastAsia="Arial" w:cs="Arial"/>
          <w:i/>
          <w:spacing w:val="1"/>
          <w:sz w:val="22"/>
          <w:lang w:val="es-MX" w:eastAsia="en-US"/>
        </w:rPr>
        <w:t>r</w:t>
      </w:r>
      <w:r w:rsidRPr="003872FA">
        <w:rPr>
          <w:rFonts w:eastAsia="Arial" w:cs="Arial"/>
          <w:i/>
          <w:sz w:val="22"/>
          <w:lang w:val="es-MX" w:eastAsia="en-US"/>
        </w:rPr>
        <w:t>es</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cos</w:t>
      </w:r>
      <w:r w:rsidRPr="003872FA">
        <w:rPr>
          <w:rFonts w:eastAsia="Arial" w:cs="Arial"/>
          <w:i/>
          <w:spacing w:val="1"/>
          <w:sz w:val="22"/>
          <w:lang w:val="es-MX" w:eastAsia="en-US"/>
        </w:rPr>
        <w:t xml:space="preserve"> </w:t>
      </w:r>
      <w:r w:rsidRPr="003872FA">
        <w:rPr>
          <w:rFonts w:eastAsia="Arial" w:cs="Arial"/>
          <w:i/>
          <w:sz w:val="22"/>
          <w:lang w:val="es-MX" w:eastAsia="en-US"/>
        </w:rPr>
        <w:t>es</w:t>
      </w:r>
      <w:r w:rsidRPr="003872FA">
        <w:rPr>
          <w:rFonts w:eastAsia="Arial" w:cs="Arial"/>
          <w:i/>
          <w:spacing w:val="3"/>
          <w:sz w:val="22"/>
          <w:lang w:val="es-MX" w:eastAsia="en-US"/>
        </w:rPr>
        <w:t xml:space="preserve"> </w:t>
      </w:r>
      <w:r w:rsidRPr="003872FA">
        <w:rPr>
          <w:rFonts w:eastAsia="Arial" w:cs="Arial"/>
          <w:i/>
          <w:spacing w:val="-1"/>
          <w:sz w:val="22"/>
          <w:lang w:val="es-MX" w:eastAsia="en-US"/>
        </w:rPr>
        <w:t>i</w:t>
      </w:r>
      <w:r w:rsidRPr="003872FA">
        <w:rPr>
          <w:rFonts w:eastAsia="Arial" w:cs="Arial"/>
          <w:i/>
          <w:spacing w:val="-3"/>
          <w:sz w:val="22"/>
          <w:lang w:val="es-MX" w:eastAsia="en-US"/>
        </w:rPr>
        <w:t>n</w:t>
      </w:r>
      <w:r w:rsidRPr="003872FA">
        <w:rPr>
          <w:rFonts w:eastAsia="Arial" w:cs="Arial"/>
          <w:i/>
          <w:spacing w:val="1"/>
          <w:sz w:val="22"/>
          <w:lang w:val="es-MX" w:eastAsia="en-US"/>
        </w:rPr>
        <w:t>f</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pacing w:val="1"/>
          <w:sz w:val="22"/>
          <w:lang w:val="es-MX" w:eastAsia="en-US"/>
        </w:rPr>
        <w:t>m</w:t>
      </w:r>
      <w:r w:rsidRPr="003872FA">
        <w:rPr>
          <w:rFonts w:eastAsia="Arial" w:cs="Arial"/>
          <w:i/>
          <w:sz w:val="22"/>
          <w:lang w:val="es-MX" w:eastAsia="en-US"/>
        </w:rPr>
        <w:t>ac</w:t>
      </w:r>
      <w:r w:rsidRPr="003872FA">
        <w:rPr>
          <w:rFonts w:eastAsia="Arial" w:cs="Arial"/>
          <w:i/>
          <w:spacing w:val="-4"/>
          <w:sz w:val="22"/>
          <w:lang w:val="es-MX" w:eastAsia="en-US"/>
        </w:rPr>
        <w:t>i</w:t>
      </w:r>
      <w:r w:rsidRPr="003872FA">
        <w:rPr>
          <w:rFonts w:eastAsia="Arial" w:cs="Arial"/>
          <w:i/>
          <w:sz w:val="22"/>
          <w:lang w:val="es-MX" w:eastAsia="en-US"/>
        </w:rPr>
        <w:t>ón</w:t>
      </w:r>
      <w:r w:rsidRPr="003872FA">
        <w:rPr>
          <w:rFonts w:eastAsia="Arial" w:cs="Arial"/>
          <w:i/>
          <w:spacing w:val="3"/>
          <w:sz w:val="22"/>
          <w:lang w:val="es-MX" w:eastAsia="en-US"/>
        </w:rPr>
        <w:t xml:space="preserve"> </w:t>
      </w:r>
      <w:r w:rsidRPr="003872FA">
        <w:rPr>
          <w:rFonts w:eastAsia="Arial" w:cs="Arial"/>
          <w:i/>
          <w:sz w:val="22"/>
          <w:lang w:val="es-MX" w:eastAsia="en-US"/>
        </w:rPr>
        <w:t>de</w:t>
      </w:r>
      <w:r w:rsidRPr="003872FA">
        <w:rPr>
          <w:rFonts w:eastAsia="Arial" w:cs="Arial"/>
          <w:i/>
          <w:spacing w:val="3"/>
          <w:sz w:val="22"/>
          <w:lang w:val="es-MX" w:eastAsia="en-US"/>
        </w:rPr>
        <w:t xml:space="preserve"> </w:t>
      </w:r>
      <w:r w:rsidRPr="003872FA">
        <w:rPr>
          <w:rFonts w:eastAsia="Arial" w:cs="Arial"/>
          <w:i/>
          <w:sz w:val="22"/>
          <w:lang w:val="es-MX" w:eastAsia="en-US"/>
        </w:rPr>
        <w:t>n</w:t>
      </w:r>
      <w:r w:rsidRPr="003872FA">
        <w:rPr>
          <w:rFonts w:eastAsia="Arial" w:cs="Arial"/>
          <w:i/>
          <w:spacing w:val="-3"/>
          <w:sz w:val="22"/>
          <w:lang w:val="es-MX" w:eastAsia="en-US"/>
        </w:rPr>
        <w:t>a</w:t>
      </w:r>
      <w:r w:rsidRPr="003872FA">
        <w:rPr>
          <w:rFonts w:eastAsia="Arial" w:cs="Arial"/>
          <w:i/>
          <w:spacing w:val="1"/>
          <w:sz w:val="22"/>
          <w:lang w:val="es-MX" w:eastAsia="en-US"/>
        </w:rPr>
        <w:t>t</w:t>
      </w:r>
      <w:r w:rsidRPr="003872FA">
        <w:rPr>
          <w:rFonts w:eastAsia="Arial" w:cs="Arial"/>
          <w:i/>
          <w:sz w:val="22"/>
          <w:lang w:val="es-MX" w:eastAsia="en-US"/>
        </w:rPr>
        <w:t>ura</w:t>
      </w:r>
      <w:r w:rsidRPr="003872FA">
        <w:rPr>
          <w:rFonts w:eastAsia="Arial" w:cs="Arial"/>
          <w:i/>
          <w:spacing w:val="-1"/>
          <w:sz w:val="22"/>
          <w:lang w:val="es-MX" w:eastAsia="en-US"/>
        </w:rPr>
        <w:t>l</w:t>
      </w:r>
      <w:r w:rsidRPr="003872FA">
        <w:rPr>
          <w:rFonts w:eastAsia="Arial" w:cs="Arial"/>
          <w:i/>
          <w:sz w:val="22"/>
          <w:lang w:val="es-MX" w:eastAsia="en-US"/>
        </w:rPr>
        <w:t>e</w:t>
      </w:r>
      <w:r w:rsidRPr="003872FA">
        <w:rPr>
          <w:rFonts w:eastAsia="Arial" w:cs="Arial"/>
          <w:i/>
          <w:spacing w:val="-3"/>
          <w:sz w:val="22"/>
          <w:lang w:val="es-MX" w:eastAsia="en-US"/>
        </w:rPr>
        <w:t>z</w:t>
      </w:r>
      <w:r w:rsidRPr="003872FA">
        <w:rPr>
          <w:rFonts w:eastAsia="Arial" w:cs="Arial"/>
          <w:i/>
          <w:sz w:val="22"/>
          <w:lang w:val="es-MX" w:eastAsia="en-US"/>
        </w:rPr>
        <w:t>a 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ca.</w:t>
      </w:r>
      <w:r w:rsidRPr="003872FA">
        <w:rPr>
          <w:rFonts w:eastAsia="Arial" w:cs="Arial"/>
          <w:i/>
          <w:spacing w:val="7"/>
          <w:sz w:val="22"/>
          <w:lang w:val="es-MX" w:eastAsia="en-US"/>
        </w:rPr>
        <w:t xml:space="preserve"> </w:t>
      </w:r>
      <w:r w:rsidRPr="003872FA">
        <w:rPr>
          <w:rFonts w:eastAsia="Arial" w:cs="Arial"/>
          <w:i/>
          <w:spacing w:val="-1"/>
          <w:sz w:val="22"/>
          <w:lang w:val="es-MX" w:eastAsia="en-US"/>
        </w:rPr>
        <w:t>N</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z w:val="22"/>
          <w:lang w:val="es-MX" w:eastAsia="en-US"/>
        </w:rPr>
        <w:t>o</w:t>
      </w:r>
      <w:r w:rsidRPr="003872FA">
        <w:rPr>
          <w:rFonts w:eastAsia="Arial" w:cs="Arial"/>
          <w:i/>
          <w:spacing w:val="-1"/>
          <w:sz w:val="22"/>
          <w:lang w:val="es-MX" w:eastAsia="en-US"/>
        </w:rPr>
        <w:t>b</w:t>
      </w:r>
      <w:r w:rsidRPr="003872FA">
        <w:rPr>
          <w:rFonts w:eastAsia="Arial" w:cs="Arial"/>
          <w:i/>
          <w:spacing w:val="-2"/>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pacing w:val="-3"/>
          <w:sz w:val="22"/>
          <w:lang w:val="es-MX" w:eastAsia="en-US"/>
        </w:rPr>
        <w:t>a</w:t>
      </w:r>
      <w:r w:rsidRPr="003872FA">
        <w:rPr>
          <w:rFonts w:eastAsia="Arial" w:cs="Arial"/>
          <w:i/>
          <w:sz w:val="22"/>
          <w:lang w:val="es-MX" w:eastAsia="en-US"/>
        </w:rPr>
        <w:t>nte</w:t>
      </w:r>
      <w:r w:rsidRPr="003872FA">
        <w:rPr>
          <w:rFonts w:eastAsia="Arial" w:cs="Arial"/>
          <w:i/>
          <w:spacing w:val="1"/>
          <w:sz w:val="22"/>
          <w:lang w:val="es-MX" w:eastAsia="en-US"/>
        </w:rPr>
        <w:t>r</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z w:val="22"/>
          <w:lang w:val="es-MX" w:eastAsia="en-US"/>
        </w:rPr>
        <w:t>,</w:t>
      </w:r>
      <w:r w:rsidRPr="003872FA">
        <w:rPr>
          <w:rFonts w:eastAsia="Arial" w:cs="Arial"/>
          <w:i/>
          <w:spacing w:val="5"/>
          <w:sz w:val="22"/>
          <w:lang w:val="es-MX" w:eastAsia="en-US"/>
        </w:rPr>
        <w:t xml:space="preserve"> </w:t>
      </w:r>
      <w:r w:rsidRPr="003872FA">
        <w:rPr>
          <w:rFonts w:eastAsia="Arial" w:cs="Arial"/>
          <w:i/>
          <w:sz w:val="22"/>
          <w:lang w:val="es-MX" w:eastAsia="en-US"/>
        </w:rPr>
        <w:t>el</w:t>
      </w:r>
      <w:r w:rsidRPr="003872FA">
        <w:rPr>
          <w:rFonts w:eastAsia="Arial" w:cs="Arial"/>
          <w:i/>
          <w:spacing w:val="2"/>
          <w:sz w:val="22"/>
          <w:lang w:val="es-MX" w:eastAsia="en-US"/>
        </w:rPr>
        <w:t xml:space="preserve"> </w:t>
      </w:r>
      <w:r w:rsidRPr="003872FA">
        <w:rPr>
          <w:rFonts w:eastAsia="Arial" w:cs="Arial"/>
          <w:i/>
          <w:spacing w:val="1"/>
          <w:sz w:val="22"/>
          <w:lang w:val="es-MX" w:eastAsia="en-US"/>
        </w:rPr>
        <w:t>m</w:t>
      </w:r>
      <w:r w:rsidRPr="003872FA">
        <w:rPr>
          <w:rFonts w:eastAsia="Arial" w:cs="Arial"/>
          <w:i/>
          <w:spacing w:val="-1"/>
          <w:sz w:val="22"/>
          <w:lang w:val="es-MX" w:eastAsia="en-US"/>
        </w:rPr>
        <w:t>i</w:t>
      </w:r>
      <w:r w:rsidRPr="003872FA">
        <w:rPr>
          <w:rFonts w:eastAsia="Arial" w:cs="Arial"/>
          <w:i/>
          <w:sz w:val="22"/>
          <w:lang w:val="es-MX" w:eastAsia="en-US"/>
        </w:rPr>
        <w:t>s</w:t>
      </w:r>
      <w:r w:rsidRPr="003872FA">
        <w:rPr>
          <w:rFonts w:eastAsia="Arial" w:cs="Arial"/>
          <w:i/>
          <w:spacing w:val="1"/>
          <w:sz w:val="22"/>
          <w:lang w:val="es-MX" w:eastAsia="en-US"/>
        </w:rPr>
        <w:t>m</w:t>
      </w:r>
      <w:r w:rsidRPr="003872FA">
        <w:rPr>
          <w:rFonts w:eastAsia="Arial" w:cs="Arial"/>
          <w:i/>
          <w:sz w:val="22"/>
          <w:lang w:val="es-MX" w:eastAsia="en-US"/>
        </w:rPr>
        <w:t>o</w:t>
      </w:r>
      <w:r w:rsidRPr="003872FA">
        <w:rPr>
          <w:rFonts w:eastAsia="Arial" w:cs="Arial"/>
          <w:i/>
          <w:spacing w:val="1"/>
          <w:sz w:val="22"/>
          <w:lang w:val="es-MX" w:eastAsia="en-US"/>
        </w:rPr>
        <w:t xml:space="preserve"> </w:t>
      </w:r>
      <w:r w:rsidRPr="003872FA">
        <w:rPr>
          <w:rFonts w:eastAsia="Arial" w:cs="Arial"/>
          <w:i/>
          <w:sz w:val="22"/>
          <w:lang w:val="es-MX" w:eastAsia="en-US"/>
        </w:rPr>
        <w:t>prece</w:t>
      </w:r>
      <w:r w:rsidRPr="003872FA">
        <w:rPr>
          <w:rFonts w:eastAsia="Arial" w:cs="Arial"/>
          <w:i/>
          <w:spacing w:val="-3"/>
          <w:sz w:val="22"/>
          <w:lang w:val="es-MX" w:eastAsia="en-US"/>
        </w:rPr>
        <w:t>p</w:t>
      </w:r>
      <w:r w:rsidRPr="003872FA">
        <w:rPr>
          <w:rFonts w:eastAsia="Arial" w:cs="Arial"/>
          <w:i/>
          <w:spacing w:val="-1"/>
          <w:sz w:val="22"/>
          <w:lang w:val="es-MX" w:eastAsia="en-US"/>
        </w:rPr>
        <w:t>t</w:t>
      </w:r>
      <w:r w:rsidRPr="003872FA">
        <w:rPr>
          <w:rFonts w:eastAsia="Arial" w:cs="Arial"/>
          <w:i/>
          <w:sz w:val="22"/>
          <w:lang w:val="es-MX" w:eastAsia="en-US"/>
        </w:rPr>
        <w:t>o</w:t>
      </w:r>
      <w:r w:rsidRPr="003872FA">
        <w:rPr>
          <w:rFonts w:eastAsia="Arial" w:cs="Arial"/>
          <w:i/>
          <w:spacing w:val="6"/>
          <w:sz w:val="22"/>
          <w:lang w:val="es-MX" w:eastAsia="en-US"/>
        </w:rPr>
        <w:t xml:space="preserve"> </w:t>
      </w:r>
      <w:r w:rsidRPr="003872FA">
        <w:rPr>
          <w:rFonts w:eastAsia="Arial" w:cs="Arial"/>
          <w:i/>
          <w:sz w:val="22"/>
          <w:lang w:val="es-MX" w:eastAsia="en-US"/>
        </w:rPr>
        <w:t>e</w:t>
      </w:r>
      <w:r w:rsidRPr="003872FA">
        <w:rPr>
          <w:rFonts w:eastAsia="Arial" w:cs="Arial"/>
          <w:i/>
          <w:spacing w:val="-3"/>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w:t>
      </w:r>
      <w:r w:rsidRPr="003872FA">
        <w:rPr>
          <w:rFonts w:eastAsia="Arial" w:cs="Arial"/>
          <w:i/>
          <w:spacing w:val="-1"/>
          <w:sz w:val="22"/>
          <w:lang w:val="es-MX" w:eastAsia="en-US"/>
        </w:rPr>
        <w:t>bl</w:t>
      </w:r>
      <w:r w:rsidRPr="003872FA">
        <w:rPr>
          <w:rFonts w:eastAsia="Arial" w:cs="Arial"/>
          <w:i/>
          <w:sz w:val="22"/>
          <w:lang w:val="es-MX" w:eastAsia="en-US"/>
        </w:rPr>
        <w:t>ece</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6"/>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o</w:t>
      </w:r>
      <w:r w:rsidRPr="003872FA">
        <w:rPr>
          <w:rFonts w:eastAsia="Arial" w:cs="Arial"/>
          <w:i/>
          <w:sz w:val="22"/>
          <w:lang w:val="es-MX" w:eastAsia="en-US"/>
        </w:rPr>
        <w:t>s</w:t>
      </w:r>
      <w:r w:rsidRPr="003872FA">
        <w:rPr>
          <w:rFonts w:eastAsia="Arial" w:cs="Arial"/>
          <w:i/>
          <w:spacing w:val="-1"/>
          <w:sz w:val="22"/>
          <w:lang w:val="es-MX" w:eastAsia="en-US"/>
        </w:rPr>
        <w:t>i</w:t>
      </w:r>
      <w:r w:rsidRPr="003872FA">
        <w:rPr>
          <w:rFonts w:eastAsia="Arial" w:cs="Arial"/>
          <w:i/>
          <w:sz w:val="22"/>
          <w:lang w:val="es-MX" w:eastAsia="en-US"/>
        </w:rPr>
        <w:t>b</w:t>
      </w:r>
      <w:r w:rsidRPr="003872FA">
        <w:rPr>
          <w:rFonts w:eastAsia="Arial" w:cs="Arial"/>
          <w:i/>
          <w:spacing w:val="-1"/>
          <w:sz w:val="22"/>
          <w:lang w:val="es-MX" w:eastAsia="en-US"/>
        </w:rPr>
        <w:t>ili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d</w:t>
      </w:r>
      <w:r w:rsidRPr="003872FA">
        <w:rPr>
          <w:rFonts w:eastAsia="Arial" w:cs="Arial"/>
          <w:i/>
          <w:spacing w:val="6"/>
          <w:sz w:val="22"/>
          <w:lang w:val="es-MX" w:eastAsia="en-US"/>
        </w:rPr>
        <w:t xml:space="preserve"> </w:t>
      </w:r>
      <w:r w:rsidRPr="003872FA">
        <w:rPr>
          <w:rFonts w:eastAsia="Arial" w:cs="Arial"/>
          <w:i/>
          <w:sz w:val="22"/>
          <w:lang w:val="es-MX" w:eastAsia="en-US"/>
        </w:rPr>
        <w:t xml:space="preserve">de </w:t>
      </w:r>
      <w:r w:rsidRPr="003872FA">
        <w:rPr>
          <w:rFonts w:eastAsia="Arial" w:cs="Arial"/>
          <w:i/>
          <w:spacing w:val="2"/>
          <w:sz w:val="22"/>
          <w:lang w:val="es-MX" w:eastAsia="en-US"/>
        </w:rPr>
        <w:t>q</w:t>
      </w:r>
      <w:r w:rsidRPr="003872FA">
        <w:rPr>
          <w:rFonts w:eastAsia="Arial" w:cs="Arial"/>
          <w:i/>
          <w:sz w:val="22"/>
          <w:lang w:val="es-MX" w:eastAsia="en-US"/>
        </w:rPr>
        <w:t>ue</w:t>
      </w:r>
      <w:r w:rsidRPr="003872FA">
        <w:rPr>
          <w:rFonts w:eastAsia="Arial" w:cs="Arial"/>
          <w:i/>
          <w:spacing w:val="3"/>
          <w:sz w:val="22"/>
          <w:lang w:val="es-MX" w:eastAsia="en-US"/>
        </w:rPr>
        <w:t xml:space="preserve"> </w:t>
      </w:r>
      <w:r w:rsidRPr="003872FA">
        <w:rPr>
          <w:rFonts w:eastAsia="Arial" w:cs="Arial"/>
          <w:i/>
          <w:sz w:val="22"/>
          <w:lang w:val="es-MX" w:eastAsia="en-US"/>
        </w:rPr>
        <w:t>e</w:t>
      </w:r>
      <w:r w:rsidRPr="003872FA">
        <w:rPr>
          <w:rFonts w:eastAsia="Arial" w:cs="Arial"/>
          <w:i/>
          <w:spacing w:val="-3"/>
          <w:sz w:val="22"/>
          <w:lang w:val="es-MX" w:eastAsia="en-US"/>
        </w:rPr>
        <w:t>x</w:t>
      </w:r>
      <w:r w:rsidRPr="003872FA">
        <w:rPr>
          <w:rFonts w:eastAsia="Arial" w:cs="Arial"/>
          <w:i/>
          <w:spacing w:val="-1"/>
          <w:sz w:val="22"/>
          <w:lang w:val="es-MX" w:eastAsia="en-US"/>
        </w:rPr>
        <w:t>i</w:t>
      </w:r>
      <w:r w:rsidRPr="003872FA">
        <w:rPr>
          <w:rFonts w:eastAsia="Arial" w:cs="Arial"/>
          <w:i/>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an e</w:t>
      </w:r>
      <w:r w:rsidRPr="003872FA">
        <w:rPr>
          <w:rFonts w:eastAsia="Arial" w:cs="Arial"/>
          <w:i/>
          <w:spacing w:val="-3"/>
          <w:sz w:val="22"/>
          <w:lang w:val="es-MX" w:eastAsia="en-US"/>
        </w:rPr>
        <w:t>x</w:t>
      </w:r>
      <w:r w:rsidRPr="003872FA">
        <w:rPr>
          <w:rFonts w:eastAsia="Arial" w:cs="Arial"/>
          <w:i/>
          <w:sz w:val="22"/>
          <w:lang w:val="es-MX" w:eastAsia="en-US"/>
        </w:rPr>
        <w:t>ce</w:t>
      </w:r>
      <w:r w:rsidRPr="003872FA">
        <w:rPr>
          <w:rFonts w:eastAsia="Arial" w:cs="Arial"/>
          <w:i/>
          <w:spacing w:val="-1"/>
          <w:sz w:val="22"/>
          <w:lang w:val="es-MX" w:eastAsia="en-US"/>
        </w:rPr>
        <w:t>p</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20"/>
          <w:sz w:val="22"/>
          <w:lang w:val="es-MX" w:eastAsia="en-US"/>
        </w:rPr>
        <w:t xml:space="preserve"> </w:t>
      </w:r>
      <w:r w:rsidRPr="003872FA">
        <w:rPr>
          <w:rFonts w:eastAsia="Arial" w:cs="Arial"/>
          <w:i/>
          <w:sz w:val="22"/>
          <w:lang w:val="es-MX" w:eastAsia="en-US"/>
        </w:rPr>
        <w:t>a</w:t>
      </w:r>
      <w:r w:rsidRPr="003872FA">
        <w:rPr>
          <w:rFonts w:eastAsia="Arial" w:cs="Arial"/>
          <w:i/>
          <w:spacing w:val="20"/>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as</w:t>
      </w:r>
      <w:r w:rsidRPr="003872FA">
        <w:rPr>
          <w:rFonts w:eastAsia="Arial" w:cs="Arial"/>
          <w:i/>
          <w:spacing w:val="18"/>
          <w:sz w:val="22"/>
          <w:lang w:val="es-MX" w:eastAsia="en-US"/>
        </w:rPr>
        <w:t xml:space="preserve"> </w:t>
      </w:r>
      <w:r w:rsidRPr="003872FA">
        <w:rPr>
          <w:rFonts w:eastAsia="Arial" w:cs="Arial"/>
          <w:i/>
          <w:sz w:val="22"/>
          <w:lang w:val="es-MX" w:eastAsia="en-US"/>
        </w:rPr>
        <w:t>o</w:t>
      </w:r>
      <w:r w:rsidRPr="003872FA">
        <w:rPr>
          <w:rFonts w:eastAsia="Arial" w:cs="Arial"/>
          <w:i/>
          <w:spacing w:val="-1"/>
          <w:sz w:val="22"/>
          <w:lang w:val="es-MX" w:eastAsia="en-US"/>
        </w:rPr>
        <w:t>bli</w:t>
      </w:r>
      <w:r w:rsidRPr="003872FA">
        <w:rPr>
          <w:rFonts w:eastAsia="Arial" w:cs="Arial"/>
          <w:i/>
          <w:spacing w:val="2"/>
          <w:sz w:val="22"/>
          <w:lang w:val="es-MX" w:eastAsia="en-US"/>
        </w:rPr>
        <w:t>g</w:t>
      </w:r>
      <w:r w:rsidRPr="003872FA">
        <w:rPr>
          <w:rFonts w:eastAsia="Arial" w:cs="Arial"/>
          <w:i/>
          <w:spacing w:val="-3"/>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20"/>
          <w:sz w:val="22"/>
          <w:lang w:val="es-MX" w:eastAsia="en-US"/>
        </w:rPr>
        <w:t xml:space="preserve"> </w:t>
      </w:r>
      <w:r w:rsidRPr="003872FA">
        <w:rPr>
          <w:rFonts w:eastAsia="Arial" w:cs="Arial"/>
          <w:i/>
          <w:sz w:val="22"/>
          <w:lang w:val="es-MX" w:eastAsia="en-US"/>
        </w:rPr>
        <w:t>a</w:t>
      </w:r>
      <w:r w:rsidRPr="003872FA">
        <w:rPr>
          <w:rFonts w:eastAsia="Arial" w:cs="Arial"/>
          <w:i/>
          <w:spacing w:val="-1"/>
          <w:sz w:val="22"/>
          <w:lang w:val="es-MX" w:eastAsia="en-US"/>
        </w:rPr>
        <w:t>h</w:t>
      </w:r>
      <w:r w:rsidRPr="003872FA">
        <w:rPr>
          <w:rFonts w:eastAsia="Arial" w:cs="Arial"/>
          <w:i/>
          <w:sz w:val="22"/>
          <w:lang w:val="es-MX" w:eastAsia="en-US"/>
        </w:rPr>
        <w:t>í</w:t>
      </w:r>
      <w:r w:rsidRPr="003872FA">
        <w:rPr>
          <w:rFonts w:eastAsia="Arial" w:cs="Arial"/>
          <w:i/>
          <w:spacing w:val="17"/>
          <w:sz w:val="22"/>
          <w:lang w:val="es-MX" w:eastAsia="en-US"/>
        </w:rPr>
        <w:t xml:space="preserve"> </w:t>
      </w:r>
      <w:r w:rsidRPr="003872FA">
        <w:rPr>
          <w:rFonts w:eastAsia="Arial" w:cs="Arial"/>
          <w:i/>
          <w:sz w:val="22"/>
          <w:lang w:val="es-MX" w:eastAsia="en-US"/>
        </w:rPr>
        <w:t>estab</w:t>
      </w:r>
      <w:r w:rsidRPr="003872FA">
        <w:rPr>
          <w:rFonts w:eastAsia="Arial" w:cs="Arial"/>
          <w:i/>
          <w:spacing w:val="-1"/>
          <w:sz w:val="22"/>
          <w:lang w:val="es-MX" w:eastAsia="en-US"/>
        </w:rPr>
        <w:t>l</w:t>
      </w:r>
      <w:r w:rsidRPr="003872FA">
        <w:rPr>
          <w:rFonts w:eastAsia="Arial" w:cs="Arial"/>
          <w:i/>
          <w:sz w:val="22"/>
          <w:lang w:val="es-MX" w:eastAsia="en-US"/>
        </w:rPr>
        <w:t>ec</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s</w:t>
      </w:r>
      <w:r w:rsidRPr="003872FA">
        <w:rPr>
          <w:rFonts w:eastAsia="Arial" w:cs="Arial"/>
          <w:i/>
          <w:spacing w:val="16"/>
          <w:sz w:val="22"/>
          <w:lang w:val="es-MX" w:eastAsia="en-US"/>
        </w:rPr>
        <w:t xml:space="preserve"> </w:t>
      </w:r>
      <w:r w:rsidRPr="003872FA">
        <w:rPr>
          <w:rFonts w:eastAsia="Arial" w:cs="Arial"/>
          <w:i/>
          <w:sz w:val="22"/>
          <w:lang w:val="es-MX" w:eastAsia="en-US"/>
        </w:rPr>
        <w:t>cu</w:t>
      </w:r>
      <w:r w:rsidRPr="003872FA">
        <w:rPr>
          <w:rFonts w:eastAsia="Arial" w:cs="Arial"/>
          <w:i/>
          <w:spacing w:val="-1"/>
          <w:sz w:val="22"/>
          <w:lang w:val="es-MX" w:eastAsia="en-US"/>
        </w:rPr>
        <w:t>a</w:t>
      </w:r>
      <w:r w:rsidRPr="003872FA">
        <w:rPr>
          <w:rFonts w:eastAsia="Arial" w:cs="Arial"/>
          <w:i/>
          <w:sz w:val="22"/>
          <w:lang w:val="es-MX" w:eastAsia="en-US"/>
        </w:rPr>
        <w:t>n</w:t>
      </w:r>
      <w:r w:rsidRPr="003872FA">
        <w:rPr>
          <w:rFonts w:eastAsia="Arial" w:cs="Arial"/>
          <w:i/>
          <w:spacing w:val="-1"/>
          <w:sz w:val="22"/>
          <w:lang w:val="es-MX" w:eastAsia="en-US"/>
        </w:rPr>
        <w:t>d</w:t>
      </w:r>
      <w:r w:rsidRPr="003872FA">
        <w:rPr>
          <w:rFonts w:eastAsia="Arial" w:cs="Arial"/>
          <w:i/>
          <w:sz w:val="22"/>
          <w:lang w:val="es-MX" w:eastAsia="en-US"/>
        </w:rPr>
        <w:t>o</w:t>
      </w:r>
      <w:r w:rsidRPr="003872FA">
        <w:rPr>
          <w:rFonts w:eastAsia="Arial" w:cs="Arial"/>
          <w:i/>
          <w:spacing w:val="20"/>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18"/>
          <w:sz w:val="22"/>
          <w:lang w:val="es-MX" w:eastAsia="en-US"/>
        </w:rPr>
        <w:t xml:space="preserve"> </w:t>
      </w:r>
      <w:r w:rsidRPr="003872FA">
        <w:rPr>
          <w:rFonts w:eastAsia="Arial" w:cs="Arial"/>
          <w:i/>
          <w:spacing w:val="-1"/>
          <w:sz w:val="22"/>
          <w:lang w:val="es-MX" w:eastAsia="en-US"/>
        </w:rPr>
        <w:t>i</w:t>
      </w:r>
      <w:r w:rsidRPr="003872FA">
        <w:rPr>
          <w:rFonts w:eastAsia="Arial" w:cs="Arial"/>
          <w:i/>
          <w:spacing w:val="-3"/>
          <w:sz w:val="22"/>
          <w:lang w:val="es-MX" w:eastAsia="en-US"/>
        </w:rPr>
        <w:t>n</w:t>
      </w:r>
      <w:r w:rsidRPr="003872FA">
        <w:rPr>
          <w:rFonts w:eastAsia="Arial" w:cs="Arial"/>
          <w:i/>
          <w:spacing w:val="3"/>
          <w:sz w:val="22"/>
          <w:lang w:val="es-MX" w:eastAsia="en-US"/>
        </w:rPr>
        <w:t>f</w:t>
      </w:r>
      <w:r w:rsidRPr="003872FA">
        <w:rPr>
          <w:rFonts w:eastAsia="Arial" w:cs="Arial"/>
          <w:i/>
          <w:spacing w:val="-3"/>
          <w:sz w:val="22"/>
          <w:lang w:val="es-MX" w:eastAsia="en-US"/>
        </w:rPr>
        <w:t>o</w:t>
      </w:r>
      <w:r w:rsidRPr="003872FA">
        <w:rPr>
          <w:rFonts w:eastAsia="Arial" w:cs="Arial"/>
          <w:i/>
          <w:spacing w:val="1"/>
          <w:sz w:val="22"/>
          <w:lang w:val="es-MX" w:eastAsia="en-US"/>
        </w:rPr>
        <w:t>rm</w:t>
      </w:r>
      <w:r w:rsidRPr="003872FA">
        <w:rPr>
          <w:rFonts w:eastAsia="Arial" w:cs="Arial"/>
          <w:i/>
          <w:sz w:val="22"/>
          <w:lang w:val="es-MX" w:eastAsia="en-US"/>
        </w:rPr>
        <w:t>ac</w:t>
      </w:r>
      <w:r w:rsidRPr="003872FA">
        <w:rPr>
          <w:rFonts w:eastAsia="Arial" w:cs="Arial"/>
          <w:i/>
          <w:spacing w:val="-1"/>
          <w:sz w:val="22"/>
          <w:lang w:val="es-MX" w:eastAsia="en-US"/>
        </w:rPr>
        <w:t>i</w:t>
      </w:r>
      <w:r w:rsidRPr="003872FA">
        <w:rPr>
          <w:rFonts w:eastAsia="Arial" w:cs="Arial"/>
          <w:i/>
          <w:sz w:val="22"/>
          <w:lang w:val="es-MX" w:eastAsia="en-US"/>
        </w:rPr>
        <w:t>ón</w:t>
      </w:r>
      <w:r w:rsidRPr="003872FA">
        <w:rPr>
          <w:rFonts w:eastAsia="Arial" w:cs="Arial"/>
          <w:i/>
          <w:spacing w:val="17"/>
          <w:sz w:val="22"/>
          <w:lang w:val="es-MX" w:eastAsia="en-US"/>
        </w:rPr>
        <w:t xml:space="preserve"> </w:t>
      </w:r>
      <w:r w:rsidRPr="003872FA">
        <w:rPr>
          <w:rFonts w:eastAsia="Arial" w:cs="Arial"/>
          <w:i/>
          <w:spacing w:val="-3"/>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t</w:t>
      </w:r>
      <w:r w:rsidRPr="003872FA">
        <w:rPr>
          <w:rFonts w:eastAsia="Arial" w:cs="Arial"/>
          <w:i/>
          <w:sz w:val="22"/>
          <w:lang w:val="es-MX" w:eastAsia="en-US"/>
        </w:rPr>
        <w:t>u</w:t>
      </w:r>
      <w:r w:rsidRPr="003872FA">
        <w:rPr>
          <w:rFonts w:eastAsia="Arial" w:cs="Arial"/>
          <w:i/>
          <w:spacing w:val="-1"/>
          <w:sz w:val="22"/>
          <w:lang w:val="es-MX" w:eastAsia="en-US"/>
        </w:rPr>
        <w:t>a</w:t>
      </w:r>
      <w:r w:rsidRPr="003872FA">
        <w:rPr>
          <w:rFonts w:eastAsia="Arial" w:cs="Arial"/>
          <w:i/>
          <w:spacing w:val="4"/>
          <w:sz w:val="22"/>
          <w:lang w:val="es-MX" w:eastAsia="en-US"/>
        </w:rPr>
        <w:t>l</w:t>
      </w:r>
      <w:r w:rsidRPr="003872FA">
        <w:rPr>
          <w:rFonts w:eastAsia="Arial" w:cs="Arial"/>
          <w:i/>
          <w:spacing w:val="-1"/>
          <w:sz w:val="22"/>
          <w:lang w:val="es-MX" w:eastAsia="en-US"/>
        </w:rPr>
        <w:t>i</w:t>
      </w:r>
      <w:r w:rsidRPr="003872FA">
        <w:rPr>
          <w:rFonts w:eastAsia="Arial" w:cs="Arial"/>
          <w:i/>
          <w:sz w:val="22"/>
          <w:lang w:val="es-MX" w:eastAsia="en-US"/>
        </w:rPr>
        <w:t>ce</w:t>
      </w:r>
      <w:r w:rsidRPr="003872FA">
        <w:rPr>
          <w:rFonts w:eastAsia="Arial" w:cs="Arial"/>
          <w:i/>
          <w:spacing w:val="20"/>
          <w:sz w:val="22"/>
          <w:lang w:val="es-MX" w:eastAsia="en-US"/>
        </w:rPr>
        <w:t xml:space="preserve"> </w:t>
      </w:r>
      <w:r w:rsidRPr="003872FA">
        <w:rPr>
          <w:rFonts w:eastAsia="Arial" w:cs="Arial"/>
          <w:i/>
          <w:sz w:val="22"/>
          <w:lang w:val="es-MX" w:eastAsia="en-US"/>
        </w:rPr>
        <w:t>a</w:t>
      </w:r>
      <w:r w:rsidRPr="003872FA">
        <w:rPr>
          <w:rFonts w:eastAsia="Arial" w:cs="Arial"/>
          <w:i/>
          <w:spacing w:val="-4"/>
          <w:sz w:val="22"/>
          <w:lang w:val="es-MX" w:eastAsia="en-US"/>
        </w:rPr>
        <w:t>l</w:t>
      </w:r>
      <w:r w:rsidRPr="003872FA">
        <w:rPr>
          <w:rFonts w:eastAsia="Arial" w:cs="Arial"/>
          <w:i/>
          <w:spacing w:val="2"/>
          <w:sz w:val="22"/>
          <w:lang w:val="es-MX" w:eastAsia="en-US"/>
        </w:rPr>
        <w:t>g</w:t>
      </w:r>
      <w:r w:rsidRPr="003872FA">
        <w:rPr>
          <w:rFonts w:eastAsia="Arial" w:cs="Arial"/>
          <w:i/>
          <w:sz w:val="22"/>
          <w:lang w:val="es-MX" w:eastAsia="en-US"/>
        </w:rPr>
        <w:t>u</w:t>
      </w:r>
      <w:r w:rsidRPr="003872FA">
        <w:rPr>
          <w:rFonts w:eastAsia="Arial" w:cs="Arial"/>
          <w:i/>
          <w:spacing w:val="-1"/>
          <w:sz w:val="22"/>
          <w:lang w:val="es-MX" w:eastAsia="en-US"/>
        </w:rPr>
        <w:t>n</w:t>
      </w:r>
      <w:r w:rsidRPr="003872FA">
        <w:rPr>
          <w:rFonts w:eastAsia="Arial" w:cs="Arial"/>
          <w:i/>
          <w:spacing w:val="-3"/>
          <w:sz w:val="22"/>
          <w:lang w:val="es-MX" w:eastAsia="en-US"/>
        </w:rPr>
        <w:t>o</w:t>
      </w:r>
      <w:r w:rsidRPr="003872FA">
        <w:rPr>
          <w:rFonts w:eastAsia="Arial" w:cs="Arial"/>
          <w:i/>
          <w:sz w:val="22"/>
          <w:lang w:val="es-MX" w:eastAsia="en-US"/>
        </w:rPr>
        <w:t>s de</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su</w:t>
      </w:r>
      <w:r w:rsidRPr="003872FA">
        <w:rPr>
          <w:rFonts w:eastAsia="Arial" w:cs="Arial"/>
          <w:i/>
          <w:spacing w:val="-1"/>
          <w:sz w:val="22"/>
          <w:lang w:val="es-MX" w:eastAsia="en-US"/>
        </w:rPr>
        <w:t>p</w:t>
      </w:r>
      <w:r w:rsidRPr="003872FA">
        <w:rPr>
          <w:rFonts w:eastAsia="Arial" w:cs="Arial"/>
          <w:i/>
          <w:sz w:val="22"/>
          <w:lang w:val="es-MX" w:eastAsia="en-US"/>
        </w:rPr>
        <w:t>u</w:t>
      </w:r>
      <w:r w:rsidRPr="003872FA">
        <w:rPr>
          <w:rFonts w:eastAsia="Arial" w:cs="Arial"/>
          <w:i/>
          <w:spacing w:val="-1"/>
          <w:sz w:val="22"/>
          <w:lang w:val="es-MX" w:eastAsia="en-US"/>
        </w:rPr>
        <w:t>e</w:t>
      </w:r>
      <w:r w:rsidRPr="003872FA">
        <w:rPr>
          <w:rFonts w:eastAsia="Arial" w:cs="Arial"/>
          <w:i/>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 xml:space="preserve">de </w:t>
      </w:r>
      <w:r w:rsidRPr="003872FA">
        <w:rPr>
          <w:rFonts w:eastAsia="Arial" w:cs="Arial"/>
          <w:i/>
          <w:spacing w:val="1"/>
          <w:sz w:val="22"/>
          <w:lang w:val="es-MX" w:eastAsia="en-US"/>
        </w:rPr>
        <w:t>r</w:t>
      </w:r>
      <w:r w:rsidRPr="003872FA">
        <w:rPr>
          <w:rFonts w:eastAsia="Arial" w:cs="Arial"/>
          <w:i/>
          <w:sz w:val="22"/>
          <w:lang w:val="es-MX" w:eastAsia="en-US"/>
        </w:rPr>
        <w:t>e</w:t>
      </w:r>
      <w:r w:rsidRPr="003872FA">
        <w:rPr>
          <w:rFonts w:eastAsia="Arial" w:cs="Arial"/>
          <w:i/>
          <w:spacing w:val="-3"/>
          <w:sz w:val="22"/>
          <w:lang w:val="es-MX" w:eastAsia="en-US"/>
        </w:rPr>
        <w:t>s</w:t>
      </w:r>
      <w:r w:rsidRPr="003872FA">
        <w:rPr>
          <w:rFonts w:eastAsia="Arial" w:cs="Arial"/>
          <w:i/>
          <w:sz w:val="22"/>
          <w:lang w:val="es-MX" w:eastAsia="en-US"/>
        </w:rPr>
        <w:t>er</w:t>
      </w:r>
      <w:r w:rsidRPr="003872FA">
        <w:rPr>
          <w:rFonts w:eastAsia="Arial" w:cs="Arial"/>
          <w:i/>
          <w:spacing w:val="-2"/>
          <w:sz w:val="22"/>
          <w:lang w:val="es-MX" w:eastAsia="en-US"/>
        </w:rPr>
        <w:t>v</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z w:val="22"/>
          <w:lang w:val="es-MX" w:eastAsia="en-US"/>
        </w:rPr>
        <w:t>co</w:t>
      </w:r>
      <w:r w:rsidRPr="003872FA">
        <w:rPr>
          <w:rFonts w:eastAsia="Arial" w:cs="Arial"/>
          <w:i/>
          <w:spacing w:val="-1"/>
          <w:sz w:val="22"/>
          <w:lang w:val="es-MX" w:eastAsia="en-US"/>
        </w:rPr>
        <w:t>n</w:t>
      </w:r>
      <w:r w:rsidRPr="003872FA">
        <w:rPr>
          <w:rFonts w:eastAsia="Arial" w:cs="Arial"/>
          <w:i/>
          <w:spacing w:val="3"/>
          <w:sz w:val="22"/>
          <w:lang w:val="es-MX" w:eastAsia="en-US"/>
        </w:rPr>
        <w:t>f</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e</w:t>
      </w:r>
      <w:r w:rsidRPr="003872FA">
        <w:rPr>
          <w:rFonts w:eastAsia="Arial" w:cs="Arial"/>
          <w:i/>
          <w:sz w:val="22"/>
          <w:lang w:val="es-MX" w:eastAsia="en-US"/>
        </w:rPr>
        <w:t>nc</w:t>
      </w:r>
      <w:r w:rsidRPr="003872FA">
        <w:rPr>
          <w:rFonts w:eastAsia="Arial" w:cs="Arial"/>
          <w:i/>
          <w:spacing w:val="-1"/>
          <w:sz w:val="22"/>
          <w:lang w:val="es-MX" w:eastAsia="en-US"/>
        </w:rPr>
        <w:t>i</w:t>
      </w:r>
      <w:r w:rsidRPr="003872FA">
        <w:rPr>
          <w:rFonts w:eastAsia="Arial" w:cs="Arial"/>
          <w:i/>
          <w:sz w:val="22"/>
          <w:lang w:val="es-MX" w:eastAsia="en-US"/>
        </w:rPr>
        <w:t>a</w:t>
      </w:r>
      <w:r w:rsidRPr="003872FA">
        <w:rPr>
          <w:rFonts w:eastAsia="Arial" w:cs="Arial"/>
          <w:i/>
          <w:spacing w:val="-1"/>
          <w:sz w:val="22"/>
          <w:lang w:val="es-MX" w:eastAsia="en-US"/>
        </w:rPr>
        <w:t>li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d</w:t>
      </w:r>
      <w:r w:rsidRPr="003872FA">
        <w:rPr>
          <w:rFonts w:eastAsia="Arial" w:cs="Arial"/>
          <w:i/>
          <w:spacing w:val="3"/>
          <w:sz w:val="22"/>
          <w:lang w:val="es-MX" w:eastAsia="en-US"/>
        </w:rPr>
        <w:t xml:space="preserve"> </w:t>
      </w:r>
      <w:r w:rsidRPr="003872FA">
        <w:rPr>
          <w:rFonts w:eastAsia="Arial" w:cs="Arial"/>
          <w:i/>
          <w:sz w:val="22"/>
          <w:lang w:val="es-MX" w:eastAsia="en-US"/>
        </w:rPr>
        <w:t>pre</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en</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ar</w:t>
      </w:r>
      <w:r w:rsidRPr="003872FA">
        <w:rPr>
          <w:rFonts w:eastAsia="Arial" w:cs="Arial"/>
          <w:i/>
          <w:spacing w:val="1"/>
          <w:sz w:val="22"/>
          <w:lang w:val="es-MX" w:eastAsia="en-US"/>
        </w:rPr>
        <w:t>t</w:t>
      </w:r>
      <w:r w:rsidRPr="003872FA">
        <w:rPr>
          <w:rFonts w:eastAsia="Arial" w:cs="Arial"/>
          <w:i/>
          <w:spacing w:val="-4"/>
          <w:sz w:val="22"/>
          <w:lang w:val="es-MX" w:eastAsia="en-US"/>
        </w:rPr>
        <w:t>í</w:t>
      </w:r>
      <w:r w:rsidRPr="003872FA">
        <w:rPr>
          <w:rFonts w:eastAsia="Arial" w:cs="Arial"/>
          <w:i/>
          <w:sz w:val="22"/>
          <w:lang w:val="es-MX" w:eastAsia="en-US"/>
        </w:rPr>
        <w:t>cu</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1</w:t>
      </w:r>
      <w:r w:rsidRPr="003872FA">
        <w:rPr>
          <w:rFonts w:eastAsia="Arial" w:cs="Arial"/>
          <w:i/>
          <w:spacing w:val="-1"/>
          <w:sz w:val="22"/>
          <w:lang w:val="es-MX" w:eastAsia="en-US"/>
        </w:rPr>
        <w:t>3</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z w:val="22"/>
          <w:lang w:val="es-MX" w:eastAsia="en-US"/>
        </w:rPr>
        <w:t>14</w:t>
      </w:r>
      <w:r w:rsidRPr="003872FA">
        <w:rPr>
          <w:rFonts w:eastAsia="Arial" w:cs="Arial"/>
          <w:i/>
          <w:spacing w:val="2"/>
          <w:sz w:val="22"/>
          <w:lang w:val="es-MX" w:eastAsia="en-US"/>
        </w:rPr>
        <w:t xml:space="preserve"> </w:t>
      </w:r>
      <w:r w:rsidRPr="003872FA">
        <w:rPr>
          <w:rFonts w:eastAsia="Arial" w:cs="Arial"/>
          <w:i/>
          <w:sz w:val="22"/>
          <w:lang w:val="es-MX" w:eastAsia="en-US"/>
        </w:rPr>
        <w:t>y</w:t>
      </w:r>
      <w:r w:rsidRPr="003872FA">
        <w:rPr>
          <w:rFonts w:eastAsia="Arial" w:cs="Arial"/>
          <w:i/>
          <w:spacing w:val="1"/>
          <w:sz w:val="22"/>
          <w:lang w:val="es-MX" w:eastAsia="en-US"/>
        </w:rPr>
        <w:t xml:space="preserve"> </w:t>
      </w:r>
      <w:r w:rsidRPr="003872FA">
        <w:rPr>
          <w:rFonts w:eastAsia="Arial" w:cs="Arial"/>
          <w:i/>
          <w:sz w:val="22"/>
          <w:lang w:val="es-MX" w:eastAsia="en-US"/>
        </w:rPr>
        <w:t>18</w:t>
      </w:r>
      <w:r w:rsidRPr="003872FA">
        <w:rPr>
          <w:rFonts w:eastAsia="Arial" w:cs="Arial"/>
          <w:i/>
          <w:spacing w:val="2"/>
          <w:sz w:val="22"/>
          <w:lang w:val="es-MX" w:eastAsia="en-US"/>
        </w:rPr>
        <w:t xml:space="preserve"> </w:t>
      </w:r>
      <w:r w:rsidRPr="003872FA">
        <w:rPr>
          <w:rFonts w:eastAsia="Arial" w:cs="Arial"/>
          <w:i/>
          <w:sz w:val="22"/>
          <w:lang w:val="es-MX" w:eastAsia="en-US"/>
        </w:rPr>
        <w:t>de</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 c</w:t>
      </w:r>
      <w:r w:rsidRPr="003872FA">
        <w:rPr>
          <w:rFonts w:eastAsia="Arial" w:cs="Arial"/>
          <w:i/>
          <w:spacing w:val="-1"/>
          <w:sz w:val="22"/>
          <w:lang w:val="es-MX" w:eastAsia="en-US"/>
        </w:rPr>
        <w:t>i</w:t>
      </w:r>
      <w:r w:rsidRPr="003872FA">
        <w:rPr>
          <w:rFonts w:eastAsia="Arial" w:cs="Arial"/>
          <w:i/>
          <w:spacing w:val="1"/>
          <w:sz w:val="22"/>
          <w:lang w:val="es-MX" w:eastAsia="en-US"/>
        </w:rPr>
        <w:t>t</w:t>
      </w:r>
      <w:r w:rsidRPr="003872FA">
        <w:rPr>
          <w:rFonts w:eastAsia="Arial" w:cs="Arial"/>
          <w:i/>
          <w:sz w:val="22"/>
          <w:lang w:val="es-MX" w:eastAsia="en-US"/>
        </w:rPr>
        <w:t>a</w:t>
      </w:r>
      <w:r w:rsidRPr="003872FA">
        <w:rPr>
          <w:rFonts w:eastAsia="Arial" w:cs="Arial"/>
          <w:i/>
          <w:spacing w:val="-1"/>
          <w:sz w:val="22"/>
          <w:lang w:val="es-MX" w:eastAsia="en-US"/>
        </w:rPr>
        <w:t>d</w:t>
      </w:r>
      <w:r w:rsidRPr="003872FA">
        <w:rPr>
          <w:rFonts w:eastAsia="Arial" w:cs="Arial"/>
          <w:i/>
          <w:sz w:val="22"/>
          <w:lang w:val="es-MX" w:eastAsia="en-US"/>
        </w:rPr>
        <w:t>a</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e</w:t>
      </w:r>
      <w:r w:rsidRPr="003872FA">
        <w:rPr>
          <w:rFonts w:eastAsia="Arial" w:cs="Arial"/>
          <w:i/>
          <w:spacing w:val="-3"/>
          <w:sz w:val="22"/>
          <w:lang w:val="es-MX" w:eastAsia="en-US"/>
        </w:rPr>
        <w:t>y</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pacing w:val="-1"/>
          <w:sz w:val="22"/>
          <w:lang w:val="es-MX" w:eastAsia="en-US"/>
        </w:rPr>
        <w:t>E</w:t>
      </w:r>
      <w:r w:rsidRPr="003872FA">
        <w:rPr>
          <w:rFonts w:eastAsia="Arial" w:cs="Arial"/>
          <w:i/>
          <w:sz w:val="22"/>
          <w:lang w:val="es-MX" w:eastAsia="en-US"/>
        </w:rPr>
        <w:t>n</w:t>
      </w:r>
      <w:r w:rsidRPr="003872FA">
        <w:rPr>
          <w:rFonts w:eastAsia="Arial" w:cs="Arial"/>
          <w:i/>
          <w:spacing w:val="2"/>
          <w:sz w:val="22"/>
          <w:lang w:val="es-MX" w:eastAsia="en-US"/>
        </w:rPr>
        <w:t xml:space="preserve"> </w:t>
      </w:r>
      <w:r w:rsidRPr="003872FA">
        <w:rPr>
          <w:rFonts w:eastAsia="Arial" w:cs="Arial"/>
          <w:i/>
          <w:sz w:val="22"/>
          <w:lang w:val="es-MX" w:eastAsia="en-US"/>
        </w:rPr>
        <w:t>este</w:t>
      </w:r>
      <w:r w:rsidRPr="003872FA">
        <w:rPr>
          <w:rFonts w:eastAsia="Arial" w:cs="Arial"/>
          <w:i/>
          <w:spacing w:val="3"/>
          <w:sz w:val="22"/>
          <w:lang w:val="es-MX" w:eastAsia="en-US"/>
        </w:rPr>
        <w:t xml:space="preserve"> </w:t>
      </w:r>
      <w:r w:rsidRPr="003872FA">
        <w:rPr>
          <w:rFonts w:eastAsia="Arial" w:cs="Arial"/>
          <w:i/>
          <w:sz w:val="22"/>
          <w:lang w:val="es-MX" w:eastAsia="en-US"/>
        </w:rPr>
        <w:t>se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pacing w:val="-3"/>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o</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z w:val="22"/>
          <w:lang w:val="es-MX" w:eastAsia="en-US"/>
        </w:rPr>
        <w:t>se</w:t>
      </w:r>
      <w:r w:rsidRPr="003872FA">
        <w:rPr>
          <w:rFonts w:eastAsia="Arial" w:cs="Arial"/>
          <w:i/>
          <w:spacing w:val="2"/>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e</w:t>
      </w:r>
      <w:r w:rsidRPr="003872FA">
        <w:rPr>
          <w:rFonts w:eastAsia="Arial" w:cs="Arial"/>
          <w:i/>
          <w:sz w:val="22"/>
          <w:lang w:val="es-MX" w:eastAsia="en-US"/>
        </w:rPr>
        <w:t>be</w:t>
      </w:r>
      <w:r w:rsidRPr="003872FA">
        <w:rPr>
          <w:rFonts w:eastAsia="Arial" w:cs="Arial"/>
          <w:i/>
          <w:spacing w:val="2"/>
          <w:sz w:val="22"/>
          <w:lang w:val="es-MX" w:eastAsia="en-US"/>
        </w:rPr>
        <w:t xml:space="preserve"> </w:t>
      </w:r>
      <w:r w:rsidRPr="003872FA">
        <w:rPr>
          <w:rFonts w:eastAsia="Arial" w:cs="Arial"/>
          <w:i/>
          <w:sz w:val="22"/>
          <w:lang w:val="es-MX" w:eastAsia="en-US"/>
        </w:rPr>
        <w:t>se</w:t>
      </w:r>
      <w:r w:rsidRPr="003872FA">
        <w:rPr>
          <w:rFonts w:eastAsia="Arial" w:cs="Arial"/>
          <w:i/>
          <w:spacing w:val="-1"/>
          <w:sz w:val="22"/>
          <w:lang w:val="es-MX" w:eastAsia="en-US"/>
        </w:rPr>
        <w:t>ñ</w:t>
      </w:r>
      <w:r w:rsidRPr="003872FA">
        <w:rPr>
          <w:rFonts w:eastAsia="Arial" w:cs="Arial"/>
          <w:i/>
          <w:sz w:val="22"/>
          <w:lang w:val="es-MX" w:eastAsia="en-US"/>
        </w:rPr>
        <w:t>a</w:t>
      </w:r>
      <w:r w:rsidRPr="003872FA">
        <w:rPr>
          <w:rFonts w:eastAsia="Arial" w:cs="Arial"/>
          <w:i/>
          <w:spacing w:val="-1"/>
          <w:sz w:val="22"/>
          <w:lang w:val="es-MX" w:eastAsia="en-US"/>
        </w:rPr>
        <w:t>l</w:t>
      </w:r>
      <w:r w:rsidRPr="003872FA">
        <w:rPr>
          <w:rFonts w:eastAsia="Arial" w:cs="Arial"/>
          <w:i/>
          <w:sz w:val="22"/>
          <w:lang w:val="es-MX" w:eastAsia="en-US"/>
        </w:rPr>
        <w:t>ar</w:t>
      </w:r>
      <w:r w:rsidRPr="003872FA">
        <w:rPr>
          <w:rFonts w:eastAsia="Arial" w:cs="Arial"/>
          <w:i/>
          <w:spacing w:val="1"/>
          <w:sz w:val="22"/>
          <w:lang w:val="es-MX" w:eastAsia="en-US"/>
        </w:rPr>
        <w:t xml:space="preserve"> </w:t>
      </w:r>
      <w:r w:rsidRPr="003872FA">
        <w:rPr>
          <w:rFonts w:eastAsia="Arial" w:cs="Arial"/>
          <w:i/>
          <w:spacing w:val="2"/>
          <w:sz w:val="22"/>
          <w:lang w:val="es-MX" w:eastAsia="en-US"/>
        </w:rPr>
        <w:t>q</w:t>
      </w:r>
      <w:r w:rsidRPr="003872FA">
        <w:rPr>
          <w:rFonts w:eastAsia="Arial" w:cs="Arial"/>
          <w:i/>
          <w:sz w:val="22"/>
          <w:lang w:val="es-MX" w:eastAsia="en-US"/>
        </w:rPr>
        <w:t>ue e</w:t>
      </w:r>
      <w:r w:rsidRPr="003872FA">
        <w:rPr>
          <w:rFonts w:eastAsia="Arial" w:cs="Arial"/>
          <w:i/>
          <w:spacing w:val="-3"/>
          <w:sz w:val="22"/>
          <w:lang w:val="es-MX" w:eastAsia="en-US"/>
        </w:rPr>
        <w:t>x</w:t>
      </w:r>
      <w:r w:rsidRPr="003872FA">
        <w:rPr>
          <w:rFonts w:eastAsia="Arial" w:cs="Arial"/>
          <w:i/>
          <w:spacing w:val="-1"/>
          <w:sz w:val="22"/>
          <w:lang w:val="es-MX" w:eastAsia="en-US"/>
        </w:rPr>
        <w:t>i</w:t>
      </w:r>
      <w:r w:rsidRPr="003872FA">
        <w:rPr>
          <w:rFonts w:eastAsia="Arial" w:cs="Arial"/>
          <w:i/>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en</w:t>
      </w:r>
      <w:r w:rsidRPr="003872FA">
        <w:rPr>
          <w:rFonts w:eastAsia="Arial" w:cs="Arial"/>
          <w:i/>
          <w:spacing w:val="2"/>
          <w:sz w:val="22"/>
          <w:lang w:val="es-MX" w:eastAsia="en-US"/>
        </w:rPr>
        <w:t xml:space="preserve"> </w:t>
      </w:r>
      <w:r w:rsidRPr="003872FA">
        <w:rPr>
          <w:rFonts w:eastAsia="Arial" w:cs="Arial"/>
          <w:i/>
          <w:spacing w:val="3"/>
          <w:sz w:val="22"/>
          <w:lang w:val="es-MX" w:eastAsia="en-US"/>
        </w:rPr>
        <w:t>f</w:t>
      </w:r>
      <w:r w:rsidRPr="003872FA">
        <w:rPr>
          <w:rFonts w:eastAsia="Arial" w:cs="Arial"/>
          <w:i/>
          <w:sz w:val="22"/>
          <w:lang w:val="es-MX" w:eastAsia="en-US"/>
        </w:rPr>
        <w:t>u</w:t>
      </w:r>
      <w:r w:rsidRPr="003872FA">
        <w:rPr>
          <w:rFonts w:eastAsia="Arial" w:cs="Arial"/>
          <w:i/>
          <w:spacing w:val="-1"/>
          <w:sz w:val="22"/>
          <w:lang w:val="es-MX" w:eastAsia="en-US"/>
        </w:rPr>
        <w:t>n</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2"/>
          <w:sz w:val="22"/>
          <w:lang w:val="es-MX" w:eastAsia="en-US"/>
        </w:rPr>
        <w:t xml:space="preserve"> </w:t>
      </w:r>
      <w:r w:rsidRPr="003872FA">
        <w:rPr>
          <w:rFonts w:eastAsia="Arial" w:cs="Arial"/>
          <w:i/>
          <w:sz w:val="22"/>
          <w:lang w:val="es-MX" w:eastAsia="en-US"/>
        </w:rPr>
        <w:t>a</w:t>
      </w:r>
      <w:r w:rsidRPr="003872FA">
        <w:rPr>
          <w:rFonts w:eastAsia="Arial" w:cs="Arial"/>
          <w:i/>
          <w:spacing w:val="2"/>
          <w:sz w:val="22"/>
          <w:lang w:val="es-MX" w:eastAsia="en-US"/>
        </w:rPr>
        <w:t xml:space="preserve"> </w:t>
      </w:r>
      <w:r w:rsidRPr="003872FA">
        <w:rPr>
          <w:rFonts w:eastAsia="Arial" w:cs="Arial"/>
          <w:i/>
          <w:sz w:val="22"/>
          <w:lang w:val="es-MX" w:eastAsia="en-US"/>
        </w:rPr>
        <w:t>c</w:t>
      </w:r>
      <w:r w:rsidRPr="003872FA">
        <w:rPr>
          <w:rFonts w:eastAsia="Arial" w:cs="Arial"/>
          <w:i/>
          <w:spacing w:val="-3"/>
          <w:sz w:val="22"/>
          <w:lang w:val="es-MX" w:eastAsia="en-US"/>
        </w:rPr>
        <w:t>a</w:t>
      </w:r>
      <w:r w:rsidRPr="003872FA">
        <w:rPr>
          <w:rFonts w:eastAsia="Arial" w:cs="Arial"/>
          <w:i/>
          <w:spacing w:val="-2"/>
          <w:sz w:val="22"/>
          <w:lang w:val="es-MX" w:eastAsia="en-US"/>
        </w:rPr>
        <w:t>r</w:t>
      </w:r>
      <w:r w:rsidRPr="003872FA">
        <w:rPr>
          <w:rFonts w:eastAsia="Arial" w:cs="Arial"/>
          <w:i/>
          <w:spacing w:val="2"/>
          <w:sz w:val="22"/>
          <w:lang w:val="es-MX" w:eastAsia="en-US"/>
        </w:rPr>
        <w:t>g</w:t>
      </w:r>
      <w:r w:rsidRPr="003872FA">
        <w:rPr>
          <w:rFonts w:eastAsia="Arial" w:cs="Arial"/>
          <w:i/>
          <w:sz w:val="22"/>
          <w:lang w:val="es-MX" w:eastAsia="en-US"/>
        </w:rPr>
        <w:t>o</w:t>
      </w:r>
      <w:r w:rsidRPr="003872FA">
        <w:rPr>
          <w:rFonts w:eastAsia="Arial" w:cs="Arial"/>
          <w:i/>
          <w:spacing w:val="2"/>
          <w:sz w:val="22"/>
          <w:lang w:val="es-MX" w:eastAsia="en-US"/>
        </w:rPr>
        <w:t xml:space="preserve"> </w:t>
      </w:r>
      <w:r w:rsidRPr="003872FA">
        <w:rPr>
          <w:rFonts w:eastAsia="Arial" w:cs="Arial"/>
          <w:i/>
          <w:sz w:val="22"/>
          <w:lang w:val="es-MX" w:eastAsia="en-US"/>
        </w:rPr>
        <w:t>de</w:t>
      </w:r>
      <w:r w:rsidRPr="003872FA">
        <w:rPr>
          <w:rFonts w:eastAsia="Arial" w:cs="Arial"/>
          <w:i/>
          <w:spacing w:val="2"/>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o</w:t>
      </w:r>
      <w:r w:rsidRPr="003872FA">
        <w:rPr>
          <w:rFonts w:eastAsia="Arial" w:cs="Arial"/>
          <w:i/>
          <w:spacing w:val="1"/>
          <w:sz w:val="22"/>
          <w:lang w:val="es-MX" w:eastAsia="en-US"/>
        </w:rPr>
        <w:t>r</w:t>
      </w:r>
      <w:r w:rsidRPr="003872FA">
        <w:rPr>
          <w:rFonts w:eastAsia="Arial" w:cs="Arial"/>
          <w:i/>
          <w:sz w:val="22"/>
          <w:lang w:val="es-MX" w:eastAsia="en-US"/>
        </w:rPr>
        <w:t>es 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cos,</w:t>
      </w:r>
      <w:r w:rsidRPr="003872FA">
        <w:rPr>
          <w:rFonts w:eastAsia="Arial" w:cs="Arial"/>
          <w:i/>
          <w:spacing w:val="4"/>
          <w:sz w:val="22"/>
          <w:lang w:val="es-MX" w:eastAsia="en-US"/>
        </w:rPr>
        <w:t xml:space="preserve"> </w:t>
      </w:r>
      <w:r w:rsidRPr="003872FA">
        <w:rPr>
          <w:rFonts w:eastAsia="Arial" w:cs="Arial"/>
          <w:i/>
          <w:spacing w:val="1"/>
          <w:sz w:val="22"/>
          <w:lang w:val="es-MX" w:eastAsia="en-US"/>
        </w:rPr>
        <w:t>t</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z w:val="22"/>
          <w:lang w:val="es-MX" w:eastAsia="en-US"/>
        </w:rPr>
        <w:t>d</w:t>
      </w:r>
      <w:r w:rsidRPr="003872FA">
        <w:rPr>
          <w:rFonts w:eastAsia="Arial" w:cs="Arial"/>
          <w:i/>
          <w:spacing w:val="-1"/>
          <w:sz w:val="22"/>
          <w:lang w:val="es-MX" w:eastAsia="en-US"/>
        </w:rPr>
        <w:t>i</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es</w:t>
      </w:r>
      <w:r w:rsidRPr="003872FA">
        <w:rPr>
          <w:rFonts w:eastAsia="Arial" w:cs="Arial"/>
          <w:i/>
          <w:spacing w:val="1"/>
          <w:sz w:val="22"/>
          <w:lang w:val="es-MX" w:eastAsia="en-US"/>
        </w:rPr>
        <w:t xml:space="preserve"> </w:t>
      </w:r>
      <w:r w:rsidRPr="003872FA">
        <w:rPr>
          <w:rFonts w:eastAsia="Arial" w:cs="Arial"/>
          <w:i/>
          <w:sz w:val="22"/>
          <w:lang w:val="es-MX" w:eastAsia="en-US"/>
        </w:rPr>
        <w:t>a</w:t>
      </w:r>
      <w:r w:rsidRPr="003872FA">
        <w:rPr>
          <w:rFonts w:eastAsia="Arial" w:cs="Arial"/>
          <w:i/>
          <w:spacing w:val="1"/>
          <w:sz w:val="22"/>
          <w:lang w:val="es-MX" w:eastAsia="en-US"/>
        </w:rPr>
        <w:t xml:space="preserve"> </w:t>
      </w:r>
      <w:r w:rsidRPr="003872FA">
        <w:rPr>
          <w:rFonts w:eastAsia="Arial" w:cs="Arial"/>
          <w:i/>
          <w:sz w:val="22"/>
          <w:lang w:val="es-MX" w:eastAsia="en-US"/>
        </w:rPr>
        <w:t>g</w:t>
      </w:r>
      <w:r w:rsidRPr="003872FA">
        <w:rPr>
          <w:rFonts w:eastAsia="Arial" w:cs="Arial"/>
          <w:i/>
          <w:spacing w:val="-1"/>
          <w:sz w:val="22"/>
          <w:lang w:val="es-MX" w:eastAsia="en-US"/>
        </w:rPr>
        <w:t>a</w:t>
      </w:r>
      <w:r w:rsidRPr="003872FA">
        <w:rPr>
          <w:rFonts w:eastAsia="Arial" w:cs="Arial"/>
          <w:i/>
          <w:spacing w:val="1"/>
          <w:sz w:val="22"/>
          <w:lang w:val="es-MX" w:eastAsia="en-US"/>
        </w:rPr>
        <w:t>r</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pacing w:val="-2"/>
          <w:sz w:val="22"/>
          <w:lang w:val="es-MX" w:eastAsia="en-US"/>
        </w:rPr>
        <w:t>z</w:t>
      </w:r>
      <w:r w:rsidRPr="003872FA">
        <w:rPr>
          <w:rFonts w:eastAsia="Arial" w:cs="Arial"/>
          <w:i/>
          <w:sz w:val="22"/>
          <w:lang w:val="es-MX" w:eastAsia="en-US"/>
        </w:rPr>
        <w:t>ar</w:t>
      </w:r>
      <w:r w:rsidRPr="003872FA">
        <w:rPr>
          <w:rFonts w:eastAsia="Arial" w:cs="Arial"/>
          <w:i/>
          <w:spacing w:val="4"/>
          <w:sz w:val="22"/>
          <w:lang w:val="es-MX" w:eastAsia="en-US"/>
        </w:rPr>
        <w:t xml:space="preserve"> </w:t>
      </w:r>
      <w:r w:rsidRPr="003872FA">
        <w:rPr>
          <w:rFonts w:eastAsia="Arial" w:cs="Arial"/>
          <w:i/>
          <w:sz w:val="22"/>
          <w:lang w:val="es-MX" w:eastAsia="en-US"/>
        </w:rPr>
        <w:t xml:space="preserve">de </w:t>
      </w:r>
      <w:r w:rsidRPr="003872FA">
        <w:rPr>
          <w:rFonts w:eastAsia="Arial" w:cs="Arial"/>
          <w:i/>
          <w:spacing w:val="1"/>
          <w:sz w:val="22"/>
          <w:lang w:val="es-MX" w:eastAsia="en-US"/>
        </w:rPr>
        <w:t>m</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z w:val="22"/>
          <w:lang w:val="es-MX" w:eastAsia="en-US"/>
        </w:rPr>
        <w:t>era</w:t>
      </w:r>
      <w:r w:rsidRPr="003872FA">
        <w:rPr>
          <w:rFonts w:eastAsia="Arial" w:cs="Arial"/>
          <w:i/>
          <w:spacing w:val="1"/>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i</w:t>
      </w:r>
      <w:r w:rsidRPr="003872FA">
        <w:rPr>
          <w:rFonts w:eastAsia="Arial" w:cs="Arial"/>
          <w:i/>
          <w:spacing w:val="-2"/>
          <w:sz w:val="22"/>
          <w:lang w:val="es-MX" w:eastAsia="en-US"/>
        </w:rPr>
        <w:t>r</w:t>
      </w:r>
      <w:r w:rsidRPr="003872FA">
        <w:rPr>
          <w:rFonts w:eastAsia="Arial" w:cs="Arial"/>
          <w:i/>
          <w:sz w:val="22"/>
          <w:lang w:val="es-MX" w:eastAsia="en-US"/>
        </w:rPr>
        <w:t>ecta</w:t>
      </w:r>
      <w:r w:rsidRPr="003872FA">
        <w:rPr>
          <w:rFonts w:eastAsia="Arial" w:cs="Arial"/>
          <w:i/>
          <w:spacing w:val="4"/>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2"/>
          <w:sz w:val="22"/>
          <w:lang w:val="es-MX" w:eastAsia="en-US"/>
        </w:rPr>
        <w:t>g</w:t>
      </w:r>
      <w:r w:rsidRPr="003872FA">
        <w:rPr>
          <w:rFonts w:eastAsia="Arial" w:cs="Arial"/>
          <w:i/>
          <w:spacing w:val="-3"/>
          <w:sz w:val="22"/>
          <w:lang w:val="es-MX" w:eastAsia="en-US"/>
        </w:rPr>
        <w:t>u</w:t>
      </w:r>
      <w:r w:rsidRPr="003872FA">
        <w:rPr>
          <w:rFonts w:eastAsia="Arial" w:cs="Arial"/>
          <w:i/>
          <w:spacing w:val="1"/>
          <w:sz w:val="22"/>
          <w:lang w:val="es-MX" w:eastAsia="en-US"/>
        </w:rPr>
        <w:t>r</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3"/>
          <w:sz w:val="22"/>
          <w:lang w:val="es-MX" w:eastAsia="en-US"/>
        </w:rPr>
        <w:t>a</w:t>
      </w:r>
      <w:r w:rsidRPr="003872FA">
        <w:rPr>
          <w:rFonts w:eastAsia="Arial" w:cs="Arial"/>
          <w:i/>
          <w:sz w:val="22"/>
          <w:lang w:val="es-MX" w:eastAsia="en-US"/>
        </w:rPr>
        <w:t>d</w:t>
      </w:r>
      <w:r w:rsidRPr="003872FA">
        <w:rPr>
          <w:rFonts w:eastAsia="Arial" w:cs="Arial"/>
          <w:i/>
          <w:spacing w:val="3"/>
          <w:sz w:val="22"/>
          <w:lang w:val="es-MX" w:eastAsia="en-US"/>
        </w:rPr>
        <w:t xml:space="preserve"> </w:t>
      </w:r>
      <w:r w:rsidRPr="003872FA">
        <w:rPr>
          <w:rFonts w:eastAsia="Arial" w:cs="Arial"/>
          <w:i/>
          <w:sz w:val="22"/>
          <w:lang w:val="es-MX" w:eastAsia="en-US"/>
        </w:rPr>
        <w:t>n</w:t>
      </w:r>
      <w:r w:rsidRPr="003872FA">
        <w:rPr>
          <w:rFonts w:eastAsia="Arial" w:cs="Arial"/>
          <w:i/>
          <w:spacing w:val="-1"/>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pacing w:val="-3"/>
          <w:sz w:val="22"/>
          <w:lang w:val="es-MX" w:eastAsia="en-US"/>
        </w:rPr>
        <w:t>o</w:t>
      </w:r>
      <w:r w:rsidRPr="003872FA">
        <w:rPr>
          <w:rFonts w:eastAsia="Arial" w:cs="Arial"/>
          <w:i/>
          <w:sz w:val="22"/>
          <w:lang w:val="es-MX" w:eastAsia="en-US"/>
        </w:rPr>
        <w:t>n</w:t>
      </w:r>
      <w:r w:rsidRPr="003872FA">
        <w:rPr>
          <w:rFonts w:eastAsia="Arial" w:cs="Arial"/>
          <w:i/>
          <w:spacing w:val="-1"/>
          <w:sz w:val="22"/>
          <w:lang w:val="es-MX" w:eastAsia="en-US"/>
        </w:rPr>
        <w:t>a</w:t>
      </w:r>
      <w:r w:rsidRPr="003872FA">
        <w:rPr>
          <w:rFonts w:eastAsia="Arial" w:cs="Arial"/>
          <w:i/>
          <w:sz w:val="22"/>
          <w:lang w:val="es-MX" w:eastAsia="en-US"/>
        </w:rPr>
        <w:t>l</w:t>
      </w:r>
      <w:r w:rsidRPr="003872FA">
        <w:rPr>
          <w:rFonts w:eastAsia="Arial" w:cs="Arial"/>
          <w:i/>
          <w:spacing w:val="2"/>
          <w:sz w:val="22"/>
          <w:lang w:val="es-MX" w:eastAsia="en-US"/>
        </w:rPr>
        <w:t xml:space="preserve"> </w:t>
      </w:r>
      <w:r w:rsidRPr="003872FA">
        <w:rPr>
          <w:rFonts w:eastAsia="Arial" w:cs="Arial"/>
          <w:i/>
          <w:sz w:val="22"/>
          <w:lang w:val="es-MX" w:eastAsia="en-US"/>
        </w:rPr>
        <w:t>y</w:t>
      </w:r>
      <w:r w:rsidRPr="003872FA">
        <w:rPr>
          <w:rFonts w:eastAsia="Arial" w:cs="Arial"/>
          <w:i/>
          <w:spacing w:val="1"/>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ca,</w:t>
      </w:r>
      <w:r w:rsidRPr="003872FA">
        <w:rPr>
          <w:rFonts w:eastAsia="Arial" w:cs="Arial"/>
          <w:i/>
          <w:spacing w:val="4"/>
          <w:sz w:val="22"/>
          <w:lang w:val="es-MX" w:eastAsia="en-US"/>
        </w:rPr>
        <w:t xml:space="preserve"> </w:t>
      </w:r>
      <w:r w:rsidRPr="003872FA">
        <w:rPr>
          <w:rFonts w:eastAsia="Arial" w:cs="Arial"/>
          <w:i/>
          <w:sz w:val="22"/>
          <w:lang w:val="es-MX" w:eastAsia="en-US"/>
        </w:rPr>
        <w:t xml:space="preserve">a </w:t>
      </w:r>
      <w:r w:rsidRPr="003872FA">
        <w:rPr>
          <w:rFonts w:eastAsia="Arial" w:cs="Arial"/>
          <w:i/>
          <w:spacing w:val="1"/>
          <w:sz w:val="22"/>
          <w:lang w:val="es-MX" w:eastAsia="en-US"/>
        </w:rPr>
        <w:t>tr</w:t>
      </w:r>
      <w:r w:rsidRPr="003872FA">
        <w:rPr>
          <w:rFonts w:eastAsia="Arial" w:cs="Arial"/>
          <w:i/>
          <w:sz w:val="22"/>
          <w:lang w:val="es-MX" w:eastAsia="en-US"/>
        </w:rPr>
        <w:t>a</w:t>
      </w:r>
      <w:r w:rsidRPr="003872FA">
        <w:rPr>
          <w:rFonts w:eastAsia="Arial" w:cs="Arial"/>
          <w:i/>
          <w:spacing w:val="-3"/>
          <w:sz w:val="22"/>
          <w:lang w:val="es-MX" w:eastAsia="en-US"/>
        </w:rPr>
        <w:t>v</w:t>
      </w:r>
      <w:r w:rsidRPr="003872FA">
        <w:rPr>
          <w:rFonts w:eastAsia="Arial" w:cs="Arial"/>
          <w:i/>
          <w:sz w:val="22"/>
          <w:lang w:val="es-MX" w:eastAsia="en-US"/>
        </w:rPr>
        <w:t>és</w:t>
      </w:r>
      <w:r w:rsidRPr="003872FA">
        <w:rPr>
          <w:rFonts w:eastAsia="Arial" w:cs="Arial"/>
          <w:i/>
          <w:spacing w:val="3"/>
          <w:sz w:val="22"/>
          <w:lang w:val="es-MX" w:eastAsia="en-US"/>
        </w:rPr>
        <w:t xml:space="preserve"> </w:t>
      </w:r>
      <w:r w:rsidRPr="003872FA">
        <w:rPr>
          <w:rFonts w:eastAsia="Arial" w:cs="Arial"/>
          <w:i/>
          <w:sz w:val="22"/>
          <w:lang w:val="es-MX" w:eastAsia="en-US"/>
        </w:rPr>
        <w:t>de</w:t>
      </w:r>
      <w:r w:rsidRPr="003872FA">
        <w:rPr>
          <w:rFonts w:eastAsia="Arial" w:cs="Arial"/>
          <w:i/>
          <w:spacing w:val="2"/>
          <w:sz w:val="22"/>
          <w:lang w:val="es-MX" w:eastAsia="en-US"/>
        </w:rPr>
        <w:t xml:space="preserve"> </w:t>
      </w:r>
      <w:r w:rsidRPr="003872FA">
        <w:rPr>
          <w:rFonts w:eastAsia="Arial" w:cs="Arial"/>
          <w:i/>
          <w:sz w:val="22"/>
          <w:lang w:val="es-MX" w:eastAsia="en-US"/>
        </w:rPr>
        <w:t>a</w:t>
      </w:r>
      <w:r w:rsidRPr="003872FA">
        <w:rPr>
          <w:rFonts w:eastAsia="Arial" w:cs="Arial"/>
          <w:i/>
          <w:spacing w:val="-3"/>
          <w:sz w:val="22"/>
          <w:lang w:val="es-MX" w:eastAsia="en-US"/>
        </w:rPr>
        <w:t>c</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3"/>
          <w:sz w:val="22"/>
          <w:lang w:val="es-MX" w:eastAsia="en-US"/>
        </w:rPr>
        <w:t xml:space="preserve"> </w:t>
      </w:r>
      <w:r w:rsidRPr="003872FA">
        <w:rPr>
          <w:rFonts w:eastAsia="Arial" w:cs="Arial"/>
          <w:i/>
          <w:sz w:val="22"/>
          <w:lang w:val="es-MX" w:eastAsia="en-US"/>
        </w:rPr>
        <w:t>pre</w:t>
      </w:r>
      <w:r w:rsidRPr="003872FA">
        <w:rPr>
          <w:rFonts w:eastAsia="Arial" w:cs="Arial"/>
          <w:i/>
          <w:spacing w:val="-5"/>
          <w:sz w:val="22"/>
          <w:lang w:val="es-MX" w:eastAsia="en-US"/>
        </w:rPr>
        <w:t>v</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pacing w:val="-2"/>
          <w:sz w:val="22"/>
          <w:lang w:val="es-MX" w:eastAsia="en-US"/>
        </w:rPr>
        <w:t>v</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y</w:t>
      </w:r>
      <w:r w:rsidRPr="003872FA">
        <w:rPr>
          <w:rFonts w:eastAsia="Arial" w:cs="Arial"/>
          <w:i/>
          <w:spacing w:val="1"/>
          <w:sz w:val="22"/>
          <w:lang w:val="es-MX" w:eastAsia="en-US"/>
        </w:rPr>
        <w:t xml:space="preserve"> </w:t>
      </w:r>
      <w:r w:rsidRPr="003872FA">
        <w:rPr>
          <w:rFonts w:eastAsia="Arial" w:cs="Arial"/>
          <w:i/>
          <w:sz w:val="22"/>
          <w:lang w:val="es-MX" w:eastAsia="en-US"/>
        </w:rPr>
        <w:t>cor</w:t>
      </w:r>
      <w:r w:rsidRPr="003872FA">
        <w:rPr>
          <w:rFonts w:eastAsia="Arial" w:cs="Arial"/>
          <w:i/>
          <w:spacing w:val="1"/>
          <w:sz w:val="22"/>
          <w:lang w:val="es-MX" w:eastAsia="en-US"/>
        </w:rPr>
        <w:t>r</w:t>
      </w:r>
      <w:r w:rsidRPr="003872FA">
        <w:rPr>
          <w:rFonts w:eastAsia="Arial" w:cs="Arial"/>
          <w:i/>
          <w:sz w:val="22"/>
          <w:lang w:val="es-MX" w:eastAsia="en-US"/>
        </w:rPr>
        <w:t>ecti</w:t>
      </w:r>
      <w:r w:rsidRPr="003872FA">
        <w:rPr>
          <w:rFonts w:eastAsia="Arial" w:cs="Arial"/>
          <w:i/>
          <w:spacing w:val="-3"/>
          <w:sz w:val="22"/>
          <w:lang w:val="es-MX" w:eastAsia="en-US"/>
        </w:rPr>
        <w:t>v</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2"/>
          <w:sz w:val="22"/>
          <w:lang w:val="es-MX" w:eastAsia="en-US"/>
        </w:rPr>
        <w:t>c</w:t>
      </w:r>
      <w:r w:rsidRPr="003872FA">
        <w:rPr>
          <w:rFonts w:eastAsia="Arial" w:cs="Arial"/>
          <w:i/>
          <w:sz w:val="22"/>
          <w:lang w:val="es-MX" w:eastAsia="en-US"/>
        </w:rPr>
        <w:t>ami</w:t>
      </w:r>
      <w:r w:rsidRPr="003872FA">
        <w:rPr>
          <w:rFonts w:eastAsia="Arial" w:cs="Arial"/>
          <w:i/>
          <w:spacing w:val="-1"/>
          <w:sz w:val="22"/>
          <w:lang w:val="es-MX" w:eastAsia="en-US"/>
        </w:rPr>
        <w:t>n</w:t>
      </w:r>
      <w:r w:rsidRPr="003872FA">
        <w:rPr>
          <w:rFonts w:eastAsia="Arial" w:cs="Arial"/>
          <w:i/>
          <w:sz w:val="22"/>
          <w:lang w:val="es-MX" w:eastAsia="en-US"/>
        </w:rPr>
        <w:t>a</w:t>
      </w:r>
      <w:r w:rsidRPr="003872FA">
        <w:rPr>
          <w:rFonts w:eastAsia="Arial" w:cs="Arial"/>
          <w:i/>
          <w:spacing w:val="-1"/>
          <w:sz w:val="22"/>
          <w:lang w:val="es-MX" w:eastAsia="en-US"/>
        </w:rPr>
        <w:t>d</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a comb</w:t>
      </w:r>
      <w:r w:rsidRPr="003872FA">
        <w:rPr>
          <w:rFonts w:eastAsia="Arial" w:cs="Arial"/>
          <w:i/>
          <w:spacing w:val="-3"/>
          <w:sz w:val="22"/>
          <w:lang w:val="es-MX" w:eastAsia="en-US"/>
        </w:rPr>
        <w:t>a</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z w:val="22"/>
          <w:lang w:val="es-MX" w:eastAsia="en-US"/>
        </w:rPr>
        <w:t>r</w:t>
      </w:r>
      <w:r w:rsidRPr="003872FA">
        <w:rPr>
          <w:rFonts w:eastAsia="Arial" w:cs="Arial"/>
          <w:i/>
          <w:spacing w:val="4"/>
          <w:sz w:val="22"/>
          <w:lang w:val="es-MX" w:eastAsia="en-US"/>
        </w:rPr>
        <w:t xml:space="preserve"> </w:t>
      </w:r>
      <w:r w:rsidRPr="003872FA">
        <w:rPr>
          <w:rFonts w:eastAsia="Arial" w:cs="Arial"/>
          <w:i/>
          <w:sz w:val="22"/>
          <w:lang w:val="es-MX" w:eastAsia="en-US"/>
        </w:rPr>
        <w:t xml:space="preserve">a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eli</w:t>
      </w:r>
      <w:r w:rsidRPr="003872FA">
        <w:rPr>
          <w:rFonts w:eastAsia="Arial" w:cs="Arial"/>
          <w:i/>
          <w:sz w:val="22"/>
          <w:lang w:val="es-MX" w:eastAsia="en-US"/>
        </w:rPr>
        <w:t>nc</w:t>
      </w:r>
      <w:r w:rsidRPr="003872FA">
        <w:rPr>
          <w:rFonts w:eastAsia="Arial" w:cs="Arial"/>
          <w:i/>
          <w:spacing w:val="-1"/>
          <w:sz w:val="22"/>
          <w:lang w:val="es-MX" w:eastAsia="en-US"/>
        </w:rPr>
        <w:t>u</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en sus</w:t>
      </w:r>
      <w:r w:rsidRPr="003872FA">
        <w:rPr>
          <w:rFonts w:eastAsia="Arial" w:cs="Arial"/>
          <w:i/>
          <w:spacing w:val="2"/>
          <w:sz w:val="22"/>
          <w:lang w:val="es-MX" w:eastAsia="en-US"/>
        </w:rPr>
        <w:t xml:space="preserve"> </w:t>
      </w:r>
      <w:r w:rsidRPr="003872FA">
        <w:rPr>
          <w:rFonts w:eastAsia="Arial" w:cs="Arial"/>
          <w:i/>
          <w:sz w:val="22"/>
          <w:lang w:val="es-MX" w:eastAsia="en-US"/>
        </w:rPr>
        <w:t>d</w:t>
      </w:r>
      <w:r w:rsidRPr="003872FA">
        <w:rPr>
          <w:rFonts w:eastAsia="Arial" w:cs="Arial"/>
          <w:i/>
          <w:spacing w:val="-4"/>
          <w:sz w:val="22"/>
          <w:lang w:val="es-MX" w:eastAsia="en-US"/>
        </w:rPr>
        <w:t>i</w:t>
      </w:r>
      <w:r w:rsidRPr="003872FA">
        <w:rPr>
          <w:rFonts w:eastAsia="Arial" w:cs="Arial"/>
          <w:i/>
          <w:spacing w:val="3"/>
          <w:sz w:val="22"/>
          <w:lang w:val="es-MX" w:eastAsia="en-US"/>
        </w:rPr>
        <w:t>f</w:t>
      </w:r>
      <w:r w:rsidRPr="003872FA">
        <w:rPr>
          <w:rFonts w:eastAsia="Arial" w:cs="Arial"/>
          <w:i/>
          <w:sz w:val="22"/>
          <w:lang w:val="es-MX" w:eastAsia="en-US"/>
        </w:rPr>
        <w:t>ere</w:t>
      </w:r>
      <w:r w:rsidRPr="003872FA">
        <w:rPr>
          <w:rFonts w:eastAsia="Arial" w:cs="Arial"/>
          <w:i/>
          <w:spacing w:val="-3"/>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 xml:space="preserve">es </w:t>
      </w:r>
      <w:r w:rsidRPr="003872FA">
        <w:rPr>
          <w:rFonts w:eastAsia="Arial" w:cs="Arial"/>
          <w:i/>
          <w:spacing w:val="1"/>
          <w:sz w:val="22"/>
          <w:lang w:val="es-MX" w:eastAsia="en-US"/>
        </w:rPr>
        <w:t>m</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pacing w:val="-3"/>
          <w:sz w:val="22"/>
          <w:lang w:val="es-MX" w:eastAsia="en-US"/>
        </w:rPr>
        <w:t>i</w:t>
      </w:r>
      <w:r w:rsidRPr="003872FA">
        <w:rPr>
          <w:rFonts w:eastAsia="Arial" w:cs="Arial"/>
          <w:i/>
          <w:spacing w:val="3"/>
          <w:sz w:val="22"/>
          <w:lang w:val="es-MX" w:eastAsia="en-US"/>
        </w:rPr>
        <w:t>f</w:t>
      </w:r>
      <w:r w:rsidRPr="003872FA">
        <w:rPr>
          <w:rFonts w:eastAsia="Arial" w:cs="Arial"/>
          <w:i/>
          <w:sz w:val="22"/>
          <w:lang w:val="es-MX" w:eastAsia="en-US"/>
        </w:rPr>
        <w:t>e</w:t>
      </w:r>
      <w:r w:rsidRPr="003872FA">
        <w:rPr>
          <w:rFonts w:eastAsia="Arial" w:cs="Arial"/>
          <w:i/>
          <w:spacing w:val="-3"/>
          <w:sz w:val="22"/>
          <w:lang w:val="es-MX" w:eastAsia="en-US"/>
        </w:rPr>
        <w:t>s</w:t>
      </w:r>
      <w:r w:rsidRPr="003872FA">
        <w:rPr>
          <w:rFonts w:eastAsia="Arial" w:cs="Arial"/>
          <w:i/>
          <w:spacing w:val="1"/>
          <w:sz w:val="22"/>
          <w:lang w:val="es-MX" w:eastAsia="en-US"/>
        </w:rPr>
        <w:t>t</w:t>
      </w:r>
      <w:r w:rsidRPr="003872FA">
        <w:rPr>
          <w:rFonts w:eastAsia="Arial" w:cs="Arial"/>
          <w:i/>
          <w:spacing w:val="-3"/>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3"/>
          <w:sz w:val="22"/>
          <w:lang w:val="es-MX" w:eastAsia="en-US"/>
        </w:rPr>
        <w:t xml:space="preserve"> </w:t>
      </w:r>
      <w:r w:rsidRPr="003872FA">
        <w:rPr>
          <w:rFonts w:eastAsia="Arial" w:cs="Arial"/>
          <w:i/>
          <w:spacing w:val="-1"/>
          <w:sz w:val="22"/>
          <w:lang w:val="es-MX" w:eastAsia="en-US"/>
        </w:rPr>
        <w:t>A</w:t>
      </w:r>
      <w:r w:rsidRPr="003872FA">
        <w:rPr>
          <w:rFonts w:eastAsia="Arial" w:cs="Arial"/>
          <w:i/>
          <w:sz w:val="22"/>
          <w:lang w:val="es-MX" w:eastAsia="en-US"/>
        </w:rPr>
        <w:t>s</w:t>
      </w:r>
      <w:r w:rsidRPr="003872FA">
        <w:rPr>
          <w:rFonts w:eastAsia="Arial" w:cs="Arial"/>
          <w:i/>
          <w:spacing w:val="-4"/>
          <w:sz w:val="22"/>
          <w:lang w:val="es-MX" w:eastAsia="en-US"/>
        </w:rPr>
        <w:t>í</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z w:val="22"/>
          <w:lang w:val="es-MX" w:eastAsia="en-US"/>
        </w:rPr>
        <w:t>es</w:t>
      </w:r>
      <w:r w:rsidRPr="003872FA">
        <w:rPr>
          <w:rFonts w:eastAsia="Arial" w:cs="Arial"/>
          <w:i/>
          <w:spacing w:val="2"/>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e</w:t>
      </w:r>
      <w:r w:rsidRPr="003872FA">
        <w:rPr>
          <w:rFonts w:eastAsia="Arial" w:cs="Arial"/>
          <w:i/>
          <w:spacing w:val="-2"/>
          <w:sz w:val="22"/>
          <w:lang w:val="es-MX" w:eastAsia="en-US"/>
        </w:rPr>
        <w:t>r</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z w:val="22"/>
          <w:lang w:val="es-MX" w:eastAsia="en-US"/>
        </w:rPr>
        <w:t>n</w:t>
      </w:r>
      <w:r w:rsidRPr="003872FA">
        <w:rPr>
          <w:rFonts w:eastAsia="Arial" w:cs="Arial"/>
          <w:i/>
          <w:spacing w:val="-1"/>
          <w:sz w:val="22"/>
          <w:lang w:val="es-MX" w:eastAsia="en-US"/>
        </w:rPr>
        <w:t>e</w:t>
      </w:r>
      <w:r w:rsidRPr="003872FA">
        <w:rPr>
          <w:rFonts w:eastAsia="Arial" w:cs="Arial"/>
          <w:i/>
          <w:sz w:val="22"/>
          <w:lang w:val="es-MX" w:eastAsia="en-US"/>
        </w:rPr>
        <w:t>n</w:t>
      </w:r>
      <w:r w:rsidRPr="003872FA">
        <w:rPr>
          <w:rFonts w:eastAsia="Arial" w:cs="Arial"/>
          <w:i/>
          <w:spacing w:val="-2"/>
          <w:sz w:val="22"/>
          <w:lang w:val="es-MX" w:eastAsia="en-US"/>
        </w:rPr>
        <w:t>t</w:t>
      </w:r>
      <w:r w:rsidRPr="003872FA">
        <w:rPr>
          <w:rFonts w:eastAsia="Arial" w:cs="Arial"/>
          <w:i/>
          <w:sz w:val="22"/>
          <w:lang w:val="es-MX" w:eastAsia="en-US"/>
        </w:rPr>
        <w:t>e</w:t>
      </w:r>
      <w:r w:rsidRPr="003872FA">
        <w:rPr>
          <w:rFonts w:eastAsia="Arial" w:cs="Arial"/>
          <w:i/>
          <w:spacing w:val="2"/>
          <w:sz w:val="22"/>
          <w:lang w:val="es-MX" w:eastAsia="en-US"/>
        </w:rPr>
        <w:t xml:space="preserve"> </w:t>
      </w:r>
      <w:r w:rsidRPr="003872FA">
        <w:rPr>
          <w:rFonts w:eastAsia="Arial" w:cs="Arial"/>
          <w:i/>
          <w:sz w:val="22"/>
          <w:lang w:val="es-MX" w:eastAsia="en-US"/>
        </w:rPr>
        <w:t>se</w:t>
      </w:r>
      <w:r w:rsidRPr="003872FA">
        <w:rPr>
          <w:rFonts w:eastAsia="Arial" w:cs="Arial"/>
          <w:i/>
          <w:spacing w:val="-1"/>
          <w:sz w:val="22"/>
          <w:lang w:val="es-MX" w:eastAsia="en-US"/>
        </w:rPr>
        <w:t>ñ</w:t>
      </w:r>
      <w:r w:rsidRPr="003872FA">
        <w:rPr>
          <w:rFonts w:eastAsia="Arial" w:cs="Arial"/>
          <w:i/>
          <w:sz w:val="22"/>
          <w:lang w:val="es-MX" w:eastAsia="en-US"/>
        </w:rPr>
        <w:t>a</w:t>
      </w:r>
      <w:r w:rsidRPr="003872FA">
        <w:rPr>
          <w:rFonts w:eastAsia="Arial" w:cs="Arial"/>
          <w:i/>
          <w:spacing w:val="-1"/>
          <w:sz w:val="22"/>
          <w:lang w:val="es-MX" w:eastAsia="en-US"/>
        </w:rPr>
        <w:t>l</w:t>
      </w:r>
      <w:r w:rsidRPr="003872FA">
        <w:rPr>
          <w:rFonts w:eastAsia="Arial" w:cs="Arial"/>
          <w:i/>
          <w:sz w:val="22"/>
          <w:lang w:val="es-MX" w:eastAsia="en-US"/>
        </w:rPr>
        <w:t>ar</w:t>
      </w:r>
      <w:r w:rsidRPr="003872FA">
        <w:rPr>
          <w:rFonts w:eastAsia="Arial" w:cs="Arial"/>
          <w:i/>
          <w:spacing w:val="1"/>
          <w:sz w:val="22"/>
          <w:lang w:val="es-MX" w:eastAsia="en-US"/>
        </w:rPr>
        <w:t xml:space="preserve"> </w:t>
      </w:r>
      <w:r w:rsidRPr="003872FA">
        <w:rPr>
          <w:rFonts w:eastAsia="Arial" w:cs="Arial"/>
          <w:i/>
          <w:spacing w:val="2"/>
          <w:sz w:val="22"/>
          <w:lang w:val="es-MX" w:eastAsia="en-US"/>
        </w:rPr>
        <w:t>q</w:t>
      </w:r>
      <w:r w:rsidRPr="003872FA">
        <w:rPr>
          <w:rFonts w:eastAsia="Arial" w:cs="Arial"/>
          <w:i/>
          <w:sz w:val="22"/>
          <w:lang w:val="es-MX" w:eastAsia="en-US"/>
        </w:rPr>
        <w:t>ue</w:t>
      </w:r>
      <w:r w:rsidRPr="003872FA">
        <w:rPr>
          <w:rFonts w:eastAsia="Arial" w:cs="Arial"/>
          <w:i/>
          <w:spacing w:val="2"/>
          <w:sz w:val="22"/>
          <w:lang w:val="es-MX" w:eastAsia="en-US"/>
        </w:rPr>
        <w:t xml:space="preserve"> </w:t>
      </w:r>
      <w:r w:rsidRPr="003872FA">
        <w:rPr>
          <w:rFonts w:eastAsia="Arial" w:cs="Arial"/>
          <w:i/>
          <w:sz w:val="22"/>
          <w:lang w:val="es-MX" w:eastAsia="en-US"/>
        </w:rPr>
        <w:t>en el</w:t>
      </w:r>
      <w:r w:rsidRPr="003872FA">
        <w:rPr>
          <w:rFonts w:eastAsia="Arial" w:cs="Arial"/>
          <w:i/>
          <w:spacing w:val="1"/>
          <w:sz w:val="22"/>
          <w:lang w:val="es-MX" w:eastAsia="en-US"/>
        </w:rPr>
        <w:t xml:space="preserve"> </w:t>
      </w:r>
      <w:r w:rsidRPr="003872FA">
        <w:rPr>
          <w:rFonts w:eastAsia="Arial" w:cs="Arial"/>
          <w:i/>
          <w:sz w:val="22"/>
          <w:lang w:val="es-MX" w:eastAsia="en-US"/>
        </w:rPr>
        <w:t>ar</w:t>
      </w:r>
      <w:r w:rsidRPr="003872FA">
        <w:rPr>
          <w:rFonts w:eastAsia="Arial" w:cs="Arial"/>
          <w:i/>
          <w:spacing w:val="1"/>
          <w:sz w:val="22"/>
          <w:lang w:val="es-MX" w:eastAsia="en-US"/>
        </w:rPr>
        <w:t>t</w:t>
      </w:r>
      <w:r w:rsidRPr="003872FA">
        <w:rPr>
          <w:rFonts w:eastAsia="Arial" w:cs="Arial"/>
          <w:i/>
          <w:spacing w:val="-4"/>
          <w:sz w:val="22"/>
          <w:lang w:val="es-MX" w:eastAsia="en-US"/>
        </w:rPr>
        <w:t>í</w:t>
      </w:r>
      <w:r w:rsidRPr="003872FA">
        <w:rPr>
          <w:rFonts w:eastAsia="Arial" w:cs="Arial"/>
          <w:i/>
          <w:sz w:val="22"/>
          <w:lang w:val="es-MX" w:eastAsia="en-US"/>
        </w:rPr>
        <w:t>cu</w:t>
      </w:r>
      <w:r w:rsidRPr="003872FA">
        <w:rPr>
          <w:rFonts w:eastAsia="Arial" w:cs="Arial"/>
          <w:i/>
          <w:spacing w:val="-1"/>
          <w:sz w:val="22"/>
          <w:lang w:val="es-MX" w:eastAsia="en-US"/>
        </w:rPr>
        <w:t>l</w:t>
      </w:r>
      <w:r w:rsidRPr="003872FA">
        <w:rPr>
          <w:rFonts w:eastAsia="Arial" w:cs="Arial"/>
          <w:i/>
          <w:sz w:val="22"/>
          <w:lang w:val="es-MX" w:eastAsia="en-US"/>
        </w:rPr>
        <w:t>o</w:t>
      </w:r>
      <w:r w:rsidRPr="003872FA">
        <w:rPr>
          <w:rFonts w:eastAsia="Arial" w:cs="Arial"/>
          <w:i/>
          <w:spacing w:val="2"/>
          <w:sz w:val="22"/>
          <w:lang w:val="es-MX" w:eastAsia="en-US"/>
        </w:rPr>
        <w:t xml:space="preserve"> </w:t>
      </w:r>
      <w:r w:rsidRPr="003872FA">
        <w:rPr>
          <w:rFonts w:eastAsia="Arial" w:cs="Arial"/>
          <w:i/>
          <w:sz w:val="22"/>
          <w:lang w:val="es-MX" w:eastAsia="en-US"/>
        </w:rPr>
        <w:t>1</w:t>
      </w:r>
      <w:r w:rsidRPr="003872FA">
        <w:rPr>
          <w:rFonts w:eastAsia="Arial" w:cs="Arial"/>
          <w:i/>
          <w:spacing w:val="-1"/>
          <w:sz w:val="22"/>
          <w:lang w:val="es-MX" w:eastAsia="en-US"/>
        </w:rPr>
        <w:t>3</w:t>
      </w:r>
      <w:r w:rsidRPr="003872FA">
        <w:rPr>
          <w:rFonts w:eastAsia="Arial" w:cs="Arial"/>
          <w:i/>
          <w:sz w:val="22"/>
          <w:lang w:val="es-MX" w:eastAsia="en-US"/>
        </w:rPr>
        <w:t>,</w:t>
      </w:r>
      <w:r w:rsidRPr="003872FA">
        <w:rPr>
          <w:rFonts w:eastAsia="Arial" w:cs="Arial"/>
          <w:i/>
          <w:spacing w:val="1"/>
          <w:sz w:val="22"/>
          <w:lang w:val="es-MX" w:eastAsia="en-US"/>
        </w:rPr>
        <w:t xml:space="preserve"> fr</w:t>
      </w:r>
      <w:r w:rsidRPr="003872FA">
        <w:rPr>
          <w:rFonts w:eastAsia="Arial" w:cs="Arial"/>
          <w:i/>
          <w:sz w:val="22"/>
          <w:lang w:val="es-MX" w:eastAsia="en-US"/>
        </w:rPr>
        <w:t>acc</w:t>
      </w:r>
      <w:r w:rsidRPr="003872FA">
        <w:rPr>
          <w:rFonts w:eastAsia="Arial" w:cs="Arial"/>
          <w:i/>
          <w:spacing w:val="-1"/>
          <w:sz w:val="22"/>
          <w:lang w:val="es-MX" w:eastAsia="en-US"/>
        </w:rPr>
        <w:t>i</w:t>
      </w:r>
      <w:r w:rsidRPr="003872FA">
        <w:rPr>
          <w:rFonts w:eastAsia="Arial" w:cs="Arial"/>
          <w:i/>
          <w:sz w:val="22"/>
          <w:lang w:val="es-MX" w:eastAsia="en-US"/>
        </w:rPr>
        <w:t>ón I de</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 xml:space="preserve">ey de </w:t>
      </w:r>
      <w:r w:rsidRPr="003872FA">
        <w:rPr>
          <w:rFonts w:eastAsia="Arial" w:cs="Arial"/>
          <w:i/>
          <w:spacing w:val="1"/>
          <w:sz w:val="22"/>
          <w:lang w:val="es-MX" w:eastAsia="en-US"/>
        </w:rPr>
        <w:t>r</w:t>
      </w:r>
      <w:r w:rsidRPr="003872FA">
        <w:rPr>
          <w:rFonts w:eastAsia="Arial" w:cs="Arial"/>
          <w:i/>
          <w:spacing w:val="-3"/>
          <w:sz w:val="22"/>
          <w:lang w:val="es-MX" w:eastAsia="en-US"/>
        </w:rPr>
        <w:t>e</w:t>
      </w:r>
      <w:r w:rsidRPr="003872FA">
        <w:rPr>
          <w:rFonts w:eastAsia="Arial" w:cs="Arial"/>
          <w:i/>
          <w:spacing w:val="1"/>
          <w:sz w:val="22"/>
          <w:lang w:val="es-MX" w:eastAsia="en-US"/>
        </w:rPr>
        <w:t>f</w:t>
      </w:r>
      <w:r w:rsidRPr="003872FA">
        <w:rPr>
          <w:rFonts w:eastAsia="Arial" w:cs="Arial"/>
          <w:i/>
          <w:sz w:val="22"/>
          <w:lang w:val="es-MX" w:eastAsia="en-US"/>
        </w:rPr>
        <w:t>erenc</w:t>
      </w:r>
      <w:r w:rsidRPr="003872FA">
        <w:rPr>
          <w:rFonts w:eastAsia="Arial" w:cs="Arial"/>
          <w:i/>
          <w:spacing w:val="-1"/>
          <w:sz w:val="22"/>
          <w:lang w:val="es-MX" w:eastAsia="en-US"/>
        </w:rPr>
        <w:t>i</w:t>
      </w:r>
      <w:r w:rsidRPr="003872FA">
        <w:rPr>
          <w:rFonts w:eastAsia="Arial" w:cs="Arial"/>
          <w:i/>
          <w:sz w:val="22"/>
          <w:lang w:val="es-MX" w:eastAsia="en-US"/>
        </w:rPr>
        <w:t>a se e</w:t>
      </w:r>
      <w:r w:rsidRPr="003872FA">
        <w:rPr>
          <w:rFonts w:eastAsia="Arial" w:cs="Arial"/>
          <w:i/>
          <w:spacing w:val="-3"/>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w:t>
      </w:r>
      <w:r w:rsidRPr="003872FA">
        <w:rPr>
          <w:rFonts w:eastAsia="Arial" w:cs="Arial"/>
          <w:i/>
          <w:spacing w:val="-1"/>
          <w:sz w:val="22"/>
          <w:lang w:val="es-MX" w:eastAsia="en-US"/>
        </w:rPr>
        <w:t>bl</w:t>
      </w:r>
      <w:r w:rsidRPr="003872FA">
        <w:rPr>
          <w:rFonts w:eastAsia="Arial" w:cs="Arial"/>
          <w:i/>
          <w:sz w:val="22"/>
          <w:lang w:val="es-MX" w:eastAsia="en-US"/>
        </w:rPr>
        <w:t xml:space="preserve">ece </w:t>
      </w:r>
      <w:r w:rsidRPr="003872FA">
        <w:rPr>
          <w:rFonts w:eastAsia="Arial" w:cs="Arial"/>
          <w:i/>
          <w:spacing w:val="2"/>
          <w:sz w:val="22"/>
          <w:lang w:val="es-MX" w:eastAsia="en-US"/>
        </w:rPr>
        <w:t>q</w:t>
      </w:r>
      <w:r w:rsidRPr="003872FA">
        <w:rPr>
          <w:rFonts w:eastAsia="Arial" w:cs="Arial"/>
          <w:i/>
          <w:sz w:val="22"/>
          <w:lang w:val="es-MX" w:eastAsia="en-US"/>
        </w:rPr>
        <w:t>ue p</w:t>
      </w:r>
      <w:r w:rsidRPr="003872FA">
        <w:rPr>
          <w:rFonts w:eastAsia="Arial" w:cs="Arial"/>
          <w:i/>
          <w:spacing w:val="-1"/>
          <w:sz w:val="22"/>
          <w:lang w:val="es-MX" w:eastAsia="en-US"/>
        </w:rPr>
        <w:t>o</w:t>
      </w:r>
      <w:r w:rsidRPr="003872FA">
        <w:rPr>
          <w:rFonts w:eastAsia="Arial" w:cs="Arial"/>
          <w:i/>
          <w:spacing w:val="-3"/>
          <w:sz w:val="22"/>
          <w:lang w:val="es-MX" w:eastAsia="en-US"/>
        </w:rPr>
        <w:t>d</w:t>
      </w:r>
      <w:r w:rsidRPr="003872FA">
        <w:rPr>
          <w:rFonts w:eastAsia="Arial" w:cs="Arial"/>
          <w:i/>
          <w:spacing w:val="-2"/>
          <w:sz w:val="22"/>
          <w:lang w:val="es-MX" w:eastAsia="en-US"/>
        </w:rPr>
        <w:t>r</w:t>
      </w:r>
      <w:r w:rsidRPr="003872FA">
        <w:rPr>
          <w:rFonts w:eastAsia="Arial" w:cs="Arial"/>
          <w:i/>
          <w:sz w:val="22"/>
          <w:lang w:val="es-MX" w:eastAsia="en-US"/>
        </w:rPr>
        <w:t>á</w:t>
      </w:r>
      <w:r w:rsidRPr="003872FA">
        <w:rPr>
          <w:rFonts w:eastAsia="Arial" w:cs="Arial"/>
          <w:i/>
          <w:spacing w:val="3"/>
          <w:sz w:val="22"/>
          <w:lang w:val="es-MX" w:eastAsia="en-US"/>
        </w:rPr>
        <w:t xml:space="preserve"> </w:t>
      </w:r>
      <w:r w:rsidRPr="003872FA">
        <w:rPr>
          <w:rFonts w:eastAsia="Arial" w:cs="Arial"/>
          <w:i/>
          <w:sz w:val="22"/>
          <w:lang w:val="es-MX" w:eastAsia="en-US"/>
        </w:rPr>
        <w:t>c</w:t>
      </w:r>
      <w:r w:rsidRPr="003872FA">
        <w:rPr>
          <w:rFonts w:eastAsia="Arial" w:cs="Arial"/>
          <w:i/>
          <w:spacing w:val="-1"/>
          <w:sz w:val="22"/>
          <w:lang w:val="es-MX" w:eastAsia="en-US"/>
        </w:rPr>
        <w:t>l</w:t>
      </w:r>
      <w:r w:rsidRPr="003872FA">
        <w:rPr>
          <w:rFonts w:eastAsia="Arial" w:cs="Arial"/>
          <w:i/>
          <w:spacing w:val="4"/>
          <w:sz w:val="22"/>
          <w:lang w:val="es-MX" w:eastAsia="en-US"/>
        </w:rPr>
        <w:t>a</w:t>
      </w:r>
      <w:r w:rsidRPr="003872FA">
        <w:rPr>
          <w:rFonts w:eastAsia="Arial" w:cs="Arial"/>
          <w:i/>
          <w:sz w:val="22"/>
          <w:lang w:val="es-MX" w:eastAsia="en-US"/>
        </w:rPr>
        <w:t>s</w:t>
      </w:r>
      <w:r w:rsidRPr="003872FA">
        <w:rPr>
          <w:rFonts w:eastAsia="Arial" w:cs="Arial"/>
          <w:i/>
          <w:spacing w:val="-3"/>
          <w:sz w:val="22"/>
          <w:lang w:val="es-MX" w:eastAsia="en-US"/>
        </w:rPr>
        <w:t>i</w:t>
      </w:r>
      <w:r w:rsidRPr="003872FA">
        <w:rPr>
          <w:rFonts w:eastAsia="Arial" w:cs="Arial"/>
          <w:i/>
          <w:spacing w:val="3"/>
          <w:sz w:val="22"/>
          <w:lang w:val="es-MX" w:eastAsia="en-US"/>
        </w:rPr>
        <w:t>f</w:t>
      </w:r>
      <w:r w:rsidRPr="003872FA">
        <w:rPr>
          <w:rFonts w:eastAsia="Arial" w:cs="Arial"/>
          <w:i/>
          <w:spacing w:val="-1"/>
          <w:sz w:val="22"/>
          <w:lang w:val="es-MX" w:eastAsia="en-US"/>
        </w:rPr>
        <w:t>i</w:t>
      </w:r>
      <w:r w:rsidRPr="003872FA">
        <w:rPr>
          <w:rFonts w:eastAsia="Arial" w:cs="Arial"/>
          <w:i/>
          <w:sz w:val="22"/>
          <w:lang w:val="es-MX" w:eastAsia="en-US"/>
        </w:rPr>
        <w:t>carse</w:t>
      </w:r>
      <w:r w:rsidRPr="003872FA">
        <w:rPr>
          <w:rFonts w:eastAsia="Arial" w:cs="Arial"/>
          <w:i/>
          <w:spacing w:val="1"/>
          <w:sz w:val="22"/>
          <w:lang w:val="es-MX" w:eastAsia="en-US"/>
        </w:rPr>
        <w:t xml:space="preserve"> </w:t>
      </w:r>
      <w:r w:rsidRPr="003872FA">
        <w:rPr>
          <w:rFonts w:eastAsia="Arial" w:cs="Arial"/>
          <w:i/>
          <w:spacing w:val="-3"/>
          <w:sz w:val="22"/>
          <w:lang w:val="es-MX" w:eastAsia="en-US"/>
        </w:rPr>
        <w:t>a</w:t>
      </w:r>
      <w:r w:rsidRPr="003872FA">
        <w:rPr>
          <w:rFonts w:eastAsia="Arial" w:cs="Arial"/>
          <w:i/>
          <w:spacing w:val="2"/>
          <w:sz w:val="22"/>
          <w:lang w:val="es-MX" w:eastAsia="en-US"/>
        </w:rPr>
        <w:t>q</w:t>
      </w:r>
      <w:r w:rsidRPr="003872FA">
        <w:rPr>
          <w:rFonts w:eastAsia="Arial" w:cs="Arial"/>
          <w:i/>
          <w:sz w:val="22"/>
          <w:lang w:val="es-MX" w:eastAsia="en-US"/>
        </w:rPr>
        <w:t>u</w:t>
      </w:r>
      <w:r w:rsidRPr="003872FA">
        <w:rPr>
          <w:rFonts w:eastAsia="Arial" w:cs="Arial"/>
          <w:i/>
          <w:spacing w:val="-1"/>
          <w:sz w:val="22"/>
          <w:lang w:val="es-MX" w:eastAsia="en-US"/>
        </w:rPr>
        <w:t>ell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pacing w:val="-1"/>
          <w:sz w:val="22"/>
          <w:lang w:val="es-MX" w:eastAsia="en-US"/>
        </w:rPr>
        <w:t>i</w:t>
      </w:r>
      <w:r w:rsidRPr="003872FA">
        <w:rPr>
          <w:rFonts w:eastAsia="Arial" w:cs="Arial"/>
          <w:i/>
          <w:spacing w:val="-3"/>
          <w:sz w:val="22"/>
          <w:lang w:val="es-MX" w:eastAsia="en-US"/>
        </w:rPr>
        <w:t>n</w:t>
      </w:r>
      <w:r w:rsidRPr="003872FA">
        <w:rPr>
          <w:rFonts w:eastAsia="Arial" w:cs="Arial"/>
          <w:i/>
          <w:spacing w:val="1"/>
          <w:sz w:val="22"/>
          <w:lang w:val="es-MX" w:eastAsia="en-US"/>
        </w:rPr>
        <w:t>f</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pacing w:val="1"/>
          <w:sz w:val="22"/>
          <w:lang w:val="es-MX" w:eastAsia="en-US"/>
        </w:rPr>
        <w:t>m</w:t>
      </w:r>
      <w:r w:rsidRPr="003872FA">
        <w:rPr>
          <w:rFonts w:eastAsia="Arial" w:cs="Arial"/>
          <w:i/>
          <w:sz w:val="22"/>
          <w:lang w:val="es-MX" w:eastAsia="en-US"/>
        </w:rPr>
        <w:t>ac</w:t>
      </w:r>
      <w:r w:rsidRPr="003872FA">
        <w:rPr>
          <w:rFonts w:eastAsia="Arial" w:cs="Arial"/>
          <w:i/>
          <w:spacing w:val="-1"/>
          <w:sz w:val="22"/>
          <w:lang w:val="es-MX" w:eastAsia="en-US"/>
        </w:rPr>
        <w:t>i</w:t>
      </w:r>
      <w:r w:rsidRPr="003872FA">
        <w:rPr>
          <w:rFonts w:eastAsia="Arial" w:cs="Arial"/>
          <w:i/>
          <w:sz w:val="22"/>
          <w:lang w:val="es-MX" w:eastAsia="en-US"/>
        </w:rPr>
        <w:t>ón</w:t>
      </w:r>
      <w:r w:rsidRPr="003872FA">
        <w:rPr>
          <w:rFonts w:eastAsia="Arial" w:cs="Arial"/>
          <w:i/>
          <w:spacing w:val="2"/>
          <w:sz w:val="22"/>
          <w:lang w:val="es-MX" w:eastAsia="en-US"/>
        </w:rPr>
        <w:t xml:space="preserve"> </w:t>
      </w:r>
      <w:r w:rsidRPr="003872FA">
        <w:rPr>
          <w:rFonts w:eastAsia="Arial" w:cs="Arial"/>
          <w:i/>
          <w:sz w:val="22"/>
          <w:lang w:val="es-MX" w:eastAsia="en-US"/>
        </w:rPr>
        <w:t>cu</w:t>
      </w:r>
      <w:r w:rsidRPr="003872FA">
        <w:rPr>
          <w:rFonts w:eastAsia="Arial" w:cs="Arial"/>
          <w:i/>
          <w:spacing w:val="-3"/>
          <w:sz w:val="22"/>
          <w:lang w:val="es-MX" w:eastAsia="en-US"/>
        </w:rPr>
        <w:t>y</w:t>
      </w:r>
      <w:r w:rsidRPr="003872FA">
        <w:rPr>
          <w:rFonts w:eastAsia="Arial" w:cs="Arial"/>
          <w:i/>
          <w:sz w:val="22"/>
          <w:lang w:val="es-MX" w:eastAsia="en-US"/>
        </w:rPr>
        <w:t>a d</w:t>
      </w:r>
      <w:r w:rsidRPr="003872FA">
        <w:rPr>
          <w:rFonts w:eastAsia="Arial" w:cs="Arial"/>
          <w:i/>
          <w:spacing w:val="-1"/>
          <w:sz w:val="22"/>
          <w:lang w:val="es-MX" w:eastAsia="en-US"/>
        </w:rPr>
        <w:t>i</w:t>
      </w:r>
      <w:r w:rsidRPr="003872FA">
        <w:rPr>
          <w:rFonts w:eastAsia="Arial" w:cs="Arial"/>
          <w:i/>
          <w:spacing w:val="3"/>
          <w:sz w:val="22"/>
          <w:lang w:val="es-MX" w:eastAsia="en-US"/>
        </w:rPr>
        <w:t>f</w:t>
      </w:r>
      <w:r w:rsidRPr="003872FA">
        <w:rPr>
          <w:rFonts w:eastAsia="Arial" w:cs="Arial"/>
          <w:i/>
          <w:sz w:val="22"/>
          <w:lang w:val="es-MX" w:eastAsia="en-US"/>
        </w:rPr>
        <w:t>us</w:t>
      </w:r>
      <w:r w:rsidRPr="003872FA">
        <w:rPr>
          <w:rFonts w:eastAsia="Arial" w:cs="Arial"/>
          <w:i/>
          <w:spacing w:val="-1"/>
          <w:sz w:val="22"/>
          <w:lang w:val="es-MX" w:eastAsia="en-US"/>
        </w:rPr>
        <w:t>i</w:t>
      </w:r>
      <w:r w:rsidRPr="003872FA">
        <w:rPr>
          <w:rFonts w:eastAsia="Arial" w:cs="Arial"/>
          <w:i/>
          <w:sz w:val="22"/>
          <w:lang w:val="es-MX" w:eastAsia="en-US"/>
        </w:rPr>
        <w:t>ón</w:t>
      </w:r>
      <w:r w:rsidRPr="003872FA">
        <w:rPr>
          <w:rFonts w:eastAsia="Arial" w:cs="Arial"/>
          <w:i/>
          <w:spacing w:val="2"/>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u</w:t>
      </w:r>
      <w:r w:rsidRPr="003872FA">
        <w:rPr>
          <w:rFonts w:eastAsia="Arial" w:cs="Arial"/>
          <w:i/>
          <w:sz w:val="22"/>
          <w:lang w:val="es-MX" w:eastAsia="en-US"/>
        </w:rPr>
        <w:t>e</w:t>
      </w:r>
      <w:r w:rsidRPr="003872FA">
        <w:rPr>
          <w:rFonts w:eastAsia="Arial" w:cs="Arial"/>
          <w:i/>
          <w:spacing w:val="-1"/>
          <w:sz w:val="22"/>
          <w:lang w:val="es-MX" w:eastAsia="en-US"/>
        </w:rPr>
        <w:t>d</w:t>
      </w:r>
      <w:r w:rsidRPr="003872FA">
        <w:rPr>
          <w:rFonts w:eastAsia="Arial" w:cs="Arial"/>
          <w:i/>
          <w:sz w:val="22"/>
          <w:lang w:val="es-MX" w:eastAsia="en-US"/>
        </w:rPr>
        <w:t>a</w:t>
      </w:r>
      <w:r w:rsidRPr="003872FA">
        <w:rPr>
          <w:rFonts w:eastAsia="Arial" w:cs="Arial"/>
          <w:i/>
          <w:spacing w:val="2"/>
          <w:sz w:val="22"/>
          <w:lang w:val="es-MX" w:eastAsia="en-US"/>
        </w:rPr>
        <w:t xml:space="preserve"> </w:t>
      </w:r>
      <w:r w:rsidRPr="003872FA">
        <w:rPr>
          <w:rFonts w:eastAsia="Arial" w:cs="Arial"/>
          <w:i/>
          <w:sz w:val="22"/>
          <w:lang w:val="es-MX" w:eastAsia="en-US"/>
        </w:rPr>
        <w:t>c</w:t>
      </w:r>
      <w:r w:rsidRPr="003872FA">
        <w:rPr>
          <w:rFonts w:eastAsia="Arial" w:cs="Arial"/>
          <w:i/>
          <w:spacing w:val="-3"/>
          <w:sz w:val="22"/>
          <w:lang w:val="es-MX" w:eastAsia="en-US"/>
        </w:rPr>
        <w:t>o</w:t>
      </w:r>
      <w:r w:rsidRPr="003872FA">
        <w:rPr>
          <w:rFonts w:eastAsia="Arial" w:cs="Arial"/>
          <w:i/>
          <w:spacing w:val="1"/>
          <w:sz w:val="22"/>
          <w:lang w:val="es-MX" w:eastAsia="en-US"/>
        </w:rPr>
        <w:t>m</w:t>
      </w:r>
      <w:r w:rsidRPr="003872FA">
        <w:rPr>
          <w:rFonts w:eastAsia="Arial" w:cs="Arial"/>
          <w:i/>
          <w:spacing w:val="-3"/>
          <w:sz w:val="22"/>
          <w:lang w:val="es-MX" w:eastAsia="en-US"/>
        </w:rPr>
        <w:t>p</w:t>
      </w:r>
      <w:r w:rsidRPr="003872FA">
        <w:rPr>
          <w:rFonts w:eastAsia="Arial" w:cs="Arial"/>
          <w:i/>
          <w:spacing w:val="1"/>
          <w:sz w:val="22"/>
          <w:lang w:val="es-MX" w:eastAsia="en-US"/>
        </w:rPr>
        <w:t>r</w:t>
      </w:r>
      <w:r w:rsidRPr="003872FA">
        <w:rPr>
          <w:rFonts w:eastAsia="Arial" w:cs="Arial"/>
          <w:i/>
          <w:sz w:val="22"/>
          <w:lang w:val="es-MX" w:eastAsia="en-US"/>
        </w:rPr>
        <w:t>o</w:t>
      </w:r>
      <w:r w:rsidRPr="003872FA">
        <w:rPr>
          <w:rFonts w:eastAsia="Arial" w:cs="Arial"/>
          <w:i/>
          <w:spacing w:val="-2"/>
          <w:sz w:val="22"/>
          <w:lang w:val="es-MX" w:eastAsia="en-US"/>
        </w:rPr>
        <w:t>m</w:t>
      </w:r>
      <w:r w:rsidRPr="003872FA">
        <w:rPr>
          <w:rFonts w:eastAsia="Arial" w:cs="Arial"/>
          <w:i/>
          <w:sz w:val="22"/>
          <w:lang w:val="es-MX" w:eastAsia="en-US"/>
        </w:rPr>
        <w:t>eter</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2"/>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2"/>
          <w:sz w:val="22"/>
          <w:lang w:val="es-MX" w:eastAsia="en-US"/>
        </w:rPr>
        <w:t>g</w:t>
      </w:r>
      <w:r w:rsidRPr="003872FA">
        <w:rPr>
          <w:rFonts w:eastAsia="Arial" w:cs="Arial"/>
          <w:i/>
          <w:spacing w:val="-3"/>
          <w:sz w:val="22"/>
          <w:lang w:val="es-MX" w:eastAsia="en-US"/>
        </w:rPr>
        <w:t>u</w:t>
      </w:r>
      <w:r w:rsidRPr="003872FA">
        <w:rPr>
          <w:rFonts w:eastAsia="Arial" w:cs="Arial"/>
          <w:i/>
          <w:spacing w:val="1"/>
          <w:sz w:val="22"/>
          <w:lang w:val="es-MX" w:eastAsia="en-US"/>
        </w:rPr>
        <w:t>r</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d</w:t>
      </w:r>
      <w:r w:rsidRPr="003872FA">
        <w:rPr>
          <w:rFonts w:eastAsia="Arial" w:cs="Arial"/>
          <w:i/>
          <w:spacing w:val="2"/>
          <w:sz w:val="22"/>
          <w:lang w:val="es-MX" w:eastAsia="en-US"/>
        </w:rPr>
        <w:t xml:space="preserve"> </w:t>
      </w:r>
      <w:r w:rsidRPr="003872FA">
        <w:rPr>
          <w:rFonts w:eastAsia="Arial" w:cs="Arial"/>
          <w:i/>
          <w:sz w:val="22"/>
          <w:lang w:val="es-MX" w:eastAsia="en-US"/>
        </w:rPr>
        <w:t>n</w:t>
      </w:r>
      <w:r w:rsidRPr="003872FA">
        <w:rPr>
          <w:rFonts w:eastAsia="Arial" w:cs="Arial"/>
          <w:i/>
          <w:spacing w:val="-1"/>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al</w:t>
      </w:r>
      <w:r w:rsidRPr="003872FA">
        <w:rPr>
          <w:rFonts w:eastAsia="Arial" w:cs="Arial"/>
          <w:i/>
          <w:spacing w:val="1"/>
          <w:sz w:val="22"/>
          <w:lang w:val="es-MX" w:eastAsia="en-US"/>
        </w:rPr>
        <w:t xml:space="preserve"> </w:t>
      </w:r>
      <w:r w:rsidRPr="003872FA">
        <w:rPr>
          <w:rFonts w:eastAsia="Arial" w:cs="Arial"/>
          <w:i/>
          <w:sz w:val="22"/>
          <w:lang w:val="es-MX" w:eastAsia="en-US"/>
        </w:rPr>
        <w:t>y 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w:t>
      </w:r>
      <w:r w:rsidRPr="003872FA">
        <w:rPr>
          <w:rFonts w:eastAsia="Arial" w:cs="Arial"/>
          <w:i/>
          <w:spacing w:val="-1"/>
          <w:sz w:val="22"/>
          <w:lang w:val="es-MX" w:eastAsia="en-US"/>
        </w:rPr>
        <w:t>i</w:t>
      </w:r>
      <w:r w:rsidRPr="003872FA">
        <w:rPr>
          <w:rFonts w:eastAsia="Arial" w:cs="Arial"/>
          <w:i/>
          <w:sz w:val="22"/>
          <w:lang w:val="es-MX" w:eastAsia="en-US"/>
        </w:rPr>
        <w:t>ca.</w:t>
      </w:r>
      <w:r w:rsidRPr="003872FA">
        <w:rPr>
          <w:rFonts w:eastAsia="Arial" w:cs="Arial"/>
          <w:i/>
          <w:spacing w:val="3"/>
          <w:sz w:val="22"/>
          <w:lang w:val="es-MX" w:eastAsia="en-US"/>
        </w:rPr>
        <w:t xml:space="preserve"> </w:t>
      </w:r>
      <w:r w:rsidRPr="003872FA">
        <w:rPr>
          <w:rFonts w:eastAsia="Arial" w:cs="Arial"/>
          <w:i/>
          <w:spacing w:val="-1"/>
          <w:sz w:val="22"/>
          <w:lang w:val="es-MX" w:eastAsia="en-US"/>
        </w:rPr>
        <w:t>E</w:t>
      </w:r>
      <w:r w:rsidRPr="003872FA">
        <w:rPr>
          <w:rFonts w:eastAsia="Arial" w:cs="Arial"/>
          <w:i/>
          <w:sz w:val="22"/>
          <w:lang w:val="es-MX" w:eastAsia="en-US"/>
        </w:rPr>
        <w:t>n</w:t>
      </w:r>
      <w:r w:rsidRPr="003872FA">
        <w:rPr>
          <w:rFonts w:eastAsia="Arial" w:cs="Arial"/>
          <w:i/>
          <w:spacing w:val="2"/>
          <w:sz w:val="22"/>
          <w:lang w:val="es-MX" w:eastAsia="en-US"/>
        </w:rPr>
        <w:t xml:space="preserve"> </w:t>
      </w:r>
      <w:r w:rsidRPr="003872FA">
        <w:rPr>
          <w:rFonts w:eastAsia="Arial" w:cs="Arial"/>
          <w:i/>
          <w:sz w:val="22"/>
          <w:lang w:val="es-MX" w:eastAsia="en-US"/>
        </w:rPr>
        <w:t>este</w:t>
      </w:r>
      <w:r w:rsidRPr="003872FA">
        <w:rPr>
          <w:rFonts w:eastAsia="Arial" w:cs="Arial"/>
          <w:i/>
          <w:spacing w:val="3"/>
          <w:sz w:val="22"/>
          <w:lang w:val="es-MX" w:eastAsia="en-US"/>
        </w:rPr>
        <w:t xml:space="preserve"> </w:t>
      </w:r>
      <w:r w:rsidRPr="003872FA">
        <w:rPr>
          <w:rFonts w:eastAsia="Arial" w:cs="Arial"/>
          <w:i/>
          <w:sz w:val="22"/>
          <w:lang w:val="es-MX" w:eastAsia="en-US"/>
        </w:rPr>
        <w:t>or</w:t>
      </w:r>
      <w:r w:rsidRPr="003872FA">
        <w:rPr>
          <w:rFonts w:eastAsia="Arial" w:cs="Arial"/>
          <w:i/>
          <w:spacing w:val="-2"/>
          <w:sz w:val="22"/>
          <w:lang w:val="es-MX" w:eastAsia="en-US"/>
        </w:rPr>
        <w:t>d</w:t>
      </w:r>
      <w:r w:rsidRPr="003872FA">
        <w:rPr>
          <w:rFonts w:eastAsia="Arial" w:cs="Arial"/>
          <w:i/>
          <w:sz w:val="22"/>
          <w:lang w:val="es-MX" w:eastAsia="en-US"/>
        </w:rPr>
        <w:t>en</w:t>
      </w:r>
      <w:r w:rsidRPr="003872FA">
        <w:rPr>
          <w:rFonts w:eastAsia="Arial" w:cs="Arial"/>
          <w:i/>
          <w:spacing w:val="2"/>
          <w:sz w:val="22"/>
          <w:lang w:val="es-MX" w:eastAsia="en-US"/>
        </w:rPr>
        <w:t xml:space="preserve"> </w:t>
      </w:r>
      <w:r w:rsidRPr="003872FA">
        <w:rPr>
          <w:rFonts w:eastAsia="Arial" w:cs="Arial"/>
          <w:i/>
          <w:sz w:val="22"/>
          <w:lang w:val="es-MX" w:eastAsia="en-US"/>
        </w:rPr>
        <w:t>de</w:t>
      </w:r>
      <w:r w:rsidRPr="003872FA">
        <w:rPr>
          <w:rFonts w:eastAsia="Arial" w:cs="Arial"/>
          <w:i/>
          <w:spacing w:val="2"/>
          <w:sz w:val="22"/>
          <w:lang w:val="es-MX" w:eastAsia="en-US"/>
        </w:rPr>
        <w:t xml:space="preserve"> </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e</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u</w:t>
      </w:r>
      <w:r w:rsidRPr="003872FA">
        <w:rPr>
          <w:rFonts w:eastAsia="Arial" w:cs="Arial"/>
          <w:i/>
          <w:spacing w:val="-3"/>
          <w:sz w:val="22"/>
          <w:lang w:val="es-MX" w:eastAsia="en-US"/>
        </w:rPr>
        <w:t>n</w:t>
      </w:r>
      <w:r w:rsidRPr="003872FA">
        <w:rPr>
          <w:rFonts w:eastAsia="Arial" w:cs="Arial"/>
          <w:i/>
          <w:sz w:val="22"/>
          <w:lang w:val="es-MX" w:eastAsia="en-US"/>
        </w:rPr>
        <w:t>a de</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as</w:t>
      </w:r>
      <w:r w:rsidRPr="003872FA">
        <w:rPr>
          <w:rFonts w:eastAsia="Arial" w:cs="Arial"/>
          <w:i/>
          <w:spacing w:val="1"/>
          <w:sz w:val="22"/>
          <w:lang w:val="es-MX" w:eastAsia="en-US"/>
        </w:rPr>
        <w:t xml:space="preserve"> </w:t>
      </w:r>
      <w:r w:rsidRPr="003872FA">
        <w:rPr>
          <w:rFonts w:eastAsia="Arial" w:cs="Arial"/>
          <w:i/>
          <w:spacing w:val="3"/>
          <w:sz w:val="22"/>
          <w:lang w:val="es-MX" w:eastAsia="en-US"/>
        </w:rPr>
        <w:t>f</w:t>
      </w:r>
      <w:r w:rsidRPr="003872FA">
        <w:rPr>
          <w:rFonts w:eastAsia="Arial" w:cs="Arial"/>
          <w:i/>
          <w:sz w:val="22"/>
          <w:lang w:val="es-MX" w:eastAsia="en-US"/>
        </w:rPr>
        <w:t>o</w:t>
      </w:r>
      <w:r w:rsidRPr="003872FA">
        <w:rPr>
          <w:rFonts w:eastAsia="Arial" w:cs="Arial"/>
          <w:i/>
          <w:spacing w:val="-2"/>
          <w:sz w:val="22"/>
          <w:lang w:val="es-MX" w:eastAsia="en-US"/>
        </w:rPr>
        <w:t>r</w:t>
      </w:r>
      <w:r w:rsidRPr="003872FA">
        <w:rPr>
          <w:rFonts w:eastAsia="Arial" w:cs="Arial"/>
          <w:i/>
          <w:spacing w:val="1"/>
          <w:sz w:val="22"/>
          <w:lang w:val="es-MX" w:eastAsia="en-US"/>
        </w:rPr>
        <w:t>m</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 xml:space="preserve">en </w:t>
      </w:r>
      <w:r w:rsidRPr="003872FA">
        <w:rPr>
          <w:rFonts w:eastAsia="Arial" w:cs="Arial"/>
          <w:i/>
          <w:spacing w:val="2"/>
          <w:sz w:val="22"/>
          <w:lang w:val="es-MX" w:eastAsia="en-US"/>
        </w:rPr>
        <w:t>q</w:t>
      </w:r>
      <w:r w:rsidRPr="003872FA">
        <w:rPr>
          <w:rFonts w:eastAsia="Arial" w:cs="Arial"/>
          <w:i/>
          <w:sz w:val="22"/>
          <w:lang w:val="es-MX" w:eastAsia="en-US"/>
        </w:rPr>
        <w:t>ue</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1"/>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eli</w:t>
      </w:r>
      <w:r w:rsidRPr="003872FA">
        <w:rPr>
          <w:rFonts w:eastAsia="Arial" w:cs="Arial"/>
          <w:i/>
          <w:sz w:val="22"/>
          <w:lang w:val="es-MX" w:eastAsia="en-US"/>
        </w:rPr>
        <w:t>nc</w:t>
      </w:r>
      <w:r w:rsidRPr="003872FA">
        <w:rPr>
          <w:rFonts w:eastAsia="Arial" w:cs="Arial"/>
          <w:i/>
          <w:spacing w:val="-1"/>
          <w:sz w:val="22"/>
          <w:lang w:val="es-MX" w:eastAsia="en-US"/>
        </w:rPr>
        <w:t>u</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u</w:t>
      </w:r>
      <w:r w:rsidRPr="003872FA">
        <w:rPr>
          <w:rFonts w:eastAsia="Arial" w:cs="Arial"/>
          <w:i/>
          <w:sz w:val="22"/>
          <w:lang w:val="es-MX" w:eastAsia="en-US"/>
        </w:rPr>
        <w:t>e</w:t>
      </w:r>
      <w:r w:rsidRPr="003872FA">
        <w:rPr>
          <w:rFonts w:eastAsia="Arial" w:cs="Arial"/>
          <w:i/>
          <w:spacing w:val="-1"/>
          <w:sz w:val="22"/>
          <w:lang w:val="es-MX" w:eastAsia="en-US"/>
        </w:rPr>
        <w:t>d</w:t>
      </w:r>
      <w:r w:rsidRPr="003872FA">
        <w:rPr>
          <w:rFonts w:eastAsia="Arial" w:cs="Arial"/>
          <w:i/>
          <w:sz w:val="22"/>
          <w:lang w:val="es-MX" w:eastAsia="en-US"/>
        </w:rPr>
        <w:t>e</w:t>
      </w:r>
      <w:r w:rsidRPr="003872FA">
        <w:rPr>
          <w:rFonts w:eastAsia="Arial" w:cs="Arial"/>
          <w:i/>
          <w:spacing w:val="3"/>
          <w:sz w:val="22"/>
          <w:lang w:val="es-MX" w:eastAsia="en-US"/>
        </w:rPr>
        <w:t xml:space="preserve"> </w:t>
      </w:r>
      <w:r w:rsidRPr="003872FA">
        <w:rPr>
          <w:rFonts w:eastAsia="Arial" w:cs="Arial"/>
          <w:i/>
          <w:spacing w:val="-1"/>
          <w:sz w:val="22"/>
          <w:lang w:val="es-MX" w:eastAsia="en-US"/>
        </w:rPr>
        <w:t>ll</w:t>
      </w:r>
      <w:r w:rsidRPr="003872FA">
        <w:rPr>
          <w:rFonts w:eastAsia="Arial" w:cs="Arial"/>
          <w:i/>
          <w:sz w:val="22"/>
          <w:lang w:val="es-MX" w:eastAsia="en-US"/>
        </w:rPr>
        <w:t>e</w:t>
      </w:r>
      <w:r w:rsidRPr="003872FA">
        <w:rPr>
          <w:rFonts w:eastAsia="Arial" w:cs="Arial"/>
          <w:i/>
          <w:spacing w:val="1"/>
          <w:sz w:val="22"/>
          <w:lang w:val="es-MX" w:eastAsia="en-US"/>
        </w:rPr>
        <w:t>g</w:t>
      </w:r>
      <w:r w:rsidRPr="003872FA">
        <w:rPr>
          <w:rFonts w:eastAsia="Arial" w:cs="Arial"/>
          <w:i/>
          <w:sz w:val="22"/>
          <w:lang w:val="es-MX" w:eastAsia="en-US"/>
        </w:rPr>
        <w:t>ar</w:t>
      </w:r>
      <w:r w:rsidRPr="003872FA">
        <w:rPr>
          <w:rFonts w:eastAsia="Arial" w:cs="Arial"/>
          <w:i/>
          <w:spacing w:val="4"/>
          <w:sz w:val="22"/>
          <w:lang w:val="es-MX" w:eastAsia="en-US"/>
        </w:rPr>
        <w:t xml:space="preserve"> </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o</w:t>
      </w:r>
      <w:r w:rsidRPr="003872FA">
        <w:rPr>
          <w:rFonts w:eastAsia="Arial" w:cs="Arial"/>
          <w:i/>
          <w:sz w:val="22"/>
          <w:lang w:val="es-MX" w:eastAsia="en-US"/>
        </w:rPr>
        <w:t>n</w:t>
      </w:r>
      <w:r w:rsidRPr="003872FA">
        <w:rPr>
          <w:rFonts w:eastAsia="Arial" w:cs="Arial"/>
          <w:i/>
          <w:spacing w:val="-1"/>
          <w:sz w:val="22"/>
          <w:lang w:val="es-MX" w:eastAsia="en-US"/>
        </w:rPr>
        <w:t>e</w:t>
      </w:r>
      <w:r w:rsidRPr="003872FA">
        <w:rPr>
          <w:rFonts w:eastAsia="Arial" w:cs="Arial"/>
          <w:i/>
          <w:sz w:val="22"/>
          <w:lang w:val="es-MX" w:eastAsia="en-US"/>
        </w:rPr>
        <w:t>r</w:t>
      </w:r>
      <w:r w:rsidRPr="003872FA">
        <w:rPr>
          <w:rFonts w:eastAsia="Arial" w:cs="Arial"/>
          <w:i/>
          <w:spacing w:val="4"/>
          <w:sz w:val="22"/>
          <w:lang w:val="es-MX" w:eastAsia="en-US"/>
        </w:rPr>
        <w:t xml:space="preserve"> </w:t>
      </w:r>
      <w:r w:rsidRPr="003872FA">
        <w:rPr>
          <w:rFonts w:eastAsia="Arial" w:cs="Arial"/>
          <w:i/>
          <w:sz w:val="22"/>
          <w:lang w:val="es-MX" w:eastAsia="en-US"/>
        </w:rPr>
        <w:t xml:space="preserve">en </w:t>
      </w:r>
      <w:r w:rsidRPr="003872FA">
        <w:rPr>
          <w:rFonts w:eastAsia="Arial" w:cs="Arial"/>
          <w:i/>
          <w:spacing w:val="1"/>
          <w:sz w:val="22"/>
          <w:lang w:val="es-MX" w:eastAsia="en-US"/>
        </w:rPr>
        <w:t>r</w:t>
      </w:r>
      <w:r w:rsidRPr="003872FA">
        <w:rPr>
          <w:rFonts w:eastAsia="Arial" w:cs="Arial"/>
          <w:i/>
          <w:spacing w:val="-1"/>
          <w:sz w:val="22"/>
          <w:lang w:val="es-MX" w:eastAsia="en-US"/>
        </w:rPr>
        <w:t>i</w:t>
      </w:r>
      <w:r w:rsidRPr="003872FA">
        <w:rPr>
          <w:rFonts w:eastAsia="Arial" w:cs="Arial"/>
          <w:i/>
          <w:sz w:val="22"/>
          <w:lang w:val="es-MX" w:eastAsia="en-US"/>
        </w:rPr>
        <w:t>e</w:t>
      </w:r>
      <w:r w:rsidRPr="003872FA">
        <w:rPr>
          <w:rFonts w:eastAsia="Arial" w:cs="Arial"/>
          <w:i/>
          <w:spacing w:val="-3"/>
          <w:sz w:val="22"/>
          <w:lang w:val="es-MX" w:eastAsia="en-US"/>
        </w:rPr>
        <w:t>s</w:t>
      </w:r>
      <w:r w:rsidRPr="003872FA">
        <w:rPr>
          <w:rFonts w:eastAsia="Arial" w:cs="Arial"/>
          <w:i/>
          <w:spacing w:val="2"/>
          <w:sz w:val="22"/>
          <w:lang w:val="es-MX" w:eastAsia="en-US"/>
        </w:rPr>
        <w:t>g</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2"/>
          <w:sz w:val="22"/>
          <w:lang w:val="es-MX" w:eastAsia="en-US"/>
        </w:rPr>
        <w:t>g</w:t>
      </w:r>
      <w:r w:rsidRPr="003872FA">
        <w:rPr>
          <w:rFonts w:eastAsia="Arial" w:cs="Arial"/>
          <w:i/>
          <w:spacing w:val="-3"/>
          <w:sz w:val="22"/>
          <w:lang w:val="es-MX" w:eastAsia="en-US"/>
        </w:rPr>
        <w:t>u</w:t>
      </w:r>
      <w:r w:rsidRPr="003872FA">
        <w:rPr>
          <w:rFonts w:eastAsia="Arial" w:cs="Arial"/>
          <w:i/>
          <w:spacing w:val="1"/>
          <w:sz w:val="22"/>
          <w:lang w:val="es-MX" w:eastAsia="en-US"/>
        </w:rPr>
        <w:t>r</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a</w:t>
      </w:r>
      <w:r w:rsidRPr="003872FA">
        <w:rPr>
          <w:rFonts w:eastAsia="Arial" w:cs="Arial"/>
          <w:i/>
          <w:sz w:val="22"/>
          <w:lang w:val="es-MX" w:eastAsia="en-US"/>
        </w:rPr>
        <w:t>d</w:t>
      </w:r>
      <w:r w:rsidRPr="003872FA">
        <w:rPr>
          <w:rFonts w:eastAsia="Arial" w:cs="Arial"/>
          <w:i/>
          <w:spacing w:val="3"/>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e</w:t>
      </w:r>
      <w:r w:rsidRPr="003872FA">
        <w:rPr>
          <w:rFonts w:eastAsia="Arial" w:cs="Arial"/>
          <w:i/>
          <w:sz w:val="22"/>
          <w:lang w:val="es-MX" w:eastAsia="en-US"/>
        </w:rPr>
        <w:t>l</w:t>
      </w:r>
      <w:r w:rsidRPr="003872FA">
        <w:rPr>
          <w:rFonts w:eastAsia="Arial" w:cs="Arial"/>
          <w:i/>
          <w:spacing w:val="2"/>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a</w:t>
      </w:r>
      <w:r w:rsidRPr="003872FA">
        <w:rPr>
          <w:rFonts w:eastAsia="Arial" w:cs="Arial"/>
          <w:i/>
          <w:spacing w:val="-4"/>
          <w:sz w:val="22"/>
          <w:lang w:val="es-MX" w:eastAsia="en-US"/>
        </w:rPr>
        <w:t>í</w:t>
      </w:r>
      <w:r w:rsidRPr="003872FA">
        <w:rPr>
          <w:rFonts w:eastAsia="Arial" w:cs="Arial"/>
          <w:i/>
          <w:sz w:val="22"/>
          <w:lang w:val="es-MX" w:eastAsia="en-US"/>
        </w:rPr>
        <w:t>s es</w:t>
      </w:r>
      <w:r w:rsidRPr="003872FA">
        <w:rPr>
          <w:rFonts w:eastAsia="Arial" w:cs="Arial"/>
          <w:i/>
          <w:spacing w:val="3"/>
          <w:sz w:val="22"/>
          <w:lang w:val="es-MX" w:eastAsia="en-US"/>
        </w:rPr>
        <w:t xml:space="preserve"> </w:t>
      </w:r>
      <w:r w:rsidRPr="003872FA">
        <w:rPr>
          <w:rFonts w:eastAsia="Arial" w:cs="Arial"/>
          <w:i/>
          <w:sz w:val="22"/>
          <w:lang w:val="es-MX" w:eastAsia="en-US"/>
        </w:rPr>
        <w:t>pr</w:t>
      </w:r>
      <w:r w:rsidRPr="003872FA">
        <w:rPr>
          <w:rFonts w:eastAsia="Arial" w:cs="Arial"/>
          <w:i/>
          <w:spacing w:val="-2"/>
          <w:sz w:val="22"/>
          <w:lang w:val="es-MX" w:eastAsia="en-US"/>
        </w:rPr>
        <w:t>e</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same</w:t>
      </w:r>
      <w:r w:rsidRPr="003872FA">
        <w:rPr>
          <w:rFonts w:eastAsia="Arial" w:cs="Arial"/>
          <w:i/>
          <w:spacing w:val="-3"/>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w:t>
      </w:r>
      <w:r w:rsidRPr="003872FA">
        <w:rPr>
          <w:rFonts w:eastAsia="Arial" w:cs="Arial"/>
          <w:i/>
          <w:spacing w:val="3"/>
          <w:sz w:val="22"/>
          <w:lang w:val="es-MX" w:eastAsia="en-US"/>
        </w:rPr>
        <w:t xml:space="preserve"> </w:t>
      </w:r>
      <w:r w:rsidRPr="003872FA">
        <w:rPr>
          <w:rFonts w:eastAsia="Arial" w:cs="Arial"/>
          <w:i/>
          <w:sz w:val="22"/>
          <w:lang w:val="es-MX" w:eastAsia="en-US"/>
        </w:rPr>
        <w:t>a</w:t>
      </w:r>
      <w:r w:rsidRPr="003872FA">
        <w:rPr>
          <w:rFonts w:eastAsia="Arial" w:cs="Arial"/>
          <w:i/>
          <w:spacing w:val="-3"/>
          <w:sz w:val="22"/>
          <w:lang w:val="es-MX" w:eastAsia="en-US"/>
        </w:rPr>
        <w:t>n</w:t>
      </w:r>
      <w:r w:rsidRPr="003872FA">
        <w:rPr>
          <w:rFonts w:eastAsia="Arial" w:cs="Arial"/>
          <w:i/>
          <w:sz w:val="22"/>
          <w:lang w:val="es-MX" w:eastAsia="en-US"/>
        </w:rPr>
        <w:t>u</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z w:val="22"/>
          <w:lang w:val="es-MX" w:eastAsia="en-US"/>
        </w:rPr>
        <w:t>d</w:t>
      </w:r>
      <w:r w:rsidRPr="003872FA">
        <w:rPr>
          <w:rFonts w:eastAsia="Arial" w:cs="Arial"/>
          <w:i/>
          <w:spacing w:val="-1"/>
          <w:sz w:val="22"/>
          <w:lang w:val="es-MX" w:eastAsia="en-US"/>
        </w:rPr>
        <w:t>o</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pacing w:val="-3"/>
          <w:sz w:val="22"/>
          <w:lang w:val="es-MX" w:eastAsia="en-US"/>
        </w:rPr>
        <w:t>i</w:t>
      </w:r>
      <w:r w:rsidRPr="003872FA">
        <w:rPr>
          <w:rFonts w:eastAsia="Arial" w:cs="Arial"/>
          <w:i/>
          <w:spacing w:val="1"/>
          <w:sz w:val="22"/>
          <w:lang w:val="es-MX" w:eastAsia="en-US"/>
        </w:rPr>
        <w:t>m</w:t>
      </w:r>
      <w:r w:rsidRPr="003872FA">
        <w:rPr>
          <w:rFonts w:eastAsia="Arial" w:cs="Arial"/>
          <w:i/>
          <w:sz w:val="22"/>
          <w:lang w:val="es-MX" w:eastAsia="en-US"/>
        </w:rPr>
        <w:t>p</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i</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z w:val="22"/>
          <w:lang w:val="es-MX" w:eastAsia="en-US"/>
        </w:rPr>
        <w:t>do</w:t>
      </w:r>
      <w:r w:rsidRPr="003872FA">
        <w:rPr>
          <w:rFonts w:eastAsia="Arial" w:cs="Arial"/>
          <w:i/>
          <w:spacing w:val="2"/>
          <w:sz w:val="22"/>
          <w:lang w:val="es-MX" w:eastAsia="en-US"/>
        </w:rPr>
        <w:t xml:space="preserve"> </w:t>
      </w:r>
      <w:r w:rsidRPr="003872FA">
        <w:rPr>
          <w:rFonts w:eastAsia="Arial" w:cs="Arial"/>
          <w:i/>
          <w:sz w:val="22"/>
          <w:lang w:val="es-MX" w:eastAsia="en-US"/>
        </w:rPr>
        <w:t>u o</w:t>
      </w:r>
      <w:r w:rsidRPr="003872FA">
        <w:rPr>
          <w:rFonts w:eastAsia="Arial" w:cs="Arial"/>
          <w:i/>
          <w:spacing w:val="-1"/>
          <w:sz w:val="22"/>
          <w:lang w:val="es-MX" w:eastAsia="en-US"/>
        </w:rPr>
        <w:t>b</w:t>
      </w:r>
      <w:r w:rsidRPr="003872FA">
        <w:rPr>
          <w:rFonts w:eastAsia="Arial" w:cs="Arial"/>
          <w:i/>
          <w:sz w:val="22"/>
          <w:lang w:val="es-MX" w:eastAsia="en-US"/>
        </w:rPr>
        <w:t>s</w:t>
      </w:r>
      <w:r w:rsidRPr="003872FA">
        <w:rPr>
          <w:rFonts w:eastAsia="Arial" w:cs="Arial"/>
          <w:i/>
          <w:spacing w:val="3"/>
          <w:sz w:val="22"/>
          <w:lang w:val="es-MX" w:eastAsia="en-US"/>
        </w:rPr>
        <w:t>t</w:t>
      </w:r>
      <w:r w:rsidRPr="003872FA">
        <w:rPr>
          <w:rFonts w:eastAsia="Arial" w:cs="Arial"/>
          <w:i/>
          <w:spacing w:val="-3"/>
          <w:sz w:val="22"/>
          <w:lang w:val="es-MX" w:eastAsia="en-US"/>
        </w:rPr>
        <w:t>a</w:t>
      </w:r>
      <w:r w:rsidRPr="003872FA">
        <w:rPr>
          <w:rFonts w:eastAsia="Arial" w:cs="Arial"/>
          <w:i/>
          <w:spacing w:val="-2"/>
          <w:sz w:val="22"/>
          <w:lang w:val="es-MX" w:eastAsia="en-US"/>
        </w:rPr>
        <w:t>c</w:t>
      </w:r>
      <w:r w:rsidRPr="003872FA">
        <w:rPr>
          <w:rFonts w:eastAsia="Arial" w:cs="Arial"/>
          <w:i/>
          <w:sz w:val="22"/>
          <w:lang w:val="es-MX" w:eastAsia="en-US"/>
        </w:rPr>
        <w:t>u</w:t>
      </w:r>
      <w:r w:rsidRPr="003872FA">
        <w:rPr>
          <w:rFonts w:eastAsia="Arial" w:cs="Arial"/>
          <w:i/>
          <w:spacing w:val="-1"/>
          <w:sz w:val="22"/>
          <w:lang w:val="es-MX" w:eastAsia="en-US"/>
        </w:rPr>
        <w:t>l</w:t>
      </w:r>
      <w:r w:rsidRPr="003872FA">
        <w:rPr>
          <w:rFonts w:eastAsia="Arial" w:cs="Arial"/>
          <w:i/>
          <w:spacing w:val="1"/>
          <w:sz w:val="22"/>
          <w:lang w:val="es-MX" w:eastAsia="en-US"/>
        </w:rPr>
        <w:t>i</w:t>
      </w:r>
      <w:r w:rsidRPr="003872FA">
        <w:rPr>
          <w:rFonts w:eastAsia="Arial" w:cs="Arial"/>
          <w:i/>
          <w:spacing w:val="-2"/>
          <w:sz w:val="22"/>
          <w:lang w:val="es-MX" w:eastAsia="en-US"/>
        </w:rPr>
        <w:t>z</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z w:val="22"/>
          <w:lang w:val="es-MX" w:eastAsia="en-US"/>
        </w:rPr>
        <w:t>do</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actu</w:t>
      </w:r>
      <w:r w:rsidRPr="003872FA">
        <w:rPr>
          <w:rFonts w:eastAsia="Arial" w:cs="Arial"/>
          <w:i/>
          <w:spacing w:val="-2"/>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ón</w:t>
      </w:r>
      <w:r w:rsidRPr="003872FA">
        <w:rPr>
          <w:rFonts w:eastAsia="Arial" w:cs="Arial"/>
          <w:i/>
          <w:spacing w:val="2"/>
          <w:sz w:val="22"/>
          <w:lang w:val="es-MX" w:eastAsia="en-US"/>
        </w:rPr>
        <w:t xml:space="preserve"> </w:t>
      </w:r>
      <w:r w:rsidRPr="003872FA">
        <w:rPr>
          <w:rFonts w:eastAsia="Arial" w:cs="Arial"/>
          <w:i/>
          <w:spacing w:val="-3"/>
          <w:sz w:val="22"/>
          <w:lang w:val="es-MX" w:eastAsia="en-US"/>
        </w:rPr>
        <w:t>d</w:t>
      </w:r>
      <w:r w:rsidRPr="003872FA">
        <w:rPr>
          <w:rFonts w:eastAsia="Arial" w:cs="Arial"/>
          <w:i/>
          <w:sz w:val="22"/>
          <w:lang w:val="es-MX" w:eastAsia="en-US"/>
        </w:rPr>
        <w:t>e</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os ser</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z w:val="22"/>
          <w:lang w:val="es-MX" w:eastAsia="en-US"/>
        </w:rPr>
        <w:t>d</w:t>
      </w:r>
      <w:r w:rsidRPr="003872FA">
        <w:rPr>
          <w:rFonts w:eastAsia="Arial" w:cs="Arial"/>
          <w:i/>
          <w:spacing w:val="-1"/>
          <w:sz w:val="22"/>
          <w:lang w:val="es-MX" w:eastAsia="en-US"/>
        </w:rPr>
        <w:t>o</w:t>
      </w:r>
      <w:r w:rsidRPr="003872FA">
        <w:rPr>
          <w:rFonts w:eastAsia="Arial" w:cs="Arial"/>
          <w:i/>
          <w:spacing w:val="1"/>
          <w:sz w:val="22"/>
          <w:lang w:val="es-MX" w:eastAsia="en-US"/>
        </w:rPr>
        <w:t>r</w:t>
      </w:r>
      <w:r w:rsidRPr="003872FA">
        <w:rPr>
          <w:rFonts w:eastAsia="Arial" w:cs="Arial"/>
          <w:i/>
          <w:sz w:val="22"/>
          <w:lang w:val="es-MX" w:eastAsia="en-US"/>
        </w:rPr>
        <w:t>es 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cos</w:t>
      </w:r>
      <w:r w:rsidRPr="003872FA">
        <w:rPr>
          <w:rFonts w:eastAsia="Arial" w:cs="Arial"/>
          <w:i/>
          <w:spacing w:val="4"/>
          <w:sz w:val="22"/>
          <w:lang w:val="es-MX" w:eastAsia="en-US"/>
        </w:rPr>
        <w:t xml:space="preserve"> </w:t>
      </w:r>
      <w:r w:rsidRPr="003872FA">
        <w:rPr>
          <w:rFonts w:eastAsia="Arial" w:cs="Arial"/>
          <w:i/>
          <w:spacing w:val="2"/>
          <w:sz w:val="22"/>
          <w:lang w:val="es-MX" w:eastAsia="en-US"/>
        </w:rPr>
        <w:t>q</w:t>
      </w:r>
      <w:r w:rsidRPr="003872FA">
        <w:rPr>
          <w:rFonts w:eastAsia="Arial" w:cs="Arial"/>
          <w:i/>
          <w:sz w:val="22"/>
          <w:lang w:val="es-MX" w:eastAsia="en-US"/>
        </w:rPr>
        <w:t>ue</w:t>
      </w:r>
      <w:r w:rsidRPr="003872FA">
        <w:rPr>
          <w:rFonts w:eastAsia="Arial" w:cs="Arial"/>
          <w:i/>
          <w:spacing w:val="1"/>
          <w:sz w:val="22"/>
          <w:lang w:val="es-MX" w:eastAsia="en-US"/>
        </w:rPr>
        <w:t xml:space="preserve"> r</w:t>
      </w:r>
      <w:r w:rsidRPr="003872FA">
        <w:rPr>
          <w:rFonts w:eastAsia="Arial" w:cs="Arial"/>
          <w:i/>
          <w:sz w:val="22"/>
          <w:lang w:val="es-MX" w:eastAsia="en-US"/>
        </w:rPr>
        <w:t>e</w:t>
      </w:r>
      <w:r w:rsidRPr="003872FA">
        <w:rPr>
          <w:rFonts w:eastAsia="Arial" w:cs="Arial"/>
          <w:i/>
          <w:spacing w:val="-1"/>
          <w:sz w:val="22"/>
          <w:lang w:val="es-MX" w:eastAsia="en-US"/>
        </w:rPr>
        <w:t>ali</w:t>
      </w:r>
      <w:r w:rsidRPr="003872FA">
        <w:rPr>
          <w:rFonts w:eastAsia="Arial" w:cs="Arial"/>
          <w:i/>
          <w:spacing w:val="-2"/>
          <w:sz w:val="22"/>
          <w:lang w:val="es-MX" w:eastAsia="en-US"/>
        </w:rPr>
        <w:t>z</w:t>
      </w:r>
      <w:r w:rsidRPr="003872FA">
        <w:rPr>
          <w:rFonts w:eastAsia="Arial" w:cs="Arial"/>
          <w:i/>
          <w:sz w:val="22"/>
          <w:lang w:val="es-MX" w:eastAsia="en-US"/>
        </w:rPr>
        <w:t>an</w:t>
      </w:r>
      <w:r w:rsidRPr="003872FA">
        <w:rPr>
          <w:rFonts w:eastAsia="Arial" w:cs="Arial"/>
          <w:i/>
          <w:spacing w:val="1"/>
          <w:sz w:val="22"/>
          <w:lang w:val="es-MX" w:eastAsia="en-US"/>
        </w:rPr>
        <w:t xml:space="preserve"> </w:t>
      </w:r>
      <w:r w:rsidRPr="003872FA">
        <w:rPr>
          <w:rFonts w:eastAsia="Arial" w:cs="Arial"/>
          <w:i/>
          <w:spacing w:val="3"/>
          <w:sz w:val="22"/>
          <w:lang w:val="es-MX" w:eastAsia="en-US"/>
        </w:rPr>
        <w:t>f</w:t>
      </w:r>
      <w:r w:rsidRPr="003872FA">
        <w:rPr>
          <w:rFonts w:eastAsia="Arial" w:cs="Arial"/>
          <w:i/>
          <w:spacing w:val="-3"/>
          <w:sz w:val="22"/>
          <w:lang w:val="es-MX" w:eastAsia="en-US"/>
        </w:rPr>
        <w:t>u</w:t>
      </w:r>
      <w:r w:rsidRPr="003872FA">
        <w:rPr>
          <w:rFonts w:eastAsia="Arial" w:cs="Arial"/>
          <w:i/>
          <w:sz w:val="22"/>
          <w:lang w:val="es-MX" w:eastAsia="en-US"/>
        </w:rPr>
        <w:t>nc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es</w:t>
      </w:r>
      <w:r w:rsidRPr="003872FA">
        <w:rPr>
          <w:rFonts w:eastAsia="Arial" w:cs="Arial"/>
          <w:i/>
          <w:spacing w:val="4"/>
          <w:sz w:val="22"/>
          <w:lang w:val="es-MX" w:eastAsia="en-US"/>
        </w:rPr>
        <w:t xml:space="preserve"> </w:t>
      </w:r>
      <w:r w:rsidRPr="003872FA">
        <w:rPr>
          <w:rFonts w:eastAsia="Arial" w:cs="Arial"/>
          <w:i/>
          <w:sz w:val="22"/>
          <w:lang w:val="es-MX" w:eastAsia="en-US"/>
        </w:rPr>
        <w:t>de</w:t>
      </w:r>
      <w:r w:rsidRPr="003872FA">
        <w:rPr>
          <w:rFonts w:eastAsia="Arial" w:cs="Arial"/>
          <w:i/>
          <w:spacing w:val="4"/>
          <w:sz w:val="22"/>
          <w:lang w:val="es-MX" w:eastAsia="en-US"/>
        </w:rPr>
        <w:t xml:space="preserve"> </w:t>
      </w:r>
      <w:r w:rsidRPr="003872FA">
        <w:rPr>
          <w:rFonts w:eastAsia="Arial" w:cs="Arial"/>
          <w:i/>
          <w:sz w:val="22"/>
          <w:lang w:val="es-MX" w:eastAsia="en-US"/>
        </w:rPr>
        <w:t>c</w:t>
      </w:r>
      <w:r w:rsidRPr="003872FA">
        <w:rPr>
          <w:rFonts w:eastAsia="Arial" w:cs="Arial"/>
          <w:i/>
          <w:spacing w:val="-3"/>
          <w:sz w:val="22"/>
          <w:lang w:val="es-MX" w:eastAsia="en-US"/>
        </w:rPr>
        <w:t>a</w:t>
      </w:r>
      <w:r w:rsidRPr="003872FA">
        <w:rPr>
          <w:rFonts w:eastAsia="Arial" w:cs="Arial"/>
          <w:i/>
          <w:spacing w:val="1"/>
          <w:sz w:val="22"/>
          <w:lang w:val="es-MX" w:eastAsia="en-US"/>
        </w:rPr>
        <w:t>r</w:t>
      </w:r>
      <w:r w:rsidRPr="003872FA">
        <w:rPr>
          <w:rFonts w:eastAsia="Arial" w:cs="Arial"/>
          <w:i/>
          <w:sz w:val="22"/>
          <w:lang w:val="es-MX" w:eastAsia="en-US"/>
        </w:rPr>
        <w:t>áct</w:t>
      </w:r>
      <w:r w:rsidRPr="003872FA">
        <w:rPr>
          <w:rFonts w:eastAsia="Arial" w:cs="Arial"/>
          <w:i/>
          <w:spacing w:val="-2"/>
          <w:sz w:val="22"/>
          <w:lang w:val="es-MX" w:eastAsia="en-US"/>
        </w:rPr>
        <w:t>e</w:t>
      </w:r>
      <w:r w:rsidRPr="003872FA">
        <w:rPr>
          <w:rFonts w:eastAsia="Arial" w:cs="Arial"/>
          <w:i/>
          <w:sz w:val="22"/>
          <w:lang w:val="es-MX" w:eastAsia="en-US"/>
        </w:rPr>
        <w:t>r</w:t>
      </w:r>
      <w:r w:rsidRPr="003872FA">
        <w:rPr>
          <w:rFonts w:eastAsia="Arial" w:cs="Arial"/>
          <w:i/>
          <w:spacing w:val="5"/>
          <w:sz w:val="22"/>
          <w:lang w:val="es-MX" w:eastAsia="en-US"/>
        </w:rPr>
        <w:t xml:space="preserve"> </w:t>
      </w:r>
      <w:r w:rsidRPr="003872FA">
        <w:rPr>
          <w:rFonts w:eastAsia="Arial" w:cs="Arial"/>
          <w:i/>
          <w:sz w:val="22"/>
          <w:lang w:val="es-MX" w:eastAsia="en-US"/>
        </w:rPr>
        <w:t>o</w:t>
      </w:r>
      <w:r w:rsidRPr="003872FA">
        <w:rPr>
          <w:rFonts w:eastAsia="Arial" w:cs="Arial"/>
          <w:i/>
          <w:spacing w:val="-1"/>
          <w:sz w:val="22"/>
          <w:lang w:val="es-MX" w:eastAsia="en-US"/>
        </w:rPr>
        <w:t>p</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z w:val="22"/>
          <w:lang w:val="es-MX" w:eastAsia="en-US"/>
        </w:rPr>
        <w:t>ati</w:t>
      </w:r>
      <w:r w:rsidRPr="003872FA">
        <w:rPr>
          <w:rFonts w:eastAsia="Arial" w:cs="Arial"/>
          <w:i/>
          <w:spacing w:val="-3"/>
          <w:sz w:val="22"/>
          <w:lang w:val="es-MX" w:eastAsia="en-US"/>
        </w:rPr>
        <w:t>v</w:t>
      </w:r>
      <w:r w:rsidRPr="003872FA">
        <w:rPr>
          <w:rFonts w:eastAsia="Arial" w:cs="Arial"/>
          <w:i/>
          <w:sz w:val="22"/>
          <w:lang w:val="es-MX" w:eastAsia="en-US"/>
        </w:rPr>
        <w:t>o,</w:t>
      </w:r>
      <w:r w:rsidRPr="003872FA">
        <w:rPr>
          <w:rFonts w:eastAsia="Arial" w:cs="Arial"/>
          <w:i/>
          <w:spacing w:val="2"/>
          <w:sz w:val="22"/>
          <w:lang w:val="es-MX" w:eastAsia="en-US"/>
        </w:rPr>
        <w:t xml:space="preserve"> </w:t>
      </w:r>
      <w:r w:rsidRPr="003872FA">
        <w:rPr>
          <w:rFonts w:eastAsia="Arial" w:cs="Arial"/>
          <w:i/>
          <w:spacing w:val="1"/>
          <w:sz w:val="22"/>
          <w:lang w:val="es-MX" w:eastAsia="en-US"/>
        </w:rPr>
        <w:t>m</w:t>
      </w:r>
      <w:r w:rsidRPr="003872FA">
        <w:rPr>
          <w:rFonts w:eastAsia="Arial" w:cs="Arial"/>
          <w:i/>
          <w:sz w:val="22"/>
          <w:lang w:val="es-MX" w:eastAsia="en-US"/>
        </w:rPr>
        <w:t>e</w:t>
      </w:r>
      <w:r w:rsidRPr="003872FA">
        <w:rPr>
          <w:rFonts w:eastAsia="Arial" w:cs="Arial"/>
          <w:i/>
          <w:spacing w:val="-1"/>
          <w:sz w:val="22"/>
          <w:lang w:val="es-MX" w:eastAsia="en-US"/>
        </w:rPr>
        <w:t>di</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w:t>
      </w:r>
      <w:r w:rsidRPr="003872FA">
        <w:rPr>
          <w:rFonts w:eastAsia="Arial" w:cs="Arial"/>
          <w:i/>
          <w:spacing w:val="4"/>
          <w:sz w:val="22"/>
          <w:lang w:val="es-MX" w:eastAsia="en-US"/>
        </w:rPr>
        <w:t xml:space="preserve"> </w:t>
      </w:r>
      <w:r w:rsidRPr="003872FA">
        <w:rPr>
          <w:rFonts w:eastAsia="Arial" w:cs="Arial"/>
          <w:i/>
          <w:sz w:val="22"/>
          <w:lang w:val="es-MX" w:eastAsia="en-US"/>
        </w:rPr>
        <w:t>el co</w:t>
      </w:r>
      <w:r w:rsidRPr="003872FA">
        <w:rPr>
          <w:rFonts w:eastAsia="Arial" w:cs="Arial"/>
          <w:i/>
          <w:spacing w:val="-1"/>
          <w:sz w:val="22"/>
          <w:lang w:val="es-MX" w:eastAsia="en-US"/>
        </w:rPr>
        <w:t>n</w:t>
      </w:r>
      <w:r w:rsidRPr="003872FA">
        <w:rPr>
          <w:rFonts w:eastAsia="Arial" w:cs="Arial"/>
          <w:i/>
          <w:spacing w:val="-3"/>
          <w:sz w:val="22"/>
          <w:lang w:val="es-MX" w:eastAsia="en-US"/>
        </w:rPr>
        <w:t>o</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pacing w:val="1"/>
          <w:sz w:val="22"/>
          <w:lang w:val="es-MX" w:eastAsia="en-US"/>
        </w:rPr>
        <w:t>m</w:t>
      </w:r>
      <w:r w:rsidRPr="003872FA">
        <w:rPr>
          <w:rFonts w:eastAsia="Arial" w:cs="Arial"/>
          <w:i/>
          <w:spacing w:val="-1"/>
          <w:sz w:val="22"/>
          <w:lang w:val="es-MX" w:eastAsia="en-US"/>
        </w:rPr>
        <w:t>i</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o</w:t>
      </w:r>
      <w:r w:rsidRPr="003872FA">
        <w:rPr>
          <w:rFonts w:eastAsia="Arial" w:cs="Arial"/>
          <w:i/>
          <w:spacing w:val="4"/>
          <w:sz w:val="22"/>
          <w:lang w:val="es-MX" w:eastAsia="en-US"/>
        </w:rPr>
        <w:t xml:space="preserve"> </w:t>
      </w:r>
      <w:r w:rsidRPr="003872FA">
        <w:rPr>
          <w:rFonts w:eastAsia="Arial" w:cs="Arial"/>
          <w:i/>
          <w:sz w:val="22"/>
          <w:lang w:val="es-MX" w:eastAsia="en-US"/>
        </w:rPr>
        <w:t>de</w:t>
      </w:r>
      <w:r w:rsidRPr="003872FA">
        <w:rPr>
          <w:rFonts w:eastAsia="Arial" w:cs="Arial"/>
          <w:i/>
          <w:spacing w:val="1"/>
          <w:sz w:val="22"/>
          <w:lang w:val="es-MX" w:eastAsia="en-US"/>
        </w:rPr>
        <w:t xml:space="preserve"> </w:t>
      </w:r>
      <w:r w:rsidRPr="003872FA">
        <w:rPr>
          <w:rFonts w:eastAsia="Arial" w:cs="Arial"/>
          <w:i/>
          <w:sz w:val="22"/>
          <w:lang w:val="es-MX" w:eastAsia="en-US"/>
        </w:rPr>
        <w:t>d</w:t>
      </w:r>
      <w:r w:rsidRPr="003872FA">
        <w:rPr>
          <w:rFonts w:eastAsia="Arial" w:cs="Arial"/>
          <w:i/>
          <w:spacing w:val="-1"/>
          <w:sz w:val="22"/>
          <w:lang w:val="es-MX" w:eastAsia="en-US"/>
        </w:rPr>
        <w:t>i</w:t>
      </w:r>
      <w:r w:rsidRPr="003872FA">
        <w:rPr>
          <w:rFonts w:eastAsia="Arial" w:cs="Arial"/>
          <w:i/>
          <w:sz w:val="22"/>
          <w:lang w:val="es-MX" w:eastAsia="en-US"/>
        </w:rPr>
        <w:t>cha s</w:t>
      </w:r>
      <w:r w:rsidRPr="003872FA">
        <w:rPr>
          <w:rFonts w:eastAsia="Arial" w:cs="Arial"/>
          <w:i/>
          <w:spacing w:val="-1"/>
          <w:sz w:val="22"/>
          <w:lang w:val="es-MX" w:eastAsia="en-US"/>
        </w:rPr>
        <w:t>i</w:t>
      </w:r>
      <w:r w:rsidRPr="003872FA">
        <w:rPr>
          <w:rFonts w:eastAsia="Arial" w:cs="Arial"/>
          <w:i/>
          <w:spacing w:val="1"/>
          <w:sz w:val="22"/>
          <w:lang w:val="es-MX" w:eastAsia="en-US"/>
        </w:rPr>
        <w:t>t</w:t>
      </w:r>
      <w:r w:rsidRPr="003872FA">
        <w:rPr>
          <w:rFonts w:eastAsia="Arial" w:cs="Arial"/>
          <w:i/>
          <w:sz w:val="22"/>
          <w:lang w:val="es-MX" w:eastAsia="en-US"/>
        </w:rPr>
        <w:t>u</w:t>
      </w:r>
      <w:r w:rsidRPr="003872FA">
        <w:rPr>
          <w:rFonts w:eastAsia="Arial" w:cs="Arial"/>
          <w:i/>
          <w:spacing w:val="-1"/>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ó</w:t>
      </w:r>
      <w:r w:rsidRPr="003872FA">
        <w:rPr>
          <w:rFonts w:eastAsia="Arial" w:cs="Arial"/>
          <w:i/>
          <w:spacing w:val="-1"/>
          <w:sz w:val="22"/>
          <w:lang w:val="es-MX" w:eastAsia="en-US"/>
        </w:rPr>
        <w:t>n</w:t>
      </w:r>
      <w:r w:rsidRPr="003872FA">
        <w:rPr>
          <w:rFonts w:eastAsia="Arial" w:cs="Arial"/>
          <w:i/>
          <w:sz w:val="22"/>
          <w:lang w:val="es-MX" w:eastAsia="en-US"/>
        </w:rPr>
        <w:t>,</w:t>
      </w:r>
      <w:r w:rsidRPr="003872FA">
        <w:rPr>
          <w:rFonts w:eastAsia="Arial" w:cs="Arial"/>
          <w:i/>
          <w:spacing w:val="4"/>
          <w:sz w:val="22"/>
          <w:lang w:val="es-MX" w:eastAsia="en-US"/>
        </w:rPr>
        <w:t xml:space="preserve"> </w:t>
      </w:r>
      <w:r w:rsidRPr="003872FA">
        <w:rPr>
          <w:rFonts w:eastAsia="Arial" w:cs="Arial"/>
          <w:i/>
          <w:sz w:val="22"/>
          <w:lang w:val="es-MX" w:eastAsia="en-US"/>
        </w:rPr>
        <w:t>p</w:t>
      </w:r>
      <w:r w:rsidRPr="003872FA">
        <w:rPr>
          <w:rFonts w:eastAsia="Arial" w:cs="Arial"/>
          <w:i/>
          <w:spacing w:val="-3"/>
          <w:sz w:val="22"/>
          <w:lang w:val="es-MX" w:eastAsia="en-US"/>
        </w:rPr>
        <w:t>o</w:t>
      </w:r>
      <w:r w:rsidRPr="003872FA">
        <w:rPr>
          <w:rFonts w:eastAsia="Arial" w:cs="Arial"/>
          <w:i/>
          <w:sz w:val="22"/>
          <w:lang w:val="es-MX" w:eastAsia="en-US"/>
        </w:rPr>
        <w:t>r</w:t>
      </w:r>
      <w:r w:rsidRPr="003872FA">
        <w:rPr>
          <w:rFonts w:eastAsia="Arial" w:cs="Arial"/>
          <w:i/>
          <w:spacing w:val="2"/>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 xml:space="preserve">o </w:t>
      </w:r>
      <w:r w:rsidRPr="003872FA">
        <w:rPr>
          <w:rFonts w:eastAsia="Arial" w:cs="Arial"/>
          <w:i/>
          <w:spacing w:val="2"/>
          <w:sz w:val="22"/>
          <w:lang w:val="es-MX" w:eastAsia="en-US"/>
        </w:rPr>
        <w:t>q</w:t>
      </w:r>
      <w:r w:rsidRPr="003872FA">
        <w:rPr>
          <w:rFonts w:eastAsia="Arial" w:cs="Arial"/>
          <w:i/>
          <w:sz w:val="22"/>
          <w:lang w:val="es-MX" w:eastAsia="en-US"/>
        </w:rPr>
        <w:t xml:space="preserve">ue </w:t>
      </w:r>
      <w:r w:rsidRPr="003872FA">
        <w:rPr>
          <w:rFonts w:eastAsia="Arial" w:cs="Arial"/>
          <w:i/>
          <w:spacing w:val="-3"/>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pacing w:val="1"/>
          <w:sz w:val="22"/>
          <w:lang w:val="es-MX" w:eastAsia="en-US"/>
        </w:rPr>
        <w:t>r</w:t>
      </w:r>
      <w:r w:rsidRPr="003872FA">
        <w:rPr>
          <w:rFonts w:eastAsia="Arial" w:cs="Arial"/>
          <w:i/>
          <w:sz w:val="22"/>
          <w:lang w:val="es-MX" w:eastAsia="en-US"/>
        </w:rPr>
        <w:t>es</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pacing w:val="-2"/>
          <w:sz w:val="22"/>
          <w:lang w:val="es-MX" w:eastAsia="en-US"/>
        </w:rPr>
        <w:t>v</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 xml:space="preserve">de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pacing w:val="1"/>
          <w:sz w:val="22"/>
          <w:lang w:val="es-MX" w:eastAsia="en-US"/>
        </w:rPr>
        <w:t>r</w:t>
      </w:r>
      <w:r w:rsidRPr="003872FA">
        <w:rPr>
          <w:rFonts w:eastAsia="Arial" w:cs="Arial"/>
          <w:i/>
          <w:sz w:val="22"/>
          <w:lang w:val="es-MX" w:eastAsia="en-US"/>
        </w:rPr>
        <w:t>e</w:t>
      </w:r>
      <w:r w:rsidRPr="003872FA">
        <w:rPr>
          <w:rFonts w:eastAsia="Arial" w:cs="Arial"/>
          <w:i/>
          <w:spacing w:val="-1"/>
          <w:sz w:val="22"/>
          <w:lang w:val="es-MX" w:eastAsia="en-US"/>
        </w:rPr>
        <w:t>l</w:t>
      </w:r>
      <w:r w:rsidRPr="003872FA">
        <w:rPr>
          <w:rFonts w:eastAsia="Arial" w:cs="Arial"/>
          <w:i/>
          <w:sz w:val="22"/>
          <w:lang w:val="es-MX" w:eastAsia="en-US"/>
        </w:rPr>
        <w:t>ac</w:t>
      </w:r>
      <w:r w:rsidRPr="003872FA">
        <w:rPr>
          <w:rFonts w:eastAsia="Arial" w:cs="Arial"/>
          <w:i/>
          <w:spacing w:val="-1"/>
          <w:sz w:val="22"/>
          <w:lang w:val="es-MX" w:eastAsia="en-US"/>
        </w:rPr>
        <w:t>i</w:t>
      </w:r>
      <w:r w:rsidRPr="003872FA">
        <w:rPr>
          <w:rFonts w:eastAsia="Arial" w:cs="Arial"/>
          <w:i/>
          <w:spacing w:val="-3"/>
          <w:sz w:val="22"/>
          <w:lang w:val="es-MX" w:eastAsia="en-US"/>
        </w:rPr>
        <w:t>ó</w:t>
      </w:r>
      <w:r w:rsidRPr="003872FA">
        <w:rPr>
          <w:rFonts w:eastAsia="Arial" w:cs="Arial"/>
          <w:i/>
          <w:sz w:val="22"/>
          <w:lang w:val="es-MX" w:eastAsia="en-US"/>
        </w:rPr>
        <w:t>n</w:t>
      </w:r>
      <w:r w:rsidRPr="003872FA">
        <w:rPr>
          <w:rFonts w:eastAsia="Arial" w:cs="Arial"/>
          <w:i/>
          <w:spacing w:val="3"/>
          <w:sz w:val="22"/>
          <w:lang w:val="es-MX" w:eastAsia="en-US"/>
        </w:rPr>
        <w:t xml:space="preserve"> </w:t>
      </w:r>
      <w:r w:rsidRPr="003872FA">
        <w:rPr>
          <w:rFonts w:eastAsia="Arial" w:cs="Arial"/>
          <w:i/>
          <w:sz w:val="22"/>
          <w:lang w:val="es-MX" w:eastAsia="en-US"/>
        </w:rPr>
        <w:t xml:space="preserve">de </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n</w:t>
      </w:r>
      <w:r w:rsidRPr="003872FA">
        <w:rPr>
          <w:rFonts w:eastAsia="Arial" w:cs="Arial"/>
          <w:i/>
          <w:spacing w:val="-3"/>
          <w:sz w:val="22"/>
          <w:lang w:val="es-MX" w:eastAsia="en-US"/>
        </w:rPr>
        <w:t>o</w:t>
      </w:r>
      <w:r w:rsidRPr="003872FA">
        <w:rPr>
          <w:rFonts w:eastAsia="Arial" w:cs="Arial"/>
          <w:i/>
          <w:spacing w:val="1"/>
          <w:sz w:val="22"/>
          <w:lang w:val="es-MX" w:eastAsia="en-US"/>
        </w:rPr>
        <w:t>m</w:t>
      </w:r>
      <w:r w:rsidRPr="003872FA">
        <w:rPr>
          <w:rFonts w:eastAsia="Arial" w:cs="Arial"/>
          <w:i/>
          <w:sz w:val="22"/>
          <w:lang w:val="es-MX" w:eastAsia="en-US"/>
        </w:rPr>
        <w:t>bres</w:t>
      </w:r>
      <w:r w:rsidRPr="003872FA">
        <w:rPr>
          <w:rFonts w:eastAsia="Arial" w:cs="Arial"/>
          <w:i/>
          <w:spacing w:val="1"/>
          <w:sz w:val="22"/>
          <w:lang w:val="es-MX" w:eastAsia="en-US"/>
        </w:rPr>
        <w:t xml:space="preserve"> </w:t>
      </w:r>
      <w:r w:rsidRPr="003872FA">
        <w:rPr>
          <w:rFonts w:eastAsia="Arial" w:cs="Arial"/>
          <w:i/>
          <w:sz w:val="22"/>
          <w:lang w:val="es-MX" w:eastAsia="en-US"/>
        </w:rPr>
        <w:t>y</w:t>
      </w:r>
      <w:r w:rsidRPr="003872FA">
        <w:rPr>
          <w:rFonts w:eastAsia="Arial" w:cs="Arial"/>
          <w:i/>
          <w:spacing w:val="1"/>
          <w:sz w:val="22"/>
          <w:lang w:val="es-MX" w:eastAsia="en-US"/>
        </w:rPr>
        <w:t xml:space="preserve"> </w:t>
      </w:r>
      <w:r w:rsidRPr="003872FA">
        <w:rPr>
          <w:rFonts w:eastAsia="Arial" w:cs="Arial"/>
          <w:i/>
          <w:spacing w:val="-1"/>
          <w:sz w:val="22"/>
          <w:lang w:val="es-MX" w:eastAsia="en-US"/>
        </w:rPr>
        <w:t>l</w:t>
      </w:r>
      <w:r w:rsidRPr="003872FA">
        <w:rPr>
          <w:rFonts w:eastAsia="Arial" w:cs="Arial"/>
          <w:i/>
          <w:spacing w:val="-3"/>
          <w:sz w:val="22"/>
          <w:lang w:val="es-MX" w:eastAsia="en-US"/>
        </w:rPr>
        <w:t>a</w:t>
      </w:r>
      <w:r w:rsidRPr="003872FA">
        <w:rPr>
          <w:rFonts w:eastAsia="Arial" w:cs="Arial"/>
          <w:i/>
          <w:sz w:val="22"/>
          <w:lang w:val="es-MX" w:eastAsia="en-US"/>
        </w:rPr>
        <w:t>s</w:t>
      </w:r>
      <w:r w:rsidRPr="003872FA">
        <w:rPr>
          <w:rFonts w:eastAsia="Arial" w:cs="Arial"/>
          <w:i/>
          <w:spacing w:val="1"/>
          <w:sz w:val="22"/>
          <w:lang w:val="es-MX" w:eastAsia="en-US"/>
        </w:rPr>
        <w:t xml:space="preserve"> </w:t>
      </w:r>
      <w:r w:rsidRPr="003872FA">
        <w:rPr>
          <w:rFonts w:eastAsia="Arial" w:cs="Arial"/>
          <w:i/>
          <w:spacing w:val="3"/>
          <w:sz w:val="22"/>
          <w:lang w:val="es-MX" w:eastAsia="en-US"/>
        </w:rPr>
        <w:t>f</w:t>
      </w:r>
      <w:r w:rsidRPr="003872FA">
        <w:rPr>
          <w:rFonts w:eastAsia="Arial" w:cs="Arial"/>
          <w:i/>
          <w:sz w:val="22"/>
          <w:lang w:val="es-MX" w:eastAsia="en-US"/>
        </w:rPr>
        <w:t>u</w:t>
      </w:r>
      <w:r w:rsidRPr="003872FA">
        <w:rPr>
          <w:rFonts w:eastAsia="Arial" w:cs="Arial"/>
          <w:i/>
          <w:spacing w:val="-3"/>
          <w:sz w:val="22"/>
          <w:lang w:val="es-MX" w:eastAsia="en-US"/>
        </w:rPr>
        <w:t>n</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 xml:space="preserve">es </w:t>
      </w:r>
      <w:r w:rsidRPr="003872FA">
        <w:rPr>
          <w:rFonts w:eastAsia="Arial" w:cs="Arial"/>
          <w:i/>
          <w:spacing w:val="2"/>
          <w:sz w:val="22"/>
          <w:lang w:val="es-MX" w:eastAsia="en-US"/>
        </w:rPr>
        <w:t>q</w:t>
      </w:r>
      <w:r w:rsidRPr="003872FA">
        <w:rPr>
          <w:rFonts w:eastAsia="Arial" w:cs="Arial"/>
          <w:i/>
          <w:sz w:val="22"/>
          <w:lang w:val="es-MX" w:eastAsia="en-US"/>
        </w:rPr>
        <w:t>ue d</w:t>
      </w:r>
      <w:r w:rsidRPr="003872FA">
        <w:rPr>
          <w:rFonts w:eastAsia="Arial" w:cs="Arial"/>
          <w:i/>
          <w:spacing w:val="-1"/>
          <w:sz w:val="22"/>
          <w:lang w:val="es-MX" w:eastAsia="en-US"/>
        </w:rPr>
        <w:t>e</w:t>
      </w:r>
      <w:r w:rsidRPr="003872FA">
        <w:rPr>
          <w:rFonts w:eastAsia="Arial" w:cs="Arial"/>
          <w:i/>
          <w:sz w:val="22"/>
          <w:lang w:val="es-MX" w:eastAsia="en-US"/>
        </w:rPr>
        <w:t>sempeñ</w:t>
      </w:r>
      <w:r w:rsidRPr="003872FA">
        <w:rPr>
          <w:rFonts w:eastAsia="Arial" w:cs="Arial"/>
          <w:i/>
          <w:spacing w:val="-1"/>
          <w:sz w:val="22"/>
          <w:lang w:val="es-MX" w:eastAsia="en-US"/>
        </w:rPr>
        <w:t>a</w:t>
      </w:r>
      <w:r w:rsidRPr="003872FA">
        <w:rPr>
          <w:rFonts w:eastAsia="Arial" w:cs="Arial"/>
          <w:i/>
          <w:sz w:val="22"/>
          <w:lang w:val="es-MX" w:eastAsia="en-US"/>
        </w:rPr>
        <w:t>n</w:t>
      </w:r>
      <w:r w:rsidRPr="003872FA">
        <w:rPr>
          <w:rFonts w:eastAsia="Arial" w:cs="Arial"/>
          <w:i/>
          <w:spacing w:val="3"/>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pacing w:val="2"/>
          <w:sz w:val="22"/>
          <w:lang w:val="es-MX" w:eastAsia="en-US"/>
        </w:rPr>
        <w:t>d</w:t>
      </w:r>
      <w:r w:rsidRPr="003872FA">
        <w:rPr>
          <w:rFonts w:eastAsia="Arial" w:cs="Arial"/>
          <w:i/>
          <w:sz w:val="22"/>
          <w:lang w:val="es-MX" w:eastAsia="en-US"/>
        </w:rPr>
        <w:t>ores</w:t>
      </w:r>
      <w:r w:rsidRPr="003872FA">
        <w:rPr>
          <w:rFonts w:eastAsia="Arial" w:cs="Arial"/>
          <w:i/>
          <w:spacing w:val="4"/>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cos</w:t>
      </w:r>
      <w:r w:rsidRPr="003872FA">
        <w:rPr>
          <w:rFonts w:eastAsia="Arial" w:cs="Arial"/>
          <w:i/>
          <w:spacing w:val="3"/>
          <w:sz w:val="22"/>
          <w:lang w:val="es-MX" w:eastAsia="en-US"/>
        </w:rPr>
        <w:t xml:space="preserve"> </w:t>
      </w:r>
      <w:r w:rsidRPr="003872FA">
        <w:rPr>
          <w:rFonts w:eastAsia="Arial" w:cs="Arial"/>
          <w:i/>
          <w:spacing w:val="2"/>
          <w:sz w:val="22"/>
          <w:lang w:val="es-MX" w:eastAsia="en-US"/>
        </w:rPr>
        <w:t>q</w:t>
      </w:r>
      <w:r w:rsidRPr="003872FA">
        <w:rPr>
          <w:rFonts w:eastAsia="Arial" w:cs="Arial"/>
          <w:i/>
          <w:sz w:val="22"/>
          <w:lang w:val="es-MX" w:eastAsia="en-US"/>
        </w:rPr>
        <w:t>ue pr</w:t>
      </w:r>
      <w:r w:rsidRPr="003872FA">
        <w:rPr>
          <w:rFonts w:eastAsia="Arial" w:cs="Arial"/>
          <w:i/>
          <w:spacing w:val="2"/>
          <w:sz w:val="22"/>
          <w:lang w:val="es-MX" w:eastAsia="en-US"/>
        </w:rPr>
        <w:t>e</w:t>
      </w:r>
      <w:r w:rsidRPr="003872FA">
        <w:rPr>
          <w:rFonts w:eastAsia="Arial" w:cs="Arial"/>
          <w:i/>
          <w:spacing w:val="-2"/>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an</w:t>
      </w:r>
      <w:r w:rsidRPr="003872FA">
        <w:rPr>
          <w:rFonts w:eastAsia="Arial" w:cs="Arial"/>
          <w:i/>
          <w:spacing w:val="3"/>
          <w:sz w:val="22"/>
          <w:lang w:val="es-MX" w:eastAsia="en-US"/>
        </w:rPr>
        <w:t xml:space="preserve"> </w:t>
      </w:r>
      <w:r w:rsidRPr="003872FA">
        <w:rPr>
          <w:rFonts w:eastAsia="Arial" w:cs="Arial"/>
          <w:i/>
          <w:sz w:val="22"/>
          <w:lang w:val="es-MX" w:eastAsia="en-US"/>
        </w:rPr>
        <w:t>sus</w:t>
      </w:r>
      <w:r w:rsidRPr="003872FA">
        <w:rPr>
          <w:rFonts w:eastAsia="Arial" w:cs="Arial"/>
          <w:i/>
          <w:spacing w:val="3"/>
          <w:sz w:val="22"/>
          <w:lang w:val="es-MX" w:eastAsia="en-US"/>
        </w:rPr>
        <w:t xml:space="preserve"> </w:t>
      </w:r>
      <w:r w:rsidRPr="003872FA">
        <w:rPr>
          <w:rFonts w:eastAsia="Arial" w:cs="Arial"/>
          <w:i/>
          <w:sz w:val="22"/>
          <w:lang w:val="es-MX" w:eastAsia="en-US"/>
        </w:rPr>
        <w:t>ser</w:t>
      </w:r>
      <w:r w:rsidRPr="003872FA">
        <w:rPr>
          <w:rFonts w:eastAsia="Arial" w:cs="Arial"/>
          <w:i/>
          <w:spacing w:val="-2"/>
          <w:sz w:val="22"/>
          <w:lang w:val="es-MX" w:eastAsia="en-US"/>
        </w:rPr>
        <w:t>v</w:t>
      </w:r>
      <w:r w:rsidRPr="003872FA">
        <w:rPr>
          <w:rFonts w:eastAsia="Arial" w:cs="Arial"/>
          <w:i/>
          <w:spacing w:val="-1"/>
          <w:sz w:val="22"/>
          <w:lang w:val="es-MX" w:eastAsia="en-US"/>
        </w:rPr>
        <w:t>i</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os</w:t>
      </w:r>
      <w:r w:rsidRPr="003872FA">
        <w:rPr>
          <w:rFonts w:eastAsia="Arial" w:cs="Arial"/>
          <w:i/>
          <w:spacing w:val="3"/>
          <w:sz w:val="22"/>
          <w:lang w:val="es-MX" w:eastAsia="en-US"/>
        </w:rPr>
        <w:t xml:space="preserve"> </w:t>
      </w:r>
      <w:r w:rsidRPr="003872FA">
        <w:rPr>
          <w:rFonts w:eastAsia="Arial" w:cs="Arial"/>
          <w:i/>
          <w:sz w:val="22"/>
          <w:lang w:val="es-MX" w:eastAsia="en-US"/>
        </w:rPr>
        <w:t>en</w:t>
      </w:r>
      <w:r w:rsidRPr="003872FA">
        <w:rPr>
          <w:rFonts w:eastAsia="Arial" w:cs="Arial"/>
          <w:i/>
          <w:spacing w:val="3"/>
          <w:sz w:val="22"/>
          <w:lang w:val="es-MX" w:eastAsia="en-US"/>
        </w:rPr>
        <w:t xml:space="preserve"> </w:t>
      </w:r>
      <w:r w:rsidRPr="003872FA">
        <w:rPr>
          <w:rFonts w:eastAsia="Arial" w:cs="Arial"/>
          <w:i/>
          <w:sz w:val="22"/>
          <w:lang w:val="es-MX" w:eastAsia="en-US"/>
        </w:rPr>
        <w:t>ár</w:t>
      </w:r>
      <w:r w:rsidRPr="003872FA">
        <w:rPr>
          <w:rFonts w:eastAsia="Arial" w:cs="Arial"/>
          <w:i/>
          <w:spacing w:val="-2"/>
          <w:sz w:val="22"/>
          <w:lang w:val="es-MX" w:eastAsia="en-US"/>
        </w:rPr>
        <w:t>e</w:t>
      </w:r>
      <w:r w:rsidRPr="003872FA">
        <w:rPr>
          <w:rFonts w:eastAsia="Arial" w:cs="Arial"/>
          <w:i/>
          <w:sz w:val="22"/>
          <w:lang w:val="es-MX" w:eastAsia="en-US"/>
        </w:rPr>
        <w:t>as</w:t>
      </w:r>
      <w:r w:rsidRPr="003872FA">
        <w:rPr>
          <w:rFonts w:eastAsia="Arial" w:cs="Arial"/>
          <w:i/>
          <w:spacing w:val="3"/>
          <w:sz w:val="22"/>
          <w:lang w:val="es-MX" w:eastAsia="en-US"/>
        </w:rPr>
        <w:t xml:space="preserve"> </w:t>
      </w:r>
      <w:r w:rsidRPr="003872FA">
        <w:rPr>
          <w:rFonts w:eastAsia="Arial" w:cs="Arial"/>
          <w:i/>
          <w:sz w:val="22"/>
          <w:lang w:val="es-MX" w:eastAsia="en-US"/>
        </w:rPr>
        <w:t>de</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2"/>
          <w:sz w:val="22"/>
          <w:lang w:val="es-MX" w:eastAsia="en-US"/>
        </w:rPr>
        <w:t>g</w:t>
      </w:r>
      <w:r w:rsidRPr="003872FA">
        <w:rPr>
          <w:rFonts w:eastAsia="Arial" w:cs="Arial"/>
          <w:i/>
          <w:sz w:val="22"/>
          <w:lang w:val="es-MX" w:eastAsia="en-US"/>
        </w:rPr>
        <w:t>uri</w:t>
      </w:r>
      <w:r w:rsidRPr="003872FA">
        <w:rPr>
          <w:rFonts w:eastAsia="Arial" w:cs="Arial"/>
          <w:i/>
          <w:spacing w:val="-1"/>
          <w:sz w:val="22"/>
          <w:lang w:val="es-MX" w:eastAsia="en-US"/>
        </w:rPr>
        <w:t>d</w:t>
      </w:r>
      <w:r w:rsidRPr="003872FA">
        <w:rPr>
          <w:rFonts w:eastAsia="Arial" w:cs="Arial"/>
          <w:i/>
          <w:sz w:val="22"/>
          <w:lang w:val="es-MX" w:eastAsia="en-US"/>
        </w:rPr>
        <w:t>ad n</w:t>
      </w:r>
      <w:r w:rsidRPr="003872FA">
        <w:rPr>
          <w:rFonts w:eastAsia="Arial" w:cs="Arial"/>
          <w:i/>
          <w:spacing w:val="-1"/>
          <w:sz w:val="22"/>
          <w:lang w:val="es-MX" w:eastAsia="en-US"/>
        </w:rPr>
        <w:t>a</w:t>
      </w:r>
      <w:r w:rsidRPr="003872FA">
        <w:rPr>
          <w:rFonts w:eastAsia="Arial" w:cs="Arial"/>
          <w:i/>
          <w:sz w:val="22"/>
          <w:lang w:val="es-MX" w:eastAsia="en-US"/>
        </w:rPr>
        <w:t>c</w:t>
      </w:r>
      <w:r w:rsidRPr="003872FA">
        <w:rPr>
          <w:rFonts w:eastAsia="Arial" w:cs="Arial"/>
          <w:i/>
          <w:spacing w:val="-1"/>
          <w:sz w:val="22"/>
          <w:lang w:val="es-MX" w:eastAsia="en-US"/>
        </w:rPr>
        <w:t>i</w:t>
      </w:r>
      <w:r w:rsidRPr="003872FA">
        <w:rPr>
          <w:rFonts w:eastAsia="Arial" w:cs="Arial"/>
          <w:i/>
          <w:sz w:val="22"/>
          <w:lang w:val="es-MX" w:eastAsia="en-US"/>
        </w:rPr>
        <w:t>o</w:t>
      </w:r>
      <w:r w:rsidRPr="003872FA">
        <w:rPr>
          <w:rFonts w:eastAsia="Arial" w:cs="Arial"/>
          <w:i/>
          <w:spacing w:val="-1"/>
          <w:sz w:val="22"/>
          <w:lang w:val="es-MX" w:eastAsia="en-US"/>
        </w:rPr>
        <w:t>n</w:t>
      </w:r>
      <w:r w:rsidRPr="003872FA">
        <w:rPr>
          <w:rFonts w:eastAsia="Arial" w:cs="Arial"/>
          <w:i/>
          <w:sz w:val="22"/>
          <w:lang w:val="es-MX" w:eastAsia="en-US"/>
        </w:rPr>
        <w:t>al</w:t>
      </w:r>
      <w:r w:rsidRPr="003872FA">
        <w:rPr>
          <w:rFonts w:eastAsia="Arial" w:cs="Arial"/>
          <w:i/>
          <w:spacing w:val="1"/>
          <w:sz w:val="22"/>
          <w:lang w:val="es-MX" w:eastAsia="en-US"/>
        </w:rPr>
        <w:t xml:space="preserve"> </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ú</w:t>
      </w:r>
      <w:r w:rsidRPr="003872FA">
        <w:rPr>
          <w:rFonts w:eastAsia="Arial" w:cs="Arial"/>
          <w:i/>
          <w:sz w:val="22"/>
          <w:lang w:val="es-MX" w:eastAsia="en-US"/>
        </w:rPr>
        <w:t>b</w:t>
      </w:r>
      <w:r w:rsidRPr="003872FA">
        <w:rPr>
          <w:rFonts w:eastAsia="Arial" w:cs="Arial"/>
          <w:i/>
          <w:spacing w:val="-1"/>
          <w:sz w:val="22"/>
          <w:lang w:val="es-MX" w:eastAsia="en-US"/>
        </w:rPr>
        <w:t>li</w:t>
      </w:r>
      <w:r w:rsidRPr="003872FA">
        <w:rPr>
          <w:rFonts w:eastAsia="Arial" w:cs="Arial"/>
          <w:i/>
          <w:sz w:val="22"/>
          <w:lang w:val="es-MX" w:eastAsia="en-US"/>
        </w:rPr>
        <w:t>ca,</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u</w:t>
      </w:r>
      <w:r w:rsidRPr="003872FA">
        <w:rPr>
          <w:rFonts w:eastAsia="Arial" w:cs="Arial"/>
          <w:i/>
          <w:spacing w:val="-3"/>
          <w:sz w:val="22"/>
          <w:lang w:val="es-MX" w:eastAsia="en-US"/>
        </w:rPr>
        <w:t>e</w:t>
      </w:r>
      <w:r w:rsidRPr="003872FA">
        <w:rPr>
          <w:rFonts w:eastAsia="Arial" w:cs="Arial"/>
          <w:i/>
          <w:sz w:val="22"/>
          <w:lang w:val="es-MX" w:eastAsia="en-US"/>
        </w:rPr>
        <w:t>de</w:t>
      </w:r>
      <w:r w:rsidRPr="003872FA">
        <w:rPr>
          <w:rFonts w:eastAsia="Arial" w:cs="Arial"/>
          <w:i/>
          <w:spacing w:val="2"/>
          <w:sz w:val="22"/>
          <w:lang w:val="es-MX" w:eastAsia="en-US"/>
        </w:rPr>
        <w:t xml:space="preserve"> </w:t>
      </w:r>
      <w:r w:rsidRPr="003872FA">
        <w:rPr>
          <w:rFonts w:eastAsia="Arial" w:cs="Arial"/>
          <w:i/>
          <w:spacing w:val="-1"/>
          <w:sz w:val="22"/>
          <w:lang w:val="es-MX" w:eastAsia="en-US"/>
        </w:rPr>
        <w:t>ll</w:t>
      </w:r>
      <w:r w:rsidRPr="003872FA">
        <w:rPr>
          <w:rFonts w:eastAsia="Arial" w:cs="Arial"/>
          <w:i/>
          <w:sz w:val="22"/>
          <w:lang w:val="es-MX" w:eastAsia="en-US"/>
        </w:rPr>
        <w:t>e</w:t>
      </w:r>
      <w:r w:rsidRPr="003872FA">
        <w:rPr>
          <w:rFonts w:eastAsia="Arial" w:cs="Arial"/>
          <w:i/>
          <w:spacing w:val="1"/>
          <w:sz w:val="22"/>
          <w:lang w:val="es-MX" w:eastAsia="en-US"/>
        </w:rPr>
        <w:t>g</w:t>
      </w:r>
      <w:r w:rsidRPr="003872FA">
        <w:rPr>
          <w:rFonts w:eastAsia="Arial" w:cs="Arial"/>
          <w:i/>
          <w:sz w:val="22"/>
          <w:lang w:val="es-MX" w:eastAsia="en-US"/>
        </w:rPr>
        <w:t>ar</w:t>
      </w:r>
      <w:r w:rsidRPr="003872FA">
        <w:rPr>
          <w:rFonts w:eastAsia="Arial" w:cs="Arial"/>
          <w:i/>
          <w:spacing w:val="1"/>
          <w:sz w:val="22"/>
          <w:lang w:val="es-MX" w:eastAsia="en-US"/>
        </w:rPr>
        <w:t xml:space="preserve"> </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co</w:t>
      </w:r>
      <w:r w:rsidRPr="003872FA">
        <w:rPr>
          <w:rFonts w:eastAsia="Arial" w:cs="Arial"/>
          <w:i/>
          <w:spacing w:val="-1"/>
          <w:sz w:val="22"/>
          <w:lang w:val="es-MX" w:eastAsia="en-US"/>
        </w:rPr>
        <w:t>n</w:t>
      </w:r>
      <w:r w:rsidRPr="003872FA">
        <w:rPr>
          <w:rFonts w:eastAsia="Arial" w:cs="Arial"/>
          <w:i/>
          <w:spacing w:val="-2"/>
          <w:sz w:val="22"/>
          <w:lang w:val="es-MX" w:eastAsia="en-US"/>
        </w:rPr>
        <w:t>s</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pacing w:val="1"/>
          <w:sz w:val="22"/>
          <w:lang w:val="es-MX" w:eastAsia="en-US"/>
        </w:rPr>
        <w:t>t</w:t>
      </w:r>
      <w:r w:rsidRPr="003872FA">
        <w:rPr>
          <w:rFonts w:eastAsia="Arial" w:cs="Arial"/>
          <w:i/>
          <w:sz w:val="22"/>
          <w:lang w:val="es-MX" w:eastAsia="en-US"/>
        </w:rPr>
        <w:t>u</w:t>
      </w:r>
      <w:r w:rsidRPr="003872FA">
        <w:rPr>
          <w:rFonts w:eastAsia="Arial" w:cs="Arial"/>
          <w:i/>
          <w:spacing w:val="-1"/>
          <w:sz w:val="22"/>
          <w:lang w:val="es-MX" w:eastAsia="en-US"/>
        </w:rPr>
        <w:t>i</w:t>
      </w:r>
      <w:r w:rsidRPr="003872FA">
        <w:rPr>
          <w:rFonts w:eastAsia="Arial" w:cs="Arial"/>
          <w:i/>
          <w:spacing w:val="1"/>
          <w:sz w:val="22"/>
          <w:lang w:val="es-MX" w:eastAsia="en-US"/>
        </w:rPr>
        <w:t>r</w:t>
      </w:r>
      <w:r w:rsidRPr="003872FA">
        <w:rPr>
          <w:rFonts w:eastAsia="Arial" w:cs="Arial"/>
          <w:i/>
          <w:sz w:val="22"/>
          <w:lang w:val="es-MX" w:eastAsia="en-US"/>
        </w:rPr>
        <w:t>se en</w:t>
      </w:r>
      <w:r w:rsidRPr="003872FA">
        <w:rPr>
          <w:rFonts w:eastAsia="Arial" w:cs="Arial"/>
          <w:i/>
          <w:spacing w:val="2"/>
          <w:sz w:val="22"/>
          <w:lang w:val="es-MX" w:eastAsia="en-US"/>
        </w:rPr>
        <w:t xml:space="preserve"> </w:t>
      </w:r>
      <w:r w:rsidRPr="003872FA">
        <w:rPr>
          <w:rFonts w:eastAsia="Arial" w:cs="Arial"/>
          <w:i/>
          <w:sz w:val="22"/>
          <w:lang w:val="es-MX" w:eastAsia="en-US"/>
        </w:rPr>
        <w:t>un</w:t>
      </w:r>
      <w:r w:rsidRPr="003872FA">
        <w:rPr>
          <w:rFonts w:eastAsia="Arial" w:cs="Arial"/>
          <w:i/>
          <w:spacing w:val="2"/>
          <w:sz w:val="22"/>
          <w:lang w:val="es-MX" w:eastAsia="en-US"/>
        </w:rPr>
        <w:t xml:space="preserve"> </w:t>
      </w:r>
      <w:r w:rsidRPr="003872FA">
        <w:rPr>
          <w:rFonts w:eastAsia="Arial" w:cs="Arial"/>
          <w:i/>
          <w:sz w:val="22"/>
          <w:lang w:val="es-MX" w:eastAsia="en-US"/>
        </w:rPr>
        <w:t>c</w:t>
      </w:r>
      <w:r w:rsidRPr="003872FA">
        <w:rPr>
          <w:rFonts w:eastAsia="Arial" w:cs="Arial"/>
          <w:i/>
          <w:spacing w:val="-3"/>
          <w:sz w:val="22"/>
          <w:lang w:val="es-MX" w:eastAsia="en-US"/>
        </w:rPr>
        <w:t>o</w:t>
      </w:r>
      <w:r w:rsidRPr="003872FA">
        <w:rPr>
          <w:rFonts w:eastAsia="Arial" w:cs="Arial"/>
          <w:i/>
          <w:spacing w:val="1"/>
          <w:sz w:val="22"/>
          <w:lang w:val="es-MX" w:eastAsia="en-US"/>
        </w:rPr>
        <w:t>m</w:t>
      </w:r>
      <w:r w:rsidRPr="003872FA">
        <w:rPr>
          <w:rFonts w:eastAsia="Arial" w:cs="Arial"/>
          <w:i/>
          <w:sz w:val="22"/>
          <w:lang w:val="es-MX" w:eastAsia="en-US"/>
        </w:rPr>
        <w:t>p</w:t>
      </w:r>
      <w:r w:rsidRPr="003872FA">
        <w:rPr>
          <w:rFonts w:eastAsia="Arial" w:cs="Arial"/>
          <w:i/>
          <w:spacing w:val="-1"/>
          <w:sz w:val="22"/>
          <w:lang w:val="es-MX" w:eastAsia="en-US"/>
        </w:rPr>
        <w:t>o</w:t>
      </w:r>
      <w:r w:rsidRPr="003872FA">
        <w:rPr>
          <w:rFonts w:eastAsia="Arial" w:cs="Arial"/>
          <w:i/>
          <w:sz w:val="22"/>
          <w:lang w:val="es-MX" w:eastAsia="en-US"/>
        </w:rPr>
        <w:t>n</w:t>
      </w:r>
      <w:r w:rsidRPr="003872FA">
        <w:rPr>
          <w:rFonts w:eastAsia="Arial" w:cs="Arial"/>
          <w:i/>
          <w:spacing w:val="-1"/>
          <w:sz w:val="22"/>
          <w:lang w:val="es-MX" w:eastAsia="en-US"/>
        </w:rPr>
        <w:t>e</w:t>
      </w:r>
      <w:r w:rsidRPr="003872FA">
        <w:rPr>
          <w:rFonts w:eastAsia="Arial" w:cs="Arial"/>
          <w:i/>
          <w:spacing w:val="-3"/>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 xml:space="preserve">e </w:t>
      </w:r>
      <w:r w:rsidRPr="003872FA">
        <w:rPr>
          <w:rFonts w:eastAsia="Arial" w:cs="Arial"/>
          <w:i/>
          <w:spacing w:val="1"/>
          <w:sz w:val="22"/>
          <w:lang w:val="es-MX" w:eastAsia="en-US"/>
        </w:rPr>
        <w:t>f</w:t>
      </w:r>
      <w:r w:rsidRPr="003872FA">
        <w:rPr>
          <w:rFonts w:eastAsia="Arial" w:cs="Arial"/>
          <w:i/>
          <w:spacing w:val="-3"/>
          <w:sz w:val="22"/>
          <w:lang w:val="es-MX" w:eastAsia="en-US"/>
        </w:rPr>
        <w:t>u</w:t>
      </w:r>
      <w:r w:rsidRPr="003872FA">
        <w:rPr>
          <w:rFonts w:eastAsia="Arial" w:cs="Arial"/>
          <w:i/>
          <w:sz w:val="22"/>
          <w:lang w:val="es-MX" w:eastAsia="en-US"/>
        </w:rPr>
        <w:t>n</w:t>
      </w:r>
      <w:r w:rsidRPr="003872FA">
        <w:rPr>
          <w:rFonts w:eastAsia="Arial" w:cs="Arial"/>
          <w:i/>
          <w:spacing w:val="-1"/>
          <w:sz w:val="22"/>
          <w:lang w:val="es-MX" w:eastAsia="en-US"/>
        </w:rPr>
        <w:t>d</w:t>
      </w:r>
      <w:r w:rsidRPr="003872FA">
        <w:rPr>
          <w:rFonts w:eastAsia="Arial" w:cs="Arial"/>
          <w:i/>
          <w:sz w:val="22"/>
          <w:lang w:val="es-MX" w:eastAsia="en-US"/>
        </w:rPr>
        <w:t>amen</w:t>
      </w:r>
      <w:r w:rsidRPr="003872FA">
        <w:rPr>
          <w:rFonts w:eastAsia="Arial" w:cs="Arial"/>
          <w:i/>
          <w:spacing w:val="1"/>
          <w:sz w:val="22"/>
          <w:lang w:val="es-MX" w:eastAsia="en-US"/>
        </w:rPr>
        <w:t>t</w:t>
      </w:r>
      <w:r w:rsidRPr="003872FA">
        <w:rPr>
          <w:rFonts w:eastAsia="Arial" w:cs="Arial"/>
          <w:i/>
          <w:sz w:val="22"/>
          <w:lang w:val="es-MX" w:eastAsia="en-US"/>
        </w:rPr>
        <w:t>al</w:t>
      </w:r>
      <w:r w:rsidRPr="003872FA">
        <w:rPr>
          <w:rFonts w:eastAsia="Arial" w:cs="Arial"/>
          <w:i/>
          <w:spacing w:val="1"/>
          <w:sz w:val="22"/>
          <w:lang w:val="es-MX" w:eastAsia="en-US"/>
        </w:rPr>
        <w:t xml:space="preserve"> </w:t>
      </w:r>
      <w:r w:rsidRPr="003872FA">
        <w:rPr>
          <w:rFonts w:eastAsia="Arial" w:cs="Arial"/>
          <w:i/>
          <w:sz w:val="22"/>
          <w:lang w:val="es-MX" w:eastAsia="en-US"/>
        </w:rPr>
        <w:t>en el e</w:t>
      </w:r>
      <w:r w:rsidRPr="003872FA">
        <w:rPr>
          <w:rFonts w:eastAsia="Arial" w:cs="Arial"/>
          <w:i/>
          <w:spacing w:val="-3"/>
          <w:sz w:val="22"/>
          <w:lang w:val="es-MX" w:eastAsia="en-US"/>
        </w:rPr>
        <w:t>s</w:t>
      </w:r>
      <w:r w:rsidRPr="003872FA">
        <w:rPr>
          <w:rFonts w:eastAsia="Arial" w:cs="Arial"/>
          <w:i/>
          <w:spacing w:val="3"/>
          <w:sz w:val="22"/>
          <w:lang w:val="es-MX" w:eastAsia="en-US"/>
        </w:rPr>
        <w:t>f</w:t>
      </w:r>
      <w:r w:rsidRPr="003872FA">
        <w:rPr>
          <w:rFonts w:eastAsia="Arial" w:cs="Arial"/>
          <w:i/>
          <w:sz w:val="22"/>
          <w:lang w:val="es-MX" w:eastAsia="en-US"/>
        </w:rPr>
        <w:t>u</w:t>
      </w:r>
      <w:r w:rsidRPr="003872FA">
        <w:rPr>
          <w:rFonts w:eastAsia="Arial" w:cs="Arial"/>
          <w:i/>
          <w:spacing w:val="-1"/>
          <w:sz w:val="22"/>
          <w:lang w:val="es-MX" w:eastAsia="en-US"/>
        </w:rPr>
        <w:t>e</w:t>
      </w:r>
      <w:r w:rsidRPr="003872FA">
        <w:rPr>
          <w:rFonts w:eastAsia="Arial" w:cs="Arial"/>
          <w:i/>
          <w:spacing w:val="1"/>
          <w:sz w:val="22"/>
          <w:lang w:val="es-MX" w:eastAsia="en-US"/>
        </w:rPr>
        <w:t>r</w:t>
      </w:r>
      <w:r w:rsidRPr="003872FA">
        <w:rPr>
          <w:rFonts w:eastAsia="Arial" w:cs="Arial"/>
          <w:i/>
          <w:spacing w:val="-2"/>
          <w:sz w:val="22"/>
          <w:lang w:val="es-MX" w:eastAsia="en-US"/>
        </w:rPr>
        <w:t>z</w:t>
      </w:r>
      <w:r w:rsidRPr="003872FA">
        <w:rPr>
          <w:rFonts w:eastAsia="Arial" w:cs="Arial"/>
          <w:i/>
          <w:sz w:val="22"/>
          <w:lang w:val="es-MX" w:eastAsia="en-US"/>
        </w:rPr>
        <w:t xml:space="preserve">o </w:t>
      </w:r>
      <w:r w:rsidRPr="003872FA">
        <w:rPr>
          <w:rFonts w:eastAsia="Arial" w:cs="Arial"/>
          <w:i/>
          <w:spacing w:val="2"/>
          <w:sz w:val="22"/>
          <w:lang w:val="es-MX" w:eastAsia="en-US"/>
        </w:rPr>
        <w:t>q</w:t>
      </w:r>
      <w:r w:rsidRPr="003872FA">
        <w:rPr>
          <w:rFonts w:eastAsia="Arial" w:cs="Arial"/>
          <w:i/>
          <w:sz w:val="22"/>
          <w:lang w:val="es-MX" w:eastAsia="en-US"/>
        </w:rPr>
        <w:t xml:space="preserve">ue </w:t>
      </w:r>
      <w:r w:rsidRPr="003872FA">
        <w:rPr>
          <w:rFonts w:eastAsia="Arial" w:cs="Arial"/>
          <w:i/>
          <w:spacing w:val="1"/>
          <w:sz w:val="22"/>
          <w:lang w:val="es-MX" w:eastAsia="en-US"/>
        </w:rPr>
        <w:t>r</w:t>
      </w:r>
      <w:r w:rsidRPr="003872FA">
        <w:rPr>
          <w:rFonts w:eastAsia="Arial" w:cs="Arial"/>
          <w:i/>
          <w:sz w:val="22"/>
          <w:lang w:val="es-MX" w:eastAsia="en-US"/>
        </w:rPr>
        <w:t>e</w:t>
      </w:r>
      <w:r w:rsidRPr="003872FA">
        <w:rPr>
          <w:rFonts w:eastAsia="Arial" w:cs="Arial"/>
          <w:i/>
          <w:spacing w:val="-1"/>
          <w:sz w:val="22"/>
          <w:lang w:val="es-MX" w:eastAsia="en-US"/>
        </w:rPr>
        <w:t>ali</w:t>
      </w:r>
      <w:r w:rsidRPr="003872FA">
        <w:rPr>
          <w:rFonts w:eastAsia="Arial" w:cs="Arial"/>
          <w:i/>
          <w:spacing w:val="-2"/>
          <w:sz w:val="22"/>
          <w:lang w:val="es-MX" w:eastAsia="en-US"/>
        </w:rPr>
        <w:t>z</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el</w:t>
      </w:r>
      <w:r w:rsidRPr="003872FA">
        <w:rPr>
          <w:rFonts w:eastAsia="Arial" w:cs="Arial"/>
          <w:i/>
          <w:spacing w:val="4"/>
          <w:sz w:val="22"/>
          <w:lang w:val="es-MX" w:eastAsia="en-US"/>
        </w:rPr>
        <w:t xml:space="preserve"> </w:t>
      </w:r>
      <w:r w:rsidRPr="003872FA">
        <w:rPr>
          <w:rFonts w:eastAsia="Arial" w:cs="Arial"/>
          <w:i/>
          <w:spacing w:val="-1"/>
          <w:sz w:val="22"/>
          <w:lang w:val="es-MX" w:eastAsia="en-US"/>
        </w:rPr>
        <w:t>E</w:t>
      </w:r>
      <w:r w:rsidRPr="003872FA">
        <w:rPr>
          <w:rFonts w:eastAsia="Arial" w:cs="Arial"/>
          <w:i/>
          <w:sz w:val="22"/>
          <w:lang w:val="es-MX" w:eastAsia="en-US"/>
        </w:rPr>
        <w:t>s</w:t>
      </w:r>
      <w:r w:rsidRPr="003872FA">
        <w:rPr>
          <w:rFonts w:eastAsia="Arial" w:cs="Arial"/>
          <w:i/>
          <w:spacing w:val="1"/>
          <w:sz w:val="22"/>
          <w:lang w:val="es-MX" w:eastAsia="en-US"/>
        </w:rPr>
        <w:t>t</w:t>
      </w:r>
      <w:r w:rsidRPr="003872FA">
        <w:rPr>
          <w:rFonts w:eastAsia="Arial" w:cs="Arial"/>
          <w:i/>
          <w:sz w:val="22"/>
          <w:lang w:val="es-MX" w:eastAsia="en-US"/>
        </w:rPr>
        <w:t>a</w:t>
      </w:r>
      <w:r w:rsidRPr="003872FA">
        <w:rPr>
          <w:rFonts w:eastAsia="Arial" w:cs="Arial"/>
          <w:i/>
          <w:spacing w:val="-1"/>
          <w:sz w:val="22"/>
          <w:lang w:val="es-MX" w:eastAsia="en-US"/>
        </w:rPr>
        <w:t>d</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pacing w:val="-4"/>
          <w:sz w:val="22"/>
          <w:lang w:val="es-MX" w:eastAsia="en-US"/>
        </w:rPr>
        <w:t>M</w:t>
      </w:r>
      <w:r w:rsidRPr="003872FA">
        <w:rPr>
          <w:rFonts w:eastAsia="Arial" w:cs="Arial"/>
          <w:i/>
          <w:sz w:val="22"/>
          <w:lang w:val="es-MX" w:eastAsia="en-US"/>
        </w:rPr>
        <w:t>ex</w:t>
      </w:r>
      <w:r w:rsidRPr="003872FA">
        <w:rPr>
          <w:rFonts w:eastAsia="Arial" w:cs="Arial"/>
          <w:i/>
          <w:spacing w:val="-1"/>
          <w:sz w:val="22"/>
          <w:lang w:val="es-MX" w:eastAsia="en-US"/>
        </w:rPr>
        <w:t>i</w:t>
      </w:r>
      <w:r w:rsidRPr="003872FA">
        <w:rPr>
          <w:rFonts w:eastAsia="Arial" w:cs="Arial"/>
          <w:i/>
          <w:sz w:val="22"/>
          <w:lang w:val="es-MX" w:eastAsia="en-US"/>
        </w:rPr>
        <w:t>ca</w:t>
      </w:r>
      <w:r w:rsidRPr="003872FA">
        <w:rPr>
          <w:rFonts w:eastAsia="Arial" w:cs="Arial"/>
          <w:i/>
          <w:spacing w:val="-1"/>
          <w:sz w:val="22"/>
          <w:lang w:val="es-MX" w:eastAsia="en-US"/>
        </w:rPr>
        <w:t>n</w:t>
      </w:r>
      <w:r w:rsidRPr="003872FA">
        <w:rPr>
          <w:rFonts w:eastAsia="Arial" w:cs="Arial"/>
          <w:i/>
          <w:sz w:val="22"/>
          <w:lang w:val="es-MX" w:eastAsia="en-US"/>
        </w:rPr>
        <w:t>o</w:t>
      </w:r>
      <w:r w:rsidRPr="003872FA">
        <w:rPr>
          <w:rFonts w:eastAsia="Arial" w:cs="Arial"/>
          <w:i/>
          <w:spacing w:val="3"/>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a</w:t>
      </w:r>
      <w:r w:rsidRPr="003872FA">
        <w:rPr>
          <w:rFonts w:eastAsia="Arial" w:cs="Arial"/>
          <w:i/>
          <w:spacing w:val="1"/>
          <w:sz w:val="22"/>
          <w:lang w:val="es-MX" w:eastAsia="en-US"/>
        </w:rPr>
        <w:t>r</w:t>
      </w:r>
      <w:r w:rsidRPr="003872FA">
        <w:rPr>
          <w:rFonts w:eastAsia="Arial" w:cs="Arial"/>
          <w:i/>
          <w:sz w:val="22"/>
          <w:lang w:val="es-MX" w:eastAsia="en-US"/>
        </w:rPr>
        <w:t xml:space="preserve">a </w:t>
      </w:r>
      <w:r w:rsidRPr="003872FA">
        <w:rPr>
          <w:rFonts w:eastAsia="Arial" w:cs="Arial"/>
          <w:i/>
          <w:spacing w:val="2"/>
          <w:sz w:val="22"/>
          <w:lang w:val="es-MX" w:eastAsia="en-US"/>
        </w:rPr>
        <w:t>g</w:t>
      </w:r>
      <w:r w:rsidRPr="003872FA">
        <w:rPr>
          <w:rFonts w:eastAsia="Arial" w:cs="Arial"/>
          <w:i/>
          <w:spacing w:val="-3"/>
          <w:sz w:val="22"/>
          <w:lang w:val="es-MX" w:eastAsia="en-US"/>
        </w:rPr>
        <w:t>a</w:t>
      </w:r>
      <w:r w:rsidRPr="003872FA">
        <w:rPr>
          <w:rFonts w:eastAsia="Arial" w:cs="Arial"/>
          <w:i/>
          <w:spacing w:val="1"/>
          <w:sz w:val="22"/>
          <w:lang w:val="es-MX" w:eastAsia="en-US"/>
        </w:rPr>
        <w:t>r</w:t>
      </w:r>
      <w:r w:rsidRPr="003872FA">
        <w:rPr>
          <w:rFonts w:eastAsia="Arial" w:cs="Arial"/>
          <w:i/>
          <w:sz w:val="22"/>
          <w:lang w:val="es-MX" w:eastAsia="en-US"/>
        </w:rPr>
        <w:t>a</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pacing w:val="-2"/>
          <w:sz w:val="22"/>
          <w:lang w:val="es-MX" w:eastAsia="en-US"/>
        </w:rPr>
        <w:t>z</w:t>
      </w:r>
      <w:r w:rsidRPr="003872FA">
        <w:rPr>
          <w:rFonts w:eastAsia="Arial" w:cs="Arial"/>
          <w:i/>
          <w:sz w:val="22"/>
          <w:lang w:val="es-MX" w:eastAsia="en-US"/>
        </w:rPr>
        <w:t>ar</w:t>
      </w:r>
      <w:r w:rsidRPr="003872FA">
        <w:rPr>
          <w:rFonts w:eastAsia="Arial" w:cs="Arial"/>
          <w:i/>
          <w:spacing w:val="4"/>
          <w:sz w:val="22"/>
          <w:lang w:val="es-MX" w:eastAsia="en-US"/>
        </w:rPr>
        <w:t xml:space="preserve"> </w:t>
      </w:r>
      <w:r w:rsidRPr="003872FA">
        <w:rPr>
          <w:rFonts w:eastAsia="Arial" w:cs="Arial"/>
          <w:i/>
          <w:spacing w:val="-1"/>
          <w:sz w:val="22"/>
          <w:lang w:val="es-MX" w:eastAsia="en-US"/>
        </w:rPr>
        <w:t>l</w:t>
      </w:r>
      <w:r w:rsidRPr="003872FA">
        <w:rPr>
          <w:rFonts w:eastAsia="Arial" w:cs="Arial"/>
          <w:i/>
          <w:sz w:val="22"/>
          <w:lang w:val="es-MX" w:eastAsia="en-US"/>
        </w:rPr>
        <w:t>a</w:t>
      </w:r>
      <w:r w:rsidRPr="003872FA">
        <w:rPr>
          <w:rFonts w:eastAsia="Arial" w:cs="Arial"/>
          <w:i/>
          <w:spacing w:val="3"/>
          <w:sz w:val="22"/>
          <w:lang w:val="es-MX" w:eastAsia="en-US"/>
        </w:rPr>
        <w:t xml:space="preserve"> </w:t>
      </w:r>
      <w:r w:rsidRPr="003872FA">
        <w:rPr>
          <w:rFonts w:eastAsia="Arial" w:cs="Arial"/>
          <w:i/>
          <w:sz w:val="22"/>
          <w:lang w:val="es-MX" w:eastAsia="en-US"/>
        </w:rPr>
        <w:t>s</w:t>
      </w:r>
      <w:r w:rsidRPr="003872FA">
        <w:rPr>
          <w:rFonts w:eastAsia="Arial" w:cs="Arial"/>
          <w:i/>
          <w:spacing w:val="-3"/>
          <w:sz w:val="22"/>
          <w:lang w:val="es-MX" w:eastAsia="en-US"/>
        </w:rPr>
        <w:t>e</w:t>
      </w:r>
      <w:r w:rsidRPr="003872FA">
        <w:rPr>
          <w:rFonts w:eastAsia="Arial" w:cs="Arial"/>
          <w:i/>
          <w:spacing w:val="2"/>
          <w:sz w:val="22"/>
          <w:lang w:val="es-MX" w:eastAsia="en-US"/>
        </w:rPr>
        <w:t>g</w:t>
      </w:r>
      <w:r w:rsidRPr="003872FA">
        <w:rPr>
          <w:rFonts w:eastAsia="Arial" w:cs="Arial"/>
          <w:i/>
          <w:sz w:val="22"/>
          <w:lang w:val="es-MX" w:eastAsia="en-US"/>
        </w:rPr>
        <w:t>uri</w:t>
      </w:r>
      <w:r w:rsidRPr="003872FA">
        <w:rPr>
          <w:rFonts w:eastAsia="Arial" w:cs="Arial"/>
          <w:i/>
          <w:spacing w:val="-1"/>
          <w:sz w:val="22"/>
          <w:lang w:val="es-MX" w:eastAsia="en-US"/>
        </w:rPr>
        <w:t>d</w:t>
      </w:r>
      <w:r w:rsidRPr="003872FA">
        <w:rPr>
          <w:rFonts w:eastAsia="Arial" w:cs="Arial"/>
          <w:i/>
          <w:sz w:val="22"/>
          <w:lang w:val="es-MX" w:eastAsia="en-US"/>
        </w:rPr>
        <w:t>ad d</w:t>
      </w:r>
      <w:r w:rsidRPr="003872FA">
        <w:rPr>
          <w:rFonts w:eastAsia="Arial" w:cs="Arial"/>
          <w:i/>
          <w:spacing w:val="-1"/>
          <w:sz w:val="22"/>
          <w:lang w:val="es-MX" w:eastAsia="en-US"/>
        </w:rPr>
        <w:t>e</w:t>
      </w:r>
      <w:r w:rsidRPr="003872FA">
        <w:rPr>
          <w:rFonts w:eastAsia="Arial" w:cs="Arial"/>
          <w:i/>
          <w:sz w:val="22"/>
          <w:lang w:val="es-MX" w:eastAsia="en-US"/>
        </w:rPr>
        <w:t>l</w:t>
      </w:r>
      <w:r w:rsidRPr="003872FA">
        <w:rPr>
          <w:rFonts w:eastAsia="Arial" w:cs="Arial"/>
          <w:i/>
          <w:spacing w:val="2"/>
          <w:sz w:val="22"/>
          <w:lang w:val="es-MX" w:eastAsia="en-US"/>
        </w:rPr>
        <w:t xml:space="preserve"> </w:t>
      </w:r>
      <w:r w:rsidRPr="003872FA">
        <w:rPr>
          <w:rFonts w:eastAsia="Arial" w:cs="Arial"/>
          <w:i/>
          <w:sz w:val="22"/>
          <w:lang w:val="es-MX" w:eastAsia="en-US"/>
        </w:rPr>
        <w:t>p</w:t>
      </w:r>
      <w:r w:rsidRPr="003872FA">
        <w:rPr>
          <w:rFonts w:eastAsia="Arial" w:cs="Arial"/>
          <w:i/>
          <w:spacing w:val="-1"/>
          <w:sz w:val="22"/>
          <w:lang w:val="es-MX" w:eastAsia="en-US"/>
        </w:rPr>
        <w:t>a</w:t>
      </w:r>
      <w:r w:rsidRPr="003872FA">
        <w:rPr>
          <w:rFonts w:eastAsia="Arial" w:cs="Arial"/>
          <w:i/>
          <w:spacing w:val="-4"/>
          <w:sz w:val="22"/>
          <w:lang w:val="es-MX" w:eastAsia="en-US"/>
        </w:rPr>
        <w:t>í</w:t>
      </w:r>
      <w:r w:rsidRPr="003872FA">
        <w:rPr>
          <w:rFonts w:eastAsia="Arial" w:cs="Arial"/>
          <w:i/>
          <w:sz w:val="22"/>
          <w:lang w:val="es-MX" w:eastAsia="en-US"/>
        </w:rPr>
        <w:t>s</w:t>
      </w:r>
      <w:r w:rsidRPr="003872FA">
        <w:rPr>
          <w:rFonts w:eastAsia="Arial" w:cs="Arial"/>
          <w:i/>
          <w:spacing w:val="3"/>
          <w:sz w:val="22"/>
          <w:lang w:val="es-MX" w:eastAsia="en-US"/>
        </w:rPr>
        <w:t xml:space="preserve"> </w:t>
      </w:r>
      <w:r w:rsidRPr="003872FA">
        <w:rPr>
          <w:rFonts w:eastAsia="Arial" w:cs="Arial"/>
          <w:i/>
          <w:sz w:val="22"/>
          <w:lang w:val="es-MX" w:eastAsia="en-US"/>
        </w:rPr>
        <w:t>en</w:t>
      </w:r>
      <w:r w:rsidRPr="003872FA">
        <w:rPr>
          <w:rFonts w:eastAsia="Arial" w:cs="Arial"/>
          <w:i/>
          <w:spacing w:val="2"/>
          <w:sz w:val="22"/>
          <w:lang w:val="es-MX" w:eastAsia="en-US"/>
        </w:rPr>
        <w:t xml:space="preserve"> </w:t>
      </w:r>
      <w:r w:rsidRPr="003872FA">
        <w:rPr>
          <w:rFonts w:eastAsia="Arial" w:cs="Arial"/>
          <w:i/>
          <w:sz w:val="22"/>
          <w:lang w:val="es-MX" w:eastAsia="en-US"/>
        </w:rPr>
        <w:t>sus d</w:t>
      </w:r>
      <w:r w:rsidRPr="003872FA">
        <w:rPr>
          <w:rFonts w:eastAsia="Arial" w:cs="Arial"/>
          <w:i/>
          <w:spacing w:val="-1"/>
          <w:sz w:val="22"/>
          <w:lang w:val="es-MX" w:eastAsia="en-US"/>
        </w:rPr>
        <w:t>i</w:t>
      </w:r>
      <w:r w:rsidRPr="003872FA">
        <w:rPr>
          <w:rFonts w:eastAsia="Arial" w:cs="Arial"/>
          <w:i/>
          <w:spacing w:val="3"/>
          <w:sz w:val="22"/>
          <w:lang w:val="es-MX" w:eastAsia="en-US"/>
        </w:rPr>
        <w:t>f</w:t>
      </w:r>
      <w:r w:rsidRPr="003872FA">
        <w:rPr>
          <w:rFonts w:eastAsia="Arial" w:cs="Arial"/>
          <w:i/>
          <w:spacing w:val="-3"/>
          <w:sz w:val="22"/>
          <w:lang w:val="es-MX" w:eastAsia="en-US"/>
        </w:rPr>
        <w:t>e</w:t>
      </w:r>
      <w:r w:rsidRPr="003872FA">
        <w:rPr>
          <w:rFonts w:eastAsia="Arial" w:cs="Arial"/>
          <w:i/>
          <w:spacing w:val="1"/>
          <w:sz w:val="22"/>
          <w:lang w:val="es-MX" w:eastAsia="en-US"/>
        </w:rPr>
        <w:t>r</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es</w:t>
      </w:r>
      <w:r w:rsidRPr="003872FA">
        <w:rPr>
          <w:rFonts w:eastAsia="Arial" w:cs="Arial"/>
          <w:i/>
          <w:spacing w:val="-2"/>
          <w:sz w:val="22"/>
          <w:lang w:val="es-MX" w:eastAsia="en-US"/>
        </w:rPr>
        <w:t xml:space="preserve"> v</w:t>
      </w:r>
      <w:r w:rsidRPr="003872FA">
        <w:rPr>
          <w:rFonts w:eastAsia="Arial" w:cs="Arial"/>
          <w:i/>
          <w:sz w:val="22"/>
          <w:lang w:val="es-MX" w:eastAsia="en-US"/>
        </w:rPr>
        <w:t>er</w:t>
      </w:r>
      <w:r w:rsidRPr="003872FA">
        <w:rPr>
          <w:rFonts w:eastAsia="Arial" w:cs="Arial"/>
          <w:i/>
          <w:spacing w:val="1"/>
          <w:sz w:val="22"/>
          <w:lang w:val="es-MX" w:eastAsia="en-US"/>
        </w:rPr>
        <w:t>t</w:t>
      </w:r>
      <w:r w:rsidRPr="003872FA">
        <w:rPr>
          <w:rFonts w:eastAsia="Arial" w:cs="Arial"/>
          <w:i/>
          <w:spacing w:val="-1"/>
          <w:sz w:val="22"/>
          <w:lang w:val="es-MX" w:eastAsia="en-US"/>
        </w:rPr>
        <w:t>i</w:t>
      </w:r>
      <w:r w:rsidRPr="003872FA">
        <w:rPr>
          <w:rFonts w:eastAsia="Arial" w:cs="Arial"/>
          <w:i/>
          <w:sz w:val="22"/>
          <w:lang w:val="es-MX" w:eastAsia="en-US"/>
        </w:rPr>
        <w:t>e</w:t>
      </w:r>
      <w:r w:rsidRPr="003872FA">
        <w:rPr>
          <w:rFonts w:eastAsia="Arial" w:cs="Arial"/>
          <w:i/>
          <w:spacing w:val="-1"/>
          <w:sz w:val="22"/>
          <w:lang w:val="es-MX" w:eastAsia="en-US"/>
        </w:rPr>
        <w:t>n</w:t>
      </w:r>
      <w:r w:rsidRPr="003872FA">
        <w:rPr>
          <w:rFonts w:eastAsia="Arial" w:cs="Arial"/>
          <w:i/>
          <w:spacing w:val="1"/>
          <w:sz w:val="22"/>
          <w:lang w:val="es-MX" w:eastAsia="en-US"/>
        </w:rPr>
        <w:t>t</w:t>
      </w:r>
      <w:r w:rsidRPr="003872FA">
        <w:rPr>
          <w:rFonts w:eastAsia="Arial" w:cs="Arial"/>
          <w:i/>
          <w:sz w:val="22"/>
          <w:lang w:val="es-MX" w:eastAsia="en-US"/>
        </w:rPr>
        <w:t>e</w:t>
      </w:r>
      <w:r w:rsidRPr="003872FA">
        <w:rPr>
          <w:rFonts w:eastAsia="Arial" w:cs="Arial"/>
          <w:i/>
          <w:spacing w:val="-3"/>
          <w:sz w:val="22"/>
          <w:lang w:val="es-MX" w:eastAsia="en-US"/>
        </w:rPr>
        <w:t>s</w:t>
      </w:r>
      <w:r w:rsidRPr="003872FA">
        <w:rPr>
          <w:rFonts w:eastAsia="Arial" w:cs="Arial"/>
          <w:i/>
          <w:sz w:val="22"/>
          <w:lang w:val="es-MX" w:eastAsia="en-US"/>
        </w:rPr>
        <w:t>.”</w:t>
      </w:r>
    </w:p>
    <w:p w14:paraId="2A833F50" w14:textId="77777777" w:rsidR="00FE63CB" w:rsidRPr="003872FA" w:rsidRDefault="00FE63CB" w:rsidP="00FE63CB">
      <w:pPr>
        <w:spacing w:line="240" w:lineRule="auto"/>
        <w:jc w:val="left"/>
        <w:rPr>
          <w:rFonts w:ascii="Times New Roman" w:eastAsia="Times New Roman" w:hAnsi="Times New Roman" w:cs="Times New Roman"/>
          <w:szCs w:val="24"/>
          <w:lang w:val="es-ES" w:eastAsia="es-ES"/>
        </w:rPr>
      </w:pPr>
    </w:p>
    <w:p w14:paraId="0820AE5E" w14:textId="77777777" w:rsidR="00FE63CB" w:rsidRPr="003872FA" w:rsidRDefault="00FE63CB" w:rsidP="00FE63CB">
      <w:pPr>
        <w:rPr>
          <w:rFonts w:eastAsia="Times New Roman" w:cs="Times New Roman"/>
          <w:b/>
          <w:szCs w:val="24"/>
          <w:lang w:val="es-ES" w:eastAsia="es-ES"/>
        </w:rPr>
      </w:pPr>
      <w:r w:rsidRPr="003872FA">
        <w:rPr>
          <w:rFonts w:eastAsia="Times New Roman" w:cs="Times New Roman"/>
          <w:szCs w:val="24"/>
          <w:lang w:val="es-ES" w:eastAsia="es-ES"/>
        </w:rPr>
        <w:t xml:space="preserve">En caso específico, de los documentos solicitados obran datos que son considerados confidenciales, cuyo acceso debe ser restringido, los cuales deben testarse al momento de la elaboración de versiones públicas, como es el caso del </w:t>
      </w:r>
      <w:r w:rsidRPr="003872FA">
        <w:rPr>
          <w:rFonts w:eastAsia="Times New Roman" w:cs="Times New Roman"/>
          <w:b/>
          <w:szCs w:val="24"/>
          <w:lang w:val="es-ES" w:eastAsia="es-ES"/>
        </w:rPr>
        <w:t>Registro Federal de Contribuyentes</w:t>
      </w:r>
      <w:r w:rsidRPr="003872FA">
        <w:rPr>
          <w:rFonts w:eastAsia="Times New Roman" w:cs="Times New Roman"/>
          <w:szCs w:val="24"/>
          <w:lang w:val="es-ES" w:eastAsia="es-ES"/>
        </w:rPr>
        <w:t xml:space="preserve"> (RFC), la </w:t>
      </w:r>
      <w:r w:rsidRPr="003872FA">
        <w:rPr>
          <w:rFonts w:eastAsia="Times New Roman" w:cs="Times New Roman"/>
          <w:b/>
          <w:szCs w:val="24"/>
          <w:lang w:val="es-ES" w:eastAsia="es-ES"/>
        </w:rPr>
        <w:t>Clave Única de Registro de Población</w:t>
      </w:r>
      <w:r w:rsidRPr="003872FA">
        <w:rPr>
          <w:rFonts w:eastAsia="Times New Roman" w:cs="Times New Roman"/>
          <w:szCs w:val="24"/>
          <w:lang w:val="es-ES" w:eastAsia="es-ES"/>
        </w:rPr>
        <w:t xml:space="preserve"> (CURP), la </w:t>
      </w:r>
      <w:r w:rsidRPr="003872FA">
        <w:rPr>
          <w:rFonts w:eastAsia="Times New Roman" w:cs="Times New Roman"/>
          <w:b/>
          <w:szCs w:val="24"/>
          <w:lang w:val="es-ES" w:eastAsia="es-ES"/>
        </w:rPr>
        <w:t>Clave de cualquier tipo de seguridad social</w:t>
      </w:r>
      <w:r w:rsidRPr="003872FA">
        <w:rPr>
          <w:rFonts w:eastAsia="Times New Roman" w:cs="Times New Roman"/>
          <w:szCs w:val="24"/>
          <w:lang w:val="es-ES" w:eastAsia="es-ES"/>
        </w:rPr>
        <w:t xml:space="preserve"> (ISSEMYM, u otros), así como, los </w:t>
      </w:r>
      <w:r w:rsidRPr="003872FA">
        <w:rPr>
          <w:rFonts w:eastAsia="Times New Roman" w:cs="Times New Roman"/>
          <w:b/>
          <w:szCs w:val="24"/>
          <w:lang w:val="es-ES" w:eastAsia="es-ES"/>
        </w:rPr>
        <w:t xml:space="preserve">préstamos o descuentos </w:t>
      </w:r>
      <w:r w:rsidRPr="003872FA">
        <w:rPr>
          <w:rFonts w:eastAsia="Times New Roman" w:cs="Times New Roman"/>
          <w:szCs w:val="24"/>
          <w:lang w:val="es-ES" w:eastAsia="es-ES"/>
        </w:rPr>
        <w:t xml:space="preserve">que se le hagan al servidor público, que no se encuentren relacionados con los impuestos o la </w:t>
      </w:r>
      <w:r w:rsidRPr="003872FA">
        <w:rPr>
          <w:rFonts w:eastAsia="Times New Roman" w:cs="Times New Roman"/>
          <w:b/>
          <w:szCs w:val="24"/>
          <w:lang w:val="es-ES" w:eastAsia="es-ES"/>
        </w:rPr>
        <w:t>cuotas</w:t>
      </w:r>
      <w:r w:rsidRPr="003872FA">
        <w:rPr>
          <w:rFonts w:eastAsia="Times New Roman" w:cs="Times New Roman"/>
          <w:szCs w:val="24"/>
          <w:lang w:val="es-ES" w:eastAsia="es-ES"/>
        </w:rPr>
        <w:t xml:space="preserve"> por </w:t>
      </w:r>
      <w:r w:rsidRPr="003872FA">
        <w:rPr>
          <w:rFonts w:eastAsia="Times New Roman" w:cs="Times New Roman"/>
          <w:b/>
          <w:szCs w:val="24"/>
          <w:lang w:val="es-ES" w:eastAsia="es-ES"/>
        </w:rPr>
        <w:t xml:space="preserve">seguridad social, Cadenas Originales </w:t>
      </w:r>
      <w:r w:rsidRPr="003872FA">
        <w:rPr>
          <w:rFonts w:eastAsia="Times New Roman" w:cs="Times New Roman"/>
          <w:szCs w:val="24"/>
          <w:lang w:val="es-ES" w:eastAsia="es-ES"/>
        </w:rPr>
        <w:t>y</w:t>
      </w:r>
      <w:r w:rsidRPr="003872FA">
        <w:rPr>
          <w:rFonts w:eastAsia="Times New Roman" w:cs="Times New Roman"/>
          <w:b/>
          <w:szCs w:val="24"/>
          <w:lang w:val="es-ES" w:eastAsia="es-ES"/>
        </w:rPr>
        <w:t xml:space="preserve"> Sellos Digitales</w:t>
      </w:r>
    </w:p>
    <w:p w14:paraId="68CDF881"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b/>
          <w:szCs w:val="24"/>
          <w:lang w:val="es-ES" w:eastAsia="es-ES"/>
        </w:rPr>
        <w:t xml:space="preserve">Códigos Bidimensionales </w:t>
      </w:r>
      <w:r w:rsidRPr="003872FA">
        <w:rPr>
          <w:rFonts w:eastAsia="Times New Roman" w:cs="Times New Roman"/>
          <w:szCs w:val="24"/>
          <w:lang w:val="es-ES" w:eastAsia="es-ES"/>
        </w:rPr>
        <w:t>y los denominados</w:t>
      </w:r>
      <w:r w:rsidRPr="003872FA">
        <w:rPr>
          <w:rFonts w:eastAsia="Times New Roman" w:cs="Times New Roman"/>
          <w:b/>
          <w:szCs w:val="24"/>
          <w:lang w:val="es-ES" w:eastAsia="es-ES"/>
        </w:rPr>
        <w:t xml:space="preserve"> Códigos QR.</w:t>
      </w:r>
    </w:p>
    <w:p w14:paraId="40C35B15" w14:textId="77777777" w:rsidR="00FE63CB" w:rsidRPr="003872FA" w:rsidRDefault="00FE63CB" w:rsidP="00FE63CB">
      <w:pPr>
        <w:rPr>
          <w:rFonts w:eastAsia="Times New Roman" w:cs="Times New Roman"/>
          <w:szCs w:val="24"/>
          <w:lang w:val="es-ES" w:eastAsia="es-ES"/>
        </w:rPr>
      </w:pPr>
    </w:p>
    <w:p w14:paraId="218A15E3"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rPr>
        <w:t xml:space="preserve">Por cuanto hace al </w:t>
      </w:r>
      <w:r w:rsidRPr="003872FA">
        <w:rPr>
          <w:rFonts w:eastAsia="Times New Roman" w:cs="Times New Roman"/>
          <w:b/>
          <w:szCs w:val="24"/>
          <w:lang w:val="es-ES"/>
        </w:rPr>
        <w:t>Registro Federal de Contribuyentes</w:t>
      </w:r>
      <w:r w:rsidRPr="003872FA">
        <w:rPr>
          <w:rFonts w:eastAsia="Times New Roman" w:cs="Times New Roman"/>
          <w:szCs w:val="24"/>
          <w:lang w:val="es-ES"/>
        </w:rPr>
        <w:t xml:space="preserve"> </w:t>
      </w:r>
      <w:r w:rsidRPr="003872FA">
        <w:rPr>
          <w:rFonts w:eastAsia="Times New Roman" w:cs="Times New Roman"/>
          <w:b/>
          <w:szCs w:val="24"/>
          <w:lang w:val="es-ES"/>
        </w:rPr>
        <w:t>de las personas físicas</w:t>
      </w:r>
      <w:r w:rsidRPr="003872FA">
        <w:rPr>
          <w:rFonts w:eastAsia="Times New Roman" w:cs="Times New Roman"/>
          <w:szCs w:val="24"/>
          <w:lang w:val="es-ES"/>
        </w:rPr>
        <w:t xml:space="preserve"> constituye un dato personal, ya que se genera con caracteres alfanuméricos obtenidos a partir del </w:t>
      </w:r>
      <w:r w:rsidRPr="003872FA">
        <w:rPr>
          <w:rFonts w:eastAsia="Times New Roman" w:cs="Times New Roman"/>
          <w:szCs w:val="24"/>
          <w:lang w:val="es-ES"/>
        </w:rPr>
        <w:lastRenderedPageBreak/>
        <w:t>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3872FA">
        <w:rPr>
          <w:rFonts w:eastAsia="Times New Roman" w:cs="Times New Roman"/>
          <w:szCs w:val="24"/>
          <w:lang w:val="es-ES" w:eastAsia="es-ES"/>
        </w:rPr>
        <w:t xml:space="preserve"> y finalmente la homoclave; la cual para su obtención es necesario acreditar personalidad, fecha de nacimiento entre otros con documentos oficiales.</w:t>
      </w:r>
    </w:p>
    <w:p w14:paraId="49767676" w14:textId="77777777" w:rsidR="00FE63CB" w:rsidRPr="003872FA" w:rsidRDefault="00FE63CB" w:rsidP="00FE63CB">
      <w:pPr>
        <w:rPr>
          <w:rFonts w:eastAsia="Times New Roman" w:cs="Times New Roman"/>
          <w:szCs w:val="24"/>
          <w:lang w:val="es-ES" w:eastAsia="es-ES"/>
        </w:rPr>
      </w:pPr>
    </w:p>
    <w:p w14:paraId="60AB7444"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rPr>
        <w:t>Al respecto, el Instituto Nacional Transparencia, Acceso a la Información y Protección de Datos Personales (INAI) a través del Criterio 19/17, señala literalmente lo siguiente:</w:t>
      </w:r>
    </w:p>
    <w:p w14:paraId="2C984805" w14:textId="77777777" w:rsidR="00FE63CB" w:rsidRPr="003872FA" w:rsidRDefault="00FE63CB" w:rsidP="00FE63CB">
      <w:pPr>
        <w:spacing w:line="240" w:lineRule="auto"/>
        <w:ind w:left="567" w:right="616"/>
        <w:rPr>
          <w:rFonts w:eastAsia="Times New Roman" w:cs="Times New Roman"/>
          <w:i/>
          <w:sz w:val="22"/>
          <w:lang w:val="es-ES" w:eastAsia="es-ES"/>
        </w:rPr>
      </w:pPr>
    </w:p>
    <w:p w14:paraId="690FB032" w14:textId="77777777" w:rsidR="00FE63CB" w:rsidRPr="003872FA" w:rsidRDefault="00FE63CB" w:rsidP="00FE63CB">
      <w:pPr>
        <w:spacing w:line="240" w:lineRule="auto"/>
        <w:ind w:left="567" w:right="616"/>
        <w:rPr>
          <w:rFonts w:eastAsia="Times New Roman" w:cs="Times New Roman"/>
          <w:i/>
          <w:sz w:val="22"/>
          <w:lang w:val="es-ES" w:eastAsia="es-ES"/>
        </w:rPr>
      </w:pPr>
      <w:r w:rsidRPr="003872FA">
        <w:rPr>
          <w:rFonts w:eastAsia="Times New Roman" w:cs="Times New Roman"/>
          <w:i/>
          <w:sz w:val="22"/>
          <w:lang w:val="es-ES" w:eastAsia="es-ES"/>
        </w:rPr>
        <w:t>“</w:t>
      </w:r>
      <w:r w:rsidRPr="003872FA">
        <w:rPr>
          <w:rFonts w:eastAsia="Times New Roman" w:cs="Times New Roman"/>
          <w:b/>
          <w:i/>
          <w:sz w:val="22"/>
          <w:lang w:val="es-ES" w:eastAsia="es-ES"/>
        </w:rPr>
        <w:t>Registro Federal de Contribuyentes (RFC) de personas físicas</w:t>
      </w:r>
      <w:r w:rsidRPr="003872FA">
        <w:rPr>
          <w:rFonts w:eastAsia="Times New Roman" w:cs="Times New Roman"/>
          <w:i/>
          <w:sz w:val="22"/>
          <w:lang w:val="es-ES" w:eastAsia="es-ES"/>
        </w:rPr>
        <w:t>. El RFC es una clave de carácter fiscal, única e irrepetible, que permite identificar al titular, su edad y fecha de nacimiento, por lo que es un dato personal de carácter confidencial.</w:t>
      </w:r>
    </w:p>
    <w:p w14:paraId="19E759D7" w14:textId="77777777" w:rsidR="00FE63CB" w:rsidRPr="003872FA" w:rsidRDefault="00FE63CB" w:rsidP="00FE63CB">
      <w:pPr>
        <w:spacing w:after="160" w:line="259" w:lineRule="auto"/>
        <w:jc w:val="left"/>
        <w:rPr>
          <w:rFonts w:asciiTheme="minorHAnsi" w:eastAsiaTheme="minorHAnsi" w:hAnsiTheme="minorHAnsi" w:cstheme="minorBidi"/>
          <w:sz w:val="22"/>
          <w:lang w:val="es-ES" w:eastAsia="en-US"/>
        </w:rPr>
      </w:pPr>
    </w:p>
    <w:p w14:paraId="5B6E4141" w14:textId="77777777" w:rsidR="00FE63CB" w:rsidRPr="003872FA" w:rsidRDefault="00FE63CB" w:rsidP="00FE63CB">
      <w:pPr>
        <w:rPr>
          <w:rFonts w:eastAsia="Times New Roman" w:cs="Times New Roman"/>
          <w:szCs w:val="24"/>
          <w:lang w:val="es-MX"/>
        </w:rPr>
      </w:pPr>
      <w:r w:rsidRPr="003872FA">
        <w:rPr>
          <w:rFonts w:eastAsia="Times New Roman" w:cs="Times New Roman"/>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3872FA">
        <w:rPr>
          <w:rFonts w:eastAsia="Arial Unicode MS" w:cs="Times New Roman"/>
          <w:szCs w:val="24"/>
          <w:lang w:val="es-ES" w:eastAsia="es-ES"/>
        </w:rPr>
        <w:t>4 fracción XI de la Ley de Protección de Datos Personales en Posesión de los Sujetos Obligados del Estado de México y Municipios</w:t>
      </w:r>
      <w:r w:rsidRPr="003872FA">
        <w:rPr>
          <w:rFonts w:eastAsia="Times New Roman" w:cs="Times New Roman"/>
          <w:szCs w:val="24"/>
          <w:lang w:val="es-MX"/>
        </w:rPr>
        <w:t>.</w:t>
      </w:r>
    </w:p>
    <w:p w14:paraId="2FCA44A3" w14:textId="77777777" w:rsidR="00FE63CB" w:rsidRPr="003872FA" w:rsidRDefault="00FE63CB" w:rsidP="00FE63CB">
      <w:pPr>
        <w:rPr>
          <w:rFonts w:eastAsia="Times New Roman" w:cs="Times New Roman"/>
          <w:szCs w:val="24"/>
          <w:lang w:val="es-MX"/>
        </w:rPr>
      </w:pPr>
    </w:p>
    <w:p w14:paraId="7DB7FBE0" w14:textId="77777777" w:rsidR="00FE63CB" w:rsidRPr="003872FA" w:rsidRDefault="00FE63CB" w:rsidP="00FE63CB">
      <w:pPr>
        <w:rPr>
          <w:rFonts w:eastAsia="Times New Roman" w:cs="Times New Roman"/>
          <w:szCs w:val="24"/>
          <w:lang w:val="es-MX"/>
        </w:rPr>
      </w:pPr>
      <w:r w:rsidRPr="003872FA">
        <w:rPr>
          <w:rFonts w:eastAsia="Times New Roman" w:cs="Times New Roman"/>
          <w:szCs w:val="24"/>
          <w:lang w:val="es-ES"/>
        </w:rPr>
        <w:t xml:space="preserve">Por cuanto hace a la </w:t>
      </w:r>
      <w:r w:rsidRPr="003872FA">
        <w:rPr>
          <w:rFonts w:eastAsia="Times New Roman" w:cs="Times New Roman"/>
          <w:b/>
          <w:szCs w:val="24"/>
          <w:lang w:val="es-ES" w:eastAsia="es-ES"/>
        </w:rPr>
        <w:t xml:space="preserve">Clave Única de Registro de Población, </w:t>
      </w:r>
      <w:r w:rsidRPr="003872FA">
        <w:rPr>
          <w:rFonts w:eastAsia="Times New Roman" w:cs="Times New Roman"/>
          <w:szCs w:val="24"/>
          <w:lang w:val="es-ES"/>
        </w:rPr>
        <w:t xml:space="preserve">constituye un dato personal, ya que tiene como finalidad registrar a cada una de las personas que integran la población </w:t>
      </w:r>
      <w:r w:rsidRPr="003872FA">
        <w:rPr>
          <w:rFonts w:eastAsia="Times New Roman" w:cs="Times New Roman"/>
          <w:szCs w:val="24"/>
          <w:lang w:val="es-ES"/>
        </w:rPr>
        <w:lastRenderedPageBreak/>
        <w:t>del país, con los datos que permitan certificar y acreditar fehacientemente su identidad, la cual servirá para identificarla de manera individual.</w:t>
      </w:r>
    </w:p>
    <w:p w14:paraId="1646B857" w14:textId="77777777" w:rsidR="00FE63CB" w:rsidRPr="003872FA" w:rsidRDefault="00FE63CB" w:rsidP="00FE63CB">
      <w:pPr>
        <w:spacing w:line="240" w:lineRule="auto"/>
        <w:jc w:val="left"/>
        <w:rPr>
          <w:rFonts w:ascii="Times New Roman" w:eastAsia="Times New Roman" w:hAnsi="Times New Roman" w:cs="Times New Roman"/>
          <w:szCs w:val="24"/>
          <w:lang w:val="es-ES"/>
        </w:rPr>
      </w:pPr>
    </w:p>
    <w:p w14:paraId="321A8DBD"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rPr>
        <w:t>Lo anterior, tiene sustento en los artículos 86 y 91, de la Ley General de Población, la cual señala lo siguiente:</w:t>
      </w:r>
    </w:p>
    <w:p w14:paraId="3FBC64FA" w14:textId="77777777" w:rsidR="00FE63CB" w:rsidRPr="003872FA" w:rsidRDefault="00FE63CB" w:rsidP="00FE63CB">
      <w:pPr>
        <w:spacing w:line="240" w:lineRule="auto"/>
        <w:ind w:left="709" w:right="757"/>
        <w:rPr>
          <w:rFonts w:eastAsia="Times New Roman" w:cs="Arial,Bold"/>
          <w:b/>
          <w:bCs/>
          <w:i/>
          <w:sz w:val="22"/>
          <w:szCs w:val="24"/>
          <w:lang w:val="es-ES"/>
        </w:rPr>
      </w:pPr>
    </w:p>
    <w:p w14:paraId="397A9214" w14:textId="77777777" w:rsidR="00FE63CB" w:rsidRPr="003872FA" w:rsidRDefault="00FE63CB" w:rsidP="00FE63CB">
      <w:pPr>
        <w:spacing w:line="240" w:lineRule="auto"/>
        <w:ind w:left="709" w:right="757"/>
        <w:rPr>
          <w:rFonts w:eastAsia="Times New Roman" w:cs="Arial"/>
          <w:i/>
          <w:sz w:val="22"/>
          <w:szCs w:val="24"/>
          <w:lang w:val="es-ES"/>
        </w:rPr>
      </w:pPr>
      <w:r w:rsidRPr="003872FA">
        <w:rPr>
          <w:rFonts w:eastAsia="Times New Roman" w:cs="Arial,Bold"/>
          <w:b/>
          <w:bCs/>
          <w:i/>
          <w:sz w:val="22"/>
          <w:szCs w:val="24"/>
          <w:lang w:val="es-ES"/>
        </w:rPr>
        <w:t xml:space="preserve">“Artículo 86. </w:t>
      </w:r>
      <w:r w:rsidRPr="003872FA">
        <w:rPr>
          <w:rFonts w:eastAsia="Times New Roman" w:cs="Arial"/>
          <w:i/>
          <w:sz w:val="22"/>
          <w:szCs w:val="24"/>
          <w:lang w:val="es-ES"/>
        </w:rPr>
        <w:t>El Registro Nacional de Población tiene como finalidad registrar a cada una de las personas que integran la población del país, con los datos que permitan certificar y acreditar fehacientemente su identidad.</w:t>
      </w:r>
    </w:p>
    <w:p w14:paraId="2E42D924" w14:textId="77777777" w:rsidR="00FE63CB" w:rsidRPr="003872FA" w:rsidRDefault="00FE63CB" w:rsidP="00FE63CB">
      <w:pPr>
        <w:spacing w:line="240" w:lineRule="auto"/>
        <w:ind w:left="709" w:right="757"/>
        <w:rPr>
          <w:rFonts w:eastAsia="Times New Roman" w:cs="Arial"/>
          <w:i/>
          <w:sz w:val="22"/>
          <w:szCs w:val="24"/>
          <w:lang w:val="es-ES"/>
        </w:rPr>
      </w:pPr>
    </w:p>
    <w:p w14:paraId="559105AE" w14:textId="77777777" w:rsidR="00FE63CB" w:rsidRPr="003872FA" w:rsidRDefault="00FE63CB" w:rsidP="00FE63CB">
      <w:pPr>
        <w:spacing w:line="240" w:lineRule="auto"/>
        <w:ind w:left="709" w:right="757"/>
        <w:rPr>
          <w:rFonts w:eastAsia="Times New Roman" w:cs="Arial"/>
          <w:i/>
          <w:sz w:val="22"/>
          <w:szCs w:val="24"/>
          <w:lang w:val="es-ES"/>
        </w:rPr>
      </w:pPr>
      <w:r w:rsidRPr="003872FA">
        <w:rPr>
          <w:rFonts w:eastAsia="Times New Roman" w:cs="Arial,Bold"/>
          <w:b/>
          <w:bCs/>
          <w:i/>
          <w:sz w:val="22"/>
          <w:szCs w:val="24"/>
          <w:lang w:val="es-ES"/>
        </w:rPr>
        <w:t xml:space="preserve">Artículo 91. </w:t>
      </w:r>
      <w:r w:rsidRPr="003872FA">
        <w:rPr>
          <w:rFonts w:eastAsia="Times New Roman" w:cs="Arial"/>
          <w:i/>
          <w:sz w:val="22"/>
          <w:szCs w:val="24"/>
          <w:lang w:val="es-ES"/>
        </w:rPr>
        <w:t>Al incorporar a una persona en el Registro Nacional de Población, se le asignará una clave que se denominará Clave Única de Registro de Población. Esta servirá para registrarla e identificarla en forma individual.”</w:t>
      </w:r>
    </w:p>
    <w:p w14:paraId="3793C89E" w14:textId="77777777" w:rsidR="00FE63CB" w:rsidRPr="003872FA" w:rsidRDefault="00FE63CB" w:rsidP="00FE63CB">
      <w:pPr>
        <w:spacing w:line="240" w:lineRule="auto"/>
        <w:ind w:left="709" w:right="757"/>
        <w:rPr>
          <w:rFonts w:eastAsia="Times New Roman" w:cs="Arial"/>
          <w:i/>
          <w:sz w:val="22"/>
          <w:szCs w:val="24"/>
          <w:lang w:val="es-ES"/>
        </w:rPr>
      </w:pPr>
    </w:p>
    <w:p w14:paraId="3B841829" w14:textId="77777777" w:rsidR="00FE63CB" w:rsidRPr="003872FA" w:rsidRDefault="00FE63CB" w:rsidP="00FE63CB">
      <w:pPr>
        <w:spacing w:line="240" w:lineRule="auto"/>
        <w:jc w:val="left"/>
        <w:rPr>
          <w:rFonts w:ascii="Times New Roman" w:eastAsia="Times New Roman" w:hAnsi="Times New Roman" w:cs="Times New Roman"/>
          <w:szCs w:val="24"/>
          <w:lang w:val="es-ES" w:eastAsia="es-ES"/>
        </w:rPr>
      </w:pPr>
    </w:p>
    <w:p w14:paraId="559FB0AA"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6A494671"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rPr>
        <w:t>Al respecto, el Instituto Nacional de Transparencia, Acceso a la Información y Protección de Datos Personales (INAI) a través del Criterio 18/17, señala literalmente lo siguiente:</w:t>
      </w:r>
    </w:p>
    <w:p w14:paraId="18205158" w14:textId="77777777" w:rsidR="00FE63CB" w:rsidRPr="003872FA" w:rsidRDefault="00FE63CB" w:rsidP="00FE63CB">
      <w:pPr>
        <w:spacing w:line="240" w:lineRule="auto"/>
        <w:jc w:val="left"/>
        <w:rPr>
          <w:rFonts w:ascii="Times New Roman" w:eastAsia="Times New Roman" w:hAnsi="Times New Roman" w:cs="Times New Roman"/>
          <w:szCs w:val="24"/>
          <w:lang w:val="es-ES"/>
        </w:rPr>
      </w:pPr>
    </w:p>
    <w:p w14:paraId="2ADD4CD9" w14:textId="77777777" w:rsidR="00FE63CB" w:rsidRPr="003872FA" w:rsidRDefault="00FE63CB" w:rsidP="00FE63CB">
      <w:pPr>
        <w:spacing w:line="240" w:lineRule="auto"/>
        <w:ind w:left="567" w:right="616"/>
        <w:rPr>
          <w:rFonts w:eastAsia="Times New Roman" w:cs="Times New Roman"/>
          <w:i/>
          <w:sz w:val="22"/>
          <w:lang w:val="es-ES"/>
        </w:rPr>
      </w:pPr>
      <w:r w:rsidRPr="003872FA">
        <w:rPr>
          <w:rFonts w:eastAsia="Times New Roman" w:cs="Times New Roman"/>
          <w:b/>
          <w:i/>
          <w:sz w:val="22"/>
          <w:lang w:val="es-ES"/>
        </w:rPr>
        <w:t>Clave Única de Registro de Población (CURP)</w:t>
      </w:r>
      <w:r w:rsidRPr="003872FA">
        <w:rPr>
          <w:rFonts w:eastAsia="Times New Roman" w:cs="Times New Roman"/>
          <w:i/>
          <w:sz w:val="22"/>
          <w:lang w:val="es-ES"/>
        </w:rPr>
        <w:t xml:space="preserve">. La Clave Única de Registro de Población se integra por datos personales que sólo conciernen al particular titular de la misma, como lo </w:t>
      </w:r>
      <w:r w:rsidRPr="003872FA">
        <w:rPr>
          <w:rFonts w:eastAsia="Times New Roman" w:cs="Times New Roman"/>
          <w:i/>
          <w:sz w:val="22"/>
          <w:lang w:val="es-ES"/>
        </w:rPr>
        <w:lastRenderedPageBreak/>
        <w:t>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06D9FD4C" w14:textId="77777777" w:rsidR="00FE63CB" w:rsidRPr="003872FA" w:rsidRDefault="00FE63CB" w:rsidP="00FE63CB">
      <w:pPr>
        <w:rPr>
          <w:rFonts w:eastAsia="Times New Roman" w:cs="Times New Roman"/>
          <w:szCs w:val="24"/>
          <w:lang w:val="es-ES"/>
        </w:rPr>
      </w:pPr>
    </w:p>
    <w:p w14:paraId="73D705A1"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AFFD419" w14:textId="77777777" w:rsidR="00FE63CB" w:rsidRPr="003872FA" w:rsidRDefault="00FE63CB" w:rsidP="00FE63CB">
      <w:pPr>
        <w:rPr>
          <w:rFonts w:eastAsia="Times New Roman" w:cs="Times New Roman"/>
          <w:szCs w:val="24"/>
          <w:lang w:val="es-ES"/>
        </w:rPr>
      </w:pPr>
    </w:p>
    <w:p w14:paraId="6378780E"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rPr>
        <w:t xml:space="preserve">Por cuanto hace a la </w:t>
      </w:r>
      <w:r w:rsidRPr="003872FA">
        <w:rPr>
          <w:rFonts w:eastAsia="Times New Roman" w:cs="Times New Roman"/>
          <w:b/>
          <w:szCs w:val="24"/>
          <w:lang w:val="es-ES" w:eastAsia="es-ES"/>
        </w:rPr>
        <w:t>Clave de cualquier tipo de seguridad social</w:t>
      </w:r>
      <w:r w:rsidRPr="003872FA">
        <w:rPr>
          <w:rFonts w:eastAsia="Times New Roman" w:cs="Times New Roman"/>
          <w:szCs w:val="24"/>
          <w:lang w:val="es-ES" w:eastAsia="es-ES"/>
        </w:rPr>
        <w:t xml:space="preserve"> (ISSEMYM, u otros), está integrado por una </w:t>
      </w:r>
      <w:r w:rsidRPr="003872FA">
        <w:rPr>
          <w:rFonts w:eastAsia="Times New Roman" w:cs="Times New Roman"/>
          <w:bCs/>
          <w:szCs w:val="24"/>
          <w:lang w:val="es-ES"/>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3872FA">
        <w:rPr>
          <w:rFonts w:eastAsia="Times New Roman" w:cs="Times New Roman"/>
          <w:szCs w:val="24"/>
          <w:lang w:val="es-ES"/>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3872FA">
        <w:rPr>
          <w:rFonts w:eastAsia="Arial Unicode MS" w:cs="Times New Roman"/>
          <w:szCs w:val="24"/>
          <w:lang w:val="es-ES" w:eastAsia="es-ES"/>
        </w:rPr>
        <w:t>4 fracción XI de la Ley de Protección de Datos Personales en Posesión de Sujetos Obligados del Estado de México y Municipios</w:t>
      </w:r>
      <w:r w:rsidRPr="003872FA">
        <w:rPr>
          <w:rFonts w:eastAsia="Times New Roman" w:cs="Times New Roman"/>
          <w:szCs w:val="24"/>
          <w:lang w:val="es-ES"/>
        </w:rPr>
        <w:t>.</w:t>
      </w:r>
    </w:p>
    <w:p w14:paraId="1FA29B09" w14:textId="77777777" w:rsidR="00FE63CB" w:rsidRPr="003872FA" w:rsidRDefault="00FE63CB" w:rsidP="00FE63CB">
      <w:pPr>
        <w:rPr>
          <w:rFonts w:eastAsia="Times New Roman" w:cs="Times New Roman"/>
          <w:szCs w:val="24"/>
          <w:lang w:val="es-ES"/>
        </w:rPr>
      </w:pPr>
    </w:p>
    <w:p w14:paraId="3C227BF7" w14:textId="77777777" w:rsidR="00FE63CB" w:rsidRPr="003872FA" w:rsidRDefault="00FE63CB" w:rsidP="00FE63CB">
      <w:pPr>
        <w:rPr>
          <w:rFonts w:eastAsia="Times New Roman" w:cs="Times New Roman"/>
          <w:szCs w:val="24"/>
          <w:lang w:val="es-ES"/>
        </w:rPr>
      </w:pPr>
      <w:r w:rsidRPr="003872FA">
        <w:rPr>
          <w:rFonts w:eastAsia="Times New Roman" w:cs="Times New Roman"/>
          <w:szCs w:val="24"/>
          <w:lang w:val="es-ES" w:eastAsia="es-ES"/>
        </w:rPr>
        <w:t xml:space="preserve">Respecto de los </w:t>
      </w:r>
      <w:r w:rsidRPr="003872FA">
        <w:rPr>
          <w:rFonts w:eastAsia="Times New Roman" w:cs="Times New Roman"/>
          <w:b/>
          <w:szCs w:val="24"/>
          <w:lang w:val="es-ES" w:eastAsia="es-ES"/>
        </w:rPr>
        <w:t>préstamos o descuentos</w:t>
      </w:r>
      <w:r w:rsidRPr="003872FA">
        <w:rPr>
          <w:rFonts w:eastAsia="Times New Roman" w:cs="Times New Roman"/>
          <w:szCs w:val="24"/>
          <w:lang w:val="es-ES" w:eastAsia="es-ES"/>
        </w:rPr>
        <w:t xml:space="preserve"> </w:t>
      </w:r>
      <w:r w:rsidRPr="003872FA">
        <w:rPr>
          <w:rFonts w:eastAsia="Times New Roman" w:cs="Times New Roman"/>
          <w:b/>
          <w:szCs w:val="24"/>
          <w:lang w:val="es-ES" w:eastAsia="es-ES"/>
        </w:rPr>
        <w:t>de carácter personal</w:t>
      </w:r>
      <w:r w:rsidRPr="003872FA">
        <w:rPr>
          <w:rFonts w:eastAsia="Times New Roman" w:cs="Times New Roman"/>
          <w:szCs w:val="24"/>
          <w:lang w:val="es-ES" w:eastAsia="es-ES"/>
        </w:rPr>
        <w:t xml:space="preserve">, éstos no deben tener relación con la prestación del servicio; es decir, son confidenciales los préstamos o </w:t>
      </w:r>
      <w:r w:rsidRPr="003872FA">
        <w:rPr>
          <w:rFonts w:eastAsia="Times New Roman" w:cs="Times New Roman"/>
          <w:szCs w:val="24"/>
          <w:lang w:val="es-ES" w:eastAsia="es-ES"/>
        </w:rPr>
        <w:lastRenderedPageBreak/>
        <w:t xml:space="preserve">descuentos que se le hagan a la persona en los que no se involucren instituciones públicas, en virtud de no </w:t>
      </w:r>
      <w:r w:rsidRPr="003872FA">
        <w:rPr>
          <w:rFonts w:eastAsia="Times New Roman" w:cs="Times New Roman"/>
          <w:szCs w:val="24"/>
          <w:lang w:val="es-ES"/>
        </w:rPr>
        <w:t>favorecer  en la transparencia y rendición de cuentas, sino, por el contrario con ello se violentaría la</w:t>
      </w:r>
      <w:r w:rsidRPr="003872FA">
        <w:rPr>
          <w:rFonts w:eastAsia="Times New Roman" w:cs="Times New Roman"/>
          <w:szCs w:val="24"/>
          <w:lang w:val="es-ES" w:eastAsia="es-ES"/>
        </w:rPr>
        <w:t xml:space="preserve"> </w:t>
      </w:r>
      <w:r w:rsidRPr="003872FA">
        <w:rPr>
          <w:rFonts w:eastAsia="Times New Roman" w:cs="Times New Roman"/>
          <w:szCs w:val="24"/>
          <w:lang w:val="es-ES"/>
        </w:rPr>
        <w:t>protección de información confidencial, porque incide en la intimidad de un individuo</w:t>
      </w:r>
      <w:r w:rsidRPr="003872FA">
        <w:rPr>
          <w:rFonts w:eastAsia="Times New Roman" w:cs="Times New Roman"/>
          <w:szCs w:val="24"/>
          <w:lang w:val="es-ES" w:eastAsia="es-ES"/>
        </w:rPr>
        <w:t xml:space="preserve"> </w:t>
      </w:r>
      <w:r w:rsidRPr="003872FA">
        <w:rPr>
          <w:rFonts w:eastAsia="Times New Roman" w:cs="Times New Roman"/>
          <w:szCs w:val="24"/>
          <w:lang w:val="es-ES"/>
        </w:rPr>
        <w:t>identificado.</w:t>
      </w:r>
    </w:p>
    <w:p w14:paraId="11FA8874" w14:textId="77777777" w:rsidR="00FE63CB" w:rsidRPr="003872FA" w:rsidRDefault="00FE63CB" w:rsidP="00FE63CB">
      <w:pPr>
        <w:spacing w:line="240" w:lineRule="auto"/>
        <w:jc w:val="left"/>
        <w:rPr>
          <w:rFonts w:ascii="Times New Roman" w:eastAsia="Times New Roman" w:hAnsi="Times New Roman" w:cs="Times New Roman"/>
          <w:szCs w:val="24"/>
          <w:lang w:val="es-ES" w:eastAsia="es-ES"/>
        </w:rPr>
      </w:pPr>
    </w:p>
    <w:p w14:paraId="535175D3"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rPr>
        <w:t xml:space="preserve">Por su parte, el </w:t>
      </w:r>
      <w:r w:rsidRPr="003872FA">
        <w:rPr>
          <w:rFonts w:eastAsia="Times New Roman" w:cs="Times New Roman"/>
          <w:szCs w:val="24"/>
          <w:lang w:val="es-ES" w:eastAsia="es-ES"/>
        </w:rPr>
        <w:t>artículo 84 de la Ley del Trabajo de los Servidores Públicos del Estado y Municipios, señala:</w:t>
      </w:r>
    </w:p>
    <w:p w14:paraId="7721F584" w14:textId="77777777" w:rsidR="00FE63CB" w:rsidRPr="003872FA" w:rsidRDefault="00FE63CB" w:rsidP="00FE63CB">
      <w:pPr>
        <w:rPr>
          <w:rFonts w:eastAsia="Times New Roman" w:cs="Times New Roman"/>
          <w:szCs w:val="24"/>
          <w:lang w:val="es-ES" w:eastAsia="es-ES"/>
        </w:rPr>
      </w:pPr>
    </w:p>
    <w:p w14:paraId="6CD4CF4C"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b/>
          <w:i/>
          <w:noProof/>
          <w:sz w:val="22"/>
          <w:szCs w:val="24"/>
          <w:lang w:val="es-ES" w:eastAsia="es-ES"/>
        </w:rPr>
        <w:t>ARTICULO 84.</w:t>
      </w:r>
      <w:r w:rsidRPr="003872FA">
        <w:rPr>
          <w:rFonts w:eastAsia="Times New Roman" w:cs="Times New Roman"/>
          <w:i/>
          <w:noProof/>
          <w:sz w:val="22"/>
          <w:szCs w:val="24"/>
          <w:lang w:val="es-ES" w:eastAsia="es-ES"/>
        </w:rPr>
        <w:t xml:space="preserve"> Sólo podrán hacerse retenciones, descuentos o deducciones al sueldo de los servidores públicos por concepto de:</w:t>
      </w:r>
    </w:p>
    <w:p w14:paraId="3B218AAD"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p>
    <w:p w14:paraId="10D1D043"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I. Gravámenes fiscales relacionados con el sueldo;</w:t>
      </w:r>
    </w:p>
    <w:p w14:paraId="5C2F63C5"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II. Deudas contraídas con las instituciones públicas o dependencias por concepto de anticipos de sueldo, pagos hechos con exceso, errores o pérdidas debidamente comprobados;</w:t>
      </w:r>
    </w:p>
    <w:p w14:paraId="211356B5"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III. Cuotas sindicales;</w:t>
      </w:r>
    </w:p>
    <w:p w14:paraId="7DF224EF"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IV. Cuotas de aportación a fondos para la constitución de cooperativas y de cajas de ahorro, siempre que el servidor público hubiese manifestado previamente, de manera expresa, su conformidad;</w:t>
      </w:r>
    </w:p>
    <w:p w14:paraId="4D7FD418"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V. Descuentos ordenados por el Instituto de Seguridad Social del Estado de México y Municipios, con motivo de cuotas y obligaciones contraídas con éste por los servidores públicos;</w:t>
      </w:r>
    </w:p>
    <w:p w14:paraId="3BF86C85"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VI. Obligaciones a cargo del servidor público con las que haya consentido, derivadas de la adquisición o del uso de habitaciones consideradas como de interés social;</w:t>
      </w:r>
    </w:p>
    <w:p w14:paraId="4467EEF3"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VII. Faltas de puntualidad o de asistencia injustificadas;</w:t>
      </w:r>
    </w:p>
    <w:p w14:paraId="6246C8CD"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VIII. Pensiones alimenticias ordenadas por la autoridad judicial; o</w:t>
      </w:r>
    </w:p>
    <w:p w14:paraId="50924939"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r w:rsidRPr="003872FA">
        <w:rPr>
          <w:rFonts w:eastAsia="Times New Roman" w:cs="Times New Roman"/>
          <w:i/>
          <w:noProof/>
          <w:sz w:val="22"/>
          <w:szCs w:val="24"/>
          <w:lang w:val="es-ES" w:eastAsia="es-ES"/>
        </w:rPr>
        <w:t>IX. Cualquier otro convenido con instituciones de servicios y aceptado por el servidor público.</w:t>
      </w:r>
    </w:p>
    <w:p w14:paraId="170FE700" w14:textId="77777777" w:rsidR="00FE63CB" w:rsidRPr="003872FA" w:rsidRDefault="00FE63CB" w:rsidP="00FE63CB">
      <w:pPr>
        <w:spacing w:line="240" w:lineRule="auto"/>
        <w:ind w:left="567" w:right="616"/>
        <w:rPr>
          <w:rFonts w:eastAsia="Times New Roman" w:cs="Times New Roman"/>
          <w:i/>
          <w:noProof/>
          <w:sz w:val="22"/>
          <w:szCs w:val="24"/>
          <w:lang w:val="es-ES" w:eastAsia="es-ES"/>
        </w:rPr>
      </w:pPr>
    </w:p>
    <w:p w14:paraId="581DB5ED" w14:textId="77777777" w:rsidR="00FE63CB" w:rsidRPr="003872FA" w:rsidRDefault="00FE63CB" w:rsidP="00FE63CB">
      <w:pPr>
        <w:spacing w:line="240" w:lineRule="auto"/>
        <w:ind w:left="567" w:right="616"/>
        <w:rPr>
          <w:rFonts w:ascii="Times New Roman" w:eastAsia="Times New Roman" w:hAnsi="Times New Roman" w:cs="Times New Roman"/>
          <w:sz w:val="22"/>
          <w:szCs w:val="24"/>
          <w:lang w:val="es-ES" w:eastAsia="es-ES"/>
        </w:rPr>
      </w:pPr>
      <w:r w:rsidRPr="003872FA">
        <w:rPr>
          <w:rFonts w:eastAsia="Times New Roman" w:cs="Times New Roman"/>
          <w:i/>
          <w:noProof/>
          <w:sz w:val="22"/>
          <w:szCs w:val="24"/>
          <w:lang w:val="es-ES"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06D93784" w14:textId="77777777" w:rsidR="00FE63CB" w:rsidRPr="003872FA" w:rsidRDefault="00FE63CB" w:rsidP="00FE63CB">
      <w:pPr>
        <w:rPr>
          <w:rFonts w:eastAsia="Times New Roman" w:cs="Times New Roman"/>
          <w:sz w:val="22"/>
          <w:szCs w:val="24"/>
          <w:lang w:val="es-ES" w:eastAsia="es-ES"/>
        </w:rPr>
      </w:pPr>
    </w:p>
    <w:p w14:paraId="56338470"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eastAsia="es-ES"/>
        </w:rPr>
        <w:lastRenderedPageBreak/>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116CB374" w14:textId="77777777" w:rsidR="00FE63CB" w:rsidRPr="003872FA" w:rsidRDefault="00FE63CB" w:rsidP="00FE63CB">
      <w:pPr>
        <w:rPr>
          <w:rFonts w:eastAsia="Times New Roman" w:cs="Times New Roman"/>
          <w:szCs w:val="24"/>
          <w:lang w:val="es-ES" w:eastAsia="es-ES"/>
        </w:rPr>
      </w:pPr>
    </w:p>
    <w:p w14:paraId="122D18CC" w14:textId="77777777" w:rsidR="00FE63CB" w:rsidRPr="003872FA" w:rsidRDefault="00FE63CB" w:rsidP="00FE63CB">
      <w:pPr>
        <w:rPr>
          <w:rFonts w:eastAsia="Times New Roman" w:cs="Times New Roman"/>
          <w:szCs w:val="24"/>
          <w:lang w:val="es-MX" w:eastAsia="es-ES"/>
        </w:rPr>
      </w:pPr>
      <w:r w:rsidRPr="003872FA">
        <w:rPr>
          <w:rFonts w:eastAsia="Arial Unicode MS" w:cs="Times New Roman"/>
          <w:szCs w:val="24"/>
          <w:lang w:val="es-MX" w:eastAsia="es-ES"/>
        </w:rPr>
        <w:t xml:space="preserve">En ese sentido, </w:t>
      </w:r>
      <w:r w:rsidRPr="003872FA">
        <w:rPr>
          <w:rFonts w:eastAsia="Times New Roman" w:cs="Times New Roman"/>
          <w:szCs w:val="24"/>
          <w:lang w:val="es-MX" w:eastAsia="es-ES"/>
        </w:rPr>
        <w:t xml:space="preserve">las </w:t>
      </w:r>
      <w:r w:rsidRPr="003872FA">
        <w:rPr>
          <w:rFonts w:eastAsia="Times New Roman" w:cs="Times New Roman"/>
          <w:b/>
          <w:szCs w:val="24"/>
          <w:lang w:val="es-MX" w:eastAsia="es-ES"/>
        </w:rPr>
        <w:t xml:space="preserve">Cadenas Originales </w:t>
      </w:r>
      <w:r w:rsidRPr="003872FA">
        <w:rPr>
          <w:rFonts w:eastAsia="Times New Roman" w:cs="Times New Roman"/>
          <w:szCs w:val="24"/>
          <w:lang w:val="es-MX" w:eastAsia="es-ES"/>
        </w:rPr>
        <w:t xml:space="preserve">y </w:t>
      </w:r>
      <w:r w:rsidRPr="003872FA">
        <w:rPr>
          <w:rFonts w:eastAsia="Times New Roman" w:cs="Times New Roman"/>
          <w:b/>
          <w:szCs w:val="24"/>
          <w:lang w:val="es-MX" w:eastAsia="es-ES"/>
        </w:rPr>
        <w:t>Sellos</w:t>
      </w:r>
      <w:r w:rsidRPr="003872FA">
        <w:rPr>
          <w:rFonts w:eastAsia="Times New Roman" w:cs="Times New Roman"/>
          <w:szCs w:val="24"/>
          <w:lang w:val="es-MX" w:eastAsia="es-ES"/>
        </w:rPr>
        <w:t xml:space="preserve"> </w:t>
      </w:r>
      <w:r w:rsidRPr="003872FA">
        <w:rPr>
          <w:rFonts w:eastAsia="Times New Roman" w:cs="Times New Roman"/>
          <w:b/>
          <w:szCs w:val="24"/>
          <w:lang w:val="es-MX" w:eastAsia="es-ES"/>
        </w:rPr>
        <w:t>Digitales</w:t>
      </w:r>
      <w:r w:rsidRPr="003872FA">
        <w:rPr>
          <w:rFonts w:eastAsia="Times New Roman" w:cs="Times New Roman"/>
          <w:szCs w:val="24"/>
          <w:lang w:val="es-MX" w:eastAsia="es-ES"/>
        </w:rPr>
        <w:t xml:space="preserve">, forman parte del </w:t>
      </w:r>
      <w:r w:rsidRPr="003872FA">
        <w:rPr>
          <w:rFonts w:eastAsia="Times New Roman" w:cs="Times New Roman"/>
          <w:szCs w:val="24"/>
          <w:lang w:eastAsia="es-ES"/>
        </w:rPr>
        <w:t xml:space="preserve">certificado de sello digital, los cuales </w:t>
      </w:r>
      <w:r w:rsidRPr="003872FA">
        <w:rPr>
          <w:rFonts w:eastAsia="Times New Roman" w:cs="Times New Roman"/>
          <w:szCs w:val="24"/>
          <w:lang w:val="es-MX" w:eastAsia="es-ES"/>
        </w:rPr>
        <w:t xml:space="preserve">son documentos electrónicos, mismos que de conformidad con el artículo 17-G y 29 del Código Fiscal de la Federación le permiten a la autoridad hacendaria federal garantizar una </w:t>
      </w:r>
      <w:r w:rsidRPr="003872FA">
        <w:rPr>
          <w:rFonts w:eastAsia="Times New Roman" w:cs="Times New Roman"/>
          <w:b/>
          <w:szCs w:val="24"/>
          <w:lang w:val="es-MX" w:eastAsia="es-ES"/>
        </w:rPr>
        <w:t xml:space="preserve">vinculación </w:t>
      </w:r>
      <w:r w:rsidRPr="003872FA">
        <w:rPr>
          <w:rFonts w:eastAsia="Times New Roman" w:cs="Times New Roman"/>
          <w:szCs w:val="24"/>
          <w:lang w:val="es-MX" w:eastAsia="es-ES"/>
        </w:rPr>
        <w:t xml:space="preserve">entre la </w:t>
      </w:r>
      <w:r w:rsidRPr="003872FA">
        <w:rPr>
          <w:rFonts w:eastAsia="Times New Roman" w:cs="Times New Roman"/>
          <w:b/>
          <w:szCs w:val="24"/>
          <w:lang w:val="es-MX" w:eastAsia="es-ES"/>
        </w:rPr>
        <w:t>identidad de un sujeto o entidad</w:t>
      </w:r>
      <w:r w:rsidRPr="003872FA">
        <w:rPr>
          <w:rFonts w:eastAsia="Times New Roman" w:cs="Times New Roman"/>
          <w:szCs w:val="24"/>
          <w:lang w:val="es-MX" w:eastAsia="es-ES"/>
        </w:rPr>
        <w:t xml:space="preserve"> con su clave pública, lo que hace identificable a una persona o entidad, además de que dichos certificados tienen como finalidad o propósito específico firmar digitalmente las facturas electrónicas </w:t>
      </w:r>
      <w:r w:rsidRPr="003872FA">
        <w:rPr>
          <w:rFonts w:eastAsia="Times New Roman" w:cs="Times New Roman"/>
          <w:b/>
          <w:szCs w:val="24"/>
          <w:lang w:val="es-MX" w:eastAsia="es-ES"/>
        </w:rPr>
        <w:t>para acreditar la autoría de los comprobantes fiscales digitales</w:t>
      </w:r>
      <w:r w:rsidRPr="003872FA">
        <w:rPr>
          <w:rFonts w:eastAsia="Times New Roman" w:cs="Times New Roman"/>
          <w:szCs w:val="24"/>
          <w:lang w:val="es-MX" w:eastAsia="es-ES"/>
        </w:rPr>
        <w:t>. En ese tenor se transcriben los artículos señalados con antelación para mejor ilustración:</w:t>
      </w:r>
    </w:p>
    <w:p w14:paraId="671D11AA" w14:textId="77777777" w:rsidR="00FE63CB" w:rsidRPr="003872FA" w:rsidRDefault="00FE63CB" w:rsidP="00FE63CB">
      <w:pPr>
        <w:rPr>
          <w:rFonts w:eastAsia="Times New Roman" w:cs="Times New Roman"/>
          <w:szCs w:val="24"/>
          <w:lang w:val="es-MX" w:eastAsia="es-ES"/>
        </w:rPr>
      </w:pPr>
    </w:p>
    <w:p w14:paraId="613B9281" w14:textId="77777777" w:rsidR="00FE63CB" w:rsidRPr="003872FA" w:rsidRDefault="00FE63CB" w:rsidP="00FE63CB">
      <w:pPr>
        <w:spacing w:line="240" w:lineRule="auto"/>
        <w:ind w:left="567" w:right="616"/>
        <w:rPr>
          <w:rFonts w:eastAsia="Times New Roman" w:cs="Times New Roman"/>
          <w:i/>
          <w:noProof/>
          <w:sz w:val="22"/>
          <w:lang w:val="es-MX" w:eastAsia="es-ES"/>
        </w:rPr>
      </w:pPr>
      <w:r w:rsidRPr="003872FA">
        <w:rPr>
          <w:rFonts w:eastAsia="Times New Roman" w:cs="Times New Roman"/>
          <w:i/>
          <w:noProof/>
          <w:sz w:val="22"/>
          <w:lang w:val="es-MX" w:eastAsia="es-ES"/>
        </w:rPr>
        <w:t>“</w:t>
      </w:r>
      <w:r w:rsidRPr="003872FA">
        <w:rPr>
          <w:rFonts w:eastAsia="Times New Roman" w:cs="Times New Roman"/>
          <w:b/>
          <w:i/>
          <w:noProof/>
          <w:sz w:val="22"/>
          <w:lang w:val="es-MX" w:eastAsia="es-ES"/>
        </w:rPr>
        <w:t xml:space="preserve">Artículo 17-G.- </w:t>
      </w:r>
      <w:r w:rsidRPr="003872FA">
        <w:rPr>
          <w:rFonts w:eastAsia="Times New Roman" w:cs="Times New Roman"/>
          <w:i/>
          <w:noProof/>
          <w:sz w:val="22"/>
          <w:lang w:val="es-MX" w:eastAsia="es-ES"/>
        </w:rPr>
        <w:t xml:space="preserve">Los certificados que emita el Servicio de Administración Tributaria para ser considerados válidos deberán contener los datos siguientes: </w:t>
      </w:r>
    </w:p>
    <w:p w14:paraId="45704058" w14:textId="77777777" w:rsidR="00FE63CB" w:rsidRPr="003872FA" w:rsidRDefault="00FE63CB" w:rsidP="00FE63CB">
      <w:pPr>
        <w:spacing w:line="240" w:lineRule="auto"/>
        <w:ind w:left="567" w:right="616"/>
        <w:rPr>
          <w:rFonts w:eastAsia="Times New Roman" w:cs="Times New Roman"/>
          <w:i/>
          <w:noProof/>
          <w:sz w:val="22"/>
          <w:lang w:val="es-MX" w:eastAsia="es-ES"/>
        </w:rPr>
      </w:pPr>
    </w:p>
    <w:p w14:paraId="7E6155DE" w14:textId="77777777" w:rsidR="00FE63CB" w:rsidRPr="003872FA" w:rsidRDefault="00FE63CB" w:rsidP="00B37BE1">
      <w:pPr>
        <w:numPr>
          <w:ilvl w:val="0"/>
          <w:numId w:val="55"/>
        </w:numPr>
        <w:spacing w:after="160" w:line="259" w:lineRule="auto"/>
        <w:ind w:right="616"/>
        <w:jc w:val="left"/>
        <w:rPr>
          <w:rFonts w:eastAsia="Times New Roman" w:cs="Times New Roman"/>
          <w:i/>
          <w:noProof/>
          <w:sz w:val="22"/>
          <w:lang w:val="es-MX" w:eastAsia="es-ES"/>
        </w:rPr>
      </w:pPr>
      <w:r w:rsidRPr="003872FA">
        <w:rPr>
          <w:rFonts w:eastAsia="Times New Roman" w:cs="Times New Roman"/>
          <w:i/>
          <w:noProof/>
          <w:sz w:val="22"/>
          <w:lang w:val="es-MX" w:eastAsia="es-ES"/>
        </w:rPr>
        <w:t>La mención de que se expiden como tales. Tratándose de certificados de sellos digitales, se deberán especificar las limitantes que tengan para su uso.</w:t>
      </w:r>
    </w:p>
    <w:p w14:paraId="7728270C" w14:textId="77777777" w:rsidR="00FE63CB" w:rsidRPr="003872FA" w:rsidRDefault="00FE63CB" w:rsidP="00FE63CB">
      <w:pPr>
        <w:spacing w:line="240" w:lineRule="auto"/>
        <w:ind w:left="1422" w:right="616"/>
        <w:rPr>
          <w:rFonts w:eastAsia="Times New Roman" w:cs="Times New Roman"/>
          <w:i/>
          <w:noProof/>
          <w:sz w:val="22"/>
          <w:lang w:val="es-MX" w:eastAsia="es-ES"/>
        </w:rPr>
      </w:pPr>
    </w:p>
    <w:p w14:paraId="5A6EEBDF" w14:textId="77777777" w:rsidR="00FE63CB" w:rsidRPr="003872FA" w:rsidRDefault="00FE63CB" w:rsidP="00FE63CB">
      <w:pPr>
        <w:spacing w:line="240" w:lineRule="auto"/>
        <w:ind w:left="567" w:right="616"/>
        <w:rPr>
          <w:rFonts w:eastAsia="Times New Roman" w:cs="Times New Roman"/>
          <w:i/>
          <w:noProof/>
          <w:sz w:val="22"/>
          <w:lang w:val="es-MX" w:eastAsia="es-ES"/>
        </w:rPr>
      </w:pPr>
      <w:r w:rsidRPr="003872FA">
        <w:rPr>
          <w:rFonts w:eastAsia="Times New Roman" w:cs="Times New Roman"/>
          <w:b/>
          <w:i/>
          <w:noProof/>
          <w:sz w:val="22"/>
          <w:lang w:val="es-MX" w:eastAsia="es-ES"/>
        </w:rPr>
        <w:t>Artículo 29.</w:t>
      </w:r>
      <w:r w:rsidRPr="003872FA">
        <w:rPr>
          <w:rFonts w:eastAsia="Times New Roman" w:cs="Times New Roman"/>
          <w:i/>
          <w:noProof/>
          <w:sz w:val="22"/>
          <w:lang w:val="es-MX" w:eastAsia="es-ES"/>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w:t>
      </w:r>
      <w:r w:rsidRPr="003872FA">
        <w:rPr>
          <w:rFonts w:eastAsia="Times New Roman" w:cs="Times New Roman"/>
          <w:i/>
          <w:noProof/>
          <w:sz w:val="22"/>
          <w:lang w:val="es-MX" w:eastAsia="es-ES"/>
        </w:rPr>
        <w:lastRenderedPageBreak/>
        <w:t>servicios o aquéllas a las que les hubieren retenido contribuciones deberán solicitar el comprobante fiscal digital por Internet respectivo.</w:t>
      </w:r>
    </w:p>
    <w:p w14:paraId="6C5BB53B" w14:textId="77777777" w:rsidR="00FE63CB" w:rsidRPr="003872FA" w:rsidRDefault="00FE63CB" w:rsidP="00FE63CB">
      <w:pPr>
        <w:spacing w:line="240" w:lineRule="auto"/>
        <w:ind w:left="567" w:right="616"/>
        <w:rPr>
          <w:rFonts w:eastAsia="Times New Roman" w:cs="Times New Roman"/>
          <w:i/>
          <w:noProof/>
          <w:sz w:val="22"/>
          <w:lang w:val="es-MX" w:eastAsia="es-ES"/>
        </w:rPr>
      </w:pPr>
    </w:p>
    <w:p w14:paraId="154495DE" w14:textId="77777777" w:rsidR="00FE63CB" w:rsidRPr="003872FA" w:rsidRDefault="00FE63CB" w:rsidP="00FE63CB">
      <w:pPr>
        <w:spacing w:line="240" w:lineRule="auto"/>
        <w:ind w:left="567" w:right="616"/>
        <w:rPr>
          <w:rFonts w:eastAsia="Times New Roman" w:cs="Times New Roman"/>
          <w:i/>
          <w:noProof/>
          <w:sz w:val="22"/>
          <w:lang w:val="es-MX" w:eastAsia="es-ES"/>
        </w:rPr>
      </w:pPr>
      <w:r w:rsidRPr="003872FA">
        <w:rPr>
          <w:rFonts w:eastAsia="Times New Roman" w:cs="Times New Roman"/>
          <w:i/>
          <w:noProof/>
          <w:sz w:val="22"/>
          <w:lang w:val="es-MX" w:eastAsia="es-ES"/>
        </w:rPr>
        <w:t>Los contribuyentes a que se refiere el párrafo anterior deberán cumplir con las obligaciones siguientes:</w:t>
      </w:r>
    </w:p>
    <w:p w14:paraId="03361BD3" w14:textId="77777777" w:rsidR="00FE63CB" w:rsidRPr="003872FA" w:rsidRDefault="00FE63CB" w:rsidP="00FE63CB">
      <w:pPr>
        <w:spacing w:line="240" w:lineRule="auto"/>
        <w:ind w:left="567" w:right="616"/>
        <w:rPr>
          <w:rFonts w:eastAsia="Times New Roman" w:cs="Times New Roman"/>
          <w:i/>
          <w:noProof/>
          <w:sz w:val="22"/>
          <w:lang w:val="es-MX" w:eastAsia="es-ES"/>
        </w:rPr>
      </w:pPr>
    </w:p>
    <w:p w14:paraId="4DD62DA4" w14:textId="77777777" w:rsidR="00FE63CB" w:rsidRPr="003872FA" w:rsidRDefault="00FE63CB" w:rsidP="00FE63CB">
      <w:pPr>
        <w:spacing w:line="240" w:lineRule="auto"/>
        <w:ind w:left="567" w:right="616"/>
        <w:rPr>
          <w:rFonts w:eastAsia="Times New Roman" w:cs="Times New Roman"/>
          <w:i/>
          <w:noProof/>
          <w:sz w:val="22"/>
          <w:lang w:val="es-MX" w:eastAsia="es-ES"/>
        </w:rPr>
      </w:pPr>
      <w:r w:rsidRPr="003872FA">
        <w:rPr>
          <w:rFonts w:eastAsia="Times New Roman" w:cs="Times New Roman"/>
          <w:i/>
          <w:noProof/>
          <w:sz w:val="22"/>
          <w:lang w:val="es-MX" w:eastAsia="es-ES"/>
        </w:rPr>
        <w:t>I.  (…)</w:t>
      </w:r>
    </w:p>
    <w:p w14:paraId="2CA1CB11" w14:textId="77777777" w:rsidR="00FE63CB" w:rsidRPr="003872FA" w:rsidRDefault="00FE63CB" w:rsidP="00FE63CB">
      <w:pPr>
        <w:spacing w:line="240" w:lineRule="auto"/>
        <w:ind w:left="567" w:right="616"/>
        <w:rPr>
          <w:rFonts w:eastAsia="Times New Roman" w:cs="Times New Roman"/>
          <w:i/>
          <w:noProof/>
          <w:sz w:val="22"/>
          <w:lang w:val="es-MX" w:eastAsia="es-ES"/>
        </w:rPr>
      </w:pPr>
      <w:r w:rsidRPr="003872FA">
        <w:rPr>
          <w:rFonts w:eastAsia="Times New Roman" w:cs="Times New Roman"/>
          <w:i/>
          <w:noProof/>
          <w:sz w:val="22"/>
          <w:lang w:val="es-MX" w:eastAsia="es-ES"/>
        </w:rPr>
        <w:t>II. Tramitar ante el Servicio de Administración Tributaria el certificado para el uso de los sellos digitales.</w:t>
      </w:r>
    </w:p>
    <w:p w14:paraId="55F81787" w14:textId="77777777" w:rsidR="00FE63CB" w:rsidRPr="003872FA" w:rsidRDefault="00FE63CB" w:rsidP="00FE63CB">
      <w:pPr>
        <w:spacing w:line="240" w:lineRule="auto"/>
        <w:ind w:left="567" w:right="616"/>
        <w:rPr>
          <w:rFonts w:eastAsia="Times New Roman" w:cs="Times New Roman"/>
          <w:i/>
          <w:noProof/>
          <w:sz w:val="22"/>
          <w:lang w:val="es-MX" w:eastAsia="es-ES"/>
        </w:rPr>
      </w:pPr>
    </w:p>
    <w:p w14:paraId="29AB7368" w14:textId="77777777" w:rsidR="00FE63CB" w:rsidRPr="003872FA" w:rsidRDefault="00FE63CB" w:rsidP="00FE63CB">
      <w:pPr>
        <w:spacing w:line="240" w:lineRule="auto"/>
        <w:ind w:left="567" w:right="616"/>
        <w:rPr>
          <w:rFonts w:ascii="Times New Roman" w:eastAsia="Times New Roman" w:hAnsi="Times New Roman" w:cs="Times New Roman"/>
          <w:noProof/>
          <w:szCs w:val="24"/>
          <w:lang w:val="es-MX" w:eastAsia="es-ES"/>
        </w:rPr>
      </w:pPr>
      <w:r w:rsidRPr="003872FA">
        <w:rPr>
          <w:rFonts w:eastAsia="Times New Roman" w:cs="Times New Roman"/>
          <w:i/>
          <w:noProof/>
          <w:sz w:val="22"/>
          <w:lang w:val="es-MX" w:eastAsia="es-ES"/>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31771CB2" w14:textId="77777777" w:rsidR="00FE63CB" w:rsidRPr="003872FA" w:rsidRDefault="00FE63CB" w:rsidP="00FE63CB">
      <w:pPr>
        <w:rPr>
          <w:rFonts w:eastAsia="Times New Roman" w:cs="Times New Roman"/>
          <w:szCs w:val="24"/>
          <w:lang w:val="es-MX" w:eastAsia="es-ES"/>
        </w:rPr>
      </w:pPr>
    </w:p>
    <w:p w14:paraId="4194B02E"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 xml:space="preserve">Por lo que hace a los </w:t>
      </w:r>
      <w:r w:rsidRPr="003872FA">
        <w:rPr>
          <w:rFonts w:eastAsia="Times New Roman" w:cs="Times New Roman"/>
          <w:b/>
          <w:szCs w:val="24"/>
          <w:lang w:val="es-MX" w:eastAsia="es-ES"/>
        </w:rPr>
        <w:t>Códigos Bidimensionales</w:t>
      </w:r>
      <w:r w:rsidRPr="003872FA">
        <w:rPr>
          <w:rFonts w:eastAsia="Times New Roman" w:cs="Times New Roman"/>
          <w:szCs w:val="24"/>
          <w:lang w:val="es-MX" w:eastAsia="es-ES"/>
        </w:rPr>
        <w:t xml:space="preserve"> y los denominados </w:t>
      </w:r>
      <w:r w:rsidRPr="003872FA">
        <w:rPr>
          <w:rFonts w:eastAsia="Times New Roman" w:cs="Times New Roman"/>
          <w:b/>
          <w:szCs w:val="24"/>
          <w:lang w:val="es-MX" w:eastAsia="es-ES"/>
        </w:rPr>
        <w:t>Códigos QR</w:t>
      </w:r>
      <w:r w:rsidRPr="003872FA">
        <w:rPr>
          <w:rFonts w:eastAsia="Times New Roman" w:cs="Times New Roman"/>
          <w:szCs w:val="24"/>
          <w:lang w:val="es-MX" w:eastAsia="es-ES"/>
        </w:rPr>
        <w:t xml:space="preserve">, se trata </w:t>
      </w:r>
      <w:r w:rsidRPr="003872FA">
        <w:rPr>
          <w:rFonts w:eastAsia="Times New Roman" w:cs="Times New Roman"/>
          <w:szCs w:val="24"/>
          <w:lang w:eastAsia="es-ES"/>
        </w:rPr>
        <w:t>de</w:t>
      </w:r>
      <w:r w:rsidRPr="003872FA">
        <w:rPr>
          <w:rFonts w:eastAsia="Times New Roman" w:cs="Times New Roman"/>
          <w:szCs w:val="24"/>
          <w:lang w:val="es-MX" w:eastAsia="es-ES"/>
        </w:rPr>
        <w:t xml:space="preserv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mismos que al tratarse de recibos de nómina, generalmente, corresponde a </w:t>
      </w:r>
      <w:r w:rsidRPr="003872FA">
        <w:rPr>
          <w:rFonts w:eastAsia="Times New Roman" w:cs="Times New Roman"/>
          <w:szCs w:val="24"/>
          <w:lang w:val="es-MX"/>
        </w:rPr>
        <w:t>datos</w:t>
      </w:r>
      <w:r w:rsidRPr="003872FA">
        <w:rPr>
          <w:rFonts w:eastAsia="Times New Roman" w:cs="Times New Roman"/>
          <w:szCs w:val="24"/>
          <w:lang w:val="es-MX" w:eastAsia="es-ES"/>
        </w:rPr>
        <w:t xml:space="preserve"> personales como lo son el </w:t>
      </w:r>
      <w:r w:rsidRPr="003872FA">
        <w:rPr>
          <w:rFonts w:eastAsia="Times New Roman" w:cs="Times New Roman"/>
          <w:b/>
          <w:szCs w:val="24"/>
          <w:lang w:val="es-MX" w:eastAsia="es-ES"/>
        </w:rPr>
        <w:t>Registro Federal de Contribuyentes</w:t>
      </w:r>
      <w:r w:rsidRPr="003872FA">
        <w:rPr>
          <w:rFonts w:eastAsia="Times New Roman" w:cs="Times New Roman"/>
          <w:szCs w:val="24"/>
          <w:lang w:val="es-MX" w:eastAsia="es-ES"/>
        </w:rPr>
        <w:t xml:space="preserve"> (RFC) y la </w:t>
      </w:r>
      <w:r w:rsidRPr="003872FA">
        <w:rPr>
          <w:rFonts w:eastAsia="Times New Roman" w:cs="Times New Roman"/>
          <w:b/>
          <w:szCs w:val="24"/>
          <w:lang w:val="es-MX" w:eastAsia="es-ES"/>
        </w:rPr>
        <w:t>Clave Única de Registro de Población</w:t>
      </w:r>
      <w:r w:rsidRPr="003872FA">
        <w:rPr>
          <w:rFonts w:eastAsia="Times New Roman" w:cs="Times New Roman"/>
          <w:szCs w:val="24"/>
          <w:lang w:val="es-MX" w:eastAsia="es-ES"/>
        </w:rPr>
        <w:t xml:space="preserve"> (CURP), por lo cual, deberán ser protegidos.</w:t>
      </w:r>
    </w:p>
    <w:p w14:paraId="0037B48C" w14:textId="77777777" w:rsidR="00FE63CB" w:rsidRPr="003872FA" w:rsidRDefault="00FE63CB" w:rsidP="00FE63CB">
      <w:pPr>
        <w:rPr>
          <w:rFonts w:eastAsia="Times New Roman" w:cs="Times New Roman"/>
          <w:szCs w:val="24"/>
          <w:lang w:val="es-MX" w:eastAsia="es-ES"/>
        </w:rPr>
      </w:pPr>
    </w:p>
    <w:p w14:paraId="74161E8C" w14:textId="77777777" w:rsidR="00FE63CB" w:rsidRPr="003872FA" w:rsidRDefault="00FE63CB" w:rsidP="00FE63CB">
      <w:pPr>
        <w:rPr>
          <w:rFonts w:eastAsia="Times New Roman" w:cs="Times New Roman"/>
          <w:szCs w:val="24"/>
          <w:lang w:val="es-MX"/>
        </w:rPr>
      </w:pPr>
      <w:r w:rsidRPr="003872FA">
        <w:rPr>
          <w:rFonts w:eastAsia="Times New Roman" w:cs="Times New Roman"/>
          <w:szCs w:val="24"/>
          <w:lang w:eastAsia="es-ES"/>
        </w:rPr>
        <w:t xml:space="preserve">Por ende, en el presente caso el Sujeto Obligado debe </w:t>
      </w:r>
      <w:r w:rsidRPr="003872FA">
        <w:rPr>
          <w:rFonts w:eastAsia="Times New Roman" w:cs="Times New Roman"/>
          <w:szCs w:val="24"/>
          <w:lang w:val="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3872FA">
        <w:rPr>
          <w:rFonts w:eastAsia="Times New Roman" w:cs="Times New Roman"/>
          <w:szCs w:val="24"/>
          <w:lang w:eastAsia="es-ES"/>
        </w:rPr>
        <w:t xml:space="preserve">el Sujeto Obligado </w:t>
      </w:r>
      <w:r w:rsidRPr="003872FA">
        <w:rPr>
          <w:rFonts w:eastAsia="Times New Roman" w:cs="Times New Roman"/>
          <w:szCs w:val="24"/>
          <w:lang w:val="es-MX"/>
        </w:rPr>
        <w:t xml:space="preserve">cuando clasifique un documento, ya sea en todo o en </w:t>
      </w:r>
      <w:r w:rsidRPr="003872FA">
        <w:rPr>
          <w:rFonts w:eastAsia="Times New Roman" w:cs="Times New Roman"/>
          <w:szCs w:val="24"/>
          <w:lang w:val="es-MX"/>
        </w:rPr>
        <w:lastRenderedPageBreak/>
        <w:t>parte, debe atender lo dispuesto por la Ley de la materia, siendo que dicha clasificación es un trabajo en conjunto tanto de los Servidores Públicos Habilitados, de las Unidades de Transparencia y del Comité de Transparencia d</w:t>
      </w:r>
      <w:r w:rsidRPr="003872FA">
        <w:rPr>
          <w:rFonts w:eastAsia="Times New Roman" w:cs="Times New Roman"/>
          <w:szCs w:val="24"/>
          <w:lang w:eastAsia="es-ES"/>
        </w:rPr>
        <w:t>el Sujeto Obligado</w:t>
      </w:r>
      <w:r w:rsidRPr="003872FA">
        <w:rPr>
          <w:rFonts w:eastAsia="Times New Roman" w:cs="Times New Roman"/>
          <w:szCs w:val="24"/>
          <w:lang w:val="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F9EC9D7" w14:textId="77777777" w:rsidR="00FE63CB" w:rsidRPr="003872FA" w:rsidRDefault="00FE63CB" w:rsidP="00FE63CB">
      <w:pPr>
        <w:rPr>
          <w:rFonts w:eastAsia="Times New Roman" w:cs="Times New Roman"/>
          <w:szCs w:val="24"/>
          <w:lang w:val="es-MX"/>
        </w:rPr>
      </w:pPr>
    </w:p>
    <w:p w14:paraId="59B1EB09" w14:textId="77777777" w:rsidR="00FE63CB" w:rsidRPr="003872FA" w:rsidRDefault="00FE63CB" w:rsidP="00FE63CB">
      <w:pPr>
        <w:rPr>
          <w:rFonts w:cs="Times New Roman"/>
          <w:szCs w:val="24"/>
          <w:lang w:val="es-MX" w:eastAsia="es-ES"/>
        </w:rPr>
      </w:pPr>
      <w:r w:rsidRPr="003872FA">
        <w:rPr>
          <w:rFonts w:cs="Times New Roman"/>
          <w:szCs w:val="24"/>
          <w:lang w:val="es-MX" w:eastAsia="es-ES"/>
        </w:rPr>
        <w:t xml:space="preserve">Así, es que </w:t>
      </w:r>
      <w:r w:rsidRPr="003872FA">
        <w:rPr>
          <w:rFonts w:eastAsia="Times New Roman" w:cs="Times New Roman"/>
          <w:szCs w:val="24"/>
          <w:lang w:eastAsia="es-ES"/>
        </w:rPr>
        <w:t xml:space="preserve">el </w:t>
      </w:r>
      <w:r w:rsidRPr="003872FA">
        <w:rPr>
          <w:rFonts w:eastAsia="Times New Roman" w:cs="Times New Roman"/>
          <w:b/>
          <w:szCs w:val="24"/>
          <w:lang w:eastAsia="es-ES"/>
        </w:rPr>
        <w:t>Sujeto Obligado</w:t>
      </w:r>
      <w:r w:rsidRPr="003872FA">
        <w:rPr>
          <w:rFonts w:eastAsia="Times New Roman" w:cs="Times New Roman"/>
          <w:szCs w:val="24"/>
          <w:lang w:eastAsia="es-ES"/>
        </w:rPr>
        <w:t xml:space="preserve"> </w:t>
      </w:r>
      <w:r w:rsidRPr="003872FA">
        <w:rPr>
          <w:rFonts w:cs="Times New Roman"/>
          <w:szCs w:val="24"/>
          <w:lang w:val="es-MX" w:eastAsia="es-ES"/>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9929F60" w14:textId="77777777" w:rsidR="00FE63CB" w:rsidRPr="003872FA" w:rsidRDefault="00FE63CB" w:rsidP="00FE63CB">
      <w:pPr>
        <w:rPr>
          <w:rFonts w:cs="Times New Roman"/>
          <w:szCs w:val="24"/>
          <w:lang w:val="es-MX" w:eastAsia="es-ES"/>
        </w:rPr>
      </w:pPr>
    </w:p>
    <w:p w14:paraId="28F8D6F4"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w:t>
      </w:r>
      <w:r w:rsidRPr="003872FA">
        <w:rPr>
          <w:rFonts w:eastAsia="Times New Roman" w:cs="Times New Roman"/>
          <w:szCs w:val="24"/>
          <w:lang w:val="es-MX" w:eastAsia="es-ES"/>
        </w:rPr>
        <w:lastRenderedPageBreak/>
        <w:t>Desclasificación de la Información, así como para la elaboración de Versiones Públicas, que literalmente expresan:</w:t>
      </w:r>
    </w:p>
    <w:p w14:paraId="6D5B2781" w14:textId="77777777" w:rsidR="00FE63CB" w:rsidRPr="003872FA" w:rsidRDefault="00FE63CB" w:rsidP="00FE63CB">
      <w:pPr>
        <w:spacing w:line="240" w:lineRule="auto"/>
        <w:jc w:val="left"/>
        <w:rPr>
          <w:rFonts w:ascii="Times New Roman" w:eastAsia="Times New Roman" w:hAnsi="Times New Roman" w:cs="Times New Roman"/>
          <w:szCs w:val="24"/>
          <w:lang w:val="es-MX" w:eastAsia="es-ES"/>
        </w:rPr>
      </w:pPr>
    </w:p>
    <w:p w14:paraId="5D076A09"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 xml:space="preserve">“Artículo 49. </w:t>
      </w:r>
      <w:r w:rsidRPr="003872FA">
        <w:rPr>
          <w:rFonts w:eastAsia="Times New Roman" w:cs="Times New Roman"/>
          <w:i/>
          <w:sz w:val="22"/>
          <w:lang w:val="es-MX"/>
        </w:rPr>
        <w:t>Los Comités de Transparencia tendrán las siguientes atribuciones:</w:t>
      </w:r>
    </w:p>
    <w:p w14:paraId="007BC3F3"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VIII.</w:t>
      </w:r>
      <w:r w:rsidRPr="003872FA">
        <w:rPr>
          <w:rFonts w:eastAsia="Times New Roman" w:cs="Times New Roman"/>
          <w:i/>
          <w:sz w:val="22"/>
          <w:lang w:val="es-MX"/>
        </w:rPr>
        <w:t xml:space="preserve"> Aprobar, modificar o revocar la clasificación de la información;</w:t>
      </w:r>
    </w:p>
    <w:p w14:paraId="2718EB3D" w14:textId="77777777" w:rsidR="00FE63CB" w:rsidRPr="003872FA" w:rsidRDefault="00FE63CB" w:rsidP="00FE63CB">
      <w:pPr>
        <w:spacing w:line="240" w:lineRule="auto"/>
        <w:ind w:left="567" w:right="616"/>
        <w:rPr>
          <w:rFonts w:eastAsia="Times New Roman" w:cs="Times New Roman"/>
          <w:i/>
          <w:sz w:val="22"/>
          <w:lang w:val="es-MX"/>
        </w:rPr>
      </w:pPr>
    </w:p>
    <w:p w14:paraId="02055237"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Artículo 132.</w:t>
      </w:r>
      <w:r w:rsidRPr="003872FA">
        <w:rPr>
          <w:rFonts w:eastAsia="Times New Roman" w:cs="Times New Roman"/>
          <w:i/>
          <w:sz w:val="22"/>
          <w:lang w:val="es-MX"/>
        </w:rPr>
        <w:t xml:space="preserve"> La clasificación de la información se llevará a cabo en el momento en que:</w:t>
      </w:r>
    </w:p>
    <w:p w14:paraId="212FB8CC" w14:textId="77777777" w:rsidR="00FE63CB" w:rsidRPr="003872FA" w:rsidRDefault="00FE63CB" w:rsidP="00FE63CB">
      <w:pPr>
        <w:spacing w:line="240" w:lineRule="auto"/>
        <w:ind w:left="567" w:right="616"/>
        <w:rPr>
          <w:rFonts w:eastAsia="Times New Roman" w:cs="Times New Roman"/>
          <w:b/>
          <w:i/>
          <w:sz w:val="22"/>
          <w:lang w:val="es-MX"/>
        </w:rPr>
      </w:pPr>
    </w:p>
    <w:p w14:paraId="3ED13DC5"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I.</w:t>
      </w:r>
      <w:r w:rsidRPr="003872FA">
        <w:rPr>
          <w:rFonts w:eastAsia="Times New Roman" w:cs="Times New Roman"/>
          <w:i/>
          <w:sz w:val="22"/>
          <w:lang w:val="es-MX"/>
        </w:rPr>
        <w:t xml:space="preserve"> Se reciba una solicitud de acceso a la información;</w:t>
      </w:r>
    </w:p>
    <w:p w14:paraId="7C3B849E"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II.</w:t>
      </w:r>
      <w:r w:rsidRPr="003872FA">
        <w:rPr>
          <w:rFonts w:eastAsia="Times New Roman" w:cs="Times New Roman"/>
          <w:i/>
          <w:sz w:val="22"/>
          <w:lang w:val="es-MX"/>
        </w:rPr>
        <w:t xml:space="preserve"> Se determine mediante resolución de autoridad competente; o</w:t>
      </w:r>
    </w:p>
    <w:p w14:paraId="125BA606" w14:textId="77777777" w:rsidR="00FE63CB" w:rsidRPr="003872FA" w:rsidRDefault="00FE63CB" w:rsidP="00FE63CB">
      <w:pPr>
        <w:spacing w:line="240" w:lineRule="auto"/>
        <w:ind w:left="567" w:right="616"/>
        <w:rPr>
          <w:rFonts w:eastAsia="Times New Roman" w:cs="Times New Roman"/>
          <w:b/>
          <w:i/>
          <w:sz w:val="22"/>
          <w:lang w:val="es-MX"/>
        </w:rPr>
      </w:pPr>
      <w:r w:rsidRPr="003872FA">
        <w:rPr>
          <w:rFonts w:eastAsia="Times New Roman" w:cs="Times New Roman"/>
          <w:i/>
          <w:sz w:val="22"/>
          <w:lang w:val="es-MX"/>
        </w:rPr>
        <w:t>III. Se generen versiones públicas para dar cumplimiento a las obligaciones de transparencia previstas en esta Ley.</w:t>
      </w:r>
      <w:r w:rsidRPr="003872FA">
        <w:rPr>
          <w:rFonts w:eastAsia="Times New Roman" w:cs="Times New Roman"/>
          <w:b/>
          <w:i/>
          <w:sz w:val="22"/>
          <w:lang w:val="es-MX"/>
        </w:rPr>
        <w:t>”</w:t>
      </w:r>
    </w:p>
    <w:p w14:paraId="60FCFB23" w14:textId="77777777" w:rsidR="00FE63CB" w:rsidRPr="003872FA" w:rsidRDefault="00FE63CB" w:rsidP="00FE63CB">
      <w:pPr>
        <w:spacing w:line="240" w:lineRule="auto"/>
        <w:ind w:left="567" w:right="616"/>
        <w:rPr>
          <w:rFonts w:eastAsia="Times New Roman" w:cs="Times New Roman"/>
          <w:b/>
          <w:i/>
          <w:sz w:val="22"/>
          <w:lang w:val="es-MX"/>
        </w:rPr>
      </w:pPr>
    </w:p>
    <w:p w14:paraId="643B4814"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“Segundo.-</w:t>
      </w:r>
      <w:r w:rsidRPr="003872FA">
        <w:rPr>
          <w:rFonts w:eastAsia="Times New Roman" w:cs="Times New Roman"/>
          <w:i/>
          <w:sz w:val="22"/>
          <w:lang w:val="es-MX"/>
        </w:rPr>
        <w:t xml:space="preserve"> Para efectos de los presentes Lineamientos Generales, se entenderá por:</w:t>
      </w:r>
    </w:p>
    <w:p w14:paraId="5149035A" w14:textId="77777777" w:rsidR="00FE63CB" w:rsidRPr="003872FA" w:rsidRDefault="00FE63CB" w:rsidP="00FE63CB">
      <w:pPr>
        <w:spacing w:line="240" w:lineRule="auto"/>
        <w:ind w:left="567" w:right="616"/>
        <w:rPr>
          <w:rFonts w:eastAsia="Times New Roman" w:cs="Times New Roman"/>
          <w:i/>
          <w:sz w:val="22"/>
          <w:lang w:val="es-MX"/>
        </w:rPr>
      </w:pPr>
    </w:p>
    <w:p w14:paraId="79127699"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XVIII.</w:t>
      </w:r>
      <w:r w:rsidRPr="003872FA">
        <w:rPr>
          <w:rFonts w:eastAsia="Times New Roman" w:cs="Times New Roman"/>
          <w:i/>
          <w:sz w:val="22"/>
          <w:lang w:val="es-MX"/>
        </w:rPr>
        <w:t xml:space="preserve"> </w:t>
      </w:r>
      <w:r w:rsidRPr="003872FA">
        <w:rPr>
          <w:rFonts w:eastAsia="Times New Roman" w:cs="Times New Roman"/>
          <w:b/>
          <w:i/>
          <w:sz w:val="22"/>
          <w:lang w:val="es-MX"/>
        </w:rPr>
        <w:t>Versión pública:</w:t>
      </w:r>
      <w:r w:rsidRPr="003872FA">
        <w:rPr>
          <w:rFonts w:eastAsia="Times New Roman" w:cs="Times New Roman"/>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45CC2CB" w14:textId="77777777" w:rsidR="00FE63CB" w:rsidRPr="003872FA" w:rsidRDefault="00FE63CB" w:rsidP="00FE63CB">
      <w:pPr>
        <w:spacing w:line="240" w:lineRule="auto"/>
        <w:ind w:left="567" w:right="616"/>
        <w:rPr>
          <w:rFonts w:eastAsia="Times New Roman" w:cs="Times New Roman"/>
          <w:b/>
          <w:i/>
          <w:sz w:val="22"/>
          <w:lang w:val="es-MX"/>
        </w:rPr>
      </w:pPr>
    </w:p>
    <w:p w14:paraId="05A9BF4A"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Cuarto.</w:t>
      </w:r>
      <w:r w:rsidRPr="003872FA">
        <w:rPr>
          <w:rFonts w:eastAsia="Times New Roman" w:cs="Times New Roman"/>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C1C2FAE" w14:textId="77777777" w:rsidR="00FE63CB" w:rsidRPr="003872FA" w:rsidRDefault="00FE63CB" w:rsidP="00FE63CB">
      <w:pPr>
        <w:spacing w:line="240" w:lineRule="auto"/>
        <w:ind w:left="567" w:right="616"/>
        <w:rPr>
          <w:rFonts w:eastAsia="Times New Roman" w:cs="Times New Roman"/>
          <w:i/>
          <w:sz w:val="22"/>
          <w:lang w:val="es-MX"/>
        </w:rPr>
      </w:pPr>
    </w:p>
    <w:p w14:paraId="405E1016"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Los Sujetos Obligados deberán aplicar, de manera estricta, las excepciones al derecho de acceso a la información y sólo podrán invocarlas cuando acrediten su procedencia.</w:t>
      </w:r>
    </w:p>
    <w:p w14:paraId="739BE8B7" w14:textId="77777777" w:rsidR="00FE63CB" w:rsidRPr="003872FA" w:rsidRDefault="00FE63CB" w:rsidP="00FE63CB">
      <w:pPr>
        <w:spacing w:line="240" w:lineRule="auto"/>
        <w:ind w:left="567" w:right="616"/>
        <w:rPr>
          <w:rFonts w:eastAsia="Times New Roman" w:cs="Times New Roman"/>
          <w:b/>
          <w:i/>
          <w:sz w:val="22"/>
          <w:lang w:val="es-MX"/>
        </w:rPr>
      </w:pPr>
    </w:p>
    <w:p w14:paraId="3F3BB4AF"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Quinto.</w:t>
      </w:r>
      <w:r w:rsidRPr="003872FA">
        <w:rPr>
          <w:rFonts w:eastAsia="Times New Roman" w:cs="Times New Roman"/>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08F6F51" w14:textId="77777777" w:rsidR="00FE63CB" w:rsidRPr="003872FA" w:rsidRDefault="00FE63CB" w:rsidP="00FE63CB">
      <w:pPr>
        <w:spacing w:line="240" w:lineRule="auto"/>
        <w:ind w:left="567" w:right="616"/>
        <w:rPr>
          <w:rFonts w:eastAsia="Times New Roman" w:cs="Times New Roman"/>
          <w:b/>
          <w:i/>
          <w:sz w:val="22"/>
          <w:lang w:val="es-MX"/>
        </w:rPr>
      </w:pPr>
    </w:p>
    <w:p w14:paraId="49AE7D26"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lastRenderedPageBreak/>
        <w:t>Sexto.</w:t>
      </w:r>
      <w:r w:rsidRPr="003872FA">
        <w:rPr>
          <w:rFonts w:eastAsia="Times New Roman" w:cs="Times New Roman"/>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603E50F" w14:textId="77777777" w:rsidR="00FE63CB" w:rsidRPr="003872FA" w:rsidRDefault="00FE63CB" w:rsidP="00FE63CB">
      <w:pPr>
        <w:spacing w:line="240" w:lineRule="auto"/>
        <w:ind w:left="567" w:right="616"/>
        <w:rPr>
          <w:rFonts w:eastAsia="Times New Roman" w:cs="Times New Roman"/>
          <w:i/>
          <w:sz w:val="22"/>
          <w:lang w:val="es-MX"/>
        </w:rPr>
      </w:pPr>
    </w:p>
    <w:p w14:paraId="1E774A84"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La clasificación de información se realizará conforme a un análisis caso por caso, mediante la aplicación de la prueba de daño y de interés público.</w:t>
      </w:r>
    </w:p>
    <w:p w14:paraId="61726A2A" w14:textId="77777777" w:rsidR="00FE63CB" w:rsidRPr="003872FA" w:rsidRDefault="00FE63CB" w:rsidP="00FE63CB">
      <w:pPr>
        <w:spacing w:line="240" w:lineRule="auto"/>
        <w:ind w:left="567" w:right="616"/>
        <w:rPr>
          <w:rFonts w:eastAsia="Times New Roman" w:cs="Times New Roman"/>
          <w:b/>
          <w:i/>
          <w:sz w:val="22"/>
          <w:lang w:val="es-MX"/>
        </w:rPr>
      </w:pPr>
    </w:p>
    <w:p w14:paraId="7D5FC0A5"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Séptimo.</w:t>
      </w:r>
      <w:r w:rsidRPr="003872FA">
        <w:rPr>
          <w:rFonts w:eastAsia="Times New Roman" w:cs="Times New Roman"/>
          <w:i/>
          <w:sz w:val="22"/>
          <w:lang w:val="es-MX"/>
        </w:rPr>
        <w:t xml:space="preserve"> La clasificación de la información se llevará a cabo en el momento en que:</w:t>
      </w:r>
    </w:p>
    <w:p w14:paraId="5D6E6FA7"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I.</w:t>
      </w:r>
      <w:r w:rsidRPr="003872FA">
        <w:rPr>
          <w:rFonts w:eastAsia="Times New Roman" w:cs="Times New Roman"/>
          <w:i/>
          <w:sz w:val="22"/>
          <w:lang w:val="es-MX"/>
        </w:rPr>
        <w:t xml:space="preserve"> Se reciba una solicitud de acceso a la información;</w:t>
      </w:r>
    </w:p>
    <w:p w14:paraId="70BE414B" w14:textId="77777777" w:rsidR="00FE63CB" w:rsidRPr="003872FA" w:rsidRDefault="00FE63CB" w:rsidP="00FE63CB">
      <w:pPr>
        <w:spacing w:line="240" w:lineRule="auto"/>
        <w:ind w:left="567" w:right="616"/>
        <w:rPr>
          <w:rFonts w:eastAsia="Times New Roman" w:cs="Times New Roman"/>
          <w:b/>
          <w:i/>
          <w:sz w:val="22"/>
          <w:lang w:val="es-MX"/>
        </w:rPr>
      </w:pPr>
    </w:p>
    <w:p w14:paraId="4DDBBC1A"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II.</w:t>
      </w:r>
      <w:r w:rsidRPr="003872FA">
        <w:rPr>
          <w:rFonts w:eastAsia="Times New Roman" w:cs="Times New Roman"/>
          <w:i/>
          <w:sz w:val="22"/>
          <w:lang w:val="es-MX"/>
        </w:rPr>
        <w:t xml:space="preserve"> Se determine mediante resolución de autoridad competente, o</w:t>
      </w:r>
    </w:p>
    <w:p w14:paraId="01CC13FB"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III.</w:t>
      </w:r>
      <w:r w:rsidRPr="003872FA">
        <w:rPr>
          <w:rFonts w:eastAsia="Times New Roman" w:cs="Times New Roman"/>
          <w:i/>
          <w:sz w:val="22"/>
          <w:lang w:val="es-MX"/>
        </w:rPr>
        <w:t xml:space="preserve"> Se generen versiones públicas para dar cumplimiento a las obligaciones de transparencia previstas en la Ley General, la Ley Federal y las correspondientes de las entidades federativas.</w:t>
      </w:r>
    </w:p>
    <w:p w14:paraId="0D273231" w14:textId="77777777" w:rsidR="00FE63CB" w:rsidRPr="003872FA" w:rsidRDefault="00FE63CB" w:rsidP="00FE63CB">
      <w:pPr>
        <w:spacing w:line="240" w:lineRule="auto"/>
        <w:ind w:left="567" w:right="616"/>
        <w:rPr>
          <w:rFonts w:eastAsia="Times New Roman" w:cs="Times New Roman"/>
          <w:i/>
          <w:sz w:val="22"/>
          <w:lang w:val="es-MX"/>
        </w:rPr>
      </w:pPr>
    </w:p>
    <w:p w14:paraId="33BD4983"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Los titulares de las áreas deberán revisar la clasificación al momento de la recepción de una solicitud de acceso a la información, para verificar si encuadra en una causal de reserva o de confidencialidad.</w:t>
      </w:r>
    </w:p>
    <w:p w14:paraId="7FB9EA89" w14:textId="77777777" w:rsidR="00FE63CB" w:rsidRPr="003872FA" w:rsidRDefault="00FE63CB" w:rsidP="00FE63CB">
      <w:pPr>
        <w:spacing w:line="240" w:lineRule="auto"/>
        <w:ind w:left="567" w:right="616"/>
        <w:rPr>
          <w:rFonts w:eastAsia="Times New Roman" w:cs="Times New Roman"/>
          <w:b/>
          <w:i/>
          <w:sz w:val="22"/>
          <w:lang w:val="es-MX"/>
        </w:rPr>
      </w:pPr>
    </w:p>
    <w:p w14:paraId="1A67976D"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Octavo.</w:t>
      </w:r>
      <w:r w:rsidRPr="003872FA">
        <w:rPr>
          <w:rFonts w:eastAsia="Times New Roman" w:cs="Times New Roman"/>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328E008" w14:textId="77777777" w:rsidR="00FE63CB" w:rsidRPr="003872FA" w:rsidRDefault="00FE63CB" w:rsidP="00FE63CB">
      <w:pPr>
        <w:spacing w:line="240" w:lineRule="auto"/>
        <w:ind w:left="567" w:right="616"/>
        <w:rPr>
          <w:rFonts w:eastAsia="Times New Roman" w:cs="Times New Roman"/>
          <w:i/>
          <w:sz w:val="22"/>
          <w:lang w:val="es-MX"/>
        </w:rPr>
      </w:pPr>
    </w:p>
    <w:p w14:paraId="2227458F"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Para motivar la clasificación se deberán señalar las razones o circunstancias especiales que lo llevaron a concluir que el caso particular se ajusta al supuesto previsto por la norma legal invocada como fundamento.</w:t>
      </w:r>
    </w:p>
    <w:p w14:paraId="57A450B2"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En caso de referirse a información reservada, la motivación de la clasificación también deberá comprender las circunstancias que justifican el establecimiento de determinado plazo de reserva.</w:t>
      </w:r>
    </w:p>
    <w:p w14:paraId="55B89D05" w14:textId="77777777" w:rsidR="00FE63CB" w:rsidRPr="003872FA" w:rsidRDefault="00FE63CB" w:rsidP="00FE63CB">
      <w:pPr>
        <w:spacing w:line="240" w:lineRule="auto"/>
        <w:ind w:left="567" w:right="616"/>
        <w:rPr>
          <w:rFonts w:eastAsia="Times New Roman" w:cs="Times New Roman"/>
          <w:i/>
          <w:sz w:val="22"/>
          <w:lang w:val="es-MX"/>
        </w:rPr>
      </w:pPr>
    </w:p>
    <w:p w14:paraId="266CB949"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340CF1A6" w14:textId="77777777" w:rsidR="00FE63CB" w:rsidRPr="003872FA" w:rsidRDefault="00FE63CB" w:rsidP="00FE63CB">
      <w:pPr>
        <w:spacing w:line="240" w:lineRule="auto"/>
        <w:ind w:left="567" w:right="616"/>
        <w:rPr>
          <w:rFonts w:eastAsia="Times New Roman" w:cs="Times New Roman"/>
          <w:i/>
          <w:sz w:val="22"/>
          <w:lang w:val="es-MX"/>
        </w:rPr>
      </w:pPr>
    </w:p>
    <w:p w14:paraId="6F9F35C2"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Los documentos contenidos en los archivos históricos y los identificados como históricos confidenciales no serán susceptibles de clasificación como reservados.</w:t>
      </w:r>
    </w:p>
    <w:p w14:paraId="49DE461E" w14:textId="77777777" w:rsidR="00FE63CB" w:rsidRPr="003872FA" w:rsidRDefault="00FE63CB" w:rsidP="00FE63CB">
      <w:pPr>
        <w:spacing w:line="240" w:lineRule="auto"/>
        <w:ind w:left="567" w:right="616"/>
        <w:rPr>
          <w:rFonts w:eastAsia="Times New Roman" w:cs="Times New Roman"/>
          <w:b/>
          <w:i/>
          <w:sz w:val="22"/>
          <w:lang w:val="es-MX"/>
        </w:rPr>
      </w:pPr>
    </w:p>
    <w:p w14:paraId="6F34C370"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Noveno.</w:t>
      </w:r>
      <w:r w:rsidRPr="003872FA">
        <w:rPr>
          <w:rFonts w:eastAsia="Times New Roman" w:cs="Times New Roman"/>
          <w:i/>
          <w:sz w:val="22"/>
          <w:lang w:val="es-MX"/>
        </w:rPr>
        <w:t xml:space="preserve"> En los casos en que se solicite un documento o expediente que contenga partes o secciones clasificadas, los titulares de las áreas deberán elaborar una versión pública fundando </w:t>
      </w:r>
      <w:r w:rsidRPr="003872FA">
        <w:rPr>
          <w:rFonts w:eastAsia="Times New Roman" w:cs="Times New Roman"/>
          <w:i/>
          <w:sz w:val="22"/>
          <w:lang w:val="es-MX"/>
        </w:rPr>
        <w:lastRenderedPageBreak/>
        <w:t>y motivando la clasificación de las partes o secciones que se testen, siguiendo los procedimientos establecidos en el Capítulo IX de los presentes lineamientos.</w:t>
      </w:r>
    </w:p>
    <w:p w14:paraId="563A9805" w14:textId="77777777" w:rsidR="00FE63CB" w:rsidRPr="003872FA" w:rsidRDefault="00FE63CB" w:rsidP="00FE63CB">
      <w:pPr>
        <w:spacing w:line="240" w:lineRule="auto"/>
        <w:ind w:left="567" w:right="616"/>
        <w:rPr>
          <w:rFonts w:eastAsia="Times New Roman" w:cs="Times New Roman"/>
          <w:b/>
          <w:i/>
          <w:sz w:val="22"/>
          <w:lang w:val="es-MX"/>
        </w:rPr>
      </w:pPr>
    </w:p>
    <w:p w14:paraId="20E6ED3B"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b/>
          <w:i/>
          <w:sz w:val="22"/>
          <w:lang w:val="es-MX"/>
        </w:rPr>
        <w:t>Décimo.</w:t>
      </w:r>
      <w:r w:rsidRPr="003872FA">
        <w:rPr>
          <w:rFonts w:eastAsia="Times New Roman" w:cs="Times New Roman"/>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627BC1C" w14:textId="77777777" w:rsidR="00FE63CB" w:rsidRPr="003872FA" w:rsidRDefault="00FE63CB" w:rsidP="00FE63CB">
      <w:pPr>
        <w:spacing w:line="240" w:lineRule="auto"/>
        <w:ind w:left="567" w:right="616"/>
        <w:rPr>
          <w:rFonts w:eastAsia="Times New Roman" w:cs="Times New Roman"/>
          <w:i/>
          <w:sz w:val="22"/>
          <w:lang w:val="es-MX"/>
        </w:rPr>
      </w:pPr>
    </w:p>
    <w:p w14:paraId="4D68698B" w14:textId="77777777" w:rsidR="00FE63CB" w:rsidRPr="003872FA" w:rsidRDefault="00FE63CB" w:rsidP="00FE63CB">
      <w:pPr>
        <w:spacing w:line="240" w:lineRule="auto"/>
        <w:ind w:left="567" w:right="616"/>
        <w:rPr>
          <w:rFonts w:eastAsia="Times New Roman" w:cs="Times New Roman"/>
          <w:i/>
          <w:sz w:val="22"/>
          <w:lang w:val="es-MX"/>
        </w:rPr>
      </w:pPr>
      <w:r w:rsidRPr="003872FA">
        <w:rPr>
          <w:rFonts w:eastAsia="Times New Roman" w:cs="Times New Roman"/>
          <w:i/>
          <w:sz w:val="22"/>
          <w:lang w:val="es-MX"/>
        </w:rPr>
        <w:t>En ausencia de los titulares de las áreas, la información será clasificada o desclasificada por la persona que lo supla, en términos de la normativa que rija la actuación del sujeto obligado.</w:t>
      </w:r>
    </w:p>
    <w:p w14:paraId="39A5DE80" w14:textId="77777777" w:rsidR="00FE63CB" w:rsidRPr="003872FA" w:rsidRDefault="00FE63CB" w:rsidP="00FE63CB">
      <w:pPr>
        <w:spacing w:line="240" w:lineRule="auto"/>
        <w:ind w:left="567" w:right="616"/>
        <w:rPr>
          <w:rFonts w:eastAsia="Times New Roman" w:cs="Times New Roman"/>
          <w:b/>
          <w:i/>
          <w:sz w:val="22"/>
          <w:lang w:val="es-MX"/>
        </w:rPr>
      </w:pPr>
    </w:p>
    <w:p w14:paraId="2B55A8A5" w14:textId="77777777" w:rsidR="00FE63CB" w:rsidRPr="003872FA" w:rsidRDefault="00FE63CB" w:rsidP="00FE63CB">
      <w:pPr>
        <w:spacing w:line="240" w:lineRule="auto"/>
        <w:ind w:left="567" w:right="616"/>
        <w:rPr>
          <w:rFonts w:eastAsia="Times New Roman" w:cs="Times New Roman"/>
          <w:b/>
          <w:szCs w:val="24"/>
          <w:lang w:val="es-MX"/>
        </w:rPr>
      </w:pPr>
      <w:r w:rsidRPr="003872FA">
        <w:rPr>
          <w:rFonts w:eastAsia="Times New Roman" w:cs="Times New Roman"/>
          <w:b/>
          <w:i/>
          <w:sz w:val="22"/>
          <w:lang w:val="es-MX"/>
        </w:rPr>
        <w:t>Décimo primero.</w:t>
      </w:r>
      <w:r w:rsidRPr="003872FA">
        <w:rPr>
          <w:rFonts w:eastAsia="Times New Roman" w:cs="Times New Roman"/>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872FA">
        <w:rPr>
          <w:rFonts w:eastAsia="Times New Roman" w:cs="Times New Roman"/>
          <w:b/>
          <w:i/>
          <w:sz w:val="22"/>
          <w:lang w:val="es-MX"/>
        </w:rPr>
        <w:t>”</w:t>
      </w:r>
    </w:p>
    <w:p w14:paraId="10339B1C" w14:textId="77777777" w:rsidR="00FE63CB" w:rsidRPr="003872FA" w:rsidRDefault="00FE63CB" w:rsidP="00FE63CB">
      <w:pPr>
        <w:rPr>
          <w:rFonts w:eastAsia="Times New Roman" w:cs="Arial"/>
          <w:i/>
          <w:szCs w:val="24"/>
          <w:lang w:val="es-MX"/>
        </w:rPr>
      </w:pPr>
    </w:p>
    <w:p w14:paraId="26D23A7E"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3872FA">
        <w:rPr>
          <w:rFonts w:eastAsia="Times New Roman" w:cs="Times New Roman"/>
          <w:szCs w:val="24"/>
          <w:lang w:eastAsia="es-ES"/>
        </w:rPr>
        <w:t>el Sujeto Obligado</w:t>
      </w:r>
      <w:r w:rsidRPr="003872FA">
        <w:rPr>
          <w:rFonts w:eastAsia="Times New Roman" w:cs="Times New Roman"/>
          <w:szCs w:val="24"/>
          <w:lang w:val="es-MX" w:eastAsia="es-ES"/>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2524493" w14:textId="77777777" w:rsidR="00AE60D1" w:rsidRPr="003872FA" w:rsidRDefault="00AE60D1" w:rsidP="00FE63CB">
      <w:pPr>
        <w:rPr>
          <w:rFonts w:eastAsia="Times New Roman" w:cs="Times New Roman"/>
          <w:szCs w:val="24"/>
          <w:lang w:val="es-MX" w:eastAsia="es-ES"/>
        </w:rPr>
      </w:pPr>
    </w:p>
    <w:p w14:paraId="210CB4AF"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lastRenderedPageBreak/>
        <w:t>Por tanto, la fundamentación y motivación consiste en la obligación que tiene todo ente público de expresar los preceptos jurídicos aplicables al asunto motivo del acto y las razones o argumentos de su actuar.</w:t>
      </w:r>
    </w:p>
    <w:p w14:paraId="7F7C62A8" w14:textId="77777777" w:rsidR="00FE63CB" w:rsidRPr="003872FA" w:rsidRDefault="00FE63CB" w:rsidP="00FE63CB">
      <w:pPr>
        <w:spacing w:line="240" w:lineRule="auto"/>
        <w:jc w:val="left"/>
        <w:rPr>
          <w:rFonts w:ascii="Times New Roman" w:eastAsia="Times New Roman" w:hAnsi="Times New Roman" w:cs="Times New Roman"/>
          <w:szCs w:val="24"/>
          <w:lang w:val="es-MX" w:eastAsia="es-ES"/>
        </w:rPr>
      </w:pPr>
    </w:p>
    <w:p w14:paraId="61E1B300"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Al respecto, el máximo tribunal del país ha establecido jurisprudencia respecto a qué debe entenderse por fundamentación y motivación, en los siguientes términos:</w:t>
      </w:r>
    </w:p>
    <w:p w14:paraId="2A9CFD77" w14:textId="77777777" w:rsidR="00FE63CB" w:rsidRPr="003872FA" w:rsidRDefault="00FE63CB" w:rsidP="00FE63CB">
      <w:pPr>
        <w:spacing w:after="160" w:line="259" w:lineRule="auto"/>
        <w:jc w:val="left"/>
        <w:rPr>
          <w:rFonts w:asciiTheme="minorHAnsi" w:eastAsiaTheme="minorHAnsi" w:hAnsiTheme="minorHAnsi" w:cstheme="minorBidi"/>
          <w:sz w:val="22"/>
          <w:lang w:val="es-MX" w:eastAsia="en-US"/>
        </w:rPr>
      </w:pPr>
    </w:p>
    <w:p w14:paraId="63B4785F" w14:textId="77777777" w:rsidR="00FE63CB" w:rsidRPr="003872FA" w:rsidRDefault="00FE63CB" w:rsidP="00FE63CB">
      <w:pPr>
        <w:spacing w:line="240" w:lineRule="auto"/>
        <w:ind w:left="567" w:right="616"/>
        <w:rPr>
          <w:rFonts w:eastAsia="Times New Roman" w:cs="Times New Roman"/>
          <w:i/>
          <w:sz w:val="22"/>
          <w:lang w:val="es-MX" w:eastAsia="es-ES"/>
        </w:rPr>
      </w:pPr>
      <w:r w:rsidRPr="003872FA">
        <w:rPr>
          <w:rFonts w:eastAsia="Times New Roman" w:cs="Times New Roman"/>
          <w:b/>
          <w:i/>
          <w:sz w:val="22"/>
          <w:lang w:val="es-MX" w:eastAsia="es-ES"/>
        </w:rPr>
        <w:t xml:space="preserve">FUNDAMENTACIÓN Y MOTIVACIÓN. </w:t>
      </w:r>
      <w:r w:rsidRPr="003872FA">
        <w:rPr>
          <w:rFonts w:eastAsia="Times New Roman" w:cs="Times New Roman"/>
          <w:i/>
          <w:sz w:val="22"/>
          <w:lang w:val="es-MX" w:eastAsia="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D7AD2EB" w14:textId="77777777" w:rsidR="00FE63CB" w:rsidRPr="003872FA" w:rsidRDefault="00FE63CB" w:rsidP="00FE63CB">
      <w:pPr>
        <w:spacing w:line="240" w:lineRule="auto"/>
        <w:jc w:val="left"/>
        <w:rPr>
          <w:rFonts w:ascii="Times New Roman" w:eastAsia="Times New Roman" w:hAnsi="Times New Roman" w:cs="Times New Roman"/>
          <w:szCs w:val="24"/>
          <w:lang w:val="es-MX" w:eastAsia="es-ES"/>
        </w:rPr>
      </w:pPr>
    </w:p>
    <w:p w14:paraId="0BFA4542"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B3FBE2F" w14:textId="77777777" w:rsidR="00FE63CB" w:rsidRPr="003872FA" w:rsidRDefault="00FE63CB" w:rsidP="00FE63CB">
      <w:pPr>
        <w:rPr>
          <w:rFonts w:eastAsia="Times New Roman" w:cs="Times New Roman"/>
          <w:szCs w:val="24"/>
          <w:lang w:val="es-MX" w:eastAsia="es-ES"/>
        </w:rPr>
      </w:pPr>
    </w:p>
    <w:p w14:paraId="776FD64E"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87D683F" w14:textId="77777777" w:rsidR="00FE63CB" w:rsidRPr="003872FA" w:rsidRDefault="00FE63CB" w:rsidP="00FE63CB">
      <w:pPr>
        <w:spacing w:line="240" w:lineRule="auto"/>
        <w:jc w:val="left"/>
        <w:rPr>
          <w:rFonts w:ascii="Times New Roman" w:eastAsia="Times New Roman" w:hAnsi="Times New Roman" w:cs="Times New Roman"/>
          <w:szCs w:val="24"/>
          <w:lang w:val="es-MX" w:eastAsia="es-ES"/>
        </w:rPr>
      </w:pPr>
    </w:p>
    <w:p w14:paraId="1E1500BF" w14:textId="77777777" w:rsidR="00FE63CB" w:rsidRPr="003872FA" w:rsidRDefault="00FE63CB" w:rsidP="00FE63CB">
      <w:pPr>
        <w:spacing w:line="240" w:lineRule="auto"/>
        <w:ind w:left="567" w:right="616"/>
        <w:rPr>
          <w:rFonts w:eastAsia="Times New Roman" w:cs="Times New Roman"/>
          <w:i/>
          <w:sz w:val="22"/>
          <w:lang w:val="es-MX" w:eastAsia="es-ES"/>
        </w:rPr>
      </w:pPr>
      <w:r w:rsidRPr="003872FA">
        <w:rPr>
          <w:rFonts w:eastAsia="Times New Roman" w:cs="Times New Roman"/>
          <w:b/>
          <w:i/>
          <w:sz w:val="22"/>
          <w:lang w:val="es-MX" w:eastAsia="es-ES"/>
        </w:rPr>
        <w:t>FUNDAMENTACIÓN Y MOTIVACIÓN. EL ASPECTO FORMAL DE LA GARANTÍA Y SU FINALIDAD SE TRADUCEN EN EXPLICAR, JUSTIFICAR, POSIBILITAR LA DEFENSA Y COMUNICAR LA DECISIÓN</w:t>
      </w:r>
      <w:r w:rsidRPr="003872FA">
        <w:rPr>
          <w:rFonts w:eastAsia="Times New Roman" w:cs="Times New Roman"/>
          <w:i/>
          <w:sz w:val="22"/>
          <w:lang w:val="es-MX" w:eastAsia="es-E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w:t>
      </w:r>
      <w:r w:rsidRPr="003872FA">
        <w:rPr>
          <w:rFonts w:eastAsia="Times New Roman" w:cs="Times New Roman"/>
          <w:i/>
          <w:sz w:val="22"/>
          <w:lang w:val="es-MX" w:eastAsia="es-ES"/>
        </w:rPr>
        <w:lastRenderedPageBreak/>
        <w:t>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6CA5A48" w14:textId="77777777" w:rsidR="00FE63CB" w:rsidRPr="003872FA" w:rsidRDefault="00FE63CB" w:rsidP="00FE63CB">
      <w:pPr>
        <w:rPr>
          <w:rFonts w:eastAsia="Times New Roman" w:cs="Times New Roman"/>
          <w:szCs w:val="24"/>
          <w:lang w:val="es-MX" w:eastAsia="es-ES"/>
        </w:rPr>
      </w:pPr>
    </w:p>
    <w:p w14:paraId="3BF64D28" w14:textId="77777777" w:rsidR="00FE63CB" w:rsidRPr="003872FA" w:rsidRDefault="00FE63CB" w:rsidP="00FE63CB">
      <w:pPr>
        <w:rPr>
          <w:rFonts w:eastAsia="Times New Roman" w:cs="Times New Roman"/>
          <w:szCs w:val="24"/>
          <w:lang w:val="es-MX" w:eastAsia="es-ES"/>
        </w:rPr>
      </w:pPr>
      <w:r w:rsidRPr="003872FA">
        <w:rPr>
          <w:rFonts w:eastAsia="Times New Roman" w:cs="Times New Roman"/>
          <w:szCs w:val="24"/>
          <w:lang w:val="es-MX"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2FAB891" w14:textId="77777777" w:rsidR="00FE63CB" w:rsidRPr="003872FA" w:rsidRDefault="00FE63CB" w:rsidP="00FE63CB">
      <w:pPr>
        <w:rPr>
          <w:rFonts w:eastAsia="Times New Roman" w:cs="Times New Roman"/>
          <w:szCs w:val="24"/>
          <w:lang w:val="es-MX" w:eastAsia="es-ES"/>
        </w:rPr>
      </w:pPr>
    </w:p>
    <w:p w14:paraId="178785FE" w14:textId="77777777" w:rsidR="00FE63CB" w:rsidRPr="003872FA" w:rsidRDefault="00FE63CB" w:rsidP="00FE63CB">
      <w:pPr>
        <w:rPr>
          <w:rFonts w:eastAsia="Times New Roman" w:cs="Times New Roman"/>
          <w:szCs w:val="24"/>
          <w:lang w:val="es-ES" w:eastAsia="es-ES"/>
        </w:rPr>
      </w:pPr>
      <w:r w:rsidRPr="003872FA">
        <w:rPr>
          <w:rFonts w:eastAsia="Times New Roman" w:cs="Times New Roman"/>
          <w:szCs w:val="24"/>
          <w:lang w:val="es-ES" w:eastAsia="es-ES"/>
        </w:rPr>
        <w:t>Por lo tanto, la entrega de documentos en su versión pública debe acompañarse necesariamente del Acuerdo del Comité de Transparencia del Sujeto Obligado</w:t>
      </w:r>
      <w:r w:rsidRPr="003872FA">
        <w:rPr>
          <w:rFonts w:eastAsia="Times New Roman" w:cs="Times New Roman"/>
          <w:b/>
          <w:szCs w:val="24"/>
          <w:lang w:val="es-ES" w:eastAsia="es-ES"/>
        </w:rPr>
        <w:t xml:space="preserve"> </w:t>
      </w:r>
      <w:r w:rsidRPr="003872FA">
        <w:rPr>
          <w:rFonts w:eastAsia="Times New Roman" w:cs="Times New Roman"/>
          <w:szCs w:val="24"/>
          <w:lang w:val="es-ES" w:eastAsia="es-ES"/>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52C29BB" w14:textId="77777777" w:rsidR="00FE63CB" w:rsidRPr="003872FA" w:rsidRDefault="00FE63CB" w:rsidP="00FE63CB">
      <w:pPr>
        <w:rPr>
          <w:rFonts w:eastAsiaTheme="minorHAnsi" w:cs="Arial"/>
          <w:lang w:val="es-MX" w:eastAsia="en-US"/>
        </w:rPr>
      </w:pPr>
    </w:p>
    <w:p w14:paraId="4A49B736" w14:textId="7B7FF150" w:rsidR="00FE63CB" w:rsidRPr="003872FA" w:rsidRDefault="00FE63CB" w:rsidP="00FE63CB">
      <w:pPr>
        <w:rPr>
          <w:rFonts w:eastAsia="Times New Roman" w:cs="Times New Roman"/>
          <w:szCs w:val="24"/>
          <w:lang w:val="es-ES" w:eastAsia="es-ES"/>
        </w:rPr>
      </w:pPr>
      <w:r w:rsidRPr="003872FA">
        <w:rPr>
          <w:rFonts w:eastAsia="Times New Roman" w:cs="Arial"/>
          <w:szCs w:val="24"/>
          <w:lang w:val="es-ES"/>
        </w:rPr>
        <w:t>Final</w:t>
      </w:r>
      <w:r w:rsidRPr="003872FA">
        <w:rPr>
          <w:rFonts w:eastAsia="Times New Roman" w:cs="Times New Roman"/>
          <w:szCs w:val="24"/>
          <w:lang w:val="es-ES" w:eastAsia="es-ES"/>
        </w:rPr>
        <w:t xml:space="preserve">mente, y en mérito de lo expuesto en líneas anteriores, resultan fundados los motivos de inconformidad vertidos por la parte </w:t>
      </w:r>
      <w:r w:rsidRPr="003872FA">
        <w:rPr>
          <w:rFonts w:eastAsia="Times New Roman" w:cs="Times New Roman"/>
          <w:b/>
          <w:szCs w:val="24"/>
          <w:lang w:val="es-ES" w:eastAsia="es-ES"/>
        </w:rPr>
        <w:t>Recurrente</w:t>
      </w:r>
      <w:r w:rsidRPr="003872FA">
        <w:rPr>
          <w:rFonts w:eastAsia="Times New Roman" w:cs="Times New Roman"/>
          <w:szCs w:val="24"/>
          <w:lang w:val="es-ES" w:eastAsia="es-ES"/>
        </w:rPr>
        <w:t xml:space="preserve">, por ello con fundamento en la </w:t>
      </w:r>
      <w:r w:rsidRPr="003872FA">
        <w:rPr>
          <w:rFonts w:eastAsia="Times New Roman" w:cs="Times New Roman"/>
          <w:i/>
          <w:szCs w:val="24"/>
          <w:lang w:val="es-ES" w:eastAsia="es-ES"/>
        </w:rPr>
        <w:t>primera hipótesis</w:t>
      </w:r>
      <w:r w:rsidRPr="003872FA">
        <w:rPr>
          <w:rFonts w:eastAsia="Times New Roman" w:cs="Times New Roman"/>
          <w:szCs w:val="24"/>
          <w:lang w:val="es-ES" w:eastAsia="es-ES"/>
        </w:rPr>
        <w:t xml:space="preserve"> del artículo 186, fracción III, de la Ley de Transparencia y Acceso a la Información Pública del Estado de México y Municipios, se </w:t>
      </w:r>
      <w:r w:rsidRPr="003872FA">
        <w:rPr>
          <w:rFonts w:eastAsia="Times New Roman" w:cs="Times New Roman"/>
          <w:b/>
          <w:szCs w:val="24"/>
          <w:lang w:val="es-ES" w:eastAsia="es-ES"/>
        </w:rPr>
        <w:t xml:space="preserve">REVOCA </w:t>
      </w:r>
      <w:r w:rsidRPr="003872FA">
        <w:rPr>
          <w:rFonts w:eastAsia="Times New Roman" w:cs="Times New Roman"/>
          <w:szCs w:val="24"/>
          <w:lang w:val="es-ES" w:eastAsia="es-ES"/>
        </w:rPr>
        <w:t xml:space="preserve">la respuesta a la solicitud de información </w:t>
      </w:r>
      <w:r w:rsidR="00015EFB" w:rsidRPr="003872FA">
        <w:rPr>
          <w:rFonts w:eastAsia="Times New Roman" w:cs="Arial"/>
          <w:b/>
          <w:szCs w:val="24"/>
          <w:lang w:val="es-ES" w:eastAsia="es-ES"/>
        </w:rPr>
        <w:t>00380/ALMOJU/IP/2025</w:t>
      </w:r>
      <w:r w:rsidRPr="003872FA">
        <w:rPr>
          <w:rFonts w:eastAsia="Times New Roman" w:cs="Arial"/>
          <w:szCs w:val="24"/>
          <w:lang w:val="es-ES" w:eastAsia="es-ES"/>
        </w:rPr>
        <w:t xml:space="preserve">, </w:t>
      </w:r>
      <w:r w:rsidRPr="003872FA">
        <w:rPr>
          <w:rFonts w:eastAsia="Times New Roman" w:cs="Times New Roman"/>
          <w:szCs w:val="24"/>
          <w:lang w:val="es-ES" w:eastAsia="es-ES"/>
        </w:rPr>
        <w:t>que ha sido materia del presente fallo.</w:t>
      </w:r>
    </w:p>
    <w:p w14:paraId="6903B991" w14:textId="77777777" w:rsidR="007B1B03" w:rsidRPr="003872FA" w:rsidRDefault="007B1B03" w:rsidP="007B1B03">
      <w:pPr>
        <w:pBdr>
          <w:top w:val="nil"/>
          <w:left w:val="nil"/>
          <w:bottom w:val="nil"/>
          <w:right w:val="nil"/>
          <w:between w:val="nil"/>
        </w:pBdr>
        <w:contextualSpacing/>
        <w:rPr>
          <w:rFonts w:eastAsia="Palatino Linotype" w:cs="Palatino Linotype"/>
          <w:color w:val="000000"/>
        </w:rPr>
      </w:pPr>
    </w:p>
    <w:p w14:paraId="549C9A3B"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r w:rsidRPr="003872FA">
        <w:rPr>
          <w:rFonts w:eastAsia="Palatino Linotype" w:cs="Palatino Linotype"/>
          <w:color w:val="000000"/>
          <w:szCs w:val="24"/>
        </w:rPr>
        <w:t>Por lo antes expuesto y fundado es de resolverse y,</w:t>
      </w:r>
    </w:p>
    <w:p w14:paraId="16D5B495" w14:textId="77777777" w:rsidR="00B153CD" w:rsidRPr="003872FA" w:rsidRDefault="00B153CD" w:rsidP="00B153CD"/>
    <w:p w14:paraId="1F7D883B" w14:textId="77777777" w:rsidR="00B153CD" w:rsidRPr="003872FA" w:rsidRDefault="00B153CD" w:rsidP="00B153CD">
      <w:pPr>
        <w:pStyle w:val="Ttulo1"/>
        <w:rPr>
          <w:rFonts w:eastAsia="Palatino Linotype"/>
        </w:rPr>
      </w:pPr>
      <w:r w:rsidRPr="003872FA">
        <w:rPr>
          <w:rFonts w:eastAsia="Palatino Linotype"/>
        </w:rPr>
        <w:t>S E    R E S U E L V E</w:t>
      </w:r>
    </w:p>
    <w:p w14:paraId="2DDFF994" w14:textId="77777777" w:rsidR="00B153CD" w:rsidRPr="003872FA" w:rsidRDefault="00B153CD" w:rsidP="00B153CD">
      <w:pPr>
        <w:pBdr>
          <w:top w:val="nil"/>
          <w:left w:val="nil"/>
          <w:bottom w:val="nil"/>
          <w:right w:val="nil"/>
          <w:between w:val="nil"/>
        </w:pBdr>
        <w:rPr>
          <w:rFonts w:eastAsia="Palatino Linotype" w:cs="Palatino Linotype"/>
          <w:b/>
          <w:color w:val="000000"/>
          <w:szCs w:val="24"/>
        </w:rPr>
      </w:pPr>
    </w:p>
    <w:p w14:paraId="04767ACF" w14:textId="7F136BBD" w:rsidR="00B153CD" w:rsidRPr="003872FA" w:rsidRDefault="00B153CD" w:rsidP="00B153CD">
      <w:pPr>
        <w:pBdr>
          <w:top w:val="nil"/>
          <w:left w:val="nil"/>
          <w:bottom w:val="nil"/>
          <w:right w:val="nil"/>
          <w:between w:val="nil"/>
        </w:pBdr>
        <w:rPr>
          <w:rFonts w:eastAsia="Palatino Linotype" w:cs="Palatino Linotype"/>
          <w:color w:val="000000"/>
        </w:rPr>
      </w:pPr>
      <w:r w:rsidRPr="003872FA">
        <w:rPr>
          <w:rFonts w:eastAsia="Palatino Linotype" w:cs="Palatino Linotype"/>
          <w:b/>
          <w:bCs/>
          <w:color w:val="000000" w:themeColor="text1"/>
        </w:rPr>
        <w:t>PRIMERO.</w:t>
      </w:r>
      <w:r w:rsidRPr="003872FA">
        <w:rPr>
          <w:rFonts w:eastAsia="Palatino Linotype" w:cs="Palatino Linotype"/>
          <w:color w:val="000000" w:themeColor="text1"/>
        </w:rPr>
        <w:t xml:space="preserve"> Se </w:t>
      </w:r>
      <w:r w:rsidR="00C676D4" w:rsidRPr="003872FA">
        <w:rPr>
          <w:rFonts w:eastAsia="Palatino Linotype" w:cs="Palatino Linotype"/>
          <w:b/>
          <w:bCs/>
          <w:color w:val="000000" w:themeColor="text1"/>
        </w:rPr>
        <w:t>REVOCA</w:t>
      </w:r>
      <w:r w:rsidRPr="003872FA">
        <w:rPr>
          <w:rFonts w:eastAsia="Palatino Linotype" w:cs="Palatino Linotype"/>
          <w:color w:val="000000" w:themeColor="text1"/>
        </w:rPr>
        <w:t xml:space="preserve"> la respuesta entregada por el Sujeto Obligado</w:t>
      </w:r>
      <w:r w:rsidRPr="003872FA">
        <w:rPr>
          <w:rFonts w:eastAsia="Palatino Linotype" w:cs="Palatino Linotype"/>
          <w:b/>
          <w:bCs/>
          <w:color w:val="000000" w:themeColor="text1"/>
        </w:rPr>
        <w:t xml:space="preserve"> </w:t>
      </w:r>
      <w:r w:rsidRPr="003872FA">
        <w:rPr>
          <w:rFonts w:eastAsia="Palatino Linotype" w:cs="Palatino Linotype"/>
          <w:color w:val="000000" w:themeColor="text1"/>
        </w:rPr>
        <w:t>a la solicitud de información número</w:t>
      </w:r>
      <w:r w:rsidRPr="003872FA">
        <w:rPr>
          <w:rFonts w:eastAsia="Palatino Linotype" w:cs="Palatino Linotype"/>
          <w:b/>
          <w:bCs/>
          <w:color w:val="000000" w:themeColor="text1"/>
        </w:rPr>
        <w:t xml:space="preserve"> </w:t>
      </w:r>
      <w:r w:rsidR="00015EFB" w:rsidRPr="003872FA">
        <w:rPr>
          <w:rFonts w:eastAsia="Palatino Linotype" w:cs="Palatino Linotype"/>
          <w:b/>
          <w:bCs/>
          <w:color w:val="000000" w:themeColor="text1"/>
        </w:rPr>
        <w:t>00380/ALMOJU/IP/2025</w:t>
      </w:r>
      <w:r w:rsidRPr="003872FA">
        <w:rPr>
          <w:rFonts w:eastAsia="Palatino Linotype" w:cs="Palatino Linotype"/>
          <w:color w:val="000000" w:themeColor="text1"/>
        </w:rPr>
        <w:t>, por resultar fundados los motivos de inconformidad argüidos por el Recurrente, en términos del</w:t>
      </w:r>
      <w:r w:rsidRPr="003872FA">
        <w:rPr>
          <w:rFonts w:eastAsia="Palatino Linotype" w:cs="Palatino Linotype"/>
          <w:b/>
          <w:bCs/>
          <w:color w:val="000000" w:themeColor="text1"/>
        </w:rPr>
        <w:t xml:space="preserve"> Considerando </w:t>
      </w:r>
      <w:r w:rsidR="0010161E" w:rsidRPr="003872FA">
        <w:rPr>
          <w:rFonts w:eastAsia="Palatino Linotype" w:cs="Palatino Linotype"/>
          <w:b/>
          <w:bCs/>
          <w:color w:val="000000" w:themeColor="text1"/>
        </w:rPr>
        <w:t>QUIN</w:t>
      </w:r>
      <w:r w:rsidRPr="003872FA">
        <w:rPr>
          <w:rFonts w:eastAsia="Palatino Linotype" w:cs="Palatino Linotype"/>
          <w:b/>
          <w:bCs/>
          <w:color w:val="000000" w:themeColor="text1"/>
        </w:rPr>
        <w:t xml:space="preserve">TO </w:t>
      </w:r>
      <w:r w:rsidRPr="003872FA">
        <w:rPr>
          <w:rFonts w:eastAsia="Palatino Linotype" w:cs="Palatino Linotype"/>
          <w:color w:val="000000" w:themeColor="text1"/>
        </w:rPr>
        <w:t xml:space="preserve">de la presente resolución. </w:t>
      </w:r>
    </w:p>
    <w:p w14:paraId="50521B15"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p>
    <w:p w14:paraId="26703DC3" w14:textId="092D72CC" w:rsidR="00B153CD" w:rsidRPr="003872FA" w:rsidRDefault="00B153CD" w:rsidP="00B153CD">
      <w:pPr>
        <w:pBdr>
          <w:top w:val="nil"/>
          <w:left w:val="nil"/>
          <w:bottom w:val="nil"/>
          <w:right w:val="nil"/>
          <w:between w:val="nil"/>
        </w:pBdr>
        <w:rPr>
          <w:rFonts w:eastAsia="Palatino Linotype" w:cs="Palatino Linotype"/>
          <w:color w:val="000000"/>
          <w:szCs w:val="24"/>
        </w:rPr>
      </w:pPr>
      <w:r w:rsidRPr="003872FA">
        <w:rPr>
          <w:rFonts w:eastAsia="Palatino Linotype" w:cs="Palatino Linotype"/>
          <w:b/>
          <w:color w:val="000000"/>
          <w:szCs w:val="24"/>
        </w:rPr>
        <w:t>SEGUNDO.</w:t>
      </w:r>
      <w:r w:rsidRPr="003872FA">
        <w:rPr>
          <w:rFonts w:eastAsia="Palatino Linotype" w:cs="Palatino Linotype"/>
          <w:color w:val="000000"/>
          <w:szCs w:val="24"/>
        </w:rPr>
        <w:t xml:space="preserve"> Se </w:t>
      </w:r>
      <w:r w:rsidRPr="003872FA">
        <w:rPr>
          <w:rFonts w:eastAsia="Palatino Linotype" w:cs="Palatino Linotype"/>
          <w:b/>
          <w:color w:val="000000"/>
          <w:szCs w:val="24"/>
        </w:rPr>
        <w:t>ORDENA</w:t>
      </w:r>
      <w:r w:rsidRPr="003872FA">
        <w:rPr>
          <w:rFonts w:eastAsia="Palatino Linotype" w:cs="Palatino Linotype"/>
          <w:color w:val="000000"/>
          <w:szCs w:val="24"/>
        </w:rPr>
        <w:t xml:space="preserve"> al Sujeto Obligado que haga entrega al Recurrente mediante el Sistema de Acceso a la Información Mexiquense (SAIMEX)</w:t>
      </w:r>
      <w:r w:rsidR="00C243CC" w:rsidRPr="003872FA">
        <w:rPr>
          <w:rFonts w:eastAsia="Palatino Linotype" w:cs="Palatino Linotype"/>
          <w:color w:val="000000"/>
          <w:szCs w:val="24"/>
        </w:rPr>
        <w:t>,</w:t>
      </w:r>
      <w:r w:rsidR="00162BF6" w:rsidRPr="003872FA">
        <w:rPr>
          <w:rFonts w:eastAsia="Palatino Linotype" w:cs="Palatino Linotype"/>
          <w:color w:val="000000"/>
          <w:szCs w:val="24"/>
        </w:rPr>
        <w:t xml:space="preserve"> en términos del Considerando </w:t>
      </w:r>
      <w:r w:rsidR="00162BF6" w:rsidRPr="003872FA">
        <w:rPr>
          <w:rFonts w:eastAsia="Palatino Linotype" w:cs="Palatino Linotype"/>
          <w:b/>
          <w:bCs/>
          <w:color w:val="000000"/>
          <w:szCs w:val="24"/>
        </w:rPr>
        <w:t>QUINTO</w:t>
      </w:r>
      <w:r w:rsidR="00162BF6" w:rsidRPr="003872FA">
        <w:rPr>
          <w:rFonts w:eastAsia="Palatino Linotype" w:cs="Palatino Linotype"/>
          <w:color w:val="000000"/>
          <w:szCs w:val="24"/>
        </w:rPr>
        <w:t xml:space="preserve"> de ésta resolución,</w:t>
      </w:r>
      <w:r w:rsidR="00B62A9F" w:rsidRPr="003872FA">
        <w:rPr>
          <w:rFonts w:eastAsia="Palatino Linotype" w:cs="Palatino Linotype"/>
          <w:color w:val="000000"/>
          <w:szCs w:val="24"/>
        </w:rPr>
        <w:t xml:space="preserve"> </w:t>
      </w:r>
      <w:r w:rsidR="00521020" w:rsidRPr="003872FA">
        <w:rPr>
          <w:rFonts w:eastAsia="Palatino Linotype" w:cs="Palatino Linotype"/>
          <w:color w:val="000000"/>
          <w:szCs w:val="24"/>
        </w:rPr>
        <w:t xml:space="preserve">en versión pública de ser procedente </w:t>
      </w:r>
      <w:r w:rsidR="00B62A9F" w:rsidRPr="003872FA">
        <w:rPr>
          <w:rFonts w:eastAsia="Palatino Linotype" w:cs="Palatino Linotype"/>
          <w:color w:val="000000"/>
          <w:szCs w:val="24"/>
        </w:rPr>
        <w:t>de</w:t>
      </w:r>
      <w:r w:rsidR="0010161E" w:rsidRPr="003872FA">
        <w:rPr>
          <w:rFonts w:eastAsia="Palatino Linotype" w:cs="Palatino Linotype"/>
          <w:color w:val="000000"/>
          <w:szCs w:val="24"/>
        </w:rPr>
        <w:t xml:space="preserve"> </w:t>
      </w:r>
      <w:r w:rsidR="00B62A9F" w:rsidRPr="003872FA">
        <w:rPr>
          <w:rFonts w:eastAsia="Palatino Linotype" w:cs="Palatino Linotype"/>
          <w:color w:val="000000"/>
          <w:szCs w:val="24"/>
        </w:rPr>
        <w:t>lo</w:t>
      </w:r>
      <w:r w:rsidRPr="003872FA">
        <w:rPr>
          <w:rFonts w:eastAsia="Palatino Linotype" w:cs="Palatino Linotype"/>
          <w:color w:val="000000"/>
          <w:szCs w:val="24"/>
        </w:rPr>
        <w:t xml:space="preserve"> siguiente: </w:t>
      </w:r>
    </w:p>
    <w:p w14:paraId="56ECFF97" w14:textId="77777777" w:rsidR="00806ECC" w:rsidRPr="003872FA" w:rsidRDefault="00806ECC" w:rsidP="00C676D4">
      <w:pPr>
        <w:pBdr>
          <w:top w:val="nil"/>
          <w:left w:val="nil"/>
          <w:bottom w:val="nil"/>
          <w:right w:val="nil"/>
          <w:between w:val="nil"/>
        </w:pBdr>
        <w:tabs>
          <w:tab w:val="left" w:pos="2897"/>
        </w:tabs>
        <w:ind w:firstLine="709"/>
        <w:rPr>
          <w:rFonts w:eastAsia="Palatino Linotype" w:cs="Palatino Linotype"/>
          <w:color w:val="000000"/>
          <w:szCs w:val="24"/>
        </w:rPr>
      </w:pPr>
    </w:p>
    <w:p w14:paraId="256AC949" w14:textId="42BF5544" w:rsidR="001D53B3" w:rsidRPr="003872FA" w:rsidRDefault="007A21FC" w:rsidP="00E726E0">
      <w:pPr>
        <w:pStyle w:val="Prrafodelista"/>
        <w:numPr>
          <w:ilvl w:val="0"/>
          <w:numId w:val="63"/>
        </w:numPr>
        <w:pBdr>
          <w:top w:val="nil"/>
          <w:left w:val="nil"/>
          <w:bottom w:val="nil"/>
          <w:right w:val="nil"/>
          <w:between w:val="nil"/>
        </w:pBdr>
        <w:ind w:right="707"/>
        <w:rPr>
          <w:rFonts w:eastAsia="Palatino Linotype" w:cs="Palatino Linotype"/>
          <w:i/>
          <w:iCs/>
          <w:color w:val="000000"/>
        </w:rPr>
      </w:pPr>
      <w:r w:rsidRPr="003872FA">
        <w:rPr>
          <w:rFonts w:eastAsia="Palatino Linotype" w:cs="Palatino Linotype"/>
          <w:i/>
          <w:iCs/>
          <w:color w:val="000000"/>
        </w:rPr>
        <w:t>Documentos donde conste el presupuesto asignado al capítulo 1000 para el ejercicio 2025.</w:t>
      </w:r>
    </w:p>
    <w:p w14:paraId="6C92471F" w14:textId="241B0AA7" w:rsidR="00E726E0" w:rsidRPr="003872FA" w:rsidRDefault="00E726E0" w:rsidP="00E726E0">
      <w:pPr>
        <w:pStyle w:val="Prrafodelista"/>
        <w:numPr>
          <w:ilvl w:val="0"/>
          <w:numId w:val="63"/>
        </w:numPr>
        <w:pBdr>
          <w:top w:val="nil"/>
          <w:left w:val="nil"/>
          <w:bottom w:val="nil"/>
          <w:right w:val="nil"/>
          <w:between w:val="nil"/>
        </w:pBdr>
        <w:ind w:right="707"/>
        <w:rPr>
          <w:rFonts w:eastAsia="Palatino Linotype" w:cs="Palatino Linotype"/>
          <w:i/>
          <w:iCs/>
          <w:color w:val="000000"/>
        </w:rPr>
      </w:pPr>
      <w:r w:rsidRPr="003872FA">
        <w:rPr>
          <w:rFonts w:eastAsia="Palatino Linotype" w:cs="Palatino Linotype"/>
          <w:i/>
          <w:iCs/>
          <w:color w:val="000000"/>
        </w:rPr>
        <w:lastRenderedPageBreak/>
        <w:t>Documentos donde conste el presupuesto ejercido</w:t>
      </w:r>
      <w:r w:rsidR="00E4604E" w:rsidRPr="003872FA">
        <w:rPr>
          <w:rFonts w:eastAsia="Palatino Linotype" w:cs="Palatino Linotype"/>
          <w:i/>
          <w:iCs/>
          <w:color w:val="000000"/>
        </w:rPr>
        <w:t xml:space="preserve"> correspondiente al capítulo 1000 </w:t>
      </w:r>
      <w:r w:rsidRPr="003872FA">
        <w:rPr>
          <w:rFonts w:eastAsia="Palatino Linotype" w:cs="Palatino Linotype"/>
          <w:i/>
          <w:iCs/>
          <w:color w:val="000000"/>
        </w:rPr>
        <w:t xml:space="preserve"> </w:t>
      </w:r>
      <w:r w:rsidR="00E4604E" w:rsidRPr="003872FA">
        <w:rPr>
          <w:rFonts w:eastAsia="Palatino Linotype" w:cs="Palatino Linotype"/>
          <w:i/>
          <w:iCs/>
          <w:color w:val="000000"/>
        </w:rPr>
        <w:t>d</w:t>
      </w:r>
      <w:r w:rsidRPr="003872FA">
        <w:rPr>
          <w:rFonts w:eastAsia="Palatino Linotype" w:cs="Palatino Linotype"/>
          <w:i/>
          <w:iCs/>
          <w:color w:val="000000"/>
        </w:rPr>
        <w:t>el ejercicio 2025.</w:t>
      </w:r>
    </w:p>
    <w:p w14:paraId="0DBC8302" w14:textId="77777777" w:rsidR="000343ED" w:rsidRPr="003872FA" w:rsidRDefault="000343ED" w:rsidP="000343ED">
      <w:pPr>
        <w:autoSpaceDE w:val="0"/>
        <w:autoSpaceDN w:val="0"/>
        <w:adjustRightInd w:val="0"/>
        <w:spacing w:line="276" w:lineRule="auto"/>
        <w:ind w:left="284" w:right="190"/>
        <w:rPr>
          <w:rFonts w:eastAsia="Times New Roman" w:cs="Tahoma"/>
          <w:i/>
          <w:sz w:val="22"/>
          <w:lang w:val="es-ES" w:eastAsia="es-ES"/>
        </w:rPr>
      </w:pPr>
    </w:p>
    <w:p w14:paraId="253590E4" w14:textId="2EB91738" w:rsidR="000343ED" w:rsidRPr="003872FA" w:rsidRDefault="000343ED" w:rsidP="000343ED">
      <w:pPr>
        <w:tabs>
          <w:tab w:val="left" w:pos="851"/>
          <w:tab w:val="left" w:pos="8505"/>
          <w:tab w:val="left" w:pos="8647"/>
          <w:tab w:val="left" w:pos="8789"/>
        </w:tabs>
        <w:autoSpaceDE w:val="0"/>
        <w:autoSpaceDN w:val="0"/>
        <w:adjustRightInd w:val="0"/>
        <w:spacing w:line="276" w:lineRule="auto"/>
        <w:ind w:left="851" w:right="707"/>
        <w:rPr>
          <w:rFonts w:eastAsia="Times New Roman" w:cs="Tahoma"/>
          <w:i/>
          <w:sz w:val="22"/>
          <w:lang w:val="es-ES" w:eastAsia="es-ES"/>
        </w:rPr>
      </w:pPr>
      <w:r w:rsidRPr="003872FA">
        <w:rPr>
          <w:rFonts w:eastAsia="Times New Roman" w:cs="Tahoma"/>
          <w:i/>
          <w:sz w:val="22"/>
          <w:lang w:val="es-ES" w:eastAsia="es-E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3872FA">
        <w:rPr>
          <w:rFonts w:eastAsia="Times New Roman" w:cs="Tahoma"/>
          <w:b/>
          <w:i/>
          <w:sz w:val="22"/>
          <w:lang w:val="es-ES" w:eastAsia="es-ES"/>
        </w:rPr>
        <w:t>Recurrente</w:t>
      </w:r>
      <w:r w:rsidRPr="003872FA">
        <w:rPr>
          <w:rFonts w:eastAsia="Times New Roman" w:cs="Tahoma"/>
          <w:i/>
          <w:sz w:val="22"/>
          <w:lang w:val="es-ES" w:eastAsia="es-ES"/>
        </w:rPr>
        <w:t>.</w:t>
      </w:r>
    </w:p>
    <w:p w14:paraId="4C6DFBEA" w14:textId="77777777" w:rsidR="00426B50" w:rsidRPr="003872FA" w:rsidRDefault="00426B50" w:rsidP="000343ED">
      <w:pPr>
        <w:tabs>
          <w:tab w:val="left" w:pos="851"/>
          <w:tab w:val="left" w:pos="8505"/>
          <w:tab w:val="left" w:pos="8647"/>
          <w:tab w:val="left" w:pos="8789"/>
        </w:tabs>
        <w:autoSpaceDE w:val="0"/>
        <w:autoSpaceDN w:val="0"/>
        <w:adjustRightInd w:val="0"/>
        <w:spacing w:line="276" w:lineRule="auto"/>
        <w:ind w:left="851" w:right="707"/>
        <w:rPr>
          <w:rFonts w:eastAsia="Times New Roman" w:cs="Tahoma"/>
          <w:i/>
          <w:sz w:val="22"/>
          <w:lang w:val="es-ES" w:eastAsia="es-ES"/>
        </w:rPr>
      </w:pPr>
    </w:p>
    <w:p w14:paraId="6D8B703F" w14:textId="77777777" w:rsidR="007A21FC" w:rsidRPr="003872FA" w:rsidRDefault="007A21FC" w:rsidP="007A21FC">
      <w:pPr>
        <w:pBdr>
          <w:top w:val="nil"/>
          <w:left w:val="nil"/>
          <w:bottom w:val="nil"/>
          <w:right w:val="nil"/>
          <w:between w:val="nil"/>
        </w:pBdr>
        <w:rPr>
          <w:rFonts w:eastAsia="Palatino Linotype" w:cs="Palatino Linotype"/>
          <w:color w:val="000000"/>
          <w:szCs w:val="24"/>
        </w:rPr>
      </w:pPr>
    </w:p>
    <w:p w14:paraId="03DF5EC3"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r w:rsidRPr="003872FA">
        <w:rPr>
          <w:rFonts w:eastAsia="Palatino Linotype" w:cs="Palatino Linotype"/>
          <w:b/>
          <w:color w:val="000000"/>
          <w:szCs w:val="24"/>
        </w:rPr>
        <w:t>TERCERO. Notifíquese</w:t>
      </w:r>
      <w:r w:rsidRPr="003872FA">
        <w:rPr>
          <w:rFonts w:eastAsia="Palatino Linotype" w:cs="Palatino Linotype"/>
          <w:b/>
          <w:i/>
          <w:color w:val="000000"/>
          <w:szCs w:val="24"/>
        </w:rPr>
        <w:t xml:space="preserve"> </w:t>
      </w:r>
      <w:r w:rsidRPr="003872FA">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B4308F3"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p>
    <w:p w14:paraId="45BB2F43"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r w:rsidRPr="003872FA">
        <w:rPr>
          <w:rFonts w:eastAsia="Palatino Linotype" w:cs="Palatino Linotype"/>
          <w:b/>
          <w:color w:val="000000"/>
          <w:szCs w:val="24"/>
        </w:rPr>
        <w:t xml:space="preserve">CUARTO. </w:t>
      </w:r>
      <w:r w:rsidRPr="003872FA">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9110724" w14:textId="77777777" w:rsidR="00B153CD" w:rsidRPr="003872FA" w:rsidRDefault="00B153CD" w:rsidP="00B153CD">
      <w:pPr>
        <w:pBdr>
          <w:top w:val="nil"/>
          <w:left w:val="nil"/>
          <w:bottom w:val="nil"/>
          <w:right w:val="nil"/>
          <w:between w:val="nil"/>
        </w:pBdr>
        <w:rPr>
          <w:rFonts w:eastAsia="Palatino Linotype" w:cs="Palatino Linotype"/>
          <w:color w:val="000000"/>
          <w:szCs w:val="24"/>
        </w:rPr>
      </w:pPr>
    </w:p>
    <w:p w14:paraId="5D4BB5D6" w14:textId="77E60FAE" w:rsidR="00B153CD" w:rsidRPr="003872FA" w:rsidRDefault="00B153CD" w:rsidP="00B153CD">
      <w:pPr>
        <w:pBdr>
          <w:top w:val="nil"/>
          <w:left w:val="nil"/>
          <w:bottom w:val="nil"/>
          <w:right w:val="nil"/>
          <w:between w:val="nil"/>
        </w:pBdr>
        <w:rPr>
          <w:rFonts w:eastAsia="Palatino Linotype" w:cs="Palatino Linotype"/>
          <w:color w:val="000000"/>
          <w:szCs w:val="24"/>
        </w:rPr>
      </w:pPr>
      <w:r w:rsidRPr="003872FA">
        <w:rPr>
          <w:rFonts w:eastAsia="Palatino Linotype" w:cs="Palatino Linotype"/>
          <w:b/>
          <w:color w:val="000000"/>
          <w:szCs w:val="24"/>
        </w:rPr>
        <w:lastRenderedPageBreak/>
        <w:t xml:space="preserve">QUINTO. Notifíquese </w:t>
      </w:r>
      <w:r w:rsidRPr="003872FA">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9E8AD1E" w14:textId="77777777" w:rsidR="00766852" w:rsidRPr="003872FA" w:rsidRDefault="00766852" w:rsidP="008F50E6">
      <w:pPr>
        <w:rPr>
          <w:szCs w:val="24"/>
        </w:rPr>
      </w:pPr>
    </w:p>
    <w:p w14:paraId="20573BFF" w14:textId="02C98CF0" w:rsidR="00A970D5" w:rsidRPr="003872FA" w:rsidRDefault="003872FA" w:rsidP="00570FE7">
      <w:pPr>
        <w:pBdr>
          <w:top w:val="nil"/>
          <w:left w:val="nil"/>
          <w:bottom w:val="nil"/>
          <w:right w:val="nil"/>
          <w:between w:val="nil"/>
        </w:pBdr>
        <w:contextualSpacing/>
        <w:rPr>
          <w:rFonts w:eastAsia="Palatino Linotype" w:cs="Palatino Linotype"/>
          <w:color w:val="000000"/>
          <w:szCs w:val="24"/>
        </w:rPr>
      </w:pPr>
      <w:r w:rsidRPr="003872FA">
        <w:rPr>
          <w:rFonts w:cs="Arial"/>
        </w:rPr>
        <w:t>ASÍ LO RESUELVE, POR UNANIMIDAD DE VOTOS EL PLENO DEL</w:t>
      </w:r>
      <w:r w:rsidRPr="003872FA">
        <w:rPr>
          <w:rFonts w:eastAsia="Arial Unicode MS" w:cs="Arial"/>
        </w:rPr>
        <w:t xml:space="preserve"> INSTITUTO DE TRANSPARENCIA, ACCESO A LA INFORMACIÓN PÚBLICA Y PROTECCIÓN DE DATOS PERSONALES DEL ESTADO DE MÉXICO Y MUNICIPIOS</w:t>
      </w:r>
      <w:r w:rsidRPr="003872FA">
        <w:rPr>
          <w:rFonts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A970D5" w:rsidRPr="003872FA">
        <w:rPr>
          <w:rFonts w:eastAsia="Palatino Linotype" w:cs="Palatino Linotype"/>
          <w:color w:val="000000"/>
          <w:szCs w:val="24"/>
        </w:rPr>
        <w:t>.</w:t>
      </w:r>
      <w:r w:rsidR="001957CF" w:rsidRPr="003872FA">
        <w:rPr>
          <w:rFonts w:eastAsia="Palatino Linotype" w:cs="Palatino Linotype"/>
          <w:color w:val="000000"/>
          <w:szCs w:val="24"/>
        </w:rPr>
        <w:t>--------------</w:t>
      </w:r>
      <w:r w:rsidR="00C6512A" w:rsidRPr="003872FA">
        <w:rPr>
          <w:rFonts w:eastAsia="Palatino Linotype" w:cs="Palatino Linotype"/>
          <w:color w:val="000000"/>
          <w:szCs w:val="24"/>
        </w:rPr>
        <w:t>---------</w:t>
      </w:r>
      <w:r w:rsidR="00337FA1" w:rsidRPr="003872FA">
        <w:rPr>
          <w:rFonts w:eastAsia="Palatino Linotype" w:cs="Palatino Linotype"/>
          <w:color w:val="000000"/>
          <w:szCs w:val="24"/>
        </w:rPr>
        <w:t>-----</w:t>
      </w:r>
      <w:r w:rsidR="00BA5315" w:rsidRPr="003872FA">
        <w:rPr>
          <w:rFonts w:eastAsia="Palatino Linotype" w:cs="Palatino Linotype"/>
          <w:color w:val="000000"/>
          <w:szCs w:val="24"/>
        </w:rPr>
        <w:t>---------------------------------------------------------------------------------------------------------------------</w:t>
      </w:r>
      <w:r w:rsidR="00570FE7" w:rsidRPr="003872FA">
        <w:rPr>
          <w:rFonts w:eastAsia="Palatino Linotype" w:cs="Palatino Linotype"/>
          <w:color w:val="000000"/>
          <w:szCs w:val="24"/>
        </w:rPr>
        <w:t>--------------------------------</w:t>
      </w:r>
      <w:r w:rsidR="00DF3386" w:rsidRPr="003872FA">
        <w:rPr>
          <w:rFonts w:eastAsia="Palatino Linotype" w:cs="Palatino Linotype"/>
          <w:color w:val="000000"/>
          <w:szCs w:val="24"/>
        </w:rPr>
        <w:t>-------------------------------</w:t>
      </w:r>
      <w:r w:rsidR="00766852" w:rsidRPr="003872FA">
        <w:rPr>
          <w:rFonts w:eastAsia="Palatino Linotype" w:cs="Palatino Linotype"/>
          <w:color w:val="000000"/>
          <w:szCs w:val="24"/>
        </w:rPr>
        <w:t>-------------------------------------------------------------------------------------------------------------------------------------------------------------------------------------------------------------------------------------------------------------------------------------------------------------------------------------------------------------------------------------------------------------------------------------------------------------------------------------------------------------------------------------------------------------------------------------------------------------------------------------------------------------------------------------------------------------------------------------------------</w:t>
      </w:r>
      <w:r w:rsidR="00DF3386" w:rsidRPr="003872FA">
        <w:rPr>
          <w:rFonts w:eastAsia="Palatino Linotype" w:cs="Palatino Linotype"/>
          <w:color w:val="000000"/>
          <w:szCs w:val="24"/>
        </w:rPr>
        <w:t>------------------------------</w:t>
      </w:r>
    </w:p>
    <w:p w14:paraId="4DA57669" w14:textId="114BD37D"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3872FA">
        <w:rPr>
          <w:rFonts w:eastAsia="Palatino Linotype" w:cs="Palatino Linotype"/>
          <w:color w:val="000000" w:themeColor="text1"/>
          <w:sz w:val="20"/>
          <w:szCs w:val="20"/>
          <w:lang w:val="es-ES"/>
        </w:rPr>
        <w:t>JMV/CCR/</w:t>
      </w:r>
      <w:r w:rsidR="00DF3386" w:rsidRPr="003872FA">
        <w:rPr>
          <w:rFonts w:eastAsia="Palatino Linotype" w:cs="Palatino Linotype"/>
          <w:color w:val="000000" w:themeColor="text1"/>
          <w:sz w:val="20"/>
          <w:szCs w:val="20"/>
          <w:lang w:val="es-ES"/>
        </w:rPr>
        <w:t>fjjc</w:t>
      </w:r>
    </w:p>
    <w:p w14:paraId="5FBC6CA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21FE2A93"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2EB40C77"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4C4EFA83"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0CED3FCC" w14:textId="77777777" w:rsidR="004817ED" w:rsidRDefault="004817ED" w:rsidP="006922F5">
      <w:pPr>
        <w:pBdr>
          <w:top w:val="nil"/>
          <w:left w:val="nil"/>
          <w:bottom w:val="nil"/>
          <w:right w:val="nil"/>
          <w:between w:val="nil"/>
        </w:pBdr>
        <w:contextualSpacing/>
        <w:rPr>
          <w:rFonts w:eastAsia="Palatino Linotype" w:cs="Palatino Linotype"/>
          <w:color w:val="000000"/>
          <w:sz w:val="20"/>
          <w:szCs w:val="20"/>
        </w:rPr>
      </w:pPr>
    </w:p>
    <w:p w14:paraId="6034F094"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5965BE72"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76031702"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7F428366"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67C770E1"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320ACC33"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72E0FF1F"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1B72D720"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4A732EDD"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1E052746" w14:textId="77777777" w:rsidR="00521020" w:rsidRDefault="00521020" w:rsidP="006922F5">
      <w:pPr>
        <w:pBdr>
          <w:top w:val="nil"/>
          <w:left w:val="nil"/>
          <w:bottom w:val="nil"/>
          <w:right w:val="nil"/>
          <w:between w:val="nil"/>
        </w:pBdr>
        <w:contextualSpacing/>
        <w:rPr>
          <w:rFonts w:eastAsia="Palatino Linotype" w:cs="Palatino Linotype"/>
          <w:color w:val="000000"/>
          <w:sz w:val="20"/>
          <w:szCs w:val="20"/>
        </w:rPr>
      </w:pPr>
    </w:p>
    <w:p w14:paraId="5C8FC515" w14:textId="77777777" w:rsidR="00521020" w:rsidRPr="004B7011" w:rsidRDefault="00521020"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5872070" w:rsidR="00D718B8" w:rsidRPr="004B7011" w:rsidRDefault="00D718B8" w:rsidP="006922F5"/>
    <w:sectPr w:rsidR="00D718B8" w:rsidRPr="004B7011" w:rsidSect="005D035B">
      <w:headerReference w:type="even" r:id="rId9"/>
      <w:headerReference w:type="default" r:id="rId10"/>
      <w:footerReference w:type="default" r:id="rId11"/>
      <w:headerReference w:type="first" r:id="rId12"/>
      <w:footerReference w:type="first" r:id="rId13"/>
      <w:type w:val="continuous"/>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A2249" w14:textId="77777777" w:rsidR="00504824" w:rsidRDefault="00504824" w:rsidP="00F2498E">
      <w:pPr>
        <w:spacing w:line="240" w:lineRule="auto"/>
      </w:pPr>
      <w:r>
        <w:separator/>
      </w:r>
    </w:p>
  </w:endnote>
  <w:endnote w:type="continuationSeparator" w:id="0">
    <w:p w14:paraId="309CBA7A" w14:textId="77777777" w:rsidR="00504824" w:rsidRDefault="00504824" w:rsidP="00F2498E">
      <w:pPr>
        <w:spacing w:line="240" w:lineRule="auto"/>
      </w:pPr>
      <w:r>
        <w:continuationSeparator/>
      </w:r>
    </w:p>
  </w:endnote>
  <w:endnote w:type="continuationNotice" w:id="1">
    <w:p w14:paraId="37983F8E" w14:textId="77777777" w:rsidR="00504824" w:rsidRDefault="005048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255F5" w:rsidRPr="00871A91" w:rsidRDefault="00B255F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634FB">
      <w:rPr>
        <w:rFonts w:ascii="Palatino Linotype" w:hAnsi="Palatino Linotype"/>
        <w:b/>
        <w:bCs/>
        <w:noProof/>
        <w:sz w:val="20"/>
      </w:rPr>
      <w:t>4</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634FB">
      <w:rPr>
        <w:rFonts w:ascii="Palatino Linotype" w:hAnsi="Palatino Linotype"/>
        <w:b/>
        <w:bCs/>
        <w:noProof/>
        <w:sz w:val="20"/>
      </w:rPr>
      <w:t>43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255F5" w:rsidRPr="00871A91" w:rsidRDefault="00B255F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634F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634FB">
      <w:rPr>
        <w:rFonts w:ascii="Palatino Linotype" w:hAnsi="Palatino Linotype"/>
        <w:b/>
        <w:bCs/>
        <w:noProof/>
        <w:sz w:val="20"/>
      </w:rPr>
      <w:t>43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DCCF2" w14:textId="77777777" w:rsidR="00504824" w:rsidRDefault="00504824" w:rsidP="00F2498E">
      <w:pPr>
        <w:spacing w:line="240" w:lineRule="auto"/>
      </w:pPr>
      <w:r>
        <w:separator/>
      </w:r>
    </w:p>
  </w:footnote>
  <w:footnote w:type="continuationSeparator" w:id="0">
    <w:p w14:paraId="05831699" w14:textId="77777777" w:rsidR="00504824" w:rsidRDefault="00504824" w:rsidP="00F2498E">
      <w:pPr>
        <w:spacing w:line="240" w:lineRule="auto"/>
      </w:pPr>
      <w:r>
        <w:continuationSeparator/>
      </w:r>
    </w:p>
  </w:footnote>
  <w:footnote w:type="continuationNotice" w:id="1">
    <w:p w14:paraId="43987093" w14:textId="77777777" w:rsidR="00504824" w:rsidRDefault="00504824">
      <w:pPr>
        <w:spacing w:line="240" w:lineRule="auto"/>
      </w:pPr>
    </w:p>
  </w:footnote>
  <w:footnote w:id="2">
    <w:p w14:paraId="0DC550E2" w14:textId="77777777" w:rsidR="00B255F5" w:rsidRPr="0031280C" w:rsidRDefault="00B255F5" w:rsidP="00D418F4">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5BCB85B" w14:textId="77777777" w:rsidR="00B255F5" w:rsidRPr="0031280C" w:rsidRDefault="00B255F5" w:rsidP="00D418F4">
      <w:pPr>
        <w:pBdr>
          <w:top w:val="nil"/>
          <w:left w:val="nil"/>
          <w:bottom w:val="nil"/>
          <w:right w:val="nil"/>
          <w:between w:val="nil"/>
        </w:pBdr>
        <w:spacing w:line="240" w:lineRule="auto"/>
        <w:rPr>
          <w:rFonts w:eastAsia="Palatino Linotype" w:cs="Palatino Linotype"/>
          <w:color w:val="000000"/>
          <w:sz w:val="20"/>
          <w:szCs w:val="20"/>
        </w:rPr>
      </w:pPr>
    </w:p>
    <w:p w14:paraId="13F95520" w14:textId="77777777" w:rsidR="00B255F5" w:rsidRPr="0031280C" w:rsidRDefault="00B255F5" w:rsidP="00D418F4">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F436CD6" w14:textId="77777777" w:rsidR="00B255F5" w:rsidRPr="0031280C" w:rsidRDefault="00B255F5" w:rsidP="00D418F4">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255F5" w:rsidRDefault="00504824">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255F5" w:rsidRPr="00B17577" w14:paraId="37B9EBDE" w14:textId="77777777" w:rsidTr="009A65CE">
      <w:trPr>
        <w:trHeight w:val="227"/>
      </w:trPr>
      <w:tc>
        <w:tcPr>
          <w:tcW w:w="5103" w:type="dxa"/>
          <w:hideMark/>
        </w:tcPr>
        <w:p w14:paraId="4964FBC5" w14:textId="54CDA645" w:rsidR="00B255F5" w:rsidRPr="00096248" w:rsidRDefault="00B255F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54B7342" w:rsidR="00B255F5" w:rsidRPr="00096248" w:rsidRDefault="00B255F5" w:rsidP="00DF3386">
          <w:pPr>
            <w:spacing w:after="120" w:line="240" w:lineRule="auto"/>
            <w:ind w:right="71"/>
            <w:jc w:val="right"/>
            <w:rPr>
              <w:rFonts w:cs="Arial"/>
              <w:b/>
              <w:szCs w:val="24"/>
            </w:rPr>
          </w:pPr>
          <w:r>
            <w:rPr>
              <w:rFonts w:cs="Arial"/>
              <w:b/>
              <w:bCs/>
              <w:szCs w:val="24"/>
            </w:rPr>
            <w:t>02975/INFOEM/IP/RR/202</w:t>
          </w:r>
          <w:r w:rsidR="00DF3386">
            <w:rPr>
              <w:rFonts w:cs="Arial"/>
              <w:b/>
              <w:bCs/>
              <w:szCs w:val="24"/>
            </w:rPr>
            <w:t>6</w:t>
          </w:r>
        </w:p>
      </w:tc>
    </w:tr>
    <w:tr w:rsidR="00B255F5" w14:paraId="7591D3C9" w14:textId="77777777" w:rsidTr="009A65CE">
      <w:trPr>
        <w:trHeight w:val="242"/>
      </w:trPr>
      <w:tc>
        <w:tcPr>
          <w:tcW w:w="5103" w:type="dxa"/>
          <w:hideMark/>
        </w:tcPr>
        <w:p w14:paraId="729A65A8" w14:textId="77777777" w:rsidR="00B255F5" w:rsidRPr="00096248" w:rsidRDefault="00B255F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E1AED8F" w:rsidR="00B255F5" w:rsidRPr="00096248" w:rsidRDefault="00B255F5" w:rsidP="001015DE">
          <w:pPr>
            <w:spacing w:after="120" w:line="240" w:lineRule="auto"/>
            <w:ind w:left="-81" w:right="71"/>
            <w:jc w:val="right"/>
            <w:rPr>
              <w:rFonts w:cs="Arial"/>
              <w:szCs w:val="24"/>
            </w:rPr>
          </w:pPr>
          <w:r w:rsidRPr="00B255F5">
            <w:rPr>
              <w:rFonts w:cs="Arial"/>
              <w:szCs w:val="24"/>
            </w:rPr>
            <w:t>Ayuntamiento de Almoloya de Juárez</w:t>
          </w:r>
        </w:p>
      </w:tc>
    </w:tr>
    <w:tr w:rsidR="00B255F5" w:rsidRPr="00F63239" w14:paraId="037E914D" w14:textId="77777777" w:rsidTr="009A65CE">
      <w:trPr>
        <w:trHeight w:val="342"/>
      </w:trPr>
      <w:tc>
        <w:tcPr>
          <w:tcW w:w="5103" w:type="dxa"/>
          <w:hideMark/>
        </w:tcPr>
        <w:p w14:paraId="7676B68F" w14:textId="64D69EAF" w:rsidR="00B255F5" w:rsidRPr="00096248" w:rsidRDefault="00B255F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255F5" w:rsidRDefault="00B255F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255F5" w:rsidRPr="00711916" w:rsidRDefault="00B255F5" w:rsidP="00011C4D">
          <w:pPr>
            <w:spacing w:after="120" w:line="240" w:lineRule="auto"/>
            <w:ind w:left="-486" w:right="71" w:firstLine="567"/>
            <w:jc w:val="right"/>
            <w:rPr>
              <w:rFonts w:cs="Arial"/>
              <w:sz w:val="2"/>
              <w:szCs w:val="2"/>
            </w:rPr>
          </w:pPr>
        </w:p>
      </w:tc>
    </w:tr>
  </w:tbl>
  <w:p w14:paraId="2998DBFD" w14:textId="25A9F426" w:rsidR="00B255F5" w:rsidRPr="00871A91" w:rsidRDefault="00504824">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2pt;margin-top:-145.4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255F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255F5" w14:paraId="0F9FE9B6" w14:textId="77777777" w:rsidTr="007F476C">
      <w:trPr>
        <w:trHeight w:val="227"/>
      </w:trPr>
      <w:tc>
        <w:tcPr>
          <w:tcW w:w="5103" w:type="dxa"/>
          <w:hideMark/>
        </w:tcPr>
        <w:p w14:paraId="6D1D9D71" w14:textId="11150E5A" w:rsidR="00B255F5" w:rsidRPr="00663A37" w:rsidRDefault="00B255F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232E782" w:rsidR="00B255F5" w:rsidRPr="00C81ECD" w:rsidRDefault="00B255F5" w:rsidP="00DF3386">
          <w:pPr>
            <w:spacing w:after="120" w:line="240" w:lineRule="auto"/>
            <w:ind w:left="-486" w:right="68" w:firstLine="558"/>
            <w:jc w:val="right"/>
            <w:rPr>
              <w:rFonts w:cs="Arial"/>
              <w:b/>
              <w:szCs w:val="24"/>
            </w:rPr>
          </w:pPr>
          <w:r>
            <w:rPr>
              <w:rFonts w:cs="Arial"/>
              <w:b/>
              <w:bCs/>
              <w:szCs w:val="24"/>
            </w:rPr>
            <w:t>02975/INFOEM/IP/RR/202</w:t>
          </w:r>
          <w:r w:rsidR="00DF3386">
            <w:rPr>
              <w:rFonts w:cs="Arial"/>
              <w:b/>
              <w:bCs/>
              <w:szCs w:val="24"/>
            </w:rPr>
            <w:t>6</w:t>
          </w:r>
        </w:p>
      </w:tc>
    </w:tr>
    <w:tr w:rsidR="00B255F5" w:rsidRPr="001F57CD" w14:paraId="1377D264" w14:textId="77777777" w:rsidTr="007F476C">
      <w:trPr>
        <w:trHeight w:val="196"/>
      </w:trPr>
      <w:tc>
        <w:tcPr>
          <w:tcW w:w="5103" w:type="dxa"/>
          <w:hideMark/>
        </w:tcPr>
        <w:p w14:paraId="04D597A1" w14:textId="77777777" w:rsidR="00B255F5" w:rsidRPr="00663A37" w:rsidRDefault="00B255F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15B0CEC4" w:rsidR="00B255F5" w:rsidRPr="00663A37" w:rsidRDefault="002634FB" w:rsidP="70652167">
          <w:pPr>
            <w:spacing w:after="120" w:line="240" w:lineRule="auto"/>
            <w:ind w:right="68"/>
            <w:jc w:val="right"/>
            <w:rPr>
              <w:rFonts w:cs="Arial"/>
              <w:lang w:val="es-ES"/>
            </w:rPr>
          </w:pPr>
          <w:r>
            <w:rPr>
              <w:rFonts w:cs="Arial"/>
              <w:lang w:val="es-ES"/>
            </w:rPr>
            <w:t>XXXXXXXXXXXXXXXX</w:t>
          </w:r>
        </w:p>
      </w:tc>
    </w:tr>
    <w:tr w:rsidR="00B255F5" w14:paraId="4DC11993" w14:textId="77777777" w:rsidTr="007F476C">
      <w:trPr>
        <w:trHeight w:val="242"/>
      </w:trPr>
      <w:tc>
        <w:tcPr>
          <w:tcW w:w="5103" w:type="dxa"/>
          <w:hideMark/>
        </w:tcPr>
        <w:p w14:paraId="76CEF1B5" w14:textId="77777777" w:rsidR="00B255F5" w:rsidRPr="00663A37" w:rsidRDefault="00B255F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7479267" w:rsidR="00B255F5" w:rsidRPr="00663A37" w:rsidRDefault="00B255F5" w:rsidP="00607985">
          <w:pPr>
            <w:spacing w:after="120" w:line="240" w:lineRule="auto"/>
            <w:ind w:left="-70" w:right="68"/>
            <w:jc w:val="right"/>
            <w:rPr>
              <w:rFonts w:cs="Arial"/>
              <w:szCs w:val="24"/>
            </w:rPr>
          </w:pPr>
          <w:r w:rsidRPr="00B255F5">
            <w:rPr>
              <w:rFonts w:cs="Arial"/>
              <w:szCs w:val="24"/>
            </w:rPr>
            <w:t>Ayuntamiento de Almoloya de Juárez</w:t>
          </w:r>
        </w:p>
      </w:tc>
    </w:tr>
    <w:tr w:rsidR="00B255F5" w14:paraId="5C2B511D" w14:textId="77777777" w:rsidTr="007F476C">
      <w:trPr>
        <w:trHeight w:val="342"/>
      </w:trPr>
      <w:tc>
        <w:tcPr>
          <w:tcW w:w="5103" w:type="dxa"/>
          <w:hideMark/>
        </w:tcPr>
        <w:p w14:paraId="03FEF68C" w14:textId="45E91CF4" w:rsidR="00B255F5" w:rsidRPr="00663A37" w:rsidRDefault="00B255F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255F5" w:rsidRPr="00663A37" w:rsidRDefault="00B255F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255F5" w:rsidRPr="00871A91" w:rsidRDefault="00504824">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2pt;margin-top:-145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B255F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B81B0B"/>
    <w:multiLevelType w:val="hybridMultilevel"/>
    <w:tmpl w:val="43AEBA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136721B"/>
    <w:multiLevelType w:val="hybridMultilevel"/>
    <w:tmpl w:val="8BD4D934"/>
    <w:lvl w:ilvl="0" w:tplc="7C22CB22">
      <w:start w:val="1"/>
      <w:numFmt w:val="decimal"/>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341C51"/>
    <w:multiLevelType w:val="hybridMultilevel"/>
    <w:tmpl w:val="32CC3804"/>
    <w:lvl w:ilvl="0" w:tplc="6B7285FE">
      <w:start w:val="1"/>
      <w:numFmt w:val="decimal"/>
      <w:lvlText w:val="%1."/>
      <w:lvlJc w:val="left"/>
      <w:pPr>
        <w:ind w:left="720" w:hanging="360"/>
      </w:pPr>
      <w:rPr>
        <w:rFonts w:ascii="Palatino Linotype" w:eastAsia="Palatino Linotype" w:hAnsi="Palatino Linotype" w:cs="Palatino Linotyp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671023F"/>
    <w:multiLevelType w:val="hybridMultilevel"/>
    <w:tmpl w:val="B7E091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15:restartNumberingAfterBreak="0">
    <w:nsid w:val="6B8F1E88"/>
    <w:multiLevelType w:val="hybridMultilevel"/>
    <w:tmpl w:val="1246457A"/>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1"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F2D5863"/>
    <w:multiLevelType w:val="hybridMultilevel"/>
    <w:tmpl w:val="19948920"/>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007100E"/>
    <w:multiLevelType w:val="hybridMultilevel"/>
    <w:tmpl w:val="1E7CDD6C"/>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6" w15:restartNumberingAfterBreak="0">
    <w:nsid w:val="70315ABF"/>
    <w:multiLevelType w:val="hybridMultilevel"/>
    <w:tmpl w:val="10C0F90C"/>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7"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3D46B1D"/>
    <w:multiLevelType w:val="hybridMultilevel"/>
    <w:tmpl w:val="05304AF4"/>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0" w15:restartNumberingAfterBreak="0">
    <w:nsid w:val="76100EC9"/>
    <w:multiLevelType w:val="hybridMultilevel"/>
    <w:tmpl w:val="D508233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40"/>
  </w:num>
  <w:num w:numId="3">
    <w:abstractNumId w:val="13"/>
  </w:num>
  <w:num w:numId="4">
    <w:abstractNumId w:val="51"/>
  </w:num>
  <w:num w:numId="5">
    <w:abstractNumId w:val="4"/>
  </w:num>
  <w:num w:numId="6">
    <w:abstractNumId w:val="43"/>
  </w:num>
  <w:num w:numId="7">
    <w:abstractNumId w:val="11"/>
  </w:num>
  <w:num w:numId="8">
    <w:abstractNumId w:val="3"/>
  </w:num>
  <w:num w:numId="9">
    <w:abstractNumId w:val="21"/>
  </w:num>
  <w:num w:numId="10">
    <w:abstractNumId w:val="23"/>
  </w:num>
  <w:num w:numId="11">
    <w:abstractNumId w:val="58"/>
  </w:num>
  <w:num w:numId="12">
    <w:abstractNumId w:val="49"/>
  </w:num>
  <w:num w:numId="13">
    <w:abstractNumId w:val="34"/>
  </w:num>
  <w:num w:numId="14">
    <w:abstractNumId w:val="39"/>
  </w:num>
  <w:num w:numId="15">
    <w:abstractNumId w:val="18"/>
  </w:num>
  <w:num w:numId="16">
    <w:abstractNumId w:val="32"/>
  </w:num>
  <w:num w:numId="17">
    <w:abstractNumId w:val="15"/>
  </w:num>
  <w:num w:numId="18">
    <w:abstractNumId w:val="6"/>
  </w:num>
  <w:num w:numId="19">
    <w:abstractNumId w:val="7"/>
  </w:num>
  <w:num w:numId="20">
    <w:abstractNumId w:val="14"/>
  </w:num>
  <w:num w:numId="21">
    <w:abstractNumId w:val="27"/>
  </w:num>
  <w:num w:numId="22">
    <w:abstractNumId w:val="2"/>
  </w:num>
  <w:num w:numId="23">
    <w:abstractNumId w:val="36"/>
  </w:num>
  <w:num w:numId="24">
    <w:abstractNumId w:val="42"/>
  </w:num>
  <w:num w:numId="25">
    <w:abstractNumId w:val="50"/>
  </w:num>
  <w:num w:numId="26">
    <w:abstractNumId w:val="20"/>
  </w:num>
  <w:num w:numId="27">
    <w:abstractNumId w:val="45"/>
  </w:num>
  <w:num w:numId="28">
    <w:abstractNumId w:val="29"/>
  </w:num>
  <w:num w:numId="29">
    <w:abstractNumId w:val="26"/>
  </w:num>
  <w:num w:numId="30">
    <w:abstractNumId w:val="16"/>
  </w:num>
  <w:num w:numId="31">
    <w:abstractNumId w:val="37"/>
  </w:num>
  <w:num w:numId="32">
    <w:abstractNumId w:val="41"/>
  </w:num>
  <w:num w:numId="33">
    <w:abstractNumId w:val="5"/>
  </w:num>
  <w:num w:numId="34">
    <w:abstractNumId w:val="54"/>
  </w:num>
  <w:num w:numId="35">
    <w:abstractNumId w:val="61"/>
  </w:num>
  <w:num w:numId="36">
    <w:abstractNumId w:val="47"/>
  </w:num>
  <w:num w:numId="37">
    <w:abstractNumId w:val="8"/>
  </w:num>
  <w:num w:numId="38">
    <w:abstractNumId w:val="46"/>
  </w:num>
  <w:num w:numId="39">
    <w:abstractNumId w:val="9"/>
  </w:num>
  <w:num w:numId="40">
    <w:abstractNumId w:val="44"/>
  </w:num>
  <w:num w:numId="41">
    <w:abstractNumId w:val="53"/>
  </w:num>
  <w:num w:numId="42">
    <w:abstractNumId w:val="0"/>
  </w:num>
  <w:num w:numId="43">
    <w:abstractNumId w:val="1"/>
  </w:num>
  <w:num w:numId="44">
    <w:abstractNumId w:val="30"/>
  </w:num>
  <w:num w:numId="45">
    <w:abstractNumId w:val="19"/>
  </w:num>
  <w:num w:numId="46">
    <w:abstractNumId w:val="57"/>
  </w:num>
  <w:num w:numId="47">
    <w:abstractNumId w:val="28"/>
  </w:num>
  <w:num w:numId="48">
    <w:abstractNumId w:val="62"/>
  </w:num>
  <w:num w:numId="49">
    <w:abstractNumId w:val="10"/>
  </w:num>
  <w:num w:numId="50">
    <w:abstractNumId w:val="38"/>
  </w:num>
  <w:num w:numId="51">
    <w:abstractNumId w:val="33"/>
  </w:num>
  <w:num w:numId="52">
    <w:abstractNumId w:val="25"/>
  </w:num>
  <w:num w:numId="53">
    <w:abstractNumId w:val="17"/>
  </w:num>
  <w:num w:numId="54">
    <w:abstractNumId w:val="24"/>
  </w:num>
  <w:num w:numId="55">
    <w:abstractNumId w:val="22"/>
  </w:num>
  <w:num w:numId="56">
    <w:abstractNumId w:val="12"/>
  </w:num>
  <w:num w:numId="57">
    <w:abstractNumId w:val="59"/>
  </w:num>
  <w:num w:numId="58">
    <w:abstractNumId w:val="55"/>
  </w:num>
  <w:num w:numId="59">
    <w:abstractNumId w:val="56"/>
  </w:num>
  <w:num w:numId="60">
    <w:abstractNumId w:val="48"/>
  </w:num>
  <w:num w:numId="61">
    <w:abstractNumId w:val="60"/>
  </w:num>
  <w:num w:numId="62">
    <w:abstractNumId w:val="52"/>
  </w:num>
  <w:num w:numId="63">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C6A"/>
    <w:rsid w:val="00003412"/>
    <w:rsid w:val="000034AA"/>
    <w:rsid w:val="000037B8"/>
    <w:rsid w:val="00003F45"/>
    <w:rsid w:val="00004014"/>
    <w:rsid w:val="00004465"/>
    <w:rsid w:val="00004479"/>
    <w:rsid w:val="00004B62"/>
    <w:rsid w:val="00005965"/>
    <w:rsid w:val="0000665B"/>
    <w:rsid w:val="000077FF"/>
    <w:rsid w:val="00007857"/>
    <w:rsid w:val="00007BA4"/>
    <w:rsid w:val="000102FB"/>
    <w:rsid w:val="0001033C"/>
    <w:rsid w:val="000111E8"/>
    <w:rsid w:val="000114A6"/>
    <w:rsid w:val="0001151F"/>
    <w:rsid w:val="000117AB"/>
    <w:rsid w:val="00011C4D"/>
    <w:rsid w:val="00011CCA"/>
    <w:rsid w:val="000124BD"/>
    <w:rsid w:val="00012909"/>
    <w:rsid w:val="00012BEE"/>
    <w:rsid w:val="00012D78"/>
    <w:rsid w:val="00012F8B"/>
    <w:rsid w:val="00013BB6"/>
    <w:rsid w:val="000151A8"/>
    <w:rsid w:val="00015487"/>
    <w:rsid w:val="000154CA"/>
    <w:rsid w:val="00015DCD"/>
    <w:rsid w:val="00015EFB"/>
    <w:rsid w:val="00016B50"/>
    <w:rsid w:val="000171BE"/>
    <w:rsid w:val="00020325"/>
    <w:rsid w:val="00021122"/>
    <w:rsid w:val="00021165"/>
    <w:rsid w:val="00021A08"/>
    <w:rsid w:val="000221D0"/>
    <w:rsid w:val="00022432"/>
    <w:rsid w:val="0002287F"/>
    <w:rsid w:val="000232DA"/>
    <w:rsid w:val="0002356F"/>
    <w:rsid w:val="0002477B"/>
    <w:rsid w:val="00024A6D"/>
    <w:rsid w:val="00025560"/>
    <w:rsid w:val="00025773"/>
    <w:rsid w:val="00026582"/>
    <w:rsid w:val="00027DA8"/>
    <w:rsid w:val="00030AB0"/>
    <w:rsid w:val="00031BA3"/>
    <w:rsid w:val="000325A7"/>
    <w:rsid w:val="00032686"/>
    <w:rsid w:val="0003268C"/>
    <w:rsid w:val="00032C99"/>
    <w:rsid w:val="00032FBE"/>
    <w:rsid w:val="00033089"/>
    <w:rsid w:val="00033336"/>
    <w:rsid w:val="00033479"/>
    <w:rsid w:val="00033562"/>
    <w:rsid w:val="00033E84"/>
    <w:rsid w:val="000343A2"/>
    <w:rsid w:val="000343ED"/>
    <w:rsid w:val="0003521B"/>
    <w:rsid w:val="000352BF"/>
    <w:rsid w:val="0003577D"/>
    <w:rsid w:val="00035A30"/>
    <w:rsid w:val="0003692B"/>
    <w:rsid w:val="000369F1"/>
    <w:rsid w:val="00036D5F"/>
    <w:rsid w:val="00036EFC"/>
    <w:rsid w:val="00037782"/>
    <w:rsid w:val="00037938"/>
    <w:rsid w:val="00040A10"/>
    <w:rsid w:val="00041421"/>
    <w:rsid w:val="00041670"/>
    <w:rsid w:val="000417BE"/>
    <w:rsid w:val="00041AE7"/>
    <w:rsid w:val="00041DEA"/>
    <w:rsid w:val="000429D8"/>
    <w:rsid w:val="00042C54"/>
    <w:rsid w:val="00042C8A"/>
    <w:rsid w:val="00042C95"/>
    <w:rsid w:val="00043780"/>
    <w:rsid w:val="000452AA"/>
    <w:rsid w:val="00045F86"/>
    <w:rsid w:val="00046717"/>
    <w:rsid w:val="00046A15"/>
    <w:rsid w:val="0004741C"/>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E"/>
    <w:rsid w:val="00056629"/>
    <w:rsid w:val="00056D5F"/>
    <w:rsid w:val="00057148"/>
    <w:rsid w:val="0005726D"/>
    <w:rsid w:val="000575E4"/>
    <w:rsid w:val="0005787D"/>
    <w:rsid w:val="00057B42"/>
    <w:rsid w:val="00060445"/>
    <w:rsid w:val="00060716"/>
    <w:rsid w:val="00061380"/>
    <w:rsid w:val="00061B46"/>
    <w:rsid w:val="00061B8D"/>
    <w:rsid w:val="00061D9B"/>
    <w:rsid w:val="00061F00"/>
    <w:rsid w:val="000625CE"/>
    <w:rsid w:val="00062CBE"/>
    <w:rsid w:val="000635F7"/>
    <w:rsid w:val="000643FB"/>
    <w:rsid w:val="00064854"/>
    <w:rsid w:val="00064FFF"/>
    <w:rsid w:val="000653C5"/>
    <w:rsid w:val="00065463"/>
    <w:rsid w:val="000658E9"/>
    <w:rsid w:val="000666B3"/>
    <w:rsid w:val="000676A2"/>
    <w:rsid w:val="0007107B"/>
    <w:rsid w:val="00071159"/>
    <w:rsid w:val="0007216C"/>
    <w:rsid w:val="00072987"/>
    <w:rsid w:val="00072B3F"/>
    <w:rsid w:val="00072FF9"/>
    <w:rsid w:val="000739AF"/>
    <w:rsid w:val="00074118"/>
    <w:rsid w:val="00074D4D"/>
    <w:rsid w:val="00075586"/>
    <w:rsid w:val="00075997"/>
    <w:rsid w:val="00075D5E"/>
    <w:rsid w:val="00075FDC"/>
    <w:rsid w:val="00076332"/>
    <w:rsid w:val="00077748"/>
    <w:rsid w:val="00077A55"/>
    <w:rsid w:val="00077B53"/>
    <w:rsid w:val="00077D39"/>
    <w:rsid w:val="00077F28"/>
    <w:rsid w:val="0008029E"/>
    <w:rsid w:val="000802BA"/>
    <w:rsid w:val="0008134D"/>
    <w:rsid w:val="00081F52"/>
    <w:rsid w:val="00082BE2"/>
    <w:rsid w:val="00082E5D"/>
    <w:rsid w:val="00083498"/>
    <w:rsid w:val="00084592"/>
    <w:rsid w:val="0008496A"/>
    <w:rsid w:val="00084BA6"/>
    <w:rsid w:val="00084D1A"/>
    <w:rsid w:val="0008591E"/>
    <w:rsid w:val="00085EA2"/>
    <w:rsid w:val="0008628E"/>
    <w:rsid w:val="000864CC"/>
    <w:rsid w:val="0008737D"/>
    <w:rsid w:val="00087AFB"/>
    <w:rsid w:val="00087F54"/>
    <w:rsid w:val="0009020C"/>
    <w:rsid w:val="00090297"/>
    <w:rsid w:val="00090A37"/>
    <w:rsid w:val="00090C01"/>
    <w:rsid w:val="00090EE8"/>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97EF0"/>
    <w:rsid w:val="000A00B6"/>
    <w:rsid w:val="000A00BB"/>
    <w:rsid w:val="000A02E0"/>
    <w:rsid w:val="000A110B"/>
    <w:rsid w:val="000A1377"/>
    <w:rsid w:val="000A1B3B"/>
    <w:rsid w:val="000A1D0D"/>
    <w:rsid w:val="000A1D2C"/>
    <w:rsid w:val="000A2323"/>
    <w:rsid w:val="000A2CA6"/>
    <w:rsid w:val="000A2F65"/>
    <w:rsid w:val="000A39B0"/>
    <w:rsid w:val="000A3F41"/>
    <w:rsid w:val="000A4202"/>
    <w:rsid w:val="000A445D"/>
    <w:rsid w:val="000A4BDB"/>
    <w:rsid w:val="000A53E1"/>
    <w:rsid w:val="000A5EA1"/>
    <w:rsid w:val="000A6945"/>
    <w:rsid w:val="000A6F53"/>
    <w:rsid w:val="000A7D80"/>
    <w:rsid w:val="000B0D45"/>
    <w:rsid w:val="000B1135"/>
    <w:rsid w:val="000B117C"/>
    <w:rsid w:val="000B1F27"/>
    <w:rsid w:val="000B2390"/>
    <w:rsid w:val="000B2610"/>
    <w:rsid w:val="000B266E"/>
    <w:rsid w:val="000B28CF"/>
    <w:rsid w:val="000B29E0"/>
    <w:rsid w:val="000B350D"/>
    <w:rsid w:val="000B4159"/>
    <w:rsid w:val="000B491D"/>
    <w:rsid w:val="000B4A56"/>
    <w:rsid w:val="000B503C"/>
    <w:rsid w:val="000B51CE"/>
    <w:rsid w:val="000B5296"/>
    <w:rsid w:val="000B5608"/>
    <w:rsid w:val="000B5690"/>
    <w:rsid w:val="000B65C3"/>
    <w:rsid w:val="000C0203"/>
    <w:rsid w:val="000C050B"/>
    <w:rsid w:val="000C066A"/>
    <w:rsid w:val="000C0E5D"/>
    <w:rsid w:val="000C0F27"/>
    <w:rsid w:val="000C1047"/>
    <w:rsid w:val="000C2504"/>
    <w:rsid w:val="000C2661"/>
    <w:rsid w:val="000C2D59"/>
    <w:rsid w:val="000C2E3B"/>
    <w:rsid w:val="000C3494"/>
    <w:rsid w:val="000C416A"/>
    <w:rsid w:val="000C51AF"/>
    <w:rsid w:val="000C539D"/>
    <w:rsid w:val="000C568A"/>
    <w:rsid w:val="000C661C"/>
    <w:rsid w:val="000C703C"/>
    <w:rsid w:val="000C7472"/>
    <w:rsid w:val="000C7801"/>
    <w:rsid w:val="000C7BF9"/>
    <w:rsid w:val="000C7C21"/>
    <w:rsid w:val="000C7EB6"/>
    <w:rsid w:val="000C7F8F"/>
    <w:rsid w:val="000D0266"/>
    <w:rsid w:val="000D052C"/>
    <w:rsid w:val="000D08B6"/>
    <w:rsid w:val="000D0CD3"/>
    <w:rsid w:val="000D14DA"/>
    <w:rsid w:val="000D2A2D"/>
    <w:rsid w:val="000D2C63"/>
    <w:rsid w:val="000D2E93"/>
    <w:rsid w:val="000D31E1"/>
    <w:rsid w:val="000D3C8A"/>
    <w:rsid w:val="000D3DC4"/>
    <w:rsid w:val="000D5244"/>
    <w:rsid w:val="000D55D2"/>
    <w:rsid w:val="000D5634"/>
    <w:rsid w:val="000D56B9"/>
    <w:rsid w:val="000D5C00"/>
    <w:rsid w:val="000D609A"/>
    <w:rsid w:val="000D6171"/>
    <w:rsid w:val="000D648C"/>
    <w:rsid w:val="000D66A1"/>
    <w:rsid w:val="000D6AE8"/>
    <w:rsid w:val="000D7340"/>
    <w:rsid w:val="000D772A"/>
    <w:rsid w:val="000D7BBE"/>
    <w:rsid w:val="000E06A3"/>
    <w:rsid w:val="000E0D32"/>
    <w:rsid w:val="000E195F"/>
    <w:rsid w:val="000E1FD4"/>
    <w:rsid w:val="000E2370"/>
    <w:rsid w:val="000E27CE"/>
    <w:rsid w:val="000E29A8"/>
    <w:rsid w:val="000E35E0"/>
    <w:rsid w:val="000E37D0"/>
    <w:rsid w:val="000E3D5F"/>
    <w:rsid w:val="000E3EB9"/>
    <w:rsid w:val="000E48E3"/>
    <w:rsid w:val="000E4AFE"/>
    <w:rsid w:val="000E4E16"/>
    <w:rsid w:val="000E4EBC"/>
    <w:rsid w:val="000E513A"/>
    <w:rsid w:val="000E57E9"/>
    <w:rsid w:val="000E74D7"/>
    <w:rsid w:val="000E75A5"/>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15DE"/>
    <w:rsid w:val="0010161E"/>
    <w:rsid w:val="00102165"/>
    <w:rsid w:val="0010239B"/>
    <w:rsid w:val="0010303E"/>
    <w:rsid w:val="00103271"/>
    <w:rsid w:val="00103A9A"/>
    <w:rsid w:val="00103C89"/>
    <w:rsid w:val="00103D8C"/>
    <w:rsid w:val="00104BE3"/>
    <w:rsid w:val="001050A9"/>
    <w:rsid w:val="001059AF"/>
    <w:rsid w:val="001059DF"/>
    <w:rsid w:val="001067FE"/>
    <w:rsid w:val="00106CEF"/>
    <w:rsid w:val="00107231"/>
    <w:rsid w:val="00107256"/>
    <w:rsid w:val="00107451"/>
    <w:rsid w:val="0011071D"/>
    <w:rsid w:val="001107C4"/>
    <w:rsid w:val="00110A49"/>
    <w:rsid w:val="0011108B"/>
    <w:rsid w:val="0011110C"/>
    <w:rsid w:val="001116B7"/>
    <w:rsid w:val="001117F5"/>
    <w:rsid w:val="0011295F"/>
    <w:rsid w:val="001134C6"/>
    <w:rsid w:val="001141AE"/>
    <w:rsid w:val="00114B1E"/>
    <w:rsid w:val="00114F1E"/>
    <w:rsid w:val="00115495"/>
    <w:rsid w:val="00116B11"/>
    <w:rsid w:val="00116C72"/>
    <w:rsid w:val="00116E4B"/>
    <w:rsid w:val="00116F6B"/>
    <w:rsid w:val="001171FF"/>
    <w:rsid w:val="001204B4"/>
    <w:rsid w:val="00121552"/>
    <w:rsid w:val="00121842"/>
    <w:rsid w:val="001218C2"/>
    <w:rsid w:val="00121B19"/>
    <w:rsid w:val="00121E23"/>
    <w:rsid w:val="00121F46"/>
    <w:rsid w:val="001232A5"/>
    <w:rsid w:val="001235A0"/>
    <w:rsid w:val="00123D0B"/>
    <w:rsid w:val="001243E2"/>
    <w:rsid w:val="00124B26"/>
    <w:rsid w:val="0012508E"/>
    <w:rsid w:val="0012738E"/>
    <w:rsid w:val="001275EF"/>
    <w:rsid w:val="00130C18"/>
    <w:rsid w:val="00131C40"/>
    <w:rsid w:val="00131C6C"/>
    <w:rsid w:val="00131F2D"/>
    <w:rsid w:val="001321ED"/>
    <w:rsid w:val="00133F26"/>
    <w:rsid w:val="0013462D"/>
    <w:rsid w:val="00134F34"/>
    <w:rsid w:val="00135601"/>
    <w:rsid w:val="00135FC5"/>
    <w:rsid w:val="001360B8"/>
    <w:rsid w:val="0013657B"/>
    <w:rsid w:val="00136A94"/>
    <w:rsid w:val="00137807"/>
    <w:rsid w:val="00140181"/>
    <w:rsid w:val="0014092A"/>
    <w:rsid w:val="00140A63"/>
    <w:rsid w:val="00141319"/>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856"/>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F6"/>
    <w:rsid w:val="0016322B"/>
    <w:rsid w:val="0016339A"/>
    <w:rsid w:val="0016392B"/>
    <w:rsid w:val="00163BBD"/>
    <w:rsid w:val="001641EC"/>
    <w:rsid w:val="001643F2"/>
    <w:rsid w:val="00165898"/>
    <w:rsid w:val="00165CA1"/>
    <w:rsid w:val="00165E57"/>
    <w:rsid w:val="00166171"/>
    <w:rsid w:val="00166D47"/>
    <w:rsid w:val="00167291"/>
    <w:rsid w:val="00167DF0"/>
    <w:rsid w:val="00171192"/>
    <w:rsid w:val="00171AAD"/>
    <w:rsid w:val="00171BBC"/>
    <w:rsid w:val="00171CF4"/>
    <w:rsid w:val="00171F77"/>
    <w:rsid w:val="001724C3"/>
    <w:rsid w:val="0017292D"/>
    <w:rsid w:val="00172A87"/>
    <w:rsid w:val="001748CB"/>
    <w:rsid w:val="0017523B"/>
    <w:rsid w:val="00175B42"/>
    <w:rsid w:val="0017606D"/>
    <w:rsid w:val="0017633C"/>
    <w:rsid w:val="00176522"/>
    <w:rsid w:val="00176CA8"/>
    <w:rsid w:val="0017724D"/>
    <w:rsid w:val="00177325"/>
    <w:rsid w:val="00177C5F"/>
    <w:rsid w:val="00177F85"/>
    <w:rsid w:val="001809A8"/>
    <w:rsid w:val="00180C5F"/>
    <w:rsid w:val="001819E8"/>
    <w:rsid w:val="00181A06"/>
    <w:rsid w:val="00181A9D"/>
    <w:rsid w:val="001820BF"/>
    <w:rsid w:val="001823E3"/>
    <w:rsid w:val="00182BB5"/>
    <w:rsid w:val="00182FC0"/>
    <w:rsid w:val="001834D9"/>
    <w:rsid w:val="00183990"/>
    <w:rsid w:val="00183F45"/>
    <w:rsid w:val="00184AEA"/>
    <w:rsid w:val="001852BB"/>
    <w:rsid w:val="0018577B"/>
    <w:rsid w:val="00185C61"/>
    <w:rsid w:val="0018697B"/>
    <w:rsid w:val="00186D1D"/>
    <w:rsid w:val="00187CCE"/>
    <w:rsid w:val="00190030"/>
    <w:rsid w:val="0019086A"/>
    <w:rsid w:val="00190B5A"/>
    <w:rsid w:val="00190D0F"/>
    <w:rsid w:val="00190F59"/>
    <w:rsid w:val="00192D02"/>
    <w:rsid w:val="0019495B"/>
    <w:rsid w:val="00194C85"/>
    <w:rsid w:val="00194E60"/>
    <w:rsid w:val="0019539C"/>
    <w:rsid w:val="001957CF"/>
    <w:rsid w:val="001957E6"/>
    <w:rsid w:val="00195845"/>
    <w:rsid w:val="0019584A"/>
    <w:rsid w:val="001960AD"/>
    <w:rsid w:val="0019662A"/>
    <w:rsid w:val="00196AF7"/>
    <w:rsid w:val="00196FB3"/>
    <w:rsid w:val="001A057E"/>
    <w:rsid w:val="001A0AFD"/>
    <w:rsid w:val="001A0E96"/>
    <w:rsid w:val="001A1BDB"/>
    <w:rsid w:val="001A316F"/>
    <w:rsid w:val="001A3202"/>
    <w:rsid w:val="001A321A"/>
    <w:rsid w:val="001A3982"/>
    <w:rsid w:val="001A3C5F"/>
    <w:rsid w:val="001A3F75"/>
    <w:rsid w:val="001A4523"/>
    <w:rsid w:val="001A4BDF"/>
    <w:rsid w:val="001A5348"/>
    <w:rsid w:val="001A5B53"/>
    <w:rsid w:val="001A6595"/>
    <w:rsid w:val="001A6849"/>
    <w:rsid w:val="001A687A"/>
    <w:rsid w:val="001A6D62"/>
    <w:rsid w:val="001A773B"/>
    <w:rsid w:val="001B0259"/>
    <w:rsid w:val="001B0262"/>
    <w:rsid w:val="001B0384"/>
    <w:rsid w:val="001B0D9E"/>
    <w:rsid w:val="001B11CB"/>
    <w:rsid w:val="001B236A"/>
    <w:rsid w:val="001B23FA"/>
    <w:rsid w:val="001B28D1"/>
    <w:rsid w:val="001B2A3F"/>
    <w:rsid w:val="001B368F"/>
    <w:rsid w:val="001B3704"/>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3457"/>
    <w:rsid w:val="001C3FD3"/>
    <w:rsid w:val="001C407C"/>
    <w:rsid w:val="001C4A71"/>
    <w:rsid w:val="001C4CBF"/>
    <w:rsid w:val="001C54A1"/>
    <w:rsid w:val="001C5A3D"/>
    <w:rsid w:val="001C5CD0"/>
    <w:rsid w:val="001C6455"/>
    <w:rsid w:val="001C6C3D"/>
    <w:rsid w:val="001C72C0"/>
    <w:rsid w:val="001C7347"/>
    <w:rsid w:val="001C7400"/>
    <w:rsid w:val="001C7697"/>
    <w:rsid w:val="001C7C31"/>
    <w:rsid w:val="001D0C6C"/>
    <w:rsid w:val="001D1B77"/>
    <w:rsid w:val="001D225B"/>
    <w:rsid w:val="001D32FC"/>
    <w:rsid w:val="001D3563"/>
    <w:rsid w:val="001D3687"/>
    <w:rsid w:val="001D3EE2"/>
    <w:rsid w:val="001D41E0"/>
    <w:rsid w:val="001D4382"/>
    <w:rsid w:val="001D4CB2"/>
    <w:rsid w:val="001D53B3"/>
    <w:rsid w:val="001D660A"/>
    <w:rsid w:val="001D6CA8"/>
    <w:rsid w:val="001D721F"/>
    <w:rsid w:val="001D73AD"/>
    <w:rsid w:val="001D79D2"/>
    <w:rsid w:val="001E04CC"/>
    <w:rsid w:val="001E0D6B"/>
    <w:rsid w:val="001E1533"/>
    <w:rsid w:val="001E1754"/>
    <w:rsid w:val="001E1791"/>
    <w:rsid w:val="001E19E7"/>
    <w:rsid w:val="001E1A95"/>
    <w:rsid w:val="001E2186"/>
    <w:rsid w:val="001E21A0"/>
    <w:rsid w:val="001E2646"/>
    <w:rsid w:val="001E299A"/>
    <w:rsid w:val="001E2BA9"/>
    <w:rsid w:val="001E3430"/>
    <w:rsid w:val="001E35AE"/>
    <w:rsid w:val="001E39B1"/>
    <w:rsid w:val="001E4621"/>
    <w:rsid w:val="001E48A4"/>
    <w:rsid w:val="001E4F5A"/>
    <w:rsid w:val="001E5120"/>
    <w:rsid w:val="001E5273"/>
    <w:rsid w:val="001E5286"/>
    <w:rsid w:val="001E5453"/>
    <w:rsid w:val="001E5C3D"/>
    <w:rsid w:val="001E65C6"/>
    <w:rsid w:val="001E678B"/>
    <w:rsid w:val="001E6A76"/>
    <w:rsid w:val="001E7209"/>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3B4B"/>
    <w:rsid w:val="00204436"/>
    <w:rsid w:val="00204AA1"/>
    <w:rsid w:val="00205357"/>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260"/>
    <w:rsid w:val="002207CF"/>
    <w:rsid w:val="0022145E"/>
    <w:rsid w:val="00221C04"/>
    <w:rsid w:val="0022245F"/>
    <w:rsid w:val="00223256"/>
    <w:rsid w:val="0022406E"/>
    <w:rsid w:val="002243F7"/>
    <w:rsid w:val="00224D10"/>
    <w:rsid w:val="00224FEA"/>
    <w:rsid w:val="002262C0"/>
    <w:rsid w:val="00226345"/>
    <w:rsid w:val="002264AE"/>
    <w:rsid w:val="00226509"/>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2A3"/>
    <w:rsid w:val="002423EA"/>
    <w:rsid w:val="00242971"/>
    <w:rsid w:val="00243148"/>
    <w:rsid w:val="002432E1"/>
    <w:rsid w:val="00243315"/>
    <w:rsid w:val="00243B44"/>
    <w:rsid w:val="00243D7F"/>
    <w:rsid w:val="0024539C"/>
    <w:rsid w:val="002454DC"/>
    <w:rsid w:val="0024573E"/>
    <w:rsid w:val="00245AC1"/>
    <w:rsid w:val="0024621D"/>
    <w:rsid w:val="00246269"/>
    <w:rsid w:val="00247588"/>
    <w:rsid w:val="002475C3"/>
    <w:rsid w:val="00247ED0"/>
    <w:rsid w:val="00247FE8"/>
    <w:rsid w:val="00252443"/>
    <w:rsid w:val="00252CF5"/>
    <w:rsid w:val="002530AE"/>
    <w:rsid w:val="0025386E"/>
    <w:rsid w:val="00253DE4"/>
    <w:rsid w:val="002547B2"/>
    <w:rsid w:val="0025565C"/>
    <w:rsid w:val="00255FD1"/>
    <w:rsid w:val="002564E8"/>
    <w:rsid w:val="00256CE0"/>
    <w:rsid w:val="00256F90"/>
    <w:rsid w:val="0025791F"/>
    <w:rsid w:val="00261886"/>
    <w:rsid w:val="00261A13"/>
    <w:rsid w:val="00261E57"/>
    <w:rsid w:val="0026219D"/>
    <w:rsid w:val="002623AA"/>
    <w:rsid w:val="002634FB"/>
    <w:rsid w:val="00263911"/>
    <w:rsid w:val="0026428D"/>
    <w:rsid w:val="00264613"/>
    <w:rsid w:val="00264CA1"/>
    <w:rsid w:val="00264FB2"/>
    <w:rsid w:val="0026506A"/>
    <w:rsid w:val="00265B88"/>
    <w:rsid w:val="00266604"/>
    <w:rsid w:val="002668A7"/>
    <w:rsid w:val="00266C58"/>
    <w:rsid w:val="00267A38"/>
    <w:rsid w:val="00267A7B"/>
    <w:rsid w:val="002704DF"/>
    <w:rsid w:val="00270A17"/>
    <w:rsid w:val="00270C64"/>
    <w:rsid w:val="00270F03"/>
    <w:rsid w:val="002710B5"/>
    <w:rsid w:val="0027116F"/>
    <w:rsid w:val="00271737"/>
    <w:rsid w:val="002718A3"/>
    <w:rsid w:val="002719F8"/>
    <w:rsid w:val="00271BFC"/>
    <w:rsid w:val="00272121"/>
    <w:rsid w:val="002726E0"/>
    <w:rsid w:val="002729A0"/>
    <w:rsid w:val="00273312"/>
    <w:rsid w:val="00273E61"/>
    <w:rsid w:val="00273F5F"/>
    <w:rsid w:val="00273F7C"/>
    <w:rsid w:val="002745A2"/>
    <w:rsid w:val="0027555F"/>
    <w:rsid w:val="00275599"/>
    <w:rsid w:val="00275719"/>
    <w:rsid w:val="00275727"/>
    <w:rsid w:val="00275BE9"/>
    <w:rsid w:val="00275F2C"/>
    <w:rsid w:val="00276236"/>
    <w:rsid w:val="00277BEF"/>
    <w:rsid w:val="00280398"/>
    <w:rsid w:val="00281167"/>
    <w:rsid w:val="002811E3"/>
    <w:rsid w:val="002813B2"/>
    <w:rsid w:val="00282431"/>
    <w:rsid w:val="00282E9E"/>
    <w:rsid w:val="002837FD"/>
    <w:rsid w:val="00283965"/>
    <w:rsid w:val="00283BBD"/>
    <w:rsid w:val="00283D5E"/>
    <w:rsid w:val="00284245"/>
    <w:rsid w:val="00285028"/>
    <w:rsid w:val="00285034"/>
    <w:rsid w:val="00285A72"/>
    <w:rsid w:val="00285A94"/>
    <w:rsid w:val="00285EDE"/>
    <w:rsid w:val="00286269"/>
    <w:rsid w:val="00290156"/>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929"/>
    <w:rsid w:val="00295380"/>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716"/>
    <w:rsid w:val="002A51B8"/>
    <w:rsid w:val="002A564E"/>
    <w:rsid w:val="002A5ADD"/>
    <w:rsid w:val="002A5FDF"/>
    <w:rsid w:val="002A613A"/>
    <w:rsid w:val="002A6FCE"/>
    <w:rsid w:val="002A7172"/>
    <w:rsid w:val="002A7501"/>
    <w:rsid w:val="002B042B"/>
    <w:rsid w:val="002B08C0"/>
    <w:rsid w:val="002B0EA1"/>
    <w:rsid w:val="002B1027"/>
    <w:rsid w:val="002B141F"/>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A65"/>
    <w:rsid w:val="002C2C08"/>
    <w:rsid w:val="002C2D27"/>
    <w:rsid w:val="002C3141"/>
    <w:rsid w:val="002C3AA0"/>
    <w:rsid w:val="002C42A2"/>
    <w:rsid w:val="002C4718"/>
    <w:rsid w:val="002C48A8"/>
    <w:rsid w:val="002C49B5"/>
    <w:rsid w:val="002C4F2A"/>
    <w:rsid w:val="002C5B10"/>
    <w:rsid w:val="002C6010"/>
    <w:rsid w:val="002C6B4C"/>
    <w:rsid w:val="002C7329"/>
    <w:rsid w:val="002C7CEB"/>
    <w:rsid w:val="002C7EC4"/>
    <w:rsid w:val="002D003A"/>
    <w:rsid w:val="002D00F1"/>
    <w:rsid w:val="002D15F2"/>
    <w:rsid w:val="002D1E08"/>
    <w:rsid w:val="002D2F05"/>
    <w:rsid w:val="002D2F64"/>
    <w:rsid w:val="002D3C2D"/>
    <w:rsid w:val="002D4953"/>
    <w:rsid w:val="002D552F"/>
    <w:rsid w:val="002D5CCE"/>
    <w:rsid w:val="002D5FC4"/>
    <w:rsid w:val="002D639B"/>
    <w:rsid w:val="002D785E"/>
    <w:rsid w:val="002D7B83"/>
    <w:rsid w:val="002E0588"/>
    <w:rsid w:val="002E0D37"/>
    <w:rsid w:val="002E0FE2"/>
    <w:rsid w:val="002E1484"/>
    <w:rsid w:val="002E1864"/>
    <w:rsid w:val="002E1A7A"/>
    <w:rsid w:val="002E1B5E"/>
    <w:rsid w:val="002E2D8A"/>
    <w:rsid w:val="002E2E40"/>
    <w:rsid w:val="002E32E7"/>
    <w:rsid w:val="002E37DA"/>
    <w:rsid w:val="002E40AD"/>
    <w:rsid w:val="002E55C9"/>
    <w:rsid w:val="002E5AFA"/>
    <w:rsid w:val="002E5D59"/>
    <w:rsid w:val="002E6B68"/>
    <w:rsid w:val="002E72F0"/>
    <w:rsid w:val="002E7D14"/>
    <w:rsid w:val="002E7F0E"/>
    <w:rsid w:val="002E7F22"/>
    <w:rsid w:val="002F07A0"/>
    <w:rsid w:val="002F2C34"/>
    <w:rsid w:val="002F3133"/>
    <w:rsid w:val="002F368E"/>
    <w:rsid w:val="002F3AAF"/>
    <w:rsid w:val="002F40FF"/>
    <w:rsid w:val="002F4CD8"/>
    <w:rsid w:val="002F4E29"/>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07BD8"/>
    <w:rsid w:val="00310825"/>
    <w:rsid w:val="00310AF9"/>
    <w:rsid w:val="00310E80"/>
    <w:rsid w:val="003110C6"/>
    <w:rsid w:val="003110D2"/>
    <w:rsid w:val="00312106"/>
    <w:rsid w:val="003126FB"/>
    <w:rsid w:val="0031280C"/>
    <w:rsid w:val="00312C44"/>
    <w:rsid w:val="00313170"/>
    <w:rsid w:val="00313303"/>
    <w:rsid w:val="003136B3"/>
    <w:rsid w:val="00313B18"/>
    <w:rsid w:val="00314324"/>
    <w:rsid w:val="0031447F"/>
    <w:rsid w:val="00314835"/>
    <w:rsid w:val="00315AE3"/>
    <w:rsid w:val="00315CA2"/>
    <w:rsid w:val="0031667E"/>
    <w:rsid w:val="00316A7B"/>
    <w:rsid w:val="003176D1"/>
    <w:rsid w:val="00317F0F"/>
    <w:rsid w:val="0032033B"/>
    <w:rsid w:val="003207ED"/>
    <w:rsid w:val="00320E35"/>
    <w:rsid w:val="0032116B"/>
    <w:rsid w:val="00321B9A"/>
    <w:rsid w:val="0032250C"/>
    <w:rsid w:val="0032390D"/>
    <w:rsid w:val="00323BA0"/>
    <w:rsid w:val="00323EBD"/>
    <w:rsid w:val="00324709"/>
    <w:rsid w:val="00324B4D"/>
    <w:rsid w:val="00324F09"/>
    <w:rsid w:val="00325487"/>
    <w:rsid w:val="0032597C"/>
    <w:rsid w:val="00325BCB"/>
    <w:rsid w:val="00325C6E"/>
    <w:rsid w:val="0032659A"/>
    <w:rsid w:val="003265D6"/>
    <w:rsid w:val="003275F8"/>
    <w:rsid w:val="00330546"/>
    <w:rsid w:val="0033070B"/>
    <w:rsid w:val="00330748"/>
    <w:rsid w:val="00330C73"/>
    <w:rsid w:val="00331513"/>
    <w:rsid w:val="00331D76"/>
    <w:rsid w:val="00331ECA"/>
    <w:rsid w:val="0033204C"/>
    <w:rsid w:val="0033491A"/>
    <w:rsid w:val="00334F21"/>
    <w:rsid w:val="00335A61"/>
    <w:rsid w:val="00335CCA"/>
    <w:rsid w:val="0033687B"/>
    <w:rsid w:val="00337088"/>
    <w:rsid w:val="00337638"/>
    <w:rsid w:val="00337FA1"/>
    <w:rsid w:val="003403A1"/>
    <w:rsid w:val="00340ADD"/>
    <w:rsid w:val="00341178"/>
    <w:rsid w:val="00341484"/>
    <w:rsid w:val="00341869"/>
    <w:rsid w:val="00341B42"/>
    <w:rsid w:val="00341DB4"/>
    <w:rsid w:val="003420E1"/>
    <w:rsid w:val="00342221"/>
    <w:rsid w:val="003423FC"/>
    <w:rsid w:val="003437D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74E"/>
    <w:rsid w:val="0035393E"/>
    <w:rsid w:val="003540E4"/>
    <w:rsid w:val="00354255"/>
    <w:rsid w:val="00355981"/>
    <w:rsid w:val="00355BFE"/>
    <w:rsid w:val="0035690A"/>
    <w:rsid w:val="00356AA0"/>
    <w:rsid w:val="00357114"/>
    <w:rsid w:val="003573D2"/>
    <w:rsid w:val="003579CE"/>
    <w:rsid w:val="00357A38"/>
    <w:rsid w:val="00357C40"/>
    <w:rsid w:val="00360189"/>
    <w:rsid w:val="0036188D"/>
    <w:rsid w:val="00362013"/>
    <w:rsid w:val="00362136"/>
    <w:rsid w:val="003621ED"/>
    <w:rsid w:val="003623F5"/>
    <w:rsid w:val="00363333"/>
    <w:rsid w:val="0036336C"/>
    <w:rsid w:val="003634F7"/>
    <w:rsid w:val="003637A1"/>
    <w:rsid w:val="00363EA3"/>
    <w:rsid w:val="0036401A"/>
    <w:rsid w:val="003647C3"/>
    <w:rsid w:val="003649B1"/>
    <w:rsid w:val="00364C0A"/>
    <w:rsid w:val="003655A8"/>
    <w:rsid w:val="00365AE9"/>
    <w:rsid w:val="003672DF"/>
    <w:rsid w:val="003704FC"/>
    <w:rsid w:val="0037112D"/>
    <w:rsid w:val="003713C2"/>
    <w:rsid w:val="0037172A"/>
    <w:rsid w:val="003722D3"/>
    <w:rsid w:val="0037269A"/>
    <w:rsid w:val="00372B11"/>
    <w:rsid w:val="00373D4C"/>
    <w:rsid w:val="0037526D"/>
    <w:rsid w:val="0037545E"/>
    <w:rsid w:val="00375978"/>
    <w:rsid w:val="00376405"/>
    <w:rsid w:val="0037699E"/>
    <w:rsid w:val="00376C54"/>
    <w:rsid w:val="0037785D"/>
    <w:rsid w:val="00381027"/>
    <w:rsid w:val="0038157C"/>
    <w:rsid w:val="00381BAB"/>
    <w:rsid w:val="00381FE7"/>
    <w:rsid w:val="0038209B"/>
    <w:rsid w:val="003837A2"/>
    <w:rsid w:val="003839F9"/>
    <w:rsid w:val="00384AA7"/>
    <w:rsid w:val="00385421"/>
    <w:rsid w:val="00386A48"/>
    <w:rsid w:val="00386F51"/>
    <w:rsid w:val="003872FA"/>
    <w:rsid w:val="00387A2E"/>
    <w:rsid w:val="00387CF3"/>
    <w:rsid w:val="00387E34"/>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6E6B"/>
    <w:rsid w:val="00397677"/>
    <w:rsid w:val="003A0095"/>
    <w:rsid w:val="003A0B24"/>
    <w:rsid w:val="003A0BF2"/>
    <w:rsid w:val="003A0F14"/>
    <w:rsid w:val="003A216B"/>
    <w:rsid w:val="003A3199"/>
    <w:rsid w:val="003A36BD"/>
    <w:rsid w:val="003A3A32"/>
    <w:rsid w:val="003A4247"/>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279D"/>
    <w:rsid w:val="003B2AAD"/>
    <w:rsid w:val="003B307A"/>
    <w:rsid w:val="003B3474"/>
    <w:rsid w:val="003B380A"/>
    <w:rsid w:val="003B3F97"/>
    <w:rsid w:val="003B48D1"/>
    <w:rsid w:val="003B4BBE"/>
    <w:rsid w:val="003B542D"/>
    <w:rsid w:val="003B54E4"/>
    <w:rsid w:val="003B5841"/>
    <w:rsid w:val="003B5939"/>
    <w:rsid w:val="003B595A"/>
    <w:rsid w:val="003B5FBE"/>
    <w:rsid w:val="003B7208"/>
    <w:rsid w:val="003B7403"/>
    <w:rsid w:val="003B75A5"/>
    <w:rsid w:val="003B7E4F"/>
    <w:rsid w:val="003C0A73"/>
    <w:rsid w:val="003C1100"/>
    <w:rsid w:val="003C135E"/>
    <w:rsid w:val="003C1570"/>
    <w:rsid w:val="003C19CB"/>
    <w:rsid w:val="003C1CBA"/>
    <w:rsid w:val="003C1CFB"/>
    <w:rsid w:val="003C1DE6"/>
    <w:rsid w:val="003C27A8"/>
    <w:rsid w:val="003C30DA"/>
    <w:rsid w:val="003C32A3"/>
    <w:rsid w:val="003C3FB2"/>
    <w:rsid w:val="003C4A15"/>
    <w:rsid w:val="003C4FF5"/>
    <w:rsid w:val="003C57BF"/>
    <w:rsid w:val="003C6226"/>
    <w:rsid w:val="003C6404"/>
    <w:rsid w:val="003C66C3"/>
    <w:rsid w:val="003C744C"/>
    <w:rsid w:val="003D0AE2"/>
    <w:rsid w:val="003D17AF"/>
    <w:rsid w:val="003D2681"/>
    <w:rsid w:val="003D3477"/>
    <w:rsid w:val="003D372B"/>
    <w:rsid w:val="003D5450"/>
    <w:rsid w:val="003D58CE"/>
    <w:rsid w:val="003D642A"/>
    <w:rsid w:val="003D70D0"/>
    <w:rsid w:val="003D7707"/>
    <w:rsid w:val="003D7760"/>
    <w:rsid w:val="003D7841"/>
    <w:rsid w:val="003E019C"/>
    <w:rsid w:val="003E0B2A"/>
    <w:rsid w:val="003E0F89"/>
    <w:rsid w:val="003E13A1"/>
    <w:rsid w:val="003E24F3"/>
    <w:rsid w:val="003E2955"/>
    <w:rsid w:val="003E30B3"/>
    <w:rsid w:val="003E44DA"/>
    <w:rsid w:val="003E468A"/>
    <w:rsid w:val="003E4972"/>
    <w:rsid w:val="003E4BAA"/>
    <w:rsid w:val="003E51EF"/>
    <w:rsid w:val="003E606D"/>
    <w:rsid w:val="003E60EB"/>
    <w:rsid w:val="003E6C77"/>
    <w:rsid w:val="003E6E17"/>
    <w:rsid w:val="003E6F1A"/>
    <w:rsid w:val="003E7594"/>
    <w:rsid w:val="003E7E83"/>
    <w:rsid w:val="003E7F8A"/>
    <w:rsid w:val="003F0A58"/>
    <w:rsid w:val="003F1C2E"/>
    <w:rsid w:val="003F2491"/>
    <w:rsid w:val="003F308A"/>
    <w:rsid w:val="003F32E3"/>
    <w:rsid w:val="003F3BA5"/>
    <w:rsid w:val="003F4582"/>
    <w:rsid w:val="003F52FC"/>
    <w:rsid w:val="003F5B98"/>
    <w:rsid w:val="003F5D5C"/>
    <w:rsid w:val="003F6192"/>
    <w:rsid w:val="003F716E"/>
    <w:rsid w:val="003F7A7F"/>
    <w:rsid w:val="003F7DBF"/>
    <w:rsid w:val="003F7E2F"/>
    <w:rsid w:val="00400374"/>
    <w:rsid w:val="00400915"/>
    <w:rsid w:val="0040187C"/>
    <w:rsid w:val="00402353"/>
    <w:rsid w:val="00402CBA"/>
    <w:rsid w:val="00403319"/>
    <w:rsid w:val="0040377D"/>
    <w:rsid w:val="00404754"/>
    <w:rsid w:val="004049C4"/>
    <w:rsid w:val="00405A0E"/>
    <w:rsid w:val="00406793"/>
    <w:rsid w:val="0040791E"/>
    <w:rsid w:val="004104D9"/>
    <w:rsid w:val="00410D87"/>
    <w:rsid w:val="00411F8F"/>
    <w:rsid w:val="00412C1F"/>
    <w:rsid w:val="004135D8"/>
    <w:rsid w:val="004136D6"/>
    <w:rsid w:val="00413FC2"/>
    <w:rsid w:val="0041401B"/>
    <w:rsid w:val="00414020"/>
    <w:rsid w:val="0041428D"/>
    <w:rsid w:val="0041493D"/>
    <w:rsid w:val="00415270"/>
    <w:rsid w:val="004154DB"/>
    <w:rsid w:val="00415CF1"/>
    <w:rsid w:val="00415ED8"/>
    <w:rsid w:val="004161DA"/>
    <w:rsid w:val="00417379"/>
    <w:rsid w:val="0041767A"/>
    <w:rsid w:val="004176BF"/>
    <w:rsid w:val="00417D6D"/>
    <w:rsid w:val="004204D0"/>
    <w:rsid w:val="00420AC4"/>
    <w:rsid w:val="00421809"/>
    <w:rsid w:val="00421B87"/>
    <w:rsid w:val="00421DD1"/>
    <w:rsid w:val="004232C6"/>
    <w:rsid w:val="00423696"/>
    <w:rsid w:val="004236B2"/>
    <w:rsid w:val="004239F6"/>
    <w:rsid w:val="0042456A"/>
    <w:rsid w:val="00424B41"/>
    <w:rsid w:val="00424F5B"/>
    <w:rsid w:val="00426124"/>
    <w:rsid w:val="00426222"/>
    <w:rsid w:val="00426B50"/>
    <w:rsid w:val="00426F24"/>
    <w:rsid w:val="004300F9"/>
    <w:rsid w:val="00430C63"/>
    <w:rsid w:val="00430DD5"/>
    <w:rsid w:val="004310BB"/>
    <w:rsid w:val="004325EA"/>
    <w:rsid w:val="004338C7"/>
    <w:rsid w:val="00433E65"/>
    <w:rsid w:val="00434C3F"/>
    <w:rsid w:val="00434EAD"/>
    <w:rsid w:val="0043556C"/>
    <w:rsid w:val="00435D81"/>
    <w:rsid w:val="00436BDA"/>
    <w:rsid w:val="00437085"/>
    <w:rsid w:val="004406B5"/>
    <w:rsid w:val="00441804"/>
    <w:rsid w:val="00441DAF"/>
    <w:rsid w:val="00441F5A"/>
    <w:rsid w:val="00442E5E"/>
    <w:rsid w:val="004431D5"/>
    <w:rsid w:val="004434CE"/>
    <w:rsid w:val="004436C5"/>
    <w:rsid w:val="00444DD3"/>
    <w:rsid w:val="00444E7F"/>
    <w:rsid w:val="00445514"/>
    <w:rsid w:val="00445853"/>
    <w:rsid w:val="00446CC4"/>
    <w:rsid w:val="00447748"/>
    <w:rsid w:val="00447A90"/>
    <w:rsid w:val="00447BD8"/>
    <w:rsid w:val="0045033F"/>
    <w:rsid w:val="00450D3E"/>
    <w:rsid w:val="00451C0A"/>
    <w:rsid w:val="0045354B"/>
    <w:rsid w:val="00453687"/>
    <w:rsid w:val="004536F3"/>
    <w:rsid w:val="00453BC4"/>
    <w:rsid w:val="0045424C"/>
    <w:rsid w:val="00454915"/>
    <w:rsid w:val="00455885"/>
    <w:rsid w:val="004558BD"/>
    <w:rsid w:val="004558CF"/>
    <w:rsid w:val="00455AD8"/>
    <w:rsid w:val="004569FF"/>
    <w:rsid w:val="004574DE"/>
    <w:rsid w:val="004579DC"/>
    <w:rsid w:val="00457A56"/>
    <w:rsid w:val="00460C5B"/>
    <w:rsid w:val="004610DA"/>
    <w:rsid w:val="004615D3"/>
    <w:rsid w:val="004625E3"/>
    <w:rsid w:val="0046281E"/>
    <w:rsid w:val="00463909"/>
    <w:rsid w:val="004639C1"/>
    <w:rsid w:val="00464AF4"/>
    <w:rsid w:val="00464D6B"/>
    <w:rsid w:val="00467C83"/>
    <w:rsid w:val="00467D01"/>
    <w:rsid w:val="00470110"/>
    <w:rsid w:val="00470257"/>
    <w:rsid w:val="00471468"/>
    <w:rsid w:val="00471E09"/>
    <w:rsid w:val="004728C4"/>
    <w:rsid w:val="00473538"/>
    <w:rsid w:val="0047369A"/>
    <w:rsid w:val="00473B4F"/>
    <w:rsid w:val="00473C7A"/>
    <w:rsid w:val="00473DEF"/>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17ED"/>
    <w:rsid w:val="0048184F"/>
    <w:rsid w:val="00482C8B"/>
    <w:rsid w:val="00482D0F"/>
    <w:rsid w:val="0048337A"/>
    <w:rsid w:val="004835C8"/>
    <w:rsid w:val="004835CE"/>
    <w:rsid w:val="004838A8"/>
    <w:rsid w:val="00483E2D"/>
    <w:rsid w:val="00483EC9"/>
    <w:rsid w:val="004841AE"/>
    <w:rsid w:val="0048423C"/>
    <w:rsid w:val="0048483C"/>
    <w:rsid w:val="00484C7F"/>
    <w:rsid w:val="00485194"/>
    <w:rsid w:val="00485386"/>
    <w:rsid w:val="00487BBD"/>
    <w:rsid w:val="004900E8"/>
    <w:rsid w:val="004903B6"/>
    <w:rsid w:val="0049095E"/>
    <w:rsid w:val="00490C99"/>
    <w:rsid w:val="00490F8D"/>
    <w:rsid w:val="004918B5"/>
    <w:rsid w:val="004919CB"/>
    <w:rsid w:val="0049216F"/>
    <w:rsid w:val="004928F5"/>
    <w:rsid w:val="00493328"/>
    <w:rsid w:val="004933FC"/>
    <w:rsid w:val="00493545"/>
    <w:rsid w:val="0049385F"/>
    <w:rsid w:val="00493B5B"/>
    <w:rsid w:val="00494029"/>
    <w:rsid w:val="004941FA"/>
    <w:rsid w:val="00495065"/>
    <w:rsid w:val="0049591A"/>
    <w:rsid w:val="004962CD"/>
    <w:rsid w:val="00497395"/>
    <w:rsid w:val="004A0AF8"/>
    <w:rsid w:val="004A0E7A"/>
    <w:rsid w:val="004A2091"/>
    <w:rsid w:val="004A212C"/>
    <w:rsid w:val="004A29FE"/>
    <w:rsid w:val="004A3000"/>
    <w:rsid w:val="004A3367"/>
    <w:rsid w:val="004A3585"/>
    <w:rsid w:val="004A3998"/>
    <w:rsid w:val="004A4437"/>
    <w:rsid w:val="004A4A73"/>
    <w:rsid w:val="004A4AF0"/>
    <w:rsid w:val="004A4CC8"/>
    <w:rsid w:val="004A57DB"/>
    <w:rsid w:val="004A584E"/>
    <w:rsid w:val="004A5EE6"/>
    <w:rsid w:val="004A6D54"/>
    <w:rsid w:val="004A6E6E"/>
    <w:rsid w:val="004A6F01"/>
    <w:rsid w:val="004A73A1"/>
    <w:rsid w:val="004A7A11"/>
    <w:rsid w:val="004B0090"/>
    <w:rsid w:val="004B05C6"/>
    <w:rsid w:val="004B0675"/>
    <w:rsid w:val="004B104F"/>
    <w:rsid w:val="004B12E2"/>
    <w:rsid w:val="004B1A74"/>
    <w:rsid w:val="004B1CBC"/>
    <w:rsid w:val="004B284D"/>
    <w:rsid w:val="004B2E5B"/>
    <w:rsid w:val="004B2F72"/>
    <w:rsid w:val="004B3514"/>
    <w:rsid w:val="004B37E3"/>
    <w:rsid w:val="004B3867"/>
    <w:rsid w:val="004B3EDF"/>
    <w:rsid w:val="004B4346"/>
    <w:rsid w:val="004B4CFC"/>
    <w:rsid w:val="004B5594"/>
    <w:rsid w:val="004B645E"/>
    <w:rsid w:val="004B6671"/>
    <w:rsid w:val="004B670B"/>
    <w:rsid w:val="004B6F2D"/>
    <w:rsid w:val="004B7011"/>
    <w:rsid w:val="004B79BE"/>
    <w:rsid w:val="004B7FD7"/>
    <w:rsid w:val="004C0799"/>
    <w:rsid w:val="004C09C8"/>
    <w:rsid w:val="004C11B9"/>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4C0"/>
    <w:rsid w:val="004D66AD"/>
    <w:rsid w:val="004D6995"/>
    <w:rsid w:val="004D69DF"/>
    <w:rsid w:val="004E07A1"/>
    <w:rsid w:val="004E1729"/>
    <w:rsid w:val="004E1B3C"/>
    <w:rsid w:val="004E1CA8"/>
    <w:rsid w:val="004E32AA"/>
    <w:rsid w:val="004E34A8"/>
    <w:rsid w:val="004E34C9"/>
    <w:rsid w:val="004E3959"/>
    <w:rsid w:val="004E3F86"/>
    <w:rsid w:val="004E4252"/>
    <w:rsid w:val="004E437F"/>
    <w:rsid w:val="004E46C9"/>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6B13"/>
    <w:rsid w:val="004F7895"/>
    <w:rsid w:val="004F78C4"/>
    <w:rsid w:val="004F7CBE"/>
    <w:rsid w:val="0050051F"/>
    <w:rsid w:val="00500E29"/>
    <w:rsid w:val="00501811"/>
    <w:rsid w:val="00501E92"/>
    <w:rsid w:val="005025C7"/>
    <w:rsid w:val="005039C0"/>
    <w:rsid w:val="00504824"/>
    <w:rsid w:val="00504B42"/>
    <w:rsid w:val="0050566F"/>
    <w:rsid w:val="00506DB2"/>
    <w:rsid w:val="00507EFE"/>
    <w:rsid w:val="0051074E"/>
    <w:rsid w:val="00510856"/>
    <w:rsid w:val="00510870"/>
    <w:rsid w:val="00511301"/>
    <w:rsid w:val="005114F9"/>
    <w:rsid w:val="0051177C"/>
    <w:rsid w:val="00511AE4"/>
    <w:rsid w:val="00511D7E"/>
    <w:rsid w:val="0051262E"/>
    <w:rsid w:val="00512A53"/>
    <w:rsid w:val="0051377B"/>
    <w:rsid w:val="00513D8C"/>
    <w:rsid w:val="0051421A"/>
    <w:rsid w:val="005142CE"/>
    <w:rsid w:val="005146F2"/>
    <w:rsid w:val="0051495F"/>
    <w:rsid w:val="005149AC"/>
    <w:rsid w:val="00514AF8"/>
    <w:rsid w:val="00514C55"/>
    <w:rsid w:val="005159EC"/>
    <w:rsid w:val="00515D31"/>
    <w:rsid w:val="00515E8C"/>
    <w:rsid w:val="005163AF"/>
    <w:rsid w:val="00516890"/>
    <w:rsid w:val="00516A4D"/>
    <w:rsid w:val="00516BF1"/>
    <w:rsid w:val="00516F68"/>
    <w:rsid w:val="0051760C"/>
    <w:rsid w:val="00517649"/>
    <w:rsid w:val="00520545"/>
    <w:rsid w:val="005205DF"/>
    <w:rsid w:val="00520C3C"/>
    <w:rsid w:val="00521020"/>
    <w:rsid w:val="005212DF"/>
    <w:rsid w:val="00521628"/>
    <w:rsid w:val="005216ED"/>
    <w:rsid w:val="00521A59"/>
    <w:rsid w:val="0052214D"/>
    <w:rsid w:val="005221A3"/>
    <w:rsid w:val="005222B0"/>
    <w:rsid w:val="00523AF3"/>
    <w:rsid w:val="00523B0B"/>
    <w:rsid w:val="00524986"/>
    <w:rsid w:val="0052514C"/>
    <w:rsid w:val="00525F6D"/>
    <w:rsid w:val="0052655F"/>
    <w:rsid w:val="0052661E"/>
    <w:rsid w:val="00526627"/>
    <w:rsid w:val="00526694"/>
    <w:rsid w:val="00526B00"/>
    <w:rsid w:val="00526DCA"/>
    <w:rsid w:val="00527EF6"/>
    <w:rsid w:val="005302F1"/>
    <w:rsid w:val="00530855"/>
    <w:rsid w:val="00531016"/>
    <w:rsid w:val="00531CE5"/>
    <w:rsid w:val="00532218"/>
    <w:rsid w:val="00533849"/>
    <w:rsid w:val="00533D56"/>
    <w:rsid w:val="0053468B"/>
    <w:rsid w:val="0053588F"/>
    <w:rsid w:val="00535912"/>
    <w:rsid w:val="00536373"/>
    <w:rsid w:val="005367E7"/>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94F"/>
    <w:rsid w:val="00550ECE"/>
    <w:rsid w:val="005515F8"/>
    <w:rsid w:val="00552326"/>
    <w:rsid w:val="00552B19"/>
    <w:rsid w:val="00553368"/>
    <w:rsid w:val="005538D4"/>
    <w:rsid w:val="00553B9B"/>
    <w:rsid w:val="0055407F"/>
    <w:rsid w:val="005543AF"/>
    <w:rsid w:val="00554BD4"/>
    <w:rsid w:val="0055572B"/>
    <w:rsid w:val="00555A84"/>
    <w:rsid w:val="00555CE3"/>
    <w:rsid w:val="0055603D"/>
    <w:rsid w:val="00556978"/>
    <w:rsid w:val="00556BDE"/>
    <w:rsid w:val="00557080"/>
    <w:rsid w:val="0055722D"/>
    <w:rsid w:val="0056006C"/>
    <w:rsid w:val="005600CD"/>
    <w:rsid w:val="00560E60"/>
    <w:rsid w:val="00561255"/>
    <w:rsid w:val="00561496"/>
    <w:rsid w:val="005616BB"/>
    <w:rsid w:val="00562117"/>
    <w:rsid w:val="00562989"/>
    <w:rsid w:val="00562E42"/>
    <w:rsid w:val="0056337D"/>
    <w:rsid w:val="0056402C"/>
    <w:rsid w:val="0056405F"/>
    <w:rsid w:val="005641C9"/>
    <w:rsid w:val="00564672"/>
    <w:rsid w:val="0056494C"/>
    <w:rsid w:val="00564DDB"/>
    <w:rsid w:val="0056524A"/>
    <w:rsid w:val="00565338"/>
    <w:rsid w:val="00565921"/>
    <w:rsid w:val="00565C1E"/>
    <w:rsid w:val="005660D0"/>
    <w:rsid w:val="00566380"/>
    <w:rsid w:val="0056658C"/>
    <w:rsid w:val="00567C36"/>
    <w:rsid w:val="00567D41"/>
    <w:rsid w:val="005701EF"/>
    <w:rsid w:val="00570551"/>
    <w:rsid w:val="005705C6"/>
    <w:rsid w:val="00570FE7"/>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080"/>
    <w:rsid w:val="00581587"/>
    <w:rsid w:val="00581A2E"/>
    <w:rsid w:val="00582613"/>
    <w:rsid w:val="0058344E"/>
    <w:rsid w:val="005837BC"/>
    <w:rsid w:val="00583B56"/>
    <w:rsid w:val="00584C51"/>
    <w:rsid w:val="00584F97"/>
    <w:rsid w:val="00585165"/>
    <w:rsid w:val="005856B3"/>
    <w:rsid w:val="00585AA7"/>
    <w:rsid w:val="0058632A"/>
    <w:rsid w:val="00587662"/>
    <w:rsid w:val="00587983"/>
    <w:rsid w:val="00587B1E"/>
    <w:rsid w:val="00587E84"/>
    <w:rsid w:val="005911CF"/>
    <w:rsid w:val="005913E6"/>
    <w:rsid w:val="00592125"/>
    <w:rsid w:val="00593CC0"/>
    <w:rsid w:val="005944ED"/>
    <w:rsid w:val="005956A6"/>
    <w:rsid w:val="0059574D"/>
    <w:rsid w:val="005964D7"/>
    <w:rsid w:val="00596D61"/>
    <w:rsid w:val="00596E0E"/>
    <w:rsid w:val="00596FB6"/>
    <w:rsid w:val="00597018"/>
    <w:rsid w:val="00597C02"/>
    <w:rsid w:val="00597C06"/>
    <w:rsid w:val="005A030B"/>
    <w:rsid w:val="005A0521"/>
    <w:rsid w:val="005A0649"/>
    <w:rsid w:val="005A0993"/>
    <w:rsid w:val="005A142E"/>
    <w:rsid w:val="005A1C6D"/>
    <w:rsid w:val="005A1EA5"/>
    <w:rsid w:val="005A29E0"/>
    <w:rsid w:val="005A2CE7"/>
    <w:rsid w:val="005A2F92"/>
    <w:rsid w:val="005A40C1"/>
    <w:rsid w:val="005A43E7"/>
    <w:rsid w:val="005A4480"/>
    <w:rsid w:val="005A45B1"/>
    <w:rsid w:val="005A6057"/>
    <w:rsid w:val="005A60E9"/>
    <w:rsid w:val="005A77E1"/>
    <w:rsid w:val="005A7A5A"/>
    <w:rsid w:val="005A7E33"/>
    <w:rsid w:val="005B03D3"/>
    <w:rsid w:val="005B10CC"/>
    <w:rsid w:val="005B12BF"/>
    <w:rsid w:val="005B265D"/>
    <w:rsid w:val="005B32C9"/>
    <w:rsid w:val="005B37E6"/>
    <w:rsid w:val="005B3971"/>
    <w:rsid w:val="005B4E14"/>
    <w:rsid w:val="005B52A0"/>
    <w:rsid w:val="005B538B"/>
    <w:rsid w:val="005B5434"/>
    <w:rsid w:val="005B5555"/>
    <w:rsid w:val="005B643F"/>
    <w:rsid w:val="005B6B8A"/>
    <w:rsid w:val="005B6FFD"/>
    <w:rsid w:val="005B7065"/>
    <w:rsid w:val="005B72D5"/>
    <w:rsid w:val="005C05A9"/>
    <w:rsid w:val="005C0894"/>
    <w:rsid w:val="005C16D1"/>
    <w:rsid w:val="005C196C"/>
    <w:rsid w:val="005C23E6"/>
    <w:rsid w:val="005C27C8"/>
    <w:rsid w:val="005C2DFB"/>
    <w:rsid w:val="005C32BE"/>
    <w:rsid w:val="005C3670"/>
    <w:rsid w:val="005C3756"/>
    <w:rsid w:val="005C3DF3"/>
    <w:rsid w:val="005C45A8"/>
    <w:rsid w:val="005C49D1"/>
    <w:rsid w:val="005C5501"/>
    <w:rsid w:val="005C5AEA"/>
    <w:rsid w:val="005C629E"/>
    <w:rsid w:val="005C75AF"/>
    <w:rsid w:val="005C7AFE"/>
    <w:rsid w:val="005D01B4"/>
    <w:rsid w:val="005D035B"/>
    <w:rsid w:val="005D0786"/>
    <w:rsid w:val="005D10B3"/>
    <w:rsid w:val="005D158D"/>
    <w:rsid w:val="005D1DD0"/>
    <w:rsid w:val="005D1F37"/>
    <w:rsid w:val="005D1F9B"/>
    <w:rsid w:val="005D22BC"/>
    <w:rsid w:val="005D27D9"/>
    <w:rsid w:val="005D3A5F"/>
    <w:rsid w:val="005D43B1"/>
    <w:rsid w:val="005D4BBF"/>
    <w:rsid w:val="005D5474"/>
    <w:rsid w:val="005D595C"/>
    <w:rsid w:val="005D5F73"/>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47B9"/>
    <w:rsid w:val="005E57D8"/>
    <w:rsid w:val="005E5A8E"/>
    <w:rsid w:val="005E625F"/>
    <w:rsid w:val="005E66E0"/>
    <w:rsid w:val="005E68C5"/>
    <w:rsid w:val="005E794C"/>
    <w:rsid w:val="005E7E9F"/>
    <w:rsid w:val="005F06CD"/>
    <w:rsid w:val="005F1439"/>
    <w:rsid w:val="005F21B0"/>
    <w:rsid w:val="005F2C38"/>
    <w:rsid w:val="005F30F1"/>
    <w:rsid w:val="005F3103"/>
    <w:rsid w:val="005F3144"/>
    <w:rsid w:val="005F33B2"/>
    <w:rsid w:val="005F4C63"/>
    <w:rsid w:val="005F4D3D"/>
    <w:rsid w:val="005F514E"/>
    <w:rsid w:val="005F5B10"/>
    <w:rsid w:val="005F6507"/>
    <w:rsid w:val="005F6CAB"/>
    <w:rsid w:val="005F760D"/>
    <w:rsid w:val="0060049C"/>
    <w:rsid w:val="0060129A"/>
    <w:rsid w:val="0060244C"/>
    <w:rsid w:val="006024B2"/>
    <w:rsid w:val="00602B07"/>
    <w:rsid w:val="00603988"/>
    <w:rsid w:val="00603FDD"/>
    <w:rsid w:val="0060429C"/>
    <w:rsid w:val="006055AB"/>
    <w:rsid w:val="0060623B"/>
    <w:rsid w:val="00606C61"/>
    <w:rsid w:val="00606D46"/>
    <w:rsid w:val="00607985"/>
    <w:rsid w:val="006100FC"/>
    <w:rsid w:val="00610274"/>
    <w:rsid w:val="00610980"/>
    <w:rsid w:val="006109A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02B"/>
    <w:rsid w:val="00621ACD"/>
    <w:rsid w:val="0062400B"/>
    <w:rsid w:val="00624255"/>
    <w:rsid w:val="00624E9E"/>
    <w:rsid w:val="00625718"/>
    <w:rsid w:val="0062573B"/>
    <w:rsid w:val="00625BF6"/>
    <w:rsid w:val="0062633E"/>
    <w:rsid w:val="006263D3"/>
    <w:rsid w:val="00626825"/>
    <w:rsid w:val="0062694E"/>
    <w:rsid w:val="00630030"/>
    <w:rsid w:val="0063016D"/>
    <w:rsid w:val="00630426"/>
    <w:rsid w:val="0063057C"/>
    <w:rsid w:val="00631753"/>
    <w:rsid w:val="00632B22"/>
    <w:rsid w:val="006333AC"/>
    <w:rsid w:val="0063355F"/>
    <w:rsid w:val="00633CAC"/>
    <w:rsid w:val="006349BE"/>
    <w:rsid w:val="0063561E"/>
    <w:rsid w:val="006359FE"/>
    <w:rsid w:val="00635C2F"/>
    <w:rsid w:val="00635DA1"/>
    <w:rsid w:val="006364F4"/>
    <w:rsid w:val="00636DE4"/>
    <w:rsid w:val="00636EB3"/>
    <w:rsid w:val="006373A1"/>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18D"/>
    <w:rsid w:val="006468ED"/>
    <w:rsid w:val="00646925"/>
    <w:rsid w:val="00646E89"/>
    <w:rsid w:val="00646F6F"/>
    <w:rsid w:val="00647DF7"/>
    <w:rsid w:val="00650569"/>
    <w:rsid w:val="0065060E"/>
    <w:rsid w:val="006512F6"/>
    <w:rsid w:val="006516CE"/>
    <w:rsid w:val="00651EDD"/>
    <w:rsid w:val="0065378D"/>
    <w:rsid w:val="006538FC"/>
    <w:rsid w:val="00653B0F"/>
    <w:rsid w:val="00655007"/>
    <w:rsid w:val="006557CE"/>
    <w:rsid w:val="00655804"/>
    <w:rsid w:val="0065599C"/>
    <w:rsid w:val="00655B5C"/>
    <w:rsid w:val="00656FD1"/>
    <w:rsid w:val="00657129"/>
    <w:rsid w:val="0065734F"/>
    <w:rsid w:val="00657595"/>
    <w:rsid w:val="006575BC"/>
    <w:rsid w:val="00657695"/>
    <w:rsid w:val="00657B69"/>
    <w:rsid w:val="00657DEB"/>
    <w:rsid w:val="006609B3"/>
    <w:rsid w:val="00660E52"/>
    <w:rsid w:val="0066148E"/>
    <w:rsid w:val="006617FD"/>
    <w:rsid w:val="00661B3F"/>
    <w:rsid w:val="0066218F"/>
    <w:rsid w:val="00662416"/>
    <w:rsid w:val="006625F9"/>
    <w:rsid w:val="006633E3"/>
    <w:rsid w:val="00663A37"/>
    <w:rsid w:val="00663B72"/>
    <w:rsid w:val="00664793"/>
    <w:rsid w:val="00664BB4"/>
    <w:rsid w:val="00665A8F"/>
    <w:rsid w:val="00666458"/>
    <w:rsid w:val="00666B9D"/>
    <w:rsid w:val="00667860"/>
    <w:rsid w:val="0067157E"/>
    <w:rsid w:val="00672247"/>
    <w:rsid w:val="006723F9"/>
    <w:rsid w:val="0067259F"/>
    <w:rsid w:val="006726AD"/>
    <w:rsid w:val="006728CE"/>
    <w:rsid w:val="00672989"/>
    <w:rsid w:val="00672DF2"/>
    <w:rsid w:val="00672E0C"/>
    <w:rsid w:val="00673EAA"/>
    <w:rsid w:val="0067405E"/>
    <w:rsid w:val="006748F5"/>
    <w:rsid w:val="00675B61"/>
    <w:rsid w:val="00675D66"/>
    <w:rsid w:val="006761F3"/>
    <w:rsid w:val="00676D1D"/>
    <w:rsid w:val="00680659"/>
    <w:rsid w:val="00680D15"/>
    <w:rsid w:val="0068141C"/>
    <w:rsid w:val="00681544"/>
    <w:rsid w:val="006818D9"/>
    <w:rsid w:val="006818ED"/>
    <w:rsid w:val="006834AD"/>
    <w:rsid w:val="00683670"/>
    <w:rsid w:val="006838C7"/>
    <w:rsid w:val="006843BB"/>
    <w:rsid w:val="0068532F"/>
    <w:rsid w:val="00685706"/>
    <w:rsid w:val="0068643A"/>
    <w:rsid w:val="00686CD9"/>
    <w:rsid w:val="00686ED0"/>
    <w:rsid w:val="0068751B"/>
    <w:rsid w:val="00687F16"/>
    <w:rsid w:val="00690371"/>
    <w:rsid w:val="00690405"/>
    <w:rsid w:val="00690944"/>
    <w:rsid w:val="006914D2"/>
    <w:rsid w:val="00691A49"/>
    <w:rsid w:val="00691C06"/>
    <w:rsid w:val="006922F5"/>
    <w:rsid w:val="006926B5"/>
    <w:rsid w:val="00692B0E"/>
    <w:rsid w:val="00692B84"/>
    <w:rsid w:val="00692DBD"/>
    <w:rsid w:val="00692DF3"/>
    <w:rsid w:val="00692DFF"/>
    <w:rsid w:val="006930D6"/>
    <w:rsid w:val="00693A27"/>
    <w:rsid w:val="00693C6F"/>
    <w:rsid w:val="0069448A"/>
    <w:rsid w:val="00694E9A"/>
    <w:rsid w:val="006950D6"/>
    <w:rsid w:val="00696A11"/>
    <w:rsid w:val="00696FD6"/>
    <w:rsid w:val="00697B3A"/>
    <w:rsid w:val="006A04A9"/>
    <w:rsid w:val="006A0B97"/>
    <w:rsid w:val="006A1D05"/>
    <w:rsid w:val="006A281D"/>
    <w:rsid w:val="006A3246"/>
    <w:rsid w:val="006A3A42"/>
    <w:rsid w:val="006A4224"/>
    <w:rsid w:val="006A53BF"/>
    <w:rsid w:val="006A56F0"/>
    <w:rsid w:val="006A5783"/>
    <w:rsid w:val="006A585F"/>
    <w:rsid w:val="006A5BFC"/>
    <w:rsid w:val="006A6134"/>
    <w:rsid w:val="006A66EC"/>
    <w:rsid w:val="006A67C2"/>
    <w:rsid w:val="006A6ACE"/>
    <w:rsid w:val="006A721D"/>
    <w:rsid w:val="006A777E"/>
    <w:rsid w:val="006A7BEE"/>
    <w:rsid w:val="006A7CE2"/>
    <w:rsid w:val="006A7E3C"/>
    <w:rsid w:val="006B11C6"/>
    <w:rsid w:val="006B14BE"/>
    <w:rsid w:val="006B1B04"/>
    <w:rsid w:val="006B279D"/>
    <w:rsid w:val="006B3A5C"/>
    <w:rsid w:val="006B4CA4"/>
    <w:rsid w:val="006B6498"/>
    <w:rsid w:val="006B64AA"/>
    <w:rsid w:val="006B6868"/>
    <w:rsid w:val="006B6892"/>
    <w:rsid w:val="006B68FD"/>
    <w:rsid w:val="006B7074"/>
    <w:rsid w:val="006B773E"/>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95"/>
    <w:rsid w:val="006E15A2"/>
    <w:rsid w:val="006E20F9"/>
    <w:rsid w:val="006E21BF"/>
    <w:rsid w:val="006E21FF"/>
    <w:rsid w:val="006E2C7A"/>
    <w:rsid w:val="006E2FFC"/>
    <w:rsid w:val="006E3088"/>
    <w:rsid w:val="006E3F38"/>
    <w:rsid w:val="006E4593"/>
    <w:rsid w:val="006E47FD"/>
    <w:rsid w:val="006E4B54"/>
    <w:rsid w:val="006E4C8D"/>
    <w:rsid w:val="006E4FAF"/>
    <w:rsid w:val="006E5987"/>
    <w:rsid w:val="006E59C4"/>
    <w:rsid w:val="006E5CBF"/>
    <w:rsid w:val="006E5E9F"/>
    <w:rsid w:val="006E6076"/>
    <w:rsid w:val="006E6296"/>
    <w:rsid w:val="006E68D1"/>
    <w:rsid w:val="006E6DD7"/>
    <w:rsid w:val="006E78FE"/>
    <w:rsid w:val="006E7985"/>
    <w:rsid w:val="006E7F23"/>
    <w:rsid w:val="006F0222"/>
    <w:rsid w:val="006F02CE"/>
    <w:rsid w:val="006F04A3"/>
    <w:rsid w:val="006F0D53"/>
    <w:rsid w:val="006F0EA2"/>
    <w:rsid w:val="006F114C"/>
    <w:rsid w:val="006F1A99"/>
    <w:rsid w:val="006F1D3D"/>
    <w:rsid w:val="006F2187"/>
    <w:rsid w:val="006F22DE"/>
    <w:rsid w:val="006F24E8"/>
    <w:rsid w:val="006F2DD6"/>
    <w:rsid w:val="006F3394"/>
    <w:rsid w:val="006F375E"/>
    <w:rsid w:val="006F3EFF"/>
    <w:rsid w:val="006F428B"/>
    <w:rsid w:val="006F48A5"/>
    <w:rsid w:val="006F4C9E"/>
    <w:rsid w:val="006F52DF"/>
    <w:rsid w:val="006F6768"/>
    <w:rsid w:val="006F676C"/>
    <w:rsid w:val="006F6AB6"/>
    <w:rsid w:val="006F748C"/>
    <w:rsid w:val="0070042A"/>
    <w:rsid w:val="00700C90"/>
    <w:rsid w:val="00701F34"/>
    <w:rsid w:val="007031A2"/>
    <w:rsid w:val="00703C59"/>
    <w:rsid w:val="00703D4D"/>
    <w:rsid w:val="00703E25"/>
    <w:rsid w:val="00703E4D"/>
    <w:rsid w:val="00703F3A"/>
    <w:rsid w:val="00704693"/>
    <w:rsid w:val="0070491A"/>
    <w:rsid w:val="00704AB9"/>
    <w:rsid w:val="007054D8"/>
    <w:rsid w:val="00706383"/>
    <w:rsid w:val="00706D47"/>
    <w:rsid w:val="007070E1"/>
    <w:rsid w:val="00707E9C"/>
    <w:rsid w:val="00711916"/>
    <w:rsid w:val="00711EE2"/>
    <w:rsid w:val="00712D71"/>
    <w:rsid w:val="007130DA"/>
    <w:rsid w:val="00713380"/>
    <w:rsid w:val="00713DD5"/>
    <w:rsid w:val="007143A2"/>
    <w:rsid w:val="007147B9"/>
    <w:rsid w:val="00714CA9"/>
    <w:rsid w:val="007158FD"/>
    <w:rsid w:val="0071591A"/>
    <w:rsid w:val="0071601C"/>
    <w:rsid w:val="007167AE"/>
    <w:rsid w:val="00717A64"/>
    <w:rsid w:val="00717F32"/>
    <w:rsid w:val="00717FD6"/>
    <w:rsid w:val="007204BF"/>
    <w:rsid w:val="0072057C"/>
    <w:rsid w:val="00720D8F"/>
    <w:rsid w:val="0072149D"/>
    <w:rsid w:val="007214D9"/>
    <w:rsid w:val="007218F7"/>
    <w:rsid w:val="0072232C"/>
    <w:rsid w:val="007223C8"/>
    <w:rsid w:val="007229FC"/>
    <w:rsid w:val="00723C6D"/>
    <w:rsid w:val="0072514D"/>
    <w:rsid w:val="00725C5A"/>
    <w:rsid w:val="007263E6"/>
    <w:rsid w:val="00726486"/>
    <w:rsid w:val="007264EA"/>
    <w:rsid w:val="00726D09"/>
    <w:rsid w:val="00726F49"/>
    <w:rsid w:val="0073008C"/>
    <w:rsid w:val="00730102"/>
    <w:rsid w:val="007304D0"/>
    <w:rsid w:val="00730ADB"/>
    <w:rsid w:val="00731482"/>
    <w:rsid w:val="00731696"/>
    <w:rsid w:val="0073242D"/>
    <w:rsid w:val="007327E4"/>
    <w:rsid w:val="00732AB3"/>
    <w:rsid w:val="007332CF"/>
    <w:rsid w:val="007332E1"/>
    <w:rsid w:val="00733597"/>
    <w:rsid w:val="007337A8"/>
    <w:rsid w:val="0073427B"/>
    <w:rsid w:val="00734855"/>
    <w:rsid w:val="0073486B"/>
    <w:rsid w:val="00734FB5"/>
    <w:rsid w:val="00735D93"/>
    <w:rsid w:val="0073686C"/>
    <w:rsid w:val="00736C7B"/>
    <w:rsid w:val="00736F47"/>
    <w:rsid w:val="00736F6B"/>
    <w:rsid w:val="00737302"/>
    <w:rsid w:val="007373BE"/>
    <w:rsid w:val="00737BBC"/>
    <w:rsid w:val="00737EBC"/>
    <w:rsid w:val="0074019C"/>
    <w:rsid w:val="007404B8"/>
    <w:rsid w:val="007406B0"/>
    <w:rsid w:val="00740ACC"/>
    <w:rsid w:val="00740DFE"/>
    <w:rsid w:val="007410C2"/>
    <w:rsid w:val="007411F0"/>
    <w:rsid w:val="0074208A"/>
    <w:rsid w:val="00742226"/>
    <w:rsid w:val="00743802"/>
    <w:rsid w:val="00744A98"/>
    <w:rsid w:val="00746555"/>
    <w:rsid w:val="007465DF"/>
    <w:rsid w:val="00746DD6"/>
    <w:rsid w:val="00746E60"/>
    <w:rsid w:val="00746FA8"/>
    <w:rsid w:val="007479B5"/>
    <w:rsid w:val="00747CDB"/>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99A"/>
    <w:rsid w:val="00757CF8"/>
    <w:rsid w:val="0076064B"/>
    <w:rsid w:val="00760807"/>
    <w:rsid w:val="00760F14"/>
    <w:rsid w:val="007616A0"/>
    <w:rsid w:val="007619CE"/>
    <w:rsid w:val="00761C38"/>
    <w:rsid w:val="00761EE8"/>
    <w:rsid w:val="00762151"/>
    <w:rsid w:val="0076215F"/>
    <w:rsid w:val="00762871"/>
    <w:rsid w:val="00762D4B"/>
    <w:rsid w:val="00762F37"/>
    <w:rsid w:val="00764010"/>
    <w:rsid w:val="00764368"/>
    <w:rsid w:val="0076491F"/>
    <w:rsid w:val="00764A05"/>
    <w:rsid w:val="00764AFB"/>
    <w:rsid w:val="00764B5B"/>
    <w:rsid w:val="007651DD"/>
    <w:rsid w:val="00765287"/>
    <w:rsid w:val="007657CF"/>
    <w:rsid w:val="00765C81"/>
    <w:rsid w:val="00766852"/>
    <w:rsid w:val="00766A73"/>
    <w:rsid w:val="00766F19"/>
    <w:rsid w:val="007678E8"/>
    <w:rsid w:val="00767F25"/>
    <w:rsid w:val="0077047B"/>
    <w:rsid w:val="00770AA5"/>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1490"/>
    <w:rsid w:val="00791C7A"/>
    <w:rsid w:val="00791D59"/>
    <w:rsid w:val="00792808"/>
    <w:rsid w:val="00792D4C"/>
    <w:rsid w:val="007933B3"/>
    <w:rsid w:val="007938AE"/>
    <w:rsid w:val="007939F7"/>
    <w:rsid w:val="00793B7C"/>
    <w:rsid w:val="00794312"/>
    <w:rsid w:val="007955D0"/>
    <w:rsid w:val="0079573E"/>
    <w:rsid w:val="0079583E"/>
    <w:rsid w:val="0079595C"/>
    <w:rsid w:val="00797413"/>
    <w:rsid w:val="007A042C"/>
    <w:rsid w:val="007A0DC1"/>
    <w:rsid w:val="007A0F05"/>
    <w:rsid w:val="007A1065"/>
    <w:rsid w:val="007A1154"/>
    <w:rsid w:val="007A1512"/>
    <w:rsid w:val="007A19E0"/>
    <w:rsid w:val="007A1AB6"/>
    <w:rsid w:val="007A21FC"/>
    <w:rsid w:val="007A23F8"/>
    <w:rsid w:val="007A2D52"/>
    <w:rsid w:val="007A31AE"/>
    <w:rsid w:val="007A3FFF"/>
    <w:rsid w:val="007A414E"/>
    <w:rsid w:val="007A4C43"/>
    <w:rsid w:val="007A5010"/>
    <w:rsid w:val="007A5145"/>
    <w:rsid w:val="007A539E"/>
    <w:rsid w:val="007A550A"/>
    <w:rsid w:val="007A5572"/>
    <w:rsid w:val="007A5B2E"/>
    <w:rsid w:val="007A5C18"/>
    <w:rsid w:val="007A6D6F"/>
    <w:rsid w:val="007A7493"/>
    <w:rsid w:val="007B13B0"/>
    <w:rsid w:val="007B1765"/>
    <w:rsid w:val="007B1B03"/>
    <w:rsid w:val="007B24C4"/>
    <w:rsid w:val="007B2759"/>
    <w:rsid w:val="007B28CF"/>
    <w:rsid w:val="007B363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0EF"/>
    <w:rsid w:val="007D0042"/>
    <w:rsid w:val="007D07B3"/>
    <w:rsid w:val="007D1B1E"/>
    <w:rsid w:val="007D1D80"/>
    <w:rsid w:val="007D1F12"/>
    <w:rsid w:val="007D2550"/>
    <w:rsid w:val="007D2646"/>
    <w:rsid w:val="007D29F4"/>
    <w:rsid w:val="007D2B20"/>
    <w:rsid w:val="007D31AD"/>
    <w:rsid w:val="007D4712"/>
    <w:rsid w:val="007D4AFF"/>
    <w:rsid w:val="007D4C16"/>
    <w:rsid w:val="007D5CDD"/>
    <w:rsid w:val="007D5D30"/>
    <w:rsid w:val="007D5EB9"/>
    <w:rsid w:val="007D6294"/>
    <w:rsid w:val="007D6CF0"/>
    <w:rsid w:val="007D72D8"/>
    <w:rsid w:val="007D79C8"/>
    <w:rsid w:val="007D7C90"/>
    <w:rsid w:val="007D7E7F"/>
    <w:rsid w:val="007E03F2"/>
    <w:rsid w:val="007E0B5E"/>
    <w:rsid w:val="007E0C9C"/>
    <w:rsid w:val="007E0FE3"/>
    <w:rsid w:val="007E18F8"/>
    <w:rsid w:val="007E205A"/>
    <w:rsid w:val="007E23C5"/>
    <w:rsid w:val="007E38F1"/>
    <w:rsid w:val="007E3990"/>
    <w:rsid w:val="007E3C2E"/>
    <w:rsid w:val="007E3F8B"/>
    <w:rsid w:val="007E46D0"/>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476C"/>
    <w:rsid w:val="007F4BAE"/>
    <w:rsid w:val="007F5589"/>
    <w:rsid w:val="007F56A8"/>
    <w:rsid w:val="007F5BB9"/>
    <w:rsid w:val="007F5C41"/>
    <w:rsid w:val="007F5E4F"/>
    <w:rsid w:val="007F5F9F"/>
    <w:rsid w:val="007F6C1A"/>
    <w:rsid w:val="007F753E"/>
    <w:rsid w:val="007F75BA"/>
    <w:rsid w:val="007F7871"/>
    <w:rsid w:val="007F7965"/>
    <w:rsid w:val="0080069B"/>
    <w:rsid w:val="00800777"/>
    <w:rsid w:val="00800788"/>
    <w:rsid w:val="008008B9"/>
    <w:rsid w:val="00800EF1"/>
    <w:rsid w:val="00801665"/>
    <w:rsid w:val="008017D6"/>
    <w:rsid w:val="0080185B"/>
    <w:rsid w:val="008029F1"/>
    <w:rsid w:val="00802AC9"/>
    <w:rsid w:val="008031BA"/>
    <w:rsid w:val="00803304"/>
    <w:rsid w:val="008035D5"/>
    <w:rsid w:val="008040CE"/>
    <w:rsid w:val="00804A97"/>
    <w:rsid w:val="0080575D"/>
    <w:rsid w:val="008058D0"/>
    <w:rsid w:val="00806ECC"/>
    <w:rsid w:val="008074C5"/>
    <w:rsid w:val="00807B2A"/>
    <w:rsid w:val="00807D8B"/>
    <w:rsid w:val="008101FB"/>
    <w:rsid w:val="00810367"/>
    <w:rsid w:val="008105EA"/>
    <w:rsid w:val="00810E97"/>
    <w:rsid w:val="0081109F"/>
    <w:rsid w:val="0081123B"/>
    <w:rsid w:val="00811393"/>
    <w:rsid w:val="00811E61"/>
    <w:rsid w:val="008121E2"/>
    <w:rsid w:val="008126F0"/>
    <w:rsid w:val="008140CE"/>
    <w:rsid w:val="008147D1"/>
    <w:rsid w:val="008148F3"/>
    <w:rsid w:val="008151D2"/>
    <w:rsid w:val="00815716"/>
    <w:rsid w:val="00816C5A"/>
    <w:rsid w:val="00817344"/>
    <w:rsid w:val="00817678"/>
    <w:rsid w:val="008179EF"/>
    <w:rsid w:val="008200BC"/>
    <w:rsid w:val="0082049D"/>
    <w:rsid w:val="00820AB8"/>
    <w:rsid w:val="008217BC"/>
    <w:rsid w:val="008219FD"/>
    <w:rsid w:val="00822BA1"/>
    <w:rsid w:val="00822DED"/>
    <w:rsid w:val="00822F57"/>
    <w:rsid w:val="00823318"/>
    <w:rsid w:val="008233DB"/>
    <w:rsid w:val="00823D90"/>
    <w:rsid w:val="00824570"/>
    <w:rsid w:val="00824E58"/>
    <w:rsid w:val="008253B3"/>
    <w:rsid w:val="008264C9"/>
    <w:rsid w:val="008275DC"/>
    <w:rsid w:val="0082778F"/>
    <w:rsid w:val="00827AF8"/>
    <w:rsid w:val="00827D60"/>
    <w:rsid w:val="0083007B"/>
    <w:rsid w:val="0083028E"/>
    <w:rsid w:val="008302C5"/>
    <w:rsid w:val="00830D47"/>
    <w:rsid w:val="00831867"/>
    <w:rsid w:val="00831A8D"/>
    <w:rsid w:val="00831D6C"/>
    <w:rsid w:val="00832384"/>
    <w:rsid w:val="00832CDC"/>
    <w:rsid w:val="00832F6C"/>
    <w:rsid w:val="008341ED"/>
    <w:rsid w:val="008356D0"/>
    <w:rsid w:val="0083573A"/>
    <w:rsid w:val="008362CE"/>
    <w:rsid w:val="00836962"/>
    <w:rsid w:val="00837584"/>
    <w:rsid w:val="0083796C"/>
    <w:rsid w:val="00837E77"/>
    <w:rsid w:val="00841673"/>
    <w:rsid w:val="0084172B"/>
    <w:rsid w:val="00841963"/>
    <w:rsid w:val="00841C0F"/>
    <w:rsid w:val="00841F3F"/>
    <w:rsid w:val="008422D2"/>
    <w:rsid w:val="00842EC4"/>
    <w:rsid w:val="00843BC7"/>
    <w:rsid w:val="008455EF"/>
    <w:rsid w:val="008456E4"/>
    <w:rsid w:val="00845B52"/>
    <w:rsid w:val="00846D3E"/>
    <w:rsid w:val="00846DE7"/>
    <w:rsid w:val="008477B9"/>
    <w:rsid w:val="0084786A"/>
    <w:rsid w:val="00847C27"/>
    <w:rsid w:val="008505FB"/>
    <w:rsid w:val="00851748"/>
    <w:rsid w:val="0085227C"/>
    <w:rsid w:val="00852339"/>
    <w:rsid w:val="008523FA"/>
    <w:rsid w:val="008525F9"/>
    <w:rsid w:val="008526E3"/>
    <w:rsid w:val="008529E6"/>
    <w:rsid w:val="00852CDD"/>
    <w:rsid w:val="00853F73"/>
    <w:rsid w:val="008542A4"/>
    <w:rsid w:val="0085493E"/>
    <w:rsid w:val="008549DA"/>
    <w:rsid w:val="00855E11"/>
    <w:rsid w:val="00855F19"/>
    <w:rsid w:val="008562D6"/>
    <w:rsid w:val="008564B3"/>
    <w:rsid w:val="00856F32"/>
    <w:rsid w:val="0085719C"/>
    <w:rsid w:val="008575E1"/>
    <w:rsid w:val="0085760A"/>
    <w:rsid w:val="008576D9"/>
    <w:rsid w:val="00857F5B"/>
    <w:rsid w:val="0086045A"/>
    <w:rsid w:val="00860CE1"/>
    <w:rsid w:val="0086170A"/>
    <w:rsid w:val="00861D35"/>
    <w:rsid w:val="0086206A"/>
    <w:rsid w:val="008623CC"/>
    <w:rsid w:val="00863204"/>
    <w:rsid w:val="00863328"/>
    <w:rsid w:val="008635E0"/>
    <w:rsid w:val="008637D5"/>
    <w:rsid w:val="00863820"/>
    <w:rsid w:val="0086401C"/>
    <w:rsid w:val="00864348"/>
    <w:rsid w:val="0086448F"/>
    <w:rsid w:val="008647F5"/>
    <w:rsid w:val="00864D6E"/>
    <w:rsid w:val="008659A2"/>
    <w:rsid w:val="00866099"/>
    <w:rsid w:val="0086690B"/>
    <w:rsid w:val="00866973"/>
    <w:rsid w:val="0086737C"/>
    <w:rsid w:val="008677E2"/>
    <w:rsid w:val="00867A0C"/>
    <w:rsid w:val="00870155"/>
    <w:rsid w:val="008708AA"/>
    <w:rsid w:val="00870FD1"/>
    <w:rsid w:val="00871039"/>
    <w:rsid w:val="008710F8"/>
    <w:rsid w:val="008716D7"/>
    <w:rsid w:val="00871A91"/>
    <w:rsid w:val="00871B94"/>
    <w:rsid w:val="00872B4A"/>
    <w:rsid w:val="00872F21"/>
    <w:rsid w:val="00873012"/>
    <w:rsid w:val="00873265"/>
    <w:rsid w:val="008732A2"/>
    <w:rsid w:val="0087368D"/>
    <w:rsid w:val="0087384A"/>
    <w:rsid w:val="00873E84"/>
    <w:rsid w:val="00873F06"/>
    <w:rsid w:val="00873FEC"/>
    <w:rsid w:val="0087417C"/>
    <w:rsid w:val="00874274"/>
    <w:rsid w:val="0087513F"/>
    <w:rsid w:val="008755C2"/>
    <w:rsid w:val="00875A6F"/>
    <w:rsid w:val="00875B7E"/>
    <w:rsid w:val="0087685C"/>
    <w:rsid w:val="00877767"/>
    <w:rsid w:val="00877A41"/>
    <w:rsid w:val="0088052A"/>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6C39"/>
    <w:rsid w:val="00886E9A"/>
    <w:rsid w:val="00887A2E"/>
    <w:rsid w:val="00890A94"/>
    <w:rsid w:val="00890AFA"/>
    <w:rsid w:val="00891CFC"/>
    <w:rsid w:val="00891E79"/>
    <w:rsid w:val="008921AE"/>
    <w:rsid w:val="00892323"/>
    <w:rsid w:val="00893240"/>
    <w:rsid w:val="00894483"/>
    <w:rsid w:val="00895187"/>
    <w:rsid w:val="00895BD3"/>
    <w:rsid w:val="00896CA2"/>
    <w:rsid w:val="00896EDC"/>
    <w:rsid w:val="00897AB4"/>
    <w:rsid w:val="008A0530"/>
    <w:rsid w:val="008A06D7"/>
    <w:rsid w:val="008A0A35"/>
    <w:rsid w:val="008A0C9F"/>
    <w:rsid w:val="008A14F6"/>
    <w:rsid w:val="008A1645"/>
    <w:rsid w:val="008A2C3F"/>
    <w:rsid w:val="008A2F8E"/>
    <w:rsid w:val="008A304E"/>
    <w:rsid w:val="008A382E"/>
    <w:rsid w:val="008A3E6F"/>
    <w:rsid w:val="008A56C3"/>
    <w:rsid w:val="008A637C"/>
    <w:rsid w:val="008A700E"/>
    <w:rsid w:val="008A76FD"/>
    <w:rsid w:val="008A7BBE"/>
    <w:rsid w:val="008A7EF2"/>
    <w:rsid w:val="008B003A"/>
    <w:rsid w:val="008B0171"/>
    <w:rsid w:val="008B0626"/>
    <w:rsid w:val="008B06BA"/>
    <w:rsid w:val="008B0DFB"/>
    <w:rsid w:val="008B216E"/>
    <w:rsid w:val="008B23B5"/>
    <w:rsid w:val="008B2951"/>
    <w:rsid w:val="008B2BBB"/>
    <w:rsid w:val="008B340F"/>
    <w:rsid w:val="008B389B"/>
    <w:rsid w:val="008B3EFD"/>
    <w:rsid w:val="008B4C5C"/>
    <w:rsid w:val="008B4FFE"/>
    <w:rsid w:val="008B507B"/>
    <w:rsid w:val="008B5786"/>
    <w:rsid w:val="008B60D9"/>
    <w:rsid w:val="008B646D"/>
    <w:rsid w:val="008B6842"/>
    <w:rsid w:val="008B70C4"/>
    <w:rsid w:val="008B7348"/>
    <w:rsid w:val="008B7BF3"/>
    <w:rsid w:val="008B7D6C"/>
    <w:rsid w:val="008B7F11"/>
    <w:rsid w:val="008C004B"/>
    <w:rsid w:val="008C04D3"/>
    <w:rsid w:val="008C0B3A"/>
    <w:rsid w:val="008C0CAF"/>
    <w:rsid w:val="008C1366"/>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FD3"/>
    <w:rsid w:val="008D0ADE"/>
    <w:rsid w:val="008D0B21"/>
    <w:rsid w:val="008D0BB0"/>
    <w:rsid w:val="008D0EE2"/>
    <w:rsid w:val="008D17CF"/>
    <w:rsid w:val="008D1C70"/>
    <w:rsid w:val="008D1C97"/>
    <w:rsid w:val="008D29AF"/>
    <w:rsid w:val="008D2A04"/>
    <w:rsid w:val="008D2D8F"/>
    <w:rsid w:val="008D32F5"/>
    <w:rsid w:val="008D344B"/>
    <w:rsid w:val="008D346A"/>
    <w:rsid w:val="008D370B"/>
    <w:rsid w:val="008D41FC"/>
    <w:rsid w:val="008D47C5"/>
    <w:rsid w:val="008D4DD5"/>
    <w:rsid w:val="008D4ED9"/>
    <w:rsid w:val="008D5835"/>
    <w:rsid w:val="008D6B04"/>
    <w:rsid w:val="008D72B9"/>
    <w:rsid w:val="008D7AE1"/>
    <w:rsid w:val="008E05B1"/>
    <w:rsid w:val="008E156D"/>
    <w:rsid w:val="008E1B37"/>
    <w:rsid w:val="008E2254"/>
    <w:rsid w:val="008E2654"/>
    <w:rsid w:val="008E2AF5"/>
    <w:rsid w:val="008E2C34"/>
    <w:rsid w:val="008E35F3"/>
    <w:rsid w:val="008E4808"/>
    <w:rsid w:val="008E4929"/>
    <w:rsid w:val="008E4FF4"/>
    <w:rsid w:val="008E5682"/>
    <w:rsid w:val="008E5B9B"/>
    <w:rsid w:val="008E5C69"/>
    <w:rsid w:val="008E6373"/>
    <w:rsid w:val="008E6DB1"/>
    <w:rsid w:val="008E6ECA"/>
    <w:rsid w:val="008E7242"/>
    <w:rsid w:val="008F06FA"/>
    <w:rsid w:val="008F0D0C"/>
    <w:rsid w:val="008F0FB4"/>
    <w:rsid w:val="008F1C22"/>
    <w:rsid w:val="008F2554"/>
    <w:rsid w:val="008F2C23"/>
    <w:rsid w:val="008F2D02"/>
    <w:rsid w:val="008F342A"/>
    <w:rsid w:val="008F3C6D"/>
    <w:rsid w:val="008F47DC"/>
    <w:rsid w:val="008F50E6"/>
    <w:rsid w:val="008F518B"/>
    <w:rsid w:val="008F52B5"/>
    <w:rsid w:val="008F6312"/>
    <w:rsid w:val="008F635E"/>
    <w:rsid w:val="008F69A1"/>
    <w:rsid w:val="008F7340"/>
    <w:rsid w:val="008F738E"/>
    <w:rsid w:val="008F7ACB"/>
    <w:rsid w:val="008F7F4D"/>
    <w:rsid w:val="009002CE"/>
    <w:rsid w:val="0090115A"/>
    <w:rsid w:val="0090120A"/>
    <w:rsid w:val="00901D6D"/>
    <w:rsid w:val="0090223E"/>
    <w:rsid w:val="009025FB"/>
    <w:rsid w:val="009029DB"/>
    <w:rsid w:val="0090348A"/>
    <w:rsid w:val="009038A8"/>
    <w:rsid w:val="00903D1B"/>
    <w:rsid w:val="00904109"/>
    <w:rsid w:val="009042E8"/>
    <w:rsid w:val="00904FB3"/>
    <w:rsid w:val="00905C6E"/>
    <w:rsid w:val="0090672A"/>
    <w:rsid w:val="0090753F"/>
    <w:rsid w:val="00907591"/>
    <w:rsid w:val="00907913"/>
    <w:rsid w:val="00907D17"/>
    <w:rsid w:val="00910529"/>
    <w:rsid w:val="009118BA"/>
    <w:rsid w:val="00911A76"/>
    <w:rsid w:val="009138B0"/>
    <w:rsid w:val="00913E51"/>
    <w:rsid w:val="009144DF"/>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0CF5"/>
    <w:rsid w:val="00921287"/>
    <w:rsid w:val="0092131F"/>
    <w:rsid w:val="00921595"/>
    <w:rsid w:val="00922140"/>
    <w:rsid w:val="00923323"/>
    <w:rsid w:val="0092359E"/>
    <w:rsid w:val="009249F3"/>
    <w:rsid w:val="00925D59"/>
    <w:rsid w:val="00926716"/>
    <w:rsid w:val="00927E07"/>
    <w:rsid w:val="009308DA"/>
    <w:rsid w:val="00931300"/>
    <w:rsid w:val="00931EDA"/>
    <w:rsid w:val="00932101"/>
    <w:rsid w:val="00932A82"/>
    <w:rsid w:val="0093319A"/>
    <w:rsid w:val="00933540"/>
    <w:rsid w:val="0093396C"/>
    <w:rsid w:val="00933E6E"/>
    <w:rsid w:val="0093403E"/>
    <w:rsid w:val="0093425F"/>
    <w:rsid w:val="00934877"/>
    <w:rsid w:val="009348BC"/>
    <w:rsid w:val="009353B8"/>
    <w:rsid w:val="00935439"/>
    <w:rsid w:val="009357CD"/>
    <w:rsid w:val="009357D5"/>
    <w:rsid w:val="00935A93"/>
    <w:rsid w:val="00935CD9"/>
    <w:rsid w:val="0093698A"/>
    <w:rsid w:val="009372AB"/>
    <w:rsid w:val="00937432"/>
    <w:rsid w:val="009374E9"/>
    <w:rsid w:val="00937708"/>
    <w:rsid w:val="009411C8"/>
    <w:rsid w:val="00941538"/>
    <w:rsid w:val="00941D0E"/>
    <w:rsid w:val="00941FC5"/>
    <w:rsid w:val="0094290B"/>
    <w:rsid w:val="00942B33"/>
    <w:rsid w:val="00942EC6"/>
    <w:rsid w:val="00943A77"/>
    <w:rsid w:val="00944024"/>
    <w:rsid w:val="00944E3F"/>
    <w:rsid w:val="009453A6"/>
    <w:rsid w:val="00945CE6"/>
    <w:rsid w:val="009461AB"/>
    <w:rsid w:val="009464A3"/>
    <w:rsid w:val="00946522"/>
    <w:rsid w:val="00946796"/>
    <w:rsid w:val="0094742A"/>
    <w:rsid w:val="00950042"/>
    <w:rsid w:val="00950969"/>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6AC"/>
    <w:rsid w:val="00956EC1"/>
    <w:rsid w:val="00957190"/>
    <w:rsid w:val="0095765D"/>
    <w:rsid w:val="0095798F"/>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2D32"/>
    <w:rsid w:val="00973B9F"/>
    <w:rsid w:val="00974A7A"/>
    <w:rsid w:val="00975014"/>
    <w:rsid w:val="009752FA"/>
    <w:rsid w:val="0097530B"/>
    <w:rsid w:val="009754C3"/>
    <w:rsid w:val="009755CD"/>
    <w:rsid w:val="009758B1"/>
    <w:rsid w:val="009771AA"/>
    <w:rsid w:val="009774B3"/>
    <w:rsid w:val="00977693"/>
    <w:rsid w:val="00977A7D"/>
    <w:rsid w:val="00977AC6"/>
    <w:rsid w:val="00977BB1"/>
    <w:rsid w:val="00980C24"/>
    <w:rsid w:val="009818E4"/>
    <w:rsid w:val="00982494"/>
    <w:rsid w:val="00982C4A"/>
    <w:rsid w:val="00983C60"/>
    <w:rsid w:val="009845F3"/>
    <w:rsid w:val="009845FD"/>
    <w:rsid w:val="00984A01"/>
    <w:rsid w:val="009856E0"/>
    <w:rsid w:val="00986AFE"/>
    <w:rsid w:val="00986E0B"/>
    <w:rsid w:val="00986E68"/>
    <w:rsid w:val="00987C19"/>
    <w:rsid w:val="00990289"/>
    <w:rsid w:val="00990935"/>
    <w:rsid w:val="00990A99"/>
    <w:rsid w:val="00990AFD"/>
    <w:rsid w:val="00991001"/>
    <w:rsid w:val="00991069"/>
    <w:rsid w:val="00992771"/>
    <w:rsid w:val="0099397C"/>
    <w:rsid w:val="00994A07"/>
    <w:rsid w:val="00994A4C"/>
    <w:rsid w:val="009950AD"/>
    <w:rsid w:val="00996257"/>
    <w:rsid w:val="009966FD"/>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CE"/>
    <w:rsid w:val="009A6BA8"/>
    <w:rsid w:val="009A70F6"/>
    <w:rsid w:val="009A7364"/>
    <w:rsid w:val="009A7F00"/>
    <w:rsid w:val="009B139E"/>
    <w:rsid w:val="009B1548"/>
    <w:rsid w:val="009B1B4B"/>
    <w:rsid w:val="009B321A"/>
    <w:rsid w:val="009B3A1D"/>
    <w:rsid w:val="009B3A56"/>
    <w:rsid w:val="009B41F0"/>
    <w:rsid w:val="009B44F0"/>
    <w:rsid w:val="009B4620"/>
    <w:rsid w:val="009B4AAB"/>
    <w:rsid w:val="009B55BC"/>
    <w:rsid w:val="009B56A2"/>
    <w:rsid w:val="009B58D1"/>
    <w:rsid w:val="009B59F0"/>
    <w:rsid w:val="009B69E9"/>
    <w:rsid w:val="009B6E62"/>
    <w:rsid w:val="009B7FFD"/>
    <w:rsid w:val="009C0279"/>
    <w:rsid w:val="009C0C1F"/>
    <w:rsid w:val="009C147F"/>
    <w:rsid w:val="009C21B4"/>
    <w:rsid w:val="009C2ADA"/>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1E8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BE8"/>
    <w:rsid w:val="009E0FCD"/>
    <w:rsid w:val="009E172F"/>
    <w:rsid w:val="009E19CB"/>
    <w:rsid w:val="009E1C0E"/>
    <w:rsid w:val="009E1D3C"/>
    <w:rsid w:val="009E2429"/>
    <w:rsid w:val="009E3DAE"/>
    <w:rsid w:val="009E426E"/>
    <w:rsid w:val="009E4339"/>
    <w:rsid w:val="009E439C"/>
    <w:rsid w:val="009E46F2"/>
    <w:rsid w:val="009E549E"/>
    <w:rsid w:val="009E620D"/>
    <w:rsid w:val="009E6A96"/>
    <w:rsid w:val="009E7192"/>
    <w:rsid w:val="009E7F49"/>
    <w:rsid w:val="009F0B98"/>
    <w:rsid w:val="009F14F7"/>
    <w:rsid w:val="009F15B7"/>
    <w:rsid w:val="009F1641"/>
    <w:rsid w:val="009F1C46"/>
    <w:rsid w:val="009F1E25"/>
    <w:rsid w:val="009F2079"/>
    <w:rsid w:val="009F2592"/>
    <w:rsid w:val="009F2AB7"/>
    <w:rsid w:val="009F47F2"/>
    <w:rsid w:val="009F49E5"/>
    <w:rsid w:val="009F4BE1"/>
    <w:rsid w:val="009F4FF4"/>
    <w:rsid w:val="009F5541"/>
    <w:rsid w:val="009F5C19"/>
    <w:rsid w:val="009F6493"/>
    <w:rsid w:val="009F6771"/>
    <w:rsid w:val="009F69B5"/>
    <w:rsid w:val="009F6EA2"/>
    <w:rsid w:val="009F75B3"/>
    <w:rsid w:val="009F79AE"/>
    <w:rsid w:val="009F7F22"/>
    <w:rsid w:val="00A004D3"/>
    <w:rsid w:val="00A00912"/>
    <w:rsid w:val="00A009BF"/>
    <w:rsid w:val="00A00BD1"/>
    <w:rsid w:val="00A00FFB"/>
    <w:rsid w:val="00A027DE"/>
    <w:rsid w:val="00A031FC"/>
    <w:rsid w:val="00A04222"/>
    <w:rsid w:val="00A046BB"/>
    <w:rsid w:val="00A04B2D"/>
    <w:rsid w:val="00A04C7E"/>
    <w:rsid w:val="00A0565F"/>
    <w:rsid w:val="00A05853"/>
    <w:rsid w:val="00A0616C"/>
    <w:rsid w:val="00A0622E"/>
    <w:rsid w:val="00A06896"/>
    <w:rsid w:val="00A07509"/>
    <w:rsid w:val="00A07CA6"/>
    <w:rsid w:val="00A07E4D"/>
    <w:rsid w:val="00A10FD5"/>
    <w:rsid w:val="00A110A7"/>
    <w:rsid w:val="00A12981"/>
    <w:rsid w:val="00A12D9D"/>
    <w:rsid w:val="00A134B2"/>
    <w:rsid w:val="00A14320"/>
    <w:rsid w:val="00A144BB"/>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E31"/>
    <w:rsid w:val="00A274EF"/>
    <w:rsid w:val="00A2751A"/>
    <w:rsid w:val="00A27E41"/>
    <w:rsid w:val="00A300E8"/>
    <w:rsid w:val="00A300FD"/>
    <w:rsid w:val="00A30DB1"/>
    <w:rsid w:val="00A31101"/>
    <w:rsid w:val="00A31E77"/>
    <w:rsid w:val="00A31F97"/>
    <w:rsid w:val="00A31FD9"/>
    <w:rsid w:val="00A32087"/>
    <w:rsid w:val="00A323DA"/>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ADC"/>
    <w:rsid w:val="00A53511"/>
    <w:rsid w:val="00A53B80"/>
    <w:rsid w:val="00A541FE"/>
    <w:rsid w:val="00A54F19"/>
    <w:rsid w:val="00A55395"/>
    <w:rsid w:val="00A55443"/>
    <w:rsid w:val="00A55724"/>
    <w:rsid w:val="00A55ABE"/>
    <w:rsid w:val="00A55F8B"/>
    <w:rsid w:val="00A60841"/>
    <w:rsid w:val="00A61A4E"/>
    <w:rsid w:val="00A628C1"/>
    <w:rsid w:val="00A63700"/>
    <w:rsid w:val="00A63958"/>
    <w:rsid w:val="00A63CD7"/>
    <w:rsid w:val="00A64575"/>
    <w:rsid w:val="00A64C36"/>
    <w:rsid w:val="00A651C0"/>
    <w:rsid w:val="00A65800"/>
    <w:rsid w:val="00A65A26"/>
    <w:rsid w:val="00A66EA6"/>
    <w:rsid w:val="00A66FCC"/>
    <w:rsid w:val="00A671E7"/>
    <w:rsid w:val="00A6727A"/>
    <w:rsid w:val="00A67318"/>
    <w:rsid w:val="00A67625"/>
    <w:rsid w:val="00A67EF4"/>
    <w:rsid w:val="00A7032E"/>
    <w:rsid w:val="00A71E89"/>
    <w:rsid w:val="00A72970"/>
    <w:rsid w:val="00A72B9F"/>
    <w:rsid w:val="00A73CF9"/>
    <w:rsid w:val="00A73EF9"/>
    <w:rsid w:val="00A74912"/>
    <w:rsid w:val="00A74A2B"/>
    <w:rsid w:val="00A75324"/>
    <w:rsid w:val="00A756C6"/>
    <w:rsid w:val="00A76999"/>
    <w:rsid w:val="00A77200"/>
    <w:rsid w:val="00A8092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05C"/>
    <w:rsid w:val="00A96228"/>
    <w:rsid w:val="00A96DBD"/>
    <w:rsid w:val="00A970D5"/>
    <w:rsid w:val="00A971F1"/>
    <w:rsid w:val="00A97638"/>
    <w:rsid w:val="00A978AF"/>
    <w:rsid w:val="00A97E30"/>
    <w:rsid w:val="00AA0B4E"/>
    <w:rsid w:val="00AA104D"/>
    <w:rsid w:val="00AA1BBB"/>
    <w:rsid w:val="00AA1E74"/>
    <w:rsid w:val="00AA24D2"/>
    <w:rsid w:val="00AA24F6"/>
    <w:rsid w:val="00AA423E"/>
    <w:rsid w:val="00AA6088"/>
    <w:rsid w:val="00AA66F5"/>
    <w:rsid w:val="00AA6C98"/>
    <w:rsid w:val="00AA7316"/>
    <w:rsid w:val="00AA78CE"/>
    <w:rsid w:val="00AA7F42"/>
    <w:rsid w:val="00AB0C12"/>
    <w:rsid w:val="00AB0FA7"/>
    <w:rsid w:val="00AB2605"/>
    <w:rsid w:val="00AB26D5"/>
    <w:rsid w:val="00AB2B6C"/>
    <w:rsid w:val="00AB2FF9"/>
    <w:rsid w:val="00AB3885"/>
    <w:rsid w:val="00AB39A6"/>
    <w:rsid w:val="00AB4156"/>
    <w:rsid w:val="00AB44B1"/>
    <w:rsid w:val="00AB45DB"/>
    <w:rsid w:val="00AB49EA"/>
    <w:rsid w:val="00AB4F00"/>
    <w:rsid w:val="00AB51CC"/>
    <w:rsid w:val="00AB5C26"/>
    <w:rsid w:val="00AB5F3B"/>
    <w:rsid w:val="00AC004D"/>
    <w:rsid w:val="00AC09F1"/>
    <w:rsid w:val="00AC0C50"/>
    <w:rsid w:val="00AC265B"/>
    <w:rsid w:val="00AC2BD0"/>
    <w:rsid w:val="00AC2E4E"/>
    <w:rsid w:val="00AC2F14"/>
    <w:rsid w:val="00AC38A9"/>
    <w:rsid w:val="00AC3921"/>
    <w:rsid w:val="00AC4681"/>
    <w:rsid w:val="00AC4BF6"/>
    <w:rsid w:val="00AC4CAF"/>
    <w:rsid w:val="00AC51CD"/>
    <w:rsid w:val="00AC5375"/>
    <w:rsid w:val="00AC5601"/>
    <w:rsid w:val="00AC5AF0"/>
    <w:rsid w:val="00AC6797"/>
    <w:rsid w:val="00AC6A7A"/>
    <w:rsid w:val="00AC6F68"/>
    <w:rsid w:val="00AC71BD"/>
    <w:rsid w:val="00AC7896"/>
    <w:rsid w:val="00AD0E72"/>
    <w:rsid w:val="00AD104E"/>
    <w:rsid w:val="00AD124D"/>
    <w:rsid w:val="00AD188A"/>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98C"/>
    <w:rsid w:val="00AE3BE0"/>
    <w:rsid w:val="00AE44CF"/>
    <w:rsid w:val="00AE50C7"/>
    <w:rsid w:val="00AE5D09"/>
    <w:rsid w:val="00AE6037"/>
    <w:rsid w:val="00AE60D1"/>
    <w:rsid w:val="00AE6B11"/>
    <w:rsid w:val="00AE7609"/>
    <w:rsid w:val="00AE78CD"/>
    <w:rsid w:val="00AE7EBC"/>
    <w:rsid w:val="00AF115C"/>
    <w:rsid w:val="00AF1B08"/>
    <w:rsid w:val="00AF434D"/>
    <w:rsid w:val="00AF4EE4"/>
    <w:rsid w:val="00AF5B98"/>
    <w:rsid w:val="00AF6B94"/>
    <w:rsid w:val="00AF735C"/>
    <w:rsid w:val="00B0026B"/>
    <w:rsid w:val="00B0036F"/>
    <w:rsid w:val="00B00A28"/>
    <w:rsid w:val="00B00C8E"/>
    <w:rsid w:val="00B02674"/>
    <w:rsid w:val="00B02AA5"/>
    <w:rsid w:val="00B0301E"/>
    <w:rsid w:val="00B045EC"/>
    <w:rsid w:val="00B0469F"/>
    <w:rsid w:val="00B04DA9"/>
    <w:rsid w:val="00B04F50"/>
    <w:rsid w:val="00B05AE4"/>
    <w:rsid w:val="00B05CA6"/>
    <w:rsid w:val="00B05D89"/>
    <w:rsid w:val="00B07742"/>
    <w:rsid w:val="00B10224"/>
    <w:rsid w:val="00B1073D"/>
    <w:rsid w:val="00B1129B"/>
    <w:rsid w:val="00B11520"/>
    <w:rsid w:val="00B11CD7"/>
    <w:rsid w:val="00B1205D"/>
    <w:rsid w:val="00B128F0"/>
    <w:rsid w:val="00B12F37"/>
    <w:rsid w:val="00B13307"/>
    <w:rsid w:val="00B1367C"/>
    <w:rsid w:val="00B13B7B"/>
    <w:rsid w:val="00B14162"/>
    <w:rsid w:val="00B15202"/>
    <w:rsid w:val="00B153CD"/>
    <w:rsid w:val="00B1553A"/>
    <w:rsid w:val="00B15920"/>
    <w:rsid w:val="00B16338"/>
    <w:rsid w:val="00B1688A"/>
    <w:rsid w:val="00B17577"/>
    <w:rsid w:val="00B17C90"/>
    <w:rsid w:val="00B209BF"/>
    <w:rsid w:val="00B2114D"/>
    <w:rsid w:val="00B21313"/>
    <w:rsid w:val="00B21B6A"/>
    <w:rsid w:val="00B21CD1"/>
    <w:rsid w:val="00B2248D"/>
    <w:rsid w:val="00B23256"/>
    <w:rsid w:val="00B236CA"/>
    <w:rsid w:val="00B244AA"/>
    <w:rsid w:val="00B24CF5"/>
    <w:rsid w:val="00B25441"/>
    <w:rsid w:val="00B255F5"/>
    <w:rsid w:val="00B26507"/>
    <w:rsid w:val="00B265AB"/>
    <w:rsid w:val="00B269CE"/>
    <w:rsid w:val="00B3041B"/>
    <w:rsid w:val="00B3055A"/>
    <w:rsid w:val="00B31920"/>
    <w:rsid w:val="00B31CD8"/>
    <w:rsid w:val="00B32535"/>
    <w:rsid w:val="00B3277B"/>
    <w:rsid w:val="00B32A9E"/>
    <w:rsid w:val="00B32B21"/>
    <w:rsid w:val="00B3370C"/>
    <w:rsid w:val="00B34EC6"/>
    <w:rsid w:val="00B367AA"/>
    <w:rsid w:val="00B36B86"/>
    <w:rsid w:val="00B36DA8"/>
    <w:rsid w:val="00B37176"/>
    <w:rsid w:val="00B373AA"/>
    <w:rsid w:val="00B37464"/>
    <w:rsid w:val="00B37787"/>
    <w:rsid w:val="00B37BE1"/>
    <w:rsid w:val="00B401F0"/>
    <w:rsid w:val="00B40823"/>
    <w:rsid w:val="00B40DF9"/>
    <w:rsid w:val="00B42083"/>
    <w:rsid w:val="00B42270"/>
    <w:rsid w:val="00B427A9"/>
    <w:rsid w:val="00B42833"/>
    <w:rsid w:val="00B42A26"/>
    <w:rsid w:val="00B42C98"/>
    <w:rsid w:val="00B433A2"/>
    <w:rsid w:val="00B43455"/>
    <w:rsid w:val="00B435F8"/>
    <w:rsid w:val="00B4373C"/>
    <w:rsid w:val="00B43890"/>
    <w:rsid w:val="00B43A6F"/>
    <w:rsid w:val="00B446AF"/>
    <w:rsid w:val="00B4620E"/>
    <w:rsid w:val="00B46AB2"/>
    <w:rsid w:val="00B46B1C"/>
    <w:rsid w:val="00B46CB0"/>
    <w:rsid w:val="00B4725D"/>
    <w:rsid w:val="00B47408"/>
    <w:rsid w:val="00B50BEE"/>
    <w:rsid w:val="00B515F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A9F"/>
    <w:rsid w:val="00B62D2B"/>
    <w:rsid w:val="00B62DEC"/>
    <w:rsid w:val="00B62F8D"/>
    <w:rsid w:val="00B63807"/>
    <w:rsid w:val="00B6426B"/>
    <w:rsid w:val="00B64804"/>
    <w:rsid w:val="00B652B1"/>
    <w:rsid w:val="00B6581C"/>
    <w:rsid w:val="00B65D4D"/>
    <w:rsid w:val="00B6621C"/>
    <w:rsid w:val="00B66649"/>
    <w:rsid w:val="00B667E3"/>
    <w:rsid w:val="00B670F0"/>
    <w:rsid w:val="00B676F1"/>
    <w:rsid w:val="00B67741"/>
    <w:rsid w:val="00B67DF0"/>
    <w:rsid w:val="00B70360"/>
    <w:rsid w:val="00B71399"/>
    <w:rsid w:val="00B720DB"/>
    <w:rsid w:val="00B75226"/>
    <w:rsid w:val="00B75683"/>
    <w:rsid w:val="00B75732"/>
    <w:rsid w:val="00B75985"/>
    <w:rsid w:val="00B76050"/>
    <w:rsid w:val="00B7667D"/>
    <w:rsid w:val="00B76ACC"/>
    <w:rsid w:val="00B80785"/>
    <w:rsid w:val="00B8179C"/>
    <w:rsid w:val="00B81D3B"/>
    <w:rsid w:val="00B822DB"/>
    <w:rsid w:val="00B82D4E"/>
    <w:rsid w:val="00B831AC"/>
    <w:rsid w:val="00B84191"/>
    <w:rsid w:val="00B84A8A"/>
    <w:rsid w:val="00B850A5"/>
    <w:rsid w:val="00B865A6"/>
    <w:rsid w:val="00B87C64"/>
    <w:rsid w:val="00B87E47"/>
    <w:rsid w:val="00B90304"/>
    <w:rsid w:val="00B91A62"/>
    <w:rsid w:val="00B91A82"/>
    <w:rsid w:val="00B9279C"/>
    <w:rsid w:val="00B92BCE"/>
    <w:rsid w:val="00B93428"/>
    <w:rsid w:val="00B934BE"/>
    <w:rsid w:val="00B93569"/>
    <w:rsid w:val="00B94B37"/>
    <w:rsid w:val="00B95178"/>
    <w:rsid w:val="00B9576A"/>
    <w:rsid w:val="00B962BB"/>
    <w:rsid w:val="00B967A7"/>
    <w:rsid w:val="00B97E52"/>
    <w:rsid w:val="00BA088E"/>
    <w:rsid w:val="00BA0A2D"/>
    <w:rsid w:val="00BA0F59"/>
    <w:rsid w:val="00BA152C"/>
    <w:rsid w:val="00BA21B2"/>
    <w:rsid w:val="00BA2861"/>
    <w:rsid w:val="00BA3731"/>
    <w:rsid w:val="00BA3873"/>
    <w:rsid w:val="00BA441E"/>
    <w:rsid w:val="00BA4AD5"/>
    <w:rsid w:val="00BA5315"/>
    <w:rsid w:val="00BA636A"/>
    <w:rsid w:val="00BA6707"/>
    <w:rsid w:val="00BA7C0B"/>
    <w:rsid w:val="00BA7C85"/>
    <w:rsid w:val="00BB0F85"/>
    <w:rsid w:val="00BB1497"/>
    <w:rsid w:val="00BB16D5"/>
    <w:rsid w:val="00BB1940"/>
    <w:rsid w:val="00BB2A3A"/>
    <w:rsid w:val="00BB2E4D"/>
    <w:rsid w:val="00BB3445"/>
    <w:rsid w:val="00BB36D5"/>
    <w:rsid w:val="00BB404F"/>
    <w:rsid w:val="00BB467E"/>
    <w:rsid w:val="00BB4E08"/>
    <w:rsid w:val="00BB5301"/>
    <w:rsid w:val="00BB57E8"/>
    <w:rsid w:val="00BB58C8"/>
    <w:rsid w:val="00BB63AD"/>
    <w:rsid w:val="00BB66B7"/>
    <w:rsid w:val="00BB7349"/>
    <w:rsid w:val="00BB778D"/>
    <w:rsid w:val="00BB7DF0"/>
    <w:rsid w:val="00BB7F90"/>
    <w:rsid w:val="00BC0196"/>
    <w:rsid w:val="00BC0367"/>
    <w:rsid w:val="00BC0BA1"/>
    <w:rsid w:val="00BC1CAA"/>
    <w:rsid w:val="00BC219A"/>
    <w:rsid w:val="00BC357C"/>
    <w:rsid w:val="00BC3946"/>
    <w:rsid w:val="00BC42A8"/>
    <w:rsid w:val="00BC4587"/>
    <w:rsid w:val="00BC4869"/>
    <w:rsid w:val="00BC6627"/>
    <w:rsid w:val="00BC66EE"/>
    <w:rsid w:val="00BC69F2"/>
    <w:rsid w:val="00BC72BE"/>
    <w:rsid w:val="00BC7535"/>
    <w:rsid w:val="00BC7F3C"/>
    <w:rsid w:val="00BC7FFB"/>
    <w:rsid w:val="00BD034D"/>
    <w:rsid w:val="00BD0C09"/>
    <w:rsid w:val="00BD1211"/>
    <w:rsid w:val="00BD16DE"/>
    <w:rsid w:val="00BD3132"/>
    <w:rsid w:val="00BD3209"/>
    <w:rsid w:val="00BD323A"/>
    <w:rsid w:val="00BD361A"/>
    <w:rsid w:val="00BD3692"/>
    <w:rsid w:val="00BD3E45"/>
    <w:rsid w:val="00BD3ECE"/>
    <w:rsid w:val="00BD4316"/>
    <w:rsid w:val="00BD4D24"/>
    <w:rsid w:val="00BD5782"/>
    <w:rsid w:val="00BD578A"/>
    <w:rsid w:val="00BD5EFA"/>
    <w:rsid w:val="00BD6710"/>
    <w:rsid w:val="00BD6C6F"/>
    <w:rsid w:val="00BD6DCD"/>
    <w:rsid w:val="00BD780A"/>
    <w:rsid w:val="00BD7976"/>
    <w:rsid w:val="00BE0194"/>
    <w:rsid w:val="00BE02D3"/>
    <w:rsid w:val="00BE092B"/>
    <w:rsid w:val="00BE0CEB"/>
    <w:rsid w:val="00BE1CF2"/>
    <w:rsid w:val="00BE1E12"/>
    <w:rsid w:val="00BE27FB"/>
    <w:rsid w:val="00BE2D09"/>
    <w:rsid w:val="00BE346A"/>
    <w:rsid w:val="00BE46DF"/>
    <w:rsid w:val="00BE4ADD"/>
    <w:rsid w:val="00BE576A"/>
    <w:rsid w:val="00BE5E7E"/>
    <w:rsid w:val="00BE635E"/>
    <w:rsid w:val="00BE6364"/>
    <w:rsid w:val="00BE6D71"/>
    <w:rsid w:val="00BE6DC4"/>
    <w:rsid w:val="00BE718D"/>
    <w:rsid w:val="00BE729B"/>
    <w:rsid w:val="00BE7A12"/>
    <w:rsid w:val="00BE7ADF"/>
    <w:rsid w:val="00BE7B81"/>
    <w:rsid w:val="00BE7CAE"/>
    <w:rsid w:val="00BE7D4F"/>
    <w:rsid w:val="00BE7F09"/>
    <w:rsid w:val="00BF06CD"/>
    <w:rsid w:val="00BF0862"/>
    <w:rsid w:val="00BF1D08"/>
    <w:rsid w:val="00BF26EE"/>
    <w:rsid w:val="00BF341C"/>
    <w:rsid w:val="00BF4B2D"/>
    <w:rsid w:val="00BF5945"/>
    <w:rsid w:val="00BF5C55"/>
    <w:rsid w:val="00BF5D6D"/>
    <w:rsid w:val="00BF5FB6"/>
    <w:rsid w:val="00BF6362"/>
    <w:rsid w:val="00BF7293"/>
    <w:rsid w:val="00BF75A5"/>
    <w:rsid w:val="00BF7B4F"/>
    <w:rsid w:val="00C005BD"/>
    <w:rsid w:val="00C0066B"/>
    <w:rsid w:val="00C006C6"/>
    <w:rsid w:val="00C009C1"/>
    <w:rsid w:val="00C01AB5"/>
    <w:rsid w:val="00C01B8A"/>
    <w:rsid w:val="00C01E0C"/>
    <w:rsid w:val="00C01FED"/>
    <w:rsid w:val="00C02210"/>
    <w:rsid w:val="00C02271"/>
    <w:rsid w:val="00C02596"/>
    <w:rsid w:val="00C027B1"/>
    <w:rsid w:val="00C03666"/>
    <w:rsid w:val="00C0468A"/>
    <w:rsid w:val="00C049A8"/>
    <w:rsid w:val="00C05398"/>
    <w:rsid w:val="00C056BE"/>
    <w:rsid w:val="00C06182"/>
    <w:rsid w:val="00C06249"/>
    <w:rsid w:val="00C0652A"/>
    <w:rsid w:val="00C065FF"/>
    <w:rsid w:val="00C068BC"/>
    <w:rsid w:val="00C07235"/>
    <w:rsid w:val="00C07871"/>
    <w:rsid w:val="00C0787B"/>
    <w:rsid w:val="00C07B7F"/>
    <w:rsid w:val="00C07EC8"/>
    <w:rsid w:val="00C1015D"/>
    <w:rsid w:val="00C10243"/>
    <w:rsid w:val="00C10601"/>
    <w:rsid w:val="00C11E89"/>
    <w:rsid w:val="00C134F6"/>
    <w:rsid w:val="00C1388C"/>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43CC"/>
    <w:rsid w:val="00C25B3F"/>
    <w:rsid w:val="00C2627B"/>
    <w:rsid w:val="00C266DC"/>
    <w:rsid w:val="00C27F6A"/>
    <w:rsid w:val="00C31080"/>
    <w:rsid w:val="00C3117C"/>
    <w:rsid w:val="00C31317"/>
    <w:rsid w:val="00C31682"/>
    <w:rsid w:val="00C3209C"/>
    <w:rsid w:val="00C3227B"/>
    <w:rsid w:val="00C32ACE"/>
    <w:rsid w:val="00C32AFC"/>
    <w:rsid w:val="00C32F37"/>
    <w:rsid w:val="00C33352"/>
    <w:rsid w:val="00C346DD"/>
    <w:rsid w:val="00C34DB4"/>
    <w:rsid w:val="00C35261"/>
    <w:rsid w:val="00C35A64"/>
    <w:rsid w:val="00C35E7C"/>
    <w:rsid w:val="00C36835"/>
    <w:rsid w:val="00C36929"/>
    <w:rsid w:val="00C36B0D"/>
    <w:rsid w:val="00C3744C"/>
    <w:rsid w:val="00C37839"/>
    <w:rsid w:val="00C37C4D"/>
    <w:rsid w:val="00C37EA0"/>
    <w:rsid w:val="00C409F6"/>
    <w:rsid w:val="00C410D2"/>
    <w:rsid w:val="00C41479"/>
    <w:rsid w:val="00C41CCF"/>
    <w:rsid w:val="00C41E0F"/>
    <w:rsid w:val="00C435B0"/>
    <w:rsid w:val="00C43670"/>
    <w:rsid w:val="00C43810"/>
    <w:rsid w:val="00C439F1"/>
    <w:rsid w:val="00C43C44"/>
    <w:rsid w:val="00C44200"/>
    <w:rsid w:val="00C4452E"/>
    <w:rsid w:val="00C4593B"/>
    <w:rsid w:val="00C5042D"/>
    <w:rsid w:val="00C504D0"/>
    <w:rsid w:val="00C510A7"/>
    <w:rsid w:val="00C518EC"/>
    <w:rsid w:val="00C52AC3"/>
    <w:rsid w:val="00C52FE5"/>
    <w:rsid w:val="00C532A4"/>
    <w:rsid w:val="00C536D2"/>
    <w:rsid w:val="00C54558"/>
    <w:rsid w:val="00C5499F"/>
    <w:rsid w:val="00C55359"/>
    <w:rsid w:val="00C558A4"/>
    <w:rsid w:val="00C559CD"/>
    <w:rsid w:val="00C56532"/>
    <w:rsid w:val="00C56AD2"/>
    <w:rsid w:val="00C57E04"/>
    <w:rsid w:val="00C6060E"/>
    <w:rsid w:val="00C606E2"/>
    <w:rsid w:val="00C60938"/>
    <w:rsid w:val="00C61818"/>
    <w:rsid w:val="00C61B06"/>
    <w:rsid w:val="00C61FEC"/>
    <w:rsid w:val="00C62B4F"/>
    <w:rsid w:val="00C62FC2"/>
    <w:rsid w:val="00C6512A"/>
    <w:rsid w:val="00C65918"/>
    <w:rsid w:val="00C65FA7"/>
    <w:rsid w:val="00C668EA"/>
    <w:rsid w:val="00C66AC2"/>
    <w:rsid w:val="00C67387"/>
    <w:rsid w:val="00C676D4"/>
    <w:rsid w:val="00C679CA"/>
    <w:rsid w:val="00C67D0D"/>
    <w:rsid w:val="00C7008E"/>
    <w:rsid w:val="00C7062B"/>
    <w:rsid w:val="00C71A87"/>
    <w:rsid w:val="00C72BDC"/>
    <w:rsid w:val="00C72F35"/>
    <w:rsid w:val="00C73ED0"/>
    <w:rsid w:val="00C74ACA"/>
    <w:rsid w:val="00C74F2A"/>
    <w:rsid w:val="00C755F6"/>
    <w:rsid w:val="00C76946"/>
    <w:rsid w:val="00C76CD4"/>
    <w:rsid w:val="00C76FC9"/>
    <w:rsid w:val="00C77105"/>
    <w:rsid w:val="00C77686"/>
    <w:rsid w:val="00C809F1"/>
    <w:rsid w:val="00C80B05"/>
    <w:rsid w:val="00C80D5B"/>
    <w:rsid w:val="00C8138B"/>
    <w:rsid w:val="00C81550"/>
    <w:rsid w:val="00C81AD2"/>
    <w:rsid w:val="00C81CD7"/>
    <w:rsid w:val="00C81DBE"/>
    <w:rsid w:val="00C81ECD"/>
    <w:rsid w:val="00C82268"/>
    <w:rsid w:val="00C83AEC"/>
    <w:rsid w:val="00C83D64"/>
    <w:rsid w:val="00C83E44"/>
    <w:rsid w:val="00C84348"/>
    <w:rsid w:val="00C849D9"/>
    <w:rsid w:val="00C856EA"/>
    <w:rsid w:val="00C8742E"/>
    <w:rsid w:val="00C8778D"/>
    <w:rsid w:val="00C87955"/>
    <w:rsid w:val="00C90FC8"/>
    <w:rsid w:val="00C91075"/>
    <w:rsid w:val="00C929B3"/>
    <w:rsid w:val="00C92A0D"/>
    <w:rsid w:val="00C93523"/>
    <w:rsid w:val="00C93568"/>
    <w:rsid w:val="00C93BA8"/>
    <w:rsid w:val="00C9443B"/>
    <w:rsid w:val="00C9490F"/>
    <w:rsid w:val="00C94AC2"/>
    <w:rsid w:val="00C95859"/>
    <w:rsid w:val="00C95951"/>
    <w:rsid w:val="00C9629D"/>
    <w:rsid w:val="00C96830"/>
    <w:rsid w:val="00C96C19"/>
    <w:rsid w:val="00C96E34"/>
    <w:rsid w:val="00C97067"/>
    <w:rsid w:val="00C9717B"/>
    <w:rsid w:val="00C97465"/>
    <w:rsid w:val="00C9749B"/>
    <w:rsid w:val="00C974CA"/>
    <w:rsid w:val="00C97586"/>
    <w:rsid w:val="00C978BF"/>
    <w:rsid w:val="00C97BD0"/>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0868"/>
    <w:rsid w:val="00CB2149"/>
    <w:rsid w:val="00CB2159"/>
    <w:rsid w:val="00CB22EA"/>
    <w:rsid w:val="00CB252D"/>
    <w:rsid w:val="00CB2A72"/>
    <w:rsid w:val="00CB2C54"/>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237C"/>
    <w:rsid w:val="00CC2F81"/>
    <w:rsid w:val="00CC3DCA"/>
    <w:rsid w:val="00CC435D"/>
    <w:rsid w:val="00CC4504"/>
    <w:rsid w:val="00CC4F1E"/>
    <w:rsid w:val="00CC5FBE"/>
    <w:rsid w:val="00CC6778"/>
    <w:rsid w:val="00CC67F2"/>
    <w:rsid w:val="00CC6BC0"/>
    <w:rsid w:val="00CC7706"/>
    <w:rsid w:val="00CD0915"/>
    <w:rsid w:val="00CD135D"/>
    <w:rsid w:val="00CD198D"/>
    <w:rsid w:val="00CD19A8"/>
    <w:rsid w:val="00CD19DB"/>
    <w:rsid w:val="00CD1A48"/>
    <w:rsid w:val="00CD2E3C"/>
    <w:rsid w:val="00CD30FC"/>
    <w:rsid w:val="00CD39A2"/>
    <w:rsid w:val="00CD3C29"/>
    <w:rsid w:val="00CD4B87"/>
    <w:rsid w:val="00CD4D4B"/>
    <w:rsid w:val="00CD55DB"/>
    <w:rsid w:val="00CD63AD"/>
    <w:rsid w:val="00CE05B1"/>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5DCB"/>
    <w:rsid w:val="00CE6C8C"/>
    <w:rsid w:val="00CE7027"/>
    <w:rsid w:val="00CE7CC1"/>
    <w:rsid w:val="00CE7E37"/>
    <w:rsid w:val="00CF08F0"/>
    <w:rsid w:val="00CF0972"/>
    <w:rsid w:val="00CF0AE0"/>
    <w:rsid w:val="00CF120B"/>
    <w:rsid w:val="00CF194D"/>
    <w:rsid w:val="00CF31B4"/>
    <w:rsid w:val="00CF32A8"/>
    <w:rsid w:val="00CF33E8"/>
    <w:rsid w:val="00CF38FD"/>
    <w:rsid w:val="00CF427E"/>
    <w:rsid w:val="00CF4606"/>
    <w:rsid w:val="00CF4664"/>
    <w:rsid w:val="00CF4CEF"/>
    <w:rsid w:val="00CF4DEA"/>
    <w:rsid w:val="00CF610C"/>
    <w:rsid w:val="00CF6431"/>
    <w:rsid w:val="00CF6491"/>
    <w:rsid w:val="00CF6592"/>
    <w:rsid w:val="00CF6E52"/>
    <w:rsid w:val="00CF777F"/>
    <w:rsid w:val="00D00206"/>
    <w:rsid w:val="00D003F7"/>
    <w:rsid w:val="00D00B10"/>
    <w:rsid w:val="00D01DCF"/>
    <w:rsid w:val="00D01E03"/>
    <w:rsid w:val="00D01F15"/>
    <w:rsid w:val="00D02606"/>
    <w:rsid w:val="00D02A6F"/>
    <w:rsid w:val="00D02CBC"/>
    <w:rsid w:val="00D03603"/>
    <w:rsid w:val="00D03DCA"/>
    <w:rsid w:val="00D04514"/>
    <w:rsid w:val="00D0465B"/>
    <w:rsid w:val="00D05D6D"/>
    <w:rsid w:val="00D06117"/>
    <w:rsid w:val="00D062B1"/>
    <w:rsid w:val="00D06465"/>
    <w:rsid w:val="00D067C4"/>
    <w:rsid w:val="00D076D9"/>
    <w:rsid w:val="00D10489"/>
    <w:rsid w:val="00D110B5"/>
    <w:rsid w:val="00D11A35"/>
    <w:rsid w:val="00D11E06"/>
    <w:rsid w:val="00D120AF"/>
    <w:rsid w:val="00D1224D"/>
    <w:rsid w:val="00D12517"/>
    <w:rsid w:val="00D1259C"/>
    <w:rsid w:val="00D13710"/>
    <w:rsid w:val="00D13846"/>
    <w:rsid w:val="00D13C46"/>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05F"/>
    <w:rsid w:val="00D26217"/>
    <w:rsid w:val="00D26522"/>
    <w:rsid w:val="00D277FB"/>
    <w:rsid w:val="00D278F0"/>
    <w:rsid w:val="00D279E2"/>
    <w:rsid w:val="00D31CA9"/>
    <w:rsid w:val="00D31F97"/>
    <w:rsid w:val="00D3268E"/>
    <w:rsid w:val="00D32986"/>
    <w:rsid w:val="00D334AD"/>
    <w:rsid w:val="00D338DB"/>
    <w:rsid w:val="00D33AF9"/>
    <w:rsid w:val="00D3511F"/>
    <w:rsid w:val="00D35B8D"/>
    <w:rsid w:val="00D360DF"/>
    <w:rsid w:val="00D36BE0"/>
    <w:rsid w:val="00D36DB6"/>
    <w:rsid w:val="00D3752B"/>
    <w:rsid w:val="00D37CE0"/>
    <w:rsid w:val="00D40470"/>
    <w:rsid w:val="00D41147"/>
    <w:rsid w:val="00D418F4"/>
    <w:rsid w:val="00D41F91"/>
    <w:rsid w:val="00D43190"/>
    <w:rsid w:val="00D43856"/>
    <w:rsid w:val="00D44AD8"/>
    <w:rsid w:val="00D44B6E"/>
    <w:rsid w:val="00D4515E"/>
    <w:rsid w:val="00D4521D"/>
    <w:rsid w:val="00D45819"/>
    <w:rsid w:val="00D46397"/>
    <w:rsid w:val="00D464F2"/>
    <w:rsid w:val="00D46760"/>
    <w:rsid w:val="00D46CD5"/>
    <w:rsid w:val="00D474D7"/>
    <w:rsid w:val="00D50F44"/>
    <w:rsid w:val="00D50F78"/>
    <w:rsid w:val="00D52933"/>
    <w:rsid w:val="00D52C36"/>
    <w:rsid w:val="00D52FF0"/>
    <w:rsid w:val="00D53395"/>
    <w:rsid w:val="00D537E5"/>
    <w:rsid w:val="00D538C9"/>
    <w:rsid w:val="00D5436A"/>
    <w:rsid w:val="00D549DF"/>
    <w:rsid w:val="00D54ECB"/>
    <w:rsid w:val="00D5591C"/>
    <w:rsid w:val="00D56683"/>
    <w:rsid w:val="00D574A2"/>
    <w:rsid w:val="00D57592"/>
    <w:rsid w:val="00D578EF"/>
    <w:rsid w:val="00D57DC7"/>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BC"/>
    <w:rsid w:val="00D729DF"/>
    <w:rsid w:val="00D72B70"/>
    <w:rsid w:val="00D72F8F"/>
    <w:rsid w:val="00D72FAE"/>
    <w:rsid w:val="00D731D0"/>
    <w:rsid w:val="00D738D2"/>
    <w:rsid w:val="00D73CDD"/>
    <w:rsid w:val="00D741C8"/>
    <w:rsid w:val="00D7495B"/>
    <w:rsid w:val="00D74E94"/>
    <w:rsid w:val="00D74F71"/>
    <w:rsid w:val="00D75395"/>
    <w:rsid w:val="00D7607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1FC"/>
    <w:rsid w:val="00D852CF"/>
    <w:rsid w:val="00D852EB"/>
    <w:rsid w:val="00D85651"/>
    <w:rsid w:val="00D85CA2"/>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29D"/>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B0034"/>
    <w:rsid w:val="00DB0677"/>
    <w:rsid w:val="00DB08A2"/>
    <w:rsid w:val="00DB0D6D"/>
    <w:rsid w:val="00DB1035"/>
    <w:rsid w:val="00DB1394"/>
    <w:rsid w:val="00DB1A78"/>
    <w:rsid w:val="00DB1F84"/>
    <w:rsid w:val="00DB2950"/>
    <w:rsid w:val="00DB2F12"/>
    <w:rsid w:val="00DB447B"/>
    <w:rsid w:val="00DB44A1"/>
    <w:rsid w:val="00DB5CD7"/>
    <w:rsid w:val="00DB5FE6"/>
    <w:rsid w:val="00DB6647"/>
    <w:rsid w:val="00DB7504"/>
    <w:rsid w:val="00DC0C9F"/>
    <w:rsid w:val="00DC1727"/>
    <w:rsid w:val="00DC1843"/>
    <w:rsid w:val="00DC1FDE"/>
    <w:rsid w:val="00DC1FF5"/>
    <w:rsid w:val="00DC30E4"/>
    <w:rsid w:val="00DC33BA"/>
    <w:rsid w:val="00DC4064"/>
    <w:rsid w:val="00DC445B"/>
    <w:rsid w:val="00DC4957"/>
    <w:rsid w:val="00DC4959"/>
    <w:rsid w:val="00DC4AE2"/>
    <w:rsid w:val="00DC4FD2"/>
    <w:rsid w:val="00DC5B66"/>
    <w:rsid w:val="00DC608D"/>
    <w:rsid w:val="00DC63B3"/>
    <w:rsid w:val="00DC6B6C"/>
    <w:rsid w:val="00DD16A2"/>
    <w:rsid w:val="00DD2877"/>
    <w:rsid w:val="00DD29DC"/>
    <w:rsid w:val="00DD2EDE"/>
    <w:rsid w:val="00DD3144"/>
    <w:rsid w:val="00DD3886"/>
    <w:rsid w:val="00DD38A3"/>
    <w:rsid w:val="00DD406B"/>
    <w:rsid w:val="00DD4D0F"/>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C5C"/>
    <w:rsid w:val="00DE658C"/>
    <w:rsid w:val="00DE6816"/>
    <w:rsid w:val="00DE6BED"/>
    <w:rsid w:val="00DE76D7"/>
    <w:rsid w:val="00DE774B"/>
    <w:rsid w:val="00DF06C4"/>
    <w:rsid w:val="00DF0BD1"/>
    <w:rsid w:val="00DF0F65"/>
    <w:rsid w:val="00DF1033"/>
    <w:rsid w:val="00DF1156"/>
    <w:rsid w:val="00DF1173"/>
    <w:rsid w:val="00DF2CB0"/>
    <w:rsid w:val="00DF3386"/>
    <w:rsid w:val="00DF33A6"/>
    <w:rsid w:val="00DF362F"/>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053"/>
    <w:rsid w:val="00E0349F"/>
    <w:rsid w:val="00E03FCB"/>
    <w:rsid w:val="00E0443E"/>
    <w:rsid w:val="00E0480A"/>
    <w:rsid w:val="00E05BD5"/>
    <w:rsid w:val="00E05FCE"/>
    <w:rsid w:val="00E065CE"/>
    <w:rsid w:val="00E06901"/>
    <w:rsid w:val="00E076EA"/>
    <w:rsid w:val="00E0787C"/>
    <w:rsid w:val="00E07920"/>
    <w:rsid w:val="00E07E93"/>
    <w:rsid w:val="00E1053F"/>
    <w:rsid w:val="00E10734"/>
    <w:rsid w:val="00E112E8"/>
    <w:rsid w:val="00E120FC"/>
    <w:rsid w:val="00E12997"/>
    <w:rsid w:val="00E12D07"/>
    <w:rsid w:val="00E12EC8"/>
    <w:rsid w:val="00E145C0"/>
    <w:rsid w:val="00E14BA9"/>
    <w:rsid w:val="00E14CCB"/>
    <w:rsid w:val="00E14D96"/>
    <w:rsid w:val="00E1701F"/>
    <w:rsid w:val="00E17084"/>
    <w:rsid w:val="00E1736D"/>
    <w:rsid w:val="00E1746A"/>
    <w:rsid w:val="00E207AC"/>
    <w:rsid w:val="00E2095F"/>
    <w:rsid w:val="00E2168A"/>
    <w:rsid w:val="00E224FF"/>
    <w:rsid w:val="00E2254B"/>
    <w:rsid w:val="00E22E56"/>
    <w:rsid w:val="00E22FD4"/>
    <w:rsid w:val="00E23A0E"/>
    <w:rsid w:val="00E23EE3"/>
    <w:rsid w:val="00E245A1"/>
    <w:rsid w:val="00E24831"/>
    <w:rsid w:val="00E25228"/>
    <w:rsid w:val="00E25361"/>
    <w:rsid w:val="00E25658"/>
    <w:rsid w:val="00E25725"/>
    <w:rsid w:val="00E258F1"/>
    <w:rsid w:val="00E27953"/>
    <w:rsid w:val="00E27A9D"/>
    <w:rsid w:val="00E305E3"/>
    <w:rsid w:val="00E30F56"/>
    <w:rsid w:val="00E31001"/>
    <w:rsid w:val="00E313DB"/>
    <w:rsid w:val="00E314BF"/>
    <w:rsid w:val="00E318E5"/>
    <w:rsid w:val="00E321C8"/>
    <w:rsid w:val="00E328C4"/>
    <w:rsid w:val="00E32B7F"/>
    <w:rsid w:val="00E3391B"/>
    <w:rsid w:val="00E3486A"/>
    <w:rsid w:val="00E34A4E"/>
    <w:rsid w:val="00E35198"/>
    <w:rsid w:val="00E35AA6"/>
    <w:rsid w:val="00E3733B"/>
    <w:rsid w:val="00E37EDC"/>
    <w:rsid w:val="00E40EDA"/>
    <w:rsid w:val="00E413DE"/>
    <w:rsid w:val="00E41A97"/>
    <w:rsid w:val="00E41C8A"/>
    <w:rsid w:val="00E41D06"/>
    <w:rsid w:val="00E41D0D"/>
    <w:rsid w:val="00E41E33"/>
    <w:rsid w:val="00E4202B"/>
    <w:rsid w:val="00E42296"/>
    <w:rsid w:val="00E4260A"/>
    <w:rsid w:val="00E426BD"/>
    <w:rsid w:val="00E431F3"/>
    <w:rsid w:val="00E4352A"/>
    <w:rsid w:val="00E43667"/>
    <w:rsid w:val="00E43A79"/>
    <w:rsid w:val="00E43C83"/>
    <w:rsid w:val="00E43CD1"/>
    <w:rsid w:val="00E44174"/>
    <w:rsid w:val="00E444C4"/>
    <w:rsid w:val="00E4466E"/>
    <w:rsid w:val="00E45508"/>
    <w:rsid w:val="00E4604E"/>
    <w:rsid w:val="00E46685"/>
    <w:rsid w:val="00E502D6"/>
    <w:rsid w:val="00E504B0"/>
    <w:rsid w:val="00E504B7"/>
    <w:rsid w:val="00E507BE"/>
    <w:rsid w:val="00E50A06"/>
    <w:rsid w:val="00E510EB"/>
    <w:rsid w:val="00E51559"/>
    <w:rsid w:val="00E51D63"/>
    <w:rsid w:val="00E5259C"/>
    <w:rsid w:val="00E52624"/>
    <w:rsid w:val="00E5265D"/>
    <w:rsid w:val="00E528E2"/>
    <w:rsid w:val="00E540BC"/>
    <w:rsid w:val="00E5413A"/>
    <w:rsid w:val="00E545D0"/>
    <w:rsid w:val="00E546D8"/>
    <w:rsid w:val="00E54B20"/>
    <w:rsid w:val="00E55289"/>
    <w:rsid w:val="00E55480"/>
    <w:rsid w:val="00E55AC7"/>
    <w:rsid w:val="00E55C26"/>
    <w:rsid w:val="00E55E3E"/>
    <w:rsid w:val="00E55EA0"/>
    <w:rsid w:val="00E5682F"/>
    <w:rsid w:val="00E56AE4"/>
    <w:rsid w:val="00E56C8D"/>
    <w:rsid w:val="00E600CD"/>
    <w:rsid w:val="00E60219"/>
    <w:rsid w:val="00E61149"/>
    <w:rsid w:val="00E61239"/>
    <w:rsid w:val="00E618AB"/>
    <w:rsid w:val="00E6285B"/>
    <w:rsid w:val="00E62EF4"/>
    <w:rsid w:val="00E632EA"/>
    <w:rsid w:val="00E64613"/>
    <w:rsid w:val="00E650E0"/>
    <w:rsid w:val="00E654A0"/>
    <w:rsid w:val="00E65521"/>
    <w:rsid w:val="00E65AB1"/>
    <w:rsid w:val="00E65D6D"/>
    <w:rsid w:val="00E66CAF"/>
    <w:rsid w:val="00E67455"/>
    <w:rsid w:val="00E67FF3"/>
    <w:rsid w:val="00E701AC"/>
    <w:rsid w:val="00E719E2"/>
    <w:rsid w:val="00E71E0E"/>
    <w:rsid w:val="00E72497"/>
    <w:rsid w:val="00E726E0"/>
    <w:rsid w:val="00E72D4B"/>
    <w:rsid w:val="00E730F3"/>
    <w:rsid w:val="00E73424"/>
    <w:rsid w:val="00E73D07"/>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8E4"/>
    <w:rsid w:val="00E81DE3"/>
    <w:rsid w:val="00E8267D"/>
    <w:rsid w:val="00E82B57"/>
    <w:rsid w:val="00E82FDB"/>
    <w:rsid w:val="00E83572"/>
    <w:rsid w:val="00E83C17"/>
    <w:rsid w:val="00E83FB6"/>
    <w:rsid w:val="00E84410"/>
    <w:rsid w:val="00E844ED"/>
    <w:rsid w:val="00E84AB8"/>
    <w:rsid w:val="00E84FDA"/>
    <w:rsid w:val="00E85271"/>
    <w:rsid w:val="00E85BAC"/>
    <w:rsid w:val="00E8653F"/>
    <w:rsid w:val="00E86C05"/>
    <w:rsid w:val="00E86F5B"/>
    <w:rsid w:val="00E8726B"/>
    <w:rsid w:val="00E90372"/>
    <w:rsid w:val="00E904FF"/>
    <w:rsid w:val="00E90771"/>
    <w:rsid w:val="00E90C8F"/>
    <w:rsid w:val="00E90E09"/>
    <w:rsid w:val="00E91006"/>
    <w:rsid w:val="00E91200"/>
    <w:rsid w:val="00E91851"/>
    <w:rsid w:val="00E92106"/>
    <w:rsid w:val="00E92204"/>
    <w:rsid w:val="00E93025"/>
    <w:rsid w:val="00E93149"/>
    <w:rsid w:val="00E93276"/>
    <w:rsid w:val="00E93457"/>
    <w:rsid w:val="00E93F35"/>
    <w:rsid w:val="00E95651"/>
    <w:rsid w:val="00E97C2F"/>
    <w:rsid w:val="00EA04FB"/>
    <w:rsid w:val="00EA0E90"/>
    <w:rsid w:val="00EA1864"/>
    <w:rsid w:val="00EA1A48"/>
    <w:rsid w:val="00EA1F76"/>
    <w:rsid w:val="00EA4AB4"/>
    <w:rsid w:val="00EA4C1F"/>
    <w:rsid w:val="00EA5469"/>
    <w:rsid w:val="00EA5B2B"/>
    <w:rsid w:val="00EA6041"/>
    <w:rsid w:val="00EA7213"/>
    <w:rsid w:val="00EA737F"/>
    <w:rsid w:val="00EA7736"/>
    <w:rsid w:val="00EA7EA7"/>
    <w:rsid w:val="00EB0239"/>
    <w:rsid w:val="00EB0AFA"/>
    <w:rsid w:val="00EB0C68"/>
    <w:rsid w:val="00EB0E83"/>
    <w:rsid w:val="00EB2AC5"/>
    <w:rsid w:val="00EB2BE8"/>
    <w:rsid w:val="00EB2F9B"/>
    <w:rsid w:val="00EB311C"/>
    <w:rsid w:val="00EB352A"/>
    <w:rsid w:val="00EB3FD5"/>
    <w:rsid w:val="00EB44C9"/>
    <w:rsid w:val="00EB47A3"/>
    <w:rsid w:val="00EB4897"/>
    <w:rsid w:val="00EB548E"/>
    <w:rsid w:val="00EB58C9"/>
    <w:rsid w:val="00EB5ECF"/>
    <w:rsid w:val="00EB5F05"/>
    <w:rsid w:val="00EB6396"/>
    <w:rsid w:val="00EB64E0"/>
    <w:rsid w:val="00EB65D1"/>
    <w:rsid w:val="00EB6B8E"/>
    <w:rsid w:val="00EC0F44"/>
    <w:rsid w:val="00EC115E"/>
    <w:rsid w:val="00EC1362"/>
    <w:rsid w:val="00EC14F5"/>
    <w:rsid w:val="00EC238F"/>
    <w:rsid w:val="00EC291E"/>
    <w:rsid w:val="00EC2EEA"/>
    <w:rsid w:val="00EC4B9C"/>
    <w:rsid w:val="00EC4D7B"/>
    <w:rsid w:val="00EC6033"/>
    <w:rsid w:val="00EC67DE"/>
    <w:rsid w:val="00EC6ABB"/>
    <w:rsid w:val="00EC747F"/>
    <w:rsid w:val="00EC7865"/>
    <w:rsid w:val="00EC7B44"/>
    <w:rsid w:val="00EC7B71"/>
    <w:rsid w:val="00ED0426"/>
    <w:rsid w:val="00ED08F0"/>
    <w:rsid w:val="00ED10D9"/>
    <w:rsid w:val="00ED1397"/>
    <w:rsid w:val="00ED14A2"/>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754"/>
    <w:rsid w:val="00EE0F6C"/>
    <w:rsid w:val="00EE1465"/>
    <w:rsid w:val="00EE1D25"/>
    <w:rsid w:val="00EE2C69"/>
    <w:rsid w:val="00EE3066"/>
    <w:rsid w:val="00EE34DD"/>
    <w:rsid w:val="00EE3C92"/>
    <w:rsid w:val="00EE447F"/>
    <w:rsid w:val="00EE4674"/>
    <w:rsid w:val="00EE47C6"/>
    <w:rsid w:val="00EE4D84"/>
    <w:rsid w:val="00EE4EE4"/>
    <w:rsid w:val="00EE575C"/>
    <w:rsid w:val="00EE5F95"/>
    <w:rsid w:val="00EE6B6F"/>
    <w:rsid w:val="00EE76B1"/>
    <w:rsid w:val="00EE7818"/>
    <w:rsid w:val="00EF057D"/>
    <w:rsid w:val="00EF0B59"/>
    <w:rsid w:val="00EF0F59"/>
    <w:rsid w:val="00EF1196"/>
    <w:rsid w:val="00EF1A5A"/>
    <w:rsid w:val="00EF20D2"/>
    <w:rsid w:val="00EF2B23"/>
    <w:rsid w:val="00EF3A01"/>
    <w:rsid w:val="00EF4D0F"/>
    <w:rsid w:val="00EF4D9C"/>
    <w:rsid w:val="00EF52F1"/>
    <w:rsid w:val="00EF5FF8"/>
    <w:rsid w:val="00EF6F58"/>
    <w:rsid w:val="00EF6FA1"/>
    <w:rsid w:val="00EF71A3"/>
    <w:rsid w:val="00EF7935"/>
    <w:rsid w:val="00EF7C5F"/>
    <w:rsid w:val="00F00601"/>
    <w:rsid w:val="00F01526"/>
    <w:rsid w:val="00F023A7"/>
    <w:rsid w:val="00F025F7"/>
    <w:rsid w:val="00F02EDC"/>
    <w:rsid w:val="00F039E2"/>
    <w:rsid w:val="00F041B8"/>
    <w:rsid w:val="00F04A95"/>
    <w:rsid w:val="00F058D3"/>
    <w:rsid w:val="00F05F02"/>
    <w:rsid w:val="00F10169"/>
    <w:rsid w:val="00F101CD"/>
    <w:rsid w:val="00F10A38"/>
    <w:rsid w:val="00F1176A"/>
    <w:rsid w:val="00F11FF3"/>
    <w:rsid w:val="00F1277E"/>
    <w:rsid w:val="00F129F7"/>
    <w:rsid w:val="00F12BF1"/>
    <w:rsid w:val="00F12F4D"/>
    <w:rsid w:val="00F12FB0"/>
    <w:rsid w:val="00F13A10"/>
    <w:rsid w:val="00F1461A"/>
    <w:rsid w:val="00F1523B"/>
    <w:rsid w:val="00F15878"/>
    <w:rsid w:val="00F16039"/>
    <w:rsid w:val="00F1603A"/>
    <w:rsid w:val="00F163AC"/>
    <w:rsid w:val="00F16C63"/>
    <w:rsid w:val="00F16E57"/>
    <w:rsid w:val="00F17165"/>
    <w:rsid w:val="00F20491"/>
    <w:rsid w:val="00F206DE"/>
    <w:rsid w:val="00F20903"/>
    <w:rsid w:val="00F20DBA"/>
    <w:rsid w:val="00F20DCF"/>
    <w:rsid w:val="00F20E1B"/>
    <w:rsid w:val="00F21E33"/>
    <w:rsid w:val="00F23331"/>
    <w:rsid w:val="00F238F5"/>
    <w:rsid w:val="00F23CF2"/>
    <w:rsid w:val="00F2498E"/>
    <w:rsid w:val="00F249C5"/>
    <w:rsid w:val="00F25865"/>
    <w:rsid w:val="00F26EE6"/>
    <w:rsid w:val="00F270F0"/>
    <w:rsid w:val="00F274F8"/>
    <w:rsid w:val="00F276A8"/>
    <w:rsid w:val="00F27DB1"/>
    <w:rsid w:val="00F30FCB"/>
    <w:rsid w:val="00F313A9"/>
    <w:rsid w:val="00F3149A"/>
    <w:rsid w:val="00F32662"/>
    <w:rsid w:val="00F3332A"/>
    <w:rsid w:val="00F34068"/>
    <w:rsid w:val="00F3421F"/>
    <w:rsid w:val="00F34B64"/>
    <w:rsid w:val="00F35ED7"/>
    <w:rsid w:val="00F36B72"/>
    <w:rsid w:val="00F37059"/>
    <w:rsid w:val="00F37626"/>
    <w:rsid w:val="00F37687"/>
    <w:rsid w:val="00F37E44"/>
    <w:rsid w:val="00F4001D"/>
    <w:rsid w:val="00F4019E"/>
    <w:rsid w:val="00F41AF0"/>
    <w:rsid w:val="00F423F6"/>
    <w:rsid w:val="00F43528"/>
    <w:rsid w:val="00F43916"/>
    <w:rsid w:val="00F44306"/>
    <w:rsid w:val="00F44F84"/>
    <w:rsid w:val="00F45971"/>
    <w:rsid w:val="00F462E2"/>
    <w:rsid w:val="00F46402"/>
    <w:rsid w:val="00F46658"/>
    <w:rsid w:val="00F466E6"/>
    <w:rsid w:val="00F47508"/>
    <w:rsid w:val="00F4786D"/>
    <w:rsid w:val="00F508F3"/>
    <w:rsid w:val="00F51133"/>
    <w:rsid w:val="00F51165"/>
    <w:rsid w:val="00F51C42"/>
    <w:rsid w:val="00F51CC4"/>
    <w:rsid w:val="00F51EAB"/>
    <w:rsid w:val="00F52E92"/>
    <w:rsid w:val="00F53747"/>
    <w:rsid w:val="00F53B5B"/>
    <w:rsid w:val="00F53EC1"/>
    <w:rsid w:val="00F541F1"/>
    <w:rsid w:val="00F54AF1"/>
    <w:rsid w:val="00F551D6"/>
    <w:rsid w:val="00F554D5"/>
    <w:rsid w:val="00F55B3B"/>
    <w:rsid w:val="00F55CBC"/>
    <w:rsid w:val="00F55DCB"/>
    <w:rsid w:val="00F56426"/>
    <w:rsid w:val="00F5643F"/>
    <w:rsid w:val="00F56CB4"/>
    <w:rsid w:val="00F57E56"/>
    <w:rsid w:val="00F6068A"/>
    <w:rsid w:val="00F62332"/>
    <w:rsid w:val="00F62371"/>
    <w:rsid w:val="00F62B5A"/>
    <w:rsid w:val="00F63239"/>
    <w:rsid w:val="00F638E7"/>
    <w:rsid w:val="00F639C7"/>
    <w:rsid w:val="00F63C65"/>
    <w:rsid w:val="00F6499A"/>
    <w:rsid w:val="00F64F0D"/>
    <w:rsid w:val="00F6554B"/>
    <w:rsid w:val="00F656E5"/>
    <w:rsid w:val="00F6600E"/>
    <w:rsid w:val="00F66279"/>
    <w:rsid w:val="00F67500"/>
    <w:rsid w:val="00F70652"/>
    <w:rsid w:val="00F70B12"/>
    <w:rsid w:val="00F70F10"/>
    <w:rsid w:val="00F716BE"/>
    <w:rsid w:val="00F717F2"/>
    <w:rsid w:val="00F7182C"/>
    <w:rsid w:val="00F71849"/>
    <w:rsid w:val="00F72E1A"/>
    <w:rsid w:val="00F73053"/>
    <w:rsid w:val="00F73B22"/>
    <w:rsid w:val="00F73D01"/>
    <w:rsid w:val="00F7474D"/>
    <w:rsid w:val="00F748F8"/>
    <w:rsid w:val="00F74A3D"/>
    <w:rsid w:val="00F74A8F"/>
    <w:rsid w:val="00F74FB9"/>
    <w:rsid w:val="00F764E0"/>
    <w:rsid w:val="00F775A3"/>
    <w:rsid w:val="00F7795D"/>
    <w:rsid w:val="00F77D38"/>
    <w:rsid w:val="00F77F4D"/>
    <w:rsid w:val="00F80985"/>
    <w:rsid w:val="00F809C6"/>
    <w:rsid w:val="00F81408"/>
    <w:rsid w:val="00F815F4"/>
    <w:rsid w:val="00F81B74"/>
    <w:rsid w:val="00F82149"/>
    <w:rsid w:val="00F832E4"/>
    <w:rsid w:val="00F83343"/>
    <w:rsid w:val="00F839A7"/>
    <w:rsid w:val="00F84205"/>
    <w:rsid w:val="00F842B7"/>
    <w:rsid w:val="00F86C5F"/>
    <w:rsid w:val="00F86D62"/>
    <w:rsid w:val="00F874BB"/>
    <w:rsid w:val="00F90DA5"/>
    <w:rsid w:val="00F9118F"/>
    <w:rsid w:val="00F914C6"/>
    <w:rsid w:val="00F91F4E"/>
    <w:rsid w:val="00F923FB"/>
    <w:rsid w:val="00F92B59"/>
    <w:rsid w:val="00F931A2"/>
    <w:rsid w:val="00F93236"/>
    <w:rsid w:val="00F95F2A"/>
    <w:rsid w:val="00F96410"/>
    <w:rsid w:val="00F96BAB"/>
    <w:rsid w:val="00F96F86"/>
    <w:rsid w:val="00F97115"/>
    <w:rsid w:val="00F97289"/>
    <w:rsid w:val="00F97350"/>
    <w:rsid w:val="00F97B3C"/>
    <w:rsid w:val="00F97DE7"/>
    <w:rsid w:val="00FA00A8"/>
    <w:rsid w:val="00FA016F"/>
    <w:rsid w:val="00FA1919"/>
    <w:rsid w:val="00FA1CA1"/>
    <w:rsid w:val="00FA1F4B"/>
    <w:rsid w:val="00FA25D2"/>
    <w:rsid w:val="00FA3644"/>
    <w:rsid w:val="00FA4168"/>
    <w:rsid w:val="00FA4571"/>
    <w:rsid w:val="00FA4A6C"/>
    <w:rsid w:val="00FA4CAD"/>
    <w:rsid w:val="00FA4CFE"/>
    <w:rsid w:val="00FA4DC7"/>
    <w:rsid w:val="00FA4FF3"/>
    <w:rsid w:val="00FA5D15"/>
    <w:rsid w:val="00FA7A6F"/>
    <w:rsid w:val="00FA7F35"/>
    <w:rsid w:val="00FB00AF"/>
    <w:rsid w:val="00FB09A6"/>
    <w:rsid w:val="00FB1094"/>
    <w:rsid w:val="00FB1DEB"/>
    <w:rsid w:val="00FB2459"/>
    <w:rsid w:val="00FB2C77"/>
    <w:rsid w:val="00FB3254"/>
    <w:rsid w:val="00FB3596"/>
    <w:rsid w:val="00FB3D5B"/>
    <w:rsid w:val="00FB41FD"/>
    <w:rsid w:val="00FB4353"/>
    <w:rsid w:val="00FB4E64"/>
    <w:rsid w:val="00FB4F83"/>
    <w:rsid w:val="00FB53A7"/>
    <w:rsid w:val="00FB5BF2"/>
    <w:rsid w:val="00FB6398"/>
    <w:rsid w:val="00FB665A"/>
    <w:rsid w:val="00FB6EAA"/>
    <w:rsid w:val="00FB6F5A"/>
    <w:rsid w:val="00FB715C"/>
    <w:rsid w:val="00FC16AB"/>
    <w:rsid w:val="00FC37AD"/>
    <w:rsid w:val="00FC3FBD"/>
    <w:rsid w:val="00FC54A4"/>
    <w:rsid w:val="00FC5909"/>
    <w:rsid w:val="00FC5CDF"/>
    <w:rsid w:val="00FC623B"/>
    <w:rsid w:val="00FC692D"/>
    <w:rsid w:val="00FC6B73"/>
    <w:rsid w:val="00FC6C30"/>
    <w:rsid w:val="00FC6F04"/>
    <w:rsid w:val="00FC74E6"/>
    <w:rsid w:val="00FC79E8"/>
    <w:rsid w:val="00FD0A58"/>
    <w:rsid w:val="00FD154B"/>
    <w:rsid w:val="00FD160B"/>
    <w:rsid w:val="00FD19B7"/>
    <w:rsid w:val="00FD1FA6"/>
    <w:rsid w:val="00FD295A"/>
    <w:rsid w:val="00FD2A3F"/>
    <w:rsid w:val="00FD2DEE"/>
    <w:rsid w:val="00FD314B"/>
    <w:rsid w:val="00FD3825"/>
    <w:rsid w:val="00FD3838"/>
    <w:rsid w:val="00FD39C9"/>
    <w:rsid w:val="00FD3CDC"/>
    <w:rsid w:val="00FD3E5D"/>
    <w:rsid w:val="00FD4378"/>
    <w:rsid w:val="00FD508D"/>
    <w:rsid w:val="00FD57A1"/>
    <w:rsid w:val="00FD5C86"/>
    <w:rsid w:val="00FD7034"/>
    <w:rsid w:val="00FD710A"/>
    <w:rsid w:val="00FD72C2"/>
    <w:rsid w:val="00FD7D51"/>
    <w:rsid w:val="00FE0B52"/>
    <w:rsid w:val="00FE10DF"/>
    <w:rsid w:val="00FE1867"/>
    <w:rsid w:val="00FE1A09"/>
    <w:rsid w:val="00FE26EC"/>
    <w:rsid w:val="00FE2DFF"/>
    <w:rsid w:val="00FE30A0"/>
    <w:rsid w:val="00FE35A8"/>
    <w:rsid w:val="00FE4867"/>
    <w:rsid w:val="00FE571B"/>
    <w:rsid w:val="00FE599A"/>
    <w:rsid w:val="00FE6221"/>
    <w:rsid w:val="00FE63CB"/>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38"/>
    <w:rsid w:val="00FF5344"/>
    <w:rsid w:val="00FF5532"/>
    <w:rsid w:val="00FF5DBD"/>
    <w:rsid w:val="00FF6225"/>
    <w:rsid w:val="00FF65C9"/>
    <w:rsid w:val="00FF67D7"/>
    <w:rsid w:val="0EE28084"/>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nhideWhenUsed/>
    <w:qFormat/>
    <w:rsid w:val="00FE63CB"/>
    <w:pPr>
      <w:keepNext/>
      <w:keepLines/>
      <w:spacing w:before="40" w:line="240" w:lineRule="auto"/>
      <w:jc w:val="left"/>
      <w:outlineLvl w:val="4"/>
    </w:pPr>
    <w:rPr>
      <w:rFonts w:asciiTheme="majorHAnsi" w:eastAsiaTheme="majorEastAsia" w:hAnsiTheme="majorHAnsi" w:cstheme="majorBidi"/>
      <w:color w:val="2E74B5" w:themeColor="accent1" w:themeShade="BF"/>
      <w:szCs w:val="24"/>
      <w:lang w:val="es-ES" w:eastAsia="es-ES"/>
    </w:rPr>
  </w:style>
  <w:style w:type="paragraph" w:styleId="Ttulo6">
    <w:name w:val="heading 6"/>
    <w:basedOn w:val="Normal"/>
    <w:next w:val="Normal"/>
    <w:link w:val="Ttulo6Car"/>
    <w:unhideWhenUsed/>
    <w:qFormat/>
    <w:rsid w:val="00FE63CB"/>
    <w:pPr>
      <w:keepNext/>
      <w:keepLines/>
      <w:spacing w:before="40" w:line="240" w:lineRule="auto"/>
      <w:jc w:val="left"/>
      <w:outlineLvl w:val="5"/>
    </w:pPr>
    <w:rPr>
      <w:rFonts w:asciiTheme="majorHAnsi" w:eastAsiaTheme="majorEastAsia" w:hAnsiTheme="majorHAnsi" w:cstheme="majorBidi"/>
      <w:color w:val="1F4D78" w:themeColor="accent1" w:themeShade="7F"/>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paragraph" w:customStyle="1" w:styleId="INFOEM">
    <w:name w:val="INFOEM"/>
    <w:basedOn w:val="Normal"/>
    <w:qFormat/>
    <w:rsid w:val="001B368F"/>
    <w:pPr>
      <w:spacing w:before="240" w:after="160"/>
      <w:ind w:left="851" w:right="851"/>
    </w:pPr>
    <w:rPr>
      <w:rFonts w:eastAsiaTheme="minorHAnsi" w:cstheme="minorBidi"/>
      <w:i/>
      <w:sz w:val="22"/>
      <w:szCs w:val="14"/>
      <w:lang w:val="es-MX" w:eastAsia="en-US"/>
    </w:rPr>
  </w:style>
  <w:style w:type="character" w:customStyle="1" w:styleId="Ttulo5Car">
    <w:name w:val="Título 5 Car"/>
    <w:basedOn w:val="Fuentedeprrafopredeter"/>
    <w:link w:val="Ttulo5"/>
    <w:rsid w:val="00FE63CB"/>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FE63CB"/>
    <w:rPr>
      <w:rFonts w:asciiTheme="majorHAnsi" w:eastAsiaTheme="majorEastAsia" w:hAnsiTheme="majorHAnsi" w:cstheme="majorBidi"/>
      <w:color w:val="1F4D78" w:themeColor="accent1" w:themeShade="7F"/>
      <w:sz w:val="24"/>
      <w:szCs w:val="24"/>
      <w:lang w:val="es-ES" w:eastAsia="es-ES"/>
    </w:rPr>
  </w:style>
  <w:style w:type="numbering" w:customStyle="1" w:styleId="Sinlista2">
    <w:name w:val="Sin lista2"/>
    <w:next w:val="Sinlista"/>
    <w:uiPriority w:val="99"/>
    <w:semiHidden/>
    <w:unhideWhenUsed/>
    <w:rsid w:val="00FE63CB"/>
  </w:style>
  <w:style w:type="table" w:customStyle="1" w:styleId="Tabladelista1clara-nfasis1115">
    <w:name w:val="Tabla de lista 1 clara - Énfasis 1115"/>
    <w:basedOn w:val="Tablanormal"/>
    <w:next w:val="Tabladelista1clara-nfasis1"/>
    <w:uiPriority w:val="46"/>
    <w:rsid w:val="00FE63CB"/>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FE63CB"/>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Refdenotaalfinal">
    <w:name w:val="endnote reference"/>
    <w:basedOn w:val="Fuentedeprrafopredeter"/>
    <w:uiPriority w:val="99"/>
    <w:semiHidden/>
    <w:unhideWhenUsed/>
    <w:rsid w:val="00FE63CB"/>
    <w:rPr>
      <w:vertAlign w:val="superscript"/>
    </w:rPr>
  </w:style>
  <w:style w:type="character" w:customStyle="1" w:styleId="TextodegloboCar1">
    <w:name w:val="Texto de globo Car1"/>
    <w:basedOn w:val="Fuentedeprrafopredeter"/>
    <w:uiPriority w:val="99"/>
    <w:semiHidden/>
    <w:rsid w:val="00FE63CB"/>
    <w:rPr>
      <w:rFonts w:ascii="Segoe UI" w:eastAsia="Times New Roman" w:hAnsi="Segoe UI" w:cs="Segoe UI"/>
      <w:sz w:val="18"/>
      <w:szCs w:val="18"/>
      <w:lang w:val="es-ES" w:eastAsia="es-ES"/>
    </w:rPr>
  </w:style>
  <w:style w:type="character" w:customStyle="1" w:styleId="TextocomentarioCar1">
    <w:name w:val="Texto comentario Car1"/>
    <w:basedOn w:val="Fuentedeprrafopredeter"/>
    <w:uiPriority w:val="99"/>
    <w:semiHidden/>
    <w:rsid w:val="00FE63CB"/>
    <w:rPr>
      <w:rFonts w:ascii="Times New Roman" w:eastAsia="Times New Roman" w:hAnsi="Times New Roman" w:cs="Times New Roman"/>
      <w:sz w:val="20"/>
      <w:szCs w:val="20"/>
      <w:lang w:val="es-ES" w:eastAsia="es-ES"/>
    </w:rPr>
  </w:style>
  <w:style w:type="character" w:customStyle="1" w:styleId="AsuntodelcomentarioCar1">
    <w:name w:val="Asunto del comentario Car1"/>
    <w:basedOn w:val="TextocomentarioCar1"/>
    <w:uiPriority w:val="99"/>
    <w:semiHidden/>
    <w:rsid w:val="00FE63CB"/>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uiPriority w:val="99"/>
    <w:unhideWhenUsed/>
    <w:rsid w:val="00FE63CB"/>
    <w:pPr>
      <w:spacing w:after="120" w:line="480" w:lineRule="auto"/>
      <w:jc w:val="left"/>
    </w:pPr>
    <w:rPr>
      <w:rFonts w:ascii="Times New Roman" w:eastAsia="Times New Roman" w:hAnsi="Times New Roman" w:cs="Times New Roman"/>
      <w:szCs w:val="24"/>
      <w:lang w:val="es-MX" w:eastAsia="es-ES"/>
    </w:rPr>
  </w:style>
  <w:style w:type="character" w:customStyle="1" w:styleId="Textoindependiente2Car">
    <w:name w:val="Texto independiente 2 Car"/>
    <w:basedOn w:val="Fuentedeprrafopredeter"/>
    <w:link w:val="Textoindependiente2"/>
    <w:uiPriority w:val="99"/>
    <w:rsid w:val="00FE63CB"/>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FE63CB"/>
    <w:pPr>
      <w:spacing w:line="240" w:lineRule="auto"/>
      <w:ind w:left="708"/>
      <w:jc w:val="left"/>
    </w:pPr>
    <w:rPr>
      <w:rFonts w:ascii="Times New Roman" w:eastAsia="Times New Roman" w:hAnsi="Times New Roman" w:cs="Times New Roman"/>
      <w:szCs w:val="24"/>
      <w:lang w:val="es-MX" w:eastAsia="es-ES"/>
    </w:rPr>
  </w:style>
  <w:style w:type="character" w:customStyle="1" w:styleId="Listavistosa-nfasis1Car">
    <w:name w:val="Lista vistosa - Énfasis 1 Car"/>
    <w:link w:val="Listavistosa-nfasis11"/>
    <w:uiPriority w:val="34"/>
    <w:locked/>
    <w:rsid w:val="00FE63CB"/>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FE63CB"/>
    <w:pPr>
      <w:spacing w:after="101" w:line="216" w:lineRule="exact"/>
      <w:ind w:firstLine="288"/>
    </w:pPr>
    <w:rPr>
      <w:rFonts w:ascii="Arial" w:eastAsia="Times New Roman" w:hAnsi="Arial" w:cs="Arial"/>
      <w:sz w:val="18"/>
      <w:szCs w:val="18"/>
      <w:lang w:val="es-MX" w:eastAsia="es-ES"/>
    </w:rPr>
  </w:style>
  <w:style w:type="paragraph" w:customStyle="1" w:styleId="Standard">
    <w:name w:val="Standard"/>
    <w:rsid w:val="00FE63CB"/>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FE63CB"/>
    <w:rPr>
      <w:rFonts w:ascii="Arial" w:hAnsi="Arial" w:cs="Arial" w:hint="default"/>
      <w:b/>
      <w:bCs/>
      <w:sz w:val="18"/>
      <w:szCs w:val="18"/>
    </w:rPr>
  </w:style>
  <w:style w:type="paragraph" w:customStyle="1" w:styleId="Pa2">
    <w:name w:val="Pa2"/>
    <w:basedOn w:val="Normal"/>
    <w:next w:val="Normal"/>
    <w:uiPriority w:val="99"/>
    <w:rsid w:val="00FE63CB"/>
    <w:pPr>
      <w:autoSpaceDE w:val="0"/>
      <w:autoSpaceDN w:val="0"/>
      <w:adjustRightInd w:val="0"/>
      <w:spacing w:line="240" w:lineRule="atLeast"/>
      <w:jc w:val="left"/>
    </w:pPr>
    <w:rPr>
      <w:rFonts w:ascii="Helvetica" w:eastAsia="Times New Roman" w:hAnsi="Helvetica" w:cs="Times New Roman"/>
      <w:szCs w:val="24"/>
      <w:lang w:eastAsia="es-ES_tradnl"/>
    </w:rPr>
  </w:style>
  <w:style w:type="paragraph" w:customStyle="1" w:styleId="q">
    <w:name w:val="q"/>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d">
    <w:name w:val="d"/>
    <w:basedOn w:val="Fuentedeprrafopredeter"/>
    <w:rsid w:val="00FE63CB"/>
  </w:style>
  <w:style w:type="character" w:customStyle="1" w:styleId="b">
    <w:name w:val="b"/>
    <w:basedOn w:val="Fuentedeprrafopredeter"/>
    <w:rsid w:val="00FE63CB"/>
  </w:style>
  <w:style w:type="character" w:customStyle="1" w:styleId="k">
    <w:name w:val="k"/>
    <w:basedOn w:val="Fuentedeprrafopredeter"/>
    <w:rsid w:val="00FE63CB"/>
  </w:style>
  <w:style w:type="character" w:styleId="CitaHTML">
    <w:name w:val="HTML Cite"/>
    <w:uiPriority w:val="99"/>
    <w:semiHidden/>
    <w:unhideWhenUsed/>
    <w:rsid w:val="00FE63CB"/>
    <w:rPr>
      <w:i/>
      <w:iCs/>
    </w:rPr>
  </w:style>
  <w:style w:type="paragraph" w:customStyle="1" w:styleId="RSCGnotaalpie">
    <w:name w:val="RSCG nota al pie"/>
    <w:basedOn w:val="Normal"/>
    <w:uiPriority w:val="99"/>
    <w:qFormat/>
    <w:rsid w:val="00FE63CB"/>
    <w:pPr>
      <w:spacing w:after="120" w:line="240" w:lineRule="auto"/>
    </w:pPr>
    <w:rPr>
      <w:rFonts w:ascii="Palatino" w:eastAsia="Times New Roman" w:hAnsi="Palatino" w:cstheme="minorBidi"/>
      <w:sz w:val="22"/>
      <w:lang w:val="es-MX" w:eastAsia="en-US"/>
    </w:rPr>
  </w:style>
  <w:style w:type="character" w:customStyle="1" w:styleId="lbl-encabezado-blanco2">
    <w:name w:val="lbl-encabezado-blanco2"/>
    <w:rsid w:val="00FE63CB"/>
    <w:rPr>
      <w:color w:val="FFFFFF"/>
    </w:rPr>
  </w:style>
  <w:style w:type="character" w:customStyle="1" w:styleId="TextoCar">
    <w:name w:val="Texto Car"/>
    <w:link w:val="Texto"/>
    <w:locked/>
    <w:rsid w:val="00FE63CB"/>
    <w:rPr>
      <w:rFonts w:ascii="Arial" w:eastAsia="Times New Roman" w:hAnsi="Arial" w:cs="Arial"/>
      <w:sz w:val="18"/>
      <w:szCs w:val="18"/>
      <w:lang w:eastAsia="es-ES"/>
    </w:rPr>
  </w:style>
  <w:style w:type="paragraph" w:customStyle="1" w:styleId="ANOTACION">
    <w:name w:val="ANOTACION"/>
    <w:basedOn w:val="Normal"/>
    <w:link w:val="ANOTACIONCar"/>
    <w:rsid w:val="00FE63CB"/>
    <w:pPr>
      <w:spacing w:before="101" w:after="101" w:line="240" w:lineRule="auto"/>
      <w:jc w:val="center"/>
    </w:pPr>
    <w:rPr>
      <w:rFonts w:ascii="Times New Roman" w:eastAsia="Times New Roman" w:hAnsi="Times New Roman" w:cs="Times New Roman"/>
      <w:b/>
      <w:sz w:val="18"/>
      <w:szCs w:val="18"/>
      <w:lang w:val="es-MX" w:eastAsia="es-ES"/>
    </w:rPr>
  </w:style>
  <w:style w:type="character" w:customStyle="1" w:styleId="ANOTACIONCar">
    <w:name w:val="ANOTACION Car"/>
    <w:link w:val="ANOTACION"/>
    <w:locked/>
    <w:rsid w:val="00FE63CB"/>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FE63CB"/>
    <w:pPr>
      <w:spacing w:line="240" w:lineRule="auto"/>
      <w:jc w:val="left"/>
    </w:pPr>
    <w:rPr>
      <w:rFonts w:ascii="Times New Roman" w:eastAsia="Times New Roman" w:hAnsi="Times New Roman" w:cs="Times New Roman"/>
      <w:szCs w:val="24"/>
      <w:lang w:val="es-MX" w:eastAsia="es-ES"/>
    </w:rPr>
  </w:style>
  <w:style w:type="paragraph" w:customStyle="1" w:styleId="ROMANOS">
    <w:name w:val="ROMANOS"/>
    <w:basedOn w:val="Normal"/>
    <w:link w:val="ROMANOSCar"/>
    <w:rsid w:val="00FE63CB"/>
    <w:pPr>
      <w:tabs>
        <w:tab w:val="left" w:pos="720"/>
      </w:tabs>
      <w:spacing w:after="101" w:line="216" w:lineRule="exact"/>
      <w:ind w:left="720" w:hanging="432"/>
    </w:pPr>
    <w:rPr>
      <w:rFonts w:ascii="Arial" w:eastAsia="Times New Roman" w:hAnsi="Arial" w:cs="Arial"/>
      <w:sz w:val="18"/>
      <w:szCs w:val="18"/>
      <w:lang w:val="es-ES" w:eastAsia="es-ES"/>
    </w:rPr>
  </w:style>
  <w:style w:type="character" w:customStyle="1" w:styleId="ROMANOSCar">
    <w:name w:val="ROMANOS Car"/>
    <w:link w:val="ROMANOS"/>
    <w:locked/>
    <w:rsid w:val="00FE63CB"/>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E63CB"/>
  </w:style>
  <w:style w:type="character" w:customStyle="1" w:styleId="Ninguno">
    <w:name w:val="Ninguno"/>
    <w:rsid w:val="00FE63CB"/>
    <w:rPr>
      <w:lang w:val="es-ES_tradnl"/>
    </w:rPr>
  </w:style>
  <w:style w:type="paragraph" w:customStyle="1" w:styleId="Cuerpo">
    <w:name w:val="Cuerpo"/>
    <w:rsid w:val="00FE63CB"/>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FE63CB"/>
    <w:pPr>
      <w:numPr>
        <w:numId w:val="52"/>
      </w:numPr>
    </w:pPr>
  </w:style>
  <w:style w:type="numbering" w:customStyle="1" w:styleId="Estiloimportado1">
    <w:name w:val="Estilo importado 1"/>
    <w:qFormat/>
    <w:rsid w:val="00FE63CB"/>
    <w:pPr>
      <w:numPr>
        <w:numId w:val="53"/>
      </w:numPr>
    </w:pPr>
  </w:style>
  <w:style w:type="paragraph" w:customStyle="1" w:styleId="INCISO">
    <w:name w:val="INCISO"/>
    <w:basedOn w:val="Normal"/>
    <w:rsid w:val="00FE63CB"/>
    <w:pPr>
      <w:spacing w:after="101" w:line="216" w:lineRule="exact"/>
      <w:ind w:left="1080" w:hanging="360"/>
    </w:pPr>
    <w:rPr>
      <w:rFonts w:ascii="Arial" w:eastAsia="Times New Roman" w:hAnsi="Arial" w:cs="Arial"/>
      <w:sz w:val="18"/>
      <w:szCs w:val="18"/>
      <w:lang w:val="es-ES"/>
    </w:rPr>
  </w:style>
  <w:style w:type="paragraph" w:customStyle="1" w:styleId="m5212863947045306324gmail-msonormal">
    <w:name w:val="m_5212863947045306324gmail-msonormal"/>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ser-highlighted-active">
    <w:name w:val="user-highlighted-active"/>
    <w:basedOn w:val="Fuentedeprrafopredeter"/>
    <w:rsid w:val="00FE63CB"/>
  </w:style>
  <w:style w:type="paragraph" w:styleId="Lista">
    <w:name w:val="List"/>
    <w:basedOn w:val="Normal"/>
    <w:uiPriority w:val="99"/>
    <w:unhideWhenUsed/>
    <w:rsid w:val="00FE63CB"/>
    <w:pPr>
      <w:spacing w:line="240" w:lineRule="auto"/>
      <w:ind w:left="283" w:hanging="283"/>
      <w:contextualSpacing/>
      <w:jc w:val="left"/>
    </w:pPr>
    <w:rPr>
      <w:rFonts w:ascii="Times New Roman" w:eastAsia="Times New Roman" w:hAnsi="Times New Roman" w:cs="Times New Roman"/>
      <w:szCs w:val="24"/>
      <w:lang w:val="es-ES" w:eastAsia="es-ES"/>
    </w:rPr>
  </w:style>
  <w:style w:type="paragraph" w:styleId="Lista2">
    <w:name w:val="List 2"/>
    <w:basedOn w:val="Normal"/>
    <w:uiPriority w:val="99"/>
    <w:unhideWhenUsed/>
    <w:rsid w:val="00FE63CB"/>
    <w:pPr>
      <w:spacing w:line="240" w:lineRule="auto"/>
      <w:ind w:left="566" w:hanging="283"/>
      <w:contextualSpacing/>
      <w:jc w:val="left"/>
    </w:pPr>
    <w:rPr>
      <w:rFonts w:ascii="Times New Roman" w:eastAsia="Times New Roman" w:hAnsi="Times New Roman" w:cs="Times New Roman"/>
      <w:szCs w:val="24"/>
      <w:lang w:val="es-ES" w:eastAsia="es-ES"/>
    </w:rPr>
  </w:style>
  <w:style w:type="paragraph" w:styleId="Lista3">
    <w:name w:val="List 3"/>
    <w:basedOn w:val="Normal"/>
    <w:uiPriority w:val="99"/>
    <w:unhideWhenUsed/>
    <w:rsid w:val="00FE63CB"/>
    <w:pPr>
      <w:spacing w:line="240" w:lineRule="auto"/>
      <w:ind w:left="849" w:hanging="283"/>
      <w:contextualSpacing/>
      <w:jc w:val="left"/>
    </w:pPr>
    <w:rPr>
      <w:rFonts w:ascii="Times New Roman" w:eastAsia="Times New Roman" w:hAnsi="Times New Roman" w:cs="Times New Roman"/>
      <w:szCs w:val="24"/>
      <w:lang w:val="es-ES" w:eastAsia="es-ES"/>
    </w:rPr>
  </w:style>
  <w:style w:type="paragraph" w:styleId="Textoindependienteprimerasangra2">
    <w:name w:val="Body Text First Indent 2"/>
    <w:basedOn w:val="Sangradetextonormal"/>
    <w:link w:val="Textoindependienteprimerasangra2Car"/>
    <w:uiPriority w:val="99"/>
    <w:unhideWhenUsed/>
    <w:rsid w:val="00FE63CB"/>
    <w:pPr>
      <w:spacing w:after="0" w:line="240" w:lineRule="auto"/>
      <w:ind w:left="360" w:firstLine="360"/>
      <w:jc w:val="left"/>
    </w:pPr>
    <w:rPr>
      <w:rFonts w:ascii="Times New Roman" w:eastAsia="Times New Roman" w:hAnsi="Times New Roman"/>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FE63CB"/>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FE63CB"/>
  </w:style>
  <w:style w:type="character" w:customStyle="1" w:styleId="titulorubrolgt">
    <w:name w:val="titulorubrolgt"/>
    <w:basedOn w:val="Fuentedeprrafopredeter"/>
    <w:rsid w:val="00FE63CB"/>
  </w:style>
  <w:style w:type="paragraph" w:customStyle="1" w:styleId="Text">
    <w:name w:val="Text"/>
    <w:basedOn w:val="Normal"/>
    <w:link w:val="TextChar"/>
    <w:rsid w:val="00FE63CB"/>
    <w:pPr>
      <w:spacing w:after="240" w:line="240" w:lineRule="auto"/>
      <w:jc w:val="left"/>
    </w:pPr>
    <w:rPr>
      <w:rFonts w:ascii="Times New Roman" w:eastAsia="Times New Roman" w:hAnsi="Times New Roman" w:cs="Times New Roman"/>
      <w:szCs w:val="20"/>
      <w:lang w:val="en-US" w:eastAsia="en-US"/>
    </w:rPr>
  </w:style>
  <w:style w:type="character" w:customStyle="1" w:styleId="TextChar">
    <w:name w:val="Text Char"/>
    <w:link w:val="Text"/>
    <w:locked/>
    <w:rsid w:val="00FE63CB"/>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FE63CB"/>
    <w:pPr>
      <w:ind w:left="709" w:right="709"/>
    </w:pPr>
    <w:rPr>
      <w:rFonts w:ascii="Arial" w:eastAsia="Times New Roman" w:hAnsi="Arial" w:cs="Arial"/>
      <w:b/>
      <w:bCs/>
      <w:i/>
      <w:iCs/>
      <w:sz w:val="30"/>
      <w:szCs w:val="30"/>
      <w:lang w:val="es-MX"/>
    </w:rPr>
  </w:style>
  <w:style w:type="paragraph" w:customStyle="1" w:styleId="FAFunotente1">
    <w:name w:val="FA Fu?notente1"/>
    <w:basedOn w:val="Normal"/>
    <w:next w:val="Textonotapie"/>
    <w:uiPriority w:val="99"/>
    <w:rsid w:val="00FE63CB"/>
    <w:pPr>
      <w:spacing w:line="240" w:lineRule="auto"/>
      <w:jc w:val="left"/>
    </w:pPr>
    <w:rPr>
      <w:rFonts w:asciiTheme="minorHAnsi" w:eastAsia="Cambria" w:hAnsiTheme="minorHAnsi" w:cstheme="minorBidi"/>
      <w:sz w:val="20"/>
      <w:szCs w:val="20"/>
      <w:lang w:val="es-MX" w:eastAsia="en-US"/>
    </w:rPr>
  </w:style>
  <w:style w:type="table" w:customStyle="1" w:styleId="Tablaconcuadrcula12">
    <w:name w:val="Tabla con cuadrícula12"/>
    <w:basedOn w:val="Tablanormal"/>
    <w:next w:val="Tablaconcuadrcula"/>
    <w:uiPriority w:val="59"/>
    <w:rsid w:val="00FE63CB"/>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39"/>
    <w:rsid w:val="00FE63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bold">
    <w:name w:val="bold"/>
    <w:basedOn w:val="Fuentedeprrafopredeter"/>
    <w:rsid w:val="00FE63CB"/>
  </w:style>
  <w:style w:type="paragraph" w:customStyle="1" w:styleId="ng-star-inserted">
    <w:name w:val="ng-star-inserted"/>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styleId="Saludo">
    <w:name w:val="Salutation"/>
    <w:basedOn w:val="Normal"/>
    <w:next w:val="Normal"/>
    <w:link w:val="SaludoCar"/>
    <w:uiPriority w:val="99"/>
    <w:unhideWhenUsed/>
    <w:rsid w:val="00FE63CB"/>
    <w:pPr>
      <w:spacing w:line="240" w:lineRule="auto"/>
      <w:jc w:val="left"/>
    </w:pPr>
    <w:rPr>
      <w:rFonts w:ascii="Times New Roman" w:eastAsia="Times New Roman" w:hAnsi="Times New Roman" w:cs="Times New Roman"/>
      <w:szCs w:val="24"/>
      <w:lang w:val="es-MX" w:eastAsia="es-ES"/>
    </w:rPr>
  </w:style>
  <w:style w:type="character" w:customStyle="1" w:styleId="SaludoCar">
    <w:name w:val="Saludo Car"/>
    <w:basedOn w:val="Fuentedeprrafopredeter"/>
    <w:link w:val="Saludo"/>
    <w:uiPriority w:val="99"/>
    <w:rsid w:val="00FE63CB"/>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FE63CB"/>
  </w:style>
  <w:style w:type="numbering" w:customStyle="1" w:styleId="Sinlista12">
    <w:name w:val="Sin lista12"/>
    <w:next w:val="Sinlista"/>
    <w:uiPriority w:val="99"/>
    <w:semiHidden/>
    <w:unhideWhenUsed/>
    <w:rsid w:val="00FE63CB"/>
  </w:style>
  <w:style w:type="table" w:customStyle="1" w:styleId="Tablaconcuadrcula3">
    <w:name w:val="Tabla con cuadrícula3"/>
    <w:basedOn w:val="Tablanormal"/>
    <w:next w:val="Tablaconcuadrcula"/>
    <w:uiPriority w:val="59"/>
    <w:qFormat/>
    <w:rsid w:val="00FE63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FE63CB"/>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FE63CB"/>
    <w:pPr>
      <w:keepNext/>
      <w:keepLines/>
      <w:spacing w:before="480" w:after="120" w:line="240" w:lineRule="auto"/>
      <w:jc w:val="left"/>
    </w:pPr>
    <w:rPr>
      <w:rFonts w:ascii="Times New Roman" w:eastAsia="Times New Roman" w:hAnsi="Times New Roman" w:cs="Times New Roman"/>
      <w:b/>
      <w:sz w:val="72"/>
      <w:szCs w:val="72"/>
      <w:lang w:val="es-ES"/>
    </w:rPr>
  </w:style>
  <w:style w:type="character" w:customStyle="1" w:styleId="PuestoCar">
    <w:name w:val="Puesto Car"/>
    <w:basedOn w:val="Fuentedeprrafopredeter"/>
    <w:link w:val="Puesto"/>
    <w:rsid w:val="00FE63CB"/>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FE63CB"/>
    <w:pPr>
      <w:keepNext/>
      <w:keepLines/>
      <w:spacing w:before="360" w:after="80" w:line="240" w:lineRule="auto"/>
      <w:jc w:val="left"/>
    </w:pPr>
    <w:rPr>
      <w:rFonts w:ascii="Georgia" w:eastAsia="Georgia" w:hAnsi="Georgia" w:cs="Georgia"/>
      <w:i/>
      <w:color w:val="666666"/>
      <w:sz w:val="48"/>
      <w:szCs w:val="48"/>
      <w:lang w:val="es-ES"/>
    </w:rPr>
  </w:style>
  <w:style w:type="character" w:customStyle="1" w:styleId="SubttuloCar">
    <w:name w:val="Subtítulo Car"/>
    <w:basedOn w:val="Fuentedeprrafopredeter"/>
    <w:link w:val="Subttulo"/>
    <w:rsid w:val="00FE63CB"/>
    <w:rPr>
      <w:rFonts w:ascii="Georgia" w:eastAsia="Georgia" w:hAnsi="Georgia" w:cs="Georgia"/>
      <w:i/>
      <w:color w:val="666666"/>
      <w:sz w:val="48"/>
      <w:szCs w:val="48"/>
      <w:lang w:val="es-ES" w:eastAsia="es-MX"/>
    </w:rPr>
  </w:style>
  <w:style w:type="table" w:customStyle="1" w:styleId="8">
    <w:name w:val="8"/>
    <w:basedOn w:val="TableNormal"/>
    <w:rsid w:val="00FE63CB"/>
    <w:tblPr>
      <w:tblStyleRowBandSize w:val="1"/>
      <w:tblStyleColBandSize w:val="1"/>
      <w:tblCellMar>
        <w:left w:w="115" w:type="dxa"/>
        <w:right w:w="115" w:type="dxa"/>
      </w:tblCellMar>
    </w:tblPr>
  </w:style>
  <w:style w:type="table" w:customStyle="1" w:styleId="7">
    <w:name w:val="7"/>
    <w:basedOn w:val="TableNormal"/>
    <w:rsid w:val="00FE63CB"/>
    <w:tblPr>
      <w:tblStyleRowBandSize w:val="1"/>
      <w:tblStyleColBandSize w:val="1"/>
      <w:tblCellMar>
        <w:left w:w="115" w:type="dxa"/>
        <w:right w:w="115" w:type="dxa"/>
      </w:tblCellMar>
    </w:tblPr>
  </w:style>
  <w:style w:type="table" w:customStyle="1" w:styleId="6">
    <w:name w:val="6"/>
    <w:basedOn w:val="TableNormal"/>
    <w:rsid w:val="00FE63CB"/>
    <w:tblPr>
      <w:tblStyleRowBandSize w:val="1"/>
      <w:tblStyleColBandSize w:val="1"/>
      <w:tblCellMar>
        <w:left w:w="115" w:type="dxa"/>
        <w:right w:w="115" w:type="dxa"/>
      </w:tblCellMar>
    </w:tblPr>
  </w:style>
  <w:style w:type="table" w:customStyle="1" w:styleId="5">
    <w:name w:val="5"/>
    <w:basedOn w:val="TableNormal"/>
    <w:rsid w:val="00FE63CB"/>
    <w:tblPr>
      <w:tblStyleRowBandSize w:val="1"/>
      <w:tblStyleColBandSize w:val="1"/>
      <w:tblCellMar>
        <w:left w:w="115" w:type="dxa"/>
        <w:right w:w="115" w:type="dxa"/>
      </w:tblCellMar>
    </w:tblPr>
  </w:style>
  <w:style w:type="table" w:customStyle="1" w:styleId="4">
    <w:name w:val="4"/>
    <w:basedOn w:val="TableNormal"/>
    <w:rsid w:val="00FE63CB"/>
    <w:tblPr>
      <w:tblStyleRowBandSize w:val="1"/>
      <w:tblStyleColBandSize w:val="1"/>
      <w:tblCellMar>
        <w:left w:w="115" w:type="dxa"/>
        <w:right w:w="115" w:type="dxa"/>
      </w:tblCellMar>
    </w:tblPr>
  </w:style>
  <w:style w:type="table" w:customStyle="1" w:styleId="3">
    <w:name w:val="3"/>
    <w:basedOn w:val="TableNormal"/>
    <w:rsid w:val="00FE63CB"/>
    <w:tblPr>
      <w:tblStyleRowBandSize w:val="1"/>
      <w:tblStyleColBandSize w:val="1"/>
      <w:tblCellMar>
        <w:left w:w="115" w:type="dxa"/>
        <w:right w:w="115" w:type="dxa"/>
      </w:tblCellMar>
    </w:tblPr>
  </w:style>
  <w:style w:type="table" w:customStyle="1" w:styleId="2">
    <w:name w:val="2"/>
    <w:basedOn w:val="TableNormal"/>
    <w:rsid w:val="00FE63CB"/>
    <w:tblPr>
      <w:tblStyleRowBandSize w:val="1"/>
      <w:tblStyleColBandSize w:val="1"/>
      <w:tblCellMar>
        <w:left w:w="115" w:type="dxa"/>
        <w:right w:w="115" w:type="dxa"/>
      </w:tblCellMar>
    </w:tblPr>
  </w:style>
  <w:style w:type="table" w:customStyle="1" w:styleId="1">
    <w:name w:val="1"/>
    <w:basedOn w:val="TableNormal"/>
    <w:rsid w:val="00FE63CB"/>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FE63CB"/>
    <w:rPr>
      <w:rFonts w:ascii="Times New Roman" w:eastAsia="Times New Roman" w:hAnsi="Times New Roman" w:cs="Times New Roman"/>
      <w:sz w:val="20"/>
      <w:szCs w:val="20"/>
      <w:lang w:eastAsia="es-MX"/>
    </w:rPr>
  </w:style>
  <w:style w:type="character" w:customStyle="1" w:styleId="eop">
    <w:name w:val="eop"/>
    <w:basedOn w:val="Fuentedeprrafopredeter"/>
    <w:rsid w:val="00FE63CB"/>
  </w:style>
  <w:style w:type="character" w:customStyle="1" w:styleId="m2871584667633129156gmail-apple-converted-space">
    <w:name w:val="m_2871584667633129156gmail-apple-converted-space"/>
    <w:basedOn w:val="Fuentedeprrafopredeter"/>
    <w:rsid w:val="00FE63CB"/>
  </w:style>
  <w:style w:type="character" w:customStyle="1" w:styleId="m2871584667633129156gmail-msofootnotereference">
    <w:name w:val="m_2871584667633129156gmail-msofootnotereference"/>
    <w:basedOn w:val="Fuentedeprrafopredeter"/>
    <w:rsid w:val="00FE63CB"/>
  </w:style>
  <w:style w:type="paragraph" w:customStyle="1" w:styleId="m2871584667633129156gmail-msofootnotetext">
    <w:name w:val="m_2871584667633129156gmail-msofootnotetext"/>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
    <w:name w:val="u"/>
    <w:basedOn w:val="Fuentedeprrafopredeter"/>
    <w:rsid w:val="00FE63CB"/>
  </w:style>
  <w:style w:type="paragraph" w:customStyle="1" w:styleId="rtejustify">
    <w:name w:val="rtejustify"/>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j1">
    <w:name w:val="j1"/>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7180717751901043621gmail-msofootnotereference">
    <w:name w:val="m_-7180717751901043621gmail-msofootnotereference"/>
    <w:basedOn w:val="Fuentedeprrafopredeter"/>
    <w:rsid w:val="00FE63CB"/>
  </w:style>
  <w:style w:type="character" w:customStyle="1" w:styleId="m-3579365149168697376gmail-msofootnotereference">
    <w:name w:val="m_-3579365149168697376gmail-msofootnotereference"/>
    <w:basedOn w:val="Fuentedeprrafopredeter"/>
    <w:rsid w:val="00FE63CB"/>
  </w:style>
  <w:style w:type="paragraph" w:customStyle="1" w:styleId="m-3579365149168697376gmail-msofootnotetext">
    <w:name w:val="m_-3579365149168697376gmail-msofootnotetext"/>
    <w:basedOn w:val="Normal"/>
    <w:rsid w:val="00FE63CB"/>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ams">
    <w:name w:val="ams"/>
    <w:basedOn w:val="Fuentedeprrafopredeter"/>
    <w:rsid w:val="00FE63CB"/>
  </w:style>
  <w:style w:type="numbering" w:customStyle="1" w:styleId="Sinlista21">
    <w:name w:val="Sin lista21"/>
    <w:next w:val="Sinlista"/>
    <w:uiPriority w:val="99"/>
    <w:semiHidden/>
    <w:unhideWhenUsed/>
    <w:rsid w:val="00FE63CB"/>
  </w:style>
  <w:style w:type="table" w:customStyle="1" w:styleId="Tablaconcuadrcula4">
    <w:name w:val="Tabla con cuadrícula4"/>
    <w:basedOn w:val="Tablanormal"/>
    <w:next w:val="Tablaconcuadrcula"/>
    <w:uiPriority w:val="59"/>
    <w:qFormat/>
    <w:rsid w:val="00FE63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E63CB"/>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FE63CB"/>
    <w:tblPr>
      <w:tblStyleRowBandSize w:val="1"/>
      <w:tblStyleColBandSize w:val="1"/>
      <w:tblCellMar>
        <w:left w:w="115" w:type="dxa"/>
        <w:right w:w="115" w:type="dxa"/>
      </w:tblCellMar>
    </w:tblPr>
  </w:style>
  <w:style w:type="table" w:customStyle="1" w:styleId="71">
    <w:name w:val="71"/>
    <w:basedOn w:val="TableNormal"/>
    <w:rsid w:val="00FE63CB"/>
    <w:tblPr>
      <w:tblStyleRowBandSize w:val="1"/>
      <w:tblStyleColBandSize w:val="1"/>
      <w:tblCellMar>
        <w:left w:w="115" w:type="dxa"/>
        <w:right w:w="115" w:type="dxa"/>
      </w:tblCellMar>
    </w:tblPr>
  </w:style>
  <w:style w:type="table" w:customStyle="1" w:styleId="61">
    <w:name w:val="61"/>
    <w:basedOn w:val="TableNormal"/>
    <w:rsid w:val="00FE63CB"/>
    <w:tblPr>
      <w:tblStyleRowBandSize w:val="1"/>
      <w:tblStyleColBandSize w:val="1"/>
      <w:tblCellMar>
        <w:left w:w="115" w:type="dxa"/>
        <w:right w:w="115" w:type="dxa"/>
      </w:tblCellMar>
    </w:tblPr>
  </w:style>
  <w:style w:type="table" w:customStyle="1" w:styleId="51">
    <w:name w:val="51"/>
    <w:basedOn w:val="TableNormal"/>
    <w:rsid w:val="00FE63CB"/>
    <w:tblPr>
      <w:tblStyleRowBandSize w:val="1"/>
      <w:tblStyleColBandSize w:val="1"/>
      <w:tblCellMar>
        <w:left w:w="115" w:type="dxa"/>
        <w:right w:w="115" w:type="dxa"/>
      </w:tblCellMar>
    </w:tblPr>
  </w:style>
  <w:style w:type="table" w:customStyle="1" w:styleId="41">
    <w:name w:val="41"/>
    <w:basedOn w:val="TableNormal"/>
    <w:rsid w:val="00FE63CB"/>
    <w:tblPr>
      <w:tblStyleRowBandSize w:val="1"/>
      <w:tblStyleColBandSize w:val="1"/>
      <w:tblCellMar>
        <w:left w:w="115" w:type="dxa"/>
        <w:right w:w="115" w:type="dxa"/>
      </w:tblCellMar>
    </w:tblPr>
  </w:style>
  <w:style w:type="table" w:customStyle="1" w:styleId="31">
    <w:name w:val="31"/>
    <w:basedOn w:val="TableNormal"/>
    <w:rsid w:val="00FE63CB"/>
    <w:tblPr>
      <w:tblStyleRowBandSize w:val="1"/>
      <w:tblStyleColBandSize w:val="1"/>
      <w:tblCellMar>
        <w:left w:w="115" w:type="dxa"/>
        <w:right w:w="115" w:type="dxa"/>
      </w:tblCellMar>
    </w:tblPr>
  </w:style>
  <w:style w:type="table" w:customStyle="1" w:styleId="21">
    <w:name w:val="21"/>
    <w:basedOn w:val="TableNormal"/>
    <w:rsid w:val="00FE63CB"/>
    <w:tblPr>
      <w:tblStyleRowBandSize w:val="1"/>
      <w:tblStyleColBandSize w:val="1"/>
      <w:tblCellMar>
        <w:left w:w="115" w:type="dxa"/>
        <w:right w:w="115" w:type="dxa"/>
      </w:tblCellMar>
    </w:tblPr>
  </w:style>
  <w:style w:type="table" w:customStyle="1" w:styleId="11">
    <w:name w:val="11"/>
    <w:basedOn w:val="TableNormal"/>
    <w:rsid w:val="00FE63CB"/>
    <w:tblPr>
      <w:tblStyleRowBandSize w:val="1"/>
      <w:tblStyleColBandSize w:val="1"/>
      <w:tblCellMar>
        <w:left w:w="115" w:type="dxa"/>
        <w:right w:w="115" w:type="dxa"/>
      </w:tblCellMar>
    </w:tblPr>
  </w:style>
  <w:style w:type="paragraph" w:customStyle="1" w:styleId="Citas">
    <w:name w:val="Citas"/>
    <w:basedOn w:val="Normal"/>
    <w:qFormat/>
    <w:rsid w:val="00FE63CB"/>
    <w:pPr>
      <w:spacing w:before="240" w:after="160"/>
      <w:ind w:left="851" w:right="851"/>
    </w:pPr>
    <w:rPr>
      <w:rFonts w:eastAsiaTheme="minorHAnsi" w:cs="Arial"/>
      <w:i/>
      <w:sz w:val="22"/>
      <w:lang w:val="es-MX" w:eastAsia="en-US"/>
    </w:rPr>
  </w:style>
  <w:style w:type="numbering" w:customStyle="1" w:styleId="Estiloimportado21">
    <w:name w:val="Estilo importado 21"/>
    <w:rsid w:val="00FE63CB"/>
  </w:style>
  <w:style w:type="numbering" w:customStyle="1" w:styleId="Estiloimportado11">
    <w:name w:val="Estilo importado 11"/>
    <w:qFormat/>
    <w:rsid w:val="00FE63CB"/>
  </w:style>
  <w:style w:type="table" w:customStyle="1" w:styleId="Tablaconcuadrcula5">
    <w:name w:val="Tabla con cuadrícula5"/>
    <w:basedOn w:val="Tablanormal"/>
    <w:next w:val="Tablaconcuadrcula"/>
    <w:uiPriority w:val="59"/>
    <w:rsid w:val="00FE6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FE63CB"/>
    <w:rPr>
      <w:color w:val="605E5C"/>
      <w:shd w:val="clear" w:color="auto" w:fill="E1DFDD"/>
    </w:rPr>
  </w:style>
  <w:style w:type="numbering" w:customStyle="1" w:styleId="Sinlista3">
    <w:name w:val="Sin lista3"/>
    <w:next w:val="Sinlista"/>
    <w:uiPriority w:val="99"/>
    <w:semiHidden/>
    <w:unhideWhenUsed/>
    <w:rsid w:val="00FE63CB"/>
  </w:style>
  <w:style w:type="table" w:customStyle="1" w:styleId="Tablaconcuadrcula7">
    <w:name w:val="Tabla con cuadrícula7"/>
    <w:basedOn w:val="Tablanormal"/>
    <w:next w:val="Tablaconcuadrcula"/>
    <w:uiPriority w:val="39"/>
    <w:rsid w:val="00FE6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qyif">
    <w:name w:val="inqyif"/>
    <w:basedOn w:val="Fuentedeprrafopredeter"/>
    <w:rsid w:val="00417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2887">
      <w:bodyDiv w:val="1"/>
      <w:marLeft w:val="0"/>
      <w:marRight w:val="0"/>
      <w:marTop w:val="0"/>
      <w:marBottom w:val="0"/>
      <w:divBdr>
        <w:top w:val="none" w:sz="0" w:space="0" w:color="auto"/>
        <w:left w:val="none" w:sz="0" w:space="0" w:color="auto"/>
        <w:bottom w:val="none" w:sz="0" w:space="0" w:color="auto"/>
        <w:right w:val="none" w:sz="0" w:space="0" w:color="auto"/>
      </w:divBdr>
    </w:div>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43450821">
      <w:bodyDiv w:val="1"/>
      <w:marLeft w:val="0"/>
      <w:marRight w:val="0"/>
      <w:marTop w:val="0"/>
      <w:marBottom w:val="0"/>
      <w:divBdr>
        <w:top w:val="none" w:sz="0" w:space="0" w:color="auto"/>
        <w:left w:val="none" w:sz="0" w:space="0" w:color="auto"/>
        <w:bottom w:val="none" w:sz="0" w:space="0" w:color="auto"/>
        <w:right w:val="none" w:sz="0" w:space="0" w:color="auto"/>
      </w:divBdr>
    </w:div>
    <w:div w:id="59256093">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28254582">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9709056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09797497">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39354892">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93451">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42308748">
      <w:bodyDiv w:val="1"/>
      <w:marLeft w:val="0"/>
      <w:marRight w:val="0"/>
      <w:marTop w:val="0"/>
      <w:marBottom w:val="0"/>
      <w:divBdr>
        <w:top w:val="none" w:sz="0" w:space="0" w:color="auto"/>
        <w:left w:val="none" w:sz="0" w:space="0" w:color="auto"/>
        <w:bottom w:val="none" w:sz="0" w:space="0" w:color="auto"/>
        <w:right w:val="none" w:sz="0" w:space="0" w:color="auto"/>
      </w:divBdr>
    </w:div>
    <w:div w:id="512230917">
      <w:bodyDiv w:val="1"/>
      <w:marLeft w:val="0"/>
      <w:marRight w:val="0"/>
      <w:marTop w:val="0"/>
      <w:marBottom w:val="0"/>
      <w:divBdr>
        <w:top w:val="none" w:sz="0" w:space="0" w:color="auto"/>
        <w:left w:val="none" w:sz="0" w:space="0" w:color="auto"/>
        <w:bottom w:val="none" w:sz="0" w:space="0" w:color="auto"/>
        <w:right w:val="none" w:sz="0" w:space="0" w:color="auto"/>
      </w:divBdr>
    </w:div>
    <w:div w:id="523059886">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86109178">
      <w:bodyDiv w:val="1"/>
      <w:marLeft w:val="0"/>
      <w:marRight w:val="0"/>
      <w:marTop w:val="0"/>
      <w:marBottom w:val="0"/>
      <w:divBdr>
        <w:top w:val="none" w:sz="0" w:space="0" w:color="auto"/>
        <w:left w:val="none" w:sz="0" w:space="0" w:color="auto"/>
        <w:bottom w:val="none" w:sz="0" w:space="0" w:color="auto"/>
        <w:right w:val="none" w:sz="0" w:space="0" w:color="auto"/>
      </w:divBdr>
    </w:div>
    <w:div w:id="591281703">
      <w:bodyDiv w:val="1"/>
      <w:marLeft w:val="0"/>
      <w:marRight w:val="0"/>
      <w:marTop w:val="0"/>
      <w:marBottom w:val="0"/>
      <w:divBdr>
        <w:top w:val="none" w:sz="0" w:space="0" w:color="auto"/>
        <w:left w:val="none" w:sz="0" w:space="0" w:color="auto"/>
        <w:bottom w:val="none" w:sz="0" w:space="0" w:color="auto"/>
        <w:right w:val="none" w:sz="0" w:space="0" w:color="auto"/>
      </w:divBdr>
    </w:div>
    <w:div w:id="606230368">
      <w:bodyDiv w:val="1"/>
      <w:marLeft w:val="0"/>
      <w:marRight w:val="0"/>
      <w:marTop w:val="0"/>
      <w:marBottom w:val="0"/>
      <w:divBdr>
        <w:top w:val="none" w:sz="0" w:space="0" w:color="auto"/>
        <w:left w:val="none" w:sz="0" w:space="0" w:color="auto"/>
        <w:bottom w:val="none" w:sz="0" w:space="0" w:color="auto"/>
        <w:right w:val="none" w:sz="0" w:space="0" w:color="auto"/>
      </w:divBdr>
    </w:div>
    <w:div w:id="618756352">
      <w:bodyDiv w:val="1"/>
      <w:marLeft w:val="0"/>
      <w:marRight w:val="0"/>
      <w:marTop w:val="0"/>
      <w:marBottom w:val="0"/>
      <w:divBdr>
        <w:top w:val="none" w:sz="0" w:space="0" w:color="auto"/>
        <w:left w:val="none" w:sz="0" w:space="0" w:color="auto"/>
        <w:bottom w:val="none" w:sz="0" w:space="0" w:color="auto"/>
        <w:right w:val="none" w:sz="0" w:space="0" w:color="auto"/>
      </w:divBdr>
    </w:div>
    <w:div w:id="62226849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53742941">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28596911">
      <w:bodyDiv w:val="1"/>
      <w:marLeft w:val="0"/>
      <w:marRight w:val="0"/>
      <w:marTop w:val="0"/>
      <w:marBottom w:val="0"/>
      <w:divBdr>
        <w:top w:val="none" w:sz="0" w:space="0" w:color="auto"/>
        <w:left w:val="none" w:sz="0" w:space="0" w:color="auto"/>
        <w:bottom w:val="none" w:sz="0" w:space="0" w:color="auto"/>
        <w:right w:val="none" w:sz="0" w:space="0" w:color="auto"/>
      </w:divBdr>
    </w:div>
    <w:div w:id="829365653">
      <w:bodyDiv w:val="1"/>
      <w:marLeft w:val="0"/>
      <w:marRight w:val="0"/>
      <w:marTop w:val="0"/>
      <w:marBottom w:val="0"/>
      <w:divBdr>
        <w:top w:val="none" w:sz="0" w:space="0" w:color="auto"/>
        <w:left w:val="none" w:sz="0" w:space="0" w:color="auto"/>
        <w:bottom w:val="none" w:sz="0" w:space="0" w:color="auto"/>
        <w:right w:val="none" w:sz="0" w:space="0" w:color="auto"/>
      </w:divBdr>
    </w:div>
    <w:div w:id="838695869">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9462994">
      <w:bodyDiv w:val="1"/>
      <w:marLeft w:val="0"/>
      <w:marRight w:val="0"/>
      <w:marTop w:val="0"/>
      <w:marBottom w:val="0"/>
      <w:divBdr>
        <w:top w:val="none" w:sz="0" w:space="0" w:color="auto"/>
        <w:left w:val="none" w:sz="0" w:space="0" w:color="auto"/>
        <w:bottom w:val="none" w:sz="0" w:space="0" w:color="auto"/>
        <w:right w:val="none" w:sz="0" w:space="0" w:color="auto"/>
      </w:divBdr>
    </w:div>
    <w:div w:id="910432526">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26248442">
      <w:bodyDiv w:val="1"/>
      <w:marLeft w:val="0"/>
      <w:marRight w:val="0"/>
      <w:marTop w:val="0"/>
      <w:marBottom w:val="0"/>
      <w:divBdr>
        <w:top w:val="none" w:sz="0" w:space="0" w:color="auto"/>
        <w:left w:val="none" w:sz="0" w:space="0" w:color="auto"/>
        <w:bottom w:val="none" w:sz="0" w:space="0" w:color="auto"/>
        <w:right w:val="none" w:sz="0" w:space="0" w:color="auto"/>
      </w:divBdr>
    </w:div>
    <w:div w:id="1039277148">
      <w:bodyDiv w:val="1"/>
      <w:marLeft w:val="0"/>
      <w:marRight w:val="0"/>
      <w:marTop w:val="0"/>
      <w:marBottom w:val="0"/>
      <w:divBdr>
        <w:top w:val="none" w:sz="0" w:space="0" w:color="auto"/>
        <w:left w:val="none" w:sz="0" w:space="0" w:color="auto"/>
        <w:bottom w:val="none" w:sz="0" w:space="0" w:color="auto"/>
        <w:right w:val="none" w:sz="0" w:space="0" w:color="auto"/>
      </w:divBdr>
    </w:div>
    <w:div w:id="103936113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367294827">
      <w:bodyDiv w:val="1"/>
      <w:marLeft w:val="0"/>
      <w:marRight w:val="0"/>
      <w:marTop w:val="0"/>
      <w:marBottom w:val="0"/>
      <w:divBdr>
        <w:top w:val="none" w:sz="0" w:space="0" w:color="auto"/>
        <w:left w:val="none" w:sz="0" w:space="0" w:color="auto"/>
        <w:bottom w:val="none" w:sz="0" w:space="0" w:color="auto"/>
        <w:right w:val="none" w:sz="0" w:space="0" w:color="auto"/>
      </w:divBdr>
    </w:div>
    <w:div w:id="1377504732">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57905223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6545069">
      <w:bodyDiv w:val="1"/>
      <w:marLeft w:val="0"/>
      <w:marRight w:val="0"/>
      <w:marTop w:val="0"/>
      <w:marBottom w:val="0"/>
      <w:divBdr>
        <w:top w:val="none" w:sz="0" w:space="0" w:color="auto"/>
        <w:left w:val="none" w:sz="0" w:space="0" w:color="auto"/>
        <w:bottom w:val="none" w:sz="0" w:space="0" w:color="auto"/>
        <w:right w:val="none" w:sz="0" w:space="0" w:color="auto"/>
      </w:divBdr>
      <w:divsChild>
        <w:div w:id="307130402">
          <w:marLeft w:val="0"/>
          <w:marRight w:val="0"/>
          <w:marTop w:val="0"/>
          <w:marBottom w:val="0"/>
          <w:divBdr>
            <w:top w:val="none" w:sz="0" w:space="0" w:color="auto"/>
            <w:left w:val="none" w:sz="0" w:space="0" w:color="auto"/>
            <w:bottom w:val="none" w:sz="0" w:space="0" w:color="auto"/>
            <w:right w:val="none" w:sz="0" w:space="0" w:color="auto"/>
          </w:divBdr>
        </w:div>
        <w:div w:id="1617635227">
          <w:marLeft w:val="0"/>
          <w:marRight w:val="0"/>
          <w:marTop w:val="0"/>
          <w:marBottom w:val="0"/>
          <w:divBdr>
            <w:top w:val="none" w:sz="0" w:space="0" w:color="auto"/>
            <w:left w:val="none" w:sz="0" w:space="0" w:color="auto"/>
            <w:bottom w:val="none" w:sz="0" w:space="0" w:color="auto"/>
            <w:right w:val="none" w:sz="0" w:space="0" w:color="auto"/>
          </w:divBdr>
        </w:div>
        <w:div w:id="1971280572">
          <w:marLeft w:val="0"/>
          <w:marRight w:val="0"/>
          <w:marTop w:val="0"/>
          <w:marBottom w:val="0"/>
          <w:divBdr>
            <w:top w:val="none" w:sz="0" w:space="0" w:color="auto"/>
            <w:left w:val="none" w:sz="0" w:space="0" w:color="auto"/>
            <w:bottom w:val="none" w:sz="0" w:space="0" w:color="auto"/>
            <w:right w:val="none" w:sz="0" w:space="0" w:color="auto"/>
          </w:divBdr>
        </w:div>
        <w:div w:id="1602105206">
          <w:marLeft w:val="0"/>
          <w:marRight w:val="0"/>
          <w:marTop w:val="0"/>
          <w:marBottom w:val="0"/>
          <w:divBdr>
            <w:top w:val="none" w:sz="0" w:space="0" w:color="auto"/>
            <w:left w:val="none" w:sz="0" w:space="0" w:color="auto"/>
            <w:bottom w:val="none" w:sz="0" w:space="0" w:color="auto"/>
            <w:right w:val="none" w:sz="0" w:space="0" w:color="auto"/>
          </w:divBdr>
        </w:div>
        <w:div w:id="1527789656">
          <w:marLeft w:val="0"/>
          <w:marRight w:val="0"/>
          <w:marTop w:val="0"/>
          <w:marBottom w:val="0"/>
          <w:divBdr>
            <w:top w:val="none" w:sz="0" w:space="0" w:color="auto"/>
            <w:left w:val="none" w:sz="0" w:space="0" w:color="auto"/>
            <w:bottom w:val="none" w:sz="0" w:space="0" w:color="auto"/>
            <w:right w:val="none" w:sz="0" w:space="0" w:color="auto"/>
          </w:divBdr>
        </w:div>
        <w:div w:id="902718234">
          <w:marLeft w:val="0"/>
          <w:marRight w:val="0"/>
          <w:marTop w:val="0"/>
          <w:marBottom w:val="0"/>
          <w:divBdr>
            <w:top w:val="none" w:sz="0" w:space="0" w:color="auto"/>
            <w:left w:val="none" w:sz="0" w:space="0" w:color="auto"/>
            <w:bottom w:val="none" w:sz="0" w:space="0" w:color="auto"/>
            <w:right w:val="none" w:sz="0" w:space="0" w:color="auto"/>
          </w:divBdr>
        </w:div>
        <w:div w:id="614218258">
          <w:marLeft w:val="0"/>
          <w:marRight w:val="0"/>
          <w:marTop w:val="0"/>
          <w:marBottom w:val="0"/>
          <w:divBdr>
            <w:top w:val="none" w:sz="0" w:space="0" w:color="auto"/>
            <w:left w:val="none" w:sz="0" w:space="0" w:color="auto"/>
            <w:bottom w:val="none" w:sz="0" w:space="0" w:color="auto"/>
            <w:right w:val="none" w:sz="0" w:space="0" w:color="auto"/>
          </w:divBdr>
        </w:div>
      </w:divsChild>
    </w:div>
    <w:div w:id="1781996997">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4828395">
      <w:bodyDiv w:val="1"/>
      <w:marLeft w:val="0"/>
      <w:marRight w:val="0"/>
      <w:marTop w:val="0"/>
      <w:marBottom w:val="0"/>
      <w:divBdr>
        <w:top w:val="none" w:sz="0" w:space="0" w:color="auto"/>
        <w:left w:val="none" w:sz="0" w:space="0" w:color="auto"/>
        <w:bottom w:val="none" w:sz="0" w:space="0" w:color="auto"/>
        <w:right w:val="none" w:sz="0" w:space="0" w:color="auto"/>
      </w:divBdr>
    </w:div>
    <w:div w:id="2010326507">
      <w:bodyDiv w:val="1"/>
      <w:marLeft w:val="0"/>
      <w:marRight w:val="0"/>
      <w:marTop w:val="0"/>
      <w:marBottom w:val="0"/>
      <w:divBdr>
        <w:top w:val="none" w:sz="0" w:space="0" w:color="auto"/>
        <w:left w:val="none" w:sz="0" w:space="0" w:color="auto"/>
        <w:bottom w:val="none" w:sz="0" w:space="0" w:color="auto"/>
        <w:right w:val="none" w:sz="0" w:space="0" w:color="auto"/>
      </w:divBdr>
    </w:div>
    <w:div w:id="2011171957">
      <w:bodyDiv w:val="1"/>
      <w:marLeft w:val="0"/>
      <w:marRight w:val="0"/>
      <w:marTop w:val="0"/>
      <w:marBottom w:val="0"/>
      <w:divBdr>
        <w:top w:val="none" w:sz="0" w:space="0" w:color="auto"/>
        <w:left w:val="none" w:sz="0" w:space="0" w:color="auto"/>
        <w:bottom w:val="none" w:sz="0" w:space="0" w:color="auto"/>
        <w:right w:val="none" w:sz="0" w:space="0" w:color="auto"/>
      </w:divBdr>
    </w:div>
    <w:div w:id="2014067653">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423474">
      <w:bodyDiv w:val="1"/>
      <w:marLeft w:val="0"/>
      <w:marRight w:val="0"/>
      <w:marTop w:val="0"/>
      <w:marBottom w:val="0"/>
      <w:divBdr>
        <w:top w:val="none" w:sz="0" w:space="0" w:color="auto"/>
        <w:left w:val="none" w:sz="0" w:space="0" w:color="auto"/>
        <w:bottom w:val="none" w:sz="0" w:space="0" w:color="auto"/>
        <w:right w:val="none" w:sz="0" w:space="0" w:color="auto"/>
      </w:divBdr>
    </w:div>
    <w:div w:id="2082872920">
      <w:bodyDiv w:val="1"/>
      <w:marLeft w:val="0"/>
      <w:marRight w:val="0"/>
      <w:marTop w:val="0"/>
      <w:marBottom w:val="0"/>
      <w:divBdr>
        <w:top w:val="none" w:sz="0" w:space="0" w:color="auto"/>
        <w:left w:val="none" w:sz="0" w:space="0" w:color="auto"/>
        <w:bottom w:val="none" w:sz="0" w:space="0" w:color="auto"/>
        <w:right w:val="none" w:sz="0" w:space="0" w:color="auto"/>
      </w:divBdr>
    </w:div>
    <w:div w:id="2085254918">
      <w:bodyDiv w:val="1"/>
      <w:marLeft w:val="0"/>
      <w:marRight w:val="0"/>
      <w:marTop w:val="0"/>
      <w:marBottom w:val="0"/>
      <w:divBdr>
        <w:top w:val="none" w:sz="0" w:space="0" w:color="auto"/>
        <w:left w:val="none" w:sz="0" w:space="0" w:color="auto"/>
        <w:bottom w:val="none" w:sz="0" w:space="0" w:color="auto"/>
        <w:right w:val="none" w:sz="0" w:space="0" w:color="auto"/>
      </w:divBdr>
    </w:div>
    <w:div w:id="21423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5A495-3DA0-4264-96B1-2E17C441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43</Pages>
  <Words>10933</Words>
  <Characters>60135</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cp:revision>
  <cp:lastPrinted>2026-08-14T15:47:00Z</cp:lastPrinted>
  <dcterms:created xsi:type="dcterms:W3CDTF">2026-08-04T22:50:00Z</dcterms:created>
  <dcterms:modified xsi:type="dcterms:W3CDTF">2026-08-18T20:48:00Z</dcterms:modified>
</cp:coreProperties>
</file>