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C58D97" w14:textId="5437AA45" w:rsidR="00AD78C6" w:rsidRPr="003957F1" w:rsidRDefault="00AD78C6" w:rsidP="00AD78C6">
      <w:pPr>
        <w:shd w:val="clear" w:color="auto" w:fill="FFFFFF"/>
        <w:spacing w:after="0" w:line="360" w:lineRule="auto"/>
        <w:jc w:val="both"/>
        <w:rPr>
          <w:rFonts w:ascii="Palatino Linotype" w:eastAsia="Times New Roman" w:hAnsi="Palatino Linotype" w:cs="Arial"/>
          <w:color w:val="000000"/>
          <w:sz w:val="24"/>
          <w:szCs w:val="24"/>
          <w:lang w:eastAsia="es-MX"/>
        </w:rPr>
      </w:pPr>
      <w:r w:rsidRPr="003957F1">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8F758B" w:rsidRPr="003957F1">
        <w:rPr>
          <w:rFonts w:ascii="Palatino Linotype" w:eastAsia="Times New Roman" w:hAnsi="Palatino Linotype" w:cs="Arial"/>
          <w:color w:val="000000"/>
          <w:sz w:val="24"/>
          <w:szCs w:val="24"/>
          <w:lang w:eastAsia="es-MX"/>
        </w:rPr>
        <w:t xml:space="preserve">diecinueve de agosto de dos mil veintiséis. </w:t>
      </w:r>
      <w:r w:rsidRPr="003957F1">
        <w:rPr>
          <w:rFonts w:ascii="Palatino Linotype" w:eastAsia="Times New Roman" w:hAnsi="Palatino Linotype" w:cs="Arial"/>
          <w:color w:val="000000"/>
          <w:sz w:val="24"/>
          <w:szCs w:val="24"/>
          <w:lang w:eastAsia="es-MX"/>
        </w:rPr>
        <w:t xml:space="preserve">        </w:t>
      </w:r>
    </w:p>
    <w:p w14:paraId="14D5D8B6" w14:textId="77777777" w:rsidR="00AD78C6" w:rsidRPr="003957F1" w:rsidRDefault="00AD78C6" w:rsidP="00AD78C6">
      <w:pPr>
        <w:shd w:val="clear" w:color="auto" w:fill="FFFFFF"/>
        <w:spacing w:after="0" w:line="360" w:lineRule="auto"/>
        <w:jc w:val="both"/>
        <w:rPr>
          <w:rFonts w:ascii="Palatino Linotype" w:eastAsia="Times New Roman" w:hAnsi="Palatino Linotype" w:cs="Arial"/>
          <w:color w:val="000000"/>
          <w:sz w:val="24"/>
          <w:szCs w:val="24"/>
          <w:lang w:eastAsia="es-MX"/>
        </w:rPr>
      </w:pPr>
    </w:p>
    <w:p w14:paraId="3FB6B9FC" w14:textId="6010072E" w:rsidR="008F758B" w:rsidRPr="003957F1" w:rsidRDefault="00AD78C6" w:rsidP="00AD78C6">
      <w:pPr>
        <w:tabs>
          <w:tab w:val="left" w:pos="1701"/>
        </w:tabs>
        <w:spacing w:after="0" w:line="360" w:lineRule="auto"/>
        <w:jc w:val="both"/>
        <w:rPr>
          <w:rFonts w:ascii="Palatino Linotype" w:hAnsi="Palatino Linotype" w:cs="Arial"/>
          <w:sz w:val="24"/>
          <w:szCs w:val="24"/>
          <w:lang w:eastAsia="es-MX"/>
        </w:rPr>
      </w:pPr>
      <w:r w:rsidRPr="003957F1">
        <w:rPr>
          <w:rFonts w:ascii="Palatino Linotype" w:hAnsi="Palatino Linotype" w:cs="Arial"/>
          <w:b/>
          <w:sz w:val="24"/>
          <w:szCs w:val="24"/>
        </w:rPr>
        <w:t>VISTO</w:t>
      </w:r>
      <w:r w:rsidRPr="003957F1">
        <w:rPr>
          <w:rFonts w:ascii="Palatino Linotype" w:hAnsi="Palatino Linotype" w:cs="Arial"/>
          <w:sz w:val="24"/>
          <w:szCs w:val="24"/>
        </w:rPr>
        <w:t xml:space="preserve"> el expediente electrónico del recurso de revisión con número </w:t>
      </w:r>
      <w:bookmarkStart w:id="0" w:name="_GoBack"/>
      <w:r w:rsidR="008F758B" w:rsidRPr="003957F1">
        <w:rPr>
          <w:rFonts w:ascii="Palatino Linotype" w:hAnsi="Palatino Linotype" w:cs="Arial"/>
          <w:b/>
          <w:bCs/>
          <w:sz w:val="24"/>
          <w:szCs w:val="24"/>
          <w:lang w:eastAsia="es-MX"/>
        </w:rPr>
        <w:t>07210</w:t>
      </w:r>
      <w:r w:rsidRPr="003957F1">
        <w:rPr>
          <w:rFonts w:ascii="Palatino Linotype" w:hAnsi="Palatino Linotype" w:cs="Arial"/>
          <w:b/>
          <w:bCs/>
          <w:sz w:val="24"/>
          <w:szCs w:val="24"/>
          <w:lang w:eastAsia="es-MX"/>
        </w:rPr>
        <w:t>/INFOEM/IP/RR/2026</w:t>
      </w:r>
      <w:bookmarkEnd w:id="0"/>
      <w:r w:rsidRPr="003957F1">
        <w:rPr>
          <w:rFonts w:ascii="Palatino Linotype" w:hAnsi="Palatino Linotype" w:cs="Arial"/>
          <w:b/>
          <w:bCs/>
          <w:sz w:val="24"/>
          <w:szCs w:val="24"/>
          <w:lang w:eastAsia="es-MX"/>
        </w:rPr>
        <w:t xml:space="preserve">, </w:t>
      </w:r>
      <w:r w:rsidRPr="003957F1">
        <w:rPr>
          <w:rFonts w:ascii="Palatino Linotype" w:hAnsi="Palatino Linotype" w:cs="Arial"/>
          <w:sz w:val="24"/>
          <w:szCs w:val="24"/>
          <w:lang w:eastAsia="es-MX"/>
        </w:rPr>
        <w:t xml:space="preserve">interpuesto por un particular, en lo sucesivo </w:t>
      </w:r>
      <w:r w:rsidRPr="003957F1">
        <w:rPr>
          <w:rFonts w:ascii="Palatino Linotype" w:hAnsi="Palatino Linotype" w:cs="Arial"/>
          <w:b/>
          <w:bCs/>
          <w:sz w:val="24"/>
          <w:szCs w:val="24"/>
          <w:lang w:eastAsia="es-MX"/>
        </w:rPr>
        <w:t xml:space="preserve">El Recurrente, </w:t>
      </w:r>
      <w:r w:rsidRPr="003957F1">
        <w:rPr>
          <w:rFonts w:ascii="Palatino Linotype" w:hAnsi="Palatino Linotype" w:cs="Arial"/>
          <w:sz w:val="24"/>
          <w:szCs w:val="24"/>
          <w:lang w:eastAsia="es-MX"/>
        </w:rPr>
        <w:t xml:space="preserve">en contra de la falta de respuesta del </w:t>
      </w:r>
      <w:r w:rsidR="008F758B" w:rsidRPr="003957F1">
        <w:rPr>
          <w:rFonts w:ascii="Palatino Linotype" w:hAnsi="Palatino Linotype" w:cs="Arial"/>
          <w:b/>
          <w:bCs/>
          <w:sz w:val="24"/>
          <w:szCs w:val="24"/>
          <w:lang w:eastAsia="es-MX"/>
        </w:rPr>
        <w:t xml:space="preserve">Ayuntamiento de Cocotitlán, </w:t>
      </w:r>
      <w:r w:rsidR="008F758B" w:rsidRPr="003957F1">
        <w:rPr>
          <w:rFonts w:ascii="Palatino Linotype" w:hAnsi="Palatino Linotype" w:cs="Arial"/>
          <w:sz w:val="24"/>
          <w:szCs w:val="24"/>
          <w:lang w:eastAsia="es-MX"/>
        </w:rPr>
        <w:t xml:space="preserve">en lo subsecuente </w:t>
      </w:r>
      <w:r w:rsidR="008F758B" w:rsidRPr="003957F1">
        <w:rPr>
          <w:rFonts w:ascii="Palatino Linotype" w:hAnsi="Palatino Linotype" w:cs="Arial"/>
          <w:b/>
          <w:bCs/>
          <w:sz w:val="24"/>
          <w:szCs w:val="24"/>
          <w:lang w:eastAsia="es-MX"/>
        </w:rPr>
        <w:t xml:space="preserve">El Sujeto Obligado, </w:t>
      </w:r>
      <w:r w:rsidR="008F758B" w:rsidRPr="003957F1">
        <w:rPr>
          <w:rFonts w:ascii="Palatino Linotype" w:hAnsi="Palatino Linotype" w:cs="Arial"/>
          <w:sz w:val="24"/>
          <w:szCs w:val="24"/>
          <w:lang w:eastAsia="es-MX"/>
        </w:rPr>
        <w:t xml:space="preserve">se procede a dictar la presente resolución. </w:t>
      </w:r>
    </w:p>
    <w:p w14:paraId="7271A1CD" w14:textId="77777777" w:rsidR="008F758B" w:rsidRPr="003957F1" w:rsidRDefault="008F758B" w:rsidP="00AD78C6">
      <w:pPr>
        <w:tabs>
          <w:tab w:val="left" w:pos="1701"/>
        </w:tabs>
        <w:spacing w:after="0" w:line="360" w:lineRule="auto"/>
        <w:jc w:val="both"/>
        <w:rPr>
          <w:rFonts w:ascii="Palatino Linotype" w:hAnsi="Palatino Linotype" w:cs="Arial"/>
          <w:sz w:val="24"/>
          <w:szCs w:val="24"/>
          <w:lang w:eastAsia="es-MX"/>
        </w:rPr>
      </w:pPr>
    </w:p>
    <w:p w14:paraId="52118630" w14:textId="77777777" w:rsidR="008F758B" w:rsidRPr="003957F1" w:rsidRDefault="008F758B" w:rsidP="00AD78C6">
      <w:pPr>
        <w:tabs>
          <w:tab w:val="left" w:pos="1701"/>
        </w:tabs>
        <w:spacing w:after="0" w:line="360" w:lineRule="auto"/>
        <w:jc w:val="both"/>
        <w:rPr>
          <w:rFonts w:ascii="Palatino Linotype" w:hAnsi="Palatino Linotype" w:cs="Arial"/>
          <w:sz w:val="24"/>
          <w:szCs w:val="24"/>
          <w:lang w:eastAsia="es-MX"/>
        </w:rPr>
      </w:pPr>
    </w:p>
    <w:p w14:paraId="71FBFC22" w14:textId="77777777" w:rsidR="00AD78C6" w:rsidRPr="003957F1" w:rsidRDefault="00AD78C6" w:rsidP="00AD78C6">
      <w:pPr>
        <w:spacing w:after="0" w:line="360" w:lineRule="auto"/>
        <w:jc w:val="center"/>
        <w:rPr>
          <w:rFonts w:ascii="Palatino Linotype" w:hAnsi="Palatino Linotype" w:cs="Arial"/>
          <w:b/>
          <w:sz w:val="24"/>
          <w:szCs w:val="24"/>
        </w:rPr>
      </w:pPr>
      <w:r w:rsidRPr="003957F1">
        <w:rPr>
          <w:rFonts w:ascii="Palatino Linotype" w:hAnsi="Palatino Linotype" w:cs="Arial"/>
          <w:b/>
          <w:sz w:val="24"/>
          <w:szCs w:val="24"/>
        </w:rPr>
        <w:t>A N T E C E D E N T E S</w:t>
      </w:r>
    </w:p>
    <w:p w14:paraId="6B048981" w14:textId="77777777" w:rsidR="00AD78C6" w:rsidRPr="003957F1" w:rsidRDefault="00AD78C6" w:rsidP="00AD78C6">
      <w:pPr>
        <w:spacing w:after="0" w:line="360" w:lineRule="auto"/>
        <w:jc w:val="both"/>
        <w:rPr>
          <w:rFonts w:ascii="Palatino Linotype" w:hAnsi="Palatino Linotype" w:cs="Arial"/>
          <w:b/>
          <w:sz w:val="24"/>
          <w:szCs w:val="24"/>
        </w:rPr>
      </w:pPr>
      <w:r w:rsidRPr="003957F1">
        <w:rPr>
          <w:rFonts w:ascii="Palatino Linotype" w:hAnsi="Palatino Linotype" w:cs="Arial"/>
          <w:b/>
          <w:sz w:val="24"/>
          <w:szCs w:val="24"/>
        </w:rPr>
        <w:t xml:space="preserve">PRIMERO. </w:t>
      </w:r>
      <w:r w:rsidRPr="003957F1">
        <w:rPr>
          <w:rFonts w:ascii="Palatino Linotype" w:eastAsia="Palatino Linotype" w:hAnsi="Palatino Linotype" w:cs="Palatino Linotype"/>
          <w:b/>
          <w:color w:val="000000"/>
          <w:sz w:val="24"/>
          <w:szCs w:val="24"/>
          <w:lang w:val="es-ES_tradnl"/>
        </w:rPr>
        <w:t>De la solicitud de información</w:t>
      </w:r>
    </w:p>
    <w:p w14:paraId="05EE4C04" w14:textId="110060CF" w:rsidR="008F758B" w:rsidRPr="003957F1" w:rsidRDefault="00AD78C6" w:rsidP="00AD78C6">
      <w:pPr>
        <w:spacing w:before="240" w:line="360" w:lineRule="auto"/>
        <w:jc w:val="both"/>
        <w:rPr>
          <w:rFonts w:ascii="Palatino Linotype" w:hAnsi="Palatino Linotype" w:cs="Arial"/>
          <w:sz w:val="24"/>
        </w:rPr>
      </w:pPr>
      <w:r w:rsidRPr="003957F1">
        <w:rPr>
          <w:rFonts w:ascii="Palatino Linotype" w:hAnsi="Palatino Linotype" w:cs="Arial"/>
          <w:sz w:val="24"/>
        </w:rPr>
        <w:t xml:space="preserve">Con fecha </w:t>
      </w:r>
      <w:r w:rsidR="008F758B" w:rsidRPr="003957F1">
        <w:rPr>
          <w:rFonts w:ascii="Palatino Linotype" w:hAnsi="Palatino Linotype" w:cs="Arial"/>
          <w:b/>
          <w:bCs/>
          <w:sz w:val="24"/>
        </w:rPr>
        <w:t xml:space="preserve">diecisiete de junio de dos mil veintiséis, El Recurrente, </w:t>
      </w:r>
      <w:r w:rsidR="008F758B" w:rsidRPr="003957F1">
        <w:rPr>
          <w:rFonts w:ascii="Palatino Linotype" w:hAnsi="Palatino Linotype" w:cs="Arial"/>
          <w:sz w:val="24"/>
        </w:rPr>
        <w:t>p</w:t>
      </w:r>
      <w:r w:rsidRPr="003957F1">
        <w:rPr>
          <w:rFonts w:ascii="Palatino Linotype" w:hAnsi="Palatino Linotype" w:cs="Arial"/>
          <w:sz w:val="24"/>
        </w:rPr>
        <w:t>resentó a través del Sistema de Acceso a la Información Mexiquense (</w:t>
      </w:r>
      <w:r w:rsidRPr="003957F1">
        <w:rPr>
          <w:rFonts w:ascii="Palatino Linotype" w:hAnsi="Palatino Linotype" w:cs="Arial"/>
          <w:b/>
          <w:sz w:val="24"/>
        </w:rPr>
        <w:t>SAIMEX)</w:t>
      </w:r>
      <w:r w:rsidRPr="003957F1">
        <w:rPr>
          <w:rFonts w:ascii="Palatino Linotype" w:hAnsi="Palatino Linotype" w:cs="Arial"/>
          <w:sz w:val="24"/>
        </w:rPr>
        <w:t xml:space="preserve"> ante </w:t>
      </w:r>
      <w:r w:rsidRPr="003957F1">
        <w:rPr>
          <w:rFonts w:ascii="Palatino Linotype" w:hAnsi="Palatino Linotype" w:cs="Arial"/>
          <w:b/>
          <w:sz w:val="24"/>
        </w:rPr>
        <w:t>El Sujeto Obligado</w:t>
      </w:r>
      <w:r w:rsidRPr="003957F1">
        <w:rPr>
          <w:rFonts w:ascii="Palatino Linotype" w:hAnsi="Palatino Linotype" w:cs="Arial"/>
          <w:sz w:val="24"/>
        </w:rPr>
        <w:t xml:space="preserve">, la solicitud de acceso a la información pública, registrada bajo el número </w:t>
      </w:r>
      <w:r w:rsidR="008F758B" w:rsidRPr="003957F1">
        <w:rPr>
          <w:rFonts w:ascii="Palatino Linotype" w:hAnsi="Palatino Linotype" w:cs="Arial"/>
          <w:b/>
          <w:bCs/>
          <w:sz w:val="24"/>
        </w:rPr>
        <w:t xml:space="preserve">00103/COCOTIT/IP/2026, </w:t>
      </w:r>
      <w:r w:rsidR="008F758B" w:rsidRPr="003957F1">
        <w:rPr>
          <w:rFonts w:ascii="Palatino Linotype" w:hAnsi="Palatino Linotype" w:cs="Arial"/>
          <w:sz w:val="24"/>
        </w:rPr>
        <w:t>mediante la cual solicitó información en el tenor siguiente:</w:t>
      </w:r>
    </w:p>
    <w:p w14:paraId="3775972B" w14:textId="558E15A6" w:rsidR="008F758B" w:rsidRPr="003957F1" w:rsidRDefault="008F758B" w:rsidP="008F758B">
      <w:pPr>
        <w:pStyle w:val="Citas"/>
        <w:rPr>
          <w:b/>
          <w:bCs/>
        </w:rPr>
      </w:pPr>
      <w:r w:rsidRPr="003957F1">
        <w:t xml:space="preserve">“Presidente Municipal Se solicita información documental respecto a la situación geográfica y de atención en la zona 'Ejido del Moral': 1. Copia del documento oficial o plano cartográfico del plano municipal donde se defina si el 'Ejido del Moral' se encuentra dentro de la demarcación territorial de Cocotitlán. 2. Relación o informe numérico de Constancias de Residencia expedidas a ciudadanos con domicilio en el 'Ejido del Moral' durante los años 2024, 2025 y 2026. 3. Copia en versión pública de los registros, minutas de trabajo o bitácoras de apoyos o servicios públicos otorgados por la Presidencia Municipal a solicitudes formalmente ingresadas por </w:t>
      </w:r>
      <w:r w:rsidRPr="003957F1">
        <w:lastRenderedPageBreak/>
        <w:t xml:space="preserve">habitantes del 'Ejido del Moral'. 4.- Que servidores </w:t>
      </w:r>
      <w:proofErr w:type="spellStart"/>
      <w:r w:rsidRPr="003957F1">
        <w:t>publicos</w:t>
      </w:r>
      <w:proofErr w:type="spellEnd"/>
      <w:r w:rsidRPr="003957F1">
        <w:t xml:space="preserve"> han tenido diligencias y </w:t>
      </w:r>
      <w:proofErr w:type="spellStart"/>
      <w:r w:rsidRPr="003957F1">
        <w:t>activides</w:t>
      </w:r>
      <w:proofErr w:type="spellEnd"/>
      <w:r w:rsidRPr="003957F1">
        <w:t xml:space="preserve"> dentro de ejido del moral en 2026” </w:t>
      </w:r>
      <w:r w:rsidRPr="003957F1">
        <w:rPr>
          <w:b/>
          <w:bCs/>
        </w:rPr>
        <w:t>(Sic)</w:t>
      </w:r>
    </w:p>
    <w:p w14:paraId="0CCFFCD5" w14:textId="77777777" w:rsidR="00AD78C6" w:rsidRPr="003957F1"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3957F1">
        <w:rPr>
          <w:rFonts w:ascii="Palatino Linotype" w:eastAsia="Palatino Linotype" w:hAnsi="Palatino Linotype" w:cs="Palatino Linotype"/>
          <w:b/>
          <w:bCs/>
          <w:color w:val="000000"/>
          <w:sz w:val="24"/>
          <w:szCs w:val="24"/>
          <w:lang w:val="es-ES_tradnl"/>
        </w:rPr>
        <w:t>Modalidad de entrega:</w:t>
      </w:r>
      <w:r w:rsidRPr="003957F1">
        <w:rPr>
          <w:rFonts w:ascii="Palatino Linotype" w:eastAsia="Palatino Linotype" w:hAnsi="Palatino Linotype" w:cs="Palatino Linotype"/>
          <w:color w:val="000000"/>
          <w:sz w:val="24"/>
          <w:szCs w:val="24"/>
          <w:lang w:val="es-ES_tradnl"/>
        </w:rPr>
        <w:t xml:space="preserve"> A través del SAIMEX. </w:t>
      </w:r>
    </w:p>
    <w:p w14:paraId="22231EB8" w14:textId="77777777" w:rsidR="00AD78C6" w:rsidRPr="003957F1"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385E3A2F" w14:textId="77777777" w:rsidR="00AD78C6" w:rsidRPr="003957F1"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3957F1">
        <w:rPr>
          <w:rFonts w:ascii="Palatino Linotype" w:eastAsia="Palatino Linotype" w:hAnsi="Palatino Linotype" w:cs="Palatino Linotype"/>
          <w:b/>
          <w:color w:val="000000"/>
          <w:sz w:val="24"/>
          <w:szCs w:val="24"/>
        </w:rPr>
        <w:t xml:space="preserve">SEGUNDO. </w:t>
      </w:r>
      <w:r w:rsidRPr="003957F1">
        <w:rPr>
          <w:rFonts w:ascii="Palatino Linotype" w:eastAsia="Palatino Linotype" w:hAnsi="Palatino Linotype" w:cs="Palatino Linotype"/>
          <w:b/>
          <w:color w:val="000000"/>
          <w:sz w:val="24"/>
          <w:szCs w:val="24"/>
          <w:lang w:val="es-ES_tradnl"/>
        </w:rPr>
        <w:t>De la falta de respuesta del Sujeto Obligado.</w:t>
      </w:r>
    </w:p>
    <w:p w14:paraId="11EADF8A" w14:textId="77777777" w:rsidR="00AD78C6" w:rsidRPr="003957F1"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3957F1">
        <w:rPr>
          <w:rFonts w:ascii="Palatino Linotype" w:eastAsia="Palatino Linotype" w:hAnsi="Palatino Linotype" w:cs="Palatino Linotype"/>
          <w:bCs/>
          <w:color w:val="000000"/>
          <w:sz w:val="24"/>
          <w:szCs w:val="24"/>
          <w:lang w:val="es-ES_tradnl"/>
        </w:rPr>
        <w:t>E</w:t>
      </w:r>
      <w:r w:rsidRPr="003957F1">
        <w:rPr>
          <w:rFonts w:ascii="Palatino Linotype" w:hAnsi="Palatino Linotype" w:cs="Arial"/>
          <w:bCs/>
          <w:sz w:val="24"/>
          <w:szCs w:val="24"/>
        </w:rPr>
        <w:t xml:space="preserve">l </w:t>
      </w:r>
      <w:r w:rsidRPr="003957F1">
        <w:rPr>
          <w:rFonts w:ascii="Palatino Linotype" w:hAnsi="Palatino Linotype" w:cs="Arial"/>
          <w:b/>
          <w:sz w:val="24"/>
          <w:szCs w:val="24"/>
        </w:rPr>
        <w:t>Sujeto Obligado</w:t>
      </w:r>
      <w:r w:rsidRPr="003957F1">
        <w:rPr>
          <w:rFonts w:ascii="Palatino Linotype" w:hAnsi="Palatino Linotype" w:cs="Arial"/>
          <w:sz w:val="24"/>
          <w:szCs w:val="24"/>
        </w:rPr>
        <w:t xml:space="preserve"> no proporcionó respuesta a la solicitud de información </w:t>
      </w:r>
      <w:r w:rsidRPr="003957F1">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7A8E6907" w14:textId="77777777" w:rsidR="00AD78C6" w:rsidRPr="003957F1" w:rsidRDefault="00AD78C6" w:rsidP="00AD78C6">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44601EB7" w14:textId="77777777" w:rsidR="00AD78C6" w:rsidRPr="003957F1"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3957F1">
        <w:rPr>
          <w:rFonts w:ascii="Palatino Linotype" w:hAnsi="Palatino Linotype" w:cs="Arial"/>
          <w:b/>
          <w:sz w:val="24"/>
          <w:szCs w:val="24"/>
        </w:rPr>
        <w:t xml:space="preserve">TERCERO. </w:t>
      </w:r>
      <w:r w:rsidRPr="003957F1">
        <w:rPr>
          <w:rFonts w:ascii="Palatino Linotype" w:eastAsia="Palatino Linotype" w:hAnsi="Palatino Linotype" w:cs="Palatino Linotype"/>
          <w:b/>
          <w:color w:val="000000"/>
          <w:sz w:val="24"/>
          <w:szCs w:val="24"/>
          <w:lang w:val="es-ES_tradnl"/>
        </w:rPr>
        <w:t>Del recurso de revisión.</w:t>
      </w:r>
    </w:p>
    <w:p w14:paraId="4D169BC3" w14:textId="0C0BA2FA" w:rsidR="008F758B" w:rsidRPr="003957F1" w:rsidRDefault="00AD78C6" w:rsidP="00AD78C6">
      <w:pPr>
        <w:spacing w:after="0" w:line="360" w:lineRule="auto"/>
        <w:jc w:val="both"/>
        <w:rPr>
          <w:rFonts w:ascii="Palatino Linotype" w:hAnsi="Palatino Linotype" w:cs="Arial"/>
          <w:sz w:val="24"/>
          <w:szCs w:val="24"/>
        </w:rPr>
      </w:pPr>
      <w:r w:rsidRPr="003957F1">
        <w:rPr>
          <w:rFonts w:ascii="Palatino Linotype" w:hAnsi="Palatino Linotype" w:cs="Arial"/>
          <w:bCs/>
          <w:sz w:val="24"/>
          <w:szCs w:val="24"/>
        </w:rPr>
        <w:t>Ante la falta de respuesta</w:t>
      </w:r>
      <w:r w:rsidRPr="003957F1">
        <w:rPr>
          <w:rFonts w:ascii="Palatino Linotype" w:hAnsi="Palatino Linotype" w:cs="Arial"/>
          <w:b/>
          <w:sz w:val="24"/>
          <w:szCs w:val="24"/>
        </w:rPr>
        <w:t xml:space="preserve"> </w:t>
      </w:r>
      <w:r w:rsidRPr="003957F1">
        <w:rPr>
          <w:rFonts w:ascii="Palatino Linotype" w:hAnsi="Palatino Linotype" w:cs="Arial"/>
          <w:sz w:val="24"/>
          <w:szCs w:val="24"/>
        </w:rPr>
        <w:t xml:space="preserve">del </w:t>
      </w:r>
      <w:r w:rsidRPr="003957F1">
        <w:rPr>
          <w:rFonts w:ascii="Palatino Linotype" w:hAnsi="Palatino Linotype" w:cs="Arial"/>
          <w:b/>
          <w:sz w:val="24"/>
          <w:szCs w:val="24"/>
        </w:rPr>
        <w:t>Sujeto Obligado</w:t>
      </w:r>
      <w:r w:rsidRPr="003957F1">
        <w:rPr>
          <w:rFonts w:ascii="Palatino Linotype" w:hAnsi="Palatino Linotype" w:cs="Arial"/>
          <w:sz w:val="24"/>
          <w:szCs w:val="24"/>
        </w:rPr>
        <w:t xml:space="preserve">, la parte </w:t>
      </w:r>
      <w:r w:rsidRPr="003957F1">
        <w:rPr>
          <w:rFonts w:ascii="Palatino Linotype" w:hAnsi="Palatino Linotype" w:cs="Arial"/>
          <w:b/>
          <w:sz w:val="24"/>
          <w:szCs w:val="24"/>
        </w:rPr>
        <w:t>Recurrente</w:t>
      </w:r>
      <w:r w:rsidRPr="003957F1">
        <w:rPr>
          <w:rFonts w:ascii="Palatino Linotype" w:hAnsi="Palatino Linotype" w:cs="Arial"/>
          <w:sz w:val="24"/>
          <w:szCs w:val="24"/>
        </w:rPr>
        <w:t xml:space="preserve"> interpuso su recurso de revisión el </w:t>
      </w:r>
      <w:r w:rsidR="008F758B" w:rsidRPr="003957F1">
        <w:rPr>
          <w:rFonts w:ascii="Palatino Linotype" w:hAnsi="Palatino Linotype" w:cs="Arial"/>
          <w:b/>
          <w:bCs/>
          <w:sz w:val="24"/>
          <w:szCs w:val="24"/>
        </w:rPr>
        <w:t xml:space="preserve">trece de julio de dos mil veintiséis, </w:t>
      </w:r>
      <w:r w:rsidR="008F758B" w:rsidRPr="003957F1">
        <w:rPr>
          <w:rFonts w:ascii="Palatino Linotype" w:hAnsi="Palatino Linotype" w:cs="Arial"/>
          <w:sz w:val="24"/>
          <w:szCs w:val="24"/>
        </w:rPr>
        <w:t xml:space="preserve">registrado en el sistema </w:t>
      </w:r>
      <w:r w:rsidR="008F758B" w:rsidRPr="003957F1">
        <w:rPr>
          <w:rFonts w:ascii="Palatino Linotype" w:hAnsi="Palatino Linotype" w:cs="Arial"/>
          <w:b/>
          <w:bCs/>
          <w:sz w:val="24"/>
          <w:szCs w:val="24"/>
        </w:rPr>
        <w:t xml:space="preserve">SAIMEX </w:t>
      </w:r>
      <w:r w:rsidR="008F758B" w:rsidRPr="003957F1">
        <w:rPr>
          <w:rFonts w:ascii="Palatino Linotype" w:hAnsi="Palatino Linotype" w:cs="Arial"/>
          <w:sz w:val="24"/>
          <w:szCs w:val="24"/>
        </w:rPr>
        <w:t xml:space="preserve">con el número de expediente </w:t>
      </w:r>
      <w:r w:rsidR="008F758B" w:rsidRPr="003957F1">
        <w:rPr>
          <w:rFonts w:ascii="Palatino Linotype" w:hAnsi="Palatino Linotype" w:cs="Arial"/>
          <w:b/>
          <w:bCs/>
          <w:sz w:val="24"/>
          <w:szCs w:val="24"/>
        </w:rPr>
        <w:t xml:space="preserve">07210/INFOEM/IP/RR/2026, </w:t>
      </w:r>
      <w:r w:rsidR="008F758B" w:rsidRPr="003957F1">
        <w:rPr>
          <w:rFonts w:ascii="Palatino Linotype" w:hAnsi="Palatino Linotype" w:cs="Arial"/>
          <w:sz w:val="24"/>
          <w:szCs w:val="24"/>
        </w:rPr>
        <w:t xml:space="preserve">señalando lo siguiente: </w:t>
      </w:r>
    </w:p>
    <w:p w14:paraId="78BC6E7A" w14:textId="77777777" w:rsidR="00AD78C6" w:rsidRPr="003957F1" w:rsidRDefault="00AD78C6" w:rsidP="00AD78C6">
      <w:pPr>
        <w:spacing w:after="0" w:line="360" w:lineRule="auto"/>
        <w:jc w:val="both"/>
        <w:rPr>
          <w:rFonts w:ascii="Palatino Linotype" w:hAnsi="Palatino Linotype" w:cs="Arial"/>
          <w:b/>
          <w:bCs/>
          <w:sz w:val="24"/>
          <w:szCs w:val="24"/>
        </w:rPr>
      </w:pPr>
      <w:r w:rsidRPr="003957F1">
        <w:rPr>
          <w:rFonts w:ascii="Palatino Linotype" w:hAnsi="Palatino Linotype" w:cs="Arial"/>
          <w:b/>
          <w:bCs/>
          <w:sz w:val="24"/>
          <w:szCs w:val="24"/>
        </w:rPr>
        <w:t>Acto impugnado:</w:t>
      </w:r>
    </w:p>
    <w:p w14:paraId="6FE742B7" w14:textId="1FBDFDEC" w:rsidR="00AD78C6" w:rsidRPr="003957F1" w:rsidRDefault="00AD78C6" w:rsidP="00AD78C6">
      <w:pPr>
        <w:pStyle w:val="Citas"/>
        <w:rPr>
          <w:b/>
          <w:bCs/>
        </w:rPr>
      </w:pPr>
      <w:r w:rsidRPr="003957F1">
        <w:t>“</w:t>
      </w:r>
      <w:r w:rsidR="008F758B" w:rsidRPr="003957F1">
        <w:t>La omisión total de respuesta a mi solicitud presentada, dirigida a la Presidencia Municipal de Cocotitlán. Esta omisión constituye una falta grave al deber de transparencia del Ejecutivo Municipal, toda vez que se solicitó información pública esencial para conocer el ejercicio de la función pública y la demarcación territorial de un área en disputa ("Ejido del Moral"), información que por su naturaleza es pública y de oficio</w:t>
      </w:r>
      <w:r w:rsidRPr="003957F1">
        <w:t xml:space="preserve">” </w:t>
      </w:r>
      <w:r w:rsidRPr="003957F1">
        <w:rPr>
          <w:b/>
          <w:bCs/>
        </w:rPr>
        <w:t>(Sic)</w:t>
      </w:r>
    </w:p>
    <w:p w14:paraId="15F76530" w14:textId="77777777" w:rsidR="00AD78C6" w:rsidRPr="003957F1" w:rsidRDefault="00AD78C6" w:rsidP="00AD78C6">
      <w:pPr>
        <w:spacing w:after="0" w:line="360" w:lineRule="auto"/>
        <w:jc w:val="both"/>
        <w:rPr>
          <w:rFonts w:ascii="Palatino Linotype" w:hAnsi="Palatino Linotype" w:cs="Arial"/>
          <w:b/>
          <w:bCs/>
          <w:sz w:val="24"/>
          <w:szCs w:val="24"/>
        </w:rPr>
      </w:pPr>
      <w:r w:rsidRPr="003957F1">
        <w:rPr>
          <w:rFonts w:ascii="Palatino Linotype" w:hAnsi="Palatino Linotype" w:cs="Arial"/>
          <w:b/>
          <w:bCs/>
          <w:sz w:val="24"/>
          <w:szCs w:val="24"/>
        </w:rPr>
        <w:t xml:space="preserve">Razones o motivos de la inconformidad: </w:t>
      </w:r>
    </w:p>
    <w:p w14:paraId="4EF19BE8" w14:textId="3FE8AB3F" w:rsidR="00AD78C6" w:rsidRPr="003957F1" w:rsidRDefault="00AD78C6" w:rsidP="00AD78C6">
      <w:pPr>
        <w:pStyle w:val="Citas"/>
        <w:rPr>
          <w:b/>
          <w:bCs/>
        </w:rPr>
      </w:pPr>
      <w:r w:rsidRPr="003957F1">
        <w:t>“</w:t>
      </w:r>
      <w:r w:rsidR="008F758B" w:rsidRPr="003957F1">
        <w:t xml:space="preserve">PRIMERO. RESPONSABILIDAD JERÁRQUICA Y OMISIÓN DEL TITULAR. La omisión en la entrega de esta información no puede ser atribuida a </w:t>
      </w:r>
      <w:r w:rsidR="008F758B" w:rsidRPr="003957F1">
        <w:lastRenderedPageBreak/>
        <w:t xml:space="preserve">una "falta de comunicación" entre dependencias, ya que el Presidente Municipal es el responsable directo de la administración pública municipal. Al no responder, el titular del Ejecutivo Municipal está contraviniendo el principio de máxima publicidad y el deber de informar a la ciudadanía. Su silencio es una validación de la opacidad con la que actúan las diversas direcciones (Ecología, Seguridad, Desarrollo Económico, etc.) que dependen jerárquicamente de él. SEGUNDO. EVIDENCIA DE SIMULACIÓN Y FALSEDAD EN INFORMES. La información solicitada —específicamente el plano cartográfico, las constancias de residencia y el registro de actividades de los servidores públicos— es información que, por mandato legal, debe obrar en los archivos de la Presidencia. Al ignorar mi solicitud, el Sujeto Obligado oculta si el Ayuntamiento está prestando o no servicios en el "Ejido del Moral". Esto confirma una simulación institucional: el municipio actúa de facto en la zona para ciertos fines (recaudatorios, operativos), pero omite reconocer su competencia ante las peticiones de transparencia. TERCERO. SOLICITUD DE VISTA A LA CONTRALORÍA Y FISCALÍA ANTICORRUPCIÓN. Debido a la conducta recurrente de este Ayuntamiento de ignorar los plazos legales, solicito al Pleno del INFOEM: Apercibir de manera contundente al Presidente Municipal con las medidas de apremio legales, advirtiendo que su falta de respuesta es una obstrucción dolosa al acceso a la información. Dar vista formal y remitir copia certificada de este expediente a la Contraloría Municipal y a la Contraloría del Poder Legislativo del Estado de México, a fin de que se inicie el Procedimiento de Responsabilidad Administrativa contra el Presidente Municipal y los servidores públicos de la Secretaría del Ayuntamiento por su omisión en la atención de este requerimiento. Denuncia por posible comisión de delitos: Ante el ocultamiento sistemático de las actividades de los servidores públicos en el Ejido del Moral, solicito se integre el presente expediente para ser remitido a la Fiscalía Especializada en Combate a la Corrupción, por la posible comisión de delitos contra la administración pública </w:t>
      </w:r>
      <w:r w:rsidR="008F758B" w:rsidRPr="003957F1">
        <w:lastRenderedPageBreak/>
        <w:t>(ejercicio ilícito del servicio público) al simular inexistencia de registros sobre actos de autoridad ejercidos en dicha zona</w:t>
      </w:r>
      <w:r w:rsidRPr="003957F1">
        <w:t xml:space="preserve">” </w:t>
      </w:r>
      <w:r w:rsidRPr="003957F1">
        <w:rPr>
          <w:b/>
          <w:bCs/>
        </w:rPr>
        <w:t>(Sic)</w:t>
      </w:r>
    </w:p>
    <w:p w14:paraId="25F6F956" w14:textId="77777777" w:rsidR="00AD78C6" w:rsidRPr="003957F1"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DBB0965" w14:textId="77777777" w:rsidR="00AD78C6" w:rsidRPr="003957F1"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3957F1">
        <w:rPr>
          <w:rFonts w:ascii="Palatino Linotype" w:eastAsia="Palatino Linotype" w:hAnsi="Palatino Linotype" w:cs="Palatino Linotype"/>
          <w:b/>
          <w:color w:val="000000"/>
          <w:sz w:val="24"/>
          <w:szCs w:val="24"/>
          <w:lang w:val="es-ES_tradnl"/>
        </w:rPr>
        <w:t>CUARTO. Del turno y admisión del recurso de revisión.</w:t>
      </w:r>
    </w:p>
    <w:p w14:paraId="7B642641" w14:textId="18E9D1D4" w:rsidR="00AD78C6" w:rsidRPr="003957F1" w:rsidRDefault="00AD78C6" w:rsidP="00AD78C6">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3957F1">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3957F1">
        <w:rPr>
          <w:rFonts w:ascii="Palatino Linotype" w:eastAsia="Palatino Linotype" w:hAnsi="Palatino Linotype" w:cs="Palatino Linotype"/>
          <w:b/>
          <w:bCs/>
          <w:color w:val="000000"/>
          <w:sz w:val="24"/>
          <w:szCs w:val="24"/>
          <w:lang w:val="es-ES_tradnl"/>
        </w:rPr>
        <w:t>Comisionado Presidente J</w:t>
      </w:r>
      <w:r w:rsidRPr="003957F1">
        <w:rPr>
          <w:rFonts w:ascii="Palatino Linotype" w:eastAsia="Palatino Linotype" w:hAnsi="Palatino Linotype" w:cs="Palatino Linotype"/>
          <w:b/>
          <w:color w:val="000000"/>
          <w:sz w:val="24"/>
          <w:szCs w:val="24"/>
          <w:lang w:val="es-ES_tradnl"/>
        </w:rPr>
        <w:t>osé Martínez Vilchis</w:t>
      </w:r>
      <w:r w:rsidRPr="003957F1">
        <w:rPr>
          <w:rFonts w:ascii="Palatino Linotype" w:eastAsia="Palatino Linotype" w:hAnsi="Palatino Linotype" w:cs="Palatino Linotype"/>
          <w:color w:val="000000"/>
          <w:sz w:val="24"/>
          <w:szCs w:val="24"/>
          <w:lang w:val="es-ES_tradnl"/>
        </w:rPr>
        <w:t xml:space="preserve"> para su revisión y análisis sobre la admisión o desechamiento, por lo que el </w:t>
      </w:r>
      <w:r w:rsidR="008F758B" w:rsidRPr="003957F1">
        <w:rPr>
          <w:rFonts w:ascii="Palatino Linotype" w:eastAsia="Palatino Linotype" w:hAnsi="Palatino Linotype" w:cs="Palatino Linotype"/>
          <w:b/>
          <w:bCs/>
          <w:color w:val="000000"/>
          <w:sz w:val="24"/>
          <w:szCs w:val="24"/>
          <w:lang w:val="es-ES_tradnl"/>
        </w:rPr>
        <w:t xml:space="preserve">diecisiete de julio de dos mil veintiséis, </w:t>
      </w:r>
      <w:r w:rsidR="008F758B" w:rsidRPr="003957F1">
        <w:rPr>
          <w:rFonts w:ascii="Palatino Linotype" w:eastAsia="Palatino Linotype" w:hAnsi="Palatino Linotype" w:cs="Palatino Linotype"/>
          <w:color w:val="000000"/>
          <w:sz w:val="24"/>
          <w:szCs w:val="24"/>
          <w:lang w:val="es-ES_tradnl"/>
        </w:rPr>
        <w:t xml:space="preserve">el </w:t>
      </w:r>
      <w:r w:rsidRPr="003957F1">
        <w:rPr>
          <w:rFonts w:ascii="Palatino Linotype" w:eastAsia="Palatino Linotype" w:hAnsi="Palatino Linotype" w:cs="Palatino Linotype"/>
          <w:color w:val="000000"/>
          <w:sz w:val="24"/>
          <w:szCs w:val="24"/>
          <w:lang w:val="es-ES_tradnl"/>
        </w:rPr>
        <w:t xml:space="preserve">recurso de revisión fue admitido y se puso a la disposición de las partes, </w:t>
      </w:r>
      <w:r w:rsidRPr="003957F1">
        <w:rPr>
          <w:rFonts w:ascii="Palatino Linotype" w:hAnsi="Palatino Linotype"/>
          <w:sz w:val="24"/>
          <w:szCs w:val="24"/>
        </w:rPr>
        <w:t>para que, en un plazo máximo de siete días hábiles, manifiesten lo que a su derecho convenga.</w:t>
      </w:r>
    </w:p>
    <w:p w14:paraId="33412134" w14:textId="77777777" w:rsidR="008F758B" w:rsidRPr="003957F1" w:rsidRDefault="008F758B" w:rsidP="00AD78C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14:paraId="7C46D89A" w14:textId="5D236E08" w:rsidR="00AD78C6" w:rsidRPr="003957F1"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3957F1">
        <w:rPr>
          <w:rFonts w:ascii="Palatino Linotype" w:eastAsia="Palatino Linotype" w:hAnsi="Palatino Linotype" w:cs="Palatino Linotype"/>
          <w:b/>
          <w:color w:val="000000"/>
          <w:sz w:val="24"/>
          <w:szCs w:val="24"/>
          <w:lang w:val="es-ES_tradnl"/>
        </w:rPr>
        <w:t>QUINTO. De la etapa de instrucción.</w:t>
      </w:r>
    </w:p>
    <w:p w14:paraId="75356C74" w14:textId="4AE0D232" w:rsidR="008F758B" w:rsidRPr="003957F1"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3957F1">
        <w:rPr>
          <w:rFonts w:ascii="Palatino Linotype" w:eastAsia="Palatino Linotype" w:hAnsi="Palatino Linotype" w:cs="Palatino Linotype"/>
          <w:b/>
          <w:bCs/>
          <w:color w:val="000000"/>
          <w:sz w:val="24"/>
          <w:szCs w:val="24"/>
          <w:lang w:val="es-ES_tradnl"/>
        </w:rPr>
        <w:t>El Sujeto Obligado</w:t>
      </w:r>
      <w:r w:rsidRPr="003957F1">
        <w:rPr>
          <w:rFonts w:ascii="Palatino Linotype" w:eastAsia="Palatino Linotype" w:hAnsi="Palatino Linotype" w:cs="Palatino Linotype"/>
          <w:color w:val="000000"/>
          <w:sz w:val="24"/>
          <w:szCs w:val="24"/>
          <w:lang w:val="es-ES_tradnl"/>
        </w:rPr>
        <w:t xml:space="preserve"> no rindió el Informe Justificado y la parte </w:t>
      </w:r>
      <w:r w:rsidRPr="003957F1">
        <w:rPr>
          <w:rFonts w:ascii="Palatino Linotype" w:eastAsia="Palatino Linotype" w:hAnsi="Palatino Linotype" w:cs="Palatino Linotype"/>
          <w:b/>
          <w:bCs/>
          <w:color w:val="000000"/>
          <w:sz w:val="24"/>
          <w:szCs w:val="24"/>
          <w:lang w:val="es-ES_tradnl"/>
        </w:rPr>
        <w:t>Recurrente</w:t>
      </w:r>
      <w:r w:rsidRPr="003957F1">
        <w:rPr>
          <w:rFonts w:ascii="Palatino Linotype" w:eastAsia="Palatino Linotype" w:hAnsi="Palatino Linotype" w:cs="Palatino Linotype"/>
          <w:color w:val="000000"/>
          <w:sz w:val="24"/>
          <w:szCs w:val="24"/>
          <w:lang w:val="es-ES_tradnl"/>
        </w:rPr>
        <w:t xml:space="preserve"> </w:t>
      </w:r>
      <w:r w:rsidR="008F758B" w:rsidRPr="003957F1">
        <w:rPr>
          <w:rFonts w:ascii="Palatino Linotype" w:eastAsia="Palatino Linotype" w:hAnsi="Palatino Linotype" w:cs="Palatino Linotype"/>
          <w:color w:val="000000"/>
          <w:sz w:val="24"/>
          <w:szCs w:val="24"/>
          <w:lang w:val="es-ES_tradnl"/>
        </w:rPr>
        <w:t>realizó las manifestaciones estimadas pertinentes mediante el siguiente documento electrónico:</w:t>
      </w:r>
    </w:p>
    <w:p w14:paraId="69D6549F" w14:textId="069D7480" w:rsidR="008F758B" w:rsidRPr="003957F1" w:rsidRDefault="008F758B" w:rsidP="008F758B">
      <w:pPr>
        <w:pStyle w:val="Prrafodelista"/>
        <w:numPr>
          <w:ilvl w:val="0"/>
          <w:numId w:val="8"/>
        </w:numPr>
        <w:pBdr>
          <w:top w:val="nil"/>
          <w:left w:val="nil"/>
          <w:bottom w:val="nil"/>
          <w:right w:val="nil"/>
          <w:between w:val="nil"/>
        </w:pBdr>
        <w:spacing w:line="360" w:lineRule="auto"/>
        <w:jc w:val="both"/>
        <w:rPr>
          <w:rFonts w:ascii="Palatino Linotype" w:eastAsia="Palatino Linotype" w:hAnsi="Palatino Linotype" w:cs="Palatino Linotype"/>
          <w:b/>
          <w:bCs/>
          <w:color w:val="000000"/>
          <w:lang w:val="es-ES_tradnl"/>
        </w:rPr>
      </w:pPr>
      <w:r w:rsidRPr="003957F1">
        <w:rPr>
          <w:rFonts w:ascii="Palatino Linotype" w:eastAsia="Palatino Linotype" w:hAnsi="Palatino Linotype" w:cs="Palatino Linotype"/>
          <w:b/>
          <w:bCs/>
          <w:color w:val="000000"/>
          <w:lang w:val="es-ES_tradnl"/>
        </w:rPr>
        <w:t>“</w:t>
      </w:r>
      <w:r w:rsidRPr="003957F1">
        <w:rPr>
          <w:rFonts w:ascii="Palatino Linotype" w:eastAsia="Palatino Linotype" w:hAnsi="Palatino Linotype" w:cs="Palatino Linotype"/>
          <w:b/>
          <w:bCs/>
          <w:color w:val="000000"/>
          <w:lang w:val="es-MX"/>
        </w:rPr>
        <w:t xml:space="preserve">103 Y 7210 ALEGATOS Y MANIFESTACIONES PRESIDENTE NO DA RESPUESTA RESPECTO A LOS LIMITES Y JURISDICCION .pdf”: </w:t>
      </w:r>
      <w:r w:rsidRPr="003957F1">
        <w:rPr>
          <w:rFonts w:ascii="Palatino Linotype" w:eastAsia="Palatino Linotype" w:hAnsi="Palatino Linotype" w:cs="Palatino Linotype"/>
          <w:color w:val="000000"/>
          <w:lang w:val="es-MX"/>
        </w:rPr>
        <w:t xml:space="preserve">Escrito libre consistente en 2 -dos- fojas mediante las cuales </w:t>
      </w:r>
      <w:r w:rsidR="0093321E" w:rsidRPr="003957F1">
        <w:rPr>
          <w:rFonts w:ascii="Palatino Linotype" w:eastAsia="Palatino Linotype" w:hAnsi="Palatino Linotype" w:cs="Palatino Linotype"/>
          <w:color w:val="000000"/>
          <w:lang w:val="es-MX"/>
        </w:rPr>
        <w:t xml:space="preserve">se resalta que el sujeto obligado no atendió la solicitud de información </w:t>
      </w:r>
      <w:r w:rsidR="0093321E" w:rsidRPr="003957F1">
        <w:rPr>
          <w:rFonts w:ascii="Palatino Linotype" w:eastAsia="Palatino Linotype" w:hAnsi="Palatino Linotype" w:cs="Palatino Linotype"/>
          <w:b/>
          <w:bCs/>
          <w:color w:val="000000"/>
          <w:lang w:val="es-MX"/>
        </w:rPr>
        <w:t xml:space="preserve">00103/COCOTIT/IP/2026. </w:t>
      </w:r>
    </w:p>
    <w:p w14:paraId="04A23908" w14:textId="77777777" w:rsidR="008F758B" w:rsidRPr="003957F1" w:rsidRDefault="008F758B" w:rsidP="00AD78C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60F3BE1D" w14:textId="77777777" w:rsidR="00AD78C6" w:rsidRPr="003957F1" w:rsidRDefault="00AD78C6" w:rsidP="00AD78C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3957F1">
        <w:rPr>
          <w:rFonts w:ascii="Palatino Linotype" w:eastAsia="Palatino Linotype" w:hAnsi="Palatino Linotype" w:cs="Palatino Linotype"/>
          <w:b/>
          <w:color w:val="000000"/>
          <w:sz w:val="24"/>
          <w:szCs w:val="24"/>
          <w:lang w:val="es-ES_tradnl"/>
        </w:rPr>
        <w:t>SEXTO. Del cierre de instrucción.</w:t>
      </w:r>
    </w:p>
    <w:p w14:paraId="01D138D4" w14:textId="64FCEEE5" w:rsidR="00AD78C6" w:rsidRPr="003957F1" w:rsidRDefault="00AD78C6" w:rsidP="00AD78C6">
      <w:pPr>
        <w:spacing w:line="360" w:lineRule="auto"/>
        <w:jc w:val="both"/>
        <w:rPr>
          <w:rFonts w:ascii="Palatino Linotype" w:eastAsia="Palatino Linotype" w:hAnsi="Palatino Linotype" w:cs="Palatino Linotype"/>
          <w:sz w:val="24"/>
          <w:szCs w:val="24"/>
        </w:rPr>
      </w:pPr>
      <w:r w:rsidRPr="003957F1">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3957F1">
        <w:rPr>
          <w:rFonts w:ascii="Palatino Linotype" w:eastAsia="Palatino Linotype" w:hAnsi="Palatino Linotype" w:cs="Palatino Linotype"/>
          <w:b/>
          <w:bCs/>
          <w:color w:val="000000"/>
          <w:sz w:val="24"/>
          <w:szCs w:val="24"/>
          <w:lang w:val="es-ES_tradnl"/>
        </w:rPr>
        <w:t xml:space="preserve">el </w:t>
      </w:r>
      <w:r w:rsidR="0093321E" w:rsidRPr="003957F1">
        <w:rPr>
          <w:rFonts w:ascii="Palatino Linotype" w:eastAsia="Palatino Linotype" w:hAnsi="Palatino Linotype" w:cs="Palatino Linotype"/>
          <w:b/>
          <w:bCs/>
          <w:color w:val="000000"/>
          <w:sz w:val="24"/>
          <w:szCs w:val="24"/>
          <w:lang w:val="es-ES_tradnl"/>
        </w:rPr>
        <w:t xml:space="preserve">doce de agosto de dos mil veintiséis, </w:t>
      </w:r>
      <w:r w:rsidR="007679E2" w:rsidRPr="003957F1">
        <w:rPr>
          <w:rFonts w:ascii="Palatino Linotype" w:eastAsia="Palatino Linotype" w:hAnsi="Palatino Linotype" w:cs="Palatino Linotype"/>
          <w:color w:val="000000"/>
          <w:sz w:val="24"/>
          <w:szCs w:val="24"/>
          <w:lang w:val="es-ES_tradnl"/>
        </w:rPr>
        <w:t xml:space="preserve">se </w:t>
      </w:r>
      <w:r w:rsidRPr="003957F1">
        <w:rPr>
          <w:rFonts w:ascii="Palatino Linotype" w:eastAsia="Palatino Linotype" w:hAnsi="Palatino Linotype" w:cs="Palatino Linotype"/>
          <w:color w:val="000000"/>
          <w:sz w:val="24"/>
          <w:szCs w:val="24"/>
          <w:lang w:val="es-ES_tradnl"/>
        </w:rPr>
        <w:t xml:space="preserve">decretó el cierre de instrucción, y </w:t>
      </w:r>
      <w:r w:rsidRPr="003957F1">
        <w:rPr>
          <w:rFonts w:ascii="Palatino Linotype" w:eastAsia="Palatino Linotype" w:hAnsi="Palatino Linotype" w:cs="Palatino Linotype"/>
          <w:sz w:val="24"/>
          <w:szCs w:val="24"/>
        </w:rPr>
        <w:t xml:space="preserve">se ordenó la Resolución que conforme a Derecho proceda, de acuerdo con los siguientes: </w:t>
      </w:r>
    </w:p>
    <w:p w14:paraId="3EFF2B98" w14:textId="77777777" w:rsidR="00AD78C6" w:rsidRPr="003957F1" w:rsidRDefault="00AD78C6" w:rsidP="00AD78C6">
      <w:pPr>
        <w:spacing w:after="0" w:line="360" w:lineRule="auto"/>
        <w:jc w:val="center"/>
        <w:rPr>
          <w:rFonts w:ascii="Palatino Linotype" w:hAnsi="Palatino Linotype" w:cs="Arial"/>
          <w:sz w:val="24"/>
          <w:szCs w:val="24"/>
        </w:rPr>
      </w:pPr>
      <w:r w:rsidRPr="003957F1">
        <w:rPr>
          <w:rFonts w:ascii="Palatino Linotype" w:hAnsi="Palatino Linotype" w:cs="Arial"/>
          <w:b/>
          <w:sz w:val="28"/>
          <w:szCs w:val="24"/>
        </w:rPr>
        <w:lastRenderedPageBreak/>
        <w:t xml:space="preserve">C O N S I D E R A N D O </w:t>
      </w:r>
    </w:p>
    <w:p w14:paraId="5E384DB1" w14:textId="77777777" w:rsidR="00AD78C6" w:rsidRPr="003957F1" w:rsidRDefault="00AD78C6" w:rsidP="00AD78C6">
      <w:pPr>
        <w:spacing w:after="0" w:line="360" w:lineRule="auto"/>
        <w:jc w:val="both"/>
        <w:rPr>
          <w:rFonts w:ascii="Palatino Linotype" w:hAnsi="Palatino Linotype" w:cs="Arial"/>
          <w:sz w:val="24"/>
          <w:szCs w:val="28"/>
        </w:rPr>
      </w:pPr>
    </w:p>
    <w:p w14:paraId="31097996" w14:textId="77777777" w:rsidR="00AD78C6" w:rsidRPr="003957F1" w:rsidRDefault="00AD78C6" w:rsidP="00AD78C6">
      <w:pPr>
        <w:spacing w:after="0" w:line="360" w:lineRule="auto"/>
        <w:jc w:val="both"/>
        <w:rPr>
          <w:rFonts w:ascii="Palatino Linotype" w:hAnsi="Palatino Linotype" w:cs="Arial"/>
          <w:sz w:val="24"/>
          <w:szCs w:val="24"/>
        </w:rPr>
      </w:pPr>
      <w:r w:rsidRPr="003957F1">
        <w:rPr>
          <w:rFonts w:ascii="Palatino Linotype" w:hAnsi="Palatino Linotype" w:cs="Arial"/>
          <w:b/>
          <w:sz w:val="24"/>
          <w:szCs w:val="24"/>
        </w:rPr>
        <w:t>PRIMERO. De la competencia</w:t>
      </w:r>
      <w:r w:rsidRPr="003957F1">
        <w:rPr>
          <w:rFonts w:ascii="Palatino Linotype" w:hAnsi="Palatino Linotype" w:cs="Arial"/>
          <w:sz w:val="24"/>
          <w:szCs w:val="24"/>
        </w:rPr>
        <w:t>.</w:t>
      </w:r>
    </w:p>
    <w:p w14:paraId="538A33C0" w14:textId="77777777" w:rsidR="00AD78C6" w:rsidRPr="003957F1" w:rsidRDefault="00AD78C6" w:rsidP="00AD78C6">
      <w:pPr>
        <w:spacing w:line="360" w:lineRule="auto"/>
        <w:jc w:val="both"/>
        <w:rPr>
          <w:rFonts w:ascii="Palatino Linotype" w:hAnsi="Palatino Linotype"/>
          <w:sz w:val="24"/>
          <w:szCs w:val="24"/>
        </w:rPr>
      </w:pPr>
      <w:r w:rsidRPr="003957F1">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7F038CB" w14:textId="77777777" w:rsidR="00AD78C6" w:rsidRPr="003957F1" w:rsidRDefault="00AD78C6" w:rsidP="00AD78C6">
      <w:pPr>
        <w:spacing w:after="0" w:line="360" w:lineRule="auto"/>
        <w:jc w:val="both"/>
        <w:rPr>
          <w:rFonts w:ascii="Palatino Linotype" w:hAnsi="Palatino Linotype" w:cs="Arial"/>
          <w:sz w:val="24"/>
          <w:szCs w:val="24"/>
        </w:rPr>
      </w:pPr>
    </w:p>
    <w:p w14:paraId="55BFC11A" w14:textId="77777777" w:rsidR="00AD78C6" w:rsidRPr="003957F1" w:rsidRDefault="00AD78C6" w:rsidP="00AD78C6">
      <w:pPr>
        <w:autoSpaceDE w:val="0"/>
        <w:autoSpaceDN w:val="0"/>
        <w:adjustRightInd w:val="0"/>
        <w:spacing w:after="0" w:line="360" w:lineRule="auto"/>
        <w:jc w:val="both"/>
        <w:rPr>
          <w:rFonts w:ascii="Palatino Linotype" w:eastAsia="Palatino Linotype" w:hAnsi="Palatino Linotype" w:cs="Palatino Linotype"/>
          <w:sz w:val="24"/>
          <w:szCs w:val="24"/>
        </w:rPr>
      </w:pPr>
      <w:r w:rsidRPr="003957F1">
        <w:rPr>
          <w:rFonts w:ascii="Palatino Linotype" w:hAnsi="Palatino Linotype" w:cs="Arial"/>
          <w:b/>
          <w:sz w:val="24"/>
          <w:szCs w:val="24"/>
        </w:rPr>
        <w:t xml:space="preserve">SEGUNDO. De la </w:t>
      </w:r>
      <w:r w:rsidRPr="003957F1">
        <w:rPr>
          <w:rFonts w:ascii="Palatino Linotype" w:eastAsia="Palatino Linotype" w:hAnsi="Palatino Linotype" w:cs="Palatino Linotype"/>
          <w:b/>
          <w:sz w:val="24"/>
          <w:szCs w:val="24"/>
        </w:rPr>
        <w:t>Oportunidad y Procedencia del Recurso de Revisión</w:t>
      </w:r>
      <w:r w:rsidRPr="003957F1">
        <w:rPr>
          <w:rFonts w:ascii="Palatino Linotype" w:eastAsia="Palatino Linotype" w:hAnsi="Palatino Linotype" w:cs="Palatino Linotype"/>
          <w:sz w:val="24"/>
          <w:szCs w:val="24"/>
        </w:rPr>
        <w:t>.</w:t>
      </w:r>
    </w:p>
    <w:p w14:paraId="385FD7F0" w14:textId="77777777" w:rsidR="00AD78C6" w:rsidRPr="003957F1" w:rsidRDefault="00AD78C6" w:rsidP="00AD78C6">
      <w:pPr>
        <w:autoSpaceDE w:val="0"/>
        <w:autoSpaceDN w:val="0"/>
        <w:adjustRightInd w:val="0"/>
        <w:spacing w:after="0" w:line="360" w:lineRule="auto"/>
        <w:jc w:val="both"/>
        <w:rPr>
          <w:rFonts w:ascii="Palatino Linotype" w:hAnsi="Palatino Linotype" w:cs="Arial"/>
          <w:b/>
          <w:sz w:val="24"/>
          <w:szCs w:val="24"/>
        </w:rPr>
      </w:pPr>
      <w:r w:rsidRPr="003957F1">
        <w:rPr>
          <w:rFonts w:ascii="Palatino Linotype" w:hAnsi="Palatino Linotype" w:cs="Arial"/>
          <w:sz w:val="24"/>
          <w:szCs w:val="24"/>
        </w:rPr>
        <w:t xml:space="preserve">El artículo 178 de la Ley de Transparencia y Acceso a la Información Pública del Estado de México y Municipios establece que </w:t>
      </w:r>
      <w:r w:rsidRPr="003957F1">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3957F1">
        <w:rPr>
          <w:rFonts w:ascii="Palatino Linotype" w:hAnsi="Palatino Linotype" w:cs="Arial"/>
          <w:sz w:val="24"/>
          <w:szCs w:val="24"/>
        </w:rPr>
        <w:t>por lo que la interposición del presente recurso de revisión resulta oportuna.</w:t>
      </w:r>
    </w:p>
    <w:p w14:paraId="4FEBF5B1" w14:textId="77777777" w:rsidR="00AD78C6" w:rsidRPr="003957F1" w:rsidRDefault="00AD78C6" w:rsidP="00AD78C6">
      <w:pPr>
        <w:autoSpaceDE w:val="0"/>
        <w:autoSpaceDN w:val="0"/>
        <w:adjustRightInd w:val="0"/>
        <w:spacing w:after="0" w:line="360" w:lineRule="auto"/>
        <w:jc w:val="both"/>
        <w:rPr>
          <w:rFonts w:ascii="Palatino Linotype" w:hAnsi="Palatino Linotype" w:cs="Arial"/>
          <w:sz w:val="24"/>
          <w:szCs w:val="24"/>
        </w:rPr>
      </w:pPr>
    </w:p>
    <w:p w14:paraId="2A3D6989" w14:textId="77777777" w:rsidR="00AD78C6" w:rsidRPr="003957F1" w:rsidRDefault="00AD78C6" w:rsidP="00AD78C6">
      <w:pPr>
        <w:autoSpaceDE w:val="0"/>
        <w:autoSpaceDN w:val="0"/>
        <w:adjustRightInd w:val="0"/>
        <w:spacing w:after="0" w:line="360" w:lineRule="auto"/>
        <w:jc w:val="both"/>
        <w:rPr>
          <w:rFonts w:ascii="Palatino Linotype" w:eastAsia="Palatino Linotype" w:hAnsi="Palatino Linotype" w:cs="Palatino Linotype"/>
          <w:sz w:val="24"/>
          <w:szCs w:val="24"/>
        </w:rPr>
      </w:pPr>
      <w:r w:rsidRPr="003957F1">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3957F1">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3957F1">
        <w:rPr>
          <w:rFonts w:ascii="Palatino Linotype" w:eastAsia="Palatino Linotype" w:hAnsi="Palatino Linotype" w:cs="Palatino Linotype"/>
          <w:b/>
          <w:sz w:val="24"/>
          <w:szCs w:val="24"/>
        </w:rPr>
        <w:t>Recurrente</w:t>
      </w:r>
      <w:r w:rsidRPr="003957F1">
        <w:rPr>
          <w:rFonts w:ascii="Palatino Linotype" w:eastAsia="Palatino Linotype" w:hAnsi="Palatino Linotype" w:cs="Palatino Linotype"/>
          <w:sz w:val="24"/>
          <w:szCs w:val="24"/>
        </w:rPr>
        <w:t xml:space="preserve">, por lo que, en el presente caso, al haber sido presentado el recurso de revisión vía </w:t>
      </w:r>
      <w:r w:rsidRPr="003957F1">
        <w:rPr>
          <w:rFonts w:ascii="Palatino Linotype" w:eastAsia="Palatino Linotype" w:hAnsi="Palatino Linotype" w:cs="Palatino Linotype"/>
          <w:b/>
          <w:sz w:val="24"/>
          <w:szCs w:val="24"/>
        </w:rPr>
        <w:t>SAIMEX</w:t>
      </w:r>
      <w:r w:rsidRPr="003957F1">
        <w:rPr>
          <w:rFonts w:ascii="Palatino Linotype" w:eastAsia="Palatino Linotype" w:hAnsi="Palatino Linotype" w:cs="Palatino Linotype"/>
          <w:sz w:val="24"/>
          <w:szCs w:val="24"/>
        </w:rPr>
        <w:t>, dicho requisito resulta innecesario.</w:t>
      </w:r>
    </w:p>
    <w:p w14:paraId="11066545" w14:textId="77777777" w:rsidR="00AD78C6" w:rsidRPr="003957F1" w:rsidRDefault="00AD78C6" w:rsidP="00AD78C6">
      <w:pPr>
        <w:autoSpaceDE w:val="0"/>
        <w:autoSpaceDN w:val="0"/>
        <w:adjustRightInd w:val="0"/>
        <w:spacing w:after="0" w:line="360" w:lineRule="auto"/>
        <w:jc w:val="both"/>
        <w:rPr>
          <w:rFonts w:ascii="Palatino Linotype" w:hAnsi="Palatino Linotype" w:cs="Arial"/>
          <w:sz w:val="24"/>
          <w:szCs w:val="24"/>
        </w:rPr>
      </w:pPr>
    </w:p>
    <w:p w14:paraId="3D67B9E5" w14:textId="77777777" w:rsidR="00AD78C6" w:rsidRPr="003957F1" w:rsidRDefault="00AD78C6" w:rsidP="00AD78C6">
      <w:pPr>
        <w:spacing w:before="240" w:after="240" w:line="360" w:lineRule="auto"/>
        <w:jc w:val="both"/>
        <w:rPr>
          <w:rFonts w:ascii="Palatino Linotype" w:eastAsia="Palatino Linotype" w:hAnsi="Palatino Linotype" w:cs="Palatino Linotype"/>
          <w:i/>
          <w:sz w:val="24"/>
          <w:szCs w:val="24"/>
        </w:rPr>
      </w:pPr>
      <w:r w:rsidRPr="003957F1">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del recurso de revisión, la falta de respuesta a una solicitud de información por el </w:t>
      </w:r>
      <w:r w:rsidRPr="003957F1">
        <w:rPr>
          <w:rFonts w:ascii="Palatino Linotype" w:eastAsia="Palatino Linotype" w:hAnsi="Palatino Linotype" w:cs="Palatino Linotype"/>
          <w:b/>
          <w:sz w:val="24"/>
          <w:szCs w:val="24"/>
        </w:rPr>
        <w:t>Sujeto Obligado</w:t>
      </w:r>
      <w:r w:rsidRPr="003957F1">
        <w:rPr>
          <w:rFonts w:ascii="Palatino Linotype" w:eastAsia="Palatino Linotype" w:hAnsi="Palatino Linotype" w:cs="Palatino Linotype"/>
          <w:sz w:val="24"/>
          <w:szCs w:val="24"/>
        </w:rPr>
        <w:t xml:space="preserve">, hipótesis jurídica que se actualiza en este caso, aunado a que la parte </w:t>
      </w:r>
      <w:r w:rsidRPr="003957F1">
        <w:rPr>
          <w:rFonts w:ascii="Palatino Linotype" w:eastAsia="Palatino Linotype" w:hAnsi="Palatino Linotype" w:cs="Palatino Linotype"/>
          <w:b/>
          <w:sz w:val="24"/>
          <w:szCs w:val="24"/>
        </w:rPr>
        <w:t>Recurrente</w:t>
      </w:r>
      <w:r w:rsidRPr="003957F1">
        <w:rPr>
          <w:rFonts w:ascii="Palatino Linotype" w:eastAsia="Palatino Linotype" w:hAnsi="Palatino Linotype" w:cs="Palatino Linotype"/>
          <w:sz w:val="24"/>
          <w:szCs w:val="24"/>
        </w:rPr>
        <w:t xml:space="preserve"> combate falta de trámite por el </w:t>
      </w:r>
      <w:r w:rsidRPr="003957F1">
        <w:rPr>
          <w:rFonts w:ascii="Palatino Linotype" w:eastAsia="Palatino Linotype" w:hAnsi="Palatino Linotype" w:cs="Palatino Linotype"/>
          <w:b/>
          <w:sz w:val="24"/>
          <w:szCs w:val="24"/>
        </w:rPr>
        <w:t>Sujeto Obligado</w:t>
      </w:r>
      <w:r w:rsidRPr="003957F1">
        <w:rPr>
          <w:rFonts w:ascii="Palatino Linotype" w:eastAsia="Palatino Linotype" w:hAnsi="Palatino Linotype" w:cs="Palatino Linotype"/>
          <w:sz w:val="24"/>
          <w:szCs w:val="24"/>
        </w:rPr>
        <w:t xml:space="preserve"> y expresa motivos de inconformidad en contra de dicha circunstancia.</w:t>
      </w:r>
    </w:p>
    <w:p w14:paraId="4F535803" w14:textId="77777777" w:rsidR="00AD78C6" w:rsidRPr="003957F1" w:rsidRDefault="00AD78C6" w:rsidP="00AD78C6">
      <w:pPr>
        <w:autoSpaceDE w:val="0"/>
        <w:autoSpaceDN w:val="0"/>
        <w:adjustRightInd w:val="0"/>
        <w:spacing w:after="0" w:line="360" w:lineRule="auto"/>
        <w:jc w:val="both"/>
        <w:rPr>
          <w:rFonts w:ascii="Palatino Linotype" w:hAnsi="Palatino Linotype" w:cs="Arial"/>
          <w:sz w:val="24"/>
          <w:szCs w:val="24"/>
        </w:rPr>
      </w:pPr>
    </w:p>
    <w:p w14:paraId="4B64526A" w14:textId="77777777" w:rsidR="00AD78C6" w:rsidRPr="003957F1"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957F1">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62BA98DA" w14:textId="77777777" w:rsidR="00AD78C6" w:rsidRPr="003957F1"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B86D610" w14:textId="77777777" w:rsidR="00AD78C6" w:rsidRPr="003957F1"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ECEE8BE" w14:textId="77777777" w:rsidR="00AD78C6" w:rsidRPr="003957F1" w:rsidRDefault="00AD78C6" w:rsidP="00AD78C6">
      <w:pPr>
        <w:spacing w:line="360" w:lineRule="auto"/>
        <w:jc w:val="both"/>
        <w:rPr>
          <w:rFonts w:ascii="Palatino Linotype" w:hAnsi="Palatino Linotype" w:cs="Arial"/>
          <w:b/>
          <w:sz w:val="28"/>
          <w:szCs w:val="28"/>
        </w:rPr>
      </w:pPr>
      <w:r w:rsidRPr="003957F1">
        <w:rPr>
          <w:rFonts w:ascii="Palatino Linotype" w:hAnsi="Palatino Linotype" w:cs="Arial"/>
          <w:b/>
          <w:sz w:val="28"/>
          <w:szCs w:val="28"/>
        </w:rPr>
        <w:lastRenderedPageBreak/>
        <w:t xml:space="preserve">TERCERO. </w:t>
      </w:r>
      <w:r w:rsidRPr="003957F1">
        <w:rPr>
          <w:rFonts w:ascii="Palatino Linotype" w:hAnsi="Palatino Linotype" w:cs="Arial"/>
          <w:b/>
          <w:sz w:val="28"/>
        </w:rPr>
        <w:t>Cuestiones de previo y especial pronunciamiento</w:t>
      </w:r>
      <w:r w:rsidRPr="003957F1">
        <w:rPr>
          <w:rFonts w:ascii="Palatino Linotype" w:hAnsi="Palatino Linotype" w:cs="Arial"/>
          <w:b/>
        </w:rPr>
        <w:t>.</w:t>
      </w:r>
    </w:p>
    <w:p w14:paraId="12C3C56D" w14:textId="77777777" w:rsidR="00AD78C6" w:rsidRPr="003957F1" w:rsidRDefault="00AD78C6" w:rsidP="00AD78C6">
      <w:pPr>
        <w:spacing w:after="0" w:line="360" w:lineRule="auto"/>
        <w:jc w:val="both"/>
        <w:rPr>
          <w:rFonts w:ascii="Palatino Linotype" w:eastAsia="Times New Roman" w:hAnsi="Palatino Linotype" w:cs="Times New Roman"/>
          <w:sz w:val="24"/>
          <w:szCs w:val="24"/>
          <w:lang w:eastAsia="es-ES"/>
        </w:rPr>
      </w:pPr>
      <w:r w:rsidRPr="003957F1">
        <w:rPr>
          <w:rFonts w:ascii="Palatino Linotype" w:eastAsia="Times New Roman" w:hAnsi="Palatino Linotype" w:cs="Times New Roman"/>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7B799892" w14:textId="77777777" w:rsidR="00AD78C6" w:rsidRPr="003957F1" w:rsidRDefault="00AD78C6" w:rsidP="00AD78C6">
      <w:pPr>
        <w:spacing w:before="240" w:line="360" w:lineRule="auto"/>
        <w:ind w:left="851" w:right="851"/>
        <w:jc w:val="both"/>
        <w:rPr>
          <w:rFonts w:ascii="Palatino Linotype" w:eastAsia="Times New Roman" w:hAnsi="Palatino Linotype" w:cs="Arial"/>
          <w:i/>
          <w:lang w:eastAsia="es-ES"/>
        </w:rPr>
      </w:pPr>
      <w:r w:rsidRPr="003957F1">
        <w:rPr>
          <w:rFonts w:ascii="Palatino Linotype" w:eastAsia="Times New Roman" w:hAnsi="Palatino Linotype" w:cs="Arial"/>
          <w:b/>
          <w:i/>
          <w:lang w:eastAsia="es-ES"/>
        </w:rPr>
        <w:t xml:space="preserve">“Artículo 180. </w:t>
      </w:r>
      <w:r w:rsidRPr="003957F1">
        <w:rPr>
          <w:rFonts w:ascii="Palatino Linotype" w:eastAsia="Times New Roman" w:hAnsi="Palatino Linotype" w:cs="Arial"/>
          <w:i/>
          <w:lang w:eastAsia="es-ES"/>
        </w:rPr>
        <w:t>El recurso de revisión contendrá:</w:t>
      </w:r>
    </w:p>
    <w:p w14:paraId="02DF1F2A" w14:textId="77777777" w:rsidR="00AD78C6" w:rsidRPr="003957F1" w:rsidRDefault="00AD78C6" w:rsidP="00AD78C6">
      <w:pPr>
        <w:spacing w:before="240" w:line="360" w:lineRule="auto"/>
        <w:ind w:left="851" w:right="851"/>
        <w:jc w:val="both"/>
        <w:rPr>
          <w:rFonts w:ascii="Palatino Linotype" w:eastAsia="Times New Roman" w:hAnsi="Palatino Linotype" w:cs="Arial"/>
          <w:i/>
          <w:lang w:eastAsia="es-ES"/>
        </w:rPr>
      </w:pPr>
      <w:r w:rsidRPr="003957F1">
        <w:rPr>
          <w:rFonts w:ascii="Palatino Linotype" w:eastAsia="Times New Roman" w:hAnsi="Palatino Linotype" w:cs="Arial"/>
          <w:i/>
          <w:lang w:eastAsia="es-ES"/>
        </w:rPr>
        <w:t>I. El sujeto obligado ante la cual se presentó la solicitud;</w:t>
      </w:r>
    </w:p>
    <w:p w14:paraId="44BB4721" w14:textId="77777777" w:rsidR="00AD78C6" w:rsidRPr="003957F1" w:rsidRDefault="00AD78C6" w:rsidP="00AD78C6">
      <w:pPr>
        <w:spacing w:before="240" w:line="360" w:lineRule="auto"/>
        <w:ind w:left="851" w:right="851"/>
        <w:jc w:val="both"/>
        <w:rPr>
          <w:rFonts w:ascii="Palatino Linotype" w:eastAsia="Times New Roman" w:hAnsi="Palatino Linotype" w:cs="Arial"/>
          <w:i/>
          <w:lang w:eastAsia="es-ES"/>
        </w:rPr>
      </w:pPr>
      <w:r w:rsidRPr="003957F1">
        <w:rPr>
          <w:rFonts w:ascii="Palatino Linotype" w:eastAsia="Times New Roman" w:hAnsi="Palatino Linotype" w:cs="Arial"/>
          <w:b/>
          <w:i/>
          <w:u w:val="single"/>
          <w:lang w:eastAsia="es-ES"/>
        </w:rPr>
        <w:t>II. El nombre del solicitante que recurre</w:t>
      </w:r>
      <w:r w:rsidRPr="003957F1">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5FA491A8" w14:textId="77777777" w:rsidR="00AD78C6" w:rsidRPr="003957F1" w:rsidRDefault="00AD78C6" w:rsidP="00AD78C6">
      <w:pPr>
        <w:spacing w:before="240" w:line="360" w:lineRule="auto"/>
        <w:ind w:left="851" w:right="851"/>
        <w:jc w:val="both"/>
        <w:rPr>
          <w:rFonts w:ascii="Palatino Linotype" w:eastAsia="Times New Roman" w:hAnsi="Palatino Linotype" w:cs="Arial"/>
          <w:i/>
          <w:lang w:eastAsia="es-ES"/>
        </w:rPr>
      </w:pPr>
      <w:r w:rsidRPr="003957F1">
        <w:rPr>
          <w:rFonts w:ascii="Palatino Linotype" w:eastAsia="Times New Roman" w:hAnsi="Palatino Linotype" w:cs="Arial"/>
          <w:i/>
          <w:lang w:eastAsia="es-ES"/>
        </w:rPr>
        <w:t>III. El número de folio de respuesta de la solicitud de acceso;</w:t>
      </w:r>
    </w:p>
    <w:p w14:paraId="4774D49D" w14:textId="77777777" w:rsidR="00AD78C6" w:rsidRPr="003957F1" w:rsidRDefault="00AD78C6" w:rsidP="00AD78C6">
      <w:pPr>
        <w:spacing w:before="240" w:line="360" w:lineRule="auto"/>
        <w:ind w:left="851" w:right="851"/>
        <w:jc w:val="both"/>
        <w:rPr>
          <w:rFonts w:ascii="Palatino Linotype" w:eastAsia="Times New Roman" w:hAnsi="Palatino Linotype" w:cs="Arial"/>
          <w:i/>
          <w:lang w:eastAsia="es-ES"/>
        </w:rPr>
      </w:pPr>
      <w:r w:rsidRPr="003957F1">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680D6B2B" w14:textId="77777777" w:rsidR="00AD78C6" w:rsidRPr="003957F1" w:rsidRDefault="00AD78C6" w:rsidP="00AD78C6">
      <w:pPr>
        <w:spacing w:before="240" w:line="360" w:lineRule="auto"/>
        <w:ind w:left="851" w:right="851"/>
        <w:jc w:val="both"/>
        <w:rPr>
          <w:rFonts w:ascii="Palatino Linotype" w:eastAsia="Times New Roman" w:hAnsi="Palatino Linotype" w:cs="Arial"/>
          <w:i/>
          <w:lang w:eastAsia="es-ES"/>
        </w:rPr>
      </w:pPr>
      <w:r w:rsidRPr="003957F1">
        <w:rPr>
          <w:rFonts w:ascii="Palatino Linotype" w:eastAsia="Times New Roman" w:hAnsi="Palatino Linotype" w:cs="Arial"/>
          <w:i/>
          <w:lang w:eastAsia="es-ES"/>
        </w:rPr>
        <w:t>V. El acto que se recurre;</w:t>
      </w:r>
    </w:p>
    <w:p w14:paraId="65D52C2E" w14:textId="77777777" w:rsidR="00AD78C6" w:rsidRPr="003957F1" w:rsidRDefault="00AD78C6" w:rsidP="00AD78C6">
      <w:pPr>
        <w:spacing w:before="240" w:line="360" w:lineRule="auto"/>
        <w:ind w:left="851" w:right="851"/>
        <w:jc w:val="both"/>
        <w:rPr>
          <w:rFonts w:ascii="Palatino Linotype" w:eastAsia="Times New Roman" w:hAnsi="Palatino Linotype" w:cs="Arial"/>
          <w:i/>
          <w:lang w:eastAsia="es-ES"/>
        </w:rPr>
      </w:pPr>
      <w:r w:rsidRPr="003957F1">
        <w:rPr>
          <w:rFonts w:ascii="Palatino Linotype" w:eastAsia="Times New Roman" w:hAnsi="Palatino Linotype" w:cs="Arial"/>
          <w:i/>
          <w:lang w:eastAsia="es-ES"/>
        </w:rPr>
        <w:t>VI. Las razones o motivos de inconformidad;</w:t>
      </w:r>
    </w:p>
    <w:p w14:paraId="3E0CDF91" w14:textId="77777777" w:rsidR="00AD78C6" w:rsidRPr="003957F1" w:rsidRDefault="00AD78C6" w:rsidP="00AD78C6">
      <w:pPr>
        <w:spacing w:before="240" w:line="360" w:lineRule="auto"/>
        <w:ind w:left="851" w:right="851"/>
        <w:jc w:val="both"/>
        <w:rPr>
          <w:rFonts w:ascii="Palatino Linotype" w:eastAsia="Times New Roman" w:hAnsi="Palatino Linotype" w:cs="Arial"/>
          <w:i/>
          <w:lang w:eastAsia="es-ES"/>
        </w:rPr>
      </w:pPr>
      <w:r w:rsidRPr="003957F1">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0EE98503" w14:textId="77777777" w:rsidR="00AD78C6" w:rsidRPr="003957F1" w:rsidRDefault="00AD78C6" w:rsidP="00AD78C6">
      <w:pPr>
        <w:spacing w:before="240" w:line="360" w:lineRule="auto"/>
        <w:ind w:left="851" w:right="851"/>
        <w:jc w:val="both"/>
        <w:rPr>
          <w:rFonts w:ascii="Palatino Linotype" w:eastAsia="Times New Roman" w:hAnsi="Palatino Linotype" w:cs="Arial"/>
          <w:i/>
          <w:lang w:eastAsia="es-ES"/>
        </w:rPr>
      </w:pPr>
      <w:r w:rsidRPr="003957F1">
        <w:rPr>
          <w:rFonts w:ascii="Palatino Linotype" w:eastAsia="Times New Roman" w:hAnsi="Palatino Linotype" w:cs="Arial"/>
          <w:i/>
          <w:lang w:eastAsia="es-ES"/>
        </w:rPr>
        <w:t>VIII. Firma del recurrente, en su caso, cuando se presente por escrito, requisito sin el cual se dará trámite al recurso.</w:t>
      </w:r>
    </w:p>
    <w:p w14:paraId="2FA07492" w14:textId="77777777" w:rsidR="00AD78C6" w:rsidRPr="003957F1" w:rsidRDefault="00AD78C6" w:rsidP="00AD78C6">
      <w:pPr>
        <w:spacing w:before="240" w:line="360" w:lineRule="auto"/>
        <w:ind w:left="851" w:right="851"/>
        <w:jc w:val="both"/>
        <w:rPr>
          <w:rFonts w:ascii="Palatino Linotype" w:eastAsia="Times New Roman" w:hAnsi="Palatino Linotype" w:cs="Arial"/>
          <w:i/>
          <w:lang w:eastAsia="es-ES"/>
        </w:rPr>
      </w:pPr>
      <w:r w:rsidRPr="003957F1">
        <w:rPr>
          <w:rFonts w:ascii="Palatino Linotype" w:eastAsia="Times New Roman" w:hAnsi="Palatino Linotype" w:cs="Arial"/>
          <w:i/>
          <w:lang w:eastAsia="es-ES"/>
        </w:rPr>
        <w:t>Adicionalmente, se podrán anexar las pruebas y demás elementos que considere procedentes someter a juicio del Instituto.</w:t>
      </w:r>
    </w:p>
    <w:p w14:paraId="39A4CC85" w14:textId="77777777" w:rsidR="00AD78C6" w:rsidRPr="003957F1" w:rsidRDefault="00AD78C6" w:rsidP="00AD78C6">
      <w:pPr>
        <w:spacing w:before="240" w:line="360" w:lineRule="auto"/>
        <w:ind w:left="851" w:right="851"/>
        <w:jc w:val="both"/>
        <w:rPr>
          <w:rFonts w:ascii="Palatino Linotype" w:eastAsia="Times New Roman" w:hAnsi="Palatino Linotype" w:cs="Arial"/>
          <w:i/>
          <w:lang w:eastAsia="es-ES"/>
        </w:rPr>
      </w:pPr>
      <w:r w:rsidRPr="003957F1">
        <w:rPr>
          <w:rFonts w:ascii="Palatino Linotype" w:eastAsia="Times New Roman" w:hAnsi="Palatino Linotype" w:cs="Arial"/>
          <w:i/>
          <w:lang w:eastAsia="es-ES"/>
        </w:rPr>
        <w:lastRenderedPageBreak/>
        <w:t>En ningún caso será necesario que el particular ratifique el recurso de revisión interpuesto.</w:t>
      </w:r>
    </w:p>
    <w:p w14:paraId="0246EF19" w14:textId="77777777" w:rsidR="00AD78C6" w:rsidRPr="003957F1" w:rsidRDefault="00AD78C6" w:rsidP="00AD78C6">
      <w:pPr>
        <w:spacing w:before="240" w:line="360" w:lineRule="auto"/>
        <w:ind w:left="851" w:right="851"/>
        <w:jc w:val="both"/>
        <w:rPr>
          <w:rFonts w:ascii="Palatino Linotype" w:eastAsia="Times New Roman" w:hAnsi="Palatino Linotype" w:cs="Arial"/>
          <w:i/>
          <w:sz w:val="24"/>
          <w:szCs w:val="24"/>
          <w:lang w:eastAsia="es-ES"/>
        </w:rPr>
      </w:pPr>
      <w:r w:rsidRPr="003957F1">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3957F1">
        <w:rPr>
          <w:rFonts w:ascii="Palatino Linotype" w:eastAsia="Times New Roman" w:hAnsi="Palatino Linotype" w:cs="Arial"/>
          <w:b/>
          <w:i/>
          <w:lang w:eastAsia="es-ES"/>
        </w:rPr>
        <w:t xml:space="preserve"> [Sic] </w:t>
      </w:r>
    </w:p>
    <w:p w14:paraId="764F5152" w14:textId="77777777" w:rsidR="00AD78C6" w:rsidRPr="003957F1" w:rsidRDefault="00AD78C6" w:rsidP="00AD78C6">
      <w:pPr>
        <w:spacing w:after="0" w:line="360" w:lineRule="auto"/>
        <w:jc w:val="both"/>
        <w:rPr>
          <w:rFonts w:ascii="Palatino Linotype" w:eastAsia="Times New Roman" w:hAnsi="Palatino Linotype" w:cs="Arial"/>
          <w:b/>
          <w:i/>
          <w:sz w:val="24"/>
          <w:szCs w:val="24"/>
          <w:lang w:eastAsia="es-ES"/>
        </w:rPr>
      </w:pPr>
    </w:p>
    <w:p w14:paraId="5BEF9C51" w14:textId="77777777" w:rsidR="00AD78C6" w:rsidRPr="003957F1" w:rsidRDefault="00AD78C6" w:rsidP="00AD78C6">
      <w:pPr>
        <w:spacing w:after="0" w:line="360" w:lineRule="auto"/>
        <w:jc w:val="both"/>
        <w:rPr>
          <w:rFonts w:ascii="Palatino Linotype" w:hAnsi="Palatino Linotype" w:cs="Arial"/>
          <w:sz w:val="24"/>
          <w:szCs w:val="24"/>
          <w:lang w:eastAsia="es-ES"/>
        </w:rPr>
      </w:pPr>
      <w:r w:rsidRPr="003957F1">
        <w:rPr>
          <w:rFonts w:ascii="Palatino Linotype" w:hAnsi="Palatino Linotype" w:cs="Segoe UI"/>
          <w:sz w:val="24"/>
          <w:szCs w:val="24"/>
          <w:lang w:eastAsia="es-ES"/>
        </w:rPr>
        <w:t xml:space="preserve">Cabe señalar que </w:t>
      </w:r>
      <w:r w:rsidRPr="003957F1">
        <w:rPr>
          <w:rFonts w:ascii="Palatino Linotype" w:hAnsi="Palatino Linotype" w:cs="Segoe UI"/>
          <w:b/>
          <w:sz w:val="24"/>
          <w:szCs w:val="24"/>
          <w:lang w:eastAsia="es-ES"/>
        </w:rPr>
        <w:t>El Recurrente</w:t>
      </w:r>
      <w:r w:rsidRPr="003957F1">
        <w:rPr>
          <w:rFonts w:ascii="Palatino Linotype" w:hAnsi="Palatino Linotype" w:cs="Segoe UI"/>
          <w:sz w:val="24"/>
          <w:szCs w:val="24"/>
          <w:lang w:eastAsia="es-ES"/>
        </w:rPr>
        <w:t xml:space="preserve"> ejerció de manera anónima su derecho de acceso a la información pública</w:t>
      </w:r>
      <w:r w:rsidRPr="003957F1">
        <w:rPr>
          <w:rFonts w:ascii="Palatino Linotype" w:hAnsi="Palatino Linotype" w:cs="Times New Roman"/>
          <w:sz w:val="24"/>
          <w:szCs w:val="24"/>
          <w:lang w:eastAsia="es-ES"/>
        </w:rPr>
        <w:t xml:space="preserve">, sin embargo, no es motivo para desechar las </w:t>
      </w:r>
      <w:r w:rsidRPr="003957F1">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124CC4FE" w14:textId="77777777" w:rsidR="00AD78C6" w:rsidRPr="003957F1" w:rsidRDefault="00AD78C6" w:rsidP="00AD78C6">
      <w:pPr>
        <w:spacing w:before="240" w:line="360" w:lineRule="auto"/>
        <w:ind w:left="851" w:right="851"/>
        <w:jc w:val="both"/>
        <w:rPr>
          <w:rFonts w:ascii="Palatino Linotype" w:hAnsi="Palatino Linotype" w:cs="Arial"/>
          <w:b/>
          <w:i/>
          <w:lang w:eastAsia="es-ES"/>
        </w:rPr>
      </w:pPr>
      <w:r w:rsidRPr="003957F1">
        <w:rPr>
          <w:rFonts w:ascii="Palatino Linotype" w:hAnsi="Palatino Linotype" w:cs="Arial"/>
          <w:i/>
          <w:lang w:eastAsia="es-ES"/>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3957F1">
        <w:rPr>
          <w:rFonts w:ascii="Palatino Linotype" w:hAnsi="Palatino Linotype" w:cs="Arial"/>
          <w:b/>
          <w:i/>
          <w:lang w:eastAsia="es-ES"/>
        </w:rPr>
        <w:t>[Sic]</w:t>
      </w:r>
    </w:p>
    <w:p w14:paraId="262DF787" w14:textId="77777777" w:rsidR="00AD78C6" w:rsidRPr="003957F1" w:rsidRDefault="00AD78C6" w:rsidP="00AD78C6">
      <w:pPr>
        <w:spacing w:before="240" w:line="360" w:lineRule="auto"/>
        <w:ind w:left="851" w:right="851"/>
        <w:jc w:val="both"/>
        <w:rPr>
          <w:rFonts w:ascii="Palatino Linotype" w:hAnsi="Palatino Linotype" w:cs="Arial"/>
          <w:b/>
          <w:i/>
          <w:lang w:eastAsia="es-ES"/>
        </w:rPr>
      </w:pPr>
    </w:p>
    <w:p w14:paraId="4C7DB2CF" w14:textId="77777777" w:rsidR="00AD78C6" w:rsidRPr="003957F1" w:rsidRDefault="00AD78C6" w:rsidP="00AD78C6">
      <w:pPr>
        <w:spacing w:after="0" w:line="360" w:lineRule="auto"/>
        <w:jc w:val="both"/>
        <w:rPr>
          <w:rFonts w:ascii="Palatino Linotype" w:hAnsi="Palatino Linotype" w:cs="Times New Roman"/>
          <w:sz w:val="24"/>
          <w:szCs w:val="24"/>
          <w:lang w:eastAsia="es-ES"/>
        </w:rPr>
      </w:pPr>
      <w:r w:rsidRPr="003957F1">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3957F1">
        <w:rPr>
          <w:rFonts w:ascii="Palatino Linotype" w:hAnsi="Palatino Linotype" w:cs="Arial"/>
          <w:sz w:val="24"/>
          <w:szCs w:val="24"/>
          <w:lang w:eastAsia="es-ES"/>
        </w:rPr>
        <w:t>vigésimo, vigésimo primero</w:t>
      </w:r>
      <w:r w:rsidRPr="003957F1">
        <w:rPr>
          <w:rFonts w:ascii="Palatino Linotype" w:eastAsia="Times New Roman" w:hAnsi="Palatino Linotype" w:cs="Arial"/>
          <w:sz w:val="24"/>
          <w:szCs w:val="24"/>
          <w:lang w:eastAsia="es-ES"/>
        </w:rPr>
        <w:t xml:space="preserve"> y vigésimo segundo</w:t>
      </w:r>
      <w:r w:rsidRPr="003957F1">
        <w:rPr>
          <w:rFonts w:ascii="Palatino Linotype" w:hAnsi="Palatino Linotype" w:cs="Times New Roman"/>
          <w:sz w:val="24"/>
          <w:szCs w:val="24"/>
          <w:lang w:eastAsia="es-ES"/>
        </w:rPr>
        <w:t>, de la Constitución Política del Estado Libre y Soberano de México, se establece lo siguiente:</w:t>
      </w:r>
    </w:p>
    <w:p w14:paraId="0D4194F5" w14:textId="77777777" w:rsidR="00AD78C6" w:rsidRPr="003957F1" w:rsidRDefault="00AD78C6" w:rsidP="00AD78C6">
      <w:pPr>
        <w:spacing w:before="240" w:line="360" w:lineRule="auto"/>
        <w:ind w:left="851" w:right="851"/>
        <w:jc w:val="center"/>
        <w:rPr>
          <w:rFonts w:ascii="Palatino Linotype" w:eastAsia="Times New Roman" w:hAnsi="Palatino Linotype" w:cs="Times New Roman"/>
          <w:b/>
          <w:i/>
          <w:u w:val="single"/>
          <w:lang w:eastAsia="es-ES"/>
        </w:rPr>
      </w:pPr>
      <w:r w:rsidRPr="003957F1">
        <w:rPr>
          <w:rFonts w:ascii="Palatino Linotype" w:eastAsia="Times New Roman" w:hAnsi="Palatino Linotype" w:cs="Times New Roman"/>
          <w:b/>
          <w:i/>
          <w:u w:val="single"/>
          <w:lang w:eastAsia="es-ES"/>
        </w:rPr>
        <w:t>Constitución Política de los Estados Unidos Mexicanos</w:t>
      </w:r>
    </w:p>
    <w:p w14:paraId="27FC21BE"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b/>
          <w:i/>
          <w:lang w:eastAsia="es-ES"/>
        </w:rPr>
        <w:t>“Artículo 6</w:t>
      </w:r>
      <w:r w:rsidRPr="003957F1">
        <w:rPr>
          <w:rFonts w:ascii="Palatino Linotype" w:eastAsia="Times New Roman" w:hAnsi="Palatino Linotype" w:cs="Times New Roman"/>
          <w:i/>
          <w:lang w:eastAsia="es-ES"/>
        </w:rPr>
        <w:t xml:space="preserve">°.- La manifestación de las ideas no será objeto de ninguna inquisición judicial o administrativa, sino en el caso de que ataque a la moral, la vida privada o </w:t>
      </w:r>
      <w:r w:rsidRPr="003957F1">
        <w:rPr>
          <w:rFonts w:ascii="Palatino Linotype" w:eastAsia="Times New Roman" w:hAnsi="Palatino Linotype" w:cs="Times New Roman"/>
          <w:i/>
          <w:lang w:eastAsia="es-ES"/>
        </w:rPr>
        <w:lastRenderedPageBreak/>
        <w:t>los derechos de terceros, provoque algún delito, o perturbe el orden público; el derecho de réplica será ejercido en los términos dispuestos por la ley. El derecho a la información será garantizado por el Estado.</w:t>
      </w:r>
    </w:p>
    <w:p w14:paraId="0EA74C58"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t>(…)</w:t>
      </w:r>
    </w:p>
    <w:p w14:paraId="43288909"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t xml:space="preserve">Para efectos de lo dispuesto en el presente artículo se observará lo siguiente: </w:t>
      </w:r>
    </w:p>
    <w:p w14:paraId="051DF989"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69FAB962"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t>(…)</w:t>
      </w:r>
    </w:p>
    <w:p w14:paraId="52A6E2C8"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t xml:space="preserve">III. Toda persona, sin necesidad de acreditar interés alguno o justificar su utilización, tendrá acceso gratuito a la información pública, a sus datos personales o a la rectificación de éstos. </w:t>
      </w:r>
    </w:p>
    <w:p w14:paraId="6756E7FF" w14:textId="77777777" w:rsidR="00AD78C6" w:rsidRPr="003957F1" w:rsidRDefault="00AD78C6" w:rsidP="00AD78C6">
      <w:pPr>
        <w:spacing w:before="240" w:line="360" w:lineRule="auto"/>
        <w:ind w:left="851" w:right="851"/>
        <w:jc w:val="both"/>
        <w:rPr>
          <w:rFonts w:ascii="Palatino Linotype" w:eastAsia="Times New Roman" w:hAnsi="Palatino Linotype" w:cs="Times New Roman"/>
          <w:b/>
          <w:i/>
          <w:lang w:eastAsia="es-ES"/>
        </w:rPr>
      </w:pPr>
      <w:r w:rsidRPr="003957F1">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3957F1">
        <w:rPr>
          <w:rFonts w:ascii="Palatino Linotype" w:eastAsia="Times New Roman" w:hAnsi="Palatino Linotype" w:cs="Times New Roman"/>
          <w:b/>
          <w:i/>
          <w:lang w:eastAsia="es-ES"/>
        </w:rPr>
        <w:t>[Sic]</w:t>
      </w:r>
    </w:p>
    <w:p w14:paraId="0C0F1D92" w14:textId="77777777" w:rsidR="00AD78C6" w:rsidRPr="003957F1" w:rsidRDefault="00AD78C6" w:rsidP="00AD78C6">
      <w:pPr>
        <w:spacing w:before="240" w:line="360" w:lineRule="auto"/>
        <w:ind w:left="851" w:right="851"/>
        <w:jc w:val="both"/>
        <w:rPr>
          <w:rFonts w:ascii="Palatino Linotype" w:eastAsia="Times New Roman" w:hAnsi="Palatino Linotype" w:cs="Times New Roman"/>
          <w:b/>
          <w:i/>
          <w:lang w:eastAsia="es-ES"/>
        </w:rPr>
      </w:pPr>
    </w:p>
    <w:p w14:paraId="3AEE2E26" w14:textId="77777777" w:rsidR="00AD78C6" w:rsidRPr="003957F1" w:rsidRDefault="00AD78C6" w:rsidP="00AD78C6">
      <w:pPr>
        <w:spacing w:before="240" w:line="360" w:lineRule="auto"/>
        <w:ind w:left="851" w:right="851"/>
        <w:jc w:val="center"/>
        <w:rPr>
          <w:rFonts w:ascii="Palatino Linotype" w:eastAsia="Times New Roman" w:hAnsi="Palatino Linotype" w:cs="Times New Roman"/>
          <w:b/>
          <w:i/>
          <w:u w:val="single"/>
          <w:lang w:eastAsia="es-ES"/>
        </w:rPr>
      </w:pPr>
      <w:r w:rsidRPr="003957F1">
        <w:rPr>
          <w:rFonts w:ascii="Palatino Linotype" w:eastAsia="Times New Roman" w:hAnsi="Palatino Linotype" w:cs="Times New Roman"/>
          <w:b/>
          <w:i/>
          <w:u w:val="single"/>
          <w:lang w:eastAsia="es-ES"/>
        </w:rPr>
        <w:t>Constitución Política del Estado Libre y Soberano de México</w:t>
      </w:r>
    </w:p>
    <w:p w14:paraId="5E6D45EA"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t>“</w:t>
      </w:r>
      <w:r w:rsidRPr="003957F1">
        <w:rPr>
          <w:rFonts w:ascii="Palatino Linotype" w:eastAsia="Times New Roman" w:hAnsi="Palatino Linotype" w:cs="Times New Roman"/>
          <w:b/>
          <w:i/>
          <w:lang w:eastAsia="es-ES"/>
        </w:rPr>
        <w:t>Artículo 5</w:t>
      </w:r>
      <w:r w:rsidRPr="003957F1">
        <w:rPr>
          <w:rFonts w:ascii="Palatino Linotype" w:eastAsia="Times New Roman" w:hAnsi="Palatino Linotype" w:cs="Times New Roman"/>
          <w:i/>
          <w:lang w:eastAsia="es-ES"/>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w:t>
      </w:r>
      <w:r w:rsidRPr="003957F1">
        <w:rPr>
          <w:rFonts w:ascii="Palatino Linotype" w:eastAsia="Times New Roman" w:hAnsi="Palatino Linotype" w:cs="Times New Roman"/>
          <w:i/>
          <w:lang w:eastAsia="es-ES"/>
        </w:rPr>
        <w:lastRenderedPageBreak/>
        <w:t>y bajo las condiciones que la Constitución Política de los Estados Unidos Mexicanos establece.</w:t>
      </w:r>
    </w:p>
    <w:p w14:paraId="2120013E"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t>(…)</w:t>
      </w:r>
    </w:p>
    <w:p w14:paraId="63DC7C31"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1C954762"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t xml:space="preserve"> (…)</w:t>
      </w:r>
    </w:p>
    <w:p w14:paraId="25E03D71"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26A1CC6D"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282C4A2A"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t>(...)</w:t>
      </w:r>
    </w:p>
    <w:p w14:paraId="4625FB8F"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3A306FAC"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6F38E157" w14:textId="77777777" w:rsidR="00AD78C6" w:rsidRPr="003957F1" w:rsidRDefault="00AD78C6" w:rsidP="00AD78C6">
      <w:pPr>
        <w:spacing w:before="240" w:line="360" w:lineRule="auto"/>
        <w:ind w:left="851" w:right="851"/>
        <w:jc w:val="both"/>
        <w:rPr>
          <w:rFonts w:ascii="Palatino Linotype" w:eastAsia="Times New Roman" w:hAnsi="Palatino Linotype" w:cs="Times New Roman"/>
          <w:i/>
          <w:lang w:eastAsia="es-ES"/>
        </w:rPr>
      </w:pPr>
      <w:r w:rsidRPr="003957F1">
        <w:rPr>
          <w:rFonts w:ascii="Palatino Linotype" w:eastAsia="Times New Roman" w:hAnsi="Palatino Linotype" w:cs="Times New Roman"/>
          <w:i/>
          <w:lang w:eastAsia="es-ES"/>
        </w:rPr>
        <w:lastRenderedPageBreak/>
        <w:t>(…)</w:t>
      </w:r>
    </w:p>
    <w:p w14:paraId="7429A7DC" w14:textId="77777777" w:rsidR="00AD78C6" w:rsidRPr="003957F1" w:rsidRDefault="00AD78C6" w:rsidP="00AD78C6">
      <w:pPr>
        <w:spacing w:before="240" w:line="360" w:lineRule="auto"/>
        <w:ind w:left="851" w:right="851"/>
        <w:jc w:val="both"/>
        <w:rPr>
          <w:rFonts w:ascii="Palatino Linotype" w:eastAsia="Times New Roman" w:hAnsi="Palatino Linotype" w:cs="Times New Roman"/>
          <w:b/>
          <w:i/>
          <w:lang w:eastAsia="es-ES"/>
        </w:rPr>
      </w:pPr>
      <w:r w:rsidRPr="003957F1">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3957F1">
        <w:rPr>
          <w:rFonts w:ascii="Palatino Linotype" w:eastAsia="Times New Roman" w:hAnsi="Palatino Linotype" w:cs="Times New Roman"/>
          <w:b/>
          <w:i/>
          <w:lang w:eastAsia="es-ES"/>
        </w:rPr>
        <w:t>[Sic]</w:t>
      </w:r>
    </w:p>
    <w:p w14:paraId="7D199A6E" w14:textId="77777777" w:rsidR="00AD78C6" w:rsidRPr="003957F1" w:rsidRDefault="00AD78C6" w:rsidP="00AD78C6">
      <w:pPr>
        <w:spacing w:after="0" w:line="360" w:lineRule="auto"/>
        <w:jc w:val="both"/>
        <w:rPr>
          <w:rFonts w:ascii="Palatino Linotype" w:eastAsia="Times New Roman" w:hAnsi="Palatino Linotype" w:cs="Times New Roman"/>
          <w:sz w:val="24"/>
          <w:szCs w:val="24"/>
          <w:lang w:eastAsia="es-ES"/>
        </w:rPr>
      </w:pPr>
    </w:p>
    <w:p w14:paraId="5A46635F" w14:textId="77777777" w:rsidR="00AD78C6" w:rsidRPr="003957F1" w:rsidRDefault="00AD78C6" w:rsidP="00AD78C6">
      <w:pPr>
        <w:spacing w:after="0" w:line="360" w:lineRule="auto"/>
        <w:jc w:val="both"/>
        <w:rPr>
          <w:rFonts w:ascii="Palatino Linotype" w:eastAsia="Times New Roman" w:hAnsi="Palatino Linotype" w:cs="Times New Roman"/>
          <w:sz w:val="24"/>
          <w:szCs w:val="24"/>
          <w:lang w:eastAsia="es-ES"/>
        </w:rPr>
      </w:pPr>
      <w:r w:rsidRPr="003957F1">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595F25A0" w14:textId="77777777" w:rsidR="00AD78C6" w:rsidRPr="003957F1" w:rsidRDefault="00AD78C6" w:rsidP="00AD78C6">
      <w:pPr>
        <w:spacing w:before="240" w:line="360" w:lineRule="auto"/>
        <w:ind w:left="851" w:right="851"/>
        <w:jc w:val="both"/>
        <w:rPr>
          <w:rFonts w:ascii="Palatino Linotype" w:hAnsi="Palatino Linotype" w:cs="Times New Roman"/>
          <w:i/>
          <w:lang w:eastAsia="es-ES"/>
        </w:rPr>
      </w:pPr>
      <w:r w:rsidRPr="003957F1">
        <w:rPr>
          <w:rFonts w:ascii="Palatino Linotype" w:hAnsi="Palatino Linotype" w:cs="Times New Roman"/>
          <w:i/>
          <w:lang w:eastAsia="es-ES"/>
        </w:rPr>
        <w:t>“</w:t>
      </w:r>
      <w:r w:rsidRPr="003957F1">
        <w:rPr>
          <w:rFonts w:ascii="Palatino Linotype" w:hAnsi="Palatino Linotype" w:cs="Times New Roman"/>
          <w:b/>
          <w:i/>
          <w:lang w:eastAsia="es-ES"/>
        </w:rPr>
        <w:t>Artículo 1o</w:t>
      </w:r>
      <w:r w:rsidRPr="003957F1">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2335D77" w14:textId="77777777" w:rsidR="00AD78C6" w:rsidRPr="003957F1" w:rsidRDefault="00AD78C6" w:rsidP="00AD78C6">
      <w:pPr>
        <w:spacing w:before="240" w:line="360" w:lineRule="auto"/>
        <w:ind w:left="851" w:right="851"/>
        <w:jc w:val="both"/>
        <w:rPr>
          <w:rFonts w:ascii="Palatino Linotype" w:hAnsi="Palatino Linotype" w:cs="Times New Roman"/>
          <w:i/>
          <w:lang w:eastAsia="es-ES"/>
        </w:rPr>
      </w:pPr>
      <w:r w:rsidRPr="003957F1">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77957F1C" w14:textId="77777777" w:rsidR="00AD78C6" w:rsidRPr="003957F1" w:rsidRDefault="00AD78C6" w:rsidP="00AD78C6">
      <w:pPr>
        <w:spacing w:before="240" w:line="360" w:lineRule="auto"/>
        <w:ind w:left="851" w:right="851"/>
        <w:jc w:val="both"/>
        <w:rPr>
          <w:rFonts w:ascii="Palatino Linotype" w:hAnsi="Palatino Linotype" w:cs="Times New Roman"/>
          <w:b/>
          <w:i/>
          <w:lang w:eastAsia="es-ES"/>
        </w:rPr>
      </w:pPr>
      <w:r w:rsidRPr="003957F1">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3957F1">
        <w:rPr>
          <w:rFonts w:ascii="Palatino Linotype" w:hAnsi="Palatino Linotype" w:cs="Times New Roman"/>
          <w:b/>
          <w:i/>
          <w:lang w:eastAsia="es-ES"/>
        </w:rPr>
        <w:t>[Sic]</w:t>
      </w:r>
    </w:p>
    <w:p w14:paraId="3D3A500E" w14:textId="77777777" w:rsidR="00AD78C6" w:rsidRPr="003957F1" w:rsidRDefault="00AD78C6" w:rsidP="00AD78C6">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11DFEBC" w14:textId="77777777" w:rsidR="00AD78C6" w:rsidRPr="003957F1" w:rsidRDefault="00AD78C6" w:rsidP="00AD78C6">
      <w:pPr>
        <w:tabs>
          <w:tab w:val="left" w:pos="709"/>
        </w:tabs>
        <w:spacing w:before="240" w:line="360" w:lineRule="auto"/>
        <w:ind w:right="51"/>
        <w:jc w:val="both"/>
        <w:rPr>
          <w:rFonts w:ascii="Palatino Linotype" w:hAnsi="Palatino Linotype"/>
          <w:b/>
          <w:sz w:val="28"/>
          <w:szCs w:val="28"/>
        </w:rPr>
      </w:pPr>
      <w:r w:rsidRPr="003957F1">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3957F1">
        <w:rPr>
          <w:rFonts w:ascii="Palatino Linotype" w:eastAsia="Times New Roman" w:hAnsi="Palatino Linotype" w:cs="Times New Roman"/>
          <w:b/>
          <w:sz w:val="24"/>
          <w:szCs w:val="24"/>
          <w:u w:val="single"/>
          <w:lang w:eastAsia="es-ES"/>
        </w:rPr>
        <w:t>incluso, la solicitud de acceso a la información pueda ser anónima</w:t>
      </w:r>
      <w:r w:rsidRPr="003957F1">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3957F1">
        <w:rPr>
          <w:rFonts w:ascii="Palatino Linotype" w:hAnsi="Palatino Linotype" w:cs="Arial"/>
          <w:sz w:val="24"/>
          <w:szCs w:val="24"/>
        </w:rPr>
        <w:t>En conclusión, se cubrieron los requisitos de procedencia y procedibilidad y conforme a las constancias que obran en el expediente.</w:t>
      </w:r>
    </w:p>
    <w:p w14:paraId="76C21702" w14:textId="77777777" w:rsidR="00AD78C6" w:rsidRPr="003957F1"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0EF9A815" w14:textId="77777777" w:rsidR="00AD78C6" w:rsidRPr="003957F1" w:rsidRDefault="00AD78C6" w:rsidP="00AD78C6">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r w:rsidRPr="003957F1">
        <w:rPr>
          <w:rFonts w:ascii="Palatino Linotype" w:eastAsia="Times New Roman" w:hAnsi="Palatino Linotype" w:cs="Arial"/>
          <w:b/>
          <w:sz w:val="28"/>
          <w:szCs w:val="28"/>
          <w:lang w:val="es-ES" w:eastAsia="es-ES"/>
        </w:rPr>
        <w:t>CUARTO. Estudio y resolución del asunto</w:t>
      </w:r>
      <w:r w:rsidRPr="003957F1">
        <w:rPr>
          <w:rFonts w:ascii="Palatino Linotype" w:eastAsia="Times New Roman" w:hAnsi="Palatino Linotype" w:cs="Times New Roman"/>
          <w:b/>
          <w:sz w:val="28"/>
          <w:szCs w:val="28"/>
          <w:lang w:val="es-ES" w:eastAsia="es-ES"/>
        </w:rPr>
        <w:t xml:space="preserve">. </w:t>
      </w:r>
    </w:p>
    <w:p w14:paraId="1AB1F27E" w14:textId="77777777" w:rsidR="00AD78C6" w:rsidRPr="003957F1" w:rsidRDefault="00AD78C6" w:rsidP="00AD78C6">
      <w:pPr>
        <w:spacing w:after="0" w:line="360" w:lineRule="auto"/>
        <w:contextualSpacing/>
        <w:jc w:val="both"/>
        <w:rPr>
          <w:rFonts w:ascii="Palatino Linotype" w:eastAsia="Times New Roman" w:hAnsi="Palatino Linotype" w:cs="Arial"/>
          <w:color w:val="000000"/>
          <w:sz w:val="24"/>
          <w:szCs w:val="24"/>
          <w:lang w:val="es-ES_tradnl" w:eastAsia="es-MX"/>
        </w:rPr>
      </w:pPr>
      <w:r w:rsidRPr="003957F1">
        <w:rPr>
          <w:rFonts w:ascii="Palatino Linotype" w:eastAsia="MS Mincho" w:hAnsi="Palatino Linotype" w:cs="Times New Roman"/>
          <w:sz w:val="24"/>
          <w:szCs w:val="24"/>
          <w:lang w:val="es-ES" w:eastAsia="es-ES"/>
        </w:rPr>
        <w:t>E</w:t>
      </w:r>
      <w:r w:rsidRPr="003957F1">
        <w:rPr>
          <w:rFonts w:ascii="Palatino Linotype" w:eastAsia="MS Mincho" w:hAnsi="Palatino Linotype" w:cs="Times New Roman"/>
          <w:sz w:val="24"/>
          <w:szCs w:val="24"/>
          <w:lang w:val="es-ES_tradnl" w:eastAsia="es-ES"/>
        </w:rPr>
        <w:t xml:space="preserve">l derecho de acceso a la información pública es un </w:t>
      </w:r>
      <w:r w:rsidRPr="003957F1">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3957F1">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37B07C7A" w14:textId="77777777" w:rsidR="00AD78C6" w:rsidRPr="003957F1" w:rsidRDefault="00AD78C6" w:rsidP="00AD78C6">
      <w:pPr>
        <w:spacing w:after="0" w:line="360" w:lineRule="auto"/>
        <w:contextualSpacing/>
        <w:jc w:val="both"/>
        <w:rPr>
          <w:rFonts w:ascii="Palatino Linotype" w:eastAsia="Times New Roman" w:hAnsi="Palatino Linotype" w:cs="Times New Roman"/>
          <w:sz w:val="24"/>
          <w:szCs w:val="24"/>
          <w:lang w:val="es-ES" w:eastAsia="es-MX"/>
        </w:rPr>
      </w:pPr>
    </w:p>
    <w:p w14:paraId="08A430B6" w14:textId="77777777" w:rsidR="00AD78C6" w:rsidRPr="003957F1"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957F1">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3957F1">
        <w:rPr>
          <w:rFonts w:ascii="Palatino Linotype" w:eastAsia="Times New Roman" w:hAnsi="Palatino Linotype" w:cs="Arial"/>
          <w:b/>
          <w:sz w:val="24"/>
          <w:szCs w:val="24"/>
          <w:lang w:val="es-ES" w:eastAsia="es-ES"/>
        </w:rPr>
        <w:t>Sujeto Obligado</w:t>
      </w:r>
      <w:r w:rsidRPr="003957F1">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w:t>
      </w:r>
      <w:r w:rsidRPr="003957F1">
        <w:rPr>
          <w:rFonts w:ascii="Palatino Linotype" w:eastAsia="Times New Roman" w:hAnsi="Palatino Linotype" w:cs="Arial"/>
          <w:sz w:val="24"/>
          <w:szCs w:val="24"/>
          <w:lang w:val="es-ES" w:eastAsia="es-ES"/>
        </w:rPr>
        <w:lastRenderedPageBreak/>
        <w:t xml:space="preserve">información pública, lo cual, en el caso no aconteció, pues tal y como se ha acreditado de la revisión del expediente electrónico formado de las constancias que obran en el sistema </w:t>
      </w:r>
      <w:r w:rsidRPr="003957F1">
        <w:rPr>
          <w:rFonts w:ascii="Palatino Linotype" w:eastAsia="Times New Roman" w:hAnsi="Palatino Linotype" w:cs="Arial"/>
          <w:b/>
          <w:bCs/>
          <w:sz w:val="24"/>
          <w:szCs w:val="24"/>
          <w:lang w:val="es-ES" w:eastAsia="es-ES"/>
        </w:rPr>
        <w:t>SAIMEX</w:t>
      </w:r>
      <w:r w:rsidRPr="003957F1">
        <w:rPr>
          <w:rFonts w:ascii="Palatino Linotype" w:eastAsia="Times New Roman" w:hAnsi="Palatino Linotype" w:cs="Arial"/>
          <w:sz w:val="24"/>
          <w:szCs w:val="24"/>
          <w:lang w:val="es-ES" w:eastAsia="es-ES"/>
        </w:rPr>
        <w:t xml:space="preserve">, el </w:t>
      </w:r>
      <w:r w:rsidRPr="003957F1">
        <w:rPr>
          <w:rFonts w:ascii="Palatino Linotype" w:eastAsia="Times New Roman" w:hAnsi="Palatino Linotype" w:cs="Arial"/>
          <w:b/>
          <w:sz w:val="24"/>
          <w:szCs w:val="24"/>
          <w:lang w:val="es-ES" w:eastAsia="es-ES"/>
        </w:rPr>
        <w:t>Sujeto Obligado</w:t>
      </w:r>
      <w:r w:rsidRPr="003957F1">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DED682C" w14:textId="77777777" w:rsidR="00AD78C6" w:rsidRPr="003957F1"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7C22059" w14:textId="77777777" w:rsidR="00AD78C6" w:rsidRPr="003957F1"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957F1">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3957F1">
        <w:rPr>
          <w:rFonts w:ascii="Palatino Linotype" w:eastAsia="Calibri" w:hAnsi="Palatino Linotype" w:cs="Arial"/>
          <w:color w:val="000000" w:themeColor="text1"/>
          <w:sz w:val="24"/>
          <w:szCs w:val="24"/>
          <w:lang w:val="es-ES" w:eastAsia="es-ES"/>
        </w:rPr>
        <w:t xml:space="preserve">en la fracción VII del artículo 179 de la </w:t>
      </w:r>
      <w:r w:rsidRPr="003957F1">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3957F1">
        <w:rPr>
          <w:rFonts w:ascii="Palatino Linotype" w:eastAsia="Calibri" w:hAnsi="Palatino Linotype" w:cs="Arial"/>
          <w:color w:val="000000" w:themeColor="text1"/>
          <w:sz w:val="24"/>
          <w:szCs w:val="24"/>
          <w:lang w:val="es-ES" w:eastAsia="es-ES"/>
        </w:rPr>
        <w:t>,</w:t>
      </w:r>
      <w:r w:rsidRPr="003957F1">
        <w:rPr>
          <w:rFonts w:ascii="Palatino Linotype" w:eastAsia="Calibri" w:hAnsi="Palatino Linotype" w:cs="Arial"/>
          <w:b/>
          <w:color w:val="000000" w:themeColor="text1"/>
          <w:sz w:val="24"/>
          <w:szCs w:val="24"/>
          <w:lang w:val="es-ES" w:eastAsia="es-ES"/>
        </w:rPr>
        <w:t xml:space="preserve"> </w:t>
      </w:r>
      <w:r w:rsidRPr="003957F1">
        <w:rPr>
          <w:rFonts w:ascii="Palatino Linotype" w:eastAsia="Calibri" w:hAnsi="Palatino Linotype" w:cs="Arial"/>
          <w:bCs/>
          <w:color w:val="000000" w:themeColor="text1"/>
          <w:sz w:val="24"/>
          <w:szCs w:val="24"/>
          <w:lang w:val="es-ES" w:eastAsia="es-ES"/>
        </w:rPr>
        <w:t>y</w:t>
      </w:r>
      <w:r w:rsidRPr="003957F1">
        <w:rPr>
          <w:rFonts w:ascii="Palatino Linotype" w:eastAsia="Calibri" w:hAnsi="Palatino Linotype" w:cs="Arial"/>
          <w:b/>
          <w:color w:val="000000" w:themeColor="text1"/>
          <w:sz w:val="24"/>
          <w:szCs w:val="24"/>
          <w:lang w:val="es-ES" w:eastAsia="es-ES"/>
        </w:rPr>
        <w:t xml:space="preserve"> </w:t>
      </w:r>
      <w:r w:rsidRPr="003957F1">
        <w:rPr>
          <w:rFonts w:ascii="Palatino Linotype" w:eastAsia="Times New Roman" w:hAnsi="Palatino Linotype" w:cs="Arial"/>
          <w:sz w:val="24"/>
          <w:szCs w:val="24"/>
          <w:lang w:val="es-ES" w:eastAsia="es-ES"/>
        </w:rPr>
        <w:t>por tanto, procedente la interposición del recurso de revisión.</w:t>
      </w:r>
    </w:p>
    <w:p w14:paraId="2D5FD14C" w14:textId="77777777" w:rsidR="00AD78C6" w:rsidRPr="003957F1"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4FED17B7" w14:textId="77777777" w:rsidR="00AD78C6" w:rsidRPr="003957F1" w:rsidRDefault="00AD78C6" w:rsidP="00AD78C6">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3957F1">
        <w:rPr>
          <w:rFonts w:ascii="Palatino Linotype" w:eastAsia="Times New Roman" w:hAnsi="Palatino Linotype" w:cs="Arial"/>
          <w:sz w:val="24"/>
          <w:szCs w:val="24"/>
          <w:lang w:val="es-ES" w:eastAsia="es-ES"/>
        </w:rPr>
        <w:t xml:space="preserve">En consecuencia, las razones o motivos de </w:t>
      </w:r>
      <w:r w:rsidRPr="003957F1">
        <w:rPr>
          <w:rFonts w:ascii="Palatino Linotype" w:eastAsia="Times New Roman" w:hAnsi="Palatino Linotype" w:cs="Times New Roman"/>
          <w:sz w:val="24"/>
          <w:szCs w:val="24"/>
          <w:lang w:val="es-ES" w:eastAsia="es-ES"/>
        </w:rPr>
        <w:t xml:space="preserve">inconformidad hechos valer, resultan </w:t>
      </w:r>
      <w:r w:rsidRPr="003957F1">
        <w:rPr>
          <w:rFonts w:ascii="Palatino Linotype" w:eastAsia="Times New Roman" w:hAnsi="Palatino Linotype" w:cs="Times New Roman"/>
          <w:b/>
          <w:sz w:val="24"/>
          <w:szCs w:val="24"/>
          <w:lang w:val="es-ES" w:eastAsia="es-ES"/>
        </w:rPr>
        <w:t>fundadas y procedentes</w:t>
      </w:r>
      <w:r w:rsidRPr="003957F1">
        <w:rPr>
          <w:rFonts w:ascii="Palatino Linotype" w:eastAsia="Times New Roman" w:hAnsi="Palatino Linotype" w:cs="Times New Roman"/>
          <w:sz w:val="24"/>
          <w:szCs w:val="24"/>
          <w:lang w:val="es-ES" w:eastAsia="es-ES"/>
        </w:rPr>
        <w:t xml:space="preserve">, en virtud de las constancias que obran en el expediente electrónico SAIMEX, se acredita que el </w:t>
      </w:r>
      <w:r w:rsidRPr="003957F1">
        <w:rPr>
          <w:rFonts w:ascii="Palatino Linotype" w:eastAsia="Times New Roman" w:hAnsi="Palatino Linotype" w:cs="Arial"/>
          <w:b/>
          <w:sz w:val="24"/>
          <w:szCs w:val="24"/>
          <w:lang w:val="es-ES" w:eastAsia="es-MX"/>
        </w:rPr>
        <w:t>Sujeto Obligado</w:t>
      </w:r>
      <w:r w:rsidRPr="003957F1">
        <w:rPr>
          <w:rFonts w:ascii="Palatino Linotype" w:eastAsia="Times New Roman" w:hAnsi="Palatino Linotype" w:cs="Arial"/>
          <w:sz w:val="24"/>
          <w:szCs w:val="24"/>
          <w:lang w:val="es-ES" w:eastAsia="es-MX"/>
        </w:rPr>
        <w:t xml:space="preserve"> fue omiso en responder la solicitud de información hecha por la parte </w:t>
      </w:r>
      <w:r w:rsidRPr="003957F1">
        <w:rPr>
          <w:rFonts w:ascii="Palatino Linotype" w:eastAsia="Times New Roman" w:hAnsi="Palatino Linotype" w:cs="Arial"/>
          <w:b/>
          <w:sz w:val="24"/>
          <w:szCs w:val="24"/>
          <w:lang w:val="es-ES" w:eastAsia="es-MX"/>
        </w:rPr>
        <w:t>Recurrente</w:t>
      </w:r>
      <w:r w:rsidRPr="003957F1">
        <w:rPr>
          <w:rFonts w:ascii="Palatino Linotype" w:eastAsia="Times New Roman" w:hAnsi="Palatino Linotype" w:cs="Arial"/>
          <w:sz w:val="24"/>
          <w:szCs w:val="24"/>
          <w:lang w:val="es-ES" w:eastAsia="es-MX"/>
        </w:rPr>
        <w:t xml:space="preserve">, es decir, </w:t>
      </w:r>
      <w:r w:rsidRPr="003957F1">
        <w:rPr>
          <w:rFonts w:ascii="Palatino Linotype" w:eastAsia="Times New Roman" w:hAnsi="Palatino Linotype" w:cs="Times New Roman"/>
          <w:sz w:val="24"/>
          <w:szCs w:val="24"/>
          <w:lang w:val="es-ES" w:eastAsia="es-MX"/>
        </w:rPr>
        <w:t xml:space="preserve">incumplió las obligaciones que se le imponen como </w:t>
      </w:r>
      <w:r w:rsidRPr="003957F1">
        <w:rPr>
          <w:rFonts w:ascii="Palatino Linotype" w:eastAsia="Times New Roman" w:hAnsi="Palatino Linotype" w:cs="Times New Roman"/>
          <w:b/>
          <w:sz w:val="24"/>
          <w:szCs w:val="24"/>
          <w:lang w:val="es-ES" w:eastAsia="es-MX"/>
        </w:rPr>
        <w:t>Sujeto Obligado</w:t>
      </w:r>
      <w:r w:rsidRPr="003957F1">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55B3AFC8" w14:textId="77777777" w:rsidR="00AD78C6" w:rsidRPr="003957F1" w:rsidRDefault="00AD78C6" w:rsidP="00AD78C6">
      <w:pPr>
        <w:widowControl w:val="0"/>
        <w:tabs>
          <w:tab w:val="left" w:pos="1276"/>
        </w:tabs>
        <w:spacing w:line="360" w:lineRule="auto"/>
        <w:jc w:val="both"/>
        <w:rPr>
          <w:rFonts w:ascii="Palatino Linotype" w:eastAsia="Times New Roman" w:hAnsi="Palatino Linotype" w:cs="Arial"/>
          <w:sz w:val="24"/>
          <w:szCs w:val="24"/>
          <w:lang w:val="es-ES" w:eastAsia="es-MX"/>
        </w:rPr>
      </w:pPr>
    </w:p>
    <w:p w14:paraId="696B5F80" w14:textId="77777777" w:rsidR="00AD78C6" w:rsidRPr="003957F1" w:rsidRDefault="00AD78C6" w:rsidP="00AD78C6">
      <w:pPr>
        <w:widowControl w:val="0"/>
        <w:tabs>
          <w:tab w:val="left" w:pos="1276"/>
        </w:tabs>
        <w:spacing w:line="360" w:lineRule="auto"/>
        <w:jc w:val="both"/>
        <w:rPr>
          <w:rFonts w:ascii="Palatino Linotype" w:eastAsia="Palatino Linotype" w:hAnsi="Palatino Linotype" w:cs="Palatino Linotype"/>
          <w:sz w:val="24"/>
          <w:szCs w:val="24"/>
        </w:rPr>
      </w:pPr>
      <w:r w:rsidRPr="003957F1">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3957F1">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w:t>
      </w:r>
      <w:r w:rsidRPr="003957F1">
        <w:rPr>
          <w:rFonts w:ascii="Palatino Linotype" w:eastAsia="Palatino Linotype" w:hAnsi="Palatino Linotype" w:cs="Palatino Linotype"/>
          <w:sz w:val="24"/>
          <w:szCs w:val="24"/>
        </w:rPr>
        <w:lastRenderedPageBreak/>
        <w:t xml:space="preserve">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573B9527" w14:textId="77777777" w:rsidR="00AD78C6" w:rsidRPr="003957F1" w:rsidRDefault="00AD78C6" w:rsidP="00AD78C6">
      <w:pPr>
        <w:widowControl w:val="0"/>
        <w:tabs>
          <w:tab w:val="left" w:pos="1276"/>
        </w:tabs>
        <w:spacing w:line="360" w:lineRule="auto"/>
        <w:jc w:val="both"/>
        <w:rPr>
          <w:rFonts w:ascii="Palatino Linotype" w:eastAsia="Palatino Linotype" w:hAnsi="Palatino Linotype" w:cs="Palatino Linotype"/>
          <w:sz w:val="24"/>
          <w:szCs w:val="24"/>
        </w:rPr>
      </w:pPr>
      <w:r w:rsidRPr="003957F1">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23D5E956" w14:textId="77777777" w:rsidR="00AD78C6" w:rsidRPr="003957F1" w:rsidRDefault="00AD78C6" w:rsidP="00AD78C6">
      <w:pPr>
        <w:spacing w:line="360" w:lineRule="auto"/>
        <w:jc w:val="both"/>
        <w:rPr>
          <w:rFonts w:ascii="Palatino Linotype" w:eastAsia="Palatino Linotype" w:hAnsi="Palatino Linotype" w:cs="Palatino Linotype"/>
          <w:sz w:val="24"/>
          <w:szCs w:val="24"/>
        </w:rPr>
      </w:pPr>
      <w:r w:rsidRPr="003957F1">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3957F1">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60655EDC" w14:textId="77777777" w:rsidR="00AD78C6" w:rsidRPr="003957F1"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2BF4F6DD" w14:textId="77777777" w:rsidR="00AD78C6" w:rsidRPr="003957F1" w:rsidRDefault="00AD78C6" w:rsidP="00AD78C6">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3957F1">
        <w:rPr>
          <w:rFonts w:ascii="Palatino Linotype" w:eastAsia="Times New Roman" w:hAnsi="Palatino Linotype" w:cs="Arial"/>
          <w:sz w:val="24"/>
          <w:szCs w:val="24"/>
          <w:lang w:eastAsia="es-ES"/>
        </w:rPr>
        <w:t xml:space="preserve">En consecuencia, </w:t>
      </w:r>
      <w:r w:rsidRPr="003957F1">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3957F1">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3957F1">
        <w:rPr>
          <w:rFonts w:ascii="Palatino Linotype" w:eastAsia="Calibri" w:hAnsi="Palatino Linotype" w:cs="Times New Roman"/>
          <w:sz w:val="24"/>
          <w:szCs w:val="24"/>
          <w:lang w:val="es-ES" w:eastAsia="es-ES"/>
        </w:rPr>
        <w:t xml:space="preserve">por lo tanto, la falta de respuesta a una solicitud de acceso a la información constituye un incumplimiento </w:t>
      </w:r>
      <w:r w:rsidRPr="003957F1">
        <w:rPr>
          <w:rFonts w:ascii="Palatino Linotype" w:eastAsia="Calibri" w:hAnsi="Palatino Linotype" w:cs="Times New Roman"/>
          <w:sz w:val="24"/>
          <w:szCs w:val="24"/>
          <w:lang w:val="es-ES" w:eastAsia="es-ES"/>
        </w:rPr>
        <w:lastRenderedPageBreak/>
        <w:t xml:space="preserve">del </w:t>
      </w:r>
      <w:r w:rsidRPr="003957F1">
        <w:rPr>
          <w:rFonts w:ascii="Palatino Linotype" w:eastAsia="Calibri" w:hAnsi="Palatino Linotype" w:cs="Times New Roman"/>
          <w:b/>
          <w:sz w:val="24"/>
          <w:szCs w:val="24"/>
          <w:lang w:val="es-ES" w:eastAsia="es-ES"/>
        </w:rPr>
        <w:t>Sujeto Obligado</w:t>
      </w:r>
      <w:r w:rsidRPr="003957F1">
        <w:rPr>
          <w:rFonts w:ascii="Palatino Linotype" w:eastAsia="Calibri" w:hAnsi="Palatino Linotype" w:cs="Times New Roman"/>
          <w:sz w:val="24"/>
          <w:szCs w:val="24"/>
          <w:lang w:val="es-ES" w:eastAsia="es-ES"/>
        </w:rPr>
        <w:t xml:space="preserve"> a su deber de garantizar el derecho, lo que constituye una vulneración al mismo.</w:t>
      </w:r>
    </w:p>
    <w:p w14:paraId="6FAF4710" w14:textId="77777777" w:rsidR="00AD78C6" w:rsidRPr="003957F1" w:rsidRDefault="00AD78C6" w:rsidP="00AD78C6">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3246154B" w14:textId="77777777" w:rsidR="00AD78C6" w:rsidRPr="003957F1"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957F1">
        <w:rPr>
          <w:rFonts w:ascii="Palatino Linotype" w:eastAsia="Times New Roman" w:hAnsi="Palatino Linotype" w:cs="Arial"/>
          <w:sz w:val="24"/>
          <w:szCs w:val="24"/>
          <w:lang w:val="es-ES" w:eastAsia="es-ES"/>
        </w:rPr>
        <w:t xml:space="preserve">Por lo que, en cumplimiento a esta resolución, el </w:t>
      </w:r>
      <w:r w:rsidRPr="003957F1">
        <w:rPr>
          <w:rFonts w:ascii="Palatino Linotype" w:eastAsia="Times New Roman" w:hAnsi="Palatino Linotype" w:cs="Arial"/>
          <w:b/>
          <w:sz w:val="24"/>
          <w:szCs w:val="24"/>
          <w:lang w:val="es-ES" w:eastAsia="es-ES"/>
        </w:rPr>
        <w:t xml:space="preserve">Sujeto Obligado </w:t>
      </w:r>
      <w:r w:rsidRPr="003957F1">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45ABA80D" w14:textId="77777777" w:rsidR="00AD78C6" w:rsidRPr="003957F1"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55AD156" w14:textId="77777777" w:rsidR="00AD78C6" w:rsidRPr="003957F1" w:rsidRDefault="00AD78C6" w:rsidP="00AD78C6">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81DCF8B" w14:textId="77777777" w:rsidR="00AD78C6" w:rsidRPr="003957F1" w:rsidRDefault="00AD78C6" w:rsidP="00AD78C6">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3957F1">
        <w:rPr>
          <w:rFonts w:ascii="Palatino Linotype" w:eastAsia="Times New Roman" w:hAnsi="Palatino Linotype" w:cs="Arial"/>
          <w:b/>
          <w:iCs/>
          <w:sz w:val="28"/>
          <w:szCs w:val="24"/>
          <w:lang w:val="es-ES" w:eastAsia="es-ES"/>
        </w:rPr>
        <w:t>De la clasificación de la información</w:t>
      </w:r>
    </w:p>
    <w:p w14:paraId="5AAFF8A3"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p>
    <w:p w14:paraId="2BE269B2"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r w:rsidRPr="003957F1">
        <w:rPr>
          <w:rFonts w:ascii="Palatino Linotype" w:hAnsi="Palatino Linotype" w:cs="Arial"/>
          <w:sz w:val="24"/>
          <w:szCs w:val="24"/>
        </w:rPr>
        <w:t xml:space="preserve">De conformidad con el artículo 91 de la Ley de Transparencia y Acceso a la Información Pública el </w:t>
      </w:r>
      <w:r w:rsidRPr="003957F1">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3957F1">
        <w:rPr>
          <w:rFonts w:ascii="Palatino Linotype" w:hAnsi="Palatino Linotype" w:cs="Arial"/>
          <w:sz w:val="24"/>
          <w:szCs w:val="24"/>
        </w:rPr>
        <w:t xml:space="preserve">; la </w:t>
      </w:r>
      <w:r w:rsidRPr="003957F1">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27FD9B65" w14:textId="77777777" w:rsidR="00AD78C6" w:rsidRPr="003957F1" w:rsidRDefault="00AD78C6" w:rsidP="00AD78C6">
      <w:pPr>
        <w:spacing w:line="360" w:lineRule="auto"/>
        <w:jc w:val="both"/>
        <w:rPr>
          <w:rFonts w:ascii="Palatino Linotype" w:eastAsia="Palatino Linotype" w:hAnsi="Palatino Linotype" w:cs="Palatino Linotype"/>
          <w:sz w:val="24"/>
          <w:szCs w:val="24"/>
        </w:rPr>
      </w:pPr>
    </w:p>
    <w:p w14:paraId="473F4157" w14:textId="77777777" w:rsidR="00AD78C6" w:rsidRPr="003957F1" w:rsidRDefault="00AD78C6" w:rsidP="00AD78C6">
      <w:pPr>
        <w:tabs>
          <w:tab w:val="left" w:pos="8647"/>
        </w:tabs>
        <w:spacing w:after="0" w:line="360" w:lineRule="auto"/>
        <w:ind w:right="51"/>
        <w:jc w:val="both"/>
        <w:rPr>
          <w:rFonts w:ascii="Palatino Linotype" w:eastAsia="Palatino Linotype" w:hAnsi="Palatino Linotype" w:cs="Palatino Linotype"/>
          <w:sz w:val="24"/>
          <w:szCs w:val="24"/>
        </w:rPr>
      </w:pPr>
      <w:r w:rsidRPr="003957F1">
        <w:rPr>
          <w:rFonts w:ascii="Palatino Linotype" w:eastAsia="Palatino Linotype" w:hAnsi="Palatino Linotype" w:cs="Palatino Linotype"/>
          <w:sz w:val="24"/>
          <w:szCs w:val="24"/>
        </w:rPr>
        <w:lastRenderedPageBreak/>
        <w:t>La Ley de Transparencia y Acceso a la Información Pública del Estado de México y Municipios, en sus artículos 140 y 143 prevé los siguientes supuestos para clasificar la información como reservada o confidencial.</w:t>
      </w:r>
    </w:p>
    <w:p w14:paraId="60BA83AA"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p>
    <w:p w14:paraId="6E5A0186" w14:textId="77777777" w:rsidR="00AD78C6" w:rsidRPr="003957F1" w:rsidRDefault="00AD78C6" w:rsidP="00AD78C6">
      <w:pPr>
        <w:spacing w:line="360" w:lineRule="auto"/>
        <w:jc w:val="both"/>
        <w:rPr>
          <w:rFonts w:ascii="Palatino Linotype" w:eastAsia="Palatino Linotype" w:hAnsi="Palatino Linotype" w:cs="Palatino Linotype"/>
          <w:sz w:val="24"/>
          <w:szCs w:val="24"/>
        </w:rPr>
      </w:pPr>
      <w:r w:rsidRPr="003957F1">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0DF959AF"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p>
    <w:p w14:paraId="31F2468C"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r w:rsidRPr="003957F1">
        <w:rPr>
          <w:rFonts w:ascii="Palatino Linotype" w:hAnsi="Palatino Linotype" w:cs="Arial"/>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368936A3"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p>
    <w:p w14:paraId="4901D385"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r w:rsidRPr="003957F1">
        <w:rPr>
          <w:rFonts w:ascii="Palatino Linotype" w:hAnsi="Palatino Linotype" w:cs="Arial"/>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661C7A05"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p>
    <w:p w14:paraId="6D81F073"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r w:rsidRPr="003957F1">
        <w:rPr>
          <w:rFonts w:ascii="Palatino Linotype" w:hAnsi="Palatino Linotype" w:cs="Arial"/>
          <w:sz w:val="24"/>
          <w:szCs w:val="24"/>
        </w:rPr>
        <w:lastRenderedPageBreak/>
        <w:t xml:space="preserve">El derecho de acceso a la información pública puede ser restringido cuando se trate de información clasificada como reservada, por lo que </w:t>
      </w:r>
      <w:r w:rsidRPr="003957F1">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3957F1">
        <w:rPr>
          <w:rFonts w:ascii="Palatino Linotype" w:eastAsia="Palatino Linotype" w:hAnsi="Palatino Linotype" w:cs="Palatino Linotype"/>
          <w:b/>
          <w:sz w:val="24"/>
          <w:szCs w:val="24"/>
        </w:rPr>
        <w:t>Sujeto Obligado</w:t>
      </w:r>
      <w:r w:rsidRPr="003957F1">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2CF2556E" w14:textId="77777777" w:rsidR="00AD78C6" w:rsidRPr="003957F1" w:rsidRDefault="00AD78C6" w:rsidP="00AD78C6">
      <w:pPr>
        <w:spacing w:line="360" w:lineRule="auto"/>
        <w:ind w:right="51"/>
        <w:jc w:val="both"/>
        <w:rPr>
          <w:rFonts w:ascii="Palatino Linotype" w:eastAsia="Palatino Linotype" w:hAnsi="Palatino Linotype" w:cs="Palatino Linotype"/>
        </w:rPr>
      </w:pPr>
    </w:p>
    <w:p w14:paraId="67C414EE" w14:textId="77777777" w:rsidR="00AD78C6" w:rsidRPr="003957F1" w:rsidRDefault="00AD78C6" w:rsidP="00AD78C6">
      <w:pPr>
        <w:spacing w:line="360" w:lineRule="auto"/>
        <w:jc w:val="both"/>
        <w:rPr>
          <w:rFonts w:ascii="Palatino Linotype" w:eastAsia="Palatino Linotype" w:hAnsi="Palatino Linotype" w:cs="Palatino Linotype"/>
          <w:sz w:val="24"/>
          <w:szCs w:val="24"/>
        </w:rPr>
      </w:pPr>
      <w:r w:rsidRPr="003957F1">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6863E299" w14:textId="77777777" w:rsidR="00AD78C6" w:rsidRPr="003957F1" w:rsidRDefault="00AD78C6" w:rsidP="00AD78C6">
      <w:pPr>
        <w:spacing w:line="360" w:lineRule="auto"/>
        <w:jc w:val="both"/>
        <w:rPr>
          <w:rFonts w:ascii="Palatino Linotype" w:eastAsia="Palatino Linotype" w:hAnsi="Palatino Linotype" w:cs="Palatino Linotype"/>
          <w:sz w:val="24"/>
          <w:szCs w:val="24"/>
        </w:rPr>
      </w:pPr>
      <w:r w:rsidRPr="003957F1">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5AF8F640"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p>
    <w:p w14:paraId="1C0BD9F5"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r w:rsidRPr="003957F1">
        <w:rPr>
          <w:rFonts w:ascii="Palatino Linotype" w:hAnsi="Palatino Linotype" w:cs="Arial"/>
          <w:sz w:val="24"/>
          <w:szCs w:val="24"/>
        </w:rPr>
        <w:t xml:space="preserve">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w:t>
      </w:r>
      <w:r w:rsidRPr="003957F1">
        <w:rPr>
          <w:rFonts w:ascii="Palatino Linotype" w:hAnsi="Palatino Linotype" w:cs="Arial"/>
          <w:sz w:val="24"/>
          <w:szCs w:val="24"/>
        </w:rPr>
        <w:lastRenderedPageBreak/>
        <w:t>bien una documentación ilegible, incompleta o tachada que deja al solicitante en estado de incertidumbre, al no conocer o comprender porque no aparecen en la documentación respectiva.</w:t>
      </w:r>
    </w:p>
    <w:p w14:paraId="0DB54447"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p>
    <w:p w14:paraId="7E091B13" w14:textId="77777777" w:rsidR="00AD78C6" w:rsidRPr="003957F1" w:rsidRDefault="00AD78C6" w:rsidP="00AD78C6">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3957F1">
        <w:rPr>
          <w:rFonts w:ascii="Palatino Linotype" w:eastAsia="Times New Roman" w:hAnsi="Palatino Linotype" w:cs="Arial"/>
          <w:sz w:val="24"/>
          <w:szCs w:val="24"/>
          <w:lang w:val="es-ES" w:eastAsia="es-ES"/>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3957F1">
        <w:rPr>
          <w:rFonts w:ascii="Palatino Linotype" w:eastAsia="Times New Roman" w:hAnsi="Palatino Linotype" w:cs="Arial"/>
          <w:i/>
          <w:iCs/>
          <w:sz w:val="24"/>
          <w:szCs w:val="24"/>
          <w:lang w:val="es-ES" w:eastAsia="es-ES"/>
        </w:rPr>
        <w:t>.</w:t>
      </w:r>
    </w:p>
    <w:p w14:paraId="3E60AC73" w14:textId="77777777" w:rsidR="00AD78C6" w:rsidRPr="003957F1" w:rsidRDefault="00AD78C6" w:rsidP="00AD78C6">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1DC49E0F" w14:textId="77777777" w:rsidR="00AD78C6" w:rsidRPr="003957F1" w:rsidRDefault="00AD78C6" w:rsidP="00AD78C6">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3957F1">
        <w:rPr>
          <w:rFonts w:ascii="Palatino Linotype" w:eastAsia="Times New Roman" w:hAnsi="Palatino Linotype" w:cs="Times New Roman"/>
          <w:b/>
          <w:iCs/>
          <w:sz w:val="28"/>
          <w:szCs w:val="24"/>
          <w:lang w:val="es-ES" w:eastAsia="es-ES"/>
        </w:rPr>
        <w:t xml:space="preserve">De la vista a los órganos de control interno competentes </w:t>
      </w:r>
    </w:p>
    <w:p w14:paraId="1AF0569B" w14:textId="77777777" w:rsidR="00AD78C6" w:rsidRPr="003957F1" w:rsidRDefault="00AD78C6" w:rsidP="00AD78C6">
      <w:pPr>
        <w:spacing w:line="360" w:lineRule="auto"/>
        <w:ind w:right="49"/>
        <w:jc w:val="both"/>
        <w:rPr>
          <w:rFonts w:ascii="Palatino Linotype" w:eastAsia="Palatino Linotype" w:hAnsi="Palatino Linotype" w:cs="Palatino Linotype"/>
          <w:sz w:val="24"/>
          <w:szCs w:val="24"/>
        </w:rPr>
      </w:pPr>
      <w:r w:rsidRPr="003957F1">
        <w:rPr>
          <w:rFonts w:ascii="Palatino Linotype" w:eastAsia="Palatino Linotype" w:hAnsi="Palatino Linotype" w:cs="Palatino Linotype"/>
          <w:sz w:val="24"/>
          <w:szCs w:val="24"/>
        </w:rPr>
        <w:t>Como ya se mencionó el</w:t>
      </w:r>
      <w:r w:rsidRPr="003957F1">
        <w:rPr>
          <w:rFonts w:ascii="Palatino Linotype" w:eastAsia="Palatino Linotype" w:hAnsi="Palatino Linotype" w:cs="Palatino Linotype"/>
          <w:b/>
          <w:sz w:val="24"/>
          <w:szCs w:val="24"/>
        </w:rPr>
        <w:t xml:space="preserve"> Sujeto Obligado</w:t>
      </w:r>
      <w:r w:rsidRPr="003957F1">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3957F1">
        <w:rPr>
          <w:rFonts w:ascii="Palatino Linotype" w:eastAsia="Palatino Linotype" w:hAnsi="Palatino Linotype" w:cs="Palatino Linotype"/>
          <w:b/>
          <w:sz w:val="24"/>
          <w:szCs w:val="24"/>
        </w:rPr>
        <w:t xml:space="preserve"> </w:t>
      </w:r>
      <w:r w:rsidRPr="003957F1">
        <w:rPr>
          <w:rFonts w:ascii="Palatino Linotype" w:eastAsia="Palatino Linotype" w:hAnsi="Palatino Linotype" w:cs="Palatino Linotype"/>
          <w:sz w:val="24"/>
          <w:szCs w:val="24"/>
        </w:rPr>
        <w:t xml:space="preserve">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3957F1">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3957F1">
        <w:rPr>
          <w:rFonts w:ascii="Palatino Linotype" w:eastAsia="Palatino Linotype" w:hAnsi="Palatino Linotype" w:cs="Palatino Linotype"/>
          <w:sz w:val="24"/>
          <w:szCs w:val="24"/>
        </w:rPr>
        <w:t xml:space="preserve"> del Estado de México y Municipios, se determine lo conducente.</w:t>
      </w:r>
    </w:p>
    <w:p w14:paraId="52275631" w14:textId="54A64574" w:rsidR="007679E2" w:rsidRPr="003957F1" w:rsidRDefault="00AD78C6" w:rsidP="00AD78C6">
      <w:pPr>
        <w:autoSpaceDE w:val="0"/>
        <w:autoSpaceDN w:val="0"/>
        <w:adjustRightInd w:val="0"/>
        <w:spacing w:after="0" w:line="360" w:lineRule="auto"/>
        <w:jc w:val="both"/>
        <w:rPr>
          <w:rFonts w:ascii="Palatino Linotype" w:hAnsi="Palatino Linotype" w:cs="Arial"/>
          <w:sz w:val="24"/>
          <w:szCs w:val="24"/>
        </w:rPr>
      </w:pPr>
      <w:r w:rsidRPr="003957F1">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3957F1">
        <w:rPr>
          <w:rFonts w:ascii="Palatino Linotype" w:hAnsi="Palatino Linotype" w:cs="Arial"/>
          <w:b/>
          <w:sz w:val="24"/>
          <w:szCs w:val="24"/>
        </w:rPr>
        <w:t>ORDENA</w:t>
      </w:r>
      <w:r w:rsidRPr="003957F1">
        <w:rPr>
          <w:rFonts w:ascii="Palatino Linotype" w:hAnsi="Palatino Linotype" w:cs="Arial"/>
          <w:sz w:val="24"/>
          <w:szCs w:val="24"/>
        </w:rPr>
        <w:t xml:space="preserve"> al </w:t>
      </w:r>
      <w:r w:rsidRPr="003957F1">
        <w:rPr>
          <w:rFonts w:ascii="Palatino Linotype" w:hAnsi="Palatino Linotype" w:cs="Arial"/>
          <w:b/>
          <w:sz w:val="24"/>
          <w:szCs w:val="24"/>
        </w:rPr>
        <w:t>Sujeto Obligado</w:t>
      </w:r>
      <w:r w:rsidRPr="003957F1">
        <w:rPr>
          <w:rFonts w:ascii="Palatino Linotype" w:hAnsi="Palatino Linotype" w:cs="Arial"/>
          <w:sz w:val="24"/>
          <w:szCs w:val="24"/>
        </w:rPr>
        <w:t xml:space="preserve">, atienda la solicitud de información </w:t>
      </w:r>
      <w:r w:rsidR="0093321E" w:rsidRPr="003957F1">
        <w:rPr>
          <w:rFonts w:ascii="Palatino Linotype" w:hAnsi="Palatino Linotype" w:cs="Arial"/>
          <w:b/>
          <w:bCs/>
          <w:sz w:val="24"/>
          <w:szCs w:val="24"/>
        </w:rPr>
        <w:t>00103/COCOTIT/IP/2026</w:t>
      </w:r>
      <w:r w:rsidR="007679E2" w:rsidRPr="003957F1">
        <w:rPr>
          <w:rFonts w:ascii="Palatino Linotype" w:hAnsi="Palatino Linotype" w:cs="Arial"/>
          <w:b/>
          <w:bCs/>
          <w:sz w:val="24"/>
          <w:szCs w:val="24"/>
        </w:rPr>
        <w:t xml:space="preserve">, </w:t>
      </w:r>
      <w:r w:rsidR="007679E2" w:rsidRPr="003957F1">
        <w:rPr>
          <w:rFonts w:ascii="Palatino Linotype" w:hAnsi="Palatino Linotype" w:cs="Arial"/>
          <w:sz w:val="24"/>
          <w:szCs w:val="24"/>
        </w:rPr>
        <w:t xml:space="preserve">que ha sido materia del presente fallo. </w:t>
      </w:r>
    </w:p>
    <w:p w14:paraId="0D7D8559" w14:textId="77777777" w:rsidR="00AD78C6" w:rsidRPr="003957F1" w:rsidRDefault="00AD78C6" w:rsidP="00AD78C6">
      <w:pPr>
        <w:autoSpaceDE w:val="0"/>
        <w:autoSpaceDN w:val="0"/>
        <w:adjustRightInd w:val="0"/>
        <w:spacing w:after="0" w:line="360" w:lineRule="auto"/>
        <w:jc w:val="both"/>
        <w:rPr>
          <w:rFonts w:ascii="Palatino Linotype" w:hAnsi="Palatino Linotype" w:cs="Arial"/>
          <w:sz w:val="24"/>
          <w:szCs w:val="24"/>
        </w:rPr>
      </w:pPr>
      <w:r w:rsidRPr="003957F1">
        <w:rPr>
          <w:rFonts w:ascii="Palatino Linotype" w:hAnsi="Palatino Linotype" w:cs="Arial"/>
          <w:sz w:val="24"/>
          <w:szCs w:val="24"/>
        </w:rPr>
        <w:t>Por lo antes expuesto y fundado es de resolverse y,</w:t>
      </w:r>
    </w:p>
    <w:p w14:paraId="28E03A51" w14:textId="77777777" w:rsidR="00AD78C6" w:rsidRPr="003957F1" w:rsidRDefault="00AD78C6" w:rsidP="00AD78C6">
      <w:pPr>
        <w:spacing w:after="0" w:line="360" w:lineRule="auto"/>
        <w:ind w:left="426"/>
        <w:jc w:val="center"/>
        <w:rPr>
          <w:rFonts w:ascii="Palatino Linotype" w:eastAsia="Times New Roman" w:hAnsi="Palatino Linotype" w:cs="Times New Roman"/>
          <w:b/>
          <w:color w:val="000000"/>
          <w:sz w:val="28"/>
          <w:szCs w:val="24"/>
          <w:lang w:val="es-ES" w:eastAsia="es-ES"/>
        </w:rPr>
      </w:pPr>
      <w:r w:rsidRPr="003957F1">
        <w:rPr>
          <w:rFonts w:ascii="Palatino Linotype" w:eastAsia="Times New Roman" w:hAnsi="Palatino Linotype" w:cs="Times New Roman"/>
          <w:b/>
          <w:color w:val="000000"/>
          <w:sz w:val="28"/>
          <w:szCs w:val="24"/>
          <w:lang w:val="es-ES" w:eastAsia="es-ES"/>
        </w:rPr>
        <w:lastRenderedPageBreak/>
        <w:t>SE    RESUELVE</w:t>
      </w:r>
    </w:p>
    <w:p w14:paraId="3D2A029A"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r w:rsidRPr="003957F1">
        <w:rPr>
          <w:rFonts w:ascii="Palatino Linotype" w:hAnsi="Palatino Linotype" w:cs="Arial"/>
          <w:b/>
          <w:sz w:val="28"/>
          <w:szCs w:val="24"/>
        </w:rPr>
        <w:t>PRIMERO.</w:t>
      </w:r>
      <w:r w:rsidRPr="003957F1">
        <w:rPr>
          <w:rFonts w:ascii="Palatino Linotype" w:hAnsi="Palatino Linotype" w:cs="Arial"/>
          <w:sz w:val="24"/>
          <w:szCs w:val="24"/>
        </w:rPr>
        <w:t xml:space="preserve"> Resultan fundadas las razones o motivos de inconformidad hechos valer por la parte </w:t>
      </w:r>
      <w:r w:rsidRPr="003957F1">
        <w:rPr>
          <w:rFonts w:ascii="Palatino Linotype" w:hAnsi="Palatino Linotype" w:cs="Arial"/>
          <w:b/>
          <w:sz w:val="24"/>
          <w:szCs w:val="24"/>
        </w:rPr>
        <w:t>Recurrente,</w:t>
      </w:r>
      <w:r w:rsidRPr="003957F1">
        <w:rPr>
          <w:rFonts w:ascii="Palatino Linotype" w:hAnsi="Palatino Linotype" w:cs="Arial"/>
          <w:sz w:val="24"/>
          <w:szCs w:val="24"/>
        </w:rPr>
        <w:t xml:space="preserve"> en términos del considerando </w:t>
      </w:r>
      <w:r w:rsidRPr="003957F1">
        <w:rPr>
          <w:rFonts w:ascii="Palatino Linotype" w:hAnsi="Palatino Linotype" w:cs="Arial"/>
          <w:b/>
          <w:sz w:val="24"/>
          <w:szCs w:val="24"/>
        </w:rPr>
        <w:t>CUARTO</w:t>
      </w:r>
      <w:r w:rsidRPr="003957F1">
        <w:rPr>
          <w:rFonts w:ascii="Palatino Linotype" w:hAnsi="Palatino Linotype" w:cs="Arial"/>
          <w:sz w:val="24"/>
          <w:szCs w:val="24"/>
        </w:rPr>
        <w:t>, de la presente resolución.</w:t>
      </w:r>
    </w:p>
    <w:p w14:paraId="0FB2AB3C"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p>
    <w:p w14:paraId="545FD5BE" w14:textId="1D79944D" w:rsidR="00AD78C6" w:rsidRPr="003957F1" w:rsidRDefault="00AD78C6" w:rsidP="00AD78C6">
      <w:pPr>
        <w:tabs>
          <w:tab w:val="left" w:pos="8647"/>
        </w:tabs>
        <w:spacing w:after="0" w:line="360" w:lineRule="auto"/>
        <w:ind w:right="51"/>
        <w:jc w:val="both"/>
        <w:rPr>
          <w:rFonts w:ascii="Palatino Linotype" w:hAnsi="Palatino Linotype" w:cs="Arial"/>
          <w:b/>
          <w:sz w:val="24"/>
          <w:szCs w:val="24"/>
        </w:rPr>
      </w:pPr>
      <w:r w:rsidRPr="003957F1">
        <w:rPr>
          <w:rFonts w:ascii="Palatino Linotype" w:hAnsi="Palatino Linotype" w:cs="Arial"/>
          <w:b/>
          <w:sz w:val="28"/>
          <w:szCs w:val="24"/>
        </w:rPr>
        <w:t>SEGUNDO.</w:t>
      </w:r>
      <w:r w:rsidRPr="003957F1">
        <w:rPr>
          <w:rFonts w:ascii="Palatino Linotype" w:hAnsi="Palatino Linotype" w:cs="Arial"/>
          <w:sz w:val="24"/>
          <w:szCs w:val="24"/>
        </w:rPr>
        <w:t xml:space="preserve"> Se </w:t>
      </w:r>
      <w:r w:rsidRPr="003957F1">
        <w:rPr>
          <w:rFonts w:ascii="Palatino Linotype" w:hAnsi="Palatino Linotype" w:cs="Arial"/>
          <w:b/>
          <w:sz w:val="24"/>
          <w:szCs w:val="24"/>
        </w:rPr>
        <w:t>ORDENA</w:t>
      </w:r>
      <w:r w:rsidRPr="003957F1">
        <w:rPr>
          <w:rFonts w:ascii="Palatino Linotype" w:hAnsi="Palatino Linotype" w:cs="Arial"/>
          <w:sz w:val="24"/>
          <w:szCs w:val="24"/>
        </w:rPr>
        <w:t xml:space="preserve"> al </w:t>
      </w:r>
      <w:r w:rsidRPr="003957F1">
        <w:rPr>
          <w:rFonts w:ascii="Palatino Linotype" w:hAnsi="Palatino Linotype" w:cs="Arial"/>
          <w:b/>
          <w:sz w:val="24"/>
          <w:szCs w:val="24"/>
        </w:rPr>
        <w:t>Sujeto Obligado</w:t>
      </w:r>
      <w:r w:rsidRPr="003957F1">
        <w:rPr>
          <w:rFonts w:ascii="Palatino Linotype" w:hAnsi="Palatino Linotype" w:cs="Arial"/>
          <w:sz w:val="24"/>
          <w:szCs w:val="24"/>
        </w:rPr>
        <w:t xml:space="preserve"> atienda la solicitud de información </w:t>
      </w:r>
      <w:r w:rsidR="0093321E" w:rsidRPr="003957F1">
        <w:rPr>
          <w:rFonts w:ascii="Palatino Linotype" w:hAnsi="Palatino Linotype" w:cs="Arial"/>
          <w:b/>
          <w:bCs/>
          <w:sz w:val="24"/>
          <w:szCs w:val="24"/>
        </w:rPr>
        <w:t>00103/COCOTIT/IP/2026</w:t>
      </w:r>
      <w:r w:rsidRPr="003957F1">
        <w:rPr>
          <w:rFonts w:ascii="Palatino Linotype" w:hAnsi="Palatino Linotype" w:cs="Arial"/>
          <w:sz w:val="24"/>
          <w:szCs w:val="24"/>
        </w:rPr>
        <w:t xml:space="preserve">, vía Sistema de Acceso a la Información Mexiquense </w:t>
      </w:r>
      <w:r w:rsidRPr="003957F1">
        <w:rPr>
          <w:rFonts w:ascii="Palatino Linotype" w:hAnsi="Palatino Linotype" w:cs="Arial"/>
          <w:b/>
          <w:bCs/>
          <w:sz w:val="24"/>
          <w:szCs w:val="24"/>
        </w:rPr>
        <w:t>(SAIMEX),</w:t>
      </w:r>
      <w:r w:rsidRPr="003957F1">
        <w:rPr>
          <w:rFonts w:ascii="Palatino Linotype" w:hAnsi="Palatino Linotype" w:cs="Arial"/>
          <w:sz w:val="24"/>
          <w:szCs w:val="24"/>
        </w:rPr>
        <w:t xml:space="preserve"> en términos del Considerando </w:t>
      </w:r>
      <w:r w:rsidRPr="003957F1">
        <w:rPr>
          <w:rFonts w:ascii="Palatino Linotype" w:hAnsi="Palatino Linotype" w:cs="Arial"/>
          <w:b/>
          <w:sz w:val="24"/>
          <w:szCs w:val="24"/>
        </w:rPr>
        <w:t xml:space="preserve">CUARTO </w:t>
      </w:r>
      <w:r w:rsidRPr="003957F1">
        <w:rPr>
          <w:rFonts w:ascii="Palatino Linotype" w:hAnsi="Palatino Linotype" w:cs="Arial"/>
          <w:sz w:val="24"/>
          <w:szCs w:val="24"/>
        </w:rPr>
        <w:t>de esta resolución</w:t>
      </w:r>
      <w:r w:rsidRPr="003957F1">
        <w:rPr>
          <w:rFonts w:ascii="Palatino Linotype" w:hAnsi="Palatino Linotype" w:cs="Arial"/>
          <w:b/>
          <w:sz w:val="24"/>
          <w:szCs w:val="24"/>
        </w:rPr>
        <w:t>.</w:t>
      </w:r>
    </w:p>
    <w:p w14:paraId="7B97B5A8" w14:textId="77777777" w:rsidR="00AD78C6" w:rsidRPr="003957F1" w:rsidRDefault="00AD78C6" w:rsidP="00AD78C6">
      <w:pPr>
        <w:tabs>
          <w:tab w:val="left" w:pos="8647"/>
        </w:tabs>
        <w:spacing w:after="0" w:line="360" w:lineRule="auto"/>
        <w:ind w:right="51"/>
        <w:jc w:val="both"/>
        <w:rPr>
          <w:rFonts w:ascii="Palatino Linotype" w:hAnsi="Palatino Linotype" w:cs="Arial"/>
          <w:b/>
          <w:sz w:val="24"/>
          <w:szCs w:val="24"/>
        </w:rPr>
      </w:pPr>
    </w:p>
    <w:p w14:paraId="0620F3DB"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r w:rsidRPr="003957F1">
        <w:rPr>
          <w:rFonts w:ascii="Palatino Linotype" w:hAnsi="Palatino Linotype"/>
          <w:b/>
          <w:sz w:val="28"/>
          <w:szCs w:val="24"/>
          <w:lang w:eastAsia="es-ES_tradnl"/>
        </w:rPr>
        <w:t>TERCERO</w:t>
      </w:r>
      <w:r w:rsidRPr="003957F1">
        <w:rPr>
          <w:rFonts w:ascii="Palatino Linotype" w:hAnsi="Palatino Linotype"/>
          <w:sz w:val="24"/>
          <w:szCs w:val="24"/>
          <w:lang w:eastAsia="es-ES_tradnl"/>
        </w:rPr>
        <w:t xml:space="preserve">. </w:t>
      </w:r>
      <w:r w:rsidRPr="003957F1">
        <w:rPr>
          <w:rFonts w:ascii="Palatino Linotype" w:hAnsi="Palatino Linotype"/>
          <w:b/>
          <w:sz w:val="24"/>
          <w:szCs w:val="24"/>
          <w:lang w:eastAsia="es-ES_tradnl"/>
        </w:rPr>
        <w:t>Notifíquese</w:t>
      </w:r>
      <w:r w:rsidRPr="003957F1">
        <w:rPr>
          <w:rFonts w:ascii="Palatino Linotype" w:hAnsi="Palatino Linotype"/>
          <w:sz w:val="24"/>
          <w:szCs w:val="24"/>
          <w:lang w:eastAsia="es-ES_tradnl"/>
        </w:rPr>
        <w:t xml:space="preserve">, </w:t>
      </w:r>
      <w:r w:rsidRPr="003957F1">
        <w:rPr>
          <w:rFonts w:ascii="Palatino Linotype" w:hAnsi="Palatino Linotype" w:cs="Arial"/>
          <w:sz w:val="24"/>
          <w:szCs w:val="24"/>
        </w:rPr>
        <w:t xml:space="preserve">vía Sistema de Acceso a la Información Mexiquense </w:t>
      </w:r>
      <w:r w:rsidRPr="003957F1">
        <w:rPr>
          <w:rFonts w:ascii="Palatino Linotype" w:hAnsi="Palatino Linotype" w:cs="Arial"/>
          <w:b/>
          <w:bCs/>
          <w:sz w:val="24"/>
          <w:szCs w:val="24"/>
        </w:rPr>
        <w:t>(SAIMEX),</w:t>
      </w:r>
      <w:r w:rsidRPr="003957F1">
        <w:rPr>
          <w:rFonts w:ascii="Palatino Linotype" w:hAnsi="Palatino Linotype" w:cs="Arial"/>
          <w:sz w:val="24"/>
          <w:szCs w:val="24"/>
        </w:rPr>
        <w:t xml:space="preserve"> </w:t>
      </w:r>
      <w:r w:rsidRPr="003957F1">
        <w:rPr>
          <w:rFonts w:ascii="Palatino Linotype" w:hAnsi="Palatino Linotype"/>
          <w:sz w:val="24"/>
          <w:szCs w:val="24"/>
          <w:lang w:eastAsia="es-ES_tradnl"/>
        </w:rPr>
        <w:t>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3937DBEB" w14:textId="77777777" w:rsidR="00AD78C6" w:rsidRPr="003957F1" w:rsidRDefault="00AD78C6" w:rsidP="00AD78C6">
      <w:pPr>
        <w:spacing w:after="0" w:line="360" w:lineRule="auto"/>
        <w:jc w:val="both"/>
        <w:rPr>
          <w:rFonts w:ascii="Palatino Linotype" w:hAnsi="Palatino Linotype"/>
          <w:sz w:val="24"/>
          <w:szCs w:val="24"/>
          <w:lang w:eastAsia="es-ES_tradnl"/>
        </w:rPr>
      </w:pPr>
    </w:p>
    <w:p w14:paraId="2EFCAB87" w14:textId="77777777" w:rsidR="00AD78C6" w:rsidRPr="003957F1" w:rsidRDefault="00AD78C6" w:rsidP="00AD78C6">
      <w:pPr>
        <w:tabs>
          <w:tab w:val="left" w:pos="8647"/>
        </w:tabs>
        <w:spacing w:after="0" w:line="360" w:lineRule="auto"/>
        <w:ind w:right="51"/>
        <w:jc w:val="both"/>
        <w:rPr>
          <w:rFonts w:ascii="Palatino Linotype" w:hAnsi="Palatino Linotype" w:cs="Arial"/>
          <w:sz w:val="24"/>
          <w:szCs w:val="24"/>
        </w:rPr>
      </w:pPr>
      <w:r w:rsidRPr="003957F1">
        <w:rPr>
          <w:rFonts w:ascii="Palatino Linotype" w:hAnsi="Palatino Linotype"/>
          <w:b/>
          <w:sz w:val="28"/>
          <w:szCs w:val="24"/>
          <w:lang w:eastAsia="es-ES_tradnl"/>
        </w:rPr>
        <w:t>CUARTO</w:t>
      </w:r>
      <w:r w:rsidRPr="003957F1">
        <w:rPr>
          <w:rFonts w:ascii="Palatino Linotype" w:hAnsi="Palatino Linotype"/>
          <w:sz w:val="24"/>
          <w:szCs w:val="24"/>
          <w:lang w:eastAsia="es-ES_tradnl"/>
        </w:rPr>
        <w:t xml:space="preserve">. </w:t>
      </w:r>
      <w:r w:rsidRPr="003957F1">
        <w:rPr>
          <w:rFonts w:ascii="Palatino Linotype" w:hAnsi="Palatino Linotype"/>
          <w:b/>
          <w:sz w:val="24"/>
          <w:szCs w:val="24"/>
          <w:lang w:eastAsia="es-ES_tradnl"/>
        </w:rPr>
        <w:t>Notifíquese</w:t>
      </w:r>
      <w:r w:rsidRPr="003957F1">
        <w:rPr>
          <w:rFonts w:ascii="Palatino Linotype" w:hAnsi="Palatino Linotype"/>
          <w:sz w:val="24"/>
          <w:szCs w:val="24"/>
          <w:lang w:eastAsia="es-ES_tradnl"/>
        </w:rPr>
        <w:t xml:space="preserve">, </w:t>
      </w:r>
      <w:r w:rsidRPr="003957F1">
        <w:rPr>
          <w:rFonts w:ascii="Palatino Linotype" w:hAnsi="Palatino Linotype" w:cs="Arial"/>
          <w:sz w:val="24"/>
          <w:szCs w:val="24"/>
        </w:rPr>
        <w:t xml:space="preserve">vía Sistema de Acceso a la Información Mexiquense </w:t>
      </w:r>
      <w:r w:rsidRPr="003957F1">
        <w:rPr>
          <w:rFonts w:ascii="Palatino Linotype" w:hAnsi="Palatino Linotype" w:cs="Arial"/>
          <w:b/>
          <w:bCs/>
          <w:sz w:val="24"/>
          <w:szCs w:val="24"/>
        </w:rPr>
        <w:t>(SAIMEX)</w:t>
      </w:r>
      <w:r w:rsidRPr="003957F1">
        <w:rPr>
          <w:rFonts w:ascii="Palatino Linotype" w:hAnsi="Palatino Linotype" w:cs="Arial"/>
          <w:sz w:val="24"/>
          <w:szCs w:val="24"/>
        </w:rPr>
        <w:t xml:space="preserve"> </w:t>
      </w:r>
      <w:r w:rsidRPr="003957F1">
        <w:rPr>
          <w:rFonts w:ascii="Palatino Linotype" w:hAnsi="Palatino Linotype"/>
          <w:sz w:val="24"/>
          <w:szCs w:val="24"/>
          <w:lang w:eastAsia="es-ES_tradnl"/>
        </w:rPr>
        <w:t xml:space="preserve">a la parte </w:t>
      </w:r>
      <w:r w:rsidRPr="003957F1">
        <w:rPr>
          <w:rFonts w:ascii="Palatino Linotype" w:hAnsi="Palatino Linotype"/>
          <w:b/>
          <w:sz w:val="24"/>
          <w:szCs w:val="24"/>
          <w:lang w:eastAsia="es-ES_tradnl"/>
        </w:rPr>
        <w:t>Recurrente</w:t>
      </w:r>
      <w:r w:rsidRPr="003957F1">
        <w:rPr>
          <w:rFonts w:ascii="Palatino Linotype" w:hAnsi="Palatino Linotype"/>
          <w:sz w:val="24"/>
          <w:szCs w:val="24"/>
          <w:lang w:eastAsia="es-ES_tradnl"/>
        </w:rPr>
        <w:t xml:space="preserve"> la presente resolución; así mismo, hágase de su conocimiento que de conformidad con lo establecido en el artículo 196, de la Ley de </w:t>
      </w:r>
      <w:r w:rsidRPr="003957F1">
        <w:rPr>
          <w:rFonts w:ascii="Palatino Linotype" w:hAnsi="Palatino Linotype"/>
          <w:sz w:val="24"/>
          <w:szCs w:val="24"/>
          <w:lang w:eastAsia="es-ES_tradnl"/>
        </w:rPr>
        <w:lastRenderedPageBreak/>
        <w:t>Transparencia y Acceso a la Información Pública del Estado de México y Municipios, en caso de considerar que le causa algún perjuicio, podrá promover el Juicio de Amparo en los términos de las leyes aplicables.</w:t>
      </w:r>
    </w:p>
    <w:p w14:paraId="2E4D15C3" w14:textId="77777777" w:rsidR="00AD78C6" w:rsidRPr="003957F1" w:rsidRDefault="00AD78C6" w:rsidP="00AD78C6">
      <w:pPr>
        <w:spacing w:after="0" w:line="360" w:lineRule="auto"/>
        <w:jc w:val="both"/>
        <w:rPr>
          <w:rFonts w:ascii="Palatino Linotype" w:hAnsi="Palatino Linotype"/>
          <w:sz w:val="24"/>
          <w:szCs w:val="24"/>
          <w:lang w:eastAsia="es-ES_tradnl"/>
        </w:rPr>
      </w:pPr>
    </w:p>
    <w:p w14:paraId="5E48AAC3" w14:textId="77777777" w:rsidR="00AD78C6" w:rsidRPr="003957F1" w:rsidRDefault="00AD78C6" w:rsidP="00AD78C6">
      <w:pPr>
        <w:spacing w:after="0" w:line="360" w:lineRule="auto"/>
        <w:jc w:val="both"/>
        <w:rPr>
          <w:rFonts w:ascii="Palatino Linotype" w:hAnsi="Palatino Linotype"/>
          <w:sz w:val="24"/>
          <w:szCs w:val="24"/>
          <w:lang w:eastAsia="es-ES_tradnl"/>
        </w:rPr>
      </w:pPr>
      <w:r w:rsidRPr="003957F1">
        <w:rPr>
          <w:rFonts w:ascii="Palatino Linotype" w:hAnsi="Palatino Linotype"/>
          <w:b/>
          <w:sz w:val="28"/>
          <w:szCs w:val="24"/>
          <w:lang w:eastAsia="es-ES_tradnl"/>
        </w:rPr>
        <w:t>QUINTO</w:t>
      </w:r>
      <w:r w:rsidRPr="003957F1">
        <w:rPr>
          <w:rFonts w:ascii="Palatino Linotype" w:hAnsi="Palatino Linotype"/>
          <w:sz w:val="24"/>
          <w:szCs w:val="24"/>
          <w:lang w:eastAsia="es-ES_tradnl"/>
        </w:rPr>
        <w:t xml:space="preserve">. </w:t>
      </w:r>
      <w:r w:rsidRPr="003957F1">
        <w:rPr>
          <w:rFonts w:ascii="Palatino Linotype" w:hAnsi="Palatino Linotype"/>
          <w:b/>
          <w:sz w:val="24"/>
          <w:szCs w:val="24"/>
          <w:lang w:eastAsia="es-ES_tradnl"/>
        </w:rPr>
        <w:t>Se hace del conocimiento</w:t>
      </w:r>
      <w:r w:rsidRPr="003957F1">
        <w:rPr>
          <w:rFonts w:ascii="Palatino Linotype" w:hAnsi="Palatino Linotype"/>
          <w:sz w:val="24"/>
          <w:szCs w:val="24"/>
          <w:lang w:eastAsia="es-ES_tradnl"/>
        </w:rPr>
        <w:t xml:space="preserve"> de la parte </w:t>
      </w:r>
      <w:r w:rsidRPr="003957F1">
        <w:rPr>
          <w:rFonts w:ascii="Palatino Linotype" w:hAnsi="Palatino Linotype"/>
          <w:b/>
          <w:sz w:val="24"/>
          <w:szCs w:val="24"/>
          <w:lang w:eastAsia="es-ES_tradnl"/>
        </w:rPr>
        <w:t>Recurrente</w:t>
      </w:r>
      <w:r w:rsidRPr="003957F1">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24CBDB46" w14:textId="77777777" w:rsidR="00AD78C6" w:rsidRPr="003957F1" w:rsidRDefault="00AD78C6" w:rsidP="00AD78C6">
      <w:pPr>
        <w:spacing w:after="0" w:line="360" w:lineRule="auto"/>
        <w:jc w:val="both"/>
        <w:rPr>
          <w:rFonts w:ascii="Palatino Linotype" w:hAnsi="Palatino Linotype"/>
          <w:sz w:val="24"/>
          <w:szCs w:val="24"/>
          <w:lang w:eastAsia="es-ES_tradnl"/>
        </w:rPr>
      </w:pPr>
    </w:p>
    <w:p w14:paraId="31E965DF" w14:textId="2282A4BD" w:rsidR="00AD78C6" w:rsidRPr="003957F1" w:rsidRDefault="00AD78C6" w:rsidP="003957F1">
      <w:pPr>
        <w:spacing w:after="0" w:line="360" w:lineRule="auto"/>
        <w:jc w:val="both"/>
        <w:rPr>
          <w:rFonts w:ascii="Palatino Linotype" w:hAnsi="Palatino Linotype"/>
          <w:sz w:val="24"/>
          <w:szCs w:val="24"/>
          <w:lang w:eastAsia="es-ES_tradnl"/>
        </w:rPr>
      </w:pPr>
      <w:r w:rsidRPr="003957F1">
        <w:rPr>
          <w:rFonts w:ascii="Palatino Linotype" w:hAnsi="Palatino Linotype"/>
          <w:b/>
          <w:sz w:val="28"/>
          <w:szCs w:val="24"/>
          <w:lang w:eastAsia="es-ES_tradnl"/>
        </w:rPr>
        <w:t>SEXTO</w:t>
      </w:r>
      <w:r w:rsidRPr="003957F1">
        <w:rPr>
          <w:rFonts w:ascii="Palatino Linotype" w:hAnsi="Palatino Linotype"/>
          <w:sz w:val="24"/>
          <w:szCs w:val="24"/>
          <w:lang w:eastAsia="es-ES_tradnl"/>
        </w:rPr>
        <w:t xml:space="preserve">. </w:t>
      </w:r>
      <w:r w:rsidRPr="003957F1">
        <w:rPr>
          <w:rFonts w:ascii="Palatino Linotype" w:hAnsi="Palatino Linotype"/>
          <w:b/>
          <w:sz w:val="24"/>
          <w:szCs w:val="24"/>
          <w:lang w:eastAsia="es-ES_tradnl"/>
        </w:rPr>
        <w:t>Gírese</w:t>
      </w:r>
      <w:r w:rsidRPr="003957F1">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3957F1">
        <w:rPr>
          <w:rFonts w:ascii="Palatino Linotype" w:hAnsi="Palatino Linotype"/>
          <w:b/>
          <w:bCs/>
          <w:sz w:val="24"/>
          <w:szCs w:val="24"/>
          <w:lang w:eastAsia="es-ES_tradnl"/>
        </w:rPr>
        <w:t>Considerando CUARTO</w:t>
      </w:r>
      <w:r w:rsidRPr="003957F1">
        <w:rPr>
          <w:rFonts w:ascii="Palatino Linotype" w:hAnsi="Palatino Linotype"/>
          <w:sz w:val="24"/>
          <w:szCs w:val="24"/>
          <w:lang w:eastAsia="es-ES_tradnl"/>
        </w:rPr>
        <w:t xml:space="preserve"> de la presente resolución.</w:t>
      </w:r>
    </w:p>
    <w:p w14:paraId="63676E37" w14:textId="0074F90A" w:rsidR="00EE7039" w:rsidRPr="003957F1" w:rsidRDefault="003957F1" w:rsidP="00EE7039">
      <w:pPr>
        <w:pStyle w:val="Prrafodelista"/>
        <w:autoSpaceDE w:val="0"/>
        <w:autoSpaceDN w:val="0"/>
        <w:adjustRightInd w:val="0"/>
        <w:spacing w:before="240" w:after="160" w:line="360" w:lineRule="auto"/>
        <w:ind w:left="0"/>
        <w:jc w:val="both"/>
        <w:rPr>
          <w:rFonts w:ascii="Palatino Linotype" w:hAnsi="Palatino Linotype" w:cs="Arial"/>
          <w:sz w:val="23"/>
          <w:szCs w:val="23"/>
        </w:rPr>
      </w:pPr>
      <w:r w:rsidRPr="003957F1">
        <w:rPr>
          <w:rFonts w:ascii="Palatino Linotype" w:hAnsi="Palatino Linotype"/>
          <w:sz w:val="23"/>
          <w:szCs w:val="23"/>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NOVENA SESIÓN ORDINARIA, CELEBRADA EL DIECINUEVE DE AGOSTO DE DOS MIL VEINTISÉIS, ANTE EL SECRETARIO TÉCNICO DEL PLENO, ALEXIS TAPIA RAMÍREZ</w:t>
      </w:r>
      <w:r w:rsidR="00EE7039" w:rsidRPr="003957F1">
        <w:rPr>
          <w:rFonts w:ascii="Palatino Linotype" w:hAnsi="Palatino Linotype" w:cs="Arial"/>
          <w:sz w:val="23"/>
          <w:szCs w:val="23"/>
        </w:rPr>
        <w:t xml:space="preserve">. </w:t>
      </w:r>
    </w:p>
    <w:p w14:paraId="11FC1457" w14:textId="77777777" w:rsidR="00EE7039" w:rsidRDefault="00EE7039" w:rsidP="00EE7039">
      <w:pPr>
        <w:pStyle w:val="Prrafodelista"/>
        <w:autoSpaceDE w:val="0"/>
        <w:autoSpaceDN w:val="0"/>
        <w:adjustRightInd w:val="0"/>
        <w:spacing w:before="240" w:after="160" w:line="360" w:lineRule="auto"/>
        <w:ind w:left="0"/>
        <w:jc w:val="both"/>
        <w:rPr>
          <w:rFonts w:ascii="Palatino Linotype" w:hAnsi="Palatino Linotype" w:cs="Arial"/>
        </w:rPr>
      </w:pPr>
      <w:r w:rsidRPr="003957F1">
        <w:rPr>
          <w:rFonts w:ascii="Palatino Linotype" w:hAnsi="Palatino Linotype"/>
          <w:bCs/>
          <w:sz w:val="20"/>
          <w:szCs w:val="20"/>
        </w:rPr>
        <w:t>CCR/JCMA</w:t>
      </w:r>
    </w:p>
    <w:tbl>
      <w:tblPr>
        <w:tblW w:w="9284" w:type="dxa"/>
        <w:tblLayout w:type="fixed"/>
        <w:tblLook w:val="0400" w:firstRow="0" w:lastRow="0" w:firstColumn="0" w:lastColumn="0" w:noHBand="0" w:noVBand="1"/>
      </w:tblPr>
      <w:tblGrid>
        <w:gridCol w:w="4282"/>
        <w:gridCol w:w="5002"/>
      </w:tblGrid>
      <w:tr w:rsidR="00EB6844" w:rsidRPr="00473A89" w14:paraId="16C9E634" w14:textId="77777777" w:rsidTr="00CC3CB0">
        <w:trPr>
          <w:trHeight w:val="2342"/>
        </w:trPr>
        <w:tc>
          <w:tcPr>
            <w:tcW w:w="9284" w:type="dxa"/>
            <w:gridSpan w:val="2"/>
          </w:tcPr>
          <w:p w14:paraId="373BF563" w14:textId="77777777" w:rsidR="00EB6844" w:rsidRDefault="00EB6844" w:rsidP="00CC3CB0">
            <w:pPr>
              <w:pStyle w:val="Sinespaciado"/>
              <w:jc w:val="center"/>
              <w:rPr>
                <w:rFonts w:ascii="Palatino Linotype" w:eastAsia="Palatino Linotype" w:hAnsi="Palatino Linotype"/>
                <w:sz w:val="23"/>
                <w:szCs w:val="23"/>
              </w:rPr>
            </w:pPr>
          </w:p>
          <w:p w14:paraId="124197C8" w14:textId="77777777" w:rsidR="00EB6844" w:rsidRPr="00473A89" w:rsidRDefault="00EB6844" w:rsidP="00CC3CB0">
            <w:pPr>
              <w:pStyle w:val="Sinespaciado"/>
              <w:jc w:val="center"/>
              <w:rPr>
                <w:rFonts w:ascii="Palatino Linotype" w:eastAsia="Palatino Linotype" w:hAnsi="Palatino Linotype"/>
                <w:sz w:val="23"/>
                <w:szCs w:val="23"/>
              </w:rPr>
            </w:pPr>
          </w:p>
          <w:p w14:paraId="79688BB3" w14:textId="77777777" w:rsidR="00EB6844" w:rsidRPr="00473A89" w:rsidRDefault="00EB6844" w:rsidP="00CC3CB0">
            <w:pPr>
              <w:pStyle w:val="Sinespaciado"/>
              <w:jc w:val="center"/>
              <w:rPr>
                <w:rFonts w:ascii="Palatino Linotype" w:eastAsia="Palatino Linotype" w:hAnsi="Palatino Linotype"/>
                <w:sz w:val="23"/>
                <w:szCs w:val="23"/>
              </w:rPr>
            </w:pPr>
          </w:p>
          <w:p w14:paraId="3AC44D23" w14:textId="77777777" w:rsidR="00EB6844" w:rsidRPr="00473A89" w:rsidRDefault="00EB6844"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17CFFBFA" w14:textId="77777777" w:rsidR="00EB6844" w:rsidRPr="00473A89" w:rsidRDefault="00EB684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21026B81" w14:textId="77777777" w:rsidR="00EB6844" w:rsidRPr="00473A89" w:rsidRDefault="00EB684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4E30ADA" w14:textId="77777777" w:rsidR="00EB6844" w:rsidRDefault="00EB6844" w:rsidP="00CC3CB0">
            <w:pPr>
              <w:pStyle w:val="Sinespaciado"/>
              <w:jc w:val="center"/>
              <w:rPr>
                <w:rFonts w:ascii="Palatino Linotype" w:eastAsia="Palatino Linotype" w:hAnsi="Palatino Linotype"/>
                <w:sz w:val="23"/>
                <w:szCs w:val="23"/>
              </w:rPr>
            </w:pPr>
          </w:p>
          <w:p w14:paraId="452448FA" w14:textId="77777777" w:rsidR="00EB6844" w:rsidRDefault="00EB6844" w:rsidP="00CC3CB0">
            <w:pPr>
              <w:pStyle w:val="Sinespaciado"/>
              <w:jc w:val="center"/>
              <w:rPr>
                <w:rFonts w:ascii="Palatino Linotype" w:eastAsia="Palatino Linotype" w:hAnsi="Palatino Linotype"/>
                <w:sz w:val="23"/>
                <w:szCs w:val="23"/>
              </w:rPr>
            </w:pPr>
          </w:p>
          <w:p w14:paraId="1C107B5C" w14:textId="77777777" w:rsidR="00EB6844" w:rsidRDefault="00EB6844" w:rsidP="00CC3CB0">
            <w:pPr>
              <w:pStyle w:val="Sinespaciado"/>
              <w:jc w:val="center"/>
              <w:rPr>
                <w:rFonts w:ascii="Palatino Linotype" w:eastAsia="Palatino Linotype" w:hAnsi="Palatino Linotype"/>
                <w:sz w:val="23"/>
                <w:szCs w:val="23"/>
              </w:rPr>
            </w:pPr>
          </w:p>
          <w:p w14:paraId="3F593869" w14:textId="77777777" w:rsidR="00EB6844" w:rsidRDefault="00EB6844" w:rsidP="00CC3CB0">
            <w:pPr>
              <w:pStyle w:val="Sinespaciado"/>
              <w:jc w:val="center"/>
              <w:rPr>
                <w:rFonts w:ascii="Palatino Linotype" w:eastAsia="Palatino Linotype" w:hAnsi="Palatino Linotype"/>
                <w:sz w:val="23"/>
                <w:szCs w:val="23"/>
              </w:rPr>
            </w:pPr>
          </w:p>
          <w:p w14:paraId="5CD5F2A1" w14:textId="77777777" w:rsidR="00EB6844" w:rsidRPr="00473A89" w:rsidRDefault="00EB6844" w:rsidP="00CC3CB0">
            <w:pPr>
              <w:pStyle w:val="Sinespaciado"/>
              <w:jc w:val="center"/>
              <w:rPr>
                <w:rFonts w:ascii="Palatino Linotype" w:eastAsia="Palatino Linotype" w:hAnsi="Palatino Linotype"/>
                <w:sz w:val="23"/>
                <w:szCs w:val="23"/>
              </w:rPr>
            </w:pPr>
          </w:p>
        </w:tc>
      </w:tr>
      <w:tr w:rsidR="00EB6844" w:rsidRPr="00473A89" w14:paraId="77227BA9" w14:textId="77777777" w:rsidTr="00CC3CB0">
        <w:trPr>
          <w:trHeight w:val="422"/>
        </w:trPr>
        <w:tc>
          <w:tcPr>
            <w:tcW w:w="4282" w:type="dxa"/>
          </w:tcPr>
          <w:p w14:paraId="5A9118F4" w14:textId="77777777" w:rsidR="00EB6844" w:rsidRPr="00473A89" w:rsidRDefault="00EB6844" w:rsidP="00CC3CB0">
            <w:pPr>
              <w:pStyle w:val="Sinespaciado"/>
              <w:jc w:val="center"/>
              <w:rPr>
                <w:rFonts w:ascii="Palatino Linotype" w:eastAsia="Palatino Linotype" w:hAnsi="Palatino Linotype"/>
                <w:b/>
                <w:sz w:val="23"/>
                <w:szCs w:val="23"/>
              </w:rPr>
            </w:pPr>
          </w:p>
          <w:p w14:paraId="0B772E19" w14:textId="77777777" w:rsidR="00EB6844" w:rsidRPr="00473A89" w:rsidRDefault="00EB6844"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7630264F" w14:textId="77777777" w:rsidR="00EB6844" w:rsidRPr="00473A89" w:rsidRDefault="00EB684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303A8B81" w14:textId="77777777" w:rsidR="00EB6844" w:rsidRPr="00473A89" w:rsidRDefault="00EB684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1068F6E" w14:textId="77777777" w:rsidR="00EB6844" w:rsidRPr="00473A89" w:rsidRDefault="00EB6844" w:rsidP="00CC3CB0">
            <w:pPr>
              <w:pStyle w:val="Sinespaciado"/>
              <w:jc w:val="center"/>
              <w:rPr>
                <w:rFonts w:ascii="Palatino Linotype" w:eastAsia="Palatino Linotype" w:hAnsi="Palatino Linotype"/>
                <w:sz w:val="23"/>
                <w:szCs w:val="23"/>
              </w:rPr>
            </w:pPr>
          </w:p>
          <w:p w14:paraId="03B95850" w14:textId="77777777" w:rsidR="00EB6844" w:rsidRPr="00473A89" w:rsidRDefault="00EB6844" w:rsidP="00CC3CB0">
            <w:pPr>
              <w:pStyle w:val="Sinespaciado"/>
              <w:jc w:val="center"/>
              <w:rPr>
                <w:rFonts w:ascii="Palatino Linotype" w:eastAsia="Palatino Linotype" w:hAnsi="Palatino Linotype"/>
                <w:sz w:val="23"/>
                <w:szCs w:val="23"/>
              </w:rPr>
            </w:pPr>
          </w:p>
        </w:tc>
        <w:tc>
          <w:tcPr>
            <w:tcW w:w="5002" w:type="dxa"/>
            <w:vAlign w:val="bottom"/>
          </w:tcPr>
          <w:p w14:paraId="787DB75F" w14:textId="77777777" w:rsidR="00EB6844" w:rsidRPr="00473A89" w:rsidRDefault="00EB6844" w:rsidP="00CC3CB0">
            <w:pPr>
              <w:pStyle w:val="Sinespaciado"/>
              <w:jc w:val="center"/>
              <w:rPr>
                <w:rFonts w:ascii="Palatino Linotype" w:eastAsia="Palatino Linotype" w:hAnsi="Palatino Linotype"/>
                <w:sz w:val="23"/>
                <w:szCs w:val="23"/>
              </w:rPr>
            </w:pPr>
          </w:p>
          <w:p w14:paraId="09F0AE34" w14:textId="77777777" w:rsidR="00EB6844" w:rsidRPr="00473A89" w:rsidRDefault="00EB6844"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7157A993" w14:textId="77777777" w:rsidR="00EB6844" w:rsidRPr="00473A89" w:rsidRDefault="00EB684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4B115E71" w14:textId="77777777" w:rsidR="00EB6844" w:rsidRPr="00473A89" w:rsidRDefault="00EB684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4610092" w14:textId="77777777" w:rsidR="00EB6844" w:rsidRPr="00473A89" w:rsidRDefault="00EB6844" w:rsidP="00CC3CB0">
            <w:pPr>
              <w:pStyle w:val="Sinespaciado"/>
              <w:jc w:val="center"/>
              <w:rPr>
                <w:rFonts w:ascii="Palatino Linotype" w:eastAsia="Palatino Linotype" w:hAnsi="Palatino Linotype"/>
                <w:sz w:val="23"/>
                <w:szCs w:val="23"/>
              </w:rPr>
            </w:pPr>
          </w:p>
          <w:p w14:paraId="485FD3FB" w14:textId="77777777" w:rsidR="00EB6844" w:rsidRDefault="00EB6844" w:rsidP="00CC3CB0">
            <w:pPr>
              <w:pStyle w:val="Sinespaciado"/>
              <w:jc w:val="center"/>
              <w:rPr>
                <w:rFonts w:ascii="Palatino Linotype" w:eastAsia="Palatino Linotype" w:hAnsi="Palatino Linotype"/>
                <w:sz w:val="23"/>
                <w:szCs w:val="23"/>
              </w:rPr>
            </w:pPr>
          </w:p>
          <w:p w14:paraId="1F54103D" w14:textId="77777777" w:rsidR="00EB6844" w:rsidRDefault="00EB6844" w:rsidP="00CC3CB0">
            <w:pPr>
              <w:pStyle w:val="Sinespaciado"/>
              <w:rPr>
                <w:rFonts w:ascii="Palatino Linotype" w:eastAsia="Palatino Linotype" w:hAnsi="Palatino Linotype"/>
                <w:sz w:val="23"/>
                <w:szCs w:val="23"/>
              </w:rPr>
            </w:pPr>
          </w:p>
          <w:p w14:paraId="76FFB5A5" w14:textId="77777777" w:rsidR="00EB6844" w:rsidRDefault="00EB6844" w:rsidP="00CC3CB0">
            <w:pPr>
              <w:pStyle w:val="Sinespaciado"/>
              <w:jc w:val="center"/>
              <w:rPr>
                <w:rFonts w:ascii="Palatino Linotype" w:eastAsia="Palatino Linotype" w:hAnsi="Palatino Linotype"/>
                <w:sz w:val="23"/>
                <w:szCs w:val="23"/>
              </w:rPr>
            </w:pPr>
          </w:p>
          <w:p w14:paraId="4AE871B4" w14:textId="77777777" w:rsidR="00EB6844" w:rsidRDefault="00EB6844" w:rsidP="00CC3CB0">
            <w:pPr>
              <w:pStyle w:val="Sinespaciado"/>
              <w:jc w:val="center"/>
              <w:rPr>
                <w:rFonts w:ascii="Palatino Linotype" w:eastAsia="Palatino Linotype" w:hAnsi="Palatino Linotype"/>
                <w:sz w:val="23"/>
                <w:szCs w:val="23"/>
              </w:rPr>
            </w:pPr>
          </w:p>
          <w:p w14:paraId="525EDC7C" w14:textId="77777777" w:rsidR="00EB6844" w:rsidRPr="00473A89" w:rsidRDefault="00EB6844" w:rsidP="00CC3CB0">
            <w:pPr>
              <w:pStyle w:val="Sinespaciado"/>
              <w:rPr>
                <w:rFonts w:ascii="Palatino Linotype" w:eastAsia="Palatino Linotype" w:hAnsi="Palatino Linotype"/>
                <w:sz w:val="23"/>
                <w:szCs w:val="23"/>
              </w:rPr>
            </w:pPr>
          </w:p>
          <w:p w14:paraId="1C3D4F93" w14:textId="77777777" w:rsidR="00EB6844" w:rsidRPr="00473A89" w:rsidRDefault="00EB6844" w:rsidP="00CC3CB0">
            <w:pPr>
              <w:pStyle w:val="Sinespaciado"/>
              <w:jc w:val="center"/>
              <w:rPr>
                <w:rFonts w:ascii="Palatino Linotype" w:eastAsia="Palatino Linotype" w:hAnsi="Palatino Linotype"/>
                <w:sz w:val="23"/>
                <w:szCs w:val="23"/>
              </w:rPr>
            </w:pPr>
          </w:p>
        </w:tc>
      </w:tr>
      <w:tr w:rsidR="00EB6844" w:rsidRPr="00473A89" w14:paraId="68831C7D" w14:textId="77777777" w:rsidTr="00CC3CB0">
        <w:trPr>
          <w:trHeight w:val="281"/>
        </w:trPr>
        <w:tc>
          <w:tcPr>
            <w:tcW w:w="4282" w:type="dxa"/>
          </w:tcPr>
          <w:p w14:paraId="00EF0A9E" w14:textId="77777777" w:rsidR="00EB6844" w:rsidRPr="00473A89" w:rsidRDefault="00EB6844"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6D770B90" w14:textId="77777777" w:rsidR="00EB6844" w:rsidRPr="00473A89" w:rsidRDefault="00EB684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0B038E0D" w14:textId="77777777" w:rsidR="00EB6844" w:rsidRPr="00473A89" w:rsidRDefault="00EB684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226D359B" w14:textId="77777777" w:rsidR="00EB6844" w:rsidRPr="00473A89" w:rsidRDefault="00EB6844" w:rsidP="00CC3CB0">
            <w:pPr>
              <w:pStyle w:val="Sinespaciado"/>
              <w:jc w:val="center"/>
              <w:rPr>
                <w:rFonts w:ascii="Palatino Linotype" w:eastAsia="Palatino Linotype" w:hAnsi="Palatino Linotype"/>
                <w:sz w:val="23"/>
                <w:szCs w:val="23"/>
              </w:rPr>
            </w:pPr>
          </w:p>
        </w:tc>
        <w:tc>
          <w:tcPr>
            <w:tcW w:w="5002" w:type="dxa"/>
          </w:tcPr>
          <w:p w14:paraId="52AE4D94" w14:textId="77777777" w:rsidR="00EB6844" w:rsidRPr="00473A89" w:rsidRDefault="00EB6844"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03E3118B" w14:textId="77777777" w:rsidR="00EB6844" w:rsidRPr="00473A89" w:rsidRDefault="00EB684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3924AEC1" w14:textId="77777777" w:rsidR="00EB6844" w:rsidRPr="00473A89" w:rsidRDefault="00EB684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4F50F0DD" w14:textId="77777777" w:rsidR="00EB6844" w:rsidRPr="00473A89" w:rsidRDefault="00EB6844"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3069BC36" wp14:editId="63662CE5">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6F352473" w14:textId="77777777" w:rsidR="00EB6844" w:rsidRDefault="00EB6844" w:rsidP="00CC3CB0">
            <w:pPr>
              <w:pStyle w:val="Sinespaciado"/>
              <w:rPr>
                <w:rFonts w:ascii="Palatino Linotype" w:eastAsia="Palatino Linotype" w:hAnsi="Palatino Linotype"/>
                <w:sz w:val="23"/>
                <w:szCs w:val="23"/>
              </w:rPr>
            </w:pPr>
          </w:p>
          <w:p w14:paraId="64C44BA2" w14:textId="77777777" w:rsidR="00EB6844" w:rsidRDefault="00EB6844" w:rsidP="00CC3CB0">
            <w:pPr>
              <w:pStyle w:val="Sinespaciado"/>
              <w:jc w:val="center"/>
              <w:rPr>
                <w:rFonts w:ascii="Palatino Linotype" w:eastAsia="Palatino Linotype" w:hAnsi="Palatino Linotype"/>
                <w:sz w:val="23"/>
                <w:szCs w:val="23"/>
              </w:rPr>
            </w:pPr>
          </w:p>
          <w:p w14:paraId="5996696E" w14:textId="77777777" w:rsidR="00EB6844" w:rsidRDefault="00EB6844" w:rsidP="00CC3CB0">
            <w:pPr>
              <w:pStyle w:val="Sinespaciado"/>
              <w:jc w:val="center"/>
              <w:rPr>
                <w:rFonts w:ascii="Palatino Linotype" w:eastAsia="Palatino Linotype" w:hAnsi="Palatino Linotype"/>
                <w:sz w:val="23"/>
                <w:szCs w:val="23"/>
              </w:rPr>
            </w:pPr>
          </w:p>
          <w:p w14:paraId="7A578A28" w14:textId="77777777" w:rsidR="00EB6844" w:rsidRDefault="00EB6844" w:rsidP="00CC3CB0">
            <w:pPr>
              <w:pStyle w:val="Sinespaciado"/>
              <w:rPr>
                <w:rFonts w:ascii="Palatino Linotype" w:eastAsia="Palatino Linotype" w:hAnsi="Palatino Linotype"/>
                <w:sz w:val="23"/>
                <w:szCs w:val="23"/>
              </w:rPr>
            </w:pPr>
          </w:p>
          <w:p w14:paraId="0B5C21A3" w14:textId="77777777" w:rsidR="00EB6844" w:rsidRPr="00473A89" w:rsidRDefault="00EB6844" w:rsidP="00CC3CB0">
            <w:pPr>
              <w:pStyle w:val="Sinespaciado"/>
              <w:jc w:val="center"/>
              <w:rPr>
                <w:rFonts w:ascii="Palatino Linotype" w:eastAsia="Palatino Linotype" w:hAnsi="Palatino Linotype"/>
                <w:sz w:val="23"/>
                <w:szCs w:val="23"/>
              </w:rPr>
            </w:pPr>
          </w:p>
        </w:tc>
      </w:tr>
      <w:tr w:rsidR="00EB6844" w:rsidRPr="00473A89" w14:paraId="01763F5E" w14:textId="77777777" w:rsidTr="00CC3CB0">
        <w:trPr>
          <w:trHeight w:val="317"/>
        </w:trPr>
        <w:tc>
          <w:tcPr>
            <w:tcW w:w="9284" w:type="dxa"/>
            <w:gridSpan w:val="2"/>
            <w:hideMark/>
          </w:tcPr>
          <w:p w14:paraId="08E8E30C" w14:textId="77777777" w:rsidR="00EB6844" w:rsidRPr="00473A89" w:rsidRDefault="00EB6844"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695AEB98" w14:textId="77777777" w:rsidR="00EB6844" w:rsidRPr="00473A89" w:rsidRDefault="00EB684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600D14D0" w14:textId="77777777" w:rsidR="00EB6844" w:rsidRPr="00473A89" w:rsidRDefault="00EB6844"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70E44D4C" w14:textId="77777777" w:rsidR="00EB6844" w:rsidRPr="00473A89" w:rsidRDefault="00EB6844" w:rsidP="00CC3CB0">
            <w:pPr>
              <w:pStyle w:val="Sinespaciado"/>
              <w:jc w:val="center"/>
              <w:rPr>
                <w:rFonts w:ascii="Palatino Linotype" w:eastAsia="Palatino Linotype" w:hAnsi="Palatino Linotype"/>
                <w:sz w:val="23"/>
                <w:szCs w:val="23"/>
              </w:rPr>
            </w:pPr>
          </w:p>
        </w:tc>
      </w:tr>
    </w:tbl>
    <w:p w14:paraId="47ADC2EA" w14:textId="08F6B1AB" w:rsidR="00AD78C6" w:rsidRPr="00EE7039" w:rsidRDefault="00AD78C6" w:rsidP="00AD78C6">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3A48CFFA" w14:textId="77777777" w:rsidR="0093321E" w:rsidRPr="00AD78C6" w:rsidRDefault="0093321E" w:rsidP="00AD78C6"/>
    <w:sectPr w:rsidR="0093321E" w:rsidRPr="00AD78C6" w:rsidSect="00213060">
      <w:headerReference w:type="default" r:id="rId9"/>
      <w:footerReference w:type="default" r:id="rId10"/>
      <w:headerReference w:type="first" r:id="rId11"/>
      <w:footerReference w:type="first" r:id="rId12"/>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18B6D9" w14:textId="77777777" w:rsidR="007253AF" w:rsidRDefault="007253AF" w:rsidP="0009491C">
      <w:pPr>
        <w:spacing w:after="0" w:line="240" w:lineRule="auto"/>
      </w:pPr>
      <w:r>
        <w:separator/>
      </w:r>
    </w:p>
  </w:endnote>
  <w:endnote w:type="continuationSeparator" w:id="0">
    <w:p w14:paraId="3642CBA4" w14:textId="77777777" w:rsidR="007253AF" w:rsidRDefault="007253AF"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02B95">
              <w:rPr>
                <w:rFonts w:ascii="Palatino Linotype" w:hAnsi="Palatino Linotype"/>
                <w:bCs/>
                <w:noProof/>
                <w:sz w:val="20"/>
              </w:rPr>
              <w:t>2</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302B95">
              <w:rPr>
                <w:rFonts w:ascii="Palatino Linotype" w:hAnsi="Palatino Linotype"/>
                <w:bCs/>
                <w:noProof/>
                <w:sz w:val="20"/>
              </w:rPr>
              <w:t>21</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302B95">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302B95">
      <w:rPr>
        <w:rFonts w:ascii="Palatino Linotype" w:hAnsi="Palatino Linotype"/>
        <w:bCs/>
        <w:noProof/>
        <w:sz w:val="20"/>
      </w:rPr>
      <w:t>21</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38FCE9" w14:textId="77777777" w:rsidR="007253AF" w:rsidRDefault="007253AF" w:rsidP="0009491C">
      <w:pPr>
        <w:spacing w:after="0" w:line="240" w:lineRule="auto"/>
      </w:pPr>
      <w:r>
        <w:separator/>
      </w:r>
    </w:p>
  </w:footnote>
  <w:footnote w:type="continuationSeparator" w:id="0">
    <w:p w14:paraId="386A841D" w14:textId="77777777" w:rsidR="007253AF" w:rsidRDefault="007253AF"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703BFE81" w:rsidR="00DC59ED" w:rsidRPr="00641471" w:rsidRDefault="008F758B"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07210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4E7A1CC0" w:rsidR="00E14C9D" w:rsidRPr="00641471" w:rsidRDefault="008F758B"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Ayuntamiento de Cocotitlán</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4BAEFB99" w:rsidR="00DC59ED" w:rsidRPr="00641471" w:rsidRDefault="008F758B"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07210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46C99825" w:rsidR="00DC59ED" w:rsidRPr="00641471" w:rsidRDefault="008F758B" w:rsidP="00AD78C6">
          <w:pPr>
            <w:spacing w:after="120" w:line="256" w:lineRule="auto"/>
            <w:ind w:left="-67" w:right="214"/>
            <w:jc w:val="right"/>
            <w:rPr>
              <w:rFonts w:ascii="Palatino Linotype" w:hAnsi="Palatino Linotype" w:cs="Arial"/>
              <w:b/>
              <w:szCs w:val="20"/>
            </w:rPr>
          </w:pPr>
          <w:r>
            <w:rPr>
              <w:rFonts w:ascii="Palatino Linotype" w:hAnsi="Palatino Linotype" w:cs="Arial"/>
              <w:b/>
              <w:szCs w:val="20"/>
            </w:rPr>
            <w:t>Ayuntamiento de Cocotitlán</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7157E5E0" w:rsidR="00DC59ED" w:rsidRPr="00641471" w:rsidRDefault="00D42741" w:rsidP="00213060">
          <w:pPr>
            <w:spacing w:after="120" w:line="256" w:lineRule="auto"/>
            <w:ind w:left="-486" w:right="214" w:firstLine="567"/>
            <w:jc w:val="right"/>
            <w:rPr>
              <w:rFonts w:ascii="Palatino Linotype" w:hAnsi="Palatino Linotype" w:cs="Arial"/>
              <w:b/>
            </w:rPr>
          </w:pPr>
          <w:r>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302B95">
            <w:rPr>
              <w:rFonts w:ascii="Palatino Linotype" w:hAnsi="Palatino Linotype" w:cs="Arial"/>
              <w:b/>
            </w:rPr>
            <w:t>XXXX</w:t>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C9D40A3"/>
    <w:multiLevelType w:val="hybridMultilevel"/>
    <w:tmpl w:val="B1F6A51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6"/>
  </w:num>
  <w:num w:numId="5">
    <w:abstractNumId w:val="5"/>
  </w:num>
  <w:num w:numId="6">
    <w:abstractNumId w:val="0"/>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2DB5"/>
    <w:rsid w:val="000C4BC3"/>
    <w:rsid w:val="000D1050"/>
    <w:rsid w:val="000D26E0"/>
    <w:rsid w:val="000E019D"/>
    <w:rsid w:val="001015D3"/>
    <w:rsid w:val="00101866"/>
    <w:rsid w:val="00106670"/>
    <w:rsid w:val="00111DA9"/>
    <w:rsid w:val="00115D6C"/>
    <w:rsid w:val="00130851"/>
    <w:rsid w:val="0013655C"/>
    <w:rsid w:val="00136EFC"/>
    <w:rsid w:val="0014184D"/>
    <w:rsid w:val="001503B2"/>
    <w:rsid w:val="001649A9"/>
    <w:rsid w:val="00167BBD"/>
    <w:rsid w:val="00170BBF"/>
    <w:rsid w:val="00171E04"/>
    <w:rsid w:val="00171EAB"/>
    <w:rsid w:val="001731A3"/>
    <w:rsid w:val="00173D73"/>
    <w:rsid w:val="001746FD"/>
    <w:rsid w:val="00174E4E"/>
    <w:rsid w:val="00181CA1"/>
    <w:rsid w:val="00190E63"/>
    <w:rsid w:val="001945B1"/>
    <w:rsid w:val="001A3593"/>
    <w:rsid w:val="001B0BBA"/>
    <w:rsid w:val="001C3CB1"/>
    <w:rsid w:val="001E05EB"/>
    <w:rsid w:val="001E5419"/>
    <w:rsid w:val="001F4012"/>
    <w:rsid w:val="001F42C9"/>
    <w:rsid w:val="00204C9A"/>
    <w:rsid w:val="00214B52"/>
    <w:rsid w:val="002247AC"/>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2B95"/>
    <w:rsid w:val="00307830"/>
    <w:rsid w:val="003162B3"/>
    <w:rsid w:val="00320699"/>
    <w:rsid w:val="00320E09"/>
    <w:rsid w:val="003374DD"/>
    <w:rsid w:val="0034100F"/>
    <w:rsid w:val="00341A68"/>
    <w:rsid w:val="00344E43"/>
    <w:rsid w:val="003562EB"/>
    <w:rsid w:val="00394340"/>
    <w:rsid w:val="0039463C"/>
    <w:rsid w:val="003957F1"/>
    <w:rsid w:val="003A1702"/>
    <w:rsid w:val="003A6D05"/>
    <w:rsid w:val="003B259D"/>
    <w:rsid w:val="003D23DF"/>
    <w:rsid w:val="003D3743"/>
    <w:rsid w:val="003D7B5A"/>
    <w:rsid w:val="003E0623"/>
    <w:rsid w:val="003E2C4C"/>
    <w:rsid w:val="00406D3E"/>
    <w:rsid w:val="0041247E"/>
    <w:rsid w:val="00417455"/>
    <w:rsid w:val="00427970"/>
    <w:rsid w:val="00431F3B"/>
    <w:rsid w:val="0044350B"/>
    <w:rsid w:val="00455B4D"/>
    <w:rsid w:val="00460D49"/>
    <w:rsid w:val="00466524"/>
    <w:rsid w:val="00481F0C"/>
    <w:rsid w:val="00484098"/>
    <w:rsid w:val="0048739B"/>
    <w:rsid w:val="00487D26"/>
    <w:rsid w:val="00496045"/>
    <w:rsid w:val="004A3ACA"/>
    <w:rsid w:val="004B0546"/>
    <w:rsid w:val="004B632E"/>
    <w:rsid w:val="004C0681"/>
    <w:rsid w:val="004C5A5E"/>
    <w:rsid w:val="004D1A2D"/>
    <w:rsid w:val="004E185F"/>
    <w:rsid w:val="004F7B2F"/>
    <w:rsid w:val="00503091"/>
    <w:rsid w:val="00517139"/>
    <w:rsid w:val="00530960"/>
    <w:rsid w:val="00552E32"/>
    <w:rsid w:val="00554F9E"/>
    <w:rsid w:val="005634E3"/>
    <w:rsid w:val="00574287"/>
    <w:rsid w:val="0057739D"/>
    <w:rsid w:val="005775A7"/>
    <w:rsid w:val="00582762"/>
    <w:rsid w:val="00583111"/>
    <w:rsid w:val="005906B7"/>
    <w:rsid w:val="0059361F"/>
    <w:rsid w:val="005941B3"/>
    <w:rsid w:val="005947D0"/>
    <w:rsid w:val="0059518B"/>
    <w:rsid w:val="005A789E"/>
    <w:rsid w:val="005D74E7"/>
    <w:rsid w:val="005E4506"/>
    <w:rsid w:val="0061125D"/>
    <w:rsid w:val="00620F4B"/>
    <w:rsid w:val="006278C1"/>
    <w:rsid w:val="00633353"/>
    <w:rsid w:val="00635A60"/>
    <w:rsid w:val="00636559"/>
    <w:rsid w:val="006365B3"/>
    <w:rsid w:val="006415FA"/>
    <w:rsid w:val="00643184"/>
    <w:rsid w:val="006434EE"/>
    <w:rsid w:val="00647509"/>
    <w:rsid w:val="006670CB"/>
    <w:rsid w:val="00670ABF"/>
    <w:rsid w:val="00670BA4"/>
    <w:rsid w:val="00672578"/>
    <w:rsid w:val="006B083F"/>
    <w:rsid w:val="006B3607"/>
    <w:rsid w:val="006D7B54"/>
    <w:rsid w:val="006E02F0"/>
    <w:rsid w:val="006E1678"/>
    <w:rsid w:val="006E6DC1"/>
    <w:rsid w:val="006F5813"/>
    <w:rsid w:val="007001BB"/>
    <w:rsid w:val="00703118"/>
    <w:rsid w:val="00717FDA"/>
    <w:rsid w:val="007202FA"/>
    <w:rsid w:val="007253AF"/>
    <w:rsid w:val="00736371"/>
    <w:rsid w:val="00747306"/>
    <w:rsid w:val="007516D7"/>
    <w:rsid w:val="00754C69"/>
    <w:rsid w:val="00765AE1"/>
    <w:rsid w:val="007679E2"/>
    <w:rsid w:val="0078626D"/>
    <w:rsid w:val="007870F8"/>
    <w:rsid w:val="007947A9"/>
    <w:rsid w:val="0079483E"/>
    <w:rsid w:val="00794CBD"/>
    <w:rsid w:val="007B123F"/>
    <w:rsid w:val="007B728D"/>
    <w:rsid w:val="007C2B27"/>
    <w:rsid w:val="007E201A"/>
    <w:rsid w:val="007F1B4F"/>
    <w:rsid w:val="007F213F"/>
    <w:rsid w:val="007F43B8"/>
    <w:rsid w:val="00800885"/>
    <w:rsid w:val="00807F05"/>
    <w:rsid w:val="008166A7"/>
    <w:rsid w:val="00817A09"/>
    <w:rsid w:val="00824C7A"/>
    <w:rsid w:val="0082724A"/>
    <w:rsid w:val="00833E3C"/>
    <w:rsid w:val="0084256A"/>
    <w:rsid w:val="00842B42"/>
    <w:rsid w:val="008457E3"/>
    <w:rsid w:val="00863BE9"/>
    <w:rsid w:val="00864BB8"/>
    <w:rsid w:val="00865A80"/>
    <w:rsid w:val="0088063A"/>
    <w:rsid w:val="008832C3"/>
    <w:rsid w:val="00890EC8"/>
    <w:rsid w:val="008A04A3"/>
    <w:rsid w:val="008A1CFD"/>
    <w:rsid w:val="008A3863"/>
    <w:rsid w:val="008A52F7"/>
    <w:rsid w:val="008B3790"/>
    <w:rsid w:val="008D27DD"/>
    <w:rsid w:val="008E64C8"/>
    <w:rsid w:val="008E7C7B"/>
    <w:rsid w:val="008F47F7"/>
    <w:rsid w:val="008F4FFA"/>
    <w:rsid w:val="008F6BD3"/>
    <w:rsid w:val="008F758B"/>
    <w:rsid w:val="009025F3"/>
    <w:rsid w:val="009122C3"/>
    <w:rsid w:val="009160B9"/>
    <w:rsid w:val="0092153B"/>
    <w:rsid w:val="009215DB"/>
    <w:rsid w:val="00925B0C"/>
    <w:rsid w:val="00925B8B"/>
    <w:rsid w:val="00930C03"/>
    <w:rsid w:val="0093321E"/>
    <w:rsid w:val="009439F5"/>
    <w:rsid w:val="009459B4"/>
    <w:rsid w:val="00945BEC"/>
    <w:rsid w:val="00946989"/>
    <w:rsid w:val="009477CE"/>
    <w:rsid w:val="00953ACF"/>
    <w:rsid w:val="009572E6"/>
    <w:rsid w:val="009575A4"/>
    <w:rsid w:val="0096410E"/>
    <w:rsid w:val="009646A7"/>
    <w:rsid w:val="0097186C"/>
    <w:rsid w:val="00974AE2"/>
    <w:rsid w:val="00977664"/>
    <w:rsid w:val="0098082C"/>
    <w:rsid w:val="00987868"/>
    <w:rsid w:val="00991418"/>
    <w:rsid w:val="00994FB0"/>
    <w:rsid w:val="009A796C"/>
    <w:rsid w:val="009B67C6"/>
    <w:rsid w:val="009C0E12"/>
    <w:rsid w:val="009C30FE"/>
    <w:rsid w:val="009C3F03"/>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4FF9"/>
    <w:rsid w:val="00AA61E0"/>
    <w:rsid w:val="00AA6E27"/>
    <w:rsid w:val="00AB23C9"/>
    <w:rsid w:val="00AC0022"/>
    <w:rsid w:val="00AD78C6"/>
    <w:rsid w:val="00AE57FC"/>
    <w:rsid w:val="00AF5D72"/>
    <w:rsid w:val="00AF60A1"/>
    <w:rsid w:val="00B05154"/>
    <w:rsid w:val="00B0625B"/>
    <w:rsid w:val="00B103B6"/>
    <w:rsid w:val="00B25870"/>
    <w:rsid w:val="00B34049"/>
    <w:rsid w:val="00B34A49"/>
    <w:rsid w:val="00B37D24"/>
    <w:rsid w:val="00B37E25"/>
    <w:rsid w:val="00B401BB"/>
    <w:rsid w:val="00B43595"/>
    <w:rsid w:val="00B4656A"/>
    <w:rsid w:val="00B66917"/>
    <w:rsid w:val="00B67FDF"/>
    <w:rsid w:val="00B82DBD"/>
    <w:rsid w:val="00B861B5"/>
    <w:rsid w:val="00B931E0"/>
    <w:rsid w:val="00BA4AA2"/>
    <w:rsid w:val="00BC0FCE"/>
    <w:rsid w:val="00BC13A4"/>
    <w:rsid w:val="00BC2EEE"/>
    <w:rsid w:val="00BD055B"/>
    <w:rsid w:val="00BE37EE"/>
    <w:rsid w:val="00BF654F"/>
    <w:rsid w:val="00C144B4"/>
    <w:rsid w:val="00C27A9E"/>
    <w:rsid w:val="00C40267"/>
    <w:rsid w:val="00C43AAB"/>
    <w:rsid w:val="00C43CFB"/>
    <w:rsid w:val="00C44487"/>
    <w:rsid w:val="00C46F12"/>
    <w:rsid w:val="00C527E5"/>
    <w:rsid w:val="00C64BCC"/>
    <w:rsid w:val="00C66A52"/>
    <w:rsid w:val="00C73DD2"/>
    <w:rsid w:val="00C836A2"/>
    <w:rsid w:val="00C864E8"/>
    <w:rsid w:val="00C92BDF"/>
    <w:rsid w:val="00CA31E0"/>
    <w:rsid w:val="00CB2FD9"/>
    <w:rsid w:val="00CC2DFF"/>
    <w:rsid w:val="00CC3B23"/>
    <w:rsid w:val="00CC44FB"/>
    <w:rsid w:val="00CE1231"/>
    <w:rsid w:val="00CE38B5"/>
    <w:rsid w:val="00CE62CA"/>
    <w:rsid w:val="00CF6371"/>
    <w:rsid w:val="00D00BBA"/>
    <w:rsid w:val="00D01C9A"/>
    <w:rsid w:val="00D14C70"/>
    <w:rsid w:val="00D27F44"/>
    <w:rsid w:val="00D32B7F"/>
    <w:rsid w:val="00D32E5A"/>
    <w:rsid w:val="00D42741"/>
    <w:rsid w:val="00D63B04"/>
    <w:rsid w:val="00D67943"/>
    <w:rsid w:val="00D70438"/>
    <w:rsid w:val="00D729C1"/>
    <w:rsid w:val="00D7421D"/>
    <w:rsid w:val="00D809DC"/>
    <w:rsid w:val="00D80CEC"/>
    <w:rsid w:val="00D91D6D"/>
    <w:rsid w:val="00DB3681"/>
    <w:rsid w:val="00DB3FDD"/>
    <w:rsid w:val="00DC59ED"/>
    <w:rsid w:val="00DC6742"/>
    <w:rsid w:val="00DD0419"/>
    <w:rsid w:val="00DD3A4F"/>
    <w:rsid w:val="00DE65A4"/>
    <w:rsid w:val="00DF36C2"/>
    <w:rsid w:val="00E06933"/>
    <w:rsid w:val="00E0717D"/>
    <w:rsid w:val="00E12923"/>
    <w:rsid w:val="00E14C9D"/>
    <w:rsid w:val="00E4516C"/>
    <w:rsid w:val="00E54257"/>
    <w:rsid w:val="00E61DB3"/>
    <w:rsid w:val="00E7329E"/>
    <w:rsid w:val="00E848B0"/>
    <w:rsid w:val="00EA4070"/>
    <w:rsid w:val="00EA4E95"/>
    <w:rsid w:val="00EB6844"/>
    <w:rsid w:val="00EB723F"/>
    <w:rsid w:val="00ED1A54"/>
    <w:rsid w:val="00EE7039"/>
    <w:rsid w:val="00EE79AF"/>
    <w:rsid w:val="00EF3F99"/>
    <w:rsid w:val="00EF611D"/>
    <w:rsid w:val="00F075A9"/>
    <w:rsid w:val="00F10C98"/>
    <w:rsid w:val="00F1703E"/>
    <w:rsid w:val="00F175A2"/>
    <w:rsid w:val="00F21873"/>
    <w:rsid w:val="00F2788A"/>
    <w:rsid w:val="00F3575B"/>
    <w:rsid w:val="00F5432B"/>
    <w:rsid w:val="00F569F2"/>
    <w:rsid w:val="00F56E24"/>
    <w:rsid w:val="00F60902"/>
    <w:rsid w:val="00F67B81"/>
    <w:rsid w:val="00F84B4C"/>
    <w:rsid w:val="00F94B3E"/>
    <w:rsid w:val="00F95494"/>
    <w:rsid w:val="00FA5ACD"/>
    <w:rsid w:val="00FA5CF0"/>
    <w:rsid w:val="00FC73DB"/>
    <w:rsid w:val="00FD0172"/>
    <w:rsid w:val="00FD0958"/>
    <w:rsid w:val="00FD147F"/>
    <w:rsid w:val="00FD5D33"/>
    <w:rsid w:val="00FE17EA"/>
    <w:rsid w:val="00FE2BEE"/>
    <w:rsid w:val="00FE5571"/>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aliases w:val="Francesa"/>
    <w:link w:val="SinespaciadoCar"/>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 w:type="character" w:customStyle="1" w:styleId="UnresolvedMention">
    <w:name w:val="Unresolved Mention"/>
    <w:basedOn w:val="Fuentedeprrafopredeter"/>
    <w:uiPriority w:val="99"/>
    <w:semiHidden/>
    <w:unhideWhenUsed/>
    <w:rsid w:val="008F758B"/>
    <w:rPr>
      <w:color w:val="605E5C"/>
      <w:shd w:val="clear" w:color="auto" w:fill="E1DFDD"/>
    </w:rPr>
  </w:style>
  <w:style w:type="character" w:customStyle="1" w:styleId="SinespaciadoCar">
    <w:name w:val="Sin espaciado Car"/>
    <w:aliases w:val="Francesa Car"/>
    <w:link w:val="Sinespaciado"/>
    <w:uiPriority w:val="1"/>
    <w:locked/>
    <w:rsid w:val="00EB68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550592-4C8E-44CA-9648-D9DB9EBE1C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390</TotalTime>
  <Pages>21</Pages>
  <Words>4880</Words>
  <Characters>26842</Characters>
  <Application>Microsoft Office Word</Application>
  <DocSecurity>0</DocSecurity>
  <Lines>223</Lines>
  <Paragraphs>63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80</cp:revision>
  <cp:lastPrinted>2026-08-18T23:41:00Z</cp:lastPrinted>
  <dcterms:created xsi:type="dcterms:W3CDTF">2025-10-16T15:03:00Z</dcterms:created>
  <dcterms:modified xsi:type="dcterms:W3CDTF">2026-08-20T16:16:00Z</dcterms:modified>
</cp:coreProperties>
</file>