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CA879" w14:textId="28300EA4" w:rsidR="006168E4" w:rsidRPr="00834FC0" w:rsidRDefault="006168E4" w:rsidP="003A5827">
      <w:pPr>
        <w:spacing w:after="0" w:line="360" w:lineRule="auto"/>
        <w:jc w:val="both"/>
        <w:rPr>
          <w:rFonts w:ascii="Palatino Linotype" w:eastAsia="Times New Roman" w:hAnsi="Palatino Linotype" w:cs="Arial"/>
          <w:color w:val="000000"/>
          <w:sz w:val="24"/>
          <w:szCs w:val="24"/>
          <w:lang w:eastAsia="es-MX"/>
        </w:rPr>
      </w:pPr>
      <w:r w:rsidRPr="00834FC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912F57" w:rsidRPr="00834FC0">
        <w:rPr>
          <w:rFonts w:ascii="Palatino Linotype" w:eastAsia="Times New Roman" w:hAnsi="Palatino Linotype" w:cs="Arial"/>
          <w:color w:val="000000"/>
          <w:sz w:val="24"/>
          <w:szCs w:val="24"/>
          <w:lang w:eastAsia="es-MX"/>
        </w:rPr>
        <w:t>doce de agosto</w:t>
      </w:r>
      <w:r w:rsidR="006E135A" w:rsidRPr="00834FC0">
        <w:rPr>
          <w:rFonts w:ascii="Palatino Linotype" w:eastAsia="Times New Roman" w:hAnsi="Palatino Linotype" w:cs="Arial"/>
          <w:color w:val="000000"/>
          <w:sz w:val="24"/>
          <w:szCs w:val="24"/>
          <w:lang w:eastAsia="es-MX"/>
        </w:rPr>
        <w:t xml:space="preserve"> de dos mil ve</w:t>
      </w:r>
      <w:bookmarkStart w:id="0" w:name="_GoBack"/>
      <w:bookmarkEnd w:id="0"/>
      <w:r w:rsidR="006E135A" w:rsidRPr="00834FC0">
        <w:rPr>
          <w:rFonts w:ascii="Palatino Linotype" w:eastAsia="Times New Roman" w:hAnsi="Palatino Linotype" w:cs="Arial"/>
          <w:color w:val="000000"/>
          <w:sz w:val="24"/>
          <w:szCs w:val="24"/>
          <w:lang w:eastAsia="es-MX"/>
        </w:rPr>
        <w:t xml:space="preserve">intiséis. </w:t>
      </w:r>
      <w:r w:rsidR="001F0C2A" w:rsidRPr="00834FC0">
        <w:rPr>
          <w:rFonts w:ascii="Palatino Linotype" w:eastAsia="Times New Roman" w:hAnsi="Palatino Linotype" w:cs="Arial"/>
          <w:color w:val="000000"/>
          <w:sz w:val="24"/>
          <w:szCs w:val="24"/>
          <w:lang w:eastAsia="es-MX"/>
        </w:rPr>
        <w:t xml:space="preserve"> </w:t>
      </w:r>
      <w:r w:rsidR="00D447B9" w:rsidRPr="00834FC0">
        <w:rPr>
          <w:rFonts w:ascii="Palatino Linotype" w:eastAsia="Times New Roman" w:hAnsi="Palatino Linotype" w:cs="Arial"/>
          <w:color w:val="000000"/>
          <w:sz w:val="24"/>
          <w:szCs w:val="24"/>
          <w:lang w:eastAsia="es-MX"/>
        </w:rPr>
        <w:t xml:space="preserve"> </w:t>
      </w:r>
      <w:r w:rsidR="00BA732E" w:rsidRPr="00834FC0">
        <w:rPr>
          <w:rFonts w:ascii="Palatino Linotype" w:eastAsia="Times New Roman" w:hAnsi="Palatino Linotype" w:cs="Arial"/>
          <w:color w:val="000000"/>
          <w:sz w:val="24"/>
          <w:szCs w:val="24"/>
          <w:lang w:eastAsia="es-MX"/>
        </w:rPr>
        <w:t xml:space="preserve"> </w:t>
      </w:r>
      <w:r w:rsidR="00FB6049" w:rsidRPr="00834FC0">
        <w:rPr>
          <w:rFonts w:ascii="Palatino Linotype" w:eastAsia="Times New Roman" w:hAnsi="Palatino Linotype" w:cs="Arial"/>
          <w:color w:val="000000"/>
          <w:sz w:val="24"/>
          <w:szCs w:val="24"/>
          <w:lang w:eastAsia="es-MX"/>
        </w:rPr>
        <w:t xml:space="preserve"> </w:t>
      </w:r>
      <w:r w:rsidR="00817A08" w:rsidRPr="00834FC0">
        <w:rPr>
          <w:rFonts w:ascii="Palatino Linotype" w:eastAsia="Times New Roman" w:hAnsi="Palatino Linotype" w:cs="Arial"/>
          <w:color w:val="000000"/>
          <w:sz w:val="24"/>
          <w:szCs w:val="24"/>
          <w:lang w:eastAsia="es-MX"/>
        </w:rPr>
        <w:t xml:space="preserve"> </w:t>
      </w:r>
    </w:p>
    <w:p w14:paraId="332DAD40" w14:textId="77777777" w:rsidR="00912F57" w:rsidRPr="00834FC0" w:rsidRDefault="00912F57" w:rsidP="003A5827">
      <w:pPr>
        <w:tabs>
          <w:tab w:val="left" w:pos="1701"/>
        </w:tabs>
        <w:spacing w:after="0" w:line="360" w:lineRule="auto"/>
        <w:jc w:val="both"/>
        <w:rPr>
          <w:rFonts w:ascii="Palatino Linotype" w:hAnsi="Palatino Linotype" w:cs="Arial"/>
          <w:b/>
          <w:sz w:val="24"/>
        </w:rPr>
      </w:pPr>
    </w:p>
    <w:p w14:paraId="6F1649E1" w14:textId="7DF76B23" w:rsidR="005B515C" w:rsidRPr="00834FC0" w:rsidRDefault="006168E4" w:rsidP="003A5827">
      <w:pPr>
        <w:tabs>
          <w:tab w:val="left" w:pos="1701"/>
        </w:tabs>
        <w:spacing w:after="0" w:line="360" w:lineRule="auto"/>
        <w:jc w:val="both"/>
        <w:rPr>
          <w:rFonts w:ascii="Palatino Linotype" w:hAnsi="Palatino Linotype" w:cs="Arial"/>
          <w:sz w:val="24"/>
          <w:szCs w:val="24"/>
        </w:rPr>
      </w:pPr>
      <w:r w:rsidRPr="00834FC0">
        <w:rPr>
          <w:rFonts w:ascii="Palatino Linotype" w:hAnsi="Palatino Linotype" w:cs="Arial"/>
          <w:b/>
          <w:sz w:val="24"/>
        </w:rPr>
        <w:t>VISTO</w:t>
      </w:r>
      <w:r w:rsidRPr="00834FC0">
        <w:rPr>
          <w:rFonts w:ascii="Palatino Linotype" w:hAnsi="Palatino Linotype" w:cs="Arial"/>
          <w:sz w:val="24"/>
        </w:rPr>
        <w:t xml:space="preserve"> el expediente electrónico formado con motivo del recurso de revisión número </w:t>
      </w:r>
      <w:r w:rsidR="003A5827" w:rsidRPr="00834FC0">
        <w:rPr>
          <w:rFonts w:ascii="Palatino Linotype" w:hAnsi="Palatino Linotype" w:cs="Arial"/>
          <w:b/>
          <w:bCs/>
          <w:sz w:val="24"/>
          <w:lang w:eastAsia="es-MX"/>
        </w:rPr>
        <w:t>02970</w:t>
      </w:r>
      <w:r w:rsidR="00F403EA" w:rsidRPr="00834FC0">
        <w:rPr>
          <w:rFonts w:ascii="Palatino Linotype" w:hAnsi="Palatino Linotype" w:cs="Arial"/>
          <w:b/>
          <w:bCs/>
          <w:sz w:val="24"/>
          <w:lang w:eastAsia="es-MX"/>
        </w:rPr>
        <w:t>/</w:t>
      </w:r>
      <w:r w:rsidR="00D06CA0" w:rsidRPr="00834FC0">
        <w:rPr>
          <w:rFonts w:ascii="Palatino Linotype" w:hAnsi="Palatino Linotype" w:cs="Arial"/>
          <w:b/>
          <w:bCs/>
          <w:sz w:val="24"/>
          <w:lang w:eastAsia="es-MX"/>
        </w:rPr>
        <w:t>INFOEM/IP/RR/20</w:t>
      </w:r>
      <w:r w:rsidR="00EC3C36" w:rsidRPr="00834FC0">
        <w:rPr>
          <w:rFonts w:ascii="Palatino Linotype" w:hAnsi="Palatino Linotype" w:cs="Arial"/>
          <w:b/>
          <w:bCs/>
          <w:sz w:val="24"/>
          <w:lang w:eastAsia="es-MX"/>
        </w:rPr>
        <w:t>2</w:t>
      </w:r>
      <w:r w:rsidR="006E135A" w:rsidRPr="00834FC0">
        <w:rPr>
          <w:rFonts w:ascii="Palatino Linotype" w:hAnsi="Palatino Linotype" w:cs="Arial"/>
          <w:b/>
          <w:bCs/>
          <w:sz w:val="24"/>
          <w:lang w:eastAsia="es-MX"/>
        </w:rPr>
        <w:t>6</w:t>
      </w:r>
      <w:r w:rsidRPr="00834FC0">
        <w:rPr>
          <w:rFonts w:ascii="Palatino Linotype" w:hAnsi="Palatino Linotype" w:cs="Arial"/>
          <w:sz w:val="24"/>
        </w:rPr>
        <w:t xml:space="preserve">, </w:t>
      </w:r>
      <w:r w:rsidRPr="00834FC0">
        <w:rPr>
          <w:rFonts w:ascii="Palatino Linotype" w:hAnsi="Palatino Linotype" w:cs="Arial"/>
          <w:sz w:val="24"/>
          <w:szCs w:val="24"/>
        </w:rPr>
        <w:t>interpuesto por</w:t>
      </w:r>
      <w:r w:rsidR="00FB6049" w:rsidRPr="00834FC0">
        <w:rPr>
          <w:rFonts w:ascii="Palatino Linotype" w:hAnsi="Palatino Linotype" w:cs="Arial"/>
          <w:sz w:val="24"/>
          <w:szCs w:val="24"/>
        </w:rPr>
        <w:t xml:space="preserve"> </w:t>
      </w:r>
      <w:r w:rsidR="005B515C" w:rsidRPr="00834FC0">
        <w:rPr>
          <w:rFonts w:ascii="Palatino Linotype" w:hAnsi="Palatino Linotype" w:cs="Arial"/>
          <w:sz w:val="24"/>
          <w:szCs w:val="24"/>
        </w:rPr>
        <w:t xml:space="preserve">la </w:t>
      </w:r>
      <w:r w:rsidR="005B515C" w:rsidRPr="00834FC0">
        <w:rPr>
          <w:rFonts w:ascii="Palatino Linotype" w:hAnsi="Palatino Linotype" w:cs="Arial"/>
          <w:b/>
          <w:bCs/>
          <w:sz w:val="24"/>
          <w:szCs w:val="24"/>
        </w:rPr>
        <w:t xml:space="preserve">C. </w:t>
      </w:r>
      <w:r w:rsidR="00AB5409">
        <w:rPr>
          <w:rFonts w:ascii="Palatino Linotype" w:hAnsi="Palatino Linotype" w:cs="Arial"/>
          <w:b/>
          <w:bCs/>
          <w:sz w:val="24"/>
          <w:szCs w:val="24"/>
        </w:rPr>
        <w:t>XXXXXXXXXXXXXXXXXXX</w:t>
      </w:r>
      <w:r w:rsidR="005B515C" w:rsidRPr="00834FC0">
        <w:rPr>
          <w:rFonts w:ascii="Palatino Linotype" w:hAnsi="Palatino Linotype" w:cs="Arial"/>
          <w:b/>
          <w:bCs/>
          <w:sz w:val="24"/>
          <w:szCs w:val="24"/>
        </w:rPr>
        <w:t xml:space="preserve">, </w:t>
      </w:r>
      <w:r w:rsidR="005B515C" w:rsidRPr="00834FC0">
        <w:rPr>
          <w:rFonts w:ascii="Palatino Linotype" w:hAnsi="Palatino Linotype" w:cs="Arial"/>
          <w:sz w:val="24"/>
          <w:szCs w:val="24"/>
        </w:rPr>
        <w:t xml:space="preserve">en lo sucesivo </w:t>
      </w:r>
      <w:r w:rsidR="005B515C" w:rsidRPr="00834FC0">
        <w:rPr>
          <w:rFonts w:ascii="Palatino Linotype" w:hAnsi="Palatino Linotype" w:cs="Arial"/>
          <w:b/>
          <w:bCs/>
          <w:sz w:val="24"/>
          <w:szCs w:val="24"/>
        </w:rPr>
        <w:t xml:space="preserve">La Recurrente, </w:t>
      </w:r>
      <w:r w:rsidR="005B515C" w:rsidRPr="00834FC0">
        <w:rPr>
          <w:rFonts w:ascii="Palatino Linotype" w:hAnsi="Palatino Linotype" w:cs="Arial"/>
          <w:sz w:val="24"/>
          <w:szCs w:val="24"/>
        </w:rPr>
        <w:t xml:space="preserve">en contra de la respuesta del </w:t>
      </w:r>
      <w:r w:rsidR="003A5827" w:rsidRPr="00834FC0">
        <w:rPr>
          <w:rFonts w:ascii="Palatino Linotype" w:hAnsi="Palatino Linotype" w:cs="Arial"/>
          <w:b/>
          <w:bCs/>
          <w:sz w:val="24"/>
          <w:szCs w:val="24"/>
        </w:rPr>
        <w:t>Sistema Municipal Para el Desarrollo Integral de la Familia de Tecámac</w:t>
      </w:r>
      <w:r w:rsidR="005B515C" w:rsidRPr="00834FC0">
        <w:rPr>
          <w:rFonts w:ascii="Palatino Linotype" w:hAnsi="Palatino Linotype" w:cs="Arial"/>
          <w:b/>
          <w:bCs/>
          <w:sz w:val="24"/>
          <w:szCs w:val="24"/>
        </w:rPr>
        <w:t xml:space="preserve">, </w:t>
      </w:r>
      <w:r w:rsidR="005B515C" w:rsidRPr="00834FC0">
        <w:rPr>
          <w:rFonts w:ascii="Palatino Linotype" w:hAnsi="Palatino Linotype" w:cs="Arial"/>
          <w:sz w:val="24"/>
          <w:szCs w:val="24"/>
        </w:rPr>
        <w:t xml:space="preserve">en lo subsecuente </w:t>
      </w:r>
      <w:r w:rsidR="005B515C" w:rsidRPr="00834FC0">
        <w:rPr>
          <w:rFonts w:ascii="Palatino Linotype" w:hAnsi="Palatino Linotype" w:cs="Arial"/>
          <w:b/>
          <w:bCs/>
          <w:sz w:val="24"/>
          <w:szCs w:val="24"/>
        </w:rPr>
        <w:t xml:space="preserve">El Sujeto Obligado, </w:t>
      </w:r>
      <w:r w:rsidR="005B515C" w:rsidRPr="00834FC0">
        <w:rPr>
          <w:rFonts w:ascii="Palatino Linotype" w:hAnsi="Palatino Linotype" w:cs="Arial"/>
          <w:sz w:val="24"/>
          <w:szCs w:val="24"/>
        </w:rPr>
        <w:t xml:space="preserve">se procede a dictar la presente resolución. </w:t>
      </w:r>
    </w:p>
    <w:p w14:paraId="36510EED" w14:textId="77777777" w:rsidR="001F0C2A" w:rsidRPr="00834FC0" w:rsidRDefault="001F0C2A" w:rsidP="003A5827">
      <w:pPr>
        <w:tabs>
          <w:tab w:val="left" w:pos="1701"/>
        </w:tabs>
        <w:spacing w:after="0" w:line="360" w:lineRule="auto"/>
        <w:jc w:val="both"/>
        <w:rPr>
          <w:rFonts w:ascii="Palatino Linotype" w:hAnsi="Palatino Linotype" w:cs="Arial"/>
          <w:sz w:val="24"/>
          <w:szCs w:val="24"/>
        </w:rPr>
      </w:pPr>
    </w:p>
    <w:p w14:paraId="39A8E1A3" w14:textId="49DD5EEB" w:rsidR="006168E4" w:rsidRPr="00834FC0" w:rsidRDefault="006168E4" w:rsidP="003A5827">
      <w:pPr>
        <w:spacing w:after="0" w:line="360" w:lineRule="auto"/>
        <w:jc w:val="center"/>
        <w:rPr>
          <w:rFonts w:ascii="Palatino Linotype" w:hAnsi="Palatino Linotype"/>
          <w:b/>
          <w:sz w:val="28"/>
        </w:rPr>
      </w:pPr>
      <w:r w:rsidRPr="00834FC0">
        <w:rPr>
          <w:rFonts w:ascii="Palatino Linotype" w:hAnsi="Palatino Linotype"/>
          <w:b/>
          <w:sz w:val="28"/>
        </w:rPr>
        <w:t>A N T E C E D E N T E S   D E L   A S U N T O</w:t>
      </w:r>
    </w:p>
    <w:p w14:paraId="5567BDE2" w14:textId="77777777" w:rsidR="003A5827" w:rsidRPr="00834FC0" w:rsidRDefault="003A5827" w:rsidP="003A5827">
      <w:pPr>
        <w:spacing w:after="0" w:line="360" w:lineRule="auto"/>
        <w:jc w:val="center"/>
        <w:rPr>
          <w:rFonts w:ascii="Palatino Linotype" w:hAnsi="Palatino Linotype"/>
          <w:b/>
          <w:sz w:val="28"/>
        </w:rPr>
      </w:pPr>
    </w:p>
    <w:p w14:paraId="1EE5021C" w14:textId="77777777" w:rsidR="006168E4" w:rsidRPr="00834FC0" w:rsidRDefault="006168E4" w:rsidP="003A5827">
      <w:pPr>
        <w:spacing w:after="0" w:line="360" w:lineRule="auto"/>
        <w:jc w:val="both"/>
        <w:rPr>
          <w:rFonts w:ascii="Palatino Linotype" w:hAnsi="Palatino Linotype"/>
        </w:rPr>
      </w:pPr>
      <w:r w:rsidRPr="00834FC0">
        <w:rPr>
          <w:rFonts w:ascii="Palatino Linotype" w:hAnsi="Palatino Linotype" w:cs="Arial"/>
          <w:b/>
          <w:sz w:val="28"/>
        </w:rPr>
        <w:t>PRIMERO.</w:t>
      </w:r>
      <w:r w:rsidRPr="00834FC0">
        <w:rPr>
          <w:rFonts w:ascii="Palatino Linotype" w:hAnsi="Palatino Linotype" w:cs="Arial"/>
        </w:rPr>
        <w:t xml:space="preserve"> </w:t>
      </w:r>
      <w:r w:rsidRPr="00834FC0">
        <w:rPr>
          <w:rFonts w:ascii="Palatino Linotype" w:hAnsi="Palatino Linotype"/>
          <w:b/>
          <w:sz w:val="28"/>
          <w:szCs w:val="28"/>
        </w:rPr>
        <w:t>De la Solicitud de Información.</w:t>
      </w:r>
    </w:p>
    <w:p w14:paraId="27E4D98F" w14:textId="048D6C18" w:rsidR="005B515C" w:rsidRPr="00834FC0" w:rsidRDefault="006168E4" w:rsidP="003A5827">
      <w:pPr>
        <w:spacing w:after="0" w:line="360" w:lineRule="auto"/>
        <w:jc w:val="both"/>
        <w:rPr>
          <w:rFonts w:ascii="Palatino Linotype" w:hAnsi="Palatino Linotype" w:cs="Arial"/>
          <w:sz w:val="24"/>
        </w:rPr>
      </w:pPr>
      <w:r w:rsidRPr="00834FC0">
        <w:rPr>
          <w:rFonts w:ascii="Palatino Linotype" w:hAnsi="Palatino Linotype" w:cs="Arial"/>
          <w:sz w:val="24"/>
        </w:rPr>
        <w:t xml:space="preserve">Con </w:t>
      </w:r>
      <w:r w:rsidR="00C03F20" w:rsidRPr="00834FC0">
        <w:rPr>
          <w:rFonts w:ascii="Palatino Linotype" w:hAnsi="Palatino Linotype" w:cs="Arial"/>
          <w:sz w:val="24"/>
        </w:rPr>
        <w:t>fecha</w:t>
      </w:r>
      <w:r w:rsidR="00F4623D" w:rsidRPr="00834FC0">
        <w:rPr>
          <w:rFonts w:ascii="Palatino Linotype" w:hAnsi="Palatino Linotype" w:cs="Arial"/>
          <w:sz w:val="24"/>
        </w:rPr>
        <w:t xml:space="preserve"> </w:t>
      </w:r>
      <w:r w:rsidR="003A5827" w:rsidRPr="00834FC0">
        <w:rPr>
          <w:rFonts w:ascii="Palatino Linotype" w:hAnsi="Palatino Linotype" w:cs="Arial"/>
          <w:b/>
          <w:bCs/>
          <w:sz w:val="24"/>
        </w:rPr>
        <w:t>veintinueve de enero</w:t>
      </w:r>
      <w:r w:rsidR="005B515C" w:rsidRPr="00834FC0">
        <w:rPr>
          <w:rFonts w:ascii="Palatino Linotype" w:hAnsi="Palatino Linotype" w:cs="Arial"/>
          <w:b/>
          <w:bCs/>
          <w:sz w:val="24"/>
        </w:rPr>
        <w:t xml:space="preserve"> de dos mil veintiséis, La Recurrente, </w:t>
      </w:r>
      <w:r w:rsidR="005B515C" w:rsidRPr="00834FC0">
        <w:rPr>
          <w:rFonts w:ascii="Palatino Linotype" w:hAnsi="Palatino Linotype" w:cs="Arial"/>
          <w:sz w:val="24"/>
        </w:rPr>
        <w:t>presentó a través del Sistema de Acceso a la Información Mexiquense (</w:t>
      </w:r>
      <w:r w:rsidR="005B515C" w:rsidRPr="00834FC0">
        <w:rPr>
          <w:rFonts w:ascii="Palatino Linotype" w:hAnsi="Palatino Linotype" w:cs="Arial"/>
          <w:b/>
          <w:sz w:val="24"/>
        </w:rPr>
        <w:t>SAIMEX)</w:t>
      </w:r>
      <w:r w:rsidR="005B515C" w:rsidRPr="00834FC0">
        <w:rPr>
          <w:rFonts w:ascii="Palatino Linotype" w:hAnsi="Palatino Linotype" w:cs="Arial"/>
          <w:sz w:val="24"/>
        </w:rPr>
        <w:t xml:space="preserve"> ante </w:t>
      </w:r>
      <w:r w:rsidR="005B515C" w:rsidRPr="00834FC0">
        <w:rPr>
          <w:rFonts w:ascii="Palatino Linotype" w:hAnsi="Palatino Linotype" w:cs="Arial"/>
          <w:b/>
          <w:sz w:val="24"/>
        </w:rPr>
        <w:t>El Sujeto Obligado</w:t>
      </w:r>
      <w:r w:rsidR="005B515C" w:rsidRPr="00834FC0">
        <w:rPr>
          <w:rFonts w:ascii="Palatino Linotype" w:hAnsi="Palatino Linotype" w:cs="Arial"/>
          <w:sz w:val="24"/>
        </w:rPr>
        <w:t xml:space="preserve">, solicitud de acceso a la información pública, registrada bajo el número de expediente </w:t>
      </w:r>
      <w:r w:rsidR="003A5827" w:rsidRPr="00834FC0">
        <w:rPr>
          <w:rFonts w:ascii="Palatino Linotype" w:hAnsi="Palatino Linotype" w:cs="Arial"/>
          <w:b/>
          <w:bCs/>
          <w:sz w:val="24"/>
        </w:rPr>
        <w:t>00001/DIFTECAMAC/IP/2026</w:t>
      </w:r>
      <w:r w:rsidR="005B515C" w:rsidRPr="00834FC0">
        <w:rPr>
          <w:rFonts w:ascii="Palatino Linotype" w:hAnsi="Palatino Linotype" w:cs="Arial"/>
          <w:b/>
          <w:bCs/>
          <w:sz w:val="24"/>
        </w:rPr>
        <w:t xml:space="preserve">, </w:t>
      </w:r>
      <w:r w:rsidR="005B515C" w:rsidRPr="00834FC0">
        <w:rPr>
          <w:rFonts w:ascii="Palatino Linotype" w:hAnsi="Palatino Linotype" w:cs="Arial"/>
          <w:sz w:val="24"/>
        </w:rPr>
        <w:t>mediante la cual solicitó información en el tenor siguiente:</w:t>
      </w:r>
    </w:p>
    <w:p w14:paraId="07EC6C8F" w14:textId="77777777" w:rsidR="003A5827" w:rsidRPr="00834FC0" w:rsidRDefault="003A5827" w:rsidP="003A5827">
      <w:pPr>
        <w:spacing w:after="0" w:line="360" w:lineRule="auto"/>
        <w:jc w:val="both"/>
        <w:rPr>
          <w:rFonts w:ascii="Palatino Linotype" w:hAnsi="Palatino Linotype" w:cs="Arial"/>
          <w:sz w:val="24"/>
        </w:rPr>
      </w:pPr>
    </w:p>
    <w:p w14:paraId="21908411" w14:textId="5445376F" w:rsidR="005B515C" w:rsidRPr="00834FC0" w:rsidRDefault="005B515C" w:rsidP="003A5827">
      <w:pPr>
        <w:pStyle w:val="Citas"/>
        <w:spacing w:before="0" w:after="0"/>
        <w:rPr>
          <w:b/>
          <w:bCs/>
        </w:rPr>
      </w:pPr>
      <w:r w:rsidRPr="00834FC0">
        <w:t>“</w:t>
      </w:r>
      <w:r w:rsidR="003A5827" w:rsidRPr="00834FC0">
        <w:t xml:space="preserve">REQUIERO LA ESTRUCTURA ORGANICA ACTUAL DEL SISTEMA MUNICIPAL DIF Y LOS NOMBRES Y NOMBRAMIENTOS DE LOS TITULARES, DE LA MISMA FORMA SE SOLICITA QUE ENVIEN EN </w:t>
      </w:r>
      <w:r w:rsidR="003A5827" w:rsidRPr="00834FC0">
        <w:lastRenderedPageBreak/>
        <w:t>MEDIO DIGITAL (PDF), SU REGLAMENTO INTERNO ACTUALIZADO A LA ESTRUCTURA O BIEN SUS ATRIBUCIONES DE CADA TITULAR</w:t>
      </w:r>
      <w:r w:rsidRPr="00834FC0">
        <w:t xml:space="preserve">” </w:t>
      </w:r>
      <w:r w:rsidRPr="00834FC0">
        <w:rPr>
          <w:b/>
          <w:bCs/>
        </w:rPr>
        <w:t>(Sic)</w:t>
      </w:r>
    </w:p>
    <w:p w14:paraId="140D5B2E" w14:textId="77777777" w:rsidR="003A5827" w:rsidRPr="00834FC0" w:rsidRDefault="003A5827" w:rsidP="003A5827">
      <w:pPr>
        <w:spacing w:after="0" w:line="360" w:lineRule="auto"/>
        <w:ind w:right="850"/>
        <w:jc w:val="both"/>
        <w:rPr>
          <w:rFonts w:ascii="Palatino Linotype" w:eastAsia="Times New Roman" w:hAnsi="Palatino Linotype" w:cs="Times New Roman"/>
          <w:b/>
          <w:sz w:val="24"/>
          <w:szCs w:val="24"/>
          <w:lang w:val="es-ES_tradnl" w:eastAsia="es-ES"/>
        </w:rPr>
      </w:pPr>
    </w:p>
    <w:p w14:paraId="73DDF68A" w14:textId="5E7DB1EA" w:rsidR="00F4623D" w:rsidRPr="00834FC0" w:rsidRDefault="006168E4" w:rsidP="003A5827">
      <w:pPr>
        <w:spacing w:after="0" w:line="360" w:lineRule="auto"/>
        <w:ind w:right="850"/>
        <w:jc w:val="both"/>
        <w:rPr>
          <w:rFonts w:ascii="Palatino Linotype" w:eastAsia="Times New Roman" w:hAnsi="Palatino Linotype" w:cs="Times New Roman"/>
          <w:sz w:val="24"/>
          <w:szCs w:val="24"/>
          <w:lang w:val="es-ES_tradnl" w:eastAsia="es-ES"/>
        </w:rPr>
      </w:pPr>
      <w:r w:rsidRPr="00834FC0">
        <w:rPr>
          <w:rFonts w:ascii="Palatino Linotype" w:eastAsia="Times New Roman" w:hAnsi="Palatino Linotype" w:cs="Times New Roman"/>
          <w:b/>
          <w:sz w:val="24"/>
          <w:szCs w:val="24"/>
          <w:lang w:val="es-ES_tradnl" w:eastAsia="es-ES"/>
        </w:rPr>
        <w:t>Modalidad de entrega:</w:t>
      </w:r>
      <w:r w:rsidRPr="00834FC0">
        <w:rPr>
          <w:rFonts w:ascii="Palatino Linotype" w:eastAsia="Times New Roman" w:hAnsi="Palatino Linotype" w:cs="Times New Roman"/>
          <w:sz w:val="24"/>
          <w:szCs w:val="24"/>
          <w:lang w:val="es-ES_tradnl" w:eastAsia="es-ES"/>
        </w:rPr>
        <w:t xml:space="preserve"> </w:t>
      </w:r>
      <w:r w:rsidR="0018726A" w:rsidRPr="00834FC0">
        <w:rPr>
          <w:rFonts w:ascii="Palatino Linotype" w:eastAsia="Times New Roman" w:hAnsi="Palatino Linotype" w:cs="Times New Roman"/>
          <w:sz w:val="24"/>
          <w:szCs w:val="24"/>
          <w:lang w:val="es-ES_tradnl" w:eastAsia="es-ES"/>
        </w:rPr>
        <w:t xml:space="preserve">A </w:t>
      </w:r>
      <w:r w:rsidR="00F4623D" w:rsidRPr="00834FC0">
        <w:rPr>
          <w:rFonts w:ascii="Palatino Linotype" w:eastAsia="Times New Roman" w:hAnsi="Palatino Linotype" w:cs="Times New Roman"/>
          <w:sz w:val="24"/>
          <w:szCs w:val="24"/>
          <w:lang w:val="es-ES_tradnl" w:eastAsia="es-ES"/>
        </w:rPr>
        <w:t xml:space="preserve">través del SAIMEX. </w:t>
      </w:r>
    </w:p>
    <w:p w14:paraId="6AA602B9" w14:textId="77777777" w:rsidR="006E135A" w:rsidRPr="00834FC0" w:rsidRDefault="006E135A" w:rsidP="003A5827">
      <w:pPr>
        <w:spacing w:after="0" w:line="360" w:lineRule="auto"/>
        <w:jc w:val="both"/>
        <w:rPr>
          <w:rFonts w:ascii="Palatino Linotype" w:hAnsi="Palatino Linotype" w:cs="Arial"/>
          <w:b/>
          <w:sz w:val="28"/>
          <w:lang w:val="es-ES_tradnl"/>
        </w:rPr>
      </w:pPr>
    </w:p>
    <w:p w14:paraId="1B7C3267" w14:textId="1060BFAD" w:rsidR="006168E4" w:rsidRPr="00834FC0" w:rsidRDefault="006323CA" w:rsidP="003A5827">
      <w:pPr>
        <w:spacing w:after="0" w:line="360" w:lineRule="auto"/>
        <w:jc w:val="both"/>
        <w:rPr>
          <w:rFonts w:ascii="Palatino Linotype" w:hAnsi="Palatino Linotype" w:cs="Arial"/>
          <w:b/>
          <w:sz w:val="28"/>
        </w:rPr>
      </w:pPr>
      <w:r w:rsidRPr="00834FC0">
        <w:rPr>
          <w:rFonts w:ascii="Palatino Linotype" w:hAnsi="Palatino Linotype" w:cs="Arial"/>
          <w:b/>
          <w:sz w:val="28"/>
        </w:rPr>
        <w:t>SEGUNDO</w:t>
      </w:r>
      <w:r w:rsidR="006168E4" w:rsidRPr="00834FC0">
        <w:rPr>
          <w:rFonts w:ascii="Palatino Linotype" w:hAnsi="Palatino Linotype" w:cs="Arial"/>
          <w:b/>
          <w:sz w:val="28"/>
        </w:rPr>
        <w:t xml:space="preserve">. </w:t>
      </w:r>
      <w:r w:rsidR="006168E4" w:rsidRPr="00834FC0">
        <w:rPr>
          <w:rFonts w:ascii="Palatino Linotype" w:hAnsi="Palatino Linotype" w:cs="Arial"/>
          <w:b/>
          <w:sz w:val="28"/>
          <w:szCs w:val="20"/>
        </w:rPr>
        <w:t>De la respuesta del Sujeto Obligado.</w:t>
      </w:r>
    </w:p>
    <w:p w14:paraId="7918B33F" w14:textId="79A6E27A" w:rsidR="005B515C" w:rsidRPr="00834FC0" w:rsidRDefault="006168E4" w:rsidP="003A5827">
      <w:pPr>
        <w:spacing w:after="0" w:line="360" w:lineRule="auto"/>
        <w:jc w:val="both"/>
        <w:rPr>
          <w:rFonts w:ascii="Palatino Linotype" w:hAnsi="Palatino Linotype" w:cs="Arial"/>
          <w:sz w:val="24"/>
          <w:szCs w:val="24"/>
        </w:rPr>
      </w:pPr>
      <w:r w:rsidRPr="00834FC0">
        <w:rPr>
          <w:rFonts w:ascii="Palatino Linotype" w:hAnsi="Palatino Linotype" w:cs="Arial"/>
          <w:sz w:val="24"/>
          <w:szCs w:val="24"/>
        </w:rPr>
        <w:t xml:space="preserve">En el expediente electrónico </w:t>
      </w:r>
      <w:r w:rsidRPr="00834FC0">
        <w:rPr>
          <w:rFonts w:ascii="Palatino Linotype" w:hAnsi="Palatino Linotype" w:cs="Arial"/>
          <w:b/>
          <w:sz w:val="24"/>
          <w:szCs w:val="24"/>
        </w:rPr>
        <w:t>SAIMEX</w:t>
      </w:r>
      <w:r w:rsidRPr="00834FC0">
        <w:rPr>
          <w:rFonts w:ascii="Palatino Linotype" w:hAnsi="Palatino Linotype" w:cs="Arial"/>
          <w:sz w:val="24"/>
          <w:szCs w:val="24"/>
        </w:rPr>
        <w:t xml:space="preserve">, se aprecia que el </w:t>
      </w:r>
      <w:r w:rsidR="003A5827" w:rsidRPr="00834FC0">
        <w:rPr>
          <w:rFonts w:ascii="Palatino Linotype" w:hAnsi="Palatino Linotype" w:cs="Arial"/>
          <w:b/>
          <w:bCs/>
          <w:sz w:val="24"/>
          <w:szCs w:val="24"/>
        </w:rPr>
        <w:t>veintiuno de febrero</w:t>
      </w:r>
      <w:r w:rsidR="005B515C" w:rsidRPr="00834FC0">
        <w:rPr>
          <w:rFonts w:ascii="Palatino Linotype" w:hAnsi="Palatino Linotype" w:cs="Arial"/>
          <w:b/>
          <w:bCs/>
          <w:sz w:val="24"/>
          <w:szCs w:val="24"/>
        </w:rPr>
        <w:t xml:space="preserve"> de dos mil veintiséis, El Sujeto Obligado </w:t>
      </w:r>
      <w:r w:rsidR="005B515C" w:rsidRPr="00834FC0">
        <w:rPr>
          <w:rFonts w:ascii="Palatino Linotype" w:hAnsi="Palatino Linotype" w:cs="Arial"/>
          <w:sz w:val="24"/>
          <w:szCs w:val="24"/>
        </w:rPr>
        <w:t xml:space="preserve">dio respuesta a la solicitud de información </w:t>
      </w:r>
      <w:r w:rsidR="003A5827" w:rsidRPr="00834FC0">
        <w:rPr>
          <w:rFonts w:ascii="Palatino Linotype" w:hAnsi="Palatino Linotype" w:cs="Arial"/>
          <w:b/>
          <w:bCs/>
          <w:sz w:val="24"/>
          <w:szCs w:val="24"/>
        </w:rPr>
        <w:t>00001/DIFTECAMAC/IP/2026</w:t>
      </w:r>
      <w:r w:rsidR="005B515C" w:rsidRPr="00834FC0">
        <w:rPr>
          <w:rFonts w:ascii="Palatino Linotype" w:hAnsi="Palatino Linotype" w:cs="Arial"/>
          <w:b/>
          <w:bCs/>
          <w:sz w:val="24"/>
          <w:szCs w:val="24"/>
        </w:rPr>
        <w:t xml:space="preserve">, </w:t>
      </w:r>
      <w:r w:rsidR="005B515C" w:rsidRPr="00834FC0">
        <w:rPr>
          <w:rFonts w:ascii="Palatino Linotype" w:hAnsi="Palatino Linotype" w:cs="Arial"/>
          <w:sz w:val="24"/>
          <w:szCs w:val="24"/>
        </w:rPr>
        <w:t>resultando de nuestro interés lo siguiente:</w:t>
      </w:r>
    </w:p>
    <w:p w14:paraId="407882A6" w14:textId="77777777" w:rsidR="003A5827" w:rsidRPr="00834FC0" w:rsidRDefault="003A5827" w:rsidP="003A5827">
      <w:pPr>
        <w:spacing w:after="0" w:line="360" w:lineRule="auto"/>
        <w:jc w:val="both"/>
        <w:rPr>
          <w:rFonts w:ascii="Palatino Linotype" w:hAnsi="Palatino Linotype" w:cs="Arial"/>
          <w:sz w:val="24"/>
          <w:szCs w:val="24"/>
        </w:rPr>
      </w:pPr>
    </w:p>
    <w:p w14:paraId="4A60BAF0" w14:textId="77F468BD" w:rsidR="005B515C" w:rsidRPr="00834FC0" w:rsidRDefault="005B515C" w:rsidP="003A5827">
      <w:pPr>
        <w:pStyle w:val="Citas"/>
        <w:spacing w:before="0" w:after="0"/>
        <w:rPr>
          <w:b/>
          <w:bCs/>
        </w:rPr>
      </w:pPr>
      <w:r w:rsidRPr="00834FC0">
        <w:t>“</w:t>
      </w:r>
      <w:r w:rsidR="003A5827" w:rsidRPr="00834FC0">
        <w:t xml:space="preserve">TECÁMAC, ESTADO DE MÉXICO A 20 DE FEBRERO DEL 2026 OFICIO: SMDIF/DJ/62/2026 ASUNTO: EL QUE SE INDICA A QUIEN CORRESPONDA. P R E S E N T E. Quien suscribe Mtra. Myriam Alejandra Paderes Ávila, en mi carácter como Encargada de Despacho de la Unidad de Transparencia y Mejora Regulatoria del Sistema Municipal para el Desarrollo Integral de la Familia Tecámac, Estado de México, me es grato enviar un cordial saludo y al mismo tiempo en términos de los Artículos 4, 12, 15, 16, 18, 19, 24 Fracciones XI, XIX, XIV, 51, 52, 53 Fracciones II, IV, 59 Fracciones I, II, III, V, 162, 163,164 y 168 de la Ley de Transparencia y Acceso a la Información Pública del Estado de México y Municipio. Respecto a la solicitud ingresada por el Sistema de Acceso a la Información Mexiquense, con número de folio: 00001/DIFTECAMAC/IP/2026, a través de la cual solicita: “…REQUIERO LA ESTRUCTURA ORGANICA ACTUAL DEL SISTEMA MUNICIPAL DIF Y LOS NOMBRES Y NOMBRAMIENTOS DE LOS TITULARES, DE LA MISMA </w:t>
      </w:r>
      <w:r w:rsidR="003A5827" w:rsidRPr="00834FC0">
        <w:lastRenderedPageBreak/>
        <w:t>FORMA SE SOLICITA QUE ENVIEN EN MEDIO DIGITAL (PDF), SU REGLAMENTO INTERNO ACTUALIZADO A LA ESTRUCTURA O BIEN SUS ATRIBUCIONES DE CADA TITULAR…” (</w:t>
      </w:r>
      <w:proofErr w:type="gramStart"/>
      <w:r w:rsidR="003A5827" w:rsidRPr="00834FC0">
        <w:t>sic</w:t>
      </w:r>
      <w:proofErr w:type="gramEnd"/>
      <w:r w:rsidR="003A5827" w:rsidRPr="00834FC0">
        <w:t>) En atención al requerimiento antes citado, hago de su conocimiento que, de conformidad con lo establecido por el artículo 6° de la Constitución Política de los Estados Unidos Mexicanos (CPEUM), el cual garantiza el derecho de acceso a la información en posesión de cualquier autoridad, entidad, órgano y organismo de los Poderes Ejecutivo, Legislativo y Judicial, así como de cualquier persona física, moral o sindicato que reciba y ejerza recursos públicos o realice actos de autoridad en el ámbito federal, estatal y municipal y entendiéndose, por información toda la generada, obtenida, adquirida o transformada, derivado del ejercicio de sus facultades, competencias o funciones atendiendo a la normatividad aplicable, me permito informarle que, en apego a lo establecido por el artículo 12 de la Ley de Transparencia y Acceso a la Información Pública del Estado de México y Municipios, que a la letra dice: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roofErr w:type="gramStart"/>
      <w:r w:rsidR="003A5827" w:rsidRPr="00834FC0">
        <w:t>sic</w:t>
      </w:r>
      <w:proofErr w:type="gramEnd"/>
      <w:r w:rsidR="003A5827" w:rsidRPr="00834FC0">
        <w:t xml:space="preserve">) En ese contexto, los sujetos obligados solo proporcionaran la información pública que se les requiera y que obre en sus archivos y en el estado que esta se encuentre. Es por ello que le remito la documentación solicitada la cual consiste en: Estructura Orgánica del Sistema </w:t>
      </w:r>
      <w:r w:rsidR="003A5827" w:rsidRPr="00834FC0">
        <w:lastRenderedPageBreak/>
        <w:t>Municipal DIF de Tecámac. Nombramientos de los titulares de las áreas del Sistema Municipal DIF de Tecámac. Reglamento Interno del Sistema Municipal DIF de Tecámac. Lo anterior para los efectos administrativos a que haya lugar, sin otro particular, quedó de usted para cualquier duda y/o aclaración. A T E N T A M E N T E MTRA. MYRIAM ALEJANDRA PAREDES ÁVILA ENCARGADA DE DESPACHO DE LA UNIDAD DE TRANSPARENCIA Y MEJORA REGULATORIA DEL SISTEMA MUNICIPAL PARA EL DESARROLLO INTEGRAL DE LA FAMILIA DE TECÁMAC, ESTADO DE MÉXICO. C.c.p. Archivo</w:t>
      </w:r>
      <w:r w:rsidRPr="00834FC0">
        <w:t xml:space="preserve">” </w:t>
      </w:r>
      <w:r w:rsidRPr="00834FC0">
        <w:rPr>
          <w:b/>
          <w:bCs/>
        </w:rPr>
        <w:t>(Sic)</w:t>
      </w:r>
    </w:p>
    <w:p w14:paraId="7662FFBC" w14:textId="77777777" w:rsidR="003A5827" w:rsidRPr="00834FC0" w:rsidRDefault="003A5827" w:rsidP="003A5827">
      <w:pPr>
        <w:spacing w:after="0" w:line="360" w:lineRule="auto"/>
        <w:jc w:val="both"/>
        <w:rPr>
          <w:rFonts w:ascii="Palatino Linotype" w:hAnsi="Palatino Linotype" w:cs="Arial"/>
          <w:sz w:val="24"/>
          <w:szCs w:val="24"/>
        </w:rPr>
      </w:pPr>
    </w:p>
    <w:p w14:paraId="4992324C" w14:textId="3A26DCDE" w:rsidR="00817A08" w:rsidRPr="00834FC0" w:rsidRDefault="00817A08" w:rsidP="003A5827">
      <w:pPr>
        <w:spacing w:after="0" w:line="360" w:lineRule="auto"/>
        <w:jc w:val="both"/>
        <w:rPr>
          <w:rFonts w:ascii="Palatino Linotype" w:hAnsi="Palatino Linotype" w:cs="Arial"/>
          <w:sz w:val="24"/>
          <w:szCs w:val="24"/>
        </w:rPr>
      </w:pPr>
      <w:r w:rsidRPr="00834FC0">
        <w:rPr>
          <w:rFonts w:ascii="Palatino Linotype" w:hAnsi="Palatino Linotype" w:cs="Arial"/>
          <w:sz w:val="24"/>
          <w:szCs w:val="24"/>
        </w:rPr>
        <w:t xml:space="preserve">De forma complementaria, </w:t>
      </w:r>
      <w:r w:rsidRPr="00834FC0">
        <w:rPr>
          <w:rFonts w:ascii="Palatino Linotype" w:hAnsi="Palatino Linotype" w:cs="Arial"/>
          <w:b/>
          <w:bCs/>
          <w:sz w:val="24"/>
          <w:szCs w:val="24"/>
        </w:rPr>
        <w:t xml:space="preserve">El Sujeto Obligado </w:t>
      </w:r>
      <w:r w:rsidRPr="00834FC0">
        <w:rPr>
          <w:rFonts w:ascii="Palatino Linotype" w:hAnsi="Palatino Linotype" w:cs="Arial"/>
          <w:sz w:val="24"/>
          <w:szCs w:val="24"/>
        </w:rPr>
        <w:t>adjunto</w:t>
      </w:r>
      <w:r w:rsidR="001F0C2A" w:rsidRPr="00834FC0">
        <w:rPr>
          <w:rFonts w:ascii="Palatino Linotype" w:hAnsi="Palatino Linotype" w:cs="Arial"/>
          <w:sz w:val="24"/>
          <w:szCs w:val="24"/>
        </w:rPr>
        <w:t xml:space="preserve"> </w:t>
      </w:r>
      <w:r w:rsidR="005B515C" w:rsidRPr="00834FC0">
        <w:rPr>
          <w:rFonts w:ascii="Palatino Linotype" w:hAnsi="Palatino Linotype" w:cs="Arial"/>
          <w:sz w:val="24"/>
          <w:szCs w:val="24"/>
        </w:rPr>
        <w:t xml:space="preserve">los documentos electrónicos </w:t>
      </w:r>
      <w:r w:rsidR="005B515C" w:rsidRPr="00834FC0">
        <w:rPr>
          <w:rFonts w:ascii="Palatino Linotype" w:hAnsi="Palatino Linotype" w:cs="Arial"/>
          <w:b/>
          <w:bCs/>
          <w:sz w:val="24"/>
          <w:szCs w:val="24"/>
        </w:rPr>
        <w:t>“</w:t>
      </w:r>
      <w:r w:rsidR="003A5827" w:rsidRPr="00834FC0">
        <w:rPr>
          <w:rFonts w:ascii="Palatino Linotype" w:hAnsi="Palatino Linotype" w:cs="Arial"/>
          <w:b/>
          <w:bCs/>
          <w:sz w:val="24"/>
          <w:szCs w:val="24"/>
        </w:rPr>
        <w:t>Nombramientos.pdf</w:t>
      </w:r>
      <w:r w:rsidR="005B515C" w:rsidRPr="00834FC0">
        <w:rPr>
          <w:rFonts w:ascii="Palatino Linotype" w:hAnsi="Palatino Linotype" w:cs="Arial"/>
          <w:b/>
          <w:bCs/>
          <w:sz w:val="24"/>
          <w:szCs w:val="24"/>
        </w:rPr>
        <w:t>”, “</w:t>
      </w:r>
      <w:r w:rsidR="003A5827" w:rsidRPr="00834FC0">
        <w:rPr>
          <w:rFonts w:ascii="Palatino Linotype" w:hAnsi="Palatino Linotype" w:cs="Arial"/>
          <w:b/>
          <w:bCs/>
          <w:sz w:val="24"/>
          <w:szCs w:val="24"/>
        </w:rPr>
        <w:t>REGLAMENTO INTERNO SMDIF-1.pdf</w:t>
      </w:r>
      <w:r w:rsidR="005B515C" w:rsidRPr="00834FC0">
        <w:rPr>
          <w:rFonts w:ascii="Palatino Linotype" w:hAnsi="Palatino Linotype" w:cs="Arial"/>
          <w:b/>
          <w:bCs/>
          <w:sz w:val="24"/>
          <w:szCs w:val="24"/>
        </w:rPr>
        <w:t>”, “</w:t>
      </w:r>
      <w:r w:rsidR="00D32024" w:rsidRPr="00834FC0">
        <w:rPr>
          <w:rFonts w:ascii="Palatino Linotype" w:hAnsi="Palatino Linotype" w:cs="Arial"/>
          <w:b/>
          <w:bCs/>
          <w:sz w:val="24"/>
          <w:szCs w:val="24"/>
        </w:rPr>
        <w:t>Estructura Organica.pdf</w:t>
      </w:r>
      <w:r w:rsidR="005B515C" w:rsidRPr="00834FC0">
        <w:rPr>
          <w:rFonts w:ascii="Palatino Linotype" w:hAnsi="Palatino Linotype" w:cs="Arial"/>
          <w:b/>
          <w:bCs/>
          <w:sz w:val="24"/>
          <w:szCs w:val="24"/>
        </w:rPr>
        <w:t xml:space="preserve">” </w:t>
      </w:r>
      <w:r w:rsidR="005B515C" w:rsidRPr="00834FC0">
        <w:rPr>
          <w:rFonts w:ascii="Palatino Linotype" w:hAnsi="Palatino Linotype" w:cs="Arial"/>
          <w:sz w:val="24"/>
          <w:szCs w:val="24"/>
        </w:rPr>
        <w:t xml:space="preserve">y </w:t>
      </w:r>
      <w:r w:rsidR="005B515C" w:rsidRPr="00834FC0">
        <w:rPr>
          <w:rFonts w:ascii="Palatino Linotype" w:hAnsi="Palatino Linotype" w:cs="Arial"/>
          <w:b/>
          <w:bCs/>
          <w:sz w:val="24"/>
          <w:szCs w:val="24"/>
        </w:rPr>
        <w:t>“</w:t>
      </w:r>
      <w:r w:rsidR="00D32024" w:rsidRPr="00834FC0">
        <w:rPr>
          <w:rFonts w:ascii="Palatino Linotype" w:hAnsi="Palatino Linotype" w:cs="Arial"/>
          <w:b/>
          <w:bCs/>
          <w:sz w:val="24"/>
          <w:szCs w:val="24"/>
        </w:rPr>
        <w:t>Respuesta.pdf</w:t>
      </w:r>
      <w:r w:rsidR="005B515C" w:rsidRPr="00834FC0">
        <w:rPr>
          <w:rFonts w:ascii="Palatino Linotype" w:hAnsi="Palatino Linotype" w:cs="Arial"/>
          <w:b/>
          <w:bCs/>
          <w:sz w:val="24"/>
          <w:szCs w:val="24"/>
        </w:rPr>
        <w:t xml:space="preserve">”, </w:t>
      </w:r>
      <w:r w:rsidR="005B515C" w:rsidRPr="00834FC0">
        <w:rPr>
          <w:rFonts w:ascii="Palatino Linotype" w:hAnsi="Palatino Linotype" w:cs="Arial"/>
          <w:sz w:val="24"/>
          <w:szCs w:val="24"/>
        </w:rPr>
        <w:t xml:space="preserve">cuyo </w:t>
      </w:r>
      <w:r w:rsidR="006E135A" w:rsidRPr="00834FC0">
        <w:rPr>
          <w:rFonts w:ascii="Palatino Linotype" w:hAnsi="Palatino Linotype" w:cs="Arial"/>
          <w:sz w:val="24"/>
          <w:szCs w:val="24"/>
        </w:rPr>
        <w:t xml:space="preserve">contenido se tiene por </w:t>
      </w:r>
      <w:r w:rsidR="00BA732E" w:rsidRPr="00834FC0">
        <w:rPr>
          <w:rFonts w:ascii="Palatino Linotype" w:hAnsi="Palatino Linotype" w:cs="Arial"/>
          <w:sz w:val="24"/>
          <w:szCs w:val="24"/>
        </w:rPr>
        <w:t xml:space="preserve">reproducido como si a la letra se </w:t>
      </w:r>
      <w:r w:rsidR="005202C4" w:rsidRPr="00834FC0">
        <w:rPr>
          <w:rFonts w:ascii="Palatino Linotype" w:hAnsi="Palatino Linotype" w:cs="Arial"/>
          <w:sz w:val="24"/>
          <w:szCs w:val="24"/>
        </w:rPr>
        <w:t xml:space="preserve">insertase </w:t>
      </w:r>
      <w:r w:rsidRPr="00834FC0">
        <w:rPr>
          <w:rFonts w:ascii="Palatino Linotype" w:hAnsi="Palatino Linotype" w:cs="Arial"/>
          <w:sz w:val="24"/>
          <w:szCs w:val="24"/>
        </w:rPr>
        <w:t>en virtud de que será</w:t>
      </w:r>
      <w:r w:rsidR="001F0C2A" w:rsidRPr="00834FC0">
        <w:rPr>
          <w:rFonts w:ascii="Palatino Linotype" w:hAnsi="Palatino Linotype" w:cs="Arial"/>
          <w:sz w:val="24"/>
          <w:szCs w:val="24"/>
        </w:rPr>
        <w:t>n</w:t>
      </w:r>
      <w:r w:rsidRPr="00834FC0">
        <w:rPr>
          <w:rFonts w:ascii="Palatino Linotype" w:hAnsi="Palatino Linotype" w:cs="Arial"/>
          <w:sz w:val="24"/>
          <w:szCs w:val="24"/>
        </w:rPr>
        <w:t xml:space="preserve"> materia de análisis en el considerando respectivo. </w:t>
      </w:r>
    </w:p>
    <w:p w14:paraId="4B0A6EBC" w14:textId="77777777" w:rsidR="001F0C2A" w:rsidRPr="00834FC0" w:rsidRDefault="001F0C2A" w:rsidP="003A5827">
      <w:pPr>
        <w:spacing w:after="0" w:line="360" w:lineRule="auto"/>
        <w:jc w:val="both"/>
        <w:rPr>
          <w:rFonts w:ascii="Palatino Linotype" w:hAnsi="Palatino Linotype" w:cs="Arial"/>
          <w:b/>
          <w:sz w:val="28"/>
        </w:rPr>
      </w:pPr>
    </w:p>
    <w:p w14:paraId="37F573AF" w14:textId="0C87A67B" w:rsidR="006168E4" w:rsidRPr="00834FC0" w:rsidRDefault="00774A9C" w:rsidP="003A5827">
      <w:pPr>
        <w:spacing w:after="0" w:line="360" w:lineRule="auto"/>
        <w:jc w:val="both"/>
        <w:rPr>
          <w:rFonts w:ascii="Palatino Linotype" w:hAnsi="Palatino Linotype" w:cs="Arial"/>
          <w:b/>
          <w:sz w:val="28"/>
        </w:rPr>
      </w:pPr>
      <w:r w:rsidRPr="00834FC0">
        <w:rPr>
          <w:rFonts w:ascii="Palatino Linotype" w:hAnsi="Palatino Linotype" w:cs="Arial"/>
          <w:b/>
          <w:sz w:val="28"/>
        </w:rPr>
        <w:t>TERCERO</w:t>
      </w:r>
      <w:r w:rsidR="006168E4" w:rsidRPr="00834FC0">
        <w:rPr>
          <w:rFonts w:ascii="Palatino Linotype" w:hAnsi="Palatino Linotype" w:cs="Arial"/>
          <w:b/>
          <w:sz w:val="28"/>
        </w:rPr>
        <w:t xml:space="preserve">. </w:t>
      </w:r>
      <w:r w:rsidR="006168E4" w:rsidRPr="00834FC0">
        <w:rPr>
          <w:rFonts w:ascii="Palatino Linotype" w:hAnsi="Palatino Linotype"/>
          <w:b/>
          <w:sz w:val="28"/>
        </w:rPr>
        <w:t>Del recurso de revisión.</w:t>
      </w:r>
    </w:p>
    <w:p w14:paraId="7080ECAF" w14:textId="5D2557F2" w:rsidR="005B515C" w:rsidRPr="00834FC0" w:rsidRDefault="006168E4" w:rsidP="003A5827">
      <w:pPr>
        <w:spacing w:after="0" w:line="360" w:lineRule="auto"/>
        <w:jc w:val="both"/>
        <w:rPr>
          <w:rFonts w:ascii="Palatino Linotype" w:hAnsi="Palatino Linotype" w:cs="Arial"/>
          <w:bCs/>
          <w:sz w:val="24"/>
          <w:szCs w:val="24"/>
        </w:rPr>
      </w:pPr>
      <w:r w:rsidRPr="00834FC0">
        <w:rPr>
          <w:rFonts w:ascii="Palatino Linotype" w:hAnsi="Palatino Linotype" w:cs="Arial"/>
          <w:sz w:val="24"/>
          <w:szCs w:val="24"/>
        </w:rPr>
        <w:t xml:space="preserve">Inconforme con la respuesta notificada por </w:t>
      </w:r>
      <w:r w:rsidR="008B42B1" w:rsidRPr="00834FC0">
        <w:rPr>
          <w:rFonts w:ascii="Palatino Linotype" w:hAnsi="Palatino Linotype" w:cs="Arial"/>
          <w:b/>
          <w:sz w:val="24"/>
          <w:szCs w:val="24"/>
        </w:rPr>
        <w:t>E</w:t>
      </w:r>
      <w:r w:rsidRPr="00834FC0">
        <w:rPr>
          <w:rFonts w:ascii="Palatino Linotype" w:hAnsi="Palatino Linotype" w:cs="Arial"/>
          <w:b/>
          <w:sz w:val="24"/>
          <w:szCs w:val="24"/>
        </w:rPr>
        <w:t xml:space="preserve">l </w:t>
      </w:r>
      <w:r w:rsidR="008B42B1" w:rsidRPr="00834FC0">
        <w:rPr>
          <w:rFonts w:ascii="Palatino Linotype" w:hAnsi="Palatino Linotype" w:cs="Arial"/>
          <w:b/>
          <w:sz w:val="24"/>
          <w:szCs w:val="24"/>
        </w:rPr>
        <w:t>S</w:t>
      </w:r>
      <w:r w:rsidRPr="00834FC0">
        <w:rPr>
          <w:rFonts w:ascii="Palatino Linotype" w:hAnsi="Palatino Linotype" w:cs="Arial"/>
          <w:b/>
          <w:sz w:val="24"/>
          <w:szCs w:val="24"/>
        </w:rPr>
        <w:t xml:space="preserve">ujeto </w:t>
      </w:r>
      <w:r w:rsidR="008B42B1" w:rsidRPr="00834FC0">
        <w:rPr>
          <w:rFonts w:ascii="Palatino Linotype" w:hAnsi="Palatino Linotype" w:cs="Arial"/>
          <w:b/>
          <w:sz w:val="24"/>
          <w:szCs w:val="24"/>
        </w:rPr>
        <w:t>O</w:t>
      </w:r>
      <w:r w:rsidRPr="00834FC0">
        <w:rPr>
          <w:rFonts w:ascii="Palatino Linotype" w:hAnsi="Palatino Linotype" w:cs="Arial"/>
          <w:b/>
          <w:sz w:val="24"/>
          <w:szCs w:val="24"/>
        </w:rPr>
        <w:t xml:space="preserve">bligado, </w:t>
      </w:r>
      <w:r w:rsidR="005202C4" w:rsidRPr="00834FC0">
        <w:rPr>
          <w:rFonts w:ascii="Palatino Linotype" w:hAnsi="Palatino Linotype" w:cs="Arial"/>
          <w:b/>
          <w:sz w:val="24"/>
          <w:szCs w:val="24"/>
        </w:rPr>
        <w:t>El</w:t>
      </w:r>
      <w:r w:rsidR="00817A08" w:rsidRPr="00834FC0">
        <w:rPr>
          <w:rFonts w:ascii="Palatino Linotype" w:hAnsi="Palatino Linotype" w:cs="Arial"/>
          <w:b/>
          <w:sz w:val="24"/>
          <w:szCs w:val="24"/>
        </w:rPr>
        <w:t xml:space="preserve"> Recurrente </w:t>
      </w:r>
      <w:r w:rsidR="00817A08" w:rsidRPr="00834FC0">
        <w:rPr>
          <w:rFonts w:ascii="Palatino Linotype" w:hAnsi="Palatino Linotype" w:cs="Arial"/>
          <w:bCs/>
          <w:sz w:val="24"/>
          <w:szCs w:val="24"/>
        </w:rPr>
        <w:t xml:space="preserve">interpuso el recurso de revisión, en fecha </w:t>
      </w:r>
      <w:r w:rsidR="008D0339" w:rsidRPr="00834FC0">
        <w:rPr>
          <w:rFonts w:ascii="Palatino Linotype" w:hAnsi="Palatino Linotype" w:cs="Arial"/>
          <w:b/>
          <w:sz w:val="24"/>
          <w:szCs w:val="24"/>
        </w:rPr>
        <w:t>cuatro</w:t>
      </w:r>
      <w:r w:rsidR="005B515C" w:rsidRPr="00834FC0">
        <w:rPr>
          <w:rFonts w:ascii="Palatino Linotype" w:hAnsi="Palatino Linotype" w:cs="Arial"/>
          <w:b/>
          <w:sz w:val="24"/>
          <w:szCs w:val="24"/>
        </w:rPr>
        <w:t xml:space="preserve"> de marzo de dos mil veintiséis, </w:t>
      </w:r>
      <w:r w:rsidR="005B515C" w:rsidRPr="00834FC0">
        <w:rPr>
          <w:rFonts w:ascii="Palatino Linotype" w:hAnsi="Palatino Linotype" w:cs="Arial"/>
          <w:bCs/>
          <w:sz w:val="24"/>
          <w:szCs w:val="24"/>
        </w:rPr>
        <w:t xml:space="preserve">el cual fue registrado en el sistema electrónico con el expediente </w:t>
      </w:r>
      <w:r w:rsidR="008D0339" w:rsidRPr="00834FC0">
        <w:rPr>
          <w:rFonts w:ascii="Palatino Linotype" w:hAnsi="Palatino Linotype" w:cs="Arial"/>
          <w:b/>
          <w:sz w:val="24"/>
          <w:szCs w:val="24"/>
        </w:rPr>
        <w:t>02970</w:t>
      </w:r>
      <w:r w:rsidR="005B515C" w:rsidRPr="00834FC0">
        <w:rPr>
          <w:rFonts w:ascii="Palatino Linotype" w:hAnsi="Palatino Linotype" w:cs="Arial"/>
          <w:b/>
          <w:sz w:val="24"/>
          <w:szCs w:val="24"/>
        </w:rPr>
        <w:t xml:space="preserve">/INFOEM/IP/RR/2026, </w:t>
      </w:r>
      <w:r w:rsidR="00DC71B5" w:rsidRPr="00834FC0">
        <w:rPr>
          <w:rFonts w:ascii="Palatino Linotype" w:hAnsi="Palatino Linotype" w:cs="Arial"/>
          <w:bCs/>
          <w:sz w:val="24"/>
          <w:szCs w:val="24"/>
        </w:rPr>
        <w:t xml:space="preserve">en el cual arguye las siguientes manifestaciones: </w:t>
      </w:r>
    </w:p>
    <w:p w14:paraId="3774298B" w14:textId="77777777" w:rsidR="006168E4" w:rsidRPr="00834FC0" w:rsidRDefault="006168E4" w:rsidP="003A5827">
      <w:pPr>
        <w:spacing w:after="0" w:line="360" w:lineRule="auto"/>
        <w:jc w:val="both"/>
        <w:rPr>
          <w:rFonts w:ascii="Palatino Linotype" w:hAnsi="Palatino Linotype" w:cs="Arial"/>
          <w:b/>
          <w:sz w:val="24"/>
        </w:rPr>
      </w:pPr>
      <w:r w:rsidRPr="00834FC0">
        <w:rPr>
          <w:rFonts w:ascii="Palatino Linotype" w:hAnsi="Palatino Linotype" w:cs="Arial"/>
          <w:b/>
          <w:sz w:val="24"/>
        </w:rPr>
        <w:t>Acto Impugnado:</w:t>
      </w:r>
    </w:p>
    <w:p w14:paraId="7E6A8AF1" w14:textId="2C6ADC54" w:rsidR="006168E4" w:rsidRPr="00834FC0" w:rsidRDefault="006168E4" w:rsidP="003A5827">
      <w:pPr>
        <w:pStyle w:val="Citas"/>
        <w:spacing w:before="0" w:after="0"/>
        <w:rPr>
          <w:b/>
        </w:rPr>
      </w:pPr>
      <w:r w:rsidRPr="00834FC0">
        <w:lastRenderedPageBreak/>
        <w:t>“</w:t>
      </w:r>
      <w:r w:rsidR="008D0339" w:rsidRPr="00834FC0">
        <w:t>LA RESPUESTA INCOMPLETA RECIBIDA POR PARTE DEL SUJETO OBLIGADO.</w:t>
      </w:r>
      <w:r w:rsidRPr="00834FC0">
        <w:t>”</w:t>
      </w:r>
      <w:r w:rsidR="00454CE6" w:rsidRPr="00834FC0">
        <w:t xml:space="preserve"> </w:t>
      </w:r>
      <w:r w:rsidR="00381F46" w:rsidRPr="00834FC0">
        <w:rPr>
          <w:b/>
        </w:rPr>
        <w:t>(Sic)</w:t>
      </w:r>
    </w:p>
    <w:p w14:paraId="1A9345CE" w14:textId="77777777" w:rsidR="008D0339" w:rsidRPr="00834FC0" w:rsidRDefault="008D0339" w:rsidP="003A5827">
      <w:pPr>
        <w:spacing w:after="0" w:line="360" w:lineRule="auto"/>
        <w:jc w:val="both"/>
        <w:rPr>
          <w:rFonts w:ascii="Palatino Linotype" w:hAnsi="Palatino Linotype" w:cs="Arial"/>
          <w:b/>
          <w:sz w:val="24"/>
        </w:rPr>
      </w:pPr>
    </w:p>
    <w:p w14:paraId="22A465CC" w14:textId="77777777" w:rsidR="006168E4" w:rsidRPr="00834FC0" w:rsidRDefault="006168E4" w:rsidP="003A5827">
      <w:pPr>
        <w:spacing w:after="0" w:line="360" w:lineRule="auto"/>
        <w:jc w:val="both"/>
        <w:rPr>
          <w:rFonts w:ascii="Palatino Linotype" w:hAnsi="Palatino Linotype" w:cs="Arial"/>
          <w:sz w:val="24"/>
        </w:rPr>
      </w:pPr>
      <w:r w:rsidRPr="00834FC0">
        <w:rPr>
          <w:rFonts w:ascii="Palatino Linotype" w:hAnsi="Palatino Linotype" w:cs="Arial"/>
          <w:b/>
          <w:sz w:val="24"/>
        </w:rPr>
        <w:t>Razones o Motivos de Inconformidad</w:t>
      </w:r>
      <w:r w:rsidRPr="00834FC0">
        <w:rPr>
          <w:rFonts w:ascii="Palatino Linotype" w:hAnsi="Palatino Linotype" w:cs="Arial"/>
          <w:sz w:val="24"/>
        </w:rPr>
        <w:t xml:space="preserve">: </w:t>
      </w:r>
    </w:p>
    <w:p w14:paraId="17E1F550" w14:textId="5DAD342A" w:rsidR="00DB5E40" w:rsidRPr="00834FC0" w:rsidRDefault="00EE2C8C" w:rsidP="003A5827">
      <w:pPr>
        <w:pStyle w:val="Citas"/>
        <w:spacing w:before="0" w:after="0"/>
        <w:rPr>
          <w:b/>
        </w:rPr>
      </w:pPr>
      <w:r w:rsidRPr="00834FC0">
        <w:t>“</w:t>
      </w:r>
      <w:r w:rsidR="008D0339" w:rsidRPr="00834FC0">
        <w:t>EN VIRTUD QUE SOLICITE LOS NOMBRES DE TODOS LOS TITULARES Y SOLO ME FUERON ENTREGADOS LOS NOMBRES DE LOS DIRECTORES, LA ESTRUCTURA ORGANICA NO CORRESPONDE A LA APROBADA CON EL BANDO MUNICIPAL DE FECHA 5 DE FEBRERO DE 2026 Y SU REGLAMENTACION SE ENCUENTRA SIN ACTUALIZACION MOTIVO POR EL CUAL ME INCONFORMO CON LA RESPUESTA, POR QUE DE ESTAR TRABAJANDO CON LOS DOCUMENTOS QUE PUSIERON A DISPOSICION EN LA RESPUESTA, SUS ATRIBUCIONES SE ENCUENTRAN LIMITADAS Y FUERA DEL MARCO LEGAL</w:t>
      </w:r>
      <w:r w:rsidR="00AA207C" w:rsidRPr="00834FC0">
        <w:t xml:space="preserve">” </w:t>
      </w:r>
      <w:r w:rsidR="00381F46" w:rsidRPr="00834FC0">
        <w:rPr>
          <w:b/>
        </w:rPr>
        <w:t>(Sic)</w:t>
      </w:r>
    </w:p>
    <w:p w14:paraId="33575546" w14:textId="77777777" w:rsidR="007F02A8" w:rsidRPr="00834FC0" w:rsidRDefault="007F02A8" w:rsidP="003A5827">
      <w:pPr>
        <w:spacing w:after="0" w:line="360" w:lineRule="auto"/>
        <w:jc w:val="both"/>
        <w:rPr>
          <w:rFonts w:ascii="Palatino Linotype" w:hAnsi="Palatino Linotype" w:cs="Arial"/>
          <w:b/>
          <w:sz w:val="28"/>
        </w:rPr>
      </w:pPr>
    </w:p>
    <w:p w14:paraId="7E88DE81" w14:textId="2B8BF589" w:rsidR="006168E4" w:rsidRPr="00834FC0" w:rsidRDefault="00774A9C" w:rsidP="003A5827">
      <w:pPr>
        <w:spacing w:after="0" w:line="360" w:lineRule="auto"/>
        <w:jc w:val="both"/>
        <w:rPr>
          <w:rFonts w:ascii="Palatino Linotype" w:hAnsi="Palatino Linotype" w:cs="Arial"/>
          <w:b/>
          <w:sz w:val="24"/>
          <w:szCs w:val="24"/>
        </w:rPr>
      </w:pPr>
      <w:r w:rsidRPr="00834FC0">
        <w:rPr>
          <w:rFonts w:ascii="Palatino Linotype" w:hAnsi="Palatino Linotype" w:cs="Arial"/>
          <w:b/>
          <w:sz w:val="28"/>
        </w:rPr>
        <w:t>CUARTO</w:t>
      </w:r>
      <w:r w:rsidR="006168E4" w:rsidRPr="00834FC0">
        <w:rPr>
          <w:rFonts w:ascii="Palatino Linotype" w:hAnsi="Palatino Linotype" w:cs="Arial"/>
          <w:b/>
          <w:sz w:val="24"/>
          <w:szCs w:val="24"/>
        </w:rPr>
        <w:t xml:space="preserve">. </w:t>
      </w:r>
      <w:r w:rsidR="006168E4" w:rsidRPr="00834FC0">
        <w:rPr>
          <w:rFonts w:ascii="Palatino Linotype" w:hAnsi="Palatino Linotype" w:cs="Arial"/>
          <w:b/>
          <w:sz w:val="28"/>
          <w:szCs w:val="28"/>
        </w:rPr>
        <w:t>Del turno del recurso de revisión.</w:t>
      </w:r>
    </w:p>
    <w:p w14:paraId="63CCE915" w14:textId="010AEBD3" w:rsidR="006168E4" w:rsidRPr="00834FC0" w:rsidRDefault="006168E4" w:rsidP="003A5827">
      <w:pPr>
        <w:spacing w:after="0" w:line="360" w:lineRule="auto"/>
        <w:jc w:val="both"/>
        <w:rPr>
          <w:rFonts w:ascii="Palatino Linotype" w:hAnsi="Palatino Linotype" w:cs="Arial"/>
          <w:sz w:val="24"/>
          <w:szCs w:val="24"/>
        </w:rPr>
      </w:pPr>
      <w:r w:rsidRPr="00834FC0">
        <w:rPr>
          <w:rFonts w:ascii="Palatino Linotype" w:hAnsi="Palatino Linotype" w:cs="Arial"/>
          <w:sz w:val="24"/>
          <w:szCs w:val="24"/>
        </w:rPr>
        <w:t xml:space="preserve">Medio de impugnación que le fue turnado </w:t>
      </w:r>
      <w:r w:rsidR="0018726A" w:rsidRPr="00834FC0">
        <w:rPr>
          <w:rFonts w:ascii="Palatino Linotype" w:hAnsi="Palatino Linotype" w:cs="Arial"/>
          <w:sz w:val="24"/>
          <w:szCs w:val="24"/>
        </w:rPr>
        <w:t>al Comisionado</w:t>
      </w:r>
      <w:r w:rsidRPr="00834FC0">
        <w:rPr>
          <w:rFonts w:ascii="Palatino Linotype" w:hAnsi="Palatino Linotype" w:cs="Arial"/>
          <w:sz w:val="24"/>
          <w:szCs w:val="24"/>
        </w:rPr>
        <w:t xml:space="preserve"> </w:t>
      </w:r>
      <w:r w:rsidR="000E5F05" w:rsidRPr="00834FC0">
        <w:rPr>
          <w:rFonts w:ascii="Palatino Linotype" w:hAnsi="Palatino Linotype" w:cs="Arial"/>
          <w:b/>
          <w:sz w:val="24"/>
          <w:szCs w:val="24"/>
        </w:rPr>
        <w:t>José Martínez Vilchis</w:t>
      </w:r>
      <w:r w:rsidRPr="00834FC0">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DC71B5" w:rsidRPr="00834FC0">
        <w:rPr>
          <w:rFonts w:ascii="Palatino Linotype" w:hAnsi="Palatino Linotype" w:cs="Arial"/>
          <w:sz w:val="24"/>
          <w:szCs w:val="24"/>
        </w:rPr>
        <w:t xml:space="preserve"> </w:t>
      </w:r>
      <w:r w:rsidR="008D0339" w:rsidRPr="00834FC0">
        <w:rPr>
          <w:rFonts w:ascii="Palatino Linotype" w:hAnsi="Palatino Linotype" w:cs="Arial"/>
          <w:b/>
          <w:bCs/>
          <w:sz w:val="24"/>
          <w:szCs w:val="24"/>
        </w:rPr>
        <w:t>nueve de marzo</w:t>
      </w:r>
      <w:r w:rsidR="00DC71B5" w:rsidRPr="00834FC0">
        <w:rPr>
          <w:rFonts w:ascii="Palatino Linotype" w:hAnsi="Palatino Linotype" w:cs="Arial"/>
          <w:b/>
          <w:bCs/>
          <w:sz w:val="24"/>
          <w:szCs w:val="24"/>
        </w:rPr>
        <w:t xml:space="preserve"> del año en curso, </w:t>
      </w:r>
      <w:r w:rsidRPr="00834FC0">
        <w:rPr>
          <w:rFonts w:ascii="Palatino Linotype" w:hAnsi="Palatino Linotype" w:cs="Arial"/>
          <w:sz w:val="24"/>
          <w:szCs w:val="24"/>
        </w:rPr>
        <w:t>determinándose en él, un plazo de siete días para que las partes manifestaran lo que a su derecho corresponda en términos del numeral ya citado.</w:t>
      </w:r>
    </w:p>
    <w:p w14:paraId="0253ABFB" w14:textId="77777777" w:rsidR="00B9064C" w:rsidRPr="00834FC0" w:rsidRDefault="00B9064C" w:rsidP="003A5827">
      <w:pPr>
        <w:spacing w:after="0" w:line="360" w:lineRule="auto"/>
        <w:jc w:val="both"/>
        <w:rPr>
          <w:rFonts w:ascii="Palatino Linotype" w:hAnsi="Palatino Linotype" w:cs="Arial"/>
          <w:b/>
          <w:sz w:val="28"/>
        </w:rPr>
      </w:pPr>
    </w:p>
    <w:p w14:paraId="4BCFD455" w14:textId="58319CA8" w:rsidR="006168E4" w:rsidRPr="00834FC0" w:rsidRDefault="00774A9C" w:rsidP="003A5827">
      <w:pPr>
        <w:spacing w:after="0" w:line="360" w:lineRule="auto"/>
        <w:jc w:val="both"/>
        <w:rPr>
          <w:rFonts w:ascii="Palatino Linotype" w:hAnsi="Palatino Linotype" w:cs="Arial"/>
          <w:b/>
          <w:sz w:val="24"/>
          <w:szCs w:val="24"/>
        </w:rPr>
      </w:pPr>
      <w:r w:rsidRPr="00834FC0">
        <w:rPr>
          <w:rFonts w:ascii="Palatino Linotype" w:hAnsi="Palatino Linotype" w:cs="Arial"/>
          <w:b/>
          <w:sz w:val="28"/>
        </w:rPr>
        <w:t>QUINTO</w:t>
      </w:r>
      <w:r w:rsidR="006168E4" w:rsidRPr="00834FC0">
        <w:rPr>
          <w:rFonts w:ascii="Palatino Linotype" w:hAnsi="Palatino Linotype" w:cs="Arial"/>
          <w:b/>
          <w:sz w:val="24"/>
          <w:szCs w:val="24"/>
        </w:rPr>
        <w:t xml:space="preserve">. </w:t>
      </w:r>
      <w:r w:rsidR="006168E4" w:rsidRPr="00834FC0">
        <w:rPr>
          <w:rFonts w:ascii="Palatino Linotype" w:hAnsi="Palatino Linotype" w:cs="Arial"/>
          <w:b/>
          <w:sz w:val="28"/>
          <w:szCs w:val="28"/>
        </w:rPr>
        <w:t>De la etapa de instrucción.</w:t>
      </w:r>
    </w:p>
    <w:p w14:paraId="497062DE" w14:textId="724DCE59" w:rsidR="00DC71B5" w:rsidRPr="00834FC0" w:rsidRDefault="00B9064C" w:rsidP="003A5827">
      <w:pPr>
        <w:spacing w:after="0" w:line="360" w:lineRule="auto"/>
        <w:jc w:val="both"/>
        <w:rPr>
          <w:rFonts w:ascii="Palatino Linotype" w:hAnsi="Palatino Linotype" w:cs="Arial"/>
          <w:b/>
          <w:sz w:val="24"/>
          <w:szCs w:val="24"/>
        </w:rPr>
      </w:pPr>
      <w:r w:rsidRPr="00834FC0">
        <w:rPr>
          <w:rFonts w:ascii="Palatino Linotype" w:hAnsi="Palatino Linotype" w:cs="Arial"/>
          <w:sz w:val="24"/>
          <w:szCs w:val="24"/>
        </w:rPr>
        <w:lastRenderedPageBreak/>
        <w:t xml:space="preserve">Así, una vez transcurrido el término legal referido, se advierte que </w:t>
      </w:r>
      <w:r w:rsidRPr="00834FC0">
        <w:rPr>
          <w:rFonts w:ascii="Palatino Linotype" w:hAnsi="Palatino Linotype" w:cs="Arial"/>
          <w:b/>
          <w:sz w:val="24"/>
          <w:szCs w:val="24"/>
        </w:rPr>
        <w:t xml:space="preserve">El Sujeto Obligado </w:t>
      </w:r>
      <w:r w:rsidR="008D0339" w:rsidRPr="00834FC0">
        <w:rPr>
          <w:rFonts w:ascii="Palatino Linotype" w:hAnsi="Palatino Linotype" w:cs="Arial"/>
          <w:bCs/>
          <w:sz w:val="24"/>
          <w:szCs w:val="24"/>
        </w:rPr>
        <w:t xml:space="preserve">fue omiso en rendir su informe justificado. Asimismo, se aprecia que la parte </w:t>
      </w:r>
      <w:r w:rsidR="008D0339" w:rsidRPr="00834FC0">
        <w:rPr>
          <w:rFonts w:ascii="Palatino Linotype" w:hAnsi="Palatino Linotype" w:cs="Arial"/>
          <w:b/>
          <w:bCs/>
          <w:sz w:val="24"/>
          <w:szCs w:val="24"/>
        </w:rPr>
        <w:t>Recurrente</w:t>
      </w:r>
      <w:r w:rsidR="008D0339" w:rsidRPr="00834FC0">
        <w:rPr>
          <w:rFonts w:ascii="Palatino Linotype" w:hAnsi="Palatino Linotype" w:cs="Arial"/>
          <w:bCs/>
          <w:sz w:val="24"/>
          <w:szCs w:val="24"/>
        </w:rPr>
        <w:t xml:space="preserve"> no emitió alegatos pruebas o manifestaciones</w:t>
      </w:r>
    </w:p>
    <w:p w14:paraId="1B05B2C7" w14:textId="77777777" w:rsidR="008D0339" w:rsidRPr="00834FC0" w:rsidRDefault="008D0339" w:rsidP="003A5827">
      <w:pPr>
        <w:spacing w:after="0" w:line="360" w:lineRule="auto"/>
        <w:jc w:val="both"/>
        <w:rPr>
          <w:rFonts w:ascii="Palatino Linotype" w:hAnsi="Palatino Linotype" w:cs="Arial"/>
          <w:sz w:val="24"/>
          <w:szCs w:val="24"/>
        </w:rPr>
      </w:pPr>
    </w:p>
    <w:p w14:paraId="4A6A53E1" w14:textId="7C7BD963" w:rsidR="00B9064C" w:rsidRPr="00834FC0" w:rsidRDefault="00B9064C" w:rsidP="003A5827">
      <w:pPr>
        <w:spacing w:after="0" w:line="360" w:lineRule="auto"/>
        <w:jc w:val="both"/>
        <w:rPr>
          <w:rFonts w:ascii="Palatino Linotype" w:hAnsi="Palatino Linotype" w:cs="Arial"/>
          <w:sz w:val="24"/>
          <w:szCs w:val="24"/>
        </w:rPr>
      </w:pPr>
      <w:r w:rsidRPr="00834FC0">
        <w:rPr>
          <w:rFonts w:ascii="Palatino Linotype" w:hAnsi="Palatino Linotype" w:cs="Arial"/>
          <w:sz w:val="24"/>
          <w:szCs w:val="24"/>
        </w:rPr>
        <w:t xml:space="preserve">Por lo cual se decretó el cierre de instrucción con fecha </w:t>
      </w:r>
      <w:r w:rsidR="008D0339" w:rsidRPr="00834FC0">
        <w:rPr>
          <w:rFonts w:ascii="Palatino Linotype" w:hAnsi="Palatino Linotype" w:cs="Arial"/>
          <w:b/>
          <w:bCs/>
          <w:sz w:val="24"/>
          <w:szCs w:val="24"/>
        </w:rPr>
        <w:t>trece de julio</w:t>
      </w:r>
      <w:r w:rsidR="002C0049" w:rsidRPr="00834FC0">
        <w:rPr>
          <w:rFonts w:ascii="Palatino Linotype" w:hAnsi="Palatino Linotype" w:cs="Arial"/>
          <w:b/>
          <w:bCs/>
          <w:sz w:val="24"/>
          <w:szCs w:val="24"/>
        </w:rPr>
        <w:t xml:space="preserve"> de los corrientes, </w:t>
      </w:r>
      <w:r w:rsidR="002C0049" w:rsidRPr="00834FC0">
        <w:rPr>
          <w:rFonts w:ascii="Palatino Linotype" w:hAnsi="Palatino Linotype" w:cs="Arial"/>
          <w:sz w:val="24"/>
          <w:szCs w:val="24"/>
        </w:rPr>
        <w:t>e</w:t>
      </w:r>
      <w:r w:rsidRPr="00834FC0">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73EF73AE" w14:textId="77777777" w:rsidR="00B9064C" w:rsidRPr="00834FC0" w:rsidRDefault="00B9064C" w:rsidP="003A5827">
      <w:pPr>
        <w:spacing w:after="0" w:line="360" w:lineRule="auto"/>
        <w:jc w:val="both"/>
        <w:rPr>
          <w:rFonts w:ascii="Palatino Linotype" w:hAnsi="Palatino Linotype" w:cs="Arial"/>
          <w:bCs/>
          <w:sz w:val="24"/>
          <w:szCs w:val="24"/>
        </w:rPr>
      </w:pPr>
    </w:p>
    <w:p w14:paraId="67D0FD90" w14:textId="77777777" w:rsidR="006168E4" w:rsidRPr="00834FC0" w:rsidRDefault="006168E4" w:rsidP="003A5827">
      <w:pPr>
        <w:spacing w:after="0" w:line="360" w:lineRule="auto"/>
        <w:jc w:val="center"/>
        <w:rPr>
          <w:rFonts w:ascii="Palatino Linotype" w:hAnsi="Palatino Linotype" w:cs="Arial"/>
          <w:b/>
          <w:sz w:val="24"/>
        </w:rPr>
      </w:pPr>
      <w:r w:rsidRPr="00834FC0">
        <w:rPr>
          <w:rFonts w:ascii="Palatino Linotype" w:hAnsi="Palatino Linotype" w:cs="Arial"/>
          <w:b/>
          <w:sz w:val="24"/>
        </w:rPr>
        <w:t xml:space="preserve">C O N S I D E R A N D O </w:t>
      </w:r>
    </w:p>
    <w:p w14:paraId="44A84DD1" w14:textId="77777777" w:rsidR="008D0339" w:rsidRPr="00834FC0" w:rsidRDefault="008D0339" w:rsidP="003A5827">
      <w:pPr>
        <w:spacing w:after="0" w:line="360" w:lineRule="auto"/>
        <w:jc w:val="center"/>
        <w:rPr>
          <w:rFonts w:ascii="Palatino Linotype" w:hAnsi="Palatino Linotype" w:cs="Arial"/>
          <w:b/>
          <w:sz w:val="24"/>
        </w:rPr>
      </w:pPr>
    </w:p>
    <w:p w14:paraId="6CE3CE58" w14:textId="77777777" w:rsidR="00DD19AD" w:rsidRPr="00834FC0" w:rsidRDefault="00DD19AD" w:rsidP="003A5827">
      <w:pPr>
        <w:spacing w:after="0" w:line="360" w:lineRule="auto"/>
        <w:jc w:val="both"/>
        <w:rPr>
          <w:rFonts w:ascii="Palatino Linotype" w:hAnsi="Palatino Linotype" w:cs="Arial"/>
          <w:sz w:val="28"/>
          <w:szCs w:val="28"/>
        </w:rPr>
      </w:pPr>
      <w:r w:rsidRPr="00834FC0">
        <w:rPr>
          <w:rFonts w:ascii="Palatino Linotype" w:hAnsi="Palatino Linotype" w:cs="Arial"/>
          <w:b/>
          <w:sz w:val="28"/>
        </w:rPr>
        <w:t>PRIMERO.</w:t>
      </w:r>
      <w:r w:rsidRPr="00834FC0">
        <w:rPr>
          <w:rFonts w:ascii="Palatino Linotype" w:hAnsi="Palatino Linotype" w:cs="Arial"/>
          <w:b/>
        </w:rPr>
        <w:t xml:space="preserve"> </w:t>
      </w:r>
      <w:r w:rsidRPr="00834FC0">
        <w:rPr>
          <w:rFonts w:ascii="Palatino Linotype" w:hAnsi="Palatino Linotype" w:cs="Arial"/>
          <w:b/>
          <w:sz w:val="28"/>
          <w:szCs w:val="28"/>
        </w:rPr>
        <w:t>De la competencia</w:t>
      </w:r>
      <w:r w:rsidRPr="00834FC0">
        <w:rPr>
          <w:rFonts w:ascii="Palatino Linotype" w:hAnsi="Palatino Linotype" w:cs="Arial"/>
          <w:sz w:val="28"/>
          <w:szCs w:val="28"/>
        </w:rPr>
        <w:t>.</w:t>
      </w:r>
    </w:p>
    <w:p w14:paraId="5A596F9E" w14:textId="77777777" w:rsidR="006E135A" w:rsidRPr="00834FC0" w:rsidRDefault="006E135A" w:rsidP="003A5827">
      <w:pPr>
        <w:spacing w:after="0" w:line="360" w:lineRule="auto"/>
        <w:jc w:val="both"/>
        <w:rPr>
          <w:rFonts w:ascii="Palatino Linotype" w:hAnsi="Palatino Linotype"/>
          <w:sz w:val="24"/>
          <w:szCs w:val="24"/>
        </w:rPr>
      </w:pPr>
      <w:r w:rsidRPr="00834FC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364FB80E" w14:textId="77777777" w:rsidR="008D0339" w:rsidRPr="00834FC0" w:rsidRDefault="008D0339" w:rsidP="003A5827">
      <w:pPr>
        <w:pStyle w:val="Prrafodelista"/>
        <w:autoSpaceDE w:val="0"/>
        <w:autoSpaceDN w:val="0"/>
        <w:adjustRightInd w:val="0"/>
        <w:spacing w:line="360" w:lineRule="auto"/>
        <w:ind w:left="0"/>
        <w:jc w:val="both"/>
        <w:rPr>
          <w:rFonts w:ascii="Palatino Linotype" w:hAnsi="Palatino Linotype" w:cs="Arial"/>
          <w:b/>
          <w:sz w:val="28"/>
        </w:rPr>
      </w:pPr>
    </w:p>
    <w:p w14:paraId="2FBA97DA" w14:textId="77777777" w:rsidR="006E135A" w:rsidRPr="00834FC0" w:rsidRDefault="006E135A" w:rsidP="003A5827">
      <w:pPr>
        <w:pStyle w:val="Prrafodelista"/>
        <w:autoSpaceDE w:val="0"/>
        <w:autoSpaceDN w:val="0"/>
        <w:adjustRightInd w:val="0"/>
        <w:spacing w:line="360" w:lineRule="auto"/>
        <w:ind w:left="0"/>
        <w:jc w:val="both"/>
        <w:rPr>
          <w:rFonts w:ascii="Palatino Linotype" w:hAnsi="Palatino Linotype" w:cs="Arial"/>
          <w:b/>
        </w:rPr>
      </w:pPr>
      <w:r w:rsidRPr="00834FC0">
        <w:rPr>
          <w:rFonts w:ascii="Palatino Linotype" w:hAnsi="Palatino Linotype" w:cs="Arial"/>
          <w:b/>
          <w:sz w:val="28"/>
        </w:rPr>
        <w:lastRenderedPageBreak/>
        <w:t>SEGUNDO</w:t>
      </w:r>
      <w:r w:rsidRPr="00834FC0">
        <w:rPr>
          <w:rFonts w:ascii="Palatino Linotype" w:hAnsi="Palatino Linotype" w:cs="Arial"/>
          <w:b/>
        </w:rPr>
        <w:t xml:space="preserve">. </w:t>
      </w:r>
      <w:r w:rsidRPr="00834FC0">
        <w:rPr>
          <w:rFonts w:ascii="Palatino Linotype" w:hAnsi="Palatino Linotype" w:cs="Arial"/>
          <w:b/>
          <w:sz w:val="28"/>
          <w:szCs w:val="28"/>
        </w:rPr>
        <w:t>Sobre los alcances del recurso de revisión.</w:t>
      </w:r>
      <w:r w:rsidRPr="00834FC0">
        <w:rPr>
          <w:rFonts w:ascii="Palatino Linotype" w:hAnsi="Palatino Linotype" w:cs="Arial"/>
          <w:b/>
        </w:rPr>
        <w:t xml:space="preserve"> </w:t>
      </w:r>
    </w:p>
    <w:p w14:paraId="24606535" w14:textId="77777777" w:rsidR="006E135A" w:rsidRPr="00834FC0" w:rsidRDefault="006E135A" w:rsidP="003A5827">
      <w:pPr>
        <w:pStyle w:val="Prrafodelista"/>
        <w:autoSpaceDE w:val="0"/>
        <w:autoSpaceDN w:val="0"/>
        <w:adjustRightInd w:val="0"/>
        <w:spacing w:line="360" w:lineRule="auto"/>
        <w:ind w:left="0"/>
        <w:jc w:val="both"/>
        <w:rPr>
          <w:rFonts w:ascii="Palatino Linotype" w:hAnsi="Palatino Linotype" w:cs="Arial"/>
        </w:rPr>
      </w:pPr>
      <w:r w:rsidRPr="00834FC0">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CFECE90" w14:textId="77777777" w:rsidR="006E135A" w:rsidRPr="00834FC0" w:rsidRDefault="006E135A" w:rsidP="003A5827">
      <w:pPr>
        <w:spacing w:after="0" w:line="360" w:lineRule="auto"/>
        <w:jc w:val="both"/>
        <w:rPr>
          <w:rFonts w:ascii="Palatino Linotype" w:hAnsi="Palatino Linotype" w:cs="Arial"/>
          <w:sz w:val="24"/>
          <w:lang w:val="es-ES"/>
        </w:rPr>
      </w:pPr>
    </w:p>
    <w:p w14:paraId="224320F5" w14:textId="77777777" w:rsidR="00DC71B5" w:rsidRPr="00834FC0" w:rsidRDefault="00DC71B5" w:rsidP="003A5827">
      <w:pPr>
        <w:pStyle w:val="Prrafodelista"/>
        <w:autoSpaceDE w:val="0"/>
        <w:autoSpaceDN w:val="0"/>
        <w:adjustRightInd w:val="0"/>
        <w:spacing w:line="360" w:lineRule="auto"/>
        <w:ind w:left="0"/>
        <w:jc w:val="both"/>
        <w:rPr>
          <w:rFonts w:ascii="Palatino Linotype" w:hAnsi="Palatino Linotype" w:cs="Arial"/>
          <w:b/>
          <w:sz w:val="28"/>
          <w:szCs w:val="28"/>
          <w:lang w:val="es-MX"/>
        </w:rPr>
      </w:pPr>
      <w:bookmarkStart w:id="1" w:name="_Hlk213694182"/>
      <w:r w:rsidRPr="00834FC0">
        <w:rPr>
          <w:rFonts w:ascii="Palatino Linotype" w:hAnsi="Palatino Linotype" w:cs="Arial"/>
          <w:b/>
          <w:sz w:val="28"/>
          <w:lang w:val="es-MX"/>
        </w:rPr>
        <w:t>TERCERO</w:t>
      </w:r>
      <w:r w:rsidRPr="00834FC0">
        <w:rPr>
          <w:rFonts w:ascii="Palatino Linotype" w:hAnsi="Palatino Linotype" w:cs="Arial"/>
          <w:b/>
          <w:lang w:val="es-MX"/>
        </w:rPr>
        <w:t xml:space="preserve">. </w:t>
      </w:r>
      <w:r w:rsidRPr="00834FC0">
        <w:rPr>
          <w:rFonts w:ascii="Palatino Linotype" w:hAnsi="Palatino Linotype" w:cs="Arial"/>
          <w:b/>
          <w:sz w:val="28"/>
          <w:szCs w:val="28"/>
          <w:lang w:val="es-MX"/>
        </w:rPr>
        <w:t>De las causas de improcedencia.</w:t>
      </w:r>
    </w:p>
    <w:p w14:paraId="04540F5B" w14:textId="77777777" w:rsidR="00DC71B5" w:rsidRPr="00834FC0" w:rsidRDefault="00DC71B5" w:rsidP="003A5827">
      <w:pPr>
        <w:pStyle w:val="Prrafodelista"/>
        <w:autoSpaceDE w:val="0"/>
        <w:autoSpaceDN w:val="0"/>
        <w:adjustRightInd w:val="0"/>
        <w:spacing w:line="360" w:lineRule="auto"/>
        <w:ind w:left="0"/>
        <w:jc w:val="both"/>
        <w:rPr>
          <w:rFonts w:ascii="Palatino Linotype" w:hAnsi="Palatino Linotype" w:cs="Arial"/>
          <w:lang w:val="es-MX"/>
        </w:rPr>
      </w:pPr>
      <w:r w:rsidRPr="00834FC0">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7DDB9F3" w14:textId="77777777" w:rsidR="00DC71B5" w:rsidRPr="00834FC0" w:rsidRDefault="00DC71B5" w:rsidP="003A5827">
      <w:pPr>
        <w:pStyle w:val="Prrafodelista"/>
        <w:autoSpaceDE w:val="0"/>
        <w:autoSpaceDN w:val="0"/>
        <w:adjustRightInd w:val="0"/>
        <w:spacing w:line="360" w:lineRule="auto"/>
        <w:ind w:left="0"/>
        <w:jc w:val="both"/>
        <w:rPr>
          <w:rFonts w:ascii="Palatino Linotype" w:hAnsi="Palatino Linotype" w:cs="Arial"/>
          <w:lang w:val="es-MX"/>
        </w:rPr>
      </w:pPr>
      <w:r w:rsidRPr="00834FC0">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w:t>
      </w:r>
      <w:r w:rsidRPr="00834FC0">
        <w:rPr>
          <w:rFonts w:ascii="Palatino Linotype" w:hAnsi="Palatino Linotype" w:cs="Arial"/>
          <w:lang w:val="es-MX"/>
        </w:rPr>
        <w:lastRenderedPageBreak/>
        <w:t>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34FC0">
        <w:rPr>
          <w:rStyle w:val="Refdenotaalpie"/>
          <w:rFonts w:ascii="Palatino Linotype" w:hAnsi="Palatino Linotype" w:cs="Arial"/>
          <w:lang w:val="es-MX"/>
        </w:rPr>
        <w:footnoteReference w:id="1"/>
      </w:r>
      <w:r w:rsidRPr="00834FC0">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bookmarkEnd w:id="1"/>
    <w:p w14:paraId="0F0B2492" w14:textId="77777777" w:rsidR="00DC71B5" w:rsidRPr="00834FC0" w:rsidRDefault="00DC71B5" w:rsidP="003A5827">
      <w:pPr>
        <w:spacing w:after="0" w:line="360" w:lineRule="auto"/>
        <w:jc w:val="both"/>
        <w:rPr>
          <w:rFonts w:ascii="Palatino Linotype" w:hAnsi="Palatino Linotype" w:cs="Arial"/>
          <w:sz w:val="24"/>
          <w:lang w:val="es-ES"/>
        </w:rPr>
      </w:pPr>
    </w:p>
    <w:p w14:paraId="61AAEBFC" w14:textId="77777777" w:rsidR="00DD19AD" w:rsidRPr="00834FC0" w:rsidRDefault="00DD19AD" w:rsidP="003A5827">
      <w:pPr>
        <w:tabs>
          <w:tab w:val="left" w:pos="709"/>
        </w:tabs>
        <w:spacing w:after="0" w:line="360" w:lineRule="auto"/>
        <w:ind w:right="51"/>
        <w:jc w:val="both"/>
        <w:rPr>
          <w:rFonts w:ascii="Palatino Linotype" w:hAnsi="Palatino Linotype"/>
          <w:b/>
          <w:sz w:val="28"/>
          <w:szCs w:val="28"/>
        </w:rPr>
      </w:pPr>
      <w:r w:rsidRPr="00834FC0">
        <w:rPr>
          <w:rFonts w:ascii="Palatino Linotype" w:hAnsi="Palatino Linotype"/>
          <w:b/>
          <w:sz w:val="28"/>
          <w:szCs w:val="28"/>
        </w:rPr>
        <w:t xml:space="preserve">CUARTO. Estudio y resolución del asunto </w:t>
      </w:r>
    </w:p>
    <w:p w14:paraId="752C1DE0" w14:textId="77777777" w:rsidR="00DD19AD" w:rsidRPr="00834FC0" w:rsidRDefault="00DD19AD" w:rsidP="003A5827">
      <w:pPr>
        <w:pStyle w:val="Prrafodelista"/>
        <w:autoSpaceDE w:val="0"/>
        <w:autoSpaceDN w:val="0"/>
        <w:adjustRightInd w:val="0"/>
        <w:spacing w:line="360" w:lineRule="auto"/>
        <w:ind w:left="0"/>
        <w:jc w:val="both"/>
        <w:rPr>
          <w:rFonts w:ascii="Palatino Linotype" w:hAnsi="Palatino Linotype" w:cs="Arial"/>
        </w:rPr>
      </w:pPr>
      <w:r w:rsidRPr="00834FC0">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w:t>
      </w:r>
      <w:r w:rsidRPr="00834FC0">
        <w:rPr>
          <w:rFonts w:ascii="Palatino Linotype" w:hAnsi="Palatino Linotype" w:cs="Arial"/>
        </w:rPr>
        <w:lastRenderedPageBreak/>
        <w:t xml:space="preserve">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B54CC20" w14:textId="77777777" w:rsidR="008D0339" w:rsidRPr="00834FC0" w:rsidRDefault="008D0339" w:rsidP="003A5827">
      <w:pPr>
        <w:spacing w:after="0" w:line="360" w:lineRule="auto"/>
        <w:jc w:val="both"/>
        <w:rPr>
          <w:rFonts w:ascii="Palatino Linotype" w:hAnsi="Palatino Linotype" w:cs="Arial"/>
          <w:sz w:val="24"/>
          <w:szCs w:val="24"/>
        </w:rPr>
      </w:pPr>
    </w:p>
    <w:p w14:paraId="388319D4" w14:textId="77777777" w:rsidR="00DD19AD" w:rsidRPr="00834FC0" w:rsidRDefault="00DD19AD" w:rsidP="003A5827">
      <w:pPr>
        <w:spacing w:after="0" w:line="360" w:lineRule="auto"/>
        <w:jc w:val="both"/>
        <w:rPr>
          <w:rFonts w:ascii="Palatino Linotype" w:eastAsia="Times New Roman" w:hAnsi="Palatino Linotype" w:cs="Times New Roman"/>
          <w:sz w:val="24"/>
          <w:szCs w:val="24"/>
          <w:lang w:eastAsia="es-ES"/>
        </w:rPr>
      </w:pPr>
      <w:r w:rsidRPr="00834FC0">
        <w:rPr>
          <w:rFonts w:ascii="Palatino Linotype" w:hAnsi="Palatino Linotype" w:cs="Arial"/>
          <w:sz w:val="24"/>
          <w:szCs w:val="24"/>
        </w:rPr>
        <w:t xml:space="preserve">En este tenor, es necesario subrayar que </w:t>
      </w:r>
      <w:r w:rsidRPr="00834FC0">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6F27B5B3" w14:textId="77777777" w:rsidR="008D0339" w:rsidRPr="00834FC0" w:rsidRDefault="008D0339" w:rsidP="003A5827">
      <w:pPr>
        <w:spacing w:after="0" w:line="360" w:lineRule="auto"/>
        <w:jc w:val="both"/>
        <w:rPr>
          <w:rFonts w:ascii="Palatino Linotype" w:eastAsia="Times New Roman" w:hAnsi="Palatino Linotype" w:cs="Times New Roman"/>
          <w:sz w:val="24"/>
          <w:szCs w:val="24"/>
          <w:lang w:eastAsia="es-ES"/>
        </w:rPr>
      </w:pPr>
    </w:p>
    <w:p w14:paraId="1882B2CF"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b/>
          <w:i/>
          <w:lang w:eastAsia="es-ES"/>
        </w:rPr>
        <w:t>“Artículo 4.</w:t>
      </w:r>
      <w:r w:rsidRPr="00834FC0">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9126C0A"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2C7A85C"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4092740A"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b/>
          <w:i/>
          <w:lang w:eastAsia="es-ES"/>
        </w:rPr>
        <w:lastRenderedPageBreak/>
        <w:t>Artículo 12.</w:t>
      </w:r>
      <w:r w:rsidRPr="00834FC0">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4D7A7A54"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EB3B910"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i/>
          <w:lang w:eastAsia="es-ES"/>
        </w:rPr>
        <w:t>(…)</w:t>
      </w:r>
    </w:p>
    <w:p w14:paraId="7FCF7EC3" w14:textId="77777777" w:rsidR="00DD19AD" w:rsidRPr="00834FC0" w:rsidRDefault="00DD19AD" w:rsidP="003A5827">
      <w:pPr>
        <w:spacing w:after="0" w:line="360" w:lineRule="auto"/>
        <w:ind w:left="851" w:right="851"/>
        <w:jc w:val="both"/>
        <w:rPr>
          <w:rFonts w:ascii="Palatino Linotype" w:eastAsia="Times New Roman" w:hAnsi="Palatino Linotype" w:cs="Times New Roman"/>
          <w:b/>
          <w:i/>
          <w:lang w:eastAsia="es-ES"/>
        </w:rPr>
      </w:pPr>
      <w:r w:rsidRPr="00834FC0">
        <w:rPr>
          <w:rFonts w:ascii="Palatino Linotype" w:eastAsia="Times New Roman" w:hAnsi="Palatino Linotype" w:cs="Times New Roman"/>
          <w:b/>
          <w:i/>
          <w:lang w:eastAsia="es-ES"/>
        </w:rPr>
        <w:t xml:space="preserve">Artículo 24. </w:t>
      </w:r>
    </w:p>
    <w:p w14:paraId="563F0B08"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i/>
          <w:lang w:eastAsia="es-ES"/>
        </w:rPr>
        <w:t>(…)</w:t>
      </w:r>
    </w:p>
    <w:p w14:paraId="4B97060D"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CFF9E2"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i/>
          <w:lang w:eastAsia="es-ES"/>
        </w:rPr>
        <w:t>(…)</w:t>
      </w:r>
    </w:p>
    <w:p w14:paraId="74B25925" w14:textId="77777777" w:rsidR="00DD19AD" w:rsidRPr="00834FC0" w:rsidRDefault="00DD19AD" w:rsidP="003A5827">
      <w:pPr>
        <w:spacing w:after="0" w:line="360" w:lineRule="auto"/>
        <w:ind w:left="851" w:right="851"/>
        <w:jc w:val="both"/>
        <w:rPr>
          <w:rFonts w:ascii="Palatino Linotype" w:eastAsia="Times New Roman" w:hAnsi="Palatino Linotype" w:cs="Times New Roman"/>
          <w:i/>
          <w:lang w:eastAsia="es-ES"/>
        </w:rPr>
      </w:pPr>
      <w:r w:rsidRPr="00834FC0">
        <w:rPr>
          <w:rFonts w:ascii="Palatino Linotype" w:eastAsia="Times New Roman" w:hAnsi="Palatino Linotype" w:cs="Times New Roman"/>
          <w:b/>
          <w:i/>
          <w:lang w:eastAsia="es-ES"/>
        </w:rPr>
        <w:t>Artículo 160.</w:t>
      </w:r>
      <w:r w:rsidRPr="00834FC0">
        <w:rPr>
          <w:rFonts w:ascii="Palatino Linotype" w:eastAsia="Times New Roman" w:hAnsi="Palatino Linotype" w:cs="Times New Roman"/>
          <w:i/>
          <w:lang w:eastAsia="es-ES"/>
        </w:rPr>
        <w:t xml:space="preserve"> Los sujetos obligados deberán otorgar acceso a los documentos que se </w:t>
      </w:r>
      <w:r w:rsidRPr="00834FC0">
        <w:rPr>
          <w:rFonts w:ascii="Palatino Linotype" w:eastAsia="Times New Roman" w:hAnsi="Palatino Linotype" w:cs="Times New Roman"/>
          <w:b/>
          <w:i/>
          <w:lang w:eastAsia="es-ES"/>
        </w:rPr>
        <w:t xml:space="preserve"> </w:t>
      </w:r>
      <w:r w:rsidRPr="00834FC0">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912DEFE" w14:textId="77777777" w:rsidR="00DD19AD" w:rsidRPr="00834FC0" w:rsidRDefault="00DD19AD" w:rsidP="003A5827">
      <w:pPr>
        <w:spacing w:after="0" w:line="360" w:lineRule="auto"/>
        <w:ind w:left="851" w:right="851"/>
        <w:jc w:val="both"/>
        <w:rPr>
          <w:rFonts w:ascii="Palatino Linotype" w:eastAsia="Times New Roman" w:hAnsi="Palatino Linotype" w:cs="Times New Roman"/>
          <w:b/>
          <w:i/>
          <w:lang w:eastAsia="es-ES"/>
        </w:rPr>
      </w:pPr>
      <w:r w:rsidRPr="00834FC0">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834FC0">
        <w:rPr>
          <w:rFonts w:ascii="Palatino Linotype" w:eastAsia="Times New Roman" w:hAnsi="Palatino Linotype" w:cs="Times New Roman"/>
          <w:b/>
          <w:i/>
          <w:lang w:eastAsia="es-ES"/>
        </w:rPr>
        <w:t>[Sic]</w:t>
      </w:r>
    </w:p>
    <w:p w14:paraId="6401AE88" w14:textId="77777777" w:rsidR="00DD19AD" w:rsidRPr="00834FC0" w:rsidRDefault="00DD19AD" w:rsidP="003A5827">
      <w:pPr>
        <w:spacing w:after="0" w:line="360" w:lineRule="auto"/>
        <w:jc w:val="both"/>
        <w:rPr>
          <w:rFonts w:ascii="Palatino Linotype" w:eastAsia="Times New Roman" w:hAnsi="Palatino Linotype" w:cs="Times New Roman"/>
          <w:sz w:val="24"/>
          <w:szCs w:val="24"/>
          <w:lang w:eastAsia="es-ES"/>
        </w:rPr>
      </w:pPr>
    </w:p>
    <w:p w14:paraId="2F9185C7" w14:textId="77777777" w:rsidR="00DD19AD" w:rsidRPr="00834FC0" w:rsidRDefault="00DD19AD" w:rsidP="003A5827">
      <w:pPr>
        <w:spacing w:after="0" w:line="360" w:lineRule="auto"/>
        <w:jc w:val="both"/>
        <w:rPr>
          <w:rFonts w:ascii="Palatino Linotype" w:eastAsia="Times New Roman" w:hAnsi="Palatino Linotype" w:cs="Times New Roman"/>
          <w:sz w:val="24"/>
          <w:szCs w:val="24"/>
          <w:lang w:eastAsia="es-ES"/>
        </w:rPr>
      </w:pPr>
      <w:r w:rsidRPr="00834FC0">
        <w:rPr>
          <w:rFonts w:ascii="Palatino Linotype" w:eastAsia="Times New Roman" w:hAnsi="Palatino Linotype" w:cs="Times New Roman"/>
          <w:sz w:val="24"/>
          <w:szCs w:val="24"/>
          <w:lang w:eastAsia="es-ES"/>
        </w:rPr>
        <w:t xml:space="preserve">Así que la obligación de los </w:t>
      </w:r>
      <w:r w:rsidRPr="00834FC0">
        <w:rPr>
          <w:rFonts w:ascii="Palatino Linotype" w:eastAsia="Times New Roman" w:hAnsi="Palatino Linotype" w:cs="Times New Roman"/>
          <w:b/>
          <w:sz w:val="24"/>
          <w:szCs w:val="24"/>
          <w:lang w:eastAsia="es-ES"/>
        </w:rPr>
        <w:t>Sujetos Obligados</w:t>
      </w:r>
      <w:r w:rsidRPr="00834FC0">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834FC0">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834FC0">
        <w:rPr>
          <w:rFonts w:ascii="Palatino Linotype" w:eastAsia="Times New Roman" w:hAnsi="Palatino Linotype" w:cs="Times New Roman"/>
          <w:bCs/>
          <w:sz w:val="24"/>
          <w:szCs w:val="24"/>
          <w:lang w:eastAsia="es-ES"/>
        </w:rPr>
        <w:t>de la Ley local en la materia, que se reproduce de la siguiente forma</w:t>
      </w:r>
      <w:r w:rsidRPr="00834FC0">
        <w:rPr>
          <w:rFonts w:ascii="Palatino Linotype" w:eastAsia="Times New Roman" w:hAnsi="Palatino Linotype" w:cs="Times New Roman"/>
          <w:sz w:val="24"/>
          <w:szCs w:val="24"/>
          <w:lang w:eastAsia="es-ES"/>
        </w:rPr>
        <w:t>:</w:t>
      </w:r>
    </w:p>
    <w:p w14:paraId="61727834" w14:textId="77777777" w:rsidR="008D0339" w:rsidRPr="00834FC0" w:rsidRDefault="008D0339" w:rsidP="003A5827">
      <w:pPr>
        <w:spacing w:after="0" w:line="360" w:lineRule="auto"/>
        <w:jc w:val="both"/>
        <w:rPr>
          <w:rFonts w:ascii="Palatino Linotype" w:eastAsia="Times New Roman" w:hAnsi="Palatino Linotype" w:cs="Times New Roman"/>
          <w:sz w:val="24"/>
          <w:szCs w:val="24"/>
          <w:lang w:eastAsia="es-ES"/>
        </w:rPr>
      </w:pPr>
    </w:p>
    <w:p w14:paraId="7CC5EC1F" w14:textId="77777777" w:rsidR="00DD19AD" w:rsidRPr="00834FC0" w:rsidRDefault="00DD19AD" w:rsidP="003A5827">
      <w:pPr>
        <w:spacing w:after="0" w:line="360" w:lineRule="auto"/>
        <w:ind w:left="851" w:right="851"/>
        <w:jc w:val="both"/>
        <w:rPr>
          <w:rFonts w:ascii="Palatino Linotype" w:eastAsia="Times New Roman" w:hAnsi="Palatino Linotype" w:cs="Arial"/>
          <w:b/>
          <w:i/>
          <w:lang w:eastAsia="es-ES"/>
        </w:rPr>
      </w:pPr>
      <w:r w:rsidRPr="00834FC0">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34FC0">
        <w:rPr>
          <w:rFonts w:ascii="Palatino Linotype" w:eastAsia="Times New Roman" w:hAnsi="Palatino Linotype" w:cs="Arial"/>
          <w:b/>
          <w:i/>
          <w:lang w:eastAsia="es-ES"/>
        </w:rPr>
        <w:t>[Sic]</w:t>
      </w:r>
    </w:p>
    <w:p w14:paraId="6079003D" w14:textId="77777777" w:rsidR="00DD19AD" w:rsidRPr="00834FC0" w:rsidRDefault="00DD19AD" w:rsidP="003A5827">
      <w:pPr>
        <w:spacing w:after="0" w:line="360" w:lineRule="auto"/>
        <w:jc w:val="both"/>
        <w:rPr>
          <w:rFonts w:ascii="Palatino Linotype" w:hAnsi="Palatino Linotype" w:cs="Arial"/>
          <w:sz w:val="24"/>
          <w:szCs w:val="24"/>
        </w:rPr>
      </w:pPr>
    </w:p>
    <w:p w14:paraId="35EBF40B" w14:textId="77777777" w:rsidR="004E466F" w:rsidRPr="00834FC0" w:rsidRDefault="004E466F" w:rsidP="003A5827">
      <w:pPr>
        <w:spacing w:after="0" w:line="360" w:lineRule="auto"/>
        <w:jc w:val="both"/>
        <w:rPr>
          <w:rFonts w:ascii="Palatino Linotype" w:hAnsi="Palatino Linotype"/>
          <w:sz w:val="24"/>
          <w:szCs w:val="24"/>
        </w:rPr>
      </w:pPr>
      <w:r w:rsidRPr="00834FC0">
        <w:rPr>
          <w:rFonts w:ascii="Palatino Linotype" w:hAnsi="Palatino Linotype"/>
          <w:sz w:val="24"/>
          <w:szCs w:val="24"/>
        </w:rPr>
        <w:t xml:space="preserve">Bajo estas líneas argumentativas, al retomar y delimitar los requerimientos formulados por el ahora </w:t>
      </w:r>
      <w:r w:rsidRPr="00834FC0">
        <w:rPr>
          <w:rFonts w:ascii="Palatino Linotype" w:hAnsi="Palatino Linotype"/>
          <w:b/>
          <w:bCs/>
          <w:sz w:val="24"/>
          <w:szCs w:val="24"/>
        </w:rPr>
        <w:t xml:space="preserve">Recurrente, </w:t>
      </w:r>
      <w:r w:rsidRPr="00834FC0">
        <w:rPr>
          <w:rFonts w:ascii="Palatino Linotype" w:hAnsi="Palatino Linotype"/>
          <w:sz w:val="24"/>
          <w:szCs w:val="24"/>
        </w:rPr>
        <w:t>de manera objetiva se precisa que versa en conocer la siguiente información:</w:t>
      </w:r>
    </w:p>
    <w:p w14:paraId="558F8E61" w14:textId="77777777" w:rsidR="008D0339" w:rsidRPr="00834FC0" w:rsidRDefault="008D0339" w:rsidP="003A5827">
      <w:pPr>
        <w:spacing w:after="0" w:line="360" w:lineRule="auto"/>
        <w:jc w:val="both"/>
        <w:rPr>
          <w:rFonts w:ascii="Palatino Linotype" w:hAnsi="Palatino Linotype"/>
          <w:sz w:val="24"/>
          <w:szCs w:val="24"/>
        </w:rPr>
      </w:pPr>
    </w:p>
    <w:p w14:paraId="118B0B3C" w14:textId="20A6A82E" w:rsidR="008D0339" w:rsidRPr="00834FC0" w:rsidRDefault="004E466F" w:rsidP="003A5827">
      <w:pPr>
        <w:pStyle w:val="Prrafodelista"/>
        <w:numPr>
          <w:ilvl w:val="0"/>
          <w:numId w:val="18"/>
        </w:numPr>
        <w:autoSpaceDE w:val="0"/>
        <w:autoSpaceDN w:val="0"/>
        <w:adjustRightInd w:val="0"/>
        <w:spacing w:line="360" w:lineRule="auto"/>
        <w:jc w:val="both"/>
        <w:rPr>
          <w:rFonts w:ascii="Palatino Linotype" w:hAnsi="Palatino Linotype" w:cs="Arial"/>
        </w:rPr>
      </w:pPr>
      <w:r w:rsidRPr="00834FC0">
        <w:rPr>
          <w:rFonts w:ascii="Palatino Linotype" w:hAnsi="Palatino Linotype" w:cs="Arial"/>
        </w:rPr>
        <w:t xml:space="preserve">El o los documentos donde conste la </w:t>
      </w:r>
      <w:r w:rsidR="0052664D" w:rsidRPr="00834FC0">
        <w:rPr>
          <w:rFonts w:ascii="Palatino Linotype" w:hAnsi="Palatino Linotype" w:cs="Arial"/>
        </w:rPr>
        <w:t xml:space="preserve">estructura orgánica </w:t>
      </w:r>
      <w:r w:rsidR="008D0339" w:rsidRPr="00834FC0">
        <w:rPr>
          <w:rFonts w:ascii="Palatino Linotype" w:hAnsi="Palatino Linotype" w:cs="Arial"/>
        </w:rPr>
        <w:t>del Sistema Municipal DIF, con el nombre del personal.</w:t>
      </w:r>
    </w:p>
    <w:p w14:paraId="244723FE" w14:textId="34B9EB2A" w:rsidR="004E466F" w:rsidRPr="00834FC0" w:rsidRDefault="008D0339" w:rsidP="003A5827">
      <w:pPr>
        <w:pStyle w:val="Prrafodelista"/>
        <w:numPr>
          <w:ilvl w:val="0"/>
          <w:numId w:val="18"/>
        </w:numPr>
        <w:autoSpaceDE w:val="0"/>
        <w:autoSpaceDN w:val="0"/>
        <w:adjustRightInd w:val="0"/>
        <w:spacing w:line="360" w:lineRule="auto"/>
        <w:jc w:val="both"/>
        <w:rPr>
          <w:rFonts w:ascii="Palatino Linotype" w:hAnsi="Palatino Linotype" w:cs="Arial"/>
        </w:rPr>
      </w:pPr>
      <w:r w:rsidRPr="00834FC0">
        <w:rPr>
          <w:rFonts w:ascii="Palatino Linotype" w:hAnsi="Palatino Linotype" w:cs="Arial"/>
        </w:rPr>
        <w:t>El o los documentos donde consten los nombramientos de los Titulares.</w:t>
      </w:r>
      <w:r w:rsidR="0052664D" w:rsidRPr="00834FC0">
        <w:rPr>
          <w:rFonts w:ascii="Palatino Linotype" w:hAnsi="Palatino Linotype" w:cs="Arial"/>
        </w:rPr>
        <w:t xml:space="preserve"> </w:t>
      </w:r>
    </w:p>
    <w:p w14:paraId="4FDD3E49" w14:textId="3C5C9534" w:rsidR="00C16E08" w:rsidRPr="00834FC0" w:rsidRDefault="008D0339" w:rsidP="008D0339">
      <w:pPr>
        <w:pStyle w:val="Prrafodelista"/>
        <w:numPr>
          <w:ilvl w:val="0"/>
          <w:numId w:val="18"/>
        </w:numPr>
        <w:autoSpaceDE w:val="0"/>
        <w:autoSpaceDN w:val="0"/>
        <w:adjustRightInd w:val="0"/>
        <w:spacing w:line="360" w:lineRule="auto"/>
        <w:jc w:val="both"/>
        <w:rPr>
          <w:rFonts w:ascii="Palatino Linotype" w:hAnsi="Palatino Linotype" w:cs="Arial"/>
        </w:rPr>
      </w:pPr>
      <w:r w:rsidRPr="00834FC0">
        <w:rPr>
          <w:rFonts w:ascii="Palatino Linotype" w:hAnsi="Palatino Linotype" w:cs="Arial"/>
        </w:rPr>
        <w:t>Reglamento Interno actualizado o bien, las atribuciones de cada titular</w:t>
      </w:r>
      <w:r w:rsidR="0052664D" w:rsidRPr="00834FC0">
        <w:rPr>
          <w:rFonts w:ascii="Palatino Linotype" w:hAnsi="Palatino Linotype" w:cs="Arial"/>
        </w:rPr>
        <w:t>.</w:t>
      </w:r>
      <w:r w:rsidR="00C16E08" w:rsidRPr="00834FC0">
        <w:rPr>
          <w:rFonts w:ascii="Palatino Linotype" w:hAnsi="Palatino Linotype" w:cs="Arial"/>
        </w:rPr>
        <w:t xml:space="preserve"> </w:t>
      </w:r>
    </w:p>
    <w:p w14:paraId="32F9F8C1" w14:textId="77777777" w:rsidR="007F02A8" w:rsidRPr="00834FC0" w:rsidRDefault="007F02A8" w:rsidP="003A5827">
      <w:pPr>
        <w:autoSpaceDE w:val="0"/>
        <w:autoSpaceDN w:val="0"/>
        <w:adjustRightInd w:val="0"/>
        <w:spacing w:after="0" w:line="360" w:lineRule="auto"/>
        <w:jc w:val="both"/>
        <w:rPr>
          <w:rFonts w:ascii="Palatino Linotype" w:hAnsi="Palatino Linotype" w:cs="Arial"/>
          <w:sz w:val="24"/>
          <w:szCs w:val="24"/>
        </w:rPr>
      </w:pPr>
    </w:p>
    <w:p w14:paraId="763826BA" w14:textId="21E666E8" w:rsidR="00411116" w:rsidRPr="00834FC0" w:rsidRDefault="00411116" w:rsidP="003A5827">
      <w:pPr>
        <w:autoSpaceDE w:val="0"/>
        <w:autoSpaceDN w:val="0"/>
        <w:adjustRightInd w:val="0"/>
        <w:spacing w:after="0" w:line="360" w:lineRule="auto"/>
        <w:jc w:val="both"/>
        <w:rPr>
          <w:rFonts w:ascii="Palatino Linotype" w:hAnsi="Palatino Linotype" w:cs="Arial"/>
          <w:sz w:val="24"/>
          <w:szCs w:val="24"/>
        </w:rPr>
      </w:pPr>
      <w:r w:rsidRPr="00834FC0">
        <w:rPr>
          <w:rFonts w:ascii="Palatino Linotype" w:hAnsi="Palatino Linotype" w:cs="Arial"/>
          <w:sz w:val="24"/>
          <w:szCs w:val="24"/>
        </w:rPr>
        <w:t>Ahora bien, es necesario traer a colación lo establecido en el Reglamento Interior del Sistema Municipal para el Desarrollo Integral de la Familia de Tecámac, Estado de México Estructura Administrativa del Sistema Municipal para el Desarrollo Integral de la Familia, el cual establece lo siguiente:</w:t>
      </w:r>
    </w:p>
    <w:p w14:paraId="187F50C3" w14:textId="77777777" w:rsidR="00411116" w:rsidRPr="00834FC0" w:rsidRDefault="00411116" w:rsidP="003A5827">
      <w:pPr>
        <w:autoSpaceDE w:val="0"/>
        <w:autoSpaceDN w:val="0"/>
        <w:adjustRightInd w:val="0"/>
        <w:spacing w:after="0" w:line="360" w:lineRule="auto"/>
        <w:jc w:val="both"/>
        <w:rPr>
          <w:rFonts w:ascii="Palatino Linotype" w:hAnsi="Palatino Linotype" w:cs="Arial"/>
          <w:sz w:val="24"/>
          <w:szCs w:val="24"/>
        </w:rPr>
      </w:pPr>
    </w:p>
    <w:p w14:paraId="49D25BF6" w14:textId="104AC7BF" w:rsidR="00411116"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lastRenderedPageBreak/>
        <w:t>“</w:t>
      </w:r>
      <w:r w:rsidR="00411116" w:rsidRPr="00834FC0">
        <w:rPr>
          <w:rFonts w:ascii="Palatino Linotype" w:hAnsi="Palatino Linotype" w:cs="Arial"/>
          <w:i/>
          <w:sz w:val="24"/>
          <w:szCs w:val="24"/>
        </w:rPr>
        <w:t>La estructura administrativa del Sistema Municipal para el Desarrollo Integral de la Familia (SMDIF) se integrará de conformidad con lo dispuesto en el Bando Municipal de Tecámac, publicado el 5 de febrero de 2025.</w:t>
      </w:r>
    </w:p>
    <w:p w14:paraId="67AFD42E"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p>
    <w:p w14:paraId="1382BAF3" w14:textId="05ED24C3"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Al Sistema Municipal para el Desarrollo Integral de la Familia le son atribuidas, además de las facultades que le confiere la Ley Estatal en la materia, las que corresponden a las funciones de desarrollo social, atención a la salud tanto física como emocional y defensa de los derechos de las niñas, niños y adolescentes, las mujeres, las y los jóvenes, las personas que se identifican con la comunidad LGBTTQ+, las personas con discapacidad, entre otras. Bajo este esquema, el Sistema Municipal otorgará y procurará atención a personas en extrema pobreza y grupos vulnerables de la población, como personas enfermas; personas adultas mayores; personas violentadas y personas migrantes.</w:t>
      </w:r>
    </w:p>
    <w:p w14:paraId="5E32D9D1"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p>
    <w:p w14:paraId="40905D48" w14:textId="4DAD553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La Junta de Gobierno es la máxima autoridad del Sistema, y será encabezada en términos de ley por una Presidencia, una Secretaría, un Tesorero y dos Vocales, por lo que hace a la Presidencia tendrá carácter honorífico.</w:t>
      </w:r>
    </w:p>
    <w:p w14:paraId="5FDB0E66"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p>
    <w:p w14:paraId="47C9977B" w14:textId="1696DAC3"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El Director o Directora General del Sistema Municipal para el Desarrollo Integral de la Familia, SMDIF, se auxiliará de las siguientes áreas administrativas, para el óptimo desempeño de sus responsabilidades:</w:t>
      </w:r>
    </w:p>
    <w:p w14:paraId="71C45956"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p>
    <w:p w14:paraId="1BC530A3"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b/>
          <w:i/>
          <w:sz w:val="24"/>
          <w:szCs w:val="24"/>
        </w:rPr>
      </w:pPr>
      <w:r w:rsidRPr="00834FC0">
        <w:rPr>
          <w:rFonts w:ascii="Palatino Linotype" w:hAnsi="Palatino Linotype" w:cs="Arial"/>
          <w:b/>
          <w:i/>
          <w:sz w:val="24"/>
          <w:szCs w:val="24"/>
        </w:rPr>
        <w:t>I. Coordinación de Apoyo Técnico de la Dirección General;</w:t>
      </w:r>
    </w:p>
    <w:p w14:paraId="76E7A6B7"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lastRenderedPageBreak/>
        <w:t>a. Departamento de Comunicación Social.</w:t>
      </w:r>
    </w:p>
    <w:p w14:paraId="2FF3C1F4"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b. Departamento de Tecnologías de la información.</w:t>
      </w:r>
    </w:p>
    <w:p w14:paraId="356470B4"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c. Departamento de Logística.</w:t>
      </w:r>
    </w:p>
    <w:p w14:paraId="694472AB"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d. Departamento de Trabajo social</w:t>
      </w:r>
    </w:p>
    <w:p w14:paraId="01EFFCB1"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b/>
          <w:i/>
          <w:sz w:val="24"/>
          <w:szCs w:val="24"/>
        </w:rPr>
      </w:pPr>
      <w:r w:rsidRPr="00834FC0">
        <w:rPr>
          <w:rFonts w:ascii="Palatino Linotype" w:hAnsi="Palatino Linotype" w:cs="Arial"/>
          <w:b/>
          <w:i/>
          <w:sz w:val="24"/>
          <w:szCs w:val="24"/>
        </w:rPr>
        <w:t>II. Dirección de Bienestar Social</w:t>
      </w:r>
    </w:p>
    <w:p w14:paraId="6EBDBB5C"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a. Subdirección Territorial Operativa.</w:t>
      </w:r>
    </w:p>
    <w:p w14:paraId="7FC9A6F1"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Coordinación de Centros Comunitarios de Bienestar.</w:t>
      </w:r>
    </w:p>
    <w:p w14:paraId="76165951"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 Departamento de Operación Territorial Centro- Norte.</w:t>
      </w:r>
    </w:p>
    <w:p w14:paraId="526D7CAC"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ii. Departamento de Operación Territorial Sur.</w:t>
      </w:r>
    </w:p>
    <w:p w14:paraId="4D54C340"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b. Departamento de Gestión Administrativa e Informática</w:t>
      </w:r>
    </w:p>
    <w:p w14:paraId="47D35640"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c. Departamento de Funeraria Municipal y Panteones.</w:t>
      </w:r>
    </w:p>
    <w:p w14:paraId="11A0B396"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Panteón San Nicolás</w:t>
      </w:r>
    </w:p>
    <w:p w14:paraId="5D164F44" w14:textId="77777777"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Panteón San Martín.</w:t>
      </w:r>
    </w:p>
    <w:p w14:paraId="1F069EDC" w14:textId="3BEBD25F" w:rsidR="00411116" w:rsidRPr="00834FC0" w:rsidRDefault="00411116"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3. Panteón y Funeraria San Jerónimo.</w:t>
      </w:r>
    </w:p>
    <w:p w14:paraId="1094515A"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b/>
          <w:i/>
          <w:sz w:val="24"/>
          <w:szCs w:val="24"/>
        </w:rPr>
      </w:pPr>
      <w:r w:rsidRPr="00834FC0">
        <w:rPr>
          <w:rFonts w:ascii="Palatino Linotype" w:hAnsi="Palatino Linotype" w:cs="Arial"/>
          <w:b/>
          <w:i/>
          <w:sz w:val="24"/>
          <w:szCs w:val="24"/>
        </w:rPr>
        <w:t>III. Dirección de Salud.</w:t>
      </w:r>
    </w:p>
    <w:p w14:paraId="2501AF15"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a. Coordinación de General de Salud Preventiva y Comunitaria.</w:t>
      </w:r>
    </w:p>
    <w:p w14:paraId="28B34C4A" w14:textId="6F95BAF9"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Departamento de Unidades de Atención Básica, Especializada y de Diagnóstico.</w:t>
      </w:r>
    </w:p>
    <w:p w14:paraId="01828DED"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Departamento de Odontología.</w:t>
      </w:r>
    </w:p>
    <w:p w14:paraId="088B64D0"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3. Departamento de Salud Emocional.</w:t>
      </w:r>
    </w:p>
    <w:p w14:paraId="66A73D61"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b. Coordinación de Atención a personas con Discapacidad.</w:t>
      </w:r>
    </w:p>
    <w:p w14:paraId="19EE52C0" w14:textId="2DD63461"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Departamento de Unidades Básicas de Rehabilitación e Integración Social (UBRIS).</w:t>
      </w:r>
    </w:p>
    <w:p w14:paraId="66E9550E"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c. Departamento de Gestión Administrativa e Informática.</w:t>
      </w:r>
    </w:p>
    <w:p w14:paraId="2070FAF7"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b/>
          <w:i/>
          <w:sz w:val="24"/>
          <w:szCs w:val="24"/>
        </w:rPr>
      </w:pPr>
      <w:r w:rsidRPr="00834FC0">
        <w:rPr>
          <w:rFonts w:ascii="Palatino Linotype" w:hAnsi="Palatino Linotype" w:cs="Arial"/>
          <w:b/>
          <w:i/>
          <w:sz w:val="24"/>
          <w:szCs w:val="24"/>
        </w:rPr>
        <w:lastRenderedPageBreak/>
        <w:t>IV. Dirección Jurídica</w:t>
      </w:r>
    </w:p>
    <w:p w14:paraId="29589964"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a. Procuraduría de Protección de Niñas, Niños y Adolescentes.</w:t>
      </w:r>
    </w:p>
    <w:p w14:paraId="47016BFE"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Centro de Atención Temporal (Ivana N).</w:t>
      </w:r>
    </w:p>
    <w:p w14:paraId="1C98C0DF"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b. Procuraduría de las Personas Adultas Mayores.</w:t>
      </w:r>
    </w:p>
    <w:p w14:paraId="2B2BFD6F"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Centro de Atención temporal (Ikram Antaki).</w:t>
      </w:r>
    </w:p>
    <w:p w14:paraId="51A65DAB"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c. Unidad de Transparencia y Mejora Regulatoria.</w:t>
      </w:r>
    </w:p>
    <w:p w14:paraId="76645ADC"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d. Departamento de Oficialía de Partes.</w:t>
      </w:r>
    </w:p>
    <w:p w14:paraId="02FE9FCA"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e. Departamento de Archivo.</w:t>
      </w:r>
    </w:p>
    <w:p w14:paraId="7D44B137"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f. Departamento de Gestión Administrativa e Informática.</w:t>
      </w:r>
    </w:p>
    <w:p w14:paraId="4F4F8AF6"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b/>
          <w:i/>
          <w:sz w:val="24"/>
          <w:szCs w:val="24"/>
        </w:rPr>
      </w:pPr>
      <w:r w:rsidRPr="00834FC0">
        <w:rPr>
          <w:rFonts w:ascii="Palatino Linotype" w:hAnsi="Palatino Linotype" w:cs="Arial"/>
          <w:b/>
          <w:i/>
          <w:sz w:val="24"/>
          <w:szCs w:val="24"/>
        </w:rPr>
        <w:t>V. Tesorería.</w:t>
      </w:r>
    </w:p>
    <w:p w14:paraId="3992D336"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a. Dirección de Administración.</w:t>
      </w:r>
    </w:p>
    <w:p w14:paraId="50BDA245"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Coordinación de Recursos Materiales y Almacén.</w:t>
      </w:r>
    </w:p>
    <w:p w14:paraId="2A92D16A" w14:textId="503F1FB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 Departamento de Conservación y Mantenimiento de Instalaciones Oficiales.</w:t>
      </w:r>
    </w:p>
    <w:p w14:paraId="5D78A872"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II. Departamento de Control Vehicular.</w:t>
      </w:r>
    </w:p>
    <w:p w14:paraId="78E30E8D"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III. Departamento de Almacén.</w:t>
      </w:r>
    </w:p>
    <w:p w14:paraId="39B24211"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Departamento de Recursos Humanos.</w:t>
      </w:r>
    </w:p>
    <w:p w14:paraId="069D4FFC"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b. Dirección de Planeación Patrimonio y Cuenta Pública.</w:t>
      </w:r>
    </w:p>
    <w:p w14:paraId="5C1226CD"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Unidad de Información, Planeación, Presupuestación y Evaluación.</w:t>
      </w:r>
    </w:p>
    <w:p w14:paraId="3F675F6A"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Departamento de Patrimonio.</w:t>
      </w:r>
    </w:p>
    <w:p w14:paraId="7BC43048"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3. Departamento de Ingresos y Captación de Fondos.</w:t>
      </w:r>
    </w:p>
    <w:p w14:paraId="307D4500"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c. Departamento de Gestión Administrativa e Informática.</w:t>
      </w:r>
    </w:p>
    <w:p w14:paraId="5DF2E774" w14:textId="3EF72915"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b/>
          <w:i/>
          <w:sz w:val="24"/>
          <w:szCs w:val="24"/>
        </w:rPr>
      </w:pPr>
      <w:r w:rsidRPr="00834FC0">
        <w:rPr>
          <w:rFonts w:ascii="Palatino Linotype" w:hAnsi="Palatino Linotype" w:cs="Arial"/>
          <w:b/>
          <w:i/>
          <w:sz w:val="24"/>
          <w:szCs w:val="24"/>
        </w:rPr>
        <w:t>VI. Dirección de Atención y Defensa de los Derechos de las Mujeres, la Juventud y la Diversidad sexual.</w:t>
      </w:r>
    </w:p>
    <w:p w14:paraId="630FBE68" w14:textId="12AFF92F"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lastRenderedPageBreak/>
        <w:t>a. Coordinación del Centro de Atención a Mujeres Interdependientes, Empoderadas y Libres de Violencia.</w:t>
      </w:r>
    </w:p>
    <w:p w14:paraId="6E088042"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(MIEL).</w:t>
      </w:r>
    </w:p>
    <w:p w14:paraId="00FF0631" w14:textId="610D16FE"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b. Coordinación de Atención a la Diversidad Sexual Tecámac Centro.</w:t>
      </w:r>
    </w:p>
    <w:p w14:paraId="640C5D2F" w14:textId="544E957F"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Centro de Atención Integral a la Diversidad Sexual Tecámac Centro.</w:t>
      </w:r>
    </w:p>
    <w:p w14:paraId="39561EC8"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Corredor Cultural Y Comercial “AMOR.</w:t>
      </w:r>
    </w:p>
    <w:p w14:paraId="37E7A3D1"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TOLERANCIA E INCLUSIÓN”.</w:t>
      </w:r>
    </w:p>
    <w:p w14:paraId="4C845581"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3. Centro de Atención Integral a la Diversidad</w:t>
      </w:r>
    </w:p>
    <w:p w14:paraId="0BD101C5"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Sexual Héroes de Tecámac.</w:t>
      </w:r>
    </w:p>
    <w:p w14:paraId="6C3D961D"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c. Coordinación de Bienestar y Salud Emocional de la</w:t>
      </w:r>
    </w:p>
    <w:p w14:paraId="11B4D58B"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Juventud.</w:t>
      </w:r>
    </w:p>
    <w:p w14:paraId="6170E479"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d. Coordinación Operativa del Sistema Puerta Violeta.</w:t>
      </w:r>
    </w:p>
    <w:p w14:paraId="09C17BF1" w14:textId="377BEF9B"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Unidad de Prevención Social de la Violencia y la Delincuencia.</w:t>
      </w:r>
    </w:p>
    <w:p w14:paraId="5EBC844C" w14:textId="6262B40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Unidad de Atención a Víctimas.</w:t>
      </w:r>
    </w:p>
    <w:p w14:paraId="012C36D9"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e. Departamento de Gestión Administrativa e Informática.</w:t>
      </w:r>
    </w:p>
    <w:p w14:paraId="1840D124"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b/>
          <w:i/>
          <w:sz w:val="24"/>
          <w:szCs w:val="24"/>
        </w:rPr>
      </w:pPr>
      <w:r w:rsidRPr="00834FC0">
        <w:rPr>
          <w:rFonts w:ascii="Palatino Linotype" w:hAnsi="Palatino Linotype" w:cs="Arial"/>
          <w:b/>
          <w:i/>
          <w:sz w:val="24"/>
          <w:szCs w:val="24"/>
        </w:rPr>
        <w:t>VII. Dirección de Educación y Cultura.</w:t>
      </w:r>
    </w:p>
    <w:p w14:paraId="09A40F4D" w14:textId="17900FBF"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a. Coordinación de Atención a Instituciones de Educación Básica, Media</w:t>
      </w:r>
    </w:p>
    <w:p w14:paraId="75EBA4F2"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Superior y Superior.</w:t>
      </w:r>
    </w:p>
    <w:p w14:paraId="6C23C14C"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Departamento de Pedagogía.</w:t>
      </w:r>
    </w:p>
    <w:p w14:paraId="32BB8010"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Departamento de Programas Nutricionales.</w:t>
      </w:r>
    </w:p>
    <w:p w14:paraId="5E2CBE9A"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b. Coordinación de Cultura.</w:t>
      </w:r>
    </w:p>
    <w:p w14:paraId="7598FD26"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1. Departamento de Bibliotecas.</w:t>
      </w:r>
    </w:p>
    <w:p w14:paraId="09348788"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2. Departamento de Promoción y Fomento Artístico.</w:t>
      </w:r>
    </w:p>
    <w:p w14:paraId="1FDD9579" w14:textId="3F400F19"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lastRenderedPageBreak/>
        <w:t>c. Departamento de Gestión Administrativa e Informática.</w:t>
      </w:r>
    </w:p>
    <w:p w14:paraId="24B2327F"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b/>
          <w:i/>
          <w:sz w:val="24"/>
          <w:szCs w:val="24"/>
        </w:rPr>
      </w:pPr>
    </w:p>
    <w:p w14:paraId="62BC1301" w14:textId="76F7D629"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b/>
          <w:i/>
          <w:sz w:val="24"/>
          <w:szCs w:val="24"/>
        </w:rPr>
        <w:t>Artículo 38.-</w:t>
      </w:r>
      <w:r w:rsidRPr="00834FC0">
        <w:rPr>
          <w:rFonts w:ascii="Palatino Linotype" w:hAnsi="Palatino Linotype" w:cs="Arial"/>
          <w:i/>
          <w:sz w:val="24"/>
          <w:szCs w:val="24"/>
        </w:rPr>
        <w:t xml:space="preserve"> El titular de la Unidad de Transparencia y Mejora Regulatoria tendrá las siguientes funciones:</w:t>
      </w:r>
    </w:p>
    <w:p w14:paraId="0B4F12BC" w14:textId="2A20D84C"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 Supervisar y dar seguimiento con las áreas administrativas que integran el sistema municipal DIF Tecámac respecto al cumplimiento a las obligaciones en materia de trasparencia, acceso a la información pública y protección de datos personales;</w:t>
      </w:r>
    </w:p>
    <w:p w14:paraId="2CCA5132" w14:textId="778E2F1C"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II. Recabar, difundir y actualizar la información relativa a las obligaciones de transparencia, comunes y específicas, a las que se refiere la Ley General de Transparencia y Acceso a la Información Pública, Ley de Transparencia y Acceso a la Información Pública del Estado de México y Municipios, la que determine el Instituto de Transparencia, Acceso a la Información Pública y Protección de Datos Personales del Estado de México y Municipios (INFOEM) y las demás disposiciones de la materia, así como propiciar que las áreas la actualicen periódicamente conforme a la normatividad aplicable;</w:t>
      </w:r>
    </w:p>
    <w:p w14:paraId="6A3F360A" w14:textId="68951A3F"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III. Recibir, tramitar y en su caso dar respuesta a las solicitudes de acceso a la información;</w:t>
      </w:r>
    </w:p>
    <w:p w14:paraId="1A1CC71B" w14:textId="5C6C27F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IV. Auxiliar a los particulares en la elaboración de solicitudes de acceso a la información y, en su caso, orientarlos sobre los sujetos obligados competentes conforme a normatividad aplicable;</w:t>
      </w:r>
    </w:p>
    <w:p w14:paraId="283ABF77" w14:textId="7882CB9B"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 Realizar, con efectividad, los trámites internos necesarios para la atención de las solicitudes de acceso a la información;</w:t>
      </w:r>
    </w:p>
    <w:p w14:paraId="70CFFE23"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lastRenderedPageBreak/>
        <w:t>VI. Entregar, en su caso, a los particulares la información solicitada;</w:t>
      </w:r>
    </w:p>
    <w:p w14:paraId="7655709C"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VII. Efectuar las notificaciones a los solicitantes;</w:t>
      </w:r>
    </w:p>
    <w:p w14:paraId="099B651D" w14:textId="228189D1"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VIII. Proponer al Comité de Transparencia, los procedimientos internos que aseguren la mayor eficiencia en la gestión de las solicitudes de acceso a la información, conforme a la normatividad aplicable;</w:t>
      </w:r>
    </w:p>
    <w:p w14:paraId="43EC60B5" w14:textId="46FC5708"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IX. Proponer a quien preside el Comité de Transparencia, personal habilitado que sea necesario para recibir y dar trámite a las solicitudes de acceso a la información;</w:t>
      </w:r>
    </w:p>
    <w:p w14:paraId="146B8D5C" w14:textId="1DCFAE29"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X. Llevar un registro de las solicitudes de acceso a la información, sus respuestas, resultados, costos de reproducción y envío, resolución a los recursos de revisión que se hayan emitido en contra de sus respuestas y del cumplimiento de las mismas;</w:t>
      </w:r>
    </w:p>
    <w:p w14:paraId="7D1AC1CF" w14:textId="777777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XI. Presentar ante el Comité, el proyecto de clasificación de información;</w:t>
      </w:r>
    </w:p>
    <w:p w14:paraId="7A6DF126" w14:textId="330724FC"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XII. Promover e implementar políticas de transparencia proactiva procurando su accesibilidad;</w:t>
      </w:r>
    </w:p>
    <w:p w14:paraId="4FCF2143" w14:textId="1D7C3742"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XIII. Hacer del conocimiento de la instancia competente la probable responsabilidad por el incumplimiento de las obligaciones previstas en el presente Reglamento.</w:t>
      </w:r>
    </w:p>
    <w:p w14:paraId="590EB415" w14:textId="26216277"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En materia de Mejora Regulatoria, la unidad será la encargada de la mejora integral, continua y permanente de las regulaciones del Sistema Municipal DIF, asegurando que éstas sean claras, eficientes y promuevan el desarrollo social.</w:t>
      </w:r>
    </w:p>
    <w:p w14:paraId="2F161A73" w14:textId="0187DA50" w:rsidR="00040773" w:rsidRPr="00834FC0" w:rsidRDefault="00040773" w:rsidP="00040773">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 Coordinar el proceso de mejora regulatoria en el Sistema Municipal DIF y supervisar su cumplimiento.</w:t>
      </w:r>
    </w:p>
    <w:p w14:paraId="275D5703" w14:textId="7777777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II. Integración del Comité Interno de Mejora Regulatoria del Sistema Municipal</w:t>
      </w:r>
    </w:p>
    <w:p w14:paraId="42DFCDA1" w14:textId="7777777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DIF de Tecámac.</w:t>
      </w:r>
    </w:p>
    <w:p w14:paraId="23E32D1F" w14:textId="02F8C691"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lastRenderedPageBreak/>
        <w:t>III. Dar seguimiento a quejas y sugerencias de la ciudadanía respecto a trámites y servicios que otorga el Sistema Municipal DIF.</w:t>
      </w:r>
    </w:p>
    <w:p w14:paraId="7DAA1F7B" w14:textId="4CD750ED"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IV. Elaborar los reportes de avance, así como el informe anual de avance programático en materia de mejora regulatoria.</w:t>
      </w:r>
    </w:p>
    <w:p w14:paraId="19656DCC" w14:textId="0782E5AE"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 Gestionar con la coordinación de apoyo técnico las actualizaciones necesarias de los catálogos y cédulas de trámites y servicios a cargo del Sistema en la página web del Sistema.</w:t>
      </w:r>
    </w:p>
    <w:p w14:paraId="0B42F58C" w14:textId="1C07FD2A"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VI. Capacitación a los Servidores Públicos con la finalidad de que otorga un servicio certero y de calidad.</w:t>
      </w:r>
    </w:p>
    <w:p w14:paraId="1211A6DD" w14:textId="0B2D0A3E"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 xml:space="preserve">VII. Facilitar a la ciudadanía y en su caso capacitar respecto al uso de medios electrónicos para que conozcan las ubicaciones de las sedes así como los requisitos para la realizar u solicitar un </w:t>
      </w:r>
      <w:proofErr w:type="gramStart"/>
      <w:r w:rsidRPr="00834FC0">
        <w:rPr>
          <w:rFonts w:ascii="Palatino Linotype" w:hAnsi="Palatino Linotype" w:cs="Arial"/>
          <w:i/>
          <w:sz w:val="24"/>
          <w:szCs w:val="24"/>
        </w:rPr>
        <w:t>tramites</w:t>
      </w:r>
      <w:proofErr w:type="gramEnd"/>
      <w:r w:rsidRPr="00834FC0">
        <w:rPr>
          <w:rFonts w:ascii="Palatino Linotype" w:hAnsi="Palatino Linotype" w:cs="Arial"/>
          <w:i/>
          <w:sz w:val="24"/>
          <w:szCs w:val="24"/>
        </w:rPr>
        <w:t xml:space="preserve"> o Servicio a cargo del Sistema Municipal DIF.</w:t>
      </w:r>
    </w:p>
    <w:p w14:paraId="2420875D" w14:textId="7777777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VIII. Las demás que establezcan otras disposiciones jurídicas.</w:t>
      </w:r>
    </w:p>
    <w:p w14:paraId="5F0CFF74" w14:textId="59D9CF86"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w:t>
      </w:r>
    </w:p>
    <w:p w14:paraId="29A7CFB0" w14:textId="77777777" w:rsidR="00E0613E" w:rsidRPr="00834FC0" w:rsidRDefault="00E0613E" w:rsidP="00E0613E">
      <w:pPr>
        <w:autoSpaceDE w:val="0"/>
        <w:autoSpaceDN w:val="0"/>
        <w:adjustRightInd w:val="0"/>
        <w:spacing w:after="0" w:line="360" w:lineRule="auto"/>
        <w:ind w:left="567" w:right="567"/>
        <w:jc w:val="center"/>
        <w:rPr>
          <w:rFonts w:ascii="Palatino Linotype" w:hAnsi="Palatino Linotype" w:cs="Arial"/>
          <w:b/>
          <w:i/>
          <w:sz w:val="24"/>
          <w:szCs w:val="24"/>
        </w:rPr>
      </w:pPr>
      <w:r w:rsidRPr="00834FC0">
        <w:rPr>
          <w:rFonts w:ascii="Palatino Linotype" w:hAnsi="Palatino Linotype" w:cs="Arial"/>
          <w:b/>
          <w:i/>
          <w:sz w:val="24"/>
          <w:szCs w:val="24"/>
        </w:rPr>
        <w:t>CAPÍTULO V</w:t>
      </w:r>
    </w:p>
    <w:p w14:paraId="13FB1E3A" w14:textId="25D76822" w:rsidR="00E0613E" w:rsidRPr="00834FC0" w:rsidRDefault="00E0613E" w:rsidP="00E0613E">
      <w:pPr>
        <w:autoSpaceDE w:val="0"/>
        <w:autoSpaceDN w:val="0"/>
        <w:adjustRightInd w:val="0"/>
        <w:spacing w:after="0" w:line="360" w:lineRule="auto"/>
        <w:ind w:left="567" w:right="567"/>
        <w:jc w:val="center"/>
        <w:rPr>
          <w:rFonts w:ascii="Palatino Linotype" w:hAnsi="Palatino Linotype" w:cs="Arial"/>
          <w:b/>
          <w:i/>
          <w:sz w:val="24"/>
          <w:szCs w:val="24"/>
        </w:rPr>
      </w:pPr>
      <w:r w:rsidRPr="00834FC0">
        <w:rPr>
          <w:rFonts w:ascii="Palatino Linotype" w:hAnsi="Palatino Linotype" w:cs="Arial"/>
          <w:b/>
          <w:i/>
          <w:sz w:val="24"/>
          <w:szCs w:val="24"/>
        </w:rPr>
        <w:t>TESORERÍA</w:t>
      </w:r>
    </w:p>
    <w:p w14:paraId="25074C2F" w14:textId="7777777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b/>
          <w:i/>
          <w:sz w:val="24"/>
          <w:szCs w:val="24"/>
        </w:rPr>
        <w:t>Artículo 45.-</w:t>
      </w:r>
      <w:r w:rsidRPr="00834FC0">
        <w:rPr>
          <w:rFonts w:ascii="Palatino Linotype" w:hAnsi="Palatino Linotype" w:cs="Arial"/>
          <w:i/>
          <w:sz w:val="24"/>
          <w:szCs w:val="24"/>
        </w:rPr>
        <w:t xml:space="preserve"> El titular o la Titular de la Tesorería tendrán las siguientes atribuciones:</w:t>
      </w:r>
    </w:p>
    <w:p w14:paraId="0B9A6AE7" w14:textId="5CF167A2"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 Administrar los recursos que conforman el patrimonio del SMDIF de conformidad con lo establecido en las disposiciones legales aplicables;</w:t>
      </w:r>
    </w:p>
    <w:p w14:paraId="3619211C" w14:textId="21F55139"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II. Llevar los libros y registros contables, financieros y administrativos de los ingresos, egresos e inventarios;</w:t>
      </w:r>
    </w:p>
    <w:p w14:paraId="242C4F23" w14:textId="6E575A2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lastRenderedPageBreak/>
        <w:t>III. Proporcionar oportunamente a la Junta de Gobierno todos los datos e informes que sean necesarios para la formulación del Presupuesto de Egresos del organismo, vigilando que se ajuste a las disposiciones legales aplicables;</w:t>
      </w:r>
    </w:p>
    <w:p w14:paraId="2D28865B" w14:textId="00481014"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IV. Presentar anualmente a la Junta de Gobierno un informe de la situación contable financiera de la Tesorería del SMDIF;</w:t>
      </w:r>
    </w:p>
    <w:p w14:paraId="35A232AA" w14:textId="7FE19433"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 Contestar oportunamente los pliegos de observaciones y responsabilidades que haga el Órgano Superior de Fiscalización del Estado de México, así como atender en tiempo y forma las solicitudes de información que éste requiera, informando a la Junta de Gobierno;</w:t>
      </w:r>
    </w:p>
    <w:p w14:paraId="327EC0C4" w14:textId="04EC105F"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VI. Certificar los documentos a su cuidado, por acuerdo expreso de la Junta de Gobierno y cuando se trate de documentación presentada ante el Órgano Superior de Fiscalización del Estado de México;</w:t>
      </w:r>
    </w:p>
    <w:p w14:paraId="53C2A7FB" w14:textId="0A9DC791"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VII. Establecer las políticas y controles internos necesarios para el correcto desempeño de las funciones de las áreas a su cargo;</w:t>
      </w:r>
    </w:p>
    <w:p w14:paraId="035ED9BB" w14:textId="621B69CA"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VIII. Implantar los mecanismos que resulten necesarios para llevar el control interno de los documentos que se encuentran bajo su resguardo, tanto en su oficina, como en las oficinas de las áreas a su cargo;</w:t>
      </w:r>
    </w:p>
    <w:p w14:paraId="68D39287" w14:textId="7777777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IX. Integrar y autorizar con su firma, la documentación que deba presentarse al</w:t>
      </w:r>
    </w:p>
    <w:p w14:paraId="17A93CB5" w14:textId="7777777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Órgano Superior de Fiscalización del Estado de México; y</w:t>
      </w:r>
    </w:p>
    <w:p w14:paraId="342196EE" w14:textId="7C752417" w:rsidR="00E0613E" w:rsidRPr="00834FC0" w:rsidRDefault="00E0613E" w:rsidP="00E0613E">
      <w:pPr>
        <w:autoSpaceDE w:val="0"/>
        <w:autoSpaceDN w:val="0"/>
        <w:adjustRightInd w:val="0"/>
        <w:spacing w:after="0" w:line="360" w:lineRule="auto"/>
        <w:ind w:left="567" w:right="567"/>
        <w:jc w:val="both"/>
        <w:rPr>
          <w:rFonts w:ascii="Palatino Linotype" w:hAnsi="Palatino Linotype" w:cs="Arial"/>
          <w:i/>
          <w:sz w:val="24"/>
          <w:szCs w:val="24"/>
        </w:rPr>
      </w:pPr>
      <w:r w:rsidRPr="00834FC0">
        <w:rPr>
          <w:rFonts w:ascii="Palatino Linotype" w:hAnsi="Palatino Linotype" w:cs="Arial"/>
          <w:i/>
          <w:sz w:val="24"/>
          <w:szCs w:val="24"/>
        </w:rPr>
        <w:t>X. Las demás que le confieran la Junta de Gobierno y las disposiciones jurídicas aplicables.</w:t>
      </w:r>
    </w:p>
    <w:p w14:paraId="2C2F42F0" w14:textId="0EF5BA41" w:rsidR="00B37346" w:rsidRPr="00834FC0" w:rsidRDefault="00B37346" w:rsidP="00E0613E">
      <w:pPr>
        <w:autoSpaceDE w:val="0"/>
        <w:autoSpaceDN w:val="0"/>
        <w:adjustRightInd w:val="0"/>
        <w:spacing w:after="0" w:line="360" w:lineRule="auto"/>
        <w:ind w:left="567" w:right="567"/>
        <w:jc w:val="both"/>
        <w:rPr>
          <w:rFonts w:ascii="Palatino Linotype" w:hAnsi="Palatino Linotype" w:cs="Arial"/>
          <w:i/>
          <w:sz w:val="28"/>
          <w:szCs w:val="24"/>
        </w:rPr>
      </w:pPr>
      <w:r w:rsidRPr="00834FC0">
        <w:rPr>
          <w:rFonts w:ascii="Palatino Linotype" w:hAnsi="Palatino Linotype"/>
          <w:sz w:val="24"/>
        </w:rPr>
        <w:t xml:space="preserve">(…)” </w:t>
      </w:r>
      <w:r w:rsidRPr="00834FC0">
        <w:rPr>
          <w:rFonts w:ascii="Palatino Linotype" w:hAnsi="Palatino Linotype"/>
          <w:b/>
          <w:bCs/>
          <w:i/>
          <w:sz w:val="24"/>
        </w:rPr>
        <w:t>(Sic)</w:t>
      </w:r>
    </w:p>
    <w:p w14:paraId="3EC4A4AC" w14:textId="77777777" w:rsidR="00BF61C6" w:rsidRPr="00834FC0" w:rsidRDefault="00BF61C6" w:rsidP="003A5827">
      <w:pPr>
        <w:autoSpaceDE w:val="0"/>
        <w:autoSpaceDN w:val="0"/>
        <w:adjustRightInd w:val="0"/>
        <w:spacing w:after="0" w:line="360" w:lineRule="auto"/>
        <w:jc w:val="both"/>
        <w:rPr>
          <w:rFonts w:ascii="Palatino Linotype" w:hAnsi="Palatino Linotype" w:cs="Arial"/>
          <w:sz w:val="24"/>
          <w:szCs w:val="24"/>
        </w:rPr>
      </w:pPr>
    </w:p>
    <w:p w14:paraId="573F7446" w14:textId="4BE4DC4A" w:rsidR="009A099D" w:rsidRPr="00834FC0" w:rsidRDefault="00DB2772" w:rsidP="003A5827">
      <w:pPr>
        <w:autoSpaceDE w:val="0"/>
        <w:autoSpaceDN w:val="0"/>
        <w:adjustRightInd w:val="0"/>
        <w:spacing w:after="0" w:line="360" w:lineRule="auto"/>
        <w:jc w:val="both"/>
        <w:rPr>
          <w:rFonts w:ascii="Palatino Linotype" w:hAnsi="Palatino Linotype" w:cs="Arial"/>
          <w:sz w:val="24"/>
          <w:szCs w:val="24"/>
        </w:rPr>
      </w:pPr>
      <w:r w:rsidRPr="00834FC0">
        <w:rPr>
          <w:rFonts w:ascii="Palatino Linotype" w:hAnsi="Palatino Linotype" w:cs="Arial"/>
          <w:sz w:val="24"/>
          <w:szCs w:val="24"/>
        </w:rPr>
        <w:lastRenderedPageBreak/>
        <w:t xml:space="preserve">Bajo este contexto, a toda luz se desprende </w:t>
      </w:r>
      <w:r w:rsidR="007F6CB6" w:rsidRPr="00834FC0">
        <w:rPr>
          <w:rFonts w:ascii="Palatino Linotype" w:hAnsi="Palatino Linotype" w:cs="Arial"/>
          <w:sz w:val="24"/>
          <w:szCs w:val="24"/>
        </w:rPr>
        <w:t>que la</w:t>
      </w:r>
      <w:r w:rsidR="00B37346" w:rsidRPr="00834FC0">
        <w:rPr>
          <w:rFonts w:ascii="Palatino Linotype" w:hAnsi="Palatino Linotype" w:cs="Arial"/>
          <w:sz w:val="24"/>
          <w:szCs w:val="24"/>
        </w:rPr>
        <w:t xml:space="preserve"> tesorería administra los ingresos y egresos, lleva registros contables y también ejecuta diversas funciones en materia de recursos humanos tales como alta, baja, pago de nómina, plantilla de personal, entre otras. En contraste, la UIPPE elabora planes de trabajo, diseña indicadores para medir resultados, evalúa el cumplimiento de metas y programas, genera informes de desempeño y ejecuta otras atribuciones.</w:t>
      </w:r>
      <w:r w:rsidR="00F81436" w:rsidRPr="00834FC0">
        <w:rPr>
          <w:rFonts w:ascii="Palatino Linotype" w:hAnsi="Palatino Linotype" w:cs="Arial"/>
          <w:sz w:val="24"/>
          <w:szCs w:val="24"/>
        </w:rPr>
        <w:t xml:space="preserve"> </w:t>
      </w:r>
    </w:p>
    <w:p w14:paraId="34F67E3E" w14:textId="77777777" w:rsidR="00E0613E" w:rsidRPr="00834FC0" w:rsidRDefault="00E0613E" w:rsidP="003A5827">
      <w:pPr>
        <w:autoSpaceDE w:val="0"/>
        <w:autoSpaceDN w:val="0"/>
        <w:adjustRightInd w:val="0"/>
        <w:spacing w:after="0" w:line="360" w:lineRule="auto"/>
        <w:jc w:val="both"/>
        <w:rPr>
          <w:rFonts w:ascii="Palatino Linotype" w:hAnsi="Palatino Linotype" w:cs="Arial"/>
          <w:sz w:val="24"/>
          <w:szCs w:val="24"/>
        </w:rPr>
      </w:pPr>
    </w:p>
    <w:p w14:paraId="0B34BE17" w14:textId="77777777" w:rsidR="00E134F4" w:rsidRPr="00834FC0" w:rsidRDefault="00E134F4" w:rsidP="00E134F4">
      <w:pPr>
        <w:spacing w:after="0" w:line="360" w:lineRule="auto"/>
        <w:ind w:left="-20" w:right="-20"/>
        <w:jc w:val="both"/>
        <w:rPr>
          <w:rFonts w:ascii="Palatino Linotype" w:eastAsia="Times New Roman" w:hAnsi="Palatino Linotype" w:cs="Times New Roman"/>
          <w:color w:val="000000"/>
          <w:sz w:val="24"/>
          <w:lang w:val="es-ES_tradnl" w:eastAsia="es-MX"/>
        </w:rPr>
      </w:pPr>
      <w:r w:rsidRPr="00834FC0">
        <w:rPr>
          <w:rFonts w:ascii="Palatino Linotype" w:eastAsia="Palatino Linotype" w:hAnsi="Palatino Linotype" w:cs="Palatino Linotype"/>
          <w:sz w:val="24"/>
          <w:szCs w:val="24"/>
          <w:lang w:val="es-ES_tradnl" w:eastAsia="es-MX"/>
        </w:rPr>
        <w:t>Respecto de los nombramientos emitidos por la Presidencia del Sujeto Obligado, es conveniente</w:t>
      </w:r>
      <w:r w:rsidRPr="00834FC0">
        <w:rPr>
          <w:rFonts w:ascii="Palatino Linotype" w:eastAsia="Times New Roman" w:hAnsi="Palatino Linotype" w:cs="Times New Roman"/>
          <w:color w:val="000000"/>
          <w:sz w:val="24"/>
          <w:lang w:val="es-ES_tradnl" w:eastAsia="es-MX"/>
        </w:rPr>
        <w:t xml:space="preserve"> traer a colación lo estipulado en el artículo 5 de la Ley del Trabajo de los Servidores Públicos del Estado y Municipios, que a la letra señala lo siguiente:</w:t>
      </w:r>
    </w:p>
    <w:p w14:paraId="016D2996" w14:textId="77777777" w:rsidR="00E134F4" w:rsidRPr="00834FC0" w:rsidRDefault="00E134F4" w:rsidP="00E134F4">
      <w:pPr>
        <w:spacing w:after="0" w:line="360" w:lineRule="auto"/>
        <w:ind w:left="-20" w:right="-20"/>
        <w:jc w:val="both"/>
        <w:rPr>
          <w:rFonts w:ascii="Palatino Linotype" w:eastAsia="Times New Roman" w:hAnsi="Palatino Linotype" w:cs="Times New Roman"/>
          <w:color w:val="000000"/>
          <w:sz w:val="24"/>
          <w:lang w:val="es-ES_tradnl" w:eastAsia="es-MX"/>
        </w:rPr>
      </w:pPr>
    </w:p>
    <w:p w14:paraId="53E11FEE" w14:textId="77777777" w:rsidR="00E134F4" w:rsidRPr="00834FC0" w:rsidRDefault="00E134F4" w:rsidP="00E134F4">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 w:eastAsia="es-MX"/>
        </w:rPr>
      </w:pPr>
      <w:r w:rsidRPr="00834FC0">
        <w:rPr>
          <w:rFonts w:ascii="Palatino Linotype" w:eastAsia="Palatino Linotype" w:hAnsi="Palatino Linotype" w:cs="Palatino Linotype"/>
          <w:b/>
          <w:bCs/>
          <w:i/>
          <w:color w:val="000000"/>
          <w:szCs w:val="24"/>
          <w:lang w:val="es-ES" w:eastAsia="es-MX"/>
        </w:rPr>
        <w:t xml:space="preserve">ARTÍCULO 5.- </w:t>
      </w:r>
      <w:r w:rsidRPr="00834FC0">
        <w:rPr>
          <w:rFonts w:ascii="Palatino Linotype" w:eastAsia="Palatino Linotype" w:hAnsi="Palatino Linotype" w:cs="Palatino Linotype"/>
          <w:i/>
          <w:color w:val="000000"/>
          <w:szCs w:val="24"/>
          <w:lang w:val="es-ES" w:eastAsia="es-MX"/>
        </w:rPr>
        <w:t>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w:t>
      </w:r>
    </w:p>
    <w:p w14:paraId="7E92CF64" w14:textId="77777777" w:rsidR="00E134F4" w:rsidRPr="00834FC0" w:rsidRDefault="00E134F4" w:rsidP="00E134F4">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b/>
          <w:i/>
          <w:color w:val="000000"/>
          <w:szCs w:val="24"/>
          <w:lang w:val="es-ES" w:eastAsia="es-MX"/>
        </w:rPr>
      </w:pPr>
    </w:p>
    <w:p w14:paraId="612B2424" w14:textId="77777777" w:rsidR="00E134F4" w:rsidRPr="00834FC0" w:rsidRDefault="00E134F4" w:rsidP="00E134F4">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834FC0">
        <w:rPr>
          <w:rFonts w:ascii="Palatino Linotype" w:eastAsia="Palatino Linotype" w:hAnsi="Palatino Linotype" w:cs="Palatino Linotype"/>
          <w:i/>
          <w:color w:val="000000"/>
          <w:szCs w:val="24"/>
          <w:lang w:val="es-ES" w:eastAsia="es-MX"/>
        </w:rPr>
        <w:t xml:space="preserve">Para los efectos de esta ley, las instituciones públicas estarán representadas por sus titulares. </w:t>
      </w:r>
    </w:p>
    <w:p w14:paraId="4F1659CF" w14:textId="77777777" w:rsidR="00E134F4" w:rsidRPr="00834FC0" w:rsidRDefault="00E134F4" w:rsidP="00E134F4">
      <w:pPr>
        <w:spacing w:after="0" w:line="360" w:lineRule="auto"/>
        <w:ind w:left="-20" w:right="-20"/>
        <w:jc w:val="both"/>
        <w:rPr>
          <w:rFonts w:ascii="Palatino Linotype" w:eastAsia="Times New Roman" w:hAnsi="Palatino Linotype" w:cs="Times New Roman"/>
          <w:color w:val="000000"/>
          <w:sz w:val="24"/>
          <w:lang w:val="es-ES_tradnl" w:eastAsia="es-MX"/>
        </w:rPr>
      </w:pPr>
    </w:p>
    <w:p w14:paraId="29EB2699" w14:textId="77777777" w:rsidR="00DC78E8" w:rsidRPr="00834FC0" w:rsidRDefault="00DC78E8" w:rsidP="00DC78E8">
      <w:pPr>
        <w:spacing w:after="0" w:line="360" w:lineRule="auto"/>
        <w:jc w:val="both"/>
        <w:rPr>
          <w:rFonts w:ascii="Palatino Linotype" w:eastAsia="Calibri" w:hAnsi="Palatino Linotype" w:cs="Calibri"/>
          <w:bCs/>
          <w:sz w:val="24"/>
          <w:lang w:eastAsia="es-MX"/>
        </w:rPr>
      </w:pPr>
      <w:r w:rsidRPr="00834FC0">
        <w:rPr>
          <w:rFonts w:ascii="Palatino Linotype" w:eastAsia="Calibri" w:hAnsi="Palatino Linotype" w:cs="Calibri"/>
          <w:bCs/>
          <w:sz w:val="24"/>
          <w:lang w:eastAsia="es-MX"/>
        </w:rPr>
        <w:t>Ahora bien, la Ley del Trabajo de los Servidores Públicos del Estado y Municipios en sus artículos 5, 45, 47, 49 y 50 establece lo siguiente:</w:t>
      </w:r>
    </w:p>
    <w:p w14:paraId="3D348862"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b/>
          <w:i/>
          <w:sz w:val="24"/>
        </w:rPr>
        <w:t>ARTÍCULO 5.</w:t>
      </w:r>
      <w:r w:rsidRPr="00834FC0">
        <w:rPr>
          <w:rFonts w:ascii="Palatino Linotype" w:eastAsia="Cambria" w:hAnsi="Palatino Linotype" w:cs="Times New Roman"/>
          <w:i/>
          <w:sz w:val="24"/>
        </w:rPr>
        <w:t xml:space="preserve">- </w:t>
      </w:r>
      <w:r w:rsidRPr="00834FC0">
        <w:rPr>
          <w:rFonts w:ascii="Palatino Linotype" w:eastAsia="Cambria" w:hAnsi="Palatino Linotype" w:cs="Times New Roman"/>
          <w:b/>
          <w:i/>
          <w:sz w:val="24"/>
          <w:u w:val="single"/>
        </w:rPr>
        <w:t>La relación de trabajo</w:t>
      </w:r>
      <w:r w:rsidRPr="00834FC0">
        <w:rPr>
          <w:rFonts w:ascii="Palatino Linotype" w:eastAsia="Cambria" w:hAnsi="Palatino Linotype" w:cs="Times New Roman"/>
          <w:b/>
          <w:i/>
          <w:sz w:val="24"/>
        </w:rPr>
        <w:t xml:space="preserve"> entre las instituciones públicas y sus servidores públicos </w:t>
      </w:r>
      <w:r w:rsidRPr="00834FC0">
        <w:rPr>
          <w:rFonts w:ascii="Palatino Linotype" w:eastAsia="Cambria" w:hAnsi="Palatino Linotype" w:cs="Times New Roman"/>
          <w:b/>
          <w:i/>
          <w:sz w:val="24"/>
          <w:u w:val="single"/>
        </w:rPr>
        <w:t>se entiende establecida mediante nombramiento</w:t>
      </w:r>
      <w:r w:rsidRPr="00834FC0">
        <w:rPr>
          <w:rFonts w:ascii="Palatino Linotype" w:eastAsia="Cambria" w:hAnsi="Palatino Linotype" w:cs="Times New Roman"/>
          <w:i/>
          <w:sz w:val="24"/>
          <w:u w:val="single"/>
        </w:rPr>
        <w:t xml:space="preserve">, </w:t>
      </w:r>
      <w:r w:rsidRPr="00834FC0">
        <w:rPr>
          <w:rFonts w:ascii="Palatino Linotype" w:eastAsia="Cambria" w:hAnsi="Palatino Linotype" w:cs="Times New Roman"/>
          <w:b/>
          <w:i/>
          <w:sz w:val="24"/>
          <w:u w:val="single"/>
        </w:rPr>
        <w:t>formato único de movimiento de personal, contrato</w:t>
      </w:r>
      <w:r w:rsidRPr="00834FC0">
        <w:rPr>
          <w:rFonts w:ascii="Palatino Linotype" w:eastAsia="Cambria" w:hAnsi="Palatino Linotype" w:cs="Times New Roman"/>
          <w:i/>
          <w:sz w:val="24"/>
        </w:rPr>
        <w:t xml:space="preserve"> o por cualquier otro acto que tenga como consecuencia la prestación personal subordinada del servicio y la percepción de un sueldo.</w:t>
      </w:r>
    </w:p>
    <w:p w14:paraId="2360F869"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u w:val="single"/>
        </w:rPr>
      </w:pPr>
      <w:r w:rsidRPr="00834FC0">
        <w:rPr>
          <w:rFonts w:ascii="Palatino Linotype" w:eastAsia="Cambria" w:hAnsi="Palatino Linotype" w:cs="Times New Roman"/>
          <w:b/>
          <w:i/>
          <w:sz w:val="24"/>
        </w:rPr>
        <w:lastRenderedPageBreak/>
        <w:t>ARTÍCULO 45.-</w:t>
      </w:r>
      <w:r w:rsidRPr="00834FC0">
        <w:rPr>
          <w:rFonts w:ascii="Palatino Linotype" w:eastAsia="Cambria" w:hAnsi="Palatino Linotype" w:cs="Times New Roman"/>
          <w:b/>
          <w:i/>
          <w:sz w:val="24"/>
          <w:u w:val="single"/>
        </w:rPr>
        <w:t>Los servidores públicos prestarán sus servicios mediante nombramiento, contrato o formato único de Movimientos de Personal</w:t>
      </w:r>
      <w:r w:rsidRPr="00834FC0">
        <w:rPr>
          <w:rFonts w:ascii="Palatino Linotype" w:eastAsia="Cambria" w:hAnsi="Palatino Linotype" w:cs="Times New Roman"/>
          <w:i/>
          <w:sz w:val="24"/>
          <w:u w:val="single"/>
        </w:rPr>
        <w:t xml:space="preserve"> expedidos por quien estuviere facultado legalmente para extenderlo.</w:t>
      </w:r>
    </w:p>
    <w:p w14:paraId="5A26A1B2"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b/>
          <w:i/>
          <w:sz w:val="24"/>
        </w:rPr>
        <w:t>ARTÍCULO 47.</w:t>
      </w:r>
      <w:r w:rsidRPr="00834FC0">
        <w:rPr>
          <w:rFonts w:ascii="Palatino Linotype" w:eastAsia="Cambria" w:hAnsi="Palatino Linotype" w:cs="Times New Roman"/>
          <w:i/>
          <w:sz w:val="24"/>
        </w:rPr>
        <w:t xml:space="preserve"> Para ingresar al servicio público se requiere:</w:t>
      </w:r>
    </w:p>
    <w:p w14:paraId="1716036E"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I. Presentar una solicitud utilizando la forma oficial que se autorice por la institución pública o dependencia correspondiente;</w:t>
      </w:r>
    </w:p>
    <w:p w14:paraId="428E5DAA"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II. Ser de nacionalidad mexicana, con la excepción prevista en el artículo 17 de la presente ley;</w:t>
      </w:r>
    </w:p>
    <w:p w14:paraId="6AAC2044"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III. Estar en pleno ejercicio de sus derechos civiles y políticos, en su caso;</w:t>
      </w:r>
    </w:p>
    <w:p w14:paraId="685EC4EA"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IV. Acreditar, cuando proceda, el cumplimiento de la Ley del Servicio Militar Nacional;</w:t>
      </w:r>
    </w:p>
    <w:p w14:paraId="16B53AA6"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V. Derogada.</w:t>
      </w:r>
    </w:p>
    <w:p w14:paraId="4197AC86"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VI. No haber sido separado anteriormente del servicio por las causas previstas en el artículo 93 de la presente ley;</w:t>
      </w:r>
    </w:p>
    <w:p w14:paraId="72C26FB0"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VII. Tener buena salud, lo que se comprobará con los certificados médicos correspondientes, en la forma en que se establezca en cada institución pública;</w:t>
      </w:r>
    </w:p>
    <w:p w14:paraId="28439911"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VIII. Cumplir con los requisitos que se establezcan para los diferentes puestos</w:t>
      </w:r>
    </w:p>
    <w:p w14:paraId="4453EAD5"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IX. Acreditar por medio de los exámenes correspondientes los conocimientos y aptitudes necesarios para el desempeño del puesto; y</w:t>
      </w:r>
    </w:p>
    <w:p w14:paraId="6264B60F"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X. No estar inhabilitado para el ejercicio del servicio público.</w:t>
      </w:r>
    </w:p>
    <w:p w14:paraId="4CA93EA1"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lastRenderedPageBreak/>
        <w:t xml:space="preserve">XI. Presentar certificado expedido por la Unidad del Registro de Deudores Alimentarios Morosos en el que conste, si se encuentra inscrito o no en el mismo. </w:t>
      </w:r>
    </w:p>
    <w:p w14:paraId="13D496E2" w14:textId="77777777" w:rsidR="00DC78E8" w:rsidRPr="00834FC0" w:rsidRDefault="00DC78E8" w:rsidP="00DC78E8">
      <w:pPr>
        <w:spacing w:after="0" w:line="360" w:lineRule="auto"/>
        <w:ind w:left="851" w:right="851"/>
        <w:jc w:val="both"/>
        <w:rPr>
          <w:rFonts w:ascii="Palatino Linotype" w:eastAsia="Cambria" w:hAnsi="Palatino Linotype" w:cs="Times New Roman"/>
          <w:b/>
          <w:i/>
          <w:sz w:val="24"/>
          <w:u w:val="single"/>
        </w:rPr>
      </w:pPr>
      <w:r w:rsidRPr="00834FC0">
        <w:rPr>
          <w:rFonts w:ascii="Palatino Linotype" w:eastAsia="Cambria" w:hAnsi="Palatino Linotype" w:cs="Times New Roman"/>
          <w:b/>
          <w:i/>
          <w:sz w:val="24"/>
        </w:rPr>
        <w:t>ARTÍCULO 49</w:t>
      </w:r>
      <w:r w:rsidRPr="00834FC0">
        <w:rPr>
          <w:rFonts w:ascii="Palatino Linotype" w:eastAsia="Cambria" w:hAnsi="Palatino Linotype" w:cs="Times New Roman"/>
          <w:i/>
          <w:sz w:val="24"/>
        </w:rPr>
        <w:t xml:space="preserve">.- </w:t>
      </w:r>
      <w:r w:rsidRPr="00834FC0">
        <w:rPr>
          <w:rFonts w:ascii="Palatino Linotype" w:eastAsia="Cambria" w:hAnsi="Palatino Linotype" w:cs="Times New Roman"/>
          <w:b/>
          <w:i/>
          <w:sz w:val="24"/>
          <w:u w:val="single"/>
        </w:rPr>
        <w:t>Los nombramientos, contratos o formato único de Movimientos de Personal de los servidores públicos deberán contener:</w:t>
      </w:r>
    </w:p>
    <w:p w14:paraId="5DAD2142" w14:textId="77777777" w:rsidR="00DC78E8" w:rsidRPr="00834FC0" w:rsidRDefault="00DC78E8" w:rsidP="00DC78E8">
      <w:pPr>
        <w:numPr>
          <w:ilvl w:val="0"/>
          <w:numId w:val="27"/>
        </w:numPr>
        <w:spacing w:after="0" w:line="360" w:lineRule="auto"/>
        <w:ind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 xml:space="preserve">Nombre completo del servidor público; </w:t>
      </w:r>
    </w:p>
    <w:p w14:paraId="55E1D3EA" w14:textId="77777777" w:rsidR="00DC78E8" w:rsidRPr="00834FC0" w:rsidRDefault="00DC78E8" w:rsidP="00DC78E8">
      <w:pPr>
        <w:numPr>
          <w:ilvl w:val="0"/>
          <w:numId w:val="27"/>
        </w:numPr>
        <w:spacing w:after="0" w:line="360" w:lineRule="auto"/>
        <w:ind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Cargo para el que es designado, fecha de inicio de sus servicios y lugar de adscripción;</w:t>
      </w:r>
    </w:p>
    <w:p w14:paraId="538BAA46" w14:textId="77777777" w:rsidR="00DC78E8" w:rsidRPr="00834FC0" w:rsidRDefault="00DC78E8" w:rsidP="00DC78E8">
      <w:pPr>
        <w:numPr>
          <w:ilvl w:val="0"/>
          <w:numId w:val="27"/>
        </w:numPr>
        <w:spacing w:after="0" w:line="360" w:lineRule="auto"/>
        <w:ind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Carácter del nombramiento, ya sea de servidores públicos generales o de confianza, así como la temporalidad del mismo;</w:t>
      </w:r>
    </w:p>
    <w:p w14:paraId="30101958" w14:textId="77777777" w:rsidR="00DC78E8" w:rsidRPr="00834FC0" w:rsidRDefault="00DC78E8" w:rsidP="00DC78E8">
      <w:pPr>
        <w:numPr>
          <w:ilvl w:val="0"/>
          <w:numId w:val="27"/>
        </w:numPr>
        <w:spacing w:after="0" w:line="360" w:lineRule="auto"/>
        <w:ind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Remuneración correspondiente al puesto;</w:t>
      </w:r>
    </w:p>
    <w:p w14:paraId="74A91D9B" w14:textId="77777777" w:rsidR="00DC78E8" w:rsidRPr="00834FC0" w:rsidRDefault="00DC78E8" w:rsidP="00DC78E8">
      <w:pPr>
        <w:numPr>
          <w:ilvl w:val="0"/>
          <w:numId w:val="27"/>
        </w:numPr>
        <w:spacing w:after="0" w:line="360" w:lineRule="auto"/>
        <w:ind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 xml:space="preserve"> Jornada de trabajo; </w:t>
      </w:r>
    </w:p>
    <w:p w14:paraId="16E1BEF1" w14:textId="77777777" w:rsidR="00DC78E8" w:rsidRPr="00834FC0" w:rsidRDefault="00DC78E8" w:rsidP="00DC78E8">
      <w:pPr>
        <w:numPr>
          <w:ilvl w:val="0"/>
          <w:numId w:val="27"/>
        </w:numPr>
        <w:spacing w:after="0" w:line="360" w:lineRule="auto"/>
        <w:ind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 xml:space="preserve">Derogada; </w:t>
      </w:r>
    </w:p>
    <w:p w14:paraId="6D66F24C" w14:textId="77777777" w:rsidR="00DC78E8" w:rsidRPr="00834FC0" w:rsidRDefault="00DC78E8" w:rsidP="00DC78E8">
      <w:pPr>
        <w:numPr>
          <w:ilvl w:val="0"/>
          <w:numId w:val="27"/>
        </w:numPr>
        <w:spacing w:after="0" w:line="360" w:lineRule="auto"/>
        <w:ind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t>Firma del servidor público autorizado para emitir el nombramiento, contrato o formato único de Movimientos de Personal, así como el fundamento legal de esa atribución.</w:t>
      </w:r>
    </w:p>
    <w:p w14:paraId="216A4A24" w14:textId="77777777" w:rsidR="00DC78E8" w:rsidRPr="00834FC0" w:rsidRDefault="00DC78E8" w:rsidP="00DC78E8">
      <w:pPr>
        <w:spacing w:after="0" w:line="360" w:lineRule="auto"/>
        <w:ind w:left="851" w:right="851"/>
        <w:jc w:val="both"/>
        <w:rPr>
          <w:rFonts w:ascii="Palatino Linotype" w:eastAsia="Cambria" w:hAnsi="Palatino Linotype" w:cs="Times New Roman"/>
          <w:b/>
          <w:i/>
          <w:sz w:val="24"/>
          <w:u w:val="single"/>
        </w:rPr>
      </w:pPr>
    </w:p>
    <w:p w14:paraId="05AB1CBA" w14:textId="77777777" w:rsidR="00DC78E8" w:rsidRPr="00834FC0" w:rsidRDefault="00DC78E8" w:rsidP="00DC78E8">
      <w:pPr>
        <w:spacing w:after="0" w:line="360" w:lineRule="auto"/>
        <w:ind w:left="851" w:right="851"/>
        <w:jc w:val="both"/>
        <w:rPr>
          <w:rFonts w:ascii="Palatino Linotype" w:eastAsia="Cambria" w:hAnsi="Palatino Linotype" w:cs="Times New Roman"/>
          <w:b/>
          <w:i/>
          <w:sz w:val="24"/>
          <w:u w:val="single"/>
        </w:rPr>
      </w:pPr>
      <w:r w:rsidRPr="00834FC0">
        <w:rPr>
          <w:rFonts w:ascii="Palatino Linotype" w:eastAsia="Cambria" w:hAnsi="Palatino Linotype" w:cs="Times New Roman"/>
          <w:b/>
          <w:i/>
          <w:sz w:val="24"/>
          <w:u w:val="single"/>
        </w:rPr>
        <w:t xml:space="preserve">ARTÍCULO 50.- El nombramiento, contrato o formato único de Movimientos de Personal aceptado obliga al servidor público a cumplir con los deberes inherentes al puesto especificado en el mismo y a las consecuencias que sean conforme a la ley, al uso y a la buena fe. </w:t>
      </w:r>
    </w:p>
    <w:p w14:paraId="1079B04A" w14:textId="77777777" w:rsidR="00DC78E8" w:rsidRPr="00834FC0" w:rsidRDefault="00DC78E8" w:rsidP="00DC78E8">
      <w:pPr>
        <w:spacing w:after="0" w:line="360" w:lineRule="auto"/>
        <w:ind w:left="851" w:right="851"/>
        <w:jc w:val="both"/>
        <w:rPr>
          <w:rFonts w:ascii="Palatino Linotype" w:eastAsia="Cambria" w:hAnsi="Palatino Linotype" w:cs="Times New Roman"/>
          <w:i/>
          <w:sz w:val="24"/>
        </w:rPr>
      </w:pPr>
      <w:r w:rsidRPr="00834FC0">
        <w:rPr>
          <w:rFonts w:ascii="Palatino Linotype" w:eastAsia="Cambria" w:hAnsi="Palatino Linotype" w:cs="Times New Roman"/>
          <w:i/>
          <w:sz w:val="24"/>
        </w:rPr>
        <w:lastRenderedPageBreak/>
        <w:t>Iguales consecuencias se generarán para todos los servidores públicos, cuando la relación de trabajo se formalice mediante un contrato o por encontrarse en lista de raya.</w:t>
      </w:r>
    </w:p>
    <w:p w14:paraId="3BA7BB50" w14:textId="77777777" w:rsidR="00DC78E8" w:rsidRPr="00834FC0" w:rsidRDefault="00DC78E8" w:rsidP="00E134F4">
      <w:pPr>
        <w:autoSpaceDE w:val="0"/>
        <w:autoSpaceDN w:val="0"/>
        <w:adjustRightInd w:val="0"/>
        <w:spacing w:after="0" w:line="360" w:lineRule="auto"/>
        <w:jc w:val="both"/>
        <w:rPr>
          <w:rFonts w:ascii="Palatino Linotype" w:eastAsia="Times New Roman" w:hAnsi="Palatino Linotype" w:cs="Times New Roman"/>
          <w:color w:val="000000"/>
          <w:sz w:val="24"/>
          <w:lang w:val="es-ES_tradnl" w:eastAsia="es-MX"/>
        </w:rPr>
      </w:pPr>
    </w:p>
    <w:p w14:paraId="32123835" w14:textId="1BEC1F68" w:rsidR="00E134F4" w:rsidRPr="00834FC0" w:rsidRDefault="00E134F4" w:rsidP="00E134F4">
      <w:pPr>
        <w:autoSpaceDE w:val="0"/>
        <w:autoSpaceDN w:val="0"/>
        <w:adjustRightInd w:val="0"/>
        <w:spacing w:after="0" w:line="360" w:lineRule="auto"/>
        <w:jc w:val="both"/>
        <w:rPr>
          <w:rFonts w:ascii="Palatino Linotype" w:eastAsia="Times New Roman" w:hAnsi="Palatino Linotype" w:cs="Times New Roman"/>
          <w:color w:val="000000"/>
          <w:sz w:val="24"/>
          <w:lang w:val="es-ES_tradnl" w:eastAsia="es-MX"/>
        </w:rPr>
      </w:pPr>
      <w:r w:rsidRPr="00834FC0">
        <w:rPr>
          <w:rFonts w:ascii="Palatino Linotype" w:eastAsia="Times New Roman" w:hAnsi="Palatino Linotype" w:cs="Times New Roman"/>
          <w:color w:val="000000"/>
          <w:sz w:val="24"/>
          <w:lang w:val="es-ES_tradnl" w:eastAsia="es-MX"/>
        </w:rPr>
        <w:t>Del precepto en cita se desprende que todas las relaciones de trabajo entre instituciones públicas y su personal se establecen mediante un nombramiento, formato único de movimiento de personal, contrato o cualquier otro acto similar; por lo que resulta obligatorio contar con algún documento en donde conste dicha relación de trabajo.</w:t>
      </w:r>
    </w:p>
    <w:p w14:paraId="5D8244D8" w14:textId="77777777" w:rsidR="00E134F4" w:rsidRPr="00834FC0" w:rsidRDefault="00E134F4" w:rsidP="00E134F4">
      <w:pPr>
        <w:autoSpaceDE w:val="0"/>
        <w:autoSpaceDN w:val="0"/>
        <w:adjustRightInd w:val="0"/>
        <w:spacing w:after="0" w:line="360" w:lineRule="auto"/>
        <w:jc w:val="both"/>
        <w:rPr>
          <w:rFonts w:ascii="Palatino Linotype" w:hAnsi="Palatino Linotype" w:cs="Arial"/>
          <w:sz w:val="24"/>
          <w:szCs w:val="24"/>
        </w:rPr>
      </w:pPr>
    </w:p>
    <w:p w14:paraId="6413CC38" w14:textId="614636B3" w:rsidR="00F81436" w:rsidRPr="00834FC0" w:rsidRDefault="00C90E9B" w:rsidP="003A5827">
      <w:pPr>
        <w:autoSpaceDE w:val="0"/>
        <w:autoSpaceDN w:val="0"/>
        <w:adjustRightInd w:val="0"/>
        <w:spacing w:after="0" w:line="360" w:lineRule="auto"/>
        <w:jc w:val="both"/>
        <w:rPr>
          <w:rFonts w:ascii="Palatino Linotype" w:hAnsi="Palatino Linotype" w:cs="Arial"/>
          <w:sz w:val="24"/>
          <w:szCs w:val="24"/>
        </w:rPr>
      </w:pPr>
      <w:r w:rsidRPr="00834FC0">
        <w:rPr>
          <w:rFonts w:ascii="Palatino Linotype" w:hAnsi="Palatino Linotype" w:cs="Arial"/>
          <w:sz w:val="24"/>
          <w:szCs w:val="24"/>
        </w:rPr>
        <w:t xml:space="preserve"> </w:t>
      </w:r>
      <w:r w:rsidR="00665B68" w:rsidRPr="00834FC0">
        <w:rPr>
          <w:rFonts w:ascii="Palatino Linotype" w:hAnsi="Palatino Linotype" w:cs="Arial"/>
          <w:sz w:val="24"/>
          <w:szCs w:val="24"/>
        </w:rPr>
        <w:t xml:space="preserve">De manera complementaria, resulta oportuno traer a colación los artículos 24 fracción XII y 92 </w:t>
      </w:r>
      <w:r w:rsidR="00E134F4" w:rsidRPr="00834FC0">
        <w:rPr>
          <w:rFonts w:ascii="Palatino Linotype" w:hAnsi="Palatino Linotype" w:cs="Arial"/>
          <w:sz w:val="24"/>
          <w:szCs w:val="24"/>
        </w:rPr>
        <w:t>fracciones II y</w:t>
      </w:r>
      <w:r w:rsidR="00F81436" w:rsidRPr="00834FC0">
        <w:rPr>
          <w:rFonts w:ascii="Palatino Linotype" w:hAnsi="Palatino Linotype" w:cs="Arial"/>
          <w:sz w:val="24"/>
          <w:szCs w:val="24"/>
        </w:rPr>
        <w:t xml:space="preserve"> VII de la Ley de Transparencia y Acceso a la Información Pública del Estado de México y Municipios, cuyo contenido literal es el siguiente: </w:t>
      </w:r>
    </w:p>
    <w:p w14:paraId="25E3CE0A" w14:textId="77777777" w:rsidR="00E0613E" w:rsidRPr="00834FC0" w:rsidRDefault="00E0613E" w:rsidP="003A5827">
      <w:pPr>
        <w:autoSpaceDE w:val="0"/>
        <w:autoSpaceDN w:val="0"/>
        <w:adjustRightInd w:val="0"/>
        <w:spacing w:after="0" w:line="360" w:lineRule="auto"/>
        <w:jc w:val="both"/>
        <w:rPr>
          <w:rFonts w:ascii="Palatino Linotype" w:hAnsi="Palatino Linotype" w:cs="Arial"/>
          <w:sz w:val="24"/>
          <w:szCs w:val="24"/>
        </w:rPr>
      </w:pPr>
    </w:p>
    <w:p w14:paraId="05775C9B" w14:textId="77777777" w:rsidR="00665B68" w:rsidRPr="00834FC0" w:rsidRDefault="00665B68" w:rsidP="003A5827">
      <w:pPr>
        <w:pStyle w:val="Default"/>
        <w:spacing w:line="360" w:lineRule="auto"/>
        <w:ind w:left="851" w:right="851"/>
        <w:jc w:val="both"/>
        <w:rPr>
          <w:rFonts w:ascii="Palatino Linotype" w:hAnsi="Palatino Linotype"/>
          <w:b/>
          <w:bCs/>
          <w:i/>
          <w:sz w:val="22"/>
          <w:szCs w:val="22"/>
        </w:rPr>
      </w:pPr>
      <w:r w:rsidRPr="00834FC0">
        <w:rPr>
          <w:rFonts w:ascii="Palatino Linotype" w:hAnsi="Palatino Linotype"/>
          <w:b/>
          <w:bCs/>
          <w:i/>
          <w:sz w:val="22"/>
          <w:szCs w:val="22"/>
        </w:rPr>
        <w:t xml:space="preserve">“Artículo 24. </w:t>
      </w:r>
      <w:r w:rsidRPr="00834FC0">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4F284960" w14:textId="77777777" w:rsidR="00665B68" w:rsidRPr="00834FC0" w:rsidRDefault="00665B68" w:rsidP="003A5827">
      <w:pPr>
        <w:pStyle w:val="Default"/>
        <w:spacing w:line="360" w:lineRule="auto"/>
        <w:ind w:left="851" w:right="851"/>
        <w:jc w:val="both"/>
        <w:rPr>
          <w:rFonts w:ascii="Palatino Linotype" w:hAnsi="Palatino Linotype"/>
          <w:i/>
          <w:sz w:val="22"/>
          <w:szCs w:val="22"/>
        </w:rPr>
      </w:pPr>
      <w:r w:rsidRPr="00834FC0">
        <w:rPr>
          <w:rFonts w:ascii="Palatino Linotype" w:hAnsi="Palatino Linotype"/>
          <w:i/>
          <w:sz w:val="22"/>
          <w:szCs w:val="22"/>
        </w:rPr>
        <w:t>XII. Publicar y mantener actualizada la información relativa a las obligaciones generales de transparencia previstas en la presente Ley o determinadas así por el Instituto, y en general aquella que sea de interés público;</w:t>
      </w:r>
    </w:p>
    <w:p w14:paraId="2F64103A" w14:textId="77777777" w:rsidR="00E0613E" w:rsidRPr="00834FC0" w:rsidRDefault="00E0613E" w:rsidP="003A5827">
      <w:pPr>
        <w:pStyle w:val="Default"/>
        <w:spacing w:line="360" w:lineRule="auto"/>
        <w:ind w:left="851" w:right="851"/>
        <w:jc w:val="both"/>
        <w:rPr>
          <w:rFonts w:ascii="Palatino Linotype" w:hAnsi="Palatino Linotype"/>
          <w:i/>
          <w:sz w:val="22"/>
          <w:szCs w:val="22"/>
        </w:rPr>
      </w:pPr>
    </w:p>
    <w:p w14:paraId="5793C203" w14:textId="77777777" w:rsidR="00665B68" w:rsidRPr="00834FC0" w:rsidRDefault="00665B68" w:rsidP="003A5827">
      <w:pPr>
        <w:pStyle w:val="Default"/>
        <w:spacing w:line="360" w:lineRule="auto"/>
        <w:ind w:left="851" w:right="851"/>
        <w:jc w:val="both"/>
        <w:rPr>
          <w:rFonts w:ascii="Palatino Linotype" w:hAnsi="Palatino Linotype"/>
          <w:i/>
          <w:sz w:val="22"/>
          <w:szCs w:val="22"/>
        </w:rPr>
      </w:pPr>
      <w:r w:rsidRPr="00834FC0">
        <w:rPr>
          <w:rFonts w:ascii="Palatino Linotype" w:hAnsi="Palatino Linotype"/>
          <w:b/>
          <w:bCs/>
          <w:i/>
          <w:sz w:val="22"/>
          <w:szCs w:val="22"/>
        </w:rPr>
        <w:t xml:space="preserve">Artículo 92. </w:t>
      </w:r>
      <w:r w:rsidRPr="00834FC0">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w:t>
      </w:r>
      <w:r w:rsidRPr="00834FC0">
        <w:rPr>
          <w:rFonts w:ascii="Palatino Linotype" w:hAnsi="Palatino Linotype"/>
          <w:i/>
          <w:sz w:val="22"/>
          <w:szCs w:val="22"/>
        </w:rPr>
        <w:lastRenderedPageBreak/>
        <w:t xml:space="preserve">social, según corresponda, la información, por lo menos, de los temas, documentos y políticas que a continuación se señalan: </w:t>
      </w:r>
    </w:p>
    <w:p w14:paraId="5A86DAA2" w14:textId="77777777" w:rsidR="00665B68" w:rsidRPr="00834FC0" w:rsidRDefault="00665B68" w:rsidP="003A5827">
      <w:pPr>
        <w:pStyle w:val="Default"/>
        <w:spacing w:line="360" w:lineRule="auto"/>
        <w:ind w:left="851" w:right="851"/>
        <w:jc w:val="both"/>
        <w:rPr>
          <w:rFonts w:ascii="Palatino Linotype" w:hAnsi="Palatino Linotype"/>
          <w:i/>
          <w:sz w:val="22"/>
          <w:szCs w:val="22"/>
        </w:rPr>
      </w:pPr>
      <w:r w:rsidRPr="00834FC0">
        <w:rPr>
          <w:rFonts w:ascii="Palatino Linotype" w:hAnsi="Palatino Linotype"/>
          <w:b/>
          <w:bCs/>
          <w:i/>
          <w:sz w:val="22"/>
          <w:szCs w:val="22"/>
        </w:rPr>
        <w:t>(…</w:t>
      </w:r>
      <w:r w:rsidRPr="00834FC0">
        <w:rPr>
          <w:rFonts w:ascii="Palatino Linotype" w:hAnsi="Palatino Linotype"/>
          <w:i/>
          <w:sz w:val="22"/>
          <w:szCs w:val="22"/>
        </w:rPr>
        <w:t>)</w:t>
      </w:r>
    </w:p>
    <w:p w14:paraId="28E6BB00" w14:textId="3678195B" w:rsidR="00F81436" w:rsidRPr="00834FC0" w:rsidRDefault="007F6CB6" w:rsidP="003A5827">
      <w:pPr>
        <w:pStyle w:val="Default"/>
        <w:spacing w:line="360" w:lineRule="auto"/>
        <w:ind w:left="851" w:right="851"/>
        <w:jc w:val="both"/>
        <w:rPr>
          <w:rFonts w:ascii="Palatino Linotype" w:hAnsi="Palatino Linotype"/>
          <w:i/>
          <w:sz w:val="22"/>
          <w:szCs w:val="22"/>
        </w:rPr>
      </w:pPr>
      <w:r w:rsidRPr="00834FC0">
        <w:rPr>
          <w:rFonts w:ascii="Palatino Linotype" w:hAnsi="Palatino Linotype"/>
          <w:i/>
          <w:sz w:val="22"/>
          <w:szCs w:val="22"/>
        </w:rPr>
        <w:t>I</w:t>
      </w:r>
      <w:r w:rsidR="00F81436" w:rsidRPr="00834FC0">
        <w:rPr>
          <w:rFonts w:ascii="Palatino Linotype" w:hAnsi="Palatino Linotype"/>
          <w:i/>
          <w:sz w:val="22"/>
          <w:szCs w:val="22"/>
        </w:rPr>
        <w:t>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6CAE63A9" w14:textId="5ADCBB76" w:rsidR="00F81436" w:rsidRPr="00834FC0" w:rsidRDefault="00F81436" w:rsidP="003A5827">
      <w:pPr>
        <w:pStyle w:val="Default"/>
        <w:spacing w:line="360" w:lineRule="auto"/>
        <w:ind w:left="851" w:right="851"/>
        <w:jc w:val="both"/>
        <w:rPr>
          <w:rFonts w:ascii="Palatino Linotype" w:hAnsi="Palatino Linotype"/>
          <w:i/>
          <w:sz w:val="22"/>
          <w:szCs w:val="22"/>
        </w:rPr>
      </w:pPr>
      <w:r w:rsidRPr="00834FC0">
        <w:rPr>
          <w:rFonts w:ascii="Palatino Linotype" w:hAnsi="Palatino Linotype"/>
          <w:i/>
          <w:sz w:val="22"/>
          <w:szCs w:val="22"/>
        </w:rPr>
        <w:t>(…)</w:t>
      </w:r>
    </w:p>
    <w:p w14:paraId="11219D12" w14:textId="7EFB6E5F" w:rsidR="00F81436" w:rsidRPr="00834FC0" w:rsidRDefault="00F81436" w:rsidP="003A5827">
      <w:pPr>
        <w:pStyle w:val="Default"/>
        <w:spacing w:line="360" w:lineRule="auto"/>
        <w:ind w:left="851" w:right="851"/>
        <w:jc w:val="both"/>
        <w:rPr>
          <w:rFonts w:ascii="Palatino Linotype" w:hAnsi="Palatino Linotype"/>
          <w:i/>
          <w:sz w:val="22"/>
          <w:szCs w:val="22"/>
        </w:rPr>
      </w:pPr>
      <w:r w:rsidRPr="00834FC0">
        <w:rPr>
          <w:rFonts w:ascii="Palatino Linotype" w:hAnsi="Palatino Linotype"/>
          <w:i/>
          <w:sz w:val="22"/>
          <w:szCs w:val="22"/>
        </w:rPr>
        <w:t>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14:paraId="51F233B9" w14:textId="363F4882" w:rsidR="00F81436" w:rsidRPr="00834FC0" w:rsidRDefault="00F81436" w:rsidP="003A5827">
      <w:pPr>
        <w:pStyle w:val="Default"/>
        <w:spacing w:line="360" w:lineRule="auto"/>
        <w:ind w:left="851" w:right="851"/>
        <w:jc w:val="both"/>
        <w:rPr>
          <w:rFonts w:ascii="Palatino Linotype" w:hAnsi="Palatino Linotype"/>
          <w:i/>
          <w:sz w:val="22"/>
          <w:szCs w:val="22"/>
        </w:rPr>
      </w:pPr>
      <w:r w:rsidRPr="00834FC0">
        <w:rPr>
          <w:rFonts w:ascii="Palatino Linotype" w:hAnsi="Palatino Linotype"/>
          <w:i/>
          <w:sz w:val="22"/>
          <w:szCs w:val="22"/>
        </w:rPr>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00B96144" w14:textId="4C7DA49C" w:rsidR="00F81436" w:rsidRPr="00834FC0" w:rsidRDefault="00E134F4" w:rsidP="003A5827">
      <w:pPr>
        <w:pStyle w:val="Default"/>
        <w:spacing w:line="360" w:lineRule="auto"/>
        <w:ind w:left="851" w:right="851"/>
        <w:jc w:val="both"/>
        <w:rPr>
          <w:rFonts w:ascii="Palatino Linotype" w:hAnsi="Palatino Linotype"/>
          <w:b/>
          <w:bCs/>
          <w:i/>
          <w:sz w:val="22"/>
          <w:szCs w:val="22"/>
        </w:rPr>
      </w:pPr>
      <w:r w:rsidRPr="00834FC0">
        <w:rPr>
          <w:rFonts w:ascii="Palatino Linotype" w:hAnsi="Palatino Linotype"/>
          <w:i/>
          <w:sz w:val="22"/>
          <w:szCs w:val="22"/>
        </w:rPr>
        <w:t xml:space="preserve"> </w:t>
      </w:r>
      <w:r w:rsidR="00F81436" w:rsidRPr="00834FC0">
        <w:rPr>
          <w:rFonts w:ascii="Palatino Linotype" w:hAnsi="Palatino Linotype"/>
          <w:i/>
          <w:sz w:val="22"/>
          <w:szCs w:val="22"/>
        </w:rPr>
        <w:t xml:space="preserve">(…)” </w:t>
      </w:r>
      <w:r w:rsidR="00F81436" w:rsidRPr="00834FC0">
        <w:rPr>
          <w:rFonts w:ascii="Palatino Linotype" w:hAnsi="Palatino Linotype"/>
          <w:b/>
          <w:bCs/>
          <w:i/>
          <w:sz w:val="22"/>
          <w:szCs w:val="22"/>
        </w:rPr>
        <w:t xml:space="preserve">(Sic) </w:t>
      </w:r>
    </w:p>
    <w:p w14:paraId="695CEB0F" w14:textId="77777777" w:rsidR="00F81436" w:rsidRPr="00834FC0" w:rsidRDefault="00F81436" w:rsidP="003A5827">
      <w:pPr>
        <w:pStyle w:val="Default"/>
        <w:spacing w:line="360" w:lineRule="auto"/>
        <w:ind w:left="851" w:right="851"/>
        <w:jc w:val="both"/>
        <w:rPr>
          <w:rFonts w:ascii="Palatino Linotype" w:hAnsi="Palatino Linotype"/>
          <w:i/>
          <w:sz w:val="22"/>
          <w:szCs w:val="22"/>
        </w:rPr>
      </w:pPr>
    </w:p>
    <w:p w14:paraId="3663D20D" w14:textId="66D55271" w:rsidR="00665B68" w:rsidRPr="00834FC0" w:rsidRDefault="00665B68" w:rsidP="003A5827">
      <w:pPr>
        <w:spacing w:after="0" w:line="360" w:lineRule="auto"/>
        <w:contextualSpacing/>
        <w:jc w:val="both"/>
        <w:rPr>
          <w:rFonts w:ascii="Palatino Linotype" w:eastAsia="MS Mincho" w:hAnsi="Palatino Linotype" w:cs="Times New Roman"/>
          <w:sz w:val="24"/>
          <w:szCs w:val="24"/>
        </w:rPr>
      </w:pPr>
      <w:r w:rsidRPr="00834FC0">
        <w:rPr>
          <w:rFonts w:ascii="Palatino Linotype" w:eastAsia="MS Mincho" w:hAnsi="Palatino Linotype" w:cs="Tahoma"/>
          <w:sz w:val="24"/>
          <w:szCs w:val="24"/>
        </w:rPr>
        <w:t xml:space="preserve">Así la Ley de Transparencia y Acceso a la Información Pública del Estado de México y Municipios </w:t>
      </w:r>
      <w:r w:rsidRPr="00834FC0">
        <w:rPr>
          <w:rFonts w:ascii="Palatino Linotype" w:eastAsia="Arial Unicode MS" w:hAnsi="Palatino Linotype" w:cs="Arial"/>
          <w:sz w:val="24"/>
          <w:szCs w:val="24"/>
        </w:rPr>
        <w:t xml:space="preserve">en el artículo 92 </w:t>
      </w:r>
      <w:r w:rsidR="00E134F4" w:rsidRPr="00834FC0">
        <w:rPr>
          <w:rFonts w:ascii="Palatino Linotype" w:eastAsia="Arial Unicode MS" w:hAnsi="Palatino Linotype" w:cs="Arial"/>
          <w:sz w:val="24"/>
          <w:szCs w:val="24"/>
        </w:rPr>
        <w:t>fracciones II y VII,</w:t>
      </w:r>
      <w:r w:rsidR="00F81436" w:rsidRPr="00834FC0">
        <w:rPr>
          <w:rFonts w:ascii="Palatino Linotype" w:eastAsia="Arial Unicode MS" w:hAnsi="Palatino Linotype" w:cs="Arial"/>
          <w:sz w:val="24"/>
          <w:szCs w:val="24"/>
        </w:rPr>
        <w:t xml:space="preserve"> señalan que la información solicitada respecto de estructura orgánica, directorio de servidores públicos, y convenios o contratos celebrados, se tratan de obligaciones de transparencia comunes, esto es, información que por su naturaleza es pública y que los </w:t>
      </w:r>
      <w:r w:rsidRPr="00834FC0">
        <w:rPr>
          <w:rFonts w:ascii="Palatino Linotype" w:eastAsia="MS Mincho" w:hAnsi="Palatino Linotype" w:cs="Times New Roman"/>
          <w:sz w:val="24"/>
          <w:szCs w:val="24"/>
        </w:rPr>
        <w:t xml:space="preserve">sujetos obligados deben poner </w:t>
      </w:r>
      <w:r w:rsidRPr="00834FC0">
        <w:rPr>
          <w:rFonts w:ascii="Palatino Linotype" w:eastAsia="MS Mincho" w:hAnsi="Palatino Linotype" w:cs="Times New Roman"/>
          <w:sz w:val="24"/>
          <w:szCs w:val="24"/>
        </w:rPr>
        <w:lastRenderedPageBreak/>
        <w:t xml:space="preserve">a disposición del público de manera permanente y por tanto deberán mantenerla actualizada, en los respectivos medios electrónicos, de acuerdo con sus facultades, atribuciones, funciones u objeto social. </w:t>
      </w:r>
    </w:p>
    <w:p w14:paraId="35D5268C" w14:textId="77777777" w:rsidR="00DC78E8" w:rsidRPr="00834FC0" w:rsidRDefault="00DC78E8" w:rsidP="00DC78E8">
      <w:pPr>
        <w:spacing w:after="0" w:line="360" w:lineRule="auto"/>
        <w:jc w:val="both"/>
        <w:rPr>
          <w:rFonts w:ascii="Palatino Linotype" w:hAnsi="Palatino Linotype" w:cs="Arial"/>
          <w:sz w:val="24"/>
        </w:rPr>
      </w:pPr>
      <w:r w:rsidRPr="00834FC0">
        <w:rPr>
          <w:rFonts w:ascii="Palatino Linotype" w:hAnsi="Palatino Linotype" w:cs="Arial"/>
          <w:sz w:val="24"/>
        </w:rPr>
        <w:t>Ahora bien, conforme a los artículos antes referidos se desprende que en una relación laboral debe haber un nombramiento, un contrato o bien un formato único de movimiento de personal.</w:t>
      </w:r>
    </w:p>
    <w:p w14:paraId="4D349210" w14:textId="77777777" w:rsidR="00DC78E8" w:rsidRPr="00834FC0" w:rsidRDefault="00DC78E8" w:rsidP="00DC78E8">
      <w:pPr>
        <w:pStyle w:val="Prrafodelista"/>
        <w:tabs>
          <w:tab w:val="left" w:pos="426"/>
        </w:tabs>
        <w:spacing w:line="360" w:lineRule="auto"/>
        <w:ind w:left="0" w:right="51"/>
        <w:jc w:val="both"/>
        <w:rPr>
          <w:rFonts w:ascii="Palatino Linotype" w:hAnsi="Palatino Linotype" w:cs="Palatino Linotype"/>
          <w:color w:val="000000"/>
          <w:lang w:val="es-ES_tradnl"/>
        </w:rPr>
      </w:pPr>
    </w:p>
    <w:p w14:paraId="7D515FCD" w14:textId="4BFFCB6D" w:rsidR="00DC78E8" w:rsidRPr="00834FC0" w:rsidRDefault="00DC78E8" w:rsidP="00E84813">
      <w:pPr>
        <w:pStyle w:val="Prrafodelista"/>
        <w:tabs>
          <w:tab w:val="left" w:pos="426"/>
        </w:tabs>
        <w:spacing w:line="360" w:lineRule="auto"/>
        <w:ind w:left="0" w:right="51"/>
        <w:jc w:val="both"/>
        <w:rPr>
          <w:rFonts w:ascii="Palatino Linotype" w:hAnsi="Palatino Linotype" w:cs="Palatino Linotype"/>
          <w:color w:val="000000"/>
          <w:lang w:val="es-ES_tradnl"/>
        </w:rPr>
      </w:pPr>
      <w:r w:rsidRPr="00834FC0">
        <w:rPr>
          <w:rFonts w:ascii="Palatino Linotype" w:hAnsi="Palatino Linotype" w:cs="Palatino Linotype"/>
          <w:color w:val="000000"/>
          <w:lang w:val="es-ES_tradnl"/>
        </w:rPr>
        <w:t xml:space="preserve">Respecto a lo anterior, es de establecerse que si bien en respuesta el Sujeto Obligado hizo entrega en su mayoría de los nombramientos de los servidores públicos que integran </w:t>
      </w:r>
      <w:r w:rsidRPr="00834FC0">
        <w:rPr>
          <w:rFonts w:ascii="Palatino Linotype" w:hAnsi="Palatino Linotype"/>
        </w:rPr>
        <w:t xml:space="preserve">el Sistema Municipal para el </w:t>
      </w:r>
      <w:r w:rsidR="00E84813" w:rsidRPr="00834FC0">
        <w:rPr>
          <w:rFonts w:ascii="Palatino Linotype" w:hAnsi="Palatino Linotype"/>
        </w:rPr>
        <w:t>Desarrollo Integral de la Familia de Tecámac</w:t>
      </w:r>
      <w:r w:rsidRPr="00834FC0">
        <w:rPr>
          <w:rFonts w:ascii="Palatino Linotype" w:hAnsi="Palatino Linotype"/>
        </w:rPr>
        <w:t xml:space="preserve">, también lo es que </w:t>
      </w:r>
      <w:r w:rsidRPr="00834FC0">
        <w:rPr>
          <w:rFonts w:ascii="Palatino Linotype" w:hAnsi="Palatino Linotype" w:cs="Palatino Linotype"/>
          <w:b/>
          <w:bCs/>
          <w:color w:val="000000"/>
          <w:lang w:val="es-ES_tradnl"/>
        </w:rPr>
        <w:t xml:space="preserve">únicamente hizo entrega de </w:t>
      </w:r>
      <w:r w:rsidR="00E84813" w:rsidRPr="00834FC0">
        <w:rPr>
          <w:rFonts w:ascii="Palatino Linotype" w:hAnsi="Palatino Linotype" w:cs="Palatino Linotype"/>
          <w:b/>
          <w:bCs/>
          <w:color w:val="000000"/>
          <w:lang w:val="es-ES_tradnl"/>
        </w:rPr>
        <w:t xml:space="preserve">algunos </w:t>
      </w:r>
      <w:r w:rsidRPr="00834FC0">
        <w:rPr>
          <w:rFonts w:ascii="Palatino Linotype" w:hAnsi="Palatino Linotype" w:cs="Palatino Linotype"/>
          <w:b/>
          <w:bCs/>
          <w:color w:val="000000"/>
          <w:lang w:val="es-ES_tradnl"/>
        </w:rPr>
        <w:t>nombramientos</w:t>
      </w:r>
      <w:r w:rsidR="00E84813" w:rsidRPr="00834FC0">
        <w:rPr>
          <w:rFonts w:ascii="Palatino Linotype" w:hAnsi="Palatino Linotype" w:cs="Palatino Linotype"/>
          <w:b/>
          <w:bCs/>
          <w:color w:val="000000"/>
          <w:lang w:val="es-ES_tradnl"/>
        </w:rPr>
        <w:t>, pues no corresponden con todas las áreas del Sujeto Obligado</w:t>
      </w:r>
      <w:r w:rsidRPr="00834FC0">
        <w:rPr>
          <w:rFonts w:ascii="Palatino Linotype" w:hAnsi="Palatino Linotype" w:cs="Palatino Linotype"/>
          <w:b/>
          <w:bCs/>
          <w:color w:val="000000"/>
          <w:lang w:val="es-ES_tradnl"/>
        </w:rPr>
        <w:t>, por lo que este Instituto no tiene certeza que se haya realizado una búsqueda exhaustiva y razonable de la información.</w:t>
      </w:r>
    </w:p>
    <w:p w14:paraId="4C6FEAD0" w14:textId="77777777" w:rsidR="00E134F4" w:rsidRPr="00834FC0" w:rsidRDefault="00E134F4" w:rsidP="003A5827">
      <w:pPr>
        <w:spacing w:after="0" w:line="360" w:lineRule="auto"/>
        <w:contextualSpacing/>
        <w:jc w:val="both"/>
        <w:rPr>
          <w:rFonts w:ascii="Palatino Linotype" w:eastAsia="MS Mincho" w:hAnsi="Palatino Linotype" w:cs="Times New Roman"/>
          <w:sz w:val="24"/>
          <w:szCs w:val="24"/>
        </w:rPr>
      </w:pPr>
    </w:p>
    <w:p w14:paraId="081ECD5A" w14:textId="77777777" w:rsidR="00F81436" w:rsidRPr="00834FC0" w:rsidRDefault="00F81436" w:rsidP="003A5827">
      <w:pPr>
        <w:pStyle w:val="Citas"/>
        <w:spacing w:before="0" w:after="0"/>
        <w:ind w:left="0" w:right="0"/>
        <w:rPr>
          <w:i w:val="0"/>
          <w:iCs/>
          <w:sz w:val="24"/>
          <w:szCs w:val="24"/>
        </w:rPr>
      </w:pPr>
      <w:bookmarkStart w:id="2" w:name="_Hlk214557213"/>
      <w:r w:rsidRPr="00834FC0">
        <w:rPr>
          <w:i w:val="0"/>
          <w:iCs/>
          <w:sz w:val="24"/>
          <w:szCs w:val="24"/>
        </w:rPr>
        <w:t xml:space="preserve">Debe señalarse,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C900740" w14:textId="77777777" w:rsidR="00E134F4" w:rsidRPr="00834FC0" w:rsidRDefault="00E134F4" w:rsidP="003A5827">
      <w:pPr>
        <w:pStyle w:val="Citas"/>
        <w:spacing w:before="0" w:after="0"/>
        <w:ind w:left="0" w:right="0"/>
        <w:rPr>
          <w:i w:val="0"/>
          <w:iCs/>
          <w:sz w:val="24"/>
          <w:szCs w:val="24"/>
        </w:rPr>
      </w:pPr>
    </w:p>
    <w:p w14:paraId="20B8A8F3" w14:textId="77777777" w:rsidR="00F81436" w:rsidRPr="00834FC0" w:rsidRDefault="00F81436" w:rsidP="003A5827">
      <w:pPr>
        <w:pStyle w:val="Citas"/>
        <w:spacing w:before="0" w:after="0"/>
      </w:pPr>
      <w:r w:rsidRPr="00834FC0">
        <w:t xml:space="preserve">“Artículo 18. Los sujetos obligados deberán documentar todo acto que derive del ejercicio de sus facultades, competencias o funciones, considerando desde su origen la eventual publicidad y reutilización de la información que generen. </w:t>
      </w:r>
    </w:p>
    <w:p w14:paraId="67362F0B" w14:textId="77777777" w:rsidR="00F81436" w:rsidRPr="00834FC0" w:rsidRDefault="00F81436" w:rsidP="003A5827">
      <w:pPr>
        <w:pStyle w:val="Citas"/>
        <w:spacing w:before="0" w:after="0"/>
      </w:pPr>
      <w:r w:rsidRPr="00834FC0">
        <w:lastRenderedPageBreak/>
        <w:t xml:space="preserve">Artículo 19. Se presume que la información debe existir si se refiere a las facultades, competencias y funciones que los ordenamientos jurídicos aplicables otorgan a los sujetos obligados. </w:t>
      </w:r>
    </w:p>
    <w:p w14:paraId="24B79EC0" w14:textId="77777777" w:rsidR="00F81436" w:rsidRPr="00834FC0" w:rsidRDefault="00F81436" w:rsidP="003A5827">
      <w:pPr>
        <w:pStyle w:val="Citas"/>
        <w:spacing w:before="0" w:after="0"/>
      </w:pPr>
      <w:r w:rsidRPr="00834FC0">
        <w:t xml:space="preserve">En los casos en que ciertas facultades, competencias o funciones no se hayan ejercido, se debe motivar la respuesta en función de las causas que motiven tal circunstancia. </w:t>
      </w:r>
    </w:p>
    <w:p w14:paraId="3351F8DA" w14:textId="77777777" w:rsidR="00F81436" w:rsidRPr="00834FC0" w:rsidRDefault="00F81436" w:rsidP="003A5827">
      <w:pPr>
        <w:pStyle w:val="Citas"/>
        <w:spacing w:before="0" w:after="0"/>
        <w:rPr>
          <w:b/>
          <w:bCs/>
          <w:sz w:val="24"/>
          <w:szCs w:val="24"/>
        </w:rPr>
      </w:pPr>
      <w:r w:rsidRPr="00834FC0">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834FC0">
        <w:rPr>
          <w:b/>
          <w:bCs/>
        </w:rPr>
        <w:t>(Sic)</w:t>
      </w:r>
    </w:p>
    <w:bookmarkEnd w:id="2"/>
    <w:p w14:paraId="7AD67EE4" w14:textId="77777777" w:rsidR="00593B06" w:rsidRPr="00834FC0" w:rsidRDefault="00593B06" w:rsidP="003A5827">
      <w:pPr>
        <w:spacing w:after="0" w:line="360" w:lineRule="auto"/>
        <w:jc w:val="both"/>
        <w:rPr>
          <w:rFonts w:ascii="Palatino Linotype" w:hAnsi="Palatino Linotype" w:cs="Arial"/>
          <w:noProof/>
          <w:color w:val="000000"/>
          <w:sz w:val="24"/>
          <w:lang w:eastAsia="es-MX"/>
        </w:rPr>
      </w:pPr>
    </w:p>
    <w:p w14:paraId="321C1243" w14:textId="7B1E0837" w:rsidR="00F81436" w:rsidRPr="00834FC0" w:rsidRDefault="00610699" w:rsidP="003A5827">
      <w:pPr>
        <w:spacing w:after="0" w:line="360" w:lineRule="auto"/>
        <w:jc w:val="both"/>
        <w:rPr>
          <w:rFonts w:ascii="Palatino Linotype" w:hAnsi="Palatino Linotype" w:cs="Arial"/>
          <w:noProof/>
          <w:color w:val="000000"/>
          <w:sz w:val="24"/>
          <w:lang w:eastAsia="es-MX"/>
        </w:rPr>
      </w:pPr>
      <w:r w:rsidRPr="00834FC0">
        <w:rPr>
          <w:rFonts w:ascii="Palatino Linotype" w:hAnsi="Palatino Linotype" w:cs="Arial"/>
          <w:noProof/>
          <w:color w:val="000000"/>
          <w:sz w:val="24"/>
          <w:lang w:eastAsia="es-MX"/>
        </w:rPr>
        <w:t xml:space="preserve">Una vez sentado lo anterior, como se mencionó en el antecedente segundo, </w:t>
      </w:r>
      <w:r w:rsidRPr="00834FC0">
        <w:rPr>
          <w:rFonts w:ascii="Palatino Linotype" w:hAnsi="Palatino Linotype" w:cs="Arial"/>
          <w:b/>
          <w:bCs/>
          <w:noProof/>
          <w:color w:val="000000"/>
          <w:sz w:val="24"/>
          <w:lang w:eastAsia="es-MX"/>
        </w:rPr>
        <w:t xml:space="preserve">El Sujeto Obligado </w:t>
      </w:r>
      <w:r w:rsidRPr="00834FC0">
        <w:rPr>
          <w:rFonts w:ascii="Palatino Linotype" w:hAnsi="Palatino Linotype" w:cs="Arial"/>
          <w:noProof/>
          <w:color w:val="000000"/>
          <w:sz w:val="24"/>
          <w:lang w:eastAsia="es-MX"/>
        </w:rPr>
        <w:t xml:space="preserve">en fecha </w:t>
      </w:r>
      <w:r w:rsidR="00F81436" w:rsidRPr="00834FC0">
        <w:rPr>
          <w:rFonts w:ascii="Palatino Linotype" w:hAnsi="Palatino Linotype" w:cs="Arial"/>
          <w:b/>
          <w:bCs/>
          <w:noProof/>
          <w:color w:val="000000"/>
          <w:sz w:val="24"/>
          <w:lang w:eastAsia="es-MX"/>
        </w:rPr>
        <w:t xml:space="preserve">doce de marzo de dos mil veintiséis, </w:t>
      </w:r>
      <w:r w:rsidR="00F81436" w:rsidRPr="00834FC0">
        <w:rPr>
          <w:rFonts w:ascii="Palatino Linotype" w:hAnsi="Palatino Linotype" w:cs="Arial"/>
          <w:noProof/>
          <w:color w:val="000000"/>
          <w:sz w:val="24"/>
          <w:lang w:eastAsia="es-MX"/>
        </w:rPr>
        <w:t xml:space="preserve">dio respuesta a la solicitud de información, adjuntando para tal efecto lo siguiente: </w:t>
      </w:r>
    </w:p>
    <w:p w14:paraId="11CEDBFB" w14:textId="77777777" w:rsidR="00593B06" w:rsidRPr="00834FC0" w:rsidRDefault="00593B06" w:rsidP="003A5827">
      <w:pPr>
        <w:spacing w:after="0" w:line="360" w:lineRule="auto"/>
        <w:jc w:val="both"/>
        <w:rPr>
          <w:rFonts w:ascii="Palatino Linotype" w:hAnsi="Palatino Linotype" w:cs="Arial"/>
          <w:noProof/>
          <w:color w:val="000000"/>
          <w:sz w:val="24"/>
          <w:lang w:eastAsia="es-MX"/>
        </w:rPr>
      </w:pPr>
    </w:p>
    <w:p w14:paraId="68222401" w14:textId="77777777" w:rsidR="00861BC3" w:rsidRPr="00834FC0" w:rsidRDefault="00861BC3" w:rsidP="00861BC3">
      <w:pPr>
        <w:pStyle w:val="Prrafodelista"/>
        <w:numPr>
          <w:ilvl w:val="0"/>
          <w:numId w:val="24"/>
        </w:numPr>
        <w:spacing w:line="360" w:lineRule="auto"/>
        <w:jc w:val="both"/>
        <w:rPr>
          <w:rFonts w:ascii="Palatino Linotype" w:hAnsi="Palatino Linotype" w:cs="Arial"/>
          <w:noProof/>
          <w:color w:val="000000"/>
          <w:lang w:eastAsia="es-MX"/>
        </w:rPr>
      </w:pPr>
      <w:r w:rsidRPr="00834FC0">
        <w:rPr>
          <w:rFonts w:ascii="Palatino Linotype" w:hAnsi="Palatino Linotype" w:cs="Arial"/>
          <w:b/>
          <w:bCs/>
          <w:noProof/>
          <w:color w:val="000000"/>
          <w:lang w:eastAsia="es-MX"/>
        </w:rPr>
        <w:t>Nombramientos.pdf</w:t>
      </w:r>
      <w:r w:rsidR="00F81436" w:rsidRPr="00834FC0">
        <w:rPr>
          <w:rFonts w:ascii="Palatino Linotype" w:hAnsi="Palatino Linotype" w:cs="Arial"/>
          <w:b/>
          <w:bCs/>
        </w:rPr>
        <w:t xml:space="preserve">: </w:t>
      </w:r>
      <w:r w:rsidRPr="00834FC0">
        <w:rPr>
          <w:rFonts w:ascii="Palatino Linotype" w:hAnsi="Palatino Linotype" w:cs="Arial"/>
        </w:rPr>
        <w:t>Consta de los siguientes nombramientos:</w:t>
      </w:r>
    </w:p>
    <w:p w14:paraId="14D4C049" w14:textId="77777777" w:rsidR="00861BC3" w:rsidRPr="00834FC0" w:rsidRDefault="00861BC3" w:rsidP="00861BC3">
      <w:pPr>
        <w:pStyle w:val="Prrafodelista"/>
        <w:numPr>
          <w:ilvl w:val="0"/>
          <w:numId w:val="25"/>
        </w:numPr>
        <w:spacing w:line="360" w:lineRule="auto"/>
        <w:jc w:val="both"/>
        <w:rPr>
          <w:rFonts w:ascii="Palatino Linotype" w:hAnsi="Palatino Linotype" w:cs="Arial"/>
          <w:noProof/>
          <w:color w:val="000000"/>
          <w:lang w:eastAsia="es-MX"/>
        </w:rPr>
      </w:pPr>
      <w:r w:rsidRPr="00834FC0">
        <w:rPr>
          <w:rFonts w:ascii="Palatino Linotype" w:hAnsi="Palatino Linotype" w:cs="Arial"/>
        </w:rPr>
        <w:t>Presidenta Honoraria del Sistema Municipal para el Desarrollo Integral de la Familia.</w:t>
      </w:r>
    </w:p>
    <w:p w14:paraId="6BC5F812" w14:textId="7D7F483E" w:rsidR="00861BC3" w:rsidRPr="00834FC0" w:rsidRDefault="00861BC3" w:rsidP="00861BC3">
      <w:pPr>
        <w:pStyle w:val="Prrafodelista"/>
        <w:numPr>
          <w:ilvl w:val="0"/>
          <w:numId w:val="25"/>
        </w:numPr>
        <w:spacing w:line="360" w:lineRule="auto"/>
        <w:jc w:val="both"/>
        <w:rPr>
          <w:rFonts w:ascii="Palatino Linotype" w:hAnsi="Palatino Linotype" w:cs="Arial"/>
          <w:noProof/>
          <w:color w:val="000000"/>
          <w:lang w:eastAsia="es-MX"/>
        </w:rPr>
      </w:pPr>
      <w:r w:rsidRPr="00834FC0">
        <w:rPr>
          <w:rFonts w:ascii="Palatino Linotype" w:hAnsi="Palatino Linotype" w:cs="Arial"/>
        </w:rPr>
        <w:t>Directora General del Sistema Municipal para el Desarrollo Integral de la Familia.</w:t>
      </w:r>
    </w:p>
    <w:p w14:paraId="346C9DF4" w14:textId="77777777" w:rsidR="00861BC3" w:rsidRPr="00834FC0" w:rsidRDefault="00861BC3" w:rsidP="00861BC3">
      <w:pPr>
        <w:pStyle w:val="Prrafodelista"/>
        <w:numPr>
          <w:ilvl w:val="0"/>
          <w:numId w:val="25"/>
        </w:numPr>
        <w:spacing w:line="360" w:lineRule="auto"/>
        <w:jc w:val="both"/>
        <w:rPr>
          <w:rFonts w:ascii="Palatino Linotype" w:hAnsi="Palatino Linotype" w:cs="Arial"/>
          <w:noProof/>
          <w:color w:val="000000"/>
          <w:lang w:eastAsia="es-MX"/>
        </w:rPr>
      </w:pPr>
      <w:r w:rsidRPr="00834FC0">
        <w:rPr>
          <w:rFonts w:ascii="Palatino Linotype" w:hAnsi="Palatino Linotype" w:cs="Arial"/>
        </w:rPr>
        <w:t>Titular de la Dirección de Bienestar Social.</w:t>
      </w:r>
    </w:p>
    <w:p w14:paraId="16CB7D95" w14:textId="5B5E83C5" w:rsidR="00861BC3" w:rsidRPr="00834FC0" w:rsidRDefault="00861BC3" w:rsidP="00861BC3">
      <w:pPr>
        <w:pStyle w:val="Prrafodelista"/>
        <w:numPr>
          <w:ilvl w:val="0"/>
          <w:numId w:val="25"/>
        </w:numPr>
        <w:spacing w:line="360" w:lineRule="auto"/>
        <w:jc w:val="both"/>
        <w:rPr>
          <w:rFonts w:ascii="Palatino Linotype" w:hAnsi="Palatino Linotype" w:cs="Arial"/>
          <w:noProof/>
          <w:color w:val="000000"/>
          <w:lang w:eastAsia="es-MX"/>
        </w:rPr>
      </w:pPr>
      <w:r w:rsidRPr="00834FC0">
        <w:rPr>
          <w:rFonts w:ascii="Palatino Linotype" w:hAnsi="Palatino Linotype" w:cs="Arial"/>
        </w:rPr>
        <w:t>Titular de la Dirección Jurídica.</w:t>
      </w:r>
    </w:p>
    <w:p w14:paraId="020C2BC1" w14:textId="77777777" w:rsidR="00861BC3" w:rsidRPr="00834FC0" w:rsidRDefault="00861BC3" w:rsidP="00861BC3">
      <w:pPr>
        <w:pStyle w:val="Prrafodelista"/>
        <w:numPr>
          <w:ilvl w:val="0"/>
          <w:numId w:val="25"/>
        </w:numPr>
        <w:spacing w:line="360" w:lineRule="auto"/>
        <w:jc w:val="both"/>
        <w:rPr>
          <w:rFonts w:ascii="Palatino Linotype" w:hAnsi="Palatino Linotype" w:cs="Arial"/>
          <w:noProof/>
          <w:color w:val="000000"/>
          <w:lang w:eastAsia="es-MX"/>
        </w:rPr>
      </w:pPr>
      <w:r w:rsidRPr="00834FC0">
        <w:rPr>
          <w:rFonts w:ascii="Palatino Linotype" w:hAnsi="Palatino Linotype" w:cs="Arial"/>
        </w:rPr>
        <w:t>Titular de la Tesorería.</w:t>
      </w:r>
    </w:p>
    <w:p w14:paraId="6657F8D7" w14:textId="77777777" w:rsidR="0097110B" w:rsidRPr="00834FC0" w:rsidRDefault="0097110B" w:rsidP="00861BC3">
      <w:pPr>
        <w:pStyle w:val="Prrafodelista"/>
        <w:numPr>
          <w:ilvl w:val="0"/>
          <w:numId w:val="25"/>
        </w:numPr>
        <w:spacing w:line="360" w:lineRule="auto"/>
        <w:jc w:val="both"/>
        <w:rPr>
          <w:rFonts w:ascii="Palatino Linotype" w:hAnsi="Palatino Linotype" w:cs="Arial"/>
          <w:noProof/>
          <w:color w:val="000000"/>
          <w:lang w:eastAsia="es-MX"/>
        </w:rPr>
      </w:pPr>
      <w:r w:rsidRPr="00834FC0">
        <w:rPr>
          <w:rFonts w:ascii="Palatino Linotype" w:hAnsi="Palatino Linotype" w:cs="Arial"/>
        </w:rPr>
        <w:lastRenderedPageBreak/>
        <w:t>Directora de Atención y Defensa de los Derechos de las Mujeres, la Juventud y la Diversidad Sexual del Sistema Municipal para el Desarrollo Integral de la Familia de Tecámac.</w:t>
      </w:r>
    </w:p>
    <w:p w14:paraId="5F280CE4" w14:textId="146C8AFF" w:rsidR="00F81436" w:rsidRPr="00834FC0" w:rsidRDefault="0097110B" w:rsidP="00861BC3">
      <w:pPr>
        <w:pStyle w:val="Prrafodelista"/>
        <w:numPr>
          <w:ilvl w:val="0"/>
          <w:numId w:val="25"/>
        </w:numPr>
        <w:spacing w:line="360" w:lineRule="auto"/>
        <w:jc w:val="both"/>
        <w:rPr>
          <w:rFonts w:ascii="Palatino Linotype" w:hAnsi="Palatino Linotype" w:cs="Arial"/>
          <w:noProof/>
          <w:color w:val="000000"/>
          <w:lang w:eastAsia="es-MX"/>
        </w:rPr>
      </w:pPr>
      <w:r w:rsidRPr="00834FC0">
        <w:rPr>
          <w:rFonts w:ascii="Palatino Linotype" w:hAnsi="Palatino Linotype" w:cs="Arial"/>
        </w:rPr>
        <w:t>Titular de  la Dirección de Educación y Cultura</w:t>
      </w:r>
      <w:r w:rsidR="000F4CBF" w:rsidRPr="00834FC0">
        <w:rPr>
          <w:rFonts w:ascii="Palatino Linotype" w:hAnsi="Palatino Linotype" w:cs="Arial"/>
        </w:rPr>
        <w:t xml:space="preserve">. </w:t>
      </w:r>
    </w:p>
    <w:p w14:paraId="253CEA19" w14:textId="77777777" w:rsidR="000F4CBF" w:rsidRPr="00834FC0" w:rsidRDefault="000F4CBF" w:rsidP="00593B06">
      <w:pPr>
        <w:pStyle w:val="Prrafodelista"/>
        <w:spacing w:line="360" w:lineRule="auto"/>
        <w:ind w:left="720"/>
        <w:jc w:val="both"/>
        <w:rPr>
          <w:rFonts w:ascii="Palatino Linotype" w:hAnsi="Palatino Linotype" w:cs="Arial"/>
          <w:noProof/>
          <w:color w:val="000000"/>
          <w:lang w:eastAsia="es-MX"/>
        </w:rPr>
      </w:pPr>
    </w:p>
    <w:p w14:paraId="1C2F76D1" w14:textId="1450AEDE" w:rsidR="000F4CBF" w:rsidRPr="00834FC0" w:rsidRDefault="0097110B" w:rsidP="00693352">
      <w:pPr>
        <w:pStyle w:val="Prrafodelista"/>
        <w:numPr>
          <w:ilvl w:val="0"/>
          <w:numId w:val="24"/>
        </w:numPr>
        <w:spacing w:line="360" w:lineRule="auto"/>
        <w:jc w:val="both"/>
        <w:rPr>
          <w:rFonts w:ascii="Palatino Linotype" w:hAnsi="Palatino Linotype" w:cs="Arial"/>
          <w:noProof/>
          <w:color w:val="000000"/>
          <w:lang w:eastAsia="es-MX"/>
        </w:rPr>
      </w:pPr>
      <w:r w:rsidRPr="00834FC0">
        <w:rPr>
          <w:rFonts w:ascii="Palatino Linotype" w:hAnsi="Palatino Linotype" w:cs="Arial"/>
          <w:b/>
          <w:bCs/>
        </w:rPr>
        <w:t>REGLAMENTO INTERNO SMDIF-1.pdf</w:t>
      </w:r>
      <w:r w:rsidR="000F4CBF" w:rsidRPr="00834FC0">
        <w:rPr>
          <w:rFonts w:ascii="Palatino Linotype" w:hAnsi="Palatino Linotype" w:cs="Arial"/>
          <w:b/>
          <w:bCs/>
        </w:rPr>
        <w:t>:</w:t>
      </w:r>
      <w:r w:rsidR="000F4CBF" w:rsidRPr="00834FC0">
        <w:rPr>
          <w:rFonts w:ascii="Palatino Linotype" w:hAnsi="Palatino Linotype" w:cs="Arial"/>
          <w:noProof/>
          <w:color w:val="000000"/>
          <w:lang w:eastAsia="es-MX"/>
        </w:rPr>
        <w:t xml:space="preserve"> </w:t>
      </w:r>
      <w:r w:rsidRPr="00834FC0">
        <w:rPr>
          <w:rFonts w:ascii="Palatino Linotype" w:hAnsi="Palatino Linotype" w:cs="Arial"/>
          <w:noProof/>
          <w:color w:val="000000"/>
          <w:lang w:eastAsia="es-MX"/>
        </w:rPr>
        <w:t>Consta del Reglamento Interior del Sistema</w:t>
      </w:r>
      <w:r w:rsidR="00DA3963" w:rsidRPr="00834FC0">
        <w:rPr>
          <w:rFonts w:ascii="Palatino Linotype" w:hAnsi="Palatino Linotype" w:cs="Arial"/>
          <w:noProof/>
          <w:color w:val="000000"/>
          <w:lang w:eastAsia="es-MX"/>
        </w:rPr>
        <w:t xml:space="preserve"> Municipal para el Desarrollo Integral de la Familia de Tecámac, Estado de México</w:t>
      </w:r>
      <w:r w:rsidR="000F4CBF" w:rsidRPr="00834FC0">
        <w:rPr>
          <w:rFonts w:ascii="Palatino Linotype" w:hAnsi="Palatino Linotype" w:cs="Arial"/>
          <w:noProof/>
          <w:color w:val="000000"/>
          <w:lang w:eastAsia="es-MX"/>
        </w:rPr>
        <w:t xml:space="preserve">. </w:t>
      </w:r>
    </w:p>
    <w:p w14:paraId="3AB2D5E5" w14:textId="541433EE" w:rsidR="00557D3B" w:rsidRPr="00834FC0" w:rsidRDefault="00DA3963" w:rsidP="00DA3963">
      <w:pPr>
        <w:pStyle w:val="Prrafodelista"/>
        <w:numPr>
          <w:ilvl w:val="0"/>
          <w:numId w:val="24"/>
        </w:numPr>
        <w:spacing w:line="360" w:lineRule="auto"/>
        <w:jc w:val="both"/>
        <w:rPr>
          <w:b/>
          <w:bCs/>
          <w:noProof/>
          <w:lang w:eastAsia="es-MX"/>
        </w:rPr>
      </w:pPr>
      <w:r w:rsidRPr="00834FC0">
        <w:rPr>
          <w:rFonts w:ascii="Palatino Linotype" w:hAnsi="Palatino Linotype" w:cs="Arial"/>
          <w:b/>
          <w:bCs/>
        </w:rPr>
        <w:t>Estructura Organica.pdf</w:t>
      </w:r>
      <w:r w:rsidR="000F4CBF" w:rsidRPr="00834FC0">
        <w:rPr>
          <w:rFonts w:ascii="Palatino Linotype" w:hAnsi="Palatino Linotype" w:cs="Arial"/>
          <w:b/>
          <w:bCs/>
        </w:rPr>
        <w:t xml:space="preserve">: </w:t>
      </w:r>
      <w:r w:rsidRPr="00834FC0">
        <w:rPr>
          <w:rFonts w:ascii="Palatino Linotype" w:hAnsi="Palatino Linotype" w:cs="Arial"/>
        </w:rPr>
        <w:t>Consta de la estructura orgánica del DIF Tecámac. Sin embargo, no corresponde</w:t>
      </w:r>
      <w:r w:rsidR="003323ED" w:rsidRPr="00834FC0">
        <w:rPr>
          <w:rFonts w:ascii="Palatino Linotype" w:hAnsi="Palatino Linotype" w:cs="Arial"/>
        </w:rPr>
        <w:t>n los nombres que constan en los nombramientos.</w:t>
      </w:r>
      <w:r w:rsidR="00557D3B" w:rsidRPr="00834FC0">
        <w:rPr>
          <w:b/>
          <w:bCs/>
          <w:noProof/>
          <w:lang w:eastAsia="es-MX"/>
        </w:rPr>
        <w:t xml:space="preserve"> </w:t>
      </w:r>
    </w:p>
    <w:p w14:paraId="005C85BB" w14:textId="0CD3CCF2" w:rsidR="00777F25" w:rsidRPr="00834FC0" w:rsidRDefault="003323ED" w:rsidP="003323ED">
      <w:pPr>
        <w:pStyle w:val="Prrafodelista"/>
        <w:numPr>
          <w:ilvl w:val="0"/>
          <w:numId w:val="24"/>
        </w:numPr>
        <w:spacing w:line="360" w:lineRule="auto"/>
        <w:jc w:val="both"/>
        <w:rPr>
          <w:rFonts w:ascii="Palatino Linotype" w:hAnsi="Palatino Linotype" w:cs="Arial"/>
          <w:noProof/>
          <w:color w:val="000000"/>
          <w:lang w:eastAsia="es-MX"/>
        </w:rPr>
      </w:pPr>
      <w:r w:rsidRPr="00834FC0">
        <w:rPr>
          <w:rFonts w:ascii="Palatino Linotype" w:hAnsi="Palatino Linotype" w:cs="Arial"/>
          <w:b/>
          <w:bCs/>
        </w:rPr>
        <w:t>Respuesta.pdf</w:t>
      </w:r>
      <w:r w:rsidR="00557D3B" w:rsidRPr="00834FC0">
        <w:rPr>
          <w:rFonts w:ascii="Palatino Linotype" w:hAnsi="Palatino Linotype" w:cs="Arial"/>
          <w:b/>
          <w:bCs/>
        </w:rPr>
        <w:t>:</w:t>
      </w:r>
      <w:r w:rsidRPr="00834FC0">
        <w:rPr>
          <w:rFonts w:ascii="Palatino Linotype" w:hAnsi="Palatino Linotype" w:cs="Arial"/>
          <w:b/>
          <w:bCs/>
        </w:rPr>
        <w:t xml:space="preserve"> </w:t>
      </w:r>
      <w:r w:rsidRPr="00834FC0">
        <w:rPr>
          <w:rFonts w:ascii="Palatino Linotype" w:hAnsi="Palatino Linotype" w:cs="Arial"/>
          <w:bCs/>
        </w:rPr>
        <w:t xml:space="preserve">Consta del oficio número SMDIF/DJ/62/2026, signado por la Encargada de Despacho de la Unidad de Transparencia y Mejora Regulatoria del Sistema Municipal para el Desarrollo Integral de la Familia de Tecámac, Estado de México, mediante el cual </w:t>
      </w:r>
      <w:r w:rsidR="00693352" w:rsidRPr="00834FC0">
        <w:rPr>
          <w:rFonts w:ascii="Palatino Linotype" w:hAnsi="Palatino Linotype" w:cs="Arial"/>
          <w:bCs/>
        </w:rPr>
        <w:t>refiere que se le hace entrega de la estructura orgánica del Sistema Municipal DIF  de Tecámac, Nombramientos de los Titulares de las áreas del Sistema Municipal DIF de Tecámac, Reglamento Interno del Sistema Municipal DIF de Tecámac.</w:t>
      </w:r>
    </w:p>
    <w:p w14:paraId="52872641" w14:textId="77777777" w:rsidR="00557D3B" w:rsidRPr="00834FC0" w:rsidRDefault="00557D3B" w:rsidP="003A5827">
      <w:pPr>
        <w:spacing w:after="0" w:line="360" w:lineRule="auto"/>
        <w:jc w:val="both"/>
        <w:rPr>
          <w:rFonts w:ascii="Palatino Linotype" w:hAnsi="Palatino Linotype" w:cs="Arial"/>
          <w:noProof/>
          <w:color w:val="000000"/>
          <w:lang w:eastAsia="es-MX"/>
        </w:rPr>
      </w:pPr>
    </w:p>
    <w:p w14:paraId="250AF2CF" w14:textId="765141FA" w:rsidR="00557D3B" w:rsidRPr="00834FC0" w:rsidRDefault="0031073F" w:rsidP="003A5827">
      <w:pPr>
        <w:spacing w:after="0" w:line="360" w:lineRule="auto"/>
        <w:jc w:val="both"/>
        <w:rPr>
          <w:rFonts w:ascii="Palatino Linotype" w:hAnsi="Palatino Linotype" w:cs="Arial"/>
          <w:noProof/>
          <w:color w:val="000000"/>
          <w:lang w:eastAsia="es-MX"/>
        </w:rPr>
      </w:pPr>
      <w:r w:rsidRPr="00834FC0">
        <w:rPr>
          <w:rFonts w:ascii="Palatino Linotype" w:hAnsi="Palatino Linotype" w:cs="Arial"/>
          <w:noProof/>
          <w:color w:val="000000"/>
          <w:sz w:val="24"/>
          <w:lang w:eastAsia="es-MX"/>
        </w:rPr>
        <w:t xml:space="preserve">De ahí que deba arribarse a las siguientes inferencias: </w:t>
      </w:r>
    </w:p>
    <w:p w14:paraId="4336462E" w14:textId="77777777" w:rsidR="0031073F" w:rsidRPr="00834FC0" w:rsidRDefault="0031073F" w:rsidP="003A5827">
      <w:pPr>
        <w:spacing w:after="0" w:line="360" w:lineRule="auto"/>
        <w:jc w:val="both"/>
        <w:rPr>
          <w:rFonts w:ascii="Palatino Linotype" w:hAnsi="Palatino Linotype" w:cs="Arial"/>
          <w:noProof/>
          <w:color w:val="000000"/>
          <w:lang w:eastAsia="es-MX"/>
        </w:rPr>
      </w:pPr>
    </w:p>
    <w:p w14:paraId="243B7644" w14:textId="77777777" w:rsidR="0031073F" w:rsidRPr="00834FC0" w:rsidRDefault="0031073F" w:rsidP="003A5827">
      <w:pPr>
        <w:spacing w:after="0" w:line="360" w:lineRule="auto"/>
        <w:jc w:val="both"/>
        <w:rPr>
          <w:rFonts w:ascii="Palatino Linotype" w:hAnsi="Palatino Linotype" w:cs="Arial"/>
          <w:noProof/>
          <w:color w:val="000000"/>
          <w:lang w:eastAsia="es-MX"/>
        </w:rPr>
      </w:pPr>
    </w:p>
    <w:p w14:paraId="265D1107" w14:textId="77777777" w:rsidR="00693352" w:rsidRPr="00834FC0" w:rsidRDefault="00693352" w:rsidP="003A5827">
      <w:pPr>
        <w:spacing w:after="0" w:line="360" w:lineRule="auto"/>
        <w:jc w:val="both"/>
        <w:rPr>
          <w:rFonts w:ascii="Palatino Linotype" w:hAnsi="Palatino Linotype" w:cs="Arial"/>
          <w:noProof/>
          <w:color w:val="000000"/>
          <w:lang w:eastAsia="es-MX"/>
        </w:rPr>
      </w:pPr>
    </w:p>
    <w:tbl>
      <w:tblPr>
        <w:tblStyle w:val="Tablaconcuadrcula"/>
        <w:tblW w:w="89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84"/>
        <w:gridCol w:w="5103"/>
        <w:gridCol w:w="1176"/>
      </w:tblGrid>
      <w:tr w:rsidR="0024388F" w:rsidRPr="00834FC0" w14:paraId="583CAE6E" w14:textId="77777777" w:rsidTr="0054326B">
        <w:tc>
          <w:tcPr>
            <w:tcW w:w="2684" w:type="dxa"/>
            <w:tcBorders>
              <w:right w:val="single" w:sz="8" w:space="0" w:color="FFFFFF" w:themeColor="background1"/>
            </w:tcBorders>
            <w:shd w:val="clear" w:color="auto" w:fill="000000" w:themeFill="text1"/>
            <w:vAlign w:val="center"/>
          </w:tcPr>
          <w:p w14:paraId="461FBA58" w14:textId="731F613A" w:rsidR="0031073F" w:rsidRPr="00834FC0" w:rsidRDefault="0031073F" w:rsidP="0054326B">
            <w:pPr>
              <w:jc w:val="center"/>
              <w:rPr>
                <w:rFonts w:ascii="Palatino Linotype" w:hAnsi="Palatino Linotype"/>
                <w:b/>
                <w:bCs/>
                <w:sz w:val="20"/>
                <w:szCs w:val="18"/>
              </w:rPr>
            </w:pPr>
            <w:r w:rsidRPr="00834FC0">
              <w:rPr>
                <w:rFonts w:ascii="Palatino Linotype" w:hAnsi="Palatino Linotype"/>
                <w:b/>
                <w:bCs/>
                <w:sz w:val="20"/>
                <w:szCs w:val="18"/>
              </w:rPr>
              <w:lastRenderedPageBreak/>
              <w:t xml:space="preserve">Solicitud de información </w:t>
            </w:r>
            <w:r w:rsidR="0054326B" w:rsidRPr="00834FC0">
              <w:rPr>
                <w:rFonts w:ascii="Palatino Linotype" w:hAnsi="Palatino Linotype"/>
                <w:b/>
                <w:bCs/>
                <w:sz w:val="20"/>
                <w:szCs w:val="18"/>
              </w:rPr>
              <w:t>00001/DIFTECAMAC/IP/2026</w:t>
            </w:r>
          </w:p>
        </w:tc>
        <w:tc>
          <w:tcPr>
            <w:tcW w:w="5103" w:type="dxa"/>
            <w:tcBorders>
              <w:left w:val="single" w:sz="8" w:space="0" w:color="FFFFFF" w:themeColor="background1"/>
              <w:right w:val="single" w:sz="8" w:space="0" w:color="FFFFFF" w:themeColor="background1"/>
            </w:tcBorders>
            <w:shd w:val="clear" w:color="auto" w:fill="000000" w:themeFill="text1"/>
            <w:vAlign w:val="center"/>
          </w:tcPr>
          <w:p w14:paraId="4A3C985C" w14:textId="0B068506" w:rsidR="0031073F" w:rsidRPr="00834FC0" w:rsidRDefault="0031073F" w:rsidP="0054326B">
            <w:pPr>
              <w:jc w:val="center"/>
              <w:rPr>
                <w:rFonts w:ascii="Palatino Linotype" w:hAnsi="Palatino Linotype"/>
                <w:b/>
                <w:bCs/>
                <w:sz w:val="20"/>
                <w:szCs w:val="18"/>
              </w:rPr>
            </w:pPr>
            <w:r w:rsidRPr="00834FC0">
              <w:rPr>
                <w:rFonts w:ascii="Palatino Linotype" w:hAnsi="Palatino Linotype"/>
                <w:b/>
                <w:bCs/>
                <w:sz w:val="20"/>
                <w:szCs w:val="18"/>
              </w:rPr>
              <w:t>Respuesta</w:t>
            </w:r>
          </w:p>
        </w:tc>
        <w:tc>
          <w:tcPr>
            <w:tcW w:w="1176" w:type="dxa"/>
            <w:tcBorders>
              <w:left w:val="single" w:sz="8" w:space="0" w:color="FFFFFF" w:themeColor="background1"/>
            </w:tcBorders>
            <w:shd w:val="clear" w:color="auto" w:fill="000000" w:themeFill="text1"/>
            <w:vAlign w:val="center"/>
          </w:tcPr>
          <w:p w14:paraId="11ADEBD3" w14:textId="12C69347" w:rsidR="0031073F" w:rsidRPr="00834FC0" w:rsidRDefault="0031073F" w:rsidP="0054326B">
            <w:pPr>
              <w:jc w:val="center"/>
              <w:rPr>
                <w:rFonts w:ascii="Palatino Linotype" w:hAnsi="Palatino Linotype"/>
                <w:b/>
                <w:bCs/>
                <w:sz w:val="20"/>
                <w:szCs w:val="18"/>
              </w:rPr>
            </w:pPr>
            <w:r w:rsidRPr="00834FC0">
              <w:rPr>
                <w:rFonts w:ascii="Palatino Linotype" w:hAnsi="Palatino Linotype"/>
                <w:b/>
                <w:bCs/>
                <w:sz w:val="20"/>
                <w:szCs w:val="18"/>
              </w:rPr>
              <w:t>Colma</w:t>
            </w:r>
          </w:p>
        </w:tc>
      </w:tr>
      <w:tr w:rsidR="0024388F" w:rsidRPr="00834FC0" w14:paraId="6AE45843" w14:textId="77777777" w:rsidTr="0054326B">
        <w:tc>
          <w:tcPr>
            <w:tcW w:w="2684" w:type="dxa"/>
          </w:tcPr>
          <w:p w14:paraId="6F0B518C" w14:textId="24F6B67E" w:rsidR="0031073F" w:rsidRPr="00834FC0" w:rsidRDefault="0054326B" w:rsidP="0054326B">
            <w:pPr>
              <w:pStyle w:val="Prrafodelista"/>
              <w:numPr>
                <w:ilvl w:val="0"/>
                <w:numId w:val="19"/>
              </w:numPr>
              <w:autoSpaceDE w:val="0"/>
              <w:autoSpaceDN w:val="0"/>
              <w:adjustRightInd w:val="0"/>
              <w:jc w:val="both"/>
              <w:rPr>
                <w:rFonts w:ascii="Palatino Linotype" w:hAnsi="Palatino Linotype" w:cs="Arial"/>
                <w:sz w:val="20"/>
                <w:szCs w:val="18"/>
              </w:rPr>
            </w:pPr>
            <w:r w:rsidRPr="00834FC0">
              <w:rPr>
                <w:rFonts w:ascii="Palatino Linotype" w:hAnsi="Palatino Linotype" w:cs="Arial"/>
                <w:sz w:val="20"/>
                <w:szCs w:val="18"/>
              </w:rPr>
              <w:t>El o los documentos donde conste la estructura orgánica del Sistema Municipal DIF, con el nombre del personal</w:t>
            </w:r>
            <w:r w:rsidR="0031073F" w:rsidRPr="00834FC0">
              <w:rPr>
                <w:rFonts w:ascii="Palatino Linotype" w:hAnsi="Palatino Linotype" w:cs="Arial"/>
                <w:sz w:val="20"/>
                <w:szCs w:val="18"/>
              </w:rPr>
              <w:t xml:space="preserve">. </w:t>
            </w:r>
          </w:p>
          <w:p w14:paraId="2A0DB8C3" w14:textId="5135E522" w:rsidR="0031073F" w:rsidRPr="00834FC0" w:rsidRDefault="0031073F" w:rsidP="003A5827">
            <w:pPr>
              <w:rPr>
                <w:rFonts w:ascii="Palatino Linotype" w:hAnsi="Palatino Linotype"/>
                <w:sz w:val="20"/>
                <w:szCs w:val="18"/>
              </w:rPr>
            </w:pPr>
          </w:p>
        </w:tc>
        <w:tc>
          <w:tcPr>
            <w:tcW w:w="5103" w:type="dxa"/>
            <w:vAlign w:val="center"/>
          </w:tcPr>
          <w:p w14:paraId="5B02A7F4" w14:textId="5CFA695A" w:rsidR="0031073F" w:rsidRPr="00834FC0" w:rsidRDefault="0054326B" w:rsidP="003455AA">
            <w:pPr>
              <w:jc w:val="both"/>
              <w:rPr>
                <w:rFonts w:ascii="Palatino Linotype" w:hAnsi="Palatino Linotype"/>
                <w:sz w:val="20"/>
                <w:szCs w:val="18"/>
              </w:rPr>
            </w:pPr>
            <w:r w:rsidRPr="00834FC0">
              <w:rPr>
                <w:rFonts w:ascii="Palatino Linotype" w:hAnsi="Palatino Linotype"/>
                <w:sz w:val="20"/>
                <w:szCs w:val="18"/>
              </w:rPr>
              <w:t xml:space="preserve">El Sujeto Obligado </w:t>
            </w:r>
            <w:r w:rsidR="003455AA" w:rsidRPr="00834FC0">
              <w:rPr>
                <w:rFonts w:ascii="Palatino Linotype" w:hAnsi="Palatino Linotype"/>
                <w:sz w:val="20"/>
                <w:szCs w:val="18"/>
              </w:rPr>
              <w:t xml:space="preserve">adjuntó </w:t>
            </w:r>
            <w:r w:rsidR="00F95587" w:rsidRPr="00834FC0">
              <w:rPr>
                <w:rFonts w:ascii="Palatino Linotype" w:hAnsi="Palatino Linotype"/>
                <w:sz w:val="20"/>
                <w:szCs w:val="18"/>
              </w:rPr>
              <w:t>un documento donde se observa la estructura orgánica del DIF Tecámac. Sin embargo, no corresponde con los nombres que constan en los nombramientos.</w:t>
            </w:r>
          </w:p>
          <w:p w14:paraId="6B75E8E1" w14:textId="559C0AC1" w:rsidR="0031073F" w:rsidRPr="00834FC0" w:rsidRDefault="0031073F" w:rsidP="003A5827">
            <w:pPr>
              <w:jc w:val="center"/>
              <w:rPr>
                <w:rFonts w:ascii="Palatino Linotype" w:hAnsi="Palatino Linotype"/>
                <w:sz w:val="20"/>
                <w:szCs w:val="18"/>
              </w:rPr>
            </w:pPr>
          </w:p>
        </w:tc>
        <w:tc>
          <w:tcPr>
            <w:tcW w:w="1176" w:type="dxa"/>
            <w:vAlign w:val="center"/>
          </w:tcPr>
          <w:p w14:paraId="2573E9FD" w14:textId="777BA151" w:rsidR="0031073F" w:rsidRPr="00834FC0" w:rsidRDefault="00F95587" w:rsidP="003A5827">
            <w:pPr>
              <w:jc w:val="center"/>
              <w:rPr>
                <w:rFonts w:ascii="Palatino Linotype" w:hAnsi="Palatino Linotype"/>
                <w:sz w:val="20"/>
                <w:szCs w:val="18"/>
              </w:rPr>
            </w:pPr>
            <w:r w:rsidRPr="00834FC0">
              <w:rPr>
                <w:rFonts w:ascii="Palatino Linotype" w:hAnsi="Palatino Linotype"/>
                <w:sz w:val="20"/>
                <w:szCs w:val="18"/>
              </w:rPr>
              <w:t>Parcial</w:t>
            </w:r>
          </w:p>
        </w:tc>
      </w:tr>
      <w:tr w:rsidR="0024388F" w:rsidRPr="00834FC0" w14:paraId="50F50FBE" w14:textId="77777777" w:rsidTr="0054326B">
        <w:tc>
          <w:tcPr>
            <w:tcW w:w="2684" w:type="dxa"/>
          </w:tcPr>
          <w:p w14:paraId="5884B1BC" w14:textId="028E2179" w:rsidR="0031073F" w:rsidRPr="00834FC0" w:rsidRDefault="0054326B" w:rsidP="0054326B">
            <w:pPr>
              <w:pStyle w:val="Prrafodelista"/>
              <w:numPr>
                <w:ilvl w:val="0"/>
                <w:numId w:val="19"/>
              </w:numPr>
              <w:autoSpaceDE w:val="0"/>
              <w:autoSpaceDN w:val="0"/>
              <w:adjustRightInd w:val="0"/>
              <w:jc w:val="both"/>
              <w:rPr>
                <w:rFonts w:ascii="Palatino Linotype" w:hAnsi="Palatino Linotype" w:cs="Arial"/>
                <w:sz w:val="20"/>
                <w:szCs w:val="18"/>
              </w:rPr>
            </w:pPr>
            <w:r w:rsidRPr="00834FC0">
              <w:rPr>
                <w:rFonts w:ascii="Palatino Linotype" w:hAnsi="Palatino Linotype" w:cs="Arial"/>
                <w:sz w:val="20"/>
                <w:szCs w:val="18"/>
              </w:rPr>
              <w:t>El o los documentos donde consten los nombramientos de los Titulares</w:t>
            </w:r>
            <w:r w:rsidR="0031073F" w:rsidRPr="00834FC0">
              <w:rPr>
                <w:rFonts w:ascii="Palatino Linotype" w:hAnsi="Palatino Linotype" w:cs="Arial"/>
                <w:sz w:val="20"/>
                <w:szCs w:val="18"/>
              </w:rPr>
              <w:t>.</w:t>
            </w:r>
          </w:p>
          <w:p w14:paraId="073D8BD5" w14:textId="1BA4328E" w:rsidR="0031073F" w:rsidRPr="00834FC0" w:rsidRDefault="0031073F" w:rsidP="003A5827">
            <w:pPr>
              <w:rPr>
                <w:rFonts w:ascii="Palatino Linotype" w:hAnsi="Palatino Linotype"/>
                <w:sz w:val="20"/>
                <w:szCs w:val="18"/>
              </w:rPr>
            </w:pPr>
          </w:p>
        </w:tc>
        <w:tc>
          <w:tcPr>
            <w:tcW w:w="5103" w:type="dxa"/>
            <w:vAlign w:val="center"/>
          </w:tcPr>
          <w:p w14:paraId="39F3912D" w14:textId="77777777" w:rsidR="0031073F" w:rsidRPr="00834FC0" w:rsidRDefault="0054326B" w:rsidP="003A5827">
            <w:pPr>
              <w:rPr>
                <w:rFonts w:ascii="Palatino Linotype" w:hAnsi="Palatino Linotype"/>
                <w:sz w:val="20"/>
                <w:szCs w:val="18"/>
              </w:rPr>
            </w:pPr>
            <w:r w:rsidRPr="00834FC0">
              <w:rPr>
                <w:rFonts w:ascii="Palatino Linotype" w:hAnsi="Palatino Linotype"/>
                <w:sz w:val="20"/>
                <w:szCs w:val="18"/>
              </w:rPr>
              <w:t>El Sujeto Obligado tuvo a bien adjuntar los nombramientos siguientes:</w:t>
            </w:r>
          </w:p>
          <w:p w14:paraId="1CC97F46" w14:textId="4CB7074F" w:rsidR="0054326B" w:rsidRPr="00834FC0" w:rsidRDefault="0054326B" w:rsidP="0054326B">
            <w:pPr>
              <w:pStyle w:val="Prrafodelista"/>
              <w:numPr>
                <w:ilvl w:val="0"/>
                <w:numId w:val="26"/>
              </w:numPr>
              <w:ind w:left="459"/>
              <w:jc w:val="both"/>
              <w:rPr>
                <w:rFonts w:ascii="Palatino Linotype" w:hAnsi="Palatino Linotype"/>
                <w:sz w:val="20"/>
                <w:szCs w:val="18"/>
              </w:rPr>
            </w:pPr>
            <w:r w:rsidRPr="00834FC0">
              <w:rPr>
                <w:rFonts w:ascii="Palatino Linotype" w:hAnsi="Palatino Linotype"/>
                <w:sz w:val="20"/>
                <w:szCs w:val="18"/>
              </w:rPr>
              <w:t>Presidenta Honoraria del Sistema Municipal para el Desarrollo Integral de la Familia.</w:t>
            </w:r>
          </w:p>
          <w:p w14:paraId="79247372" w14:textId="1AF6DFE6" w:rsidR="0054326B" w:rsidRPr="00834FC0" w:rsidRDefault="0054326B" w:rsidP="0054326B">
            <w:pPr>
              <w:pStyle w:val="Prrafodelista"/>
              <w:numPr>
                <w:ilvl w:val="0"/>
                <w:numId w:val="26"/>
              </w:numPr>
              <w:ind w:left="459"/>
              <w:jc w:val="both"/>
              <w:rPr>
                <w:rFonts w:ascii="Palatino Linotype" w:hAnsi="Palatino Linotype"/>
                <w:sz w:val="20"/>
                <w:szCs w:val="18"/>
              </w:rPr>
            </w:pPr>
            <w:r w:rsidRPr="00834FC0">
              <w:rPr>
                <w:rFonts w:ascii="Palatino Linotype" w:hAnsi="Palatino Linotype"/>
                <w:sz w:val="20"/>
                <w:szCs w:val="18"/>
              </w:rPr>
              <w:t>Directora General del Sistema Municipal para el Desarrollo Integral de la Familia.</w:t>
            </w:r>
          </w:p>
          <w:p w14:paraId="066DE683" w14:textId="197BD5C5" w:rsidR="0054326B" w:rsidRPr="00834FC0" w:rsidRDefault="0054326B" w:rsidP="0054326B">
            <w:pPr>
              <w:pStyle w:val="Prrafodelista"/>
              <w:numPr>
                <w:ilvl w:val="0"/>
                <w:numId w:val="26"/>
              </w:numPr>
              <w:ind w:left="459"/>
              <w:jc w:val="both"/>
              <w:rPr>
                <w:rFonts w:ascii="Palatino Linotype" w:hAnsi="Palatino Linotype"/>
                <w:sz w:val="20"/>
                <w:szCs w:val="18"/>
              </w:rPr>
            </w:pPr>
            <w:r w:rsidRPr="00834FC0">
              <w:rPr>
                <w:rFonts w:ascii="Palatino Linotype" w:hAnsi="Palatino Linotype"/>
                <w:sz w:val="20"/>
                <w:szCs w:val="18"/>
              </w:rPr>
              <w:t>Titular de la Dirección de Bienestar Social.</w:t>
            </w:r>
          </w:p>
          <w:p w14:paraId="4130DA13" w14:textId="5E4DC688" w:rsidR="0054326B" w:rsidRPr="00834FC0" w:rsidRDefault="0054326B" w:rsidP="0054326B">
            <w:pPr>
              <w:pStyle w:val="Prrafodelista"/>
              <w:numPr>
                <w:ilvl w:val="0"/>
                <w:numId w:val="26"/>
              </w:numPr>
              <w:ind w:left="459"/>
              <w:jc w:val="both"/>
              <w:rPr>
                <w:rFonts w:ascii="Palatino Linotype" w:hAnsi="Palatino Linotype"/>
                <w:sz w:val="20"/>
                <w:szCs w:val="18"/>
              </w:rPr>
            </w:pPr>
            <w:r w:rsidRPr="00834FC0">
              <w:rPr>
                <w:rFonts w:ascii="Palatino Linotype" w:hAnsi="Palatino Linotype"/>
                <w:sz w:val="20"/>
                <w:szCs w:val="18"/>
              </w:rPr>
              <w:t>Titular de la Dirección Jurídica.</w:t>
            </w:r>
          </w:p>
          <w:p w14:paraId="0A2AE45F" w14:textId="278185D0" w:rsidR="0054326B" w:rsidRPr="00834FC0" w:rsidRDefault="0054326B" w:rsidP="0054326B">
            <w:pPr>
              <w:pStyle w:val="Prrafodelista"/>
              <w:numPr>
                <w:ilvl w:val="0"/>
                <w:numId w:val="26"/>
              </w:numPr>
              <w:ind w:left="459"/>
              <w:jc w:val="both"/>
              <w:rPr>
                <w:rFonts w:ascii="Palatino Linotype" w:hAnsi="Palatino Linotype"/>
                <w:sz w:val="20"/>
                <w:szCs w:val="18"/>
              </w:rPr>
            </w:pPr>
            <w:r w:rsidRPr="00834FC0">
              <w:rPr>
                <w:rFonts w:ascii="Palatino Linotype" w:hAnsi="Palatino Linotype"/>
                <w:sz w:val="20"/>
                <w:szCs w:val="18"/>
              </w:rPr>
              <w:t>Titular de la Tesorería.</w:t>
            </w:r>
          </w:p>
          <w:p w14:paraId="2A87BF58" w14:textId="1E4A0629" w:rsidR="0054326B" w:rsidRPr="00834FC0" w:rsidRDefault="0054326B" w:rsidP="0054326B">
            <w:pPr>
              <w:pStyle w:val="Prrafodelista"/>
              <w:numPr>
                <w:ilvl w:val="0"/>
                <w:numId w:val="26"/>
              </w:numPr>
              <w:ind w:left="459"/>
              <w:jc w:val="both"/>
              <w:rPr>
                <w:rFonts w:ascii="Palatino Linotype" w:hAnsi="Palatino Linotype"/>
                <w:sz w:val="20"/>
                <w:szCs w:val="18"/>
              </w:rPr>
            </w:pPr>
            <w:r w:rsidRPr="00834FC0">
              <w:rPr>
                <w:rFonts w:ascii="Palatino Linotype" w:hAnsi="Palatino Linotype"/>
                <w:sz w:val="20"/>
                <w:szCs w:val="18"/>
              </w:rPr>
              <w:t>Directora de Atención y Defensa de los Derechos de las Mujeres, la Juventud y la Diversidad Sexual del Sistema Municipal para el Desarrollo Integral de la Familia de Tecámac.</w:t>
            </w:r>
          </w:p>
          <w:p w14:paraId="5F2A1A7B" w14:textId="1431F286" w:rsidR="0054326B" w:rsidRPr="00834FC0" w:rsidRDefault="0054326B" w:rsidP="0054326B">
            <w:pPr>
              <w:pStyle w:val="Prrafodelista"/>
              <w:numPr>
                <w:ilvl w:val="0"/>
                <w:numId w:val="26"/>
              </w:numPr>
              <w:ind w:left="459"/>
              <w:jc w:val="both"/>
              <w:rPr>
                <w:rFonts w:ascii="Palatino Linotype" w:hAnsi="Palatino Linotype"/>
                <w:sz w:val="20"/>
                <w:szCs w:val="18"/>
              </w:rPr>
            </w:pPr>
            <w:r w:rsidRPr="00834FC0">
              <w:rPr>
                <w:rFonts w:ascii="Palatino Linotype" w:hAnsi="Palatino Linotype"/>
                <w:sz w:val="20"/>
                <w:szCs w:val="18"/>
              </w:rPr>
              <w:t>Titular de  la Dirección de Educación y Cultura.</w:t>
            </w:r>
          </w:p>
        </w:tc>
        <w:tc>
          <w:tcPr>
            <w:tcW w:w="1176" w:type="dxa"/>
            <w:vAlign w:val="center"/>
          </w:tcPr>
          <w:p w14:paraId="6D46D20C" w14:textId="26A2FBA1" w:rsidR="0031073F" w:rsidRPr="00834FC0" w:rsidRDefault="0054326B" w:rsidP="003A5827">
            <w:pPr>
              <w:jc w:val="center"/>
              <w:rPr>
                <w:rFonts w:ascii="Palatino Linotype" w:hAnsi="Palatino Linotype"/>
                <w:sz w:val="20"/>
                <w:szCs w:val="18"/>
              </w:rPr>
            </w:pPr>
            <w:r w:rsidRPr="00834FC0">
              <w:rPr>
                <w:rFonts w:ascii="Palatino Linotype" w:hAnsi="Palatino Linotype"/>
                <w:sz w:val="20"/>
                <w:szCs w:val="18"/>
              </w:rPr>
              <w:t>Parcial</w:t>
            </w:r>
          </w:p>
        </w:tc>
      </w:tr>
      <w:tr w:rsidR="0024388F" w:rsidRPr="00834FC0" w14:paraId="7659CFD4" w14:textId="77777777" w:rsidTr="0054326B">
        <w:tc>
          <w:tcPr>
            <w:tcW w:w="2684" w:type="dxa"/>
          </w:tcPr>
          <w:p w14:paraId="302684CA" w14:textId="5371A947" w:rsidR="0031073F" w:rsidRPr="00834FC0" w:rsidRDefault="0054326B" w:rsidP="0054326B">
            <w:pPr>
              <w:pStyle w:val="Prrafodelista"/>
              <w:numPr>
                <w:ilvl w:val="0"/>
                <w:numId w:val="19"/>
              </w:numPr>
              <w:autoSpaceDE w:val="0"/>
              <w:autoSpaceDN w:val="0"/>
              <w:adjustRightInd w:val="0"/>
              <w:jc w:val="both"/>
              <w:rPr>
                <w:rFonts w:ascii="Palatino Linotype" w:hAnsi="Palatino Linotype"/>
                <w:sz w:val="20"/>
                <w:szCs w:val="18"/>
              </w:rPr>
            </w:pPr>
            <w:r w:rsidRPr="00834FC0">
              <w:rPr>
                <w:rFonts w:ascii="Palatino Linotype" w:hAnsi="Palatino Linotype" w:cs="Arial"/>
                <w:sz w:val="20"/>
                <w:szCs w:val="18"/>
              </w:rPr>
              <w:t>Reglamento Interno actualizado o bien, las atribuciones de cada titular</w:t>
            </w:r>
            <w:r w:rsidR="0031073F" w:rsidRPr="00834FC0">
              <w:rPr>
                <w:rFonts w:ascii="Palatino Linotype" w:hAnsi="Palatino Linotype"/>
                <w:sz w:val="20"/>
                <w:szCs w:val="18"/>
              </w:rPr>
              <w:t xml:space="preserve">. </w:t>
            </w:r>
          </w:p>
          <w:p w14:paraId="4A53EFE3" w14:textId="053425F7" w:rsidR="0031073F" w:rsidRPr="00834FC0" w:rsidRDefault="0031073F" w:rsidP="003A5827">
            <w:pPr>
              <w:rPr>
                <w:rFonts w:ascii="Palatino Linotype" w:hAnsi="Palatino Linotype"/>
                <w:sz w:val="20"/>
                <w:szCs w:val="18"/>
              </w:rPr>
            </w:pPr>
          </w:p>
        </w:tc>
        <w:tc>
          <w:tcPr>
            <w:tcW w:w="5103" w:type="dxa"/>
            <w:vAlign w:val="center"/>
          </w:tcPr>
          <w:p w14:paraId="1126A9F7" w14:textId="62B62106" w:rsidR="0031073F" w:rsidRPr="00834FC0" w:rsidRDefault="0054326B" w:rsidP="003A5827">
            <w:pPr>
              <w:rPr>
                <w:rFonts w:ascii="Palatino Linotype" w:hAnsi="Palatino Linotype"/>
                <w:sz w:val="20"/>
                <w:szCs w:val="18"/>
              </w:rPr>
            </w:pPr>
            <w:r w:rsidRPr="00834FC0">
              <w:rPr>
                <w:rFonts w:ascii="Palatino Linotype" w:hAnsi="Palatino Linotype"/>
                <w:sz w:val="20"/>
                <w:szCs w:val="18"/>
              </w:rPr>
              <w:t>El Sujeto Obligado proporcionó el Reglamento Interior del Sistema Municipal para el Desarrollo Integral de la Familia de Tecámac, Estado de México.</w:t>
            </w:r>
          </w:p>
        </w:tc>
        <w:tc>
          <w:tcPr>
            <w:tcW w:w="1176" w:type="dxa"/>
            <w:vAlign w:val="center"/>
          </w:tcPr>
          <w:p w14:paraId="13531BAF" w14:textId="142175EF" w:rsidR="0031073F" w:rsidRPr="00834FC0" w:rsidRDefault="0054326B" w:rsidP="003A5827">
            <w:pPr>
              <w:jc w:val="center"/>
              <w:rPr>
                <w:rFonts w:ascii="Palatino Linotype" w:hAnsi="Palatino Linotype"/>
                <w:sz w:val="20"/>
                <w:szCs w:val="18"/>
              </w:rPr>
            </w:pPr>
            <w:r w:rsidRPr="00834FC0">
              <w:rPr>
                <w:rFonts w:ascii="Palatino Linotype" w:hAnsi="Palatino Linotype"/>
                <w:sz w:val="20"/>
                <w:szCs w:val="18"/>
              </w:rPr>
              <w:t>Sí</w:t>
            </w:r>
          </w:p>
        </w:tc>
      </w:tr>
    </w:tbl>
    <w:p w14:paraId="615E4C1F" w14:textId="77777777" w:rsidR="0031073F" w:rsidRPr="00834FC0" w:rsidRDefault="0031073F" w:rsidP="003A5827">
      <w:pPr>
        <w:spacing w:after="0" w:line="360" w:lineRule="auto"/>
        <w:jc w:val="both"/>
        <w:rPr>
          <w:rFonts w:ascii="Palatino Linotype" w:hAnsi="Palatino Linotype" w:cs="Arial"/>
          <w:noProof/>
          <w:color w:val="000000"/>
          <w:lang w:eastAsia="es-MX"/>
        </w:rPr>
      </w:pPr>
    </w:p>
    <w:p w14:paraId="44556C80" w14:textId="77777777" w:rsidR="00F95587" w:rsidRPr="00834FC0" w:rsidRDefault="00F95587" w:rsidP="003A5827">
      <w:pPr>
        <w:spacing w:after="0" w:line="360" w:lineRule="auto"/>
        <w:jc w:val="both"/>
        <w:rPr>
          <w:rFonts w:ascii="Palatino Linotype" w:hAnsi="Palatino Linotype" w:cs="Arial"/>
          <w:noProof/>
          <w:color w:val="000000"/>
          <w:lang w:eastAsia="es-MX"/>
        </w:rPr>
      </w:pPr>
    </w:p>
    <w:p w14:paraId="454229CB" w14:textId="7AEA741C" w:rsidR="0020015A" w:rsidRPr="00834FC0" w:rsidRDefault="00F95587" w:rsidP="006B0312">
      <w:pPr>
        <w:spacing w:after="0" w:line="360" w:lineRule="auto"/>
        <w:jc w:val="both"/>
        <w:rPr>
          <w:rFonts w:ascii="Palatino Linotype" w:hAnsi="Palatino Linotype" w:cs="Arial"/>
          <w:color w:val="000000"/>
          <w:lang w:val="es-ES_tradnl"/>
        </w:rPr>
      </w:pPr>
      <w:r w:rsidRPr="00834FC0">
        <w:rPr>
          <w:rFonts w:ascii="Palatino Linotype" w:hAnsi="Palatino Linotype" w:cs="Arial"/>
          <w:color w:val="000000"/>
          <w:sz w:val="24"/>
          <w:szCs w:val="24"/>
          <w:lang w:val="es-ES_tradnl"/>
        </w:rPr>
        <w:t xml:space="preserve">Ahora bien, para el caso del punto </w:t>
      </w:r>
      <w:r w:rsidRPr="00834FC0">
        <w:rPr>
          <w:rFonts w:ascii="Palatino Linotype" w:hAnsi="Palatino Linotype" w:cs="Arial"/>
          <w:b/>
          <w:color w:val="000000"/>
          <w:sz w:val="24"/>
          <w:szCs w:val="24"/>
          <w:lang w:val="es-ES_tradnl"/>
        </w:rPr>
        <w:t>3 -tres-</w:t>
      </w:r>
      <w:r w:rsidRPr="00834FC0">
        <w:rPr>
          <w:rFonts w:ascii="Palatino Linotype" w:hAnsi="Palatino Linotype" w:cs="Arial"/>
          <w:color w:val="000000"/>
          <w:sz w:val="24"/>
          <w:szCs w:val="24"/>
          <w:lang w:val="es-ES_tradnl"/>
        </w:rPr>
        <w:t xml:space="preserve">, </w:t>
      </w:r>
      <w:r w:rsidR="006B0312" w:rsidRPr="00834FC0">
        <w:rPr>
          <w:rFonts w:ascii="Palatino Linotype" w:hAnsi="Palatino Linotype" w:cs="Arial"/>
          <w:color w:val="000000"/>
          <w:sz w:val="24"/>
          <w:szCs w:val="24"/>
          <w:lang w:val="es-ES_tradnl"/>
        </w:rPr>
        <w:t>correspondiente al Reglamento Interno, el Sujeto Obligado proporcionó el Reglamento Interior del Sistema Municipal para el Desarrollo Integral de la Familia de Tecámac, Estado de México</w:t>
      </w:r>
      <w:r w:rsidR="0020015A" w:rsidRPr="00834FC0">
        <w:rPr>
          <w:rFonts w:ascii="Palatino Linotype" w:hAnsi="Palatino Linotype" w:cs="Arial"/>
          <w:color w:val="000000"/>
          <w:lang w:val="es-ES_tradnl"/>
        </w:rPr>
        <w:t xml:space="preserve">, </w:t>
      </w:r>
      <w:r w:rsidR="006B0312" w:rsidRPr="00834FC0">
        <w:rPr>
          <w:rFonts w:ascii="Palatino Linotype" w:hAnsi="Palatino Linotype" w:cs="Arial"/>
          <w:color w:val="000000"/>
          <w:sz w:val="24"/>
          <w:lang w:val="es-ES_tradnl"/>
        </w:rPr>
        <w:t>debiendo mencionarse que</w:t>
      </w:r>
      <w:r w:rsidR="0020015A" w:rsidRPr="00834FC0">
        <w:rPr>
          <w:rFonts w:ascii="Palatino Linotype" w:hAnsi="Palatino Linotype" w:cs="Arial"/>
          <w:color w:val="000000"/>
          <w:sz w:val="24"/>
          <w:lang w:val="es-ES_tradnl"/>
        </w:rPr>
        <w:t xml:space="preserve"> dentro de las atribuciones reservadas al órgano garante local no se </w:t>
      </w:r>
      <w:r w:rsidR="0020015A" w:rsidRPr="00834FC0">
        <w:rPr>
          <w:rFonts w:ascii="Palatino Linotype" w:hAnsi="Palatino Linotype" w:cs="Arial"/>
          <w:color w:val="000000"/>
          <w:sz w:val="24"/>
          <w:lang w:val="es-ES_tradnl"/>
        </w:rPr>
        <w:lastRenderedPageBreak/>
        <w:t xml:space="preserve">encuentra la relativa a dudar de la veracidad de la información remitida por los </w:t>
      </w:r>
      <w:r w:rsidR="0020015A" w:rsidRPr="00834FC0">
        <w:rPr>
          <w:rFonts w:ascii="Palatino Linotype" w:hAnsi="Palatino Linotype" w:cs="Arial"/>
          <w:b/>
          <w:bCs/>
          <w:color w:val="000000"/>
          <w:sz w:val="24"/>
          <w:lang w:val="es-ES_tradnl"/>
        </w:rPr>
        <w:t xml:space="preserve">Sujetos Obligados, </w:t>
      </w:r>
      <w:r w:rsidR="0020015A" w:rsidRPr="00834FC0">
        <w:rPr>
          <w:rFonts w:ascii="Palatino Linotype" w:hAnsi="Palatino Linotype" w:cs="Arial"/>
          <w:color w:val="000000"/>
          <w:sz w:val="24"/>
          <w:lang w:val="es-ES_tradnl"/>
        </w:rPr>
        <w:t>por cuanto hace a su:</w:t>
      </w:r>
    </w:p>
    <w:p w14:paraId="164A184E" w14:textId="77777777" w:rsidR="0020015A" w:rsidRPr="00834FC0" w:rsidRDefault="0020015A" w:rsidP="003A5827">
      <w:pPr>
        <w:pStyle w:val="Prrafodelista"/>
        <w:numPr>
          <w:ilvl w:val="0"/>
          <w:numId w:val="20"/>
        </w:numPr>
        <w:autoSpaceDE w:val="0"/>
        <w:autoSpaceDN w:val="0"/>
        <w:adjustRightInd w:val="0"/>
        <w:spacing w:line="360" w:lineRule="auto"/>
        <w:jc w:val="both"/>
        <w:rPr>
          <w:rFonts w:ascii="Palatino Linotype" w:hAnsi="Palatino Linotype"/>
        </w:rPr>
      </w:pPr>
      <w:r w:rsidRPr="00834FC0">
        <w:rPr>
          <w:rFonts w:ascii="Palatino Linotype" w:hAnsi="Palatino Linotype"/>
        </w:rPr>
        <w:t>Volumen</w:t>
      </w:r>
    </w:p>
    <w:p w14:paraId="33932DB8" w14:textId="77777777" w:rsidR="0020015A" w:rsidRPr="00834FC0" w:rsidRDefault="0020015A" w:rsidP="003A5827">
      <w:pPr>
        <w:pStyle w:val="Prrafodelista"/>
        <w:numPr>
          <w:ilvl w:val="0"/>
          <w:numId w:val="20"/>
        </w:numPr>
        <w:autoSpaceDE w:val="0"/>
        <w:autoSpaceDN w:val="0"/>
        <w:adjustRightInd w:val="0"/>
        <w:spacing w:line="360" w:lineRule="auto"/>
        <w:jc w:val="both"/>
        <w:rPr>
          <w:rFonts w:ascii="Palatino Linotype" w:hAnsi="Palatino Linotype"/>
          <w:b/>
          <w:bCs/>
          <w:u w:val="single"/>
        </w:rPr>
      </w:pPr>
      <w:r w:rsidRPr="00834FC0">
        <w:rPr>
          <w:rFonts w:ascii="Palatino Linotype" w:hAnsi="Palatino Linotype"/>
          <w:b/>
          <w:bCs/>
          <w:u w:val="single"/>
        </w:rPr>
        <w:t>Contenido</w:t>
      </w:r>
    </w:p>
    <w:p w14:paraId="304DCD54" w14:textId="77777777" w:rsidR="0020015A" w:rsidRPr="00834FC0" w:rsidRDefault="0020015A" w:rsidP="003A5827">
      <w:pPr>
        <w:pStyle w:val="Prrafodelista"/>
        <w:numPr>
          <w:ilvl w:val="0"/>
          <w:numId w:val="20"/>
        </w:numPr>
        <w:spacing w:line="360" w:lineRule="auto"/>
        <w:jc w:val="both"/>
        <w:rPr>
          <w:rFonts w:ascii="Palatino Linotype" w:hAnsi="Palatino Linotype" w:cs="Arial"/>
          <w:color w:val="000000"/>
          <w:lang w:val="es-ES_tradnl"/>
        </w:rPr>
      </w:pPr>
      <w:r w:rsidRPr="00834FC0">
        <w:rPr>
          <w:rFonts w:ascii="Palatino Linotype" w:hAnsi="Palatino Linotype"/>
        </w:rPr>
        <w:t>Extensión</w:t>
      </w:r>
    </w:p>
    <w:p w14:paraId="33CACF0E" w14:textId="77777777" w:rsidR="0020015A" w:rsidRPr="00834FC0" w:rsidRDefault="0020015A" w:rsidP="003A5827">
      <w:pPr>
        <w:spacing w:after="0" w:line="360" w:lineRule="auto"/>
        <w:jc w:val="both"/>
        <w:rPr>
          <w:rFonts w:ascii="Palatino Linotype" w:hAnsi="Palatino Linotype" w:cs="Arial"/>
          <w:color w:val="000000"/>
          <w:sz w:val="24"/>
          <w:szCs w:val="24"/>
          <w:lang w:val="es-ES_tradnl"/>
        </w:rPr>
      </w:pPr>
    </w:p>
    <w:p w14:paraId="06762721" w14:textId="77777777" w:rsidR="0020015A" w:rsidRPr="00834FC0" w:rsidRDefault="0020015A" w:rsidP="003A5827">
      <w:pPr>
        <w:spacing w:after="0" w:line="360" w:lineRule="auto"/>
        <w:jc w:val="both"/>
        <w:rPr>
          <w:rFonts w:ascii="Palatino Linotype" w:hAnsi="Palatino Linotype"/>
          <w:iCs/>
          <w:sz w:val="24"/>
          <w:szCs w:val="24"/>
        </w:rPr>
      </w:pPr>
      <w:r w:rsidRPr="00834FC0">
        <w:rPr>
          <w:rFonts w:ascii="Palatino Linotype" w:hAnsi="Palatino Linotype" w:cs="Arial"/>
          <w:color w:val="000000"/>
          <w:sz w:val="24"/>
          <w:szCs w:val="24"/>
          <w:lang w:val="es-ES_tradnl"/>
        </w:rPr>
        <w:t xml:space="preserve">De manera complementaria, </w:t>
      </w:r>
      <w:r w:rsidRPr="00834FC0">
        <w:rPr>
          <w:rFonts w:ascii="Palatino Linotype" w:hAnsi="Palatino Linotype"/>
          <w:sz w:val="24"/>
          <w:szCs w:val="24"/>
        </w:rPr>
        <w:t>se arriba a la premisa de que el derecho</w:t>
      </w:r>
      <w:r w:rsidRPr="00834FC0">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0F754EE2" w14:textId="77777777" w:rsidR="006B0312" w:rsidRPr="00834FC0" w:rsidRDefault="006B0312" w:rsidP="003A5827">
      <w:pPr>
        <w:spacing w:after="0" w:line="360" w:lineRule="auto"/>
        <w:jc w:val="both"/>
        <w:rPr>
          <w:rFonts w:ascii="Palatino Linotype" w:hAnsi="Palatino Linotype"/>
          <w:i/>
          <w:iCs/>
          <w:sz w:val="24"/>
          <w:szCs w:val="24"/>
        </w:rPr>
      </w:pPr>
    </w:p>
    <w:p w14:paraId="7DC7C4B2" w14:textId="77777777" w:rsidR="0020015A" w:rsidRPr="00834FC0" w:rsidRDefault="0020015A" w:rsidP="003A5827">
      <w:pPr>
        <w:spacing w:after="0" w:line="360" w:lineRule="auto"/>
        <w:jc w:val="both"/>
        <w:rPr>
          <w:rFonts w:ascii="Palatino Linotype" w:eastAsia="Arial Unicode MS" w:hAnsi="Palatino Linotype" w:cs="Arial"/>
          <w:color w:val="000000"/>
          <w:sz w:val="24"/>
          <w:szCs w:val="24"/>
          <w:lang w:val="es-ES_tradnl"/>
        </w:rPr>
      </w:pPr>
      <w:r w:rsidRPr="00834FC0">
        <w:rPr>
          <w:rFonts w:ascii="Palatino Linotype" w:hAnsi="Palatino Linotype"/>
          <w:iCs/>
          <w:sz w:val="24"/>
          <w:szCs w:val="24"/>
        </w:rPr>
        <w:t xml:space="preserve">Robustece lo anterior, el criterio </w:t>
      </w:r>
      <w:r w:rsidRPr="00834FC0">
        <w:rPr>
          <w:rFonts w:ascii="Palatino Linotype" w:hAnsi="Palatino Linotype" w:cs="Arial"/>
          <w:color w:val="000000"/>
          <w:sz w:val="24"/>
          <w:szCs w:val="24"/>
          <w:lang w:val="es-ES_tradnl"/>
        </w:rPr>
        <w:t xml:space="preserve">03-17, emitido por </w:t>
      </w:r>
      <w:r w:rsidRPr="00834FC0">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225FFF8E" w14:textId="77777777" w:rsidR="006B0312" w:rsidRPr="00834FC0" w:rsidRDefault="006B0312" w:rsidP="003A5827">
      <w:pPr>
        <w:spacing w:after="0" w:line="360" w:lineRule="auto"/>
        <w:jc w:val="both"/>
        <w:rPr>
          <w:sz w:val="24"/>
          <w:szCs w:val="24"/>
          <w:lang w:val="es-ES_tradnl"/>
        </w:rPr>
      </w:pPr>
    </w:p>
    <w:p w14:paraId="73D1EB34" w14:textId="77777777" w:rsidR="0020015A" w:rsidRPr="00834FC0" w:rsidRDefault="0020015A" w:rsidP="003A5827">
      <w:pPr>
        <w:pStyle w:val="Citas"/>
        <w:spacing w:before="0" w:after="0"/>
        <w:rPr>
          <w:b/>
          <w:spacing w:val="18"/>
        </w:rPr>
      </w:pPr>
      <w:r w:rsidRPr="00834FC0">
        <w:rPr>
          <w:b/>
        </w:rPr>
        <w:t xml:space="preserve">“NO EXISTE OBLIGACIÓN DE ELABORAR </w:t>
      </w:r>
      <w:r w:rsidRPr="00834FC0">
        <w:rPr>
          <w:b/>
          <w:spacing w:val="-3"/>
        </w:rPr>
        <w:t>D</w:t>
      </w:r>
      <w:r w:rsidRPr="00834FC0">
        <w:rPr>
          <w:b/>
        </w:rPr>
        <w:t>OCUM</w:t>
      </w:r>
      <w:r w:rsidRPr="00834FC0">
        <w:rPr>
          <w:b/>
          <w:spacing w:val="1"/>
        </w:rPr>
        <w:t>E</w:t>
      </w:r>
      <w:r w:rsidRPr="00834FC0">
        <w:rPr>
          <w:b/>
        </w:rPr>
        <w:t>N</w:t>
      </w:r>
      <w:r w:rsidRPr="00834FC0">
        <w:rPr>
          <w:b/>
          <w:spacing w:val="-1"/>
        </w:rPr>
        <w:t>T</w:t>
      </w:r>
      <w:r w:rsidRPr="00834FC0">
        <w:rPr>
          <w:b/>
        </w:rPr>
        <w:t>OS</w:t>
      </w:r>
      <w:r w:rsidRPr="00834FC0">
        <w:rPr>
          <w:b/>
          <w:spacing w:val="14"/>
        </w:rPr>
        <w:t xml:space="preserve"> </w:t>
      </w:r>
      <w:r w:rsidRPr="00834FC0">
        <w:rPr>
          <w:b/>
          <w:spacing w:val="-1"/>
        </w:rPr>
        <w:t xml:space="preserve">AD </w:t>
      </w:r>
      <w:r w:rsidRPr="00834FC0">
        <w:rPr>
          <w:b/>
        </w:rPr>
        <w:t>HOC</w:t>
      </w:r>
      <w:r w:rsidRPr="00834FC0">
        <w:rPr>
          <w:b/>
          <w:spacing w:val="11"/>
        </w:rPr>
        <w:t xml:space="preserve"> </w:t>
      </w:r>
      <w:r w:rsidRPr="00834FC0">
        <w:rPr>
          <w:b/>
        </w:rPr>
        <w:t>PARA</w:t>
      </w:r>
      <w:r w:rsidRPr="00834FC0">
        <w:rPr>
          <w:b/>
          <w:spacing w:val="10"/>
        </w:rPr>
        <w:t xml:space="preserve"> </w:t>
      </w:r>
      <w:r w:rsidRPr="00834FC0">
        <w:rPr>
          <w:b/>
        </w:rPr>
        <w:t>ATENDER LAS SOL</w:t>
      </w:r>
      <w:r w:rsidRPr="00834FC0">
        <w:rPr>
          <w:b/>
          <w:spacing w:val="-2"/>
        </w:rPr>
        <w:t>I</w:t>
      </w:r>
      <w:r w:rsidRPr="00834FC0">
        <w:rPr>
          <w:b/>
          <w:spacing w:val="1"/>
        </w:rPr>
        <w:t>C</w:t>
      </w:r>
      <w:r w:rsidRPr="00834FC0">
        <w:rPr>
          <w:b/>
        </w:rPr>
        <w:t>ITUDES</w:t>
      </w:r>
      <w:r w:rsidRPr="00834FC0">
        <w:rPr>
          <w:b/>
          <w:spacing w:val="10"/>
        </w:rPr>
        <w:t xml:space="preserve"> </w:t>
      </w:r>
      <w:r w:rsidRPr="00834FC0">
        <w:rPr>
          <w:b/>
        </w:rPr>
        <w:t>DE</w:t>
      </w:r>
      <w:r w:rsidRPr="00834FC0">
        <w:rPr>
          <w:b/>
          <w:spacing w:val="9"/>
        </w:rPr>
        <w:t xml:space="preserve"> </w:t>
      </w:r>
      <w:r w:rsidRPr="00834FC0">
        <w:rPr>
          <w:b/>
          <w:spacing w:val="1"/>
        </w:rPr>
        <w:t>AC</w:t>
      </w:r>
      <w:r w:rsidRPr="00834FC0">
        <w:rPr>
          <w:b/>
          <w:spacing w:val="-1"/>
        </w:rPr>
        <w:t>C</w:t>
      </w:r>
      <w:r w:rsidRPr="00834FC0">
        <w:rPr>
          <w:b/>
          <w:spacing w:val="1"/>
        </w:rPr>
        <w:t>ES</w:t>
      </w:r>
      <w:r w:rsidRPr="00834FC0">
        <w:rPr>
          <w:b/>
        </w:rPr>
        <w:t>O</w:t>
      </w:r>
      <w:r w:rsidRPr="00834FC0">
        <w:rPr>
          <w:b/>
          <w:spacing w:val="11"/>
        </w:rPr>
        <w:t xml:space="preserve"> </w:t>
      </w:r>
      <w:r w:rsidRPr="00834FC0">
        <w:rPr>
          <w:b/>
        </w:rPr>
        <w:t>A</w:t>
      </w:r>
      <w:r w:rsidRPr="00834FC0">
        <w:rPr>
          <w:b/>
          <w:spacing w:val="9"/>
        </w:rPr>
        <w:t xml:space="preserve"> </w:t>
      </w:r>
      <w:r w:rsidRPr="00834FC0">
        <w:rPr>
          <w:b/>
        </w:rPr>
        <w:t>LA</w:t>
      </w:r>
      <w:r w:rsidRPr="00834FC0">
        <w:rPr>
          <w:b/>
          <w:spacing w:val="10"/>
        </w:rPr>
        <w:t xml:space="preserve"> </w:t>
      </w:r>
      <w:r w:rsidRPr="00834FC0">
        <w:rPr>
          <w:b/>
        </w:rPr>
        <w:t>INFORMA</w:t>
      </w:r>
      <w:r w:rsidRPr="00834FC0">
        <w:rPr>
          <w:b/>
          <w:spacing w:val="1"/>
        </w:rPr>
        <w:t>C</w:t>
      </w:r>
      <w:r w:rsidRPr="00834FC0">
        <w:rPr>
          <w:b/>
        </w:rPr>
        <w:t>IÓ</w:t>
      </w:r>
      <w:r w:rsidRPr="00834FC0">
        <w:rPr>
          <w:b/>
          <w:spacing w:val="-2"/>
        </w:rPr>
        <w:t>N</w:t>
      </w:r>
      <w:r w:rsidRPr="00834FC0">
        <w:rPr>
          <w:b/>
        </w:rPr>
        <w:t>.</w:t>
      </w:r>
      <w:r w:rsidRPr="00834FC0">
        <w:rPr>
          <w:b/>
          <w:spacing w:val="18"/>
        </w:rPr>
        <w:t xml:space="preserve"> </w:t>
      </w:r>
    </w:p>
    <w:p w14:paraId="5739248C" w14:textId="77777777" w:rsidR="0020015A" w:rsidRPr="00834FC0" w:rsidRDefault="0020015A" w:rsidP="003A5827">
      <w:pPr>
        <w:pStyle w:val="Citas"/>
        <w:spacing w:before="0" w:after="0"/>
      </w:pPr>
      <w:r w:rsidRPr="00834FC0">
        <w:rPr>
          <w:spacing w:val="18"/>
        </w:rPr>
        <w:t>L</w:t>
      </w:r>
      <w:r w:rsidRPr="00834FC0">
        <w:rPr>
          <w:spacing w:val="-1"/>
        </w:rPr>
        <w:t xml:space="preserve">os </w:t>
      </w:r>
      <w:r w:rsidRPr="00834FC0">
        <w:rPr>
          <w:spacing w:val="1"/>
        </w:rPr>
        <w:t>a</w:t>
      </w:r>
      <w:r w:rsidRPr="00834FC0">
        <w:t>rt</w:t>
      </w:r>
      <w:r w:rsidRPr="00834FC0">
        <w:rPr>
          <w:spacing w:val="-2"/>
        </w:rPr>
        <w:t>í</w:t>
      </w:r>
      <w:r w:rsidRPr="00834FC0">
        <w:t>c</w:t>
      </w:r>
      <w:r w:rsidRPr="00834FC0">
        <w:rPr>
          <w:spacing w:val="1"/>
        </w:rPr>
        <w:t>u</w:t>
      </w:r>
      <w:r w:rsidRPr="00834FC0">
        <w:t>los</w:t>
      </w:r>
      <w:r w:rsidRPr="00834FC0">
        <w:rPr>
          <w:spacing w:val="8"/>
        </w:rPr>
        <w:t xml:space="preserve"> 129 </w:t>
      </w:r>
      <w:r w:rsidRPr="00834FC0">
        <w:rPr>
          <w:spacing w:val="1"/>
        </w:rPr>
        <w:t>d</w:t>
      </w:r>
      <w:r w:rsidRPr="00834FC0">
        <w:t>e</w:t>
      </w:r>
      <w:r w:rsidRPr="00834FC0">
        <w:rPr>
          <w:spacing w:val="9"/>
        </w:rPr>
        <w:t xml:space="preserve"> </w:t>
      </w:r>
      <w:r w:rsidRPr="00834FC0">
        <w:t>la</w:t>
      </w:r>
      <w:r w:rsidRPr="00834FC0">
        <w:rPr>
          <w:spacing w:val="10"/>
        </w:rPr>
        <w:t xml:space="preserve"> </w:t>
      </w:r>
      <w:r w:rsidRPr="00834FC0">
        <w:rPr>
          <w:spacing w:val="-1"/>
        </w:rPr>
        <w:t>L</w:t>
      </w:r>
      <w:r w:rsidRPr="00834FC0">
        <w:rPr>
          <w:spacing w:val="1"/>
        </w:rPr>
        <w:t>e</w:t>
      </w:r>
      <w:r w:rsidRPr="00834FC0">
        <w:t>y</w:t>
      </w:r>
      <w:r w:rsidRPr="00834FC0">
        <w:rPr>
          <w:spacing w:val="8"/>
        </w:rPr>
        <w:t xml:space="preserve"> </w:t>
      </w:r>
      <w:r w:rsidRPr="00834FC0">
        <w:t>General</w:t>
      </w:r>
      <w:r w:rsidRPr="00834FC0">
        <w:rPr>
          <w:spacing w:val="10"/>
        </w:rPr>
        <w:t xml:space="preserve"> </w:t>
      </w:r>
      <w:r w:rsidRPr="00834FC0">
        <w:rPr>
          <w:spacing w:val="-1"/>
        </w:rPr>
        <w:t>d</w:t>
      </w:r>
      <w:r w:rsidRPr="00834FC0">
        <w:t>e</w:t>
      </w:r>
      <w:r w:rsidRPr="00834FC0">
        <w:rPr>
          <w:spacing w:val="9"/>
        </w:rPr>
        <w:t xml:space="preserve"> </w:t>
      </w:r>
      <w:r w:rsidRPr="00834FC0">
        <w:rPr>
          <w:spacing w:val="2"/>
        </w:rPr>
        <w:t>T</w:t>
      </w:r>
      <w:r w:rsidRPr="00834FC0">
        <w:t>r</w:t>
      </w:r>
      <w:r w:rsidRPr="00834FC0">
        <w:rPr>
          <w:spacing w:val="-2"/>
        </w:rPr>
        <w:t>a</w:t>
      </w:r>
      <w:r w:rsidRPr="00834FC0">
        <w:rPr>
          <w:spacing w:val="1"/>
        </w:rPr>
        <w:t>n</w:t>
      </w:r>
      <w:r w:rsidRPr="00834FC0">
        <w:t>s</w:t>
      </w:r>
      <w:r w:rsidRPr="00834FC0">
        <w:rPr>
          <w:spacing w:val="1"/>
        </w:rPr>
        <w:t>pa</w:t>
      </w:r>
      <w:r w:rsidRPr="00834FC0">
        <w:t>r</w:t>
      </w:r>
      <w:r w:rsidRPr="00834FC0">
        <w:rPr>
          <w:spacing w:val="-2"/>
        </w:rPr>
        <w:t>e</w:t>
      </w:r>
      <w:r w:rsidRPr="00834FC0">
        <w:rPr>
          <w:spacing w:val="1"/>
        </w:rPr>
        <w:t>n</w:t>
      </w:r>
      <w:r w:rsidRPr="00834FC0">
        <w:t>cia y Acc</w:t>
      </w:r>
      <w:r w:rsidRPr="00834FC0">
        <w:rPr>
          <w:spacing w:val="1"/>
        </w:rPr>
        <w:t>e</w:t>
      </w:r>
      <w:r w:rsidRPr="00834FC0">
        <w:t>so</w:t>
      </w:r>
      <w:r w:rsidRPr="00834FC0">
        <w:rPr>
          <w:spacing w:val="3"/>
        </w:rPr>
        <w:t xml:space="preserve"> </w:t>
      </w:r>
      <w:r w:rsidRPr="00834FC0">
        <w:t>a</w:t>
      </w:r>
      <w:r w:rsidRPr="00834FC0">
        <w:rPr>
          <w:spacing w:val="1"/>
        </w:rPr>
        <w:t xml:space="preserve"> </w:t>
      </w:r>
      <w:r w:rsidRPr="00834FC0">
        <w:t>la I</w:t>
      </w:r>
      <w:r w:rsidRPr="00834FC0">
        <w:rPr>
          <w:spacing w:val="-1"/>
        </w:rPr>
        <w:t>n</w:t>
      </w:r>
      <w:r w:rsidRPr="00834FC0">
        <w:t>f</w:t>
      </w:r>
      <w:r w:rsidRPr="00834FC0">
        <w:rPr>
          <w:spacing w:val="1"/>
        </w:rPr>
        <w:t>o</w:t>
      </w:r>
      <w:r w:rsidRPr="00834FC0">
        <w:rPr>
          <w:spacing w:val="-3"/>
        </w:rPr>
        <w:t>r</w:t>
      </w:r>
      <w:r w:rsidRPr="00834FC0">
        <w:rPr>
          <w:spacing w:val="1"/>
        </w:rPr>
        <w:t>ma</w:t>
      </w:r>
      <w:r w:rsidRPr="00834FC0">
        <w:t>ci</w:t>
      </w:r>
      <w:r w:rsidRPr="00834FC0">
        <w:rPr>
          <w:spacing w:val="-2"/>
        </w:rPr>
        <w:t>ó</w:t>
      </w:r>
      <w:r w:rsidRPr="00834FC0">
        <w:t>n</w:t>
      </w:r>
      <w:r w:rsidRPr="00834FC0">
        <w:rPr>
          <w:spacing w:val="6"/>
        </w:rPr>
        <w:t xml:space="preserve"> </w:t>
      </w:r>
      <w:r w:rsidRPr="00834FC0">
        <w:rPr>
          <w:spacing w:val="-2"/>
        </w:rPr>
        <w:t>P</w:t>
      </w:r>
      <w:r w:rsidRPr="00834FC0">
        <w:rPr>
          <w:spacing w:val="1"/>
        </w:rPr>
        <w:t>úb</w:t>
      </w:r>
      <w:r w:rsidRPr="00834FC0">
        <w:t>l</w:t>
      </w:r>
      <w:r w:rsidRPr="00834FC0">
        <w:rPr>
          <w:spacing w:val="-1"/>
        </w:rPr>
        <w:t>i</w:t>
      </w:r>
      <w:r w:rsidRPr="00834FC0">
        <w:t xml:space="preserve">ca y </w:t>
      </w:r>
      <w:r w:rsidRPr="00834FC0">
        <w:rPr>
          <w:spacing w:val="8"/>
        </w:rPr>
        <w:t xml:space="preserve">130, párrafo cuarto, </w:t>
      </w:r>
      <w:r w:rsidRPr="00834FC0">
        <w:rPr>
          <w:spacing w:val="1"/>
        </w:rPr>
        <w:t>d</w:t>
      </w:r>
      <w:r w:rsidRPr="00834FC0">
        <w:t>e</w:t>
      </w:r>
      <w:r w:rsidRPr="00834FC0">
        <w:rPr>
          <w:spacing w:val="9"/>
        </w:rPr>
        <w:t xml:space="preserve"> </w:t>
      </w:r>
      <w:r w:rsidRPr="00834FC0">
        <w:t>la</w:t>
      </w:r>
      <w:r w:rsidRPr="00834FC0">
        <w:rPr>
          <w:spacing w:val="10"/>
        </w:rPr>
        <w:t xml:space="preserve"> </w:t>
      </w:r>
      <w:r w:rsidRPr="00834FC0">
        <w:rPr>
          <w:spacing w:val="-1"/>
        </w:rPr>
        <w:t>L</w:t>
      </w:r>
      <w:r w:rsidRPr="00834FC0">
        <w:rPr>
          <w:spacing w:val="1"/>
        </w:rPr>
        <w:t>e</w:t>
      </w:r>
      <w:r w:rsidRPr="00834FC0">
        <w:t>y</w:t>
      </w:r>
      <w:r w:rsidRPr="00834FC0">
        <w:rPr>
          <w:spacing w:val="8"/>
        </w:rPr>
        <w:t xml:space="preserve"> </w:t>
      </w:r>
      <w:r w:rsidRPr="00834FC0">
        <w:t>Fe</w:t>
      </w:r>
      <w:r w:rsidRPr="00834FC0">
        <w:rPr>
          <w:spacing w:val="1"/>
        </w:rPr>
        <w:t>de</w:t>
      </w:r>
      <w:r w:rsidRPr="00834FC0">
        <w:t>ral</w:t>
      </w:r>
      <w:r w:rsidRPr="00834FC0">
        <w:rPr>
          <w:spacing w:val="10"/>
        </w:rPr>
        <w:t xml:space="preserve"> </w:t>
      </w:r>
      <w:r w:rsidRPr="00834FC0">
        <w:rPr>
          <w:spacing w:val="-1"/>
        </w:rPr>
        <w:t>d</w:t>
      </w:r>
      <w:r w:rsidRPr="00834FC0">
        <w:t>e</w:t>
      </w:r>
      <w:r w:rsidRPr="00834FC0">
        <w:rPr>
          <w:spacing w:val="9"/>
        </w:rPr>
        <w:t xml:space="preserve"> </w:t>
      </w:r>
      <w:r w:rsidRPr="00834FC0">
        <w:rPr>
          <w:spacing w:val="2"/>
        </w:rPr>
        <w:t>T</w:t>
      </w:r>
      <w:r w:rsidRPr="00834FC0">
        <w:t>r</w:t>
      </w:r>
      <w:r w:rsidRPr="00834FC0">
        <w:rPr>
          <w:spacing w:val="-2"/>
        </w:rPr>
        <w:t>a</w:t>
      </w:r>
      <w:r w:rsidRPr="00834FC0">
        <w:rPr>
          <w:spacing w:val="1"/>
        </w:rPr>
        <w:t>n</w:t>
      </w:r>
      <w:r w:rsidRPr="00834FC0">
        <w:t>s</w:t>
      </w:r>
      <w:r w:rsidRPr="00834FC0">
        <w:rPr>
          <w:spacing w:val="1"/>
        </w:rPr>
        <w:t>pa</w:t>
      </w:r>
      <w:r w:rsidRPr="00834FC0">
        <w:t>r</w:t>
      </w:r>
      <w:r w:rsidRPr="00834FC0">
        <w:rPr>
          <w:spacing w:val="-2"/>
        </w:rPr>
        <w:t>e</w:t>
      </w:r>
      <w:r w:rsidRPr="00834FC0">
        <w:rPr>
          <w:spacing w:val="1"/>
        </w:rPr>
        <w:t>n</w:t>
      </w:r>
      <w:r w:rsidRPr="00834FC0">
        <w:t>cia y Acc</w:t>
      </w:r>
      <w:r w:rsidRPr="00834FC0">
        <w:rPr>
          <w:spacing w:val="1"/>
        </w:rPr>
        <w:t>e</w:t>
      </w:r>
      <w:r w:rsidRPr="00834FC0">
        <w:t>so</w:t>
      </w:r>
      <w:r w:rsidRPr="00834FC0">
        <w:rPr>
          <w:spacing w:val="3"/>
        </w:rPr>
        <w:t xml:space="preserve"> </w:t>
      </w:r>
      <w:r w:rsidRPr="00834FC0">
        <w:t>a</w:t>
      </w:r>
      <w:r w:rsidRPr="00834FC0">
        <w:rPr>
          <w:spacing w:val="1"/>
        </w:rPr>
        <w:t xml:space="preserve"> </w:t>
      </w:r>
      <w:r w:rsidRPr="00834FC0">
        <w:t>la I</w:t>
      </w:r>
      <w:r w:rsidRPr="00834FC0">
        <w:rPr>
          <w:spacing w:val="-1"/>
        </w:rPr>
        <w:t>n</w:t>
      </w:r>
      <w:r w:rsidRPr="00834FC0">
        <w:t>f</w:t>
      </w:r>
      <w:r w:rsidRPr="00834FC0">
        <w:rPr>
          <w:spacing w:val="1"/>
        </w:rPr>
        <w:t>o</w:t>
      </w:r>
      <w:r w:rsidRPr="00834FC0">
        <w:rPr>
          <w:spacing w:val="-3"/>
        </w:rPr>
        <w:t>r</w:t>
      </w:r>
      <w:r w:rsidRPr="00834FC0">
        <w:rPr>
          <w:spacing w:val="1"/>
        </w:rPr>
        <w:t>ma</w:t>
      </w:r>
      <w:r w:rsidRPr="00834FC0">
        <w:t>ci</w:t>
      </w:r>
      <w:r w:rsidRPr="00834FC0">
        <w:rPr>
          <w:spacing w:val="-2"/>
        </w:rPr>
        <w:t>ó</w:t>
      </w:r>
      <w:r w:rsidRPr="00834FC0">
        <w:t>n</w:t>
      </w:r>
      <w:r w:rsidRPr="00834FC0">
        <w:rPr>
          <w:spacing w:val="6"/>
        </w:rPr>
        <w:t xml:space="preserve"> </w:t>
      </w:r>
      <w:r w:rsidRPr="00834FC0">
        <w:rPr>
          <w:spacing w:val="-2"/>
        </w:rPr>
        <w:t>P</w:t>
      </w:r>
      <w:r w:rsidRPr="00834FC0">
        <w:rPr>
          <w:spacing w:val="1"/>
        </w:rPr>
        <w:t>úb</w:t>
      </w:r>
      <w:r w:rsidRPr="00834FC0">
        <w:t>l</w:t>
      </w:r>
      <w:r w:rsidRPr="00834FC0">
        <w:rPr>
          <w:spacing w:val="-1"/>
        </w:rPr>
        <w:t>i</w:t>
      </w:r>
      <w:r w:rsidRPr="00834FC0">
        <w:t xml:space="preserve">ca, </w:t>
      </w:r>
      <w:r w:rsidRPr="00834FC0">
        <w:rPr>
          <w:spacing w:val="-1"/>
        </w:rPr>
        <w:t>señalan</w:t>
      </w:r>
      <w:r w:rsidRPr="00834FC0">
        <w:rPr>
          <w:spacing w:val="1"/>
        </w:rPr>
        <w:t xml:space="preserve"> </w:t>
      </w:r>
      <w:r w:rsidRPr="00834FC0">
        <w:rPr>
          <w:spacing w:val="-1"/>
        </w:rPr>
        <w:t>q</w:t>
      </w:r>
      <w:r w:rsidRPr="00834FC0">
        <w:rPr>
          <w:spacing w:val="1"/>
        </w:rPr>
        <w:t>u</w:t>
      </w:r>
      <w:r w:rsidRPr="00834FC0">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w:t>
      </w:r>
      <w:r w:rsidRPr="00834FC0">
        <w:lastRenderedPageBreak/>
        <w:t>anterior, los sujetos obligados deben garantizar el derecho de acceso a la información del particular, proporcionando la información con la que cuentan en el formato en que la misma obre en sus archivos;</w:t>
      </w:r>
      <w:r w:rsidRPr="00834FC0">
        <w:rPr>
          <w:spacing w:val="-1"/>
        </w:rPr>
        <w:t xml:space="preserve"> sin necesidad de</w:t>
      </w:r>
      <w:r w:rsidRPr="00834FC0">
        <w:rPr>
          <w:spacing w:val="1"/>
        </w:rPr>
        <w:t xml:space="preserve"> e</w:t>
      </w:r>
      <w:r w:rsidRPr="00834FC0">
        <w:t>la</w:t>
      </w:r>
      <w:r w:rsidRPr="00834FC0">
        <w:rPr>
          <w:spacing w:val="1"/>
        </w:rPr>
        <w:t>bo</w:t>
      </w:r>
      <w:r w:rsidRPr="00834FC0">
        <w:t xml:space="preserve">rar </w:t>
      </w:r>
      <w:r w:rsidRPr="00834FC0">
        <w:rPr>
          <w:spacing w:val="1"/>
        </w:rPr>
        <w:t>do</w:t>
      </w:r>
      <w:r w:rsidRPr="00834FC0">
        <w:rPr>
          <w:spacing w:val="-2"/>
        </w:rPr>
        <w:t>c</w:t>
      </w:r>
      <w:r w:rsidRPr="00834FC0">
        <w:rPr>
          <w:spacing w:val="1"/>
        </w:rPr>
        <w:t>u</w:t>
      </w:r>
      <w:r w:rsidRPr="00834FC0">
        <w:rPr>
          <w:spacing w:val="-1"/>
        </w:rPr>
        <w:t>m</w:t>
      </w:r>
      <w:r w:rsidRPr="00834FC0">
        <w:rPr>
          <w:spacing w:val="1"/>
        </w:rPr>
        <w:t>en</w:t>
      </w:r>
      <w:r w:rsidRPr="00834FC0">
        <w:rPr>
          <w:spacing w:val="-2"/>
        </w:rPr>
        <w:t>t</w:t>
      </w:r>
      <w:r w:rsidRPr="00834FC0">
        <w:rPr>
          <w:spacing w:val="1"/>
        </w:rPr>
        <w:t>o</w:t>
      </w:r>
      <w:r w:rsidRPr="00834FC0">
        <w:t>s</w:t>
      </w:r>
      <w:r w:rsidRPr="00834FC0">
        <w:rPr>
          <w:spacing w:val="3"/>
        </w:rPr>
        <w:t xml:space="preserve"> </w:t>
      </w:r>
      <w:r w:rsidRPr="00834FC0">
        <w:rPr>
          <w:spacing w:val="1"/>
        </w:rPr>
        <w:t>a</w:t>
      </w:r>
      <w:r w:rsidRPr="00834FC0">
        <w:t>d</w:t>
      </w:r>
      <w:r w:rsidRPr="00834FC0">
        <w:rPr>
          <w:spacing w:val="1"/>
        </w:rPr>
        <w:t xml:space="preserve"> ho</w:t>
      </w:r>
      <w:r w:rsidRPr="00834FC0">
        <w:t>c</w:t>
      </w:r>
      <w:r w:rsidRPr="00834FC0">
        <w:rPr>
          <w:spacing w:val="2"/>
        </w:rPr>
        <w:t xml:space="preserve"> </w:t>
      </w:r>
      <w:r w:rsidRPr="00834FC0">
        <w:rPr>
          <w:spacing w:val="1"/>
        </w:rPr>
        <w:t>pa</w:t>
      </w:r>
      <w:r w:rsidRPr="00834FC0">
        <w:t xml:space="preserve">ra </w:t>
      </w:r>
      <w:r w:rsidRPr="00834FC0">
        <w:rPr>
          <w:spacing w:val="1"/>
        </w:rPr>
        <w:t>a</w:t>
      </w:r>
      <w:r w:rsidRPr="00834FC0">
        <w:t>t</w:t>
      </w:r>
      <w:r w:rsidRPr="00834FC0">
        <w:rPr>
          <w:spacing w:val="-1"/>
        </w:rPr>
        <w:t>e</w:t>
      </w:r>
      <w:r w:rsidRPr="00834FC0">
        <w:rPr>
          <w:spacing w:val="1"/>
        </w:rPr>
        <w:t>n</w:t>
      </w:r>
      <w:r w:rsidRPr="00834FC0">
        <w:rPr>
          <w:spacing w:val="-1"/>
        </w:rPr>
        <w:t>d</w:t>
      </w:r>
      <w:r w:rsidRPr="00834FC0">
        <w:rPr>
          <w:spacing w:val="1"/>
        </w:rPr>
        <w:t>e</w:t>
      </w:r>
      <w:r w:rsidRPr="00834FC0">
        <w:t>r</w:t>
      </w:r>
      <w:r w:rsidRPr="00834FC0">
        <w:rPr>
          <w:spacing w:val="2"/>
        </w:rPr>
        <w:t xml:space="preserve"> </w:t>
      </w:r>
      <w:r w:rsidRPr="00834FC0">
        <w:t>l</w:t>
      </w:r>
      <w:r w:rsidRPr="00834FC0">
        <w:rPr>
          <w:spacing w:val="-2"/>
        </w:rPr>
        <w:t>a</w:t>
      </w:r>
      <w:r w:rsidRPr="00834FC0">
        <w:t>s</w:t>
      </w:r>
      <w:r w:rsidRPr="00834FC0">
        <w:rPr>
          <w:spacing w:val="2"/>
        </w:rPr>
        <w:t xml:space="preserve"> </w:t>
      </w:r>
      <w:r w:rsidRPr="00834FC0">
        <w:t>s</w:t>
      </w:r>
      <w:r w:rsidRPr="00834FC0">
        <w:rPr>
          <w:spacing w:val="1"/>
        </w:rPr>
        <w:t>o</w:t>
      </w:r>
      <w:r w:rsidRPr="00834FC0">
        <w:t>l</w:t>
      </w:r>
      <w:r w:rsidRPr="00834FC0">
        <w:rPr>
          <w:spacing w:val="-1"/>
        </w:rPr>
        <w:t>i</w:t>
      </w:r>
      <w:r w:rsidRPr="00834FC0">
        <w:t>cit</w:t>
      </w:r>
      <w:r w:rsidRPr="00834FC0">
        <w:rPr>
          <w:spacing w:val="1"/>
        </w:rPr>
        <w:t>ude</w:t>
      </w:r>
      <w:r w:rsidRPr="00834FC0">
        <w:t>s</w:t>
      </w:r>
      <w:r w:rsidRPr="00834FC0">
        <w:rPr>
          <w:spacing w:val="4"/>
        </w:rPr>
        <w:t xml:space="preserve"> </w:t>
      </w:r>
      <w:r w:rsidRPr="00834FC0">
        <w:rPr>
          <w:spacing w:val="-1"/>
        </w:rPr>
        <w:t>d</w:t>
      </w:r>
      <w:r w:rsidRPr="00834FC0">
        <w:t>e</w:t>
      </w:r>
      <w:r w:rsidRPr="00834FC0">
        <w:rPr>
          <w:spacing w:val="3"/>
        </w:rPr>
        <w:t xml:space="preserve"> </w:t>
      </w:r>
      <w:r w:rsidRPr="00834FC0">
        <w:t>i</w:t>
      </w:r>
      <w:r w:rsidRPr="00834FC0">
        <w:rPr>
          <w:spacing w:val="-2"/>
        </w:rPr>
        <w:t>n</w:t>
      </w:r>
      <w:r w:rsidRPr="00834FC0">
        <w:t>f</w:t>
      </w:r>
      <w:r w:rsidRPr="00834FC0">
        <w:rPr>
          <w:spacing w:val="1"/>
        </w:rPr>
        <w:t>o</w:t>
      </w:r>
      <w:r w:rsidRPr="00834FC0">
        <w:t>r</w:t>
      </w:r>
      <w:r w:rsidRPr="00834FC0">
        <w:rPr>
          <w:spacing w:val="-1"/>
        </w:rPr>
        <w:t>m</w:t>
      </w:r>
      <w:r w:rsidRPr="00834FC0">
        <w:rPr>
          <w:spacing w:val="1"/>
        </w:rPr>
        <w:t>a</w:t>
      </w:r>
      <w:r w:rsidRPr="00834FC0">
        <w:t>ció</w:t>
      </w:r>
      <w:r w:rsidRPr="00834FC0">
        <w:rPr>
          <w:spacing w:val="1"/>
        </w:rPr>
        <w:t>n</w:t>
      </w:r>
      <w:r w:rsidRPr="00834FC0">
        <w:t>.</w:t>
      </w:r>
    </w:p>
    <w:p w14:paraId="463BF609" w14:textId="77777777" w:rsidR="0020015A" w:rsidRPr="00834FC0" w:rsidRDefault="0020015A" w:rsidP="003A5827">
      <w:pPr>
        <w:pStyle w:val="Citas"/>
        <w:spacing w:before="0" w:after="0"/>
        <w:rPr>
          <w:b/>
        </w:rPr>
      </w:pPr>
      <w:r w:rsidRPr="00834FC0">
        <w:rPr>
          <w:b/>
        </w:rPr>
        <w:t>Resoluciones:</w:t>
      </w:r>
    </w:p>
    <w:p w14:paraId="055A95AF" w14:textId="77777777" w:rsidR="0020015A" w:rsidRPr="00834FC0" w:rsidRDefault="0020015A" w:rsidP="003A5827">
      <w:pPr>
        <w:pStyle w:val="Citas"/>
        <w:spacing w:before="0" w:after="0"/>
      </w:pPr>
      <w:r w:rsidRPr="00834FC0">
        <w:rPr>
          <w:b/>
        </w:rPr>
        <w:t>RRA 0050/16.</w:t>
      </w:r>
      <w:r w:rsidRPr="00834FC0">
        <w:t xml:space="preserve"> Instituto Nacional para la Evaluación de la Educación. 13 julio de 2016. Por unanimidad. Comisionado Ponente: Francisco Javier Acuña Llamas.</w:t>
      </w:r>
    </w:p>
    <w:p w14:paraId="7F2D08F4" w14:textId="77777777" w:rsidR="0020015A" w:rsidRPr="00834FC0" w:rsidRDefault="0020015A" w:rsidP="003A5827">
      <w:pPr>
        <w:pStyle w:val="Citas"/>
        <w:spacing w:before="0" w:after="0"/>
        <w:rPr>
          <w:rFonts w:ascii="Times New Roman" w:hAnsi="Times New Roman" w:cs="Times New Roman"/>
        </w:rPr>
      </w:pPr>
      <w:r w:rsidRPr="00834FC0">
        <w:rPr>
          <w:b/>
        </w:rPr>
        <w:t xml:space="preserve">RRA 0310/16. </w:t>
      </w:r>
      <w:r w:rsidRPr="00834FC0">
        <w:t>Instituto Nacional de Transparencia, Acceso a la Información y Protección de Datos Personales. 10 de agosto de 2016. Por unanimidad. Comisionada Ponente. Areli Cano Guadiana.</w:t>
      </w:r>
    </w:p>
    <w:p w14:paraId="7DBD632F" w14:textId="77777777" w:rsidR="0020015A" w:rsidRPr="00834FC0" w:rsidRDefault="0020015A" w:rsidP="003A5827">
      <w:pPr>
        <w:pStyle w:val="Citas"/>
        <w:spacing w:before="0" w:after="0"/>
        <w:rPr>
          <w:b/>
        </w:rPr>
      </w:pPr>
      <w:r w:rsidRPr="00834FC0">
        <w:rPr>
          <w:b/>
        </w:rPr>
        <w:t xml:space="preserve">RRA 1889/16. </w:t>
      </w:r>
      <w:r w:rsidRPr="00834FC0">
        <w:t xml:space="preserve">Secretaría de Hacienda y Crédito Público. 05 de octubre de 2016. Por unanimidad. Comisionada Ponente. Ximena Puente de la Mora” </w:t>
      </w:r>
      <w:r w:rsidRPr="00834FC0">
        <w:rPr>
          <w:b/>
        </w:rPr>
        <w:t>[Sic]</w:t>
      </w:r>
    </w:p>
    <w:p w14:paraId="59C54114" w14:textId="77777777" w:rsidR="0020015A" w:rsidRPr="00834FC0" w:rsidRDefault="0020015A" w:rsidP="003A5827">
      <w:pPr>
        <w:spacing w:after="0" w:line="360" w:lineRule="auto"/>
        <w:jc w:val="both"/>
        <w:rPr>
          <w:rFonts w:ascii="Palatino Linotype" w:hAnsi="Palatino Linotype" w:cs="Arial"/>
          <w:color w:val="000000" w:themeColor="text1"/>
          <w:sz w:val="24"/>
          <w:szCs w:val="24"/>
          <w:lang w:val="es-ES_tradnl"/>
        </w:rPr>
      </w:pPr>
    </w:p>
    <w:p w14:paraId="7C23E1BB" w14:textId="5235733C" w:rsidR="0020015A" w:rsidRPr="00834FC0" w:rsidRDefault="0020015A" w:rsidP="003A5827">
      <w:pPr>
        <w:spacing w:after="0" w:line="360" w:lineRule="auto"/>
        <w:jc w:val="both"/>
        <w:rPr>
          <w:rFonts w:ascii="Palatino Linotype" w:hAnsi="Palatino Linotype" w:cs="Arial"/>
          <w:color w:val="000000" w:themeColor="text1"/>
          <w:sz w:val="24"/>
          <w:szCs w:val="24"/>
          <w:lang w:val="es-ES_tradnl"/>
        </w:rPr>
      </w:pPr>
      <w:r w:rsidRPr="00834FC0">
        <w:rPr>
          <w:rFonts w:ascii="Palatino Linotype" w:hAnsi="Palatino Linotype" w:cs="Arial"/>
          <w:color w:val="000000" w:themeColor="text1"/>
          <w:sz w:val="24"/>
          <w:szCs w:val="24"/>
          <w:lang w:val="es-ES_tradnl"/>
        </w:rPr>
        <w:t xml:space="preserve">Por consiguiente, </w:t>
      </w:r>
      <w:r w:rsidR="006B0312" w:rsidRPr="00834FC0">
        <w:rPr>
          <w:rFonts w:ascii="Palatino Linotype" w:hAnsi="Palatino Linotype" w:cs="Arial"/>
          <w:color w:val="000000" w:themeColor="text1"/>
          <w:sz w:val="24"/>
          <w:szCs w:val="24"/>
          <w:lang w:val="es-ES_tradnl"/>
        </w:rPr>
        <w:t xml:space="preserve">el punto </w:t>
      </w:r>
      <w:r w:rsidR="006B0312" w:rsidRPr="00834FC0">
        <w:rPr>
          <w:rFonts w:ascii="Palatino Linotype" w:hAnsi="Palatino Linotype" w:cs="Arial"/>
          <w:b/>
          <w:color w:val="000000" w:themeColor="text1"/>
          <w:sz w:val="24"/>
          <w:szCs w:val="24"/>
          <w:lang w:val="es-ES_tradnl"/>
        </w:rPr>
        <w:t>3</w:t>
      </w:r>
      <w:r w:rsidRPr="00834FC0">
        <w:rPr>
          <w:rFonts w:ascii="Palatino Linotype" w:hAnsi="Palatino Linotype" w:cs="Arial"/>
          <w:b/>
          <w:bCs/>
          <w:color w:val="000000" w:themeColor="text1"/>
          <w:sz w:val="24"/>
          <w:szCs w:val="24"/>
          <w:lang w:val="es-ES_tradnl"/>
        </w:rPr>
        <w:t xml:space="preserve"> </w:t>
      </w:r>
      <w:r w:rsidR="006B0312" w:rsidRPr="00834FC0">
        <w:rPr>
          <w:rFonts w:ascii="Palatino Linotype" w:hAnsi="Palatino Linotype" w:cs="Arial"/>
          <w:color w:val="000000" w:themeColor="text1"/>
          <w:sz w:val="24"/>
          <w:szCs w:val="24"/>
          <w:lang w:val="es-ES_tradnl"/>
        </w:rPr>
        <w:t>se tiene por atendido</w:t>
      </w:r>
      <w:r w:rsidRPr="00834FC0">
        <w:rPr>
          <w:rFonts w:ascii="Palatino Linotype" w:hAnsi="Palatino Linotype" w:cs="Arial"/>
          <w:color w:val="000000" w:themeColor="text1"/>
          <w:sz w:val="24"/>
          <w:szCs w:val="24"/>
          <w:lang w:val="es-ES_tradnl"/>
        </w:rPr>
        <w:t xml:space="preserve"> al haber hecho entrega de la información que obra en sus archivos.  </w:t>
      </w:r>
    </w:p>
    <w:p w14:paraId="560AF1C6" w14:textId="77777777" w:rsidR="00B55077" w:rsidRPr="00834FC0" w:rsidRDefault="00B55077" w:rsidP="003A5827">
      <w:pPr>
        <w:spacing w:after="0" w:line="360" w:lineRule="auto"/>
        <w:jc w:val="both"/>
        <w:rPr>
          <w:rFonts w:ascii="Palatino Linotype" w:hAnsi="Palatino Linotype" w:cs="Arial"/>
          <w:noProof/>
          <w:color w:val="000000"/>
          <w:sz w:val="24"/>
          <w:lang w:val="es-ES_tradnl" w:eastAsia="es-MX"/>
        </w:rPr>
      </w:pPr>
    </w:p>
    <w:p w14:paraId="70E83768" w14:textId="4A0BCAE6" w:rsidR="00B55077" w:rsidRPr="00834FC0" w:rsidRDefault="00B55077" w:rsidP="003A5827">
      <w:pPr>
        <w:spacing w:after="0" w:line="360" w:lineRule="auto"/>
        <w:jc w:val="both"/>
        <w:rPr>
          <w:rFonts w:ascii="Palatino Linotype" w:hAnsi="Palatino Linotype" w:cs="Arial"/>
          <w:noProof/>
          <w:color w:val="000000"/>
          <w:sz w:val="24"/>
          <w:lang w:val="es-ES_tradnl" w:eastAsia="es-MX"/>
        </w:rPr>
      </w:pPr>
      <w:r w:rsidRPr="00834FC0">
        <w:rPr>
          <w:rFonts w:ascii="Palatino Linotype" w:hAnsi="Palatino Linotype" w:cs="Arial"/>
          <w:noProof/>
          <w:color w:val="000000"/>
          <w:sz w:val="24"/>
          <w:lang w:val="es-ES_tradnl" w:eastAsia="es-MX"/>
        </w:rPr>
        <w:t xml:space="preserve">En referencia al punto </w:t>
      </w:r>
      <w:r w:rsidR="00820876" w:rsidRPr="00834FC0">
        <w:rPr>
          <w:rFonts w:ascii="Palatino Linotype" w:hAnsi="Palatino Linotype" w:cs="Arial"/>
          <w:b/>
          <w:bCs/>
          <w:noProof/>
          <w:color w:val="000000"/>
          <w:sz w:val="24"/>
          <w:lang w:val="es-ES_tradnl" w:eastAsia="es-MX"/>
        </w:rPr>
        <w:t>2 (nombramientos</w:t>
      </w:r>
      <w:r w:rsidRPr="00834FC0">
        <w:rPr>
          <w:rFonts w:ascii="Palatino Linotype" w:hAnsi="Palatino Linotype" w:cs="Arial"/>
          <w:b/>
          <w:bCs/>
          <w:noProof/>
          <w:color w:val="000000"/>
          <w:sz w:val="24"/>
          <w:lang w:val="es-ES_tradnl" w:eastAsia="es-MX"/>
        </w:rPr>
        <w:t xml:space="preserve">) </w:t>
      </w:r>
      <w:r w:rsidRPr="00834FC0">
        <w:rPr>
          <w:rFonts w:ascii="Palatino Linotype" w:hAnsi="Palatino Linotype" w:cs="Arial"/>
          <w:noProof/>
          <w:color w:val="000000"/>
          <w:sz w:val="24"/>
          <w:lang w:val="es-ES_tradnl" w:eastAsia="es-MX"/>
        </w:rPr>
        <w:t xml:space="preserve">es conveniente acotar que </w:t>
      </w:r>
      <w:r w:rsidR="00820876" w:rsidRPr="00834FC0">
        <w:rPr>
          <w:rFonts w:ascii="Palatino Linotype" w:hAnsi="Palatino Linotype" w:cs="Arial"/>
          <w:noProof/>
          <w:color w:val="000000"/>
          <w:sz w:val="24"/>
          <w:lang w:val="es-ES_tradnl" w:eastAsia="es-MX"/>
        </w:rPr>
        <w:t xml:space="preserve">se </w:t>
      </w:r>
      <w:r w:rsidRPr="00834FC0">
        <w:rPr>
          <w:rFonts w:ascii="Palatino Linotype" w:hAnsi="Palatino Linotype" w:cs="Arial"/>
          <w:noProof/>
          <w:color w:val="000000"/>
          <w:sz w:val="24"/>
          <w:lang w:val="es-ES_tradnl" w:eastAsia="es-MX"/>
        </w:rPr>
        <w:t>tiene p</w:t>
      </w:r>
      <w:r w:rsidR="00820876" w:rsidRPr="00834FC0">
        <w:rPr>
          <w:rFonts w:ascii="Palatino Linotype" w:hAnsi="Palatino Linotype" w:cs="Arial"/>
          <w:noProof/>
          <w:color w:val="000000"/>
          <w:sz w:val="24"/>
          <w:lang w:val="es-ES_tradnl" w:eastAsia="es-MX"/>
        </w:rPr>
        <w:t>arcialmente</w:t>
      </w:r>
      <w:r w:rsidRPr="00834FC0">
        <w:rPr>
          <w:rFonts w:ascii="Palatino Linotype" w:hAnsi="Palatino Linotype" w:cs="Arial"/>
          <w:noProof/>
          <w:color w:val="000000"/>
          <w:sz w:val="24"/>
          <w:lang w:val="es-ES_tradnl" w:eastAsia="es-MX"/>
        </w:rPr>
        <w:t xml:space="preserve"> atendido, bajo la consideración de que el servidor público habilitado se limitó a </w:t>
      </w:r>
      <w:r w:rsidR="00820876" w:rsidRPr="00834FC0">
        <w:rPr>
          <w:rFonts w:ascii="Palatino Linotype" w:hAnsi="Palatino Linotype" w:cs="Arial"/>
          <w:noProof/>
          <w:color w:val="000000"/>
          <w:sz w:val="24"/>
          <w:lang w:val="es-ES_tradnl" w:eastAsia="es-MX"/>
        </w:rPr>
        <w:t>adjuntar unicamente siete nombramientos</w:t>
      </w:r>
      <w:r w:rsidRPr="00834FC0">
        <w:rPr>
          <w:rFonts w:ascii="Palatino Linotype" w:hAnsi="Palatino Linotype" w:cs="Arial"/>
          <w:noProof/>
          <w:color w:val="000000"/>
          <w:sz w:val="24"/>
          <w:lang w:val="es-ES_tradnl" w:eastAsia="es-MX"/>
        </w:rPr>
        <w:t>, destacando entonces</w:t>
      </w:r>
      <w:r w:rsidR="000F6638" w:rsidRPr="00834FC0">
        <w:rPr>
          <w:rFonts w:ascii="Palatino Linotype" w:hAnsi="Palatino Linotype" w:cs="Arial"/>
          <w:noProof/>
          <w:color w:val="000000"/>
          <w:sz w:val="24"/>
          <w:lang w:val="es-ES_tradnl" w:eastAsia="es-MX"/>
        </w:rPr>
        <w:t xml:space="preserve"> que no se realizó una búsqueda exhaustiva y razonable, </w:t>
      </w:r>
      <w:r w:rsidRPr="00834FC0">
        <w:rPr>
          <w:rFonts w:ascii="Palatino Linotype" w:hAnsi="Palatino Linotype" w:cs="Arial"/>
          <w:noProof/>
          <w:color w:val="000000"/>
          <w:sz w:val="24"/>
          <w:lang w:val="es-ES_tradnl" w:eastAsia="es-MX"/>
        </w:rPr>
        <w:t xml:space="preserve"> </w:t>
      </w:r>
      <w:r w:rsidR="000F6638" w:rsidRPr="00834FC0">
        <w:rPr>
          <w:rFonts w:ascii="Palatino Linotype" w:hAnsi="Palatino Linotype" w:cs="Arial"/>
          <w:noProof/>
          <w:color w:val="000000"/>
          <w:sz w:val="24"/>
          <w:lang w:val="es-ES_tradnl" w:eastAsia="es-MX"/>
        </w:rPr>
        <w:t>en consecuencia se inobservó</w:t>
      </w:r>
      <w:r w:rsidRPr="00834FC0">
        <w:rPr>
          <w:rFonts w:ascii="Palatino Linotype" w:hAnsi="Palatino Linotype" w:cs="Arial"/>
          <w:noProof/>
          <w:color w:val="000000"/>
          <w:sz w:val="24"/>
          <w:lang w:val="es-ES_tradnl" w:eastAsia="es-MX"/>
        </w:rPr>
        <w:t xml:space="preserve"> </w:t>
      </w:r>
      <w:r w:rsidR="000F6638" w:rsidRPr="00834FC0">
        <w:rPr>
          <w:rFonts w:ascii="Palatino Linotype" w:hAnsi="Palatino Linotype" w:cs="Arial"/>
          <w:noProof/>
          <w:color w:val="000000"/>
          <w:sz w:val="24"/>
          <w:lang w:val="es-ES_tradnl" w:eastAsia="es-MX"/>
        </w:rPr>
        <w:t>el</w:t>
      </w:r>
      <w:r w:rsidRPr="00834FC0">
        <w:rPr>
          <w:rFonts w:ascii="Palatino Linotype" w:hAnsi="Palatino Linotype" w:cs="Arial"/>
          <w:noProof/>
          <w:color w:val="000000"/>
          <w:sz w:val="24"/>
          <w:lang w:val="es-ES_tradnl" w:eastAsia="es-MX"/>
        </w:rPr>
        <w:t xml:space="preserve"> numeral 162 de la Ley de Transparencia y Acceso a la Información Pública del Estado de México y Munciipios, cuyo texto dispone a la literalidad lo siguiente: </w:t>
      </w:r>
    </w:p>
    <w:p w14:paraId="6792A201" w14:textId="77777777" w:rsidR="006B0312" w:rsidRPr="00834FC0" w:rsidRDefault="006B0312" w:rsidP="003A5827">
      <w:pPr>
        <w:spacing w:after="0" w:line="360" w:lineRule="auto"/>
        <w:jc w:val="both"/>
        <w:rPr>
          <w:rFonts w:ascii="Palatino Linotype" w:hAnsi="Palatino Linotype" w:cs="Arial"/>
          <w:noProof/>
          <w:color w:val="000000"/>
          <w:sz w:val="24"/>
          <w:lang w:val="es-ES_tradnl" w:eastAsia="es-MX"/>
        </w:rPr>
      </w:pPr>
    </w:p>
    <w:p w14:paraId="54DD1F35" w14:textId="20EB8677" w:rsidR="00777F25" w:rsidRPr="00834FC0" w:rsidRDefault="00B55077" w:rsidP="003A5827">
      <w:pPr>
        <w:pStyle w:val="Citas"/>
        <w:spacing w:before="0" w:after="0"/>
        <w:rPr>
          <w:noProof/>
          <w:lang w:val="es-ES_tradnl" w:eastAsia="es-MX"/>
        </w:rPr>
      </w:pPr>
      <w:r w:rsidRPr="00834FC0">
        <w:rPr>
          <w:noProof/>
          <w:lang w:val="es-ES_tradnl" w:eastAsia="es-MX"/>
        </w:rPr>
        <w:lastRenderedPageBreak/>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834FC0">
        <w:rPr>
          <w:b/>
          <w:bCs/>
          <w:noProof/>
          <w:lang w:val="es-ES_tradnl" w:eastAsia="es-MX"/>
        </w:rPr>
        <w:t xml:space="preserve">(Sic) </w:t>
      </w:r>
      <w:r w:rsidRPr="00834FC0">
        <w:rPr>
          <w:noProof/>
          <w:lang w:val="es-ES_tradnl" w:eastAsia="es-MX"/>
        </w:rPr>
        <w:t xml:space="preserve"> </w:t>
      </w:r>
    </w:p>
    <w:p w14:paraId="43A36347" w14:textId="77777777" w:rsidR="0024388F" w:rsidRPr="00834FC0" w:rsidRDefault="0024388F" w:rsidP="003A5827">
      <w:pPr>
        <w:spacing w:after="0" w:line="360" w:lineRule="auto"/>
        <w:jc w:val="both"/>
        <w:rPr>
          <w:rFonts w:ascii="Palatino Linotype" w:hAnsi="Palatino Linotype" w:cs="Arial"/>
          <w:noProof/>
          <w:color w:val="000000"/>
          <w:sz w:val="24"/>
          <w:lang w:eastAsia="es-MX"/>
        </w:rPr>
      </w:pPr>
    </w:p>
    <w:p w14:paraId="6D88CE31" w14:textId="4A22C3D9" w:rsidR="0024388F" w:rsidRPr="00834FC0" w:rsidRDefault="00B55077" w:rsidP="003A5827">
      <w:pPr>
        <w:spacing w:after="0" w:line="360" w:lineRule="auto"/>
        <w:jc w:val="both"/>
        <w:rPr>
          <w:rFonts w:ascii="Palatino Linotype" w:hAnsi="Palatino Linotype" w:cs="Arial"/>
          <w:noProof/>
          <w:color w:val="000000"/>
          <w:sz w:val="24"/>
          <w:lang w:eastAsia="es-MX"/>
        </w:rPr>
      </w:pPr>
      <w:r w:rsidRPr="00834FC0">
        <w:rPr>
          <w:rFonts w:ascii="Palatino Linotype" w:hAnsi="Palatino Linotype" w:cs="Arial"/>
          <w:noProof/>
          <w:color w:val="000000"/>
          <w:sz w:val="24"/>
          <w:lang w:eastAsia="es-MX"/>
        </w:rPr>
        <w:t xml:space="preserve">Por cuanto hace al punto </w:t>
      </w:r>
      <w:r w:rsidR="00820876" w:rsidRPr="00834FC0">
        <w:rPr>
          <w:rFonts w:ascii="Palatino Linotype" w:hAnsi="Palatino Linotype" w:cs="Arial"/>
          <w:b/>
          <w:bCs/>
          <w:noProof/>
          <w:color w:val="000000"/>
          <w:sz w:val="24"/>
          <w:lang w:eastAsia="es-MX"/>
        </w:rPr>
        <w:t>1</w:t>
      </w:r>
      <w:r w:rsidRPr="00834FC0">
        <w:rPr>
          <w:rFonts w:ascii="Palatino Linotype" w:hAnsi="Palatino Linotype" w:cs="Arial"/>
          <w:b/>
          <w:bCs/>
          <w:noProof/>
          <w:color w:val="000000"/>
          <w:sz w:val="24"/>
          <w:lang w:eastAsia="es-MX"/>
        </w:rPr>
        <w:t xml:space="preserve"> </w:t>
      </w:r>
      <w:r w:rsidRPr="00834FC0">
        <w:rPr>
          <w:rFonts w:ascii="Palatino Linotype" w:hAnsi="Palatino Linotype" w:cs="Arial"/>
          <w:noProof/>
          <w:color w:val="000000"/>
          <w:sz w:val="24"/>
          <w:lang w:eastAsia="es-MX"/>
        </w:rPr>
        <w:t xml:space="preserve">debe de señalarse que </w:t>
      </w:r>
      <w:r w:rsidRPr="00834FC0">
        <w:rPr>
          <w:rFonts w:ascii="Palatino Linotype" w:hAnsi="Palatino Linotype" w:cs="Arial"/>
          <w:b/>
          <w:bCs/>
          <w:noProof/>
          <w:color w:val="000000"/>
          <w:sz w:val="24"/>
          <w:lang w:eastAsia="es-MX"/>
        </w:rPr>
        <w:t xml:space="preserve">El Sujeto Obligado </w:t>
      </w:r>
      <w:r w:rsidRPr="00834FC0">
        <w:rPr>
          <w:rFonts w:ascii="Palatino Linotype" w:hAnsi="Palatino Linotype" w:cs="Arial"/>
          <w:noProof/>
          <w:color w:val="000000"/>
          <w:sz w:val="24"/>
          <w:lang w:eastAsia="es-MX"/>
        </w:rPr>
        <w:t>hizo entrega de</w:t>
      </w:r>
      <w:r w:rsidR="00820876" w:rsidRPr="00834FC0">
        <w:rPr>
          <w:rFonts w:ascii="Palatino Linotype" w:hAnsi="Palatino Linotype" w:cs="Arial"/>
          <w:noProof/>
          <w:color w:val="000000"/>
          <w:sz w:val="24"/>
          <w:lang w:eastAsia="es-MX"/>
        </w:rPr>
        <w:t xml:space="preserve"> un </w:t>
      </w:r>
      <w:r w:rsidRPr="00834FC0">
        <w:rPr>
          <w:rFonts w:ascii="Palatino Linotype" w:hAnsi="Palatino Linotype" w:cs="Arial"/>
          <w:noProof/>
          <w:color w:val="000000"/>
          <w:sz w:val="24"/>
          <w:lang w:eastAsia="es-MX"/>
        </w:rPr>
        <w:t>documentos vinculado</w:t>
      </w:r>
      <w:r w:rsidR="00820876" w:rsidRPr="00834FC0">
        <w:rPr>
          <w:rFonts w:ascii="Palatino Linotype" w:hAnsi="Palatino Linotype" w:cs="Arial"/>
          <w:noProof/>
          <w:color w:val="000000"/>
          <w:sz w:val="24"/>
          <w:lang w:eastAsia="es-MX"/>
        </w:rPr>
        <w:t xml:space="preserve"> con la estructura orgánica del Sujeto </w:t>
      </w:r>
      <w:r w:rsidR="00820876" w:rsidRPr="00834FC0">
        <w:rPr>
          <w:rFonts w:ascii="Palatino Linotype" w:hAnsi="Palatino Linotype" w:cs="Arial"/>
          <w:noProof/>
          <w:color w:val="000000"/>
          <w:sz w:val="24"/>
          <w:lang w:eastAsia="es-MX"/>
        </w:rPr>
        <w:br/>
        <w:t>Obligado</w:t>
      </w:r>
      <w:r w:rsidR="004E6691" w:rsidRPr="00834FC0">
        <w:rPr>
          <w:rFonts w:ascii="Palatino Linotype" w:hAnsi="Palatino Linotype" w:cs="Arial"/>
          <w:noProof/>
          <w:color w:val="000000"/>
          <w:sz w:val="24"/>
          <w:lang w:eastAsia="es-MX"/>
        </w:rPr>
        <w:t xml:space="preserve">. </w:t>
      </w:r>
      <w:r w:rsidR="00820876" w:rsidRPr="00834FC0">
        <w:rPr>
          <w:rFonts w:ascii="Palatino Linotype" w:hAnsi="Palatino Linotype" w:cs="Arial"/>
          <w:noProof/>
          <w:color w:val="000000"/>
          <w:sz w:val="24"/>
          <w:lang w:eastAsia="es-MX"/>
        </w:rPr>
        <w:t xml:space="preserve">Sin embargo no corresponde con los nombres proporcionados en los nombramientos. </w:t>
      </w:r>
    </w:p>
    <w:p w14:paraId="571A7ABC" w14:textId="77777777" w:rsidR="004C3F86" w:rsidRPr="00834FC0" w:rsidRDefault="004C3F86" w:rsidP="003A5827">
      <w:pPr>
        <w:spacing w:after="0" w:line="360" w:lineRule="auto"/>
        <w:jc w:val="both"/>
        <w:rPr>
          <w:rFonts w:ascii="Palatino Linotype" w:hAnsi="Palatino Linotype" w:cs="Arial"/>
          <w:noProof/>
          <w:color w:val="000000"/>
          <w:sz w:val="24"/>
          <w:lang w:eastAsia="es-MX"/>
        </w:rPr>
      </w:pPr>
    </w:p>
    <w:p w14:paraId="420BA1B6" w14:textId="1F66EBA3" w:rsidR="004C3F86" w:rsidRPr="00834FC0" w:rsidRDefault="004A0345" w:rsidP="003A5827">
      <w:pPr>
        <w:spacing w:after="0" w:line="360" w:lineRule="auto"/>
        <w:jc w:val="both"/>
        <w:rPr>
          <w:rFonts w:ascii="Palatino Linotype" w:hAnsi="Palatino Linotype" w:cs="Arial"/>
          <w:color w:val="000000"/>
          <w:sz w:val="24"/>
          <w:lang w:val="es-ES_tradnl"/>
        </w:rPr>
      </w:pPr>
      <w:r w:rsidRPr="00834FC0">
        <w:rPr>
          <w:rFonts w:ascii="Palatino Linotype" w:hAnsi="Palatino Linotype" w:cs="Arial"/>
          <w:color w:val="000000"/>
          <w:sz w:val="24"/>
          <w:lang w:val="es-ES_tradnl"/>
        </w:rPr>
        <w:t xml:space="preserve">Inconforme con la respuesta rendida por </w:t>
      </w:r>
      <w:r w:rsidRPr="00834FC0">
        <w:rPr>
          <w:rFonts w:ascii="Palatino Linotype" w:hAnsi="Palatino Linotype" w:cs="Arial"/>
          <w:b/>
          <w:bCs/>
          <w:color w:val="000000"/>
          <w:sz w:val="24"/>
          <w:lang w:val="es-ES_tradnl"/>
        </w:rPr>
        <w:t xml:space="preserve">El Sujeto Obligado, El Recurrente </w:t>
      </w:r>
      <w:r w:rsidRPr="00834FC0">
        <w:rPr>
          <w:rFonts w:ascii="Palatino Linotype" w:hAnsi="Palatino Linotype" w:cs="Arial"/>
          <w:color w:val="000000"/>
          <w:sz w:val="24"/>
          <w:lang w:val="es-ES_tradnl"/>
        </w:rPr>
        <w:t xml:space="preserve">interpuso recurso de revisión en fecha </w:t>
      </w:r>
      <w:r w:rsidR="00820876" w:rsidRPr="00834FC0">
        <w:rPr>
          <w:rFonts w:ascii="Palatino Linotype" w:hAnsi="Palatino Linotype" w:cs="Arial"/>
          <w:b/>
          <w:bCs/>
          <w:color w:val="000000"/>
          <w:sz w:val="24"/>
          <w:lang w:val="es-ES_tradnl"/>
        </w:rPr>
        <w:t>cuatro</w:t>
      </w:r>
      <w:r w:rsidR="004C3F86" w:rsidRPr="00834FC0">
        <w:rPr>
          <w:rFonts w:ascii="Palatino Linotype" w:hAnsi="Palatino Linotype" w:cs="Arial"/>
          <w:b/>
          <w:bCs/>
          <w:color w:val="000000"/>
          <w:sz w:val="24"/>
          <w:lang w:val="es-ES_tradnl"/>
        </w:rPr>
        <w:t xml:space="preserve"> de marzo, </w:t>
      </w:r>
      <w:r w:rsidR="004C3F86" w:rsidRPr="00834FC0">
        <w:rPr>
          <w:rFonts w:ascii="Palatino Linotype" w:hAnsi="Palatino Linotype" w:cs="Arial"/>
          <w:color w:val="000000"/>
          <w:sz w:val="24"/>
          <w:lang w:val="es-ES_tradnl"/>
        </w:rPr>
        <w:t xml:space="preserve">admitiéndose el </w:t>
      </w:r>
      <w:r w:rsidR="00820876" w:rsidRPr="00834FC0">
        <w:rPr>
          <w:rFonts w:ascii="Palatino Linotype" w:hAnsi="Palatino Linotype" w:cs="Arial"/>
          <w:b/>
          <w:bCs/>
          <w:color w:val="000000"/>
          <w:sz w:val="24"/>
          <w:lang w:val="es-ES_tradnl"/>
        </w:rPr>
        <w:t>nueve de marzo</w:t>
      </w:r>
      <w:r w:rsidR="004C3F86" w:rsidRPr="00834FC0">
        <w:rPr>
          <w:rFonts w:ascii="Palatino Linotype" w:hAnsi="Palatino Linotype" w:cs="Arial"/>
          <w:b/>
          <w:bCs/>
          <w:color w:val="000000"/>
          <w:sz w:val="24"/>
          <w:lang w:val="es-ES_tradnl"/>
        </w:rPr>
        <w:t xml:space="preserve">, ambos de dos mil veintiséis. </w:t>
      </w:r>
      <w:r w:rsidR="004C3F86" w:rsidRPr="00834FC0">
        <w:rPr>
          <w:rFonts w:ascii="Palatino Linotype" w:hAnsi="Palatino Linotype" w:cs="Arial"/>
          <w:color w:val="000000"/>
          <w:sz w:val="24"/>
          <w:lang w:val="es-ES_tradnl"/>
        </w:rPr>
        <w:t xml:space="preserve">Señalando como acto impugnado y como razones o motivos de inconformidad: </w:t>
      </w:r>
    </w:p>
    <w:p w14:paraId="32C031ED" w14:textId="77777777" w:rsidR="00820876" w:rsidRPr="00834FC0" w:rsidRDefault="00820876" w:rsidP="003A5827">
      <w:pPr>
        <w:spacing w:after="0" w:line="360" w:lineRule="auto"/>
        <w:jc w:val="both"/>
        <w:rPr>
          <w:rFonts w:ascii="Palatino Linotype" w:hAnsi="Palatino Linotype" w:cs="Arial"/>
          <w:color w:val="000000"/>
          <w:sz w:val="24"/>
          <w:lang w:val="es-ES_tradnl"/>
        </w:rPr>
      </w:pPr>
    </w:p>
    <w:p w14:paraId="5231C9F5" w14:textId="77777777" w:rsidR="004C3F86" w:rsidRPr="00834FC0" w:rsidRDefault="004C3F86" w:rsidP="003A5827">
      <w:pPr>
        <w:spacing w:after="0" w:line="360" w:lineRule="auto"/>
        <w:jc w:val="both"/>
        <w:rPr>
          <w:rFonts w:ascii="Palatino Linotype" w:hAnsi="Palatino Linotype" w:cs="Arial"/>
          <w:b/>
          <w:sz w:val="24"/>
        </w:rPr>
      </w:pPr>
      <w:r w:rsidRPr="00834FC0">
        <w:rPr>
          <w:rFonts w:ascii="Palatino Linotype" w:hAnsi="Palatino Linotype" w:cs="Arial"/>
          <w:b/>
          <w:sz w:val="24"/>
        </w:rPr>
        <w:t>Acto Impugnado:</w:t>
      </w:r>
    </w:p>
    <w:p w14:paraId="5B1DAD38" w14:textId="5543D313" w:rsidR="004C3F86" w:rsidRPr="00834FC0" w:rsidRDefault="004C3F86" w:rsidP="003A5827">
      <w:pPr>
        <w:pStyle w:val="Citas"/>
        <w:spacing w:before="0" w:after="0"/>
        <w:rPr>
          <w:b/>
        </w:rPr>
      </w:pPr>
      <w:r w:rsidRPr="00834FC0">
        <w:t>“</w:t>
      </w:r>
      <w:r w:rsidR="00820876" w:rsidRPr="00834FC0">
        <w:t>LA RESPUESTA INCOMPLETA RECIBIDA POR PARTE DEL SUJETO OBLIGADO.</w:t>
      </w:r>
      <w:r w:rsidRPr="00834FC0">
        <w:t xml:space="preserve">” </w:t>
      </w:r>
      <w:r w:rsidRPr="00834FC0">
        <w:rPr>
          <w:b/>
        </w:rPr>
        <w:t>(Sic)</w:t>
      </w:r>
    </w:p>
    <w:p w14:paraId="12481FA0" w14:textId="77777777" w:rsidR="00820876" w:rsidRPr="00834FC0" w:rsidRDefault="00820876" w:rsidP="003A5827">
      <w:pPr>
        <w:spacing w:after="0" w:line="360" w:lineRule="auto"/>
        <w:jc w:val="both"/>
        <w:rPr>
          <w:rFonts w:ascii="Palatino Linotype" w:hAnsi="Palatino Linotype" w:cs="Arial"/>
          <w:b/>
          <w:sz w:val="24"/>
        </w:rPr>
      </w:pPr>
    </w:p>
    <w:p w14:paraId="1C8B28CB" w14:textId="77777777" w:rsidR="004C3F86" w:rsidRPr="00834FC0" w:rsidRDefault="004C3F86" w:rsidP="003A5827">
      <w:pPr>
        <w:spacing w:after="0" w:line="360" w:lineRule="auto"/>
        <w:jc w:val="both"/>
        <w:rPr>
          <w:rFonts w:ascii="Palatino Linotype" w:hAnsi="Palatino Linotype" w:cs="Arial"/>
          <w:sz w:val="24"/>
        </w:rPr>
      </w:pPr>
      <w:r w:rsidRPr="00834FC0">
        <w:rPr>
          <w:rFonts w:ascii="Palatino Linotype" w:hAnsi="Palatino Linotype" w:cs="Arial"/>
          <w:b/>
          <w:sz w:val="24"/>
        </w:rPr>
        <w:t>Razones o Motivos de Inconformidad</w:t>
      </w:r>
      <w:r w:rsidRPr="00834FC0">
        <w:rPr>
          <w:rFonts w:ascii="Palatino Linotype" w:hAnsi="Palatino Linotype" w:cs="Arial"/>
          <w:sz w:val="24"/>
        </w:rPr>
        <w:t xml:space="preserve">: </w:t>
      </w:r>
    </w:p>
    <w:p w14:paraId="21A8B95B" w14:textId="60736AD9" w:rsidR="004C3F86" w:rsidRPr="00834FC0" w:rsidRDefault="004C3F86" w:rsidP="003A5827">
      <w:pPr>
        <w:pStyle w:val="Citas"/>
        <w:spacing w:before="0" w:after="0"/>
        <w:rPr>
          <w:b/>
        </w:rPr>
      </w:pPr>
      <w:r w:rsidRPr="00834FC0">
        <w:t>“</w:t>
      </w:r>
      <w:r w:rsidR="00820876" w:rsidRPr="00834FC0">
        <w:t xml:space="preserve">EN VIRTUD QUE SOLICITE LOS NOMBRES DE TODOS LOS TITULARES Y SOLO ME FUERON ENTREGADOS LOS NOMBRES DE LOS DIRECTORES, LA ESTRUCTURA ORGANICA NO CORRESPONDE A LA APROBADA CON EL BANDO MUNICIPAL DE FECHA 5 DE FEBRERO DE </w:t>
      </w:r>
      <w:r w:rsidR="00820876" w:rsidRPr="00834FC0">
        <w:lastRenderedPageBreak/>
        <w:t>2026 Y SU REGLAMENTACION SE ENCUENTRA SIN ACTUALIZACION MOTIVO POR EL CUAL ME INCONFORMO CON LA RESPUESTA, POR QUE DE ESTAR TRABAJANDO CON LOS DOCUMENTOS QUE PUSIERON A DISPOSICION EN LA RESPUESTA, SUS ATRIBUCIONES SE ENCUENTRAN LIMITADAS Y FUERA DEL MARCO LEGAL</w:t>
      </w:r>
      <w:r w:rsidRPr="00834FC0">
        <w:t xml:space="preserve">” </w:t>
      </w:r>
      <w:r w:rsidRPr="00834FC0">
        <w:rPr>
          <w:b/>
        </w:rPr>
        <w:t>(Sic)</w:t>
      </w:r>
    </w:p>
    <w:p w14:paraId="7225D266" w14:textId="77777777" w:rsidR="004C3F86" w:rsidRPr="00834FC0" w:rsidRDefault="004C3F86" w:rsidP="003A5827">
      <w:pPr>
        <w:spacing w:after="0" w:line="360" w:lineRule="auto"/>
        <w:jc w:val="both"/>
        <w:rPr>
          <w:rFonts w:ascii="Palatino Linotype" w:hAnsi="Palatino Linotype" w:cs="Arial"/>
          <w:color w:val="000000"/>
          <w:sz w:val="24"/>
        </w:rPr>
      </w:pPr>
    </w:p>
    <w:p w14:paraId="666481B1" w14:textId="03C90090" w:rsidR="004A0345" w:rsidRPr="00834FC0" w:rsidRDefault="004A0345" w:rsidP="003A5827">
      <w:pPr>
        <w:pStyle w:val="infoemcitas"/>
        <w:tabs>
          <w:tab w:val="left" w:pos="7655"/>
        </w:tabs>
        <w:spacing w:before="0" w:after="0"/>
        <w:ind w:left="0" w:right="0"/>
        <w:rPr>
          <w:rFonts w:cs="Arial"/>
          <w:i w:val="0"/>
          <w:noProof/>
          <w:color w:val="000000"/>
          <w:sz w:val="24"/>
          <w:lang w:eastAsia="es-MX"/>
        </w:rPr>
      </w:pPr>
      <w:r w:rsidRPr="00834FC0">
        <w:rPr>
          <w:i w:val="0"/>
          <w:sz w:val="24"/>
          <w:szCs w:val="24"/>
        </w:rPr>
        <w:t xml:space="preserve">Así las cosas, hasta aquí lo expuesto, resulta inconcuso que </w:t>
      </w:r>
      <w:r w:rsidRPr="00834FC0">
        <w:rPr>
          <w:b/>
          <w:i w:val="0"/>
          <w:sz w:val="24"/>
          <w:szCs w:val="24"/>
        </w:rPr>
        <w:t xml:space="preserve">El Sujeto Obligado </w:t>
      </w:r>
      <w:r w:rsidRPr="00834FC0">
        <w:rPr>
          <w:rFonts w:cs="Arial"/>
          <w:i w:val="0"/>
          <w:noProof/>
          <w:color w:val="000000"/>
          <w:sz w:val="24"/>
          <w:lang w:eastAsia="es-MX"/>
        </w:rPr>
        <w:t xml:space="preserve">no satisfizo el derecho de acceso a la información pública ejercido por </w:t>
      </w:r>
      <w:r w:rsidRPr="00834FC0">
        <w:rPr>
          <w:rFonts w:cs="Arial"/>
          <w:b/>
          <w:i w:val="0"/>
          <w:noProof/>
          <w:color w:val="000000"/>
          <w:sz w:val="24"/>
          <w:lang w:eastAsia="es-MX"/>
        </w:rPr>
        <w:t xml:space="preserve">El Recurrente, </w:t>
      </w:r>
      <w:r w:rsidRPr="00834FC0">
        <w:rPr>
          <w:rFonts w:cs="Arial"/>
          <w:i w:val="0"/>
          <w:noProof/>
          <w:color w:val="000000"/>
          <w:sz w:val="24"/>
          <w:lang w:eastAsia="es-MX"/>
        </w:rPr>
        <w:t xml:space="preserve">al tenerse por actualizada la hipotesis prevista en </w:t>
      </w:r>
      <w:r w:rsidR="00820876" w:rsidRPr="00834FC0">
        <w:rPr>
          <w:rFonts w:cs="Arial"/>
          <w:i w:val="0"/>
          <w:noProof/>
          <w:color w:val="000000"/>
          <w:sz w:val="24"/>
          <w:lang w:eastAsia="es-MX"/>
        </w:rPr>
        <w:t xml:space="preserve">el artículo 179, fracción VI, </w:t>
      </w:r>
      <w:r w:rsidRPr="00834FC0">
        <w:rPr>
          <w:rFonts w:cs="Arial"/>
          <w:i w:val="0"/>
          <w:noProof/>
          <w:color w:val="000000"/>
          <w:sz w:val="24"/>
          <w:lang w:eastAsia="es-MX"/>
        </w:rPr>
        <w:t>de la Ley de Transparencia y Acceso a la Información Pública del Estado de México y Municipios, cuyo contenido literal es el siguiente:</w:t>
      </w:r>
    </w:p>
    <w:p w14:paraId="46D6F0C8" w14:textId="77777777" w:rsidR="00820876" w:rsidRPr="00834FC0" w:rsidRDefault="00820876" w:rsidP="003A5827">
      <w:pPr>
        <w:pStyle w:val="infoemcitas"/>
        <w:tabs>
          <w:tab w:val="left" w:pos="7655"/>
        </w:tabs>
        <w:spacing w:before="0" w:after="0"/>
        <w:ind w:left="0" w:right="0"/>
        <w:rPr>
          <w:rFonts w:cs="Arial"/>
          <w:i w:val="0"/>
          <w:noProof/>
          <w:color w:val="000000"/>
          <w:sz w:val="24"/>
          <w:lang w:eastAsia="es-MX"/>
        </w:rPr>
      </w:pPr>
    </w:p>
    <w:p w14:paraId="38D0557E" w14:textId="77777777" w:rsidR="004A0345" w:rsidRPr="00834FC0" w:rsidRDefault="004A0345" w:rsidP="003A5827">
      <w:pPr>
        <w:pStyle w:val="Citas"/>
        <w:spacing w:before="0" w:after="0"/>
      </w:pPr>
      <w:r w:rsidRPr="00834FC0">
        <w:t>“Artículo 179. El recurso de revisión es un medio de protección que la Ley otorga a los particulares, para hacer valer su derecho de acceso a la información pública, y procederá en contra de las siguientes causas:</w:t>
      </w:r>
    </w:p>
    <w:p w14:paraId="7273389C" w14:textId="23CC2F7D" w:rsidR="002668DC" w:rsidRPr="00834FC0" w:rsidRDefault="002668DC" w:rsidP="003A5827">
      <w:pPr>
        <w:pStyle w:val="Citas"/>
        <w:spacing w:before="0" w:after="0"/>
      </w:pPr>
      <w:r w:rsidRPr="00834FC0">
        <w:t>(…)</w:t>
      </w:r>
    </w:p>
    <w:p w14:paraId="63BCD9E6" w14:textId="77777777" w:rsidR="002668DC" w:rsidRPr="00834FC0" w:rsidRDefault="002668DC" w:rsidP="003A5827">
      <w:pPr>
        <w:pStyle w:val="Citas"/>
        <w:spacing w:before="0" w:after="0"/>
      </w:pPr>
      <w:r w:rsidRPr="00834FC0">
        <w:t>VI. La entrega de información que no corresponda con lo solicitado;</w:t>
      </w:r>
    </w:p>
    <w:p w14:paraId="66905F33" w14:textId="4923835C" w:rsidR="004A0345" w:rsidRPr="00834FC0" w:rsidRDefault="002668DC" w:rsidP="003A5827">
      <w:pPr>
        <w:pStyle w:val="Citas"/>
        <w:spacing w:before="0" w:after="0"/>
        <w:rPr>
          <w:b/>
          <w:bCs/>
          <w:noProof/>
          <w:color w:val="000000"/>
          <w:sz w:val="24"/>
          <w:lang w:eastAsia="es-MX"/>
        </w:rPr>
      </w:pPr>
      <w:r w:rsidRPr="00834FC0">
        <w:t>(…)</w:t>
      </w:r>
      <w:r w:rsidR="004A0345" w:rsidRPr="00834FC0">
        <w:rPr>
          <w:noProof/>
          <w:color w:val="000000"/>
          <w:sz w:val="24"/>
          <w:lang w:eastAsia="es-MX"/>
        </w:rPr>
        <w:t xml:space="preserve">” </w:t>
      </w:r>
      <w:r w:rsidR="004A0345" w:rsidRPr="00834FC0">
        <w:rPr>
          <w:b/>
          <w:bCs/>
          <w:noProof/>
          <w:color w:val="000000"/>
          <w:sz w:val="24"/>
          <w:lang w:eastAsia="es-MX"/>
        </w:rPr>
        <w:t>[Sic]</w:t>
      </w:r>
    </w:p>
    <w:p w14:paraId="68D60ACE" w14:textId="77777777" w:rsidR="00314FC7" w:rsidRPr="00834FC0" w:rsidRDefault="00314FC7" w:rsidP="003A5827">
      <w:pPr>
        <w:pStyle w:val="Default"/>
        <w:spacing w:line="360" w:lineRule="auto"/>
        <w:jc w:val="both"/>
        <w:rPr>
          <w:rFonts w:ascii="Palatino Linotype" w:hAnsi="Palatino Linotype"/>
          <w:iCs/>
        </w:rPr>
      </w:pPr>
    </w:p>
    <w:p w14:paraId="0113EC34" w14:textId="77777777" w:rsidR="002668DC" w:rsidRPr="00834FC0" w:rsidRDefault="004A0345" w:rsidP="003A5827">
      <w:pPr>
        <w:pStyle w:val="Default"/>
        <w:spacing w:line="360" w:lineRule="auto"/>
        <w:jc w:val="both"/>
        <w:rPr>
          <w:rFonts w:ascii="Palatino Linotype" w:hAnsi="Palatino Linotype"/>
          <w:iCs/>
        </w:rPr>
      </w:pPr>
      <w:r w:rsidRPr="00834FC0">
        <w:rPr>
          <w:rFonts w:ascii="Palatino Linotype" w:hAnsi="Palatino Linotype"/>
          <w:iCs/>
        </w:rPr>
        <w:t xml:space="preserve">Por otra parte, como fue mencionado en el antecedente quinto, </w:t>
      </w:r>
      <w:r w:rsidRPr="00834FC0">
        <w:rPr>
          <w:rFonts w:ascii="Palatino Linotype" w:hAnsi="Palatino Linotype"/>
          <w:b/>
          <w:bCs/>
          <w:iCs/>
        </w:rPr>
        <w:t xml:space="preserve">El Sujeto Obligado </w:t>
      </w:r>
      <w:r w:rsidR="002668DC" w:rsidRPr="00834FC0">
        <w:rPr>
          <w:rFonts w:ascii="Palatino Linotype" w:hAnsi="Palatino Linotype"/>
          <w:iCs/>
        </w:rPr>
        <w:t xml:space="preserve">fue omiso en rendir </w:t>
      </w:r>
      <w:r w:rsidRPr="00834FC0">
        <w:rPr>
          <w:rFonts w:ascii="Palatino Linotype" w:hAnsi="Palatino Linotype"/>
          <w:iCs/>
        </w:rPr>
        <w:t>su informe justificado</w:t>
      </w:r>
      <w:r w:rsidR="002668DC" w:rsidRPr="00834FC0">
        <w:rPr>
          <w:rFonts w:ascii="Palatino Linotype" w:hAnsi="Palatino Linotype"/>
          <w:iCs/>
        </w:rPr>
        <w:t>.</w:t>
      </w:r>
    </w:p>
    <w:p w14:paraId="1DCD9D93" w14:textId="77777777" w:rsidR="002668DC" w:rsidRPr="00834FC0" w:rsidRDefault="002668DC" w:rsidP="003A582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p>
    <w:p w14:paraId="263E4650" w14:textId="705CC0FC" w:rsidR="0024117A" w:rsidRPr="00834FC0" w:rsidRDefault="004D0B0F" w:rsidP="003A582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834FC0">
        <w:rPr>
          <w:rFonts w:ascii="Palatino Linotype" w:eastAsia="Palatino Linotype" w:hAnsi="Palatino Linotype" w:cs="Palatino Linotype"/>
          <w:color w:val="000000"/>
          <w:sz w:val="24"/>
          <w:szCs w:val="24"/>
        </w:rPr>
        <w:t xml:space="preserve">Hasta aquí lo expuesto, </w:t>
      </w:r>
      <w:r w:rsidR="004C3F86" w:rsidRPr="00834FC0">
        <w:rPr>
          <w:rFonts w:ascii="Palatino Linotype" w:eastAsia="Palatino Linotype" w:hAnsi="Palatino Linotype" w:cs="Palatino Linotype"/>
          <w:color w:val="000000"/>
          <w:sz w:val="24"/>
          <w:szCs w:val="24"/>
        </w:rPr>
        <w:t xml:space="preserve">resulta procedente ordenar una búsqueda exhaustiva y razonable, a efecto de hacer entrega la siguiente información: </w:t>
      </w:r>
    </w:p>
    <w:p w14:paraId="26A8F11B" w14:textId="10312236" w:rsidR="004C3F86" w:rsidRPr="00834FC0" w:rsidRDefault="002668DC" w:rsidP="003A5827">
      <w:pPr>
        <w:pStyle w:val="Prrafodelista"/>
        <w:numPr>
          <w:ilvl w:val="0"/>
          <w:numId w:val="22"/>
        </w:numPr>
        <w:autoSpaceDE w:val="0"/>
        <w:autoSpaceDN w:val="0"/>
        <w:adjustRightInd w:val="0"/>
        <w:spacing w:line="360" w:lineRule="auto"/>
        <w:jc w:val="both"/>
        <w:rPr>
          <w:rFonts w:ascii="Palatino Linotype" w:hAnsi="Palatino Linotype" w:cs="Arial"/>
        </w:rPr>
      </w:pPr>
      <w:r w:rsidRPr="00834FC0">
        <w:rPr>
          <w:rFonts w:ascii="Palatino Linotype" w:hAnsi="Palatino Linotype" w:cs="Arial"/>
        </w:rPr>
        <w:lastRenderedPageBreak/>
        <w:t xml:space="preserve">Los </w:t>
      </w:r>
      <w:r w:rsidRPr="00834FC0">
        <w:rPr>
          <w:rFonts w:ascii="Palatino Linotype" w:hAnsi="Palatino Linotype"/>
        </w:rPr>
        <w:t>nombramientos de los titulares en funciones, al veintinueve de enero de dos mil veintiséis</w:t>
      </w:r>
      <w:r w:rsidR="004C3F86" w:rsidRPr="00834FC0">
        <w:rPr>
          <w:rFonts w:ascii="Palatino Linotype" w:hAnsi="Palatino Linotype" w:cs="Arial"/>
        </w:rPr>
        <w:t xml:space="preserve">. </w:t>
      </w:r>
    </w:p>
    <w:p w14:paraId="5F0D0857" w14:textId="5C2E2A40" w:rsidR="000F6638" w:rsidRPr="00834FC0" w:rsidRDefault="002668DC" w:rsidP="003A5827">
      <w:pPr>
        <w:pStyle w:val="Prrafodelista"/>
        <w:numPr>
          <w:ilvl w:val="0"/>
          <w:numId w:val="22"/>
        </w:numPr>
        <w:autoSpaceDE w:val="0"/>
        <w:autoSpaceDN w:val="0"/>
        <w:adjustRightInd w:val="0"/>
        <w:spacing w:line="360" w:lineRule="auto"/>
        <w:jc w:val="both"/>
        <w:rPr>
          <w:rFonts w:ascii="Palatino Linotype" w:hAnsi="Palatino Linotype" w:cs="Arial"/>
        </w:rPr>
      </w:pPr>
      <w:r w:rsidRPr="00834FC0">
        <w:rPr>
          <w:rFonts w:ascii="Palatino Linotype" w:hAnsi="Palatino Linotype" w:cs="Arial"/>
        </w:rPr>
        <w:t>El o los documentos donde conste la estructura orgánica del Sistema Municipal para el Desarrollo Integral de la Familia de Tecámac, al veintinueve de enero de dos mil veintiséis.</w:t>
      </w:r>
      <w:r w:rsidR="004E6691" w:rsidRPr="00834FC0">
        <w:rPr>
          <w:rFonts w:ascii="Palatino Linotype" w:hAnsi="Palatino Linotype" w:cs="Arial"/>
        </w:rPr>
        <w:t xml:space="preserve"> </w:t>
      </w:r>
      <w:r w:rsidR="000F6638" w:rsidRPr="00834FC0">
        <w:rPr>
          <w:rFonts w:ascii="Palatino Linotype" w:hAnsi="Palatino Linotype" w:cs="Arial"/>
        </w:rPr>
        <w:t xml:space="preserve"> </w:t>
      </w:r>
    </w:p>
    <w:p w14:paraId="008ED8EE" w14:textId="48DA3F9D" w:rsidR="009C6EBC" w:rsidRPr="00834FC0" w:rsidRDefault="009C6EBC" w:rsidP="003A5827">
      <w:pPr>
        <w:tabs>
          <w:tab w:val="left" w:pos="709"/>
        </w:tabs>
        <w:spacing w:after="0" w:line="360" w:lineRule="auto"/>
        <w:ind w:right="51"/>
        <w:jc w:val="both"/>
        <w:rPr>
          <w:rFonts w:ascii="Palatino Linotype" w:hAnsi="Palatino Linotype"/>
          <w:iCs/>
          <w:sz w:val="24"/>
          <w:szCs w:val="24"/>
        </w:rPr>
      </w:pPr>
    </w:p>
    <w:p w14:paraId="1869377E" w14:textId="7FBDD53C" w:rsidR="004C3F86" w:rsidRPr="00834FC0" w:rsidRDefault="009C6EBC" w:rsidP="003A5827">
      <w:pPr>
        <w:tabs>
          <w:tab w:val="left" w:pos="709"/>
        </w:tabs>
        <w:spacing w:after="0" w:line="360" w:lineRule="auto"/>
        <w:ind w:right="51"/>
        <w:jc w:val="both"/>
        <w:rPr>
          <w:rFonts w:ascii="Palatino Linotype" w:hAnsi="Palatino Linotype"/>
          <w:sz w:val="24"/>
          <w:szCs w:val="24"/>
        </w:rPr>
      </w:pPr>
      <w:r w:rsidRPr="00834FC0">
        <w:rPr>
          <w:rFonts w:ascii="Palatino Linotype" w:hAnsi="Palatino Linotype"/>
          <w:iCs/>
          <w:sz w:val="24"/>
          <w:szCs w:val="24"/>
        </w:rPr>
        <w:t xml:space="preserve">En mérito de lo expuesto </w:t>
      </w:r>
      <w:r w:rsidRPr="00834FC0">
        <w:rPr>
          <w:rFonts w:ascii="Palatino Linotype" w:hAnsi="Palatino Linotype"/>
          <w:sz w:val="24"/>
          <w:szCs w:val="24"/>
        </w:rPr>
        <w:t xml:space="preserve">en líneas anteriores, resultan parcialmente fundados los motivos de inconformidad vertidos por </w:t>
      </w:r>
      <w:r w:rsidRPr="00834FC0">
        <w:rPr>
          <w:rFonts w:ascii="Palatino Linotype" w:hAnsi="Palatino Linotype"/>
          <w:b/>
          <w:sz w:val="24"/>
          <w:szCs w:val="24"/>
        </w:rPr>
        <w:t xml:space="preserve">El Recurrente, </w:t>
      </w:r>
      <w:r w:rsidRPr="00834FC0">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834FC0">
        <w:rPr>
          <w:rFonts w:ascii="Palatino Linotype" w:hAnsi="Palatino Linotype"/>
          <w:b/>
          <w:sz w:val="24"/>
          <w:szCs w:val="24"/>
        </w:rPr>
        <w:t xml:space="preserve">MODIFICA </w:t>
      </w:r>
      <w:r w:rsidRPr="00834FC0">
        <w:rPr>
          <w:rFonts w:ascii="Palatino Linotype" w:hAnsi="Palatino Linotype"/>
          <w:sz w:val="24"/>
          <w:szCs w:val="24"/>
        </w:rPr>
        <w:t xml:space="preserve">la respuesta a la solicitud de información </w:t>
      </w:r>
      <w:r w:rsidR="002668DC" w:rsidRPr="00834FC0">
        <w:rPr>
          <w:rFonts w:ascii="Palatino Linotype" w:hAnsi="Palatino Linotype"/>
          <w:b/>
          <w:bCs/>
          <w:sz w:val="24"/>
          <w:szCs w:val="24"/>
        </w:rPr>
        <w:t>00001/DIFTECAMAC/IP/2026</w:t>
      </w:r>
      <w:r w:rsidR="004C3F86" w:rsidRPr="00834FC0">
        <w:rPr>
          <w:rFonts w:ascii="Palatino Linotype" w:hAnsi="Palatino Linotype"/>
          <w:b/>
          <w:bCs/>
          <w:sz w:val="24"/>
          <w:szCs w:val="24"/>
        </w:rPr>
        <w:t xml:space="preserve">, </w:t>
      </w:r>
      <w:r w:rsidR="004C3F86" w:rsidRPr="00834FC0">
        <w:rPr>
          <w:rFonts w:ascii="Palatino Linotype" w:hAnsi="Palatino Linotype"/>
          <w:sz w:val="24"/>
          <w:szCs w:val="24"/>
        </w:rPr>
        <w:t xml:space="preserve">que ha sido materia del presente fallo. </w:t>
      </w:r>
    </w:p>
    <w:p w14:paraId="33EE8F5E" w14:textId="77777777" w:rsidR="009C6EBC" w:rsidRPr="00834FC0" w:rsidRDefault="009C6EBC" w:rsidP="003A5827">
      <w:pPr>
        <w:pStyle w:val="Prrafodelista"/>
        <w:spacing w:line="360" w:lineRule="auto"/>
        <w:ind w:left="0"/>
        <w:jc w:val="both"/>
        <w:rPr>
          <w:rFonts w:ascii="Palatino Linotype" w:hAnsi="Palatino Linotype"/>
        </w:rPr>
      </w:pPr>
      <w:r w:rsidRPr="00834FC0">
        <w:rPr>
          <w:rFonts w:ascii="Palatino Linotype" w:hAnsi="Palatino Linotype"/>
        </w:rPr>
        <w:t xml:space="preserve">Por lo antes expuesto y fundado es de resolverse y, </w:t>
      </w:r>
    </w:p>
    <w:p w14:paraId="267C5EA7" w14:textId="77777777" w:rsidR="00E11DF3" w:rsidRPr="00834FC0" w:rsidRDefault="00E11DF3" w:rsidP="003A5827">
      <w:pPr>
        <w:spacing w:after="0" w:line="360" w:lineRule="auto"/>
        <w:jc w:val="center"/>
        <w:rPr>
          <w:rFonts w:ascii="Palatino Linotype" w:eastAsia="Times New Roman" w:hAnsi="Palatino Linotype"/>
          <w:b/>
          <w:bCs/>
          <w:spacing w:val="60"/>
          <w:sz w:val="24"/>
          <w:szCs w:val="24"/>
          <w:lang w:val="es-ES"/>
        </w:rPr>
      </w:pPr>
    </w:p>
    <w:p w14:paraId="071F33A2" w14:textId="56DE9716" w:rsidR="009C6EBC" w:rsidRPr="00834FC0" w:rsidRDefault="009C6EBC" w:rsidP="003A5827">
      <w:pPr>
        <w:spacing w:after="0" w:line="360" w:lineRule="auto"/>
        <w:jc w:val="center"/>
        <w:rPr>
          <w:rFonts w:ascii="Palatino Linotype" w:eastAsia="Times New Roman" w:hAnsi="Palatino Linotype"/>
          <w:b/>
          <w:bCs/>
          <w:spacing w:val="60"/>
          <w:sz w:val="24"/>
          <w:szCs w:val="24"/>
          <w:lang w:val="es-ES_tradnl"/>
        </w:rPr>
      </w:pPr>
      <w:r w:rsidRPr="00834FC0">
        <w:rPr>
          <w:rFonts w:ascii="Palatino Linotype" w:eastAsia="Times New Roman" w:hAnsi="Palatino Linotype"/>
          <w:b/>
          <w:bCs/>
          <w:spacing w:val="60"/>
          <w:sz w:val="24"/>
          <w:szCs w:val="24"/>
          <w:lang w:val="es-ES_tradnl"/>
        </w:rPr>
        <w:t>SE    RESUELVE</w:t>
      </w:r>
    </w:p>
    <w:p w14:paraId="77C741B3" w14:textId="77777777" w:rsidR="002668DC" w:rsidRPr="00834FC0" w:rsidRDefault="002668DC" w:rsidP="003A5827">
      <w:pPr>
        <w:spacing w:after="0" w:line="360" w:lineRule="auto"/>
        <w:jc w:val="center"/>
        <w:rPr>
          <w:rFonts w:ascii="Palatino Linotype" w:eastAsia="Times New Roman" w:hAnsi="Palatino Linotype"/>
          <w:b/>
          <w:bCs/>
          <w:spacing w:val="60"/>
          <w:sz w:val="24"/>
          <w:szCs w:val="24"/>
          <w:lang w:val="es-ES_tradnl"/>
        </w:rPr>
      </w:pPr>
    </w:p>
    <w:p w14:paraId="530C9495" w14:textId="6674CF14" w:rsidR="009C6EBC" w:rsidRPr="00834FC0" w:rsidRDefault="009C6EBC" w:rsidP="003A5827">
      <w:pPr>
        <w:spacing w:after="0" w:line="360" w:lineRule="auto"/>
        <w:jc w:val="both"/>
        <w:rPr>
          <w:rFonts w:ascii="Palatino Linotype" w:hAnsi="Palatino Linotype" w:cs="Arial"/>
          <w:sz w:val="24"/>
        </w:rPr>
      </w:pPr>
      <w:r w:rsidRPr="00834FC0">
        <w:rPr>
          <w:rFonts w:ascii="Palatino Linotype" w:hAnsi="Palatino Linotype" w:cs="Arial"/>
          <w:b/>
          <w:sz w:val="24"/>
          <w:szCs w:val="24"/>
          <w:lang w:val="es-ES_tradnl"/>
        </w:rPr>
        <w:t>PRIMERO.</w:t>
      </w:r>
      <w:r w:rsidRPr="00834FC0">
        <w:rPr>
          <w:rFonts w:ascii="Palatino Linotype" w:hAnsi="Palatino Linotype" w:cs="Arial"/>
          <w:sz w:val="24"/>
          <w:szCs w:val="24"/>
          <w:lang w:val="es-ES_tradnl"/>
        </w:rPr>
        <w:t xml:space="preserve"> </w:t>
      </w:r>
      <w:r w:rsidRPr="00834FC0">
        <w:rPr>
          <w:rFonts w:ascii="Palatino Linotype" w:hAnsi="Palatino Linotype" w:cs="Arial"/>
          <w:sz w:val="24"/>
          <w:szCs w:val="24"/>
        </w:rPr>
        <w:t xml:space="preserve">Se </w:t>
      </w:r>
      <w:r w:rsidRPr="00834FC0">
        <w:rPr>
          <w:rFonts w:ascii="Palatino Linotype" w:hAnsi="Palatino Linotype" w:cs="Arial"/>
          <w:b/>
          <w:sz w:val="24"/>
          <w:szCs w:val="24"/>
        </w:rPr>
        <w:t xml:space="preserve">MODIFICA </w:t>
      </w:r>
      <w:r w:rsidRPr="00834FC0">
        <w:rPr>
          <w:rFonts w:ascii="Palatino Linotype" w:hAnsi="Palatino Linotype" w:cs="Arial"/>
          <w:sz w:val="24"/>
          <w:szCs w:val="24"/>
        </w:rPr>
        <w:t xml:space="preserve">la respuesta entregada por </w:t>
      </w:r>
      <w:r w:rsidRPr="00834FC0">
        <w:rPr>
          <w:rFonts w:ascii="Palatino Linotype" w:hAnsi="Palatino Linotype" w:cs="Arial"/>
          <w:b/>
          <w:sz w:val="24"/>
          <w:szCs w:val="24"/>
        </w:rPr>
        <w:t xml:space="preserve">EL SUJETO OBLIGADO, </w:t>
      </w:r>
      <w:r w:rsidRPr="00834FC0">
        <w:rPr>
          <w:rFonts w:ascii="Palatino Linotype" w:hAnsi="Palatino Linotype" w:cs="Arial"/>
          <w:sz w:val="24"/>
          <w:szCs w:val="24"/>
        </w:rPr>
        <w:t xml:space="preserve">a la solicitud de información número </w:t>
      </w:r>
      <w:r w:rsidR="002668DC" w:rsidRPr="00834FC0">
        <w:rPr>
          <w:rFonts w:ascii="Palatino Linotype" w:hAnsi="Palatino Linotype"/>
          <w:b/>
          <w:bCs/>
          <w:sz w:val="24"/>
          <w:szCs w:val="24"/>
        </w:rPr>
        <w:t>00001/DIFTECAMAC/IP/2026</w:t>
      </w:r>
      <w:r w:rsidRPr="00834FC0">
        <w:rPr>
          <w:rFonts w:ascii="Palatino Linotype" w:hAnsi="Palatino Linotype" w:cs="Arial"/>
          <w:b/>
          <w:sz w:val="24"/>
        </w:rPr>
        <w:t xml:space="preserve">, </w:t>
      </w:r>
      <w:r w:rsidRPr="00834FC0">
        <w:rPr>
          <w:rFonts w:ascii="Palatino Linotype" w:hAnsi="Palatino Linotype" w:cs="Arial"/>
          <w:sz w:val="24"/>
        </w:rPr>
        <w:t xml:space="preserve">por resultar parcialmente fundados los motivos de inconformidad que arguye </w:t>
      </w:r>
      <w:r w:rsidRPr="00834FC0">
        <w:rPr>
          <w:rFonts w:ascii="Palatino Linotype" w:hAnsi="Palatino Linotype" w:cs="Arial"/>
          <w:b/>
          <w:sz w:val="24"/>
        </w:rPr>
        <w:t xml:space="preserve">EL RECURRENTE, </w:t>
      </w:r>
      <w:r w:rsidRPr="00834FC0">
        <w:rPr>
          <w:rFonts w:ascii="Palatino Linotype" w:hAnsi="Palatino Linotype" w:cs="Arial"/>
          <w:sz w:val="24"/>
        </w:rPr>
        <w:t xml:space="preserve">en términos del </w:t>
      </w:r>
      <w:r w:rsidRPr="00834FC0">
        <w:rPr>
          <w:rFonts w:ascii="Palatino Linotype" w:hAnsi="Palatino Linotype" w:cs="Arial"/>
          <w:b/>
          <w:sz w:val="24"/>
        </w:rPr>
        <w:t xml:space="preserve">Considerando CUARTO </w:t>
      </w:r>
      <w:r w:rsidRPr="00834FC0">
        <w:rPr>
          <w:rFonts w:ascii="Palatino Linotype" w:hAnsi="Palatino Linotype" w:cs="Arial"/>
          <w:sz w:val="24"/>
        </w:rPr>
        <w:t xml:space="preserve">de la presente resolución. </w:t>
      </w:r>
    </w:p>
    <w:p w14:paraId="24AD03F4" w14:textId="77777777" w:rsidR="009C6EBC" w:rsidRPr="00834FC0" w:rsidRDefault="009C6EBC" w:rsidP="003A5827">
      <w:pPr>
        <w:autoSpaceDE w:val="0"/>
        <w:autoSpaceDN w:val="0"/>
        <w:adjustRightInd w:val="0"/>
        <w:spacing w:after="0" w:line="360" w:lineRule="auto"/>
        <w:ind w:right="49"/>
        <w:jc w:val="both"/>
        <w:rPr>
          <w:rFonts w:ascii="Palatino Linotype" w:hAnsi="Palatino Linotype" w:cs="Arial"/>
          <w:b/>
          <w:sz w:val="24"/>
          <w:szCs w:val="24"/>
          <w:lang w:val="es-ES_tradnl"/>
        </w:rPr>
      </w:pPr>
    </w:p>
    <w:p w14:paraId="4D5562B0" w14:textId="7FE2F743" w:rsidR="009C6EBC" w:rsidRPr="00834FC0" w:rsidRDefault="009C6EBC" w:rsidP="003A5827">
      <w:pPr>
        <w:autoSpaceDE w:val="0"/>
        <w:autoSpaceDN w:val="0"/>
        <w:adjustRightInd w:val="0"/>
        <w:spacing w:after="0" w:line="360" w:lineRule="auto"/>
        <w:ind w:right="49"/>
        <w:jc w:val="both"/>
        <w:rPr>
          <w:rFonts w:ascii="Palatino Linotype" w:hAnsi="Palatino Linotype" w:cs="Arial"/>
          <w:sz w:val="24"/>
          <w:szCs w:val="24"/>
        </w:rPr>
      </w:pPr>
      <w:r w:rsidRPr="00834FC0">
        <w:rPr>
          <w:rFonts w:ascii="Palatino Linotype" w:hAnsi="Palatino Linotype" w:cs="Arial"/>
          <w:b/>
          <w:sz w:val="24"/>
          <w:szCs w:val="24"/>
          <w:lang w:val="es-ES_tradnl"/>
        </w:rPr>
        <w:t>SEGUNDO.</w:t>
      </w:r>
      <w:r w:rsidRPr="00834FC0">
        <w:rPr>
          <w:rFonts w:ascii="Palatino Linotype" w:hAnsi="Palatino Linotype" w:cs="Arial"/>
          <w:sz w:val="24"/>
          <w:szCs w:val="24"/>
        </w:rPr>
        <w:t xml:space="preserve"> Se </w:t>
      </w:r>
      <w:r w:rsidRPr="00834FC0">
        <w:rPr>
          <w:rFonts w:ascii="Palatino Linotype" w:hAnsi="Palatino Linotype" w:cs="Arial"/>
          <w:b/>
          <w:sz w:val="24"/>
          <w:szCs w:val="24"/>
        </w:rPr>
        <w:t>ORDENA</w:t>
      </w:r>
      <w:r w:rsidRPr="00834FC0">
        <w:rPr>
          <w:rFonts w:ascii="Palatino Linotype" w:hAnsi="Palatino Linotype" w:cs="Arial"/>
          <w:sz w:val="24"/>
          <w:szCs w:val="24"/>
        </w:rPr>
        <w:t xml:space="preserve"> al </w:t>
      </w:r>
      <w:r w:rsidRPr="00834FC0">
        <w:rPr>
          <w:rFonts w:ascii="Palatino Linotype" w:hAnsi="Palatino Linotype" w:cs="Arial"/>
          <w:b/>
          <w:sz w:val="24"/>
          <w:szCs w:val="24"/>
        </w:rPr>
        <w:t>SUJETO OBLIGADO</w:t>
      </w:r>
      <w:r w:rsidRPr="00834FC0">
        <w:rPr>
          <w:rFonts w:ascii="Palatino Linotype" w:hAnsi="Palatino Linotype" w:cs="Arial"/>
          <w:sz w:val="24"/>
          <w:szCs w:val="24"/>
        </w:rPr>
        <w:t xml:space="preserve"> realizar una búsqueda exhaustiva y razonable a fin de entregar al </w:t>
      </w:r>
      <w:r w:rsidRPr="00834FC0">
        <w:rPr>
          <w:rFonts w:ascii="Palatino Linotype" w:hAnsi="Palatino Linotype" w:cs="Arial"/>
          <w:b/>
          <w:bCs/>
          <w:sz w:val="24"/>
          <w:szCs w:val="24"/>
        </w:rPr>
        <w:t xml:space="preserve">RECURRENTE, </w:t>
      </w:r>
      <w:r w:rsidRPr="00834FC0">
        <w:rPr>
          <w:rFonts w:ascii="Palatino Linotype" w:hAnsi="Palatino Linotype" w:cs="Arial"/>
          <w:sz w:val="24"/>
          <w:szCs w:val="24"/>
        </w:rPr>
        <w:t xml:space="preserve">en términos del Considerando </w:t>
      </w:r>
      <w:r w:rsidRPr="00834FC0">
        <w:rPr>
          <w:rFonts w:ascii="Palatino Linotype" w:hAnsi="Palatino Linotype" w:cs="Arial"/>
          <w:b/>
          <w:sz w:val="24"/>
          <w:szCs w:val="24"/>
        </w:rPr>
        <w:lastRenderedPageBreak/>
        <w:t xml:space="preserve">CUARTO </w:t>
      </w:r>
      <w:r w:rsidRPr="00834FC0">
        <w:rPr>
          <w:rFonts w:ascii="Palatino Linotype" w:hAnsi="Palatino Linotype" w:cs="Arial"/>
          <w:sz w:val="24"/>
          <w:szCs w:val="24"/>
        </w:rPr>
        <w:t xml:space="preserve">de esta resolución, a través del Sistema de Acceso a la Información Mexiquense </w:t>
      </w:r>
      <w:r w:rsidRPr="00834FC0">
        <w:rPr>
          <w:rFonts w:ascii="Palatino Linotype" w:hAnsi="Palatino Linotype" w:cs="Arial"/>
          <w:b/>
          <w:sz w:val="24"/>
          <w:szCs w:val="24"/>
        </w:rPr>
        <w:t xml:space="preserve">(SAIMEX), </w:t>
      </w:r>
      <w:r w:rsidRPr="00834FC0">
        <w:rPr>
          <w:rFonts w:ascii="Palatino Linotype" w:hAnsi="Palatino Linotype" w:cs="Arial"/>
          <w:sz w:val="24"/>
          <w:szCs w:val="24"/>
        </w:rPr>
        <w:t>de lo siguiente:</w:t>
      </w:r>
    </w:p>
    <w:p w14:paraId="4134B6DB" w14:textId="77777777" w:rsidR="002668DC" w:rsidRPr="00834FC0" w:rsidRDefault="002668DC" w:rsidP="003A5827">
      <w:pPr>
        <w:autoSpaceDE w:val="0"/>
        <w:autoSpaceDN w:val="0"/>
        <w:adjustRightInd w:val="0"/>
        <w:spacing w:after="0" w:line="360" w:lineRule="auto"/>
        <w:ind w:right="49"/>
        <w:jc w:val="both"/>
        <w:rPr>
          <w:rFonts w:ascii="Palatino Linotype" w:hAnsi="Palatino Linotype" w:cs="Arial"/>
          <w:sz w:val="24"/>
          <w:szCs w:val="24"/>
        </w:rPr>
      </w:pPr>
    </w:p>
    <w:p w14:paraId="06EBEE10" w14:textId="77777777" w:rsidR="002668DC" w:rsidRPr="00834FC0" w:rsidRDefault="002668DC" w:rsidP="002668DC">
      <w:pPr>
        <w:pStyle w:val="Prrafodelista"/>
        <w:numPr>
          <w:ilvl w:val="0"/>
          <w:numId w:val="1"/>
        </w:numPr>
        <w:autoSpaceDE w:val="0"/>
        <w:autoSpaceDN w:val="0"/>
        <w:adjustRightInd w:val="0"/>
        <w:spacing w:line="360" w:lineRule="auto"/>
        <w:jc w:val="both"/>
        <w:rPr>
          <w:rFonts w:ascii="Palatino Linotype" w:hAnsi="Palatino Linotype" w:cs="Arial"/>
        </w:rPr>
      </w:pPr>
      <w:r w:rsidRPr="00834FC0">
        <w:rPr>
          <w:rFonts w:ascii="Palatino Linotype" w:hAnsi="Palatino Linotype" w:cs="Arial"/>
        </w:rPr>
        <w:t xml:space="preserve">Los </w:t>
      </w:r>
      <w:r w:rsidRPr="00834FC0">
        <w:rPr>
          <w:rFonts w:ascii="Palatino Linotype" w:hAnsi="Palatino Linotype"/>
        </w:rPr>
        <w:t>nombramientos de los titulares en funciones, al veintinueve de enero de dos mil veintiséis</w:t>
      </w:r>
      <w:r w:rsidRPr="00834FC0">
        <w:rPr>
          <w:rFonts w:ascii="Palatino Linotype" w:hAnsi="Palatino Linotype" w:cs="Arial"/>
        </w:rPr>
        <w:t xml:space="preserve">. </w:t>
      </w:r>
    </w:p>
    <w:p w14:paraId="4E302645" w14:textId="78175949" w:rsidR="004E6691" w:rsidRPr="00834FC0" w:rsidRDefault="002668DC" w:rsidP="002668DC">
      <w:pPr>
        <w:pStyle w:val="Prrafodelista"/>
        <w:numPr>
          <w:ilvl w:val="0"/>
          <w:numId w:val="1"/>
        </w:numPr>
        <w:autoSpaceDE w:val="0"/>
        <w:autoSpaceDN w:val="0"/>
        <w:adjustRightInd w:val="0"/>
        <w:spacing w:line="360" w:lineRule="auto"/>
        <w:jc w:val="both"/>
        <w:rPr>
          <w:rFonts w:ascii="Palatino Linotype" w:hAnsi="Palatino Linotype" w:cs="Arial"/>
        </w:rPr>
      </w:pPr>
      <w:r w:rsidRPr="00834FC0">
        <w:rPr>
          <w:rFonts w:ascii="Palatino Linotype" w:hAnsi="Palatino Linotype" w:cs="Arial"/>
        </w:rPr>
        <w:t xml:space="preserve">El o los documentos donde conste la estructura orgánica del Sistema Municipal para el Desarrollo Integral de la Familia de Tecámac, al veintinueve de enero de dos mil veintiséis.  </w:t>
      </w:r>
    </w:p>
    <w:p w14:paraId="473C9ACA" w14:textId="77777777" w:rsidR="004E6691" w:rsidRPr="00834FC0" w:rsidRDefault="004E6691" w:rsidP="003A5827">
      <w:pPr>
        <w:pStyle w:val="Prrafodelista"/>
        <w:autoSpaceDE w:val="0"/>
        <w:autoSpaceDN w:val="0"/>
        <w:adjustRightInd w:val="0"/>
        <w:spacing w:line="360" w:lineRule="auto"/>
        <w:ind w:left="782"/>
        <w:jc w:val="both"/>
        <w:rPr>
          <w:rFonts w:ascii="Palatino Linotype" w:hAnsi="Palatino Linotype"/>
          <w:i/>
          <w:iCs/>
        </w:rPr>
      </w:pPr>
    </w:p>
    <w:p w14:paraId="045BD1BE" w14:textId="083C292F" w:rsidR="009C6EBC" w:rsidRPr="00834FC0" w:rsidRDefault="009C6EBC" w:rsidP="003A5827">
      <w:pPr>
        <w:autoSpaceDE w:val="0"/>
        <w:autoSpaceDN w:val="0"/>
        <w:adjustRightInd w:val="0"/>
        <w:spacing w:after="0" w:line="360" w:lineRule="auto"/>
        <w:ind w:right="49"/>
        <w:jc w:val="both"/>
        <w:rPr>
          <w:rFonts w:ascii="Palatino Linotype" w:hAnsi="Palatino Linotype" w:cs="Arial"/>
          <w:sz w:val="24"/>
          <w:szCs w:val="24"/>
        </w:rPr>
      </w:pPr>
      <w:r w:rsidRPr="00834FC0">
        <w:rPr>
          <w:rFonts w:ascii="Palatino Linotype" w:hAnsi="Palatino Linotype" w:cs="Arial"/>
          <w:b/>
          <w:sz w:val="24"/>
          <w:szCs w:val="24"/>
        </w:rPr>
        <w:t xml:space="preserve">TERCERO. </w:t>
      </w:r>
      <w:r w:rsidRPr="00834FC0">
        <w:rPr>
          <w:rFonts w:ascii="Palatino Linotype" w:hAnsi="Palatino Linotype" w:cstheme="minorHAnsi"/>
          <w:b/>
          <w:sz w:val="24"/>
          <w:szCs w:val="24"/>
        </w:rPr>
        <w:t>NOTIFÍQUESE</w:t>
      </w:r>
      <w:r w:rsidRPr="00834FC0">
        <w:rPr>
          <w:rFonts w:ascii="Palatino Linotype" w:hAnsi="Palatino Linotype" w:cstheme="minorHAnsi"/>
          <w:i/>
          <w:sz w:val="24"/>
          <w:szCs w:val="24"/>
        </w:rPr>
        <w:t xml:space="preserve"> </w:t>
      </w:r>
      <w:r w:rsidRPr="00834FC0">
        <w:rPr>
          <w:rFonts w:ascii="Palatino Linotype" w:hAnsi="Palatino Linotype" w:cstheme="minorHAnsi"/>
          <w:sz w:val="24"/>
          <w:szCs w:val="24"/>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75DEF3" w14:textId="77777777" w:rsidR="0037796D" w:rsidRPr="00834FC0" w:rsidRDefault="0037796D" w:rsidP="003A5827">
      <w:pPr>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0A059D2" w14:textId="0B430079" w:rsidR="009C6EBC" w:rsidRPr="00834FC0" w:rsidRDefault="009C6EBC" w:rsidP="003A5827">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34FC0">
        <w:rPr>
          <w:rFonts w:ascii="Palatino Linotype" w:eastAsia="Times New Roman" w:hAnsi="Palatino Linotype" w:cs="Arial"/>
          <w:b/>
          <w:sz w:val="28"/>
          <w:szCs w:val="28"/>
          <w:lang w:val="es-ES" w:eastAsia="es-ES"/>
        </w:rPr>
        <w:t>CUARTO.</w:t>
      </w:r>
      <w:r w:rsidRPr="00834FC0">
        <w:rPr>
          <w:rFonts w:ascii="Palatino Linotype" w:eastAsia="Times New Roman" w:hAnsi="Palatino Linotype" w:cs="Arial"/>
          <w:b/>
          <w:sz w:val="24"/>
          <w:szCs w:val="24"/>
          <w:lang w:val="es-ES" w:eastAsia="es-ES"/>
        </w:rPr>
        <w:t xml:space="preserve"> </w:t>
      </w:r>
      <w:r w:rsidRPr="00834FC0">
        <w:rPr>
          <w:rFonts w:ascii="Palatino Linotype" w:eastAsia="Times New Roman" w:hAnsi="Palatino Linotype" w:cs="Arial"/>
          <w:sz w:val="24"/>
          <w:szCs w:val="24"/>
          <w:lang w:val="es-ES" w:eastAsia="es-ES"/>
        </w:rPr>
        <w:t xml:space="preserve">De conformidad con el artículo 198 de la Ley de Transparencia y Acceso a la Información Pública del Estado de México y Municipios, de considerarlo </w:t>
      </w:r>
      <w:r w:rsidRPr="00834FC0">
        <w:rPr>
          <w:rFonts w:ascii="Palatino Linotype" w:eastAsia="Times New Roman" w:hAnsi="Palatino Linotype" w:cs="Arial"/>
          <w:sz w:val="24"/>
          <w:szCs w:val="24"/>
          <w:lang w:val="es-ES" w:eastAsia="es-ES"/>
        </w:rPr>
        <w:lastRenderedPageBreak/>
        <w:t xml:space="preserve">procedente, el </w:t>
      </w:r>
      <w:r w:rsidRPr="00834FC0">
        <w:rPr>
          <w:rFonts w:ascii="Palatino Linotype" w:eastAsia="Times New Roman" w:hAnsi="Palatino Linotype" w:cs="Arial"/>
          <w:b/>
          <w:sz w:val="24"/>
          <w:szCs w:val="24"/>
          <w:lang w:val="es-ES" w:eastAsia="es-ES"/>
        </w:rPr>
        <w:t>Sujeto Obligado</w:t>
      </w:r>
      <w:r w:rsidRPr="00834FC0">
        <w:rPr>
          <w:rFonts w:ascii="Palatino Linotype" w:eastAsia="Times New Roman" w:hAnsi="Palatino Linotype" w:cs="Arial"/>
          <w:sz w:val="24"/>
          <w:szCs w:val="24"/>
          <w:lang w:val="es-ES" w:eastAsia="es-ES"/>
        </w:rPr>
        <w:t xml:space="preserve"> de manera fundada y motivada, podrá solicitar una ampliación de plazo para el cumplimiento de la presente resolución.</w:t>
      </w:r>
    </w:p>
    <w:p w14:paraId="6F772FF6" w14:textId="77777777" w:rsidR="00314FC7" w:rsidRPr="00834FC0" w:rsidRDefault="00314FC7" w:rsidP="003A582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1C7D322" w14:textId="77777777" w:rsidR="009C6EBC" w:rsidRPr="00834FC0" w:rsidRDefault="009C6EBC" w:rsidP="003A5827">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834FC0">
        <w:rPr>
          <w:rFonts w:ascii="Palatino Linotype" w:eastAsia="Times New Roman" w:hAnsi="Palatino Linotype" w:cs="Arial"/>
          <w:b/>
          <w:sz w:val="24"/>
          <w:szCs w:val="24"/>
          <w:lang w:eastAsia="es-ES"/>
        </w:rPr>
        <w:t xml:space="preserve">QUINTO. NOTIFÍQUESE </w:t>
      </w:r>
      <w:r w:rsidRPr="00834FC0">
        <w:rPr>
          <w:rFonts w:ascii="Palatino Linotype" w:eastAsia="Times New Roman" w:hAnsi="Palatino Linotype" w:cs="Arial"/>
          <w:sz w:val="24"/>
          <w:szCs w:val="24"/>
          <w:lang w:eastAsia="es-ES"/>
        </w:rPr>
        <w:t xml:space="preserve">la presente resolución al </w:t>
      </w:r>
      <w:r w:rsidRPr="00834FC0">
        <w:rPr>
          <w:rFonts w:ascii="Palatino Linotype" w:eastAsia="Times New Roman" w:hAnsi="Palatino Linotype" w:cs="Arial"/>
          <w:b/>
          <w:sz w:val="24"/>
          <w:szCs w:val="24"/>
          <w:lang w:eastAsia="es-ES"/>
        </w:rPr>
        <w:t xml:space="preserve">RECURRENTE vía </w:t>
      </w:r>
      <w:r w:rsidRPr="00834FC0">
        <w:rPr>
          <w:rFonts w:ascii="Palatino Linotype" w:hAnsi="Palatino Linotype" w:cs="Arial"/>
          <w:sz w:val="24"/>
          <w:szCs w:val="24"/>
        </w:rPr>
        <w:t xml:space="preserve">Sistema de Acceso a la Información Mexiquense </w:t>
      </w:r>
      <w:r w:rsidRPr="00834FC0">
        <w:rPr>
          <w:rFonts w:ascii="Palatino Linotype" w:hAnsi="Palatino Linotype" w:cs="Arial"/>
          <w:b/>
          <w:sz w:val="24"/>
          <w:szCs w:val="24"/>
        </w:rPr>
        <w:t xml:space="preserve">(SAIMEX) </w:t>
      </w:r>
      <w:r w:rsidRPr="00834FC0">
        <w:rPr>
          <w:rFonts w:ascii="Palatino Linotype" w:eastAsia="Times New Roman" w:hAnsi="Palatino Linotype" w:cs="Arial"/>
          <w:sz w:val="24"/>
          <w:szCs w:val="24"/>
          <w:lang w:eastAsia="es-ES"/>
        </w:rPr>
        <w:t xml:space="preserve">y hágase de su conocimiento que, </w:t>
      </w:r>
      <w:r w:rsidRPr="00834FC0">
        <w:rPr>
          <w:rFonts w:ascii="Palatino Linotype" w:eastAsia="Times New Roman" w:hAnsi="Palatino Linotype" w:cs="Times New Roman"/>
          <w:color w:val="222222"/>
          <w:sz w:val="24"/>
          <w:szCs w:val="24"/>
          <w:shd w:val="clear" w:color="auto" w:fill="FFFFFF"/>
          <w:lang w:eastAsia="es-ES"/>
        </w:rPr>
        <w:t xml:space="preserve">de conformidad con lo </w:t>
      </w:r>
      <w:r w:rsidRPr="00834FC0">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834FC0">
        <w:rPr>
          <w:rFonts w:ascii="Palatino Linotype" w:eastAsia="Times New Roman" w:hAnsi="Palatino Linotype" w:cs="Times New Roman"/>
          <w:color w:val="222222"/>
          <w:sz w:val="24"/>
          <w:szCs w:val="24"/>
          <w:shd w:val="clear" w:color="auto" w:fill="FFFFFF"/>
          <w:lang w:eastAsia="es-ES"/>
        </w:rPr>
        <w:t>leyes aplicables.</w:t>
      </w:r>
    </w:p>
    <w:p w14:paraId="444C91E5" w14:textId="77777777" w:rsidR="006251D1" w:rsidRPr="00834FC0" w:rsidRDefault="006251D1" w:rsidP="003A5827">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4B3B41AF" w14:textId="0C4AEB81" w:rsidR="00332FC3" w:rsidRPr="00834FC0" w:rsidRDefault="00834FC0" w:rsidP="003A5827">
      <w:pPr>
        <w:pStyle w:val="Prrafodelista"/>
        <w:autoSpaceDE w:val="0"/>
        <w:autoSpaceDN w:val="0"/>
        <w:adjustRightInd w:val="0"/>
        <w:spacing w:line="360" w:lineRule="auto"/>
        <w:ind w:left="0"/>
        <w:jc w:val="both"/>
        <w:rPr>
          <w:rFonts w:ascii="Palatino Linotype" w:hAnsi="Palatino Linotype" w:cs="Arial"/>
          <w:sz w:val="23"/>
          <w:szCs w:val="23"/>
          <w:lang w:val="es-MX"/>
        </w:rPr>
      </w:pPr>
      <w:r w:rsidRPr="00834FC0">
        <w:rPr>
          <w:rFonts w:ascii="Palatino Linotype" w:hAnsi="Palatino Linotype" w:cs="Arial"/>
        </w:rPr>
        <w:t>ASÍ LO RESUELVE, POR UNANIMIDAD DE VOTOS EL PLENO DEL</w:t>
      </w:r>
      <w:r w:rsidRPr="00834FC0">
        <w:rPr>
          <w:rFonts w:ascii="Palatino Linotype" w:eastAsia="Arial Unicode MS" w:hAnsi="Palatino Linotype" w:cs="Arial"/>
        </w:rPr>
        <w:t xml:space="preserve"> INSTITUTO DE TRANSPARENCIA, ACCESO A LA INFORMACIÓN PÚBLICA Y PROTECCIÓN DE DATOS PERSONALES DEL ESTADO DE MÉXICO Y MUNICIPIOS</w:t>
      </w:r>
      <w:r w:rsidRPr="00834FC0">
        <w:rPr>
          <w:rFonts w:ascii="Palatino Linotype" w:hAnsi="Palatino Linotype" w:cs="Arial"/>
        </w:rPr>
        <w:t>,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r w:rsidR="00912F57" w:rsidRPr="00834FC0">
        <w:rPr>
          <w:rFonts w:ascii="Palatino Linotype" w:hAnsi="Palatino Linotype" w:cs="Arial"/>
          <w:sz w:val="23"/>
          <w:szCs w:val="23"/>
        </w:rPr>
        <w:t>.-------------------------------------------------------------------------------------------------------</w:t>
      </w:r>
      <w:r w:rsidR="00912F57" w:rsidRPr="00834FC0">
        <w:rPr>
          <w:rFonts w:ascii="Palatino Linotype" w:hAnsi="Palatino Linotype" w:cs="Arial"/>
        </w:rPr>
        <w:t xml:space="preserve"> --------------------------------------------------------------------------------------------------------------------------------------------------------------------------------------------------------------------------------------------------------------------------------------------------------------------------------------------------------------------------------------------------------------------------------------------------------------------</w:t>
      </w:r>
    </w:p>
    <w:p w14:paraId="3B53B150" w14:textId="1D9CB449" w:rsidR="00332FC3" w:rsidRDefault="002668DC"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r w:rsidRPr="00834FC0">
        <w:rPr>
          <w:rFonts w:ascii="Palatino Linotype" w:hAnsi="Palatino Linotype"/>
          <w:bCs/>
          <w:sz w:val="18"/>
          <w:szCs w:val="18"/>
          <w:lang w:val="es-MX"/>
        </w:rPr>
        <w:t>CCR/</w:t>
      </w:r>
      <w:r w:rsidR="00912F57" w:rsidRPr="00834FC0">
        <w:rPr>
          <w:rFonts w:ascii="Palatino Linotype" w:hAnsi="Palatino Linotype"/>
          <w:bCs/>
          <w:sz w:val="18"/>
          <w:szCs w:val="18"/>
          <w:lang w:val="es-MX"/>
        </w:rPr>
        <w:t>fjjc</w:t>
      </w:r>
    </w:p>
    <w:p w14:paraId="12AB9C25" w14:textId="4E890D19"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64920F2E"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5EB563B3"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02E8A790"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2FF719E4"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2EC41AEA"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79571239"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1E00F905"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7E8DD56B"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43838195"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0652C736"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13AF53A5"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59BE286D"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7F164C5C"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5FF78102"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389C9B21"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48C0047E" w14:textId="77777777" w:rsidR="0037796D"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09A2E605" w14:textId="77777777" w:rsidR="0037796D" w:rsidRPr="0037314A" w:rsidRDefault="0037796D" w:rsidP="003A5827">
      <w:pPr>
        <w:pStyle w:val="Prrafodelista"/>
        <w:autoSpaceDE w:val="0"/>
        <w:autoSpaceDN w:val="0"/>
        <w:adjustRightInd w:val="0"/>
        <w:spacing w:line="360" w:lineRule="auto"/>
        <w:ind w:left="0"/>
        <w:jc w:val="both"/>
        <w:rPr>
          <w:rFonts w:ascii="Palatino Linotype" w:hAnsi="Palatino Linotype"/>
          <w:bCs/>
          <w:sz w:val="18"/>
          <w:szCs w:val="18"/>
          <w:lang w:val="es-MX"/>
        </w:rPr>
      </w:pPr>
    </w:p>
    <w:p w14:paraId="4A8A8F1E" w14:textId="15C894C9" w:rsidR="009C6EBC" w:rsidRPr="009C6EBC" w:rsidRDefault="009C6EBC" w:rsidP="003A5827">
      <w:pPr>
        <w:spacing w:after="0" w:line="360" w:lineRule="auto"/>
        <w:jc w:val="both"/>
        <w:rPr>
          <w:rFonts w:ascii="Palatino Linotype" w:hAnsi="Palatino Linotype" w:cs="Arial"/>
        </w:rPr>
      </w:pPr>
    </w:p>
    <w:p w14:paraId="61604D19" w14:textId="77777777" w:rsidR="00547504" w:rsidRDefault="00547504" w:rsidP="003A5827">
      <w:pPr>
        <w:autoSpaceDE w:val="0"/>
        <w:autoSpaceDN w:val="0"/>
        <w:adjustRightInd w:val="0"/>
        <w:spacing w:after="0" w:line="360" w:lineRule="auto"/>
        <w:jc w:val="both"/>
        <w:rPr>
          <w:rFonts w:ascii="Palatino Linotype" w:hAnsi="Palatino Linotype"/>
          <w:b/>
          <w:sz w:val="28"/>
          <w:szCs w:val="28"/>
        </w:rPr>
      </w:pPr>
    </w:p>
    <w:sectPr w:rsidR="00547504"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40210" w14:textId="77777777" w:rsidR="00F73ECC" w:rsidRDefault="00F73ECC" w:rsidP="006168E4">
      <w:pPr>
        <w:spacing w:after="0" w:line="240" w:lineRule="auto"/>
      </w:pPr>
      <w:r>
        <w:separator/>
      </w:r>
    </w:p>
  </w:endnote>
  <w:endnote w:type="continuationSeparator" w:id="0">
    <w:p w14:paraId="703894A0" w14:textId="77777777" w:rsidR="00F73ECC" w:rsidRDefault="00F73ECC"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820876" w:rsidRPr="000B69FA" w:rsidRDefault="0082087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B5409">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B5409">
      <w:rPr>
        <w:rFonts w:ascii="Palatino Linotype" w:hAnsi="Palatino Linotype"/>
        <w:bCs/>
        <w:noProof/>
        <w:sz w:val="20"/>
      </w:rPr>
      <w:t>36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820876" w:rsidRPr="000B69FA" w:rsidRDefault="0082087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B540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B5409">
      <w:rPr>
        <w:rFonts w:ascii="Palatino Linotype" w:hAnsi="Palatino Linotype"/>
        <w:bCs/>
        <w:noProof/>
        <w:sz w:val="20"/>
      </w:rPr>
      <w:t>36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40533" w14:textId="77777777" w:rsidR="00F73ECC" w:rsidRDefault="00F73ECC" w:rsidP="006168E4">
      <w:pPr>
        <w:spacing w:after="0" w:line="240" w:lineRule="auto"/>
      </w:pPr>
      <w:r>
        <w:separator/>
      </w:r>
    </w:p>
  </w:footnote>
  <w:footnote w:type="continuationSeparator" w:id="0">
    <w:p w14:paraId="113A3669" w14:textId="77777777" w:rsidR="00F73ECC" w:rsidRDefault="00F73ECC" w:rsidP="006168E4">
      <w:pPr>
        <w:spacing w:after="0" w:line="240" w:lineRule="auto"/>
      </w:pPr>
      <w:r>
        <w:continuationSeparator/>
      </w:r>
    </w:p>
  </w:footnote>
  <w:footnote w:id="1">
    <w:p w14:paraId="00337958" w14:textId="77777777" w:rsidR="00820876" w:rsidRPr="007822E6" w:rsidRDefault="00820876" w:rsidP="00DC71B5">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1C2E52E" w14:textId="77777777" w:rsidR="00820876" w:rsidRPr="005552A8" w:rsidRDefault="00820876" w:rsidP="00DC71B5">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820876" w:rsidRDefault="00820876">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820876" w14:paraId="46A8AAF9" w14:textId="77777777" w:rsidTr="0065263E">
      <w:trPr>
        <w:trHeight w:val="227"/>
      </w:trPr>
      <w:tc>
        <w:tcPr>
          <w:tcW w:w="5529" w:type="dxa"/>
          <w:hideMark/>
        </w:tcPr>
        <w:p w14:paraId="26B5EE34" w14:textId="3BF445B5" w:rsidR="00820876" w:rsidRDefault="0082087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7057EF9C" w:rsidR="00820876" w:rsidRPr="00B4142F" w:rsidRDefault="00820876"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02970/INFOEM/IP/RR/2026</w:t>
          </w:r>
        </w:p>
      </w:tc>
    </w:tr>
    <w:tr w:rsidR="00820876" w14:paraId="0E72512B" w14:textId="77777777" w:rsidTr="0065263E">
      <w:trPr>
        <w:trHeight w:val="242"/>
      </w:trPr>
      <w:tc>
        <w:tcPr>
          <w:tcW w:w="5529" w:type="dxa"/>
          <w:hideMark/>
        </w:tcPr>
        <w:p w14:paraId="4FB3E0E8" w14:textId="77777777" w:rsidR="00820876" w:rsidRDefault="0082087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40ADF889" w:rsidR="00820876" w:rsidRPr="00F06FED" w:rsidRDefault="00820876" w:rsidP="00F4623D">
          <w:pPr>
            <w:spacing w:after="120" w:line="256" w:lineRule="auto"/>
            <w:ind w:left="639" w:right="214"/>
            <w:jc w:val="both"/>
            <w:rPr>
              <w:rFonts w:ascii="Palatino Linotype" w:hAnsi="Palatino Linotype" w:cs="Arial"/>
            </w:rPr>
          </w:pPr>
          <w:r w:rsidRPr="003A5827">
            <w:rPr>
              <w:rFonts w:ascii="Palatino Linotype" w:hAnsi="Palatino Linotype" w:cs="Arial"/>
              <w:szCs w:val="20"/>
            </w:rPr>
            <w:t>Sistema Municipal Para el Desarrollo Integral de la Familia de Tecámac</w:t>
          </w:r>
        </w:p>
      </w:tc>
    </w:tr>
    <w:tr w:rsidR="00820876" w14:paraId="3365CD96" w14:textId="77777777" w:rsidTr="0065263E">
      <w:trPr>
        <w:trHeight w:val="342"/>
      </w:trPr>
      <w:tc>
        <w:tcPr>
          <w:tcW w:w="5529" w:type="dxa"/>
          <w:hideMark/>
        </w:tcPr>
        <w:p w14:paraId="52A09A43" w14:textId="77777777" w:rsidR="00820876" w:rsidRDefault="00820876"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70DC65D6" w:rsidR="00820876" w:rsidRDefault="00820876"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638CC457" w14:textId="77777777" w:rsidR="00820876" w:rsidRDefault="008208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820876" w14:paraId="02D9F2E3" w14:textId="77777777" w:rsidTr="0065263E">
      <w:trPr>
        <w:trHeight w:val="227"/>
      </w:trPr>
      <w:tc>
        <w:tcPr>
          <w:tcW w:w="5529" w:type="dxa"/>
          <w:hideMark/>
        </w:tcPr>
        <w:p w14:paraId="3EA02FD0" w14:textId="3139CF90" w:rsidR="00820876" w:rsidRDefault="0082087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43E9FF5C" w:rsidR="00820876" w:rsidRPr="00B4142F" w:rsidRDefault="00820876" w:rsidP="003A5827">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02970/INFOEM/IP/RR/2026</w:t>
          </w:r>
        </w:p>
      </w:tc>
    </w:tr>
    <w:tr w:rsidR="00820876" w14:paraId="5AC92493" w14:textId="77777777" w:rsidTr="0065263E">
      <w:trPr>
        <w:trHeight w:val="196"/>
      </w:trPr>
      <w:tc>
        <w:tcPr>
          <w:tcW w:w="5529" w:type="dxa"/>
          <w:hideMark/>
        </w:tcPr>
        <w:p w14:paraId="7E479B7E" w14:textId="77777777" w:rsidR="00820876" w:rsidRDefault="0082087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3628A9E0" w:rsidR="00820876" w:rsidRPr="00F06FED" w:rsidRDefault="00AB5409" w:rsidP="00CC0C5F">
          <w:pPr>
            <w:spacing w:after="120" w:line="256" w:lineRule="auto"/>
            <w:ind w:left="639" w:right="214"/>
            <w:jc w:val="both"/>
            <w:rPr>
              <w:rFonts w:ascii="Palatino Linotype" w:hAnsi="Palatino Linotype" w:cs="Arial"/>
            </w:rPr>
          </w:pPr>
          <w:r>
            <w:rPr>
              <w:rFonts w:ascii="Palatino Linotype" w:hAnsi="Palatino Linotype" w:cs="Arial"/>
            </w:rPr>
            <w:t>XXXXXXXXXXXXX</w:t>
          </w:r>
        </w:p>
      </w:tc>
    </w:tr>
    <w:tr w:rsidR="00820876" w14:paraId="48DDE1B1" w14:textId="77777777" w:rsidTr="0065263E">
      <w:trPr>
        <w:trHeight w:val="242"/>
      </w:trPr>
      <w:tc>
        <w:tcPr>
          <w:tcW w:w="5529" w:type="dxa"/>
          <w:hideMark/>
        </w:tcPr>
        <w:p w14:paraId="718D1409" w14:textId="77777777" w:rsidR="00820876" w:rsidRDefault="0082087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158623D2" w:rsidR="00820876" w:rsidRDefault="00820876" w:rsidP="00F4623D">
          <w:pPr>
            <w:spacing w:after="120" w:line="256" w:lineRule="auto"/>
            <w:ind w:left="639" w:right="214"/>
            <w:jc w:val="both"/>
            <w:rPr>
              <w:rFonts w:ascii="Palatino Linotype" w:hAnsi="Palatino Linotype" w:cs="Arial"/>
              <w:szCs w:val="20"/>
            </w:rPr>
          </w:pPr>
          <w:r w:rsidRPr="003A5827">
            <w:rPr>
              <w:rFonts w:ascii="Palatino Linotype" w:hAnsi="Palatino Linotype" w:cs="Arial"/>
              <w:szCs w:val="20"/>
            </w:rPr>
            <w:t>Sistema Municipal Para el Desarrollo Integral de la Familia de Tecámac</w:t>
          </w:r>
        </w:p>
      </w:tc>
    </w:tr>
    <w:tr w:rsidR="00820876" w14:paraId="2E924228" w14:textId="77777777" w:rsidTr="0065263E">
      <w:trPr>
        <w:trHeight w:val="342"/>
      </w:trPr>
      <w:tc>
        <w:tcPr>
          <w:tcW w:w="5529" w:type="dxa"/>
          <w:hideMark/>
        </w:tcPr>
        <w:p w14:paraId="03281906" w14:textId="77777777" w:rsidR="00820876" w:rsidRDefault="00820876"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2B5A7C0F" w:rsidR="00820876" w:rsidRDefault="00820876"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820876" w:rsidRDefault="00820876">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6EDA"/>
    <w:multiLevelType w:val="hybridMultilevel"/>
    <w:tmpl w:val="B4FE2598"/>
    <w:lvl w:ilvl="0" w:tplc="8144937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203E5D"/>
    <w:multiLevelType w:val="hybridMultilevel"/>
    <w:tmpl w:val="45682464"/>
    <w:lvl w:ilvl="0" w:tplc="E62EF3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A86DDE"/>
    <w:multiLevelType w:val="hybridMultilevel"/>
    <w:tmpl w:val="76C26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C40F1A"/>
    <w:multiLevelType w:val="hybridMultilevel"/>
    <w:tmpl w:val="2FA66A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834115"/>
    <w:multiLevelType w:val="hybridMultilevel"/>
    <w:tmpl w:val="54F00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DE7E26"/>
    <w:multiLevelType w:val="hybridMultilevel"/>
    <w:tmpl w:val="64A6A7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046478B"/>
    <w:multiLevelType w:val="hybridMultilevel"/>
    <w:tmpl w:val="FF0273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2F3D2A"/>
    <w:multiLevelType w:val="hybridMultilevel"/>
    <w:tmpl w:val="64A6A7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8C15CF"/>
    <w:multiLevelType w:val="hybridMultilevel"/>
    <w:tmpl w:val="B7E666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D37A9C"/>
    <w:multiLevelType w:val="hybridMultilevel"/>
    <w:tmpl w:val="7A987B08"/>
    <w:lvl w:ilvl="0" w:tplc="2000F542">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7D90AF6"/>
    <w:multiLevelType w:val="hybridMultilevel"/>
    <w:tmpl w:val="45CC249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E95610E"/>
    <w:multiLevelType w:val="hybridMultilevel"/>
    <w:tmpl w:val="4D3EBD0C"/>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50761429"/>
    <w:multiLevelType w:val="hybridMultilevel"/>
    <w:tmpl w:val="4864A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F25CB1"/>
    <w:multiLevelType w:val="hybridMultilevel"/>
    <w:tmpl w:val="88EAD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D85BC5"/>
    <w:multiLevelType w:val="hybridMultilevel"/>
    <w:tmpl w:val="956845A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573BCE"/>
    <w:multiLevelType w:val="hybridMultilevel"/>
    <w:tmpl w:val="BA0E34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1315768"/>
    <w:multiLevelType w:val="hybridMultilevel"/>
    <w:tmpl w:val="0C5EB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21" w15:restartNumberingAfterBreak="0">
    <w:nsid w:val="68FB3AD0"/>
    <w:multiLevelType w:val="hybridMultilevel"/>
    <w:tmpl w:val="1338C52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6B2832BF"/>
    <w:multiLevelType w:val="hybridMultilevel"/>
    <w:tmpl w:val="0C5EBD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1010610"/>
    <w:multiLevelType w:val="hybridMultilevel"/>
    <w:tmpl w:val="E496F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C8086F"/>
    <w:multiLevelType w:val="hybridMultilevel"/>
    <w:tmpl w:val="55784C3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0"/>
  </w:num>
  <w:num w:numId="2">
    <w:abstractNumId w:val="22"/>
  </w:num>
  <w:num w:numId="3">
    <w:abstractNumId w:val="9"/>
  </w:num>
  <w:num w:numId="4">
    <w:abstractNumId w:val="4"/>
  </w:num>
  <w:num w:numId="5">
    <w:abstractNumId w:val="2"/>
  </w:num>
  <w:num w:numId="6">
    <w:abstractNumId w:val="8"/>
  </w:num>
  <w:num w:numId="7">
    <w:abstractNumId w:val="18"/>
  </w:num>
  <w:num w:numId="8">
    <w:abstractNumId w:val="17"/>
  </w:num>
  <w:num w:numId="9">
    <w:abstractNumId w:val="0"/>
  </w:num>
  <w:num w:numId="10">
    <w:abstractNumId w:val="11"/>
  </w:num>
  <w:num w:numId="11">
    <w:abstractNumId w:val="1"/>
  </w:num>
  <w:num w:numId="12">
    <w:abstractNumId w:val="5"/>
  </w:num>
  <w:num w:numId="13">
    <w:abstractNumId w:val="15"/>
  </w:num>
  <w:num w:numId="14">
    <w:abstractNumId w:val="24"/>
  </w:num>
  <w:num w:numId="15">
    <w:abstractNumId w:val="16"/>
  </w:num>
  <w:num w:numId="16">
    <w:abstractNumId w:val="25"/>
  </w:num>
  <w:num w:numId="17">
    <w:abstractNumId w:val="6"/>
  </w:num>
  <w:num w:numId="18">
    <w:abstractNumId w:val="23"/>
  </w:num>
  <w:num w:numId="19">
    <w:abstractNumId w:val="21"/>
  </w:num>
  <w:num w:numId="20">
    <w:abstractNumId w:val="12"/>
  </w:num>
  <w:num w:numId="21">
    <w:abstractNumId w:val="19"/>
  </w:num>
  <w:num w:numId="22">
    <w:abstractNumId w:val="26"/>
  </w:num>
  <w:num w:numId="23">
    <w:abstractNumId w:val="13"/>
  </w:num>
  <w:num w:numId="24">
    <w:abstractNumId w:val="3"/>
  </w:num>
  <w:num w:numId="25">
    <w:abstractNumId w:val="14"/>
  </w:num>
  <w:num w:numId="26">
    <w:abstractNumId w:val="10"/>
  </w:num>
  <w:num w:numId="2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AB0"/>
    <w:rsid w:val="000026CF"/>
    <w:rsid w:val="00002B15"/>
    <w:rsid w:val="00003C82"/>
    <w:rsid w:val="00006FB9"/>
    <w:rsid w:val="000114DC"/>
    <w:rsid w:val="00012201"/>
    <w:rsid w:val="00012220"/>
    <w:rsid w:val="000138B8"/>
    <w:rsid w:val="00014FD1"/>
    <w:rsid w:val="00015D83"/>
    <w:rsid w:val="000213BA"/>
    <w:rsid w:val="00022EAF"/>
    <w:rsid w:val="00023875"/>
    <w:rsid w:val="00025E88"/>
    <w:rsid w:val="000306A7"/>
    <w:rsid w:val="000314F0"/>
    <w:rsid w:val="00031605"/>
    <w:rsid w:val="00032CE7"/>
    <w:rsid w:val="00040773"/>
    <w:rsid w:val="0004190A"/>
    <w:rsid w:val="00041F04"/>
    <w:rsid w:val="000426E3"/>
    <w:rsid w:val="00045379"/>
    <w:rsid w:val="00045B3C"/>
    <w:rsid w:val="0004682D"/>
    <w:rsid w:val="00047EAF"/>
    <w:rsid w:val="00051B27"/>
    <w:rsid w:val="00053630"/>
    <w:rsid w:val="00055224"/>
    <w:rsid w:val="0005697D"/>
    <w:rsid w:val="00061821"/>
    <w:rsid w:val="000623F9"/>
    <w:rsid w:val="00063A10"/>
    <w:rsid w:val="00063AE3"/>
    <w:rsid w:val="000662F8"/>
    <w:rsid w:val="00066B01"/>
    <w:rsid w:val="00071571"/>
    <w:rsid w:val="00073CC6"/>
    <w:rsid w:val="00073E78"/>
    <w:rsid w:val="00090745"/>
    <w:rsid w:val="00091552"/>
    <w:rsid w:val="00091C3A"/>
    <w:rsid w:val="00092586"/>
    <w:rsid w:val="0009298F"/>
    <w:rsid w:val="00094155"/>
    <w:rsid w:val="00094C05"/>
    <w:rsid w:val="00096CA4"/>
    <w:rsid w:val="000A03E0"/>
    <w:rsid w:val="000A04D9"/>
    <w:rsid w:val="000A3486"/>
    <w:rsid w:val="000A378C"/>
    <w:rsid w:val="000A79DA"/>
    <w:rsid w:val="000B3E98"/>
    <w:rsid w:val="000B426F"/>
    <w:rsid w:val="000B4B51"/>
    <w:rsid w:val="000B682E"/>
    <w:rsid w:val="000B6D7D"/>
    <w:rsid w:val="000B7158"/>
    <w:rsid w:val="000B7D23"/>
    <w:rsid w:val="000C06C3"/>
    <w:rsid w:val="000C0F57"/>
    <w:rsid w:val="000C10F0"/>
    <w:rsid w:val="000C51A0"/>
    <w:rsid w:val="000C5B8B"/>
    <w:rsid w:val="000D1B34"/>
    <w:rsid w:val="000D1B55"/>
    <w:rsid w:val="000D3C75"/>
    <w:rsid w:val="000D6422"/>
    <w:rsid w:val="000E0C41"/>
    <w:rsid w:val="000E0F23"/>
    <w:rsid w:val="000E2252"/>
    <w:rsid w:val="000E365E"/>
    <w:rsid w:val="000E5F05"/>
    <w:rsid w:val="000E686B"/>
    <w:rsid w:val="000F089D"/>
    <w:rsid w:val="000F1FAB"/>
    <w:rsid w:val="000F2554"/>
    <w:rsid w:val="000F3BFA"/>
    <w:rsid w:val="000F4793"/>
    <w:rsid w:val="000F4CBF"/>
    <w:rsid w:val="000F577B"/>
    <w:rsid w:val="000F6638"/>
    <w:rsid w:val="0010372C"/>
    <w:rsid w:val="00105C41"/>
    <w:rsid w:val="00111DCD"/>
    <w:rsid w:val="00113D3E"/>
    <w:rsid w:val="00114CF9"/>
    <w:rsid w:val="00115F16"/>
    <w:rsid w:val="001164A1"/>
    <w:rsid w:val="001179DB"/>
    <w:rsid w:val="001205DF"/>
    <w:rsid w:val="00121ED7"/>
    <w:rsid w:val="00122EC2"/>
    <w:rsid w:val="00124855"/>
    <w:rsid w:val="001254F5"/>
    <w:rsid w:val="00136FAD"/>
    <w:rsid w:val="0014029B"/>
    <w:rsid w:val="00146C08"/>
    <w:rsid w:val="00146CBB"/>
    <w:rsid w:val="00146F0A"/>
    <w:rsid w:val="00152C2B"/>
    <w:rsid w:val="0015319B"/>
    <w:rsid w:val="00156EC9"/>
    <w:rsid w:val="001611CC"/>
    <w:rsid w:val="001612E6"/>
    <w:rsid w:val="00161D54"/>
    <w:rsid w:val="00162A4D"/>
    <w:rsid w:val="001649A0"/>
    <w:rsid w:val="001678DF"/>
    <w:rsid w:val="001679D9"/>
    <w:rsid w:val="00167C3F"/>
    <w:rsid w:val="00172C77"/>
    <w:rsid w:val="00172CEE"/>
    <w:rsid w:val="00173E45"/>
    <w:rsid w:val="00175897"/>
    <w:rsid w:val="00176157"/>
    <w:rsid w:val="00180B9F"/>
    <w:rsid w:val="00181CC5"/>
    <w:rsid w:val="00182911"/>
    <w:rsid w:val="00186D9C"/>
    <w:rsid w:val="0018726A"/>
    <w:rsid w:val="00193784"/>
    <w:rsid w:val="0019396C"/>
    <w:rsid w:val="001957D7"/>
    <w:rsid w:val="001A02EC"/>
    <w:rsid w:val="001A1D9B"/>
    <w:rsid w:val="001A1FF5"/>
    <w:rsid w:val="001A2B46"/>
    <w:rsid w:val="001A318E"/>
    <w:rsid w:val="001A577E"/>
    <w:rsid w:val="001A7C9B"/>
    <w:rsid w:val="001B05B9"/>
    <w:rsid w:val="001B264C"/>
    <w:rsid w:val="001B3B13"/>
    <w:rsid w:val="001B754E"/>
    <w:rsid w:val="001B7B88"/>
    <w:rsid w:val="001C01B7"/>
    <w:rsid w:val="001C059C"/>
    <w:rsid w:val="001C1363"/>
    <w:rsid w:val="001C231D"/>
    <w:rsid w:val="001C2BE9"/>
    <w:rsid w:val="001C2D1E"/>
    <w:rsid w:val="001C3E7E"/>
    <w:rsid w:val="001C5B3C"/>
    <w:rsid w:val="001C7319"/>
    <w:rsid w:val="001C7D87"/>
    <w:rsid w:val="001D3DE9"/>
    <w:rsid w:val="001D3E87"/>
    <w:rsid w:val="001D4438"/>
    <w:rsid w:val="001D4669"/>
    <w:rsid w:val="001D5DF9"/>
    <w:rsid w:val="001D7575"/>
    <w:rsid w:val="001E391E"/>
    <w:rsid w:val="001E456C"/>
    <w:rsid w:val="001E7E24"/>
    <w:rsid w:val="001F0C2A"/>
    <w:rsid w:val="001F3F3C"/>
    <w:rsid w:val="001F4025"/>
    <w:rsid w:val="0020015A"/>
    <w:rsid w:val="00206604"/>
    <w:rsid w:val="00206A0C"/>
    <w:rsid w:val="00211C66"/>
    <w:rsid w:val="0021296D"/>
    <w:rsid w:val="00212CB5"/>
    <w:rsid w:val="0021501E"/>
    <w:rsid w:val="00215A83"/>
    <w:rsid w:val="00216ABF"/>
    <w:rsid w:val="00217852"/>
    <w:rsid w:val="00220339"/>
    <w:rsid w:val="002205C0"/>
    <w:rsid w:val="00226760"/>
    <w:rsid w:val="00231D77"/>
    <w:rsid w:val="002324F1"/>
    <w:rsid w:val="0023373D"/>
    <w:rsid w:val="00233B08"/>
    <w:rsid w:val="0023423C"/>
    <w:rsid w:val="00236C82"/>
    <w:rsid w:val="0024037B"/>
    <w:rsid w:val="0024117A"/>
    <w:rsid w:val="0024145B"/>
    <w:rsid w:val="00243170"/>
    <w:rsid w:val="0024388F"/>
    <w:rsid w:val="00243A0A"/>
    <w:rsid w:val="0024638F"/>
    <w:rsid w:val="00246807"/>
    <w:rsid w:val="00247D10"/>
    <w:rsid w:val="00250470"/>
    <w:rsid w:val="00252985"/>
    <w:rsid w:val="002577FE"/>
    <w:rsid w:val="00261F25"/>
    <w:rsid w:val="002668DC"/>
    <w:rsid w:val="00266E00"/>
    <w:rsid w:val="002674C9"/>
    <w:rsid w:val="00267883"/>
    <w:rsid w:val="00271EED"/>
    <w:rsid w:val="002725E3"/>
    <w:rsid w:val="00273D0E"/>
    <w:rsid w:val="002771B4"/>
    <w:rsid w:val="00280DD4"/>
    <w:rsid w:val="00283FEC"/>
    <w:rsid w:val="0028788A"/>
    <w:rsid w:val="002915F2"/>
    <w:rsid w:val="00292885"/>
    <w:rsid w:val="002942AD"/>
    <w:rsid w:val="00297140"/>
    <w:rsid w:val="00297368"/>
    <w:rsid w:val="002A0104"/>
    <w:rsid w:val="002A2034"/>
    <w:rsid w:val="002A24F4"/>
    <w:rsid w:val="002A38BF"/>
    <w:rsid w:val="002A597E"/>
    <w:rsid w:val="002B1C1D"/>
    <w:rsid w:val="002B5069"/>
    <w:rsid w:val="002B5DBD"/>
    <w:rsid w:val="002B70DD"/>
    <w:rsid w:val="002C0049"/>
    <w:rsid w:val="002C51F7"/>
    <w:rsid w:val="002C72D2"/>
    <w:rsid w:val="002D29D7"/>
    <w:rsid w:val="002D37C7"/>
    <w:rsid w:val="002D381D"/>
    <w:rsid w:val="002D4965"/>
    <w:rsid w:val="002D4C5A"/>
    <w:rsid w:val="002D64A8"/>
    <w:rsid w:val="002D662C"/>
    <w:rsid w:val="002E0A1A"/>
    <w:rsid w:val="002E1E52"/>
    <w:rsid w:val="002E2D7B"/>
    <w:rsid w:val="002E3488"/>
    <w:rsid w:val="002E5721"/>
    <w:rsid w:val="002E5E6A"/>
    <w:rsid w:val="002F0D76"/>
    <w:rsid w:val="002F37BE"/>
    <w:rsid w:val="002F5A7C"/>
    <w:rsid w:val="002F5BA9"/>
    <w:rsid w:val="002F700B"/>
    <w:rsid w:val="00300D0B"/>
    <w:rsid w:val="0030471E"/>
    <w:rsid w:val="00305129"/>
    <w:rsid w:val="00306096"/>
    <w:rsid w:val="00306848"/>
    <w:rsid w:val="0031073F"/>
    <w:rsid w:val="00311566"/>
    <w:rsid w:val="00314FC7"/>
    <w:rsid w:val="0031645D"/>
    <w:rsid w:val="00320A67"/>
    <w:rsid w:val="0032220E"/>
    <w:rsid w:val="003266DA"/>
    <w:rsid w:val="003272FB"/>
    <w:rsid w:val="00330F3C"/>
    <w:rsid w:val="00331008"/>
    <w:rsid w:val="003323ED"/>
    <w:rsid w:val="00332FC3"/>
    <w:rsid w:val="003349F3"/>
    <w:rsid w:val="0034349E"/>
    <w:rsid w:val="003455AA"/>
    <w:rsid w:val="003507D3"/>
    <w:rsid w:val="00353C25"/>
    <w:rsid w:val="003562B3"/>
    <w:rsid w:val="00356E3E"/>
    <w:rsid w:val="00357457"/>
    <w:rsid w:val="00361B9C"/>
    <w:rsid w:val="0036292E"/>
    <w:rsid w:val="0036339F"/>
    <w:rsid w:val="00364209"/>
    <w:rsid w:val="00365DA0"/>
    <w:rsid w:val="00367CC7"/>
    <w:rsid w:val="00371C9B"/>
    <w:rsid w:val="003733F5"/>
    <w:rsid w:val="003749D9"/>
    <w:rsid w:val="00375BBA"/>
    <w:rsid w:val="00376CEC"/>
    <w:rsid w:val="0037796D"/>
    <w:rsid w:val="00380010"/>
    <w:rsid w:val="0038054C"/>
    <w:rsid w:val="00380758"/>
    <w:rsid w:val="003812E0"/>
    <w:rsid w:val="00381F46"/>
    <w:rsid w:val="003869DF"/>
    <w:rsid w:val="003900CF"/>
    <w:rsid w:val="00394A1E"/>
    <w:rsid w:val="00397C0C"/>
    <w:rsid w:val="003A378D"/>
    <w:rsid w:val="003A410B"/>
    <w:rsid w:val="003A5827"/>
    <w:rsid w:val="003A61F9"/>
    <w:rsid w:val="003B1E88"/>
    <w:rsid w:val="003B4030"/>
    <w:rsid w:val="003B5FD0"/>
    <w:rsid w:val="003C0C39"/>
    <w:rsid w:val="003C4F65"/>
    <w:rsid w:val="003C5DEB"/>
    <w:rsid w:val="003D08E9"/>
    <w:rsid w:val="003D2D99"/>
    <w:rsid w:val="003D78A3"/>
    <w:rsid w:val="003E05A5"/>
    <w:rsid w:val="003E128A"/>
    <w:rsid w:val="003E16E1"/>
    <w:rsid w:val="003E5144"/>
    <w:rsid w:val="003E6AA0"/>
    <w:rsid w:val="003F3A54"/>
    <w:rsid w:val="003F46A5"/>
    <w:rsid w:val="003F6C61"/>
    <w:rsid w:val="004012CF"/>
    <w:rsid w:val="00402FF3"/>
    <w:rsid w:val="00403A1E"/>
    <w:rsid w:val="004069EB"/>
    <w:rsid w:val="004071A7"/>
    <w:rsid w:val="00411116"/>
    <w:rsid w:val="00412901"/>
    <w:rsid w:val="00417E4F"/>
    <w:rsid w:val="00423213"/>
    <w:rsid w:val="00423ECD"/>
    <w:rsid w:val="0042416D"/>
    <w:rsid w:val="00426B98"/>
    <w:rsid w:val="0042798A"/>
    <w:rsid w:val="00433D7C"/>
    <w:rsid w:val="00433F2D"/>
    <w:rsid w:val="00442582"/>
    <w:rsid w:val="00442C1A"/>
    <w:rsid w:val="00444E7F"/>
    <w:rsid w:val="004469CB"/>
    <w:rsid w:val="004512DF"/>
    <w:rsid w:val="004516EB"/>
    <w:rsid w:val="004529B6"/>
    <w:rsid w:val="00452F55"/>
    <w:rsid w:val="00453AF9"/>
    <w:rsid w:val="00453DBD"/>
    <w:rsid w:val="00454CE6"/>
    <w:rsid w:val="00455C30"/>
    <w:rsid w:val="004575A0"/>
    <w:rsid w:val="00462881"/>
    <w:rsid w:val="004639CF"/>
    <w:rsid w:val="00463C56"/>
    <w:rsid w:val="004668C1"/>
    <w:rsid w:val="00472678"/>
    <w:rsid w:val="00473342"/>
    <w:rsid w:val="004746AC"/>
    <w:rsid w:val="00475F48"/>
    <w:rsid w:val="00477CC2"/>
    <w:rsid w:val="0048180A"/>
    <w:rsid w:val="00481C7A"/>
    <w:rsid w:val="00483976"/>
    <w:rsid w:val="004855D1"/>
    <w:rsid w:val="004857CF"/>
    <w:rsid w:val="0049054A"/>
    <w:rsid w:val="004906C8"/>
    <w:rsid w:val="004967E2"/>
    <w:rsid w:val="004A0345"/>
    <w:rsid w:val="004A290F"/>
    <w:rsid w:val="004A5FFD"/>
    <w:rsid w:val="004A7CE2"/>
    <w:rsid w:val="004B15D1"/>
    <w:rsid w:val="004B38AC"/>
    <w:rsid w:val="004B7109"/>
    <w:rsid w:val="004C3F86"/>
    <w:rsid w:val="004D02E0"/>
    <w:rsid w:val="004D08EB"/>
    <w:rsid w:val="004D0B0F"/>
    <w:rsid w:val="004D0C64"/>
    <w:rsid w:val="004D0D74"/>
    <w:rsid w:val="004D2B23"/>
    <w:rsid w:val="004D2C8F"/>
    <w:rsid w:val="004D2D18"/>
    <w:rsid w:val="004E0136"/>
    <w:rsid w:val="004E10FC"/>
    <w:rsid w:val="004E1318"/>
    <w:rsid w:val="004E2371"/>
    <w:rsid w:val="004E466F"/>
    <w:rsid w:val="004E6691"/>
    <w:rsid w:val="004E6BE9"/>
    <w:rsid w:val="004F17FE"/>
    <w:rsid w:val="004F4C03"/>
    <w:rsid w:val="004F50A6"/>
    <w:rsid w:val="00503655"/>
    <w:rsid w:val="005037B3"/>
    <w:rsid w:val="005039A0"/>
    <w:rsid w:val="00504FB2"/>
    <w:rsid w:val="00506846"/>
    <w:rsid w:val="00512DA7"/>
    <w:rsid w:val="00515090"/>
    <w:rsid w:val="005202C4"/>
    <w:rsid w:val="00520C83"/>
    <w:rsid w:val="00520D7E"/>
    <w:rsid w:val="005211D9"/>
    <w:rsid w:val="00521E57"/>
    <w:rsid w:val="00522FD2"/>
    <w:rsid w:val="005245A9"/>
    <w:rsid w:val="00524E8D"/>
    <w:rsid w:val="005262DF"/>
    <w:rsid w:val="0052664D"/>
    <w:rsid w:val="005305C0"/>
    <w:rsid w:val="005305EA"/>
    <w:rsid w:val="00530F74"/>
    <w:rsid w:val="00531170"/>
    <w:rsid w:val="00531E18"/>
    <w:rsid w:val="00535F50"/>
    <w:rsid w:val="005371E7"/>
    <w:rsid w:val="005404AB"/>
    <w:rsid w:val="00540538"/>
    <w:rsid w:val="00540ACB"/>
    <w:rsid w:val="0054326B"/>
    <w:rsid w:val="00545E93"/>
    <w:rsid w:val="005472FB"/>
    <w:rsid w:val="00547504"/>
    <w:rsid w:val="0054773D"/>
    <w:rsid w:val="00547D93"/>
    <w:rsid w:val="005520FE"/>
    <w:rsid w:val="005523D5"/>
    <w:rsid w:val="00553097"/>
    <w:rsid w:val="00554B56"/>
    <w:rsid w:val="00556513"/>
    <w:rsid w:val="005575CB"/>
    <w:rsid w:val="00557D3B"/>
    <w:rsid w:val="0056015B"/>
    <w:rsid w:val="0056134C"/>
    <w:rsid w:val="00561D77"/>
    <w:rsid w:val="00562653"/>
    <w:rsid w:val="00567998"/>
    <w:rsid w:val="00572979"/>
    <w:rsid w:val="005733EB"/>
    <w:rsid w:val="00575651"/>
    <w:rsid w:val="005759BB"/>
    <w:rsid w:val="00576BCC"/>
    <w:rsid w:val="005803A1"/>
    <w:rsid w:val="00580802"/>
    <w:rsid w:val="00581A22"/>
    <w:rsid w:val="00582A33"/>
    <w:rsid w:val="0058552C"/>
    <w:rsid w:val="0058671A"/>
    <w:rsid w:val="00593B06"/>
    <w:rsid w:val="00593E91"/>
    <w:rsid w:val="005A0B49"/>
    <w:rsid w:val="005A6D57"/>
    <w:rsid w:val="005B17BE"/>
    <w:rsid w:val="005B36D5"/>
    <w:rsid w:val="005B3702"/>
    <w:rsid w:val="005B515C"/>
    <w:rsid w:val="005B5B70"/>
    <w:rsid w:val="005B5F05"/>
    <w:rsid w:val="005B60F0"/>
    <w:rsid w:val="005C04BB"/>
    <w:rsid w:val="005C123F"/>
    <w:rsid w:val="005C6605"/>
    <w:rsid w:val="005C6982"/>
    <w:rsid w:val="005D15A3"/>
    <w:rsid w:val="005D1602"/>
    <w:rsid w:val="005D2B59"/>
    <w:rsid w:val="005D362F"/>
    <w:rsid w:val="005D370F"/>
    <w:rsid w:val="005E2749"/>
    <w:rsid w:val="005E46D0"/>
    <w:rsid w:val="005E48E4"/>
    <w:rsid w:val="005E4D7C"/>
    <w:rsid w:val="005E5834"/>
    <w:rsid w:val="005E7AF8"/>
    <w:rsid w:val="005F048E"/>
    <w:rsid w:val="005F4734"/>
    <w:rsid w:val="005F57F0"/>
    <w:rsid w:val="0061042F"/>
    <w:rsid w:val="00610699"/>
    <w:rsid w:val="00610C37"/>
    <w:rsid w:val="006114BA"/>
    <w:rsid w:val="006168E4"/>
    <w:rsid w:val="0062227B"/>
    <w:rsid w:val="00624EB5"/>
    <w:rsid w:val="006251D1"/>
    <w:rsid w:val="00626A70"/>
    <w:rsid w:val="006323CA"/>
    <w:rsid w:val="006329AB"/>
    <w:rsid w:val="00633DE8"/>
    <w:rsid w:val="006360F3"/>
    <w:rsid w:val="00636327"/>
    <w:rsid w:val="006369B4"/>
    <w:rsid w:val="00637512"/>
    <w:rsid w:val="00637DA5"/>
    <w:rsid w:val="00637DDB"/>
    <w:rsid w:val="00640EE4"/>
    <w:rsid w:val="006466F5"/>
    <w:rsid w:val="0064761A"/>
    <w:rsid w:val="00650C5E"/>
    <w:rsid w:val="0065263E"/>
    <w:rsid w:val="00652A6B"/>
    <w:rsid w:val="006530BE"/>
    <w:rsid w:val="00654718"/>
    <w:rsid w:val="00657DAD"/>
    <w:rsid w:val="00660C59"/>
    <w:rsid w:val="00661753"/>
    <w:rsid w:val="0066401D"/>
    <w:rsid w:val="00665B68"/>
    <w:rsid w:val="00667DD9"/>
    <w:rsid w:val="00677379"/>
    <w:rsid w:val="006848B7"/>
    <w:rsid w:val="00686FD5"/>
    <w:rsid w:val="00693352"/>
    <w:rsid w:val="00697278"/>
    <w:rsid w:val="006A04CA"/>
    <w:rsid w:val="006A2BEC"/>
    <w:rsid w:val="006B0312"/>
    <w:rsid w:val="006B10D7"/>
    <w:rsid w:val="006B1611"/>
    <w:rsid w:val="006B1953"/>
    <w:rsid w:val="006B1BF1"/>
    <w:rsid w:val="006B26E3"/>
    <w:rsid w:val="006B34A6"/>
    <w:rsid w:val="006B4B63"/>
    <w:rsid w:val="006B57DA"/>
    <w:rsid w:val="006B5DDC"/>
    <w:rsid w:val="006B68FC"/>
    <w:rsid w:val="006B7294"/>
    <w:rsid w:val="006B7444"/>
    <w:rsid w:val="006C698B"/>
    <w:rsid w:val="006D23FC"/>
    <w:rsid w:val="006D7FD9"/>
    <w:rsid w:val="006E025F"/>
    <w:rsid w:val="006E135A"/>
    <w:rsid w:val="006E69BA"/>
    <w:rsid w:val="006E7563"/>
    <w:rsid w:val="006F3C14"/>
    <w:rsid w:val="00701033"/>
    <w:rsid w:val="00701B61"/>
    <w:rsid w:val="00702C82"/>
    <w:rsid w:val="00703614"/>
    <w:rsid w:val="00704F7D"/>
    <w:rsid w:val="007164CD"/>
    <w:rsid w:val="007172F5"/>
    <w:rsid w:val="00717E41"/>
    <w:rsid w:val="00720AB0"/>
    <w:rsid w:val="0072689F"/>
    <w:rsid w:val="007316B6"/>
    <w:rsid w:val="00732104"/>
    <w:rsid w:val="007338F8"/>
    <w:rsid w:val="00736D41"/>
    <w:rsid w:val="00741327"/>
    <w:rsid w:val="00742EAF"/>
    <w:rsid w:val="00744EEF"/>
    <w:rsid w:val="007456B7"/>
    <w:rsid w:val="00750754"/>
    <w:rsid w:val="00754CAE"/>
    <w:rsid w:val="007568AD"/>
    <w:rsid w:val="0075720F"/>
    <w:rsid w:val="00761F77"/>
    <w:rsid w:val="00763C1A"/>
    <w:rsid w:val="00770CD1"/>
    <w:rsid w:val="00770FCE"/>
    <w:rsid w:val="00771AC2"/>
    <w:rsid w:val="00772E31"/>
    <w:rsid w:val="007748C4"/>
    <w:rsid w:val="00774A9C"/>
    <w:rsid w:val="00777164"/>
    <w:rsid w:val="00777F25"/>
    <w:rsid w:val="00780B57"/>
    <w:rsid w:val="00780F1E"/>
    <w:rsid w:val="00781530"/>
    <w:rsid w:val="007830E9"/>
    <w:rsid w:val="007835B9"/>
    <w:rsid w:val="00783A07"/>
    <w:rsid w:val="007851D5"/>
    <w:rsid w:val="00787D06"/>
    <w:rsid w:val="0079486A"/>
    <w:rsid w:val="00794F80"/>
    <w:rsid w:val="0079735D"/>
    <w:rsid w:val="007A1C9E"/>
    <w:rsid w:val="007A3206"/>
    <w:rsid w:val="007A415C"/>
    <w:rsid w:val="007A4692"/>
    <w:rsid w:val="007B0046"/>
    <w:rsid w:val="007B2303"/>
    <w:rsid w:val="007B2C77"/>
    <w:rsid w:val="007B3414"/>
    <w:rsid w:val="007B403C"/>
    <w:rsid w:val="007B4346"/>
    <w:rsid w:val="007B68F7"/>
    <w:rsid w:val="007C4168"/>
    <w:rsid w:val="007C45D8"/>
    <w:rsid w:val="007D0020"/>
    <w:rsid w:val="007D1A27"/>
    <w:rsid w:val="007D1B24"/>
    <w:rsid w:val="007D1F15"/>
    <w:rsid w:val="007D25B1"/>
    <w:rsid w:val="007D2878"/>
    <w:rsid w:val="007D3203"/>
    <w:rsid w:val="007D4303"/>
    <w:rsid w:val="007D6BAC"/>
    <w:rsid w:val="007E273F"/>
    <w:rsid w:val="007E6161"/>
    <w:rsid w:val="007E7BAB"/>
    <w:rsid w:val="007E7DCE"/>
    <w:rsid w:val="007F02A8"/>
    <w:rsid w:val="007F1441"/>
    <w:rsid w:val="007F20AC"/>
    <w:rsid w:val="007F53A0"/>
    <w:rsid w:val="007F6CB6"/>
    <w:rsid w:val="007F7A92"/>
    <w:rsid w:val="00802428"/>
    <w:rsid w:val="008024BA"/>
    <w:rsid w:val="00802C56"/>
    <w:rsid w:val="00806DFE"/>
    <w:rsid w:val="00807A3D"/>
    <w:rsid w:val="00811205"/>
    <w:rsid w:val="00812C48"/>
    <w:rsid w:val="008146F9"/>
    <w:rsid w:val="00815CC1"/>
    <w:rsid w:val="00817A08"/>
    <w:rsid w:val="00820876"/>
    <w:rsid w:val="00821BB9"/>
    <w:rsid w:val="00822215"/>
    <w:rsid w:val="00824DCD"/>
    <w:rsid w:val="00833011"/>
    <w:rsid w:val="00834FC0"/>
    <w:rsid w:val="00836B8D"/>
    <w:rsid w:val="008427E4"/>
    <w:rsid w:val="00843314"/>
    <w:rsid w:val="00844569"/>
    <w:rsid w:val="00844741"/>
    <w:rsid w:val="00846137"/>
    <w:rsid w:val="008466EC"/>
    <w:rsid w:val="008474E1"/>
    <w:rsid w:val="00847D23"/>
    <w:rsid w:val="0085196B"/>
    <w:rsid w:val="00853BED"/>
    <w:rsid w:val="00857522"/>
    <w:rsid w:val="00861BC3"/>
    <w:rsid w:val="00863327"/>
    <w:rsid w:val="00863C03"/>
    <w:rsid w:val="00866F25"/>
    <w:rsid w:val="0087095B"/>
    <w:rsid w:val="00870F44"/>
    <w:rsid w:val="00871DC1"/>
    <w:rsid w:val="008724F6"/>
    <w:rsid w:val="00872565"/>
    <w:rsid w:val="00884054"/>
    <w:rsid w:val="00887CDA"/>
    <w:rsid w:val="00891C7A"/>
    <w:rsid w:val="00892DCF"/>
    <w:rsid w:val="008936E7"/>
    <w:rsid w:val="00895089"/>
    <w:rsid w:val="008951ED"/>
    <w:rsid w:val="008A0A23"/>
    <w:rsid w:val="008A0CEA"/>
    <w:rsid w:val="008A68CA"/>
    <w:rsid w:val="008A6C3A"/>
    <w:rsid w:val="008A75BE"/>
    <w:rsid w:val="008B02FB"/>
    <w:rsid w:val="008B0679"/>
    <w:rsid w:val="008B3A59"/>
    <w:rsid w:val="008B42B1"/>
    <w:rsid w:val="008B5224"/>
    <w:rsid w:val="008B7382"/>
    <w:rsid w:val="008C0375"/>
    <w:rsid w:val="008C32A8"/>
    <w:rsid w:val="008C55A3"/>
    <w:rsid w:val="008C5A03"/>
    <w:rsid w:val="008C5E94"/>
    <w:rsid w:val="008D0339"/>
    <w:rsid w:val="008D038F"/>
    <w:rsid w:val="008D4154"/>
    <w:rsid w:val="008D4EB7"/>
    <w:rsid w:val="008D6297"/>
    <w:rsid w:val="008D6D04"/>
    <w:rsid w:val="008E1F05"/>
    <w:rsid w:val="008E3791"/>
    <w:rsid w:val="008E6375"/>
    <w:rsid w:val="008E7DB4"/>
    <w:rsid w:val="008F0117"/>
    <w:rsid w:val="008F4C65"/>
    <w:rsid w:val="008F7692"/>
    <w:rsid w:val="00905422"/>
    <w:rsid w:val="00912F57"/>
    <w:rsid w:val="00913133"/>
    <w:rsid w:val="00913221"/>
    <w:rsid w:val="00920128"/>
    <w:rsid w:val="00921DB9"/>
    <w:rsid w:val="0092403D"/>
    <w:rsid w:val="009268BB"/>
    <w:rsid w:val="00926D4D"/>
    <w:rsid w:val="009273DE"/>
    <w:rsid w:val="00935D2F"/>
    <w:rsid w:val="00936B04"/>
    <w:rsid w:val="00940116"/>
    <w:rsid w:val="009402DB"/>
    <w:rsid w:val="009449B8"/>
    <w:rsid w:val="00944DC9"/>
    <w:rsid w:val="00945479"/>
    <w:rsid w:val="00946380"/>
    <w:rsid w:val="009464B0"/>
    <w:rsid w:val="00947A9B"/>
    <w:rsid w:val="009502C8"/>
    <w:rsid w:val="009517DA"/>
    <w:rsid w:val="0095731A"/>
    <w:rsid w:val="009611E0"/>
    <w:rsid w:val="00961369"/>
    <w:rsid w:val="00964DA7"/>
    <w:rsid w:val="00965B02"/>
    <w:rsid w:val="00965FEE"/>
    <w:rsid w:val="0096643B"/>
    <w:rsid w:val="00967FAC"/>
    <w:rsid w:val="009706B5"/>
    <w:rsid w:val="00970CB5"/>
    <w:rsid w:val="0097110B"/>
    <w:rsid w:val="00972BDF"/>
    <w:rsid w:val="00974196"/>
    <w:rsid w:val="0098182D"/>
    <w:rsid w:val="00990C92"/>
    <w:rsid w:val="00991F20"/>
    <w:rsid w:val="009923E0"/>
    <w:rsid w:val="00996776"/>
    <w:rsid w:val="00997E87"/>
    <w:rsid w:val="009A099D"/>
    <w:rsid w:val="009A0AF8"/>
    <w:rsid w:val="009A1139"/>
    <w:rsid w:val="009A1E3E"/>
    <w:rsid w:val="009A3D4D"/>
    <w:rsid w:val="009A49FE"/>
    <w:rsid w:val="009A686F"/>
    <w:rsid w:val="009A77EC"/>
    <w:rsid w:val="009A7DBA"/>
    <w:rsid w:val="009B33A8"/>
    <w:rsid w:val="009B3487"/>
    <w:rsid w:val="009B3A89"/>
    <w:rsid w:val="009B5FB5"/>
    <w:rsid w:val="009B73FA"/>
    <w:rsid w:val="009B7C61"/>
    <w:rsid w:val="009C2422"/>
    <w:rsid w:val="009C2AE5"/>
    <w:rsid w:val="009C3793"/>
    <w:rsid w:val="009C5799"/>
    <w:rsid w:val="009C5DB9"/>
    <w:rsid w:val="009C6EBC"/>
    <w:rsid w:val="009C7074"/>
    <w:rsid w:val="009D25FE"/>
    <w:rsid w:val="009E0867"/>
    <w:rsid w:val="009E1411"/>
    <w:rsid w:val="009E45A0"/>
    <w:rsid w:val="009E45CC"/>
    <w:rsid w:val="009E52F2"/>
    <w:rsid w:val="009F018D"/>
    <w:rsid w:val="009F0515"/>
    <w:rsid w:val="009F1A4C"/>
    <w:rsid w:val="009F3C1F"/>
    <w:rsid w:val="009F614E"/>
    <w:rsid w:val="009F6571"/>
    <w:rsid w:val="009F6809"/>
    <w:rsid w:val="009F762B"/>
    <w:rsid w:val="00A00E96"/>
    <w:rsid w:val="00A02047"/>
    <w:rsid w:val="00A036BE"/>
    <w:rsid w:val="00A1059C"/>
    <w:rsid w:val="00A12205"/>
    <w:rsid w:val="00A155B9"/>
    <w:rsid w:val="00A214B4"/>
    <w:rsid w:val="00A2539C"/>
    <w:rsid w:val="00A32D63"/>
    <w:rsid w:val="00A345F6"/>
    <w:rsid w:val="00A3476F"/>
    <w:rsid w:val="00A348B5"/>
    <w:rsid w:val="00A34DDD"/>
    <w:rsid w:val="00A4436A"/>
    <w:rsid w:val="00A453DC"/>
    <w:rsid w:val="00A45721"/>
    <w:rsid w:val="00A457D1"/>
    <w:rsid w:val="00A47E87"/>
    <w:rsid w:val="00A516E8"/>
    <w:rsid w:val="00A520C9"/>
    <w:rsid w:val="00A525D9"/>
    <w:rsid w:val="00A5278D"/>
    <w:rsid w:val="00A565E7"/>
    <w:rsid w:val="00A6185A"/>
    <w:rsid w:val="00A625E2"/>
    <w:rsid w:val="00A631AB"/>
    <w:rsid w:val="00A63476"/>
    <w:rsid w:val="00A67B13"/>
    <w:rsid w:val="00A71080"/>
    <w:rsid w:val="00A72465"/>
    <w:rsid w:val="00A72DCB"/>
    <w:rsid w:val="00A75001"/>
    <w:rsid w:val="00A808E2"/>
    <w:rsid w:val="00A80C92"/>
    <w:rsid w:val="00A82461"/>
    <w:rsid w:val="00A83323"/>
    <w:rsid w:val="00A85006"/>
    <w:rsid w:val="00A851D8"/>
    <w:rsid w:val="00A85D80"/>
    <w:rsid w:val="00A86352"/>
    <w:rsid w:val="00A8746A"/>
    <w:rsid w:val="00A90295"/>
    <w:rsid w:val="00A9227B"/>
    <w:rsid w:val="00A93540"/>
    <w:rsid w:val="00A936CD"/>
    <w:rsid w:val="00A953BA"/>
    <w:rsid w:val="00AA1A2C"/>
    <w:rsid w:val="00AA207C"/>
    <w:rsid w:val="00AA2A3D"/>
    <w:rsid w:val="00AA5BAE"/>
    <w:rsid w:val="00AA5D62"/>
    <w:rsid w:val="00AA7F76"/>
    <w:rsid w:val="00AB1FD6"/>
    <w:rsid w:val="00AB3710"/>
    <w:rsid w:val="00AB37EB"/>
    <w:rsid w:val="00AB4B0F"/>
    <w:rsid w:val="00AB5409"/>
    <w:rsid w:val="00AB6C3B"/>
    <w:rsid w:val="00AC1971"/>
    <w:rsid w:val="00AD0429"/>
    <w:rsid w:val="00AD15A7"/>
    <w:rsid w:val="00AD6BEE"/>
    <w:rsid w:val="00AE008F"/>
    <w:rsid w:val="00AE1EF2"/>
    <w:rsid w:val="00AE33FE"/>
    <w:rsid w:val="00AF1248"/>
    <w:rsid w:val="00AF55AC"/>
    <w:rsid w:val="00B07D6D"/>
    <w:rsid w:val="00B1003A"/>
    <w:rsid w:val="00B11E08"/>
    <w:rsid w:val="00B12E48"/>
    <w:rsid w:val="00B13C33"/>
    <w:rsid w:val="00B13E10"/>
    <w:rsid w:val="00B14E62"/>
    <w:rsid w:val="00B177C4"/>
    <w:rsid w:val="00B23947"/>
    <w:rsid w:val="00B26C37"/>
    <w:rsid w:val="00B319FD"/>
    <w:rsid w:val="00B32CD3"/>
    <w:rsid w:val="00B34DF6"/>
    <w:rsid w:val="00B35A93"/>
    <w:rsid w:val="00B3635B"/>
    <w:rsid w:val="00B3672D"/>
    <w:rsid w:val="00B36D2B"/>
    <w:rsid w:val="00B37346"/>
    <w:rsid w:val="00B47192"/>
    <w:rsid w:val="00B4745C"/>
    <w:rsid w:val="00B477AC"/>
    <w:rsid w:val="00B55077"/>
    <w:rsid w:val="00B61D75"/>
    <w:rsid w:val="00B62F0D"/>
    <w:rsid w:val="00B66DB3"/>
    <w:rsid w:val="00B7258D"/>
    <w:rsid w:val="00B72B0F"/>
    <w:rsid w:val="00B72D1B"/>
    <w:rsid w:val="00B741B2"/>
    <w:rsid w:val="00B74929"/>
    <w:rsid w:val="00B75A86"/>
    <w:rsid w:val="00B80028"/>
    <w:rsid w:val="00B83066"/>
    <w:rsid w:val="00B833EA"/>
    <w:rsid w:val="00B85271"/>
    <w:rsid w:val="00B85EF3"/>
    <w:rsid w:val="00B9064C"/>
    <w:rsid w:val="00B9223B"/>
    <w:rsid w:val="00B97604"/>
    <w:rsid w:val="00BA11EC"/>
    <w:rsid w:val="00BA2A60"/>
    <w:rsid w:val="00BA4D1F"/>
    <w:rsid w:val="00BA732E"/>
    <w:rsid w:val="00BA7AD1"/>
    <w:rsid w:val="00BB04EC"/>
    <w:rsid w:val="00BB2250"/>
    <w:rsid w:val="00BB4A68"/>
    <w:rsid w:val="00BB739A"/>
    <w:rsid w:val="00BC0FDD"/>
    <w:rsid w:val="00BC14E6"/>
    <w:rsid w:val="00BC22E0"/>
    <w:rsid w:val="00BD30FE"/>
    <w:rsid w:val="00BD65B1"/>
    <w:rsid w:val="00BE0F79"/>
    <w:rsid w:val="00BE21EF"/>
    <w:rsid w:val="00BE28ED"/>
    <w:rsid w:val="00BE3E18"/>
    <w:rsid w:val="00BE5BC4"/>
    <w:rsid w:val="00BE688D"/>
    <w:rsid w:val="00BE7C9B"/>
    <w:rsid w:val="00BF01A7"/>
    <w:rsid w:val="00BF0A4C"/>
    <w:rsid w:val="00BF0D34"/>
    <w:rsid w:val="00BF1ECA"/>
    <w:rsid w:val="00BF3F7C"/>
    <w:rsid w:val="00BF61C6"/>
    <w:rsid w:val="00C00463"/>
    <w:rsid w:val="00C0147E"/>
    <w:rsid w:val="00C01ED6"/>
    <w:rsid w:val="00C03F20"/>
    <w:rsid w:val="00C04FE4"/>
    <w:rsid w:val="00C16E08"/>
    <w:rsid w:val="00C219E6"/>
    <w:rsid w:val="00C25084"/>
    <w:rsid w:val="00C30A4F"/>
    <w:rsid w:val="00C31401"/>
    <w:rsid w:val="00C41665"/>
    <w:rsid w:val="00C41758"/>
    <w:rsid w:val="00C429E1"/>
    <w:rsid w:val="00C462F8"/>
    <w:rsid w:val="00C70B66"/>
    <w:rsid w:val="00C71CD1"/>
    <w:rsid w:val="00C73143"/>
    <w:rsid w:val="00C77685"/>
    <w:rsid w:val="00C77815"/>
    <w:rsid w:val="00C80100"/>
    <w:rsid w:val="00C80CED"/>
    <w:rsid w:val="00C8239D"/>
    <w:rsid w:val="00C84901"/>
    <w:rsid w:val="00C8491D"/>
    <w:rsid w:val="00C85378"/>
    <w:rsid w:val="00C90E9B"/>
    <w:rsid w:val="00C928F1"/>
    <w:rsid w:val="00C9297C"/>
    <w:rsid w:val="00C92D10"/>
    <w:rsid w:val="00C9700F"/>
    <w:rsid w:val="00CA0BA2"/>
    <w:rsid w:val="00CA201A"/>
    <w:rsid w:val="00CA4F77"/>
    <w:rsid w:val="00CA621B"/>
    <w:rsid w:val="00CA6FDA"/>
    <w:rsid w:val="00CB0AFB"/>
    <w:rsid w:val="00CB266D"/>
    <w:rsid w:val="00CB3B6F"/>
    <w:rsid w:val="00CC0C5F"/>
    <w:rsid w:val="00CC14B6"/>
    <w:rsid w:val="00CC2F3D"/>
    <w:rsid w:val="00CC3508"/>
    <w:rsid w:val="00CC5144"/>
    <w:rsid w:val="00CC5FF3"/>
    <w:rsid w:val="00CD08E2"/>
    <w:rsid w:val="00CD422C"/>
    <w:rsid w:val="00CD783C"/>
    <w:rsid w:val="00CE2ADF"/>
    <w:rsid w:val="00CE3713"/>
    <w:rsid w:val="00CE6467"/>
    <w:rsid w:val="00CF0807"/>
    <w:rsid w:val="00CF1976"/>
    <w:rsid w:val="00CF1D7D"/>
    <w:rsid w:val="00CF45D3"/>
    <w:rsid w:val="00CF4B2C"/>
    <w:rsid w:val="00CF5787"/>
    <w:rsid w:val="00CF6B6C"/>
    <w:rsid w:val="00CF7CD4"/>
    <w:rsid w:val="00D01197"/>
    <w:rsid w:val="00D042BB"/>
    <w:rsid w:val="00D046B1"/>
    <w:rsid w:val="00D058B0"/>
    <w:rsid w:val="00D05C8E"/>
    <w:rsid w:val="00D06CA0"/>
    <w:rsid w:val="00D11F7D"/>
    <w:rsid w:val="00D11FC3"/>
    <w:rsid w:val="00D13098"/>
    <w:rsid w:val="00D17789"/>
    <w:rsid w:val="00D1789C"/>
    <w:rsid w:val="00D17B5C"/>
    <w:rsid w:val="00D17EDC"/>
    <w:rsid w:val="00D20AC2"/>
    <w:rsid w:val="00D21565"/>
    <w:rsid w:val="00D226BE"/>
    <w:rsid w:val="00D24514"/>
    <w:rsid w:val="00D25860"/>
    <w:rsid w:val="00D27299"/>
    <w:rsid w:val="00D2737E"/>
    <w:rsid w:val="00D274A9"/>
    <w:rsid w:val="00D32024"/>
    <w:rsid w:val="00D32347"/>
    <w:rsid w:val="00D32644"/>
    <w:rsid w:val="00D33229"/>
    <w:rsid w:val="00D33619"/>
    <w:rsid w:val="00D338F0"/>
    <w:rsid w:val="00D40FD4"/>
    <w:rsid w:val="00D447B9"/>
    <w:rsid w:val="00D52AC7"/>
    <w:rsid w:val="00D53772"/>
    <w:rsid w:val="00D54CA9"/>
    <w:rsid w:val="00D556EC"/>
    <w:rsid w:val="00D56D67"/>
    <w:rsid w:val="00D6340F"/>
    <w:rsid w:val="00D72D16"/>
    <w:rsid w:val="00D73EBE"/>
    <w:rsid w:val="00D74213"/>
    <w:rsid w:val="00D7792E"/>
    <w:rsid w:val="00D8049E"/>
    <w:rsid w:val="00D804D4"/>
    <w:rsid w:val="00D81914"/>
    <w:rsid w:val="00D8195B"/>
    <w:rsid w:val="00D841BE"/>
    <w:rsid w:val="00D84521"/>
    <w:rsid w:val="00D8561C"/>
    <w:rsid w:val="00D8619F"/>
    <w:rsid w:val="00D86764"/>
    <w:rsid w:val="00D924C9"/>
    <w:rsid w:val="00D957E3"/>
    <w:rsid w:val="00D970E2"/>
    <w:rsid w:val="00DA1FE7"/>
    <w:rsid w:val="00DA3963"/>
    <w:rsid w:val="00DA5ABC"/>
    <w:rsid w:val="00DB0852"/>
    <w:rsid w:val="00DB235D"/>
    <w:rsid w:val="00DB2772"/>
    <w:rsid w:val="00DB3CA5"/>
    <w:rsid w:val="00DB5528"/>
    <w:rsid w:val="00DB5C0A"/>
    <w:rsid w:val="00DB5E40"/>
    <w:rsid w:val="00DC0C93"/>
    <w:rsid w:val="00DC0E09"/>
    <w:rsid w:val="00DC168A"/>
    <w:rsid w:val="00DC71B5"/>
    <w:rsid w:val="00DC78E8"/>
    <w:rsid w:val="00DD13E2"/>
    <w:rsid w:val="00DD19AD"/>
    <w:rsid w:val="00DE153B"/>
    <w:rsid w:val="00DE3B70"/>
    <w:rsid w:val="00DF003C"/>
    <w:rsid w:val="00DF244E"/>
    <w:rsid w:val="00DF4501"/>
    <w:rsid w:val="00DF723C"/>
    <w:rsid w:val="00DF783E"/>
    <w:rsid w:val="00DF78AE"/>
    <w:rsid w:val="00E029A8"/>
    <w:rsid w:val="00E0613E"/>
    <w:rsid w:val="00E067DD"/>
    <w:rsid w:val="00E117EC"/>
    <w:rsid w:val="00E11DF3"/>
    <w:rsid w:val="00E11E2E"/>
    <w:rsid w:val="00E134F4"/>
    <w:rsid w:val="00E24CF4"/>
    <w:rsid w:val="00E261F8"/>
    <w:rsid w:val="00E26A43"/>
    <w:rsid w:val="00E27279"/>
    <w:rsid w:val="00E31699"/>
    <w:rsid w:val="00E316D8"/>
    <w:rsid w:val="00E32707"/>
    <w:rsid w:val="00E33949"/>
    <w:rsid w:val="00E348A5"/>
    <w:rsid w:val="00E371EC"/>
    <w:rsid w:val="00E422D7"/>
    <w:rsid w:val="00E6063A"/>
    <w:rsid w:val="00E62A59"/>
    <w:rsid w:val="00E64A3C"/>
    <w:rsid w:val="00E65AC5"/>
    <w:rsid w:val="00E679CA"/>
    <w:rsid w:val="00E703E8"/>
    <w:rsid w:val="00E71E1C"/>
    <w:rsid w:val="00E72AE3"/>
    <w:rsid w:val="00E73B0B"/>
    <w:rsid w:val="00E73B51"/>
    <w:rsid w:val="00E743B7"/>
    <w:rsid w:val="00E75CF5"/>
    <w:rsid w:val="00E76AF3"/>
    <w:rsid w:val="00E76D3D"/>
    <w:rsid w:val="00E81B17"/>
    <w:rsid w:val="00E8308B"/>
    <w:rsid w:val="00E83125"/>
    <w:rsid w:val="00E83E13"/>
    <w:rsid w:val="00E83F26"/>
    <w:rsid w:val="00E84813"/>
    <w:rsid w:val="00E86A13"/>
    <w:rsid w:val="00E86CA7"/>
    <w:rsid w:val="00E9294B"/>
    <w:rsid w:val="00EA1F89"/>
    <w:rsid w:val="00EA5BCC"/>
    <w:rsid w:val="00EB117B"/>
    <w:rsid w:val="00EB15E0"/>
    <w:rsid w:val="00EB39C0"/>
    <w:rsid w:val="00EB40D6"/>
    <w:rsid w:val="00EB5CB2"/>
    <w:rsid w:val="00EB5F75"/>
    <w:rsid w:val="00EB79CD"/>
    <w:rsid w:val="00EB7F18"/>
    <w:rsid w:val="00EC305D"/>
    <w:rsid w:val="00EC3BF2"/>
    <w:rsid w:val="00EC3C36"/>
    <w:rsid w:val="00ED6131"/>
    <w:rsid w:val="00EE0578"/>
    <w:rsid w:val="00EE0F2E"/>
    <w:rsid w:val="00EE1454"/>
    <w:rsid w:val="00EE2A41"/>
    <w:rsid w:val="00EE2C8C"/>
    <w:rsid w:val="00EE3054"/>
    <w:rsid w:val="00EE3257"/>
    <w:rsid w:val="00EE575D"/>
    <w:rsid w:val="00EE5F8D"/>
    <w:rsid w:val="00EE7A19"/>
    <w:rsid w:val="00EF09FB"/>
    <w:rsid w:val="00EF22EE"/>
    <w:rsid w:val="00EF262B"/>
    <w:rsid w:val="00EF3761"/>
    <w:rsid w:val="00EF429B"/>
    <w:rsid w:val="00EF5956"/>
    <w:rsid w:val="00F02923"/>
    <w:rsid w:val="00F02B2C"/>
    <w:rsid w:val="00F0351B"/>
    <w:rsid w:val="00F04E34"/>
    <w:rsid w:val="00F06472"/>
    <w:rsid w:val="00F06F04"/>
    <w:rsid w:val="00F0721E"/>
    <w:rsid w:val="00F0754E"/>
    <w:rsid w:val="00F110DB"/>
    <w:rsid w:val="00F13693"/>
    <w:rsid w:val="00F15A3A"/>
    <w:rsid w:val="00F16026"/>
    <w:rsid w:val="00F21975"/>
    <w:rsid w:val="00F22566"/>
    <w:rsid w:val="00F22963"/>
    <w:rsid w:val="00F25D50"/>
    <w:rsid w:val="00F2654F"/>
    <w:rsid w:val="00F37993"/>
    <w:rsid w:val="00F403EA"/>
    <w:rsid w:val="00F42753"/>
    <w:rsid w:val="00F4623D"/>
    <w:rsid w:val="00F47DEC"/>
    <w:rsid w:val="00F510DB"/>
    <w:rsid w:val="00F54525"/>
    <w:rsid w:val="00F56B30"/>
    <w:rsid w:val="00F64643"/>
    <w:rsid w:val="00F727B0"/>
    <w:rsid w:val="00F72B5D"/>
    <w:rsid w:val="00F73ECC"/>
    <w:rsid w:val="00F750BE"/>
    <w:rsid w:val="00F80B44"/>
    <w:rsid w:val="00F81436"/>
    <w:rsid w:val="00F84FFF"/>
    <w:rsid w:val="00F90E93"/>
    <w:rsid w:val="00F91F36"/>
    <w:rsid w:val="00F94BD5"/>
    <w:rsid w:val="00F95587"/>
    <w:rsid w:val="00F95A73"/>
    <w:rsid w:val="00F97F52"/>
    <w:rsid w:val="00FA2545"/>
    <w:rsid w:val="00FA32ED"/>
    <w:rsid w:val="00FA5036"/>
    <w:rsid w:val="00FB1524"/>
    <w:rsid w:val="00FB2CFE"/>
    <w:rsid w:val="00FB4AAD"/>
    <w:rsid w:val="00FB4E3D"/>
    <w:rsid w:val="00FB5348"/>
    <w:rsid w:val="00FB5F2A"/>
    <w:rsid w:val="00FB6049"/>
    <w:rsid w:val="00FC02ED"/>
    <w:rsid w:val="00FC4E89"/>
    <w:rsid w:val="00FC4F9B"/>
    <w:rsid w:val="00FC59F0"/>
    <w:rsid w:val="00FC5E56"/>
    <w:rsid w:val="00FD2899"/>
    <w:rsid w:val="00FD4599"/>
    <w:rsid w:val="00FD4784"/>
    <w:rsid w:val="00FD65FE"/>
    <w:rsid w:val="00FD68C0"/>
    <w:rsid w:val="00FD6B1B"/>
    <w:rsid w:val="00FE3D5E"/>
    <w:rsid w:val="00FE4640"/>
    <w:rsid w:val="00FF45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Mencinsinresolver2">
    <w:name w:val="Mención sin resolver2"/>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semiHidden/>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character" w:styleId="nfasis">
    <w:name w:val="Emphasis"/>
    <w:basedOn w:val="Fuentedeprrafopredeter"/>
    <w:uiPriority w:val="20"/>
    <w:qFormat/>
    <w:rsid w:val="00E703E8"/>
    <w:rPr>
      <w:i/>
      <w:iCs/>
    </w:rPr>
  </w:style>
  <w:style w:type="paragraph" w:customStyle="1" w:styleId="infoem0">
    <w:name w:val="infoem"/>
    <w:basedOn w:val="Sinespaciado"/>
    <w:qFormat/>
    <w:rsid w:val="00EF22EE"/>
    <w:pPr>
      <w:spacing w:before="240" w:after="160" w:line="360" w:lineRule="auto"/>
      <w:ind w:left="851" w:right="851"/>
      <w:jc w:val="both"/>
    </w:pPr>
    <w:rPr>
      <w:rFonts w:ascii="Palatino Linotype" w:eastAsiaTheme="minorHAnsi" w:hAnsi="Palatino Linotype" w:cs="Arial"/>
      <w:i/>
      <w:sz w:val="22"/>
      <w:lang w:eastAsia="en-US"/>
    </w:rPr>
  </w:style>
  <w:style w:type="paragraph" w:styleId="NormalWeb">
    <w:name w:val="Normal (Web)"/>
    <w:basedOn w:val="Normal"/>
    <w:uiPriority w:val="99"/>
    <w:semiHidden/>
    <w:unhideWhenUsed/>
    <w:rsid w:val="00096C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5523D5"/>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56134C"/>
    <w:rPr>
      <w:color w:val="605E5C"/>
      <w:shd w:val="clear" w:color="auto" w:fill="E1DFDD"/>
    </w:rPr>
  </w:style>
  <w:style w:type="character" w:customStyle="1" w:styleId="markedcontent">
    <w:name w:val="markedcontent"/>
    <w:basedOn w:val="Fuentedeprrafopredeter"/>
    <w:rsid w:val="000F2554"/>
  </w:style>
  <w:style w:type="paragraph" w:customStyle="1" w:styleId="infoemcitas">
    <w:name w:val="infoem citas"/>
    <w:basedOn w:val="Normal"/>
    <w:qFormat/>
    <w:rsid w:val="00BE0F79"/>
    <w:pPr>
      <w:spacing w:before="240" w:line="360" w:lineRule="auto"/>
      <w:ind w:left="851" w:right="851"/>
      <w:jc w:val="both"/>
    </w:pPr>
    <w:rPr>
      <w:rFonts w:ascii="Palatino Linotype" w:hAnsi="Palatino Linotype"/>
      <w:i/>
    </w:rPr>
  </w:style>
  <w:style w:type="paragraph" w:customStyle="1" w:styleId="CitasINFOEM">
    <w:name w:val="Citas INFOEM"/>
    <w:basedOn w:val="Normal"/>
    <w:qFormat/>
    <w:rsid w:val="000314F0"/>
    <w:pPr>
      <w:spacing w:before="240" w:line="360" w:lineRule="auto"/>
      <w:ind w:left="851" w:right="851"/>
      <w:jc w:val="both"/>
    </w:pPr>
    <w:rPr>
      <w:rFonts w:ascii="Palatino Linotype" w:eastAsia="Times New Roman" w:hAnsi="Palatino Linotype" w:cs="Times New Roman"/>
      <w:i/>
      <w:szCs w:val="24"/>
    </w:rPr>
  </w:style>
  <w:style w:type="character" w:customStyle="1" w:styleId="apple-style-span">
    <w:name w:val="apple-style-span"/>
    <w:rsid w:val="003900CF"/>
  </w:style>
  <w:style w:type="character" w:customStyle="1" w:styleId="UnresolvedMention">
    <w:name w:val="Unresolved Mention"/>
    <w:basedOn w:val="Fuentedeprrafopredeter"/>
    <w:uiPriority w:val="99"/>
    <w:semiHidden/>
    <w:unhideWhenUsed/>
    <w:rsid w:val="00DB0852"/>
    <w:rPr>
      <w:color w:val="605E5C"/>
      <w:shd w:val="clear" w:color="auto" w:fill="E1DFDD"/>
    </w:rPr>
  </w:style>
  <w:style w:type="paragraph" w:styleId="Textosinformato">
    <w:name w:val="Plain Text"/>
    <w:basedOn w:val="Normal"/>
    <w:link w:val="TextosinformatoCar"/>
    <w:semiHidden/>
    <w:rsid w:val="00846137"/>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846137"/>
    <w:rPr>
      <w:rFonts w:ascii="Bookman Old Style" w:eastAsia="Times New Roman" w:hAnsi="Bookman Old Style" w:cs="Times New Roman"/>
      <w:snapToGrid w:val="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5758327">
      <w:bodyDiv w:val="1"/>
      <w:marLeft w:val="0"/>
      <w:marRight w:val="0"/>
      <w:marTop w:val="0"/>
      <w:marBottom w:val="0"/>
      <w:divBdr>
        <w:top w:val="none" w:sz="0" w:space="0" w:color="auto"/>
        <w:left w:val="none" w:sz="0" w:space="0" w:color="auto"/>
        <w:bottom w:val="none" w:sz="0" w:space="0" w:color="auto"/>
        <w:right w:val="none" w:sz="0" w:space="0" w:color="auto"/>
      </w:divBdr>
    </w:div>
    <w:div w:id="48301073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32428847">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0732998">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36902775">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897793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9593076">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239B9-EF00-4948-81C3-88DFBC77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36</Pages>
  <Words>7202</Words>
  <Characters>39611</Characters>
  <Application>Microsoft Office Word</Application>
  <DocSecurity>0</DocSecurity>
  <Lines>330</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2026-08-14T15:47:00Z</cp:lastPrinted>
  <dcterms:created xsi:type="dcterms:W3CDTF">2026-08-04T00:40:00Z</dcterms:created>
  <dcterms:modified xsi:type="dcterms:W3CDTF">2026-08-18T20:47:00Z</dcterms:modified>
</cp:coreProperties>
</file>