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324D12" w:rsidRDefault="001D4610" w:rsidP="00DF7A6E">
      <w:pPr>
        <w:widowControl w:val="0"/>
        <w:spacing w:line="360" w:lineRule="auto"/>
        <w:jc w:val="both"/>
        <w:rPr>
          <w:rFonts w:ascii="Palatino Linotype" w:eastAsia="Calibri" w:hAnsi="Palatino Linotype" w:cs="Arial"/>
          <w:b/>
          <w:color w:val="000000"/>
        </w:rPr>
      </w:pPr>
      <w:r>
        <w:rPr>
          <w:rFonts w:ascii="Palatino Linotype" w:hAnsi="Palatino Linotype" w:cs="Arial"/>
          <w:b/>
        </w:rPr>
        <w:t>OPINIÓN</w:t>
      </w:r>
      <w:r w:rsidR="00A82254" w:rsidRPr="00324D12">
        <w:rPr>
          <w:rFonts w:ascii="Palatino Linotype" w:hAnsi="Palatino Linotype" w:cs="Arial"/>
          <w:b/>
        </w:rPr>
        <w:t xml:space="preserve"> </w:t>
      </w:r>
      <w:r w:rsidR="00801C61" w:rsidRPr="00801C61">
        <w:rPr>
          <w:rFonts w:ascii="Palatino Linotype" w:hAnsi="Palatino Linotype" w:cs="Arial"/>
          <w:b/>
        </w:rPr>
        <w:t xml:space="preserve">PARTICULAR </w:t>
      </w:r>
      <w:r w:rsidR="00852166" w:rsidRPr="00324D12">
        <w:rPr>
          <w:rFonts w:ascii="Palatino Linotype" w:hAnsi="Palatino Linotype" w:cs="Arial"/>
          <w:b/>
        </w:rPr>
        <w:t>QUE</w:t>
      </w:r>
      <w:r w:rsidR="00A82254" w:rsidRPr="00324D12">
        <w:rPr>
          <w:rFonts w:ascii="Palatino Linotype" w:hAnsi="Palatino Linotype" w:cs="Arial"/>
          <w:b/>
        </w:rPr>
        <w:t xml:space="preserve"> </w:t>
      </w:r>
      <w:r w:rsidR="00852166" w:rsidRPr="00324D12">
        <w:rPr>
          <w:rFonts w:ascii="Palatino Linotype" w:hAnsi="Palatino Linotype" w:cs="Arial"/>
          <w:b/>
        </w:rPr>
        <w:t>FORMULA</w:t>
      </w:r>
      <w:r w:rsidR="00A82254" w:rsidRPr="00324D12">
        <w:rPr>
          <w:rFonts w:ascii="Palatino Linotype" w:hAnsi="Palatino Linotype" w:cs="Arial"/>
          <w:b/>
        </w:rPr>
        <w:t xml:space="preserve"> </w:t>
      </w:r>
      <w:r w:rsidR="00852166" w:rsidRPr="00324D12">
        <w:rPr>
          <w:rFonts w:ascii="Palatino Linotype" w:hAnsi="Palatino Linotype" w:cs="Arial"/>
          <w:b/>
        </w:rPr>
        <w:t>LA</w:t>
      </w:r>
      <w:r w:rsidR="00A82254" w:rsidRPr="00324D12">
        <w:rPr>
          <w:rFonts w:ascii="Palatino Linotype" w:hAnsi="Palatino Linotype" w:cs="Arial"/>
          <w:b/>
        </w:rPr>
        <w:t xml:space="preserve"> </w:t>
      </w:r>
      <w:r w:rsidR="00852166" w:rsidRPr="00324D12">
        <w:rPr>
          <w:rFonts w:ascii="Palatino Linotype" w:hAnsi="Palatino Linotype" w:cs="Arial"/>
          <w:b/>
        </w:rPr>
        <w:t>COMISIONADA</w:t>
      </w:r>
      <w:r w:rsidR="00A82254" w:rsidRPr="00324D12">
        <w:rPr>
          <w:rFonts w:ascii="Palatino Linotype" w:hAnsi="Palatino Linotype" w:cs="Arial"/>
          <w:b/>
        </w:rPr>
        <w:t xml:space="preserve"> </w:t>
      </w:r>
      <w:r w:rsidR="00801C61">
        <w:rPr>
          <w:rFonts w:ascii="Palatino Linotype" w:hAnsi="Palatino Linotype" w:cs="Arial"/>
          <w:b/>
        </w:rPr>
        <w:t>SHARON CRISTINA MORALES MARTÍNEZ</w:t>
      </w:r>
      <w:r w:rsidR="00852166" w:rsidRPr="00324D12">
        <w:rPr>
          <w:rFonts w:ascii="Palatino Linotype" w:hAnsi="Palatino Linotype" w:cs="Arial"/>
          <w:b/>
        </w:rPr>
        <w:t>,</w:t>
      </w:r>
      <w:r w:rsidR="00A82254" w:rsidRPr="00324D12">
        <w:rPr>
          <w:rFonts w:ascii="Palatino Linotype" w:hAnsi="Palatino Linotype" w:cs="Arial"/>
          <w:b/>
        </w:rPr>
        <w:t xml:space="preserve"> </w:t>
      </w:r>
      <w:r w:rsidR="00852166" w:rsidRPr="00324D12">
        <w:rPr>
          <w:rFonts w:ascii="Palatino Linotype" w:hAnsi="Palatino Linotype" w:cs="Arial"/>
          <w:b/>
        </w:rPr>
        <w:t>EN</w:t>
      </w:r>
      <w:r w:rsidR="00A82254" w:rsidRPr="00324D12">
        <w:rPr>
          <w:rFonts w:ascii="Palatino Linotype" w:hAnsi="Palatino Linotype" w:cs="Arial"/>
          <w:b/>
        </w:rPr>
        <w:t xml:space="preserve"> </w:t>
      </w:r>
      <w:r w:rsidR="00852166" w:rsidRPr="00324D12">
        <w:rPr>
          <w:rFonts w:ascii="Palatino Linotype" w:hAnsi="Palatino Linotype" w:cs="Arial"/>
          <w:b/>
        </w:rPr>
        <w:t>RELACIÓN</w:t>
      </w:r>
      <w:r w:rsidR="00A82254" w:rsidRPr="00324D12">
        <w:rPr>
          <w:rFonts w:ascii="Palatino Linotype" w:hAnsi="Palatino Linotype" w:cs="Arial"/>
          <w:b/>
        </w:rPr>
        <w:t xml:space="preserve"> </w:t>
      </w:r>
      <w:r w:rsidR="00852166" w:rsidRPr="00324D12">
        <w:rPr>
          <w:rFonts w:ascii="Palatino Linotype" w:hAnsi="Palatino Linotype" w:cs="Arial"/>
          <w:b/>
        </w:rPr>
        <w:t>CON</w:t>
      </w:r>
      <w:r w:rsidR="00A82254" w:rsidRPr="00324D12">
        <w:rPr>
          <w:rFonts w:ascii="Palatino Linotype" w:hAnsi="Palatino Linotype" w:cs="Arial"/>
          <w:b/>
        </w:rPr>
        <w:t xml:space="preserve"> </w:t>
      </w:r>
      <w:r w:rsidR="00852166" w:rsidRPr="00324D12">
        <w:rPr>
          <w:rFonts w:ascii="Palatino Linotype" w:hAnsi="Palatino Linotype" w:cs="Arial"/>
          <w:b/>
        </w:rPr>
        <w:t>LA</w:t>
      </w:r>
      <w:r w:rsidR="00A82254" w:rsidRPr="00324D12">
        <w:rPr>
          <w:rFonts w:ascii="Palatino Linotype" w:hAnsi="Palatino Linotype" w:cs="Arial"/>
          <w:b/>
        </w:rPr>
        <w:t xml:space="preserve"> </w:t>
      </w:r>
      <w:r w:rsidR="00852166" w:rsidRPr="00324D12">
        <w:rPr>
          <w:rFonts w:ascii="Palatino Linotype" w:hAnsi="Palatino Linotype" w:cs="Arial"/>
          <w:b/>
        </w:rPr>
        <w:t>RESOLUCIÓN</w:t>
      </w:r>
      <w:r w:rsidR="00A82254" w:rsidRPr="00324D12">
        <w:rPr>
          <w:rFonts w:ascii="Palatino Linotype" w:hAnsi="Palatino Linotype" w:cs="Arial"/>
          <w:b/>
        </w:rPr>
        <w:t xml:space="preserve"> </w:t>
      </w:r>
      <w:r w:rsidR="00852166" w:rsidRPr="00324D12">
        <w:rPr>
          <w:rFonts w:ascii="Palatino Linotype" w:hAnsi="Palatino Linotype" w:cs="Arial"/>
          <w:b/>
        </w:rPr>
        <w:t>DICTADA</w:t>
      </w:r>
      <w:r w:rsidR="00A82254" w:rsidRPr="00324D12">
        <w:rPr>
          <w:rFonts w:ascii="Palatino Linotype" w:hAnsi="Palatino Linotype" w:cs="Arial"/>
          <w:b/>
        </w:rPr>
        <w:t xml:space="preserve"> </w:t>
      </w:r>
      <w:r w:rsidR="00852166" w:rsidRPr="00324D12">
        <w:rPr>
          <w:rFonts w:ascii="Palatino Linotype" w:hAnsi="Palatino Linotype" w:cs="Arial"/>
          <w:b/>
        </w:rPr>
        <w:t>POR</w:t>
      </w:r>
      <w:r w:rsidR="00A82254" w:rsidRPr="00324D12">
        <w:rPr>
          <w:rFonts w:ascii="Palatino Linotype" w:hAnsi="Palatino Linotype" w:cs="Arial"/>
          <w:b/>
        </w:rPr>
        <w:t xml:space="preserve"> </w:t>
      </w:r>
      <w:r w:rsidR="00852166" w:rsidRPr="00324D12">
        <w:rPr>
          <w:rFonts w:ascii="Palatino Linotype" w:hAnsi="Palatino Linotype" w:cs="Arial"/>
          <w:b/>
        </w:rPr>
        <w:t>EL</w:t>
      </w:r>
      <w:r w:rsidR="00A82254" w:rsidRPr="00324D12">
        <w:rPr>
          <w:rFonts w:ascii="Palatino Linotype" w:hAnsi="Palatino Linotype" w:cs="Arial"/>
          <w:b/>
        </w:rPr>
        <w:t xml:space="preserve"> </w:t>
      </w:r>
      <w:r w:rsidR="00852166" w:rsidRPr="00324D12">
        <w:rPr>
          <w:rFonts w:ascii="Palatino Linotype" w:hAnsi="Palatino Linotype" w:cs="Arial"/>
          <w:b/>
        </w:rPr>
        <w:t>PLENO</w:t>
      </w:r>
      <w:r w:rsidR="00A82254" w:rsidRPr="00324D12">
        <w:rPr>
          <w:rFonts w:ascii="Palatino Linotype" w:hAnsi="Palatino Linotype" w:cs="Arial"/>
          <w:b/>
        </w:rPr>
        <w:t xml:space="preserve"> </w:t>
      </w:r>
      <w:r w:rsidR="00852166" w:rsidRPr="00324D12">
        <w:rPr>
          <w:rFonts w:ascii="Palatino Linotype" w:hAnsi="Palatino Linotype" w:cs="Arial"/>
          <w:b/>
        </w:rPr>
        <w:t>DEL</w:t>
      </w:r>
      <w:r w:rsidR="00A82254" w:rsidRPr="00324D12">
        <w:rPr>
          <w:rFonts w:ascii="Palatino Linotype" w:hAnsi="Palatino Linotype" w:cs="Arial"/>
          <w:b/>
        </w:rPr>
        <w:t xml:space="preserve"> </w:t>
      </w:r>
      <w:r w:rsidR="00852166" w:rsidRPr="00324D12">
        <w:rPr>
          <w:rFonts w:ascii="Palatino Linotype" w:hAnsi="Palatino Linotype" w:cs="Arial"/>
          <w:b/>
        </w:rPr>
        <w:t>INSTITUTO</w:t>
      </w:r>
      <w:r w:rsidR="00A82254" w:rsidRPr="00324D12">
        <w:rPr>
          <w:rFonts w:ascii="Palatino Linotype" w:hAnsi="Palatino Linotype" w:cs="Arial"/>
          <w:b/>
        </w:rPr>
        <w:t xml:space="preserve"> </w:t>
      </w:r>
      <w:r w:rsidR="00852166" w:rsidRPr="00324D12">
        <w:rPr>
          <w:rFonts w:ascii="Palatino Linotype" w:hAnsi="Palatino Linotype" w:cs="Arial"/>
          <w:b/>
        </w:rPr>
        <w:t>DE</w:t>
      </w:r>
      <w:r w:rsidR="00A82254" w:rsidRPr="00324D12">
        <w:rPr>
          <w:rFonts w:ascii="Palatino Linotype" w:hAnsi="Palatino Linotype" w:cs="Arial"/>
          <w:b/>
        </w:rPr>
        <w:t xml:space="preserve"> </w:t>
      </w:r>
      <w:r w:rsidR="00852166" w:rsidRPr="00324D12">
        <w:rPr>
          <w:rFonts w:ascii="Palatino Linotype" w:hAnsi="Palatino Linotype" w:cs="Arial"/>
          <w:b/>
        </w:rPr>
        <w:t>TRANSPARENCIA,</w:t>
      </w:r>
      <w:r w:rsidR="00A82254" w:rsidRPr="00324D12">
        <w:rPr>
          <w:rFonts w:ascii="Palatino Linotype" w:hAnsi="Palatino Linotype" w:cs="Arial"/>
          <w:b/>
        </w:rPr>
        <w:t xml:space="preserve"> </w:t>
      </w:r>
      <w:r w:rsidR="00852166" w:rsidRPr="00324D12">
        <w:rPr>
          <w:rFonts w:ascii="Palatino Linotype" w:hAnsi="Palatino Linotype" w:cs="Arial"/>
          <w:b/>
        </w:rPr>
        <w:t>ACCESO</w:t>
      </w:r>
      <w:r w:rsidR="00A82254" w:rsidRPr="00324D12">
        <w:rPr>
          <w:rFonts w:ascii="Palatino Linotype" w:hAnsi="Palatino Linotype" w:cs="Arial"/>
          <w:b/>
        </w:rPr>
        <w:t xml:space="preserve"> </w:t>
      </w:r>
      <w:r w:rsidR="00852166" w:rsidRPr="00324D12">
        <w:rPr>
          <w:rFonts w:ascii="Palatino Linotype" w:hAnsi="Palatino Linotype" w:cs="Arial"/>
          <w:b/>
        </w:rPr>
        <w:t>A</w:t>
      </w:r>
      <w:r w:rsidR="00A82254" w:rsidRPr="00324D12">
        <w:rPr>
          <w:rFonts w:ascii="Palatino Linotype" w:hAnsi="Palatino Linotype" w:cs="Arial"/>
          <w:b/>
        </w:rPr>
        <w:t xml:space="preserve"> </w:t>
      </w:r>
      <w:r w:rsidR="00852166" w:rsidRPr="00324D12">
        <w:rPr>
          <w:rFonts w:ascii="Palatino Linotype" w:hAnsi="Palatino Linotype" w:cs="Arial"/>
          <w:b/>
        </w:rPr>
        <w:t>LA</w:t>
      </w:r>
      <w:r w:rsidR="00A82254" w:rsidRPr="00324D12">
        <w:rPr>
          <w:rFonts w:ascii="Palatino Linotype" w:hAnsi="Palatino Linotype" w:cs="Arial"/>
          <w:b/>
        </w:rPr>
        <w:t xml:space="preserve"> </w:t>
      </w:r>
      <w:r w:rsidR="00852166" w:rsidRPr="00324D12">
        <w:rPr>
          <w:rFonts w:ascii="Palatino Linotype" w:hAnsi="Palatino Linotype" w:cs="Arial"/>
          <w:b/>
        </w:rPr>
        <w:t>INFORMACIÓN</w:t>
      </w:r>
      <w:r w:rsidR="00A82254" w:rsidRPr="00324D12">
        <w:rPr>
          <w:rFonts w:ascii="Palatino Linotype" w:hAnsi="Palatino Linotype" w:cs="Arial"/>
          <w:b/>
        </w:rPr>
        <w:t xml:space="preserve"> </w:t>
      </w:r>
      <w:r w:rsidR="00852166" w:rsidRPr="00324D12">
        <w:rPr>
          <w:rFonts w:ascii="Palatino Linotype" w:hAnsi="Palatino Linotype" w:cs="Arial"/>
          <w:b/>
        </w:rPr>
        <w:t>PÚBLICA</w:t>
      </w:r>
      <w:r w:rsidR="00A82254" w:rsidRPr="00324D12">
        <w:rPr>
          <w:rFonts w:ascii="Palatino Linotype" w:hAnsi="Palatino Linotype" w:cs="Arial"/>
          <w:b/>
        </w:rPr>
        <w:t xml:space="preserve"> </w:t>
      </w:r>
      <w:r w:rsidR="00852166" w:rsidRPr="00324D12">
        <w:rPr>
          <w:rFonts w:ascii="Palatino Linotype" w:hAnsi="Palatino Linotype" w:cs="Arial"/>
          <w:b/>
        </w:rPr>
        <w:t>Y</w:t>
      </w:r>
      <w:r w:rsidR="00A82254" w:rsidRPr="00324D12">
        <w:rPr>
          <w:rFonts w:ascii="Palatino Linotype" w:hAnsi="Palatino Linotype" w:cs="Arial"/>
          <w:b/>
        </w:rPr>
        <w:t xml:space="preserve"> </w:t>
      </w:r>
      <w:r w:rsidR="00852166" w:rsidRPr="00324D12">
        <w:rPr>
          <w:rFonts w:ascii="Palatino Linotype" w:hAnsi="Palatino Linotype" w:cs="Arial"/>
          <w:b/>
        </w:rPr>
        <w:t>PROTECCIÓN</w:t>
      </w:r>
      <w:r w:rsidR="00A82254" w:rsidRPr="00324D12">
        <w:rPr>
          <w:rFonts w:ascii="Palatino Linotype" w:hAnsi="Palatino Linotype" w:cs="Arial"/>
          <w:b/>
        </w:rPr>
        <w:t xml:space="preserve"> </w:t>
      </w:r>
      <w:r w:rsidR="00852166" w:rsidRPr="00324D12">
        <w:rPr>
          <w:rFonts w:ascii="Palatino Linotype" w:hAnsi="Palatino Linotype" w:cs="Arial"/>
          <w:b/>
        </w:rPr>
        <w:t>DE</w:t>
      </w:r>
      <w:r w:rsidR="00A82254" w:rsidRPr="00324D12">
        <w:rPr>
          <w:rFonts w:ascii="Palatino Linotype" w:hAnsi="Palatino Linotype" w:cs="Arial"/>
          <w:b/>
        </w:rPr>
        <w:t xml:space="preserve"> </w:t>
      </w:r>
      <w:r w:rsidR="00852166" w:rsidRPr="00324D12">
        <w:rPr>
          <w:rFonts w:ascii="Palatino Linotype" w:hAnsi="Palatino Linotype" w:cs="Arial"/>
          <w:b/>
        </w:rPr>
        <w:t>DATOS</w:t>
      </w:r>
      <w:r w:rsidR="00A82254" w:rsidRPr="00324D12">
        <w:rPr>
          <w:rFonts w:ascii="Palatino Linotype" w:hAnsi="Palatino Linotype" w:cs="Arial"/>
          <w:b/>
        </w:rPr>
        <w:t xml:space="preserve"> </w:t>
      </w:r>
      <w:r w:rsidR="00852166" w:rsidRPr="00324D12">
        <w:rPr>
          <w:rFonts w:ascii="Palatino Linotype" w:hAnsi="Palatino Linotype" w:cs="Arial"/>
          <w:b/>
        </w:rPr>
        <w:t>PERSONALES</w:t>
      </w:r>
      <w:r w:rsidR="00A82254" w:rsidRPr="00324D12">
        <w:rPr>
          <w:rFonts w:ascii="Palatino Linotype" w:hAnsi="Palatino Linotype" w:cs="Arial"/>
          <w:b/>
        </w:rPr>
        <w:t xml:space="preserve"> </w:t>
      </w:r>
      <w:r w:rsidR="00852166" w:rsidRPr="00324D12">
        <w:rPr>
          <w:rFonts w:ascii="Palatino Linotype" w:hAnsi="Palatino Linotype" w:cs="Arial"/>
          <w:b/>
        </w:rPr>
        <w:t>DEL</w:t>
      </w:r>
      <w:r w:rsidR="00A82254" w:rsidRPr="00324D12">
        <w:rPr>
          <w:rFonts w:ascii="Palatino Linotype" w:hAnsi="Palatino Linotype" w:cs="Arial"/>
          <w:b/>
        </w:rPr>
        <w:t xml:space="preserve"> </w:t>
      </w:r>
      <w:r w:rsidR="00852166" w:rsidRPr="00324D12">
        <w:rPr>
          <w:rFonts w:ascii="Palatino Linotype" w:hAnsi="Palatino Linotype" w:cs="Arial"/>
          <w:b/>
        </w:rPr>
        <w:t>ESTADO</w:t>
      </w:r>
      <w:r w:rsidR="00A82254" w:rsidRPr="00324D12">
        <w:rPr>
          <w:rFonts w:ascii="Palatino Linotype" w:hAnsi="Palatino Linotype" w:cs="Arial"/>
          <w:b/>
        </w:rPr>
        <w:t xml:space="preserve"> </w:t>
      </w:r>
      <w:r w:rsidR="00852166" w:rsidRPr="00324D12">
        <w:rPr>
          <w:rFonts w:ascii="Palatino Linotype" w:hAnsi="Palatino Linotype" w:cs="Arial"/>
          <w:b/>
        </w:rPr>
        <w:t>DE</w:t>
      </w:r>
      <w:r w:rsidR="00A82254" w:rsidRPr="00324D12">
        <w:rPr>
          <w:rFonts w:ascii="Palatino Linotype" w:hAnsi="Palatino Linotype" w:cs="Arial"/>
          <w:b/>
        </w:rPr>
        <w:t xml:space="preserve"> </w:t>
      </w:r>
      <w:r w:rsidR="00852166" w:rsidRPr="00324D12">
        <w:rPr>
          <w:rFonts w:ascii="Palatino Linotype" w:hAnsi="Palatino Linotype" w:cs="Arial"/>
          <w:b/>
        </w:rPr>
        <w:t>MÉXICO</w:t>
      </w:r>
      <w:r w:rsidR="00A82254" w:rsidRPr="00324D12">
        <w:rPr>
          <w:rFonts w:ascii="Palatino Linotype" w:hAnsi="Palatino Linotype" w:cs="Arial"/>
          <w:b/>
        </w:rPr>
        <w:t xml:space="preserve"> </w:t>
      </w:r>
      <w:r w:rsidR="00852166" w:rsidRPr="00324D12">
        <w:rPr>
          <w:rFonts w:ascii="Palatino Linotype" w:hAnsi="Palatino Linotype" w:cs="Arial"/>
          <w:b/>
        </w:rPr>
        <w:t>Y</w:t>
      </w:r>
      <w:r w:rsidR="00A82254" w:rsidRPr="00324D12">
        <w:rPr>
          <w:rFonts w:ascii="Palatino Linotype" w:hAnsi="Palatino Linotype" w:cs="Arial"/>
          <w:b/>
        </w:rPr>
        <w:t xml:space="preserve"> </w:t>
      </w:r>
      <w:r w:rsidR="00852166" w:rsidRPr="00324D12">
        <w:rPr>
          <w:rFonts w:ascii="Palatino Linotype" w:hAnsi="Palatino Linotype" w:cs="Arial"/>
          <w:b/>
        </w:rPr>
        <w:t>MUNICIPIOS,</w:t>
      </w:r>
      <w:r w:rsidR="00A82254" w:rsidRPr="00324D12">
        <w:rPr>
          <w:rFonts w:ascii="Palatino Linotype" w:hAnsi="Palatino Linotype" w:cs="Arial"/>
          <w:b/>
        </w:rPr>
        <w:t xml:space="preserve"> </w:t>
      </w:r>
      <w:r w:rsidR="00852166" w:rsidRPr="00324D12">
        <w:rPr>
          <w:rFonts w:ascii="Palatino Linotype" w:hAnsi="Palatino Linotype" w:cs="Arial"/>
          <w:b/>
        </w:rPr>
        <w:t>EN</w:t>
      </w:r>
      <w:r w:rsidR="00A82254" w:rsidRPr="00324D12">
        <w:rPr>
          <w:rFonts w:ascii="Palatino Linotype" w:hAnsi="Palatino Linotype" w:cs="Arial"/>
          <w:b/>
        </w:rPr>
        <w:t xml:space="preserve"> </w:t>
      </w:r>
      <w:r w:rsidR="00852166" w:rsidRPr="00324D12">
        <w:rPr>
          <w:rFonts w:ascii="Palatino Linotype" w:hAnsi="Palatino Linotype" w:cs="Arial"/>
          <w:b/>
        </w:rPr>
        <w:t>LA</w:t>
      </w:r>
      <w:r w:rsidR="00A82254" w:rsidRPr="00324D12">
        <w:rPr>
          <w:rFonts w:ascii="Palatino Linotype" w:hAnsi="Palatino Linotype" w:cs="Arial"/>
          <w:b/>
        </w:rPr>
        <w:t xml:space="preserve"> </w:t>
      </w:r>
      <w:r w:rsidR="00E56356">
        <w:rPr>
          <w:rFonts w:ascii="Palatino Linotype" w:hAnsi="Palatino Linotype" w:cs="Arial"/>
          <w:b/>
        </w:rPr>
        <w:t xml:space="preserve">TRIGESIMA </w:t>
      </w:r>
      <w:r w:rsidR="00BD0545" w:rsidRPr="00BD0545">
        <w:rPr>
          <w:rFonts w:ascii="Palatino Linotype" w:hAnsi="Palatino Linotype" w:cs="Arial"/>
          <w:b/>
        </w:rPr>
        <w:t xml:space="preserve">SESIÓN ORDINARIA DEL </w:t>
      </w:r>
      <w:r w:rsidR="00E56356">
        <w:rPr>
          <w:rFonts w:ascii="Palatino Linotype" w:hAnsi="Palatino Linotype" w:cs="Arial"/>
          <w:b/>
        </w:rPr>
        <w:t>UNO DE SEPTIEMBRE</w:t>
      </w:r>
      <w:r w:rsidR="00801C61">
        <w:rPr>
          <w:rFonts w:ascii="Palatino Linotype" w:hAnsi="Palatino Linotype" w:cs="Arial"/>
          <w:b/>
        </w:rPr>
        <w:t xml:space="preserve"> </w:t>
      </w:r>
      <w:r w:rsidR="00BD0545" w:rsidRPr="00BD0545">
        <w:rPr>
          <w:rFonts w:ascii="Palatino Linotype" w:hAnsi="Palatino Linotype" w:cs="Arial"/>
          <w:b/>
        </w:rPr>
        <w:t>DE DOS MIL VEINTIUNO</w:t>
      </w:r>
      <w:r w:rsidR="0005349F" w:rsidRPr="00324D12">
        <w:rPr>
          <w:rFonts w:ascii="Palatino Linotype" w:hAnsi="Palatino Linotype" w:cs="Arial"/>
          <w:b/>
        </w:rPr>
        <w:t>,</w:t>
      </w:r>
      <w:r w:rsidR="00A82254" w:rsidRPr="00324D12">
        <w:rPr>
          <w:rFonts w:ascii="Palatino Linotype" w:hAnsi="Palatino Linotype" w:cs="Arial"/>
          <w:b/>
        </w:rPr>
        <w:t xml:space="preserve"> </w:t>
      </w:r>
      <w:r w:rsidR="00852166" w:rsidRPr="00324D12">
        <w:rPr>
          <w:rFonts w:ascii="Palatino Linotype" w:hAnsi="Palatino Linotype" w:cs="Arial"/>
          <w:b/>
        </w:rPr>
        <w:t>EN</w:t>
      </w:r>
      <w:r w:rsidR="00A82254" w:rsidRPr="00324D12">
        <w:rPr>
          <w:rFonts w:ascii="Palatino Linotype" w:hAnsi="Palatino Linotype" w:cs="Arial"/>
          <w:b/>
        </w:rPr>
        <w:t xml:space="preserve"> </w:t>
      </w:r>
      <w:r w:rsidR="00852166" w:rsidRPr="00324D12">
        <w:rPr>
          <w:rFonts w:ascii="Palatino Linotype" w:hAnsi="Palatino Linotype" w:cs="Arial"/>
          <w:b/>
        </w:rPr>
        <w:t>EL</w:t>
      </w:r>
      <w:r w:rsidR="00A82254" w:rsidRPr="00324D12">
        <w:rPr>
          <w:rFonts w:ascii="Palatino Linotype" w:hAnsi="Palatino Linotype" w:cs="Arial"/>
          <w:b/>
        </w:rPr>
        <w:t xml:space="preserve"> </w:t>
      </w:r>
      <w:r w:rsidR="00852166" w:rsidRPr="00324D12">
        <w:rPr>
          <w:rFonts w:ascii="Palatino Linotype" w:hAnsi="Palatino Linotype" w:cs="Arial"/>
          <w:b/>
        </w:rPr>
        <w:t>RECURSO</w:t>
      </w:r>
      <w:r w:rsidR="00A82254" w:rsidRPr="00324D12">
        <w:rPr>
          <w:rFonts w:ascii="Palatino Linotype" w:hAnsi="Palatino Linotype" w:cs="Arial"/>
          <w:b/>
        </w:rPr>
        <w:t xml:space="preserve"> </w:t>
      </w:r>
      <w:r w:rsidR="00852166" w:rsidRPr="00324D12">
        <w:rPr>
          <w:rFonts w:ascii="Palatino Linotype" w:hAnsi="Palatino Linotype" w:cs="Arial"/>
          <w:b/>
        </w:rPr>
        <w:t>DE</w:t>
      </w:r>
      <w:r w:rsidR="00A82254" w:rsidRPr="00324D12">
        <w:rPr>
          <w:rFonts w:ascii="Palatino Linotype" w:hAnsi="Palatino Linotype" w:cs="Arial"/>
          <w:b/>
        </w:rPr>
        <w:t xml:space="preserve"> </w:t>
      </w:r>
      <w:r w:rsidR="00852166" w:rsidRPr="00324D12">
        <w:rPr>
          <w:rFonts w:ascii="Palatino Linotype" w:hAnsi="Palatino Linotype" w:cs="Arial"/>
          <w:b/>
        </w:rPr>
        <w:t>REVISIÓN</w:t>
      </w:r>
      <w:r w:rsidR="00A82254" w:rsidRPr="00324D12">
        <w:rPr>
          <w:rFonts w:ascii="Palatino Linotype" w:hAnsi="Palatino Linotype" w:cs="Arial"/>
          <w:b/>
        </w:rPr>
        <w:t xml:space="preserve"> </w:t>
      </w:r>
      <w:r w:rsidR="00E56356" w:rsidRPr="00E56356">
        <w:rPr>
          <w:rFonts w:ascii="Palatino Linotype" w:hAnsi="Palatino Linotype"/>
          <w:b/>
        </w:rPr>
        <w:t>00839/INFOEM/ICR-33/IP/RR/2021</w:t>
      </w:r>
      <w:r w:rsidR="00852166" w:rsidRPr="00324D12">
        <w:rPr>
          <w:rFonts w:ascii="Palatino Linotype" w:eastAsia="Calibri" w:hAnsi="Palatino Linotype" w:cs="Arial"/>
          <w:b/>
          <w:color w:val="000000"/>
        </w:rPr>
        <w:t>.</w:t>
      </w:r>
    </w:p>
    <w:p w:rsidR="00DA15DF" w:rsidRPr="00324D12" w:rsidRDefault="00DA15DF" w:rsidP="00DF7A6E">
      <w:pPr>
        <w:widowControl w:val="0"/>
        <w:spacing w:line="360" w:lineRule="auto"/>
        <w:jc w:val="both"/>
        <w:rPr>
          <w:rFonts w:ascii="Palatino Linotype" w:eastAsia="Calibri" w:hAnsi="Palatino Linotype" w:cs="Arial"/>
          <w:b/>
          <w:color w:val="000000"/>
        </w:rPr>
      </w:pPr>
    </w:p>
    <w:p w:rsidR="00852166" w:rsidRPr="00324D12" w:rsidRDefault="00852166" w:rsidP="00DF7A6E">
      <w:pPr>
        <w:spacing w:line="360" w:lineRule="auto"/>
        <w:jc w:val="both"/>
        <w:rPr>
          <w:rFonts w:ascii="Palatino Linotype" w:hAnsi="Palatino Linotype" w:cs="Arial"/>
        </w:rPr>
      </w:pPr>
      <w:r w:rsidRPr="00324D12">
        <w:rPr>
          <w:rFonts w:ascii="Palatino Linotype" w:hAnsi="Palatino Linotype" w:cs="Arial"/>
        </w:rPr>
        <w:t>Con</w:t>
      </w:r>
      <w:r w:rsidR="00A82254" w:rsidRPr="00324D12">
        <w:rPr>
          <w:rFonts w:ascii="Palatino Linotype" w:hAnsi="Palatino Linotype" w:cs="Arial"/>
        </w:rPr>
        <w:t xml:space="preserve"> </w:t>
      </w:r>
      <w:r w:rsidRPr="00324D12">
        <w:rPr>
          <w:rFonts w:ascii="Palatino Linotype" w:hAnsi="Palatino Linotype" w:cs="Arial"/>
        </w:rPr>
        <w:t>fundamento</w:t>
      </w:r>
      <w:r w:rsidR="00A82254" w:rsidRPr="00324D12">
        <w:rPr>
          <w:rFonts w:ascii="Palatino Linotype" w:hAnsi="Palatino Linotype" w:cs="Arial"/>
        </w:rPr>
        <w:t xml:space="preserve"> </w:t>
      </w:r>
      <w:r w:rsidRPr="00324D12">
        <w:rPr>
          <w:rFonts w:ascii="Palatino Linotype" w:hAnsi="Palatino Linotype" w:cs="Arial"/>
        </w:rPr>
        <w:t>en</w:t>
      </w:r>
      <w:r w:rsidR="00A82254" w:rsidRPr="00324D12">
        <w:rPr>
          <w:rFonts w:ascii="Palatino Linotype" w:hAnsi="Palatino Linotype" w:cs="Arial"/>
        </w:rPr>
        <w:t xml:space="preserve"> </w:t>
      </w:r>
      <w:r w:rsidRPr="00324D12">
        <w:rPr>
          <w:rFonts w:ascii="Palatino Linotype" w:hAnsi="Palatino Linotype" w:cs="Arial"/>
        </w:rPr>
        <w:t>lo</w:t>
      </w:r>
      <w:r w:rsidR="00A82254" w:rsidRPr="00324D12">
        <w:rPr>
          <w:rFonts w:ascii="Palatino Linotype" w:hAnsi="Palatino Linotype" w:cs="Arial"/>
        </w:rPr>
        <w:t xml:space="preserve"> </w:t>
      </w:r>
      <w:r w:rsidRPr="00324D12">
        <w:rPr>
          <w:rFonts w:ascii="Palatino Linotype" w:hAnsi="Palatino Linotype" w:cs="Arial"/>
        </w:rPr>
        <w:t>dispuesto</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artículo</w:t>
      </w:r>
      <w:r w:rsidR="00A82254" w:rsidRPr="00324D12">
        <w:rPr>
          <w:rFonts w:ascii="Palatino Linotype" w:hAnsi="Palatino Linotype" w:cs="Arial"/>
        </w:rPr>
        <w:t xml:space="preserve"> </w:t>
      </w:r>
      <w:r w:rsidRPr="00324D12">
        <w:rPr>
          <w:rFonts w:ascii="Palatino Linotype" w:hAnsi="Palatino Linotype" w:cs="Arial"/>
        </w:rPr>
        <w:t>14,</w:t>
      </w:r>
      <w:r w:rsidR="00A82254" w:rsidRPr="00324D12">
        <w:rPr>
          <w:rFonts w:ascii="Palatino Linotype" w:hAnsi="Palatino Linotype" w:cs="Arial"/>
        </w:rPr>
        <w:t xml:space="preserve"> </w:t>
      </w:r>
      <w:r w:rsidRPr="00324D12">
        <w:rPr>
          <w:rFonts w:ascii="Palatino Linotype" w:hAnsi="Palatino Linotype" w:cs="Arial"/>
        </w:rPr>
        <w:t>fracciones</w:t>
      </w:r>
      <w:r w:rsidR="00A82254" w:rsidRPr="00324D12">
        <w:rPr>
          <w:rFonts w:ascii="Palatino Linotype" w:hAnsi="Palatino Linotype" w:cs="Arial"/>
        </w:rPr>
        <w:t xml:space="preserve"> </w:t>
      </w:r>
      <w:r w:rsidRPr="00324D12">
        <w:rPr>
          <w:rFonts w:ascii="Palatino Linotype" w:hAnsi="Palatino Linotype" w:cs="Arial"/>
        </w:rPr>
        <w:t>X</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XI</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Reglamento</w:t>
      </w:r>
      <w:r w:rsidR="00A82254" w:rsidRPr="00324D12">
        <w:rPr>
          <w:rFonts w:ascii="Palatino Linotype" w:hAnsi="Palatino Linotype" w:cs="Arial"/>
        </w:rPr>
        <w:t xml:space="preserve"> </w:t>
      </w:r>
      <w:r w:rsidRPr="00324D12">
        <w:rPr>
          <w:rFonts w:ascii="Palatino Linotype" w:hAnsi="Palatino Linotype" w:cs="Arial"/>
        </w:rPr>
        <w:t>Interior</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Instituto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Transparencia,</w:t>
      </w:r>
      <w:r w:rsidR="00A82254" w:rsidRPr="00324D12">
        <w:rPr>
          <w:rFonts w:ascii="Palatino Linotype" w:hAnsi="Palatino Linotype" w:cs="Arial"/>
        </w:rPr>
        <w:t xml:space="preserve"> </w:t>
      </w:r>
      <w:r w:rsidRPr="00324D12">
        <w:rPr>
          <w:rFonts w:ascii="Palatino Linotype" w:hAnsi="Palatino Linotype" w:cs="Arial"/>
        </w:rPr>
        <w:t>Acceso</w:t>
      </w:r>
      <w:r w:rsidR="00A82254" w:rsidRPr="00324D12">
        <w:rPr>
          <w:rFonts w:ascii="Palatino Linotype" w:hAnsi="Palatino Linotype" w:cs="Arial"/>
        </w:rPr>
        <w:t xml:space="preserve"> </w:t>
      </w:r>
      <w:r w:rsidRPr="00324D12">
        <w:rPr>
          <w:rFonts w:ascii="Palatino Linotype" w:hAnsi="Palatino Linotype" w:cs="Arial"/>
        </w:rPr>
        <w:t>a</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Información</w:t>
      </w:r>
      <w:r w:rsidR="00A82254" w:rsidRPr="00324D12">
        <w:rPr>
          <w:rFonts w:ascii="Palatino Linotype" w:hAnsi="Palatino Linotype" w:cs="Arial"/>
        </w:rPr>
        <w:t xml:space="preserve"> </w:t>
      </w:r>
      <w:r w:rsidRPr="00324D12">
        <w:rPr>
          <w:rFonts w:ascii="Palatino Linotype" w:hAnsi="Palatino Linotype" w:cs="Arial"/>
        </w:rPr>
        <w:t>Pública</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Protección</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Datos</w:t>
      </w:r>
      <w:r w:rsidR="00A82254" w:rsidRPr="00324D12">
        <w:rPr>
          <w:rFonts w:ascii="Palatino Linotype" w:hAnsi="Palatino Linotype" w:cs="Arial"/>
        </w:rPr>
        <w:t xml:space="preserve"> </w:t>
      </w:r>
      <w:r w:rsidRPr="00324D12">
        <w:rPr>
          <w:rFonts w:ascii="Palatino Linotype" w:hAnsi="Palatino Linotype" w:cs="Arial"/>
        </w:rPr>
        <w:t>Personales</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Estado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México</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Municipios,</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que</w:t>
      </w:r>
      <w:r w:rsidR="00A82254" w:rsidRPr="00324D12">
        <w:rPr>
          <w:rFonts w:ascii="Palatino Linotype" w:hAnsi="Palatino Linotype" w:cs="Arial"/>
        </w:rPr>
        <w:t xml:space="preserve"> </w:t>
      </w:r>
      <w:r w:rsidRPr="00324D12">
        <w:rPr>
          <w:rFonts w:ascii="Palatino Linotype" w:hAnsi="Palatino Linotype" w:cs="Arial"/>
        </w:rPr>
        <w:t>suscribe</w:t>
      </w:r>
      <w:r w:rsidR="00A82254" w:rsidRPr="00324D12">
        <w:rPr>
          <w:rFonts w:ascii="Palatino Linotype" w:hAnsi="Palatino Linotype" w:cs="Arial"/>
          <w:b/>
          <w:lang w:val="es-ES_tradnl"/>
        </w:rPr>
        <w:t xml:space="preserve"> </w:t>
      </w:r>
      <w:r w:rsidR="00801C61" w:rsidRPr="00801C61">
        <w:rPr>
          <w:rFonts w:ascii="Palatino Linotype" w:hAnsi="Palatino Linotype" w:cs="Arial"/>
          <w:b/>
        </w:rPr>
        <w:t>SHARON CRISTINA MORALES MARTÍNEZ</w:t>
      </w:r>
      <w:r w:rsidR="00A82254" w:rsidRPr="00324D12">
        <w:rPr>
          <w:rFonts w:ascii="Palatino Linotype" w:hAnsi="Palatino Linotype" w:cs="Arial"/>
          <w:b/>
        </w:rPr>
        <w:t xml:space="preserve"> </w:t>
      </w:r>
      <w:r w:rsidRPr="00324D12">
        <w:rPr>
          <w:rFonts w:ascii="Palatino Linotype" w:hAnsi="Palatino Linotype" w:cs="Arial"/>
        </w:rPr>
        <w:t>emite</w:t>
      </w:r>
      <w:r w:rsidR="00A82254" w:rsidRPr="00324D12">
        <w:rPr>
          <w:rFonts w:ascii="Palatino Linotype" w:hAnsi="Palatino Linotype" w:cs="Arial"/>
        </w:rPr>
        <w:t xml:space="preserve"> </w:t>
      </w:r>
      <w:r w:rsidR="001D4610">
        <w:rPr>
          <w:rFonts w:ascii="Palatino Linotype" w:hAnsi="Palatino Linotype" w:cs="Arial"/>
          <w:b/>
        </w:rPr>
        <w:t>OPINIÓN</w:t>
      </w:r>
      <w:r w:rsidR="00A82254" w:rsidRPr="00324D12">
        <w:rPr>
          <w:rFonts w:ascii="Palatino Linotype" w:hAnsi="Palatino Linotype" w:cs="Arial"/>
          <w:b/>
        </w:rPr>
        <w:t xml:space="preserve"> </w:t>
      </w:r>
      <w:r w:rsidR="00801C61">
        <w:rPr>
          <w:rFonts w:ascii="Palatino Linotype" w:hAnsi="Palatino Linotype" w:cs="Arial"/>
          <w:b/>
        </w:rPr>
        <w:t>PARTICULAR</w:t>
      </w:r>
      <w:r w:rsidR="00A82254" w:rsidRPr="00324D12">
        <w:rPr>
          <w:rFonts w:ascii="Palatino Linotype" w:hAnsi="Palatino Linotype" w:cs="Arial"/>
          <w:b/>
        </w:rPr>
        <w:t xml:space="preserve"> </w:t>
      </w:r>
      <w:r w:rsidRPr="00324D12">
        <w:rPr>
          <w:rFonts w:ascii="Palatino Linotype" w:hAnsi="Palatino Linotype" w:cs="Arial"/>
        </w:rPr>
        <w:t>respecto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resolución</w:t>
      </w:r>
      <w:r w:rsidR="00A82254" w:rsidRPr="00324D12">
        <w:rPr>
          <w:rFonts w:ascii="Palatino Linotype" w:hAnsi="Palatino Linotype" w:cs="Arial"/>
        </w:rPr>
        <w:t xml:space="preserve"> </w:t>
      </w:r>
      <w:r w:rsidRPr="00324D12">
        <w:rPr>
          <w:rFonts w:ascii="Palatino Linotype" w:hAnsi="Palatino Linotype" w:cs="Arial"/>
        </w:rPr>
        <w:t>dictada</w:t>
      </w:r>
      <w:r w:rsidR="00A82254" w:rsidRPr="00324D12">
        <w:rPr>
          <w:rFonts w:ascii="Palatino Linotype" w:hAnsi="Palatino Linotype" w:cs="Arial"/>
        </w:rPr>
        <w:t xml:space="preserve"> </w:t>
      </w:r>
      <w:r w:rsidRPr="00324D12">
        <w:rPr>
          <w:rFonts w:ascii="Palatino Linotype" w:hAnsi="Palatino Linotype" w:cs="Arial"/>
        </w:rPr>
        <w:t>en</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recurso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revisión</w:t>
      </w:r>
      <w:r w:rsidR="00A82254" w:rsidRPr="00324D12">
        <w:rPr>
          <w:rFonts w:ascii="Palatino Linotype" w:hAnsi="Palatino Linotype" w:cs="Arial"/>
        </w:rPr>
        <w:t xml:space="preserve"> </w:t>
      </w:r>
      <w:r w:rsidR="00E56356" w:rsidRPr="00E56356">
        <w:rPr>
          <w:rFonts w:ascii="Palatino Linotype" w:eastAsia="Calibri" w:hAnsi="Palatino Linotype" w:cs="Arial"/>
          <w:b/>
          <w:color w:val="000000"/>
        </w:rPr>
        <w:t>00839/INFOEM/ICR-33/IP/RR/2021</w:t>
      </w:r>
      <w:r w:rsidRPr="00324D12">
        <w:rPr>
          <w:rFonts w:ascii="Palatino Linotype" w:hAnsi="Palatino Linotype" w:cs="Arial"/>
        </w:rPr>
        <w:t>,</w:t>
      </w:r>
      <w:r w:rsidR="00A82254" w:rsidRPr="00324D12">
        <w:rPr>
          <w:rFonts w:ascii="Palatino Linotype" w:hAnsi="Palatino Linotype" w:cs="Arial"/>
        </w:rPr>
        <w:t xml:space="preserve"> </w:t>
      </w:r>
      <w:r w:rsidRPr="00324D12">
        <w:rPr>
          <w:rFonts w:ascii="Palatino Linotype" w:hAnsi="Palatino Linotype" w:cs="Arial"/>
        </w:rPr>
        <w:t>pronunciada</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Pleno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este</w:t>
      </w:r>
      <w:r w:rsidR="00A82254" w:rsidRPr="00324D12">
        <w:rPr>
          <w:rFonts w:ascii="Palatino Linotype" w:hAnsi="Palatino Linotype" w:cs="Arial"/>
        </w:rPr>
        <w:t xml:space="preserve"> </w:t>
      </w:r>
      <w:r w:rsidRPr="00324D12">
        <w:rPr>
          <w:rFonts w:ascii="Palatino Linotype" w:hAnsi="Palatino Linotype" w:cs="Arial"/>
        </w:rPr>
        <w:t>Instituto</w:t>
      </w:r>
      <w:r w:rsidR="00A82254" w:rsidRPr="00324D12">
        <w:rPr>
          <w:rFonts w:ascii="Palatino Linotype" w:hAnsi="Palatino Linotype" w:cs="Arial"/>
        </w:rPr>
        <w:t xml:space="preserve"> </w:t>
      </w:r>
      <w:r w:rsidRPr="00324D12">
        <w:rPr>
          <w:rFonts w:ascii="Palatino Linotype" w:hAnsi="Palatino Linotype" w:cs="Arial"/>
        </w:rPr>
        <w:t>ante</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proyecto</w:t>
      </w:r>
      <w:r w:rsidR="00A82254" w:rsidRPr="00324D12">
        <w:rPr>
          <w:rFonts w:ascii="Palatino Linotype" w:hAnsi="Palatino Linotype" w:cs="Arial"/>
        </w:rPr>
        <w:t xml:space="preserve"> </w:t>
      </w:r>
      <w:r w:rsidRPr="00324D12">
        <w:rPr>
          <w:rFonts w:ascii="Palatino Linotype" w:hAnsi="Palatino Linotype" w:cs="Arial"/>
        </w:rPr>
        <w:t>presentado</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r w:rsidR="00801C61">
        <w:rPr>
          <w:rFonts w:ascii="Palatino Linotype" w:hAnsi="Palatino Linotype" w:cs="Arial"/>
        </w:rPr>
        <w:t>returno por la</w:t>
      </w:r>
      <w:r w:rsidR="00A82254" w:rsidRPr="00324D12">
        <w:rPr>
          <w:rFonts w:ascii="Palatino Linotype" w:hAnsi="Palatino Linotype" w:cs="Arial"/>
        </w:rPr>
        <w:t xml:space="preserve"> </w:t>
      </w:r>
      <w:r w:rsidRPr="00324D12">
        <w:rPr>
          <w:rFonts w:ascii="Palatino Linotype" w:hAnsi="Palatino Linotype" w:cs="Arial"/>
        </w:rPr>
        <w:t>Comisionad</w:t>
      </w:r>
      <w:r w:rsidR="00801C61">
        <w:rPr>
          <w:rFonts w:ascii="Palatino Linotype" w:hAnsi="Palatino Linotype" w:cs="Arial"/>
        </w:rPr>
        <w:t>a</w:t>
      </w:r>
      <w:r w:rsidR="00A82254" w:rsidRPr="00324D12">
        <w:rPr>
          <w:rFonts w:ascii="Palatino Linotype" w:hAnsi="Palatino Linotype" w:cs="Arial"/>
        </w:rPr>
        <w:t xml:space="preserve"> </w:t>
      </w:r>
      <w:r w:rsidR="00801C61">
        <w:rPr>
          <w:rFonts w:ascii="Palatino Linotype" w:hAnsi="Palatino Linotype" w:cs="Arial"/>
          <w:b/>
        </w:rPr>
        <w:t>GUADALUPE RAMÍREZ PEÑA</w:t>
      </w:r>
      <w:r w:rsidR="006422EF" w:rsidRPr="00324D12">
        <w:rPr>
          <w:rFonts w:ascii="Palatino Linotype" w:hAnsi="Palatino Linotype" w:cs="Arial"/>
        </w:rPr>
        <w:t>,</w:t>
      </w:r>
      <w:r w:rsidR="00A82254" w:rsidRPr="00324D12">
        <w:rPr>
          <w:rFonts w:ascii="Palatino Linotype" w:hAnsi="Palatino Linotype" w:cs="Arial"/>
        </w:rPr>
        <w:t xml:space="preserve"> </w:t>
      </w:r>
      <w:r w:rsidR="006422EF" w:rsidRPr="00324D12">
        <w:rPr>
          <w:rFonts w:ascii="Palatino Linotype" w:hAnsi="Palatino Linotype" w:cs="Arial"/>
        </w:rPr>
        <w:t>que</w:t>
      </w:r>
      <w:r w:rsidR="00A82254" w:rsidRPr="00324D12">
        <w:rPr>
          <w:rFonts w:ascii="Palatino Linotype" w:hAnsi="Palatino Linotype" w:cs="Arial"/>
        </w:rPr>
        <w:t xml:space="preserve"> </w:t>
      </w:r>
      <w:r w:rsidR="006422EF" w:rsidRPr="00324D12">
        <w:rPr>
          <w:rFonts w:ascii="Palatino Linotype" w:hAnsi="Palatino Linotype" w:cs="Arial"/>
        </w:rPr>
        <w:t>es</w:t>
      </w:r>
      <w:r w:rsidR="00A82254" w:rsidRPr="00324D12">
        <w:rPr>
          <w:rFonts w:ascii="Palatino Linotype" w:hAnsi="Palatino Linotype" w:cs="Arial"/>
        </w:rPr>
        <w:t xml:space="preserve"> </w:t>
      </w:r>
      <w:r w:rsidR="006422EF" w:rsidRPr="00324D12">
        <w:rPr>
          <w:rFonts w:ascii="Palatino Linotype" w:hAnsi="Palatino Linotype" w:cs="Arial"/>
        </w:rPr>
        <w:t>del</w:t>
      </w:r>
      <w:r w:rsidR="00A82254" w:rsidRPr="00324D12">
        <w:rPr>
          <w:rFonts w:ascii="Palatino Linotype" w:hAnsi="Palatino Linotype" w:cs="Arial"/>
        </w:rPr>
        <w:t xml:space="preserve"> </w:t>
      </w:r>
      <w:r w:rsidR="006422EF" w:rsidRPr="00324D12">
        <w:rPr>
          <w:rFonts w:ascii="Palatino Linotype" w:hAnsi="Palatino Linotype" w:cs="Arial"/>
        </w:rPr>
        <w:t>tenor</w:t>
      </w:r>
      <w:r w:rsidR="00A82254" w:rsidRPr="00324D12">
        <w:rPr>
          <w:rFonts w:ascii="Palatino Linotype" w:hAnsi="Palatino Linotype" w:cs="Arial"/>
        </w:rPr>
        <w:t xml:space="preserve"> </w:t>
      </w:r>
      <w:r w:rsidR="006422EF" w:rsidRPr="00324D12">
        <w:rPr>
          <w:rFonts w:ascii="Palatino Linotype" w:hAnsi="Palatino Linotype" w:cs="Arial"/>
        </w:rPr>
        <w:t>siguiente.</w:t>
      </w:r>
    </w:p>
    <w:p w:rsidR="00DA15DF" w:rsidRPr="00324D12" w:rsidRDefault="00DA15DF" w:rsidP="00DF7A6E">
      <w:pPr>
        <w:spacing w:line="360" w:lineRule="auto"/>
        <w:jc w:val="both"/>
        <w:rPr>
          <w:rFonts w:ascii="Palatino Linotype" w:hAnsi="Palatino Linotype" w:cs="Arial"/>
        </w:rPr>
      </w:pPr>
    </w:p>
    <w:p w:rsidR="00B20BB9" w:rsidRDefault="00801C61" w:rsidP="00DF7A6E">
      <w:pPr>
        <w:spacing w:line="360" w:lineRule="auto"/>
        <w:jc w:val="both"/>
        <w:rPr>
          <w:rFonts w:ascii="Palatino Linotype" w:hAnsi="Palatino Linotype"/>
        </w:rPr>
      </w:pPr>
      <w:r w:rsidRPr="0096082D">
        <w:rPr>
          <w:rFonts w:ascii="Palatino Linotype" w:hAnsi="Palatino Linotype"/>
        </w:rPr>
        <w:t xml:space="preserve">Es de destacar, que la suscrita comparte esencialmente el estudio realizado en la resolución del recurso de revisión; empero, </w:t>
      </w:r>
      <w:r w:rsidR="000E3F52">
        <w:rPr>
          <w:rFonts w:ascii="Palatino Linotype" w:hAnsi="Palatino Linotype"/>
        </w:rPr>
        <w:t>estimo</w:t>
      </w:r>
      <w:r w:rsidRPr="0096082D">
        <w:rPr>
          <w:rFonts w:ascii="Palatino Linotype" w:hAnsi="Palatino Linotype"/>
        </w:rPr>
        <w:t xml:space="preserve"> necesario precisar algunas consideraciones de hecho y de derecho, tocante a</w:t>
      </w:r>
      <w:r w:rsidR="0027568B">
        <w:rPr>
          <w:rFonts w:ascii="Palatino Linotype" w:hAnsi="Palatino Linotype"/>
        </w:rPr>
        <w:t xml:space="preserve"> la información</w:t>
      </w:r>
      <w:r w:rsidRPr="0096082D">
        <w:rPr>
          <w:rFonts w:ascii="Palatino Linotype" w:hAnsi="Palatino Linotype"/>
        </w:rPr>
        <w:t xml:space="preserve"> </w:t>
      </w:r>
      <w:r w:rsidR="00E56356">
        <w:rPr>
          <w:rFonts w:ascii="Palatino Linotype" w:hAnsi="Palatino Linotype"/>
        </w:rPr>
        <w:t xml:space="preserve">de la que se ordena su entrega </w:t>
      </w:r>
      <w:r w:rsidR="00B20BB9">
        <w:rPr>
          <w:rFonts w:ascii="Palatino Linotype" w:hAnsi="Palatino Linotype"/>
        </w:rPr>
        <w:t>y aquella que pudo dar certeza jurídica al particular respecto a su requerimiento.</w:t>
      </w:r>
    </w:p>
    <w:p w:rsidR="00801C61" w:rsidRPr="0096082D" w:rsidRDefault="00B20BB9" w:rsidP="00DF7A6E">
      <w:pPr>
        <w:spacing w:line="360" w:lineRule="auto"/>
        <w:jc w:val="both"/>
        <w:rPr>
          <w:rFonts w:ascii="Palatino Linotype" w:hAnsi="Palatino Linotype"/>
        </w:rPr>
      </w:pPr>
      <w:r w:rsidRPr="0096082D">
        <w:rPr>
          <w:rFonts w:ascii="Palatino Linotype" w:hAnsi="Palatino Linotype"/>
        </w:rPr>
        <w:t xml:space="preserve"> </w:t>
      </w:r>
    </w:p>
    <w:p w:rsidR="00801C61" w:rsidRDefault="00B20BB9" w:rsidP="00DF7A6E">
      <w:pPr>
        <w:spacing w:line="360" w:lineRule="auto"/>
        <w:jc w:val="both"/>
        <w:rPr>
          <w:rFonts w:ascii="Palatino Linotype" w:hAnsi="Palatino Linotype" w:cs="Arial"/>
        </w:rPr>
      </w:pPr>
      <w:r>
        <w:rPr>
          <w:rFonts w:ascii="Palatino Linotype" w:hAnsi="Palatino Linotype"/>
        </w:rPr>
        <w:t>De esta forma</w:t>
      </w:r>
      <w:r w:rsidR="00801C61" w:rsidRPr="0096082D">
        <w:rPr>
          <w:rFonts w:ascii="Palatino Linotype" w:hAnsi="Palatino Linotype"/>
        </w:rPr>
        <w:t>, tal y como quedó debidamente asent</w:t>
      </w:r>
      <w:r w:rsidR="001D4610">
        <w:rPr>
          <w:rFonts w:ascii="Palatino Linotype" w:hAnsi="Palatino Linotype"/>
        </w:rPr>
        <w:t>ado en la resolución materia de la presente opinión</w:t>
      </w:r>
      <w:r w:rsidR="00801C61" w:rsidRPr="0096082D">
        <w:rPr>
          <w:rFonts w:ascii="Palatino Linotype" w:hAnsi="Palatino Linotype"/>
        </w:rPr>
        <w:t xml:space="preserve">, el particular requirió del </w:t>
      </w:r>
      <w:r w:rsidR="00801C61" w:rsidRPr="0096082D">
        <w:rPr>
          <w:rFonts w:ascii="Palatino Linotype" w:hAnsi="Palatino Linotype"/>
          <w:b/>
        </w:rPr>
        <w:t>SUJETO OBLIGADO</w:t>
      </w:r>
      <w:r w:rsidR="00801C61" w:rsidRPr="0096082D">
        <w:rPr>
          <w:rFonts w:ascii="Palatino Linotype" w:hAnsi="Palatino Linotype"/>
        </w:rPr>
        <w:t xml:space="preserve"> vía SAIMEX,</w:t>
      </w:r>
      <w:r w:rsidR="00801C61" w:rsidRPr="0096082D">
        <w:rPr>
          <w:rFonts w:ascii="Palatino Linotype" w:hAnsi="Palatino Linotype" w:cs="Arial"/>
        </w:rPr>
        <w:t xml:space="preserve"> se le </w:t>
      </w:r>
      <w:r w:rsidR="000E3F52" w:rsidRPr="0096082D">
        <w:rPr>
          <w:rFonts w:ascii="Palatino Linotype" w:hAnsi="Palatino Linotype" w:cs="Arial"/>
        </w:rPr>
        <w:lastRenderedPageBreak/>
        <w:t>proveyera</w:t>
      </w:r>
      <w:r w:rsidR="00E56356">
        <w:rPr>
          <w:rFonts w:ascii="Palatino Linotype" w:hAnsi="Palatino Linotype" w:cs="Arial"/>
        </w:rPr>
        <w:t xml:space="preserve">n </w:t>
      </w:r>
      <w:r w:rsidR="00E56356" w:rsidRPr="00E56356">
        <w:rPr>
          <w:rFonts w:ascii="Palatino Linotype" w:hAnsi="Palatino Linotype" w:cs="Arial"/>
        </w:rPr>
        <w:t>los recibos de nómina por concepto de aguinaldo del año 2020</w:t>
      </w:r>
      <w:r w:rsidR="007977F5">
        <w:rPr>
          <w:rFonts w:ascii="Palatino Linotype" w:hAnsi="Palatino Linotype" w:cs="Arial"/>
        </w:rPr>
        <w:t xml:space="preserve"> de servidores públicos especificados en la solicitud.</w:t>
      </w:r>
    </w:p>
    <w:p w:rsidR="00E56356" w:rsidRPr="0096082D" w:rsidRDefault="00E56356" w:rsidP="00DF7A6E">
      <w:pPr>
        <w:spacing w:line="360" w:lineRule="auto"/>
        <w:jc w:val="both"/>
        <w:rPr>
          <w:rFonts w:ascii="Palatino Linotype" w:hAnsi="Palatino Linotype" w:cs="Arial"/>
        </w:rPr>
      </w:pPr>
    </w:p>
    <w:p w:rsidR="00801C61" w:rsidRDefault="007977F5" w:rsidP="00DF7A6E">
      <w:pPr>
        <w:spacing w:line="360" w:lineRule="auto"/>
        <w:jc w:val="both"/>
        <w:rPr>
          <w:rFonts w:ascii="Palatino Linotype" w:hAnsi="Palatino Linotype" w:cs="Arial"/>
        </w:rPr>
      </w:pPr>
      <w:r>
        <w:rPr>
          <w:rFonts w:ascii="Palatino Linotype" w:hAnsi="Palatino Linotype" w:cs="Arial"/>
        </w:rPr>
        <w:t xml:space="preserve">Ante </w:t>
      </w:r>
      <w:r w:rsidR="00BF70C5">
        <w:rPr>
          <w:rFonts w:ascii="Palatino Linotype" w:hAnsi="Palatino Linotype" w:cs="Arial"/>
        </w:rPr>
        <w:t>la omisión del</w:t>
      </w:r>
      <w:r w:rsidR="00801C61" w:rsidRPr="0096082D">
        <w:rPr>
          <w:rFonts w:ascii="Palatino Linotype" w:hAnsi="Palatino Linotype" w:cs="Arial"/>
          <w:b/>
        </w:rPr>
        <w:t xml:space="preserve"> SUJETO OBLIGADO</w:t>
      </w:r>
      <w:r w:rsidR="00BF70C5">
        <w:rPr>
          <w:rFonts w:ascii="Palatino Linotype" w:hAnsi="Palatino Linotype" w:cs="Arial"/>
          <w:b/>
        </w:rPr>
        <w:t xml:space="preserve"> </w:t>
      </w:r>
      <w:r w:rsidR="00BF70C5">
        <w:rPr>
          <w:rFonts w:ascii="Palatino Linotype" w:hAnsi="Palatino Linotype" w:cs="Arial"/>
        </w:rPr>
        <w:t xml:space="preserve">de </w:t>
      </w:r>
      <w:r w:rsidR="00EE0CBF">
        <w:rPr>
          <w:rFonts w:ascii="Palatino Linotype" w:hAnsi="Palatino Linotype" w:cs="Arial"/>
        </w:rPr>
        <w:t xml:space="preserve">dar respuesta a la </w:t>
      </w:r>
      <w:r w:rsidR="00BF70C5">
        <w:rPr>
          <w:rFonts w:ascii="Palatino Linotype" w:hAnsi="Palatino Linotype" w:cs="Arial"/>
        </w:rPr>
        <w:t xml:space="preserve">solicitud de acceso a la información de mérito, el ahora </w:t>
      </w:r>
      <w:r w:rsidR="00BF70C5">
        <w:rPr>
          <w:rFonts w:ascii="Palatino Linotype" w:hAnsi="Palatino Linotype" w:cs="Arial"/>
          <w:b/>
        </w:rPr>
        <w:t xml:space="preserve">RECURRENTE </w:t>
      </w:r>
      <w:r w:rsidR="00BF70C5">
        <w:rPr>
          <w:rFonts w:ascii="Palatino Linotype" w:hAnsi="Palatino Linotype" w:cs="Arial"/>
        </w:rPr>
        <w:t xml:space="preserve">procedió a interponer el recurso de revisión registrado con el número </w:t>
      </w:r>
      <w:r w:rsidR="00BF70C5" w:rsidRPr="00BF70C5">
        <w:rPr>
          <w:rFonts w:ascii="Palatino Linotype" w:hAnsi="Palatino Linotype" w:cs="Arial"/>
        </w:rPr>
        <w:t>00839/INFOEM/IP/RR/2021</w:t>
      </w:r>
      <w:r w:rsidR="00BF70C5">
        <w:rPr>
          <w:rFonts w:ascii="Palatino Linotype" w:hAnsi="Palatino Linotype" w:cs="Arial"/>
        </w:rPr>
        <w:t>; siendo así que, una vez sustanciado el mismo, el Comisionado Ponente determinó  ordenar a</w:t>
      </w:r>
      <w:r w:rsidR="00BF70C5" w:rsidRPr="00BF70C5">
        <w:rPr>
          <w:rFonts w:ascii="Palatino Linotype" w:hAnsi="Palatino Linotype" w:cs="Arial"/>
        </w:rPr>
        <w:t xml:space="preserve">l </w:t>
      </w:r>
      <w:r w:rsidR="00BF70C5" w:rsidRPr="00BF70C5">
        <w:rPr>
          <w:rFonts w:ascii="Palatino Linotype" w:hAnsi="Palatino Linotype" w:cs="Arial"/>
          <w:b/>
        </w:rPr>
        <w:t>SUJETO</w:t>
      </w:r>
      <w:r w:rsidR="00BF70C5" w:rsidRPr="00BF70C5">
        <w:rPr>
          <w:rFonts w:ascii="Palatino Linotype" w:hAnsi="Palatino Linotype" w:cs="Arial"/>
        </w:rPr>
        <w:t xml:space="preserve"> </w:t>
      </w:r>
      <w:r w:rsidR="00BF70C5" w:rsidRPr="00BF70C5">
        <w:rPr>
          <w:rFonts w:ascii="Palatino Linotype" w:hAnsi="Palatino Linotype" w:cs="Arial"/>
          <w:b/>
        </w:rPr>
        <w:t>OBLIGADO</w:t>
      </w:r>
      <w:r w:rsidR="00BF70C5" w:rsidRPr="00BF70C5">
        <w:rPr>
          <w:rFonts w:ascii="Palatino Linotype" w:hAnsi="Palatino Linotype" w:cs="Arial"/>
        </w:rPr>
        <w:t xml:space="preserve"> d</w:t>
      </w:r>
      <w:r w:rsidR="00EE0CBF">
        <w:rPr>
          <w:rFonts w:ascii="Palatino Linotype" w:hAnsi="Palatino Linotype" w:cs="Arial"/>
        </w:rPr>
        <w:t xml:space="preserve">ar </w:t>
      </w:r>
      <w:r w:rsidR="00BF70C5" w:rsidRPr="00BF70C5">
        <w:rPr>
          <w:rFonts w:ascii="Palatino Linotype" w:hAnsi="Palatino Linotype" w:cs="Arial"/>
        </w:rPr>
        <w:t>trámite a la solicitud de acceso a la información pública número   00</w:t>
      </w:r>
      <w:r w:rsidR="00EE0CBF">
        <w:rPr>
          <w:rFonts w:ascii="Palatino Linotype" w:hAnsi="Palatino Linotype" w:cs="Arial"/>
        </w:rPr>
        <w:t>017/VACHASO/IP/2021, vía SAIMEX</w:t>
      </w:r>
      <w:r w:rsidR="00BF70C5" w:rsidRPr="00BF70C5">
        <w:rPr>
          <w:rFonts w:ascii="Palatino Linotype" w:hAnsi="Palatino Linotype" w:cs="Arial"/>
        </w:rPr>
        <w:t>; y emit</w:t>
      </w:r>
      <w:r w:rsidR="00EE0CBF">
        <w:rPr>
          <w:rFonts w:ascii="Palatino Linotype" w:hAnsi="Palatino Linotype" w:cs="Arial"/>
        </w:rPr>
        <w:t>ir</w:t>
      </w:r>
      <w:r w:rsidR="00BF70C5" w:rsidRPr="00BF70C5">
        <w:rPr>
          <w:rFonts w:ascii="Palatino Linotype" w:hAnsi="Palatino Linotype" w:cs="Arial"/>
        </w:rPr>
        <w:t xml:space="preserve"> respuesta, debiendo observar las excepciones contenidas en la Ley de Transparencia y Acceso a la Información Pública del Estado de México y Municipios. </w:t>
      </w:r>
      <w:r w:rsidR="00BF70C5">
        <w:rPr>
          <w:rFonts w:ascii="Palatino Linotype" w:hAnsi="Palatino Linotype" w:cs="Arial"/>
        </w:rPr>
        <w:t xml:space="preserve"> </w:t>
      </w:r>
    </w:p>
    <w:p w:rsidR="00EE0CBF" w:rsidRPr="0096082D" w:rsidRDefault="00EE0CBF" w:rsidP="00DF7A6E">
      <w:pPr>
        <w:spacing w:line="360" w:lineRule="auto"/>
        <w:jc w:val="both"/>
        <w:rPr>
          <w:rFonts w:ascii="Palatino Linotype" w:hAnsi="Palatino Linotype" w:cs="Arial"/>
        </w:rPr>
      </w:pPr>
    </w:p>
    <w:p w:rsidR="00801C61" w:rsidRPr="0096082D" w:rsidRDefault="00EE0CBF" w:rsidP="00DF7A6E">
      <w:pPr>
        <w:spacing w:line="360" w:lineRule="auto"/>
        <w:jc w:val="both"/>
        <w:rPr>
          <w:rFonts w:ascii="Palatino Linotype" w:hAnsi="Palatino Linotype" w:cs="Arial"/>
        </w:rPr>
      </w:pPr>
      <w:r>
        <w:rPr>
          <w:rFonts w:ascii="Palatino Linotype" w:hAnsi="Palatino Linotype" w:cs="Arial"/>
        </w:rPr>
        <w:t xml:space="preserve">No obstante lo anterior, es de señalar que dentro del expediente electrónico del SAIMEX se advierte que </w:t>
      </w:r>
      <w:r w:rsidRPr="000D46C7">
        <w:rPr>
          <w:rFonts w:ascii="Palatino Linotype" w:hAnsi="Palatino Linotype" w:cs="Arial"/>
        </w:rPr>
        <w:t>el Director</w:t>
      </w:r>
      <w:r>
        <w:rPr>
          <w:rFonts w:ascii="Palatino Linotype" w:hAnsi="Palatino Linotype" w:cs="Arial"/>
        </w:rPr>
        <w:t xml:space="preserve"> de Cumplimientos del </w:t>
      </w:r>
      <w:r w:rsidRPr="000D46C7">
        <w:rPr>
          <w:rFonts w:ascii="Palatino Linotype" w:hAnsi="Palatino Linotype" w:cs="Arial"/>
        </w:rPr>
        <w:t>Instituto de Transparencia, Acceso a la Información Pública y Protección de Datos Personales del Estado de México y Municipios</w:t>
      </w:r>
      <w:r>
        <w:rPr>
          <w:rFonts w:ascii="Palatino Linotype" w:hAnsi="Palatino Linotype" w:cs="Arial"/>
        </w:rPr>
        <w:t xml:space="preserve">, notifico un acuerdo de incumplimiento del </w:t>
      </w:r>
      <w:r w:rsidRPr="000D46C7">
        <w:rPr>
          <w:rFonts w:ascii="Palatino Linotype" w:hAnsi="Palatino Linotype" w:cs="Arial"/>
        </w:rPr>
        <w:t>Recurso de Revisión, por parte del Ayuntamiento de Valle de Chalco Solidaridad</w:t>
      </w:r>
      <w:r>
        <w:rPr>
          <w:rFonts w:ascii="Palatino Linotype" w:hAnsi="Palatino Linotype" w:cs="Arial"/>
        </w:rPr>
        <w:t>, en virtud de que éste persistió en su negativa a dar trámite y respuesta a la pretensión realizada por el ciudadano.</w:t>
      </w:r>
    </w:p>
    <w:p w:rsidR="00DF7A6E" w:rsidRDefault="00DF7A6E" w:rsidP="00DF7A6E">
      <w:pPr>
        <w:spacing w:line="360" w:lineRule="auto"/>
        <w:jc w:val="both"/>
        <w:rPr>
          <w:rFonts w:ascii="Palatino Linotype" w:hAnsi="Palatino Linotype" w:cs="Arial"/>
        </w:rPr>
      </w:pPr>
    </w:p>
    <w:p w:rsidR="00EE0CBF" w:rsidRDefault="00EE0CBF" w:rsidP="00DF7A6E">
      <w:pPr>
        <w:spacing w:line="360" w:lineRule="auto"/>
        <w:jc w:val="both"/>
        <w:rPr>
          <w:rFonts w:ascii="Palatino Linotype" w:hAnsi="Palatino Linotype" w:cs="Arial"/>
        </w:rPr>
      </w:pPr>
      <w:r>
        <w:rPr>
          <w:rFonts w:ascii="Palatino Linotype" w:hAnsi="Palatino Linotype" w:cs="Arial"/>
        </w:rPr>
        <w:t xml:space="preserve">De esta forma es que el </w:t>
      </w:r>
      <w:r>
        <w:rPr>
          <w:rFonts w:ascii="Palatino Linotype" w:hAnsi="Palatino Linotype" w:cs="Arial"/>
          <w:b/>
        </w:rPr>
        <w:t xml:space="preserve">RECURRENTE </w:t>
      </w:r>
      <w:r>
        <w:rPr>
          <w:rFonts w:ascii="Palatino Linotype" w:hAnsi="Palatino Linotype" w:cs="Arial"/>
        </w:rPr>
        <w:t>procedió a interponer de nueva cuenta el recurso de inconformidad que dio origen a</w:t>
      </w:r>
      <w:r w:rsidR="001D4610">
        <w:rPr>
          <w:rFonts w:ascii="Palatino Linotype" w:hAnsi="Palatino Linotype" w:cs="Arial"/>
        </w:rPr>
        <w:t xml:space="preserve"> </w:t>
      </w:r>
      <w:r>
        <w:rPr>
          <w:rFonts w:ascii="Palatino Linotype" w:hAnsi="Palatino Linotype" w:cs="Arial"/>
        </w:rPr>
        <w:t xml:space="preserve">l presente voto, mismo que para su trámite y posterior resolución, la Comisionada Ponente determinó entrar al estudio de la naturaleza de la documentación requerida </w:t>
      </w:r>
      <w:r w:rsidR="00924A22">
        <w:rPr>
          <w:rFonts w:ascii="Palatino Linotype" w:hAnsi="Palatino Linotype" w:cs="Arial"/>
        </w:rPr>
        <w:t>concluyendo procedente la entrega de l</w:t>
      </w:r>
      <w:r w:rsidR="00924A22" w:rsidRPr="00924A22">
        <w:rPr>
          <w:rFonts w:ascii="Palatino Linotype" w:hAnsi="Palatino Linotype" w:cs="Arial"/>
        </w:rPr>
        <w:t xml:space="preserve">os </w:t>
      </w:r>
      <w:r w:rsidR="00924A22" w:rsidRPr="00924A22">
        <w:rPr>
          <w:rFonts w:ascii="Palatino Linotype" w:hAnsi="Palatino Linotype" w:cs="Arial"/>
        </w:rPr>
        <w:lastRenderedPageBreak/>
        <w:t>recibos de nómina por concepto de aguinaldo del año 2020, de los empleados referidos por el particular en la solicitud de acceso a la información pública.</w:t>
      </w:r>
    </w:p>
    <w:p w:rsidR="00EE0CBF" w:rsidRDefault="00EE0CBF" w:rsidP="00DF7A6E">
      <w:pPr>
        <w:spacing w:line="360" w:lineRule="auto"/>
        <w:jc w:val="both"/>
        <w:rPr>
          <w:rFonts w:ascii="Palatino Linotype" w:hAnsi="Palatino Linotype" w:cs="Arial"/>
        </w:rPr>
      </w:pPr>
    </w:p>
    <w:p w:rsidR="00924A22" w:rsidRPr="00924A22" w:rsidRDefault="00801C61" w:rsidP="00DF7A6E">
      <w:pPr>
        <w:spacing w:line="360" w:lineRule="auto"/>
        <w:jc w:val="both"/>
        <w:rPr>
          <w:rFonts w:ascii="Palatino Linotype" w:hAnsi="Palatino Linotype" w:cs="Arial"/>
          <w:lang w:val="es-MX"/>
        </w:rPr>
      </w:pPr>
      <w:r w:rsidRPr="0096082D">
        <w:rPr>
          <w:rFonts w:ascii="Palatino Linotype" w:hAnsi="Palatino Linotype" w:cs="Arial"/>
          <w:lang w:val="es-MX"/>
        </w:rPr>
        <w:t xml:space="preserve">En ese sentido, la que suscribe reitera, que si bien coincide en términos generales con </w:t>
      </w:r>
      <w:r w:rsidR="00924A22">
        <w:rPr>
          <w:rFonts w:ascii="Palatino Linotype" w:hAnsi="Palatino Linotype" w:cs="Arial"/>
          <w:lang w:val="es-MX"/>
        </w:rPr>
        <w:t>la información que se ordena</w:t>
      </w:r>
      <w:r w:rsidRPr="0096082D">
        <w:rPr>
          <w:rFonts w:ascii="Palatino Linotype" w:hAnsi="Palatino Linotype" w:cs="Arial"/>
          <w:lang w:val="es-MX"/>
        </w:rPr>
        <w:t xml:space="preserve">, estimo </w:t>
      </w:r>
      <w:r w:rsidR="00D004B6">
        <w:rPr>
          <w:rFonts w:ascii="Palatino Linotype" w:hAnsi="Palatino Linotype" w:cs="Arial"/>
          <w:lang w:val="es-MX"/>
        </w:rPr>
        <w:t xml:space="preserve">conveniente precisar que </w:t>
      </w:r>
      <w:r w:rsidR="00924A22">
        <w:rPr>
          <w:rFonts w:ascii="Palatino Linotype" w:hAnsi="Palatino Linotype" w:cs="Arial"/>
          <w:lang w:val="es-MX"/>
        </w:rPr>
        <w:t xml:space="preserve">los documentos abordados en estudio, no corresponden a aquellos idóneos para colmar la pretensión del particular y a fin de dar certeza al </w:t>
      </w:r>
      <w:r w:rsidR="00924A22" w:rsidRPr="00924A22">
        <w:rPr>
          <w:rFonts w:ascii="Palatino Linotype" w:hAnsi="Palatino Linotype" w:cs="Arial"/>
          <w:b/>
          <w:lang w:val="es-MX"/>
        </w:rPr>
        <w:t>SUJETO OBLIGADO</w:t>
      </w:r>
      <w:r w:rsidR="00924A22">
        <w:rPr>
          <w:rFonts w:ascii="Palatino Linotype" w:hAnsi="Palatino Linotype" w:cs="Arial"/>
          <w:lang w:val="es-MX"/>
        </w:rPr>
        <w:t xml:space="preserve"> de cuales deberá hacer entrega y consecuentemente recibirá el </w:t>
      </w:r>
      <w:r w:rsidR="00924A22">
        <w:rPr>
          <w:rFonts w:ascii="Palatino Linotype" w:hAnsi="Palatino Linotype" w:cs="Arial"/>
          <w:b/>
          <w:lang w:val="es-MX"/>
        </w:rPr>
        <w:t>RECURRENTE</w:t>
      </w:r>
      <w:r w:rsidR="00FE4A34">
        <w:rPr>
          <w:rFonts w:ascii="Palatino Linotype" w:hAnsi="Palatino Linotype" w:cs="Arial"/>
          <w:b/>
          <w:lang w:val="es-MX"/>
        </w:rPr>
        <w:t>,</w:t>
      </w:r>
      <w:r w:rsidR="00924A22">
        <w:rPr>
          <w:rFonts w:ascii="Palatino Linotype" w:hAnsi="Palatino Linotype" w:cs="Arial"/>
          <w:b/>
          <w:lang w:val="es-MX"/>
        </w:rPr>
        <w:t xml:space="preserve"> </w:t>
      </w:r>
      <w:r w:rsidR="00924A22" w:rsidRPr="00924A22">
        <w:rPr>
          <w:rFonts w:ascii="Palatino Linotype" w:hAnsi="Palatino Linotype" w:cs="Arial"/>
          <w:lang w:val="es-MX"/>
        </w:rPr>
        <w:t>es que se expone lo siguiente.</w:t>
      </w:r>
    </w:p>
    <w:p w:rsidR="00D004B6" w:rsidRPr="00924A22" w:rsidRDefault="00924A22" w:rsidP="00DF7A6E">
      <w:pPr>
        <w:spacing w:line="360" w:lineRule="auto"/>
        <w:jc w:val="both"/>
        <w:rPr>
          <w:rFonts w:ascii="Palatino Linotype" w:hAnsi="Palatino Linotype" w:cs="Arial"/>
          <w:lang w:val="es-MX"/>
        </w:rPr>
      </w:pPr>
      <w:r w:rsidRPr="00924A22">
        <w:rPr>
          <w:rFonts w:ascii="Palatino Linotype" w:hAnsi="Palatino Linotype" w:cs="Arial"/>
          <w:lang w:val="es-MX"/>
        </w:rPr>
        <w:t xml:space="preserve"> </w:t>
      </w:r>
    </w:p>
    <w:p w:rsidR="00B87C9E" w:rsidRPr="00491B93" w:rsidRDefault="00FE4A34" w:rsidP="00B87C9E">
      <w:pPr>
        <w:spacing w:line="360" w:lineRule="auto"/>
        <w:jc w:val="both"/>
        <w:rPr>
          <w:rFonts w:ascii="Palatino Linotype" w:hAnsi="Palatino Linotype" w:cs="Arial"/>
        </w:rPr>
      </w:pPr>
      <w:r>
        <w:rPr>
          <w:rFonts w:ascii="Palatino Linotype" w:hAnsi="Palatino Linotype" w:cs="Arial"/>
          <w:lang w:val="es-MX"/>
        </w:rPr>
        <w:t xml:space="preserve">Adentrándonos al estudio realizado por la Ponencia que sometió a aprobación el proyecto de resolución, se advierte que se hace referencia al termino de </w:t>
      </w:r>
      <w:r w:rsidRPr="00FE4A34">
        <w:rPr>
          <w:rFonts w:ascii="Palatino Linotype" w:hAnsi="Palatino Linotype" w:cs="Arial"/>
          <w:lang w:val="es-MX"/>
        </w:rPr>
        <w:t xml:space="preserve">nómina, </w:t>
      </w:r>
      <w:r>
        <w:rPr>
          <w:rFonts w:ascii="Palatino Linotype" w:hAnsi="Palatino Linotype" w:cs="Arial"/>
          <w:lang w:val="es-MX"/>
        </w:rPr>
        <w:t xml:space="preserve">el cual </w:t>
      </w:r>
      <w:r w:rsidRPr="00FE4A34">
        <w:rPr>
          <w:rFonts w:ascii="Palatino Linotype" w:hAnsi="Palatino Linotype" w:cs="Arial"/>
          <w:lang w:val="es-MX"/>
        </w:rPr>
        <w:t>consiste en un registro conformado por el conjunto de trabajadores a los cuales se les va a remunerar por los servicios que éstos le prestan al patrón, en el cual se asientan las percepciones brutas, deducciones y el neto a recibir de dichos trabajadores.</w:t>
      </w:r>
      <w:r w:rsidR="00B87C9E">
        <w:rPr>
          <w:rFonts w:ascii="Palatino Linotype" w:hAnsi="Palatino Linotype" w:cs="Arial"/>
          <w:lang w:val="es-MX"/>
        </w:rPr>
        <w:t xml:space="preserve"> Sin embargo, únicamente se hace abordan los documentos generados por el sujeto obligado conforme a los </w:t>
      </w:r>
      <w:r w:rsidR="00B87C9E" w:rsidRPr="00B87C9E">
        <w:rPr>
          <w:rFonts w:ascii="Palatino Linotype" w:hAnsi="Palatino Linotype" w:cs="Arial"/>
          <w:lang w:val="es-MX"/>
        </w:rPr>
        <w:t>Lineamientos para la Integración del Informe Mensual, emitidos por el Órgano Superior de Fi</w:t>
      </w:r>
      <w:r w:rsidR="00B87C9E">
        <w:rPr>
          <w:rFonts w:ascii="Palatino Linotype" w:hAnsi="Palatino Linotype" w:cs="Arial"/>
          <w:lang w:val="es-MX"/>
        </w:rPr>
        <w:t xml:space="preserve">scalización del Estado de México, mismos que hacer referencia únicamente a los recibos por concepto de nómina a lo que </w:t>
      </w:r>
      <w:r w:rsidR="00B87C9E" w:rsidRPr="00491B93">
        <w:rPr>
          <w:rFonts w:ascii="Palatino Linotype" w:hAnsi="Palatino Linotype" w:cs="Arial"/>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w:t>
      </w:r>
      <w:r w:rsidR="00B87C9E" w:rsidRPr="00491B93">
        <w:rPr>
          <w:rFonts w:ascii="Palatino Linotype" w:hAnsi="Palatino Linotype" w:cs="Arial"/>
        </w:rPr>
        <w:lastRenderedPageBreak/>
        <w:t>de Trabajo de Sistemas de Información Financiera, Contable y Presupuestal de la Comisión Permanente de Funcionarios Fiscales del Instituto para el Desarrollo Técnico de las Haciendas Públicas (INDETEC) señalan la siguiente definición de la palabra nómina:</w:t>
      </w:r>
    </w:p>
    <w:p w:rsidR="00B87C9E" w:rsidRPr="00491B93" w:rsidRDefault="00B87C9E" w:rsidP="00B87C9E">
      <w:pPr>
        <w:spacing w:line="360" w:lineRule="auto"/>
        <w:jc w:val="both"/>
        <w:rPr>
          <w:rFonts w:ascii="Palatino Linotype" w:hAnsi="Palatino Linotype" w:cs="Arial"/>
          <w:b/>
          <w:bCs/>
          <w:i/>
        </w:rPr>
      </w:pPr>
    </w:p>
    <w:p w:rsidR="00B87C9E" w:rsidRDefault="00B87C9E" w:rsidP="00B87C9E">
      <w:pPr>
        <w:ind w:left="709" w:right="757"/>
        <w:jc w:val="both"/>
        <w:rPr>
          <w:rFonts w:ascii="Palatino Linotype" w:hAnsi="Palatino Linotype" w:cs="Arial"/>
          <w:i/>
          <w:sz w:val="22"/>
        </w:rPr>
      </w:pPr>
      <w:r w:rsidRPr="00491B93">
        <w:rPr>
          <w:rFonts w:ascii="Palatino Linotype" w:hAnsi="Palatino Linotype" w:cs="Arial"/>
          <w:b/>
          <w:bCs/>
          <w:i/>
          <w:sz w:val="22"/>
        </w:rPr>
        <w:t xml:space="preserve">“NÓMINA </w:t>
      </w:r>
      <w:r w:rsidRPr="00491B93">
        <w:rPr>
          <w:rFonts w:ascii="Palatino Linotype" w:hAnsi="Palatino Linotype" w:cs="Arial"/>
          <w:i/>
          <w:sz w:val="22"/>
        </w:rPr>
        <w:t>Listado general de los trabajadores de una institución, en</w:t>
      </w:r>
      <w:r w:rsidRPr="00491B93">
        <w:rPr>
          <w:rFonts w:ascii="Palatino Linotype" w:hAnsi="Palatino Linotype" w:cs="Arial"/>
          <w:b/>
          <w:bCs/>
          <w:i/>
          <w:sz w:val="22"/>
        </w:rPr>
        <w:t xml:space="preserve"> </w:t>
      </w:r>
      <w:r w:rsidRPr="00491B93">
        <w:rPr>
          <w:rFonts w:ascii="Palatino Linotype" w:hAnsi="Palatino Linotype" w:cs="Arial"/>
          <w:i/>
          <w:sz w:val="22"/>
        </w:rPr>
        <w:t>el cual se asientan las percepciones brutas, deducciones y</w:t>
      </w:r>
      <w:r w:rsidRPr="00491B93">
        <w:rPr>
          <w:rFonts w:ascii="Palatino Linotype" w:hAnsi="Palatino Linotype" w:cs="Arial"/>
          <w:b/>
          <w:bCs/>
          <w:i/>
          <w:sz w:val="22"/>
        </w:rPr>
        <w:t xml:space="preserve"> </w:t>
      </w:r>
      <w:r w:rsidRPr="00491B93">
        <w:rPr>
          <w:rFonts w:ascii="Palatino Linotype" w:hAnsi="Palatino Linotype" w:cs="Arial"/>
          <w:i/>
          <w:sz w:val="22"/>
        </w:rPr>
        <w:t>alcance neto de las mismas; la nómina es utilizada para</w:t>
      </w:r>
      <w:r w:rsidRPr="00491B93">
        <w:rPr>
          <w:rFonts w:ascii="Palatino Linotype" w:hAnsi="Palatino Linotype" w:cs="Arial"/>
          <w:b/>
          <w:bCs/>
          <w:i/>
          <w:sz w:val="22"/>
        </w:rPr>
        <w:t xml:space="preserve"> </w:t>
      </w:r>
      <w:r w:rsidRPr="00491B93">
        <w:rPr>
          <w:rFonts w:ascii="Palatino Linotype" w:hAnsi="Palatino Linotype" w:cs="Arial"/>
          <w:i/>
          <w:sz w:val="22"/>
        </w:rPr>
        <w:t>efectuar los pagos periódicos (semanales, quincenales o</w:t>
      </w:r>
      <w:r w:rsidRPr="00491B93">
        <w:rPr>
          <w:rFonts w:ascii="Palatino Linotype" w:hAnsi="Palatino Linotype" w:cs="Arial"/>
          <w:b/>
          <w:bCs/>
          <w:i/>
          <w:sz w:val="22"/>
        </w:rPr>
        <w:t xml:space="preserve"> </w:t>
      </w:r>
      <w:r w:rsidRPr="00491B93">
        <w:rPr>
          <w:rFonts w:ascii="Palatino Linotype" w:hAnsi="Palatino Linotype" w:cs="Arial"/>
          <w:i/>
          <w:sz w:val="22"/>
        </w:rPr>
        <w:t>mensuales) a los trabajadores por concepto de sueldos y</w:t>
      </w:r>
      <w:r w:rsidRPr="00491B93">
        <w:rPr>
          <w:rFonts w:ascii="Palatino Linotype" w:hAnsi="Palatino Linotype" w:cs="Arial"/>
          <w:b/>
          <w:bCs/>
          <w:i/>
          <w:sz w:val="22"/>
        </w:rPr>
        <w:t xml:space="preserve"> </w:t>
      </w:r>
      <w:r w:rsidRPr="00491B93">
        <w:rPr>
          <w:rFonts w:ascii="Palatino Linotype" w:hAnsi="Palatino Linotype" w:cs="Arial"/>
          <w:i/>
          <w:sz w:val="22"/>
        </w:rPr>
        <w:t>salarios.”</w:t>
      </w:r>
    </w:p>
    <w:p w:rsidR="00FE4A34" w:rsidRPr="00FE4A34" w:rsidRDefault="00FE4A34" w:rsidP="00FE4A34">
      <w:pPr>
        <w:spacing w:line="360" w:lineRule="auto"/>
        <w:jc w:val="both"/>
        <w:rPr>
          <w:rFonts w:ascii="Palatino Linotype" w:hAnsi="Palatino Linotype" w:cs="Arial"/>
          <w:lang w:val="es-MX"/>
        </w:rPr>
      </w:pPr>
    </w:p>
    <w:p w:rsidR="00FE4A34" w:rsidRPr="00FE4A34" w:rsidRDefault="00FE4A34" w:rsidP="00FE4A34">
      <w:pPr>
        <w:spacing w:line="360" w:lineRule="auto"/>
        <w:jc w:val="both"/>
        <w:rPr>
          <w:rFonts w:ascii="Palatino Linotype" w:hAnsi="Palatino Linotype" w:cs="Arial"/>
          <w:lang w:val="es-MX"/>
        </w:rPr>
      </w:pPr>
      <w:r w:rsidRPr="00FE4A34">
        <w:rPr>
          <w:rFonts w:ascii="Palatino Linotype" w:hAnsi="Palatino Linotype" w:cs="Arial"/>
          <w:lang w:val="es-MX"/>
        </w:rPr>
        <w:t xml:space="preserve">Ahora bien, </w:t>
      </w:r>
      <w:r w:rsidR="00B87C9E">
        <w:rPr>
          <w:rFonts w:ascii="Palatino Linotype" w:hAnsi="Palatino Linotype" w:cs="Arial"/>
          <w:lang w:val="es-MX"/>
        </w:rPr>
        <w:t xml:space="preserve">considero que debió tomarse en cuenta que, </w:t>
      </w:r>
      <w:r w:rsidRPr="00FE4A34">
        <w:rPr>
          <w:rFonts w:ascii="Palatino Linotype" w:hAnsi="Palatino Linotype" w:cs="Arial"/>
          <w:lang w:val="es-MX"/>
        </w:rPr>
        <w:t>tratándose de servidores públicos de los Municipios la Ley del Trabajo de los Servidores Públicos del Estado y Municipios, en su artículo 220-K fracciones II y IV y último párrafo, establecen lo siguiente:</w:t>
      </w:r>
    </w:p>
    <w:p w:rsidR="00FE4A34" w:rsidRPr="00FE4A34" w:rsidRDefault="00FE4A34" w:rsidP="00FE4A34">
      <w:pPr>
        <w:spacing w:line="360" w:lineRule="auto"/>
        <w:jc w:val="both"/>
        <w:rPr>
          <w:rFonts w:ascii="Palatino Linotype" w:hAnsi="Palatino Linotype" w:cs="Arial"/>
          <w:lang w:val="es-MX"/>
        </w:rPr>
      </w:pP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“ARTÍCULO 220 K.- La institución o dependencia pública tiene la obligación de conservar y exhibir en el proceso los documentos que a continuación se precisan:</w:t>
      </w: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w:t>
      </w:r>
    </w:p>
    <w:p w:rsidR="00FE4A34" w:rsidRPr="00FE4A34" w:rsidRDefault="00FE4A34" w:rsidP="00FE4A34">
      <w:pPr>
        <w:ind w:left="709" w:right="757"/>
        <w:jc w:val="both"/>
        <w:rPr>
          <w:rFonts w:ascii="Palatino Linotype" w:hAnsi="Palatino Linotype" w:cs="Arial"/>
          <w:i/>
          <w:sz w:val="22"/>
          <w:lang w:val="es-MX"/>
        </w:rPr>
      </w:pP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IV. Recibos o las constancias de depósito o del medio de información magnética o electrónica que sean utilizadas para el pago de salarios, prima vacacional, aguinaldo y demás prestaciones establecidas en la presente ley; y</w:t>
      </w:r>
    </w:p>
    <w:p w:rsidR="00FE4A34" w:rsidRPr="00FE4A34" w:rsidRDefault="00FE4A34" w:rsidP="00FE4A34">
      <w:pPr>
        <w:ind w:left="709" w:right="757"/>
        <w:jc w:val="both"/>
        <w:rPr>
          <w:rFonts w:ascii="Palatino Linotype" w:hAnsi="Palatino Linotype" w:cs="Arial"/>
          <w:i/>
          <w:sz w:val="22"/>
          <w:lang w:val="es-MX"/>
        </w:rPr>
      </w:pP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FE4A34" w:rsidRPr="00FE4A34" w:rsidRDefault="00FE4A34" w:rsidP="00FE4A34">
      <w:pPr>
        <w:ind w:left="709" w:right="757"/>
        <w:jc w:val="both"/>
        <w:rPr>
          <w:rFonts w:ascii="Palatino Linotype" w:hAnsi="Palatino Linotype" w:cs="Arial"/>
          <w:i/>
          <w:sz w:val="22"/>
          <w:lang w:val="es-MX"/>
        </w:rPr>
      </w:pP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E4A34" w:rsidRPr="00FE4A34" w:rsidRDefault="00FE4A34" w:rsidP="00FE4A34">
      <w:pPr>
        <w:ind w:left="709" w:right="757"/>
        <w:jc w:val="both"/>
        <w:rPr>
          <w:rFonts w:ascii="Palatino Linotype" w:hAnsi="Palatino Linotype" w:cs="Arial"/>
          <w:i/>
          <w:sz w:val="22"/>
          <w:lang w:val="es-MX"/>
        </w:rPr>
      </w:pPr>
    </w:p>
    <w:p w:rsidR="00FE4A34" w:rsidRPr="00FE4A34" w:rsidRDefault="00FE4A34" w:rsidP="00FE4A34">
      <w:pPr>
        <w:ind w:left="709" w:right="757"/>
        <w:jc w:val="both"/>
        <w:rPr>
          <w:rFonts w:ascii="Palatino Linotype" w:hAnsi="Palatino Linotype" w:cs="Arial"/>
          <w:i/>
          <w:sz w:val="22"/>
          <w:lang w:val="es-MX"/>
        </w:rPr>
      </w:pPr>
      <w:r w:rsidRPr="00FE4A34">
        <w:rPr>
          <w:rFonts w:ascii="Palatino Linotype" w:hAnsi="Palatino Linotype" w:cs="Arial"/>
          <w:i/>
          <w:sz w:val="22"/>
          <w:lang w:val="es-MX"/>
        </w:rPr>
        <w:t>El incumplimiento por lo dispuesto por este artículo, establecerá la presunción de ser ciertos los hechos que el actor exprese en su demanda, en relación con tales documentos, salvo prueba en contrario.”</w:t>
      </w:r>
    </w:p>
    <w:p w:rsidR="00FE4A34" w:rsidRPr="00FE4A34" w:rsidRDefault="00FE4A34" w:rsidP="00FE4A34">
      <w:pPr>
        <w:spacing w:line="360" w:lineRule="auto"/>
        <w:jc w:val="both"/>
        <w:rPr>
          <w:rFonts w:ascii="Palatino Linotype" w:hAnsi="Palatino Linotype" w:cs="Arial"/>
          <w:lang w:val="es-MX"/>
        </w:rPr>
      </w:pPr>
    </w:p>
    <w:p w:rsidR="00FE4A34" w:rsidRDefault="00FE4A34" w:rsidP="00FE4A34">
      <w:pPr>
        <w:spacing w:line="360" w:lineRule="auto"/>
        <w:jc w:val="both"/>
        <w:rPr>
          <w:rFonts w:ascii="Palatino Linotype" w:hAnsi="Palatino Linotype" w:cs="Arial"/>
          <w:lang w:val="es-MX"/>
        </w:rPr>
      </w:pPr>
      <w:r w:rsidRPr="00FE4A34">
        <w:rPr>
          <w:rFonts w:ascii="Palatino Linotype" w:hAnsi="Palatino Linotype" w:cs="Arial"/>
          <w:lang w:val="es-MX"/>
        </w:rPr>
        <w:t xml:space="preserve">De lo anterior, se advierte que toda institución pública o dependencia pública del Estado de México debe conservar los recibos o constancias de pago de salarios, prima vacacional, </w:t>
      </w:r>
      <w:r w:rsidRPr="00B87C9E">
        <w:rPr>
          <w:rFonts w:ascii="Palatino Linotype" w:hAnsi="Palatino Linotype" w:cs="Arial"/>
          <w:b/>
          <w:lang w:val="es-MX"/>
        </w:rPr>
        <w:t>aguinaldo</w:t>
      </w:r>
      <w:r w:rsidRPr="00FE4A34">
        <w:rPr>
          <w:rFonts w:ascii="Palatino Linotype" w:hAnsi="Palatino Linotype" w:cs="Arial"/>
          <w:lang w:val="es-MX"/>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FE4A34" w:rsidRDefault="00FE4A34" w:rsidP="00DF7A6E">
      <w:pPr>
        <w:spacing w:line="360" w:lineRule="auto"/>
        <w:jc w:val="both"/>
        <w:rPr>
          <w:rFonts w:ascii="Palatino Linotype" w:hAnsi="Palatino Linotype" w:cs="Arial"/>
          <w:lang w:val="es-MX"/>
        </w:rPr>
      </w:pPr>
    </w:p>
    <w:p w:rsidR="000E2377" w:rsidRDefault="000E2377" w:rsidP="000E2377">
      <w:pPr>
        <w:spacing w:line="360" w:lineRule="auto"/>
        <w:jc w:val="both"/>
        <w:rPr>
          <w:rFonts w:ascii="Palatino Linotype" w:hAnsi="Palatino Linotype" w:cs="Arial"/>
          <w:color w:val="000000"/>
        </w:rPr>
      </w:pPr>
      <w:r>
        <w:rPr>
          <w:rFonts w:ascii="Palatino Linotype" w:hAnsi="Palatino Linotype" w:cs="Arial"/>
          <w:lang w:val="es-MX"/>
        </w:rPr>
        <w:t xml:space="preserve">Conviene entonces diferenciar, el concepto de nómina del de aguinaldo, el cual </w:t>
      </w:r>
      <w:r>
        <w:rPr>
          <w:rFonts w:ascii="Palatino Linotype" w:hAnsi="Palatino Linotype" w:cs="Arial"/>
          <w:color w:val="000000"/>
        </w:rPr>
        <w:t>de conformidad con el</w:t>
      </w:r>
      <w:r w:rsidRPr="00CA7A4E">
        <w:rPr>
          <w:rFonts w:ascii="Palatino Linotype" w:hAnsi="Palatino Linotype" w:cs="Arial"/>
          <w:color w:val="000000"/>
        </w:rPr>
        <w:t xml:space="preserve"> artículo 78 de la Ley del Trabajo de los Servidores Públicos del Estado y Municipios establece que los servidores públicos tienen derecho a un aguinaldo anual, equivalente a 40 días de sueldo base, cuando menos, sin deducción alguna, el cual debe pagarse en dos entregas, la primera de ellas previo al primer período vacacional y la segunda a más tardar el día 15 de diciembre. Asimismo, el precepto legal en cita establece que los servidores públicos que hayan prestado sus servicios por un lapso menor a un año, tendrán derecho a que se les pague la parte proporcional del aguinaldo de acuerdo a los días efectivamente trabajados. Sirve de sustento a lo anterior, el artículo en cita:</w:t>
      </w:r>
    </w:p>
    <w:p w:rsidR="000E2377" w:rsidRPr="00CA7A4E" w:rsidRDefault="000E2377" w:rsidP="000E2377">
      <w:pPr>
        <w:spacing w:line="360" w:lineRule="auto"/>
        <w:jc w:val="both"/>
        <w:rPr>
          <w:rFonts w:ascii="Palatino Linotype" w:hAnsi="Palatino Linotype" w:cs="Arial"/>
          <w:color w:val="000000"/>
        </w:rPr>
      </w:pPr>
    </w:p>
    <w:p w:rsidR="000E2377" w:rsidRPr="00CA7A4E" w:rsidRDefault="000E2377" w:rsidP="000E2377">
      <w:pPr>
        <w:ind w:left="709" w:right="757"/>
        <w:jc w:val="both"/>
        <w:rPr>
          <w:rFonts w:ascii="Palatino Linotype" w:hAnsi="Palatino Linotype" w:cs="Arial"/>
          <w:i/>
          <w:color w:val="000000"/>
          <w:sz w:val="22"/>
        </w:rPr>
      </w:pPr>
      <w:r w:rsidRPr="00CA7A4E">
        <w:rPr>
          <w:rFonts w:ascii="Palatino Linotype" w:hAnsi="Palatino Linotype" w:cs="Arial"/>
          <w:i/>
          <w:color w:val="000000"/>
          <w:sz w:val="22"/>
        </w:rPr>
        <w:lastRenderedPageBreak/>
        <w:t>“</w:t>
      </w:r>
      <w:r w:rsidRPr="00CA7A4E">
        <w:rPr>
          <w:rFonts w:ascii="Palatino Linotype" w:hAnsi="Palatino Linotype" w:cs="Arial"/>
          <w:b/>
          <w:i/>
          <w:color w:val="000000"/>
          <w:sz w:val="22"/>
        </w:rPr>
        <w:t>Artículo 78</w:t>
      </w:r>
      <w:r w:rsidRPr="00CA7A4E">
        <w:rPr>
          <w:rFonts w:ascii="Palatino Linotype" w:hAnsi="Palatino Linotype" w:cs="Arial"/>
          <w:i/>
          <w:color w:val="000000"/>
          <w:sz w:val="22"/>
        </w:rPr>
        <w:t xml:space="preserve">. Los servidores públicos tendrán derecho a un aguinaldo anual, equivalente a 40 días de sueldo base, cuando menos, sin deducción alguna, y estará comprendido en el presupuesto de egresos correspondiente. </w:t>
      </w:r>
    </w:p>
    <w:p w:rsidR="000E2377" w:rsidRPr="00CA7A4E" w:rsidRDefault="000E2377" w:rsidP="000E2377">
      <w:pPr>
        <w:ind w:left="709" w:right="757"/>
        <w:jc w:val="both"/>
        <w:rPr>
          <w:rFonts w:ascii="Palatino Linotype" w:hAnsi="Palatino Linotype" w:cs="Arial"/>
          <w:i/>
          <w:color w:val="000000"/>
          <w:sz w:val="22"/>
        </w:rPr>
      </w:pPr>
    </w:p>
    <w:p w:rsidR="000E2377" w:rsidRDefault="000E2377" w:rsidP="000E2377">
      <w:pPr>
        <w:ind w:left="709" w:right="757"/>
        <w:jc w:val="both"/>
        <w:rPr>
          <w:rFonts w:ascii="Palatino Linotype" w:hAnsi="Palatino Linotype" w:cs="Arial"/>
          <w:i/>
          <w:color w:val="000000"/>
          <w:sz w:val="22"/>
        </w:rPr>
      </w:pPr>
      <w:r w:rsidRPr="00CA7A4E">
        <w:rPr>
          <w:rFonts w:ascii="Palatino Linotype" w:hAnsi="Palatino Linotype" w:cs="Arial"/>
          <w:i/>
          <w:color w:val="000000"/>
          <w:sz w:val="22"/>
        </w:rPr>
        <w:t xml:space="preserve">Dicho aguinaldo deberá pagarse en dos entregas, la primera de ellas previo al primer período vacacional y la segunda a más tardar el día 15 de diciembre. </w:t>
      </w:r>
    </w:p>
    <w:p w:rsidR="000E2377" w:rsidRPr="00CA7A4E" w:rsidRDefault="000E2377" w:rsidP="000E2377">
      <w:pPr>
        <w:ind w:left="709" w:right="757"/>
        <w:jc w:val="both"/>
        <w:rPr>
          <w:rFonts w:ascii="Palatino Linotype" w:hAnsi="Palatino Linotype" w:cs="Arial"/>
          <w:i/>
          <w:color w:val="000000"/>
          <w:sz w:val="22"/>
        </w:rPr>
      </w:pPr>
    </w:p>
    <w:p w:rsidR="000E2377" w:rsidRPr="00CA7A4E" w:rsidRDefault="000E2377" w:rsidP="000E2377">
      <w:pPr>
        <w:ind w:left="709" w:right="757"/>
        <w:jc w:val="both"/>
        <w:rPr>
          <w:rFonts w:ascii="Palatino Linotype" w:hAnsi="Palatino Linotype" w:cs="Arial"/>
          <w:i/>
          <w:color w:val="000000"/>
          <w:sz w:val="22"/>
        </w:rPr>
      </w:pPr>
      <w:r w:rsidRPr="00CA7A4E">
        <w:rPr>
          <w:rFonts w:ascii="Palatino Linotype" w:hAnsi="Palatino Linotype" w:cs="Arial"/>
          <w:i/>
          <w:color w:val="000000"/>
          <w:sz w:val="22"/>
        </w:rPr>
        <w:t>Los servidores públicos que hayan prestado sus servicios por un lapso menor a un año, tendrán derecho a que se les pague la parte proporcional del aguinaldo de acuerdo a los días efectivamente trabajados.”</w:t>
      </w:r>
    </w:p>
    <w:p w:rsidR="000E2377" w:rsidRDefault="000E2377" w:rsidP="000E2377">
      <w:pPr>
        <w:ind w:left="709" w:right="757"/>
        <w:jc w:val="both"/>
        <w:rPr>
          <w:rFonts w:ascii="Palatino Linotype" w:hAnsi="Palatino Linotype" w:cs="Arial"/>
          <w:i/>
          <w:color w:val="000000"/>
          <w:sz w:val="22"/>
        </w:rPr>
      </w:pPr>
    </w:p>
    <w:p w:rsidR="000E2377" w:rsidRPr="00CA7A4E" w:rsidRDefault="000E2377" w:rsidP="000E2377">
      <w:pPr>
        <w:ind w:left="709" w:right="757"/>
        <w:jc w:val="both"/>
        <w:rPr>
          <w:rFonts w:ascii="Palatino Linotype" w:hAnsi="Palatino Linotype" w:cs="Arial"/>
          <w:i/>
          <w:color w:val="000000"/>
          <w:sz w:val="22"/>
        </w:rPr>
      </w:pPr>
      <w:r w:rsidRPr="00CA7A4E">
        <w:rPr>
          <w:rFonts w:ascii="Palatino Linotype" w:hAnsi="Palatino Linotype" w:cs="Arial"/>
          <w:i/>
          <w:color w:val="000000"/>
          <w:sz w:val="22"/>
        </w:rPr>
        <w:t>(Énfasis añadido.)</w:t>
      </w:r>
    </w:p>
    <w:p w:rsidR="000E2377" w:rsidRDefault="000E2377" w:rsidP="00DF7A6E">
      <w:pPr>
        <w:spacing w:line="360" w:lineRule="auto"/>
        <w:jc w:val="both"/>
        <w:rPr>
          <w:rFonts w:ascii="Palatino Linotype" w:hAnsi="Palatino Linotype" w:cs="Arial"/>
          <w:lang w:val="es-MX"/>
        </w:rPr>
      </w:pPr>
    </w:p>
    <w:p w:rsidR="00E94686" w:rsidRDefault="00E94686" w:rsidP="00E94686">
      <w:pPr>
        <w:spacing w:line="360" w:lineRule="auto"/>
        <w:jc w:val="both"/>
        <w:rPr>
          <w:rFonts w:ascii="Palatino Linotype" w:hAnsi="Palatino Linotype" w:cs="Arial"/>
          <w:lang w:val="es-MX"/>
        </w:rPr>
      </w:pPr>
      <w:r>
        <w:rPr>
          <w:rFonts w:ascii="Palatino Linotype" w:hAnsi="Palatino Linotype" w:cs="Arial"/>
          <w:lang w:val="es-MX"/>
        </w:rPr>
        <w:t xml:space="preserve">Por tanto, como ya fue expuesto en los párrafos que anteceden, </w:t>
      </w:r>
      <w:r w:rsidRPr="00E94686">
        <w:rPr>
          <w:rFonts w:ascii="Palatino Linotype" w:hAnsi="Palatino Linotype" w:cs="Arial"/>
          <w:b/>
          <w:lang w:val="es-MX"/>
        </w:rPr>
        <w:t>EL SUJETO OBLIGADO</w:t>
      </w:r>
      <w:r>
        <w:rPr>
          <w:rFonts w:ascii="Palatino Linotype" w:hAnsi="Palatino Linotype" w:cs="Arial"/>
          <w:lang w:val="es-MX"/>
        </w:rPr>
        <w:t xml:space="preserve"> debió atender a los principios de congruencia</w:t>
      </w:r>
      <w:r w:rsidR="000E2377">
        <w:rPr>
          <w:rFonts w:ascii="Palatino Linotype" w:hAnsi="Palatino Linotype" w:cs="Arial"/>
          <w:lang w:val="es-MX"/>
        </w:rPr>
        <w:t xml:space="preserve">, exhaustividad y </w:t>
      </w:r>
      <w:r>
        <w:rPr>
          <w:rFonts w:ascii="Palatino Linotype" w:hAnsi="Palatino Linotype" w:cs="Arial"/>
          <w:lang w:val="es-MX"/>
        </w:rPr>
        <w:t xml:space="preserve">certeza jurídica que garanticen que el trámite y resolución dada a la solicitud del ciudadano se realizó conforme a derecho y </w:t>
      </w:r>
      <w:r w:rsidR="000E3F52">
        <w:rPr>
          <w:rFonts w:ascii="Palatino Linotype" w:hAnsi="Palatino Linotype" w:cs="Arial"/>
          <w:lang w:val="es-MX"/>
        </w:rPr>
        <w:t xml:space="preserve">atendiendo </w:t>
      </w:r>
      <w:r>
        <w:rPr>
          <w:rFonts w:ascii="Palatino Linotype" w:hAnsi="Palatino Linotype" w:cs="Arial"/>
          <w:lang w:val="es-MX"/>
        </w:rPr>
        <w:t>lo dispuesto por la Ley de Transparencia y Acceso a la Información Pública del Estado de México y Municipios.</w:t>
      </w:r>
    </w:p>
    <w:p w:rsidR="00E94686" w:rsidRDefault="00E94686" w:rsidP="00E94686">
      <w:pPr>
        <w:spacing w:line="360" w:lineRule="auto"/>
        <w:jc w:val="both"/>
        <w:rPr>
          <w:rFonts w:ascii="Palatino Linotype" w:hAnsi="Palatino Linotype" w:cs="Arial"/>
          <w:lang w:val="es-MX"/>
        </w:rPr>
      </w:pPr>
    </w:p>
    <w:p w:rsidR="00FE66F4" w:rsidRDefault="00450B23" w:rsidP="00E369B8">
      <w:pPr>
        <w:spacing w:line="360" w:lineRule="auto"/>
        <w:jc w:val="both"/>
        <w:rPr>
          <w:rFonts w:ascii="Palatino Linotype" w:hAnsi="Palatino Linotype"/>
          <w:lang w:val="es-MX"/>
        </w:rPr>
      </w:pPr>
      <w:r w:rsidRPr="0096082D">
        <w:rPr>
          <w:rFonts w:ascii="Palatino Linotype" w:hAnsi="Palatino Linotype" w:cs="Arial"/>
        </w:rPr>
        <w:t>P</w:t>
      </w:r>
      <w:r w:rsidR="00060289" w:rsidRPr="0096082D">
        <w:rPr>
          <w:rFonts w:ascii="Palatino Linotype" w:hAnsi="Palatino Linotype" w:cs="Arial"/>
        </w:rPr>
        <w:t>or</w:t>
      </w:r>
      <w:r>
        <w:rPr>
          <w:rFonts w:ascii="Palatino Linotype" w:hAnsi="Palatino Linotype" w:cs="Arial"/>
        </w:rPr>
        <w:t xml:space="preserve"> </w:t>
      </w:r>
      <w:r w:rsidR="00060289" w:rsidRPr="0096082D">
        <w:rPr>
          <w:rFonts w:ascii="Palatino Linotype" w:hAnsi="Palatino Linotype" w:cs="Arial"/>
        </w:rPr>
        <w:t xml:space="preserve">lo anteriormente expuesto que, la que suscribe emite </w:t>
      </w:r>
      <w:r w:rsidR="00060289" w:rsidRPr="0096082D">
        <w:rPr>
          <w:rFonts w:ascii="Palatino Linotype" w:hAnsi="Palatino Linotype" w:cs="Arial"/>
          <w:b/>
        </w:rPr>
        <w:t>VOTO PARTICULAR</w:t>
      </w:r>
      <w:r w:rsidR="00060289" w:rsidRPr="0096082D">
        <w:rPr>
          <w:rFonts w:ascii="Palatino Linotype" w:hAnsi="Palatino Linotype" w:cs="Arial"/>
        </w:rPr>
        <w:t xml:space="preserve">, pues </w:t>
      </w:r>
      <w:r w:rsidR="000E3F52">
        <w:rPr>
          <w:rFonts w:ascii="Palatino Linotype" w:hAnsi="Palatino Linotype" w:cs="Arial"/>
        </w:rPr>
        <w:t>considero</w:t>
      </w:r>
      <w:r w:rsidR="00060289" w:rsidRPr="0096082D">
        <w:rPr>
          <w:rFonts w:ascii="Palatino Linotype" w:hAnsi="Palatino Linotype" w:cs="Arial"/>
        </w:rPr>
        <w:t xml:space="preserve"> que </w:t>
      </w:r>
      <w:r w:rsidR="000E2377">
        <w:rPr>
          <w:rFonts w:ascii="Palatino Linotype" w:hAnsi="Palatino Linotype" w:cs="Arial"/>
        </w:rPr>
        <w:t xml:space="preserve">se </w:t>
      </w:r>
      <w:r w:rsidR="00060289" w:rsidRPr="0096082D">
        <w:rPr>
          <w:rFonts w:ascii="Palatino Linotype" w:hAnsi="Palatino Linotype" w:cs="Arial"/>
        </w:rPr>
        <w:t xml:space="preserve">debió </w:t>
      </w:r>
      <w:r w:rsidR="000E2377">
        <w:rPr>
          <w:rFonts w:ascii="Palatino Linotype" w:hAnsi="Palatino Linotype" w:cs="Arial"/>
        </w:rPr>
        <w:t xml:space="preserve">precisar en el estudio de la resolución de mérito, que los documentos que deberá hacer entrega </w:t>
      </w:r>
      <w:r w:rsidR="000E2377" w:rsidRPr="000E2377">
        <w:rPr>
          <w:rFonts w:ascii="Palatino Linotype" w:hAnsi="Palatino Linotype" w:cs="Arial"/>
          <w:b/>
        </w:rPr>
        <w:t>EL</w:t>
      </w:r>
      <w:r w:rsidR="000E2377">
        <w:rPr>
          <w:rFonts w:ascii="Palatino Linotype" w:hAnsi="Palatino Linotype" w:cs="Arial"/>
        </w:rPr>
        <w:t xml:space="preserve"> </w:t>
      </w:r>
      <w:r w:rsidR="00060289" w:rsidRPr="00E369B8">
        <w:rPr>
          <w:rFonts w:ascii="Palatino Linotype" w:hAnsi="Palatino Linotype" w:cs="Arial"/>
          <w:b/>
        </w:rPr>
        <w:t>SUJETO O</w:t>
      </w:r>
      <w:r w:rsidR="00060289" w:rsidRPr="000E3F52">
        <w:rPr>
          <w:rFonts w:ascii="Palatino Linotype" w:hAnsi="Palatino Linotype" w:cs="Arial"/>
          <w:b/>
        </w:rPr>
        <w:t>BLIGADO</w:t>
      </w:r>
      <w:r w:rsidR="00060289">
        <w:rPr>
          <w:rFonts w:ascii="Palatino Linotype" w:hAnsi="Palatino Linotype" w:cs="Arial"/>
        </w:rPr>
        <w:t xml:space="preserve">, </w:t>
      </w:r>
      <w:r w:rsidR="000E2377">
        <w:rPr>
          <w:rFonts w:ascii="Palatino Linotype" w:hAnsi="Palatino Linotype" w:cs="Arial"/>
        </w:rPr>
        <w:t>corresponden a los que se generen por concepto de pago de aguinaldo</w:t>
      </w:r>
      <w:r w:rsidR="00060289">
        <w:rPr>
          <w:rFonts w:ascii="Palatino Linotype" w:hAnsi="Palatino Linotype" w:cs="Arial"/>
        </w:rPr>
        <w:t xml:space="preserve">, </w:t>
      </w:r>
      <w:r w:rsidR="000E2377">
        <w:rPr>
          <w:rFonts w:ascii="Palatino Linotype" w:hAnsi="Palatino Linotype" w:cs="Arial"/>
        </w:rPr>
        <w:t xml:space="preserve">ello </w:t>
      </w:r>
      <w:r w:rsidR="00E369B8">
        <w:rPr>
          <w:rFonts w:ascii="Palatino Linotype" w:hAnsi="Palatino Linotype" w:cs="Arial"/>
        </w:rPr>
        <w:t xml:space="preserve">a fin de </w:t>
      </w:r>
      <w:r w:rsidR="00060289" w:rsidRPr="0096082D">
        <w:rPr>
          <w:rFonts w:ascii="Palatino Linotype" w:hAnsi="Palatino Linotype" w:cs="Arial"/>
        </w:rPr>
        <w:t>salvaguarda</w:t>
      </w:r>
      <w:r w:rsidR="00E369B8">
        <w:rPr>
          <w:rFonts w:ascii="Palatino Linotype" w:hAnsi="Palatino Linotype" w:cs="Arial"/>
        </w:rPr>
        <w:t>r</w:t>
      </w:r>
      <w:r w:rsidR="00060289" w:rsidRPr="0096082D">
        <w:rPr>
          <w:rFonts w:ascii="Palatino Linotype" w:hAnsi="Palatino Linotype" w:cs="Arial"/>
        </w:rPr>
        <w:t xml:space="preserve"> </w:t>
      </w:r>
      <w:r w:rsidR="00E369B8">
        <w:rPr>
          <w:rFonts w:ascii="Palatino Linotype" w:hAnsi="Palatino Linotype" w:cs="Arial"/>
        </w:rPr>
        <w:t>los</w:t>
      </w:r>
      <w:r w:rsidR="00060289" w:rsidRPr="0096082D">
        <w:rPr>
          <w:rFonts w:ascii="Palatino Linotype" w:hAnsi="Palatino Linotype" w:cs="Arial"/>
        </w:rPr>
        <w:t xml:space="preserve"> principio</w:t>
      </w:r>
      <w:r w:rsidR="00E369B8">
        <w:rPr>
          <w:rFonts w:ascii="Palatino Linotype" w:hAnsi="Palatino Linotype" w:cs="Arial"/>
        </w:rPr>
        <w:t>s</w:t>
      </w:r>
      <w:r w:rsidR="00060289" w:rsidRPr="0096082D">
        <w:rPr>
          <w:rFonts w:ascii="Palatino Linotype" w:hAnsi="Palatino Linotype" w:cs="Arial"/>
        </w:rPr>
        <w:t xml:space="preserve"> </w:t>
      </w:r>
      <w:r w:rsidR="00E369B8">
        <w:rPr>
          <w:rFonts w:ascii="Palatino Linotype" w:hAnsi="Palatino Linotype" w:cs="Arial"/>
        </w:rPr>
        <w:t xml:space="preserve">contenidos en el numeral 9 de la Ley de Transparencia </w:t>
      </w:r>
      <w:r>
        <w:rPr>
          <w:rFonts w:ascii="Palatino Linotype" w:hAnsi="Palatino Linotype" w:cs="Arial"/>
        </w:rPr>
        <w:t>de la Entidad.</w:t>
      </w:r>
    </w:p>
    <w:p w:rsidR="00E369B8" w:rsidRDefault="00E369B8" w:rsidP="00DF7A6E">
      <w:pPr>
        <w:spacing w:line="360" w:lineRule="auto"/>
        <w:jc w:val="both"/>
        <w:rPr>
          <w:rFonts w:ascii="Palatino Linotype" w:hAnsi="Palatino Linotype"/>
          <w:sz w:val="18"/>
        </w:rPr>
      </w:pPr>
    </w:p>
    <w:p w:rsidR="00450B23" w:rsidRDefault="000E2377" w:rsidP="00C318F5">
      <w:pPr>
        <w:spacing w:line="360" w:lineRule="auto"/>
        <w:jc w:val="both"/>
        <w:rPr>
          <w:rFonts w:ascii="Palatino Linotype" w:hAnsi="Palatino Linotype"/>
          <w:sz w:val="18"/>
        </w:rPr>
      </w:pPr>
      <w:r>
        <w:rPr>
          <w:rFonts w:ascii="Palatino Linotype" w:hAnsi="Palatino Linotype"/>
          <w:sz w:val="18"/>
        </w:rPr>
        <w:t>BLA</w:t>
      </w:r>
      <w:bookmarkStart w:id="0" w:name="_GoBack"/>
      <w:bookmarkEnd w:id="0"/>
    </w:p>
    <w:p w:rsidR="00C76ACA" w:rsidRPr="00434B3D" w:rsidRDefault="00C76ACA" w:rsidP="00E369B8">
      <w:pPr>
        <w:spacing w:line="360" w:lineRule="auto"/>
        <w:jc w:val="both"/>
        <w:rPr>
          <w:rFonts w:ascii="Palatino Linotype" w:eastAsia="Calibri" w:hAnsi="Palatino Linotype"/>
          <w:sz w:val="18"/>
        </w:rPr>
      </w:pPr>
    </w:p>
    <w:sectPr w:rsidR="00C76ACA" w:rsidRPr="00434B3D"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A0" w:rsidRDefault="009D03A0" w:rsidP="00C80F8C">
      <w:r>
        <w:separator/>
      </w:r>
    </w:p>
  </w:endnote>
  <w:endnote w:type="continuationSeparator" w:id="0">
    <w:p w:rsidR="009D03A0" w:rsidRDefault="009D03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DF7A6E" w:rsidRDefault="00DF7A6E" w:rsidP="00B87529">
    <w:pPr>
      <w:pStyle w:val="Piedepgina"/>
      <w:jc w:val="right"/>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318F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318F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A0" w:rsidRDefault="009D03A0" w:rsidP="00C80F8C">
      <w:r>
        <w:separator/>
      </w:r>
    </w:p>
  </w:footnote>
  <w:footnote w:type="continuationSeparator" w:id="0">
    <w:p w:rsidR="009D03A0" w:rsidRDefault="009D03A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C318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4" o:spid="_x0000_s2051" type="#_x0000_t136" style="position:absolute;margin-left:0;margin-top:0;width:567.3pt;height:75.6pt;rotation:315;z-index:-251654144;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-823826</wp:posOffset>
          </wp:positionH>
          <wp:positionV relativeFrom="paragraph">
            <wp:posOffset>-360045</wp:posOffset>
          </wp:positionV>
          <wp:extent cx="7604125" cy="10090496"/>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5255" cy="10091996"/>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V relativeFrom="margin">
            <wp14:pctHeight>0</wp14:pctHeight>
          </wp14:sizeRelV>
        </wp:anchor>
      </w:drawing>
    </w:r>
    <w:r>
      <w:rPr>
        <w:noProof/>
        <w:lang w:val="es-MX" w:eastAsia="es-MX"/>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970520" cy="10858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1085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627.6pt;height:8.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p w:rsidR="00A82254" w:rsidRDefault="00A82254" w:rsidP="009832FD">
    <w:pPr>
      <w:pStyle w:val="Encabezado"/>
      <w:tabs>
        <w:tab w:val="clear" w:pos="4252"/>
        <w:tab w:val="clear" w:pos="8504"/>
        <w:tab w:val="left" w:pos="2326"/>
      </w:tabs>
      <w:jc w:val="right"/>
      <w:rPr>
        <w:rFonts w:ascii="Palatino Linotype" w:hAnsi="Palatino Linotype" w:cs="Arial"/>
        <w:sz w:val="20"/>
        <w:szCs w:val="20"/>
      </w:rPr>
    </w:pPr>
  </w:p>
  <w:p w:rsidR="00A82254" w:rsidRDefault="001D4610" w:rsidP="009832FD">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OPINION</w:t>
    </w:r>
    <w:r w:rsidR="00A82254">
      <w:rPr>
        <w:rFonts w:ascii="Palatino Linotype" w:hAnsi="Palatino Linotype" w:cs="Arial"/>
        <w:sz w:val="20"/>
        <w:szCs w:val="20"/>
      </w:rPr>
      <w:t xml:space="preserve"> </w:t>
    </w:r>
    <w:r w:rsidR="00801C61" w:rsidRPr="00801C61">
      <w:rPr>
        <w:rFonts w:ascii="Palatino Linotype" w:hAnsi="Palatino Linotype" w:cs="Arial"/>
        <w:sz w:val="20"/>
        <w:szCs w:val="20"/>
      </w:rPr>
      <w:t>PARTICULAR</w:t>
    </w:r>
  </w:p>
  <w:p w:rsidR="00A82254" w:rsidRDefault="00A82254" w:rsidP="008521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sidR="00C318F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5" o:spid="_x0000_s2052" type="#_x0000_t136" style="position:absolute;left:0;text-align:left;margin-left:0;margin-top:0;width:567.3pt;height:75.6pt;rotation:315;z-index:-251652096;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r>
      <w:rPr>
        <w:rFonts w:ascii="Palatino Linotype" w:hAnsi="Palatino Linotype" w:cs="Arial"/>
        <w:sz w:val="20"/>
        <w:szCs w:val="20"/>
      </w:rPr>
      <w:t xml:space="preserve"> </w:t>
    </w:r>
    <w:r w:rsidR="00E56356" w:rsidRPr="00E56356">
      <w:rPr>
        <w:rFonts w:ascii="Palatino Linotype" w:hAnsi="Palatino Linotype" w:cs="Arial"/>
        <w:sz w:val="20"/>
        <w:szCs w:val="20"/>
      </w:rPr>
      <w:t>00839/INFOEM/ICR-33/IP/RR/2021</w:t>
    </w:r>
  </w:p>
  <w:p w:rsidR="00A82254" w:rsidRDefault="00A82254" w:rsidP="00403F62">
    <w:pPr>
      <w:pStyle w:val="Encabezado"/>
      <w:tabs>
        <w:tab w:val="clear" w:pos="4252"/>
        <w:tab w:val="clear" w:pos="8504"/>
        <w:tab w:val="left" w:pos="2326"/>
      </w:tabs>
      <w:jc w:val="right"/>
      <w:rPr>
        <w:rFonts w:ascii="Palatino Linotype" w:hAnsi="Palatino Linotype" w:cs="Arial"/>
        <w:sz w:val="20"/>
        <w:szCs w:val="20"/>
      </w:rPr>
    </w:pPr>
  </w:p>
  <w:p w:rsidR="00A82254" w:rsidRDefault="00A82254"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C318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3" o:spid="_x0000_s2050" type="#_x0000_t136" style="position:absolute;margin-left:0;margin-top:0;width:567.3pt;height:75.6pt;rotation:315;z-index:-251656192;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4B2355D"/>
    <w:multiLevelType w:val="hybridMultilevel"/>
    <w:tmpl w:val="493E5090"/>
    <w:lvl w:ilvl="0" w:tplc="A13CFA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07A30"/>
    <w:multiLevelType w:val="hybridMultilevel"/>
    <w:tmpl w:val="EDDEF6E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2" w15:restartNumberingAfterBreak="0">
    <w:nsid w:val="27021F86"/>
    <w:multiLevelType w:val="hybridMultilevel"/>
    <w:tmpl w:val="FCBAFE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2D8F7F36"/>
    <w:multiLevelType w:val="hybridMultilevel"/>
    <w:tmpl w:val="0846E810"/>
    <w:lvl w:ilvl="0" w:tplc="32F66D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6957400"/>
    <w:multiLevelType w:val="hybridMultilevel"/>
    <w:tmpl w:val="7E3EB2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387208"/>
    <w:multiLevelType w:val="hybridMultilevel"/>
    <w:tmpl w:val="F4C022A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A50F3C"/>
    <w:multiLevelType w:val="hybridMultilevel"/>
    <w:tmpl w:val="295026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56259A"/>
    <w:multiLevelType w:val="hybridMultilevel"/>
    <w:tmpl w:val="C7B628EC"/>
    <w:lvl w:ilvl="0" w:tplc="2BA6D7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EF50AB"/>
    <w:multiLevelType w:val="hybridMultilevel"/>
    <w:tmpl w:val="86E6A056"/>
    <w:lvl w:ilvl="0" w:tplc="962A40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8C14A98"/>
    <w:multiLevelType w:val="hybridMultilevel"/>
    <w:tmpl w:val="FE688FE4"/>
    <w:lvl w:ilvl="0" w:tplc="2D405D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D2B317F"/>
    <w:multiLevelType w:val="hybridMultilevel"/>
    <w:tmpl w:val="24401858"/>
    <w:lvl w:ilvl="0" w:tplc="60D6866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31"/>
  </w:num>
  <w:num w:numId="3">
    <w:abstractNumId w:val="4"/>
  </w:num>
  <w:num w:numId="4">
    <w:abstractNumId w:val="36"/>
  </w:num>
  <w:num w:numId="5">
    <w:abstractNumId w:val="38"/>
  </w:num>
  <w:num w:numId="6">
    <w:abstractNumId w:val="8"/>
  </w:num>
  <w:num w:numId="7">
    <w:abstractNumId w:val="40"/>
  </w:num>
  <w:num w:numId="8">
    <w:abstractNumId w:val="25"/>
  </w:num>
  <w:num w:numId="9">
    <w:abstractNumId w:val="15"/>
  </w:num>
  <w:num w:numId="10">
    <w:abstractNumId w:val="20"/>
  </w:num>
  <w:num w:numId="11">
    <w:abstractNumId w:val="18"/>
  </w:num>
  <w:num w:numId="12">
    <w:abstractNumId w:val="30"/>
  </w:num>
  <w:num w:numId="13">
    <w:abstractNumId w:val="19"/>
  </w:num>
  <w:num w:numId="14">
    <w:abstractNumId w:val="35"/>
  </w:num>
  <w:num w:numId="15">
    <w:abstractNumId w:val="7"/>
  </w:num>
  <w:num w:numId="16">
    <w:abstractNumId w:val="27"/>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32"/>
  </w:num>
  <w:num w:numId="19">
    <w:abstractNumId w:val="28"/>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4"/>
  </w:num>
  <w:num w:numId="24">
    <w:abstractNumId w:val="9"/>
  </w:num>
  <w:num w:numId="25">
    <w:abstractNumId w:val="11"/>
  </w:num>
  <w:num w:numId="26">
    <w:abstractNumId w:val="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39"/>
  </w:num>
  <w:num w:numId="31">
    <w:abstractNumId w:val="21"/>
  </w:num>
  <w:num w:numId="32">
    <w:abstractNumId w:val="10"/>
  </w:num>
  <w:num w:numId="33">
    <w:abstractNumId w:val="13"/>
  </w:num>
  <w:num w:numId="34">
    <w:abstractNumId w:val="23"/>
  </w:num>
  <w:num w:numId="35">
    <w:abstractNumId w:val="12"/>
  </w:num>
  <w:num w:numId="36">
    <w:abstractNumId w:val="5"/>
  </w:num>
  <w:num w:numId="37">
    <w:abstractNumId w:val="1"/>
  </w:num>
  <w:num w:numId="38">
    <w:abstractNumId w:val="17"/>
  </w:num>
  <w:num w:numId="39">
    <w:abstractNumId w:val="26"/>
  </w:num>
  <w:num w:numId="40">
    <w:abstractNumId w:val="3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226B6"/>
    <w:rsid w:val="00023BCA"/>
    <w:rsid w:val="0003043F"/>
    <w:rsid w:val="0003292F"/>
    <w:rsid w:val="00035E4F"/>
    <w:rsid w:val="00037C04"/>
    <w:rsid w:val="00037DC8"/>
    <w:rsid w:val="0004019D"/>
    <w:rsid w:val="0005349F"/>
    <w:rsid w:val="00060289"/>
    <w:rsid w:val="00072366"/>
    <w:rsid w:val="0008542A"/>
    <w:rsid w:val="00090AD3"/>
    <w:rsid w:val="000914CB"/>
    <w:rsid w:val="00092A25"/>
    <w:rsid w:val="00092EAB"/>
    <w:rsid w:val="00096EF4"/>
    <w:rsid w:val="00097AA2"/>
    <w:rsid w:val="000A4864"/>
    <w:rsid w:val="000B1716"/>
    <w:rsid w:val="000B377B"/>
    <w:rsid w:val="000B3FFD"/>
    <w:rsid w:val="000B44ED"/>
    <w:rsid w:val="000B5418"/>
    <w:rsid w:val="000C2775"/>
    <w:rsid w:val="000C4453"/>
    <w:rsid w:val="000C5C76"/>
    <w:rsid w:val="000D0725"/>
    <w:rsid w:val="000E003C"/>
    <w:rsid w:val="000E2377"/>
    <w:rsid w:val="000E2519"/>
    <w:rsid w:val="000E3F52"/>
    <w:rsid w:val="000E67BA"/>
    <w:rsid w:val="000F63AC"/>
    <w:rsid w:val="00101849"/>
    <w:rsid w:val="00103B42"/>
    <w:rsid w:val="0010542B"/>
    <w:rsid w:val="0012052E"/>
    <w:rsid w:val="00142BB1"/>
    <w:rsid w:val="00146D94"/>
    <w:rsid w:val="00151E81"/>
    <w:rsid w:val="001567A7"/>
    <w:rsid w:val="001713C8"/>
    <w:rsid w:val="001937F3"/>
    <w:rsid w:val="001938A6"/>
    <w:rsid w:val="001977F5"/>
    <w:rsid w:val="001A02E0"/>
    <w:rsid w:val="001A3633"/>
    <w:rsid w:val="001A6F0D"/>
    <w:rsid w:val="001B1A28"/>
    <w:rsid w:val="001B1CDE"/>
    <w:rsid w:val="001B5027"/>
    <w:rsid w:val="001C5550"/>
    <w:rsid w:val="001D15A5"/>
    <w:rsid w:val="001D4610"/>
    <w:rsid w:val="001D5E1E"/>
    <w:rsid w:val="001D770E"/>
    <w:rsid w:val="001D7B9F"/>
    <w:rsid w:val="001E0509"/>
    <w:rsid w:val="001E1D17"/>
    <w:rsid w:val="001E26F5"/>
    <w:rsid w:val="001F0303"/>
    <w:rsid w:val="001F15CB"/>
    <w:rsid w:val="001F212D"/>
    <w:rsid w:val="001F7248"/>
    <w:rsid w:val="00201BAE"/>
    <w:rsid w:val="00205F45"/>
    <w:rsid w:val="002101AA"/>
    <w:rsid w:val="00215B17"/>
    <w:rsid w:val="00225A4F"/>
    <w:rsid w:val="00226958"/>
    <w:rsid w:val="002310A1"/>
    <w:rsid w:val="0023751A"/>
    <w:rsid w:val="0025147C"/>
    <w:rsid w:val="002606A3"/>
    <w:rsid w:val="002617AD"/>
    <w:rsid w:val="0026525A"/>
    <w:rsid w:val="00266656"/>
    <w:rsid w:val="0026758B"/>
    <w:rsid w:val="0027568B"/>
    <w:rsid w:val="00285B02"/>
    <w:rsid w:val="00287747"/>
    <w:rsid w:val="002940F8"/>
    <w:rsid w:val="00294B2B"/>
    <w:rsid w:val="002A21F6"/>
    <w:rsid w:val="002A5949"/>
    <w:rsid w:val="002A6D75"/>
    <w:rsid w:val="002C7B14"/>
    <w:rsid w:val="002D2274"/>
    <w:rsid w:val="002E0890"/>
    <w:rsid w:val="002E34EE"/>
    <w:rsid w:val="002E3E95"/>
    <w:rsid w:val="00307731"/>
    <w:rsid w:val="003111C4"/>
    <w:rsid w:val="003234E2"/>
    <w:rsid w:val="00324535"/>
    <w:rsid w:val="00324D12"/>
    <w:rsid w:val="00325485"/>
    <w:rsid w:val="00326786"/>
    <w:rsid w:val="00340423"/>
    <w:rsid w:val="00340EB1"/>
    <w:rsid w:val="003609D7"/>
    <w:rsid w:val="00363B86"/>
    <w:rsid w:val="003802C8"/>
    <w:rsid w:val="003861BA"/>
    <w:rsid w:val="00391CA7"/>
    <w:rsid w:val="003A46E3"/>
    <w:rsid w:val="003B20F8"/>
    <w:rsid w:val="003B593F"/>
    <w:rsid w:val="003C560B"/>
    <w:rsid w:val="003D243B"/>
    <w:rsid w:val="003D2AEC"/>
    <w:rsid w:val="003F7E9C"/>
    <w:rsid w:val="00403F62"/>
    <w:rsid w:val="00411925"/>
    <w:rsid w:val="004240D8"/>
    <w:rsid w:val="004309EF"/>
    <w:rsid w:val="00434B3D"/>
    <w:rsid w:val="0043608E"/>
    <w:rsid w:val="00441DA9"/>
    <w:rsid w:val="00450B23"/>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E01B6"/>
    <w:rsid w:val="004E0226"/>
    <w:rsid w:val="0050340C"/>
    <w:rsid w:val="00510881"/>
    <w:rsid w:val="005243AD"/>
    <w:rsid w:val="0053151F"/>
    <w:rsid w:val="005324BC"/>
    <w:rsid w:val="005335D4"/>
    <w:rsid w:val="00540C48"/>
    <w:rsid w:val="00560E4D"/>
    <w:rsid w:val="00563DDB"/>
    <w:rsid w:val="00566800"/>
    <w:rsid w:val="00567778"/>
    <w:rsid w:val="00567C33"/>
    <w:rsid w:val="00573EBE"/>
    <w:rsid w:val="0057457A"/>
    <w:rsid w:val="00575235"/>
    <w:rsid w:val="0057790F"/>
    <w:rsid w:val="00580993"/>
    <w:rsid w:val="00580EAD"/>
    <w:rsid w:val="00582D73"/>
    <w:rsid w:val="005901EF"/>
    <w:rsid w:val="00591DFC"/>
    <w:rsid w:val="005A0F2C"/>
    <w:rsid w:val="005C172D"/>
    <w:rsid w:val="005C2599"/>
    <w:rsid w:val="005C7A11"/>
    <w:rsid w:val="005C7B63"/>
    <w:rsid w:val="005D1946"/>
    <w:rsid w:val="005D1E1D"/>
    <w:rsid w:val="005E700C"/>
    <w:rsid w:val="005F2F31"/>
    <w:rsid w:val="005F4D7D"/>
    <w:rsid w:val="00604600"/>
    <w:rsid w:val="006062B2"/>
    <w:rsid w:val="00614F6C"/>
    <w:rsid w:val="00620925"/>
    <w:rsid w:val="00625D25"/>
    <w:rsid w:val="0062767D"/>
    <w:rsid w:val="006329B3"/>
    <w:rsid w:val="00634485"/>
    <w:rsid w:val="00634CA5"/>
    <w:rsid w:val="006422EF"/>
    <w:rsid w:val="00645C81"/>
    <w:rsid w:val="00650453"/>
    <w:rsid w:val="006524CF"/>
    <w:rsid w:val="00682541"/>
    <w:rsid w:val="00684A8A"/>
    <w:rsid w:val="00695058"/>
    <w:rsid w:val="006967B2"/>
    <w:rsid w:val="00696A45"/>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2089"/>
    <w:rsid w:val="0073300F"/>
    <w:rsid w:val="00733AFC"/>
    <w:rsid w:val="00736525"/>
    <w:rsid w:val="00736C06"/>
    <w:rsid w:val="00744B2A"/>
    <w:rsid w:val="007568F2"/>
    <w:rsid w:val="007573BA"/>
    <w:rsid w:val="00760570"/>
    <w:rsid w:val="0077135B"/>
    <w:rsid w:val="00780218"/>
    <w:rsid w:val="00780B88"/>
    <w:rsid w:val="00783B29"/>
    <w:rsid w:val="00784211"/>
    <w:rsid w:val="00792AFB"/>
    <w:rsid w:val="00793EE0"/>
    <w:rsid w:val="007977F5"/>
    <w:rsid w:val="007B03B4"/>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01C61"/>
    <w:rsid w:val="00802D25"/>
    <w:rsid w:val="00814051"/>
    <w:rsid w:val="00814158"/>
    <w:rsid w:val="00833697"/>
    <w:rsid w:val="00845965"/>
    <w:rsid w:val="008517C8"/>
    <w:rsid w:val="008520AA"/>
    <w:rsid w:val="00852166"/>
    <w:rsid w:val="0086466B"/>
    <w:rsid w:val="008673A7"/>
    <w:rsid w:val="00892AFC"/>
    <w:rsid w:val="008A43EA"/>
    <w:rsid w:val="008A5F96"/>
    <w:rsid w:val="008B1E62"/>
    <w:rsid w:val="008C23F7"/>
    <w:rsid w:val="008C5A02"/>
    <w:rsid w:val="008D0CC3"/>
    <w:rsid w:val="008D1526"/>
    <w:rsid w:val="008D6107"/>
    <w:rsid w:val="008D66D7"/>
    <w:rsid w:val="008D6B7A"/>
    <w:rsid w:val="008D6BB2"/>
    <w:rsid w:val="008E332C"/>
    <w:rsid w:val="008F390E"/>
    <w:rsid w:val="00901E88"/>
    <w:rsid w:val="0090287D"/>
    <w:rsid w:val="009108D0"/>
    <w:rsid w:val="009165A8"/>
    <w:rsid w:val="0092126C"/>
    <w:rsid w:val="00921925"/>
    <w:rsid w:val="00924A22"/>
    <w:rsid w:val="0092514A"/>
    <w:rsid w:val="0092528E"/>
    <w:rsid w:val="0093568E"/>
    <w:rsid w:val="00940BEA"/>
    <w:rsid w:val="00943D1B"/>
    <w:rsid w:val="00951244"/>
    <w:rsid w:val="009542FB"/>
    <w:rsid w:val="00956B05"/>
    <w:rsid w:val="00956BDB"/>
    <w:rsid w:val="009630DF"/>
    <w:rsid w:val="00964064"/>
    <w:rsid w:val="00971B88"/>
    <w:rsid w:val="009723C2"/>
    <w:rsid w:val="00973040"/>
    <w:rsid w:val="00973581"/>
    <w:rsid w:val="00974FD2"/>
    <w:rsid w:val="00975B9A"/>
    <w:rsid w:val="00975EB9"/>
    <w:rsid w:val="009832FD"/>
    <w:rsid w:val="00984612"/>
    <w:rsid w:val="00987C5B"/>
    <w:rsid w:val="009A0480"/>
    <w:rsid w:val="009B4E39"/>
    <w:rsid w:val="009B62D8"/>
    <w:rsid w:val="009B6F98"/>
    <w:rsid w:val="009C3D81"/>
    <w:rsid w:val="009C4C67"/>
    <w:rsid w:val="009D03A0"/>
    <w:rsid w:val="009D3EB8"/>
    <w:rsid w:val="009D5055"/>
    <w:rsid w:val="009E039B"/>
    <w:rsid w:val="009E0802"/>
    <w:rsid w:val="009E22E8"/>
    <w:rsid w:val="009E405E"/>
    <w:rsid w:val="009F0DA7"/>
    <w:rsid w:val="009F7320"/>
    <w:rsid w:val="00A01A1B"/>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71143"/>
    <w:rsid w:val="00A81140"/>
    <w:rsid w:val="00A82254"/>
    <w:rsid w:val="00A839CF"/>
    <w:rsid w:val="00A846F3"/>
    <w:rsid w:val="00A84B67"/>
    <w:rsid w:val="00A91B6C"/>
    <w:rsid w:val="00A92568"/>
    <w:rsid w:val="00A971D4"/>
    <w:rsid w:val="00AA144B"/>
    <w:rsid w:val="00AB221B"/>
    <w:rsid w:val="00AC7167"/>
    <w:rsid w:val="00AD02DB"/>
    <w:rsid w:val="00AD6F67"/>
    <w:rsid w:val="00AD75DE"/>
    <w:rsid w:val="00AE1C29"/>
    <w:rsid w:val="00AE4895"/>
    <w:rsid w:val="00AF358D"/>
    <w:rsid w:val="00AF49E9"/>
    <w:rsid w:val="00AF6A7E"/>
    <w:rsid w:val="00AF7CAE"/>
    <w:rsid w:val="00B00667"/>
    <w:rsid w:val="00B0535B"/>
    <w:rsid w:val="00B06BC1"/>
    <w:rsid w:val="00B1604C"/>
    <w:rsid w:val="00B20BB9"/>
    <w:rsid w:val="00B246EC"/>
    <w:rsid w:val="00B337A5"/>
    <w:rsid w:val="00B50783"/>
    <w:rsid w:val="00B5149E"/>
    <w:rsid w:val="00B53290"/>
    <w:rsid w:val="00B56D72"/>
    <w:rsid w:val="00B6062A"/>
    <w:rsid w:val="00B62B22"/>
    <w:rsid w:val="00B64AC5"/>
    <w:rsid w:val="00B70C04"/>
    <w:rsid w:val="00B70CA4"/>
    <w:rsid w:val="00B72F19"/>
    <w:rsid w:val="00B81F01"/>
    <w:rsid w:val="00B87529"/>
    <w:rsid w:val="00B87C9E"/>
    <w:rsid w:val="00B87F60"/>
    <w:rsid w:val="00B965F3"/>
    <w:rsid w:val="00B96818"/>
    <w:rsid w:val="00BA5829"/>
    <w:rsid w:val="00BA64D3"/>
    <w:rsid w:val="00BA6D52"/>
    <w:rsid w:val="00BB013F"/>
    <w:rsid w:val="00BB28D1"/>
    <w:rsid w:val="00BB2F3F"/>
    <w:rsid w:val="00BB2FA1"/>
    <w:rsid w:val="00BC0AA8"/>
    <w:rsid w:val="00BC19C2"/>
    <w:rsid w:val="00BC6AB4"/>
    <w:rsid w:val="00BD0545"/>
    <w:rsid w:val="00BD0990"/>
    <w:rsid w:val="00BD3496"/>
    <w:rsid w:val="00BD7483"/>
    <w:rsid w:val="00BE1D4A"/>
    <w:rsid w:val="00BE3880"/>
    <w:rsid w:val="00BF0778"/>
    <w:rsid w:val="00BF336F"/>
    <w:rsid w:val="00BF70C5"/>
    <w:rsid w:val="00C11401"/>
    <w:rsid w:val="00C12C27"/>
    <w:rsid w:val="00C12E49"/>
    <w:rsid w:val="00C318F5"/>
    <w:rsid w:val="00C31E16"/>
    <w:rsid w:val="00C330FD"/>
    <w:rsid w:val="00C33BF1"/>
    <w:rsid w:val="00C34BF5"/>
    <w:rsid w:val="00C34C32"/>
    <w:rsid w:val="00C442DF"/>
    <w:rsid w:val="00C55908"/>
    <w:rsid w:val="00C60869"/>
    <w:rsid w:val="00C70918"/>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2F0A"/>
    <w:rsid w:val="00CF30E8"/>
    <w:rsid w:val="00D004B6"/>
    <w:rsid w:val="00D01343"/>
    <w:rsid w:val="00D11B35"/>
    <w:rsid w:val="00D311F3"/>
    <w:rsid w:val="00D35F12"/>
    <w:rsid w:val="00D42078"/>
    <w:rsid w:val="00D45756"/>
    <w:rsid w:val="00D5544B"/>
    <w:rsid w:val="00D80F1A"/>
    <w:rsid w:val="00D824AD"/>
    <w:rsid w:val="00D8440B"/>
    <w:rsid w:val="00D9235A"/>
    <w:rsid w:val="00DA15DF"/>
    <w:rsid w:val="00DA497A"/>
    <w:rsid w:val="00DA69EB"/>
    <w:rsid w:val="00DB2A4B"/>
    <w:rsid w:val="00DB388E"/>
    <w:rsid w:val="00DB415A"/>
    <w:rsid w:val="00DB6375"/>
    <w:rsid w:val="00DD0096"/>
    <w:rsid w:val="00DD01A1"/>
    <w:rsid w:val="00DD425E"/>
    <w:rsid w:val="00DE0382"/>
    <w:rsid w:val="00DE48DF"/>
    <w:rsid w:val="00DE4E35"/>
    <w:rsid w:val="00DF04EA"/>
    <w:rsid w:val="00DF0719"/>
    <w:rsid w:val="00DF2935"/>
    <w:rsid w:val="00DF3DDC"/>
    <w:rsid w:val="00DF3F6A"/>
    <w:rsid w:val="00DF75F2"/>
    <w:rsid w:val="00DF7A6E"/>
    <w:rsid w:val="00E14C43"/>
    <w:rsid w:val="00E16121"/>
    <w:rsid w:val="00E22672"/>
    <w:rsid w:val="00E26A3B"/>
    <w:rsid w:val="00E31CC2"/>
    <w:rsid w:val="00E369B8"/>
    <w:rsid w:val="00E506CD"/>
    <w:rsid w:val="00E50A65"/>
    <w:rsid w:val="00E5337B"/>
    <w:rsid w:val="00E56356"/>
    <w:rsid w:val="00E85280"/>
    <w:rsid w:val="00E94686"/>
    <w:rsid w:val="00E95C82"/>
    <w:rsid w:val="00EB107B"/>
    <w:rsid w:val="00EC5715"/>
    <w:rsid w:val="00ED2713"/>
    <w:rsid w:val="00EE0AFE"/>
    <w:rsid w:val="00EE0CBF"/>
    <w:rsid w:val="00EE27D0"/>
    <w:rsid w:val="00EE54AD"/>
    <w:rsid w:val="00EE638A"/>
    <w:rsid w:val="00EE7A92"/>
    <w:rsid w:val="00EE7DB2"/>
    <w:rsid w:val="00EE7E49"/>
    <w:rsid w:val="00EF1CD8"/>
    <w:rsid w:val="00F023C3"/>
    <w:rsid w:val="00F1104D"/>
    <w:rsid w:val="00F17668"/>
    <w:rsid w:val="00F232A4"/>
    <w:rsid w:val="00F3021C"/>
    <w:rsid w:val="00F33971"/>
    <w:rsid w:val="00F345D4"/>
    <w:rsid w:val="00F42B81"/>
    <w:rsid w:val="00F467A8"/>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E356A"/>
    <w:rsid w:val="00FE4A34"/>
    <w:rsid w:val="00FE66F4"/>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B366885-BBCF-4F2D-BF85-5D336F12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A5BD-5894-45C2-AE9F-8124E68E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8141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cp:lastModifiedBy>
  <cp:revision>2</cp:revision>
  <cp:lastPrinted>2021-09-03T15:31:00Z</cp:lastPrinted>
  <dcterms:created xsi:type="dcterms:W3CDTF">2021-09-06T17:43:00Z</dcterms:created>
  <dcterms:modified xsi:type="dcterms:W3CDTF">2021-09-06T17:43:00Z</dcterms:modified>
</cp:coreProperties>
</file>