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8516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dieciocho de marzo del dos mil veintiuno.</w:t>
      </w:r>
    </w:p>
    <w:p w14:paraId="63D76F39" w14:textId="77777777" w:rsidR="00700769" w:rsidRPr="00700769" w:rsidRDefault="00700769" w:rsidP="00700769">
      <w:pPr>
        <w:spacing w:line="360" w:lineRule="auto"/>
        <w:rPr>
          <w:rFonts w:ascii="Palatino Linotype" w:eastAsia="Palatino Linotype" w:hAnsi="Palatino Linotype" w:cs="Palatino Linotype"/>
          <w:sz w:val="22"/>
          <w:szCs w:val="22"/>
        </w:rPr>
      </w:pPr>
    </w:p>
    <w:p w14:paraId="5AD2CE3F" w14:textId="77777777" w:rsidR="00700769" w:rsidRPr="00700769" w:rsidRDefault="00700769" w:rsidP="00700769">
      <w:pPr>
        <w:spacing w:line="360" w:lineRule="auto"/>
        <w:jc w:val="both"/>
        <w:rPr>
          <w:rFonts w:ascii="Palatino Linotype" w:eastAsia="Palatino Linotype" w:hAnsi="Palatino Linotype" w:cs="Palatino Linotype"/>
          <w:b/>
          <w:color w:val="0D0D0D"/>
          <w:sz w:val="22"/>
          <w:szCs w:val="22"/>
        </w:rPr>
      </w:pPr>
      <w:r w:rsidRPr="00700769">
        <w:rPr>
          <w:rFonts w:ascii="Palatino Linotype" w:eastAsia="Palatino Linotype" w:hAnsi="Palatino Linotype" w:cs="Palatino Linotype"/>
          <w:b/>
          <w:color w:val="0D0D0D"/>
          <w:sz w:val="22"/>
          <w:szCs w:val="22"/>
        </w:rPr>
        <w:t xml:space="preserve">VISTO </w:t>
      </w:r>
      <w:r w:rsidRPr="00700769">
        <w:rPr>
          <w:rFonts w:ascii="Palatino Linotype" w:eastAsia="Palatino Linotype" w:hAnsi="Palatino Linotype" w:cs="Palatino Linotype"/>
          <w:color w:val="0D0D0D"/>
          <w:sz w:val="22"/>
          <w:szCs w:val="22"/>
        </w:rPr>
        <w:t xml:space="preserve">el expediente conformado con motivo del Recurso de Revisión </w:t>
      </w:r>
      <w:r w:rsidRPr="00700769">
        <w:rPr>
          <w:rFonts w:ascii="Palatino Linotype" w:eastAsia="Palatino Linotype" w:hAnsi="Palatino Linotype" w:cs="Palatino Linotype"/>
          <w:b/>
          <w:color w:val="0D0D0D"/>
          <w:sz w:val="22"/>
          <w:szCs w:val="22"/>
        </w:rPr>
        <w:t>06171/INFOEM/IP/RR/2020,</w:t>
      </w:r>
      <w:r w:rsidRPr="00700769">
        <w:rPr>
          <w:rFonts w:ascii="Palatino Linotype" w:eastAsia="Palatino Linotype" w:hAnsi="Palatino Linotype" w:cs="Palatino Linotype"/>
          <w:color w:val="0D0D0D"/>
          <w:sz w:val="22"/>
          <w:szCs w:val="22"/>
        </w:rPr>
        <w:t xml:space="preserve"> interpuesto por el Recurrente o Particular, en contra de la respuesta del Sujeto Obligado</w:t>
      </w:r>
      <w:r w:rsidRPr="00700769">
        <w:rPr>
          <w:rFonts w:ascii="Palatino Linotype" w:hAnsi="Palatino Linotype"/>
          <w:sz w:val="22"/>
          <w:szCs w:val="22"/>
        </w:rPr>
        <w:t xml:space="preserve"> </w:t>
      </w:r>
      <w:r w:rsidRPr="00700769">
        <w:rPr>
          <w:rFonts w:ascii="Palatino Linotype" w:eastAsia="Palatino Linotype" w:hAnsi="Palatino Linotype" w:cs="Palatino Linotype"/>
          <w:b/>
          <w:color w:val="0D0D0D"/>
          <w:sz w:val="22"/>
          <w:szCs w:val="22"/>
        </w:rPr>
        <w:t xml:space="preserve">Ayuntamiento de Aculco, </w:t>
      </w:r>
      <w:r w:rsidRPr="00700769">
        <w:rPr>
          <w:rFonts w:ascii="Palatino Linotype" w:eastAsia="Palatino Linotype" w:hAnsi="Palatino Linotype" w:cs="Palatino Linotype"/>
          <w:color w:val="0D0D0D"/>
          <w:sz w:val="22"/>
          <w:szCs w:val="22"/>
        </w:rPr>
        <w:t>se emite la presente Resolución, con base en los Antecedentes y C</w:t>
      </w:r>
      <w:r w:rsidRPr="00700769">
        <w:rPr>
          <w:rFonts w:ascii="Palatino Linotype" w:eastAsia="Palatino Linotype" w:hAnsi="Palatino Linotype" w:cs="Palatino Linotype"/>
          <w:sz w:val="22"/>
          <w:szCs w:val="22"/>
        </w:rPr>
        <w:t>onsiderandos que a continuación se exponen:</w:t>
      </w:r>
    </w:p>
    <w:p w14:paraId="643F4058" w14:textId="77777777" w:rsidR="00700769" w:rsidRPr="00700769" w:rsidRDefault="00700769" w:rsidP="00700769">
      <w:pPr>
        <w:spacing w:line="360" w:lineRule="auto"/>
        <w:rPr>
          <w:rFonts w:ascii="Palatino Linotype" w:eastAsia="Palatino Linotype" w:hAnsi="Palatino Linotype" w:cs="Palatino Linotype"/>
          <w:sz w:val="22"/>
          <w:szCs w:val="22"/>
        </w:rPr>
      </w:pPr>
    </w:p>
    <w:p w14:paraId="69945AAA" w14:textId="77777777" w:rsidR="00700769" w:rsidRPr="00700769" w:rsidRDefault="00700769" w:rsidP="00700769">
      <w:pPr>
        <w:tabs>
          <w:tab w:val="center" w:pos="4522"/>
          <w:tab w:val="left" w:pos="7245"/>
        </w:tabs>
        <w:spacing w:line="360" w:lineRule="auto"/>
        <w:jc w:val="center"/>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A N T E C E D E N T E S</w:t>
      </w:r>
    </w:p>
    <w:p w14:paraId="7B671EC5" w14:textId="77777777" w:rsidR="00700769" w:rsidRPr="00700769" w:rsidRDefault="00700769" w:rsidP="00700769">
      <w:pPr>
        <w:tabs>
          <w:tab w:val="center" w:pos="4522"/>
          <w:tab w:val="left" w:pos="7245"/>
        </w:tabs>
        <w:spacing w:line="360" w:lineRule="auto"/>
        <w:jc w:val="center"/>
        <w:rPr>
          <w:rFonts w:ascii="Palatino Linotype" w:eastAsia="Palatino Linotype" w:hAnsi="Palatino Linotype" w:cs="Palatino Linotype"/>
          <w:b/>
          <w:sz w:val="22"/>
          <w:szCs w:val="22"/>
        </w:rPr>
      </w:pPr>
    </w:p>
    <w:p w14:paraId="3E1464CD" w14:textId="77777777" w:rsidR="00700769" w:rsidRPr="00700769" w:rsidRDefault="00700769" w:rsidP="00700769">
      <w:pPr>
        <w:tabs>
          <w:tab w:val="left" w:pos="567"/>
        </w:tabs>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I. Presentación de la solicitud de información. </w:t>
      </w:r>
    </w:p>
    <w:p w14:paraId="2F6BE26B" w14:textId="77777777" w:rsidR="00700769" w:rsidRPr="00700769" w:rsidRDefault="00700769" w:rsidP="00700769">
      <w:pPr>
        <w:tabs>
          <w:tab w:val="left" w:pos="567"/>
        </w:tabs>
        <w:spacing w:line="360" w:lineRule="auto"/>
        <w:jc w:val="both"/>
        <w:rPr>
          <w:rFonts w:ascii="Palatino Linotype" w:eastAsia="Palatino Linotype" w:hAnsi="Palatino Linotype" w:cs="Palatino Linotype"/>
          <w:sz w:val="22"/>
          <w:szCs w:val="22"/>
        </w:rPr>
      </w:pPr>
    </w:p>
    <w:p w14:paraId="58D9E375" w14:textId="77777777" w:rsidR="00700769" w:rsidRPr="00700769" w:rsidRDefault="00700769" w:rsidP="00700769">
      <w:pPr>
        <w:tabs>
          <w:tab w:val="left" w:pos="567"/>
        </w:tabs>
        <w:spacing w:line="360" w:lineRule="auto"/>
        <w:jc w:val="both"/>
        <w:rPr>
          <w:rFonts w:ascii="Palatino Linotype" w:eastAsia="Palatino Linotype" w:hAnsi="Palatino Linotype" w:cs="Palatino Linotype"/>
          <w:b/>
          <w:color w:val="0D0D0D"/>
          <w:sz w:val="22"/>
          <w:szCs w:val="22"/>
        </w:rPr>
      </w:pPr>
      <w:r w:rsidRPr="00700769">
        <w:rPr>
          <w:rFonts w:ascii="Palatino Linotype" w:eastAsia="Palatino Linotype" w:hAnsi="Palatino Linotype" w:cs="Palatino Linotype"/>
          <w:sz w:val="22"/>
          <w:szCs w:val="22"/>
        </w:rPr>
        <w:t xml:space="preserve">Con fecha veinte de noviembre de dos mil veinte, el Particular presentó solicitud de acceso a la información pública </w:t>
      </w:r>
      <w:r w:rsidRPr="00700769">
        <w:rPr>
          <w:rFonts w:ascii="Palatino Linotype" w:eastAsia="Palatino Linotype" w:hAnsi="Palatino Linotype" w:cs="Palatino Linotype"/>
          <w:b/>
          <w:color w:val="0D0D0D"/>
          <w:sz w:val="22"/>
          <w:szCs w:val="22"/>
        </w:rPr>
        <w:t xml:space="preserve">00076/ACULCO/IP/2020, </w:t>
      </w:r>
      <w:r w:rsidRPr="00700769">
        <w:rPr>
          <w:rFonts w:ascii="Palatino Linotype" w:eastAsia="Palatino Linotype" w:hAnsi="Palatino Linotype" w:cs="Palatino Linotype"/>
          <w:sz w:val="22"/>
          <w:szCs w:val="22"/>
        </w:rPr>
        <w:t>a través del Sistema de Acceso a la Información Mexiquense (SAIMEX), ante el Ayuntamiento de Aculco, mediante el cual requirió lo siguiente:</w:t>
      </w:r>
    </w:p>
    <w:p w14:paraId="39F7EF5F" w14:textId="77777777" w:rsidR="00700769" w:rsidRPr="00700769" w:rsidRDefault="00700769" w:rsidP="00700769">
      <w:pPr>
        <w:tabs>
          <w:tab w:val="left" w:pos="4667"/>
        </w:tabs>
        <w:spacing w:line="360" w:lineRule="auto"/>
        <w:ind w:right="539"/>
        <w:jc w:val="both"/>
        <w:rPr>
          <w:rFonts w:ascii="Palatino Linotype" w:eastAsia="Palatino Linotype" w:hAnsi="Palatino Linotype" w:cs="Palatino Linotype"/>
          <w:b/>
          <w:sz w:val="22"/>
          <w:szCs w:val="22"/>
        </w:rPr>
      </w:pPr>
    </w:p>
    <w:p w14:paraId="77A6F09E"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b/>
          <w:i/>
        </w:rPr>
      </w:pPr>
      <w:r w:rsidRPr="00700769">
        <w:rPr>
          <w:rFonts w:ascii="Palatino Linotype" w:eastAsia="Palatino Linotype" w:hAnsi="Palatino Linotype" w:cs="Palatino Linotype"/>
          <w:b/>
          <w:i/>
        </w:rPr>
        <w:t>“DESCRIPCIÓN CLARA Y PRECISA DE LA INFORMACIÓN SOLICITADA:</w:t>
      </w:r>
    </w:p>
    <w:p w14:paraId="5A69C6D2" w14:textId="77777777" w:rsidR="00700769" w:rsidRPr="00700769" w:rsidRDefault="00700769" w:rsidP="00700769">
      <w:pPr>
        <w:spacing w:line="360" w:lineRule="auto"/>
        <w:ind w:left="567" w:right="567"/>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Se solicita la información en términos de la ley de transparencia y Acceso a la Información Pública del Estado de México y municipios de la servidora pública C. Emmanuel Venancio Ruiz regidor del ayuntamiento de Aculco la siguiente información relativa a : Copia de los cheques, girados a Favor del servidor público mencionado en líneas anteriores , transferencias bancarias por los </w:t>
      </w:r>
      <w:proofErr w:type="spellStart"/>
      <w:r w:rsidRPr="00700769">
        <w:rPr>
          <w:rFonts w:ascii="Palatino Linotype" w:eastAsia="Palatino Linotype" w:hAnsi="Palatino Linotype" w:cs="Palatino Linotype"/>
          <w:i/>
        </w:rPr>
        <w:t>siguentes</w:t>
      </w:r>
      <w:proofErr w:type="spellEnd"/>
      <w:r w:rsidRPr="00700769">
        <w:rPr>
          <w:rFonts w:ascii="Palatino Linotype" w:eastAsia="Palatino Linotype" w:hAnsi="Palatino Linotype" w:cs="Palatino Linotype"/>
          <w:i/>
        </w:rPr>
        <w:t xml:space="preserve"> conceptos: </w:t>
      </w:r>
      <w:proofErr w:type="spellStart"/>
      <w:r w:rsidRPr="00700769">
        <w:rPr>
          <w:rFonts w:ascii="Palatino Linotype" w:eastAsia="Palatino Linotype" w:hAnsi="Palatino Linotype" w:cs="Palatino Linotype"/>
          <w:i/>
        </w:rPr>
        <w:t>Viaticos</w:t>
      </w:r>
      <w:proofErr w:type="spellEnd"/>
      <w:r w:rsidRPr="00700769">
        <w:rPr>
          <w:rFonts w:ascii="Palatino Linotype" w:eastAsia="Palatino Linotype" w:hAnsi="Palatino Linotype" w:cs="Palatino Linotype"/>
          <w:i/>
        </w:rPr>
        <w:t xml:space="preserve"> Gratificaciones Salarios Compensaciones Fondo fijo Gastos de representación Prestaciones Nombramiento Lista de asistencias a sesiones de Cabildo Por todo el periodo laborado de la presente administración del día 01 de enero de 2019 a 20 de noviembre de 2020” </w:t>
      </w:r>
      <w:r w:rsidRPr="00700769">
        <w:rPr>
          <w:rFonts w:ascii="Palatino Linotype" w:eastAsia="Palatino Linotype" w:hAnsi="Palatino Linotype" w:cs="Palatino Linotype"/>
        </w:rPr>
        <w:t xml:space="preserve">(Sic.) </w:t>
      </w:r>
    </w:p>
    <w:p w14:paraId="26FD5602" w14:textId="77777777" w:rsidR="00700769" w:rsidRPr="00700769" w:rsidRDefault="00700769" w:rsidP="00700769">
      <w:pPr>
        <w:tabs>
          <w:tab w:val="left" w:pos="4667"/>
        </w:tabs>
        <w:spacing w:line="360" w:lineRule="auto"/>
        <w:ind w:left="567" w:right="567"/>
        <w:jc w:val="both"/>
        <w:rPr>
          <w:rFonts w:ascii="Palatino Linotype" w:eastAsia="Palatino Linotype" w:hAnsi="Palatino Linotype" w:cs="Palatino Linotype"/>
          <w:i/>
          <w:sz w:val="22"/>
          <w:szCs w:val="22"/>
        </w:rPr>
      </w:pPr>
      <w:r w:rsidRPr="00700769">
        <w:rPr>
          <w:rFonts w:ascii="Palatino Linotype" w:eastAsia="Palatino Linotype" w:hAnsi="Palatino Linotype" w:cs="Palatino Linotype"/>
          <w:i/>
          <w:sz w:val="22"/>
          <w:szCs w:val="22"/>
        </w:rPr>
        <w:t xml:space="preserve">                    </w:t>
      </w:r>
    </w:p>
    <w:p w14:paraId="5FD95DE5"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rPr>
      </w:pPr>
      <w:r w:rsidRPr="00700769">
        <w:rPr>
          <w:rFonts w:ascii="Palatino Linotype" w:eastAsia="Palatino Linotype" w:hAnsi="Palatino Linotype" w:cs="Palatino Linotype"/>
          <w:b/>
        </w:rPr>
        <w:t>“</w:t>
      </w:r>
      <w:r w:rsidRPr="00700769">
        <w:rPr>
          <w:rFonts w:ascii="Palatino Linotype" w:eastAsia="Palatino Linotype" w:hAnsi="Palatino Linotype" w:cs="Palatino Linotype"/>
          <w:b/>
          <w:i/>
        </w:rPr>
        <w:t>MODALIDAD DE ENTREGA.</w:t>
      </w:r>
    </w:p>
    <w:p w14:paraId="30F40BDC"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lastRenderedPageBreak/>
        <w:t xml:space="preserve">A través del SAIMEX” </w:t>
      </w:r>
      <w:r w:rsidRPr="00700769">
        <w:rPr>
          <w:rFonts w:ascii="Palatino Linotype" w:eastAsia="Palatino Linotype" w:hAnsi="Palatino Linotype" w:cs="Palatino Linotype"/>
        </w:rPr>
        <w:t>(Sic).</w:t>
      </w:r>
    </w:p>
    <w:p w14:paraId="1D77BF74" w14:textId="77777777" w:rsidR="00700769" w:rsidRPr="00700769" w:rsidRDefault="00700769" w:rsidP="00700769">
      <w:pPr>
        <w:tabs>
          <w:tab w:val="left" w:pos="4667"/>
        </w:tabs>
        <w:spacing w:line="360" w:lineRule="auto"/>
        <w:ind w:right="539"/>
        <w:jc w:val="both"/>
        <w:rPr>
          <w:rFonts w:ascii="Palatino Linotype" w:eastAsia="Palatino Linotype" w:hAnsi="Palatino Linotype" w:cs="Palatino Linotype"/>
          <w:i/>
          <w:sz w:val="22"/>
          <w:szCs w:val="22"/>
        </w:rPr>
      </w:pPr>
    </w:p>
    <w:p w14:paraId="15F89864" w14:textId="77777777" w:rsidR="00700769" w:rsidRPr="00700769" w:rsidRDefault="00700769" w:rsidP="00700769">
      <w:pPr>
        <w:tabs>
          <w:tab w:val="left" w:pos="567"/>
        </w:tabs>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II. Respuesta del Sujeto Obligado.</w:t>
      </w:r>
    </w:p>
    <w:p w14:paraId="7CFAE03C" w14:textId="77777777" w:rsidR="00700769" w:rsidRPr="00700769" w:rsidRDefault="00700769" w:rsidP="00700769">
      <w:pPr>
        <w:tabs>
          <w:tab w:val="left" w:pos="4667"/>
        </w:tabs>
        <w:spacing w:line="360" w:lineRule="auto"/>
        <w:jc w:val="both"/>
        <w:rPr>
          <w:rFonts w:ascii="Palatino Linotype" w:eastAsia="Palatino Linotype" w:hAnsi="Palatino Linotype" w:cs="Palatino Linotype"/>
          <w:sz w:val="22"/>
          <w:szCs w:val="22"/>
        </w:rPr>
      </w:pPr>
    </w:p>
    <w:p w14:paraId="3F794892" w14:textId="77777777" w:rsidR="00700769" w:rsidRPr="00700769" w:rsidRDefault="00700769" w:rsidP="00700769">
      <w:pPr>
        <w:tabs>
          <w:tab w:val="left" w:pos="4667"/>
        </w:tabs>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fecha ocho de diciembre del dos mil veinte, el Sujeto Obligado, respondió a la solicitud de acceso a la información pública de conformidad con lo siguiente:</w:t>
      </w:r>
    </w:p>
    <w:p w14:paraId="2AE1DCBC" w14:textId="77777777" w:rsidR="00700769" w:rsidRPr="00700769" w:rsidRDefault="00700769" w:rsidP="00700769">
      <w:pPr>
        <w:tabs>
          <w:tab w:val="left" w:pos="4667"/>
        </w:tabs>
        <w:spacing w:line="360" w:lineRule="auto"/>
        <w:jc w:val="both"/>
        <w:rPr>
          <w:rFonts w:ascii="Palatino Linotype" w:eastAsia="Palatino Linotype" w:hAnsi="Palatino Linotype" w:cs="Palatino Linotype"/>
          <w:sz w:val="22"/>
          <w:szCs w:val="22"/>
        </w:rPr>
      </w:pPr>
    </w:p>
    <w:p w14:paraId="35DDEE04"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rPr>
      </w:pPr>
      <w:r w:rsidRPr="00700769">
        <w:rPr>
          <w:rFonts w:ascii="Palatino Linotype" w:eastAsia="Palatino Linotype" w:hAnsi="Palatino Linotype" w:cs="Palatino Linotype"/>
          <w:i/>
          <w:color w:val="000000"/>
        </w:rPr>
        <w:t>“ENVIÓ INFORMACIÓN SOLICITADA REFERENTE A LA SOLICITUD 00076/ACULCO/IP/2020. Se anexa la información correspondiente a la solicitud 00076/ACULCO/IP/2020</w:t>
      </w:r>
      <w:r w:rsidRPr="00700769">
        <w:rPr>
          <w:rFonts w:ascii="Palatino Linotype" w:eastAsia="Palatino Linotype" w:hAnsi="Palatino Linotype" w:cs="Palatino Linotype"/>
        </w:rPr>
        <w:t xml:space="preserve"> “(Sic)</w:t>
      </w:r>
    </w:p>
    <w:p w14:paraId="1E00E181" w14:textId="77777777" w:rsidR="00700769" w:rsidRPr="00700769" w:rsidRDefault="00700769" w:rsidP="00700769">
      <w:pPr>
        <w:tabs>
          <w:tab w:val="left" w:pos="4667"/>
        </w:tabs>
        <w:spacing w:line="360" w:lineRule="auto"/>
        <w:ind w:right="539"/>
        <w:jc w:val="both"/>
        <w:rPr>
          <w:rFonts w:ascii="Palatino Linotype" w:eastAsia="Palatino Linotype" w:hAnsi="Palatino Linotype" w:cs="Palatino Linotype"/>
          <w:i/>
          <w:sz w:val="22"/>
          <w:szCs w:val="22"/>
        </w:rPr>
      </w:pPr>
    </w:p>
    <w:p w14:paraId="22D7C15F" w14:textId="77777777" w:rsidR="00700769" w:rsidRPr="00700769" w:rsidRDefault="00700769" w:rsidP="00700769">
      <w:pPr>
        <w:tabs>
          <w:tab w:val="left" w:pos="3122"/>
        </w:tabs>
        <w:spacing w:line="360" w:lineRule="auto"/>
        <w:ind w:left="-74"/>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 su respuesta, adjuntó cuatro documentos, que contienen la siguiente información:</w:t>
      </w:r>
    </w:p>
    <w:p w14:paraId="4A221322" w14:textId="77777777" w:rsidR="00700769" w:rsidRPr="00700769" w:rsidRDefault="00700769" w:rsidP="00700769">
      <w:pPr>
        <w:tabs>
          <w:tab w:val="left" w:pos="3122"/>
        </w:tabs>
        <w:spacing w:line="360" w:lineRule="auto"/>
        <w:ind w:left="-74"/>
        <w:jc w:val="both"/>
        <w:rPr>
          <w:rFonts w:ascii="Palatino Linotype" w:eastAsia="Palatino Linotype" w:hAnsi="Palatino Linotype" w:cs="Palatino Linotype"/>
          <w:sz w:val="22"/>
          <w:szCs w:val="22"/>
        </w:rPr>
      </w:pPr>
    </w:p>
    <w:p w14:paraId="1844CCFB" w14:textId="77777777" w:rsidR="00700769" w:rsidRPr="00700769" w:rsidRDefault="00700769" w:rsidP="00090113">
      <w:pPr>
        <w:numPr>
          <w:ilvl w:val="0"/>
          <w:numId w:val="2"/>
        </w:numPr>
        <w:tabs>
          <w:tab w:val="left" w:pos="3122"/>
        </w:tabs>
        <w:spacing w:line="360" w:lineRule="auto"/>
        <w:ind w:left="646"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Gastos 2020.pdf. </w:t>
      </w:r>
      <w:r w:rsidRPr="00700769">
        <w:rPr>
          <w:rFonts w:ascii="Palatino Linotype" w:eastAsia="Palatino Linotype" w:hAnsi="Palatino Linotype" w:cs="Palatino Linotype"/>
          <w:sz w:val="22"/>
          <w:szCs w:val="22"/>
        </w:rPr>
        <w:t>Documento consistente en dos fojas denominado “ESTADO DE AVANCE PRESUPUESTAL DE EGRESOS POR DEPENDENCIA GENERAL”, por medio del cual, remitió el Sujeto Obligado los gastos presupuestados y los realizados por concepto de viáticos y de alimentación dentro del territorio nacional.</w:t>
      </w:r>
    </w:p>
    <w:p w14:paraId="2278738E"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sz w:val="22"/>
          <w:szCs w:val="22"/>
        </w:rPr>
      </w:pPr>
    </w:p>
    <w:p w14:paraId="01F5D52C" w14:textId="77777777" w:rsidR="00700769" w:rsidRPr="00700769" w:rsidRDefault="00700769" w:rsidP="00090113">
      <w:pPr>
        <w:numPr>
          <w:ilvl w:val="0"/>
          <w:numId w:val="3"/>
        </w:numPr>
        <w:tabs>
          <w:tab w:val="left" w:pos="3122"/>
        </w:tabs>
        <w:spacing w:line="360" w:lineRule="auto"/>
        <w:ind w:left="646"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00076.PDF. </w:t>
      </w:r>
      <w:r w:rsidRPr="00700769">
        <w:rPr>
          <w:rFonts w:ascii="Palatino Linotype" w:eastAsia="Palatino Linotype" w:hAnsi="Palatino Linotype" w:cs="Palatino Linotype"/>
          <w:sz w:val="22"/>
          <w:szCs w:val="22"/>
        </w:rPr>
        <w:t>Documento consistente en una foja, contiene el oficio no. 184/DTM/12/2020 de fecha 4 de diciembre del dos mil veinte, por medio del cual, el Director de Tesorería Municipal, remitió a la siguiente respuesta:</w:t>
      </w:r>
    </w:p>
    <w:p w14:paraId="4EFFB081"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p>
    <w:p w14:paraId="4223358F"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“Por medio del presente le hago llegar un cordial saludo y al mismo tiempo, aprovecho la ocasión para hacer de su conocimiento que respecto a la solicitud 00076/ACULCO/IP/2020 donde solicita información del Servidor Público C. Emmanuel Venancio Ruiz sobre los conceptos de viáticos, fondo fijo y gastos de representación informo que no se encontraron gastos por dichos conceptos. </w:t>
      </w:r>
    </w:p>
    <w:p w14:paraId="4DC0D916" w14:textId="77777777" w:rsid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5BCA809F" w14:textId="60F5B8D6"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lastRenderedPageBreak/>
        <w:t xml:space="preserve">Anexo archivo en PDF del ESTADO DE AVANCE PRESUPUESTAL DE EGRESOS donde puede corroborar dicha información.” </w:t>
      </w:r>
      <w:r w:rsidRPr="00700769">
        <w:rPr>
          <w:rFonts w:ascii="Palatino Linotype" w:eastAsia="Palatino Linotype" w:hAnsi="Palatino Linotype" w:cs="Palatino Linotype"/>
        </w:rPr>
        <w:t>(Sic)</w:t>
      </w:r>
    </w:p>
    <w:p w14:paraId="02B52D28"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7B91FF64"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2AFF9173" w14:textId="77777777" w:rsidR="00700769" w:rsidRPr="00700769" w:rsidRDefault="00700769" w:rsidP="00090113">
      <w:pPr>
        <w:numPr>
          <w:ilvl w:val="0"/>
          <w:numId w:val="4"/>
        </w:numPr>
        <w:tabs>
          <w:tab w:val="left" w:pos="3122"/>
        </w:tabs>
        <w:spacing w:line="360" w:lineRule="auto"/>
        <w:ind w:left="646"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Gastos 2019.pdf. </w:t>
      </w:r>
      <w:r w:rsidRPr="00700769">
        <w:rPr>
          <w:rFonts w:ascii="Palatino Linotype" w:eastAsia="Palatino Linotype" w:hAnsi="Palatino Linotype" w:cs="Palatino Linotype"/>
          <w:sz w:val="22"/>
          <w:szCs w:val="22"/>
        </w:rPr>
        <w:t>Documento consistente en una foja, contiene el oficio denominado “ESTADO DE AVANCE PRESUPUESTAL DE EGRESOS DEL 1 DE ENERO DE 2019 AL 31 DE DICIEMBRE DE 2019”, por medio del cual, remitió documento por el cual da cuenta de los gastos realizados por concepto de viáticos nacionales, traslados terrestres, alimentación en territorio nacional y representación del 1 de enero al 31 de diciembre del 2019.</w:t>
      </w:r>
    </w:p>
    <w:p w14:paraId="297BA565" w14:textId="77777777" w:rsidR="00700769" w:rsidRPr="00700769" w:rsidRDefault="00700769" w:rsidP="00700769">
      <w:pPr>
        <w:tabs>
          <w:tab w:val="left" w:pos="3122"/>
        </w:tabs>
        <w:spacing w:line="360" w:lineRule="auto"/>
        <w:jc w:val="both"/>
        <w:rPr>
          <w:rFonts w:ascii="Palatino Linotype" w:eastAsia="Palatino Linotype" w:hAnsi="Palatino Linotype" w:cs="Palatino Linotype"/>
          <w:sz w:val="22"/>
          <w:szCs w:val="22"/>
        </w:rPr>
      </w:pPr>
    </w:p>
    <w:p w14:paraId="0784EB83" w14:textId="77777777" w:rsidR="00700769" w:rsidRPr="00700769" w:rsidRDefault="00700769" w:rsidP="00090113">
      <w:pPr>
        <w:numPr>
          <w:ilvl w:val="0"/>
          <w:numId w:val="5"/>
        </w:numPr>
        <w:tabs>
          <w:tab w:val="left" w:pos="3122"/>
        </w:tabs>
        <w:spacing w:line="360" w:lineRule="auto"/>
        <w:ind w:left="646"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SOLICITUD SAIMEX 00076.pdf. </w:t>
      </w:r>
      <w:r w:rsidRPr="00700769">
        <w:rPr>
          <w:rFonts w:ascii="Palatino Linotype" w:eastAsia="Palatino Linotype" w:hAnsi="Palatino Linotype" w:cs="Palatino Linotype"/>
          <w:sz w:val="22"/>
          <w:szCs w:val="22"/>
        </w:rPr>
        <w:t>Documento consistente en dos fojas, que contienen lo siguiente:</w:t>
      </w:r>
    </w:p>
    <w:p w14:paraId="114BAF93" w14:textId="77777777" w:rsidR="00700769" w:rsidRPr="00700769" w:rsidRDefault="00700769" w:rsidP="00700769">
      <w:pPr>
        <w:tabs>
          <w:tab w:val="left" w:pos="3122"/>
        </w:tabs>
        <w:spacing w:line="360" w:lineRule="auto"/>
        <w:jc w:val="both"/>
        <w:rPr>
          <w:rFonts w:ascii="Palatino Linotype" w:eastAsia="Palatino Linotype" w:hAnsi="Palatino Linotype" w:cs="Palatino Linotype"/>
          <w:sz w:val="22"/>
          <w:szCs w:val="22"/>
        </w:rPr>
      </w:pPr>
    </w:p>
    <w:p w14:paraId="1F9B499C"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Foja 1.</w:t>
      </w:r>
      <w:r w:rsidRPr="00700769">
        <w:rPr>
          <w:rFonts w:ascii="Palatino Linotype" w:eastAsia="Palatino Linotype" w:hAnsi="Palatino Linotype" w:cs="Palatino Linotype"/>
          <w:sz w:val="22"/>
          <w:szCs w:val="22"/>
        </w:rPr>
        <w:t xml:space="preserve"> contiene el oficio no. ADYRM/052/2020 de fecha 8 de diciembre del dos mil veinte, por medio del cual, el Director de Administración y Recursos Materiales, remitió, la siguiente respuesta:</w:t>
      </w:r>
    </w:p>
    <w:p w14:paraId="2363A9C9"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p>
    <w:p w14:paraId="41753BC4"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rPr>
      </w:pPr>
      <w:r w:rsidRPr="00700769">
        <w:rPr>
          <w:rFonts w:ascii="Palatino Linotype" w:eastAsia="Palatino Linotype" w:hAnsi="Palatino Linotype" w:cs="Palatino Linotype"/>
          <w:i/>
        </w:rPr>
        <w:t xml:space="preserve"> “Al respecto, con lo dispuesto por los artículos 10, 11 y 12 de la Ley de Transparencia En la respuesta del Servidor Público Habilitado, hace de su conocimiento que se encuentran disponibles para su consulta dentro del rubro de REMUNERACIONES, con sustento en el artículo 92 fracción VIII de la Ley de Transparencia y Acceso a la Información Pública del Estado de México y Municipios y se anexa liga para consulta </w:t>
      </w:r>
      <w:hyperlink r:id="rId8">
        <w:r w:rsidRPr="00700769">
          <w:rPr>
            <w:rFonts w:ascii="Palatino Linotype" w:eastAsia="Palatino Linotype" w:hAnsi="Palatino Linotype" w:cs="Palatino Linotype"/>
            <w:i/>
            <w:color w:val="0000FF"/>
            <w:u w:val="single"/>
          </w:rPr>
          <w:t>https://.ipomex.org.mx/ipo3/lgt/indice/ACULCO/art_92_vii/2/0/66393.web</w:t>
        </w:r>
      </w:hyperlink>
      <w:r w:rsidRPr="00700769">
        <w:rPr>
          <w:rFonts w:ascii="Palatino Linotype" w:eastAsia="Palatino Linotype" w:hAnsi="Palatino Linotype" w:cs="Palatino Linotype"/>
          <w:i/>
        </w:rPr>
        <w:t xml:space="preserve">, así mismo se anexa el nombramiento.” </w:t>
      </w:r>
      <w:r w:rsidRPr="00700769">
        <w:rPr>
          <w:rFonts w:ascii="Palatino Linotype" w:eastAsia="Palatino Linotype" w:hAnsi="Palatino Linotype" w:cs="Palatino Linotype"/>
        </w:rPr>
        <w:t>(Sic)</w:t>
      </w:r>
    </w:p>
    <w:p w14:paraId="4982AD70"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3544765C"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lastRenderedPageBreak/>
        <w:t xml:space="preserve">Foja 2. </w:t>
      </w:r>
      <w:r w:rsidRPr="00700769">
        <w:rPr>
          <w:rFonts w:ascii="Palatino Linotype" w:eastAsia="Palatino Linotype" w:hAnsi="Palatino Linotype" w:cs="Palatino Linotype"/>
          <w:sz w:val="22"/>
          <w:szCs w:val="22"/>
        </w:rPr>
        <w:t>Constancia de Mayoría expedida por el Instituto Electoral del Estado de México, al regidor 5 del Ayuntamiento de Aculco, para el periodo del 1 de enero de 2019 al 31 de diciembre de 2021, en carácter de propietario.</w:t>
      </w:r>
    </w:p>
    <w:p w14:paraId="1E7D64A4"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4B8AAA6A"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21B87F40"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III. Interposición del Recurso de Revisión. </w:t>
      </w:r>
    </w:p>
    <w:p w14:paraId="3DF66C74" w14:textId="77777777" w:rsidR="00700769" w:rsidRPr="00700769" w:rsidRDefault="00700769" w:rsidP="00700769">
      <w:pPr>
        <w:spacing w:line="360" w:lineRule="auto"/>
        <w:jc w:val="both"/>
        <w:rPr>
          <w:rFonts w:ascii="Palatino Linotype" w:eastAsia="Palatino Linotype" w:hAnsi="Palatino Linotype" w:cs="Palatino Linotype"/>
          <w:b/>
          <w:i/>
          <w:sz w:val="22"/>
          <w:szCs w:val="22"/>
        </w:rPr>
      </w:pPr>
    </w:p>
    <w:p w14:paraId="31AB6C71" w14:textId="77777777" w:rsidR="00700769" w:rsidRPr="00700769" w:rsidRDefault="00700769" w:rsidP="00700769">
      <w:pPr>
        <w:tabs>
          <w:tab w:val="left" w:pos="3122"/>
        </w:tabs>
        <w:spacing w:line="360" w:lineRule="auto"/>
        <w:ind w:left="-74"/>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Con fecha quince de diciembre de dos mil veinte, a través del Sistema de Acceso a la Información Mexiquense (SAIMEX), se interpuso el presente Recurso de Revisión por el </w:t>
      </w:r>
      <w:r w:rsidRPr="00700769">
        <w:rPr>
          <w:rFonts w:ascii="Palatino Linotype" w:eastAsia="Palatino Linotype" w:hAnsi="Palatino Linotype" w:cs="Palatino Linotype"/>
          <w:b/>
          <w:sz w:val="22"/>
          <w:szCs w:val="22"/>
        </w:rPr>
        <w:t>Recurrente</w:t>
      </w:r>
      <w:r w:rsidRPr="00700769">
        <w:rPr>
          <w:rFonts w:ascii="Palatino Linotype" w:eastAsia="Palatino Linotype" w:hAnsi="Palatino Linotype" w:cs="Palatino Linotype"/>
          <w:sz w:val="22"/>
          <w:szCs w:val="22"/>
        </w:rPr>
        <w:t xml:space="preserve">, en contra de la respuesta emitida por el </w:t>
      </w:r>
      <w:r w:rsidRPr="00700769">
        <w:rPr>
          <w:rFonts w:ascii="Palatino Linotype" w:eastAsia="Palatino Linotype" w:hAnsi="Palatino Linotype" w:cs="Palatino Linotype"/>
          <w:b/>
          <w:sz w:val="22"/>
          <w:szCs w:val="22"/>
        </w:rPr>
        <w:t>Sujeto Obligado</w:t>
      </w:r>
      <w:r w:rsidRPr="00700769">
        <w:rPr>
          <w:rFonts w:ascii="Palatino Linotype" w:eastAsia="Palatino Linotype" w:hAnsi="Palatino Linotype" w:cs="Palatino Linotype"/>
          <w:sz w:val="22"/>
          <w:szCs w:val="22"/>
        </w:rPr>
        <w:t xml:space="preserve"> a la solicitud de información, en los siguientes términos:</w:t>
      </w:r>
    </w:p>
    <w:p w14:paraId="186BFDC6"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b/>
        </w:rPr>
      </w:pPr>
    </w:p>
    <w:p w14:paraId="01F35CCA"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rPr>
      </w:pPr>
      <w:r w:rsidRPr="00700769">
        <w:rPr>
          <w:rFonts w:ascii="Palatino Linotype" w:eastAsia="Palatino Linotype" w:hAnsi="Palatino Linotype" w:cs="Palatino Linotype"/>
          <w:b/>
        </w:rPr>
        <w:t>“ACTO IMPUGNADO:</w:t>
      </w:r>
    </w:p>
    <w:p w14:paraId="703B6C46" w14:textId="77777777" w:rsidR="00700769" w:rsidRPr="00700769" w:rsidRDefault="00700769" w:rsidP="00700769">
      <w:pPr>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color w:val="000000"/>
        </w:rPr>
        <w:t>La respuesta a la solicitud de información 076/ACULCO/IP/2020</w:t>
      </w:r>
      <w:r w:rsidRPr="00700769">
        <w:rPr>
          <w:rFonts w:ascii="Palatino Linotype" w:eastAsia="Palatino Linotype" w:hAnsi="Palatino Linotype" w:cs="Palatino Linotype"/>
          <w:i/>
        </w:rPr>
        <w:t>” (Sic)</w:t>
      </w:r>
    </w:p>
    <w:p w14:paraId="32B5B0CB" w14:textId="77777777" w:rsidR="00700769" w:rsidRPr="00700769" w:rsidRDefault="00700769" w:rsidP="00700769">
      <w:pPr>
        <w:spacing w:line="360" w:lineRule="auto"/>
        <w:ind w:right="539"/>
        <w:jc w:val="both"/>
        <w:rPr>
          <w:rFonts w:ascii="Palatino Linotype" w:eastAsia="Palatino Linotype" w:hAnsi="Palatino Linotype" w:cs="Palatino Linotype"/>
          <w:i/>
        </w:rPr>
      </w:pPr>
    </w:p>
    <w:p w14:paraId="7F4C33C9" w14:textId="77777777" w:rsidR="00700769" w:rsidRPr="00700769" w:rsidRDefault="00700769" w:rsidP="00700769">
      <w:pPr>
        <w:spacing w:line="360" w:lineRule="auto"/>
        <w:ind w:left="567" w:right="539"/>
        <w:jc w:val="both"/>
        <w:rPr>
          <w:rFonts w:ascii="Palatino Linotype" w:eastAsia="Palatino Linotype" w:hAnsi="Palatino Linotype" w:cs="Palatino Linotype"/>
          <w:b/>
        </w:rPr>
      </w:pPr>
      <w:r w:rsidRPr="00700769">
        <w:rPr>
          <w:rFonts w:ascii="Palatino Linotype" w:eastAsia="Palatino Linotype" w:hAnsi="Palatino Linotype" w:cs="Palatino Linotype"/>
          <w:b/>
        </w:rPr>
        <w:t>“RAZONES O MOTIVOS DE LA INCONFORMIDAD.</w:t>
      </w:r>
    </w:p>
    <w:p w14:paraId="296B9045" w14:textId="77777777" w:rsidR="00700769" w:rsidRPr="00700769" w:rsidRDefault="00700769" w:rsidP="00700769">
      <w:pPr>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color w:val="000000"/>
        </w:rPr>
        <w:t>No cumple con los requisitos la información solicitada, no exhibe la documentación requerida, no realizó una búsqueda exhaustiva de la misma, no otorga constancias documentales ni evidencia de la misma.</w:t>
      </w:r>
      <w:r w:rsidRPr="00700769">
        <w:rPr>
          <w:rFonts w:ascii="Palatino Linotype" w:eastAsia="Palatino Linotype" w:hAnsi="Palatino Linotype" w:cs="Palatino Linotype"/>
          <w:i/>
        </w:rPr>
        <w:t xml:space="preserve"> “(Sic.)</w:t>
      </w:r>
    </w:p>
    <w:p w14:paraId="1E8A706C"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4007B268"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IV. Trámite del Recurso de Revisión ante el Instituto.</w:t>
      </w:r>
    </w:p>
    <w:p w14:paraId="02540B17"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6D3A138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a) Turno del Recurso de Revisión.  </w:t>
      </w:r>
      <w:r w:rsidRPr="00700769">
        <w:rPr>
          <w:rFonts w:ascii="Palatino Linotype" w:eastAsia="Palatino Linotype" w:hAnsi="Palatino Linotype" w:cs="Palatino Linotype"/>
          <w:sz w:val="22"/>
          <w:szCs w:val="22"/>
        </w:rPr>
        <w:t xml:space="preserve">El quince de diciembre de dos mil veinte, el Sistema de Acceso a la Información Mexiquense (SAIMEX), asignó el número de expediente </w:t>
      </w:r>
      <w:r w:rsidRPr="00700769">
        <w:rPr>
          <w:rFonts w:ascii="Palatino Linotype" w:eastAsia="Palatino Linotype" w:hAnsi="Palatino Linotype" w:cs="Palatino Linotype"/>
          <w:b/>
          <w:sz w:val="22"/>
          <w:szCs w:val="22"/>
        </w:rPr>
        <w:t>06171/INFOEM/IP/RR/2020</w:t>
      </w:r>
      <w:r w:rsidRPr="00700769">
        <w:rPr>
          <w:rFonts w:ascii="Palatino Linotype" w:eastAsia="Palatino Linotype" w:hAnsi="Palatino Linotype" w:cs="Palatino Linotype"/>
          <w:sz w:val="22"/>
          <w:szCs w:val="22"/>
        </w:rPr>
        <w:t xml:space="preserve">, al medio de impugnación que nos ocupa, con base en el sistema aprobado por el Pleno de este Órgano Garante y lo turnó al </w:t>
      </w:r>
      <w:r w:rsidRPr="00700769">
        <w:rPr>
          <w:rFonts w:ascii="Palatino Linotype" w:eastAsia="Palatino Linotype" w:hAnsi="Palatino Linotype" w:cs="Palatino Linotype"/>
          <w:b/>
          <w:sz w:val="22"/>
          <w:szCs w:val="22"/>
        </w:rPr>
        <w:t>Comisionado Ponente Luis Gustavo Parra Noriega</w:t>
      </w:r>
      <w:r w:rsidRPr="00700769">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80BCEED"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280E436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b) Admisión del Recurso de Revisión.  </w:t>
      </w:r>
      <w:r w:rsidRPr="00700769">
        <w:rPr>
          <w:rFonts w:ascii="Palatino Linotype" w:eastAsia="Palatino Linotype" w:hAnsi="Palatino Linotype" w:cs="Palatino Linotype"/>
          <w:sz w:val="22"/>
          <w:szCs w:val="22"/>
        </w:rPr>
        <w:t xml:space="preserve">El dieciocho de enero de dos mil veintiuno, se acordó la admisión del recurso </w:t>
      </w:r>
      <w:proofErr w:type="spellStart"/>
      <w:r w:rsidRPr="00700769">
        <w:rPr>
          <w:rFonts w:ascii="Palatino Linotype" w:eastAsia="Palatino Linotype" w:hAnsi="Palatino Linotype" w:cs="Palatino Linotype"/>
          <w:sz w:val="22"/>
          <w:szCs w:val="22"/>
        </w:rPr>
        <w:t>Recurso</w:t>
      </w:r>
      <w:proofErr w:type="spellEnd"/>
      <w:r w:rsidRPr="00700769">
        <w:rPr>
          <w:rFonts w:ascii="Palatino Linotype" w:eastAsia="Palatino Linotype" w:hAnsi="Palatino Linotype" w:cs="Palatino Linotype"/>
          <w:sz w:val="22"/>
          <w:szCs w:val="22"/>
        </w:rPr>
        <w:t xml:space="preserve"> de Revisión interpuesto por la </w:t>
      </w:r>
      <w:r w:rsidRPr="00700769">
        <w:rPr>
          <w:rFonts w:ascii="Palatino Linotype" w:eastAsia="Palatino Linotype" w:hAnsi="Palatino Linotype" w:cs="Palatino Linotype"/>
          <w:b/>
          <w:sz w:val="22"/>
          <w:szCs w:val="22"/>
        </w:rPr>
        <w:t>Recurrente</w:t>
      </w:r>
      <w:r w:rsidRPr="00700769">
        <w:rPr>
          <w:rFonts w:ascii="Palatino Linotype" w:eastAsia="Palatino Linotype" w:hAnsi="Palatino Linotype" w:cs="Palatino Linotype"/>
          <w:sz w:val="22"/>
          <w:szCs w:val="22"/>
        </w:rPr>
        <w:t xml:space="preserve"> en contra del </w:t>
      </w:r>
      <w:r w:rsidRPr="00700769">
        <w:rPr>
          <w:rFonts w:ascii="Palatino Linotype" w:eastAsia="Palatino Linotype" w:hAnsi="Palatino Linotype" w:cs="Palatino Linotype"/>
          <w:b/>
          <w:sz w:val="22"/>
          <w:szCs w:val="22"/>
        </w:rPr>
        <w:t>Sujeto Obligado</w:t>
      </w:r>
      <w:r w:rsidRPr="00700769">
        <w:rPr>
          <w:rFonts w:ascii="Palatino Linotype" w:eastAsia="Palatino Linotype" w:hAnsi="Palatino Linotype" w:cs="Palatino Linotype"/>
          <w:sz w:val="22"/>
          <w:szCs w:val="22"/>
        </w:rPr>
        <w:t>,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63B753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20CB9C9" w14:textId="7A550611" w:rsid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c) Informe Justificado. </w:t>
      </w:r>
      <w:r w:rsidRPr="00700769">
        <w:rPr>
          <w:rFonts w:ascii="Palatino Linotype" w:eastAsia="Palatino Linotype" w:hAnsi="Palatino Linotype" w:cs="Palatino Linotype"/>
          <w:sz w:val="22"/>
          <w:szCs w:val="22"/>
        </w:rPr>
        <w:t>En fecha veintiséis de enero del dos mil veintiuno, el Sujeto Obligado, remitió a este Sujeto Obligado informe justificado, de conformidad con el siguiente documento:</w:t>
      </w:r>
    </w:p>
    <w:p w14:paraId="2AD6BBA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6D40490E" w14:textId="77777777" w:rsidR="00700769" w:rsidRPr="00700769" w:rsidRDefault="00700769" w:rsidP="00090113">
      <w:pPr>
        <w:numPr>
          <w:ilvl w:val="0"/>
          <w:numId w:val="6"/>
        </w:numPr>
        <w:tabs>
          <w:tab w:val="left" w:pos="3122"/>
        </w:tabs>
        <w:spacing w:line="360" w:lineRule="auto"/>
        <w:ind w:left="646"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Gastos 2019.pdf. </w:t>
      </w:r>
      <w:r w:rsidRPr="00700769">
        <w:rPr>
          <w:rFonts w:ascii="Palatino Linotype" w:eastAsia="Palatino Linotype" w:hAnsi="Palatino Linotype" w:cs="Palatino Linotype"/>
          <w:sz w:val="22"/>
          <w:szCs w:val="22"/>
        </w:rPr>
        <w:t>Documento idéntico que fue remitido en respuesta, consistente en una foja, contiene el oficio denominado “ESTADO DE AVANCE PRESUPUESTAL DE EGRESOS DEL 1 DE ENERO DE 2019 AL 31 DE DICIEMBRE DE 2019”, por medio del cual, remitió documento por el cual da cuenta de los gastos realizados por concepto de viáticos nacionales, traslados terrestres, alimentación en territorio nacional y representación del 1 de enero al 31 de diciembre del 2019.</w:t>
      </w:r>
    </w:p>
    <w:p w14:paraId="563F93CC" w14:textId="77777777" w:rsidR="00700769" w:rsidRPr="00700769" w:rsidRDefault="00700769" w:rsidP="00700769">
      <w:pPr>
        <w:tabs>
          <w:tab w:val="left" w:pos="3122"/>
        </w:tabs>
        <w:spacing w:line="360" w:lineRule="auto"/>
        <w:ind w:left="646"/>
        <w:jc w:val="both"/>
        <w:rPr>
          <w:rFonts w:ascii="Palatino Linotype" w:eastAsia="Arial" w:hAnsi="Palatino Linotype" w:cs="Arial"/>
          <w:sz w:val="22"/>
          <w:szCs w:val="22"/>
        </w:rPr>
      </w:pPr>
    </w:p>
    <w:p w14:paraId="6015E0BC" w14:textId="77777777" w:rsidR="00700769" w:rsidRPr="00700769" w:rsidRDefault="00700769" w:rsidP="00090113">
      <w:pPr>
        <w:numPr>
          <w:ilvl w:val="0"/>
          <w:numId w:val="7"/>
        </w:numPr>
        <w:tabs>
          <w:tab w:val="left" w:pos="3122"/>
        </w:tabs>
        <w:spacing w:line="360" w:lineRule="auto"/>
        <w:ind w:left="646" w:hanging="360"/>
        <w:jc w:val="both"/>
        <w:rPr>
          <w:rFonts w:ascii="Palatino Linotype" w:eastAsia="Arial" w:hAnsi="Palatino Linotype" w:cs="Arial"/>
          <w:sz w:val="22"/>
          <w:szCs w:val="22"/>
        </w:rPr>
      </w:pPr>
      <w:r w:rsidRPr="00700769">
        <w:rPr>
          <w:rFonts w:ascii="Palatino Linotype" w:eastAsia="Palatino Linotype" w:hAnsi="Palatino Linotype" w:cs="Palatino Linotype"/>
          <w:b/>
          <w:sz w:val="22"/>
          <w:szCs w:val="22"/>
        </w:rPr>
        <w:t xml:space="preserve">Gastos 2020.pdf. </w:t>
      </w:r>
      <w:r w:rsidRPr="00700769">
        <w:rPr>
          <w:rFonts w:ascii="Palatino Linotype" w:eastAsia="Palatino Linotype" w:hAnsi="Palatino Linotype" w:cs="Palatino Linotype"/>
          <w:sz w:val="22"/>
          <w:szCs w:val="22"/>
        </w:rPr>
        <w:t>Documento idéntico que fue remitido en respuesta</w:t>
      </w:r>
      <w:r w:rsidRPr="00700769">
        <w:rPr>
          <w:rFonts w:ascii="Palatino Linotype" w:eastAsia="Palatino Linotype" w:hAnsi="Palatino Linotype" w:cs="Palatino Linotype"/>
          <w:b/>
          <w:sz w:val="22"/>
          <w:szCs w:val="22"/>
        </w:rPr>
        <w:t xml:space="preserve">, </w:t>
      </w:r>
      <w:r w:rsidRPr="00700769">
        <w:rPr>
          <w:rFonts w:ascii="Palatino Linotype" w:eastAsia="Palatino Linotype" w:hAnsi="Palatino Linotype" w:cs="Palatino Linotype"/>
          <w:sz w:val="22"/>
          <w:szCs w:val="22"/>
        </w:rPr>
        <w:t>consistente en dos fojas denominado “ESTADO DE AVANCE PRESUPUESTAL DE EGRESOS POR DEPENDENCIA GENERAL”, por medio del cual, remitió el Sujeto Obligado los gastos presupuestados y los realizados por concepto de viáticos y de alimentación dentro del territorio nacional.</w:t>
      </w:r>
    </w:p>
    <w:p w14:paraId="425B6E27" w14:textId="77777777" w:rsidR="00700769" w:rsidRPr="00700769" w:rsidRDefault="00700769" w:rsidP="00700769">
      <w:pPr>
        <w:tabs>
          <w:tab w:val="left" w:pos="3122"/>
        </w:tabs>
        <w:spacing w:line="360" w:lineRule="auto"/>
        <w:ind w:left="646"/>
        <w:jc w:val="both"/>
        <w:rPr>
          <w:rFonts w:ascii="Palatino Linotype" w:eastAsia="Arial" w:hAnsi="Palatino Linotype" w:cs="Arial"/>
          <w:sz w:val="22"/>
          <w:szCs w:val="22"/>
        </w:rPr>
      </w:pPr>
    </w:p>
    <w:p w14:paraId="489DB08C" w14:textId="77777777" w:rsidR="00700769" w:rsidRPr="00700769" w:rsidRDefault="00700769" w:rsidP="00090113">
      <w:pPr>
        <w:numPr>
          <w:ilvl w:val="0"/>
          <w:numId w:val="8"/>
        </w:numPr>
        <w:tabs>
          <w:tab w:val="left" w:pos="3122"/>
        </w:tabs>
        <w:spacing w:line="360" w:lineRule="auto"/>
        <w:ind w:left="646"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lastRenderedPageBreak/>
        <w:t>SOLICITUD SAIMEX 00076 (2).</w:t>
      </w:r>
      <w:proofErr w:type="spellStart"/>
      <w:r w:rsidRPr="00700769">
        <w:rPr>
          <w:rFonts w:ascii="Palatino Linotype" w:eastAsia="Palatino Linotype" w:hAnsi="Palatino Linotype" w:cs="Palatino Linotype"/>
          <w:b/>
          <w:sz w:val="22"/>
          <w:szCs w:val="22"/>
        </w:rPr>
        <w:t>pdf</w:t>
      </w:r>
      <w:proofErr w:type="spellEnd"/>
      <w:r w:rsidRPr="00700769">
        <w:rPr>
          <w:rFonts w:ascii="Palatino Linotype" w:eastAsia="Palatino Linotype" w:hAnsi="Palatino Linotype" w:cs="Palatino Linotype"/>
          <w:b/>
          <w:sz w:val="22"/>
          <w:szCs w:val="22"/>
        </w:rPr>
        <w:t xml:space="preserve">. </w:t>
      </w:r>
      <w:r w:rsidRPr="00700769">
        <w:rPr>
          <w:rFonts w:ascii="Palatino Linotype" w:eastAsia="Palatino Linotype" w:hAnsi="Palatino Linotype" w:cs="Palatino Linotype"/>
          <w:sz w:val="22"/>
          <w:szCs w:val="22"/>
        </w:rPr>
        <w:t>Documento idéntico que fue remitido en respuesta, consistente en dos fojas, que contienen lo siguiente:</w:t>
      </w:r>
    </w:p>
    <w:p w14:paraId="648AD7A7" w14:textId="77777777" w:rsidR="00700769" w:rsidRPr="00700769" w:rsidRDefault="00700769" w:rsidP="00700769">
      <w:pPr>
        <w:tabs>
          <w:tab w:val="left" w:pos="3122"/>
        </w:tabs>
        <w:spacing w:line="360" w:lineRule="auto"/>
        <w:jc w:val="both"/>
        <w:rPr>
          <w:rFonts w:ascii="Palatino Linotype" w:eastAsia="Palatino Linotype" w:hAnsi="Palatino Linotype" w:cs="Palatino Linotype"/>
          <w:sz w:val="22"/>
          <w:szCs w:val="22"/>
        </w:rPr>
      </w:pPr>
    </w:p>
    <w:p w14:paraId="3D8017FB"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Foja 1.</w:t>
      </w:r>
      <w:r w:rsidRPr="00700769">
        <w:rPr>
          <w:rFonts w:ascii="Palatino Linotype" w:eastAsia="Palatino Linotype" w:hAnsi="Palatino Linotype" w:cs="Palatino Linotype"/>
          <w:sz w:val="22"/>
          <w:szCs w:val="22"/>
        </w:rPr>
        <w:t xml:space="preserve"> contiene el oficio no. ADYRM/052/2020 de fecha 8 de diciembre del dos mil veinte, por medio del cual, el Director de Administración y Recursos Materiales, remitió, la siguiente respuesta:</w:t>
      </w:r>
    </w:p>
    <w:p w14:paraId="7624CAC0"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p>
    <w:p w14:paraId="7C832E65"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rPr>
      </w:pPr>
      <w:r w:rsidRPr="00700769">
        <w:rPr>
          <w:rFonts w:ascii="Palatino Linotype" w:eastAsia="Palatino Linotype" w:hAnsi="Palatino Linotype" w:cs="Palatino Linotype"/>
          <w:i/>
        </w:rPr>
        <w:t xml:space="preserve"> “Al respecto, con lo dispuesto por los artículos 10, 11 y 12 de la Ley de Transparencia En la respuesta del Servidor Público Habilitado, hace de su conocimiento que se encuentran disponibles para su consulta dentro del rubro de REMUNERACIONES, con sustento en el artículo 92 fracción VIII de la Ley de Transparencia y Acceso a la Información Pública del Estado de México y Municipios y se anexa liga para consulta </w:t>
      </w:r>
      <w:hyperlink r:id="rId9">
        <w:r w:rsidRPr="00700769">
          <w:rPr>
            <w:rFonts w:ascii="Palatino Linotype" w:eastAsia="Palatino Linotype" w:hAnsi="Palatino Linotype" w:cs="Palatino Linotype"/>
            <w:i/>
            <w:color w:val="0000FF"/>
            <w:u w:val="single"/>
          </w:rPr>
          <w:t>https://.ipomex.org.mx/ipo3/lgt/indice/ACULCO/art_92_vii/2/0/66393.web</w:t>
        </w:r>
      </w:hyperlink>
      <w:r w:rsidRPr="00700769">
        <w:rPr>
          <w:rFonts w:ascii="Palatino Linotype" w:eastAsia="Palatino Linotype" w:hAnsi="Palatino Linotype" w:cs="Palatino Linotype"/>
          <w:i/>
        </w:rPr>
        <w:t xml:space="preserve">, así mismo se anexa el nombramiento.” </w:t>
      </w:r>
      <w:r w:rsidRPr="00700769">
        <w:rPr>
          <w:rFonts w:ascii="Palatino Linotype" w:eastAsia="Palatino Linotype" w:hAnsi="Palatino Linotype" w:cs="Palatino Linotype"/>
        </w:rPr>
        <w:t>(Sic)</w:t>
      </w:r>
    </w:p>
    <w:p w14:paraId="4F97C244"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0C048200"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Foja 2. </w:t>
      </w:r>
      <w:r w:rsidRPr="00700769">
        <w:rPr>
          <w:rFonts w:ascii="Palatino Linotype" w:eastAsia="Palatino Linotype" w:hAnsi="Palatino Linotype" w:cs="Palatino Linotype"/>
          <w:sz w:val="22"/>
          <w:szCs w:val="22"/>
        </w:rPr>
        <w:t>Constancia de Mayoría expedida por el Instituto Electoral del Estado de México, al regidor 5 del Ayuntamiento de Aculco, para el periodo del 1 de enero de 2019 al 31 de diciembre de 2021, en carácter de propietario.</w:t>
      </w:r>
    </w:p>
    <w:p w14:paraId="23FBDE91" w14:textId="77777777" w:rsidR="00700769" w:rsidRPr="00700769" w:rsidRDefault="00700769" w:rsidP="00700769">
      <w:pPr>
        <w:tabs>
          <w:tab w:val="left" w:pos="3122"/>
        </w:tabs>
        <w:spacing w:line="360" w:lineRule="auto"/>
        <w:jc w:val="both"/>
        <w:rPr>
          <w:rFonts w:ascii="Palatino Linotype" w:eastAsia="Arial" w:hAnsi="Palatino Linotype" w:cs="Arial"/>
          <w:sz w:val="22"/>
          <w:szCs w:val="22"/>
        </w:rPr>
      </w:pPr>
    </w:p>
    <w:p w14:paraId="10962CBB" w14:textId="77777777" w:rsidR="00700769" w:rsidRPr="00700769" w:rsidRDefault="00700769" w:rsidP="00090113">
      <w:pPr>
        <w:numPr>
          <w:ilvl w:val="0"/>
          <w:numId w:val="9"/>
        </w:numPr>
        <w:tabs>
          <w:tab w:val="left" w:pos="3122"/>
        </w:tabs>
        <w:spacing w:line="360" w:lineRule="auto"/>
        <w:ind w:left="646"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00076.PDF. </w:t>
      </w:r>
      <w:r w:rsidRPr="00700769">
        <w:rPr>
          <w:rFonts w:ascii="Palatino Linotype" w:eastAsia="Palatino Linotype" w:hAnsi="Palatino Linotype" w:cs="Palatino Linotype"/>
          <w:sz w:val="22"/>
          <w:szCs w:val="22"/>
        </w:rPr>
        <w:t>Documento idéntico al que fue remitido en respuesta, consistente en una foja, contiene el oficio no. 184/DTM/12/2020 de fecha 4 de diciembre del dos mil veinte, por medio del cual, el Director de Tesorería Municipal, remitió a la siguiente respuesta:</w:t>
      </w:r>
    </w:p>
    <w:p w14:paraId="6C3EC36B" w14:textId="77777777" w:rsidR="00700769" w:rsidRPr="00700769" w:rsidRDefault="00700769" w:rsidP="00700769">
      <w:pPr>
        <w:tabs>
          <w:tab w:val="left" w:pos="3122"/>
        </w:tabs>
        <w:spacing w:line="360" w:lineRule="auto"/>
        <w:ind w:left="646"/>
        <w:jc w:val="both"/>
        <w:rPr>
          <w:rFonts w:ascii="Palatino Linotype" w:eastAsia="Palatino Linotype" w:hAnsi="Palatino Linotype" w:cs="Palatino Linotype"/>
          <w:b/>
          <w:sz w:val="22"/>
          <w:szCs w:val="22"/>
        </w:rPr>
      </w:pPr>
    </w:p>
    <w:p w14:paraId="3EDBD6A2"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“Por medio del presente le hago llegar un cordial saludo y al mismo tiempo, aprovecho la ocasión para hacer de su conocimiento que respecto a la solicitud 00076/ACULCO/IP/2020 donde solicita información del Servidor Público C. Emmanuel Venancio Ruiz sobre los conceptos de viáticos, fondo fijo y gastos de representación informo que no se encontraron gastos por dichos conceptos. </w:t>
      </w:r>
    </w:p>
    <w:p w14:paraId="12C5DAF2"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lastRenderedPageBreak/>
        <w:t xml:space="preserve">Anexo archivo en PDF del ESTADO DE AVANCE PRESUPUESTAL DE EGRESOS donde puede corroborar dicha información.” </w:t>
      </w:r>
      <w:r w:rsidRPr="00700769">
        <w:rPr>
          <w:rFonts w:ascii="Palatino Linotype" w:eastAsia="Palatino Linotype" w:hAnsi="Palatino Linotype" w:cs="Palatino Linotype"/>
        </w:rPr>
        <w:t>(Sic)</w:t>
      </w:r>
    </w:p>
    <w:p w14:paraId="4B6D4470" w14:textId="77777777" w:rsidR="00700769" w:rsidRPr="00700769" w:rsidRDefault="00700769" w:rsidP="00700769">
      <w:pPr>
        <w:tabs>
          <w:tab w:val="left" w:pos="3122"/>
        </w:tabs>
        <w:spacing w:line="360" w:lineRule="auto"/>
        <w:ind w:left="646"/>
        <w:jc w:val="both"/>
        <w:rPr>
          <w:rFonts w:ascii="Palatino Linotype" w:eastAsia="Arial" w:hAnsi="Palatino Linotype" w:cs="Arial"/>
          <w:sz w:val="22"/>
          <w:szCs w:val="22"/>
        </w:rPr>
      </w:pPr>
    </w:p>
    <w:p w14:paraId="39E76450" w14:textId="77777777" w:rsidR="00700769" w:rsidRPr="00700769" w:rsidRDefault="00700769" w:rsidP="00090113">
      <w:pPr>
        <w:numPr>
          <w:ilvl w:val="0"/>
          <w:numId w:val="10"/>
        </w:numPr>
        <w:tabs>
          <w:tab w:val="left" w:pos="3122"/>
        </w:tabs>
        <w:spacing w:line="360" w:lineRule="auto"/>
        <w:ind w:left="646" w:hanging="360"/>
        <w:jc w:val="both"/>
        <w:rPr>
          <w:rFonts w:ascii="Palatino Linotype" w:eastAsia="Arial" w:hAnsi="Palatino Linotype" w:cs="Arial"/>
          <w:sz w:val="22"/>
          <w:szCs w:val="22"/>
        </w:rPr>
      </w:pPr>
      <w:r w:rsidRPr="00700769">
        <w:rPr>
          <w:rFonts w:ascii="Palatino Linotype" w:eastAsia="Palatino Linotype" w:hAnsi="Palatino Linotype" w:cs="Palatino Linotype"/>
          <w:b/>
          <w:sz w:val="22"/>
          <w:szCs w:val="22"/>
        </w:rPr>
        <w:t xml:space="preserve">RECURSO DE REVISION 06171.pdf. </w:t>
      </w:r>
      <w:r w:rsidRPr="00700769">
        <w:rPr>
          <w:rFonts w:ascii="Palatino Linotype" w:eastAsia="Palatino Linotype" w:hAnsi="Palatino Linotype" w:cs="Palatino Linotype"/>
          <w:sz w:val="22"/>
          <w:szCs w:val="22"/>
        </w:rPr>
        <w:t>Documento consistente en 4 fojas, que contiene el oficio 0004/UIPPE/2021, signado por el Titular de la Unidad de Información, Planeación, Programación y Evaluación del Gobierno Municipal de Aculco, por medio del cual, emite manifestaciones desvirtuando los motivos y razones de inconformidad hechos valer por el Recurrente, de los cuales, es importante resaltar, los siguientes puntos:</w:t>
      </w:r>
    </w:p>
    <w:p w14:paraId="7D0032EA" w14:textId="77777777" w:rsidR="00700769" w:rsidRPr="00700769" w:rsidRDefault="00700769" w:rsidP="00700769">
      <w:pPr>
        <w:tabs>
          <w:tab w:val="left" w:pos="3122"/>
        </w:tabs>
        <w:spacing w:line="360" w:lineRule="auto"/>
        <w:jc w:val="both"/>
        <w:rPr>
          <w:rFonts w:ascii="Palatino Linotype" w:eastAsia="Arial" w:hAnsi="Palatino Linotype" w:cs="Arial"/>
          <w:sz w:val="22"/>
          <w:szCs w:val="22"/>
        </w:rPr>
      </w:pPr>
    </w:p>
    <w:p w14:paraId="0BAE43C1"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3.- Respecto al inciso a) copia de los cheques girados a favor del servidor público mencionado en líneas anteriores, transferencias bancarias por los siguientes conceptos: gratificaciones, salarios, compensaciones y prestaciones. En este apartado se adjuntó un archivo en formato </w:t>
      </w:r>
      <w:proofErr w:type="spellStart"/>
      <w:r w:rsidRPr="00700769">
        <w:rPr>
          <w:rFonts w:ascii="Palatino Linotype" w:eastAsia="Palatino Linotype" w:hAnsi="Palatino Linotype" w:cs="Palatino Linotype"/>
          <w:i/>
        </w:rPr>
        <w:t>pdf</w:t>
      </w:r>
      <w:proofErr w:type="spellEnd"/>
      <w:r w:rsidRPr="00700769">
        <w:rPr>
          <w:rFonts w:ascii="Palatino Linotype" w:eastAsia="Palatino Linotype" w:hAnsi="Palatino Linotype" w:cs="Palatino Linotype"/>
          <w:i/>
        </w:rPr>
        <w:t xml:space="preserve"> solicitud 0076 emitido por el Director de Administración en el que refiere que la información solicitada, puede ser consultada en el portal del Ipomex en el artículo 92 fracción VIII Remuneraciones y adjunto copia de la Constancia emitida por el Instituto Electoral del Estado de México (IEEM) que lo acredita como Regidor 5 electo del Ayuntamiento de Aculco, para el periodo 01 de enero de 2019 a 31 de diciembre de 2021 tal y como consta en las siguientes capturas de pantalla.</w:t>
      </w:r>
    </w:p>
    <w:p w14:paraId="376A099F"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sz w:val="22"/>
          <w:szCs w:val="22"/>
        </w:rPr>
      </w:pPr>
    </w:p>
    <w:p w14:paraId="79FFEFAD"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p>
    <w:p w14:paraId="6A9AB4A9"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w:t>
      </w:r>
    </w:p>
    <w:p w14:paraId="4C119820"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p>
    <w:p w14:paraId="5A05F092"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3.- En lo que respecta a la información concerniente a copia de cheques de transferencias bancarias, fondo fijo, gastos de representación, viáticos es de precisar que de igual forma se adjuntó tres archivos </w:t>
      </w:r>
      <w:proofErr w:type="spellStart"/>
      <w:r w:rsidRPr="00700769">
        <w:rPr>
          <w:rFonts w:ascii="Palatino Linotype" w:eastAsia="Palatino Linotype" w:hAnsi="Palatino Linotype" w:cs="Palatino Linotype"/>
          <w:i/>
        </w:rPr>
        <w:t>pdf</w:t>
      </w:r>
      <w:proofErr w:type="spellEnd"/>
      <w:r w:rsidRPr="00700769">
        <w:rPr>
          <w:rFonts w:ascii="Palatino Linotype" w:eastAsia="Palatino Linotype" w:hAnsi="Palatino Linotype" w:cs="Palatino Linotype"/>
          <w:i/>
        </w:rPr>
        <w:t xml:space="preserve"> emitidos por el Director de Tesorería en el que daba contestación a la solicitud de información y los dos archivos </w:t>
      </w:r>
      <w:proofErr w:type="spellStart"/>
      <w:r w:rsidRPr="00700769">
        <w:rPr>
          <w:rFonts w:ascii="Palatino Linotype" w:eastAsia="Palatino Linotype" w:hAnsi="Palatino Linotype" w:cs="Palatino Linotype"/>
          <w:i/>
        </w:rPr>
        <w:t>pdf</w:t>
      </w:r>
      <w:proofErr w:type="spellEnd"/>
      <w:r w:rsidRPr="00700769">
        <w:rPr>
          <w:rFonts w:ascii="Palatino Linotype" w:eastAsia="Palatino Linotype" w:hAnsi="Palatino Linotype" w:cs="Palatino Linotype"/>
          <w:i/>
        </w:rPr>
        <w:t xml:space="preserve"> con el nombre de gastos 2019 y 2020 que contiene el Estado de Avance Presupuestal de Egresos del Municipio de Aculco donde se remarca en color amarillo los gastos de traslado por vía terrestre, viáticos en el País, gastos de representación donde informa que el presupuesto asignado no se ha ejercido, se encuentra en el estatus por ejercer. </w:t>
      </w:r>
    </w:p>
    <w:p w14:paraId="30EAEEED"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p>
    <w:p w14:paraId="3FDCC46D"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4.- en lo que hace referencia las listas de asistencia a sesiones de cabildo por todo el periodo laborado de la presente administración del día 01 de enero de 2019 a 20 de noviembre de 2020, le comentamos que dicha información puede ser consultada y corroborada a través de la siguiente liga </w:t>
      </w:r>
      <w:hyperlink r:id="rId10">
        <w:r w:rsidRPr="00700769">
          <w:rPr>
            <w:rFonts w:ascii="Palatino Linotype" w:eastAsia="Palatino Linotype" w:hAnsi="Palatino Linotype" w:cs="Palatino Linotype"/>
            <w:i/>
            <w:color w:val="0000FF"/>
            <w:u w:val="single"/>
          </w:rPr>
          <w:t>https://www.infoem.org.mx</w:t>
        </w:r>
      </w:hyperlink>
      <w:r w:rsidRPr="00700769">
        <w:rPr>
          <w:rFonts w:ascii="Palatino Linotype" w:eastAsia="Palatino Linotype" w:hAnsi="Palatino Linotype" w:cs="Palatino Linotype"/>
          <w:i/>
        </w:rPr>
        <w:t xml:space="preserve"> posteriormente irse al apartado de municipios dar clic en Aculco irse al artículo 94 fracción II B2 Calendario de sesiones de cabildo en la que podrá constatar la asistencia del Regidor Emmanuel Venancio Ruíz a dichas sesiones.</w:t>
      </w:r>
    </w:p>
    <w:p w14:paraId="13686AA2" w14:textId="77777777" w:rsidR="00700769" w:rsidRPr="00700769" w:rsidRDefault="00700769" w:rsidP="00700769">
      <w:pPr>
        <w:tabs>
          <w:tab w:val="left" w:pos="3122"/>
        </w:tabs>
        <w:spacing w:line="360" w:lineRule="auto"/>
        <w:ind w:left="646"/>
        <w:jc w:val="both"/>
        <w:rPr>
          <w:rFonts w:ascii="Palatino Linotype" w:eastAsia="Arial" w:hAnsi="Palatino Linotype" w:cs="Arial"/>
          <w:sz w:val="22"/>
          <w:szCs w:val="22"/>
        </w:rPr>
      </w:pPr>
    </w:p>
    <w:p w14:paraId="27CF84F2" w14:textId="77777777" w:rsidR="00700769" w:rsidRPr="00700769" w:rsidRDefault="00700769" w:rsidP="00700769">
      <w:pPr>
        <w:tabs>
          <w:tab w:val="left" w:pos="3122"/>
        </w:tabs>
        <w:spacing w:line="360" w:lineRule="auto"/>
        <w:ind w:left="646"/>
        <w:jc w:val="both"/>
        <w:rPr>
          <w:rFonts w:ascii="Palatino Linotype" w:eastAsia="Arial" w:hAnsi="Palatino Linotype" w:cs="Arial"/>
          <w:sz w:val="22"/>
          <w:szCs w:val="22"/>
        </w:rPr>
      </w:pPr>
    </w:p>
    <w:p w14:paraId="5F2C055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d) Vista del Informe Justificado. </w:t>
      </w:r>
      <w:r w:rsidRPr="00700769">
        <w:rPr>
          <w:rFonts w:ascii="Palatino Linotype" w:eastAsia="Palatino Linotype" w:hAnsi="Palatino Linotype" w:cs="Palatino Linotype"/>
          <w:sz w:val="22"/>
          <w:szCs w:val="22"/>
        </w:rPr>
        <w:t>El dieciséis de febrero del dos mil veintiuno, se puso a la vista del Recurrente, el documento remitido por el Sujeto Obligado, por medio del cual, vierte las manifestaciones que a su derecho convienen.</w:t>
      </w:r>
    </w:p>
    <w:p w14:paraId="36D4C04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1AE0509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e) Manifestaciones del Recurrente. </w:t>
      </w:r>
      <w:r w:rsidRPr="00700769">
        <w:rPr>
          <w:rFonts w:ascii="Palatino Linotype" w:eastAsia="Palatino Linotype" w:hAnsi="Palatino Linotype" w:cs="Palatino Linotype"/>
          <w:sz w:val="22"/>
          <w:szCs w:val="22"/>
        </w:rPr>
        <w:t>Transcurrido el plazo para emitir las manifestaciones correspondientes, el Recurrente no realizó manifestación alguna.</w:t>
      </w:r>
    </w:p>
    <w:p w14:paraId="2A7F5AB6"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72C7CD0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 xml:space="preserve">f) Cierre de instrucción. </w:t>
      </w:r>
      <w:r w:rsidRPr="00700769">
        <w:rPr>
          <w:rFonts w:ascii="Palatino Linotype" w:eastAsia="Palatino Linotype" w:hAnsi="Palatino Linotype" w:cs="Palatino Linotype"/>
          <w:sz w:val="22"/>
          <w:szCs w:val="22"/>
        </w:rPr>
        <w:t>El  dieciséis de marzo del dos mil veintiuno,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7610BE35" w14:textId="793FF3E0" w:rsidR="00700769" w:rsidRDefault="00700769" w:rsidP="00700769">
      <w:pPr>
        <w:spacing w:line="360" w:lineRule="auto"/>
        <w:jc w:val="both"/>
        <w:rPr>
          <w:rFonts w:ascii="Palatino Linotype" w:eastAsia="Palatino Linotype" w:hAnsi="Palatino Linotype" w:cs="Palatino Linotype"/>
          <w:color w:val="000000"/>
          <w:sz w:val="22"/>
          <w:szCs w:val="22"/>
        </w:rPr>
      </w:pPr>
    </w:p>
    <w:p w14:paraId="06271EEC" w14:textId="77777777" w:rsidR="00471EA9" w:rsidRPr="00471EA9" w:rsidRDefault="009629E5" w:rsidP="00471EA9">
      <w:pPr>
        <w:spacing w:line="360" w:lineRule="auto"/>
        <w:jc w:val="both"/>
        <w:rPr>
          <w:rFonts w:ascii="Palatino Linotype" w:eastAsia="Palatino Linotype" w:hAnsi="Palatino Linotype" w:cs="Palatino Linotype"/>
          <w:color w:val="000000"/>
          <w:sz w:val="22"/>
          <w:szCs w:val="22"/>
        </w:rPr>
      </w:pPr>
      <w:r w:rsidRPr="00471EA9">
        <w:rPr>
          <w:rFonts w:ascii="Palatino Linotype" w:eastAsia="Palatino Linotype" w:hAnsi="Palatino Linotype" w:cs="Palatino Linotype"/>
          <w:b/>
          <w:bCs/>
          <w:color w:val="000000"/>
          <w:sz w:val="22"/>
          <w:szCs w:val="22"/>
        </w:rPr>
        <w:t>h) Returno del Recurso de Revisión</w:t>
      </w:r>
      <w:r>
        <w:rPr>
          <w:rFonts w:ascii="Palatino Linotype" w:eastAsia="Palatino Linotype" w:hAnsi="Palatino Linotype" w:cs="Palatino Linotype"/>
          <w:color w:val="000000"/>
          <w:sz w:val="22"/>
          <w:szCs w:val="22"/>
        </w:rPr>
        <w:t xml:space="preserve">. </w:t>
      </w:r>
      <w:r w:rsidR="00471EA9" w:rsidRPr="00471EA9">
        <w:rPr>
          <w:rFonts w:ascii="Palatino Linotype" w:eastAsia="Palatino Linotype" w:hAnsi="Palatino Linotype" w:cs="Palatino Linotype"/>
          <w:color w:val="000000"/>
          <w:sz w:val="22"/>
          <w:szCs w:val="22"/>
        </w:rPr>
        <w:t xml:space="preserve">Durante la Novena Sesión Ordinaria celebra el dieciocho de marzo de dos mil veintiuno, el Pleno del Instituto de Transparencia, Acceso a la Información Pública y Protección de Datos Personales del Estado de México y Municipios, determino el returno del presente Recurso de Revisión, a fin de asignarse a la Comisionada </w:t>
      </w:r>
      <w:r w:rsidR="00471EA9" w:rsidRPr="00471EA9">
        <w:rPr>
          <w:rFonts w:ascii="Palatino Linotype" w:eastAsia="Palatino Linotype" w:hAnsi="Palatino Linotype" w:cs="Palatino Linotype"/>
          <w:bCs/>
          <w:color w:val="000000"/>
          <w:sz w:val="22"/>
          <w:szCs w:val="22"/>
        </w:rPr>
        <w:t>Zulema Martínez Sánchez.</w:t>
      </w:r>
    </w:p>
    <w:p w14:paraId="7C4AAC84" w14:textId="77777777" w:rsidR="009629E5" w:rsidRPr="00700769" w:rsidRDefault="009629E5" w:rsidP="00700769">
      <w:pPr>
        <w:spacing w:line="360" w:lineRule="auto"/>
        <w:jc w:val="both"/>
        <w:rPr>
          <w:rFonts w:ascii="Palatino Linotype" w:eastAsia="Palatino Linotype" w:hAnsi="Palatino Linotype" w:cs="Palatino Linotype"/>
          <w:color w:val="000000"/>
          <w:sz w:val="22"/>
          <w:szCs w:val="22"/>
        </w:rPr>
      </w:pPr>
    </w:p>
    <w:p w14:paraId="7B5DFA73"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5F5E1013" w14:textId="77777777" w:rsidR="00700769" w:rsidRPr="00700769" w:rsidRDefault="00700769" w:rsidP="00700769">
      <w:pPr>
        <w:spacing w:line="360" w:lineRule="auto"/>
        <w:jc w:val="center"/>
        <w:rPr>
          <w:rFonts w:ascii="Palatino Linotype" w:eastAsia="Palatino Linotype" w:hAnsi="Palatino Linotype" w:cs="Palatino Linotype"/>
          <w:b/>
          <w:sz w:val="22"/>
          <w:szCs w:val="22"/>
        </w:rPr>
      </w:pPr>
    </w:p>
    <w:p w14:paraId="369BA44F" w14:textId="77777777" w:rsidR="00700769" w:rsidRPr="00700769" w:rsidRDefault="00700769" w:rsidP="00700769">
      <w:pPr>
        <w:spacing w:line="360" w:lineRule="auto"/>
        <w:jc w:val="center"/>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C O N S I D E R A N D O S</w:t>
      </w:r>
    </w:p>
    <w:p w14:paraId="0BFB4AC3" w14:textId="77777777" w:rsidR="00700769" w:rsidRPr="00700769" w:rsidRDefault="00700769" w:rsidP="00700769">
      <w:pPr>
        <w:spacing w:line="360" w:lineRule="auto"/>
        <w:jc w:val="center"/>
        <w:rPr>
          <w:rFonts w:ascii="Palatino Linotype" w:eastAsia="Palatino Linotype" w:hAnsi="Palatino Linotype" w:cs="Palatino Linotype"/>
          <w:b/>
          <w:sz w:val="22"/>
          <w:szCs w:val="22"/>
        </w:rPr>
      </w:pPr>
    </w:p>
    <w:p w14:paraId="426FC912"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color w:val="000000"/>
          <w:sz w:val="22"/>
          <w:szCs w:val="22"/>
        </w:rPr>
        <w:t>PRIMERO</w:t>
      </w:r>
      <w:r w:rsidRPr="00700769">
        <w:rPr>
          <w:rFonts w:ascii="Palatino Linotype" w:eastAsia="Palatino Linotype" w:hAnsi="Palatino Linotype" w:cs="Palatino Linotype"/>
          <w:color w:val="000000"/>
          <w:sz w:val="22"/>
          <w:szCs w:val="22"/>
        </w:rPr>
        <w:t xml:space="preserve">. </w:t>
      </w:r>
      <w:r w:rsidRPr="00700769">
        <w:rPr>
          <w:rFonts w:ascii="Palatino Linotype" w:eastAsia="Palatino Linotype" w:hAnsi="Palatino Linotype" w:cs="Palatino Linotype"/>
          <w:b/>
          <w:sz w:val="22"/>
          <w:szCs w:val="22"/>
        </w:rPr>
        <w:t>Competencia.</w:t>
      </w:r>
    </w:p>
    <w:p w14:paraId="55819426"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671D631F" w14:textId="77777777" w:rsidR="00700769" w:rsidRPr="00700769" w:rsidRDefault="00700769" w:rsidP="00700769">
      <w:pPr>
        <w:spacing w:line="360" w:lineRule="auto"/>
        <w:jc w:val="both"/>
        <w:rPr>
          <w:rFonts w:ascii="Palatino Linotype" w:eastAsia="Palatino Linotype" w:hAnsi="Palatino Linotype" w:cs="Palatino Linotype"/>
          <w:sz w:val="22"/>
          <w:szCs w:val="22"/>
          <w:shd w:val="clear" w:color="auto" w:fill="FFFFFF"/>
        </w:rPr>
      </w:pPr>
      <w:r w:rsidRPr="00700769">
        <w:rPr>
          <w:rFonts w:ascii="Palatino Linotype" w:eastAsia="Palatino Linotype" w:hAnsi="Palatino Linotype" w:cs="Palatino Linotype"/>
          <w:sz w:val="22"/>
          <w:szCs w:val="22"/>
          <w:shd w:val="clear" w:color="auto" w:fill="FFFFFF"/>
        </w:rPr>
        <w:t xml:space="preserve">El Instituto </w:t>
      </w:r>
      <w:r w:rsidRPr="00700769">
        <w:rPr>
          <w:rFonts w:ascii="Palatino Linotype" w:eastAsia="Palatino Linotype" w:hAnsi="Palatino Linotype" w:cs="Palatino Linotype"/>
          <w:sz w:val="22"/>
          <w:szCs w:val="22"/>
        </w:rPr>
        <w:t>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D709CFC"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14437200" w14:textId="77777777" w:rsidR="00700769" w:rsidRPr="00700769" w:rsidRDefault="00700769" w:rsidP="00700769">
      <w:pPr>
        <w:spacing w:line="360" w:lineRule="auto"/>
        <w:jc w:val="both"/>
        <w:rPr>
          <w:rFonts w:ascii="Palatino Linotype" w:eastAsia="Palatino Linotype" w:hAnsi="Palatino Linotype" w:cs="Palatino Linotype"/>
          <w:b/>
          <w:color w:val="000000"/>
          <w:sz w:val="22"/>
          <w:szCs w:val="22"/>
        </w:rPr>
      </w:pPr>
      <w:r w:rsidRPr="00700769">
        <w:rPr>
          <w:rFonts w:ascii="Palatino Linotype" w:eastAsia="Palatino Linotype" w:hAnsi="Palatino Linotype" w:cs="Palatino Linotype"/>
          <w:b/>
          <w:color w:val="000000"/>
          <w:sz w:val="22"/>
          <w:szCs w:val="22"/>
        </w:rPr>
        <w:t>SEGUNDO. Causales de improcedencia y sobreseimiento.</w:t>
      </w:r>
    </w:p>
    <w:p w14:paraId="7A79269D"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14CB5338"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t xml:space="preserve">Previo al análisis de fondo del asunto que no ocupa, este Instituto realizará el estudio oficioso de las causales de improcedencia, por tratarse de una cuestión de orden público y de estudio preferente (acorde con el Criterio orientador en la Tesis de Jurisprudencia </w:t>
      </w:r>
      <w:r w:rsidRPr="00700769">
        <w:rPr>
          <w:rFonts w:ascii="Palatino Linotype" w:eastAsia="Palatino Linotype" w:hAnsi="Palatino Linotype" w:cs="Palatino Linotype"/>
          <w:color w:val="000000"/>
          <w:sz w:val="22"/>
          <w:szCs w:val="22"/>
        </w:rPr>
        <w:lastRenderedPageBreak/>
        <w:t>“IMPROCEDENCIA.”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443A53"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6F7E57B8"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t xml:space="preserve">En el presente caso, </w:t>
      </w:r>
      <w:r w:rsidRPr="00700769">
        <w:rPr>
          <w:rFonts w:ascii="Palatino Linotype" w:eastAsia="Palatino Linotype" w:hAnsi="Palatino Linotype" w:cs="Palatino Linotype"/>
          <w:b/>
          <w:color w:val="000000"/>
          <w:sz w:val="22"/>
          <w:szCs w:val="22"/>
        </w:rPr>
        <w:t>no se actualiza ninguna de las causales de improcedencia</w:t>
      </w:r>
      <w:r w:rsidRPr="00700769">
        <w:rPr>
          <w:rFonts w:ascii="Palatino Linotype" w:eastAsia="Palatino Linotype" w:hAnsi="Palatino Linotype" w:cs="Palatino Linotype"/>
          <w:color w:val="000000"/>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CF81851"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34C9B99D"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Causales de sobreseimiento.</w:t>
      </w:r>
    </w:p>
    <w:p w14:paraId="39E27BE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40B710EC"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lo que hace a las causales de sobreseimiento, del análisis realizado por este Instituto, se advierte que</w:t>
      </w:r>
      <w:r w:rsidRPr="00700769">
        <w:rPr>
          <w:rFonts w:ascii="Palatino Linotype" w:eastAsia="Palatino Linotype" w:hAnsi="Palatino Linotype" w:cs="Palatino Linotype"/>
          <w:b/>
          <w:sz w:val="22"/>
          <w:szCs w:val="22"/>
        </w:rPr>
        <w:t xml:space="preserve"> no se actualiza ninguna de las previstas por el artículo 192 de la Ley de Transparencia y Acceso a la Información Pública del Estado de México y Municipios; </w:t>
      </w:r>
      <w:r w:rsidRPr="00700769">
        <w:rPr>
          <w:rFonts w:ascii="Palatino Linotype" w:eastAsia="Palatino Linotype" w:hAnsi="Palatino Linotype" w:cs="Palatino Linotype"/>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4A1111B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BE0729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Por tales motivos, se considera procedente entrar al fondo del presente asunto. </w:t>
      </w:r>
    </w:p>
    <w:p w14:paraId="3C99DD88"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75D484D7" w14:textId="77777777" w:rsidR="00700769" w:rsidRPr="00700769" w:rsidRDefault="00700769" w:rsidP="00700769">
      <w:pPr>
        <w:tabs>
          <w:tab w:val="left" w:pos="4962"/>
        </w:tabs>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lastRenderedPageBreak/>
        <w:t xml:space="preserve">TERCERO. Determinación de la Controversia. </w:t>
      </w:r>
    </w:p>
    <w:p w14:paraId="74F93585"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1787349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estudio de la solicitud realizada por el particular, se requirió del quinto regidor del ayuntamiento de Aculco la siguiente información del periodo comprendido del 1 de enero del dos mil diecinueve al veinte de noviembre del dos mil veinte:</w:t>
      </w:r>
    </w:p>
    <w:p w14:paraId="38FA4A45"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75000DBC" w14:textId="77777777" w:rsidR="00700769" w:rsidRPr="00700769" w:rsidRDefault="00700769" w:rsidP="00090113">
      <w:pPr>
        <w:numPr>
          <w:ilvl w:val="0"/>
          <w:numId w:val="11"/>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Copia de los cheques, por cualquier concepto, girados a él.</w:t>
      </w:r>
    </w:p>
    <w:p w14:paraId="1E1BC8E1" w14:textId="77777777" w:rsidR="00700769" w:rsidRPr="00700769" w:rsidRDefault="00700769" w:rsidP="00090113">
      <w:pPr>
        <w:numPr>
          <w:ilvl w:val="0"/>
          <w:numId w:val="11"/>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Transferencias bancarias por los siguientes conceptos:</w:t>
      </w:r>
    </w:p>
    <w:p w14:paraId="2AF622A7"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Viáticos</w:t>
      </w:r>
    </w:p>
    <w:p w14:paraId="3F9C1C03"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Gratificaciones</w:t>
      </w:r>
    </w:p>
    <w:p w14:paraId="62EB7388"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Salarios</w:t>
      </w:r>
    </w:p>
    <w:p w14:paraId="7DBC1D71"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Compensaciones</w:t>
      </w:r>
    </w:p>
    <w:p w14:paraId="34C26D9D"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Fondo Fijo</w:t>
      </w:r>
    </w:p>
    <w:p w14:paraId="21F3F9BA"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Gastos de Representación.</w:t>
      </w:r>
    </w:p>
    <w:p w14:paraId="27C0184F" w14:textId="77777777" w:rsidR="00700769" w:rsidRPr="00700769" w:rsidRDefault="00700769" w:rsidP="00090113">
      <w:pPr>
        <w:numPr>
          <w:ilvl w:val="0"/>
          <w:numId w:val="11"/>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Prestaciones.</w:t>
      </w:r>
    </w:p>
    <w:p w14:paraId="0F7149F9" w14:textId="77777777" w:rsidR="00700769" w:rsidRPr="00700769" w:rsidRDefault="00700769" w:rsidP="00090113">
      <w:pPr>
        <w:numPr>
          <w:ilvl w:val="0"/>
          <w:numId w:val="11"/>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Nombramiento.</w:t>
      </w:r>
    </w:p>
    <w:p w14:paraId="082F7C93" w14:textId="77777777" w:rsidR="00700769" w:rsidRPr="00700769" w:rsidRDefault="00700769" w:rsidP="00090113">
      <w:pPr>
        <w:numPr>
          <w:ilvl w:val="0"/>
          <w:numId w:val="11"/>
        </w:numPr>
        <w:spacing w:line="360" w:lineRule="auto"/>
        <w:ind w:left="927" w:right="539" w:hanging="360"/>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sz w:val="22"/>
          <w:szCs w:val="22"/>
        </w:rPr>
        <w:t>Lista de asistencias a sesiones de Cabildo.</w:t>
      </w:r>
    </w:p>
    <w:p w14:paraId="20CABFD6" w14:textId="77777777" w:rsidR="00700769" w:rsidRPr="00700769" w:rsidRDefault="00700769" w:rsidP="00700769">
      <w:pPr>
        <w:spacing w:line="360" w:lineRule="auto"/>
        <w:ind w:right="539"/>
        <w:jc w:val="both"/>
        <w:rPr>
          <w:rFonts w:ascii="Palatino Linotype" w:eastAsia="Palatino Linotype" w:hAnsi="Palatino Linotype" w:cs="Palatino Linotype"/>
          <w:color w:val="000000"/>
          <w:sz w:val="22"/>
          <w:szCs w:val="22"/>
        </w:rPr>
      </w:pPr>
    </w:p>
    <w:p w14:paraId="1D2E4392"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t xml:space="preserve">En respuesta, el Sujeto Obligado entregó información mediante cuatro archivos, los cuales, dan cuenta de los documentos que contienen el avance presupuestal para los años 2019 y 2020, asimismo anexó la liga que redirige al Ipomex, artículo 92, fracción VIII, identificando la liga de acceso directo </w:t>
      </w:r>
      <w:hyperlink r:id="rId11">
        <w:r w:rsidRPr="00700769">
          <w:rPr>
            <w:rFonts w:ascii="Palatino Linotype" w:eastAsia="Palatino Linotype" w:hAnsi="Palatino Linotype" w:cs="Palatino Linotype"/>
            <w:color w:val="0000FF"/>
            <w:sz w:val="22"/>
            <w:szCs w:val="22"/>
            <w:u w:val="single"/>
          </w:rPr>
          <w:t>https://www.ipomex.org.mx/ipo3/lgt/indice/ACULCO/art_92_viii/2/0/66393.web</w:t>
        </w:r>
      </w:hyperlink>
      <w:r w:rsidRPr="00700769">
        <w:rPr>
          <w:rFonts w:ascii="Palatino Linotype" w:eastAsia="Palatino Linotype" w:hAnsi="Palatino Linotype" w:cs="Palatino Linotype"/>
          <w:color w:val="000000"/>
          <w:sz w:val="22"/>
          <w:szCs w:val="22"/>
        </w:rPr>
        <w:t>, por lo que refiere a las Remuneraciones, entregó constancia de mayoría emitida por el Instituto Electoral del Estado de México al regidor.</w:t>
      </w:r>
    </w:p>
    <w:p w14:paraId="12E2EED1"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t xml:space="preserve"> </w:t>
      </w:r>
    </w:p>
    <w:p w14:paraId="26F072F0"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color w:val="000000"/>
          <w:sz w:val="22"/>
          <w:szCs w:val="22"/>
        </w:rPr>
        <w:lastRenderedPageBreak/>
        <w:t>Al respecto, el Particular se inconformó de que el Sujeto Obligado, entregó información que cumple con los requisitos pues no exhibió la documentación requerida toda que no entregó constancias documentales ni evidencia de la misma.</w:t>
      </w:r>
    </w:p>
    <w:p w14:paraId="71761EB3" w14:textId="77777777" w:rsidR="00700769" w:rsidRPr="00700769" w:rsidRDefault="00700769" w:rsidP="00700769">
      <w:pPr>
        <w:spacing w:line="360" w:lineRule="auto"/>
        <w:jc w:val="both"/>
        <w:rPr>
          <w:rFonts w:ascii="Palatino Linotype" w:eastAsia="Palatino Linotype" w:hAnsi="Palatino Linotype" w:cs="Palatino Linotype"/>
          <w:color w:val="000000"/>
          <w:sz w:val="22"/>
          <w:szCs w:val="22"/>
        </w:rPr>
      </w:pPr>
    </w:p>
    <w:p w14:paraId="5B84BE19"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color w:val="000000"/>
          <w:sz w:val="22"/>
          <w:szCs w:val="22"/>
        </w:rPr>
        <w:t xml:space="preserve">En este sentido se actualiza la causal de procedencia señalada en el </w:t>
      </w:r>
      <w:r w:rsidRPr="00700769">
        <w:rPr>
          <w:rFonts w:ascii="Palatino Linotype" w:eastAsia="Palatino Linotype" w:hAnsi="Palatino Linotype" w:cs="Palatino Linotype"/>
          <w:b/>
          <w:sz w:val="22"/>
          <w:szCs w:val="22"/>
        </w:rPr>
        <w:t xml:space="preserve">artículo 179, fracciones VI de la </w:t>
      </w:r>
      <w:r w:rsidRPr="00700769">
        <w:rPr>
          <w:rFonts w:ascii="Palatino Linotype" w:eastAsia="Palatino Linotype" w:hAnsi="Palatino Linotype" w:cs="Palatino Linotype"/>
          <w:sz w:val="22"/>
          <w:szCs w:val="22"/>
        </w:rPr>
        <w:t xml:space="preserve">Ley de la materia, ya que la Particular se inconformó de </w:t>
      </w:r>
      <w:r w:rsidRPr="00700769">
        <w:rPr>
          <w:rFonts w:ascii="Palatino Linotype" w:eastAsia="Palatino Linotype" w:hAnsi="Palatino Linotype" w:cs="Palatino Linotype"/>
          <w:b/>
          <w:sz w:val="22"/>
          <w:szCs w:val="22"/>
        </w:rPr>
        <w:t>-la entrega de información que no corresponde con lo solicitado-.</w:t>
      </w:r>
    </w:p>
    <w:p w14:paraId="0E7DB5B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7B06E18"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CUARTO. Marco normativo aplicable en materia de transparencia y acceso a la información pública.</w:t>
      </w:r>
    </w:p>
    <w:p w14:paraId="167C4EEF"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39ECF3DA"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253C18B"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234D90B"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0777C3F"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2E6637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B82995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6C41283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Por su parte, la Ley de Transparencia y Acceso a la Información Pública del Estado de México y Municipios (Reglamentaria del artículo 5° de la Constitución Local), establece lo siguiente:</w:t>
      </w:r>
    </w:p>
    <w:p w14:paraId="1AAFE999"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69A1478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6B42FC8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3DEE77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962960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6223D3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A9278EA"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0356315"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QUINTO. Estudio de Fondo.</w:t>
      </w:r>
    </w:p>
    <w:p w14:paraId="1B26C75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9BA1C9D"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3E88A4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B0CA392" w14:textId="77777777" w:rsidR="00700769" w:rsidRPr="00700769" w:rsidRDefault="00700769" w:rsidP="00090113">
      <w:pPr>
        <w:numPr>
          <w:ilvl w:val="0"/>
          <w:numId w:val="12"/>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2EEC0E94" w14:textId="77777777" w:rsidR="00700769" w:rsidRPr="00700769" w:rsidRDefault="00700769" w:rsidP="00700769">
      <w:pPr>
        <w:spacing w:line="360" w:lineRule="auto"/>
        <w:ind w:left="360"/>
        <w:jc w:val="both"/>
        <w:rPr>
          <w:rFonts w:ascii="Palatino Linotype" w:eastAsia="Palatino Linotype" w:hAnsi="Palatino Linotype" w:cs="Palatino Linotype"/>
          <w:sz w:val="22"/>
          <w:szCs w:val="22"/>
        </w:rPr>
      </w:pPr>
    </w:p>
    <w:p w14:paraId="30F80508" w14:textId="77777777" w:rsidR="00700769" w:rsidRPr="00700769" w:rsidRDefault="00700769" w:rsidP="00090113">
      <w:pPr>
        <w:numPr>
          <w:ilvl w:val="0"/>
          <w:numId w:val="13"/>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Transparentar la gestión pública, mediante la difusión de la información generada por los Sujetos Obligados, y</w:t>
      </w:r>
    </w:p>
    <w:p w14:paraId="35E5BF66" w14:textId="77777777" w:rsidR="00700769" w:rsidRPr="00700769" w:rsidRDefault="00700769" w:rsidP="00700769">
      <w:pPr>
        <w:spacing w:line="360" w:lineRule="auto"/>
        <w:ind w:left="720"/>
        <w:rPr>
          <w:rFonts w:ascii="Palatino Linotype" w:eastAsia="Palatino Linotype" w:hAnsi="Palatino Linotype" w:cs="Palatino Linotype"/>
          <w:sz w:val="22"/>
          <w:szCs w:val="22"/>
        </w:rPr>
      </w:pPr>
    </w:p>
    <w:p w14:paraId="49EC8E6F" w14:textId="77777777" w:rsidR="00700769" w:rsidRPr="00700769" w:rsidRDefault="00700769" w:rsidP="00090113">
      <w:pPr>
        <w:numPr>
          <w:ilvl w:val="0"/>
          <w:numId w:val="14"/>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1321252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999E63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Conforme a lo anterior, se deprende que </w:t>
      </w:r>
      <w:r w:rsidRPr="00700769">
        <w:rPr>
          <w:rFonts w:ascii="Palatino Linotype" w:eastAsia="Palatino Linotype" w:hAnsi="Palatino Linotype" w:cs="Palatino Linotype"/>
          <w:b/>
          <w:sz w:val="22"/>
          <w:szCs w:val="22"/>
        </w:rPr>
        <w:t>los objetivos de la Ley de la materia,</w:t>
      </w:r>
      <w:r w:rsidRPr="00700769">
        <w:rPr>
          <w:rFonts w:ascii="Palatino Linotype" w:eastAsia="Palatino Linotype" w:hAnsi="Palatino Linotype" w:cs="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021783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F0CA9DF"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ese orden de ideas, para la atención de las solicitudes de acceso a la información, debe privilegiarse el </w:t>
      </w:r>
      <w:r w:rsidRPr="00700769">
        <w:rPr>
          <w:rFonts w:ascii="Palatino Linotype" w:eastAsia="Palatino Linotype" w:hAnsi="Palatino Linotype" w:cs="Palatino Linotype"/>
          <w:b/>
          <w:sz w:val="22"/>
          <w:szCs w:val="22"/>
        </w:rPr>
        <w:t>principio de máxima publicidad</w:t>
      </w:r>
      <w:r w:rsidRPr="00700769">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3DDA11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4879910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ABC75D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B013523" w14:textId="77777777" w:rsidR="00700769" w:rsidRPr="00700769" w:rsidRDefault="00700769" w:rsidP="00090113">
      <w:pPr>
        <w:numPr>
          <w:ilvl w:val="0"/>
          <w:numId w:val="15"/>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Las Unidades de Transparencia de los sujetos obligados deben garantizar las medidas y condiciones de accesibilidad para que toda persona pueda ejercer el derecho de </w:t>
      </w:r>
      <w:r w:rsidRPr="00700769">
        <w:rPr>
          <w:rFonts w:ascii="Palatino Linotype" w:eastAsia="Palatino Linotype" w:hAnsi="Palatino Linotype" w:cs="Palatino Linotype"/>
          <w:sz w:val="22"/>
          <w:szCs w:val="22"/>
        </w:rPr>
        <w:lastRenderedPageBreak/>
        <w:t>acceso a la información; por lo que, son las responsables de hacer las notificaciones correspondientes, además de llevar a cabo todas las gestiones necesarias para facilitar el acceso de la información;</w:t>
      </w:r>
    </w:p>
    <w:p w14:paraId="68604193" w14:textId="77777777" w:rsidR="00700769" w:rsidRPr="00700769" w:rsidRDefault="00700769" w:rsidP="00700769">
      <w:pPr>
        <w:spacing w:line="360" w:lineRule="auto"/>
        <w:ind w:left="720"/>
        <w:jc w:val="both"/>
        <w:rPr>
          <w:rFonts w:ascii="Palatino Linotype" w:eastAsia="Palatino Linotype" w:hAnsi="Palatino Linotype" w:cs="Palatino Linotype"/>
          <w:sz w:val="22"/>
          <w:szCs w:val="22"/>
        </w:rPr>
      </w:pPr>
    </w:p>
    <w:p w14:paraId="4FC097A4" w14:textId="77777777" w:rsidR="00700769" w:rsidRPr="00700769" w:rsidRDefault="00700769" w:rsidP="00090113">
      <w:pPr>
        <w:numPr>
          <w:ilvl w:val="0"/>
          <w:numId w:val="16"/>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2A86565B" w14:textId="77777777" w:rsidR="00700769" w:rsidRPr="00700769" w:rsidRDefault="00700769" w:rsidP="00700769">
      <w:pPr>
        <w:spacing w:line="360" w:lineRule="auto"/>
        <w:ind w:left="720"/>
        <w:rPr>
          <w:rFonts w:ascii="Palatino Linotype" w:eastAsia="Palatino Linotype" w:hAnsi="Palatino Linotype" w:cs="Palatino Linotype"/>
          <w:sz w:val="22"/>
          <w:szCs w:val="22"/>
        </w:rPr>
      </w:pPr>
    </w:p>
    <w:p w14:paraId="7EABAA7C" w14:textId="77777777" w:rsidR="00700769" w:rsidRPr="00700769" w:rsidRDefault="00700769" w:rsidP="00090113">
      <w:pPr>
        <w:numPr>
          <w:ilvl w:val="0"/>
          <w:numId w:val="17"/>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AB8578D" w14:textId="77777777" w:rsidR="00700769" w:rsidRPr="00700769" w:rsidRDefault="00700769" w:rsidP="00700769">
      <w:pPr>
        <w:spacing w:line="360" w:lineRule="auto"/>
        <w:ind w:left="720"/>
        <w:jc w:val="both"/>
        <w:rPr>
          <w:rFonts w:ascii="Palatino Linotype" w:eastAsia="Palatino Linotype" w:hAnsi="Palatino Linotype" w:cs="Palatino Linotype"/>
          <w:sz w:val="22"/>
          <w:szCs w:val="22"/>
        </w:rPr>
      </w:pPr>
    </w:p>
    <w:p w14:paraId="2D03837B" w14:textId="77777777" w:rsidR="00700769" w:rsidRPr="00700769" w:rsidRDefault="00700769" w:rsidP="00090113">
      <w:pPr>
        <w:numPr>
          <w:ilvl w:val="0"/>
          <w:numId w:val="18"/>
        </w:numPr>
        <w:spacing w:line="360" w:lineRule="auto"/>
        <w:ind w:left="720"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AD7D58E" w14:textId="77777777" w:rsidR="00700769" w:rsidRPr="00700769" w:rsidRDefault="00700769" w:rsidP="00700769">
      <w:pPr>
        <w:spacing w:line="360" w:lineRule="auto"/>
        <w:ind w:left="720"/>
        <w:rPr>
          <w:rFonts w:ascii="Palatino Linotype" w:eastAsia="Palatino Linotype" w:hAnsi="Palatino Linotype" w:cs="Palatino Linotype"/>
          <w:b/>
          <w:sz w:val="22"/>
          <w:szCs w:val="22"/>
        </w:rPr>
      </w:pPr>
    </w:p>
    <w:p w14:paraId="45289A8D" w14:textId="77777777" w:rsidR="00700769" w:rsidRPr="00700769" w:rsidRDefault="00700769" w:rsidP="00090113">
      <w:pPr>
        <w:numPr>
          <w:ilvl w:val="0"/>
          <w:numId w:val="19"/>
        </w:numPr>
        <w:spacing w:line="360" w:lineRule="auto"/>
        <w:ind w:left="720"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sz w:val="22"/>
          <w:szCs w:val="22"/>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700769">
        <w:rPr>
          <w:rFonts w:ascii="Palatino Linotype" w:eastAsia="Palatino Linotype" w:hAnsi="Palatino Linotype" w:cs="Palatino Linotype"/>
          <w:sz w:val="22"/>
          <w:szCs w:val="22"/>
        </w:rPr>
        <w:lastRenderedPageBreak/>
        <w:t>Sujetos Obligados darán por concluida la solicitud y procederán de ser el caso, a la destrucción del material;</w:t>
      </w:r>
      <w:r w:rsidRPr="00700769">
        <w:rPr>
          <w:rFonts w:ascii="Palatino Linotype" w:eastAsia="Palatino Linotype" w:hAnsi="Palatino Linotype" w:cs="Palatino Linotype"/>
          <w:b/>
          <w:sz w:val="22"/>
          <w:szCs w:val="22"/>
        </w:rPr>
        <w:t xml:space="preserve"> </w:t>
      </w:r>
    </w:p>
    <w:p w14:paraId="41BDF7B4"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2FD47E1F" w14:textId="77777777" w:rsidR="00700769" w:rsidRPr="00700769" w:rsidRDefault="00700769" w:rsidP="00700769">
      <w:pPr>
        <w:spacing w:line="360" w:lineRule="auto"/>
        <w:ind w:right="-93"/>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sz w:val="22"/>
          <w:szCs w:val="22"/>
        </w:rPr>
        <w:t>Ahora bien, entrando al estudio del caso que nos ocupa, el particular requirió información del quinto regidor del ayuntamiento de Aculco del periodo comprendido del primero de enero del dos mil diecinueve al veinte de noviembre del dos mil veinte:</w:t>
      </w:r>
    </w:p>
    <w:p w14:paraId="05F73AEA"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789BD9B4" w14:textId="77777777" w:rsidR="00700769" w:rsidRPr="00700769" w:rsidRDefault="00700769" w:rsidP="00090113">
      <w:pPr>
        <w:numPr>
          <w:ilvl w:val="0"/>
          <w:numId w:val="20"/>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Copia de los cheques, por cualquier concepto, girados a él.</w:t>
      </w:r>
    </w:p>
    <w:p w14:paraId="0DFBBF29" w14:textId="77777777" w:rsidR="00700769" w:rsidRPr="00700769" w:rsidRDefault="00700769" w:rsidP="00090113">
      <w:pPr>
        <w:numPr>
          <w:ilvl w:val="0"/>
          <w:numId w:val="20"/>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Transferencias bancarias por los siguientes conceptos:</w:t>
      </w:r>
    </w:p>
    <w:p w14:paraId="0DE1499C"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Viáticos</w:t>
      </w:r>
    </w:p>
    <w:p w14:paraId="16D1A49D"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Gratificaciones</w:t>
      </w:r>
    </w:p>
    <w:p w14:paraId="03A4E4B2"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Salarios</w:t>
      </w:r>
    </w:p>
    <w:p w14:paraId="67E622FB"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Compensaciones</w:t>
      </w:r>
    </w:p>
    <w:p w14:paraId="02D8D85F"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Fondo Fijo</w:t>
      </w:r>
    </w:p>
    <w:p w14:paraId="53F1582D"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Gastos de Representación.</w:t>
      </w:r>
    </w:p>
    <w:p w14:paraId="6CD0A1DF" w14:textId="77777777" w:rsidR="00700769" w:rsidRPr="00700769" w:rsidRDefault="00700769" w:rsidP="00090113">
      <w:pPr>
        <w:numPr>
          <w:ilvl w:val="0"/>
          <w:numId w:val="2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Prestaciones.</w:t>
      </w:r>
    </w:p>
    <w:p w14:paraId="1ADECB98" w14:textId="77777777" w:rsidR="00700769" w:rsidRPr="00700769" w:rsidRDefault="00700769" w:rsidP="00090113">
      <w:pPr>
        <w:numPr>
          <w:ilvl w:val="0"/>
          <w:numId w:val="20"/>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Nombramiento.</w:t>
      </w:r>
    </w:p>
    <w:p w14:paraId="70354921" w14:textId="77777777" w:rsidR="00700769" w:rsidRPr="00700769" w:rsidRDefault="00700769" w:rsidP="00090113">
      <w:pPr>
        <w:numPr>
          <w:ilvl w:val="0"/>
          <w:numId w:val="20"/>
        </w:numPr>
        <w:spacing w:line="360" w:lineRule="auto"/>
        <w:ind w:left="927" w:right="539" w:hanging="360"/>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sz w:val="22"/>
          <w:szCs w:val="22"/>
        </w:rPr>
        <w:t>Lista de asistencias a sesiones de Cabildo.</w:t>
      </w:r>
    </w:p>
    <w:p w14:paraId="474358B2"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7DAE791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respuesta, el particular buscó atender a los puntos que requirió el particular mediante cuatro documentos diferentes, y de igual manera, mediante informe justificado remitió de nueva cuenta los documentos aportados en respuesta y adjunto un nuevo documento; este cumulo de documentos, buscan atender a la solicitud de diversas para esquematizarlos, se analizan de conformidad con el siguiente cuadro:</w:t>
      </w:r>
    </w:p>
    <w:tbl>
      <w:tblPr>
        <w:tblW w:w="0" w:type="auto"/>
        <w:tblInd w:w="108" w:type="dxa"/>
        <w:tblCellMar>
          <w:left w:w="10" w:type="dxa"/>
          <w:right w:w="10" w:type="dxa"/>
        </w:tblCellMar>
        <w:tblLook w:val="0000" w:firstRow="0" w:lastRow="0" w:firstColumn="0" w:lastColumn="0" w:noHBand="0" w:noVBand="0"/>
      </w:tblPr>
      <w:tblGrid>
        <w:gridCol w:w="2376"/>
        <w:gridCol w:w="4157"/>
        <w:gridCol w:w="2393"/>
      </w:tblGrid>
      <w:tr w:rsidR="00700769" w:rsidRPr="00700769" w14:paraId="3AAC552F" w14:textId="77777777" w:rsidTr="00700769">
        <w:trPr>
          <w:trHeight w:val="1"/>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2968F5D9" w14:textId="77777777" w:rsidR="00700769" w:rsidRPr="00700769" w:rsidRDefault="00700769" w:rsidP="00700769">
            <w:pPr>
              <w:spacing w:line="360" w:lineRule="auto"/>
              <w:ind w:right="-93"/>
              <w:jc w:val="center"/>
              <w:rPr>
                <w:rFonts w:ascii="Palatino Linotype" w:hAnsi="Palatino Linotype"/>
              </w:rPr>
            </w:pPr>
            <w:r w:rsidRPr="00700769">
              <w:rPr>
                <w:rFonts w:ascii="Palatino Linotype" w:eastAsia="Palatino Linotype" w:hAnsi="Palatino Linotype" w:cs="Palatino Linotype"/>
                <w:b/>
              </w:rPr>
              <w:t>Cuadro 1.</w:t>
            </w:r>
          </w:p>
        </w:tc>
      </w:tr>
      <w:tr w:rsidR="00700769" w:rsidRPr="00700769" w14:paraId="2D16E4D4" w14:textId="77777777" w:rsidTr="00700769">
        <w:trPr>
          <w:trHeight w:val="1"/>
        </w:trPr>
        <w:tc>
          <w:tcPr>
            <w:tcW w:w="2547"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04CAD44" w14:textId="77777777" w:rsidR="00700769" w:rsidRPr="00700769" w:rsidRDefault="00700769" w:rsidP="00700769">
            <w:pPr>
              <w:spacing w:line="360" w:lineRule="auto"/>
              <w:ind w:right="-93"/>
              <w:jc w:val="center"/>
              <w:rPr>
                <w:rFonts w:ascii="Palatino Linotype" w:hAnsi="Palatino Linotype"/>
              </w:rPr>
            </w:pPr>
            <w:r w:rsidRPr="00700769">
              <w:rPr>
                <w:rFonts w:ascii="Palatino Linotype" w:eastAsia="Palatino Linotype" w:hAnsi="Palatino Linotype" w:cs="Palatino Linotype"/>
                <w:b/>
              </w:rPr>
              <w:t>Información solicitada</w:t>
            </w:r>
          </w:p>
        </w:tc>
        <w:tc>
          <w:tcPr>
            <w:tcW w:w="405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89FBE3B" w14:textId="77777777" w:rsidR="00700769" w:rsidRPr="00700769" w:rsidRDefault="00700769" w:rsidP="00700769">
            <w:pPr>
              <w:spacing w:line="360" w:lineRule="auto"/>
              <w:ind w:right="-93"/>
              <w:jc w:val="center"/>
              <w:rPr>
                <w:rFonts w:ascii="Palatino Linotype" w:hAnsi="Palatino Linotype"/>
              </w:rPr>
            </w:pPr>
            <w:r w:rsidRPr="00700769">
              <w:rPr>
                <w:rFonts w:ascii="Palatino Linotype" w:eastAsia="Palatino Linotype" w:hAnsi="Palatino Linotype" w:cs="Palatino Linotype"/>
                <w:b/>
              </w:rPr>
              <w:t>Documento con el cual, el Sujeto Obligado busca atender.</w:t>
            </w:r>
          </w:p>
        </w:tc>
        <w:tc>
          <w:tcPr>
            <w:tcW w:w="260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3519D93" w14:textId="77777777" w:rsidR="00700769" w:rsidRPr="00700769" w:rsidRDefault="00700769" w:rsidP="00700769">
            <w:pPr>
              <w:spacing w:line="360" w:lineRule="auto"/>
              <w:ind w:right="-93"/>
              <w:jc w:val="center"/>
              <w:rPr>
                <w:rFonts w:ascii="Palatino Linotype" w:hAnsi="Palatino Linotype"/>
              </w:rPr>
            </w:pPr>
            <w:r w:rsidRPr="00700769">
              <w:rPr>
                <w:rFonts w:ascii="Palatino Linotype" w:eastAsia="Palatino Linotype" w:hAnsi="Palatino Linotype" w:cs="Palatino Linotype"/>
                <w:b/>
              </w:rPr>
              <w:t>Observaciones</w:t>
            </w:r>
          </w:p>
        </w:tc>
      </w:tr>
      <w:tr w:rsidR="00700769" w:rsidRPr="00700769" w14:paraId="60F6C8F5" w14:textId="77777777" w:rsidTr="00700769">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56F8E"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lastRenderedPageBreak/>
              <w:t xml:space="preserve">1. Copa de los cheques girados a </w:t>
            </w:r>
            <w:proofErr w:type="spellStart"/>
            <w:r w:rsidRPr="00700769">
              <w:rPr>
                <w:rFonts w:ascii="Palatino Linotype" w:eastAsia="Palatino Linotype" w:hAnsi="Palatino Linotype" w:cs="Palatino Linotype"/>
              </w:rPr>
              <w:t>el</w:t>
            </w:r>
            <w:proofErr w:type="spellEnd"/>
            <w:r w:rsidRPr="00700769">
              <w:rPr>
                <w:rFonts w:ascii="Palatino Linotype" w:eastAsia="Palatino Linotype" w:hAnsi="Palatino Linotype" w:cs="Palatino Linotype"/>
              </w:rPr>
              <w:t xml:space="preserve"> por cualquier concepto.</w: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592ED"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El Sujeto Obligado, no hizo pronunciamiento alguno, sobre estos documentos.</w:t>
            </w:r>
          </w:p>
        </w:tc>
        <w:tc>
          <w:tcPr>
            <w:tcW w:w="2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236A3"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No entregó información, ni se pronunció al respecto.</w:t>
            </w:r>
          </w:p>
        </w:tc>
      </w:tr>
      <w:tr w:rsidR="00700769" w:rsidRPr="00700769" w14:paraId="307B2DC0" w14:textId="77777777" w:rsidTr="00700769">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84341"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2. Transferencias bancarias por los siguientes conceptos:</w:t>
            </w:r>
          </w:p>
          <w:p w14:paraId="6489162A"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a) Viáticos</w:t>
            </w:r>
          </w:p>
          <w:p w14:paraId="7A242557"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b) Gratificaciones</w:t>
            </w:r>
          </w:p>
          <w:p w14:paraId="57B983DF"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c) Salarios</w:t>
            </w:r>
          </w:p>
          <w:p w14:paraId="0304F93A"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d) Compensaciones</w:t>
            </w:r>
          </w:p>
          <w:p w14:paraId="70D9D92B"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e) Fondo Fijo</w:t>
            </w:r>
          </w:p>
          <w:p w14:paraId="706D422D"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f) Gastos de Representación.</w:t>
            </w:r>
          </w:p>
          <w:p w14:paraId="2A90BD59"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g) Prestaciones</w:t>
            </w:r>
          </w:p>
          <w:p w14:paraId="0DBCC2B2" w14:textId="77777777" w:rsidR="00700769" w:rsidRPr="00700769" w:rsidRDefault="00700769" w:rsidP="00700769">
            <w:pPr>
              <w:spacing w:line="360" w:lineRule="auto"/>
              <w:jc w:val="both"/>
              <w:rPr>
                <w:rFonts w:ascii="Palatino Linotype" w:hAnsi="Palatino Linotype"/>
              </w:rPr>
            </w:pP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85E575" w14:textId="77777777" w:rsidR="00700769" w:rsidRPr="00700769" w:rsidRDefault="00700769" w:rsidP="00700769">
            <w:pPr>
              <w:spacing w:line="360" w:lineRule="auto"/>
              <w:jc w:val="both"/>
              <w:rPr>
                <w:rFonts w:ascii="Palatino Linotype" w:hAnsi="Palatino Linotype"/>
                <w:color w:val="0563C1"/>
                <w:u w:val="single"/>
              </w:rPr>
            </w:pPr>
            <w:r w:rsidRPr="00700769">
              <w:rPr>
                <w:rFonts w:ascii="Palatino Linotype" w:eastAsia="Palatino Linotype" w:hAnsi="Palatino Linotype" w:cs="Palatino Linotype"/>
              </w:rPr>
              <w:t xml:space="preserve">En respuesta el sujeto obligado no entregó los documentos solicitados por el particular, por lo que respecta a las Remuneraciones, redirigió a la liga </w:t>
            </w:r>
            <w:hyperlink r:id="rId12">
              <w:r w:rsidRPr="00700769">
                <w:rPr>
                  <w:rFonts w:ascii="Palatino Linotype" w:hAnsi="Palatino Linotype"/>
                  <w:color w:val="0000FF"/>
                  <w:u w:val="single"/>
                </w:rPr>
                <w:t>https://www.ipomex.org.mx/ipo3/lgt/indice/</w:t>
              </w:r>
            </w:hyperlink>
          </w:p>
          <w:p w14:paraId="34C07539"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hAnsi="Palatino Linotype"/>
                <w:color w:val="0563C1"/>
                <w:u w:val="single"/>
              </w:rPr>
              <w:t>ACULCO/art_92_viii/2/0/66393.web</w:t>
            </w:r>
            <w:r w:rsidRPr="00700769">
              <w:rPr>
                <w:rFonts w:ascii="Palatino Linotype" w:eastAsia="Palatino Linotype" w:hAnsi="Palatino Linotype" w:cs="Palatino Linotype"/>
              </w:rPr>
              <w:t>; esta liga remite al IPOMEX del Sujeto Obligado, a las obligaciones de transparencia del artículo 92, fracción VIII, Remuneraciones, área: REGIDURÍA 5, sin embargo, en la misma página señala, “No existen registros”.</w:t>
            </w:r>
          </w:p>
          <w:p w14:paraId="565DDCA1" w14:textId="77777777" w:rsidR="00700769" w:rsidRPr="00700769" w:rsidRDefault="00700769" w:rsidP="00700769">
            <w:pPr>
              <w:spacing w:line="360" w:lineRule="auto"/>
              <w:jc w:val="both"/>
              <w:rPr>
                <w:rFonts w:ascii="Palatino Linotype" w:eastAsia="Palatino Linotype" w:hAnsi="Palatino Linotype" w:cs="Palatino Linotype"/>
              </w:rPr>
            </w:pPr>
          </w:p>
          <w:p w14:paraId="69E5ECEB"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 xml:space="preserve">Por lo que respecta a viáticos, y gastos de representación, el Sujeto Obligado remitió dos documentos por medio de los cuales, buscó acreditar que el presupuesto solicitado para estos fines no ha sido ejercido, por tanto, nadie ha realizado gasto por esos conceptos y, por tanto, no se ha actualizado el supuesto, sin embargo, no se </w:t>
            </w:r>
            <w:proofErr w:type="spellStart"/>
            <w:r w:rsidRPr="00700769">
              <w:rPr>
                <w:rFonts w:ascii="Palatino Linotype" w:eastAsia="Palatino Linotype" w:hAnsi="Palatino Linotype" w:cs="Palatino Linotype"/>
              </w:rPr>
              <w:t>pronuncio</w:t>
            </w:r>
            <w:proofErr w:type="spellEnd"/>
            <w:r w:rsidRPr="00700769">
              <w:rPr>
                <w:rFonts w:ascii="Palatino Linotype" w:eastAsia="Palatino Linotype" w:hAnsi="Palatino Linotype" w:cs="Palatino Linotype"/>
              </w:rPr>
              <w:t xml:space="preserve"> por toda la temporalidad, por la cual, el particular requirió información.</w:t>
            </w:r>
          </w:p>
        </w:tc>
        <w:tc>
          <w:tcPr>
            <w:tcW w:w="2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EEACF" w14:textId="77777777" w:rsidR="00700769" w:rsidRPr="00700769" w:rsidRDefault="00700769" w:rsidP="00700769">
            <w:pPr>
              <w:spacing w:line="360" w:lineRule="auto"/>
              <w:jc w:val="both"/>
              <w:rPr>
                <w:rFonts w:ascii="Palatino Linotype" w:eastAsia="Palatino Linotype" w:hAnsi="Palatino Linotype" w:cs="Palatino Linotype"/>
              </w:rPr>
            </w:pPr>
            <w:r w:rsidRPr="00700769">
              <w:rPr>
                <w:rFonts w:ascii="Palatino Linotype" w:eastAsia="Palatino Linotype" w:hAnsi="Palatino Linotype" w:cs="Palatino Linotype"/>
              </w:rPr>
              <w:t>El Sujeto obligado se pronunció sobre todos los puntos planteados.</w:t>
            </w:r>
          </w:p>
          <w:p w14:paraId="1B42CF35" w14:textId="77777777" w:rsidR="00700769" w:rsidRPr="00700769" w:rsidRDefault="00700769" w:rsidP="00700769">
            <w:pPr>
              <w:spacing w:line="360" w:lineRule="auto"/>
              <w:jc w:val="both"/>
              <w:rPr>
                <w:rFonts w:ascii="Palatino Linotype" w:eastAsia="Palatino Linotype" w:hAnsi="Palatino Linotype" w:cs="Palatino Linotype"/>
              </w:rPr>
            </w:pPr>
          </w:p>
          <w:p w14:paraId="6D13ED15"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Por lo que respecta a los incisos a) y f), el sujeto obligado no se pronunció sobre toda la temporalidad, pues únicamente aportó documentos por el periodo comprendido del 1 de enero al treinta de diciembre del dos mil diecinueve y del primero al treinta y uno de octubre del dos mil veinte.</w:t>
            </w:r>
          </w:p>
        </w:tc>
      </w:tr>
      <w:tr w:rsidR="00700769" w:rsidRPr="00700769" w14:paraId="2466D921" w14:textId="77777777" w:rsidTr="00700769">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6E09E" w14:textId="77777777" w:rsidR="00700769" w:rsidRPr="00700769" w:rsidRDefault="00700769" w:rsidP="00700769">
            <w:pPr>
              <w:spacing w:line="360" w:lineRule="auto"/>
              <w:ind w:right="-93"/>
              <w:jc w:val="both"/>
              <w:rPr>
                <w:rFonts w:ascii="Palatino Linotype" w:hAnsi="Palatino Linotype"/>
              </w:rPr>
            </w:pPr>
            <w:r w:rsidRPr="00700769">
              <w:rPr>
                <w:rFonts w:ascii="Palatino Linotype" w:eastAsia="Palatino Linotype" w:hAnsi="Palatino Linotype" w:cs="Palatino Linotype"/>
              </w:rPr>
              <w:t>3. Nombramiento</w: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3B3EA" w14:textId="77777777" w:rsidR="00700769" w:rsidRPr="00700769" w:rsidRDefault="00700769" w:rsidP="00700769">
            <w:pPr>
              <w:spacing w:line="360" w:lineRule="auto"/>
              <w:ind w:right="-93"/>
              <w:jc w:val="both"/>
              <w:rPr>
                <w:rFonts w:ascii="Palatino Linotype" w:hAnsi="Palatino Linotype"/>
              </w:rPr>
            </w:pPr>
            <w:r w:rsidRPr="00700769">
              <w:rPr>
                <w:rFonts w:ascii="Palatino Linotype" w:eastAsia="Palatino Linotype" w:hAnsi="Palatino Linotype" w:cs="Palatino Linotype"/>
              </w:rPr>
              <w:t>El Sujeto Obligado remitió la constancia de mayoría.</w:t>
            </w:r>
          </w:p>
        </w:tc>
        <w:tc>
          <w:tcPr>
            <w:tcW w:w="2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9D96C"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 xml:space="preserve">El Sujeto Obligado, entregó la constancia de mayoría. </w:t>
            </w:r>
          </w:p>
        </w:tc>
      </w:tr>
      <w:tr w:rsidR="00700769" w:rsidRPr="00700769" w14:paraId="7363518E" w14:textId="77777777" w:rsidTr="00700769">
        <w:trPr>
          <w:trHeight w:val="1"/>
        </w:trPr>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4991D" w14:textId="77777777" w:rsidR="00700769" w:rsidRPr="00700769" w:rsidRDefault="00700769" w:rsidP="00700769">
            <w:pPr>
              <w:spacing w:line="360" w:lineRule="auto"/>
              <w:ind w:right="-93"/>
              <w:jc w:val="both"/>
              <w:rPr>
                <w:rFonts w:ascii="Palatino Linotype" w:hAnsi="Palatino Linotype"/>
              </w:rPr>
            </w:pPr>
            <w:r w:rsidRPr="00700769">
              <w:rPr>
                <w:rFonts w:ascii="Palatino Linotype" w:eastAsia="Palatino Linotype" w:hAnsi="Palatino Linotype" w:cs="Palatino Linotype"/>
              </w:rPr>
              <w:lastRenderedPageBreak/>
              <w:t>4. Lista de asistencias a sesiones del cabildo.</w:t>
            </w:r>
          </w:p>
        </w:tc>
        <w:tc>
          <w:tcPr>
            <w:tcW w:w="4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2A401" w14:textId="77777777" w:rsidR="00700769" w:rsidRPr="00700769" w:rsidRDefault="00700769" w:rsidP="00700769">
            <w:pPr>
              <w:spacing w:line="360" w:lineRule="auto"/>
              <w:ind w:right="-93"/>
              <w:jc w:val="both"/>
              <w:rPr>
                <w:rFonts w:ascii="Palatino Linotype" w:eastAsia="Palatino Linotype" w:hAnsi="Palatino Linotype" w:cs="Palatino Linotype"/>
              </w:rPr>
            </w:pPr>
            <w:r w:rsidRPr="00700769">
              <w:rPr>
                <w:rFonts w:ascii="Palatino Linotype" w:eastAsia="Palatino Linotype" w:hAnsi="Palatino Linotype" w:cs="Palatino Linotype"/>
              </w:rPr>
              <w:t>Mediante informe justificado, el particular, buscó atender este punto mediante su numeral 4, en el cual manifestó:</w:t>
            </w:r>
          </w:p>
          <w:p w14:paraId="7DAABC96" w14:textId="77777777" w:rsidR="00700769" w:rsidRPr="00700769" w:rsidRDefault="00700769" w:rsidP="00700769">
            <w:pPr>
              <w:spacing w:line="360" w:lineRule="auto"/>
              <w:ind w:right="-93"/>
              <w:jc w:val="both"/>
              <w:rPr>
                <w:rFonts w:ascii="Palatino Linotype" w:hAnsi="Palatino Linotype"/>
              </w:rPr>
            </w:pPr>
            <w:r w:rsidRPr="00700769">
              <w:rPr>
                <w:rFonts w:ascii="Palatino Linotype" w:eastAsia="Palatino Linotype" w:hAnsi="Palatino Linotype" w:cs="Palatino Linotype"/>
                <w:i/>
              </w:rPr>
              <w:t xml:space="preserve">“4.- en lo que hace referencia las listas de asistencia a sesiones de cabildo por todo el periodo laborado de la presente administración del día 01 de enero de 2019 a 20 de noviembre de 2020, le comentamos que dicha información puede ser consultada y corroborada a través de la siguiente liga </w:t>
            </w:r>
            <w:hyperlink r:id="rId13">
              <w:r w:rsidRPr="00700769">
                <w:rPr>
                  <w:rFonts w:ascii="Palatino Linotype" w:eastAsia="Palatino Linotype" w:hAnsi="Palatino Linotype" w:cs="Palatino Linotype"/>
                  <w:i/>
                  <w:color w:val="0000FF"/>
                  <w:u w:val="single"/>
                </w:rPr>
                <w:t>https://www.infoem.org.mx</w:t>
              </w:r>
            </w:hyperlink>
            <w:r w:rsidRPr="00700769">
              <w:rPr>
                <w:rFonts w:ascii="Palatino Linotype" w:eastAsia="Palatino Linotype" w:hAnsi="Palatino Linotype" w:cs="Palatino Linotype"/>
                <w:i/>
              </w:rPr>
              <w:t xml:space="preserve"> posteriormente irse al apartado de municipios dar clic en Aculco irse al artículo 94 fracción II B2 Calendario de sesiones de cabildo en la que podrá constatar la asistencia del Regidor Emmanuel Venancio Ruíz a dichas sesiones</w:t>
            </w:r>
            <w:r w:rsidRPr="00700769">
              <w:rPr>
                <w:rFonts w:ascii="Palatino Linotype" w:hAnsi="Palatino Linotype"/>
              </w:rPr>
              <w:t>.” (Sic).</w:t>
            </w:r>
          </w:p>
          <w:p w14:paraId="1A11BB02" w14:textId="77777777" w:rsidR="00700769" w:rsidRPr="00700769" w:rsidRDefault="00700769" w:rsidP="00700769">
            <w:pPr>
              <w:spacing w:line="360" w:lineRule="auto"/>
              <w:ind w:right="-93"/>
              <w:jc w:val="both"/>
              <w:rPr>
                <w:rFonts w:ascii="Palatino Linotype" w:hAnsi="Palatino Linotype"/>
              </w:rPr>
            </w:pPr>
            <w:r w:rsidRPr="00700769">
              <w:rPr>
                <w:rFonts w:ascii="Palatino Linotype" w:eastAsia="Palatino Linotype" w:hAnsi="Palatino Linotype" w:cs="Palatino Linotype"/>
              </w:rPr>
              <w:t xml:space="preserve">Al realizar el procedimiento indicado por el Sujeto Obligado para acceder a la información, se identificó que la liga </w:t>
            </w:r>
            <w:hyperlink r:id="rId14">
              <w:r w:rsidRPr="00700769">
                <w:rPr>
                  <w:rFonts w:ascii="Palatino Linotype" w:eastAsia="Palatino Linotype" w:hAnsi="Palatino Linotype" w:cs="Palatino Linotype"/>
                  <w:i/>
                  <w:color w:val="0000FF"/>
                  <w:u w:val="single"/>
                </w:rPr>
                <w:t>https://www.infoem.org.mx</w:t>
              </w:r>
            </w:hyperlink>
            <w:r w:rsidRPr="00700769">
              <w:rPr>
                <w:rFonts w:ascii="Palatino Linotype" w:eastAsia="Palatino Linotype" w:hAnsi="Palatino Linotype" w:cs="Palatino Linotype"/>
                <w:i/>
              </w:rPr>
              <w:t xml:space="preserve">, </w:t>
            </w:r>
            <w:r w:rsidRPr="00700769">
              <w:rPr>
                <w:rFonts w:ascii="Palatino Linotype" w:eastAsia="Palatino Linotype" w:hAnsi="Palatino Linotype" w:cs="Palatino Linotype"/>
              </w:rPr>
              <w:t xml:space="preserve">es la página electrónica institucional de este Organismo Garante en materia de transparencia. </w:t>
            </w:r>
          </w:p>
        </w:tc>
        <w:tc>
          <w:tcPr>
            <w:tcW w:w="2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00096" w14:textId="77777777" w:rsidR="00700769" w:rsidRPr="00700769" w:rsidRDefault="00700769" w:rsidP="00700769">
            <w:pPr>
              <w:spacing w:line="360" w:lineRule="auto"/>
              <w:jc w:val="both"/>
              <w:rPr>
                <w:rFonts w:ascii="Palatino Linotype" w:hAnsi="Palatino Linotype"/>
              </w:rPr>
            </w:pPr>
            <w:r w:rsidRPr="00700769">
              <w:rPr>
                <w:rFonts w:ascii="Palatino Linotype" w:eastAsia="Palatino Linotype" w:hAnsi="Palatino Linotype" w:cs="Palatino Linotype"/>
              </w:rPr>
              <w:t>Al respecto, las indicaciones otorgadas por el Sujeto Obligado para acceder a la información, no sirvieron para localizarla.</w:t>
            </w:r>
          </w:p>
        </w:tc>
      </w:tr>
    </w:tbl>
    <w:p w14:paraId="443CB756"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685236B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350A91A1" w14:textId="4612882D"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este sentido, serán analizados en el mismo orden, la información respecto del quinto regidor del ayuntamiento de Aculco por el periodo comprendido del primero de enero del dos mil diecinueve al veinte de noviembre del dos mil veinte</w:t>
      </w:r>
      <w:r>
        <w:rPr>
          <w:rFonts w:ascii="Palatino Linotype" w:eastAsia="Palatino Linotype" w:hAnsi="Palatino Linotype" w:cs="Palatino Linotype"/>
          <w:sz w:val="22"/>
          <w:szCs w:val="22"/>
        </w:rPr>
        <w:t>.</w:t>
      </w:r>
    </w:p>
    <w:p w14:paraId="7181A45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158A185D" w14:textId="77777777" w:rsidR="00700769" w:rsidRPr="00700769" w:rsidRDefault="00700769" w:rsidP="00090113">
      <w:pPr>
        <w:numPr>
          <w:ilvl w:val="0"/>
          <w:numId w:val="21"/>
        </w:numPr>
        <w:spacing w:line="360" w:lineRule="auto"/>
        <w:ind w:left="720" w:right="-93" w:hanging="360"/>
        <w:jc w:val="both"/>
        <w:rPr>
          <w:rFonts w:ascii="Palatino Linotype" w:eastAsia="Palatino Linotype" w:hAnsi="Palatino Linotype" w:cs="Palatino Linotype"/>
          <w:b/>
          <w:color w:val="000000"/>
          <w:sz w:val="22"/>
          <w:szCs w:val="22"/>
        </w:rPr>
      </w:pPr>
      <w:r w:rsidRPr="00700769">
        <w:rPr>
          <w:rFonts w:ascii="Palatino Linotype" w:eastAsia="Palatino Linotype" w:hAnsi="Palatino Linotype" w:cs="Palatino Linotype"/>
          <w:b/>
          <w:color w:val="000000"/>
          <w:sz w:val="22"/>
          <w:szCs w:val="22"/>
        </w:rPr>
        <w:t>Copia de los cheques girados a él cualquier concepto.</w:t>
      </w:r>
    </w:p>
    <w:p w14:paraId="6DD56659"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2EC457DF"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El Sujeto Obligado no se pronunció al respecto y realizó de manera exclusiva pronunciamientos, respecto a la información que requirió entregada por concepto de transferencias electrónicas.</w:t>
      </w:r>
    </w:p>
    <w:p w14:paraId="3D6BE37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6F0179A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Al respecto es primero identificar el documento solicitado por el particular, para lo cual es indispensable identificar, que los cheques, son un </w:t>
      </w:r>
      <w:proofErr w:type="spellStart"/>
      <w:r w:rsidRPr="00700769">
        <w:rPr>
          <w:rFonts w:ascii="Palatino Linotype" w:eastAsia="Palatino Linotype" w:hAnsi="Palatino Linotype" w:cs="Palatino Linotype"/>
          <w:sz w:val="22"/>
          <w:szCs w:val="22"/>
        </w:rPr>
        <w:t>titulo</w:t>
      </w:r>
      <w:proofErr w:type="spellEnd"/>
      <w:r w:rsidRPr="00700769">
        <w:rPr>
          <w:rFonts w:ascii="Palatino Linotype" w:eastAsia="Palatino Linotype" w:hAnsi="Palatino Linotype" w:cs="Palatino Linotype"/>
          <w:sz w:val="22"/>
          <w:szCs w:val="22"/>
        </w:rPr>
        <w:t xml:space="preserve"> de crédito, regulados en términos de la Ley General de Títulos y Operaciones de Crédito, que en su artículo 175, otorga una definición legal del concepto de cheque:</w:t>
      </w:r>
    </w:p>
    <w:p w14:paraId="26A51BC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727F4AB" w14:textId="77777777" w:rsidR="00700769" w:rsidRPr="00700769" w:rsidRDefault="00700769" w:rsidP="00700769">
      <w:pPr>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 xml:space="preserve">Artículo 175.- El cheque sólo puede ser expedido a cargo de una institución de crédito. El documento que en forma de cheque se libre a cargo de otras personas, no producirá efectos de título de crédito. </w:t>
      </w:r>
    </w:p>
    <w:p w14:paraId="42E20742" w14:textId="77777777" w:rsidR="00700769" w:rsidRPr="00700769" w:rsidRDefault="00700769" w:rsidP="00700769">
      <w:pPr>
        <w:spacing w:line="360" w:lineRule="auto"/>
        <w:ind w:left="567" w:right="539"/>
        <w:jc w:val="both"/>
        <w:rPr>
          <w:rFonts w:ascii="Palatino Linotype" w:eastAsia="Palatino Linotype" w:hAnsi="Palatino Linotype" w:cs="Palatino Linotype"/>
          <w:i/>
        </w:rPr>
      </w:pPr>
    </w:p>
    <w:p w14:paraId="743D3F39" w14:textId="77777777" w:rsidR="00700769" w:rsidRPr="00700769" w:rsidRDefault="00700769" w:rsidP="00700769">
      <w:pPr>
        <w:spacing w:line="360" w:lineRule="auto"/>
        <w:ind w:left="567" w:right="539"/>
        <w:jc w:val="both"/>
        <w:rPr>
          <w:rFonts w:ascii="Palatino Linotype" w:eastAsia="Palatino Linotype" w:hAnsi="Palatino Linotype" w:cs="Palatino Linotype"/>
          <w:b/>
          <w:i/>
        </w:rPr>
      </w:pPr>
      <w:r w:rsidRPr="00700769">
        <w:rPr>
          <w:rFonts w:ascii="Palatino Linotype" w:eastAsia="Palatino Linotype" w:hAnsi="Palatino Linotype" w:cs="Palatino Linotype"/>
          <w:b/>
          <w:i/>
        </w:rPr>
        <w:t>El cheque sólo puede ser expedido por quien, teniendo fondos disponibles en una institución de crédito, sea autorizado por ésta para librar cheques a su cargo.</w:t>
      </w:r>
    </w:p>
    <w:p w14:paraId="6CAF5C26" w14:textId="77777777" w:rsidR="00700769" w:rsidRPr="00700769" w:rsidRDefault="00700769" w:rsidP="00700769">
      <w:pPr>
        <w:spacing w:line="360" w:lineRule="auto"/>
        <w:ind w:left="567" w:right="539"/>
        <w:jc w:val="both"/>
        <w:rPr>
          <w:rFonts w:ascii="Palatino Linotype" w:eastAsia="Palatino Linotype" w:hAnsi="Palatino Linotype" w:cs="Palatino Linotype"/>
          <w:i/>
          <w:sz w:val="22"/>
          <w:szCs w:val="22"/>
        </w:rPr>
      </w:pPr>
    </w:p>
    <w:p w14:paraId="1E6F141E" w14:textId="77777777" w:rsidR="00700769" w:rsidRPr="00700769" w:rsidRDefault="00700769" w:rsidP="00700769">
      <w:pPr>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i/>
        </w:rPr>
        <w:t>La autorización se entenderá concedida por el hecho de que la institución de crédito proporcione al librador esqueletos especiales para la expedición de cheques, o le acredite la suma disponible en cuenta de depósito a la vista.</w:t>
      </w:r>
    </w:p>
    <w:p w14:paraId="2663958C" w14:textId="77777777" w:rsidR="00700769" w:rsidRPr="00700769" w:rsidRDefault="00700769" w:rsidP="00700769">
      <w:pPr>
        <w:spacing w:line="360" w:lineRule="auto"/>
        <w:ind w:left="567" w:right="539"/>
        <w:jc w:val="both"/>
        <w:rPr>
          <w:rFonts w:ascii="Palatino Linotype" w:eastAsia="Palatino Linotype" w:hAnsi="Palatino Linotype" w:cs="Palatino Linotype"/>
          <w:i/>
          <w:sz w:val="22"/>
          <w:szCs w:val="22"/>
        </w:rPr>
      </w:pPr>
    </w:p>
    <w:p w14:paraId="556CDCBF" w14:textId="77777777" w:rsidR="00700769" w:rsidRPr="00700769" w:rsidRDefault="00700769" w:rsidP="00090113">
      <w:pPr>
        <w:numPr>
          <w:ilvl w:val="0"/>
          <w:numId w:val="22"/>
        </w:numPr>
        <w:spacing w:line="360" w:lineRule="auto"/>
        <w:ind w:left="720" w:right="-93"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color w:val="000000"/>
          <w:sz w:val="22"/>
          <w:szCs w:val="22"/>
        </w:rPr>
        <w:t xml:space="preserve">Transferencias bancarias </w:t>
      </w:r>
    </w:p>
    <w:p w14:paraId="4C5D70C4" w14:textId="77777777" w:rsidR="00700769" w:rsidRPr="00700769" w:rsidRDefault="00700769" w:rsidP="00700769">
      <w:pPr>
        <w:spacing w:line="360" w:lineRule="auto"/>
        <w:ind w:left="360" w:right="-93"/>
        <w:jc w:val="both"/>
        <w:rPr>
          <w:rFonts w:ascii="Palatino Linotype" w:eastAsia="Palatino Linotype" w:hAnsi="Palatino Linotype" w:cs="Palatino Linotype"/>
          <w:sz w:val="22"/>
          <w:szCs w:val="22"/>
        </w:rPr>
      </w:pPr>
    </w:p>
    <w:p w14:paraId="37BBDFD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Respecto a este numeral, el Particular identificó que requiere el documento por el cual se da transferencia bancaria por diversos conceptos, identificando diversos conceptos, sin embargo, en términos del artículo 13 de la Ley de Transparencia y Acceso a la Información Pública del Estado de México y Municipios, se identifica que en beneficio que en beneficio al ejercicio del derecho de acceso a información, se privilegia la información solicitada por el ahora Recurrente, </w:t>
      </w:r>
      <w:proofErr w:type="spellStart"/>
      <w:r w:rsidRPr="00700769">
        <w:rPr>
          <w:rFonts w:ascii="Palatino Linotype" w:eastAsia="Palatino Linotype" w:hAnsi="Palatino Linotype" w:cs="Palatino Linotype"/>
          <w:sz w:val="22"/>
          <w:szCs w:val="22"/>
        </w:rPr>
        <w:t>aun que</w:t>
      </w:r>
      <w:proofErr w:type="spellEnd"/>
      <w:r w:rsidRPr="00700769">
        <w:rPr>
          <w:rFonts w:ascii="Palatino Linotype" w:eastAsia="Palatino Linotype" w:hAnsi="Palatino Linotype" w:cs="Palatino Linotype"/>
          <w:sz w:val="22"/>
          <w:szCs w:val="22"/>
        </w:rPr>
        <w:t xml:space="preserve"> los mismos no hayan sido realizadas por transferencias bancarias, pues </w:t>
      </w:r>
      <w:r w:rsidRPr="00700769">
        <w:rPr>
          <w:rFonts w:ascii="Palatino Linotype" w:eastAsia="Palatino Linotype" w:hAnsi="Palatino Linotype" w:cs="Palatino Linotype"/>
          <w:sz w:val="22"/>
          <w:szCs w:val="22"/>
        </w:rPr>
        <w:lastRenderedPageBreak/>
        <w:t xml:space="preserve">estos conceptos pudieron ser pagados mediante depósito bancario a su cuenta o bien, pagados en efectivo, dejando evidencia física de que recibió recursos. </w:t>
      </w:r>
    </w:p>
    <w:p w14:paraId="3D868C9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6DCBC4F5"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este sentido, el Particular, requiere todos los cheques que hayan sido emitidos por el Ayuntamiento de Aculco, al quinto regidor, por cualquier concepto.</w:t>
      </w:r>
    </w:p>
    <w:p w14:paraId="3D4FD7E0"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3B19835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manera enunciativa, se identifica que estos podrían ser por conceptos de relaciones laborales o bien por el ejercicio de recursos públicos.</w:t>
      </w:r>
    </w:p>
    <w:p w14:paraId="5CD18291" w14:textId="77777777" w:rsidR="00700769" w:rsidRPr="00700769" w:rsidRDefault="00700769" w:rsidP="00700769">
      <w:pPr>
        <w:spacing w:line="360" w:lineRule="auto"/>
        <w:jc w:val="both"/>
        <w:rPr>
          <w:rFonts w:ascii="Palatino Linotype" w:eastAsia="Palatino Linotype" w:hAnsi="Palatino Linotype" w:cs="Palatino Linotype"/>
          <w:i/>
          <w:sz w:val="22"/>
          <w:szCs w:val="22"/>
        </w:rPr>
      </w:pPr>
    </w:p>
    <w:p w14:paraId="6C8AD136" w14:textId="77777777" w:rsidR="00700769" w:rsidRPr="00700769" w:rsidRDefault="00700769" w:rsidP="00090113">
      <w:pPr>
        <w:numPr>
          <w:ilvl w:val="0"/>
          <w:numId w:val="23"/>
        </w:numPr>
        <w:spacing w:line="360" w:lineRule="auto"/>
        <w:ind w:left="720" w:right="-93"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Viáticos y Gastos de Representación.</w:t>
      </w:r>
    </w:p>
    <w:p w14:paraId="2488EAF9"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33AB0AB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Sobre este punto, el Sujeto Obligado, para atender este punto, remitió dos documentos, denominados “Gastos 2019.pdf” y “Gastos 2020.pdf”, que contienen los Estados de Avance Presupuestal de Egresos; por lo que respecta al documento de 2019, este da cuenta de información contenida del 1de enero del 2019 al 31 de diciembre del 2019, imágenes que se reproducen para dar constancia del contenido de los documentos, con la precisión de que se editaron y recortaron, para que sean legibles:</w:t>
      </w:r>
    </w:p>
    <w:p w14:paraId="43C76B38" w14:textId="2457F5D9"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Pr>
          <w:noProof/>
          <w:lang w:eastAsia="es-MX"/>
        </w:rPr>
        <w:drawing>
          <wp:inline distT="0" distB="0" distL="0" distR="0" wp14:anchorId="5D7F5421" wp14:editId="21879BD1">
            <wp:extent cx="5622324"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62" t="29793" r="19560" b="59292"/>
                    <a:stretch/>
                  </pic:blipFill>
                  <pic:spPr bwMode="auto">
                    <a:xfrm>
                      <a:off x="0" y="0"/>
                      <a:ext cx="5626538" cy="762571"/>
                    </a:xfrm>
                    <a:prstGeom prst="rect">
                      <a:avLst/>
                    </a:prstGeom>
                    <a:ln>
                      <a:noFill/>
                    </a:ln>
                    <a:extLst>
                      <a:ext uri="{53640926-AAD7-44D8-BBD7-CCE9431645EC}">
                        <a14:shadowObscured xmlns:a14="http://schemas.microsoft.com/office/drawing/2010/main"/>
                      </a:ext>
                    </a:extLst>
                  </pic:spPr>
                </pic:pic>
              </a:graphicData>
            </a:graphic>
          </wp:inline>
        </w:drawing>
      </w:r>
    </w:p>
    <w:p w14:paraId="54692187" w14:textId="4ACBD620" w:rsidR="00700769" w:rsidRPr="00700769" w:rsidRDefault="00700769" w:rsidP="00700769">
      <w:pPr>
        <w:spacing w:line="360" w:lineRule="auto"/>
        <w:ind w:right="-93"/>
        <w:jc w:val="center"/>
        <w:rPr>
          <w:rFonts w:ascii="Palatino Linotype" w:eastAsia="Palatino Linotype" w:hAnsi="Palatino Linotype" w:cs="Palatino Linotype"/>
          <w:sz w:val="22"/>
          <w:szCs w:val="22"/>
        </w:rPr>
      </w:pPr>
      <w:r>
        <w:rPr>
          <w:noProof/>
          <w:lang w:eastAsia="es-MX"/>
        </w:rPr>
        <w:drawing>
          <wp:inline distT="0" distB="0" distL="0" distR="0" wp14:anchorId="08E264AB" wp14:editId="2AEB1793">
            <wp:extent cx="5543550" cy="5873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190" t="33923" r="2373" b="59587"/>
                    <a:stretch/>
                  </pic:blipFill>
                  <pic:spPr bwMode="auto">
                    <a:xfrm>
                      <a:off x="0" y="0"/>
                      <a:ext cx="5589135" cy="592205"/>
                    </a:xfrm>
                    <a:prstGeom prst="rect">
                      <a:avLst/>
                    </a:prstGeom>
                    <a:ln>
                      <a:noFill/>
                    </a:ln>
                    <a:extLst>
                      <a:ext uri="{53640926-AAD7-44D8-BBD7-CCE9431645EC}">
                        <a14:shadowObscured xmlns:a14="http://schemas.microsoft.com/office/drawing/2010/main"/>
                      </a:ext>
                    </a:extLst>
                  </pic:spPr>
                </pic:pic>
              </a:graphicData>
            </a:graphic>
          </wp:inline>
        </w:drawing>
      </w:r>
    </w:p>
    <w:p w14:paraId="1D959E0C" w14:textId="77777777" w:rsidR="00004950" w:rsidRDefault="00004950" w:rsidP="00700769">
      <w:pPr>
        <w:spacing w:line="360" w:lineRule="auto"/>
        <w:ind w:right="-93"/>
        <w:rPr>
          <w:rFonts w:ascii="Palatino Linotype" w:eastAsia="Palatino Linotype" w:hAnsi="Palatino Linotype" w:cs="Palatino Linotype"/>
          <w:sz w:val="22"/>
          <w:szCs w:val="22"/>
        </w:rPr>
      </w:pPr>
    </w:p>
    <w:p w14:paraId="60381E3E" w14:textId="624C20DD" w:rsidR="00700769" w:rsidRPr="00700769" w:rsidRDefault="00004950" w:rsidP="00700769">
      <w:pPr>
        <w:spacing w:line="360" w:lineRule="auto"/>
        <w:ind w:right="-9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Imágenes </w:t>
      </w:r>
      <w:r w:rsidR="00700769" w:rsidRPr="00700769">
        <w:rPr>
          <w:rFonts w:ascii="Palatino Linotype" w:eastAsia="Palatino Linotype" w:hAnsi="Palatino Linotype" w:cs="Palatino Linotype"/>
          <w:sz w:val="22"/>
          <w:szCs w:val="22"/>
        </w:rPr>
        <w:t>que da</w:t>
      </w:r>
      <w:r>
        <w:rPr>
          <w:rFonts w:ascii="Palatino Linotype" w:eastAsia="Palatino Linotype" w:hAnsi="Palatino Linotype" w:cs="Palatino Linotype"/>
          <w:sz w:val="22"/>
          <w:szCs w:val="22"/>
        </w:rPr>
        <w:t>n</w:t>
      </w:r>
      <w:r w:rsidR="00700769" w:rsidRPr="00700769">
        <w:rPr>
          <w:rFonts w:ascii="Palatino Linotype" w:eastAsia="Palatino Linotype" w:hAnsi="Palatino Linotype" w:cs="Palatino Linotype"/>
          <w:sz w:val="22"/>
          <w:szCs w:val="22"/>
        </w:rPr>
        <w:t xml:space="preserve"> constancia del periodo comprendido del documento.</w:t>
      </w:r>
    </w:p>
    <w:p w14:paraId="6E51CF50" w14:textId="743476C5" w:rsidR="00004950" w:rsidRDefault="00004950" w:rsidP="00700769">
      <w:pPr>
        <w:spacing w:line="360" w:lineRule="auto"/>
        <w:ind w:right="-93"/>
        <w:jc w:val="center"/>
        <w:rPr>
          <w:noProof/>
        </w:rPr>
      </w:pPr>
      <w:r>
        <w:rPr>
          <w:noProof/>
          <w:lang w:eastAsia="es-MX"/>
        </w:rPr>
        <w:lastRenderedPageBreak/>
        <w:drawing>
          <wp:inline distT="0" distB="0" distL="0" distR="0" wp14:anchorId="1BBD50E4" wp14:editId="4B2064CB">
            <wp:extent cx="4755515" cy="3191200"/>
            <wp:effectExtent l="0" t="0" r="698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81" t="41888" r="31004" b="12979"/>
                    <a:stretch/>
                  </pic:blipFill>
                  <pic:spPr bwMode="auto">
                    <a:xfrm>
                      <a:off x="0" y="0"/>
                      <a:ext cx="4766088" cy="3198295"/>
                    </a:xfrm>
                    <a:prstGeom prst="rect">
                      <a:avLst/>
                    </a:prstGeom>
                    <a:ln>
                      <a:noFill/>
                    </a:ln>
                    <a:extLst>
                      <a:ext uri="{53640926-AAD7-44D8-BBD7-CCE9431645EC}">
                        <a14:shadowObscured xmlns:a14="http://schemas.microsoft.com/office/drawing/2010/main"/>
                      </a:ext>
                    </a:extLst>
                  </pic:spPr>
                </pic:pic>
              </a:graphicData>
            </a:graphic>
          </wp:inline>
        </w:drawing>
      </w:r>
    </w:p>
    <w:p w14:paraId="6037A617"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Estas dos imágenes, forman parte del mismo registro, información que da constancia que para el año 2019, se asignó un presupuesto, pero el mismo no fue ejercido por la quinta regiduría, por lo cual, es dable entender que no existe documento soporte para entregar, por lo que respecta a viáticos y gastos de representación del año 2019.</w:t>
      </w:r>
    </w:p>
    <w:p w14:paraId="51EB9AC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69E40C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Ahora bien, por lo que respecta al documento que da cuenta de información del año 2020, el Sujeto Obligado, únicamente remitió información que da cuenta del periodo comprendido del 1 al 31 de octubre del 2020</w:t>
      </w:r>
    </w:p>
    <w:p w14:paraId="1028D743" w14:textId="5A108605"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09D6D034" w14:textId="34C7A520" w:rsidR="00700769" w:rsidRDefault="00700769" w:rsidP="00700769">
      <w:pPr>
        <w:spacing w:line="360" w:lineRule="auto"/>
        <w:ind w:right="-93"/>
        <w:jc w:val="both"/>
        <w:rPr>
          <w:rFonts w:ascii="Palatino Linotype" w:eastAsia="Palatino Linotype" w:hAnsi="Palatino Linotype" w:cs="Palatino Linotype"/>
          <w:sz w:val="22"/>
          <w:szCs w:val="22"/>
        </w:rPr>
      </w:pPr>
    </w:p>
    <w:p w14:paraId="3026B2F6" w14:textId="3B079D10" w:rsidR="00700769" w:rsidRDefault="00004950" w:rsidP="00700769">
      <w:pPr>
        <w:spacing w:line="360" w:lineRule="auto"/>
        <w:ind w:right="-93"/>
        <w:rPr>
          <w:rFonts w:ascii="Palatino Linotype" w:eastAsia="Palatino Linotype" w:hAnsi="Palatino Linotype" w:cs="Palatino Linotype"/>
          <w:sz w:val="22"/>
          <w:szCs w:val="22"/>
        </w:rPr>
      </w:pPr>
      <w:r>
        <w:rPr>
          <w:noProof/>
          <w:lang w:eastAsia="es-MX"/>
        </w:rPr>
        <w:drawing>
          <wp:inline distT="0" distB="0" distL="0" distR="0" wp14:anchorId="2E2138B1" wp14:editId="46A16D17">
            <wp:extent cx="6052782" cy="285477"/>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49" t="75811" r="40786" b="21239"/>
                    <a:stretch/>
                  </pic:blipFill>
                  <pic:spPr bwMode="auto">
                    <a:xfrm>
                      <a:off x="0" y="0"/>
                      <a:ext cx="6210494" cy="292915"/>
                    </a:xfrm>
                    <a:prstGeom prst="rect">
                      <a:avLst/>
                    </a:prstGeom>
                    <a:ln>
                      <a:noFill/>
                    </a:ln>
                    <a:extLst>
                      <a:ext uri="{53640926-AAD7-44D8-BBD7-CCE9431645EC}">
                        <a14:shadowObscured xmlns:a14="http://schemas.microsoft.com/office/drawing/2010/main"/>
                      </a:ext>
                    </a:extLst>
                  </pic:spPr>
                </pic:pic>
              </a:graphicData>
            </a:graphic>
          </wp:inline>
        </w:drawing>
      </w:r>
    </w:p>
    <w:p w14:paraId="3AE1BAF1" w14:textId="067C51F4" w:rsidR="00004950" w:rsidRDefault="00004950" w:rsidP="00700769">
      <w:pPr>
        <w:spacing w:line="360" w:lineRule="auto"/>
        <w:ind w:right="-93"/>
        <w:rPr>
          <w:rFonts w:ascii="Palatino Linotype" w:eastAsia="Palatino Linotype" w:hAnsi="Palatino Linotype" w:cs="Palatino Linotype"/>
          <w:sz w:val="22"/>
          <w:szCs w:val="22"/>
        </w:rPr>
      </w:pPr>
      <w:r>
        <w:rPr>
          <w:noProof/>
          <w:lang w:eastAsia="es-MX"/>
        </w:rPr>
        <w:drawing>
          <wp:inline distT="0" distB="0" distL="0" distR="0" wp14:anchorId="6A60C3EC" wp14:editId="31331193">
            <wp:extent cx="6052185" cy="265605"/>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902" t="75811" r="3306" b="21239"/>
                    <a:stretch/>
                  </pic:blipFill>
                  <pic:spPr bwMode="auto">
                    <a:xfrm>
                      <a:off x="0" y="0"/>
                      <a:ext cx="6320672" cy="277388"/>
                    </a:xfrm>
                    <a:prstGeom prst="rect">
                      <a:avLst/>
                    </a:prstGeom>
                    <a:ln>
                      <a:noFill/>
                    </a:ln>
                    <a:extLst>
                      <a:ext uri="{53640926-AAD7-44D8-BBD7-CCE9431645EC}">
                        <a14:shadowObscured xmlns:a14="http://schemas.microsoft.com/office/drawing/2010/main"/>
                      </a:ext>
                    </a:extLst>
                  </pic:spPr>
                </pic:pic>
              </a:graphicData>
            </a:graphic>
          </wp:inline>
        </w:drawing>
      </w:r>
    </w:p>
    <w:p w14:paraId="692AC6D7" w14:textId="093A02B5" w:rsidR="00004950" w:rsidRPr="00700769" w:rsidRDefault="00004950" w:rsidP="00700769">
      <w:pPr>
        <w:spacing w:line="360" w:lineRule="auto"/>
        <w:ind w:right="-93"/>
        <w:rPr>
          <w:rFonts w:ascii="Palatino Linotype" w:eastAsia="Palatino Linotype" w:hAnsi="Palatino Linotype" w:cs="Palatino Linotype"/>
          <w:sz w:val="22"/>
          <w:szCs w:val="22"/>
        </w:rPr>
      </w:pPr>
      <w:r>
        <w:rPr>
          <w:noProof/>
          <w:lang w:eastAsia="es-MX"/>
        </w:rPr>
        <w:drawing>
          <wp:inline distT="0" distB="0" distL="0" distR="0" wp14:anchorId="11869DA4" wp14:editId="22A3B806">
            <wp:extent cx="6086902" cy="411277"/>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021" t="52626" r="40744" b="43141"/>
                    <a:stretch/>
                  </pic:blipFill>
                  <pic:spPr bwMode="auto">
                    <a:xfrm>
                      <a:off x="0" y="0"/>
                      <a:ext cx="6443779" cy="435390"/>
                    </a:xfrm>
                    <a:prstGeom prst="rect">
                      <a:avLst/>
                    </a:prstGeom>
                    <a:ln>
                      <a:noFill/>
                    </a:ln>
                    <a:extLst>
                      <a:ext uri="{53640926-AAD7-44D8-BBD7-CCE9431645EC}">
                        <a14:shadowObscured xmlns:a14="http://schemas.microsoft.com/office/drawing/2010/main"/>
                      </a:ext>
                    </a:extLst>
                  </pic:spPr>
                </pic:pic>
              </a:graphicData>
            </a:graphic>
          </wp:inline>
        </w:drawing>
      </w:r>
    </w:p>
    <w:p w14:paraId="57AC6002" w14:textId="351DF5E1" w:rsidR="00700769" w:rsidRPr="00700769" w:rsidRDefault="00004950" w:rsidP="00700769">
      <w:pPr>
        <w:spacing w:line="360" w:lineRule="auto"/>
        <w:ind w:right="-93"/>
        <w:jc w:val="both"/>
        <w:rPr>
          <w:rFonts w:ascii="Palatino Linotype" w:eastAsia="Palatino Linotype" w:hAnsi="Palatino Linotype" w:cs="Palatino Linotype"/>
          <w:sz w:val="22"/>
          <w:szCs w:val="22"/>
        </w:rPr>
      </w:pPr>
      <w:r>
        <w:rPr>
          <w:noProof/>
          <w:lang w:eastAsia="es-MX"/>
        </w:rPr>
        <w:lastRenderedPageBreak/>
        <w:drawing>
          <wp:inline distT="0" distB="0" distL="0" distR="0" wp14:anchorId="596E883C" wp14:editId="71BD890D">
            <wp:extent cx="6135370" cy="42284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018" t="51991" r="3014" b="43356"/>
                    <a:stretch/>
                  </pic:blipFill>
                  <pic:spPr bwMode="auto">
                    <a:xfrm>
                      <a:off x="0" y="0"/>
                      <a:ext cx="6436636" cy="443605"/>
                    </a:xfrm>
                    <a:prstGeom prst="rect">
                      <a:avLst/>
                    </a:prstGeom>
                    <a:ln>
                      <a:noFill/>
                    </a:ln>
                    <a:extLst>
                      <a:ext uri="{53640926-AAD7-44D8-BBD7-CCE9431645EC}">
                        <a14:shadowObscured xmlns:a14="http://schemas.microsoft.com/office/drawing/2010/main"/>
                      </a:ext>
                    </a:extLst>
                  </pic:spPr>
                </pic:pic>
              </a:graphicData>
            </a:graphic>
          </wp:inline>
        </w:drawing>
      </w:r>
    </w:p>
    <w:p w14:paraId="201BC6CD" w14:textId="77777777" w:rsidR="00F15BFB" w:rsidRPr="00700769" w:rsidRDefault="00F15BFB" w:rsidP="00F15BFB">
      <w:pPr>
        <w:spacing w:line="360" w:lineRule="auto"/>
        <w:ind w:right="-93"/>
        <w:jc w:val="both"/>
        <w:rPr>
          <w:rFonts w:ascii="Palatino Linotype" w:eastAsia="Palatino Linotype" w:hAnsi="Palatino Linotype" w:cs="Palatino Linotype"/>
          <w:sz w:val="22"/>
          <w:szCs w:val="22"/>
        </w:rPr>
      </w:pPr>
    </w:p>
    <w:p w14:paraId="64A67179" w14:textId="07EC8561" w:rsidR="00F15BFB" w:rsidRPr="00700769" w:rsidRDefault="00F15BFB" w:rsidP="00F15BFB">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Estas imágenes</w:t>
      </w:r>
      <w:r w:rsidRPr="00700769">
        <w:rPr>
          <w:rFonts w:ascii="Palatino Linotype" w:eastAsia="Palatino Linotype" w:hAnsi="Palatino Linotype" w:cs="Palatino Linotype"/>
          <w:sz w:val="22"/>
          <w:szCs w:val="22"/>
        </w:rPr>
        <w:t xml:space="preserve"> que da cuenta de que el periodo que entregó para acreditar el no ejercicio de recursos públicos, únicamente da cuenta del comprendido del primero al treinta y uno de octubre del dos mil veinte</w:t>
      </w:r>
      <w:r>
        <w:rPr>
          <w:rFonts w:ascii="Palatino Linotype" w:eastAsia="Palatino Linotype" w:hAnsi="Palatino Linotype" w:cs="Palatino Linotype"/>
          <w:sz w:val="22"/>
          <w:szCs w:val="22"/>
        </w:rPr>
        <w:t xml:space="preserve">, periodo en el que se contemplaron erogaciones para viáticos en el país, gastos de alimentación en territorio nacional y gastos de representación, pero los mimos no fueron ejercidos. </w:t>
      </w:r>
    </w:p>
    <w:p w14:paraId="605C2857" w14:textId="77777777" w:rsidR="00F15BFB" w:rsidRPr="00700769" w:rsidRDefault="00F15BFB" w:rsidP="00F15BFB">
      <w:pPr>
        <w:spacing w:line="360" w:lineRule="auto"/>
        <w:ind w:right="-93"/>
        <w:jc w:val="both"/>
        <w:rPr>
          <w:rFonts w:ascii="Palatino Linotype" w:eastAsia="Palatino Linotype" w:hAnsi="Palatino Linotype" w:cs="Palatino Linotype"/>
          <w:sz w:val="22"/>
          <w:szCs w:val="22"/>
        </w:rPr>
      </w:pPr>
    </w:p>
    <w:p w14:paraId="1E668665" w14:textId="496A1A29"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este sentido, es primero indispensable precisar que este Instituto no tiene atribuciones para dudar de la veracidad de la información entregada por el Recurrente, respalda lo anterior el Criterio histórico 31/10, emitido por el INAI, que a continuación se cita:</w:t>
      </w:r>
    </w:p>
    <w:p w14:paraId="5E3E8810" w14:textId="77777777" w:rsidR="00700769" w:rsidRPr="00700769" w:rsidRDefault="00700769" w:rsidP="00700769">
      <w:pPr>
        <w:spacing w:line="360" w:lineRule="auto"/>
        <w:rPr>
          <w:rFonts w:ascii="Palatino Linotype" w:hAnsi="Palatino Linotype"/>
        </w:rPr>
      </w:pPr>
    </w:p>
    <w:p w14:paraId="1FF6B092" w14:textId="77777777" w:rsidR="00700769" w:rsidRPr="00700769" w:rsidRDefault="00700769" w:rsidP="00700769">
      <w:pPr>
        <w:tabs>
          <w:tab w:val="left" w:pos="4667"/>
        </w:tabs>
        <w:spacing w:line="360" w:lineRule="auto"/>
        <w:ind w:left="567" w:right="539"/>
        <w:jc w:val="both"/>
        <w:rPr>
          <w:rFonts w:ascii="Palatino Linotype" w:eastAsia="Palatino Linotype" w:hAnsi="Palatino Linotype" w:cs="Palatino Linotype"/>
          <w:i/>
        </w:rPr>
      </w:pPr>
      <w:r w:rsidRPr="00700769">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700769">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E093F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398B2F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Esto es, no se puede dudar de la veracidad de la información, por tanto, se identifica que por lo que respecta al 2019 y a octubre del 2020, es información que como lo afirmó el Sujeto </w:t>
      </w:r>
      <w:r w:rsidRPr="00700769">
        <w:rPr>
          <w:rFonts w:ascii="Palatino Linotype" w:eastAsia="Palatino Linotype" w:hAnsi="Palatino Linotype" w:cs="Palatino Linotype"/>
          <w:sz w:val="22"/>
          <w:szCs w:val="22"/>
        </w:rPr>
        <w:lastRenderedPageBreak/>
        <w:t>Obligado, se encuentra en el supuesto del artículo 19, párrafo segundo de la Ley de Transparencia y Acceso a la Información Pública del Estado de México y Municipio, pues motivó la respuesta de no haber ejercido el presupuesto.</w:t>
      </w:r>
    </w:p>
    <w:p w14:paraId="341741F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7B4B7BF2"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Sin embargo, no realizó pronunciamiento alguno ni entregó información por lo que respecta al periodo comprendido del primero de enero al treinta de septiembre y del primero de noviembre al veinte de noviembre del dos mil veinte, por lo cual, no se puede tener por atendidos estos puntos por lo que respecta a este periodo.</w:t>
      </w:r>
    </w:p>
    <w:p w14:paraId="19DEE87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17896A0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este sentido, el Sujeto Obligado, deberá entregar los documentos soporte que den cuenta del pago realizado a la quinta regiduría, por el pago de viáticos, así como de gastos de representación del periodo comprendido del primero de enero, al treinta de septiembre y del primero de noviembre al veinte de noviembre del dos mil veinte.</w:t>
      </w:r>
    </w:p>
    <w:p w14:paraId="0DB4B8D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6923584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manera enunciativa mas no limitativa, se identifica que los pagos por estos conceptos pueden ser realizado mediante cheques, transferencias bancarias, pagos en efectivo, por lo cual, de manera específica deberá entregar documentos, que den cuenta de las cantidades erogadas por el ayuntamiento por estos conceptos y recibidos por la quinta regiduría.</w:t>
      </w:r>
    </w:p>
    <w:p w14:paraId="0BFEB600"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4598CA6F"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Ahora bien, en caso de que de igual manera se actualice el supuesto de que no fueron ejercidas las funciones en términos del artículo 19 párrafo segundo de la Ley de Transparencia y Acceso a la Información Pública del Estado de México y Municipios, deberá motivar, mediante la exhibición de documentos que sirvan para dar certeza al ciudadano, que los documentos solicitados no existen en los archivos del Sujeto Obligado, por no haberse actualizado ese supuesto.</w:t>
      </w:r>
    </w:p>
    <w:p w14:paraId="119AD327"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7BA335F0"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De manera enunciativa, se identificó que el Estado de Avance Presupuestal de Egresos de la Quinta Regiduría, por el periodo que fue determinado, sirve para acreditar los supuestos de que los recursos fueron no fueron presupuesto o bien, que fueron presupuestados para ser erogados pero que los mismos no fueron ejercidos.</w:t>
      </w:r>
    </w:p>
    <w:p w14:paraId="3F592FE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B9054C3" w14:textId="77777777" w:rsidR="00700769" w:rsidRPr="00700769" w:rsidRDefault="00700769" w:rsidP="00090113">
      <w:pPr>
        <w:numPr>
          <w:ilvl w:val="0"/>
          <w:numId w:val="24"/>
        </w:numPr>
        <w:spacing w:line="360" w:lineRule="auto"/>
        <w:ind w:left="1080" w:right="-93" w:hanging="72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Salarios, Gratificaciones, Compensaciones y Prestaciones.</w:t>
      </w:r>
    </w:p>
    <w:p w14:paraId="4B10A97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942E26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El Sujeto Obligado, en respuesta remitió a la liga de acceso directo </w:t>
      </w:r>
      <w:hyperlink r:id="rId20">
        <w:r w:rsidRPr="00700769">
          <w:rPr>
            <w:rFonts w:ascii="Palatino Linotype" w:eastAsia="Palatino Linotype" w:hAnsi="Palatino Linotype" w:cs="Palatino Linotype"/>
            <w:color w:val="0000FF"/>
            <w:sz w:val="22"/>
            <w:szCs w:val="22"/>
            <w:u w:val="single"/>
          </w:rPr>
          <w:t>https://www.ipomex.org.mx/ipo3/lgt/indice/ACULCO/art_92_viii/2/0/66393.web</w:t>
        </w:r>
      </w:hyperlink>
      <w:r w:rsidRPr="00700769">
        <w:rPr>
          <w:rFonts w:ascii="Palatino Linotype" w:eastAsia="Palatino Linotype" w:hAnsi="Palatino Linotype" w:cs="Palatino Linotype"/>
          <w:sz w:val="22"/>
          <w:szCs w:val="22"/>
        </w:rPr>
        <w:t>, la cual, de su apertura se identifica que la página no contiene información para atender a la pretensión del Particular, como se corrobora con la siguiente imagen:</w:t>
      </w:r>
    </w:p>
    <w:p w14:paraId="75F5240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874BFE4" w14:textId="79947F4E" w:rsidR="00700769" w:rsidRPr="00700769" w:rsidRDefault="00F15BFB" w:rsidP="00F15BFB">
      <w:pPr>
        <w:spacing w:line="360" w:lineRule="auto"/>
        <w:ind w:right="-93"/>
        <w:jc w:val="center"/>
        <w:rPr>
          <w:rFonts w:ascii="Palatino Linotype" w:eastAsia="Palatino Linotype" w:hAnsi="Palatino Linotype" w:cs="Palatino Linotype"/>
          <w:sz w:val="22"/>
          <w:szCs w:val="22"/>
        </w:rPr>
      </w:pPr>
      <w:r w:rsidRPr="00700769">
        <w:rPr>
          <w:rFonts w:ascii="Palatino Linotype" w:hAnsi="Palatino Linotype"/>
          <w:sz w:val="22"/>
          <w:szCs w:val="22"/>
        </w:rPr>
        <w:object w:dxaOrig="12411" w:dyaOrig="7876" w14:anchorId="49D906F5">
          <v:rect id="rectole0000000008" o:spid="_x0000_i1025" style="width:393pt;height:303pt" o:ole="" o:preferrelative="t" stroked="f">
            <v:imagedata r:id="rId21" o:title="" croptop="16614f" cropbottom="5279f" cropleft="11931f" cropright="14184f"/>
          </v:rect>
          <o:OLEObject Type="Embed" ProgID="StaticMetafile" ShapeID="rectole0000000008" DrawAspect="Content" ObjectID="_1679468935" r:id="rId22"/>
        </w:object>
      </w:r>
    </w:p>
    <w:p w14:paraId="11F27E7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1EE9B57B"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6E3EFE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Esto es, en términos de lo dispuesto por el artículo 92 en su fracción VIII de la Ley de Transparencia y Acceso a la Información Pública del Estado de México y Municipios, el publicar las remuneraciones de personas que tengan una relación de subordinación con el Ayuntamiento deberán ser publicadas de oficio, ordenamiento legal que a la letra dispone:</w:t>
      </w:r>
    </w:p>
    <w:p w14:paraId="71771794" w14:textId="77777777" w:rsidR="00700769" w:rsidRPr="00700769" w:rsidRDefault="00700769" w:rsidP="00700769">
      <w:pPr>
        <w:spacing w:line="360" w:lineRule="auto"/>
        <w:ind w:right="539"/>
        <w:jc w:val="both"/>
        <w:rPr>
          <w:rFonts w:ascii="Palatino Linotype" w:eastAsia="Palatino Linotype" w:hAnsi="Palatino Linotype" w:cs="Palatino Linotype"/>
          <w:sz w:val="22"/>
          <w:szCs w:val="22"/>
        </w:rPr>
      </w:pPr>
    </w:p>
    <w:p w14:paraId="00D07E7B" w14:textId="77777777" w:rsidR="00700769" w:rsidRPr="00F15BFB" w:rsidRDefault="00700769" w:rsidP="00700769">
      <w:pPr>
        <w:spacing w:line="360" w:lineRule="auto"/>
        <w:ind w:left="567" w:right="539"/>
        <w:jc w:val="center"/>
        <w:rPr>
          <w:rFonts w:ascii="Palatino Linotype" w:eastAsia="Palatino Linotype" w:hAnsi="Palatino Linotype" w:cs="Palatino Linotype"/>
          <w:i/>
          <w:color w:val="000000"/>
        </w:rPr>
      </w:pPr>
      <w:r w:rsidRPr="00F15BFB">
        <w:rPr>
          <w:rFonts w:ascii="Palatino Linotype" w:eastAsia="Palatino Linotype" w:hAnsi="Palatino Linotype" w:cs="Palatino Linotype"/>
          <w:b/>
          <w:i/>
          <w:color w:val="000000"/>
        </w:rPr>
        <w:t>“Capítulo II</w:t>
      </w:r>
    </w:p>
    <w:p w14:paraId="5990F5F2" w14:textId="77777777" w:rsidR="00700769" w:rsidRPr="00F15BFB" w:rsidRDefault="00700769" w:rsidP="00700769">
      <w:pPr>
        <w:spacing w:line="360" w:lineRule="auto"/>
        <w:ind w:left="567" w:right="539"/>
        <w:jc w:val="center"/>
        <w:rPr>
          <w:rFonts w:ascii="Palatino Linotype" w:eastAsia="Palatino Linotype" w:hAnsi="Palatino Linotype" w:cs="Palatino Linotype"/>
          <w:i/>
          <w:color w:val="000000"/>
        </w:rPr>
      </w:pPr>
      <w:r w:rsidRPr="00F15BFB">
        <w:rPr>
          <w:rFonts w:ascii="Palatino Linotype" w:eastAsia="Palatino Linotype" w:hAnsi="Palatino Linotype" w:cs="Palatino Linotype"/>
          <w:b/>
          <w:i/>
          <w:color w:val="000000"/>
        </w:rPr>
        <w:t>De las Obligaciones de Transparencia Comunes</w:t>
      </w:r>
    </w:p>
    <w:p w14:paraId="293826C6" w14:textId="77777777" w:rsidR="00700769" w:rsidRPr="00F15BFB" w:rsidRDefault="00700769" w:rsidP="00700769">
      <w:pPr>
        <w:spacing w:line="360" w:lineRule="auto"/>
        <w:ind w:left="567" w:right="539"/>
        <w:jc w:val="both"/>
        <w:rPr>
          <w:rFonts w:ascii="Palatino Linotype" w:eastAsia="Palatino Linotype" w:hAnsi="Palatino Linotype" w:cs="Palatino Linotype"/>
          <w:i/>
          <w:color w:val="000000"/>
        </w:rPr>
      </w:pPr>
      <w:r w:rsidRPr="00F15BFB">
        <w:rPr>
          <w:rFonts w:ascii="Palatino Linotype" w:eastAsia="Palatino Linotype" w:hAnsi="Palatino Linotype" w:cs="Palatino Linotype"/>
          <w:b/>
          <w:i/>
          <w:color w:val="000000"/>
        </w:rPr>
        <w:t>Artículo 92. Los sujetos obligados deberán poner a disposición del público de manera permanente y actualizada de forma sencilla, precisa y entendible</w:t>
      </w:r>
      <w:r w:rsidRPr="00F15BFB">
        <w:rPr>
          <w:rFonts w:ascii="Palatino Linotype" w:eastAsia="Palatino Linotype" w:hAnsi="Palatino Linotype" w:cs="Palatino Linotype"/>
          <w:i/>
          <w:color w:val="000000"/>
        </w:rPr>
        <w:t>, en los respectivos medios electrónicos, de acuerdo con sus facultades, atribuciones, funciones u objeto social, según corresponda, la información, por lo menos, de los temas, documentos y políticas que a continuación se señalan:</w:t>
      </w:r>
    </w:p>
    <w:p w14:paraId="6A344169" w14:textId="77777777" w:rsidR="00700769" w:rsidRPr="00F15BFB" w:rsidRDefault="00700769" w:rsidP="00700769">
      <w:pPr>
        <w:spacing w:line="360" w:lineRule="auto"/>
        <w:ind w:left="567" w:right="539"/>
        <w:jc w:val="both"/>
        <w:rPr>
          <w:rFonts w:ascii="Palatino Linotype" w:eastAsia="Palatino Linotype" w:hAnsi="Palatino Linotype" w:cs="Palatino Linotype"/>
          <w:b/>
          <w:i/>
          <w:color w:val="000000"/>
        </w:rPr>
      </w:pPr>
    </w:p>
    <w:p w14:paraId="71BE3DEC" w14:textId="77777777" w:rsidR="00700769" w:rsidRPr="00F15BFB" w:rsidRDefault="00700769" w:rsidP="00700769">
      <w:pPr>
        <w:spacing w:line="360" w:lineRule="auto"/>
        <w:ind w:left="567" w:right="539"/>
        <w:jc w:val="both"/>
        <w:rPr>
          <w:rFonts w:ascii="Palatino Linotype" w:eastAsia="Palatino Linotype" w:hAnsi="Palatino Linotype" w:cs="Palatino Linotype"/>
          <w:b/>
          <w:i/>
          <w:color w:val="000000"/>
        </w:rPr>
      </w:pPr>
      <w:r w:rsidRPr="00F15BFB">
        <w:rPr>
          <w:rFonts w:ascii="Palatino Linotype" w:eastAsia="Palatino Linotype" w:hAnsi="Palatino Linotype" w:cs="Palatino Linotype"/>
          <w:b/>
          <w:i/>
          <w:color w:val="000000"/>
        </w:rPr>
        <w:t>I a VII…</w:t>
      </w:r>
    </w:p>
    <w:p w14:paraId="2A5A6C57" w14:textId="77777777" w:rsidR="00700769" w:rsidRPr="00F15BFB" w:rsidRDefault="00700769" w:rsidP="00700769">
      <w:pPr>
        <w:spacing w:line="360" w:lineRule="auto"/>
        <w:ind w:left="567" w:right="539"/>
        <w:jc w:val="both"/>
        <w:rPr>
          <w:rFonts w:ascii="Palatino Linotype" w:eastAsia="Palatino Linotype" w:hAnsi="Palatino Linotype" w:cs="Palatino Linotype"/>
          <w:b/>
          <w:i/>
          <w:color w:val="000000"/>
        </w:rPr>
      </w:pPr>
    </w:p>
    <w:p w14:paraId="69FB04C5" w14:textId="77777777" w:rsidR="00700769" w:rsidRPr="00F15BFB" w:rsidRDefault="00700769" w:rsidP="00700769">
      <w:pPr>
        <w:spacing w:line="360" w:lineRule="auto"/>
        <w:ind w:left="567" w:right="539"/>
        <w:jc w:val="both"/>
        <w:rPr>
          <w:rFonts w:ascii="Palatino Linotype" w:eastAsia="Palatino Linotype" w:hAnsi="Palatino Linotype" w:cs="Palatino Linotype"/>
          <w:i/>
          <w:color w:val="000000"/>
        </w:rPr>
      </w:pPr>
      <w:r w:rsidRPr="00F15BFB">
        <w:rPr>
          <w:rFonts w:ascii="Palatino Linotype" w:eastAsia="Palatino Linotype" w:hAnsi="Palatino Linotype" w:cs="Palatino Linotype"/>
          <w:b/>
          <w:i/>
          <w:color w:val="000000"/>
        </w:rPr>
        <w:t>VIII.</w:t>
      </w:r>
      <w:r w:rsidRPr="00F15BFB">
        <w:rPr>
          <w:rFonts w:ascii="Palatino Linotype" w:eastAsia="Palatino Linotype" w:hAnsi="Palatino Linotype" w:cs="Palatino Linotype"/>
          <w:i/>
          <w:color w:val="000000"/>
        </w:rPr>
        <w:t xml:space="preserve"> La remuneración bruta y neta de todos los servidores públicos de base o de confianza, de todas las percepciones, incluyendo </w:t>
      </w:r>
      <w:r w:rsidRPr="00F15BFB">
        <w:rPr>
          <w:rFonts w:ascii="Palatino Linotype" w:eastAsia="Palatino Linotype" w:hAnsi="Palatino Linotype" w:cs="Palatino Linotype"/>
          <w:b/>
          <w:i/>
          <w:color w:val="000000"/>
        </w:rPr>
        <w:t>sueldos</w:t>
      </w:r>
      <w:r w:rsidRPr="00F15BFB">
        <w:rPr>
          <w:rFonts w:ascii="Palatino Linotype" w:eastAsia="Palatino Linotype" w:hAnsi="Palatino Linotype" w:cs="Palatino Linotype"/>
          <w:i/>
          <w:color w:val="000000"/>
        </w:rPr>
        <w:t xml:space="preserve">, </w:t>
      </w:r>
      <w:r w:rsidRPr="00F15BFB">
        <w:rPr>
          <w:rFonts w:ascii="Palatino Linotype" w:eastAsia="Palatino Linotype" w:hAnsi="Palatino Linotype" w:cs="Palatino Linotype"/>
          <w:b/>
          <w:i/>
          <w:color w:val="000000"/>
        </w:rPr>
        <w:t>prestaciones</w:t>
      </w:r>
      <w:r w:rsidRPr="00F15BFB">
        <w:rPr>
          <w:rFonts w:ascii="Palatino Linotype" w:eastAsia="Palatino Linotype" w:hAnsi="Palatino Linotype" w:cs="Palatino Linotype"/>
          <w:i/>
          <w:color w:val="000000"/>
        </w:rPr>
        <w:t xml:space="preserve">, </w:t>
      </w:r>
      <w:r w:rsidRPr="00F15BFB">
        <w:rPr>
          <w:rFonts w:ascii="Palatino Linotype" w:eastAsia="Palatino Linotype" w:hAnsi="Palatino Linotype" w:cs="Palatino Linotype"/>
          <w:b/>
          <w:i/>
          <w:color w:val="000000"/>
        </w:rPr>
        <w:t>gratificaciones</w:t>
      </w:r>
      <w:r w:rsidRPr="00F15BFB">
        <w:rPr>
          <w:rFonts w:ascii="Palatino Linotype" w:eastAsia="Palatino Linotype" w:hAnsi="Palatino Linotype" w:cs="Palatino Linotype"/>
          <w:i/>
          <w:color w:val="000000"/>
        </w:rPr>
        <w:t xml:space="preserve">, primas, comisiones, dietas, bonos, estímulos, ingresos y </w:t>
      </w:r>
      <w:r w:rsidRPr="00F15BFB">
        <w:rPr>
          <w:rFonts w:ascii="Palatino Linotype" w:eastAsia="Palatino Linotype" w:hAnsi="Palatino Linotype" w:cs="Palatino Linotype"/>
          <w:b/>
          <w:i/>
          <w:color w:val="000000"/>
        </w:rPr>
        <w:t>sistemas de compensación</w:t>
      </w:r>
      <w:r w:rsidRPr="00F15BFB">
        <w:rPr>
          <w:rFonts w:ascii="Palatino Linotype" w:eastAsia="Palatino Linotype" w:hAnsi="Palatino Linotype" w:cs="Palatino Linotype"/>
          <w:i/>
          <w:color w:val="000000"/>
        </w:rPr>
        <w:t xml:space="preserve">, señalando la periodicidad de dicha remuneración; </w:t>
      </w:r>
    </w:p>
    <w:p w14:paraId="5DF2D820" w14:textId="77777777" w:rsidR="00700769" w:rsidRPr="00F15BFB" w:rsidRDefault="00700769" w:rsidP="00700769">
      <w:pPr>
        <w:spacing w:line="360" w:lineRule="auto"/>
        <w:ind w:left="567" w:right="539"/>
        <w:jc w:val="both"/>
        <w:rPr>
          <w:rFonts w:ascii="Palatino Linotype" w:eastAsia="Palatino Linotype" w:hAnsi="Palatino Linotype" w:cs="Palatino Linotype"/>
          <w:b/>
          <w:i/>
          <w:color w:val="000000"/>
        </w:rPr>
      </w:pPr>
    </w:p>
    <w:p w14:paraId="485A264E" w14:textId="77777777" w:rsidR="00700769" w:rsidRPr="00F15BFB" w:rsidRDefault="00700769" w:rsidP="00700769">
      <w:pPr>
        <w:spacing w:line="360" w:lineRule="auto"/>
        <w:ind w:left="567" w:right="539"/>
        <w:jc w:val="both"/>
        <w:rPr>
          <w:rFonts w:ascii="Palatino Linotype" w:eastAsia="Palatino Linotype" w:hAnsi="Palatino Linotype" w:cs="Palatino Linotype"/>
          <w:i/>
          <w:color w:val="000000"/>
        </w:rPr>
      </w:pPr>
      <w:r w:rsidRPr="00F15BFB">
        <w:rPr>
          <w:rFonts w:ascii="Palatino Linotype" w:eastAsia="Palatino Linotype" w:hAnsi="Palatino Linotype" w:cs="Palatino Linotype"/>
          <w:b/>
          <w:i/>
          <w:color w:val="000000"/>
        </w:rPr>
        <w:t>IX a LII.</w:t>
      </w:r>
      <w:r w:rsidRPr="00F15BFB">
        <w:rPr>
          <w:rFonts w:ascii="Palatino Linotype" w:eastAsia="Palatino Linotype" w:hAnsi="Palatino Linotype" w:cs="Palatino Linotype"/>
          <w:i/>
          <w:color w:val="000000"/>
        </w:rPr>
        <w:t>”</w:t>
      </w:r>
    </w:p>
    <w:p w14:paraId="457C60A4" w14:textId="77777777" w:rsidR="00700769" w:rsidRPr="00F15BFB" w:rsidRDefault="00700769" w:rsidP="00700769">
      <w:pPr>
        <w:spacing w:line="360" w:lineRule="auto"/>
        <w:ind w:left="567" w:right="539"/>
        <w:jc w:val="both"/>
        <w:rPr>
          <w:rFonts w:ascii="Palatino Linotype" w:eastAsia="Palatino Linotype" w:hAnsi="Palatino Linotype" w:cs="Palatino Linotype"/>
          <w:i/>
        </w:rPr>
      </w:pPr>
      <w:r w:rsidRPr="00F15BFB">
        <w:rPr>
          <w:rFonts w:ascii="Palatino Linotype" w:eastAsia="Palatino Linotype" w:hAnsi="Palatino Linotype" w:cs="Palatino Linotype"/>
          <w:i/>
        </w:rPr>
        <w:t>(Énfasis añadido)</w:t>
      </w:r>
    </w:p>
    <w:p w14:paraId="4F945968" w14:textId="50E4BC89" w:rsidR="00700769" w:rsidRDefault="00700769" w:rsidP="00700769">
      <w:pPr>
        <w:spacing w:line="360" w:lineRule="auto"/>
        <w:jc w:val="both"/>
        <w:rPr>
          <w:rFonts w:ascii="Palatino Linotype" w:eastAsia="Palatino Linotype" w:hAnsi="Palatino Linotype" w:cs="Palatino Linotype"/>
          <w:b/>
        </w:rPr>
      </w:pPr>
    </w:p>
    <w:p w14:paraId="7221AE81" w14:textId="77777777" w:rsidR="00F15BFB" w:rsidRPr="00F15BFB" w:rsidRDefault="00F15BFB" w:rsidP="00700769">
      <w:pPr>
        <w:spacing w:line="360" w:lineRule="auto"/>
        <w:jc w:val="both"/>
        <w:rPr>
          <w:rFonts w:ascii="Palatino Linotype" w:eastAsia="Palatino Linotype" w:hAnsi="Palatino Linotype" w:cs="Palatino Linotype"/>
          <w:b/>
        </w:rPr>
      </w:pPr>
    </w:p>
    <w:p w14:paraId="0936BEDB" w14:textId="7A0118D5" w:rsidR="00700769" w:rsidRDefault="00700769" w:rsidP="00700769">
      <w:pPr>
        <w:spacing w:line="360" w:lineRule="auto"/>
        <w:jc w:val="both"/>
        <w:rPr>
          <w:rFonts w:ascii="Palatino Linotype" w:eastAsia="Palatino Linotype" w:hAnsi="Palatino Linotype" w:cs="Palatino Linotype"/>
        </w:rPr>
      </w:pPr>
      <w:r w:rsidRPr="00F15BFB">
        <w:rPr>
          <w:rFonts w:ascii="Palatino Linotype" w:eastAsia="Palatino Linotype" w:hAnsi="Palatino Linotype" w:cs="Palatino Linotype"/>
        </w:rPr>
        <w:t>Bajo este tenor, el Glosario de términos más usuales en la Administración Pública Federal, emitido por la Secretaría de Hacienda y Crédito Público (</w:t>
      </w:r>
      <w:r w:rsidR="005B567A">
        <w:rPr>
          <w:rFonts w:ascii="Palatino Linotype" w:eastAsia="Palatino Linotype" w:hAnsi="Palatino Linotype" w:cs="Palatino Linotype"/>
        </w:rPr>
        <w:t>“</w:t>
      </w:r>
      <w:hyperlink r:id="rId23" w:history="1">
        <w:r w:rsidR="005B567A" w:rsidRPr="006A3279">
          <w:rPr>
            <w:rStyle w:val="Hipervnculo"/>
            <w:rFonts w:ascii="Palatino Linotype" w:eastAsia="Palatino Linotype" w:hAnsi="Palatino Linotype" w:cs="Palatino Linotype"/>
            <w:sz w:val="22"/>
            <w:szCs w:val="22"/>
          </w:rPr>
          <w:t>https://www.apartados.hacienda.gob.mx/contabilidad/documentos/informe_cuenta/1998/c</w:t>
        </w:r>
        <w:r w:rsidR="005B567A" w:rsidRPr="006A3279">
          <w:rPr>
            <w:rStyle w:val="Hipervnculo"/>
            <w:rFonts w:ascii="Palatino Linotype" w:eastAsia="Palatino Linotype" w:hAnsi="Palatino Linotype" w:cs="Palatino Linotype"/>
            <w:sz w:val="22"/>
            <w:szCs w:val="22"/>
          </w:rPr>
          <w:lastRenderedPageBreak/>
          <w:t>uenta_publica/Glosario/s.htm”</w:t>
        </w:r>
        <w:r w:rsidR="005B567A" w:rsidRPr="006A3279">
          <w:rPr>
            <w:rStyle w:val="Hipervnculo"/>
          </w:rPr>
          <w:t>)</w:t>
        </w:r>
      </w:hyperlink>
      <w:r w:rsidR="00F15BFB">
        <w:t xml:space="preserve"> </w:t>
      </w:r>
      <w:r w:rsidRPr="00F15BFB">
        <w:rPr>
          <w:rFonts w:ascii="Palatino Linotype" w:eastAsia="Palatino Linotype" w:hAnsi="Palatino Linotype" w:cs="Palatino Linotype"/>
        </w:rPr>
        <w:t>establece que el salario es la retribución que debe pagar el patrón al trabajador por su trabajo.</w:t>
      </w:r>
    </w:p>
    <w:p w14:paraId="6FC87E7A" w14:textId="77777777" w:rsidR="00F15BFB" w:rsidRPr="00F15BFB" w:rsidRDefault="00F15BFB" w:rsidP="00700769">
      <w:pPr>
        <w:spacing w:line="360" w:lineRule="auto"/>
        <w:jc w:val="both"/>
        <w:rPr>
          <w:rFonts w:ascii="Palatino Linotype" w:eastAsia="Palatino Linotype" w:hAnsi="Palatino Linotype" w:cs="Palatino Linotype"/>
          <w:sz w:val="22"/>
          <w:szCs w:val="22"/>
        </w:rPr>
      </w:pPr>
    </w:p>
    <w:p w14:paraId="23717722" w14:textId="44D563F4"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Al respecto, el Glosario localizado en la página de Transparencia Presupuestaria de la Secretaría de Hacienda y Crédito Público (</w:t>
      </w:r>
      <w:r w:rsidR="005B567A">
        <w:rPr>
          <w:rFonts w:ascii="Palatino Linotype" w:eastAsia="Palatino Linotype" w:hAnsi="Palatino Linotype" w:cs="Palatino Linotype"/>
          <w:sz w:val="22"/>
          <w:szCs w:val="22"/>
        </w:rPr>
        <w:t>“</w:t>
      </w:r>
      <w:hyperlink r:id="rId24" w:history="1">
        <w:r w:rsidR="005B567A" w:rsidRPr="006A3279">
          <w:rPr>
            <w:rStyle w:val="Hipervnculo"/>
            <w:rFonts w:ascii="Palatino Linotype" w:eastAsia="Palatino Linotype" w:hAnsi="Palatino Linotype" w:cs="Palatino Linotype"/>
            <w:sz w:val="22"/>
            <w:szCs w:val="22"/>
          </w:rPr>
          <w:t>http://www.transparenciapresupuestaria.gob.mx/es/PTP/Glosario</w:t>
        </w:r>
      </w:hyperlink>
      <w:r w:rsidR="005B567A">
        <w:rPr>
          <w:rFonts w:ascii="Palatino Linotype" w:eastAsia="Palatino Linotype" w:hAnsi="Palatino Linotype" w:cs="Palatino Linotype"/>
          <w:sz w:val="22"/>
          <w:szCs w:val="22"/>
        </w:rPr>
        <w:t xml:space="preserve">” </w:t>
      </w:r>
      <w:r w:rsidRPr="00700769">
        <w:rPr>
          <w:rFonts w:ascii="Palatino Linotype" w:eastAsia="Palatino Linotype" w:hAnsi="Palatino Linotype" w:cs="Palatino Linotype"/>
          <w:sz w:val="22"/>
          <w:szCs w:val="22"/>
        </w:rPr>
        <w:t xml:space="preserve">), establece que la Nómina es el documento contable que contiene la relación de los trabajadores con las percepciones monetarias de cada uno; además, que también se refiere al recibo individual y justificativo que </w:t>
      </w:r>
      <w:r w:rsidRPr="00700769">
        <w:rPr>
          <w:rFonts w:ascii="Palatino Linotype" w:eastAsia="Palatino Linotype" w:hAnsi="Palatino Linotype" w:cs="Palatino Linotype"/>
          <w:b/>
          <w:sz w:val="22"/>
          <w:szCs w:val="22"/>
        </w:rPr>
        <w:t>indica los sueldos de los trabajadores,</w:t>
      </w:r>
      <w:r w:rsidRPr="00700769">
        <w:rPr>
          <w:rFonts w:ascii="Palatino Linotype" w:eastAsia="Palatino Linotype" w:hAnsi="Palatino Linotype" w:cs="Palatino Linotype"/>
          <w:sz w:val="22"/>
          <w:szCs w:val="22"/>
        </w:rPr>
        <w:t xml:space="preserve"> incluyendo las prestaciones y deducciones correspondientes.</w:t>
      </w:r>
    </w:p>
    <w:p w14:paraId="52F42B1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C26061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Conforme a lo anterior, se puede advertir que el Sujeto Obligado, cuenta con la obligación de generar la información que solicitó el particular deber documentar las erogaciones realizadas.</w:t>
      </w:r>
    </w:p>
    <w:p w14:paraId="59C4A06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674A9FF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orden de ideas, el artículo 3°, fracción XXXII, del Código Financiero del Estado de México y Municipios establece que la remuneración consiste en los pagos hechos </w:t>
      </w:r>
      <w:r w:rsidRPr="00700769">
        <w:rPr>
          <w:rFonts w:ascii="Palatino Linotype" w:eastAsia="Palatino Linotype" w:hAnsi="Palatino Linotype" w:cs="Palatino Linotype"/>
          <w:b/>
          <w:sz w:val="22"/>
          <w:szCs w:val="22"/>
        </w:rPr>
        <w:t>por concepto de sueldo</w:t>
      </w:r>
      <w:r w:rsidRPr="00700769">
        <w:rPr>
          <w:rFonts w:ascii="Palatino Linotype" w:eastAsia="Palatino Linotype" w:hAnsi="Palatino Linotype" w:cs="Palatino Linotype"/>
          <w:sz w:val="22"/>
          <w:szCs w:val="22"/>
        </w:rPr>
        <w:t>, compensaciones, gratificaciones, habitación, primas, comisiones, prestaciones, en especie y cualquier otra percepción o prestación que se entregue al servidor por su trabajo.</w:t>
      </w:r>
    </w:p>
    <w:p w14:paraId="34E73C3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5FEDFE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DDF8DE9" w14:textId="77777777" w:rsidR="00700769" w:rsidRPr="00700769" w:rsidRDefault="00700769" w:rsidP="00700769">
      <w:pPr>
        <w:tabs>
          <w:tab w:val="left" w:pos="4962"/>
        </w:tabs>
        <w:spacing w:line="360" w:lineRule="auto"/>
        <w:ind w:left="567"/>
        <w:jc w:val="both"/>
        <w:rPr>
          <w:rFonts w:ascii="Palatino Linotype" w:eastAsia="Palatino Linotype" w:hAnsi="Palatino Linotype" w:cs="Palatino Linotype"/>
          <w:sz w:val="22"/>
          <w:szCs w:val="22"/>
        </w:rPr>
      </w:pPr>
    </w:p>
    <w:p w14:paraId="4453EEF3"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“ARTÍCULO 220 K.- La institución o dependencia pública tiene la obligación de conservar y exhibir en el proceso los documentos que a continuación se precisan:</w:t>
      </w:r>
    </w:p>
    <w:p w14:paraId="6302A8CE"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I. Contratos, Nombramientos o Formato Único de Movimientos de Personal, cuando no exista Convenio de condiciones generales de trabajo aplicable;</w:t>
      </w:r>
    </w:p>
    <w:p w14:paraId="7812E071"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b/>
          <w:i/>
          <w:u w:val="single"/>
        </w:rPr>
      </w:pPr>
      <w:r w:rsidRPr="005B567A">
        <w:rPr>
          <w:rFonts w:ascii="Palatino Linotype" w:eastAsia="Palatino Linotype" w:hAnsi="Palatino Linotype" w:cs="Palatino Linotype"/>
          <w:b/>
          <w:i/>
          <w:u w:val="single"/>
        </w:rPr>
        <w:lastRenderedPageBreak/>
        <w:t>II. Recibos de pagos de salarios o las constancias documentales del pago de salario cuando sea por depósito o mediante información electrónica;</w:t>
      </w:r>
    </w:p>
    <w:p w14:paraId="073947B0"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III. Controles de asistencia o la información magnética o electrónica de asistencia de los servidores públicos;</w:t>
      </w:r>
    </w:p>
    <w:p w14:paraId="3B7FEF7F"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b/>
          <w:i/>
          <w:u w:val="single"/>
        </w:rPr>
        <w:t>IV. Recibos o las constancias de depósito o del medio de información magnética o electrónica que sean utilizadas para el pago de salarios, prima vacacional, aguinaldo y demás prestaciones establecidas en la presente ley;</w:t>
      </w:r>
      <w:r w:rsidRPr="005B567A">
        <w:rPr>
          <w:rFonts w:ascii="Palatino Linotype" w:eastAsia="Palatino Linotype" w:hAnsi="Palatino Linotype" w:cs="Palatino Linotype"/>
          <w:i/>
        </w:rPr>
        <w:t xml:space="preserve"> y</w:t>
      </w:r>
    </w:p>
    <w:p w14:paraId="3613BCB2"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V. Los demás que señalen las leyes.</w:t>
      </w:r>
    </w:p>
    <w:p w14:paraId="2E3ABF2C"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5B567A">
        <w:rPr>
          <w:rFonts w:ascii="Palatino Linotype" w:eastAsia="Palatino Linotype" w:hAnsi="Palatino Linotype" w:cs="Palatino Linotype"/>
          <w:i/>
        </w:rPr>
        <w:br/>
        <w:t>…”</w:t>
      </w:r>
    </w:p>
    <w:p w14:paraId="1EC4D1E7" w14:textId="77777777" w:rsidR="00700769" w:rsidRPr="00700769" w:rsidRDefault="00700769" w:rsidP="00700769">
      <w:pPr>
        <w:tabs>
          <w:tab w:val="left" w:pos="4962"/>
        </w:tabs>
        <w:spacing w:line="360" w:lineRule="auto"/>
        <w:ind w:left="567"/>
        <w:jc w:val="both"/>
        <w:rPr>
          <w:rFonts w:ascii="Palatino Linotype" w:eastAsia="Palatino Linotype" w:hAnsi="Palatino Linotype" w:cs="Palatino Linotype"/>
          <w:sz w:val="22"/>
          <w:szCs w:val="22"/>
        </w:rPr>
      </w:pPr>
    </w:p>
    <w:p w14:paraId="7FB5595D"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precepto legal citado,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B324BC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39303F8" w14:textId="7629E434"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Se hace la precisión de que el Particular no requirió los recibos de </w:t>
      </w:r>
      <w:r w:rsidR="005B567A" w:rsidRPr="00700769">
        <w:rPr>
          <w:rFonts w:ascii="Palatino Linotype" w:eastAsia="Palatino Linotype" w:hAnsi="Palatino Linotype" w:cs="Palatino Linotype"/>
          <w:sz w:val="22"/>
          <w:szCs w:val="22"/>
        </w:rPr>
        <w:t>nómina</w:t>
      </w:r>
      <w:r w:rsidRPr="00700769">
        <w:rPr>
          <w:rFonts w:ascii="Palatino Linotype" w:eastAsia="Palatino Linotype" w:hAnsi="Palatino Linotype" w:cs="Palatino Linotype"/>
          <w:sz w:val="22"/>
          <w:szCs w:val="22"/>
        </w:rPr>
        <w:t xml:space="preserve"> sino los documentos que dan constancia, de la erogación del Sujeto Obligado.</w:t>
      </w:r>
    </w:p>
    <w:p w14:paraId="3A0BE463"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54572A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este sentido, deberá entregar el soporte documental, de las Remuneraciones pagadas al quinto regidor del Ayuntamiento de Aculco por el periodo comprendido de la primera quincena de enero del dos mil diecinueve a la primera quincena de noviembre del dos mil </w:t>
      </w:r>
      <w:r w:rsidRPr="00700769">
        <w:rPr>
          <w:rFonts w:ascii="Palatino Linotype" w:eastAsia="Palatino Linotype" w:hAnsi="Palatino Linotype" w:cs="Palatino Linotype"/>
          <w:sz w:val="22"/>
          <w:szCs w:val="22"/>
        </w:rPr>
        <w:lastRenderedPageBreak/>
        <w:t>veinte, sea mediante transferencia electrónica, depósito bancario o cualquier documento en donde conste la erogación del Ayuntamiento por estos conceptos.</w:t>
      </w:r>
    </w:p>
    <w:p w14:paraId="044C052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36D66BA" w14:textId="77777777" w:rsidR="00700769" w:rsidRPr="00700769" w:rsidRDefault="00700769" w:rsidP="00090113">
      <w:pPr>
        <w:numPr>
          <w:ilvl w:val="0"/>
          <w:numId w:val="25"/>
        </w:numPr>
        <w:spacing w:line="360" w:lineRule="auto"/>
        <w:ind w:left="1080" w:hanging="72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Fondo Fijo o Caja Chica</w:t>
      </w:r>
      <w:r w:rsidRPr="00700769">
        <w:rPr>
          <w:rFonts w:ascii="Palatino Linotype" w:eastAsia="Palatino Linotype" w:hAnsi="Palatino Linotype" w:cs="Palatino Linotype"/>
          <w:sz w:val="22"/>
          <w:szCs w:val="22"/>
        </w:rPr>
        <w:t>.</w:t>
      </w:r>
    </w:p>
    <w:p w14:paraId="470AE01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7428E4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Ahora bien, en el Manual de Normas y Políticas para el Gasto Público del Gobierno del Estado de México, se advierte el análisis que nos ocupa, relativo al Fondo Fijo de Caja que es el monto de dinero del cual disponen las unidades ejecutoras para el ejercicio de los recursos presupuestarios orientados a cubrir necesidades mínimas y urgentes de gasto que no rebasen los limites autorizados en los artículos40, 41, 42 y 43 del Manual y estos deberán ser debidamente requisitados fiscal y administrativamente, dejando constancia de los mismos, en términos del artículo 44 del mismo ordenamiento legal.</w:t>
      </w:r>
    </w:p>
    <w:p w14:paraId="1F58B959"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9CB3B5D"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ese sentido, en el artículo 29 del Manual de Normas y Políticas para el Gasto Público del Gobierno del Estado de México establece que el titular de la unidad ejecutora de las dependencias, al inicio de cada ejercicio fiscal, solicitará a través de oficio a la Subsecretaría, la autorización de creación del Fondo, el cual nos describe cómo debe llevarse a cabo el llenado, tal y como se muestra en las siguientes imágenes: </w:t>
      </w:r>
    </w:p>
    <w:p w14:paraId="74B122D1" w14:textId="688DDA6B" w:rsidR="00700769" w:rsidRPr="00700769" w:rsidRDefault="005B567A" w:rsidP="005B567A">
      <w:pPr>
        <w:spacing w:line="360" w:lineRule="auto"/>
        <w:ind w:left="-142" w:right="539"/>
        <w:jc w:val="center"/>
        <w:rPr>
          <w:rFonts w:ascii="Palatino Linotype" w:eastAsia="Palatino Linotype" w:hAnsi="Palatino Linotype" w:cs="Palatino Linotype"/>
          <w:sz w:val="22"/>
          <w:szCs w:val="22"/>
        </w:rPr>
      </w:pPr>
      <w:r w:rsidRPr="00700769">
        <w:rPr>
          <w:rFonts w:ascii="Palatino Linotype" w:hAnsi="Palatino Linotype"/>
          <w:sz w:val="22"/>
          <w:szCs w:val="22"/>
        </w:rPr>
        <w:object w:dxaOrig="11055" w:dyaOrig="13140" w14:anchorId="25ECC909">
          <v:rect id="rectole0000000009" o:spid="_x0000_i1026" style="width:457.8pt;height:547.2pt" o:ole="" o:preferrelative="t" stroked="f">
            <v:imagedata r:id="rId25" o:title="" croptop="2446f" cropbottom="3205f" cropleft="4808f" cropright="-837f"/>
          </v:rect>
          <o:OLEObject Type="Embed" ProgID="StaticMetafile" ShapeID="rectole0000000009" DrawAspect="Content" ObjectID="_1679468936" r:id="rId26"/>
        </w:object>
      </w:r>
    </w:p>
    <w:p w14:paraId="4A91A96E" w14:textId="5AA5A814" w:rsidR="00700769" w:rsidRPr="00700769" w:rsidRDefault="005B567A" w:rsidP="00700769">
      <w:pPr>
        <w:spacing w:line="360" w:lineRule="auto"/>
        <w:ind w:right="539"/>
        <w:jc w:val="center"/>
        <w:rPr>
          <w:rFonts w:ascii="Palatino Linotype" w:eastAsia="Palatino Linotype" w:hAnsi="Palatino Linotype" w:cs="Palatino Linotype"/>
          <w:sz w:val="22"/>
          <w:szCs w:val="22"/>
        </w:rPr>
      </w:pPr>
      <w:r w:rsidRPr="00700769">
        <w:rPr>
          <w:rFonts w:ascii="Palatino Linotype" w:hAnsi="Palatino Linotype"/>
          <w:sz w:val="22"/>
          <w:szCs w:val="22"/>
        </w:rPr>
        <w:object w:dxaOrig="9921" w:dyaOrig="9637" w14:anchorId="07E9248E">
          <v:rect id="rectole0000000010" o:spid="_x0000_i1027" style="width:430.8pt;height:398.4pt" o:ole="" o:preferrelative="t" stroked="f">
            <v:imagedata r:id="rId27" o:title="" croptop="2978f"/>
          </v:rect>
          <o:OLEObject Type="Embed" ProgID="StaticMetafile" ShapeID="rectole0000000010" DrawAspect="Content" ObjectID="_1679468937" r:id="rId28"/>
        </w:object>
      </w:r>
    </w:p>
    <w:p w14:paraId="511DC46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E040B9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Atento a lo anterior, resulta claro que existe fuente obligacional que constriñe al Sujeto Obligado, para entregar los formatos NPGP-10 y NPGP-11 de conformidad con los artículos 28, 29 y 35 del Manual de Normas y Políticas para el Gasto Público del Gobierno del Estado de México; en consecuencia, la información solicitada; por el Recurrente debe obrar en los archivos del Sujeto Obligado.</w:t>
      </w:r>
    </w:p>
    <w:p w14:paraId="7C3D82D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5ED123A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 xml:space="preserve">En este sentido, de acuerdo a la naturaleza de la información solicitada se concluye que esta es de interés general y de alcance público, toda vez que está relacionada con las normas y políticas de aplicación general y obligatoria que los entes públicos deben observar en el ejercicio, registro, control y evaluación del gasto público y que en caso de incumplimiento serán sancionados en los términos de la Ley General de Contabilidad y de la Ley de Responsabilidades de los Servidores Públicos del Estado de México y Municipios. </w:t>
      </w:r>
    </w:p>
    <w:p w14:paraId="1850DA3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0D12E93"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Con base en lo expuesto el agravio del Recurrente es fundado y procede ordenar las transferencias electrónicas o cualquier documento en donde consten las erogaciones por concepto de gastos realizados de fondo fijo, emitidos a la quinta regiduría o por ejercicio de sus actividades.</w:t>
      </w:r>
    </w:p>
    <w:p w14:paraId="23F4A42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B49610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De no encontrarse la información el Sujeto Obligado, toda vez que el Sujeto Obligado, no se pronunció si se ejercieron recursos por este concepto, deberá especificar </w:t>
      </w:r>
      <w:proofErr w:type="spellStart"/>
      <w:r w:rsidRPr="00700769">
        <w:rPr>
          <w:rFonts w:ascii="Palatino Linotype" w:eastAsia="Palatino Linotype" w:hAnsi="Palatino Linotype" w:cs="Palatino Linotype"/>
          <w:sz w:val="22"/>
          <w:szCs w:val="22"/>
        </w:rPr>
        <w:t>cual</w:t>
      </w:r>
      <w:proofErr w:type="spellEnd"/>
      <w:r w:rsidRPr="00700769">
        <w:rPr>
          <w:rFonts w:ascii="Palatino Linotype" w:eastAsia="Palatino Linotype" w:hAnsi="Palatino Linotype" w:cs="Palatino Linotype"/>
          <w:sz w:val="22"/>
          <w:szCs w:val="22"/>
        </w:rPr>
        <w:t xml:space="preserve"> es el supuesto en el que se encuentra de conformidad con lo establecido en el artículo 19 de la Ley de Transparencia y Acceso a la Información Pública del Estado de México y Municipios.</w:t>
      </w:r>
    </w:p>
    <w:p w14:paraId="491C179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5C2ECBA" w14:textId="77777777" w:rsidR="00700769" w:rsidRPr="00700769" w:rsidRDefault="00700769" w:rsidP="00090113">
      <w:pPr>
        <w:numPr>
          <w:ilvl w:val="0"/>
          <w:numId w:val="26"/>
        </w:numPr>
        <w:spacing w:line="360" w:lineRule="auto"/>
        <w:ind w:left="720" w:right="-93"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Nombramiento</w:t>
      </w:r>
      <w:r w:rsidRPr="00700769">
        <w:rPr>
          <w:rFonts w:ascii="Palatino Linotype" w:eastAsia="Palatino Linotype" w:hAnsi="Palatino Linotype" w:cs="Palatino Linotype"/>
          <w:sz w:val="22"/>
          <w:szCs w:val="22"/>
        </w:rPr>
        <w:t>.</w:t>
      </w:r>
    </w:p>
    <w:p w14:paraId="32007DBA"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7E42076"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respuesta el Sujeto Obligado, entregó la constancia de mayoría expedida por el Instituto Electoral del Estado de México, como REGIDOR 5 electo en el Ayuntamiento de Aculco, para el periodo del 1 de enero de 2019 al 31 de diciembre 2021, en su carácter de propietario.</w:t>
      </w:r>
    </w:p>
    <w:p w14:paraId="65BE2B2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4B8B5528" w14:textId="1C7D6AD6" w:rsidR="00700769" w:rsidRPr="00700769" w:rsidRDefault="005B567A" w:rsidP="00700769">
      <w:pPr>
        <w:spacing w:line="360" w:lineRule="auto"/>
        <w:ind w:right="-93"/>
        <w:jc w:val="center"/>
        <w:rPr>
          <w:rFonts w:ascii="Palatino Linotype" w:eastAsia="Palatino Linotype" w:hAnsi="Palatino Linotype" w:cs="Palatino Linotype"/>
          <w:sz w:val="22"/>
          <w:szCs w:val="22"/>
        </w:rPr>
      </w:pPr>
      <w:r w:rsidRPr="00700769">
        <w:rPr>
          <w:rFonts w:ascii="Palatino Linotype" w:hAnsi="Palatino Linotype"/>
          <w:sz w:val="22"/>
          <w:szCs w:val="22"/>
        </w:rPr>
        <w:object w:dxaOrig="8868" w:dyaOrig="12735" w14:anchorId="162C1D9A">
          <v:rect id="rectole0000000011" o:spid="_x0000_i1028" style="width:444pt;height:516pt" o:ole="" o:preferrelative="t" stroked="f">
            <v:imagedata r:id="rId29" o:title=""/>
          </v:rect>
          <o:OLEObject Type="Embed" ProgID="StaticMetafile" ShapeID="rectole0000000011" DrawAspect="Content" ObjectID="_1679468938" r:id="rId30"/>
        </w:object>
      </w:r>
    </w:p>
    <w:p w14:paraId="3B4ECA61"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8B6C5D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este sentido se identifica que los regidores, no son nombrados por un superior jerárquico, sino que son puestos de elección popular, esto es, son electos por el pueblo mediante un ejercicio democrático; es por ello que se identifica que el documento que sirve para atender, es </w:t>
      </w:r>
      <w:r w:rsidRPr="00700769">
        <w:rPr>
          <w:rFonts w:ascii="Palatino Linotype" w:eastAsia="Palatino Linotype" w:hAnsi="Palatino Linotype" w:cs="Palatino Linotype"/>
          <w:sz w:val="22"/>
          <w:szCs w:val="22"/>
        </w:rPr>
        <w:lastRenderedPageBreak/>
        <w:t>la constancia de mayoría expedida por el Instituto Electoral del Estado de México, en términos del artículo 220, fracción V, del Código Electoral del Estado de México.</w:t>
      </w:r>
    </w:p>
    <w:p w14:paraId="76D020A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981307C"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“Artículo 220. Los consejos municipales electorales tienen las siguientes atribuciones:</w:t>
      </w:r>
    </w:p>
    <w:p w14:paraId="5C2DD718"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65A18996"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I al IV …</w:t>
      </w:r>
    </w:p>
    <w:p w14:paraId="01281F7B"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7B4C58F1"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V. Expedir la declaratoria de validez y la constancia de mayoría a la planilla que obtenga el mayor número de votos, y las constancias de asignación de regidores y síndico, por el principio de representación proporcional.</w:t>
      </w:r>
    </w:p>
    <w:p w14:paraId="3AFD1CA6"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1B40DE81" w14:textId="77777777" w:rsidR="00700769" w:rsidRPr="005B567A" w:rsidRDefault="00700769" w:rsidP="00700769">
      <w:pPr>
        <w:tabs>
          <w:tab w:val="left" w:pos="4962"/>
        </w:tabs>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 xml:space="preserve">VI al XV…” </w:t>
      </w:r>
      <w:r w:rsidRPr="005B567A">
        <w:rPr>
          <w:rFonts w:ascii="Palatino Linotype" w:eastAsia="Palatino Linotype" w:hAnsi="Palatino Linotype" w:cs="Palatino Linotype"/>
        </w:rPr>
        <w:t>(Sic).</w:t>
      </w:r>
    </w:p>
    <w:p w14:paraId="22A4B84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43F601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Es por ello, que se considera que por lo que respecta al nombramiento, el Sujeto Obligado atendió al entregar la constancia de mayoría expedida en favor del quinto regidor, sobre quien se pidió la información.</w:t>
      </w:r>
    </w:p>
    <w:p w14:paraId="2E55ADA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7F34645" w14:textId="77777777" w:rsidR="00700769" w:rsidRPr="00700769" w:rsidRDefault="00700769" w:rsidP="00090113">
      <w:pPr>
        <w:numPr>
          <w:ilvl w:val="0"/>
          <w:numId w:val="27"/>
        </w:numPr>
        <w:spacing w:line="360" w:lineRule="auto"/>
        <w:ind w:left="720" w:right="-93" w:hanging="360"/>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Lista de asistencias a sesiones de Cabildo.</w:t>
      </w:r>
    </w:p>
    <w:p w14:paraId="3ADB88C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131C021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respuesta, el Sujeto Obligado no hizo entrega de la información, sino que, hasta Informe Justificado, el Sujeto Obligado manifestó</w:t>
      </w:r>
    </w:p>
    <w:p w14:paraId="34899349"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1CE42A51" w14:textId="77777777" w:rsidR="00700769" w:rsidRPr="005B567A" w:rsidRDefault="00700769" w:rsidP="00700769">
      <w:pPr>
        <w:spacing w:line="360" w:lineRule="auto"/>
        <w:ind w:left="567" w:right="539"/>
        <w:jc w:val="both"/>
        <w:rPr>
          <w:rFonts w:ascii="Palatino Linotype" w:hAnsi="Palatino Linotype"/>
        </w:rPr>
      </w:pPr>
      <w:r w:rsidRPr="005B567A">
        <w:rPr>
          <w:rFonts w:ascii="Palatino Linotype" w:eastAsia="Palatino Linotype" w:hAnsi="Palatino Linotype" w:cs="Palatino Linotype"/>
          <w:i/>
        </w:rPr>
        <w:t xml:space="preserve">“4.- en lo que hace referencia las listas de asistencia a sesiones de cabildo por todo el periodo laborado de la presente administración del día 01 de enero de 2019 a 20 de noviembre de 2020, le comentamos que dicha información puede ser consultada y corroborada a través de la siguiente liga </w:t>
      </w:r>
      <w:hyperlink r:id="rId31">
        <w:r w:rsidRPr="005B567A">
          <w:rPr>
            <w:rFonts w:ascii="Palatino Linotype" w:eastAsia="Palatino Linotype" w:hAnsi="Palatino Linotype" w:cs="Palatino Linotype"/>
            <w:i/>
            <w:color w:val="0000FF"/>
            <w:u w:val="single"/>
          </w:rPr>
          <w:t>https://www.infoem.org.mx</w:t>
        </w:r>
      </w:hyperlink>
      <w:r w:rsidRPr="005B567A">
        <w:rPr>
          <w:rFonts w:ascii="Palatino Linotype" w:eastAsia="Palatino Linotype" w:hAnsi="Palatino Linotype" w:cs="Palatino Linotype"/>
          <w:i/>
        </w:rPr>
        <w:t xml:space="preserve"> posteriormente irse al apartado de municipios dar clic en Aculco irse al artículo 94 fracción II B2 Calendario de sesiones de cabildo en la que podrá constatar la asistencia del Regidor Emmanuel Venancio Ruíz a dichas sesiones</w:t>
      </w:r>
      <w:r w:rsidRPr="005B567A">
        <w:rPr>
          <w:rFonts w:ascii="Palatino Linotype" w:hAnsi="Palatino Linotype"/>
        </w:rPr>
        <w:t>.” (Sic).</w:t>
      </w:r>
    </w:p>
    <w:p w14:paraId="7838343F" w14:textId="77777777" w:rsidR="00700769" w:rsidRPr="00700769" w:rsidRDefault="00700769" w:rsidP="00700769">
      <w:pPr>
        <w:spacing w:line="360" w:lineRule="auto"/>
        <w:ind w:right="-93"/>
        <w:jc w:val="both"/>
        <w:rPr>
          <w:rFonts w:ascii="Palatino Linotype" w:hAnsi="Palatino Linotype"/>
          <w:sz w:val="22"/>
          <w:szCs w:val="22"/>
        </w:rPr>
      </w:pPr>
    </w:p>
    <w:p w14:paraId="1F395863" w14:textId="77777777" w:rsidR="00700769" w:rsidRPr="00700769" w:rsidRDefault="00700769" w:rsidP="00700769">
      <w:pPr>
        <w:spacing w:line="360" w:lineRule="auto"/>
        <w:ind w:right="-93"/>
        <w:jc w:val="both"/>
        <w:rPr>
          <w:rFonts w:ascii="Palatino Linotype" w:eastAsia="Palatino Linotype" w:hAnsi="Palatino Linotype" w:cs="Palatino Linotype"/>
          <w:i/>
          <w:sz w:val="22"/>
          <w:szCs w:val="22"/>
        </w:rPr>
      </w:pPr>
      <w:r w:rsidRPr="00700769">
        <w:rPr>
          <w:rFonts w:ascii="Palatino Linotype" w:eastAsia="Palatino Linotype" w:hAnsi="Palatino Linotype" w:cs="Palatino Linotype"/>
          <w:sz w:val="22"/>
          <w:szCs w:val="22"/>
        </w:rPr>
        <w:t xml:space="preserve">El Sujeto Obligado, buscó remitir al Particular a la información en términos del artículo 161 de la Ley de Transparencia y Acceso a la Información Pública del Estado de México y Municipios, sin embargo, al seguir las instrucciones del Sujeto Obligado para acceder a la información, se identificó que el Ayuntamiento de Aculco remitió a la página electrónica institucional del INFOEM, por lo tanto, la fuente aportada para dar respuesta a este punto no fue precisa y concreta , sin embargo, tal como se afirma, son obligaciones de trasparencia, que puede ser consultable en el apartado correspondiente al artículo </w:t>
      </w:r>
      <w:r w:rsidRPr="00700769">
        <w:rPr>
          <w:rFonts w:ascii="Palatino Linotype" w:eastAsia="Palatino Linotype" w:hAnsi="Palatino Linotype" w:cs="Palatino Linotype"/>
          <w:i/>
          <w:sz w:val="22"/>
          <w:szCs w:val="22"/>
        </w:rPr>
        <w:t>94 fracción II B2 Calendario de sesiones de cabildo.</w:t>
      </w:r>
    </w:p>
    <w:p w14:paraId="76009F69" w14:textId="77777777" w:rsidR="00700769" w:rsidRPr="00700769" w:rsidRDefault="00700769" w:rsidP="00700769">
      <w:pPr>
        <w:spacing w:line="360" w:lineRule="auto"/>
        <w:ind w:right="-93"/>
        <w:jc w:val="both"/>
        <w:rPr>
          <w:rFonts w:ascii="Palatino Linotype" w:eastAsia="Palatino Linotype" w:hAnsi="Palatino Linotype" w:cs="Palatino Linotype"/>
          <w:i/>
          <w:sz w:val="22"/>
          <w:szCs w:val="22"/>
        </w:rPr>
      </w:pPr>
    </w:p>
    <w:p w14:paraId="10F069FF"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Esto es, en términos del artículo 94, fracción II, inciso b), de la Ley de Transparencia y Acceso a la Información Pública del Estado de México y Municipios, la información debe ser consultable en el IPOMEX, se establece lo siguiente:</w:t>
      </w:r>
    </w:p>
    <w:p w14:paraId="721F1002" w14:textId="77777777" w:rsidR="00700769" w:rsidRPr="005B567A" w:rsidRDefault="00700769" w:rsidP="00700769">
      <w:pPr>
        <w:spacing w:line="360" w:lineRule="auto"/>
        <w:ind w:right="-93"/>
        <w:jc w:val="both"/>
        <w:rPr>
          <w:rFonts w:ascii="Palatino Linotype" w:eastAsia="Palatino Linotype" w:hAnsi="Palatino Linotype" w:cs="Palatino Linotype"/>
        </w:rPr>
      </w:pPr>
    </w:p>
    <w:p w14:paraId="2CB61BA8"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614FCA7B"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4D17B157"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II. Adicionalmente en el caso de los municipios:</w:t>
      </w:r>
    </w:p>
    <w:p w14:paraId="20FB3C96"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61500222"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 xml:space="preserve">b) Las actas de sesiones de cabildo, </w:t>
      </w:r>
      <w:r w:rsidRPr="005B567A">
        <w:rPr>
          <w:rFonts w:ascii="Palatino Linotype" w:eastAsia="Palatino Linotype" w:hAnsi="Palatino Linotype" w:cs="Palatino Linotype"/>
          <w:b/>
          <w:i/>
        </w:rPr>
        <w:t xml:space="preserve">los controles de asistencia de los integrantes del Ayuntamiento a las sesiones de cabildo </w:t>
      </w:r>
      <w:r w:rsidRPr="005B567A">
        <w:rPr>
          <w:rFonts w:ascii="Palatino Linotype" w:eastAsia="Palatino Linotype" w:hAnsi="Palatino Linotype" w:cs="Palatino Linotype"/>
          <w:i/>
        </w:rPr>
        <w:t>y el sentido de votación de los miembros del cabildo sobre las iniciativas o acuerdos</w:t>
      </w:r>
    </w:p>
    <w:p w14:paraId="556EC2AB" w14:textId="77777777" w:rsidR="00700769" w:rsidRPr="005B567A" w:rsidRDefault="00700769" w:rsidP="00700769">
      <w:pPr>
        <w:spacing w:line="360" w:lineRule="auto"/>
        <w:ind w:left="567" w:right="539"/>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p>
    <w:p w14:paraId="152EFEA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46ED038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Por lo cual, el Sujeto Obligado, deberá el documento, que dé cuenta de la asistencia del quinto regidor del Ayuntamiento de Aculco a las sesiones del cabildo. </w:t>
      </w:r>
    </w:p>
    <w:p w14:paraId="0DADDD6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6212FC66" w14:textId="77777777" w:rsidR="00700769" w:rsidRPr="00700769" w:rsidRDefault="00700769" w:rsidP="00700769">
      <w:pPr>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caps/>
          <w:sz w:val="22"/>
          <w:szCs w:val="22"/>
        </w:rPr>
        <w:lastRenderedPageBreak/>
        <w:t>SEXTO. </w:t>
      </w:r>
      <w:r w:rsidRPr="00700769">
        <w:rPr>
          <w:rFonts w:ascii="Palatino Linotype" w:eastAsia="Palatino Linotype" w:hAnsi="Palatino Linotype" w:cs="Palatino Linotype"/>
          <w:b/>
          <w:sz w:val="22"/>
          <w:szCs w:val="22"/>
        </w:rPr>
        <w:t>De la versión pública.</w:t>
      </w:r>
      <w:r w:rsidRPr="00700769">
        <w:rPr>
          <w:rFonts w:ascii="Palatino Linotype" w:eastAsia="Palatino Linotype" w:hAnsi="Palatino Linotype" w:cs="Palatino Linotype"/>
          <w:sz w:val="22"/>
          <w:szCs w:val="22"/>
        </w:rPr>
        <w:t> </w:t>
      </w:r>
    </w:p>
    <w:p w14:paraId="0D69C24E" w14:textId="77777777" w:rsidR="00700769" w:rsidRPr="00700769" w:rsidRDefault="00700769" w:rsidP="00700769">
      <w:pPr>
        <w:jc w:val="both"/>
        <w:rPr>
          <w:rFonts w:ascii="Palatino Linotype" w:eastAsia="Segoe UI" w:hAnsi="Palatino Linotype" w:cs="Segoe UI"/>
          <w:sz w:val="22"/>
          <w:szCs w:val="22"/>
        </w:rPr>
      </w:pPr>
    </w:p>
    <w:p w14:paraId="2D4FD75F" w14:textId="77777777" w:rsidR="00700769" w:rsidRPr="00700769" w:rsidRDefault="00700769" w:rsidP="00700769">
      <w:pPr>
        <w:jc w:val="both"/>
        <w:rPr>
          <w:rFonts w:ascii="Palatino Linotype" w:eastAsia="Segoe UI" w:hAnsi="Palatino Linotype" w:cs="Segoe UI"/>
          <w:sz w:val="22"/>
          <w:szCs w:val="22"/>
        </w:rPr>
      </w:pPr>
      <w:r w:rsidRPr="00700769">
        <w:rPr>
          <w:rFonts w:ascii="Palatino Linotype" w:eastAsia="Palatino Linotype" w:hAnsi="Palatino Linotype" w:cs="Palatino Linotype"/>
          <w:sz w:val="22"/>
          <w:szCs w:val="22"/>
        </w:rPr>
        <w:t> </w:t>
      </w:r>
    </w:p>
    <w:p w14:paraId="6B06115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62D4B296"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14D41F4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 </w:t>
      </w:r>
    </w:p>
    <w:p w14:paraId="28C19BA6"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67CFE81"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 </w:t>
      </w:r>
    </w:p>
    <w:p w14:paraId="243C747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3E4D4F7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w:t>
      </w:r>
    </w:p>
    <w:p w14:paraId="36EDD48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5CFF3282"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 </w:t>
      </w:r>
    </w:p>
    <w:p w14:paraId="45417B8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7C2D66E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74D26D5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47BA458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términos de lo expuesto, la documentación y aquellos datos que se consideren confidenciales, serán una limitante del derecho de acceso a la información, siempre y cuando: </w:t>
      </w:r>
    </w:p>
    <w:p w14:paraId="500B180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54A67EC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Se trate de datos personales o información privada; esto es, información concerniente a una persona física o jurídico colectiva y que esta sea identificada o identificable.  </w:t>
      </w:r>
    </w:p>
    <w:p w14:paraId="125B03F2"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48B3185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Para la difusión de los datos, se requiera el consentimiento del titular.  </w:t>
      </w:r>
    </w:p>
    <w:p w14:paraId="19BA32C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173BB0DA"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700769">
        <w:rPr>
          <w:rFonts w:ascii="Palatino Linotype" w:eastAsia="Palatino Linotype" w:hAnsi="Palatino Linotype" w:cs="Palatino Linotype"/>
          <w:sz w:val="22"/>
          <w:szCs w:val="22"/>
        </w:rPr>
        <w:lastRenderedPageBreak/>
        <w:t>pueda determinarse directa o indirectamente a través de cualquier documento informativo físico o electrónico), establecida en cualquier formato o modalidad.  </w:t>
      </w:r>
    </w:p>
    <w:p w14:paraId="67FC4E85"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555D2E6A"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Además, en el artículo 5° de dicho ordenamiento jurídico, establece que es la Ley aplicable para todo tratamiento de datos personales. </w:t>
      </w:r>
    </w:p>
    <w:p w14:paraId="72CA7A23"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5CBC848D"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w:t>
      </w:r>
    </w:p>
    <w:p w14:paraId="47360E8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7FD8542A"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w:t>
      </w:r>
    </w:p>
    <w:p w14:paraId="2921CA84"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1062FC27"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700769">
        <w:rPr>
          <w:rFonts w:ascii="Palatino Linotype" w:eastAsia="Palatino Linotype" w:hAnsi="Palatino Linotype" w:cs="Palatino Linotype"/>
          <w:sz w:val="22"/>
          <w:szCs w:val="22"/>
        </w:rPr>
        <w:lastRenderedPageBreak/>
        <w:t>instituciones y es a partir de ahí, en donde las instituciones públicas deben determinar la publicidad de su información. </w:t>
      </w:r>
    </w:p>
    <w:p w14:paraId="4070219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28C6356A"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tal suerte, las instituciones públicas tienen la doble responsabilidad, por un lado, de proteger los datos personales y por otro, darles publicidad cuando la relevancia de esos datos sea de interés público. </w:t>
      </w:r>
    </w:p>
    <w:p w14:paraId="56FBF1E2"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1A7B44C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 </w:t>
      </w:r>
    </w:p>
    <w:p w14:paraId="060AE37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6AC5C750"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 </w:t>
      </w:r>
    </w:p>
    <w:p w14:paraId="407C3BE7"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7912DFDC"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 xml:space="preserve">Ahora bien, </w:t>
      </w:r>
      <w:r w:rsidRPr="00700769">
        <w:rPr>
          <w:rFonts w:ascii="Palatino Linotype" w:eastAsia="Palatino Linotype" w:hAnsi="Palatino Linotype" w:cs="Palatino Linotype"/>
          <w:sz w:val="22"/>
          <w:szCs w:val="22"/>
          <w:u w:val="single"/>
        </w:rPr>
        <w:t>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w:t>
      </w:r>
      <w:r w:rsidRPr="00700769">
        <w:rPr>
          <w:rFonts w:ascii="Palatino Linotype" w:eastAsia="Palatino Linotype" w:hAnsi="Palatino Linotype" w:cs="Palatino Linotype"/>
          <w:sz w:val="22"/>
          <w:szCs w:val="22"/>
        </w:rPr>
        <w:t>; sin embargo, esto obliga a un ejercicio de ponderación en donde únicamente se privilegie la publicidad de los datos esenciales para la transparencia y rendición de cuentas, sin afectar la vida privada de las personas. </w:t>
      </w:r>
    </w:p>
    <w:p w14:paraId="6422FE0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2D78E76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Así, en caso de que los documentos que den cuenta de lo solicitado, pudieran contar con diversos datos, entre los que se encuentran el número de licencia o de permiso, nombre y firma de servidores públicos, cantidades económicas erogadas por la autoridad por el pago de prestaciones laborales así como finiquitos, servidores públicos de demandaron en tal calidad al Estado así como la manifestación unilateral de terminar la relación laboral, no son susceptibles a clasificarse como confidenciales, en términos del artículo 143, fracción I, de la Ley de la materia, toda vez que los mismos están directamente relacionados con la emisión del permiso y el ejercicio de atribuciones legales y su acceso permite conocer los alcances y legalidad de los permisos e inspecciones. </w:t>
      </w:r>
    </w:p>
    <w:p w14:paraId="12523A7B"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779A2EE9"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Sin embargo, otros datos como la identificación (credencial para votar con fotografía), domicilio particular, CURP, manifestaciones personales que no se relacionan con intereses personales o aquellos datos únicamente relacionados con la vida privada de los particulares, deben ser considerados como datos confidenciales y eliminarse en los documentos entregables; esto es, corresponde la entrega de una versión pública.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w:t>
      </w:r>
      <w:r w:rsidRPr="00700769">
        <w:rPr>
          <w:rFonts w:ascii="Palatino Linotype" w:eastAsia="Palatino Linotype" w:hAnsi="Palatino Linotype" w:cs="Palatino Linotype"/>
          <w:sz w:val="22"/>
          <w:szCs w:val="22"/>
        </w:rPr>
        <w:lastRenderedPageBreak/>
        <w:t>las partes o secciones clasificadas, indicando su contenido de manera genérica y fundando y motivando su clasificación. </w:t>
      </w:r>
    </w:p>
    <w:p w14:paraId="7106A39E"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26BFD1B8"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manera enunciativa mas no limitativa, se identifica que los documentos consistentes en cheques y transferencias bancarias que dan cuenta de la información solicitad, puede contener el numero cuenta bancaria y CLABE interbancaria del quinto regidor:</w:t>
      </w:r>
    </w:p>
    <w:p w14:paraId="27DD5A49" w14:textId="77777777" w:rsidR="00700769" w:rsidRPr="00700769" w:rsidRDefault="00700769" w:rsidP="00700769">
      <w:pPr>
        <w:spacing w:line="360" w:lineRule="auto"/>
        <w:ind w:right="-93"/>
        <w:jc w:val="both"/>
        <w:rPr>
          <w:rFonts w:ascii="Palatino Linotype" w:eastAsia="Palatino Linotype" w:hAnsi="Palatino Linotype" w:cs="Palatino Linotype"/>
          <w:sz w:val="22"/>
          <w:szCs w:val="22"/>
        </w:rPr>
      </w:pPr>
    </w:p>
    <w:p w14:paraId="71DD5F35" w14:textId="77777777" w:rsidR="00700769" w:rsidRPr="00700769" w:rsidRDefault="00700769" w:rsidP="00090113">
      <w:pPr>
        <w:numPr>
          <w:ilvl w:val="0"/>
          <w:numId w:val="28"/>
        </w:numPr>
        <w:spacing w:line="360" w:lineRule="auto"/>
        <w:ind w:left="720" w:hanging="360"/>
        <w:jc w:val="both"/>
        <w:rPr>
          <w:rFonts w:ascii="Palatino Linotype" w:eastAsia="Palatino Linotype" w:hAnsi="Palatino Linotype" w:cs="Palatino Linotype"/>
          <w:b/>
          <w:sz w:val="22"/>
          <w:szCs w:val="22"/>
          <w:shd w:val="clear" w:color="auto" w:fill="FFFFFF"/>
        </w:rPr>
      </w:pPr>
      <w:r w:rsidRPr="00700769">
        <w:rPr>
          <w:rFonts w:ascii="Palatino Linotype" w:eastAsia="Palatino Linotype" w:hAnsi="Palatino Linotype" w:cs="Palatino Linotype"/>
          <w:b/>
          <w:sz w:val="22"/>
          <w:szCs w:val="22"/>
          <w:shd w:val="clear" w:color="auto" w:fill="FFFFFF"/>
        </w:rPr>
        <w:t>Cuenta bancaria del regidor.</w:t>
      </w:r>
    </w:p>
    <w:p w14:paraId="549A796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453035B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Al respecto, se estima que dicho dato se relaciona con hechos y actos de carácter económico, pues los mismos darían cuenta, de la relación que tiene una institución financiero con un particular, ya sea persona física o moral; además, que con dicha información se podría obtener los recursos enviados a las órdenes de cargo,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5898A6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688F012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A mayor abundamiento, resulta necesario traer a colación el Criterio 10/17 emitido por el Instituto Nacional de Transparencia, Acceso a la Información y Protección de Datos Personales, mismo que establece lo siguiente:</w:t>
      </w:r>
    </w:p>
    <w:p w14:paraId="512C4BC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w:t>
      </w:r>
    </w:p>
    <w:p w14:paraId="2B63C884" w14:textId="77777777" w:rsidR="00700769" w:rsidRPr="005B567A" w:rsidRDefault="00700769" w:rsidP="00700769">
      <w:pPr>
        <w:spacing w:line="360" w:lineRule="auto"/>
        <w:ind w:left="567" w:right="567"/>
        <w:jc w:val="both"/>
        <w:rPr>
          <w:rFonts w:ascii="Palatino Linotype" w:eastAsia="Palatino Linotype" w:hAnsi="Palatino Linotype" w:cs="Palatino Linotype"/>
          <w:i/>
        </w:rPr>
      </w:pPr>
      <w:r w:rsidRPr="005B567A">
        <w:rPr>
          <w:rFonts w:ascii="Palatino Linotype" w:eastAsia="Palatino Linotype" w:hAnsi="Palatino Linotype" w:cs="Palatino Linotype"/>
          <w:i/>
        </w:rPr>
        <w:t>“</w:t>
      </w:r>
      <w:r w:rsidRPr="005B567A">
        <w:rPr>
          <w:rFonts w:ascii="Palatino Linotype" w:eastAsia="Palatino Linotype" w:hAnsi="Palatino Linotype" w:cs="Palatino Linotype"/>
          <w:b/>
          <w:i/>
        </w:rPr>
        <w:t>Cuentas bancarias y/o CLABE interbancaria de personas físicas y morales privadas.</w:t>
      </w:r>
      <w:r w:rsidRPr="005B567A">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E1044C6" w14:textId="77777777" w:rsidR="00700769" w:rsidRPr="005B567A" w:rsidRDefault="00700769" w:rsidP="00700769">
      <w:pPr>
        <w:spacing w:line="360" w:lineRule="auto"/>
        <w:jc w:val="both"/>
        <w:rPr>
          <w:rFonts w:ascii="Palatino Linotype" w:eastAsia="Palatino Linotype" w:hAnsi="Palatino Linotype" w:cs="Palatino Linotype"/>
        </w:rPr>
      </w:pPr>
      <w:r w:rsidRPr="005B567A">
        <w:rPr>
          <w:rFonts w:ascii="Palatino Linotype" w:eastAsia="Palatino Linotype" w:hAnsi="Palatino Linotype" w:cs="Palatino Linotype"/>
        </w:rPr>
        <w:lastRenderedPageBreak/>
        <w:t> </w:t>
      </w:r>
    </w:p>
    <w:p w14:paraId="412B2B1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F7D46FA"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418DCB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 </w:t>
      </w:r>
    </w:p>
    <w:p w14:paraId="38D7D735" w14:textId="77777777" w:rsidR="00700769" w:rsidRPr="00700769" w:rsidRDefault="00700769" w:rsidP="00700769">
      <w:pPr>
        <w:jc w:val="both"/>
        <w:rPr>
          <w:rFonts w:ascii="Palatino Linotype" w:eastAsia="Palatino Linotype" w:hAnsi="Palatino Linotype" w:cs="Palatino Linotype"/>
          <w:sz w:val="22"/>
          <w:szCs w:val="22"/>
        </w:rPr>
      </w:pPr>
    </w:p>
    <w:p w14:paraId="4B67E2B9"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 xml:space="preserve">SÉPTIMO. Decisión. </w:t>
      </w:r>
    </w:p>
    <w:p w14:paraId="6B719E35"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00CF50A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 xml:space="preserve">Con fundamento en lo dispuesto en el artículo 186, fracción III de la Ley de Transparencia y Acceso a la Información Pública del Estado de México y Municipios, se considera procedente </w:t>
      </w:r>
      <w:r w:rsidRPr="00700769">
        <w:rPr>
          <w:rFonts w:ascii="Palatino Linotype" w:eastAsia="Palatino Linotype" w:hAnsi="Palatino Linotype" w:cs="Palatino Linotype"/>
          <w:b/>
          <w:sz w:val="22"/>
          <w:szCs w:val="22"/>
        </w:rPr>
        <w:t xml:space="preserve">MODIFICAR la respuesta del </w:t>
      </w:r>
      <w:r w:rsidRPr="00700769">
        <w:rPr>
          <w:rFonts w:ascii="Palatino Linotype" w:eastAsia="Palatino Linotype" w:hAnsi="Palatino Linotype" w:cs="Palatino Linotype"/>
          <w:sz w:val="22"/>
          <w:szCs w:val="22"/>
        </w:rPr>
        <w:t xml:space="preserve">Ayuntamiento de Aculco, a efecto de que entregue previa búsqueda exhaustiva y razonable en los archivos de sus áreas competentes, en versión pública información relativa al quinto regidor de Aculco, los documentos que den cuenta de lo siguiente: </w:t>
      </w:r>
    </w:p>
    <w:p w14:paraId="2C5560F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6274F4B0" w14:textId="77777777" w:rsidR="00700769" w:rsidRPr="00700769" w:rsidRDefault="00700769" w:rsidP="00090113">
      <w:pPr>
        <w:numPr>
          <w:ilvl w:val="0"/>
          <w:numId w:val="29"/>
        </w:numPr>
        <w:spacing w:line="360" w:lineRule="auto"/>
        <w:ind w:left="1080" w:hanging="72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periodo comprendido del primero de enero del dos mil diecinueve al veinte de noviembre del dos mil veinte:</w:t>
      </w:r>
    </w:p>
    <w:p w14:paraId="3BDBE1F0"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D7775D2" w14:textId="77777777" w:rsidR="00700769" w:rsidRPr="00700769" w:rsidRDefault="00700769" w:rsidP="00090113">
      <w:pPr>
        <w:numPr>
          <w:ilvl w:val="0"/>
          <w:numId w:val="30"/>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Copia de los cheques, por cualquier concepto, girados a él.</w:t>
      </w:r>
    </w:p>
    <w:p w14:paraId="6AEFFDFC" w14:textId="77777777" w:rsidR="00700769" w:rsidRPr="00700769" w:rsidRDefault="00700769" w:rsidP="00090113">
      <w:pPr>
        <w:numPr>
          <w:ilvl w:val="0"/>
          <w:numId w:val="30"/>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Transferencias bancarias por:</w:t>
      </w:r>
    </w:p>
    <w:p w14:paraId="13EFA0C4" w14:textId="77777777" w:rsidR="00700769" w:rsidRPr="00700769" w:rsidRDefault="00700769" w:rsidP="00090113">
      <w:pPr>
        <w:numPr>
          <w:ilvl w:val="0"/>
          <w:numId w:val="3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Gratificaciones</w:t>
      </w:r>
    </w:p>
    <w:p w14:paraId="6AF72830" w14:textId="77777777" w:rsidR="00700769" w:rsidRPr="00700769" w:rsidRDefault="00700769" w:rsidP="00090113">
      <w:pPr>
        <w:numPr>
          <w:ilvl w:val="0"/>
          <w:numId w:val="3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Salarios</w:t>
      </w:r>
    </w:p>
    <w:p w14:paraId="26CDA0FE" w14:textId="77777777" w:rsidR="00700769" w:rsidRPr="00700769" w:rsidRDefault="00700769" w:rsidP="00090113">
      <w:pPr>
        <w:numPr>
          <w:ilvl w:val="0"/>
          <w:numId w:val="3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Compensaciones</w:t>
      </w:r>
    </w:p>
    <w:p w14:paraId="39A5E4F3" w14:textId="77777777" w:rsidR="00700769" w:rsidRPr="00700769" w:rsidRDefault="00700769" w:rsidP="00090113">
      <w:pPr>
        <w:numPr>
          <w:ilvl w:val="0"/>
          <w:numId w:val="3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Fondo Fijo</w:t>
      </w:r>
    </w:p>
    <w:p w14:paraId="2C4D0C5B" w14:textId="77777777" w:rsidR="00700769" w:rsidRPr="00700769" w:rsidRDefault="00700769" w:rsidP="00090113">
      <w:pPr>
        <w:numPr>
          <w:ilvl w:val="0"/>
          <w:numId w:val="30"/>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Prestaciones.</w:t>
      </w:r>
    </w:p>
    <w:p w14:paraId="22DFBCE0" w14:textId="77777777" w:rsidR="00700769" w:rsidRPr="00700769" w:rsidRDefault="00700769" w:rsidP="00090113">
      <w:pPr>
        <w:numPr>
          <w:ilvl w:val="0"/>
          <w:numId w:val="30"/>
        </w:numPr>
        <w:spacing w:line="360" w:lineRule="auto"/>
        <w:ind w:left="927" w:right="539" w:hanging="360"/>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sz w:val="22"/>
          <w:szCs w:val="22"/>
        </w:rPr>
        <w:t>Lista de asistencias a sesiones de Cabildo.</w:t>
      </w:r>
    </w:p>
    <w:p w14:paraId="7C5DB197" w14:textId="77777777" w:rsidR="00700769" w:rsidRPr="00700769" w:rsidRDefault="00700769" w:rsidP="00700769">
      <w:pPr>
        <w:spacing w:line="360" w:lineRule="auto"/>
        <w:ind w:right="539"/>
        <w:jc w:val="both"/>
        <w:rPr>
          <w:rFonts w:ascii="Palatino Linotype" w:eastAsia="Palatino Linotype" w:hAnsi="Palatino Linotype" w:cs="Palatino Linotype"/>
          <w:color w:val="000000"/>
          <w:sz w:val="22"/>
          <w:szCs w:val="22"/>
        </w:rPr>
      </w:pPr>
    </w:p>
    <w:p w14:paraId="3172F45A" w14:textId="77777777" w:rsidR="00700769" w:rsidRPr="00700769" w:rsidRDefault="00700769" w:rsidP="00090113">
      <w:pPr>
        <w:numPr>
          <w:ilvl w:val="0"/>
          <w:numId w:val="31"/>
        </w:numPr>
        <w:spacing w:line="360" w:lineRule="auto"/>
        <w:ind w:left="1080" w:hanging="72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periodo comprendido del primero de enero al treinta de septiembre y del primero al veinte de noviembre del dos mil veinte:</w:t>
      </w:r>
    </w:p>
    <w:p w14:paraId="2214FC56" w14:textId="77777777" w:rsidR="00700769" w:rsidRPr="00700769" w:rsidRDefault="00700769" w:rsidP="00700769">
      <w:pPr>
        <w:spacing w:line="360" w:lineRule="auto"/>
        <w:ind w:right="-28"/>
        <w:jc w:val="both"/>
        <w:rPr>
          <w:rFonts w:ascii="Palatino Linotype" w:eastAsia="Palatino Linotype" w:hAnsi="Palatino Linotype" w:cs="Palatino Linotype"/>
          <w:sz w:val="22"/>
          <w:szCs w:val="22"/>
        </w:rPr>
      </w:pPr>
    </w:p>
    <w:p w14:paraId="1A212857" w14:textId="77777777" w:rsidR="00700769" w:rsidRPr="00700769" w:rsidRDefault="00700769" w:rsidP="00090113">
      <w:pPr>
        <w:numPr>
          <w:ilvl w:val="0"/>
          <w:numId w:val="32"/>
        </w:numPr>
        <w:spacing w:line="360" w:lineRule="auto"/>
        <w:ind w:left="92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Transferencias bancarias por Viáticos y Gastos de Representación.</w:t>
      </w:r>
    </w:p>
    <w:p w14:paraId="051554D2" w14:textId="77777777" w:rsidR="00700769" w:rsidRPr="00700769" w:rsidRDefault="00700769" w:rsidP="00700769">
      <w:pPr>
        <w:spacing w:line="360" w:lineRule="auto"/>
        <w:ind w:right="-28"/>
        <w:jc w:val="both"/>
        <w:rPr>
          <w:rFonts w:ascii="Palatino Linotype" w:eastAsia="Palatino Linotype" w:hAnsi="Palatino Linotype" w:cs="Palatino Linotype"/>
          <w:sz w:val="22"/>
          <w:szCs w:val="22"/>
        </w:rPr>
      </w:pPr>
    </w:p>
    <w:p w14:paraId="1E63AD25"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Junto con la entrega de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70F6286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E78C79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Para el caso de que, derivado de la búsqueda exhaustiva y razonable el Ayuntamiento no cuente en sus archivos con documentos relativos al fondo fijo, y las transferencias bancarias por viáticos y gastos de representación por no haberse ejercido presupuesto, deberá hacerlo del conocimiento del Recurrente, en términos del artículo 19, párrafo segundo de Ley de Transparencia y Acceso a la Información Pública del Estado de México y Municipios.</w:t>
      </w:r>
    </w:p>
    <w:p w14:paraId="6A8DD37B"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5DF6F78A"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Términos de la Resolución para conocimiento del Particular.</w:t>
      </w:r>
    </w:p>
    <w:p w14:paraId="66834B83"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55F4CD6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 xml:space="preserve">Se le hace del conocimiento a la Particular, que, en el presente caso, se le CONCEDE de manera parcial la razón, pues tal como lo afirmó la información entregada no se ajustó a los documentos que fueron solicitados de manera original en la solicitud, por lo cual, deberá entregar los documentos que den cuenta de la erogación de recursos públicos hecho por el Ayuntamiento, destinados a la quinta regiduría, por lo conceptos que fueron planteados por el Particular; aún en el supuesto de que la información que fue enunciada por el particular no derive de cheques o transferencias bancarias, el Sujeto Obligado, deberá identificar cualquier documento que </w:t>
      </w:r>
      <w:proofErr w:type="spellStart"/>
      <w:r w:rsidRPr="00700769">
        <w:rPr>
          <w:rFonts w:ascii="Palatino Linotype" w:eastAsia="Palatino Linotype" w:hAnsi="Palatino Linotype" w:cs="Palatino Linotype"/>
          <w:sz w:val="22"/>
          <w:szCs w:val="22"/>
        </w:rPr>
        <w:t>de</w:t>
      </w:r>
      <w:proofErr w:type="spellEnd"/>
      <w:r w:rsidRPr="00700769">
        <w:rPr>
          <w:rFonts w:ascii="Palatino Linotype" w:eastAsia="Palatino Linotype" w:hAnsi="Palatino Linotype" w:cs="Palatino Linotype"/>
          <w:sz w:val="22"/>
          <w:szCs w:val="22"/>
        </w:rPr>
        <w:t xml:space="preserve"> cuenta de cantidades erogadas por el Ayuntamiento y depositadas en beneficio del quinto regidor, por los conceptos planteados por el Particular.</w:t>
      </w:r>
    </w:p>
    <w:p w14:paraId="2B781EEA"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A46C99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lo que respecta a la lista de asistencia, el Sujeto Obligado deberá referenciar de manera exacta, donde localizar la información, en términos del artículo 161 de la Ley de Transparencia y Acceso a la Información Pública del Estado de México y Municipios.</w:t>
      </w:r>
    </w:p>
    <w:p w14:paraId="48B0130C"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5D79CDC"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La labor de este Instituto, es apoyar a la población a acceder a la información pública y garantizar la protección de los datos personales.</w:t>
      </w:r>
    </w:p>
    <w:p w14:paraId="5BA9742B"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0EDA841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Por lo expuesto y fundado, este Pleno:</w:t>
      </w:r>
    </w:p>
    <w:p w14:paraId="70094FF9" w14:textId="77777777" w:rsidR="00700769" w:rsidRPr="00700769" w:rsidRDefault="00700769" w:rsidP="00700769">
      <w:pPr>
        <w:spacing w:line="360" w:lineRule="auto"/>
        <w:ind w:right="-28"/>
        <w:jc w:val="both"/>
        <w:rPr>
          <w:rFonts w:ascii="Palatino Linotype" w:eastAsia="Palatino Linotype" w:hAnsi="Palatino Linotype" w:cs="Palatino Linotype"/>
          <w:sz w:val="22"/>
          <w:szCs w:val="22"/>
        </w:rPr>
      </w:pPr>
    </w:p>
    <w:p w14:paraId="304DEE75" w14:textId="77777777" w:rsidR="00700769" w:rsidRPr="00700769" w:rsidRDefault="00700769" w:rsidP="00700769">
      <w:pPr>
        <w:spacing w:line="360" w:lineRule="auto"/>
        <w:ind w:right="-28"/>
        <w:jc w:val="center"/>
        <w:rPr>
          <w:rFonts w:ascii="Palatino Linotype" w:eastAsia="Palatino Linotype" w:hAnsi="Palatino Linotype" w:cs="Palatino Linotype"/>
          <w:b/>
          <w:sz w:val="22"/>
          <w:szCs w:val="22"/>
        </w:rPr>
      </w:pPr>
      <w:r w:rsidRPr="00700769">
        <w:rPr>
          <w:rFonts w:ascii="Palatino Linotype" w:eastAsia="Palatino Linotype" w:hAnsi="Palatino Linotype" w:cs="Palatino Linotype"/>
          <w:b/>
          <w:sz w:val="22"/>
          <w:szCs w:val="22"/>
        </w:rPr>
        <w:t>R E S U E L V E</w:t>
      </w:r>
    </w:p>
    <w:p w14:paraId="38C1C0AB" w14:textId="77777777" w:rsidR="00700769" w:rsidRPr="00700769" w:rsidRDefault="00700769" w:rsidP="00700769">
      <w:pPr>
        <w:spacing w:line="360" w:lineRule="auto"/>
        <w:ind w:right="-28"/>
        <w:jc w:val="center"/>
        <w:rPr>
          <w:rFonts w:ascii="Palatino Linotype" w:eastAsia="Palatino Linotype" w:hAnsi="Palatino Linotype" w:cs="Palatino Linotype"/>
          <w:b/>
          <w:sz w:val="22"/>
          <w:szCs w:val="22"/>
        </w:rPr>
      </w:pPr>
    </w:p>
    <w:p w14:paraId="7C09228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PRIMERO</w:t>
      </w:r>
      <w:r w:rsidRPr="00700769">
        <w:rPr>
          <w:rFonts w:ascii="Palatino Linotype" w:eastAsia="Palatino Linotype" w:hAnsi="Palatino Linotype" w:cs="Palatino Linotype"/>
          <w:sz w:val="22"/>
          <w:szCs w:val="22"/>
        </w:rPr>
        <w:t xml:space="preserve">. Se </w:t>
      </w:r>
      <w:r w:rsidRPr="00700769">
        <w:rPr>
          <w:rFonts w:ascii="Palatino Linotype" w:eastAsia="Palatino Linotype" w:hAnsi="Palatino Linotype" w:cs="Palatino Linotype"/>
          <w:b/>
          <w:sz w:val="22"/>
          <w:szCs w:val="22"/>
        </w:rPr>
        <w:t>MODIFICA</w:t>
      </w:r>
      <w:r w:rsidRPr="00700769">
        <w:rPr>
          <w:rFonts w:ascii="Palatino Linotype" w:eastAsia="Palatino Linotype" w:hAnsi="Palatino Linotype" w:cs="Palatino Linotype"/>
          <w:sz w:val="22"/>
          <w:szCs w:val="22"/>
        </w:rPr>
        <w:t xml:space="preserve"> la respuesta entregada por el Ayuntamiento de Aculco, a la solicitud de información </w:t>
      </w:r>
      <w:r w:rsidRPr="00700769">
        <w:rPr>
          <w:rFonts w:ascii="Palatino Linotype" w:eastAsia="Palatino Linotype" w:hAnsi="Palatino Linotype" w:cs="Palatino Linotype"/>
          <w:b/>
          <w:sz w:val="22"/>
          <w:szCs w:val="22"/>
        </w:rPr>
        <w:t>00076/ACULCO/IP/2020</w:t>
      </w:r>
      <w:r w:rsidRPr="00700769">
        <w:rPr>
          <w:rFonts w:ascii="Palatino Linotype" w:eastAsia="Palatino Linotype" w:hAnsi="Palatino Linotype" w:cs="Palatino Linotype"/>
          <w:sz w:val="22"/>
          <w:szCs w:val="22"/>
        </w:rPr>
        <w:t xml:space="preserve">, por resultar </w:t>
      </w:r>
      <w:r w:rsidRPr="00700769">
        <w:rPr>
          <w:rFonts w:ascii="Palatino Linotype" w:eastAsia="Palatino Linotype" w:hAnsi="Palatino Linotype" w:cs="Palatino Linotype"/>
          <w:b/>
          <w:sz w:val="22"/>
          <w:szCs w:val="22"/>
        </w:rPr>
        <w:t>FUNDADOS</w:t>
      </w:r>
      <w:r w:rsidRPr="00700769">
        <w:rPr>
          <w:rFonts w:ascii="Palatino Linotype" w:eastAsia="Palatino Linotype" w:hAnsi="Palatino Linotype" w:cs="Palatino Linotype"/>
          <w:sz w:val="22"/>
          <w:szCs w:val="22"/>
        </w:rPr>
        <w:t xml:space="preserve"> los motivos de inconformidad hechos valer por el Recurrente en el Recurso de Revisión </w:t>
      </w:r>
      <w:r w:rsidRPr="00700769">
        <w:rPr>
          <w:rFonts w:ascii="Palatino Linotype" w:eastAsia="Palatino Linotype" w:hAnsi="Palatino Linotype" w:cs="Palatino Linotype"/>
          <w:b/>
          <w:sz w:val="22"/>
          <w:szCs w:val="22"/>
        </w:rPr>
        <w:t>06171/INFOEM/IP/RR/2020,</w:t>
      </w:r>
      <w:r w:rsidRPr="00700769">
        <w:rPr>
          <w:rFonts w:ascii="Palatino Linotype" w:eastAsia="Palatino Linotype" w:hAnsi="Palatino Linotype" w:cs="Palatino Linotype"/>
          <w:sz w:val="22"/>
          <w:szCs w:val="22"/>
        </w:rPr>
        <w:t xml:space="preserve"> en términos de los considerandos </w:t>
      </w:r>
      <w:r w:rsidRPr="00700769">
        <w:rPr>
          <w:rFonts w:ascii="Palatino Linotype" w:eastAsia="Palatino Linotype" w:hAnsi="Palatino Linotype" w:cs="Palatino Linotype"/>
          <w:b/>
          <w:sz w:val="22"/>
          <w:szCs w:val="22"/>
        </w:rPr>
        <w:t>QUINTO y SÉPTIMO</w:t>
      </w:r>
      <w:r w:rsidRPr="00700769">
        <w:rPr>
          <w:rFonts w:ascii="Palatino Linotype" w:eastAsia="Palatino Linotype" w:hAnsi="Palatino Linotype" w:cs="Palatino Linotype"/>
          <w:sz w:val="22"/>
          <w:szCs w:val="22"/>
        </w:rPr>
        <w:t xml:space="preserve"> de la presente Resolución.</w:t>
      </w:r>
    </w:p>
    <w:p w14:paraId="057DAC86"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4150355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lastRenderedPageBreak/>
        <w:t>SEGUNDO</w:t>
      </w:r>
      <w:r w:rsidRPr="00700769">
        <w:rPr>
          <w:rFonts w:ascii="Palatino Linotype" w:eastAsia="Palatino Linotype" w:hAnsi="Palatino Linotype" w:cs="Palatino Linotype"/>
          <w:sz w:val="22"/>
          <w:szCs w:val="22"/>
        </w:rPr>
        <w:t xml:space="preserve">. Se </w:t>
      </w:r>
      <w:r w:rsidRPr="00700769">
        <w:rPr>
          <w:rFonts w:ascii="Palatino Linotype" w:eastAsia="Palatino Linotype" w:hAnsi="Palatino Linotype" w:cs="Palatino Linotype"/>
          <w:b/>
          <w:sz w:val="22"/>
          <w:szCs w:val="22"/>
        </w:rPr>
        <w:t>ORDENA</w:t>
      </w:r>
      <w:r w:rsidRPr="00700769">
        <w:rPr>
          <w:rFonts w:ascii="Palatino Linotype" w:eastAsia="Palatino Linotype" w:hAnsi="Palatino Linotype" w:cs="Palatino Linotype"/>
          <w:sz w:val="22"/>
          <w:szCs w:val="22"/>
        </w:rPr>
        <w:t xml:space="preserve"> al Sujeto Obligado, a efecto de que, previa búsqueda exhaustiva y razonable entregue, en su caso en versión pública, a través del Sistema de Acceso a la Información Mexiquense (SAIMEX), respecto del Quinto Regidor,  los documentos donde conste lo siguiente:</w:t>
      </w:r>
    </w:p>
    <w:p w14:paraId="3D1A5DCF"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78DB1EE"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periodo comprendido del primero de enero del dos mil diecinueve al veinte de noviembre del dos mil veinte:</w:t>
      </w:r>
    </w:p>
    <w:p w14:paraId="51EFC83C"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76E1784A" w14:textId="77777777" w:rsidR="00700769" w:rsidRPr="00700769" w:rsidRDefault="00700769" w:rsidP="00700769">
      <w:pPr>
        <w:spacing w:line="360" w:lineRule="auto"/>
        <w:ind w:right="539"/>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1. Cheques, que por cualquier concepto se le hayan girado.</w:t>
      </w:r>
    </w:p>
    <w:p w14:paraId="42D0AE90" w14:textId="77777777" w:rsidR="00700769" w:rsidRPr="00700769" w:rsidRDefault="00700769" w:rsidP="00700769">
      <w:pPr>
        <w:spacing w:line="360" w:lineRule="auto"/>
        <w:ind w:right="539"/>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2. Transferencias bancarias por:</w:t>
      </w:r>
    </w:p>
    <w:p w14:paraId="5AC59191" w14:textId="77777777" w:rsidR="00700769" w:rsidRPr="00700769" w:rsidRDefault="00700769" w:rsidP="00090113">
      <w:pPr>
        <w:numPr>
          <w:ilvl w:val="0"/>
          <w:numId w:val="33"/>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Gratificaciones</w:t>
      </w:r>
    </w:p>
    <w:p w14:paraId="686E5DE9" w14:textId="77777777" w:rsidR="00700769" w:rsidRPr="00700769" w:rsidRDefault="00700769" w:rsidP="00090113">
      <w:pPr>
        <w:numPr>
          <w:ilvl w:val="0"/>
          <w:numId w:val="33"/>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Salarios</w:t>
      </w:r>
    </w:p>
    <w:p w14:paraId="6D15A59C" w14:textId="77777777" w:rsidR="00700769" w:rsidRPr="00700769" w:rsidRDefault="00700769" w:rsidP="00090113">
      <w:pPr>
        <w:numPr>
          <w:ilvl w:val="0"/>
          <w:numId w:val="33"/>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Compensaciones</w:t>
      </w:r>
    </w:p>
    <w:p w14:paraId="727F3613" w14:textId="77777777" w:rsidR="00700769" w:rsidRPr="00700769" w:rsidRDefault="00700769" w:rsidP="00090113">
      <w:pPr>
        <w:numPr>
          <w:ilvl w:val="0"/>
          <w:numId w:val="33"/>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Fondo Fijo</w:t>
      </w:r>
    </w:p>
    <w:p w14:paraId="154A6008" w14:textId="77777777" w:rsidR="00700769" w:rsidRPr="00700769" w:rsidRDefault="00700769" w:rsidP="00090113">
      <w:pPr>
        <w:numPr>
          <w:ilvl w:val="0"/>
          <w:numId w:val="33"/>
        </w:numPr>
        <w:spacing w:line="360" w:lineRule="auto"/>
        <w:ind w:left="1287" w:right="539" w:hanging="360"/>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Prestaciones.</w:t>
      </w:r>
    </w:p>
    <w:p w14:paraId="6152C063" w14:textId="77777777" w:rsidR="00700769" w:rsidRPr="00700769" w:rsidRDefault="00700769" w:rsidP="00700769">
      <w:pPr>
        <w:spacing w:line="360" w:lineRule="auto"/>
        <w:ind w:right="539"/>
        <w:jc w:val="both"/>
        <w:rPr>
          <w:rFonts w:ascii="Palatino Linotype" w:eastAsia="Palatino Linotype" w:hAnsi="Palatino Linotype" w:cs="Palatino Linotype"/>
          <w:color w:val="000000"/>
          <w:sz w:val="22"/>
          <w:szCs w:val="22"/>
        </w:rPr>
      </w:pPr>
      <w:r w:rsidRPr="00700769">
        <w:rPr>
          <w:rFonts w:ascii="Palatino Linotype" w:eastAsia="Palatino Linotype" w:hAnsi="Palatino Linotype" w:cs="Palatino Linotype"/>
          <w:sz w:val="22"/>
          <w:szCs w:val="22"/>
        </w:rPr>
        <w:t>3. Asistencias a sesiones de Cabildo.</w:t>
      </w:r>
    </w:p>
    <w:p w14:paraId="3EAB799F" w14:textId="77777777" w:rsidR="00700769" w:rsidRPr="00700769" w:rsidRDefault="00700769" w:rsidP="00700769">
      <w:pPr>
        <w:spacing w:line="360" w:lineRule="auto"/>
        <w:ind w:right="539"/>
        <w:jc w:val="both"/>
        <w:rPr>
          <w:rFonts w:ascii="Palatino Linotype" w:eastAsia="Palatino Linotype" w:hAnsi="Palatino Linotype" w:cs="Palatino Linotype"/>
          <w:color w:val="000000"/>
          <w:sz w:val="22"/>
          <w:szCs w:val="22"/>
        </w:rPr>
      </w:pPr>
    </w:p>
    <w:p w14:paraId="5365929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Del periodo comprendido del primero de enero al treinta de septiembre y del primero al veinte de noviembre del dos mil veinte:</w:t>
      </w:r>
    </w:p>
    <w:p w14:paraId="7AB49B4A" w14:textId="77777777" w:rsidR="00700769" w:rsidRPr="00700769" w:rsidRDefault="00700769" w:rsidP="00700769">
      <w:pPr>
        <w:spacing w:line="360" w:lineRule="auto"/>
        <w:ind w:right="-28"/>
        <w:jc w:val="both"/>
        <w:rPr>
          <w:rFonts w:ascii="Palatino Linotype" w:eastAsia="Palatino Linotype" w:hAnsi="Palatino Linotype" w:cs="Palatino Linotype"/>
          <w:sz w:val="22"/>
          <w:szCs w:val="22"/>
        </w:rPr>
      </w:pPr>
    </w:p>
    <w:p w14:paraId="7DB6652F" w14:textId="77777777" w:rsidR="00700769" w:rsidRPr="00700769" w:rsidRDefault="00700769" w:rsidP="00700769">
      <w:pPr>
        <w:spacing w:line="360" w:lineRule="auto"/>
        <w:ind w:right="539"/>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4. Transferencias bancarias por Viáticos y Gastos de Representación.</w:t>
      </w:r>
    </w:p>
    <w:p w14:paraId="5954AD4A" w14:textId="77777777" w:rsidR="00700769" w:rsidRPr="00700769" w:rsidRDefault="00700769" w:rsidP="00700769">
      <w:pPr>
        <w:spacing w:line="360" w:lineRule="auto"/>
        <w:ind w:right="-28"/>
        <w:jc w:val="both"/>
        <w:rPr>
          <w:rFonts w:ascii="Palatino Linotype" w:eastAsia="Palatino Linotype" w:hAnsi="Palatino Linotype" w:cs="Palatino Linotype"/>
          <w:sz w:val="22"/>
          <w:szCs w:val="22"/>
        </w:rPr>
      </w:pPr>
    </w:p>
    <w:p w14:paraId="2088DB68"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3D55F15C" w14:textId="77777777" w:rsidR="00700769" w:rsidRPr="00700769" w:rsidRDefault="00700769" w:rsidP="00700769">
      <w:pPr>
        <w:spacing w:line="360" w:lineRule="auto"/>
        <w:ind w:left="567"/>
        <w:jc w:val="both"/>
        <w:rPr>
          <w:rFonts w:ascii="Palatino Linotype" w:eastAsia="Palatino Linotype" w:hAnsi="Palatino Linotype" w:cs="Palatino Linotype"/>
          <w:sz w:val="22"/>
          <w:szCs w:val="22"/>
        </w:rPr>
      </w:pPr>
    </w:p>
    <w:p w14:paraId="2519225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lastRenderedPageBreak/>
        <w:t xml:space="preserve">Para el caso de que, derivado de la búsqueda exhaustiva y razonable el Ayuntamiento no cuente en sus archivos con documentos relativos otros cheques, así </w:t>
      </w:r>
      <w:proofErr w:type="spellStart"/>
      <w:r w:rsidRPr="00700769">
        <w:rPr>
          <w:rFonts w:ascii="Palatino Linotype" w:eastAsia="Palatino Linotype" w:hAnsi="Palatino Linotype" w:cs="Palatino Linotype"/>
          <w:sz w:val="22"/>
          <w:szCs w:val="22"/>
        </w:rPr>
        <w:t>com</w:t>
      </w:r>
      <w:proofErr w:type="spellEnd"/>
      <w:r w:rsidRPr="00700769">
        <w:rPr>
          <w:rFonts w:ascii="Palatino Linotype" w:eastAsia="Palatino Linotype" w:hAnsi="Palatino Linotype" w:cs="Palatino Linotype"/>
          <w:sz w:val="22"/>
          <w:szCs w:val="22"/>
        </w:rPr>
        <w:t xml:space="preserve"> pagos sobre gratificaciones, compensaciones, fondo fijo, viáticos y/o gastos de representación por no haberse ejercido presupuesto, deberá hacerlo del conocimiento del Recurrente, en términos del artículo 19, párrafo segundo, de Ley de Transparencia y Acceso a la Información Pública del Estado de México y Municipios.</w:t>
      </w:r>
    </w:p>
    <w:p w14:paraId="5046A41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4110F8D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TERCERO.</w:t>
      </w:r>
      <w:r w:rsidRPr="00700769">
        <w:rPr>
          <w:rFonts w:ascii="Palatino Linotype" w:eastAsia="Palatino Linotype" w:hAnsi="Palatino Linotype" w:cs="Palatino Linotype"/>
          <w:sz w:val="22"/>
          <w:szCs w:val="22"/>
        </w:rPr>
        <w:t xml:space="preserve"> </w:t>
      </w:r>
      <w:r w:rsidRPr="00700769">
        <w:rPr>
          <w:rFonts w:ascii="Palatino Linotype" w:eastAsia="Palatino Linotype" w:hAnsi="Palatino Linotype" w:cs="Palatino Linotype"/>
          <w:b/>
          <w:sz w:val="22"/>
          <w:szCs w:val="22"/>
        </w:rPr>
        <w:t xml:space="preserve">NOTIFÍQUESE </w:t>
      </w:r>
      <w:r w:rsidRPr="0070076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e informe a este Instituto en un plazo de tres días hábiles siguientes sobre el cumplimiento dado a la presente.</w:t>
      </w:r>
    </w:p>
    <w:p w14:paraId="43263F32"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2D532FC4"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5C3A6F" w14:textId="77777777" w:rsidR="00700769" w:rsidRPr="00700769" w:rsidRDefault="00700769" w:rsidP="00700769">
      <w:pPr>
        <w:spacing w:line="360" w:lineRule="auto"/>
        <w:jc w:val="both"/>
        <w:rPr>
          <w:rFonts w:ascii="Palatino Linotype" w:eastAsia="Palatino Linotype" w:hAnsi="Palatino Linotype" w:cs="Palatino Linotype"/>
          <w:b/>
          <w:sz w:val="22"/>
          <w:szCs w:val="22"/>
        </w:rPr>
      </w:pPr>
    </w:p>
    <w:p w14:paraId="4C3A920F"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CUARTO. NOTIFÍQUESE</w:t>
      </w:r>
      <w:r w:rsidRPr="00700769">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022C47"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34699009"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r w:rsidRPr="00700769">
        <w:rPr>
          <w:rFonts w:ascii="Palatino Linotype" w:eastAsia="Palatino Linotype" w:hAnsi="Palatino Linotype" w:cs="Palatino Linotype"/>
          <w:b/>
          <w:sz w:val="22"/>
          <w:szCs w:val="22"/>
        </w:rPr>
        <w:t>QUINTO.</w:t>
      </w:r>
      <w:r w:rsidRPr="00700769">
        <w:rPr>
          <w:rFonts w:ascii="Palatino Linotype" w:eastAsia="Palatino Linotype" w:hAnsi="Palatino Linotype" w:cs="Palatino Linotype"/>
          <w:sz w:val="22"/>
          <w:szCs w:val="22"/>
        </w:rPr>
        <w:t xml:space="preserve"> Con fundamento en el artículo 198 de la Ley de Transparencia y Acceso a la Información Pública del Estado de México y Municipios, se apercibe al Sujeto Obligado a que, </w:t>
      </w:r>
      <w:r w:rsidRPr="00700769">
        <w:rPr>
          <w:rFonts w:ascii="Palatino Linotype" w:eastAsia="Palatino Linotype" w:hAnsi="Palatino Linotype" w:cs="Palatino Linotype"/>
          <w:sz w:val="22"/>
          <w:szCs w:val="22"/>
        </w:rPr>
        <w:lastRenderedPageBreak/>
        <w:t>en caso de negarse a cumplir la presente resolución o hacerlo de manera parcial se actuará de conformidad con lo previsto en los artículos 213, 214, 216 y 217 de dicha Ley.</w:t>
      </w:r>
    </w:p>
    <w:p w14:paraId="50C78701" w14:textId="77777777" w:rsidR="00700769" w:rsidRPr="00700769" w:rsidRDefault="00700769" w:rsidP="00700769">
      <w:pPr>
        <w:spacing w:line="360" w:lineRule="auto"/>
        <w:jc w:val="both"/>
        <w:rPr>
          <w:rFonts w:ascii="Palatino Linotype" w:eastAsia="Palatino Linotype" w:hAnsi="Palatino Linotype" w:cs="Palatino Linotype"/>
          <w:sz w:val="22"/>
          <w:szCs w:val="22"/>
        </w:rPr>
      </w:pPr>
    </w:p>
    <w:p w14:paraId="18E5F591" w14:textId="4E5B910F" w:rsidR="009629E5" w:rsidRPr="002B4A58" w:rsidRDefault="00700769" w:rsidP="009629E5">
      <w:pPr>
        <w:spacing w:line="360" w:lineRule="auto"/>
        <w:jc w:val="both"/>
        <w:rPr>
          <w:rFonts w:ascii="Palatino Linotype" w:eastAsia="Palatino Linotype" w:hAnsi="Palatino Linotype" w:cs="Palatino Linotype"/>
          <w:sz w:val="22"/>
          <w:szCs w:val="22"/>
          <w:lang w:val="es-ES_tradnl"/>
        </w:rPr>
      </w:pPr>
      <w:r w:rsidRPr="00700769">
        <w:rPr>
          <w:rFonts w:ascii="Palatino Linotype" w:eastAsia="Palatino Linotype" w:hAnsi="Palatino Linotype" w:cs="Palatino Linotype"/>
          <w:sz w:val="22"/>
          <w:szCs w:val="22"/>
        </w:rPr>
        <w:t xml:space="preserve">ASÍ, POR </w:t>
      </w:r>
      <w:r w:rsidRPr="00700769">
        <w:rPr>
          <w:rFonts w:ascii="Palatino Linotype" w:eastAsia="Palatino Linotype" w:hAnsi="Palatino Linotype" w:cs="Palatino Linotype"/>
          <w:b/>
          <w:sz w:val="22"/>
          <w:szCs w:val="22"/>
        </w:rPr>
        <w:t>UNANIMIDAD</w:t>
      </w:r>
      <w:r w:rsidRPr="00700769">
        <w:rPr>
          <w:rFonts w:ascii="Palatino Linotype" w:eastAsia="Palatino Linotype" w:hAnsi="Palatino Linotype" w:cs="Palatino Linotype"/>
          <w:sz w:val="22"/>
          <w:szCs w:val="22"/>
        </w:rPr>
        <w:t xml:space="preserve"> DE VOTOS</w:t>
      </w:r>
      <w:r w:rsidR="00853E98">
        <w:rPr>
          <w:rFonts w:ascii="Palatino Linotype" w:eastAsia="Palatino Linotype" w:hAnsi="Palatino Linotype" w:cs="Palatino Linotype"/>
          <w:sz w:val="22"/>
          <w:szCs w:val="22"/>
        </w:rPr>
        <w:t xml:space="preserve"> DE LOS PRESENTES</w:t>
      </w:r>
      <w:bookmarkStart w:id="0" w:name="_GoBack"/>
      <w:bookmarkEnd w:id="0"/>
      <w:r w:rsidRPr="00700769">
        <w:rPr>
          <w:rFonts w:ascii="Palatino Linotype" w:eastAsia="Palatino Linotype" w:hAnsi="Palatino Linotype" w:cs="Palatino Linotype"/>
          <w:sz w:val="22"/>
          <w:szCs w:val="22"/>
        </w:rPr>
        <w:t xml:space="preserve">, LO RESOLVIERON Y FIRMAN LOS COMISIONADOS DEL INSTITUTO DE TRANSPARENCIA, ACCESO A LA INFORMACIÓN PÚBLICA Y PROTECCIÓN DE DATOS PERSONALES DEL ESTADO DE MÉXICO Y MUNICIPIOS, </w:t>
      </w:r>
      <w:r w:rsidR="009629E5" w:rsidRPr="002B4A58">
        <w:rPr>
          <w:rFonts w:ascii="Palatino Linotype" w:eastAsia="Palatino Linotype" w:hAnsi="Palatino Linotype" w:cs="Palatino Linotype"/>
          <w:sz w:val="22"/>
          <w:szCs w:val="22"/>
          <w:lang w:val="es-ES"/>
        </w:rPr>
        <w:t xml:space="preserve">ZULEMA MARTÍNEZ SÁNCHEZ, EVA ABAID YAPUR, JOSÉ GUADALUPE LUNA HERNÁNDEZ, JAVIER MARTÍNEZ CRUZ Y LUIS GUSTAVO PARRA NORIEGA </w:t>
      </w:r>
      <w:r w:rsidR="009629E5" w:rsidRPr="002B4A58">
        <w:rPr>
          <w:rFonts w:ascii="Palatino Linotype" w:eastAsia="Palatino Linotype" w:hAnsi="Palatino Linotype" w:cs="Palatino Linotype"/>
          <w:sz w:val="22"/>
          <w:szCs w:val="22"/>
          <w:lang w:val="es-ES_tradnl"/>
        </w:rPr>
        <w:t>(AUSENTE EN VOTACIÓN)</w:t>
      </w:r>
      <w:r w:rsidR="009629E5" w:rsidRPr="002B4A58">
        <w:rPr>
          <w:rFonts w:ascii="Palatino Linotype" w:eastAsia="Palatino Linotype" w:hAnsi="Palatino Linotype" w:cs="Palatino Linotype"/>
          <w:sz w:val="22"/>
          <w:szCs w:val="22"/>
          <w:lang w:val="es-ES"/>
        </w:rPr>
        <w:t>, EN LA NOVENA SESIÓN ORDINARIA CELEBRADA EL DIECIOCHO DE MARZO DE DOS MIL VEINTIUNO, ANTE EL SECRETARIO TÉCNICO DEL PLENO, ALEXIS TAPIA RAMÍREZ.</w:t>
      </w:r>
    </w:p>
    <w:p w14:paraId="4BCF21CF" w14:textId="490A78F8" w:rsidR="009631DD" w:rsidRDefault="009631DD" w:rsidP="009629E5">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br w:type="page"/>
      </w:r>
    </w:p>
    <w:p w14:paraId="349BF45F" w14:textId="77777777" w:rsidR="008B1C74" w:rsidRPr="00700769" w:rsidRDefault="008B1C74" w:rsidP="00700769">
      <w:pPr>
        <w:rPr>
          <w:rFonts w:ascii="Palatino Linotype" w:eastAsia="Calibri" w:hAnsi="Palatino Linotype"/>
          <w:sz w:val="22"/>
          <w:szCs w:val="22"/>
        </w:rPr>
      </w:pPr>
    </w:p>
    <w:sectPr w:rsidR="008B1C74" w:rsidRPr="00700769" w:rsidSect="00DB7E5F">
      <w:headerReference w:type="even" r:id="rId32"/>
      <w:headerReference w:type="default" r:id="rId33"/>
      <w:footerReference w:type="default" r:id="rId34"/>
      <w:headerReference w:type="first" r:id="rId35"/>
      <w:footerReference w:type="first" r:id="rId3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F38C1" w14:textId="77777777" w:rsidR="008C4F13" w:rsidRDefault="008C4F13" w:rsidP="00B31222">
      <w:r>
        <w:separator/>
      </w:r>
    </w:p>
  </w:endnote>
  <w:endnote w:type="continuationSeparator" w:id="0">
    <w:p w14:paraId="46895B1B" w14:textId="77777777" w:rsidR="008C4F13" w:rsidRDefault="008C4F13" w:rsidP="00B31222">
      <w:r>
        <w:continuationSeparator/>
      </w:r>
    </w:p>
  </w:endnote>
  <w:endnote w:type="continuationNotice" w:id="1">
    <w:p w14:paraId="22D82443" w14:textId="77777777" w:rsidR="008C4F13" w:rsidRDefault="008C4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6412CEB9" w:rsidR="00700769" w:rsidRDefault="0070076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3E98">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3E98">
              <w:rPr>
                <w:b/>
                <w:bCs/>
                <w:noProof/>
              </w:rPr>
              <w:t>47</w:t>
            </w:r>
            <w:r>
              <w:rPr>
                <w:b/>
                <w:bCs/>
                <w:sz w:val="24"/>
                <w:szCs w:val="24"/>
              </w:rPr>
              <w:fldChar w:fldCharType="end"/>
            </w:r>
          </w:p>
        </w:sdtContent>
      </w:sdt>
    </w:sdtContent>
  </w:sdt>
  <w:p w14:paraId="06068AAA" w14:textId="77777777" w:rsidR="00700769" w:rsidRDefault="007007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AEC892" w:rsidR="00700769" w:rsidRDefault="0070076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3E9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3E98">
              <w:rPr>
                <w:b/>
                <w:bCs/>
                <w:noProof/>
              </w:rPr>
              <w:t>47</w:t>
            </w:r>
            <w:r>
              <w:rPr>
                <w:b/>
                <w:bCs/>
                <w:sz w:val="24"/>
                <w:szCs w:val="24"/>
              </w:rPr>
              <w:fldChar w:fldCharType="end"/>
            </w:r>
          </w:p>
        </w:sdtContent>
      </w:sdt>
    </w:sdtContent>
  </w:sdt>
  <w:p w14:paraId="6325C9F5" w14:textId="77777777" w:rsidR="00700769" w:rsidRDefault="007007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A8277" w14:textId="77777777" w:rsidR="008C4F13" w:rsidRDefault="008C4F13" w:rsidP="00B31222">
      <w:r>
        <w:separator/>
      </w:r>
    </w:p>
  </w:footnote>
  <w:footnote w:type="continuationSeparator" w:id="0">
    <w:p w14:paraId="6E0A7D3D" w14:textId="77777777" w:rsidR="008C4F13" w:rsidRDefault="008C4F13" w:rsidP="00B31222">
      <w:r>
        <w:continuationSeparator/>
      </w:r>
    </w:p>
  </w:footnote>
  <w:footnote w:type="continuationNotice" w:id="1">
    <w:p w14:paraId="1FEF5DF8" w14:textId="77777777" w:rsidR="008C4F13" w:rsidRDefault="008C4F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DEB82" w14:textId="77777777" w:rsidR="00700769" w:rsidRDefault="008C4F13">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8239;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00769" w:rsidRPr="005C106F" w14:paraId="70F3064E" w14:textId="77777777" w:rsidTr="00202DB8">
      <w:trPr>
        <w:trHeight w:val="1435"/>
      </w:trPr>
      <w:tc>
        <w:tcPr>
          <w:tcW w:w="2835" w:type="dxa"/>
          <w:shd w:val="clear" w:color="auto" w:fill="auto"/>
        </w:tcPr>
        <w:p w14:paraId="75B9D58F" w14:textId="3891190A" w:rsidR="00700769" w:rsidRPr="005C106F" w:rsidRDefault="00700769"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700769" w:rsidRDefault="00700769"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00769" w14:paraId="7562D8B9" w14:textId="77777777" w:rsidTr="00FF46FD">
            <w:trPr>
              <w:trHeight w:val="144"/>
            </w:trPr>
            <w:tc>
              <w:tcPr>
                <w:tcW w:w="2727" w:type="dxa"/>
              </w:tcPr>
              <w:p w14:paraId="1DD2CB33" w14:textId="77777777" w:rsidR="00700769" w:rsidRPr="00431A70" w:rsidRDefault="00700769"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09" w:type="dxa"/>
              </w:tcPr>
              <w:p w14:paraId="3ACA13B5" w14:textId="166337F8" w:rsidR="00700769" w:rsidRPr="00C13E56" w:rsidRDefault="00BE2C1D" w:rsidP="00060A5F">
                <w:pPr>
                  <w:tabs>
                    <w:tab w:val="right" w:pos="8838"/>
                  </w:tabs>
                  <w:ind w:left="-28" w:right="171"/>
                  <w:jc w:val="both"/>
                  <w:rPr>
                    <w:rFonts w:ascii="Palatino Linotype" w:eastAsia="Calibri" w:hAnsi="Palatino Linotype" w:cs="Tahoma"/>
                    <w:sz w:val="22"/>
                    <w:szCs w:val="22"/>
                    <w:lang w:eastAsia="en-US"/>
                  </w:rPr>
                </w:pPr>
                <w:r w:rsidRPr="00C13E56">
                  <w:rPr>
                    <w:rFonts w:ascii="Palatino Linotype" w:eastAsia="Calibri" w:hAnsi="Palatino Linotype" w:cs="Tahoma"/>
                    <w:sz w:val="22"/>
                    <w:szCs w:val="22"/>
                    <w:lang w:val="es-MX" w:eastAsia="en-US"/>
                  </w:rPr>
                  <w:t>06171/INFOEM/IP/RR/2020</w:t>
                </w:r>
              </w:p>
            </w:tc>
          </w:tr>
          <w:tr w:rsidR="00700769" w14:paraId="43905939" w14:textId="77777777" w:rsidTr="00FF46FD">
            <w:trPr>
              <w:trHeight w:val="283"/>
            </w:trPr>
            <w:tc>
              <w:tcPr>
                <w:tcW w:w="2727" w:type="dxa"/>
              </w:tcPr>
              <w:p w14:paraId="6C212678" w14:textId="77777777" w:rsidR="00700769" w:rsidRPr="00431A70" w:rsidRDefault="00700769"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09" w:type="dxa"/>
              </w:tcPr>
              <w:p w14:paraId="4ECDADC6" w14:textId="77EF7358" w:rsidR="00700769" w:rsidRPr="00C13E56" w:rsidRDefault="00BE2C1D" w:rsidP="0064470F">
                <w:pPr>
                  <w:tabs>
                    <w:tab w:val="left" w:pos="2834"/>
                    <w:tab w:val="right" w:pos="8838"/>
                  </w:tabs>
                  <w:ind w:right="171"/>
                  <w:jc w:val="both"/>
                  <w:rPr>
                    <w:rFonts w:ascii="Palatino Linotype" w:eastAsia="Calibri" w:hAnsi="Palatino Linotype" w:cs="Tahoma"/>
                    <w:sz w:val="22"/>
                    <w:szCs w:val="22"/>
                    <w:lang w:eastAsia="en-US"/>
                  </w:rPr>
                </w:pPr>
                <w:r w:rsidRPr="00C13E56">
                  <w:rPr>
                    <w:rFonts w:ascii="Palatino Linotype" w:eastAsia="Calibri" w:hAnsi="Palatino Linotype" w:cs="Tahoma"/>
                    <w:sz w:val="22"/>
                    <w:szCs w:val="22"/>
                    <w:lang w:val="es-MX" w:eastAsia="en-US"/>
                  </w:rPr>
                  <w:t>Ayuntamiento de Aculco</w:t>
                </w:r>
              </w:p>
            </w:tc>
          </w:tr>
          <w:tr w:rsidR="00700769" w14:paraId="5658CE71" w14:textId="77777777" w:rsidTr="00FF46FD">
            <w:trPr>
              <w:trHeight w:val="283"/>
            </w:trPr>
            <w:tc>
              <w:tcPr>
                <w:tcW w:w="2727" w:type="dxa"/>
              </w:tcPr>
              <w:p w14:paraId="13BBC6D0" w14:textId="77777777" w:rsidR="00700769" w:rsidRPr="00431A70" w:rsidRDefault="00700769"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09" w:type="dxa"/>
              </w:tcPr>
              <w:p w14:paraId="77F67C37" w14:textId="77777777" w:rsidR="005C607E" w:rsidRPr="005C607E" w:rsidRDefault="005C607E" w:rsidP="005C607E">
                <w:pPr>
                  <w:tabs>
                    <w:tab w:val="right" w:pos="8838"/>
                  </w:tabs>
                  <w:ind w:right="171"/>
                  <w:jc w:val="both"/>
                  <w:rPr>
                    <w:rFonts w:ascii="Palatino Linotype" w:eastAsia="Calibri" w:hAnsi="Palatino Linotype" w:cs="Tahoma"/>
                    <w:sz w:val="22"/>
                    <w:szCs w:val="22"/>
                    <w:lang w:val="es-MX" w:eastAsia="en-US"/>
                  </w:rPr>
                </w:pPr>
                <w:r w:rsidRPr="005C607E">
                  <w:rPr>
                    <w:rFonts w:ascii="Palatino Linotype" w:eastAsia="Calibri" w:hAnsi="Palatino Linotype" w:cs="Tahoma"/>
                    <w:bCs/>
                    <w:sz w:val="22"/>
                    <w:szCs w:val="22"/>
                    <w:lang w:val="es-MX" w:eastAsia="en-US"/>
                  </w:rPr>
                  <w:t>Zulema Martínez Sánchez</w:t>
                </w:r>
              </w:p>
              <w:p w14:paraId="25C6CAA4" w14:textId="15F1CA9C" w:rsidR="00700769" w:rsidRPr="00431A70" w:rsidRDefault="00700769" w:rsidP="00E43A0F">
                <w:pPr>
                  <w:tabs>
                    <w:tab w:val="right" w:pos="8838"/>
                  </w:tabs>
                  <w:ind w:right="171"/>
                  <w:jc w:val="both"/>
                  <w:rPr>
                    <w:rFonts w:ascii="Palatino Linotype" w:eastAsia="Calibri" w:hAnsi="Palatino Linotype" w:cs="Tahoma"/>
                    <w:b/>
                    <w:sz w:val="22"/>
                    <w:szCs w:val="22"/>
                    <w:lang w:eastAsia="en-US"/>
                  </w:rPr>
                </w:pPr>
              </w:p>
            </w:tc>
          </w:tr>
        </w:tbl>
        <w:p w14:paraId="27F4AF3A" w14:textId="77777777" w:rsidR="00700769" w:rsidRPr="005C106F" w:rsidRDefault="00700769" w:rsidP="005743D2">
          <w:pPr>
            <w:tabs>
              <w:tab w:val="right" w:pos="8838"/>
            </w:tabs>
            <w:ind w:left="-28"/>
            <w:jc w:val="both"/>
            <w:rPr>
              <w:rFonts w:ascii="Arial" w:eastAsia="Calibri" w:hAnsi="Arial" w:cs="Arial"/>
              <w:b/>
              <w:sz w:val="22"/>
              <w:szCs w:val="22"/>
              <w:lang w:eastAsia="en-US"/>
            </w:rPr>
          </w:pPr>
        </w:p>
      </w:tc>
    </w:tr>
  </w:tbl>
  <w:p w14:paraId="3645CE0E" w14:textId="77777777" w:rsidR="00700769" w:rsidRPr="00443C6B" w:rsidRDefault="008C4F13"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2051" type="#_x0000_t75" style="position:absolute;margin-left:0;margin-top:0;width:663.5pt;height:12in;z-index:-25165823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00769" w:rsidRPr="00330DA7" w14:paraId="260C3287" w14:textId="77777777" w:rsidTr="003B165A">
      <w:trPr>
        <w:trHeight w:val="1435"/>
      </w:trPr>
      <w:tc>
        <w:tcPr>
          <w:tcW w:w="2835" w:type="dxa"/>
          <w:shd w:val="clear" w:color="auto" w:fill="auto"/>
        </w:tcPr>
        <w:p w14:paraId="2786E3E5" w14:textId="6263C9A0" w:rsidR="00700769" w:rsidRPr="00330DA7" w:rsidRDefault="00700769"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00769" w:rsidRPr="00431A70" w14:paraId="70AEE1B2" w14:textId="77777777" w:rsidTr="001171BD">
            <w:trPr>
              <w:trHeight w:val="144"/>
            </w:trPr>
            <w:tc>
              <w:tcPr>
                <w:tcW w:w="2727" w:type="dxa"/>
              </w:tcPr>
              <w:p w14:paraId="7CE1822F" w14:textId="77777777" w:rsidR="00700769" w:rsidRPr="00431A70" w:rsidRDefault="00700769"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402" w:type="dxa"/>
              </w:tcPr>
              <w:p w14:paraId="724C358A" w14:textId="15C768C3" w:rsidR="00700769" w:rsidRPr="00C13E56" w:rsidRDefault="00BE2C1D" w:rsidP="00095037">
                <w:pPr>
                  <w:tabs>
                    <w:tab w:val="right" w:pos="8838"/>
                  </w:tabs>
                  <w:ind w:left="-105" w:right="-105"/>
                  <w:jc w:val="both"/>
                  <w:rPr>
                    <w:rFonts w:ascii="Palatino Linotype" w:eastAsia="Calibri" w:hAnsi="Palatino Linotype" w:cs="Tahoma"/>
                    <w:sz w:val="22"/>
                    <w:szCs w:val="22"/>
                    <w:lang w:eastAsia="en-US"/>
                  </w:rPr>
                </w:pPr>
                <w:r w:rsidRPr="00C13E56">
                  <w:rPr>
                    <w:rFonts w:ascii="Palatino Linotype" w:eastAsia="Calibri" w:hAnsi="Palatino Linotype" w:cs="Tahoma"/>
                    <w:sz w:val="22"/>
                    <w:szCs w:val="22"/>
                    <w:lang w:val="es-MX" w:eastAsia="en-US"/>
                  </w:rPr>
                  <w:t>06171/INFOEM/IP/RR/2020</w:t>
                </w:r>
              </w:p>
            </w:tc>
          </w:tr>
          <w:tr w:rsidR="00700769" w:rsidRPr="00431A70" w14:paraId="167D5D24" w14:textId="77777777" w:rsidTr="001171BD">
            <w:trPr>
              <w:trHeight w:val="144"/>
            </w:trPr>
            <w:tc>
              <w:tcPr>
                <w:tcW w:w="2727" w:type="dxa"/>
              </w:tcPr>
              <w:p w14:paraId="00155F88" w14:textId="77777777" w:rsidR="00700769" w:rsidRPr="00431A70" w:rsidRDefault="00700769"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402" w:type="dxa"/>
              </w:tcPr>
              <w:p w14:paraId="4EFE8D3E" w14:textId="0D173511" w:rsidR="00700769" w:rsidRPr="00C13E56" w:rsidRDefault="00853E98" w:rsidP="00095037">
                <w:pPr>
                  <w:tabs>
                    <w:tab w:val="left" w:pos="3122"/>
                    <w:tab w:val="right" w:pos="8838"/>
                  </w:tabs>
                  <w:ind w:left="-105" w:right="-105"/>
                  <w:jc w:val="both"/>
                  <w:rPr>
                    <w:rFonts w:ascii="Palatino Linotype" w:eastAsia="Calibri" w:hAnsi="Palatino Linotype" w:cs="Tahoma"/>
                    <w:sz w:val="22"/>
                    <w:szCs w:val="22"/>
                    <w:lang w:eastAsia="en-US"/>
                  </w:rPr>
                </w:pPr>
                <w:proofErr w:type="spellStart"/>
                <w:r>
                  <w:rPr>
                    <w:rFonts w:ascii="Palatino Linotype" w:eastAsia="Calibri" w:hAnsi="Palatino Linotype" w:cs="Tahoma"/>
                    <w:sz w:val="22"/>
                    <w:szCs w:val="22"/>
                    <w:lang w:eastAsia="en-US"/>
                  </w:rPr>
                  <w:t>xxxx</w:t>
                </w:r>
                <w:proofErr w:type="spellEnd"/>
              </w:p>
            </w:tc>
          </w:tr>
          <w:tr w:rsidR="00700769" w:rsidRPr="00095037" w14:paraId="63620DE8" w14:textId="77777777" w:rsidTr="001171BD">
            <w:trPr>
              <w:trHeight w:val="283"/>
            </w:trPr>
            <w:tc>
              <w:tcPr>
                <w:tcW w:w="2727" w:type="dxa"/>
              </w:tcPr>
              <w:p w14:paraId="626AF87B" w14:textId="77777777" w:rsidR="00700769" w:rsidRPr="00431A70" w:rsidRDefault="00700769"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402" w:type="dxa"/>
              </w:tcPr>
              <w:p w14:paraId="3CCB6EAF" w14:textId="646D0560" w:rsidR="00700769" w:rsidRPr="00C13E56" w:rsidRDefault="00BE2C1D" w:rsidP="0024537F">
                <w:pPr>
                  <w:tabs>
                    <w:tab w:val="left" w:pos="3122"/>
                    <w:tab w:val="right" w:pos="8838"/>
                  </w:tabs>
                  <w:ind w:left="-105" w:right="-105"/>
                  <w:jc w:val="both"/>
                  <w:rPr>
                    <w:rFonts w:ascii="Palatino Linotype" w:eastAsia="Calibri" w:hAnsi="Palatino Linotype" w:cs="Tahoma"/>
                    <w:sz w:val="22"/>
                    <w:szCs w:val="22"/>
                    <w:lang w:eastAsia="en-US"/>
                  </w:rPr>
                </w:pPr>
                <w:r w:rsidRPr="00C13E56">
                  <w:rPr>
                    <w:rFonts w:ascii="Palatino Linotype" w:eastAsia="Calibri" w:hAnsi="Palatino Linotype" w:cs="Tahoma"/>
                    <w:sz w:val="22"/>
                    <w:szCs w:val="22"/>
                    <w:lang w:val="es-MX" w:eastAsia="en-US"/>
                  </w:rPr>
                  <w:t>Ayuntamiento de Aculco</w:t>
                </w:r>
              </w:p>
            </w:tc>
          </w:tr>
          <w:tr w:rsidR="00700769" w:rsidRPr="00431A70" w14:paraId="5EB306D6" w14:textId="77777777" w:rsidTr="001171BD">
            <w:trPr>
              <w:trHeight w:val="283"/>
            </w:trPr>
            <w:tc>
              <w:tcPr>
                <w:tcW w:w="2727" w:type="dxa"/>
              </w:tcPr>
              <w:p w14:paraId="43BC716C" w14:textId="77777777" w:rsidR="00700769" w:rsidRPr="00431A70" w:rsidRDefault="00700769"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402" w:type="dxa"/>
              </w:tcPr>
              <w:p w14:paraId="753D7AF3" w14:textId="77777777" w:rsidR="00F84A80" w:rsidRPr="00F84A80" w:rsidRDefault="00F84A80" w:rsidP="00F84A80">
                <w:pPr>
                  <w:tabs>
                    <w:tab w:val="left" w:pos="3122"/>
                    <w:tab w:val="right" w:pos="8838"/>
                  </w:tabs>
                  <w:ind w:left="-105" w:right="-105"/>
                  <w:jc w:val="both"/>
                  <w:rPr>
                    <w:rFonts w:ascii="Palatino Linotype" w:eastAsia="Calibri" w:hAnsi="Palatino Linotype" w:cs="Tahoma"/>
                    <w:sz w:val="22"/>
                    <w:szCs w:val="22"/>
                    <w:lang w:val="es-MX" w:eastAsia="en-US"/>
                  </w:rPr>
                </w:pPr>
                <w:r w:rsidRPr="00F84A80">
                  <w:rPr>
                    <w:rFonts w:ascii="Palatino Linotype" w:eastAsia="Calibri" w:hAnsi="Palatino Linotype" w:cs="Tahoma"/>
                    <w:bCs/>
                    <w:sz w:val="22"/>
                    <w:szCs w:val="22"/>
                    <w:lang w:val="es-MX" w:eastAsia="en-US"/>
                  </w:rPr>
                  <w:t>Zulema Martínez Sánchez</w:t>
                </w:r>
              </w:p>
              <w:p w14:paraId="2F58048B" w14:textId="325B57A1" w:rsidR="00700769" w:rsidRPr="0024537F" w:rsidRDefault="00700769" w:rsidP="0024537F">
                <w:pPr>
                  <w:tabs>
                    <w:tab w:val="left" w:pos="3122"/>
                    <w:tab w:val="right" w:pos="8838"/>
                  </w:tabs>
                  <w:ind w:left="-105" w:right="-105"/>
                  <w:jc w:val="both"/>
                  <w:rPr>
                    <w:rFonts w:ascii="Palatino Linotype" w:eastAsia="Calibri" w:hAnsi="Palatino Linotype" w:cs="Tahoma"/>
                    <w:sz w:val="22"/>
                    <w:szCs w:val="22"/>
                    <w:lang w:eastAsia="en-US"/>
                  </w:rPr>
                </w:pPr>
              </w:p>
            </w:tc>
          </w:tr>
        </w:tbl>
        <w:p w14:paraId="151A1E61" w14:textId="77777777" w:rsidR="00700769" w:rsidRPr="00330DA7" w:rsidRDefault="00700769" w:rsidP="00DB7E5F">
          <w:pPr>
            <w:tabs>
              <w:tab w:val="right" w:pos="8838"/>
            </w:tabs>
            <w:ind w:left="-28"/>
            <w:jc w:val="both"/>
            <w:rPr>
              <w:rFonts w:ascii="Arial" w:eastAsia="Calibri" w:hAnsi="Arial" w:cs="Arial"/>
              <w:b/>
              <w:sz w:val="22"/>
              <w:szCs w:val="22"/>
              <w:lang w:eastAsia="en-US"/>
            </w:rPr>
          </w:pPr>
        </w:p>
      </w:tc>
    </w:tr>
  </w:tbl>
  <w:p w14:paraId="3CFB1CDD" w14:textId="77777777" w:rsidR="00700769" w:rsidRPr="00330DA7" w:rsidRDefault="008C4F13"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2049"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254875"/>
    <w:multiLevelType w:val="multilevel"/>
    <w:tmpl w:val="DB2CB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006EAA"/>
    <w:multiLevelType w:val="multilevel"/>
    <w:tmpl w:val="6FDA8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2665E1"/>
    <w:multiLevelType w:val="multilevel"/>
    <w:tmpl w:val="7BA4A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682BD1"/>
    <w:multiLevelType w:val="multilevel"/>
    <w:tmpl w:val="60924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2E2AAB"/>
    <w:multiLevelType w:val="multilevel"/>
    <w:tmpl w:val="600E7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97563F"/>
    <w:multiLevelType w:val="multilevel"/>
    <w:tmpl w:val="F4EE1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3D0263"/>
    <w:multiLevelType w:val="multilevel"/>
    <w:tmpl w:val="93A8F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61087C"/>
    <w:multiLevelType w:val="multilevel"/>
    <w:tmpl w:val="75A26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E36196"/>
    <w:multiLevelType w:val="multilevel"/>
    <w:tmpl w:val="F60262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7B4AF5"/>
    <w:multiLevelType w:val="multilevel"/>
    <w:tmpl w:val="BABE9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CD16CF"/>
    <w:multiLevelType w:val="multilevel"/>
    <w:tmpl w:val="5BD20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0B0BA2"/>
    <w:multiLevelType w:val="multilevel"/>
    <w:tmpl w:val="05BA2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2E6633"/>
    <w:multiLevelType w:val="multilevel"/>
    <w:tmpl w:val="FB161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2A1304"/>
    <w:multiLevelType w:val="multilevel"/>
    <w:tmpl w:val="80C22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525F1B"/>
    <w:multiLevelType w:val="multilevel"/>
    <w:tmpl w:val="D48EE5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710C3B"/>
    <w:multiLevelType w:val="multilevel"/>
    <w:tmpl w:val="C876C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903525"/>
    <w:multiLevelType w:val="multilevel"/>
    <w:tmpl w:val="2AF44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D136E7"/>
    <w:multiLevelType w:val="multilevel"/>
    <w:tmpl w:val="E34C8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5D2C18"/>
    <w:multiLevelType w:val="multilevel"/>
    <w:tmpl w:val="AF2248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835931"/>
    <w:multiLevelType w:val="multilevel"/>
    <w:tmpl w:val="EFC4D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6742C5"/>
    <w:multiLevelType w:val="multilevel"/>
    <w:tmpl w:val="7F346F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8124EA"/>
    <w:multiLevelType w:val="multilevel"/>
    <w:tmpl w:val="A36CC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F72F35"/>
    <w:multiLevelType w:val="multilevel"/>
    <w:tmpl w:val="661CD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0E35D2"/>
    <w:multiLevelType w:val="multilevel"/>
    <w:tmpl w:val="F3603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B03A10"/>
    <w:multiLevelType w:val="multilevel"/>
    <w:tmpl w:val="55EA8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D66A77"/>
    <w:multiLevelType w:val="multilevel"/>
    <w:tmpl w:val="592C4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604F5E"/>
    <w:multiLevelType w:val="multilevel"/>
    <w:tmpl w:val="09EAA8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E49326B"/>
    <w:multiLevelType w:val="multilevel"/>
    <w:tmpl w:val="D7768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971ADA"/>
    <w:multiLevelType w:val="multilevel"/>
    <w:tmpl w:val="B840F1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8F5691"/>
    <w:multiLevelType w:val="multilevel"/>
    <w:tmpl w:val="83B43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096613"/>
    <w:multiLevelType w:val="multilevel"/>
    <w:tmpl w:val="6B425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2A64AC"/>
    <w:multiLevelType w:val="multilevel"/>
    <w:tmpl w:val="DF322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3"/>
  </w:num>
  <w:num w:numId="4">
    <w:abstractNumId w:val="24"/>
  </w:num>
  <w:num w:numId="5">
    <w:abstractNumId w:val="32"/>
  </w:num>
  <w:num w:numId="6">
    <w:abstractNumId w:val="28"/>
  </w:num>
  <w:num w:numId="7">
    <w:abstractNumId w:val="25"/>
  </w:num>
  <w:num w:numId="8">
    <w:abstractNumId w:val="20"/>
  </w:num>
  <w:num w:numId="9">
    <w:abstractNumId w:val="9"/>
  </w:num>
  <w:num w:numId="10">
    <w:abstractNumId w:val="22"/>
  </w:num>
  <w:num w:numId="11">
    <w:abstractNumId w:val="13"/>
  </w:num>
  <w:num w:numId="12">
    <w:abstractNumId w:val="6"/>
  </w:num>
  <w:num w:numId="13">
    <w:abstractNumId w:val="21"/>
  </w:num>
  <w:num w:numId="14">
    <w:abstractNumId w:val="12"/>
  </w:num>
  <w:num w:numId="15">
    <w:abstractNumId w:val="23"/>
  </w:num>
  <w:num w:numId="16">
    <w:abstractNumId w:val="11"/>
  </w:num>
  <w:num w:numId="17">
    <w:abstractNumId w:val="19"/>
  </w:num>
  <w:num w:numId="18">
    <w:abstractNumId w:val="27"/>
  </w:num>
  <w:num w:numId="19">
    <w:abstractNumId w:val="8"/>
  </w:num>
  <w:num w:numId="20">
    <w:abstractNumId w:val="10"/>
  </w:num>
  <w:num w:numId="21">
    <w:abstractNumId w:val="14"/>
  </w:num>
  <w:num w:numId="22">
    <w:abstractNumId w:val="31"/>
  </w:num>
  <w:num w:numId="23">
    <w:abstractNumId w:val="5"/>
  </w:num>
  <w:num w:numId="24">
    <w:abstractNumId w:val="17"/>
  </w:num>
  <w:num w:numId="25">
    <w:abstractNumId w:val="1"/>
  </w:num>
  <w:num w:numId="26">
    <w:abstractNumId w:val="2"/>
  </w:num>
  <w:num w:numId="27">
    <w:abstractNumId w:val="29"/>
  </w:num>
  <w:num w:numId="28">
    <w:abstractNumId w:val="7"/>
  </w:num>
  <w:num w:numId="29">
    <w:abstractNumId w:val="18"/>
  </w:num>
  <w:num w:numId="30">
    <w:abstractNumId w:val="15"/>
  </w:num>
  <w:num w:numId="31">
    <w:abstractNumId w:val="4"/>
  </w:num>
  <w:num w:numId="32">
    <w:abstractNumId w:val="16"/>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F3F"/>
    <w:rsid w:val="0000156C"/>
    <w:rsid w:val="000027EB"/>
    <w:rsid w:val="0000339F"/>
    <w:rsid w:val="0000485A"/>
    <w:rsid w:val="00004950"/>
    <w:rsid w:val="00006543"/>
    <w:rsid w:val="000106AE"/>
    <w:rsid w:val="00013291"/>
    <w:rsid w:val="00013A19"/>
    <w:rsid w:val="0001402B"/>
    <w:rsid w:val="00014465"/>
    <w:rsid w:val="00014BC5"/>
    <w:rsid w:val="00016A4A"/>
    <w:rsid w:val="00017858"/>
    <w:rsid w:val="00017D26"/>
    <w:rsid w:val="00020818"/>
    <w:rsid w:val="00020AA1"/>
    <w:rsid w:val="00020C07"/>
    <w:rsid w:val="000212E5"/>
    <w:rsid w:val="00021C64"/>
    <w:rsid w:val="0002227D"/>
    <w:rsid w:val="000241C5"/>
    <w:rsid w:val="0002439E"/>
    <w:rsid w:val="0002467B"/>
    <w:rsid w:val="0002481A"/>
    <w:rsid w:val="00024C42"/>
    <w:rsid w:val="00024D74"/>
    <w:rsid w:val="00025D40"/>
    <w:rsid w:val="00025F5D"/>
    <w:rsid w:val="0003089C"/>
    <w:rsid w:val="00030E29"/>
    <w:rsid w:val="000313A7"/>
    <w:rsid w:val="00032F5B"/>
    <w:rsid w:val="00033086"/>
    <w:rsid w:val="00034E9D"/>
    <w:rsid w:val="00035F9E"/>
    <w:rsid w:val="000373BC"/>
    <w:rsid w:val="000378BC"/>
    <w:rsid w:val="000379A8"/>
    <w:rsid w:val="00037B34"/>
    <w:rsid w:val="00037F4B"/>
    <w:rsid w:val="000415F1"/>
    <w:rsid w:val="00043009"/>
    <w:rsid w:val="00043C4B"/>
    <w:rsid w:val="00045736"/>
    <w:rsid w:val="0004646B"/>
    <w:rsid w:val="0004735D"/>
    <w:rsid w:val="00051243"/>
    <w:rsid w:val="00051E32"/>
    <w:rsid w:val="000523BB"/>
    <w:rsid w:val="000528E6"/>
    <w:rsid w:val="0005422F"/>
    <w:rsid w:val="00054F47"/>
    <w:rsid w:val="0005632F"/>
    <w:rsid w:val="00057250"/>
    <w:rsid w:val="0006017B"/>
    <w:rsid w:val="00060A5F"/>
    <w:rsid w:val="000620E1"/>
    <w:rsid w:val="000625CC"/>
    <w:rsid w:val="00063514"/>
    <w:rsid w:val="000640BD"/>
    <w:rsid w:val="00064855"/>
    <w:rsid w:val="000648B3"/>
    <w:rsid w:val="0006654C"/>
    <w:rsid w:val="000666FD"/>
    <w:rsid w:val="000672AA"/>
    <w:rsid w:val="00070738"/>
    <w:rsid w:val="00070F5A"/>
    <w:rsid w:val="00071A4A"/>
    <w:rsid w:val="00071CFF"/>
    <w:rsid w:val="0007204D"/>
    <w:rsid w:val="00072955"/>
    <w:rsid w:val="00072C19"/>
    <w:rsid w:val="0007349A"/>
    <w:rsid w:val="00075153"/>
    <w:rsid w:val="000758B2"/>
    <w:rsid w:val="00076177"/>
    <w:rsid w:val="000805CC"/>
    <w:rsid w:val="000813B0"/>
    <w:rsid w:val="0008148B"/>
    <w:rsid w:val="000851BA"/>
    <w:rsid w:val="00090113"/>
    <w:rsid w:val="00091672"/>
    <w:rsid w:val="00092475"/>
    <w:rsid w:val="00093167"/>
    <w:rsid w:val="00095037"/>
    <w:rsid w:val="00096500"/>
    <w:rsid w:val="00097211"/>
    <w:rsid w:val="000A0055"/>
    <w:rsid w:val="000A0518"/>
    <w:rsid w:val="000A0861"/>
    <w:rsid w:val="000A20A4"/>
    <w:rsid w:val="000A275D"/>
    <w:rsid w:val="000A3AEE"/>
    <w:rsid w:val="000A5058"/>
    <w:rsid w:val="000A5BA8"/>
    <w:rsid w:val="000A6D82"/>
    <w:rsid w:val="000A7211"/>
    <w:rsid w:val="000B0C2B"/>
    <w:rsid w:val="000B113D"/>
    <w:rsid w:val="000B1D37"/>
    <w:rsid w:val="000B24EE"/>
    <w:rsid w:val="000B27C8"/>
    <w:rsid w:val="000B2C93"/>
    <w:rsid w:val="000B36DD"/>
    <w:rsid w:val="000B4922"/>
    <w:rsid w:val="000B5711"/>
    <w:rsid w:val="000B5B9F"/>
    <w:rsid w:val="000B5E8D"/>
    <w:rsid w:val="000B6020"/>
    <w:rsid w:val="000C2283"/>
    <w:rsid w:val="000C27CA"/>
    <w:rsid w:val="000C3B64"/>
    <w:rsid w:val="000C59CB"/>
    <w:rsid w:val="000C60A2"/>
    <w:rsid w:val="000C7B74"/>
    <w:rsid w:val="000D0B08"/>
    <w:rsid w:val="000D1DDF"/>
    <w:rsid w:val="000D2A27"/>
    <w:rsid w:val="000D3EFB"/>
    <w:rsid w:val="000D435C"/>
    <w:rsid w:val="000D4908"/>
    <w:rsid w:val="000D62E2"/>
    <w:rsid w:val="000D62EF"/>
    <w:rsid w:val="000D6304"/>
    <w:rsid w:val="000E0BEA"/>
    <w:rsid w:val="000E16FE"/>
    <w:rsid w:val="000E7527"/>
    <w:rsid w:val="000E7E79"/>
    <w:rsid w:val="000F019D"/>
    <w:rsid w:val="000F24C8"/>
    <w:rsid w:val="000F2BBD"/>
    <w:rsid w:val="000F2EBF"/>
    <w:rsid w:val="000F3DA0"/>
    <w:rsid w:val="000F4183"/>
    <w:rsid w:val="000F4876"/>
    <w:rsid w:val="000F555D"/>
    <w:rsid w:val="000F5B40"/>
    <w:rsid w:val="000F661E"/>
    <w:rsid w:val="000F6834"/>
    <w:rsid w:val="000F75DE"/>
    <w:rsid w:val="000F76AB"/>
    <w:rsid w:val="000F7A45"/>
    <w:rsid w:val="000F7FD8"/>
    <w:rsid w:val="001004F1"/>
    <w:rsid w:val="00100BAC"/>
    <w:rsid w:val="001017B7"/>
    <w:rsid w:val="001034C6"/>
    <w:rsid w:val="001049B0"/>
    <w:rsid w:val="00104ADB"/>
    <w:rsid w:val="001057BC"/>
    <w:rsid w:val="00107D2F"/>
    <w:rsid w:val="00111385"/>
    <w:rsid w:val="00111825"/>
    <w:rsid w:val="00111AE8"/>
    <w:rsid w:val="00111EFD"/>
    <w:rsid w:val="001127B4"/>
    <w:rsid w:val="001133D5"/>
    <w:rsid w:val="00113E19"/>
    <w:rsid w:val="00114068"/>
    <w:rsid w:val="001150E9"/>
    <w:rsid w:val="001166C8"/>
    <w:rsid w:val="001171BD"/>
    <w:rsid w:val="001221B8"/>
    <w:rsid w:val="001227A5"/>
    <w:rsid w:val="00124D49"/>
    <w:rsid w:val="0012668C"/>
    <w:rsid w:val="00126A21"/>
    <w:rsid w:val="001270CA"/>
    <w:rsid w:val="00127757"/>
    <w:rsid w:val="001279BF"/>
    <w:rsid w:val="00127B6A"/>
    <w:rsid w:val="00130B72"/>
    <w:rsid w:val="00130BA1"/>
    <w:rsid w:val="00132A80"/>
    <w:rsid w:val="00132F95"/>
    <w:rsid w:val="00133B0C"/>
    <w:rsid w:val="00133BBB"/>
    <w:rsid w:val="00134409"/>
    <w:rsid w:val="001346BA"/>
    <w:rsid w:val="0013647C"/>
    <w:rsid w:val="00136FD8"/>
    <w:rsid w:val="00137241"/>
    <w:rsid w:val="0013791C"/>
    <w:rsid w:val="00137B8F"/>
    <w:rsid w:val="00141895"/>
    <w:rsid w:val="00142312"/>
    <w:rsid w:val="0014307A"/>
    <w:rsid w:val="00144D0B"/>
    <w:rsid w:val="00145510"/>
    <w:rsid w:val="001460EE"/>
    <w:rsid w:val="0014682A"/>
    <w:rsid w:val="00147566"/>
    <w:rsid w:val="00147666"/>
    <w:rsid w:val="00147887"/>
    <w:rsid w:val="001507DF"/>
    <w:rsid w:val="00150E21"/>
    <w:rsid w:val="00151053"/>
    <w:rsid w:val="00151FBB"/>
    <w:rsid w:val="0015381E"/>
    <w:rsid w:val="0015530E"/>
    <w:rsid w:val="00155F96"/>
    <w:rsid w:val="00155FE6"/>
    <w:rsid w:val="00156349"/>
    <w:rsid w:val="00156408"/>
    <w:rsid w:val="00156A6B"/>
    <w:rsid w:val="00160E54"/>
    <w:rsid w:val="00161DF9"/>
    <w:rsid w:val="00162383"/>
    <w:rsid w:val="00162CCE"/>
    <w:rsid w:val="00163387"/>
    <w:rsid w:val="00165010"/>
    <w:rsid w:val="00165891"/>
    <w:rsid w:val="00170545"/>
    <w:rsid w:val="00170F90"/>
    <w:rsid w:val="00171ADD"/>
    <w:rsid w:val="00172065"/>
    <w:rsid w:val="0017282C"/>
    <w:rsid w:val="001728F3"/>
    <w:rsid w:val="00172F78"/>
    <w:rsid w:val="00174390"/>
    <w:rsid w:val="0017459B"/>
    <w:rsid w:val="00175CEB"/>
    <w:rsid w:val="00175E61"/>
    <w:rsid w:val="00176367"/>
    <w:rsid w:val="00177532"/>
    <w:rsid w:val="00180DE9"/>
    <w:rsid w:val="001821D9"/>
    <w:rsid w:val="001824D6"/>
    <w:rsid w:val="00182D6C"/>
    <w:rsid w:val="00182DCE"/>
    <w:rsid w:val="00182F0F"/>
    <w:rsid w:val="00183D24"/>
    <w:rsid w:val="001851A6"/>
    <w:rsid w:val="001875A7"/>
    <w:rsid w:val="001879E1"/>
    <w:rsid w:val="00190E90"/>
    <w:rsid w:val="0019389B"/>
    <w:rsid w:val="00193CD3"/>
    <w:rsid w:val="00196522"/>
    <w:rsid w:val="001A1B94"/>
    <w:rsid w:val="001A22F5"/>
    <w:rsid w:val="001A3887"/>
    <w:rsid w:val="001A38C5"/>
    <w:rsid w:val="001A3AF1"/>
    <w:rsid w:val="001A4B83"/>
    <w:rsid w:val="001A5DF5"/>
    <w:rsid w:val="001A65C9"/>
    <w:rsid w:val="001A7FD2"/>
    <w:rsid w:val="001B0D53"/>
    <w:rsid w:val="001B107D"/>
    <w:rsid w:val="001B186C"/>
    <w:rsid w:val="001B1B7C"/>
    <w:rsid w:val="001B2CD9"/>
    <w:rsid w:val="001B38FF"/>
    <w:rsid w:val="001B45D9"/>
    <w:rsid w:val="001B62A0"/>
    <w:rsid w:val="001C038A"/>
    <w:rsid w:val="001C17B0"/>
    <w:rsid w:val="001C182B"/>
    <w:rsid w:val="001C1BFA"/>
    <w:rsid w:val="001C282F"/>
    <w:rsid w:val="001D0086"/>
    <w:rsid w:val="001D0094"/>
    <w:rsid w:val="001D05AF"/>
    <w:rsid w:val="001D3086"/>
    <w:rsid w:val="001D67AC"/>
    <w:rsid w:val="001D7012"/>
    <w:rsid w:val="001D7530"/>
    <w:rsid w:val="001D7974"/>
    <w:rsid w:val="001D7BD2"/>
    <w:rsid w:val="001E05F1"/>
    <w:rsid w:val="001E2A4D"/>
    <w:rsid w:val="001E53C2"/>
    <w:rsid w:val="001E6357"/>
    <w:rsid w:val="001E6816"/>
    <w:rsid w:val="001E6FC5"/>
    <w:rsid w:val="001F0E9C"/>
    <w:rsid w:val="001F0EB8"/>
    <w:rsid w:val="001F0F7D"/>
    <w:rsid w:val="001F1540"/>
    <w:rsid w:val="001F2C2A"/>
    <w:rsid w:val="001F30C3"/>
    <w:rsid w:val="001F3351"/>
    <w:rsid w:val="001F4A11"/>
    <w:rsid w:val="001F652C"/>
    <w:rsid w:val="001F78D9"/>
    <w:rsid w:val="002020FA"/>
    <w:rsid w:val="00202DB8"/>
    <w:rsid w:val="00204C7E"/>
    <w:rsid w:val="002051ED"/>
    <w:rsid w:val="002060B4"/>
    <w:rsid w:val="002064DE"/>
    <w:rsid w:val="002072EE"/>
    <w:rsid w:val="00207736"/>
    <w:rsid w:val="00207F5A"/>
    <w:rsid w:val="00210546"/>
    <w:rsid w:val="002108B0"/>
    <w:rsid w:val="00210A50"/>
    <w:rsid w:val="002121D1"/>
    <w:rsid w:val="00212460"/>
    <w:rsid w:val="00215B48"/>
    <w:rsid w:val="00215D0D"/>
    <w:rsid w:val="00217AEF"/>
    <w:rsid w:val="00221881"/>
    <w:rsid w:val="00221EC9"/>
    <w:rsid w:val="00221F64"/>
    <w:rsid w:val="0022258F"/>
    <w:rsid w:val="00222731"/>
    <w:rsid w:val="00223601"/>
    <w:rsid w:val="00223C6D"/>
    <w:rsid w:val="00223ECD"/>
    <w:rsid w:val="002241A6"/>
    <w:rsid w:val="002241E8"/>
    <w:rsid w:val="00224774"/>
    <w:rsid w:val="002247B0"/>
    <w:rsid w:val="002247F2"/>
    <w:rsid w:val="00224F7A"/>
    <w:rsid w:val="00225152"/>
    <w:rsid w:val="00225403"/>
    <w:rsid w:val="00225B72"/>
    <w:rsid w:val="00230629"/>
    <w:rsid w:val="00230E81"/>
    <w:rsid w:val="0023183A"/>
    <w:rsid w:val="00231D34"/>
    <w:rsid w:val="00232673"/>
    <w:rsid w:val="00232700"/>
    <w:rsid w:val="00236863"/>
    <w:rsid w:val="00237C1F"/>
    <w:rsid w:val="00237D0D"/>
    <w:rsid w:val="00241116"/>
    <w:rsid w:val="002433A4"/>
    <w:rsid w:val="002433BC"/>
    <w:rsid w:val="002435DC"/>
    <w:rsid w:val="00244ABB"/>
    <w:rsid w:val="0024537F"/>
    <w:rsid w:val="00245F9F"/>
    <w:rsid w:val="00246501"/>
    <w:rsid w:val="00246E9B"/>
    <w:rsid w:val="00247B17"/>
    <w:rsid w:val="00247CFF"/>
    <w:rsid w:val="00250389"/>
    <w:rsid w:val="002509AA"/>
    <w:rsid w:val="00251FF7"/>
    <w:rsid w:val="00252669"/>
    <w:rsid w:val="00254209"/>
    <w:rsid w:val="00254288"/>
    <w:rsid w:val="0025469C"/>
    <w:rsid w:val="00257541"/>
    <w:rsid w:val="00257932"/>
    <w:rsid w:val="002579CE"/>
    <w:rsid w:val="00260FEC"/>
    <w:rsid w:val="0026108A"/>
    <w:rsid w:val="00261DD6"/>
    <w:rsid w:val="002657E2"/>
    <w:rsid w:val="002669E5"/>
    <w:rsid w:val="002672CF"/>
    <w:rsid w:val="00271E0B"/>
    <w:rsid w:val="002727CC"/>
    <w:rsid w:val="00273679"/>
    <w:rsid w:val="00274E6F"/>
    <w:rsid w:val="00275CC4"/>
    <w:rsid w:val="00276A4C"/>
    <w:rsid w:val="00277B53"/>
    <w:rsid w:val="00280DC2"/>
    <w:rsid w:val="00281A35"/>
    <w:rsid w:val="00281AD9"/>
    <w:rsid w:val="00281BFF"/>
    <w:rsid w:val="002825EB"/>
    <w:rsid w:val="00284486"/>
    <w:rsid w:val="00285118"/>
    <w:rsid w:val="00285644"/>
    <w:rsid w:val="0028581E"/>
    <w:rsid w:val="00287034"/>
    <w:rsid w:val="002877FB"/>
    <w:rsid w:val="00291100"/>
    <w:rsid w:val="00291EFE"/>
    <w:rsid w:val="002933B7"/>
    <w:rsid w:val="00293491"/>
    <w:rsid w:val="00295F53"/>
    <w:rsid w:val="00296126"/>
    <w:rsid w:val="0029782F"/>
    <w:rsid w:val="002A034A"/>
    <w:rsid w:val="002A0FB8"/>
    <w:rsid w:val="002A116B"/>
    <w:rsid w:val="002A1B97"/>
    <w:rsid w:val="002A415C"/>
    <w:rsid w:val="002A57D2"/>
    <w:rsid w:val="002A6193"/>
    <w:rsid w:val="002A66CD"/>
    <w:rsid w:val="002A6E2B"/>
    <w:rsid w:val="002A7BD4"/>
    <w:rsid w:val="002A7F32"/>
    <w:rsid w:val="002B20A1"/>
    <w:rsid w:val="002B226E"/>
    <w:rsid w:val="002B3285"/>
    <w:rsid w:val="002B46D4"/>
    <w:rsid w:val="002B4C49"/>
    <w:rsid w:val="002B54CF"/>
    <w:rsid w:val="002B5BE0"/>
    <w:rsid w:val="002C06E4"/>
    <w:rsid w:val="002C1F2C"/>
    <w:rsid w:val="002C284D"/>
    <w:rsid w:val="002C3968"/>
    <w:rsid w:val="002C3F5F"/>
    <w:rsid w:val="002C4046"/>
    <w:rsid w:val="002C458A"/>
    <w:rsid w:val="002C55E2"/>
    <w:rsid w:val="002C7D95"/>
    <w:rsid w:val="002D1BE4"/>
    <w:rsid w:val="002D1D6C"/>
    <w:rsid w:val="002D33B0"/>
    <w:rsid w:val="002D3962"/>
    <w:rsid w:val="002D4C3D"/>
    <w:rsid w:val="002D5C7B"/>
    <w:rsid w:val="002E1218"/>
    <w:rsid w:val="002E2418"/>
    <w:rsid w:val="002E3755"/>
    <w:rsid w:val="002E5015"/>
    <w:rsid w:val="002E7182"/>
    <w:rsid w:val="002E7343"/>
    <w:rsid w:val="002E7ACF"/>
    <w:rsid w:val="002F072D"/>
    <w:rsid w:val="002F0C1A"/>
    <w:rsid w:val="002F0CE9"/>
    <w:rsid w:val="002F1BE3"/>
    <w:rsid w:val="002F3BD0"/>
    <w:rsid w:val="002F53D7"/>
    <w:rsid w:val="002F58D8"/>
    <w:rsid w:val="002F65D8"/>
    <w:rsid w:val="003000E8"/>
    <w:rsid w:val="0030032A"/>
    <w:rsid w:val="003007FA"/>
    <w:rsid w:val="00300A0B"/>
    <w:rsid w:val="00301D5F"/>
    <w:rsid w:val="00301F46"/>
    <w:rsid w:val="00303776"/>
    <w:rsid w:val="00303CAD"/>
    <w:rsid w:val="00303E71"/>
    <w:rsid w:val="00304687"/>
    <w:rsid w:val="00304E7C"/>
    <w:rsid w:val="00306418"/>
    <w:rsid w:val="003100F3"/>
    <w:rsid w:val="00310C11"/>
    <w:rsid w:val="00311D8B"/>
    <w:rsid w:val="00311DCB"/>
    <w:rsid w:val="0031243F"/>
    <w:rsid w:val="00312456"/>
    <w:rsid w:val="00316600"/>
    <w:rsid w:val="00317214"/>
    <w:rsid w:val="003172EC"/>
    <w:rsid w:val="00320159"/>
    <w:rsid w:val="00320FC1"/>
    <w:rsid w:val="0032150B"/>
    <w:rsid w:val="0032170B"/>
    <w:rsid w:val="00321766"/>
    <w:rsid w:val="0032207D"/>
    <w:rsid w:val="00323325"/>
    <w:rsid w:val="0032377D"/>
    <w:rsid w:val="00323EA6"/>
    <w:rsid w:val="003243B0"/>
    <w:rsid w:val="00324C7C"/>
    <w:rsid w:val="00325C56"/>
    <w:rsid w:val="00325EC0"/>
    <w:rsid w:val="00326A83"/>
    <w:rsid w:val="00330729"/>
    <w:rsid w:val="00330D7B"/>
    <w:rsid w:val="00330DA7"/>
    <w:rsid w:val="003340EC"/>
    <w:rsid w:val="00334225"/>
    <w:rsid w:val="003350FF"/>
    <w:rsid w:val="00335A74"/>
    <w:rsid w:val="0034057C"/>
    <w:rsid w:val="003416E2"/>
    <w:rsid w:val="003417A1"/>
    <w:rsid w:val="00341E6C"/>
    <w:rsid w:val="00350142"/>
    <w:rsid w:val="0035070B"/>
    <w:rsid w:val="00350D3D"/>
    <w:rsid w:val="00351247"/>
    <w:rsid w:val="00351601"/>
    <w:rsid w:val="00353B6D"/>
    <w:rsid w:val="00354920"/>
    <w:rsid w:val="00355456"/>
    <w:rsid w:val="00355DC6"/>
    <w:rsid w:val="00357700"/>
    <w:rsid w:val="003604D7"/>
    <w:rsid w:val="00361176"/>
    <w:rsid w:val="0036164E"/>
    <w:rsid w:val="003622C8"/>
    <w:rsid w:val="0036351E"/>
    <w:rsid w:val="00363615"/>
    <w:rsid w:val="00364521"/>
    <w:rsid w:val="00365026"/>
    <w:rsid w:val="003663E8"/>
    <w:rsid w:val="00367F82"/>
    <w:rsid w:val="00370CB0"/>
    <w:rsid w:val="0037163B"/>
    <w:rsid w:val="00371916"/>
    <w:rsid w:val="00372803"/>
    <w:rsid w:val="00373387"/>
    <w:rsid w:val="003743C0"/>
    <w:rsid w:val="003749EC"/>
    <w:rsid w:val="003756AF"/>
    <w:rsid w:val="00375815"/>
    <w:rsid w:val="00375FCD"/>
    <w:rsid w:val="00380441"/>
    <w:rsid w:val="00381447"/>
    <w:rsid w:val="00381EE0"/>
    <w:rsid w:val="00382696"/>
    <w:rsid w:val="0038358D"/>
    <w:rsid w:val="0038438A"/>
    <w:rsid w:val="003854F9"/>
    <w:rsid w:val="003864D2"/>
    <w:rsid w:val="00386AFB"/>
    <w:rsid w:val="00390249"/>
    <w:rsid w:val="003905C8"/>
    <w:rsid w:val="00390BF8"/>
    <w:rsid w:val="0039109D"/>
    <w:rsid w:val="00391E2E"/>
    <w:rsid w:val="00392877"/>
    <w:rsid w:val="00392E12"/>
    <w:rsid w:val="00393685"/>
    <w:rsid w:val="003938CC"/>
    <w:rsid w:val="0039397F"/>
    <w:rsid w:val="0039406B"/>
    <w:rsid w:val="00394461"/>
    <w:rsid w:val="00394CA8"/>
    <w:rsid w:val="00394D7E"/>
    <w:rsid w:val="003956E9"/>
    <w:rsid w:val="003965EC"/>
    <w:rsid w:val="00396BA0"/>
    <w:rsid w:val="003A0E17"/>
    <w:rsid w:val="003A1986"/>
    <w:rsid w:val="003A24F5"/>
    <w:rsid w:val="003A34C7"/>
    <w:rsid w:val="003A357E"/>
    <w:rsid w:val="003A59A6"/>
    <w:rsid w:val="003A64F4"/>
    <w:rsid w:val="003A6E62"/>
    <w:rsid w:val="003A7224"/>
    <w:rsid w:val="003A78B5"/>
    <w:rsid w:val="003A78F9"/>
    <w:rsid w:val="003A7BE8"/>
    <w:rsid w:val="003A7C85"/>
    <w:rsid w:val="003A7E83"/>
    <w:rsid w:val="003A7FBE"/>
    <w:rsid w:val="003B0104"/>
    <w:rsid w:val="003B03A1"/>
    <w:rsid w:val="003B0D09"/>
    <w:rsid w:val="003B165A"/>
    <w:rsid w:val="003B1A7B"/>
    <w:rsid w:val="003B2140"/>
    <w:rsid w:val="003B3AB4"/>
    <w:rsid w:val="003B571C"/>
    <w:rsid w:val="003B5AD4"/>
    <w:rsid w:val="003B5D41"/>
    <w:rsid w:val="003B643A"/>
    <w:rsid w:val="003B6BEF"/>
    <w:rsid w:val="003B7765"/>
    <w:rsid w:val="003C01B9"/>
    <w:rsid w:val="003C0AFA"/>
    <w:rsid w:val="003C0CA6"/>
    <w:rsid w:val="003C1B21"/>
    <w:rsid w:val="003C28B8"/>
    <w:rsid w:val="003C2F91"/>
    <w:rsid w:val="003C4519"/>
    <w:rsid w:val="003C5C01"/>
    <w:rsid w:val="003C6934"/>
    <w:rsid w:val="003C7FD0"/>
    <w:rsid w:val="003D0268"/>
    <w:rsid w:val="003D102F"/>
    <w:rsid w:val="003D11DD"/>
    <w:rsid w:val="003D1A43"/>
    <w:rsid w:val="003D1A64"/>
    <w:rsid w:val="003D23C7"/>
    <w:rsid w:val="003D4123"/>
    <w:rsid w:val="003D5C08"/>
    <w:rsid w:val="003D5FF4"/>
    <w:rsid w:val="003D624F"/>
    <w:rsid w:val="003D63DA"/>
    <w:rsid w:val="003D7252"/>
    <w:rsid w:val="003D755F"/>
    <w:rsid w:val="003D75E8"/>
    <w:rsid w:val="003E1982"/>
    <w:rsid w:val="003E31E5"/>
    <w:rsid w:val="003E32ED"/>
    <w:rsid w:val="003E336F"/>
    <w:rsid w:val="003E3A39"/>
    <w:rsid w:val="003E3DF8"/>
    <w:rsid w:val="003E58C9"/>
    <w:rsid w:val="003E58D5"/>
    <w:rsid w:val="003E5F91"/>
    <w:rsid w:val="003E601D"/>
    <w:rsid w:val="003E665B"/>
    <w:rsid w:val="003E68B5"/>
    <w:rsid w:val="003F0DFC"/>
    <w:rsid w:val="003F12B4"/>
    <w:rsid w:val="003F25D4"/>
    <w:rsid w:val="003F3C2B"/>
    <w:rsid w:val="003F650B"/>
    <w:rsid w:val="003F6EF0"/>
    <w:rsid w:val="004004E9"/>
    <w:rsid w:val="00400AD2"/>
    <w:rsid w:val="0040115B"/>
    <w:rsid w:val="0040372E"/>
    <w:rsid w:val="004052C5"/>
    <w:rsid w:val="004059FB"/>
    <w:rsid w:val="00406B7F"/>
    <w:rsid w:val="00407A93"/>
    <w:rsid w:val="004100AA"/>
    <w:rsid w:val="00410CD2"/>
    <w:rsid w:val="0041113F"/>
    <w:rsid w:val="00411AA7"/>
    <w:rsid w:val="00412203"/>
    <w:rsid w:val="0041222F"/>
    <w:rsid w:val="004137A4"/>
    <w:rsid w:val="00413C24"/>
    <w:rsid w:val="00414F9B"/>
    <w:rsid w:val="0041591A"/>
    <w:rsid w:val="00416249"/>
    <w:rsid w:val="00417DE3"/>
    <w:rsid w:val="00417F91"/>
    <w:rsid w:val="00420B07"/>
    <w:rsid w:val="00420E30"/>
    <w:rsid w:val="00421D3F"/>
    <w:rsid w:val="0042247C"/>
    <w:rsid w:val="00422869"/>
    <w:rsid w:val="00423D2F"/>
    <w:rsid w:val="00423F48"/>
    <w:rsid w:val="00426448"/>
    <w:rsid w:val="00426613"/>
    <w:rsid w:val="00427408"/>
    <w:rsid w:val="00427457"/>
    <w:rsid w:val="00427AC1"/>
    <w:rsid w:val="00427C1C"/>
    <w:rsid w:val="00431A70"/>
    <w:rsid w:val="004321C5"/>
    <w:rsid w:val="0043257A"/>
    <w:rsid w:val="004331DF"/>
    <w:rsid w:val="004339FC"/>
    <w:rsid w:val="00434202"/>
    <w:rsid w:val="00434B41"/>
    <w:rsid w:val="00434EA0"/>
    <w:rsid w:val="00436FD3"/>
    <w:rsid w:val="004406CF"/>
    <w:rsid w:val="00441804"/>
    <w:rsid w:val="004435B4"/>
    <w:rsid w:val="00443C24"/>
    <w:rsid w:val="00444D0E"/>
    <w:rsid w:val="0044550A"/>
    <w:rsid w:val="00447C98"/>
    <w:rsid w:val="00447F7D"/>
    <w:rsid w:val="004506BF"/>
    <w:rsid w:val="004524ED"/>
    <w:rsid w:val="00453729"/>
    <w:rsid w:val="0045411C"/>
    <w:rsid w:val="004544CD"/>
    <w:rsid w:val="00457D8E"/>
    <w:rsid w:val="00460032"/>
    <w:rsid w:val="0046048A"/>
    <w:rsid w:val="00463F50"/>
    <w:rsid w:val="00466346"/>
    <w:rsid w:val="00466C2C"/>
    <w:rsid w:val="004675F7"/>
    <w:rsid w:val="004702B0"/>
    <w:rsid w:val="00471EA9"/>
    <w:rsid w:val="004751D6"/>
    <w:rsid w:val="00475E6B"/>
    <w:rsid w:val="0047608E"/>
    <w:rsid w:val="0047666E"/>
    <w:rsid w:val="004769EB"/>
    <w:rsid w:val="00476EE9"/>
    <w:rsid w:val="00477DBA"/>
    <w:rsid w:val="00477E20"/>
    <w:rsid w:val="004809DC"/>
    <w:rsid w:val="00480A77"/>
    <w:rsid w:val="00480BB8"/>
    <w:rsid w:val="00481492"/>
    <w:rsid w:val="00481AC6"/>
    <w:rsid w:val="00481D51"/>
    <w:rsid w:val="00484050"/>
    <w:rsid w:val="0048519E"/>
    <w:rsid w:val="00485EC7"/>
    <w:rsid w:val="004860BD"/>
    <w:rsid w:val="00487430"/>
    <w:rsid w:val="004922A7"/>
    <w:rsid w:val="0049514C"/>
    <w:rsid w:val="00495D70"/>
    <w:rsid w:val="004960B3"/>
    <w:rsid w:val="00496DAA"/>
    <w:rsid w:val="00497BA6"/>
    <w:rsid w:val="004A0079"/>
    <w:rsid w:val="004A0337"/>
    <w:rsid w:val="004A0A7B"/>
    <w:rsid w:val="004A0BB0"/>
    <w:rsid w:val="004A1B57"/>
    <w:rsid w:val="004A1FC1"/>
    <w:rsid w:val="004A260B"/>
    <w:rsid w:val="004A26CD"/>
    <w:rsid w:val="004A2C97"/>
    <w:rsid w:val="004A2CF1"/>
    <w:rsid w:val="004A3584"/>
    <w:rsid w:val="004A466C"/>
    <w:rsid w:val="004A5097"/>
    <w:rsid w:val="004A5121"/>
    <w:rsid w:val="004A577A"/>
    <w:rsid w:val="004A5780"/>
    <w:rsid w:val="004A6AE8"/>
    <w:rsid w:val="004A6ECB"/>
    <w:rsid w:val="004A704C"/>
    <w:rsid w:val="004A7990"/>
    <w:rsid w:val="004B1796"/>
    <w:rsid w:val="004B1DA9"/>
    <w:rsid w:val="004B2A07"/>
    <w:rsid w:val="004B591D"/>
    <w:rsid w:val="004B7542"/>
    <w:rsid w:val="004B769A"/>
    <w:rsid w:val="004B7DB2"/>
    <w:rsid w:val="004C14AC"/>
    <w:rsid w:val="004C48D4"/>
    <w:rsid w:val="004C4ACC"/>
    <w:rsid w:val="004C6839"/>
    <w:rsid w:val="004C6F68"/>
    <w:rsid w:val="004C7E83"/>
    <w:rsid w:val="004D0E75"/>
    <w:rsid w:val="004D2B43"/>
    <w:rsid w:val="004D41A1"/>
    <w:rsid w:val="004D583C"/>
    <w:rsid w:val="004D5DB3"/>
    <w:rsid w:val="004E0822"/>
    <w:rsid w:val="004E1D7C"/>
    <w:rsid w:val="004E2606"/>
    <w:rsid w:val="004E2CEB"/>
    <w:rsid w:val="004E345F"/>
    <w:rsid w:val="004E3BBA"/>
    <w:rsid w:val="004E401B"/>
    <w:rsid w:val="004E41C7"/>
    <w:rsid w:val="004E43D5"/>
    <w:rsid w:val="004E5BB8"/>
    <w:rsid w:val="004E660C"/>
    <w:rsid w:val="004E7C22"/>
    <w:rsid w:val="004E7DB7"/>
    <w:rsid w:val="004F0223"/>
    <w:rsid w:val="004F26C4"/>
    <w:rsid w:val="004F2C69"/>
    <w:rsid w:val="004F2D88"/>
    <w:rsid w:val="004F3134"/>
    <w:rsid w:val="004F3156"/>
    <w:rsid w:val="004F3B9D"/>
    <w:rsid w:val="004F3D21"/>
    <w:rsid w:val="004F60EF"/>
    <w:rsid w:val="004F637B"/>
    <w:rsid w:val="004F7523"/>
    <w:rsid w:val="005010B1"/>
    <w:rsid w:val="005014BB"/>
    <w:rsid w:val="00501A0B"/>
    <w:rsid w:val="005028CC"/>
    <w:rsid w:val="005070C3"/>
    <w:rsid w:val="0051276F"/>
    <w:rsid w:val="005130AC"/>
    <w:rsid w:val="00517427"/>
    <w:rsid w:val="005220BE"/>
    <w:rsid w:val="005223C0"/>
    <w:rsid w:val="00523EAC"/>
    <w:rsid w:val="0052622D"/>
    <w:rsid w:val="00526575"/>
    <w:rsid w:val="0052716F"/>
    <w:rsid w:val="00530F7C"/>
    <w:rsid w:val="00531520"/>
    <w:rsid w:val="00533B79"/>
    <w:rsid w:val="00533FD4"/>
    <w:rsid w:val="00534258"/>
    <w:rsid w:val="0053527A"/>
    <w:rsid w:val="00535C1C"/>
    <w:rsid w:val="00536006"/>
    <w:rsid w:val="005366E5"/>
    <w:rsid w:val="00540E5A"/>
    <w:rsid w:val="005423DD"/>
    <w:rsid w:val="00542B7D"/>
    <w:rsid w:val="00542D5F"/>
    <w:rsid w:val="005432BA"/>
    <w:rsid w:val="005435DE"/>
    <w:rsid w:val="00543AD3"/>
    <w:rsid w:val="005441AD"/>
    <w:rsid w:val="00544B35"/>
    <w:rsid w:val="00544C28"/>
    <w:rsid w:val="005462BA"/>
    <w:rsid w:val="00546769"/>
    <w:rsid w:val="00546BAE"/>
    <w:rsid w:val="00546C4E"/>
    <w:rsid w:val="00547D7E"/>
    <w:rsid w:val="00552EBD"/>
    <w:rsid w:val="00553827"/>
    <w:rsid w:val="00553A6B"/>
    <w:rsid w:val="00555F71"/>
    <w:rsid w:val="00557D01"/>
    <w:rsid w:val="0056010A"/>
    <w:rsid w:val="00560495"/>
    <w:rsid w:val="00560F6C"/>
    <w:rsid w:val="00563BEB"/>
    <w:rsid w:val="0056535E"/>
    <w:rsid w:val="00566696"/>
    <w:rsid w:val="00566849"/>
    <w:rsid w:val="00567E79"/>
    <w:rsid w:val="00570331"/>
    <w:rsid w:val="0057089E"/>
    <w:rsid w:val="00570981"/>
    <w:rsid w:val="00571C37"/>
    <w:rsid w:val="005732E7"/>
    <w:rsid w:val="005734F4"/>
    <w:rsid w:val="005740F6"/>
    <w:rsid w:val="005743D2"/>
    <w:rsid w:val="00574C83"/>
    <w:rsid w:val="00575905"/>
    <w:rsid w:val="00576FAF"/>
    <w:rsid w:val="00576FDA"/>
    <w:rsid w:val="00577825"/>
    <w:rsid w:val="00577A15"/>
    <w:rsid w:val="005802BD"/>
    <w:rsid w:val="00580BBC"/>
    <w:rsid w:val="0058220D"/>
    <w:rsid w:val="00583228"/>
    <w:rsid w:val="00584915"/>
    <w:rsid w:val="005864DC"/>
    <w:rsid w:val="00586FA8"/>
    <w:rsid w:val="00587F23"/>
    <w:rsid w:val="005912F7"/>
    <w:rsid w:val="00591E3A"/>
    <w:rsid w:val="00592510"/>
    <w:rsid w:val="00593282"/>
    <w:rsid w:val="00593411"/>
    <w:rsid w:val="00593CB4"/>
    <w:rsid w:val="00593E68"/>
    <w:rsid w:val="0059433D"/>
    <w:rsid w:val="00597280"/>
    <w:rsid w:val="005A16B3"/>
    <w:rsid w:val="005A52AC"/>
    <w:rsid w:val="005A62BE"/>
    <w:rsid w:val="005A6C82"/>
    <w:rsid w:val="005B02DF"/>
    <w:rsid w:val="005B08E6"/>
    <w:rsid w:val="005B0D7C"/>
    <w:rsid w:val="005B0E86"/>
    <w:rsid w:val="005B567A"/>
    <w:rsid w:val="005B5CB1"/>
    <w:rsid w:val="005B6854"/>
    <w:rsid w:val="005C1943"/>
    <w:rsid w:val="005C37A0"/>
    <w:rsid w:val="005C4034"/>
    <w:rsid w:val="005C483A"/>
    <w:rsid w:val="005C491D"/>
    <w:rsid w:val="005C4955"/>
    <w:rsid w:val="005C5F0C"/>
    <w:rsid w:val="005C607E"/>
    <w:rsid w:val="005C651C"/>
    <w:rsid w:val="005C656A"/>
    <w:rsid w:val="005C6C54"/>
    <w:rsid w:val="005D0941"/>
    <w:rsid w:val="005D1427"/>
    <w:rsid w:val="005D22D3"/>
    <w:rsid w:val="005D26B8"/>
    <w:rsid w:val="005D285E"/>
    <w:rsid w:val="005D3841"/>
    <w:rsid w:val="005D457F"/>
    <w:rsid w:val="005D49C8"/>
    <w:rsid w:val="005D5607"/>
    <w:rsid w:val="005D67A9"/>
    <w:rsid w:val="005D6A2B"/>
    <w:rsid w:val="005D6AD9"/>
    <w:rsid w:val="005E1099"/>
    <w:rsid w:val="005E12FB"/>
    <w:rsid w:val="005E1BC2"/>
    <w:rsid w:val="005E1EE5"/>
    <w:rsid w:val="005E37E9"/>
    <w:rsid w:val="005E4522"/>
    <w:rsid w:val="005F03DB"/>
    <w:rsid w:val="005F48F1"/>
    <w:rsid w:val="00600280"/>
    <w:rsid w:val="0060111D"/>
    <w:rsid w:val="00601E59"/>
    <w:rsid w:val="00602657"/>
    <w:rsid w:val="00602736"/>
    <w:rsid w:val="0060381C"/>
    <w:rsid w:val="00603A46"/>
    <w:rsid w:val="006045FD"/>
    <w:rsid w:val="006047D4"/>
    <w:rsid w:val="00605E6E"/>
    <w:rsid w:val="00606194"/>
    <w:rsid w:val="0061115C"/>
    <w:rsid w:val="00611A49"/>
    <w:rsid w:val="00613017"/>
    <w:rsid w:val="00613A54"/>
    <w:rsid w:val="00614619"/>
    <w:rsid w:val="006157C9"/>
    <w:rsid w:val="00616189"/>
    <w:rsid w:val="0062078C"/>
    <w:rsid w:val="00620E8F"/>
    <w:rsid w:val="00621760"/>
    <w:rsid w:val="006217BB"/>
    <w:rsid w:val="00624D58"/>
    <w:rsid w:val="00625BD5"/>
    <w:rsid w:val="00625DFB"/>
    <w:rsid w:val="00626729"/>
    <w:rsid w:val="006277B7"/>
    <w:rsid w:val="00627FA4"/>
    <w:rsid w:val="006324C9"/>
    <w:rsid w:val="00633619"/>
    <w:rsid w:val="00633635"/>
    <w:rsid w:val="00633D07"/>
    <w:rsid w:val="00634436"/>
    <w:rsid w:val="00634D1A"/>
    <w:rsid w:val="00635DD5"/>
    <w:rsid w:val="00636904"/>
    <w:rsid w:val="00636D9C"/>
    <w:rsid w:val="00637179"/>
    <w:rsid w:val="006418ED"/>
    <w:rsid w:val="00642B13"/>
    <w:rsid w:val="0064309D"/>
    <w:rsid w:val="006431FF"/>
    <w:rsid w:val="0064470F"/>
    <w:rsid w:val="00645F7D"/>
    <w:rsid w:val="00646100"/>
    <w:rsid w:val="00646C1B"/>
    <w:rsid w:val="006476CA"/>
    <w:rsid w:val="00651877"/>
    <w:rsid w:val="006552AE"/>
    <w:rsid w:val="00655773"/>
    <w:rsid w:val="006563CA"/>
    <w:rsid w:val="006578FC"/>
    <w:rsid w:val="006607B1"/>
    <w:rsid w:val="006608AB"/>
    <w:rsid w:val="006611C7"/>
    <w:rsid w:val="006615D6"/>
    <w:rsid w:val="00661AD1"/>
    <w:rsid w:val="006620DA"/>
    <w:rsid w:val="00662401"/>
    <w:rsid w:val="006635C4"/>
    <w:rsid w:val="00663A6B"/>
    <w:rsid w:val="00664587"/>
    <w:rsid w:val="00664B6D"/>
    <w:rsid w:val="00666F25"/>
    <w:rsid w:val="00667045"/>
    <w:rsid w:val="00667C1C"/>
    <w:rsid w:val="0067001F"/>
    <w:rsid w:val="00670A43"/>
    <w:rsid w:val="0067227D"/>
    <w:rsid w:val="00672643"/>
    <w:rsid w:val="00673DD4"/>
    <w:rsid w:val="00674AEB"/>
    <w:rsid w:val="00675FFF"/>
    <w:rsid w:val="0067655A"/>
    <w:rsid w:val="0067744D"/>
    <w:rsid w:val="0068028B"/>
    <w:rsid w:val="00681732"/>
    <w:rsid w:val="006828D8"/>
    <w:rsid w:val="00684192"/>
    <w:rsid w:val="0068455C"/>
    <w:rsid w:val="00684600"/>
    <w:rsid w:val="00684887"/>
    <w:rsid w:val="00685898"/>
    <w:rsid w:val="00685D11"/>
    <w:rsid w:val="006867FA"/>
    <w:rsid w:val="0069077B"/>
    <w:rsid w:val="00690B13"/>
    <w:rsid w:val="00690EE9"/>
    <w:rsid w:val="00690F20"/>
    <w:rsid w:val="00693C8E"/>
    <w:rsid w:val="00693E63"/>
    <w:rsid w:val="00694912"/>
    <w:rsid w:val="0069533B"/>
    <w:rsid w:val="006969BA"/>
    <w:rsid w:val="00697F3E"/>
    <w:rsid w:val="00697FF1"/>
    <w:rsid w:val="006A026A"/>
    <w:rsid w:val="006A0425"/>
    <w:rsid w:val="006A0544"/>
    <w:rsid w:val="006A0EB1"/>
    <w:rsid w:val="006A1D62"/>
    <w:rsid w:val="006A2363"/>
    <w:rsid w:val="006A43A7"/>
    <w:rsid w:val="006A4EAE"/>
    <w:rsid w:val="006A51D3"/>
    <w:rsid w:val="006A52CC"/>
    <w:rsid w:val="006A5686"/>
    <w:rsid w:val="006A56C3"/>
    <w:rsid w:val="006A67AA"/>
    <w:rsid w:val="006A6B88"/>
    <w:rsid w:val="006A6D7F"/>
    <w:rsid w:val="006A7349"/>
    <w:rsid w:val="006B0298"/>
    <w:rsid w:val="006B04F5"/>
    <w:rsid w:val="006B0D07"/>
    <w:rsid w:val="006B0E83"/>
    <w:rsid w:val="006B1075"/>
    <w:rsid w:val="006B36A0"/>
    <w:rsid w:val="006B385B"/>
    <w:rsid w:val="006B4793"/>
    <w:rsid w:val="006B5493"/>
    <w:rsid w:val="006B6FED"/>
    <w:rsid w:val="006B77E2"/>
    <w:rsid w:val="006C005A"/>
    <w:rsid w:val="006C10C0"/>
    <w:rsid w:val="006C1B1D"/>
    <w:rsid w:val="006C2508"/>
    <w:rsid w:val="006C2F3E"/>
    <w:rsid w:val="006C32BB"/>
    <w:rsid w:val="006C3747"/>
    <w:rsid w:val="006C5AE1"/>
    <w:rsid w:val="006C6180"/>
    <w:rsid w:val="006C7760"/>
    <w:rsid w:val="006C7EEA"/>
    <w:rsid w:val="006D084C"/>
    <w:rsid w:val="006D233A"/>
    <w:rsid w:val="006D2E83"/>
    <w:rsid w:val="006D3202"/>
    <w:rsid w:val="006D3BD6"/>
    <w:rsid w:val="006D522C"/>
    <w:rsid w:val="006D559B"/>
    <w:rsid w:val="006D56AA"/>
    <w:rsid w:val="006D7795"/>
    <w:rsid w:val="006D7ACB"/>
    <w:rsid w:val="006D7BB7"/>
    <w:rsid w:val="006E00EF"/>
    <w:rsid w:val="006E06BB"/>
    <w:rsid w:val="006E1A7A"/>
    <w:rsid w:val="006E4723"/>
    <w:rsid w:val="006E4A80"/>
    <w:rsid w:val="006E5628"/>
    <w:rsid w:val="006E716F"/>
    <w:rsid w:val="006E7748"/>
    <w:rsid w:val="006E7DA9"/>
    <w:rsid w:val="006E7DEE"/>
    <w:rsid w:val="006F01E7"/>
    <w:rsid w:val="006F1F3A"/>
    <w:rsid w:val="006F35C0"/>
    <w:rsid w:val="006F6CA7"/>
    <w:rsid w:val="006F7EB8"/>
    <w:rsid w:val="00700769"/>
    <w:rsid w:val="00700825"/>
    <w:rsid w:val="0070094A"/>
    <w:rsid w:val="00702DD7"/>
    <w:rsid w:val="00704085"/>
    <w:rsid w:val="0070476D"/>
    <w:rsid w:val="007047D3"/>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18B"/>
    <w:rsid w:val="00724BD3"/>
    <w:rsid w:val="00725E35"/>
    <w:rsid w:val="00727828"/>
    <w:rsid w:val="00730D13"/>
    <w:rsid w:val="00730D35"/>
    <w:rsid w:val="00731A2B"/>
    <w:rsid w:val="00732289"/>
    <w:rsid w:val="007343FD"/>
    <w:rsid w:val="00735843"/>
    <w:rsid w:val="00735915"/>
    <w:rsid w:val="007359BF"/>
    <w:rsid w:val="00735C21"/>
    <w:rsid w:val="00735FE4"/>
    <w:rsid w:val="0073614A"/>
    <w:rsid w:val="00736FF2"/>
    <w:rsid w:val="0073768F"/>
    <w:rsid w:val="00740478"/>
    <w:rsid w:val="00740C8C"/>
    <w:rsid w:val="00741AC4"/>
    <w:rsid w:val="007429E1"/>
    <w:rsid w:val="00742CA5"/>
    <w:rsid w:val="00743AF3"/>
    <w:rsid w:val="0074489F"/>
    <w:rsid w:val="00747181"/>
    <w:rsid w:val="007513F0"/>
    <w:rsid w:val="007515BC"/>
    <w:rsid w:val="00752606"/>
    <w:rsid w:val="00752AE8"/>
    <w:rsid w:val="00753CF0"/>
    <w:rsid w:val="0075402E"/>
    <w:rsid w:val="007561A3"/>
    <w:rsid w:val="00756D31"/>
    <w:rsid w:val="00756D3D"/>
    <w:rsid w:val="007573B2"/>
    <w:rsid w:val="007574BB"/>
    <w:rsid w:val="0075764C"/>
    <w:rsid w:val="00762198"/>
    <w:rsid w:val="00762E28"/>
    <w:rsid w:val="007634E5"/>
    <w:rsid w:val="00763CE8"/>
    <w:rsid w:val="007666B5"/>
    <w:rsid w:val="0076703C"/>
    <w:rsid w:val="00770792"/>
    <w:rsid w:val="00770FB7"/>
    <w:rsid w:val="007737B5"/>
    <w:rsid w:val="00774B5C"/>
    <w:rsid w:val="00774FFE"/>
    <w:rsid w:val="00775638"/>
    <w:rsid w:val="00775677"/>
    <w:rsid w:val="0077599A"/>
    <w:rsid w:val="00775B6D"/>
    <w:rsid w:val="00776811"/>
    <w:rsid w:val="0077724D"/>
    <w:rsid w:val="00777353"/>
    <w:rsid w:val="00777ABC"/>
    <w:rsid w:val="00777C4E"/>
    <w:rsid w:val="007804C8"/>
    <w:rsid w:val="0078080D"/>
    <w:rsid w:val="00780CD6"/>
    <w:rsid w:val="00781A64"/>
    <w:rsid w:val="00782EA4"/>
    <w:rsid w:val="00783631"/>
    <w:rsid w:val="00785461"/>
    <w:rsid w:val="00785A0A"/>
    <w:rsid w:val="0078639C"/>
    <w:rsid w:val="00786B36"/>
    <w:rsid w:val="00786F25"/>
    <w:rsid w:val="00786FF3"/>
    <w:rsid w:val="007876CF"/>
    <w:rsid w:val="00787B77"/>
    <w:rsid w:val="007929AE"/>
    <w:rsid w:val="00793090"/>
    <w:rsid w:val="00793B8B"/>
    <w:rsid w:val="007948A8"/>
    <w:rsid w:val="007958AC"/>
    <w:rsid w:val="00795CBE"/>
    <w:rsid w:val="007967B8"/>
    <w:rsid w:val="00796F2A"/>
    <w:rsid w:val="0079705C"/>
    <w:rsid w:val="007A0176"/>
    <w:rsid w:val="007A0F2A"/>
    <w:rsid w:val="007A1632"/>
    <w:rsid w:val="007A1E47"/>
    <w:rsid w:val="007A2086"/>
    <w:rsid w:val="007A2F67"/>
    <w:rsid w:val="007A3918"/>
    <w:rsid w:val="007A4296"/>
    <w:rsid w:val="007A5398"/>
    <w:rsid w:val="007A5C59"/>
    <w:rsid w:val="007B00A0"/>
    <w:rsid w:val="007B0515"/>
    <w:rsid w:val="007B0C10"/>
    <w:rsid w:val="007B0E89"/>
    <w:rsid w:val="007B2C38"/>
    <w:rsid w:val="007B2E54"/>
    <w:rsid w:val="007B31B9"/>
    <w:rsid w:val="007B38DE"/>
    <w:rsid w:val="007B562B"/>
    <w:rsid w:val="007B56A8"/>
    <w:rsid w:val="007B7498"/>
    <w:rsid w:val="007B77DC"/>
    <w:rsid w:val="007B7AEE"/>
    <w:rsid w:val="007C330E"/>
    <w:rsid w:val="007C3FF4"/>
    <w:rsid w:val="007C4ADF"/>
    <w:rsid w:val="007C5671"/>
    <w:rsid w:val="007C5C9B"/>
    <w:rsid w:val="007C6C24"/>
    <w:rsid w:val="007C71CF"/>
    <w:rsid w:val="007C7EB6"/>
    <w:rsid w:val="007D1BCD"/>
    <w:rsid w:val="007D2F75"/>
    <w:rsid w:val="007D64B6"/>
    <w:rsid w:val="007D710E"/>
    <w:rsid w:val="007D7E3A"/>
    <w:rsid w:val="007E1177"/>
    <w:rsid w:val="007E22E7"/>
    <w:rsid w:val="007E2893"/>
    <w:rsid w:val="007E2C7F"/>
    <w:rsid w:val="007E39CC"/>
    <w:rsid w:val="007E3AF4"/>
    <w:rsid w:val="007E4232"/>
    <w:rsid w:val="007E4ED9"/>
    <w:rsid w:val="007E5C53"/>
    <w:rsid w:val="007E5C74"/>
    <w:rsid w:val="007E69BB"/>
    <w:rsid w:val="007E6AB8"/>
    <w:rsid w:val="007E728E"/>
    <w:rsid w:val="007E7E96"/>
    <w:rsid w:val="007F124A"/>
    <w:rsid w:val="007F2109"/>
    <w:rsid w:val="007F21C5"/>
    <w:rsid w:val="007F26EE"/>
    <w:rsid w:val="007F3889"/>
    <w:rsid w:val="007F3EF1"/>
    <w:rsid w:val="007F4EB7"/>
    <w:rsid w:val="007F77C3"/>
    <w:rsid w:val="0080056E"/>
    <w:rsid w:val="00801457"/>
    <w:rsid w:val="00801BCE"/>
    <w:rsid w:val="00801E7D"/>
    <w:rsid w:val="00802515"/>
    <w:rsid w:val="00807232"/>
    <w:rsid w:val="008101DC"/>
    <w:rsid w:val="00810283"/>
    <w:rsid w:val="00811CA6"/>
    <w:rsid w:val="0081283F"/>
    <w:rsid w:val="008129AB"/>
    <w:rsid w:val="00812A28"/>
    <w:rsid w:val="00812C0C"/>
    <w:rsid w:val="0081480A"/>
    <w:rsid w:val="008202EB"/>
    <w:rsid w:val="0082060B"/>
    <w:rsid w:val="00820F86"/>
    <w:rsid w:val="008216D3"/>
    <w:rsid w:val="00821D62"/>
    <w:rsid w:val="008221B0"/>
    <w:rsid w:val="008231C8"/>
    <w:rsid w:val="008242C5"/>
    <w:rsid w:val="0082470C"/>
    <w:rsid w:val="0082496F"/>
    <w:rsid w:val="00825F1D"/>
    <w:rsid w:val="00826BB6"/>
    <w:rsid w:val="00827F88"/>
    <w:rsid w:val="00830A80"/>
    <w:rsid w:val="008310F6"/>
    <w:rsid w:val="008315CE"/>
    <w:rsid w:val="008336A5"/>
    <w:rsid w:val="00834C4C"/>
    <w:rsid w:val="00835474"/>
    <w:rsid w:val="008373C0"/>
    <w:rsid w:val="00837E18"/>
    <w:rsid w:val="008402A5"/>
    <w:rsid w:val="008407B9"/>
    <w:rsid w:val="00840AD9"/>
    <w:rsid w:val="0084105A"/>
    <w:rsid w:val="0084145F"/>
    <w:rsid w:val="00841DA2"/>
    <w:rsid w:val="00844CB5"/>
    <w:rsid w:val="008458F6"/>
    <w:rsid w:val="00845AED"/>
    <w:rsid w:val="00846D98"/>
    <w:rsid w:val="0084708E"/>
    <w:rsid w:val="00851AE4"/>
    <w:rsid w:val="00851ED8"/>
    <w:rsid w:val="00852B41"/>
    <w:rsid w:val="00853E98"/>
    <w:rsid w:val="00854971"/>
    <w:rsid w:val="008549BA"/>
    <w:rsid w:val="00854A6C"/>
    <w:rsid w:val="00855019"/>
    <w:rsid w:val="008554B6"/>
    <w:rsid w:val="00855598"/>
    <w:rsid w:val="0085598D"/>
    <w:rsid w:val="008604BD"/>
    <w:rsid w:val="0086058E"/>
    <w:rsid w:val="008605C1"/>
    <w:rsid w:val="008612BE"/>
    <w:rsid w:val="00862771"/>
    <w:rsid w:val="0086682F"/>
    <w:rsid w:val="008669E0"/>
    <w:rsid w:val="00867687"/>
    <w:rsid w:val="008704DF"/>
    <w:rsid w:val="00870622"/>
    <w:rsid w:val="008706E3"/>
    <w:rsid w:val="008715CB"/>
    <w:rsid w:val="00873AF9"/>
    <w:rsid w:val="00874748"/>
    <w:rsid w:val="00874894"/>
    <w:rsid w:val="008769FB"/>
    <w:rsid w:val="00876F54"/>
    <w:rsid w:val="00877292"/>
    <w:rsid w:val="0087754A"/>
    <w:rsid w:val="0087766C"/>
    <w:rsid w:val="00880552"/>
    <w:rsid w:val="008814A6"/>
    <w:rsid w:val="00882202"/>
    <w:rsid w:val="0088336E"/>
    <w:rsid w:val="008839DA"/>
    <w:rsid w:val="00884EE8"/>
    <w:rsid w:val="00885168"/>
    <w:rsid w:val="00885F2A"/>
    <w:rsid w:val="008915DD"/>
    <w:rsid w:val="0089173B"/>
    <w:rsid w:val="00891CFE"/>
    <w:rsid w:val="00891E76"/>
    <w:rsid w:val="0089220F"/>
    <w:rsid w:val="0089259D"/>
    <w:rsid w:val="00892B57"/>
    <w:rsid w:val="008935AA"/>
    <w:rsid w:val="008963F0"/>
    <w:rsid w:val="00897444"/>
    <w:rsid w:val="00897905"/>
    <w:rsid w:val="008A01F7"/>
    <w:rsid w:val="008A03A5"/>
    <w:rsid w:val="008A0DF3"/>
    <w:rsid w:val="008A10D3"/>
    <w:rsid w:val="008A1B76"/>
    <w:rsid w:val="008A282C"/>
    <w:rsid w:val="008A3808"/>
    <w:rsid w:val="008A4138"/>
    <w:rsid w:val="008A42BB"/>
    <w:rsid w:val="008A5D96"/>
    <w:rsid w:val="008A6178"/>
    <w:rsid w:val="008A61E2"/>
    <w:rsid w:val="008A65E5"/>
    <w:rsid w:val="008B00A4"/>
    <w:rsid w:val="008B1C74"/>
    <w:rsid w:val="008B3A91"/>
    <w:rsid w:val="008B440B"/>
    <w:rsid w:val="008B5AB3"/>
    <w:rsid w:val="008B5FCF"/>
    <w:rsid w:val="008B6848"/>
    <w:rsid w:val="008B75B8"/>
    <w:rsid w:val="008C12F6"/>
    <w:rsid w:val="008C1393"/>
    <w:rsid w:val="008C15FF"/>
    <w:rsid w:val="008C2F9D"/>
    <w:rsid w:val="008C2FA1"/>
    <w:rsid w:val="008C4F13"/>
    <w:rsid w:val="008C58DF"/>
    <w:rsid w:val="008C6296"/>
    <w:rsid w:val="008C6C63"/>
    <w:rsid w:val="008C796D"/>
    <w:rsid w:val="008D1369"/>
    <w:rsid w:val="008D2C4C"/>
    <w:rsid w:val="008D2E01"/>
    <w:rsid w:val="008D4C39"/>
    <w:rsid w:val="008D6F2C"/>
    <w:rsid w:val="008D7060"/>
    <w:rsid w:val="008D7E0D"/>
    <w:rsid w:val="008D7EDB"/>
    <w:rsid w:val="008E1829"/>
    <w:rsid w:val="008E1856"/>
    <w:rsid w:val="008E1A61"/>
    <w:rsid w:val="008E2327"/>
    <w:rsid w:val="008E2D66"/>
    <w:rsid w:val="008E5077"/>
    <w:rsid w:val="008E5F0E"/>
    <w:rsid w:val="008E64F0"/>
    <w:rsid w:val="008E6FF3"/>
    <w:rsid w:val="008E767B"/>
    <w:rsid w:val="008E7B05"/>
    <w:rsid w:val="008F13A5"/>
    <w:rsid w:val="008F18ED"/>
    <w:rsid w:val="008F2126"/>
    <w:rsid w:val="008F2631"/>
    <w:rsid w:val="008F2E63"/>
    <w:rsid w:val="008F46C2"/>
    <w:rsid w:val="008F53D8"/>
    <w:rsid w:val="008F5C6C"/>
    <w:rsid w:val="008F7068"/>
    <w:rsid w:val="00901CD4"/>
    <w:rsid w:val="0090360E"/>
    <w:rsid w:val="00903D37"/>
    <w:rsid w:val="009065A7"/>
    <w:rsid w:val="009079ED"/>
    <w:rsid w:val="0091000D"/>
    <w:rsid w:val="0091055D"/>
    <w:rsid w:val="009125C5"/>
    <w:rsid w:val="00914C61"/>
    <w:rsid w:val="009161CB"/>
    <w:rsid w:val="00917D6F"/>
    <w:rsid w:val="0092073B"/>
    <w:rsid w:val="00921B1A"/>
    <w:rsid w:val="00921B7F"/>
    <w:rsid w:val="00921DDA"/>
    <w:rsid w:val="00922DE1"/>
    <w:rsid w:val="00924B6C"/>
    <w:rsid w:val="00925DF8"/>
    <w:rsid w:val="0092600D"/>
    <w:rsid w:val="0092662D"/>
    <w:rsid w:val="00926885"/>
    <w:rsid w:val="009273F7"/>
    <w:rsid w:val="00930345"/>
    <w:rsid w:val="0093039D"/>
    <w:rsid w:val="00931E4F"/>
    <w:rsid w:val="0093364D"/>
    <w:rsid w:val="00933664"/>
    <w:rsid w:val="00935B2E"/>
    <w:rsid w:val="00936019"/>
    <w:rsid w:val="00936574"/>
    <w:rsid w:val="00937EE1"/>
    <w:rsid w:val="0094041C"/>
    <w:rsid w:val="0094101E"/>
    <w:rsid w:val="00941720"/>
    <w:rsid w:val="00941C5E"/>
    <w:rsid w:val="00943BCE"/>
    <w:rsid w:val="00947D73"/>
    <w:rsid w:val="00947DD4"/>
    <w:rsid w:val="009508A0"/>
    <w:rsid w:val="00953FF0"/>
    <w:rsid w:val="00954854"/>
    <w:rsid w:val="00955DA9"/>
    <w:rsid w:val="00960346"/>
    <w:rsid w:val="00960F05"/>
    <w:rsid w:val="00961762"/>
    <w:rsid w:val="009617D3"/>
    <w:rsid w:val="00961ABE"/>
    <w:rsid w:val="009629E5"/>
    <w:rsid w:val="009631DD"/>
    <w:rsid w:val="0096463B"/>
    <w:rsid w:val="00966A15"/>
    <w:rsid w:val="00967869"/>
    <w:rsid w:val="0096796E"/>
    <w:rsid w:val="009702DB"/>
    <w:rsid w:val="00971A26"/>
    <w:rsid w:val="00971F54"/>
    <w:rsid w:val="00972572"/>
    <w:rsid w:val="009725C5"/>
    <w:rsid w:val="00972AEA"/>
    <w:rsid w:val="00972B4E"/>
    <w:rsid w:val="0097393A"/>
    <w:rsid w:val="009739F3"/>
    <w:rsid w:val="00973E34"/>
    <w:rsid w:val="00973F40"/>
    <w:rsid w:val="0097429E"/>
    <w:rsid w:val="00974529"/>
    <w:rsid w:val="00974E8E"/>
    <w:rsid w:val="00975AE3"/>
    <w:rsid w:val="0098001C"/>
    <w:rsid w:val="00980900"/>
    <w:rsid w:val="00982BC9"/>
    <w:rsid w:val="009830F7"/>
    <w:rsid w:val="00983EDC"/>
    <w:rsid w:val="00983EED"/>
    <w:rsid w:val="009849EF"/>
    <w:rsid w:val="00985967"/>
    <w:rsid w:val="00986DB7"/>
    <w:rsid w:val="009934CF"/>
    <w:rsid w:val="00994396"/>
    <w:rsid w:val="00994FB1"/>
    <w:rsid w:val="00995A6A"/>
    <w:rsid w:val="009A0D75"/>
    <w:rsid w:val="009A1234"/>
    <w:rsid w:val="009A306D"/>
    <w:rsid w:val="009A347A"/>
    <w:rsid w:val="009A620E"/>
    <w:rsid w:val="009A7587"/>
    <w:rsid w:val="009B0A91"/>
    <w:rsid w:val="009B19CD"/>
    <w:rsid w:val="009B6452"/>
    <w:rsid w:val="009B6A6F"/>
    <w:rsid w:val="009B736C"/>
    <w:rsid w:val="009C01A6"/>
    <w:rsid w:val="009C0EAC"/>
    <w:rsid w:val="009C1AFE"/>
    <w:rsid w:val="009C3E33"/>
    <w:rsid w:val="009C5F24"/>
    <w:rsid w:val="009C63EB"/>
    <w:rsid w:val="009C6C53"/>
    <w:rsid w:val="009C75A0"/>
    <w:rsid w:val="009C7F99"/>
    <w:rsid w:val="009D048B"/>
    <w:rsid w:val="009D0885"/>
    <w:rsid w:val="009D1B5D"/>
    <w:rsid w:val="009D28FA"/>
    <w:rsid w:val="009D43FE"/>
    <w:rsid w:val="009D69C6"/>
    <w:rsid w:val="009D6F70"/>
    <w:rsid w:val="009D7501"/>
    <w:rsid w:val="009D7975"/>
    <w:rsid w:val="009E10E1"/>
    <w:rsid w:val="009E4361"/>
    <w:rsid w:val="009E4852"/>
    <w:rsid w:val="009E5419"/>
    <w:rsid w:val="009E5798"/>
    <w:rsid w:val="009E5A6E"/>
    <w:rsid w:val="009E70E7"/>
    <w:rsid w:val="009F25A8"/>
    <w:rsid w:val="009F3CA9"/>
    <w:rsid w:val="009F46DC"/>
    <w:rsid w:val="009F4BA5"/>
    <w:rsid w:val="009F65AF"/>
    <w:rsid w:val="009F754F"/>
    <w:rsid w:val="00A01BE4"/>
    <w:rsid w:val="00A01C00"/>
    <w:rsid w:val="00A02488"/>
    <w:rsid w:val="00A03A1B"/>
    <w:rsid w:val="00A0598E"/>
    <w:rsid w:val="00A05E08"/>
    <w:rsid w:val="00A06CC5"/>
    <w:rsid w:val="00A10876"/>
    <w:rsid w:val="00A11CAD"/>
    <w:rsid w:val="00A1415E"/>
    <w:rsid w:val="00A15263"/>
    <w:rsid w:val="00A161F9"/>
    <w:rsid w:val="00A1620D"/>
    <w:rsid w:val="00A166AF"/>
    <w:rsid w:val="00A16AC0"/>
    <w:rsid w:val="00A16DC1"/>
    <w:rsid w:val="00A171AC"/>
    <w:rsid w:val="00A234BF"/>
    <w:rsid w:val="00A23D31"/>
    <w:rsid w:val="00A24AF6"/>
    <w:rsid w:val="00A24C9B"/>
    <w:rsid w:val="00A255ED"/>
    <w:rsid w:val="00A25A55"/>
    <w:rsid w:val="00A26ECD"/>
    <w:rsid w:val="00A27350"/>
    <w:rsid w:val="00A27D2B"/>
    <w:rsid w:val="00A301A7"/>
    <w:rsid w:val="00A30C34"/>
    <w:rsid w:val="00A30FD3"/>
    <w:rsid w:val="00A339AC"/>
    <w:rsid w:val="00A34223"/>
    <w:rsid w:val="00A347D6"/>
    <w:rsid w:val="00A34F11"/>
    <w:rsid w:val="00A352DA"/>
    <w:rsid w:val="00A35E2F"/>
    <w:rsid w:val="00A36013"/>
    <w:rsid w:val="00A3603D"/>
    <w:rsid w:val="00A37891"/>
    <w:rsid w:val="00A40A51"/>
    <w:rsid w:val="00A415BA"/>
    <w:rsid w:val="00A4594F"/>
    <w:rsid w:val="00A47916"/>
    <w:rsid w:val="00A47C18"/>
    <w:rsid w:val="00A50123"/>
    <w:rsid w:val="00A51B05"/>
    <w:rsid w:val="00A536DA"/>
    <w:rsid w:val="00A5406C"/>
    <w:rsid w:val="00A54801"/>
    <w:rsid w:val="00A5596D"/>
    <w:rsid w:val="00A56ACD"/>
    <w:rsid w:val="00A56F1F"/>
    <w:rsid w:val="00A56F39"/>
    <w:rsid w:val="00A571CD"/>
    <w:rsid w:val="00A57C3D"/>
    <w:rsid w:val="00A617D1"/>
    <w:rsid w:val="00A64665"/>
    <w:rsid w:val="00A66147"/>
    <w:rsid w:val="00A66829"/>
    <w:rsid w:val="00A6697B"/>
    <w:rsid w:val="00A706C2"/>
    <w:rsid w:val="00A719AA"/>
    <w:rsid w:val="00A731B5"/>
    <w:rsid w:val="00A73DE3"/>
    <w:rsid w:val="00A747F9"/>
    <w:rsid w:val="00A74C2D"/>
    <w:rsid w:val="00A74C78"/>
    <w:rsid w:val="00A76217"/>
    <w:rsid w:val="00A76595"/>
    <w:rsid w:val="00A76B34"/>
    <w:rsid w:val="00A76CB8"/>
    <w:rsid w:val="00A8238F"/>
    <w:rsid w:val="00A829B6"/>
    <w:rsid w:val="00A83487"/>
    <w:rsid w:val="00A83582"/>
    <w:rsid w:val="00A83DD8"/>
    <w:rsid w:val="00A84A8E"/>
    <w:rsid w:val="00A854FF"/>
    <w:rsid w:val="00A85EC8"/>
    <w:rsid w:val="00A86E30"/>
    <w:rsid w:val="00A87035"/>
    <w:rsid w:val="00A8745D"/>
    <w:rsid w:val="00A908DA"/>
    <w:rsid w:val="00A90F9B"/>
    <w:rsid w:val="00A92694"/>
    <w:rsid w:val="00A93072"/>
    <w:rsid w:val="00A95838"/>
    <w:rsid w:val="00A9629C"/>
    <w:rsid w:val="00A96A29"/>
    <w:rsid w:val="00A97515"/>
    <w:rsid w:val="00AA2289"/>
    <w:rsid w:val="00AA35D5"/>
    <w:rsid w:val="00AA417B"/>
    <w:rsid w:val="00AA49FF"/>
    <w:rsid w:val="00AA505C"/>
    <w:rsid w:val="00AA533F"/>
    <w:rsid w:val="00AA5A86"/>
    <w:rsid w:val="00AA5C7C"/>
    <w:rsid w:val="00AA7F48"/>
    <w:rsid w:val="00AB010D"/>
    <w:rsid w:val="00AB0749"/>
    <w:rsid w:val="00AB2617"/>
    <w:rsid w:val="00AB4C38"/>
    <w:rsid w:val="00AB5936"/>
    <w:rsid w:val="00AB76D8"/>
    <w:rsid w:val="00AB7760"/>
    <w:rsid w:val="00AB7E6A"/>
    <w:rsid w:val="00AC1B50"/>
    <w:rsid w:val="00AC1B61"/>
    <w:rsid w:val="00AC28E0"/>
    <w:rsid w:val="00AC2C6E"/>
    <w:rsid w:val="00AC3A3F"/>
    <w:rsid w:val="00AC5363"/>
    <w:rsid w:val="00AC5EE6"/>
    <w:rsid w:val="00AC706C"/>
    <w:rsid w:val="00AD0D24"/>
    <w:rsid w:val="00AD1923"/>
    <w:rsid w:val="00AD2611"/>
    <w:rsid w:val="00AD3AC5"/>
    <w:rsid w:val="00AD3D57"/>
    <w:rsid w:val="00AD497C"/>
    <w:rsid w:val="00AD4AD2"/>
    <w:rsid w:val="00AD50F9"/>
    <w:rsid w:val="00AE0890"/>
    <w:rsid w:val="00AE0B4B"/>
    <w:rsid w:val="00AE156A"/>
    <w:rsid w:val="00AE1872"/>
    <w:rsid w:val="00AE19C0"/>
    <w:rsid w:val="00AE3252"/>
    <w:rsid w:val="00AE47BF"/>
    <w:rsid w:val="00AE489D"/>
    <w:rsid w:val="00AE552E"/>
    <w:rsid w:val="00AE5737"/>
    <w:rsid w:val="00AF0738"/>
    <w:rsid w:val="00AF0A77"/>
    <w:rsid w:val="00AF106E"/>
    <w:rsid w:val="00AF15CB"/>
    <w:rsid w:val="00AF30E6"/>
    <w:rsid w:val="00AF4610"/>
    <w:rsid w:val="00AF4C29"/>
    <w:rsid w:val="00AF4EED"/>
    <w:rsid w:val="00AF6432"/>
    <w:rsid w:val="00AF6DED"/>
    <w:rsid w:val="00AF76CF"/>
    <w:rsid w:val="00AF79BD"/>
    <w:rsid w:val="00B00F3C"/>
    <w:rsid w:val="00B01191"/>
    <w:rsid w:val="00B01762"/>
    <w:rsid w:val="00B01B16"/>
    <w:rsid w:val="00B01D0C"/>
    <w:rsid w:val="00B029B1"/>
    <w:rsid w:val="00B03811"/>
    <w:rsid w:val="00B041E4"/>
    <w:rsid w:val="00B04D63"/>
    <w:rsid w:val="00B07692"/>
    <w:rsid w:val="00B07F12"/>
    <w:rsid w:val="00B07FE3"/>
    <w:rsid w:val="00B10BAE"/>
    <w:rsid w:val="00B14154"/>
    <w:rsid w:val="00B1415B"/>
    <w:rsid w:val="00B15278"/>
    <w:rsid w:val="00B164F6"/>
    <w:rsid w:val="00B20640"/>
    <w:rsid w:val="00B222A2"/>
    <w:rsid w:val="00B233F4"/>
    <w:rsid w:val="00B234EC"/>
    <w:rsid w:val="00B274AE"/>
    <w:rsid w:val="00B274BF"/>
    <w:rsid w:val="00B30926"/>
    <w:rsid w:val="00B31153"/>
    <w:rsid w:val="00B31222"/>
    <w:rsid w:val="00B31516"/>
    <w:rsid w:val="00B318C9"/>
    <w:rsid w:val="00B31FDB"/>
    <w:rsid w:val="00B33EEF"/>
    <w:rsid w:val="00B41D89"/>
    <w:rsid w:val="00B42C7F"/>
    <w:rsid w:val="00B42E81"/>
    <w:rsid w:val="00B4329D"/>
    <w:rsid w:val="00B45BEE"/>
    <w:rsid w:val="00B478DC"/>
    <w:rsid w:val="00B50CA8"/>
    <w:rsid w:val="00B520F9"/>
    <w:rsid w:val="00B52812"/>
    <w:rsid w:val="00B53891"/>
    <w:rsid w:val="00B541CB"/>
    <w:rsid w:val="00B5495A"/>
    <w:rsid w:val="00B577A3"/>
    <w:rsid w:val="00B6144B"/>
    <w:rsid w:val="00B61577"/>
    <w:rsid w:val="00B6170F"/>
    <w:rsid w:val="00B625C9"/>
    <w:rsid w:val="00B63796"/>
    <w:rsid w:val="00B64641"/>
    <w:rsid w:val="00B675DD"/>
    <w:rsid w:val="00B67816"/>
    <w:rsid w:val="00B71567"/>
    <w:rsid w:val="00B7262F"/>
    <w:rsid w:val="00B726C3"/>
    <w:rsid w:val="00B727C5"/>
    <w:rsid w:val="00B73031"/>
    <w:rsid w:val="00B73FD4"/>
    <w:rsid w:val="00B74FC5"/>
    <w:rsid w:val="00B75A6C"/>
    <w:rsid w:val="00B827B3"/>
    <w:rsid w:val="00B82F2D"/>
    <w:rsid w:val="00B83E2A"/>
    <w:rsid w:val="00B83E38"/>
    <w:rsid w:val="00B84E0E"/>
    <w:rsid w:val="00B85DF3"/>
    <w:rsid w:val="00B86C19"/>
    <w:rsid w:val="00B8730C"/>
    <w:rsid w:val="00B878CC"/>
    <w:rsid w:val="00B912E7"/>
    <w:rsid w:val="00B924EF"/>
    <w:rsid w:val="00B92EDF"/>
    <w:rsid w:val="00B93510"/>
    <w:rsid w:val="00B93640"/>
    <w:rsid w:val="00B93E33"/>
    <w:rsid w:val="00B93FFB"/>
    <w:rsid w:val="00B94C63"/>
    <w:rsid w:val="00B94C73"/>
    <w:rsid w:val="00B954F3"/>
    <w:rsid w:val="00B95BCD"/>
    <w:rsid w:val="00B95CDC"/>
    <w:rsid w:val="00B95CE5"/>
    <w:rsid w:val="00B96107"/>
    <w:rsid w:val="00BA064F"/>
    <w:rsid w:val="00BA0D0B"/>
    <w:rsid w:val="00BA136B"/>
    <w:rsid w:val="00BA1EE5"/>
    <w:rsid w:val="00BA3EC2"/>
    <w:rsid w:val="00BA4CE5"/>
    <w:rsid w:val="00BA5DF2"/>
    <w:rsid w:val="00BA7F9D"/>
    <w:rsid w:val="00BB1236"/>
    <w:rsid w:val="00BB375D"/>
    <w:rsid w:val="00BB39AC"/>
    <w:rsid w:val="00BB4277"/>
    <w:rsid w:val="00BB49A0"/>
    <w:rsid w:val="00BB515F"/>
    <w:rsid w:val="00BB532B"/>
    <w:rsid w:val="00BB7D0B"/>
    <w:rsid w:val="00BC0088"/>
    <w:rsid w:val="00BC0924"/>
    <w:rsid w:val="00BC11E0"/>
    <w:rsid w:val="00BC1FA5"/>
    <w:rsid w:val="00BC2C0C"/>
    <w:rsid w:val="00BC3B70"/>
    <w:rsid w:val="00BC7182"/>
    <w:rsid w:val="00BC732A"/>
    <w:rsid w:val="00BC758B"/>
    <w:rsid w:val="00BD0ED3"/>
    <w:rsid w:val="00BD1045"/>
    <w:rsid w:val="00BD2EAC"/>
    <w:rsid w:val="00BD2FEB"/>
    <w:rsid w:val="00BD4BB3"/>
    <w:rsid w:val="00BD504A"/>
    <w:rsid w:val="00BD56DF"/>
    <w:rsid w:val="00BD5C33"/>
    <w:rsid w:val="00BE17C6"/>
    <w:rsid w:val="00BE2BD3"/>
    <w:rsid w:val="00BE2C1D"/>
    <w:rsid w:val="00BE4843"/>
    <w:rsid w:val="00BE4865"/>
    <w:rsid w:val="00BE5595"/>
    <w:rsid w:val="00BE69BF"/>
    <w:rsid w:val="00BE7116"/>
    <w:rsid w:val="00BE725A"/>
    <w:rsid w:val="00BE73C1"/>
    <w:rsid w:val="00BE7430"/>
    <w:rsid w:val="00BE7B48"/>
    <w:rsid w:val="00BF3269"/>
    <w:rsid w:val="00BF3381"/>
    <w:rsid w:val="00BF3B99"/>
    <w:rsid w:val="00BF5F4A"/>
    <w:rsid w:val="00BF667D"/>
    <w:rsid w:val="00BF68BB"/>
    <w:rsid w:val="00BF69D9"/>
    <w:rsid w:val="00BF6E25"/>
    <w:rsid w:val="00BF6FF7"/>
    <w:rsid w:val="00BF773F"/>
    <w:rsid w:val="00BF7835"/>
    <w:rsid w:val="00C0144F"/>
    <w:rsid w:val="00C0169B"/>
    <w:rsid w:val="00C02357"/>
    <w:rsid w:val="00C03766"/>
    <w:rsid w:val="00C05F3F"/>
    <w:rsid w:val="00C100E3"/>
    <w:rsid w:val="00C10FCF"/>
    <w:rsid w:val="00C11870"/>
    <w:rsid w:val="00C12524"/>
    <w:rsid w:val="00C12810"/>
    <w:rsid w:val="00C13E56"/>
    <w:rsid w:val="00C15B35"/>
    <w:rsid w:val="00C16500"/>
    <w:rsid w:val="00C16B4B"/>
    <w:rsid w:val="00C17427"/>
    <w:rsid w:val="00C20C00"/>
    <w:rsid w:val="00C210FD"/>
    <w:rsid w:val="00C2141B"/>
    <w:rsid w:val="00C2165D"/>
    <w:rsid w:val="00C22901"/>
    <w:rsid w:val="00C22C44"/>
    <w:rsid w:val="00C22E49"/>
    <w:rsid w:val="00C2404F"/>
    <w:rsid w:val="00C25238"/>
    <w:rsid w:val="00C2770D"/>
    <w:rsid w:val="00C305F2"/>
    <w:rsid w:val="00C3269F"/>
    <w:rsid w:val="00C32EB9"/>
    <w:rsid w:val="00C3345C"/>
    <w:rsid w:val="00C407E5"/>
    <w:rsid w:val="00C40B65"/>
    <w:rsid w:val="00C4265A"/>
    <w:rsid w:val="00C42A43"/>
    <w:rsid w:val="00C42DAC"/>
    <w:rsid w:val="00C4342B"/>
    <w:rsid w:val="00C435F3"/>
    <w:rsid w:val="00C459A9"/>
    <w:rsid w:val="00C47763"/>
    <w:rsid w:val="00C477E7"/>
    <w:rsid w:val="00C502A5"/>
    <w:rsid w:val="00C50FB0"/>
    <w:rsid w:val="00C51CD8"/>
    <w:rsid w:val="00C521F7"/>
    <w:rsid w:val="00C53008"/>
    <w:rsid w:val="00C55151"/>
    <w:rsid w:val="00C554F7"/>
    <w:rsid w:val="00C5575D"/>
    <w:rsid w:val="00C558FF"/>
    <w:rsid w:val="00C560FA"/>
    <w:rsid w:val="00C56772"/>
    <w:rsid w:val="00C577C1"/>
    <w:rsid w:val="00C57FF9"/>
    <w:rsid w:val="00C6103F"/>
    <w:rsid w:val="00C612FD"/>
    <w:rsid w:val="00C62023"/>
    <w:rsid w:val="00C62348"/>
    <w:rsid w:val="00C62CA9"/>
    <w:rsid w:val="00C63F4C"/>
    <w:rsid w:val="00C64434"/>
    <w:rsid w:val="00C64A51"/>
    <w:rsid w:val="00C64B27"/>
    <w:rsid w:val="00C655F2"/>
    <w:rsid w:val="00C65C4D"/>
    <w:rsid w:val="00C7063C"/>
    <w:rsid w:val="00C70670"/>
    <w:rsid w:val="00C72505"/>
    <w:rsid w:val="00C72589"/>
    <w:rsid w:val="00C73C57"/>
    <w:rsid w:val="00C741B2"/>
    <w:rsid w:val="00C746D9"/>
    <w:rsid w:val="00C74D43"/>
    <w:rsid w:val="00C75CA7"/>
    <w:rsid w:val="00C7683D"/>
    <w:rsid w:val="00C76A6F"/>
    <w:rsid w:val="00C76EE0"/>
    <w:rsid w:val="00C77E7E"/>
    <w:rsid w:val="00C819AE"/>
    <w:rsid w:val="00C82FB9"/>
    <w:rsid w:val="00C843CC"/>
    <w:rsid w:val="00C860AE"/>
    <w:rsid w:val="00C86432"/>
    <w:rsid w:val="00C86FC6"/>
    <w:rsid w:val="00C901BB"/>
    <w:rsid w:val="00C90CD3"/>
    <w:rsid w:val="00C92552"/>
    <w:rsid w:val="00C92C27"/>
    <w:rsid w:val="00C93F1B"/>
    <w:rsid w:val="00C9454B"/>
    <w:rsid w:val="00C949C2"/>
    <w:rsid w:val="00C9527D"/>
    <w:rsid w:val="00C955F1"/>
    <w:rsid w:val="00C96DFE"/>
    <w:rsid w:val="00C9737D"/>
    <w:rsid w:val="00C976D1"/>
    <w:rsid w:val="00CA2D01"/>
    <w:rsid w:val="00CA308F"/>
    <w:rsid w:val="00CA36B4"/>
    <w:rsid w:val="00CA66E7"/>
    <w:rsid w:val="00CA71D4"/>
    <w:rsid w:val="00CB0309"/>
    <w:rsid w:val="00CB0326"/>
    <w:rsid w:val="00CB5D29"/>
    <w:rsid w:val="00CB6019"/>
    <w:rsid w:val="00CB675A"/>
    <w:rsid w:val="00CB6847"/>
    <w:rsid w:val="00CB6EC8"/>
    <w:rsid w:val="00CB7423"/>
    <w:rsid w:val="00CB782B"/>
    <w:rsid w:val="00CC082B"/>
    <w:rsid w:val="00CC09B6"/>
    <w:rsid w:val="00CC0E77"/>
    <w:rsid w:val="00CC2092"/>
    <w:rsid w:val="00CC285C"/>
    <w:rsid w:val="00CC3244"/>
    <w:rsid w:val="00CC5595"/>
    <w:rsid w:val="00CC5636"/>
    <w:rsid w:val="00CC56A2"/>
    <w:rsid w:val="00CC5AAD"/>
    <w:rsid w:val="00CC5E76"/>
    <w:rsid w:val="00CC6C8D"/>
    <w:rsid w:val="00CC6F49"/>
    <w:rsid w:val="00CC7FC0"/>
    <w:rsid w:val="00CD0453"/>
    <w:rsid w:val="00CD1770"/>
    <w:rsid w:val="00CD3A5D"/>
    <w:rsid w:val="00CD4AF7"/>
    <w:rsid w:val="00CD5A78"/>
    <w:rsid w:val="00CD5FD4"/>
    <w:rsid w:val="00CD64D0"/>
    <w:rsid w:val="00CD79BC"/>
    <w:rsid w:val="00CE0DCE"/>
    <w:rsid w:val="00CE142E"/>
    <w:rsid w:val="00CE1BC9"/>
    <w:rsid w:val="00CE25A1"/>
    <w:rsid w:val="00CE33C1"/>
    <w:rsid w:val="00CE43B9"/>
    <w:rsid w:val="00CE46B3"/>
    <w:rsid w:val="00CE4DD6"/>
    <w:rsid w:val="00CE5228"/>
    <w:rsid w:val="00CE5EF9"/>
    <w:rsid w:val="00CE76FF"/>
    <w:rsid w:val="00CF1CF7"/>
    <w:rsid w:val="00CF3AEC"/>
    <w:rsid w:val="00CF4012"/>
    <w:rsid w:val="00CF43D5"/>
    <w:rsid w:val="00CF517B"/>
    <w:rsid w:val="00CF5F40"/>
    <w:rsid w:val="00D002C4"/>
    <w:rsid w:val="00D01F75"/>
    <w:rsid w:val="00D026F0"/>
    <w:rsid w:val="00D02BC6"/>
    <w:rsid w:val="00D02E54"/>
    <w:rsid w:val="00D0310D"/>
    <w:rsid w:val="00D03542"/>
    <w:rsid w:val="00D04FF5"/>
    <w:rsid w:val="00D05803"/>
    <w:rsid w:val="00D05C7C"/>
    <w:rsid w:val="00D06906"/>
    <w:rsid w:val="00D06EF0"/>
    <w:rsid w:val="00D07742"/>
    <w:rsid w:val="00D117D5"/>
    <w:rsid w:val="00D11916"/>
    <w:rsid w:val="00D125A8"/>
    <w:rsid w:val="00D1276A"/>
    <w:rsid w:val="00D13AF1"/>
    <w:rsid w:val="00D14DB7"/>
    <w:rsid w:val="00D15D92"/>
    <w:rsid w:val="00D15ED5"/>
    <w:rsid w:val="00D16656"/>
    <w:rsid w:val="00D16FD7"/>
    <w:rsid w:val="00D170A0"/>
    <w:rsid w:val="00D17B33"/>
    <w:rsid w:val="00D200AB"/>
    <w:rsid w:val="00D24795"/>
    <w:rsid w:val="00D24DD5"/>
    <w:rsid w:val="00D2696B"/>
    <w:rsid w:val="00D31CD5"/>
    <w:rsid w:val="00D3376E"/>
    <w:rsid w:val="00D34402"/>
    <w:rsid w:val="00D348F7"/>
    <w:rsid w:val="00D351BA"/>
    <w:rsid w:val="00D35641"/>
    <w:rsid w:val="00D3564E"/>
    <w:rsid w:val="00D36ED1"/>
    <w:rsid w:val="00D36EF4"/>
    <w:rsid w:val="00D371D0"/>
    <w:rsid w:val="00D4062A"/>
    <w:rsid w:val="00D40BC3"/>
    <w:rsid w:val="00D410EA"/>
    <w:rsid w:val="00D421F5"/>
    <w:rsid w:val="00D434EC"/>
    <w:rsid w:val="00D44E9D"/>
    <w:rsid w:val="00D450DA"/>
    <w:rsid w:val="00D45CEF"/>
    <w:rsid w:val="00D46722"/>
    <w:rsid w:val="00D472A7"/>
    <w:rsid w:val="00D5075A"/>
    <w:rsid w:val="00D514B7"/>
    <w:rsid w:val="00D51515"/>
    <w:rsid w:val="00D5381C"/>
    <w:rsid w:val="00D53C84"/>
    <w:rsid w:val="00D54BD5"/>
    <w:rsid w:val="00D575F0"/>
    <w:rsid w:val="00D579B7"/>
    <w:rsid w:val="00D60578"/>
    <w:rsid w:val="00D60B56"/>
    <w:rsid w:val="00D614C8"/>
    <w:rsid w:val="00D617F9"/>
    <w:rsid w:val="00D61A0E"/>
    <w:rsid w:val="00D62055"/>
    <w:rsid w:val="00D62551"/>
    <w:rsid w:val="00D6295D"/>
    <w:rsid w:val="00D632C2"/>
    <w:rsid w:val="00D63673"/>
    <w:rsid w:val="00D64ECD"/>
    <w:rsid w:val="00D7186B"/>
    <w:rsid w:val="00D71CF9"/>
    <w:rsid w:val="00D7347E"/>
    <w:rsid w:val="00D74344"/>
    <w:rsid w:val="00D7675E"/>
    <w:rsid w:val="00D80080"/>
    <w:rsid w:val="00D80F9D"/>
    <w:rsid w:val="00D80FFB"/>
    <w:rsid w:val="00D81BAE"/>
    <w:rsid w:val="00D84B17"/>
    <w:rsid w:val="00D8507D"/>
    <w:rsid w:val="00D86735"/>
    <w:rsid w:val="00D869D8"/>
    <w:rsid w:val="00D8718E"/>
    <w:rsid w:val="00D871FB"/>
    <w:rsid w:val="00D90C9D"/>
    <w:rsid w:val="00D90E57"/>
    <w:rsid w:val="00D91910"/>
    <w:rsid w:val="00D91AA8"/>
    <w:rsid w:val="00D92062"/>
    <w:rsid w:val="00D92FF3"/>
    <w:rsid w:val="00D930D2"/>
    <w:rsid w:val="00D944A6"/>
    <w:rsid w:val="00D95566"/>
    <w:rsid w:val="00D9559A"/>
    <w:rsid w:val="00D95B5F"/>
    <w:rsid w:val="00D96D03"/>
    <w:rsid w:val="00D96FC3"/>
    <w:rsid w:val="00DA00CC"/>
    <w:rsid w:val="00DA0839"/>
    <w:rsid w:val="00DA0EE6"/>
    <w:rsid w:val="00DA12C3"/>
    <w:rsid w:val="00DA1878"/>
    <w:rsid w:val="00DA22B5"/>
    <w:rsid w:val="00DA42E1"/>
    <w:rsid w:val="00DA495D"/>
    <w:rsid w:val="00DA4F15"/>
    <w:rsid w:val="00DA5280"/>
    <w:rsid w:val="00DA5DCA"/>
    <w:rsid w:val="00DA7BA0"/>
    <w:rsid w:val="00DA7D03"/>
    <w:rsid w:val="00DB132B"/>
    <w:rsid w:val="00DB400B"/>
    <w:rsid w:val="00DB42EB"/>
    <w:rsid w:val="00DB42F5"/>
    <w:rsid w:val="00DB44D6"/>
    <w:rsid w:val="00DB469A"/>
    <w:rsid w:val="00DB52C3"/>
    <w:rsid w:val="00DB5454"/>
    <w:rsid w:val="00DB5DA3"/>
    <w:rsid w:val="00DB74E4"/>
    <w:rsid w:val="00DB7E5F"/>
    <w:rsid w:val="00DC10B0"/>
    <w:rsid w:val="00DC1594"/>
    <w:rsid w:val="00DC23B7"/>
    <w:rsid w:val="00DC2FA1"/>
    <w:rsid w:val="00DC30E6"/>
    <w:rsid w:val="00DC3B4A"/>
    <w:rsid w:val="00DC4BCD"/>
    <w:rsid w:val="00DC7619"/>
    <w:rsid w:val="00DD1107"/>
    <w:rsid w:val="00DD14F8"/>
    <w:rsid w:val="00DD178F"/>
    <w:rsid w:val="00DD186A"/>
    <w:rsid w:val="00DD1FE4"/>
    <w:rsid w:val="00DD23C5"/>
    <w:rsid w:val="00DD3A92"/>
    <w:rsid w:val="00DD3B58"/>
    <w:rsid w:val="00DD4022"/>
    <w:rsid w:val="00DD5739"/>
    <w:rsid w:val="00DE1746"/>
    <w:rsid w:val="00DE2004"/>
    <w:rsid w:val="00DE2966"/>
    <w:rsid w:val="00DE40E0"/>
    <w:rsid w:val="00DE4107"/>
    <w:rsid w:val="00DE736A"/>
    <w:rsid w:val="00DF03BC"/>
    <w:rsid w:val="00DF04ED"/>
    <w:rsid w:val="00DF0B5E"/>
    <w:rsid w:val="00DF0ED5"/>
    <w:rsid w:val="00DF1191"/>
    <w:rsid w:val="00DF3F0D"/>
    <w:rsid w:val="00DF72D9"/>
    <w:rsid w:val="00DF7B69"/>
    <w:rsid w:val="00DF7EC8"/>
    <w:rsid w:val="00E00D4F"/>
    <w:rsid w:val="00E0164B"/>
    <w:rsid w:val="00E028ED"/>
    <w:rsid w:val="00E0499F"/>
    <w:rsid w:val="00E04AA2"/>
    <w:rsid w:val="00E05396"/>
    <w:rsid w:val="00E05B27"/>
    <w:rsid w:val="00E06909"/>
    <w:rsid w:val="00E06E15"/>
    <w:rsid w:val="00E104F6"/>
    <w:rsid w:val="00E10748"/>
    <w:rsid w:val="00E11A0D"/>
    <w:rsid w:val="00E12F57"/>
    <w:rsid w:val="00E13FD2"/>
    <w:rsid w:val="00E14282"/>
    <w:rsid w:val="00E156F2"/>
    <w:rsid w:val="00E15D04"/>
    <w:rsid w:val="00E15F54"/>
    <w:rsid w:val="00E16621"/>
    <w:rsid w:val="00E178B3"/>
    <w:rsid w:val="00E204CE"/>
    <w:rsid w:val="00E20A27"/>
    <w:rsid w:val="00E2153F"/>
    <w:rsid w:val="00E21BE4"/>
    <w:rsid w:val="00E2250E"/>
    <w:rsid w:val="00E2322E"/>
    <w:rsid w:val="00E2366C"/>
    <w:rsid w:val="00E2370C"/>
    <w:rsid w:val="00E24297"/>
    <w:rsid w:val="00E249D1"/>
    <w:rsid w:val="00E24BF5"/>
    <w:rsid w:val="00E27B87"/>
    <w:rsid w:val="00E27DDF"/>
    <w:rsid w:val="00E27E01"/>
    <w:rsid w:val="00E301B9"/>
    <w:rsid w:val="00E30A90"/>
    <w:rsid w:val="00E3117A"/>
    <w:rsid w:val="00E317D9"/>
    <w:rsid w:val="00E32DBA"/>
    <w:rsid w:val="00E357DC"/>
    <w:rsid w:val="00E37483"/>
    <w:rsid w:val="00E424DE"/>
    <w:rsid w:val="00E43469"/>
    <w:rsid w:val="00E4369C"/>
    <w:rsid w:val="00E43A0F"/>
    <w:rsid w:val="00E43AA2"/>
    <w:rsid w:val="00E4438B"/>
    <w:rsid w:val="00E445DA"/>
    <w:rsid w:val="00E447EE"/>
    <w:rsid w:val="00E45379"/>
    <w:rsid w:val="00E465CB"/>
    <w:rsid w:val="00E47171"/>
    <w:rsid w:val="00E472D6"/>
    <w:rsid w:val="00E47C0D"/>
    <w:rsid w:val="00E50A7E"/>
    <w:rsid w:val="00E50B22"/>
    <w:rsid w:val="00E51D7B"/>
    <w:rsid w:val="00E51E18"/>
    <w:rsid w:val="00E533BD"/>
    <w:rsid w:val="00E5346C"/>
    <w:rsid w:val="00E53706"/>
    <w:rsid w:val="00E53DE8"/>
    <w:rsid w:val="00E55B38"/>
    <w:rsid w:val="00E57CE2"/>
    <w:rsid w:val="00E60967"/>
    <w:rsid w:val="00E61165"/>
    <w:rsid w:val="00E617BD"/>
    <w:rsid w:val="00E617DF"/>
    <w:rsid w:val="00E61E05"/>
    <w:rsid w:val="00E63348"/>
    <w:rsid w:val="00E64BD9"/>
    <w:rsid w:val="00E64DF9"/>
    <w:rsid w:val="00E6519C"/>
    <w:rsid w:val="00E67E50"/>
    <w:rsid w:val="00E705B4"/>
    <w:rsid w:val="00E71AAF"/>
    <w:rsid w:val="00E72597"/>
    <w:rsid w:val="00E72967"/>
    <w:rsid w:val="00E7441A"/>
    <w:rsid w:val="00E810C4"/>
    <w:rsid w:val="00E8148D"/>
    <w:rsid w:val="00E8155D"/>
    <w:rsid w:val="00E81743"/>
    <w:rsid w:val="00E84A74"/>
    <w:rsid w:val="00E84AD7"/>
    <w:rsid w:val="00E85080"/>
    <w:rsid w:val="00E8538B"/>
    <w:rsid w:val="00E85CC0"/>
    <w:rsid w:val="00E86A65"/>
    <w:rsid w:val="00E87AD0"/>
    <w:rsid w:val="00E91404"/>
    <w:rsid w:val="00E93886"/>
    <w:rsid w:val="00E96AB8"/>
    <w:rsid w:val="00E96E1A"/>
    <w:rsid w:val="00E9776C"/>
    <w:rsid w:val="00EA030F"/>
    <w:rsid w:val="00EA0E04"/>
    <w:rsid w:val="00EA220D"/>
    <w:rsid w:val="00EA3156"/>
    <w:rsid w:val="00EA40A2"/>
    <w:rsid w:val="00EA4CD5"/>
    <w:rsid w:val="00EA5D2C"/>
    <w:rsid w:val="00EA5D8E"/>
    <w:rsid w:val="00EA649C"/>
    <w:rsid w:val="00EA6C10"/>
    <w:rsid w:val="00EA7176"/>
    <w:rsid w:val="00EA7A52"/>
    <w:rsid w:val="00EB07CF"/>
    <w:rsid w:val="00EB397F"/>
    <w:rsid w:val="00EB3B88"/>
    <w:rsid w:val="00EB4900"/>
    <w:rsid w:val="00EB64EC"/>
    <w:rsid w:val="00EC0C14"/>
    <w:rsid w:val="00EC10DA"/>
    <w:rsid w:val="00EC1D4A"/>
    <w:rsid w:val="00EC25AE"/>
    <w:rsid w:val="00EC2B42"/>
    <w:rsid w:val="00EC2B82"/>
    <w:rsid w:val="00EC3B8F"/>
    <w:rsid w:val="00EC5BF3"/>
    <w:rsid w:val="00EC5CA0"/>
    <w:rsid w:val="00EC651D"/>
    <w:rsid w:val="00EC7372"/>
    <w:rsid w:val="00ED19D1"/>
    <w:rsid w:val="00ED2082"/>
    <w:rsid w:val="00ED25B3"/>
    <w:rsid w:val="00ED2AC0"/>
    <w:rsid w:val="00ED30E8"/>
    <w:rsid w:val="00ED3886"/>
    <w:rsid w:val="00ED3B69"/>
    <w:rsid w:val="00ED3E49"/>
    <w:rsid w:val="00ED3ECA"/>
    <w:rsid w:val="00ED3F39"/>
    <w:rsid w:val="00ED4B14"/>
    <w:rsid w:val="00ED551E"/>
    <w:rsid w:val="00ED5DF5"/>
    <w:rsid w:val="00ED6027"/>
    <w:rsid w:val="00ED63AE"/>
    <w:rsid w:val="00ED6CD1"/>
    <w:rsid w:val="00ED712C"/>
    <w:rsid w:val="00ED7A42"/>
    <w:rsid w:val="00ED7BDB"/>
    <w:rsid w:val="00EE025F"/>
    <w:rsid w:val="00EE17C8"/>
    <w:rsid w:val="00EE527A"/>
    <w:rsid w:val="00EE5F2E"/>
    <w:rsid w:val="00EE737B"/>
    <w:rsid w:val="00EF1697"/>
    <w:rsid w:val="00EF2C2D"/>
    <w:rsid w:val="00EF4A64"/>
    <w:rsid w:val="00EF6D09"/>
    <w:rsid w:val="00EF76FA"/>
    <w:rsid w:val="00EF7FC3"/>
    <w:rsid w:val="00F0192D"/>
    <w:rsid w:val="00F02171"/>
    <w:rsid w:val="00F02474"/>
    <w:rsid w:val="00F033EF"/>
    <w:rsid w:val="00F03614"/>
    <w:rsid w:val="00F041D8"/>
    <w:rsid w:val="00F04757"/>
    <w:rsid w:val="00F04E16"/>
    <w:rsid w:val="00F0519D"/>
    <w:rsid w:val="00F0523A"/>
    <w:rsid w:val="00F0603B"/>
    <w:rsid w:val="00F061A6"/>
    <w:rsid w:val="00F0710C"/>
    <w:rsid w:val="00F07B68"/>
    <w:rsid w:val="00F11AB3"/>
    <w:rsid w:val="00F14017"/>
    <w:rsid w:val="00F15BFB"/>
    <w:rsid w:val="00F15C40"/>
    <w:rsid w:val="00F160C8"/>
    <w:rsid w:val="00F1684C"/>
    <w:rsid w:val="00F16E7D"/>
    <w:rsid w:val="00F17BCE"/>
    <w:rsid w:val="00F20633"/>
    <w:rsid w:val="00F23316"/>
    <w:rsid w:val="00F2375E"/>
    <w:rsid w:val="00F2385F"/>
    <w:rsid w:val="00F239D6"/>
    <w:rsid w:val="00F24527"/>
    <w:rsid w:val="00F24E11"/>
    <w:rsid w:val="00F25CFE"/>
    <w:rsid w:val="00F26CBF"/>
    <w:rsid w:val="00F304E8"/>
    <w:rsid w:val="00F30C80"/>
    <w:rsid w:val="00F3321F"/>
    <w:rsid w:val="00F35243"/>
    <w:rsid w:val="00F35A10"/>
    <w:rsid w:val="00F35F75"/>
    <w:rsid w:val="00F36E9F"/>
    <w:rsid w:val="00F40D3A"/>
    <w:rsid w:val="00F41AEF"/>
    <w:rsid w:val="00F41B19"/>
    <w:rsid w:val="00F420CA"/>
    <w:rsid w:val="00F42AE8"/>
    <w:rsid w:val="00F43CBB"/>
    <w:rsid w:val="00F43E6E"/>
    <w:rsid w:val="00F43EBF"/>
    <w:rsid w:val="00F44423"/>
    <w:rsid w:val="00F464D1"/>
    <w:rsid w:val="00F47A11"/>
    <w:rsid w:val="00F50BE6"/>
    <w:rsid w:val="00F51236"/>
    <w:rsid w:val="00F5374C"/>
    <w:rsid w:val="00F541B8"/>
    <w:rsid w:val="00F55928"/>
    <w:rsid w:val="00F56B6D"/>
    <w:rsid w:val="00F56CC2"/>
    <w:rsid w:val="00F56F47"/>
    <w:rsid w:val="00F60BC0"/>
    <w:rsid w:val="00F61B7F"/>
    <w:rsid w:val="00F62370"/>
    <w:rsid w:val="00F628D3"/>
    <w:rsid w:val="00F62D64"/>
    <w:rsid w:val="00F62EF2"/>
    <w:rsid w:val="00F6433D"/>
    <w:rsid w:val="00F6497E"/>
    <w:rsid w:val="00F64ED1"/>
    <w:rsid w:val="00F65F49"/>
    <w:rsid w:val="00F677E2"/>
    <w:rsid w:val="00F67BF1"/>
    <w:rsid w:val="00F705D2"/>
    <w:rsid w:val="00F70C9C"/>
    <w:rsid w:val="00F717E6"/>
    <w:rsid w:val="00F71D2E"/>
    <w:rsid w:val="00F7216B"/>
    <w:rsid w:val="00F7264A"/>
    <w:rsid w:val="00F73751"/>
    <w:rsid w:val="00F75EAD"/>
    <w:rsid w:val="00F77154"/>
    <w:rsid w:val="00F80F33"/>
    <w:rsid w:val="00F81255"/>
    <w:rsid w:val="00F82D9E"/>
    <w:rsid w:val="00F8411B"/>
    <w:rsid w:val="00F8442A"/>
    <w:rsid w:val="00F8466E"/>
    <w:rsid w:val="00F846D6"/>
    <w:rsid w:val="00F84A80"/>
    <w:rsid w:val="00F85741"/>
    <w:rsid w:val="00F871D7"/>
    <w:rsid w:val="00F9173A"/>
    <w:rsid w:val="00F91800"/>
    <w:rsid w:val="00F94A68"/>
    <w:rsid w:val="00F94E99"/>
    <w:rsid w:val="00F95103"/>
    <w:rsid w:val="00F9650A"/>
    <w:rsid w:val="00F967C7"/>
    <w:rsid w:val="00FA0437"/>
    <w:rsid w:val="00FA0DFA"/>
    <w:rsid w:val="00FA233F"/>
    <w:rsid w:val="00FA2E05"/>
    <w:rsid w:val="00FA3DF0"/>
    <w:rsid w:val="00FA4AAE"/>
    <w:rsid w:val="00FA4AF8"/>
    <w:rsid w:val="00FA6D2D"/>
    <w:rsid w:val="00FA72EF"/>
    <w:rsid w:val="00FA7D57"/>
    <w:rsid w:val="00FB0008"/>
    <w:rsid w:val="00FB071C"/>
    <w:rsid w:val="00FB1557"/>
    <w:rsid w:val="00FB1ACE"/>
    <w:rsid w:val="00FB3EA0"/>
    <w:rsid w:val="00FB55F4"/>
    <w:rsid w:val="00FB58D8"/>
    <w:rsid w:val="00FB6548"/>
    <w:rsid w:val="00FB6AB1"/>
    <w:rsid w:val="00FB7140"/>
    <w:rsid w:val="00FB787E"/>
    <w:rsid w:val="00FC0B63"/>
    <w:rsid w:val="00FC1226"/>
    <w:rsid w:val="00FC15DA"/>
    <w:rsid w:val="00FC2209"/>
    <w:rsid w:val="00FC39F1"/>
    <w:rsid w:val="00FC7531"/>
    <w:rsid w:val="00FC7950"/>
    <w:rsid w:val="00FC7DD1"/>
    <w:rsid w:val="00FC7EAA"/>
    <w:rsid w:val="00FD21E3"/>
    <w:rsid w:val="00FD23A7"/>
    <w:rsid w:val="00FD4FA5"/>
    <w:rsid w:val="00FD5166"/>
    <w:rsid w:val="00FD6D7B"/>
    <w:rsid w:val="00FD702A"/>
    <w:rsid w:val="00FD7440"/>
    <w:rsid w:val="00FD758C"/>
    <w:rsid w:val="00FE0F4C"/>
    <w:rsid w:val="00FE16CF"/>
    <w:rsid w:val="00FE2921"/>
    <w:rsid w:val="00FE4216"/>
    <w:rsid w:val="00FE524D"/>
    <w:rsid w:val="00FF0188"/>
    <w:rsid w:val="00FF05B9"/>
    <w:rsid w:val="00FF05E6"/>
    <w:rsid w:val="00FF08BF"/>
    <w:rsid w:val="00FF0EB1"/>
    <w:rsid w:val="00FF38BE"/>
    <w:rsid w:val="00FF42F3"/>
    <w:rsid w:val="00FF456A"/>
    <w:rsid w:val="00FF46FD"/>
    <w:rsid w:val="00FF6204"/>
    <w:rsid w:val="00FF634D"/>
    <w:rsid w:val="00FF6D06"/>
    <w:rsid w:val="00FF6E79"/>
    <w:rsid w:val="00FF75A4"/>
    <w:rsid w:val="00FF7752"/>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D22ED"/>
  <w15:docId w15:val="{9C7EAB2B-16DE-44FE-B14C-D6F70285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07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normaltextrun">
    <w:name w:val="normaltextrun"/>
    <w:basedOn w:val="Fuentedeprrafopredeter"/>
    <w:rsid w:val="00FF42F3"/>
  </w:style>
  <w:style w:type="character" w:customStyle="1" w:styleId="eop">
    <w:name w:val="eop"/>
    <w:basedOn w:val="Fuentedeprrafopredeter"/>
    <w:rsid w:val="00FF42F3"/>
  </w:style>
  <w:style w:type="table" w:styleId="Tabladecuadrcula5oscura-nfasis2">
    <w:name w:val="Grid Table 5 Dark Accent 2"/>
    <w:basedOn w:val="Tablanormal"/>
    <w:uiPriority w:val="50"/>
    <w:rsid w:val="008247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3">
    <w:name w:val="Grid Table 5 Dark Accent 3"/>
    <w:basedOn w:val="Tablanormal"/>
    <w:uiPriority w:val="50"/>
    <w:rsid w:val="008247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qowt-font4-arial">
    <w:name w:val="qowt-font4-arial"/>
    <w:basedOn w:val="Fuentedeprrafopredeter"/>
    <w:rsid w:val="003743C0"/>
  </w:style>
  <w:style w:type="paragraph" w:customStyle="1" w:styleId="n2">
    <w:name w:val="n2"/>
    <w:basedOn w:val="Normal"/>
    <w:rsid w:val="00743AF3"/>
    <w:pPr>
      <w:spacing w:before="100" w:beforeAutospacing="1" w:after="100" w:afterAutospacing="1"/>
    </w:pPr>
    <w:rPr>
      <w:sz w:val="24"/>
      <w:szCs w:val="24"/>
      <w:lang w:eastAsia="es-MX"/>
    </w:rPr>
  </w:style>
  <w:style w:type="character" w:styleId="nfasis">
    <w:name w:val="Emphasis"/>
    <w:basedOn w:val="Fuentedeprrafopredeter"/>
    <w:uiPriority w:val="20"/>
    <w:qFormat/>
    <w:rsid w:val="00743AF3"/>
    <w:rPr>
      <w:i/>
      <w:iCs/>
    </w:rPr>
  </w:style>
  <w:style w:type="paragraph" w:customStyle="1" w:styleId="j">
    <w:name w:val="j"/>
    <w:basedOn w:val="Normal"/>
    <w:rsid w:val="00743AF3"/>
    <w:pPr>
      <w:spacing w:before="100" w:beforeAutospacing="1" w:after="100" w:afterAutospacing="1"/>
    </w:pPr>
    <w:rPr>
      <w:sz w:val="24"/>
      <w:szCs w:val="24"/>
      <w:lang w:eastAsia="es-MX"/>
    </w:rPr>
  </w:style>
  <w:style w:type="character" w:customStyle="1" w:styleId="nacep">
    <w:name w:val="n_acep"/>
    <w:basedOn w:val="Fuentedeprrafopredeter"/>
    <w:rsid w:val="00743AF3"/>
  </w:style>
  <w:style w:type="character" w:customStyle="1" w:styleId="UnresolvedMention">
    <w:name w:val="Unresolved Mention"/>
    <w:basedOn w:val="Fuentedeprrafopredeter"/>
    <w:uiPriority w:val="99"/>
    <w:semiHidden/>
    <w:unhideWhenUsed/>
    <w:rsid w:val="00F15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955086">
      <w:bodyDiv w:val="1"/>
      <w:marLeft w:val="0"/>
      <w:marRight w:val="0"/>
      <w:marTop w:val="0"/>
      <w:marBottom w:val="0"/>
      <w:divBdr>
        <w:top w:val="none" w:sz="0" w:space="0" w:color="auto"/>
        <w:left w:val="none" w:sz="0" w:space="0" w:color="auto"/>
        <w:bottom w:val="none" w:sz="0" w:space="0" w:color="auto"/>
        <w:right w:val="none" w:sz="0" w:space="0" w:color="auto"/>
      </w:divBdr>
    </w:div>
    <w:div w:id="26296627">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31558911">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609953">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2957195">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749193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875640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3876234">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1855218">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012335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7451071">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7645499">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68855186">
      <w:bodyDiv w:val="1"/>
      <w:marLeft w:val="0"/>
      <w:marRight w:val="0"/>
      <w:marTop w:val="0"/>
      <w:marBottom w:val="0"/>
      <w:divBdr>
        <w:top w:val="none" w:sz="0" w:space="0" w:color="auto"/>
        <w:left w:val="none" w:sz="0" w:space="0" w:color="auto"/>
        <w:bottom w:val="none" w:sz="0" w:space="0" w:color="auto"/>
        <w:right w:val="none" w:sz="0" w:space="0" w:color="auto"/>
      </w:divBdr>
    </w:div>
    <w:div w:id="581187599">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1055140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3330303">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2988206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3436">
      <w:bodyDiv w:val="1"/>
      <w:marLeft w:val="0"/>
      <w:marRight w:val="0"/>
      <w:marTop w:val="0"/>
      <w:marBottom w:val="0"/>
      <w:divBdr>
        <w:top w:val="none" w:sz="0" w:space="0" w:color="auto"/>
        <w:left w:val="none" w:sz="0" w:space="0" w:color="auto"/>
        <w:bottom w:val="none" w:sz="0" w:space="0" w:color="auto"/>
        <w:right w:val="none" w:sz="0" w:space="0" w:color="auto"/>
      </w:divBdr>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77528681">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2599333">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5807062">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3449155">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9680187">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4525638">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48457411">
      <w:bodyDiv w:val="1"/>
      <w:marLeft w:val="0"/>
      <w:marRight w:val="0"/>
      <w:marTop w:val="0"/>
      <w:marBottom w:val="0"/>
      <w:divBdr>
        <w:top w:val="none" w:sz="0" w:space="0" w:color="auto"/>
        <w:left w:val="none" w:sz="0" w:space="0" w:color="auto"/>
        <w:bottom w:val="none" w:sz="0" w:space="0" w:color="auto"/>
        <w:right w:val="none" w:sz="0" w:space="0" w:color="auto"/>
      </w:divBdr>
    </w:div>
    <w:div w:id="1054350858">
      <w:bodyDiv w:val="1"/>
      <w:marLeft w:val="0"/>
      <w:marRight w:val="0"/>
      <w:marTop w:val="0"/>
      <w:marBottom w:val="0"/>
      <w:divBdr>
        <w:top w:val="none" w:sz="0" w:space="0" w:color="auto"/>
        <w:left w:val="none" w:sz="0" w:space="0" w:color="auto"/>
        <w:bottom w:val="none" w:sz="0" w:space="0" w:color="auto"/>
        <w:right w:val="none" w:sz="0" w:space="0" w:color="auto"/>
      </w:divBdr>
    </w:div>
    <w:div w:id="1070271993">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08744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79333">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56537078">
      <w:bodyDiv w:val="1"/>
      <w:marLeft w:val="0"/>
      <w:marRight w:val="0"/>
      <w:marTop w:val="0"/>
      <w:marBottom w:val="0"/>
      <w:divBdr>
        <w:top w:val="none" w:sz="0" w:space="0" w:color="auto"/>
        <w:left w:val="none" w:sz="0" w:space="0" w:color="auto"/>
        <w:bottom w:val="none" w:sz="0" w:space="0" w:color="auto"/>
        <w:right w:val="none" w:sz="0" w:space="0" w:color="auto"/>
      </w:divBdr>
    </w:div>
    <w:div w:id="135719052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026291">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78030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867249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22487118">
      <w:bodyDiv w:val="1"/>
      <w:marLeft w:val="0"/>
      <w:marRight w:val="0"/>
      <w:marTop w:val="0"/>
      <w:marBottom w:val="0"/>
      <w:divBdr>
        <w:top w:val="none" w:sz="0" w:space="0" w:color="auto"/>
        <w:left w:val="none" w:sz="0" w:space="0" w:color="auto"/>
        <w:bottom w:val="none" w:sz="0" w:space="0" w:color="auto"/>
        <w:right w:val="none" w:sz="0" w:space="0" w:color="auto"/>
      </w:divBdr>
    </w:div>
    <w:div w:id="1433236821">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359412">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71516388">
      <w:bodyDiv w:val="1"/>
      <w:marLeft w:val="0"/>
      <w:marRight w:val="0"/>
      <w:marTop w:val="0"/>
      <w:marBottom w:val="0"/>
      <w:divBdr>
        <w:top w:val="none" w:sz="0" w:space="0" w:color="auto"/>
        <w:left w:val="none" w:sz="0" w:space="0" w:color="auto"/>
        <w:bottom w:val="none" w:sz="0" w:space="0" w:color="auto"/>
        <w:right w:val="none" w:sz="0" w:space="0" w:color="auto"/>
      </w:divBdr>
    </w:div>
    <w:div w:id="1675452989">
      <w:bodyDiv w:val="1"/>
      <w:marLeft w:val="0"/>
      <w:marRight w:val="0"/>
      <w:marTop w:val="0"/>
      <w:marBottom w:val="0"/>
      <w:divBdr>
        <w:top w:val="none" w:sz="0" w:space="0" w:color="auto"/>
        <w:left w:val="none" w:sz="0" w:space="0" w:color="auto"/>
        <w:bottom w:val="none" w:sz="0" w:space="0" w:color="auto"/>
        <w:right w:val="none" w:sz="0" w:space="0" w:color="auto"/>
      </w:divBdr>
    </w:div>
    <w:div w:id="170355429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18551651">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60254873">
      <w:bodyDiv w:val="1"/>
      <w:marLeft w:val="0"/>
      <w:marRight w:val="0"/>
      <w:marTop w:val="0"/>
      <w:marBottom w:val="0"/>
      <w:divBdr>
        <w:top w:val="none" w:sz="0" w:space="0" w:color="auto"/>
        <w:left w:val="none" w:sz="0" w:space="0" w:color="auto"/>
        <w:bottom w:val="none" w:sz="0" w:space="0" w:color="auto"/>
        <w:right w:val="none" w:sz="0" w:space="0" w:color="auto"/>
      </w:divBdr>
    </w:div>
    <w:div w:id="1769421939">
      <w:bodyDiv w:val="1"/>
      <w:marLeft w:val="0"/>
      <w:marRight w:val="0"/>
      <w:marTop w:val="0"/>
      <w:marBottom w:val="0"/>
      <w:divBdr>
        <w:top w:val="none" w:sz="0" w:space="0" w:color="auto"/>
        <w:left w:val="none" w:sz="0" w:space="0" w:color="auto"/>
        <w:bottom w:val="none" w:sz="0" w:space="0" w:color="auto"/>
        <w:right w:val="none" w:sz="0" w:space="0" w:color="auto"/>
      </w:divBdr>
    </w:div>
    <w:div w:id="1770542526">
      <w:bodyDiv w:val="1"/>
      <w:marLeft w:val="0"/>
      <w:marRight w:val="0"/>
      <w:marTop w:val="0"/>
      <w:marBottom w:val="0"/>
      <w:divBdr>
        <w:top w:val="none" w:sz="0" w:space="0" w:color="auto"/>
        <w:left w:val="none" w:sz="0" w:space="0" w:color="auto"/>
        <w:bottom w:val="none" w:sz="0" w:space="0" w:color="auto"/>
        <w:right w:val="none" w:sz="0" w:space="0" w:color="auto"/>
      </w:divBdr>
      <w:divsChild>
        <w:div w:id="1341081928">
          <w:marLeft w:val="0"/>
          <w:marRight w:val="0"/>
          <w:marTop w:val="0"/>
          <w:marBottom w:val="0"/>
          <w:divBdr>
            <w:top w:val="none" w:sz="0" w:space="0" w:color="auto"/>
            <w:left w:val="none" w:sz="0" w:space="0" w:color="auto"/>
            <w:bottom w:val="none" w:sz="0" w:space="0" w:color="auto"/>
            <w:right w:val="none" w:sz="0" w:space="0" w:color="auto"/>
          </w:divBdr>
        </w:div>
      </w:divsChild>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6747576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9216939">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7379813">
      <w:bodyDiv w:val="1"/>
      <w:marLeft w:val="0"/>
      <w:marRight w:val="0"/>
      <w:marTop w:val="0"/>
      <w:marBottom w:val="0"/>
      <w:divBdr>
        <w:top w:val="none" w:sz="0" w:space="0" w:color="auto"/>
        <w:left w:val="none" w:sz="0" w:space="0" w:color="auto"/>
        <w:bottom w:val="none" w:sz="0" w:space="0" w:color="auto"/>
        <w:right w:val="none" w:sz="0" w:space="0" w:color="auto"/>
      </w:divBdr>
    </w:div>
    <w:div w:id="1911847370">
      <w:bodyDiv w:val="1"/>
      <w:marLeft w:val="0"/>
      <w:marRight w:val="0"/>
      <w:marTop w:val="0"/>
      <w:marBottom w:val="0"/>
      <w:divBdr>
        <w:top w:val="none" w:sz="0" w:space="0" w:color="auto"/>
        <w:left w:val="none" w:sz="0" w:space="0" w:color="auto"/>
        <w:bottom w:val="none" w:sz="0" w:space="0" w:color="auto"/>
        <w:right w:val="none" w:sz="0" w:space="0" w:color="auto"/>
      </w:divBdr>
    </w:div>
    <w:div w:id="194052208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0662719">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foem.org.mx/" TargetMode="External"/><Relationship Id="rId18" Type="http://schemas.openxmlformats.org/officeDocument/2006/relationships/image" Target="media/image4.png"/><Relationship Id="rId26" Type="http://schemas.openxmlformats.org/officeDocument/2006/relationships/oleObject" Target="embeddings/oleObject2.bin"/><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ipomex.org.mx/ipo3/lgt/indice/ACULCO/art_92_viii/2/0/66393.web"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CULCO/art_92_viii/2/0/66393.web" TargetMode="External"/><Relationship Id="rId24" Type="http://schemas.openxmlformats.org/officeDocument/2006/relationships/hyperlink" Target="http://www.transparenciapresupuestaria.gob.mx/es/PTP/Glosario"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apartados.hacienda.gob.mx/contabilidad/documentos/informe_cuenta/1998/cuenta_publica/Glosario/s.htm" TargetMode="External"/><Relationship Id="rId28" Type="http://schemas.openxmlformats.org/officeDocument/2006/relationships/oleObject" Target="embeddings/oleObject3.bin"/><Relationship Id="rId36" Type="http://schemas.openxmlformats.org/officeDocument/2006/relationships/footer" Target="footer2.xml"/><Relationship Id="rId10" Type="http://schemas.openxmlformats.org/officeDocument/2006/relationships/hyperlink" Target="https://www.infoem.org.mx/" TargetMode="External"/><Relationship Id="rId19" Type="http://schemas.openxmlformats.org/officeDocument/2006/relationships/image" Target="media/image5.png"/><Relationship Id="rId31" Type="http://schemas.openxmlformats.org/officeDocument/2006/relationships/hyperlink" Target="https://www.infoem.org.mx/" TargetMode="External"/><Relationship Id="rId4" Type="http://schemas.openxmlformats.org/officeDocument/2006/relationships/settings" Target="settings.xml"/><Relationship Id="rId9" Type="http://schemas.openxmlformats.org/officeDocument/2006/relationships/hyperlink" Target="https://.ipomex.org.mx/ipo3/lgt/indice/ACULCO/art_92_vii/2/0/66393.web" TargetMode="External"/><Relationship Id="rId14" Type="http://schemas.openxmlformats.org/officeDocument/2006/relationships/hyperlink" Target="https://www.infoem.org.mx/" TargetMode="Externa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oleObject" Target="embeddings/oleObject4.bin"/><Relationship Id="rId35" Type="http://schemas.openxmlformats.org/officeDocument/2006/relationships/header" Target="header3.xml"/><Relationship Id="rId8" Type="http://schemas.openxmlformats.org/officeDocument/2006/relationships/hyperlink" Target="https://.ipomex.org.mx/ipo3/lgt/indice/ACULCO/art_92_vii/2/0/66393.web"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4103-F73E-4256-A9E9-B1C6D926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47</Pages>
  <Words>10413</Words>
  <Characters>57276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28</cp:revision>
  <cp:lastPrinted>2020-01-16T18:20:00Z</cp:lastPrinted>
  <dcterms:created xsi:type="dcterms:W3CDTF">2021-03-05T19:14:00Z</dcterms:created>
  <dcterms:modified xsi:type="dcterms:W3CDTF">2021-04-09T15:22:00Z</dcterms:modified>
</cp:coreProperties>
</file>