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151" w:rsidRPr="00BF161A" w:rsidRDefault="001D0151" w:rsidP="001D0151">
      <w:pPr>
        <w:spacing w:after="0" w:line="360" w:lineRule="auto"/>
        <w:ind w:right="48"/>
        <w:jc w:val="center"/>
        <w:rPr>
          <w:rFonts w:ascii="Palatino Linotype" w:eastAsia="MS Mincho" w:hAnsi="Palatino Linotype" w:cs="Times New Roman"/>
          <w:b/>
          <w:sz w:val="24"/>
          <w:szCs w:val="24"/>
          <w:lang w:val="es-ES_tradnl" w:eastAsia="es-ES"/>
        </w:rPr>
      </w:pPr>
      <w:r w:rsidRPr="00BF161A">
        <w:rPr>
          <w:rFonts w:ascii="Palatino Linotype" w:eastAsia="MS Mincho" w:hAnsi="Palatino Linotype" w:cs="Times New Roman"/>
          <w:b/>
          <w:sz w:val="24"/>
          <w:szCs w:val="24"/>
          <w:lang w:val="es-ES_tradnl" w:eastAsia="es-ES"/>
        </w:rPr>
        <w:t>RESUMEN</w:t>
      </w:r>
    </w:p>
    <w:p w:rsidR="001D0151" w:rsidRPr="00BF161A" w:rsidRDefault="001D0151" w:rsidP="001D0151">
      <w:pPr>
        <w:spacing w:after="0" w:line="360" w:lineRule="auto"/>
        <w:ind w:right="48"/>
        <w:jc w:val="center"/>
        <w:rPr>
          <w:rFonts w:ascii="Palatino Linotype" w:eastAsia="MS Mincho" w:hAnsi="Palatino Linotype" w:cs="Times New Roman"/>
          <w:b/>
          <w:sz w:val="24"/>
          <w:szCs w:val="24"/>
          <w:lang w:val="es-ES_tradnl" w:eastAsia="es-ES"/>
        </w:rPr>
      </w:pPr>
    </w:p>
    <w:p w:rsidR="001D0151" w:rsidRPr="00BF161A" w:rsidRDefault="001D0151" w:rsidP="001D0151">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r w:rsidRPr="00BF161A">
        <w:rPr>
          <w:rFonts w:ascii="Palatino Linotype" w:eastAsia="MS Mincho" w:hAnsi="Palatino Linotype" w:cs="Times New Roman"/>
          <w:b/>
          <w:sz w:val="24"/>
          <w:szCs w:val="24"/>
          <w:lang w:val="es-ES_tradnl" w:eastAsia="es-ES"/>
        </w:rPr>
        <w:t xml:space="preserve">Tema: </w:t>
      </w:r>
      <w:r w:rsidRPr="00BF161A">
        <w:rPr>
          <w:rFonts w:ascii="Palatino Linotype" w:eastAsia="MS Mincho" w:hAnsi="Palatino Linotype" w:cs="Times New Roman"/>
          <w:sz w:val="24"/>
          <w:szCs w:val="24"/>
          <w:lang w:val="es-ES_tradnl" w:eastAsia="es-ES"/>
        </w:rPr>
        <w:t>Legalidad en la respuesta emitida por el Ayuntamiento de Atizapán de Zaragoza.</w:t>
      </w:r>
    </w:p>
    <w:p w:rsidR="001D0151" w:rsidRPr="00BF161A" w:rsidRDefault="001D0151" w:rsidP="001D0151">
      <w:pPr>
        <w:tabs>
          <w:tab w:val="left" w:pos="0"/>
          <w:tab w:val="center" w:pos="4419"/>
          <w:tab w:val="right" w:pos="8838"/>
        </w:tabs>
        <w:spacing w:after="0" w:line="360" w:lineRule="auto"/>
        <w:rPr>
          <w:rFonts w:ascii="Palatino Linotype" w:eastAsia="MS Mincho" w:hAnsi="Palatino Linotype" w:cs="Times New Roman"/>
          <w:color w:val="FF0000"/>
          <w:sz w:val="24"/>
          <w:szCs w:val="24"/>
          <w:lang w:val="es-ES_tradnl" w:eastAsia="es-ES"/>
        </w:rPr>
      </w:pPr>
    </w:p>
    <w:p w:rsidR="001D0151" w:rsidRPr="00BF161A" w:rsidRDefault="001D0151" w:rsidP="001D0151">
      <w:pPr>
        <w:pStyle w:val="Prrafodelista"/>
        <w:spacing w:line="360" w:lineRule="auto"/>
        <w:ind w:left="0" w:right="48"/>
        <w:jc w:val="both"/>
        <w:rPr>
          <w:rFonts w:ascii="Palatino Linotype" w:eastAsia="MS Gothic" w:hAnsi="Palatino Linotype" w:cs="Times New Roman"/>
          <w:iCs/>
          <w:sz w:val="24"/>
          <w:szCs w:val="24"/>
        </w:rPr>
      </w:pPr>
      <w:r w:rsidRPr="00BF161A">
        <w:rPr>
          <w:rFonts w:ascii="Palatino Linotype" w:eastAsia="MS Mincho" w:hAnsi="Palatino Linotype" w:cs="Times New Roman"/>
          <w:b/>
          <w:sz w:val="24"/>
          <w:szCs w:val="24"/>
          <w:lang w:val="es-ES_tradnl" w:eastAsia="es-ES"/>
        </w:rPr>
        <w:t xml:space="preserve">El caso: </w:t>
      </w:r>
      <w:r w:rsidRPr="00BF161A">
        <w:rPr>
          <w:rFonts w:ascii="Palatino Linotype" w:eastAsia="MS Mincho" w:hAnsi="Palatino Linotype" w:cs="Times New Roman"/>
          <w:sz w:val="24"/>
          <w:szCs w:val="24"/>
          <w:lang w:val="es-ES_tradnl" w:eastAsia="es-ES"/>
        </w:rPr>
        <w:t>Solicitud de</w:t>
      </w:r>
      <w:r w:rsidRPr="00BF161A">
        <w:rPr>
          <w:rFonts w:ascii="Palatino Linotype" w:eastAsia="MS Gothic" w:hAnsi="Palatino Linotype" w:cs="Times New Roman"/>
          <w:iCs/>
          <w:sz w:val="24"/>
          <w:szCs w:val="24"/>
        </w:rPr>
        <w:t xml:space="preserve">l número </w:t>
      </w:r>
      <w:r w:rsidR="00AF06E5" w:rsidRPr="00BF161A">
        <w:rPr>
          <w:rFonts w:ascii="Palatino Linotype" w:eastAsia="MS Gothic" w:hAnsi="Palatino Linotype" w:cs="Times New Roman"/>
          <w:iCs/>
          <w:sz w:val="24"/>
          <w:szCs w:val="24"/>
        </w:rPr>
        <w:t>de vacunas que se aplicaron, cuá</w:t>
      </w:r>
      <w:r w:rsidRPr="00BF161A">
        <w:rPr>
          <w:rFonts w:ascii="Palatino Linotype" w:eastAsia="MS Gothic" w:hAnsi="Palatino Linotype" w:cs="Times New Roman"/>
          <w:iCs/>
          <w:sz w:val="24"/>
          <w:szCs w:val="24"/>
        </w:rPr>
        <w:t xml:space="preserve">ntos adultos mayores tienen en su padrón, cuántas mujeres, cuántos hombres, cuántos ciudadanos fueron beneficiados. </w:t>
      </w:r>
    </w:p>
    <w:p w:rsidR="001D0151" w:rsidRPr="00BF161A" w:rsidRDefault="001D0151" w:rsidP="001D0151">
      <w:pPr>
        <w:pStyle w:val="Prrafodelista"/>
        <w:spacing w:after="0" w:line="360" w:lineRule="auto"/>
        <w:ind w:left="0" w:right="48"/>
        <w:jc w:val="both"/>
        <w:rPr>
          <w:rFonts w:ascii="Palatino Linotype" w:eastAsia="Times New Roman" w:hAnsi="Palatino Linotype" w:cs="Times New Roman"/>
          <w:i/>
          <w:lang w:eastAsia="es-MX"/>
        </w:rPr>
      </w:pPr>
    </w:p>
    <w:p w:rsidR="001D0151" w:rsidRPr="00BF161A" w:rsidRDefault="001D0151" w:rsidP="001D0151">
      <w:pPr>
        <w:pStyle w:val="Prrafodelista"/>
        <w:spacing w:after="0" w:line="360" w:lineRule="auto"/>
        <w:ind w:left="0" w:right="48"/>
        <w:jc w:val="both"/>
        <w:rPr>
          <w:rFonts w:ascii="Palatino Linotype" w:hAnsi="Palatino Linotype"/>
          <w:iCs/>
          <w:color w:val="000000"/>
          <w:sz w:val="24"/>
          <w:szCs w:val="24"/>
        </w:rPr>
      </w:pPr>
      <w:r w:rsidRPr="00BF161A">
        <w:rPr>
          <w:rFonts w:ascii="Palatino Linotype" w:hAnsi="Palatino Linotype"/>
          <w:iCs/>
          <w:color w:val="000000"/>
          <w:sz w:val="24"/>
          <w:szCs w:val="24"/>
        </w:rPr>
        <w:t>El sujeto obligado manifestó que con fundamento en el artículo 12 de la Ley de Transparencia y Acceso a la Información Pública del Estado de México y Municipios, la información solicitada corresponde al Sistema de Desarrollo Integral de la Familia (DIF) del Municipio de Atizapán de Zaragoza, Estado de México.</w:t>
      </w:r>
    </w:p>
    <w:p w:rsidR="001D0151" w:rsidRPr="00BF161A" w:rsidRDefault="001D0151" w:rsidP="001D0151">
      <w:pPr>
        <w:pStyle w:val="Prrafodelista"/>
        <w:spacing w:after="0" w:line="360" w:lineRule="auto"/>
        <w:ind w:left="0" w:right="48"/>
        <w:jc w:val="both"/>
        <w:rPr>
          <w:rFonts w:ascii="Palatino Linotype" w:hAnsi="Palatino Linotype"/>
          <w:i/>
          <w:iCs/>
          <w:color w:val="000000"/>
          <w:sz w:val="24"/>
          <w:szCs w:val="24"/>
          <w:lang w:val="es-ES_tradnl"/>
        </w:rPr>
      </w:pPr>
    </w:p>
    <w:p w:rsidR="001D0151" w:rsidRPr="00BF161A" w:rsidRDefault="001D0151" w:rsidP="001D0151">
      <w:pPr>
        <w:pStyle w:val="Prrafodelista"/>
        <w:spacing w:after="0" w:line="360" w:lineRule="auto"/>
        <w:ind w:left="0" w:right="48"/>
        <w:jc w:val="both"/>
        <w:rPr>
          <w:rFonts w:ascii="Palatino Linotype" w:hAnsi="Palatino Linotype"/>
          <w:sz w:val="24"/>
          <w:szCs w:val="24"/>
        </w:rPr>
      </w:pPr>
      <w:r w:rsidRPr="00BF161A">
        <w:rPr>
          <w:rFonts w:ascii="Palatino Linotype" w:hAnsi="Palatino Linotype"/>
          <w:sz w:val="24"/>
          <w:szCs w:val="24"/>
        </w:rPr>
        <w:t>El particular interpuso recurso de revisión; manifestó que el responsable no entregó la información.</w:t>
      </w:r>
    </w:p>
    <w:p w:rsidR="001D0151" w:rsidRPr="00BF161A" w:rsidRDefault="001D0151" w:rsidP="001D0151">
      <w:pPr>
        <w:pStyle w:val="Prrafodelista"/>
        <w:spacing w:after="0" w:line="360" w:lineRule="auto"/>
        <w:ind w:left="0" w:right="48"/>
        <w:jc w:val="both"/>
        <w:rPr>
          <w:rFonts w:ascii="Palatino Linotype" w:eastAsia="MS Mincho" w:hAnsi="Palatino Linotype" w:cs="Arial"/>
          <w:i/>
          <w:sz w:val="24"/>
          <w:szCs w:val="24"/>
          <w:lang w:val="es-ES_tradnl" w:eastAsia="es-ES"/>
        </w:rPr>
      </w:pPr>
    </w:p>
    <w:p w:rsidR="001D0151" w:rsidRPr="00BF161A" w:rsidRDefault="001D0151" w:rsidP="001D0151">
      <w:pPr>
        <w:spacing w:line="360" w:lineRule="auto"/>
        <w:jc w:val="both"/>
        <w:rPr>
          <w:rFonts w:ascii="Palatino Linotype" w:hAnsi="Palatino Linotype"/>
          <w:sz w:val="24"/>
          <w:szCs w:val="24"/>
        </w:rPr>
      </w:pPr>
      <w:r w:rsidRPr="00BF161A">
        <w:rPr>
          <w:rFonts w:ascii="Palatino Linotype" w:eastAsiaTheme="minorEastAsia" w:hAnsi="Palatino Linotype"/>
          <w:b/>
          <w:sz w:val="24"/>
          <w:szCs w:val="24"/>
          <w:lang w:eastAsia="es-ES"/>
        </w:rPr>
        <w:t xml:space="preserve">Propuesta: </w:t>
      </w:r>
      <w:r w:rsidRPr="00BF161A">
        <w:rPr>
          <w:rFonts w:ascii="Palatino Linotype" w:eastAsiaTheme="minorEastAsia" w:hAnsi="Palatino Linotype"/>
          <w:sz w:val="24"/>
          <w:szCs w:val="24"/>
          <w:lang w:eastAsia="es-ES"/>
        </w:rPr>
        <w:t>Conforme con el artículo</w:t>
      </w:r>
      <w:r w:rsidRPr="00BF161A">
        <w:rPr>
          <w:rFonts w:ascii="Palatino Linotype" w:eastAsiaTheme="minorEastAsia" w:hAnsi="Palatino Linotype"/>
          <w:b/>
          <w:sz w:val="24"/>
          <w:szCs w:val="24"/>
          <w:lang w:eastAsia="es-ES"/>
        </w:rPr>
        <w:t xml:space="preserve"> </w:t>
      </w:r>
      <w:r w:rsidRPr="00BF161A">
        <w:rPr>
          <w:rFonts w:ascii="Palatino Linotype" w:eastAsia="Calibri" w:hAnsi="Palatino Linotype" w:cs="Arial"/>
          <w:sz w:val="24"/>
          <w:szCs w:val="24"/>
        </w:rPr>
        <w:t>49 y 167 de la Ley de Transparencia y Acceso a la Información Pública del Estado de México y Municipios, el Sujeto Obligado no es competente para conocer de a información solicitada</w:t>
      </w:r>
      <w:r w:rsidR="00846040" w:rsidRPr="00BF161A">
        <w:rPr>
          <w:rFonts w:ascii="Palatino Linotype" w:eastAsia="Calibri" w:hAnsi="Palatino Linotype" w:cs="Arial"/>
          <w:sz w:val="24"/>
          <w:szCs w:val="24"/>
        </w:rPr>
        <w:t xml:space="preserve">; sin embargo, </w:t>
      </w:r>
      <w:r w:rsidRPr="00BF161A">
        <w:rPr>
          <w:rFonts w:ascii="Palatino Linotype" w:eastAsia="Calibri" w:hAnsi="Palatino Linotype" w:cs="Arial"/>
          <w:sz w:val="24"/>
          <w:szCs w:val="24"/>
        </w:rPr>
        <w:t>no cumplió con los requisitos establecidos para declinar incompeten</w:t>
      </w:r>
      <w:r w:rsidR="00846040" w:rsidRPr="00BF161A">
        <w:rPr>
          <w:rFonts w:ascii="Palatino Linotype" w:eastAsia="Calibri" w:hAnsi="Palatino Linotype" w:cs="Arial"/>
          <w:sz w:val="24"/>
          <w:szCs w:val="24"/>
        </w:rPr>
        <w:t xml:space="preserve">cia, por esta razón, deberá entregar el Acuerdo que emita el Comité de Transparencia en el que confirme la </w:t>
      </w:r>
      <w:r w:rsidR="00846040" w:rsidRPr="00BF161A">
        <w:rPr>
          <w:rFonts w:ascii="Palatino Linotype" w:eastAsia="Calibri" w:hAnsi="Palatino Linotype" w:cs="Arial"/>
          <w:sz w:val="24"/>
          <w:szCs w:val="24"/>
        </w:rPr>
        <w:lastRenderedPageBreak/>
        <w:t>declaración de incompetencia del Sujeto Obligado, respecto de la información solicitada.</w:t>
      </w:r>
    </w:p>
    <w:p w:rsidR="001D0151" w:rsidRPr="00BF161A" w:rsidRDefault="001D0151" w:rsidP="001D0151">
      <w:pPr>
        <w:tabs>
          <w:tab w:val="left" w:pos="0"/>
          <w:tab w:val="center" w:pos="4419"/>
          <w:tab w:val="right" w:pos="8838"/>
        </w:tabs>
        <w:spacing w:after="0" w:line="360" w:lineRule="auto"/>
        <w:jc w:val="both"/>
        <w:rPr>
          <w:rFonts w:ascii="Palatino Linotype" w:hAnsi="Palatino Linotype"/>
          <w:sz w:val="24"/>
          <w:szCs w:val="24"/>
        </w:rPr>
      </w:pPr>
    </w:p>
    <w:p w:rsidR="001D0151" w:rsidRPr="00BF161A" w:rsidRDefault="001D0151" w:rsidP="001D0151">
      <w:pPr>
        <w:tabs>
          <w:tab w:val="left" w:pos="0"/>
          <w:tab w:val="center" w:pos="4419"/>
          <w:tab w:val="right" w:pos="8838"/>
        </w:tabs>
        <w:spacing w:after="0" w:line="360" w:lineRule="auto"/>
        <w:jc w:val="both"/>
        <w:rPr>
          <w:rFonts w:ascii="Palatino Linotype" w:hAnsi="Palatino Linotype"/>
          <w:b/>
          <w:sz w:val="24"/>
          <w:szCs w:val="24"/>
        </w:rPr>
      </w:pPr>
      <w:r w:rsidRPr="00BF161A">
        <w:rPr>
          <w:rFonts w:ascii="Palatino Linotype" w:hAnsi="Palatino Linotype"/>
          <w:b/>
          <w:sz w:val="24"/>
          <w:szCs w:val="24"/>
        </w:rPr>
        <w:t xml:space="preserve">Puntos resolutivos: </w:t>
      </w:r>
    </w:p>
    <w:p w:rsidR="001D0151" w:rsidRPr="00BF161A" w:rsidRDefault="001D0151" w:rsidP="001D0151">
      <w:pPr>
        <w:tabs>
          <w:tab w:val="left" w:pos="0"/>
          <w:tab w:val="center" w:pos="4419"/>
          <w:tab w:val="right" w:pos="8838"/>
        </w:tabs>
        <w:spacing w:after="0" w:line="360" w:lineRule="auto"/>
        <w:jc w:val="both"/>
        <w:rPr>
          <w:rFonts w:ascii="Palatino Linotype" w:hAnsi="Palatino Linotype"/>
          <w:b/>
          <w:sz w:val="24"/>
          <w:szCs w:val="24"/>
        </w:rPr>
      </w:pPr>
    </w:p>
    <w:p w:rsidR="001D0151" w:rsidRPr="00BF161A" w:rsidRDefault="001D0151" w:rsidP="001D0151">
      <w:pPr>
        <w:spacing w:after="0" w:line="360" w:lineRule="auto"/>
        <w:ind w:left="851" w:right="615"/>
        <w:jc w:val="both"/>
        <w:rPr>
          <w:rFonts w:ascii="Palatino Linotype" w:hAnsi="Palatino Linotype" w:cs="Arial"/>
          <w:bCs/>
          <w:i/>
        </w:rPr>
      </w:pPr>
      <w:r w:rsidRPr="00BF161A">
        <w:rPr>
          <w:rFonts w:ascii="Palatino Linotype" w:hAnsi="Palatino Linotype"/>
          <w:b/>
          <w:i/>
        </w:rPr>
        <w:t>SEGUNDO.</w:t>
      </w:r>
      <w:r w:rsidRPr="00BF161A">
        <w:rPr>
          <w:rStyle w:val="Ttulo2Car"/>
          <w:i/>
          <w:sz w:val="24"/>
        </w:rPr>
        <w:t xml:space="preserve"> </w:t>
      </w:r>
      <w:r w:rsidRPr="00BF161A">
        <w:rPr>
          <w:rFonts w:ascii="Palatino Linotype" w:eastAsia="Calibri" w:hAnsi="Palatino Linotype" w:cs="Arial"/>
          <w:i/>
          <w:lang w:val="es-ES"/>
        </w:rPr>
        <w:t>Se</w:t>
      </w:r>
      <w:r w:rsidRPr="00BF161A">
        <w:rPr>
          <w:rFonts w:ascii="Palatino Linotype" w:eastAsia="Calibri" w:hAnsi="Palatino Linotype" w:cs="Arial"/>
          <w:b/>
          <w:i/>
          <w:lang w:val="es-ES"/>
        </w:rPr>
        <w:t xml:space="preserve"> MODIFICA </w:t>
      </w:r>
      <w:r w:rsidRPr="00BF161A">
        <w:rPr>
          <w:rFonts w:ascii="Palatino Linotype" w:eastAsia="Calibri" w:hAnsi="Palatino Linotype" w:cs="Arial"/>
          <w:i/>
          <w:lang w:val="es-ES"/>
        </w:rPr>
        <w:t xml:space="preserve">la respuesta emitida por el </w:t>
      </w:r>
      <w:r w:rsidRPr="00BF161A">
        <w:rPr>
          <w:rFonts w:ascii="Palatino Linotype" w:hAnsi="Palatino Linotype" w:cs="Arial"/>
          <w:b/>
          <w:i/>
        </w:rPr>
        <w:t xml:space="preserve">Ayuntamiento de Atizapán de Zaragoza </w:t>
      </w:r>
      <w:r w:rsidRPr="00BF161A">
        <w:rPr>
          <w:rFonts w:ascii="Palatino Linotype" w:eastAsia="Calibri" w:hAnsi="Palatino Linotype" w:cs="Arial"/>
          <w:i/>
          <w:lang w:val="es-ES"/>
        </w:rPr>
        <w:t>y se</w:t>
      </w:r>
      <w:r w:rsidRPr="00BF161A">
        <w:rPr>
          <w:rFonts w:ascii="Palatino Linotype" w:eastAsia="Calibri" w:hAnsi="Palatino Linotype" w:cs="Arial"/>
          <w:b/>
          <w:i/>
          <w:lang w:val="es-ES"/>
        </w:rPr>
        <w:t xml:space="preserve"> ORDENA </w:t>
      </w:r>
      <w:r w:rsidRPr="00BF161A">
        <w:rPr>
          <w:rFonts w:ascii="Palatino Linotype" w:eastAsia="Times New Roman" w:hAnsi="Palatino Linotype" w:cs="Arial"/>
          <w:i/>
          <w:lang w:val="es-ES"/>
        </w:rPr>
        <w:t xml:space="preserve">entregar vía Sistema de Acceso a la Información Mexiquense (SAIMEX), la siguiente información </w:t>
      </w:r>
    </w:p>
    <w:p w:rsidR="001D0151" w:rsidRPr="00BF161A" w:rsidRDefault="001D0151" w:rsidP="001D0151">
      <w:pPr>
        <w:spacing w:after="0" w:line="360" w:lineRule="auto"/>
        <w:ind w:left="851" w:right="615"/>
        <w:jc w:val="both"/>
        <w:rPr>
          <w:rFonts w:ascii="Palatino Linotype" w:hAnsi="Palatino Linotype" w:cs="Arial"/>
          <w:bCs/>
          <w:i/>
        </w:rPr>
      </w:pPr>
    </w:p>
    <w:p w:rsidR="001D0151" w:rsidRPr="00BF161A" w:rsidRDefault="001D0151" w:rsidP="001D0151">
      <w:pPr>
        <w:pStyle w:val="Prrafodelista"/>
        <w:numPr>
          <w:ilvl w:val="0"/>
          <w:numId w:val="8"/>
        </w:numPr>
        <w:tabs>
          <w:tab w:val="left" w:pos="0"/>
          <w:tab w:val="center" w:pos="4419"/>
          <w:tab w:val="right" w:pos="8838"/>
        </w:tabs>
        <w:spacing w:after="0" w:line="360" w:lineRule="auto"/>
        <w:ind w:right="615"/>
        <w:jc w:val="both"/>
        <w:rPr>
          <w:rFonts w:ascii="Palatino Linotype" w:hAnsi="Palatino Linotype"/>
          <w:b/>
          <w:bCs/>
          <w:i/>
        </w:rPr>
      </w:pPr>
      <w:r w:rsidRPr="00BF161A">
        <w:rPr>
          <w:rFonts w:ascii="Palatino Linotype" w:hAnsi="Palatino Linotype"/>
          <w:b/>
          <w:bCs/>
          <w:i/>
        </w:rPr>
        <w:t xml:space="preserve">Acuerdo que emita el Comité de Transparencia en el que confirme la declaración de incompetencia del Sujeto Obligado, respecto de la información solicitada. </w:t>
      </w:r>
    </w:p>
    <w:p w:rsidR="003E76D7" w:rsidRPr="00BF161A" w:rsidRDefault="003E76D7" w:rsidP="003E76D7">
      <w:pPr>
        <w:spacing w:after="0" w:line="360" w:lineRule="auto"/>
        <w:jc w:val="center"/>
        <w:rPr>
          <w:rFonts w:ascii="Palatino Linotype" w:eastAsia="MS Mincho" w:hAnsi="Palatino Linotype" w:cs="Times New Roman"/>
          <w:b/>
          <w:sz w:val="24"/>
          <w:szCs w:val="24"/>
          <w:lang w:val="es-ES_tradnl" w:eastAsia="es-ES"/>
        </w:rPr>
      </w:pPr>
    </w:p>
    <w:p w:rsidR="00846040" w:rsidRPr="00BF161A" w:rsidRDefault="00846040" w:rsidP="003E76D7">
      <w:pPr>
        <w:spacing w:after="0" w:line="360" w:lineRule="auto"/>
        <w:jc w:val="center"/>
        <w:rPr>
          <w:rFonts w:ascii="Palatino Linotype" w:eastAsia="MS Mincho" w:hAnsi="Palatino Linotype" w:cs="Times New Roman"/>
          <w:b/>
          <w:sz w:val="24"/>
          <w:szCs w:val="24"/>
          <w:lang w:val="es-ES_tradnl" w:eastAsia="es-ES"/>
        </w:rPr>
      </w:pPr>
    </w:p>
    <w:p w:rsidR="00846040" w:rsidRPr="00BF161A" w:rsidRDefault="00846040" w:rsidP="003E76D7">
      <w:pPr>
        <w:spacing w:after="0" w:line="360" w:lineRule="auto"/>
        <w:jc w:val="center"/>
        <w:rPr>
          <w:rFonts w:ascii="Palatino Linotype" w:eastAsia="MS Mincho" w:hAnsi="Palatino Linotype" w:cs="Times New Roman"/>
          <w:b/>
          <w:sz w:val="24"/>
          <w:szCs w:val="24"/>
          <w:lang w:val="es-ES_tradnl" w:eastAsia="es-ES"/>
        </w:rPr>
      </w:pPr>
    </w:p>
    <w:p w:rsidR="00846040" w:rsidRPr="00BF161A" w:rsidRDefault="00846040" w:rsidP="003E76D7">
      <w:pPr>
        <w:spacing w:after="0" w:line="360" w:lineRule="auto"/>
        <w:jc w:val="center"/>
        <w:rPr>
          <w:rFonts w:ascii="Palatino Linotype" w:eastAsia="MS Mincho" w:hAnsi="Palatino Linotype" w:cs="Times New Roman"/>
          <w:b/>
          <w:sz w:val="24"/>
          <w:szCs w:val="24"/>
          <w:lang w:val="es-ES_tradnl" w:eastAsia="es-ES"/>
        </w:rPr>
      </w:pPr>
    </w:p>
    <w:p w:rsidR="00846040" w:rsidRPr="00BF161A" w:rsidRDefault="00846040" w:rsidP="003E76D7">
      <w:pPr>
        <w:spacing w:after="0" w:line="360" w:lineRule="auto"/>
        <w:jc w:val="center"/>
        <w:rPr>
          <w:rFonts w:ascii="Palatino Linotype" w:eastAsia="MS Mincho" w:hAnsi="Palatino Linotype" w:cs="Times New Roman"/>
          <w:b/>
          <w:sz w:val="24"/>
          <w:szCs w:val="24"/>
          <w:lang w:val="es-ES_tradnl" w:eastAsia="es-ES"/>
        </w:rPr>
      </w:pPr>
    </w:p>
    <w:p w:rsidR="00846040" w:rsidRPr="00BF161A" w:rsidRDefault="00846040" w:rsidP="003E76D7">
      <w:pPr>
        <w:spacing w:after="0" w:line="360" w:lineRule="auto"/>
        <w:jc w:val="center"/>
        <w:rPr>
          <w:rFonts w:ascii="Palatino Linotype" w:eastAsia="MS Mincho" w:hAnsi="Palatino Linotype" w:cs="Times New Roman"/>
          <w:b/>
          <w:sz w:val="24"/>
          <w:szCs w:val="24"/>
          <w:lang w:val="es-ES_tradnl" w:eastAsia="es-ES"/>
        </w:rPr>
      </w:pPr>
    </w:p>
    <w:p w:rsidR="00846040" w:rsidRPr="00BF161A" w:rsidRDefault="00846040" w:rsidP="003E76D7">
      <w:pPr>
        <w:spacing w:after="0" w:line="360" w:lineRule="auto"/>
        <w:jc w:val="center"/>
        <w:rPr>
          <w:rFonts w:ascii="Palatino Linotype" w:eastAsia="MS Mincho" w:hAnsi="Palatino Linotype" w:cs="Times New Roman"/>
          <w:b/>
          <w:sz w:val="24"/>
          <w:szCs w:val="24"/>
          <w:lang w:val="es-ES_tradnl" w:eastAsia="es-ES"/>
        </w:rPr>
      </w:pPr>
    </w:p>
    <w:p w:rsidR="00846040" w:rsidRPr="00BF161A" w:rsidRDefault="00846040" w:rsidP="003E76D7">
      <w:pPr>
        <w:spacing w:after="0" w:line="360" w:lineRule="auto"/>
        <w:jc w:val="center"/>
        <w:rPr>
          <w:rFonts w:ascii="Palatino Linotype" w:eastAsia="MS Mincho" w:hAnsi="Palatino Linotype" w:cs="Times New Roman"/>
          <w:b/>
          <w:sz w:val="24"/>
          <w:szCs w:val="24"/>
          <w:lang w:val="es-ES_tradnl" w:eastAsia="es-ES"/>
        </w:rPr>
      </w:pPr>
    </w:p>
    <w:p w:rsidR="00846040" w:rsidRPr="00BF161A" w:rsidRDefault="00846040" w:rsidP="003E76D7">
      <w:pPr>
        <w:spacing w:after="0" w:line="360" w:lineRule="auto"/>
        <w:jc w:val="center"/>
        <w:rPr>
          <w:rFonts w:ascii="Palatino Linotype" w:eastAsia="MS Mincho" w:hAnsi="Palatino Linotype" w:cs="Times New Roman"/>
          <w:b/>
          <w:sz w:val="24"/>
          <w:szCs w:val="24"/>
          <w:lang w:val="es-ES_tradnl" w:eastAsia="es-ES"/>
        </w:rPr>
      </w:pPr>
    </w:p>
    <w:p w:rsidR="00846040" w:rsidRPr="00BF161A" w:rsidRDefault="00846040" w:rsidP="003E76D7">
      <w:pPr>
        <w:spacing w:after="0" w:line="360" w:lineRule="auto"/>
        <w:jc w:val="center"/>
        <w:rPr>
          <w:rFonts w:ascii="Palatino Linotype" w:eastAsia="MS Mincho" w:hAnsi="Palatino Linotype" w:cs="Times New Roman"/>
          <w:b/>
          <w:sz w:val="24"/>
          <w:szCs w:val="24"/>
          <w:lang w:val="es-ES_tradnl" w:eastAsia="es-ES"/>
        </w:rPr>
      </w:pPr>
    </w:p>
    <w:p w:rsidR="00846040" w:rsidRPr="00BF161A" w:rsidRDefault="00846040" w:rsidP="003E76D7">
      <w:pPr>
        <w:spacing w:after="0" w:line="360" w:lineRule="auto"/>
        <w:jc w:val="center"/>
        <w:rPr>
          <w:rFonts w:ascii="Palatino Linotype" w:eastAsia="MS Mincho" w:hAnsi="Palatino Linotype" w:cs="Times New Roman"/>
          <w:b/>
          <w:sz w:val="24"/>
          <w:szCs w:val="24"/>
          <w:lang w:val="es-ES_tradnl" w:eastAsia="es-ES"/>
        </w:rPr>
      </w:pPr>
    </w:p>
    <w:p w:rsidR="003E76D7" w:rsidRPr="00BF161A" w:rsidRDefault="003E76D7" w:rsidP="001D0151">
      <w:pPr>
        <w:spacing w:after="0" w:line="360" w:lineRule="auto"/>
        <w:jc w:val="center"/>
        <w:rPr>
          <w:rFonts w:ascii="Palatino Linotype" w:eastAsia="MS Mincho" w:hAnsi="Palatino Linotype" w:cs="Times New Roman"/>
          <w:b/>
          <w:sz w:val="24"/>
          <w:szCs w:val="24"/>
          <w:lang w:val="es-ES_tradnl" w:eastAsia="es-ES"/>
        </w:rPr>
      </w:pPr>
      <w:r w:rsidRPr="00BF161A">
        <w:rPr>
          <w:rFonts w:ascii="Palatino Linotype" w:eastAsia="MS Mincho" w:hAnsi="Palatino Linotype" w:cs="Times New Roman"/>
          <w:b/>
          <w:sz w:val="24"/>
          <w:szCs w:val="24"/>
          <w:lang w:val="es-ES_tradnl" w:eastAsia="es-ES"/>
        </w:rPr>
        <w:t>LÍNEAS ARGUMENTATIVAS:</w:t>
      </w:r>
    </w:p>
    <w:p w:rsidR="003E76D7" w:rsidRPr="00BF161A" w:rsidRDefault="003E76D7" w:rsidP="003E76D7">
      <w:pPr>
        <w:spacing w:after="0" w:line="360" w:lineRule="auto"/>
        <w:jc w:val="center"/>
        <w:rPr>
          <w:rFonts w:ascii="Palatino Linotype" w:eastAsia="MS Mincho" w:hAnsi="Palatino Linotype" w:cs="Times New Roman"/>
          <w:b/>
          <w:sz w:val="24"/>
          <w:szCs w:val="24"/>
          <w:lang w:val="es-ES_tradnl" w:eastAsia="es-ES"/>
        </w:rPr>
      </w:pPr>
    </w:p>
    <w:p w:rsidR="003E76D7" w:rsidRPr="00BF161A" w:rsidRDefault="003E76D7" w:rsidP="003E76D7">
      <w:pPr>
        <w:spacing w:after="0" w:line="360" w:lineRule="auto"/>
        <w:jc w:val="both"/>
        <w:rPr>
          <w:rFonts w:ascii="Palatino Linotype" w:eastAsia="Arial Unicode MS" w:hAnsi="Palatino Linotype" w:cs="Arial"/>
          <w:sz w:val="24"/>
          <w:szCs w:val="24"/>
          <w:lang w:val="es-ES_tradnl" w:eastAsia="es-ES"/>
        </w:rPr>
      </w:pPr>
      <w:r w:rsidRPr="00BF161A">
        <w:rPr>
          <w:rFonts w:ascii="Palatino Linotype" w:eastAsia="Arial Unicode MS" w:hAnsi="Palatino Linotype" w:cs="Arial"/>
          <w:b/>
          <w:sz w:val="24"/>
          <w:szCs w:val="24"/>
          <w:lang w:val="es-ES_tradnl" w:eastAsia="es-ES"/>
        </w:rPr>
        <w:t>DEBERES DE LAS AUTORIDADES</w:t>
      </w:r>
      <w:r w:rsidRPr="00BF161A">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3E76D7" w:rsidRPr="00BF161A" w:rsidRDefault="003E76D7" w:rsidP="003E76D7">
      <w:pPr>
        <w:spacing w:after="0" w:line="360" w:lineRule="auto"/>
        <w:jc w:val="both"/>
        <w:rPr>
          <w:rFonts w:ascii="Palatino Linotype" w:eastAsia="Times New Roman" w:hAnsi="Palatino Linotype" w:cs="Arial"/>
          <w:color w:val="000000"/>
          <w:sz w:val="24"/>
          <w:szCs w:val="24"/>
          <w:lang w:val="es-ES_tradnl" w:eastAsia="es-MX"/>
        </w:rPr>
      </w:pPr>
    </w:p>
    <w:p w:rsidR="003E76D7" w:rsidRPr="00BF161A" w:rsidRDefault="003E76D7" w:rsidP="003E76D7">
      <w:pPr>
        <w:spacing w:after="0" w:line="360" w:lineRule="auto"/>
        <w:jc w:val="both"/>
        <w:rPr>
          <w:rFonts w:ascii="Palatino Linotype" w:eastAsia="Calibri" w:hAnsi="Palatino Linotype" w:cs="Times New Roman"/>
          <w:sz w:val="24"/>
          <w:szCs w:val="24"/>
          <w:lang w:val="es-ES_tradnl" w:eastAsia="es-ES"/>
        </w:rPr>
      </w:pPr>
      <w:r w:rsidRPr="00BF161A">
        <w:rPr>
          <w:rFonts w:ascii="Palatino Linotype" w:eastAsia="Calibri" w:hAnsi="Palatino Linotype" w:cs="Times New Roman"/>
          <w:b/>
          <w:sz w:val="24"/>
          <w:szCs w:val="24"/>
          <w:lang w:val="es-ES_tradnl" w:eastAsia="es-ES"/>
        </w:rPr>
        <w:t>DE LA GARANTÍA DE PROPORCIONAR LA INFORMACIÓN PÚBLICA GUBERNAMENTAL.</w:t>
      </w:r>
      <w:r w:rsidRPr="00BF161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3E76D7" w:rsidRPr="00BF161A" w:rsidRDefault="003E76D7" w:rsidP="003E76D7">
      <w:pPr>
        <w:spacing w:after="0" w:line="360" w:lineRule="auto"/>
        <w:jc w:val="both"/>
        <w:rPr>
          <w:rFonts w:ascii="Palatino Linotype" w:eastAsia="Calibri" w:hAnsi="Palatino Linotype" w:cs="Times New Roman"/>
          <w:sz w:val="10"/>
          <w:szCs w:val="24"/>
          <w:lang w:val="es-ES_tradnl" w:eastAsia="es-ES"/>
        </w:rPr>
      </w:pPr>
    </w:p>
    <w:p w:rsidR="003E76D7" w:rsidRPr="00BF161A" w:rsidRDefault="003E76D7" w:rsidP="003E76D7">
      <w:pPr>
        <w:spacing w:after="0" w:line="360" w:lineRule="auto"/>
        <w:contextualSpacing/>
        <w:jc w:val="both"/>
        <w:rPr>
          <w:rFonts w:ascii="Palatino Linotype" w:eastAsia="Calibri" w:hAnsi="Palatino Linotype" w:cs="Times New Roman"/>
          <w:sz w:val="24"/>
          <w:szCs w:val="24"/>
          <w:lang w:val="es-ES_tradnl" w:eastAsia="es-ES"/>
        </w:rPr>
      </w:pPr>
    </w:p>
    <w:p w:rsidR="003E76D7" w:rsidRPr="00BF161A" w:rsidRDefault="003E76D7" w:rsidP="003E76D7">
      <w:pPr>
        <w:spacing w:after="0" w:line="360" w:lineRule="auto"/>
        <w:contextualSpacing/>
        <w:jc w:val="both"/>
        <w:rPr>
          <w:rFonts w:ascii="Palatino Linotype" w:eastAsia="Calibri" w:hAnsi="Palatino Linotype" w:cs="Times New Roman"/>
          <w:sz w:val="24"/>
          <w:szCs w:val="24"/>
          <w:lang w:val="es-ES_tradnl" w:eastAsia="es-ES"/>
        </w:rPr>
      </w:pPr>
    </w:p>
    <w:p w:rsidR="003E76D7" w:rsidRPr="00BF161A" w:rsidRDefault="003E76D7" w:rsidP="003E76D7">
      <w:pPr>
        <w:spacing w:after="0" w:line="360" w:lineRule="auto"/>
        <w:contextualSpacing/>
        <w:jc w:val="both"/>
        <w:rPr>
          <w:rFonts w:ascii="Palatino Linotype" w:eastAsia="Calibri" w:hAnsi="Palatino Linotype" w:cs="Times New Roman"/>
          <w:sz w:val="24"/>
          <w:szCs w:val="24"/>
          <w:lang w:val="es-ES_tradnl" w:eastAsia="es-ES"/>
        </w:rPr>
      </w:pPr>
    </w:p>
    <w:p w:rsidR="003E76D7" w:rsidRPr="00BF161A" w:rsidRDefault="003E76D7" w:rsidP="003E76D7">
      <w:pPr>
        <w:spacing w:after="0" w:line="360" w:lineRule="auto"/>
        <w:contextualSpacing/>
        <w:jc w:val="both"/>
        <w:rPr>
          <w:rFonts w:ascii="Palatino Linotype" w:eastAsia="Calibri" w:hAnsi="Palatino Linotype" w:cs="Times New Roman"/>
          <w:sz w:val="24"/>
          <w:szCs w:val="24"/>
          <w:lang w:val="es-ES_tradnl" w:eastAsia="es-ES"/>
        </w:rPr>
      </w:pPr>
    </w:p>
    <w:p w:rsidR="003E76D7" w:rsidRPr="00BF161A" w:rsidRDefault="003E76D7" w:rsidP="003E76D7">
      <w:pPr>
        <w:spacing w:after="0" w:line="360" w:lineRule="auto"/>
        <w:contextualSpacing/>
        <w:jc w:val="both"/>
        <w:rPr>
          <w:rFonts w:ascii="Palatino Linotype" w:eastAsia="Calibri" w:hAnsi="Palatino Linotype" w:cs="Times New Roman"/>
          <w:sz w:val="24"/>
          <w:szCs w:val="24"/>
          <w:lang w:val="es-ES_tradnl" w:eastAsia="es-ES"/>
        </w:rPr>
      </w:pPr>
    </w:p>
    <w:p w:rsidR="003E76D7" w:rsidRPr="00BF161A" w:rsidRDefault="003E76D7" w:rsidP="003E76D7">
      <w:pPr>
        <w:spacing w:after="0" w:line="360" w:lineRule="auto"/>
        <w:contextualSpacing/>
        <w:jc w:val="both"/>
        <w:rPr>
          <w:rFonts w:ascii="Palatino Linotype" w:eastAsia="Calibri" w:hAnsi="Palatino Linotype" w:cs="Times New Roman"/>
          <w:sz w:val="24"/>
          <w:szCs w:val="24"/>
          <w:lang w:val="es-ES_tradnl" w:eastAsia="es-ES"/>
        </w:rPr>
      </w:pPr>
    </w:p>
    <w:p w:rsidR="003E76D7" w:rsidRPr="00BF161A" w:rsidRDefault="003E76D7" w:rsidP="003E76D7">
      <w:pPr>
        <w:spacing w:after="0" w:line="360" w:lineRule="auto"/>
        <w:contextualSpacing/>
        <w:jc w:val="both"/>
        <w:rPr>
          <w:rFonts w:ascii="Palatino Linotype" w:eastAsia="Calibri" w:hAnsi="Palatino Linotype" w:cs="Times New Roman"/>
          <w:sz w:val="24"/>
          <w:szCs w:val="24"/>
          <w:lang w:val="es-ES_tradnl" w:eastAsia="es-ES"/>
        </w:rPr>
      </w:pPr>
    </w:p>
    <w:p w:rsidR="003E76D7" w:rsidRPr="00BF161A" w:rsidRDefault="003E76D7" w:rsidP="003E76D7">
      <w:pPr>
        <w:spacing w:after="0" w:line="360" w:lineRule="auto"/>
        <w:contextualSpacing/>
        <w:jc w:val="both"/>
        <w:rPr>
          <w:rFonts w:ascii="Palatino Linotype" w:eastAsia="Calibri" w:hAnsi="Palatino Linotype" w:cs="Times New Roman"/>
          <w:sz w:val="24"/>
          <w:szCs w:val="24"/>
          <w:lang w:val="es-ES_tradnl" w:eastAsia="es-ES"/>
        </w:rPr>
      </w:pPr>
    </w:p>
    <w:p w:rsidR="003E76D7" w:rsidRPr="00BF161A" w:rsidRDefault="003E76D7" w:rsidP="003E76D7">
      <w:pPr>
        <w:spacing w:after="0" w:line="360" w:lineRule="auto"/>
        <w:contextualSpacing/>
        <w:jc w:val="both"/>
        <w:rPr>
          <w:rFonts w:ascii="Palatino Linotype" w:eastAsia="Calibri" w:hAnsi="Palatino Linotype" w:cs="Times New Roman"/>
          <w:sz w:val="24"/>
          <w:szCs w:val="24"/>
          <w:lang w:val="es-ES_tradnl" w:eastAsia="es-ES"/>
        </w:rPr>
      </w:pPr>
    </w:p>
    <w:p w:rsidR="003E76D7" w:rsidRPr="00BF161A" w:rsidRDefault="003E76D7" w:rsidP="003E76D7">
      <w:pPr>
        <w:spacing w:after="0" w:line="360" w:lineRule="auto"/>
        <w:jc w:val="both"/>
        <w:rPr>
          <w:rFonts w:ascii="Palatino Linotype" w:eastAsia="Times New Roman" w:hAnsi="Palatino Linotype" w:cs="Times New Roman"/>
          <w:sz w:val="18"/>
          <w:szCs w:val="24"/>
          <w:lang w:val="es-ES_tradnl" w:eastAsia="es-ES"/>
        </w:rPr>
      </w:pPr>
      <w:r w:rsidRPr="00BF161A">
        <w:rPr>
          <w:rFonts w:ascii="Palatino Linotype" w:eastAsia="MS Mincho" w:hAnsi="Palatino Linotype" w:cs="Arial"/>
          <w:sz w:val="24"/>
          <w:szCs w:val="24"/>
          <w:lang w:val="es-ES_tradnl" w:eastAsia="es-ES"/>
        </w:rPr>
        <w:lastRenderedPageBreak/>
        <w:t xml:space="preserve">                                   </w:t>
      </w:r>
    </w:p>
    <w:p w:rsidR="003E76D7" w:rsidRPr="00BF161A" w:rsidRDefault="003E76D7" w:rsidP="003E76D7">
      <w:pPr>
        <w:spacing w:after="0" w:line="360" w:lineRule="auto"/>
        <w:jc w:val="center"/>
        <w:rPr>
          <w:rFonts w:ascii="Palatino Linotype" w:eastAsia="Times New Roman" w:hAnsi="Palatino Linotype" w:cs="Times New Roman"/>
          <w:b/>
          <w:sz w:val="24"/>
          <w:szCs w:val="24"/>
          <w:u w:val="single"/>
          <w:lang w:val="es-ES_tradnl" w:eastAsia="es-ES"/>
        </w:rPr>
      </w:pPr>
      <w:r w:rsidRPr="00BF161A">
        <w:rPr>
          <w:rFonts w:ascii="Palatino Linotype" w:eastAsia="Times New Roman" w:hAnsi="Palatino Linotype" w:cs="Times New Roman"/>
          <w:b/>
          <w:sz w:val="24"/>
          <w:szCs w:val="24"/>
          <w:u w:val="single"/>
          <w:lang w:val="es-ES_tradnl" w:eastAsia="es-ES"/>
        </w:rPr>
        <w:t>ÍNDICE</w:t>
      </w:r>
    </w:p>
    <w:sdt>
      <w:sdtPr>
        <w:rPr>
          <w:rFonts w:ascii="Cambria" w:eastAsia="MS Mincho" w:hAnsi="Cambria" w:cs="Times New Roman"/>
          <w:sz w:val="24"/>
          <w:szCs w:val="24"/>
          <w:lang w:val="es-ES_tradnl" w:eastAsia="es-ES"/>
        </w:rPr>
        <w:id w:val="-1245946457"/>
        <w:docPartObj>
          <w:docPartGallery w:val="Table of Contents"/>
          <w:docPartUnique/>
        </w:docPartObj>
      </w:sdtPr>
      <w:sdtEndPr>
        <w:rPr>
          <w:b/>
          <w:bCs/>
        </w:rPr>
      </w:sdtEndPr>
      <w:sdtContent>
        <w:p w:rsidR="003E76D7" w:rsidRPr="00BF161A" w:rsidRDefault="003E76D7" w:rsidP="003E76D7">
          <w:pPr>
            <w:keepNext/>
            <w:keepLines/>
            <w:spacing w:after="0" w:line="360" w:lineRule="auto"/>
            <w:rPr>
              <w:rFonts w:ascii="Palatino Linotype" w:eastAsia="MS Gothic" w:hAnsi="Palatino Linotype" w:cs="Times New Roman"/>
              <w:sz w:val="24"/>
              <w:szCs w:val="32"/>
              <w:lang w:val="es-ES_tradnl" w:eastAsia="es-MX"/>
            </w:rPr>
          </w:pPr>
        </w:p>
        <w:p w:rsidR="00846040" w:rsidRPr="00BF161A" w:rsidRDefault="003E76D7" w:rsidP="00846040">
          <w:pPr>
            <w:pStyle w:val="TDC1"/>
            <w:tabs>
              <w:tab w:val="right" w:leader="dot" w:pos="8828"/>
            </w:tabs>
            <w:spacing w:line="360" w:lineRule="auto"/>
            <w:rPr>
              <w:rFonts w:ascii="Palatino Linotype" w:eastAsiaTheme="minorEastAsia" w:hAnsi="Palatino Linotype"/>
              <w:b/>
              <w:noProof/>
              <w:sz w:val="24"/>
              <w:szCs w:val="24"/>
              <w:lang w:eastAsia="es-MX"/>
            </w:rPr>
          </w:pPr>
          <w:r w:rsidRPr="00BF161A">
            <w:rPr>
              <w:rFonts w:ascii="Palatino Linotype" w:eastAsia="MS Mincho" w:hAnsi="Palatino Linotype" w:cs="Times New Roman"/>
              <w:b/>
              <w:noProof/>
              <w:sz w:val="24"/>
              <w:szCs w:val="24"/>
              <w:lang w:val="es-ES_tradnl" w:eastAsia="es-ES"/>
            </w:rPr>
            <w:fldChar w:fldCharType="begin"/>
          </w:r>
          <w:r w:rsidRPr="00BF161A">
            <w:rPr>
              <w:rFonts w:ascii="Palatino Linotype" w:eastAsia="MS Mincho" w:hAnsi="Palatino Linotype" w:cs="Times New Roman"/>
              <w:b/>
              <w:noProof/>
              <w:sz w:val="24"/>
              <w:szCs w:val="24"/>
              <w:lang w:val="es-ES_tradnl" w:eastAsia="es-ES"/>
            </w:rPr>
            <w:instrText xml:space="preserve"> TOC \o "1-3" \h \z \u </w:instrText>
          </w:r>
          <w:r w:rsidRPr="00BF161A">
            <w:rPr>
              <w:rFonts w:ascii="Palatino Linotype" w:eastAsia="MS Mincho" w:hAnsi="Palatino Linotype" w:cs="Times New Roman"/>
              <w:b/>
              <w:noProof/>
              <w:sz w:val="24"/>
              <w:szCs w:val="24"/>
              <w:lang w:val="es-ES_tradnl" w:eastAsia="es-ES"/>
            </w:rPr>
            <w:fldChar w:fldCharType="separate"/>
          </w:r>
          <w:hyperlink w:anchor="_Toc73589179" w:history="1">
            <w:r w:rsidR="00846040" w:rsidRPr="00BF161A">
              <w:rPr>
                <w:rStyle w:val="Hipervnculo"/>
                <w:rFonts w:ascii="Palatino Linotype" w:eastAsia="MS Gothic" w:hAnsi="Palatino Linotype" w:cs="Times New Roman"/>
                <w:b/>
                <w:noProof/>
                <w:sz w:val="24"/>
                <w:szCs w:val="24"/>
                <w:lang w:val="es-ES_tradnl"/>
              </w:rPr>
              <w:t>A N T E C E D E N T E S</w:t>
            </w:r>
            <w:r w:rsidR="00846040" w:rsidRPr="00BF161A">
              <w:rPr>
                <w:rFonts w:ascii="Palatino Linotype" w:hAnsi="Palatino Linotype"/>
                <w:b/>
                <w:noProof/>
                <w:webHidden/>
                <w:sz w:val="24"/>
                <w:szCs w:val="24"/>
              </w:rPr>
              <w:tab/>
            </w:r>
            <w:r w:rsidR="00846040" w:rsidRPr="00BF161A">
              <w:rPr>
                <w:rFonts w:ascii="Palatino Linotype" w:hAnsi="Palatino Linotype"/>
                <w:b/>
                <w:noProof/>
                <w:webHidden/>
                <w:sz w:val="24"/>
                <w:szCs w:val="24"/>
              </w:rPr>
              <w:fldChar w:fldCharType="begin"/>
            </w:r>
            <w:r w:rsidR="00846040" w:rsidRPr="00BF161A">
              <w:rPr>
                <w:rFonts w:ascii="Palatino Linotype" w:hAnsi="Palatino Linotype"/>
                <w:b/>
                <w:noProof/>
                <w:webHidden/>
                <w:sz w:val="24"/>
                <w:szCs w:val="24"/>
              </w:rPr>
              <w:instrText xml:space="preserve"> PAGEREF _Toc73589179 \h </w:instrText>
            </w:r>
            <w:r w:rsidR="00846040" w:rsidRPr="00BF161A">
              <w:rPr>
                <w:rFonts w:ascii="Palatino Linotype" w:hAnsi="Palatino Linotype"/>
                <w:b/>
                <w:noProof/>
                <w:webHidden/>
                <w:sz w:val="24"/>
                <w:szCs w:val="24"/>
              </w:rPr>
            </w:r>
            <w:r w:rsidR="00846040" w:rsidRPr="00BF161A">
              <w:rPr>
                <w:rFonts w:ascii="Palatino Linotype" w:hAnsi="Palatino Linotype"/>
                <w:b/>
                <w:noProof/>
                <w:webHidden/>
                <w:sz w:val="24"/>
                <w:szCs w:val="24"/>
              </w:rPr>
              <w:fldChar w:fldCharType="separate"/>
            </w:r>
            <w:r w:rsidR="00846040" w:rsidRPr="00BF161A">
              <w:rPr>
                <w:rFonts w:ascii="Palatino Linotype" w:hAnsi="Palatino Linotype"/>
                <w:b/>
                <w:noProof/>
                <w:webHidden/>
                <w:sz w:val="24"/>
                <w:szCs w:val="24"/>
              </w:rPr>
              <w:t>5</w:t>
            </w:r>
            <w:r w:rsidR="00846040" w:rsidRPr="00BF161A">
              <w:rPr>
                <w:rFonts w:ascii="Palatino Linotype" w:hAnsi="Palatino Linotype"/>
                <w:b/>
                <w:noProof/>
                <w:webHidden/>
                <w:sz w:val="24"/>
                <w:szCs w:val="24"/>
              </w:rPr>
              <w:fldChar w:fldCharType="end"/>
            </w:r>
          </w:hyperlink>
        </w:p>
        <w:p w:rsidR="00846040" w:rsidRPr="00BF161A" w:rsidRDefault="00291E3D" w:rsidP="00846040">
          <w:pPr>
            <w:pStyle w:val="TDC1"/>
            <w:tabs>
              <w:tab w:val="right" w:leader="dot" w:pos="8828"/>
            </w:tabs>
            <w:spacing w:line="360" w:lineRule="auto"/>
            <w:rPr>
              <w:rFonts w:ascii="Palatino Linotype" w:eastAsiaTheme="minorEastAsia" w:hAnsi="Palatino Linotype"/>
              <w:b/>
              <w:noProof/>
              <w:sz w:val="24"/>
              <w:szCs w:val="24"/>
              <w:lang w:eastAsia="es-MX"/>
            </w:rPr>
          </w:pPr>
          <w:hyperlink w:anchor="_Toc73589180" w:history="1">
            <w:r w:rsidR="00846040" w:rsidRPr="00BF161A">
              <w:rPr>
                <w:rStyle w:val="Hipervnculo"/>
                <w:rFonts w:ascii="Palatino Linotype" w:eastAsia="MS Gothic" w:hAnsi="Palatino Linotype" w:cs="Times New Roman"/>
                <w:b/>
                <w:noProof/>
                <w:sz w:val="24"/>
                <w:szCs w:val="24"/>
                <w:lang w:val="es-ES_tradnl"/>
              </w:rPr>
              <w:t>C O N S I D E R A N D O</w:t>
            </w:r>
            <w:r w:rsidR="00846040" w:rsidRPr="00BF161A">
              <w:rPr>
                <w:rFonts w:ascii="Palatino Linotype" w:hAnsi="Palatino Linotype"/>
                <w:b/>
                <w:noProof/>
                <w:webHidden/>
                <w:sz w:val="24"/>
                <w:szCs w:val="24"/>
              </w:rPr>
              <w:tab/>
            </w:r>
            <w:r w:rsidR="00846040" w:rsidRPr="00BF161A">
              <w:rPr>
                <w:rFonts w:ascii="Palatino Linotype" w:hAnsi="Palatino Linotype"/>
                <w:b/>
                <w:noProof/>
                <w:webHidden/>
                <w:sz w:val="24"/>
                <w:szCs w:val="24"/>
              </w:rPr>
              <w:fldChar w:fldCharType="begin"/>
            </w:r>
            <w:r w:rsidR="00846040" w:rsidRPr="00BF161A">
              <w:rPr>
                <w:rFonts w:ascii="Palatino Linotype" w:hAnsi="Palatino Linotype"/>
                <w:b/>
                <w:noProof/>
                <w:webHidden/>
                <w:sz w:val="24"/>
                <w:szCs w:val="24"/>
              </w:rPr>
              <w:instrText xml:space="preserve"> PAGEREF _Toc73589180 \h </w:instrText>
            </w:r>
            <w:r w:rsidR="00846040" w:rsidRPr="00BF161A">
              <w:rPr>
                <w:rFonts w:ascii="Palatino Linotype" w:hAnsi="Palatino Linotype"/>
                <w:b/>
                <w:noProof/>
                <w:webHidden/>
                <w:sz w:val="24"/>
                <w:szCs w:val="24"/>
              </w:rPr>
            </w:r>
            <w:r w:rsidR="00846040" w:rsidRPr="00BF161A">
              <w:rPr>
                <w:rFonts w:ascii="Palatino Linotype" w:hAnsi="Palatino Linotype"/>
                <w:b/>
                <w:noProof/>
                <w:webHidden/>
                <w:sz w:val="24"/>
                <w:szCs w:val="24"/>
              </w:rPr>
              <w:fldChar w:fldCharType="separate"/>
            </w:r>
            <w:r w:rsidR="00846040" w:rsidRPr="00BF161A">
              <w:rPr>
                <w:rFonts w:ascii="Palatino Linotype" w:hAnsi="Palatino Linotype"/>
                <w:b/>
                <w:noProof/>
                <w:webHidden/>
                <w:sz w:val="24"/>
                <w:szCs w:val="24"/>
              </w:rPr>
              <w:t>9</w:t>
            </w:r>
            <w:r w:rsidR="00846040" w:rsidRPr="00BF161A">
              <w:rPr>
                <w:rFonts w:ascii="Palatino Linotype" w:hAnsi="Palatino Linotype"/>
                <w:b/>
                <w:noProof/>
                <w:webHidden/>
                <w:sz w:val="24"/>
                <w:szCs w:val="24"/>
              </w:rPr>
              <w:fldChar w:fldCharType="end"/>
            </w:r>
          </w:hyperlink>
        </w:p>
        <w:p w:rsidR="00846040" w:rsidRPr="00BF161A" w:rsidRDefault="00291E3D" w:rsidP="00846040">
          <w:pPr>
            <w:pStyle w:val="TDC2"/>
            <w:tabs>
              <w:tab w:val="right" w:leader="dot" w:pos="8828"/>
            </w:tabs>
            <w:spacing w:line="360" w:lineRule="auto"/>
            <w:ind w:left="0"/>
            <w:rPr>
              <w:rFonts w:ascii="Palatino Linotype" w:eastAsiaTheme="minorEastAsia" w:hAnsi="Palatino Linotype"/>
              <w:b/>
              <w:noProof/>
              <w:sz w:val="24"/>
              <w:szCs w:val="24"/>
              <w:lang w:eastAsia="es-MX"/>
            </w:rPr>
          </w:pPr>
          <w:hyperlink w:anchor="_Toc73589181" w:history="1">
            <w:r w:rsidR="00846040" w:rsidRPr="00BF161A">
              <w:rPr>
                <w:rStyle w:val="Hipervnculo"/>
                <w:rFonts w:ascii="Palatino Linotype" w:eastAsia="MS Gothic" w:hAnsi="Palatino Linotype" w:cs="Times New Roman"/>
                <w:b/>
                <w:noProof/>
                <w:sz w:val="24"/>
                <w:szCs w:val="24"/>
                <w:lang w:val="es-ES_tradnl"/>
              </w:rPr>
              <w:t>PRIMERO. De la competencia</w:t>
            </w:r>
            <w:r w:rsidR="00846040" w:rsidRPr="00BF161A">
              <w:rPr>
                <w:rFonts w:ascii="Palatino Linotype" w:hAnsi="Palatino Linotype"/>
                <w:b/>
                <w:noProof/>
                <w:webHidden/>
                <w:sz w:val="24"/>
                <w:szCs w:val="24"/>
              </w:rPr>
              <w:tab/>
            </w:r>
            <w:r w:rsidR="00846040" w:rsidRPr="00BF161A">
              <w:rPr>
                <w:rFonts w:ascii="Palatino Linotype" w:hAnsi="Palatino Linotype"/>
                <w:b/>
                <w:noProof/>
                <w:webHidden/>
                <w:sz w:val="24"/>
                <w:szCs w:val="24"/>
              </w:rPr>
              <w:fldChar w:fldCharType="begin"/>
            </w:r>
            <w:r w:rsidR="00846040" w:rsidRPr="00BF161A">
              <w:rPr>
                <w:rFonts w:ascii="Palatino Linotype" w:hAnsi="Palatino Linotype"/>
                <w:b/>
                <w:noProof/>
                <w:webHidden/>
                <w:sz w:val="24"/>
                <w:szCs w:val="24"/>
              </w:rPr>
              <w:instrText xml:space="preserve"> PAGEREF _Toc73589181 \h </w:instrText>
            </w:r>
            <w:r w:rsidR="00846040" w:rsidRPr="00BF161A">
              <w:rPr>
                <w:rFonts w:ascii="Palatino Linotype" w:hAnsi="Palatino Linotype"/>
                <w:b/>
                <w:noProof/>
                <w:webHidden/>
                <w:sz w:val="24"/>
                <w:szCs w:val="24"/>
              </w:rPr>
            </w:r>
            <w:r w:rsidR="00846040" w:rsidRPr="00BF161A">
              <w:rPr>
                <w:rFonts w:ascii="Palatino Linotype" w:hAnsi="Palatino Linotype"/>
                <w:b/>
                <w:noProof/>
                <w:webHidden/>
                <w:sz w:val="24"/>
                <w:szCs w:val="24"/>
              </w:rPr>
              <w:fldChar w:fldCharType="separate"/>
            </w:r>
            <w:r w:rsidR="00846040" w:rsidRPr="00BF161A">
              <w:rPr>
                <w:rFonts w:ascii="Palatino Linotype" w:hAnsi="Palatino Linotype"/>
                <w:b/>
                <w:noProof/>
                <w:webHidden/>
                <w:sz w:val="24"/>
                <w:szCs w:val="24"/>
              </w:rPr>
              <w:t>9</w:t>
            </w:r>
            <w:r w:rsidR="00846040" w:rsidRPr="00BF161A">
              <w:rPr>
                <w:rFonts w:ascii="Palatino Linotype" w:hAnsi="Palatino Linotype"/>
                <w:b/>
                <w:noProof/>
                <w:webHidden/>
                <w:sz w:val="24"/>
                <w:szCs w:val="24"/>
              </w:rPr>
              <w:fldChar w:fldCharType="end"/>
            </w:r>
          </w:hyperlink>
        </w:p>
        <w:p w:rsidR="00846040" w:rsidRPr="00BF161A" w:rsidRDefault="00291E3D" w:rsidP="00846040">
          <w:pPr>
            <w:pStyle w:val="TDC2"/>
            <w:tabs>
              <w:tab w:val="right" w:leader="dot" w:pos="8828"/>
            </w:tabs>
            <w:spacing w:line="360" w:lineRule="auto"/>
            <w:ind w:left="0"/>
            <w:rPr>
              <w:rFonts w:ascii="Palatino Linotype" w:eastAsiaTheme="minorEastAsia" w:hAnsi="Palatino Linotype"/>
              <w:b/>
              <w:noProof/>
              <w:sz w:val="24"/>
              <w:szCs w:val="24"/>
              <w:lang w:eastAsia="es-MX"/>
            </w:rPr>
          </w:pPr>
          <w:hyperlink w:anchor="_Toc73589182" w:history="1">
            <w:r w:rsidR="00846040" w:rsidRPr="00BF161A">
              <w:rPr>
                <w:rStyle w:val="Hipervnculo"/>
                <w:rFonts w:ascii="Palatino Linotype" w:eastAsia="MS Gothic" w:hAnsi="Palatino Linotype" w:cs="Times New Roman"/>
                <w:b/>
                <w:noProof/>
                <w:sz w:val="24"/>
                <w:szCs w:val="24"/>
                <w:lang w:val="es-ES_tradnl"/>
              </w:rPr>
              <w:t>SEGUNDO. De la oportunidad y procedencia.</w:t>
            </w:r>
            <w:r w:rsidR="00846040" w:rsidRPr="00BF161A">
              <w:rPr>
                <w:rFonts w:ascii="Palatino Linotype" w:hAnsi="Palatino Linotype"/>
                <w:b/>
                <w:noProof/>
                <w:webHidden/>
                <w:sz w:val="24"/>
                <w:szCs w:val="24"/>
              </w:rPr>
              <w:tab/>
            </w:r>
            <w:r w:rsidR="00846040" w:rsidRPr="00BF161A">
              <w:rPr>
                <w:rFonts w:ascii="Palatino Linotype" w:hAnsi="Palatino Linotype"/>
                <w:b/>
                <w:noProof/>
                <w:webHidden/>
                <w:sz w:val="24"/>
                <w:szCs w:val="24"/>
              </w:rPr>
              <w:fldChar w:fldCharType="begin"/>
            </w:r>
            <w:r w:rsidR="00846040" w:rsidRPr="00BF161A">
              <w:rPr>
                <w:rFonts w:ascii="Palatino Linotype" w:hAnsi="Palatino Linotype"/>
                <w:b/>
                <w:noProof/>
                <w:webHidden/>
                <w:sz w:val="24"/>
                <w:szCs w:val="24"/>
              </w:rPr>
              <w:instrText xml:space="preserve"> PAGEREF _Toc73589182 \h </w:instrText>
            </w:r>
            <w:r w:rsidR="00846040" w:rsidRPr="00BF161A">
              <w:rPr>
                <w:rFonts w:ascii="Palatino Linotype" w:hAnsi="Palatino Linotype"/>
                <w:b/>
                <w:noProof/>
                <w:webHidden/>
                <w:sz w:val="24"/>
                <w:szCs w:val="24"/>
              </w:rPr>
            </w:r>
            <w:r w:rsidR="00846040" w:rsidRPr="00BF161A">
              <w:rPr>
                <w:rFonts w:ascii="Palatino Linotype" w:hAnsi="Palatino Linotype"/>
                <w:b/>
                <w:noProof/>
                <w:webHidden/>
                <w:sz w:val="24"/>
                <w:szCs w:val="24"/>
              </w:rPr>
              <w:fldChar w:fldCharType="separate"/>
            </w:r>
            <w:r w:rsidR="00846040" w:rsidRPr="00BF161A">
              <w:rPr>
                <w:rFonts w:ascii="Palatino Linotype" w:hAnsi="Palatino Linotype"/>
                <w:b/>
                <w:noProof/>
                <w:webHidden/>
                <w:sz w:val="24"/>
                <w:szCs w:val="24"/>
              </w:rPr>
              <w:t>10</w:t>
            </w:r>
            <w:r w:rsidR="00846040" w:rsidRPr="00BF161A">
              <w:rPr>
                <w:rFonts w:ascii="Palatino Linotype" w:hAnsi="Palatino Linotype"/>
                <w:b/>
                <w:noProof/>
                <w:webHidden/>
                <w:sz w:val="24"/>
                <w:szCs w:val="24"/>
              </w:rPr>
              <w:fldChar w:fldCharType="end"/>
            </w:r>
          </w:hyperlink>
        </w:p>
        <w:p w:rsidR="00846040" w:rsidRPr="00BF161A" w:rsidRDefault="00291E3D" w:rsidP="00846040">
          <w:pPr>
            <w:pStyle w:val="TDC1"/>
            <w:tabs>
              <w:tab w:val="right" w:leader="dot" w:pos="8828"/>
            </w:tabs>
            <w:spacing w:line="360" w:lineRule="auto"/>
            <w:rPr>
              <w:rFonts w:ascii="Palatino Linotype" w:eastAsiaTheme="minorEastAsia" w:hAnsi="Palatino Linotype"/>
              <w:b/>
              <w:noProof/>
              <w:sz w:val="24"/>
              <w:szCs w:val="24"/>
              <w:lang w:eastAsia="es-MX"/>
            </w:rPr>
          </w:pPr>
          <w:hyperlink w:anchor="_Toc73589183" w:history="1">
            <w:r w:rsidR="00846040" w:rsidRPr="00BF161A">
              <w:rPr>
                <w:rStyle w:val="Hipervnculo"/>
                <w:rFonts w:ascii="Palatino Linotype" w:eastAsia="MS Mincho" w:hAnsi="Palatino Linotype" w:cstheme="majorBidi"/>
                <w:b/>
                <w:noProof/>
                <w:sz w:val="24"/>
                <w:szCs w:val="24"/>
                <w:lang w:val="es-ES_tradnl" w:eastAsia="es-ES"/>
              </w:rPr>
              <w:t>TERCERO. De previo y especial pronunciamiento</w:t>
            </w:r>
            <w:r w:rsidR="00846040" w:rsidRPr="00BF161A">
              <w:rPr>
                <w:rFonts w:ascii="Palatino Linotype" w:hAnsi="Palatino Linotype"/>
                <w:b/>
                <w:noProof/>
                <w:webHidden/>
                <w:sz w:val="24"/>
                <w:szCs w:val="24"/>
              </w:rPr>
              <w:tab/>
            </w:r>
            <w:r w:rsidR="00846040" w:rsidRPr="00BF161A">
              <w:rPr>
                <w:rFonts w:ascii="Palatino Linotype" w:hAnsi="Palatino Linotype"/>
                <w:b/>
                <w:noProof/>
                <w:webHidden/>
                <w:sz w:val="24"/>
                <w:szCs w:val="24"/>
              </w:rPr>
              <w:fldChar w:fldCharType="begin"/>
            </w:r>
            <w:r w:rsidR="00846040" w:rsidRPr="00BF161A">
              <w:rPr>
                <w:rFonts w:ascii="Palatino Linotype" w:hAnsi="Palatino Linotype"/>
                <w:b/>
                <w:noProof/>
                <w:webHidden/>
                <w:sz w:val="24"/>
                <w:szCs w:val="24"/>
              </w:rPr>
              <w:instrText xml:space="preserve"> PAGEREF _Toc73589183 \h </w:instrText>
            </w:r>
            <w:r w:rsidR="00846040" w:rsidRPr="00BF161A">
              <w:rPr>
                <w:rFonts w:ascii="Palatino Linotype" w:hAnsi="Palatino Linotype"/>
                <w:b/>
                <w:noProof/>
                <w:webHidden/>
                <w:sz w:val="24"/>
                <w:szCs w:val="24"/>
              </w:rPr>
            </w:r>
            <w:r w:rsidR="00846040" w:rsidRPr="00BF161A">
              <w:rPr>
                <w:rFonts w:ascii="Palatino Linotype" w:hAnsi="Palatino Linotype"/>
                <w:b/>
                <w:noProof/>
                <w:webHidden/>
                <w:sz w:val="24"/>
                <w:szCs w:val="24"/>
              </w:rPr>
              <w:fldChar w:fldCharType="separate"/>
            </w:r>
            <w:r w:rsidR="00846040" w:rsidRPr="00BF161A">
              <w:rPr>
                <w:rFonts w:ascii="Palatino Linotype" w:hAnsi="Palatino Linotype"/>
                <w:b/>
                <w:noProof/>
                <w:webHidden/>
                <w:sz w:val="24"/>
                <w:szCs w:val="24"/>
              </w:rPr>
              <w:t>11</w:t>
            </w:r>
            <w:r w:rsidR="00846040" w:rsidRPr="00BF161A">
              <w:rPr>
                <w:rFonts w:ascii="Palatino Linotype" w:hAnsi="Palatino Linotype"/>
                <w:b/>
                <w:noProof/>
                <w:webHidden/>
                <w:sz w:val="24"/>
                <w:szCs w:val="24"/>
              </w:rPr>
              <w:fldChar w:fldCharType="end"/>
            </w:r>
          </w:hyperlink>
        </w:p>
        <w:p w:rsidR="00846040" w:rsidRPr="00BF161A" w:rsidRDefault="00291E3D" w:rsidP="00846040">
          <w:pPr>
            <w:pStyle w:val="TDC2"/>
            <w:tabs>
              <w:tab w:val="right" w:leader="dot" w:pos="8828"/>
            </w:tabs>
            <w:spacing w:line="360" w:lineRule="auto"/>
            <w:ind w:left="0"/>
            <w:rPr>
              <w:rFonts w:ascii="Palatino Linotype" w:eastAsiaTheme="minorEastAsia" w:hAnsi="Palatino Linotype"/>
              <w:b/>
              <w:noProof/>
              <w:sz w:val="24"/>
              <w:szCs w:val="24"/>
              <w:lang w:eastAsia="es-MX"/>
            </w:rPr>
          </w:pPr>
          <w:hyperlink w:anchor="_Toc73589184" w:history="1">
            <w:r w:rsidR="00846040" w:rsidRPr="00BF161A">
              <w:rPr>
                <w:rStyle w:val="Hipervnculo"/>
                <w:rFonts w:ascii="Palatino Linotype" w:eastAsia="MS Gothic" w:hAnsi="Palatino Linotype" w:cs="Times New Roman"/>
                <w:b/>
                <w:noProof/>
                <w:sz w:val="24"/>
                <w:szCs w:val="24"/>
                <w:lang w:val="es-ES_tradnl"/>
              </w:rPr>
              <w:t>CUARTO. Planteamiento de la Litis</w:t>
            </w:r>
            <w:r w:rsidR="00846040" w:rsidRPr="00BF161A">
              <w:rPr>
                <w:rFonts w:ascii="Palatino Linotype" w:hAnsi="Palatino Linotype"/>
                <w:b/>
                <w:noProof/>
                <w:webHidden/>
                <w:sz w:val="24"/>
                <w:szCs w:val="24"/>
              </w:rPr>
              <w:tab/>
            </w:r>
            <w:r w:rsidR="00846040" w:rsidRPr="00BF161A">
              <w:rPr>
                <w:rFonts w:ascii="Palatino Linotype" w:hAnsi="Palatino Linotype"/>
                <w:b/>
                <w:noProof/>
                <w:webHidden/>
                <w:sz w:val="24"/>
                <w:szCs w:val="24"/>
              </w:rPr>
              <w:fldChar w:fldCharType="begin"/>
            </w:r>
            <w:r w:rsidR="00846040" w:rsidRPr="00BF161A">
              <w:rPr>
                <w:rFonts w:ascii="Palatino Linotype" w:hAnsi="Palatino Linotype"/>
                <w:b/>
                <w:noProof/>
                <w:webHidden/>
                <w:sz w:val="24"/>
                <w:szCs w:val="24"/>
              </w:rPr>
              <w:instrText xml:space="preserve"> PAGEREF _Toc73589184 \h </w:instrText>
            </w:r>
            <w:r w:rsidR="00846040" w:rsidRPr="00BF161A">
              <w:rPr>
                <w:rFonts w:ascii="Palatino Linotype" w:hAnsi="Palatino Linotype"/>
                <w:b/>
                <w:noProof/>
                <w:webHidden/>
                <w:sz w:val="24"/>
                <w:szCs w:val="24"/>
              </w:rPr>
            </w:r>
            <w:r w:rsidR="00846040" w:rsidRPr="00BF161A">
              <w:rPr>
                <w:rFonts w:ascii="Palatino Linotype" w:hAnsi="Palatino Linotype"/>
                <w:b/>
                <w:noProof/>
                <w:webHidden/>
                <w:sz w:val="24"/>
                <w:szCs w:val="24"/>
              </w:rPr>
              <w:fldChar w:fldCharType="separate"/>
            </w:r>
            <w:r w:rsidR="00846040" w:rsidRPr="00BF161A">
              <w:rPr>
                <w:rFonts w:ascii="Palatino Linotype" w:hAnsi="Palatino Linotype"/>
                <w:b/>
                <w:noProof/>
                <w:webHidden/>
                <w:sz w:val="24"/>
                <w:szCs w:val="24"/>
              </w:rPr>
              <w:t>22</w:t>
            </w:r>
            <w:r w:rsidR="00846040" w:rsidRPr="00BF161A">
              <w:rPr>
                <w:rFonts w:ascii="Palatino Linotype" w:hAnsi="Palatino Linotype"/>
                <w:b/>
                <w:noProof/>
                <w:webHidden/>
                <w:sz w:val="24"/>
                <w:szCs w:val="24"/>
              </w:rPr>
              <w:fldChar w:fldCharType="end"/>
            </w:r>
          </w:hyperlink>
        </w:p>
        <w:p w:rsidR="00846040" w:rsidRPr="00BF161A" w:rsidRDefault="00291E3D" w:rsidP="00846040">
          <w:pPr>
            <w:pStyle w:val="TDC2"/>
            <w:tabs>
              <w:tab w:val="right" w:leader="dot" w:pos="8828"/>
            </w:tabs>
            <w:spacing w:line="360" w:lineRule="auto"/>
            <w:ind w:left="0"/>
            <w:rPr>
              <w:rFonts w:ascii="Palatino Linotype" w:eastAsiaTheme="minorEastAsia" w:hAnsi="Palatino Linotype"/>
              <w:b/>
              <w:noProof/>
              <w:sz w:val="24"/>
              <w:szCs w:val="24"/>
              <w:lang w:eastAsia="es-MX"/>
            </w:rPr>
          </w:pPr>
          <w:hyperlink w:anchor="_Toc73589185" w:history="1">
            <w:r w:rsidR="00846040" w:rsidRPr="00BF161A">
              <w:rPr>
                <w:rStyle w:val="Hipervnculo"/>
                <w:rFonts w:ascii="Palatino Linotype" w:eastAsia="MS Gothic" w:hAnsi="Palatino Linotype" w:cs="Times New Roman"/>
                <w:b/>
                <w:noProof/>
                <w:sz w:val="24"/>
                <w:szCs w:val="24"/>
                <w:lang w:val="es-ES_tradnl"/>
              </w:rPr>
              <w:t>QUINTO. Estudio y resolución del asunto.</w:t>
            </w:r>
            <w:r w:rsidR="00846040" w:rsidRPr="00BF161A">
              <w:rPr>
                <w:rFonts w:ascii="Palatino Linotype" w:hAnsi="Palatino Linotype"/>
                <w:b/>
                <w:noProof/>
                <w:webHidden/>
                <w:sz w:val="24"/>
                <w:szCs w:val="24"/>
              </w:rPr>
              <w:tab/>
            </w:r>
            <w:r w:rsidR="00846040" w:rsidRPr="00BF161A">
              <w:rPr>
                <w:rFonts w:ascii="Palatino Linotype" w:hAnsi="Palatino Linotype"/>
                <w:b/>
                <w:noProof/>
                <w:webHidden/>
                <w:sz w:val="24"/>
                <w:szCs w:val="24"/>
              </w:rPr>
              <w:fldChar w:fldCharType="begin"/>
            </w:r>
            <w:r w:rsidR="00846040" w:rsidRPr="00BF161A">
              <w:rPr>
                <w:rFonts w:ascii="Palatino Linotype" w:hAnsi="Palatino Linotype"/>
                <w:b/>
                <w:noProof/>
                <w:webHidden/>
                <w:sz w:val="24"/>
                <w:szCs w:val="24"/>
              </w:rPr>
              <w:instrText xml:space="preserve"> PAGEREF _Toc73589185 \h </w:instrText>
            </w:r>
            <w:r w:rsidR="00846040" w:rsidRPr="00BF161A">
              <w:rPr>
                <w:rFonts w:ascii="Palatino Linotype" w:hAnsi="Palatino Linotype"/>
                <w:b/>
                <w:noProof/>
                <w:webHidden/>
                <w:sz w:val="24"/>
                <w:szCs w:val="24"/>
              </w:rPr>
            </w:r>
            <w:r w:rsidR="00846040" w:rsidRPr="00BF161A">
              <w:rPr>
                <w:rFonts w:ascii="Palatino Linotype" w:hAnsi="Palatino Linotype"/>
                <w:b/>
                <w:noProof/>
                <w:webHidden/>
                <w:sz w:val="24"/>
                <w:szCs w:val="24"/>
              </w:rPr>
              <w:fldChar w:fldCharType="separate"/>
            </w:r>
            <w:r w:rsidR="00846040" w:rsidRPr="00BF161A">
              <w:rPr>
                <w:rFonts w:ascii="Palatino Linotype" w:hAnsi="Palatino Linotype"/>
                <w:b/>
                <w:noProof/>
                <w:webHidden/>
                <w:sz w:val="24"/>
                <w:szCs w:val="24"/>
              </w:rPr>
              <w:t>23</w:t>
            </w:r>
            <w:r w:rsidR="00846040" w:rsidRPr="00BF161A">
              <w:rPr>
                <w:rFonts w:ascii="Palatino Linotype" w:hAnsi="Palatino Linotype"/>
                <w:b/>
                <w:noProof/>
                <w:webHidden/>
                <w:sz w:val="24"/>
                <w:szCs w:val="24"/>
              </w:rPr>
              <w:fldChar w:fldCharType="end"/>
            </w:r>
          </w:hyperlink>
        </w:p>
        <w:p w:rsidR="00846040" w:rsidRPr="00BF161A" w:rsidRDefault="00291E3D" w:rsidP="00846040">
          <w:pPr>
            <w:pStyle w:val="TDC2"/>
            <w:tabs>
              <w:tab w:val="left" w:pos="660"/>
              <w:tab w:val="right" w:leader="dot" w:pos="8828"/>
            </w:tabs>
            <w:spacing w:line="360" w:lineRule="auto"/>
            <w:ind w:left="0"/>
            <w:rPr>
              <w:rFonts w:ascii="Palatino Linotype" w:eastAsiaTheme="minorEastAsia" w:hAnsi="Palatino Linotype"/>
              <w:b/>
              <w:noProof/>
              <w:sz w:val="24"/>
              <w:szCs w:val="24"/>
              <w:lang w:eastAsia="es-MX"/>
            </w:rPr>
          </w:pPr>
          <w:hyperlink w:anchor="_Toc73589186" w:history="1">
            <w:r w:rsidR="00846040" w:rsidRPr="00BF161A">
              <w:rPr>
                <w:rStyle w:val="Hipervnculo"/>
                <w:rFonts w:ascii="Palatino Linotype" w:eastAsia="MS Gothic" w:hAnsi="Palatino Linotype" w:cs="Times New Roman"/>
                <w:b/>
                <w:noProof/>
                <w:sz w:val="24"/>
                <w:szCs w:val="24"/>
                <w:lang w:val="es-ES_tradnl" w:eastAsia="es-ES"/>
              </w:rPr>
              <w:t>I.</w:t>
            </w:r>
            <w:r w:rsidR="00846040" w:rsidRPr="00BF161A">
              <w:rPr>
                <w:rFonts w:ascii="Palatino Linotype" w:eastAsiaTheme="minorEastAsia" w:hAnsi="Palatino Linotype"/>
                <w:b/>
                <w:noProof/>
                <w:sz w:val="24"/>
                <w:szCs w:val="24"/>
                <w:lang w:eastAsia="es-MX"/>
              </w:rPr>
              <w:tab/>
            </w:r>
            <w:r w:rsidR="00846040" w:rsidRPr="00BF161A">
              <w:rPr>
                <w:rStyle w:val="Hipervnculo"/>
                <w:rFonts w:ascii="Palatino Linotype" w:eastAsia="MS Gothic" w:hAnsi="Palatino Linotype" w:cs="Times New Roman"/>
                <w:b/>
                <w:noProof/>
                <w:sz w:val="24"/>
                <w:szCs w:val="24"/>
                <w:lang w:val="es-ES_tradnl" w:eastAsia="es-ES"/>
              </w:rPr>
              <w:t>Del derecho de acceso a la información.</w:t>
            </w:r>
            <w:r w:rsidR="00846040" w:rsidRPr="00BF161A">
              <w:rPr>
                <w:rFonts w:ascii="Palatino Linotype" w:hAnsi="Palatino Linotype"/>
                <w:b/>
                <w:noProof/>
                <w:webHidden/>
                <w:sz w:val="24"/>
                <w:szCs w:val="24"/>
              </w:rPr>
              <w:tab/>
            </w:r>
            <w:r w:rsidR="00846040" w:rsidRPr="00BF161A">
              <w:rPr>
                <w:rFonts w:ascii="Palatino Linotype" w:hAnsi="Palatino Linotype"/>
                <w:b/>
                <w:noProof/>
                <w:webHidden/>
                <w:sz w:val="24"/>
                <w:szCs w:val="24"/>
              </w:rPr>
              <w:fldChar w:fldCharType="begin"/>
            </w:r>
            <w:r w:rsidR="00846040" w:rsidRPr="00BF161A">
              <w:rPr>
                <w:rFonts w:ascii="Palatino Linotype" w:hAnsi="Palatino Linotype"/>
                <w:b/>
                <w:noProof/>
                <w:webHidden/>
                <w:sz w:val="24"/>
                <w:szCs w:val="24"/>
              </w:rPr>
              <w:instrText xml:space="preserve"> PAGEREF _Toc73589186 \h </w:instrText>
            </w:r>
            <w:r w:rsidR="00846040" w:rsidRPr="00BF161A">
              <w:rPr>
                <w:rFonts w:ascii="Palatino Linotype" w:hAnsi="Palatino Linotype"/>
                <w:b/>
                <w:noProof/>
                <w:webHidden/>
                <w:sz w:val="24"/>
                <w:szCs w:val="24"/>
              </w:rPr>
            </w:r>
            <w:r w:rsidR="00846040" w:rsidRPr="00BF161A">
              <w:rPr>
                <w:rFonts w:ascii="Palatino Linotype" w:hAnsi="Palatino Linotype"/>
                <w:b/>
                <w:noProof/>
                <w:webHidden/>
                <w:sz w:val="24"/>
                <w:szCs w:val="24"/>
              </w:rPr>
              <w:fldChar w:fldCharType="separate"/>
            </w:r>
            <w:r w:rsidR="00846040" w:rsidRPr="00BF161A">
              <w:rPr>
                <w:rFonts w:ascii="Palatino Linotype" w:hAnsi="Palatino Linotype"/>
                <w:b/>
                <w:noProof/>
                <w:webHidden/>
                <w:sz w:val="24"/>
                <w:szCs w:val="24"/>
              </w:rPr>
              <w:t>23</w:t>
            </w:r>
            <w:r w:rsidR="00846040" w:rsidRPr="00BF161A">
              <w:rPr>
                <w:rFonts w:ascii="Palatino Linotype" w:hAnsi="Palatino Linotype"/>
                <w:b/>
                <w:noProof/>
                <w:webHidden/>
                <w:sz w:val="24"/>
                <w:szCs w:val="24"/>
              </w:rPr>
              <w:fldChar w:fldCharType="end"/>
            </w:r>
          </w:hyperlink>
        </w:p>
        <w:p w:rsidR="00846040" w:rsidRPr="00BF161A" w:rsidRDefault="00291E3D" w:rsidP="00846040">
          <w:pPr>
            <w:pStyle w:val="TDC1"/>
            <w:tabs>
              <w:tab w:val="left" w:pos="440"/>
              <w:tab w:val="right" w:leader="dot" w:pos="8828"/>
            </w:tabs>
            <w:spacing w:line="360" w:lineRule="auto"/>
            <w:rPr>
              <w:rFonts w:ascii="Palatino Linotype" w:eastAsiaTheme="minorEastAsia" w:hAnsi="Palatino Linotype"/>
              <w:b/>
              <w:noProof/>
              <w:sz w:val="24"/>
              <w:szCs w:val="24"/>
              <w:lang w:eastAsia="es-MX"/>
            </w:rPr>
          </w:pPr>
          <w:hyperlink w:anchor="_Toc73589187" w:history="1">
            <w:r w:rsidR="00846040" w:rsidRPr="00BF161A">
              <w:rPr>
                <w:rStyle w:val="Hipervnculo"/>
                <w:rFonts w:ascii="Palatino Linotype" w:hAnsi="Palatino Linotype"/>
                <w:b/>
                <w:noProof/>
                <w:sz w:val="24"/>
                <w:szCs w:val="24"/>
                <w:lang w:val="es-ES_tradnl" w:eastAsia="es-ES"/>
              </w:rPr>
              <w:t>I.</w:t>
            </w:r>
            <w:r w:rsidR="00846040" w:rsidRPr="00BF161A">
              <w:rPr>
                <w:rFonts w:ascii="Palatino Linotype" w:eastAsiaTheme="minorEastAsia" w:hAnsi="Palatino Linotype"/>
                <w:b/>
                <w:noProof/>
                <w:sz w:val="24"/>
                <w:szCs w:val="24"/>
                <w:lang w:eastAsia="es-MX"/>
              </w:rPr>
              <w:tab/>
            </w:r>
            <w:r w:rsidR="00846040" w:rsidRPr="00BF161A">
              <w:rPr>
                <w:rStyle w:val="Hipervnculo"/>
                <w:rFonts w:ascii="Palatino Linotype" w:eastAsia="MS Mincho" w:hAnsi="Palatino Linotype"/>
                <w:b/>
                <w:noProof/>
                <w:sz w:val="24"/>
                <w:szCs w:val="24"/>
                <w:lang w:val="es-ES_tradnl" w:eastAsia="es-ES"/>
              </w:rPr>
              <w:t>De la fuente obligacional del Sujeto Obligado</w:t>
            </w:r>
            <w:r w:rsidR="00846040" w:rsidRPr="00BF161A">
              <w:rPr>
                <w:rFonts w:ascii="Palatino Linotype" w:hAnsi="Palatino Linotype"/>
                <w:b/>
                <w:noProof/>
                <w:webHidden/>
                <w:sz w:val="24"/>
                <w:szCs w:val="24"/>
              </w:rPr>
              <w:tab/>
            </w:r>
            <w:r w:rsidR="00846040" w:rsidRPr="00BF161A">
              <w:rPr>
                <w:rFonts w:ascii="Palatino Linotype" w:hAnsi="Palatino Linotype"/>
                <w:b/>
                <w:noProof/>
                <w:webHidden/>
                <w:sz w:val="24"/>
                <w:szCs w:val="24"/>
              </w:rPr>
              <w:fldChar w:fldCharType="begin"/>
            </w:r>
            <w:r w:rsidR="00846040" w:rsidRPr="00BF161A">
              <w:rPr>
                <w:rFonts w:ascii="Palatino Linotype" w:hAnsi="Palatino Linotype"/>
                <w:b/>
                <w:noProof/>
                <w:webHidden/>
                <w:sz w:val="24"/>
                <w:szCs w:val="24"/>
              </w:rPr>
              <w:instrText xml:space="preserve"> PAGEREF _Toc73589187 \h </w:instrText>
            </w:r>
            <w:r w:rsidR="00846040" w:rsidRPr="00BF161A">
              <w:rPr>
                <w:rFonts w:ascii="Palatino Linotype" w:hAnsi="Palatino Linotype"/>
                <w:b/>
                <w:noProof/>
                <w:webHidden/>
                <w:sz w:val="24"/>
                <w:szCs w:val="24"/>
              </w:rPr>
            </w:r>
            <w:r w:rsidR="00846040" w:rsidRPr="00BF161A">
              <w:rPr>
                <w:rFonts w:ascii="Palatino Linotype" w:hAnsi="Palatino Linotype"/>
                <w:b/>
                <w:noProof/>
                <w:webHidden/>
                <w:sz w:val="24"/>
                <w:szCs w:val="24"/>
              </w:rPr>
              <w:fldChar w:fldCharType="separate"/>
            </w:r>
            <w:r w:rsidR="00846040" w:rsidRPr="00BF161A">
              <w:rPr>
                <w:rFonts w:ascii="Palatino Linotype" w:hAnsi="Palatino Linotype"/>
                <w:b/>
                <w:noProof/>
                <w:webHidden/>
                <w:sz w:val="24"/>
                <w:szCs w:val="24"/>
              </w:rPr>
              <w:t>28</w:t>
            </w:r>
            <w:r w:rsidR="00846040" w:rsidRPr="00BF161A">
              <w:rPr>
                <w:rFonts w:ascii="Palatino Linotype" w:hAnsi="Palatino Linotype"/>
                <w:b/>
                <w:noProof/>
                <w:webHidden/>
                <w:sz w:val="24"/>
                <w:szCs w:val="24"/>
              </w:rPr>
              <w:fldChar w:fldCharType="end"/>
            </w:r>
          </w:hyperlink>
        </w:p>
        <w:p w:rsidR="00846040" w:rsidRPr="00BF161A" w:rsidRDefault="00291E3D" w:rsidP="00846040">
          <w:pPr>
            <w:pStyle w:val="TDC1"/>
            <w:tabs>
              <w:tab w:val="left" w:pos="660"/>
              <w:tab w:val="right" w:leader="dot" w:pos="8828"/>
            </w:tabs>
            <w:spacing w:line="360" w:lineRule="auto"/>
            <w:rPr>
              <w:rFonts w:ascii="Palatino Linotype" w:eastAsiaTheme="minorEastAsia" w:hAnsi="Palatino Linotype"/>
              <w:b/>
              <w:noProof/>
              <w:sz w:val="24"/>
              <w:szCs w:val="24"/>
              <w:lang w:eastAsia="es-MX"/>
            </w:rPr>
          </w:pPr>
          <w:hyperlink w:anchor="_Toc73589188" w:history="1">
            <w:r w:rsidR="00846040" w:rsidRPr="00BF161A">
              <w:rPr>
                <w:rStyle w:val="Hipervnculo"/>
                <w:rFonts w:ascii="Palatino Linotype" w:hAnsi="Palatino Linotype"/>
                <w:b/>
                <w:noProof/>
                <w:sz w:val="24"/>
                <w:szCs w:val="24"/>
                <w:lang w:val="es-ES_tradnl" w:eastAsia="es-ES"/>
              </w:rPr>
              <w:t>II.</w:t>
            </w:r>
            <w:r w:rsidR="00846040" w:rsidRPr="00BF161A">
              <w:rPr>
                <w:rFonts w:ascii="Palatino Linotype" w:eastAsiaTheme="minorEastAsia" w:hAnsi="Palatino Linotype"/>
                <w:b/>
                <w:noProof/>
                <w:sz w:val="24"/>
                <w:szCs w:val="24"/>
                <w:lang w:eastAsia="es-MX"/>
              </w:rPr>
              <w:tab/>
            </w:r>
            <w:r w:rsidR="00846040" w:rsidRPr="00BF161A">
              <w:rPr>
                <w:rStyle w:val="Hipervnculo"/>
                <w:rFonts w:ascii="Palatino Linotype" w:eastAsia="MS Mincho" w:hAnsi="Palatino Linotype"/>
                <w:b/>
                <w:noProof/>
                <w:sz w:val="24"/>
                <w:szCs w:val="24"/>
                <w:lang w:val="es-ES_tradnl" w:eastAsia="es-ES"/>
              </w:rPr>
              <w:t>Declinación de incompetencia</w:t>
            </w:r>
            <w:r w:rsidR="00846040" w:rsidRPr="00BF161A">
              <w:rPr>
                <w:rFonts w:ascii="Palatino Linotype" w:hAnsi="Palatino Linotype"/>
                <w:b/>
                <w:noProof/>
                <w:webHidden/>
                <w:sz w:val="24"/>
                <w:szCs w:val="24"/>
              </w:rPr>
              <w:tab/>
            </w:r>
            <w:r w:rsidR="00846040" w:rsidRPr="00BF161A">
              <w:rPr>
                <w:rFonts w:ascii="Palatino Linotype" w:hAnsi="Palatino Linotype"/>
                <w:b/>
                <w:noProof/>
                <w:webHidden/>
                <w:sz w:val="24"/>
                <w:szCs w:val="24"/>
              </w:rPr>
              <w:fldChar w:fldCharType="begin"/>
            </w:r>
            <w:r w:rsidR="00846040" w:rsidRPr="00BF161A">
              <w:rPr>
                <w:rFonts w:ascii="Palatino Linotype" w:hAnsi="Palatino Linotype"/>
                <w:b/>
                <w:noProof/>
                <w:webHidden/>
                <w:sz w:val="24"/>
                <w:szCs w:val="24"/>
              </w:rPr>
              <w:instrText xml:space="preserve"> PAGEREF _Toc73589188 \h </w:instrText>
            </w:r>
            <w:r w:rsidR="00846040" w:rsidRPr="00BF161A">
              <w:rPr>
                <w:rFonts w:ascii="Palatino Linotype" w:hAnsi="Palatino Linotype"/>
                <w:b/>
                <w:noProof/>
                <w:webHidden/>
                <w:sz w:val="24"/>
                <w:szCs w:val="24"/>
              </w:rPr>
            </w:r>
            <w:r w:rsidR="00846040" w:rsidRPr="00BF161A">
              <w:rPr>
                <w:rFonts w:ascii="Palatino Linotype" w:hAnsi="Palatino Linotype"/>
                <w:b/>
                <w:noProof/>
                <w:webHidden/>
                <w:sz w:val="24"/>
                <w:szCs w:val="24"/>
              </w:rPr>
              <w:fldChar w:fldCharType="separate"/>
            </w:r>
            <w:r w:rsidR="00846040" w:rsidRPr="00BF161A">
              <w:rPr>
                <w:rFonts w:ascii="Palatino Linotype" w:hAnsi="Palatino Linotype"/>
                <w:b/>
                <w:noProof/>
                <w:webHidden/>
                <w:sz w:val="24"/>
                <w:szCs w:val="24"/>
              </w:rPr>
              <w:t>30</w:t>
            </w:r>
            <w:r w:rsidR="00846040" w:rsidRPr="00BF161A">
              <w:rPr>
                <w:rFonts w:ascii="Palatino Linotype" w:hAnsi="Palatino Linotype"/>
                <w:b/>
                <w:noProof/>
                <w:webHidden/>
                <w:sz w:val="24"/>
                <w:szCs w:val="24"/>
              </w:rPr>
              <w:fldChar w:fldCharType="end"/>
            </w:r>
          </w:hyperlink>
        </w:p>
        <w:p w:rsidR="00846040" w:rsidRPr="00BF161A" w:rsidRDefault="00291E3D" w:rsidP="00846040">
          <w:pPr>
            <w:pStyle w:val="TDC2"/>
            <w:tabs>
              <w:tab w:val="right" w:leader="dot" w:pos="8828"/>
            </w:tabs>
            <w:spacing w:line="360" w:lineRule="auto"/>
            <w:ind w:left="0"/>
            <w:rPr>
              <w:rFonts w:ascii="Palatino Linotype" w:eastAsiaTheme="minorEastAsia" w:hAnsi="Palatino Linotype"/>
              <w:b/>
              <w:noProof/>
              <w:sz w:val="24"/>
              <w:szCs w:val="24"/>
              <w:lang w:eastAsia="es-MX"/>
            </w:rPr>
          </w:pPr>
          <w:hyperlink w:anchor="_Toc73589189" w:history="1">
            <w:r w:rsidR="00846040" w:rsidRPr="00BF161A">
              <w:rPr>
                <w:rStyle w:val="Hipervnculo"/>
                <w:rFonts w:ascii="Palatino Linotype" w:eastAsia="MS Gothic" w:hAnsi="Palatino Linotype" w:cs="Times New Roman"/>
                <w:b/>
                <w:noProof/>
                <w:sz w:val="24"/>
                <w:szCs w:val="24"/>
                <w:lang w:val="es-ES_tradnl"/>
              </w:rPr>
              <w:t>SEXTO. De la Decisión</w:t>
            </w:r>
            <w:r w:rsidR="00846040" w:rsidRPr="00BF161A">
              <w:rPr>
                <w:rFonts w:ascii="Palatino Linotype" w:hAnsi="Palatino Linotype"/>
                <w:b/>
                <w:noProof/>
                <w:webHidden/>
                <w:sz w:val="24"/>
                <w:szCs w:val="24"/>
              </w:rPr>
              <w:tab/>
            </w:r>
            <w:r w:rsidR="00846040" w:rsidRPr="00BF161A">
              <w:rPr>
                <w:rFonts w:ascii="Palatino Linotype" w:hAnsi="Palatino Linotype"/>
                <w:b/>
                <w:noProof/>
                <w:webHidden/>
                <w:sz w:val="24"/>
                <w:szCs w:val="24"/>
              </w:rPr>
              <w:fldChar w:fldCharType="begin"/>
            </w:r>
            <w:r w:rsidR="00846040" w:rsidRPr="00BF161A">
              <w:rPr>
                <w:rFonts w:ascii="Palatino Linotype" w:hAnsi="Palatino Linotype"/>
                <w:b/>
                <w:noProof/>
                <w:webHidden/>
                <w:sz w:val="24"/>
                <w:szCs w:val="24"/>
              </w:rPr>
              <w:instrText xml:space="preserve"> PAGEREF _Toc73589189 \h </w:instrText>
            </w:r>
            <w:r w:rsidR="00846040" w:rsidRPr="00BF161A">
              <w:rPr>
                <w:rFonts w:ascii="Palatino Linotype" w:hAnsi="Palatino Linotype"/>
                <w:b/>
                <w:noProof/>
                <w:webHidden/>
                <w:sz w:val="24"/>
                <w:szCs w:val="24"/>
              </w:rPr>
            </w:r>
            <w:r w:rsidR="00846040" w:rsidRPr="00BF161A">
              <w:rPr>
                <w:rFonts w:ascii="Palatino Linotype" w:hAnsi="Palatino Linotype"/>
                <w:b/>
                <w:noProof/>
                <w:webHidden/>
                <w:sz w:val="24"/>
                <w:szCs w:val="24"/>
              </w:rPr>
              <w:fldChar w:fldCharType="separate"/>
            </w:r>
            <w:r w:rsidR="00846040" w:rsidRPr="00BF161A">
              <w:rPr>
                <w:rFonts w:ascii="Palatino Linotype" w:hAnsi="Palatino Linotype"/>
                <w:b/>
                <w:noProof/>
                <w:webHidden/>
                <w:sz w:val="24"/>
                <w:szCs w:val="24"/>
              </w:rPr>
              <w:t>35</w:t>
            </w:r>
            <w:r w:rsidR="00846040" w:rsidRPr="00BF161A">
              <w:rPr>
                <w:rFonts w:ascii="Palatino Linotype" w:hAnsi="Palatino Linotype"/>
                <w:b/>
                <w:noProof/>
                <w:webHidden/>
                <w:sz w:val="24"/>
                <w:szCs w:val="24"/>
              </w:rPr>
              <w:fldChar w:fldCharType="end"/>
            </w:r>
          </w:hyperlink>
        </w:p>
        <w:p w:rsidR="00846040" w:rsidRPr="00BF161A" w:rsidRDefault="00291E3D" w:rsidP="00846040">
          <w:pPr>
            <w:pStyle w:val="TDC1"/>
            <w:tabs>
              <w:tab w:val="right" w:leader="dot" w:pos="8828"/>
            </w:tabs>
            <w:spacing w:line="360" w:lineRule="auto"/>
            <w:rPr>
              <w:rFonts w:ascii="Palatino Linotype" w:eastAsiaTheme="minorEastAsia" w:hAnsi="Palatino Linotype"/>
              <w:b/>
              <w:noProof/>
              <w:sz w:val="24"/>
              <w:szCs w:val="24"/>
              <w:lang w:eastAsia="es-MX"/>
            </w:rPr>
          </w:pPr>
          <w:hyperlink w:anchor="_Toc73589190" w:history="1">
            <w:r w:rsidR="00846040" w:rsidRPr="00BF161A">
              <w:rPr>
                <w:rStyle w:val="Hipervnculo"/>
                <w:rFonts w:ascii="Palatino Linotype" w:eastAsia="Times New Roman" w:hAnsi="Palatino Linotype" w:cs="Times New Roman"/>
                <w:b/>
                <w:noProof/>
                <w:sz w:val="24"/>
                <w:szCs w:val="24"/>
                <w:lang w:val="es-ES_tradnl" w:eastAsia="es-ES"/>
              </w:rPr>
              <w:t>R E S O L U T I V O S</w:t>
            </w:r>
            <w:r w:rsidR="00846040" w:rsidRPr="00BF161A">
              <w:rPr>
                <w:rFonts w:ascii="Palatino Linotype" w:hAnsi="Palatino Linotype"/>
                <w:b/>
                <w:noProof/>
                <w:webHidden/>
                <w:sz w:val="24"/>
                <w:szCs w:val="24"/>
              </w:rPr>
              <w:tab/>
            </w:r>
            <w:r w:rsidR="00846040" w:rsidRPr="00BF161A">
              <w:rPr>
                <w:rFonts w:ascii="Palatino Linotype" w:hAnsi="Palatino Linotype"/>
                <w:b/>
                <w:noProof/>
                <w:webHidden/>
                <w:sz w:val="24"/>
                <w:szCs w:val="24"/>
              </w:rPr>
              <w:fldChar w:fldCharType="begin"/>
            </w:r>
            <w:r w:rsidR="00846040" w:rsidRPr="00BF161A">
              <w:rPr>
                <w:rFonts w:ascii="Palatino Linotype" w:hAnsi="Palatino Linotype"/>
                <w:b/>
                <w:noProof/>
                <w:webHidden/>
                <w:sz w:val="24"/>
                <w:szCs w:val="24"/>
              </w:rPr>
              <w:instrText xml:space="preserve"> PAGEREF _Toc73589190 \h </w:instrText>
            </w:r>
            <w:r w:rsidR="00846040" w:rsidRPr="00BF161A">
              <w:rPr>
                <w:rFonts w:ascii="Palatino Linotype" w:hAnsi="Palatino Linotype"/>
                <w:b/>
                <w:noProof/>
                <w:webHidden/>
                <w:sz w:val="24"/>
                <w:szCs w:val="24"/>
              </w:rPr>
            </w:r>
            <w:r w:rsidR="00846040" w:rsidRPr="00BF161A">
              <w:rPr>
                <w:rFonts w:ascii="Palatino Linotype" w:hAnsi="Palatino Linotype"/>
                <w:b/>
                <w:noProof/>
                <w:webHidden/>
                <w:sz w:val="24"/>
                <w:szCs w:val="24"/>
              </w:rPr>
              <w:fldChar w:fldCharType="separate"/>
            </w:r>
            <w:r w:rsidR="00846040" w:rsidRPr="00BF161A">
              <w:rPr>
                <w:rFonts w:ascii="Palatino Linotype" w:hAnsi="Palatino Linotype"/>
                <w:b/>
                <w:noProof/>
                <w:webHidden/>
                <w:sz w:val="24"/>
                <w:szCs w:val="24"/>
              </w:rPr>
              <w:t>35</w:t>
            </w:r>
            <w:r w:rsidR="00846040" w:rsidRPr="00BF161A">
              <w:rPr>
                <w:rFonts w:ascii="Palatino Linotype" w:hAnsi="Palatino Linotype"/>
                <w:b/>
                <w:noProof/>
                <w:webHidden/>
                <w:sz w:val="24"/>
                <w:szCs w:val="24"/>
              </w:rPr>
              <w:fldChar w:fldCharType="end"/>
            </w:r>
          </w:hyperlink>
        </w:p>
        <w:p w:rsidR="003E76D7" w:rsidRPr="00BF161A" w:rsidRDefault="003E76D7" w:rsidP="00846040">
          <w:pPr>
            <w:spacing w:after="0" w:line="360" w:lineRule="auto"/>
            <w:rPr>
              <w:rFonts w:ascii="Palatino Linotype" w:eastAsia="MS Mincho" w:hAnsi="Palatino Linotype" w:cs="Times New Roman"/>
              <w:sz w:val="24"/>
              <w:szCs w:val="24"/>
              <w:lang w:val="es-ES_tradnl" w:eastAsia="es-ES"/>
            </w:rPr>
          </w:pPr>
          <w:r w:rsidRPr="00BF161A">
            <w:rPr>
              <w:rFonts w:ascii="Palatino Linotype" w:eastAsia="MS Mincho" w:hAnsi="Palatino Linotype" w:cs="Times New Roman"/>
              <w:b/>
              <w:bCs/>
              <w:sz w:val="24"/>
              <w:szCs w:val="24"/>
              <w:lang w:val="es-ES_tradnl" w:eastAsia="es-ES"/>
            </w:rPr>
            <w:fldChar w:fldCharType="end"/>
          </w:r>
        </w:p>
      </w:sdtContent>
    </w:sdt>
    <w:p w:rsidR="003E76D7" w:rsidRPr="00BF161A" w:rsidRDefault="003E76D7" w:rsidP="003E76D7">
      <w:pPr>
        <w:tabs>
          <w:tab w:val="left" w:pos="3465"/>
        </w:tabs>
        <w:spacing w:after="0" w:line="360" w:lineRule="auto"/>
        <w:jc w:val="both"/>
        <w:rPr>
          <w:rFonts w:ascii="Palatino Linotype" w:eastAsia="MS Mincho" w:hAnsi="Palatino Linotype" w:cs="Times New Roman"/>
          <w:sz w:val="24"/>
          <w:szCs w:val="24"/>
          <w:lang w:val="es-ES_tradnl" w:eastAsia="es-ES"/>
        </w:rPr>
      </w:pPr>
    </w:p>
    <w:p w:rsidR="003E76D7" w:rsidRPr="00BF161A" w:rsidRDefault="003E76D7" w:rsidP="003E76D7">
      <w:pPr>
        <w:tabs>
          <w:tab w:val="left" w:pos="3465"/>
        </w:tabs>
        <w:spacing w:after="0" w:line="360" w:lineRule="auto"/>
        <w:jc w:val="both"/>
        <w:rPr>
          <w:rFonts w:ascii="Palatino Linotype" w:eastAsia="MS Mincho" w:hAnsi="Palatino Linotype" w:cs="Times New Roman"/>
          <w:sz w:val="24"/>
          <w:szCs w:val="24"/>
          <w:lang w:val="es-ES_tradnl" w:eastAsia="es-ES"/>
        </w:rPr>
      </w:pPr>
    </w:p>
    <w:p w:rsidR="003E76D7" w:rsidRPr="00BF161A" w:rsidRDefault="003E76D7" w:rsidP="003E76D7">
      <w:pPr>
        <w:tabs>
          <w:tab w:val="left" w:pos="3465"/>
        </w:tabs>
        <w:spacing w:after="0" w:line="360" w:lineRule="auto"/>
        <w:jc w:val="both"/>
        <w:rPr>
          <w:rFonts w:ascii="Palatino Linotype" w:eastAsia="MS Mincho" w:hAnsi="Palatino Linotype" w:cs="Times New Roman"/>
          <w:sz w:val="24"/>
          <w:szCs w:val="24"/>
          <w:lang w:val="es-ES_tradnl" w:eastAsia="es-ES"/>
        </w:rPr>
      </w:pPr>
    </w:p>
    <w:p w:rsidR="003E76D7" w:rsidRPr="00BF161A" w:rsidRDefault="003E76D7" w:rsidP="003E76D7">
      <w:pPr>
        <w:tabs>
          <w:tab w:val="left" w:pos="3465"/>
        </w:tabs>
        <w:spacing w:after="0" w:line="360" w:lineRule="auto"/>
        <w:jc w:val="both"/>
        <w:rPr>
          <w:rFonts w:ascii="Palatino Linotype" w:eastAsia="MS Mincho" w:hAnsi="Palatino Linotype" w:cs="Times New Roman"/>
          <w:sz w:val="24"/>
          <w:szCs w:val="24"/>
          <w:lang w:val="es-ES_tradnl" w:eastAsia="es-ES"/>
        </w:rPr>
      </w:pPr>
      <w:r w:rsidRPr="00BF161A">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nueve (09) de junio de dos mil veintiuno.</w:t>
      </w:r>
    </w:p>
    <w:p w:rsidR="003E76D7" w:rsidRPr="00BF161A" w:rsidRDefault="003E76D7" w:rsidP="003E76D7">
      <w:pPr>
        <w:tabs>
          <w:tab w:val="left" w:pos="3465"/>
        </w:tabs>
        <w:spacing w:after="0" w:line="360" w:lineRule="auto"/>
        <w:jc w:val="both"/>
        <w:rPr>
          <w:rFonts w:ascii="Palatino Linotype" w:eastAsia="MS Mincho" w:hAnsi="Palatino Linotype" w:cs="Times New Roman"/>
          <w:sz w:val="24"/>
          <w:szCs w:val="24"/>
          <w:lang w:val="es-ES_tradnl" w:eastAsia="es-ES"/>
        </w:rPr>
      </w:pPr>
    </w:p>
    <w:p w:rsidR="003E76D7" w:rsidRPr="00BF161A" w:rsidRDefault="003E76D7" w:rsidP="003E76D7">
      <w:pPr>
        <w:spacing w:after="0" w:line="360" w:lineRule="auto"/>
        <w:jc w:val="both"/>
        <w:rPr>
          <w:rFonts w:ascii="Palatino Linotype" w:eastAsia="MS Mincho" w:hAnsi="Palatino Linotype" w:cs="Times New Roman"/>
          <w:sz w:val="24"/>
          <w:szCs w:val="24"/>
          <w:lang w:val="es-ES_tradnl" w:eastAsia="es-ES"/>
        </w:rPr>
      </w:pPr>
      <w:r w:rsidRPr="00BF161A">
        <w:rPr>
          <w:rFonts w:ascii="Palatino Linotype" w:eastAsia="MS Mincho" w:hAnsi="Palatino Linotype" w:cs="Times New Roman"/>
          <w:b/>
          <w:sz w:val="24"/>
          <w:szCs w:val="24"/>
          <w:lang w:val="es-ES_tradnl" w:eastAsia="es-ES"/>
        </w:rPr>
        <w:t>VISTO</w:t>
      </w:r>
      <w:r w:rsidRPr="00BF161A">
        <w:rPr>
          <w:rFonts w:ascii="Palatino Linotype" w:eastAsia="MS Mincho" w:hAnsi="Palatino Linotype" w:cs="Times New Roman"/>
          <w:sz w:val="24"/>
          <w:szCs w:val="24"/>
          <w:lang w:val="es-ES_tradnl" w:eastAsia="es-ES"/>
        </w:rPr>
        <w:t xml:space="preserve"> el expediente electrónico formado con motivo del recurso de revisión </w:t>
      </w:r>
      <w:r w:rsidRPr="00BF161A">
        <w:rPr>
          <w:rFonts w:ascii="Palatino Linotype" w:eastAsia="MS Mincho" w:hAnsi="Palatino Linotype" w:cs="Times New Roman"/>
          <w:b/>
          <w:sz w:val="24"/>
          <w:szCs w:val="24"/>
          <w:lang w:val="es-ES_tradnl" w:eastAsia="es-ES"/>
        </w:rPr>
        <w:t>02463/INFOEM/IP/RR/2021</w:t>
      </w:r>
      <w:r w:rsidRPr="00BF161A">
        <w:rPr>
          <w:rFonts w:ascii="Palatino Linotype" w:eastAsia="MS Mincho" w:hAnsi="Palatino Linotype" w:cs="Arial"/>
          <w:b/>
          <w:bCs/>
          <w:sz w:val="24"/>
          <w:szCs w:val="24"/>
          <w:lang w:val="es-ES_tradnl" w:eastAsia="es-ES"/>
        </w:rPr>
        <w:t xml:space="preserve"> </w:t>
      </w:r>
      <w:r w:rsidRPr="00BF161A">
        <w:rPr>
          <w:rFonts w:ascii="Palatino Linotype" w:eastAsia="MS Mincho" w:hAnsi="Palatino Linotype" w:cs="Times New Roman"/>
          <w:sz w:val="24"/>
          <w:szCs w:val="24"/>
          <w:lang w:val="es-ES_tradnl" w:eastAsia="es-ES"/>
        </w:rPr>
        <w:t>promovido por un usuario del Sistema de Acceso a la Información Mexiquense (SAIMEX),</w:t>
      </w:r>
      <w:r w:rsidRPr="00BF161A">
        <w:rPr>
          <w:rFonts w:ascii="Palatino Linotype" w:eastAsia="MS Mincho" w:hAnsi="Palatino Linotype" w:cs="Times New Roman"/>
          <w:b/>
          <w:sz w:val="24"/>
          <w:szCs w:val="24"/>
          <w:lang w:val="es-ES_tradnl" w:eastAsia="es-ES"/>
        </w:rPr>
        <w:t xml:space="preserve"> </w:t>
      </w:r>
      <w:r w:rsidRPr="00BF161A">
        <w:rPr>
          <w:rFonts w:ascii="Palatino Linotype" w:eastAsia="MS Mincho" w:hAnsi="Palatino Linotype" w:cs="Times New Roman"/>
          <w:sz w:val="24"/>
          <w:szCs w:val="24"/>
          <w:lang w:val="es-ES_tradnl" w:eastAsia="es-ES"/>
        </w:rPr>
        <w:t>e</w:t>
      </w:r>
      <w:r w:rsidRPr="00BF161A">
        <w:rPr>
          <w:rFonts w:ascii="Palatino Linotype" w:eastAsia="MS Mincho" w:hAnsi="Palatino Linotype" w:cs="Arial"/>
          <w:sz w:val="24"/>
          <w:szCs w:val="24"/>
          <w:lang w:val="es-ES_tradnl" w:eastAsia="es-ES"/>
        </w:rPr>
        <w:t xml:space="preserve">n lo sucesivo </w:t>
      </w:r>
      <w:r w:rsidRPr="00BF161A">
        <w:rPr>
          <w:rFonts w:ascii="Palatino Linotype" w:eastAsia="MS Mincho" w:hAnsi="Palatino Linotype" w:cs="Arial"/>
          <w:b/>
          <w:sz w:val="24"/>
          <w:szCs w:val="24"/>
          <w:lang w:val="es-ES_tradnl" w:eastAsia="es-ES"/>
        </w:rPr>
        <w:t>RECURRENTE</w:t>
      </w:r>
      <w:r w:rsidRPr="00BF161A">
        <w:rPr>
          <w:rFonts w:ascii="Palatino Linotype" w:eastAsia="MS Mincho" w:hAnsi="Palatino Linotype" w:cs="Arial"/>
          <w:sz w:val="24"/>
          <w:szCs w:val="24"/>
          <w:lang w:val="es-ES_tradnl" w:eastAsia="es-ES"/>
        </w:rPr>
        <w:t xml:space="preserve">, en contra de la respuesta del </w:t>
      </w:r>
      <w:r w:rsidRPr="00BF161A">
        <w:rPr>
          <w:rFonts w:ascii="Palatino Linotype" w:eastAsia="MS Mincho" w:hAnsi="Palatino Linotype" w:cs="Arial"/>
          <w:b/>
          <w:sz w:val="24"/>
          <w:szCs w:val="24"/>
          <w:lang w:val="es-ES_tradnl" w:eastAsia="es-ES"/>
        </w:rPr>
        <w:t>Ayuntamiento de Atizapán de Zaragoza</w:t>
      </w:r>
      <w:r w:rsidRPr="00BF161A">
        <w:rPr>
          <w:rFonts w:ascii="Palatino Linotype" w:eastAsia="MS Mincho" w:hAnsi="Palatino Linotype" w:cs="Arial"/>
          <w:sz w:val="24"/>
          <w:szCs w:val="24"/>
          <w:lang w:val="es-ES_tradnl" w:eastAsia="es-ES"/>
        </w:rPr>
        <w:t xml:space="preserve">, </w:t>
      </w:r>
      <w:r w:rsidRPr="00BF161A">
        <w:rPr>
          <w:rFonts w:ascii="Palatino Linotype" w:eastAsia="MS Mincho" w:hAnsi="Palatino Linotype" w:cs="Times New Roman"/>
          <w:sz w:val="24"/>
          <w:szCs w:val="24"/>
          <w:lang w:val="es-ES_tradnl" w:eastAsia="es-ES"/>
        </w:rPr>
        <w:t>en lo sucesivo el</w:t>
      </w:r>
      <w:r w:rsidRPr="00BF161A">
        <w:rPr>
          <w:rFonts w:ascii="Palatino Linotype" w:eastAsia="MS Mincho" w:hAnsi="Palatino Linotype" w:cs="Times New Roman"/>
          <w:b/>
          <w:sz w:val="24"/>
          <w:szCs w:val="24"/>
          <w:lang w:val="es-ES_tradnl" w:eastAsia="es-ES"/>
        </w:rPr>
        <w:t xml:space="preserve"> SUJETO OBLIGADO, </w:t>
      </w:r>
      <w:r w:rsidRPr="00BF161A">
        <w:rPr>
          <w:rFonts w:ascii="Palatino Linotype" w:eastAsia="MS Mincho" w:hAnsi="Palatino Linotype" w:cs="Times New Roman"/>
          <w:sz w:val="24"/>
          <w:szCs w:val="24"/>
          <w:lang w:val="es-ES_tradnl" w:eastAsia="es-ES"/>
        </w:rPr>
        <w:t>se procede a dictar la presente resolución, con base en los siguientes:</w:t>
      </w:r>
    </w:p>
    <w:p w:rsidR="003E76D7" w:rsidRPr="00BF161A" w:rsidRDefault="003E76D7" w:rsidP="003E76D7">
      <w:pPr>
        <w:spacing w:after="0" w:line="360" w:lineRule="auto"/>
        <w:jc w:val="both"/>
        <w:rPr>
          <w:rFonts w:ascii="Palatino Linotype" w:eastAsia="MS Mincho" w:hAnsi="Palatino Linotype" w:cs="Times New Roman"/>
          <w:sz w:val="24"/>
          <w:szCs w:val="24"/>
          <w:lang w:val="es-ES_tradnl" w:eastAsia="es-ES"/>
        </w:rPr>
      </w:pPr>
    </w:p>
    <w:p w:rsidR="003E76D7" w:rsidRPr="00BF161A" w:rsidRDefault="003E76D7" w:rsidP="003E76D7">
      <w:pPr>
        <w:keepNext/>
        <w:keepLines/>
        <w:spacing w:after="0" w:line="360" w:lineRule="auto"/>
        <w:jc w:val="center"/>
        <w:outlineLvl w:val="0"/>
        <w:rPr>
          <w:rFonts w:ascii="Palatino Linotype" w:eastAsia="MS Gothic" w:hAnsi="Palatino Linotype" w:cs="Times New Roman"/>
          <w:b/>
          <w:sz w:val="24"/>
          <w:szCs w:val="32"/>
          <w:lang w:val="es-ES_tradnl"/>
        </w:rPr>
      </w:pPr>
      <w:bookmarkStart w:id="0" w:name="_Toc461555884"/>
      <w:bookmarkStart w:id="1" w:name="_Toc466371847"/>
      <w:bookmarkStart w:id="2" w:name="_Toc73589179"/>
      <w:r w:rsidRPr="00BF161A">
        <w:rPr>
          <w:rFonts w:ascii="Palatino Linotype" w:eastAsia="MS Gothic" w:hAnsi="Palatino Linotype" w:cs="Times New Roman"/>
          <w:b/>
          <w:sz w:val="24"/>
          <w:szCs w:val="32"/>
          <w:lang w:val="es-ES_tradnl"/>
        </w:rPr>
        <w:t>A N T E C E D E N T E S</w:t>
      </w:r>
      <w:bookmarkEnd w:id="0"/>
      <w:bookmarkEnd w:id="1"/>
      <w:bookmarkEnd w:id="2"/>
    </w:p>
    <w:p w:rsidR="003E76D7" w:rsidRPr="00BF161A" w:rsidRDefault="003E76D7" w:rsidP="003E76D7">
      <w:pPr>
        <w:keepNext/>
        <w:keepLines/>
        <w:spacing w:after="0" w:line="360" w:lineRule="auto"/>
        <w:jc w:val="center"/>
        <w:outlineLvl w:val="0"/>
        <w:rPr>
          <w:rFonts w:ascii="Palatino Linotype" w:eastAsia="MS Gothic" w:hAnsi="Palatino Linotype" w:cs="Times New Roman"/>
          <w:b/>
          <w:sz w:val="24"/>
          <w:szCs w:val="32"/>
          <w:lang w:val="es-ES_tradnl"/>
        </w:rPr>
      </w:pPr>
    </w:p>
    <w:p w:rsidR="003E76D7" w:rsidRPr="00BF161A" w:rsidRDefault="003E76D7" w:rsidP="003E76D7">
      <w:pPr>
        <w:numPr>
          <w:ilvl w:val="0"/>
          <w:numId w:val="1"/>
        </w:numPr>
        <w:spacing w:after="0" w:line="360" w:lineRule="auto"/>
        <w:ind w:left="0" w:right="34" w:firstLine="0"/>
        <w:contextualSpacing/>
        <w:jc w:val="both"/>
        <w:rPr>
          <w:rFonts w:ascii="Palatino Linotype" w:eastAsia="MS Mincho" w:hAnsi="Palatino Linotype" w:cs="Arial"/>
          <w:b/>
          <w:bCs/>
          <w:sz w:val="24"/>
          <w:szCs w:val="24"/>
          <w:lang w:val="es-ES_tradnl" w:eastAsia="es-ES"/>
        </w:rPr>
      </w:pPr>
      <w:r w:rsidRPr="00BF161A">
        <w:rPr>
          <w:rFonts w:ascii="Palatino Linotype" w:eastAsia="Calibri" w:hAnsi="Palatino Linotype" w:cs="Arial"/>
          <w:sz w:val="24"/>
          <w:szCs w:val="24"/>
          <w:lang w:val="es-ES_tradnl" w:eastAsia="es-ES"/>
        </w:rPr>
        <w:t>El día cinco (05) de abril de dos mil veintiuno</w:t>
      </w:r>
      <w:r w:rsidRPr="00BF161A">
        <w:rPr>
          <w:rFonts w:ascii="Palatino Linotype" w:eastAsia="MS Mincho" w:hAnsi="Palatino Linotype" w:cs="Times New Roman"/>
          <w:sz w:val="24"/>
          <w:szCs w:val="24"/>
          <w:lang w:val="es-ES_tradnl" w:eastAsia="es-ES"/>
        </w:rPr>
        <w:t>,</w:t>
      </w:r>
      <w:r w:rsidRPr="00BF161A">
        <w:rPr>
          <w:rFonts w:ascii="Palatino Linotype" w:eastAsia="MS Mincho" w:hAnsi="Palatino Linotype" w:cs="Times New Roman"/>
          <w:b/>
          <w:sz w:val="24"/>
          <w:szCs w:val="24"/>
          <w:lang w:val="es-ES_tradnl" w:eastAsia="es-ES"/>
        </w:rPr>
        <w:t xml:space="preserve"> </w:t>
      </w:r>
      <w:r w:rsidRPr="00BF161A">
        <w:rPr>
          <w:rFonts w:ascii="Palatino Linotype" w:eastAsia="Calibri" w:hAnsi="Palatino Linotype" w:cs="Arial"/>
          <w:sz w:val="24"/>
          <w:szCs w:val="24"/>
          <w:lang w:val="es-ES_tradnl" w:eastAsia="es-ES"/>
        </w:rPr>
        <w:t xml:space="preserve">se presentó ante el </w:t>
      </w:r>
      <w:r w:rsidRPr="00BF161A">
        <w:rPr>
          <w:rFonts w:ascii="Palatino Linotype" w:eastAsia="Calibri" w:hAnsi="Palatino Linotype" w:cs="Arial"/>
          <w:b/>
          <w:sz w:val="24"/>
          <w:szCs w:val="24"/>
          <w:lang w:val="es-ES_tradnl" w:eastAsia="es-ES"/>
        </w:rPr>
        <w:t>SUJETO OBLIGADO</w:t>
      </w:r>
      <w:r w:rsidRPr="00BF161A">
        <w:rPr>
          <w:rFonts w:ascii="Palatino Linotype" w:eastAsia="Calibri" w:hAnsi="Palatino Linotype" w:cs="Arial"/>
          <w:sz w:val="24"/>
          <w:szCs w:val="24"/>
          <w:lang w:val="es-ES_tradnl" w:eastAsia="es-ES"/>
        </w:rPr>
        <w:t xml:space="preserve"> vía Sistema de Acceso a la Información Mexiquense (</w:t>
      </w:r>
      <w:r w:rsidRPr="00BF161A">
        <w:rPr>
          <w:rFonts w:ascii="Palatino Linotype" w:eastAsia="Calibri" w:hAnsi="Palatino Linotype" w:cs="Arial"/>
          <w:b/>
          <w:sz w:val="24"/>
          <w:szCs w:val="24"/>
          <w:lang w:val="es-ES_tradnl" w:eastAsia="es-ES"/>
        </w:rPr>
        <w:t>SAIMEX)</w:t>
      </w:r>
      <w:r w:rsidRPr="00BF161A">
        <w:rPr>
          <w:rFonts w:ascii="Palatino Linotype" w:eastAsia="Calibri" w:hAnsi="Palatino Linotype" w:cs="Arial"/>
          <w:sz w:val="24"/>
          <w:szCs w:val="24"/>
          <w:lang w:val="es-ES_tradnl" w:eastAsia="es-ES"/>
        </w:rPr>
        <w:t xml:space="preserve">, la solicitud de información pública registrada con el número </w:t>
      </w:r>
      <w:r w:rsidRPr="00BF161A">
        <w:rPr>
          <w:rFonts w:ascii="Palatino Linotype" w:eastAsia="MS Mincho" w:hAnsi="Palatino Linotype" w:cs="Arial"/>
          <w:b/>
          <w:bCs/>
          <w:sz w:val="24"/>
          <w:szCs w:val="24"/>
          <w:lang w:eastAsia="es-ES"/>
        </w:rPr>
        <w:t>00160/ATIZARA/IP/2021</w:t>
      </w:r>
      <w:r w:rsidRPr="00BF161A">
        <w:rPr>
          <w:rFonts w:ascii="Palatino Linotype" w:eastAsia="MS Mincho" w:hAnsi="Palatino Linotype" w:cs="Arial"/>
          <w:b/>
          <w:bCs/>
          <w:sz w:val="24"/>
          <w:szCs w:val="24"/>
          <w:lang w:val="es-ES_tradnl" w:eastAsia="es-ES"/>
        </w:rPr>
        <w:t xml:space="preserve">, </w:t>
      </w:r>
      <w:r w:rsidRPr="00BF161A">
        <w:rPr>
          <w:rFonts w:ascii="Palatino Linotype" w:eastAsia="MS Mincho" w:hAnsi="Palatino Linotype" w:cs="Arial"/>
          <w:sz w:val="24"/>
          <w:szCs w:val="24"/>
          <w:lang w:val="es-ES_tradnl" w:eastAsia="es-ES"/>
        </w:rPr>
        <w:t>mediante la cual se solicitó información lo siguiente:</w:t>
      </w:r>
      <w:r w:rsidRPr="00BF161A">
        <w:rPr>
          <w:rFonts w:ascii="Palatino Linotype" w:eastAsia="Calibri" w:hAnsi="Palatino Linotype" w:cs="Arial"/>
          <w:sz w:val="24"/>
          <w:szCs w:val="24"/>
          <w:lang w:val="es-ES_tradnl" w:eastAsia="es-ES"/>
        </w:rPr>
        <w:t xml:space="preserve">    </w:t>
      </w:r>
    </w:p>
    <w:p w:rsidR="003E76D7" w:rsidRPr="00BF161A" w:rsidRDefault="003E76D7" w:rsidP="003E76D7">
      <w:pPr>
        <w:spacing w:after="0" w:line="360" w:lineRule="auto"/>
        <w:contextualSpacing/>
        <w:jc w:val="both"/>
        <w:rPr>
          <w:rFonts w:ascii="Palatino Linotype" w:eastAsia="Calibri" w:hAnsi="Palatino Linotype" w:cs="Arial"/>
          <w:sz w:val="16"/>
          <w:szCs w:val="24"/>
          <w:lang w:val="es-ES_tradnl" w:eastAsia="es-ES"/>
        </w:rPr>
      </w:pPr>
    </w:p>
    <w:p w:rsidR="003E76D7" w:rsidRPr="00BF161A" w:rsidRDefault="003E76D7" w:rsidP="003E76D7">
      <w:pPr>
        <w:tabs>
          <w:tab w:val="left" w:pos="284"/>
        </w:tabs>
        <w:spacing w:after="0" w:line="360" w:lineRule="auto"/>
        <w:contextualSpacing/>
        <w:jc w:val="both"/>
        <w:rPr>
          <w:rFonts w:ascii="Palatino Linotype" w:eastAsia="MS Mincho" w:hAnsi="Palatino Linotype" w:cs="Arial"/>
          <w:b/>
          <w:bCs/>
          <w:sz w:val="2"/>
          <w:szCs w:val="24"/>
          <w:lang w:val="es-ES_tradnl" w:eastAsia="es-ES"/>
        </w:rPr>
      </w:pPr>
    </w:p>
    <w:p w:rsidR="003E76D7" w:rsidRPr="00BF161A" w:rsidRDefault="003E76D7" w:rsidP="003E76D7">
      <w:pPr>
        <w:spacing w:after="0" w:line="360" w:lineRule="auto"/>
        <w:ind w:left="567" w:right="616"/>
        <w:contextualSpacing/>
        <w:jc w:val="both"/>
        <w:rPr>
          <w:rFonts w:ascii="Palatino Linotype" w:eastAsia="MS Mincho" w:hAnsi="Palatino Linotype" w:cs="Arial"/>
          <w:bCs/>
          <w:i/>
          <w:szCs w:val="24"/>
          <w:lang w:eastAsia="es-ES"/>
        </w:rPr>
      </w:pPr>
      <w:r w:rsidRPr="00BF161A">
        <w:rPr>
          <w:rFonts w:ascii="Palatino Linotype" w:eastAsia="MS Mincho" w:hAnsi="Palatino Linotype" w:cs="Arial"/>
          <w:bCs/>
          <w:i/>
          <w:szCs w:val="24"/>
          <w:lang w:val="es-ES_tradnl" w:eastAsia="es-ES"/>
        </w:rPr>
        <w:t>“</w:t>
      </w:r>
      <w:r w:rsidRPr="00BF161A">
        <w:rPr>
          <w:rFonts w:ascii="Palatino Linotype" w:eastAsia="MS Mincho" w:hAnsi="Palatino Linotype" w:cs="Arial"/>
          <w:bCs/>
          <w:i/>
          <w:szCs w:val="24"/>
          <w:lang w:eastAsia="es-ES"/>
        </w:rPr>
        <w:t>DE ACUERDO A SUS ESTADISTICAS CUANTAS VACUNAS SE APLICARON, CUANTOS ADULTOS MAYORES TIENE SU PADRON, CUANTAS MUJERES, CUANTOS HOMBRES. CUANTOS CIUDADANOS FUERON BENEFICIADOS. GRACIAS.</w:t>
      </w:r>
      <w:r w:rsidRPr="00BF161A">
        <w:rPr>
          <w:rFonts w:ascii="Palatino Linotype" w:eastAsia="MS Mincho" w:hAnsi="Palatino Linotype" w:cs="Arial"/>
          <w:bCs/>
          <w:i/>
          <w:szCs w:val="24"/>
          <w:lang w:val="es-ES_tradnl" w:eastAsia="es-ES"/>
        </w:rPr>
        <w:t>” (Sic)</w:t>
      </w:r>
    </w:p>
    <w:p w:rsidR="003E76D7" w:rsidRPr="00BF161A" w:rsidRDefault="003E76D7" w:rsidP="003E76D7">
      <w:pPr>
        <w:spacing w:after="0" w:line="360" w:lineRule="auto"/>
        <w:contextualSpacing/>
        <w:jc w:val="both"/>
        <w:rPr>
          <w:rFonts w:ascii="Palatino Linotype" w:eastAsia="MS Mincho" w:hAnsi="Palatino Linotype" w:cs="Arial"/>
          <w:b/>
          <w:bCs/>
          <w:sz w:val="14"/>
          <w:szCs w:val="24"/>
          <w:lang w:val="es-ES_tradnl" w:eastAsia="es-ES"/>
        </w:rPr>
      </w:pPr>
    </w:p>
    <w:p w:rsidR="003E76D7" w:rsidRPr="00BF161A" w:rsidRDefault="003E76D7" w:rsidP="003E76D7">
      <w:pPr>
        <w:numPr>
          <w:ilvl w:val="0"/>
          <w:numId w:val="2"/>
        </w:numPr>
        <w:spacing w:after="0" w:line="360" w:lineRule="auto"/>
        <w:ind w:left="0" w:right="616" w:firstLine="0"/>
        <w:contextualSpacing/>
        <w:jc w:val="both"/>
        <w:rPr>
          <w:rFonts w:ascii="Palatino Linotype" w:eastAsia="MS Mincho" w:hAnsi="Palatino Linotype" w:cs="Times New Roman"/>
          <w:sz w:val="24"/>
          <w:szCs w:val="14"/>
          <w:lang w:val="es-ES_tradnl" w:eastAsia="es-ES"/>
        </w:rPr>
      </w:pPr>
      <w:r w:rsidRPr="00BF161A">
        <w:rPr>
          <w:rFonts w:ascii="Palatino Linotype" w:eastAsia="Times New Roman" w:hAnsi="Palatino Linotype" w:cs="Arial"/>
          <w:sz w:val="24"/>
          <w:szCs w:val="24"/>
          <w:lang w:val="es-ES_tradnl" w:eastAsia="es-ES"/>
        </w:rPr>
        <w:lastRenderedPageBreak/>
        <w:t>Señaló en la solicitud como modalidad de entrega de información a</w:t>
      </w:r>
      <w:r w:rsidRPr="00BF161A">
        <w:rPr>
          <w:rFonts w:ascii="Palatino Linotype" w:eastAsia="MS Mincho" w:hAnsi="Palatino Linotype" w:cs="Times New Roman"/>
          <w:sz w:val="24"/>
          <w:szCs w:val="14"/>
          <w:lang w:val="es-ES_tradnl" w:eastAsia="es-ES"/>
        </w:rPr>
        <w:t xml:space="preserve"> través del </w:t>
      </w:r>
      <w:r w:rsidRPr="00BF161A">
        <w:rPr>
          <w:rFonts w:ascii="Palatino Linotype" w:eastAsia="MS Mincho" w:hAnsi="Palatino Linotype" w:cs="Times New Roman"/>
          <w:b/>
          <w:sz w:val="24"/>
          <w:szCs w:val="14"/>
          <w:lang w:val="es-ES_tradnl" w:eastAsia="es-ES"/>
        </w:rPr>
        <w:t>SAIMEX</w:t>
      </w:r>
      <w:r w:rsidRPr="00BF161A">
        <w:rPr>
          <w:rFonts w:ascii="Palatino Linotype" w:eastAsia="MS Mincho" w:hAnsi="Palatino Linotype" w:cs="Times New Roman"/>
          <w:sz w:val="24"/>
          <w:szCs w:val="14"/>
          <w:lang w:val="es-ES_tradnl" w:eastAsia="es-ES"/>
        </w:rPr>
        <w:t xml:space="preserve">. </w:t>
      </w:r>
    </w:p>
    <w:p w:rsidR="003E76D7" w:rsidRPr="00BF161A" w:rsidRDefault="003E76D7" w:rsidP="003E76D7">
      <w:pPr>
        <w:spacing w:after="0" w:line="360" w:lineRule="auto"/>
        <w:ind w:right="616"/>
        <w:contextualSpacing/>
        <w:jc w:val="both"/>
        <w:rPr>
          <w:rFonts w:ascii="Palatino Linotype" w:eastAsia="MS Mincho" w:hAnsi="Palatino Linotype" w:cs="Times New Roman"/>
          <w:sz w:val="24"/>
          <w:szCs w:val="14"/>
          <w:lang w:val="es-ES_tradnl" w:eastAsia="es-ES"/>
        </w:rPr>
      </w:pPr>
    </w:p>
    <w:p w:rsidR="003E76D7" w:rsidRPr="00BF161A" w:rsidRDefault="003E76D7" w:rsidP="003E76D7">
      <w:pPr>
        <w:spacing w:after="0" w:line="360" w:lineRule="auto"/>
        <w:contextualSpacing/>
        <w:jc w:val="both"/>
        <w:rPr>
          <w:rFonts w:ascii="Palatino Linotype" w:eastAsia="Times New Roman" w:hAnsi="Palatino Linotype" w:cs="Arial"/>
          <w:sz w:val="8"/>
          <w:szCs w:val="24"/>
          <w:lang w:val="es-ES_tradnl" w:eastAsia="es-ES"/>
        </w:rPr>
      </w:pPr>
    </w:p>
    <w:p w:rsidR="003F0BC0" w:rsidRPr="00BF161A" w:rsidRDefault="003F0BC0" w:rsidP="003E76D7">
      <w:pPr>
        <w:numPr>
          <w:ilvl w:val="0"/>
          <w:numId w:val="1"/>
        </w:numPr>
        <w:spacing w:after="0" w:line="360" w:lineRule="auto"/>
        <w:ind w:left="0" w:right="34" w:firstLine="0"/>
        <w:contextualSpacing/>
        <w:jc w:val="both"/>
        <w:rPr>
          <w:rFonts w:ascii="Palatino Linotype" w:hAnsi="Palatino Linotype"/>
          <w:color w:val="000000"/>
          <w:sz w:val="24"/>
          <w:szCs w:val="24"/>
        </w:rPr>
      </w:pPr>
      <w:bookmarkStart w:id="3" w:name="_Toc491791302"/>
      <w:r w:rsidRPr="00BF161A">
        <w:rPr>
          <w:rFonts w:ascii="Palatino Linotype" w:hAnsi="Palatino Linotype"/>
          <w:color w:val="000000"/>
          <w:sz w:val="24"/>
          <w:szCs w:val="24"/>
        </w:rPr>
        <w:t>El cinco (05) de abril de dos mil veintiuno, se realizó un requerimiento al servidor público habilitado:</w:t>
      </w:r>
    </w:p>
    <w:p w:rsidR="003F0BC0" w:rsidRPr="00BF161A" w:rsidRDefault="003F0BC0" w:rsidP="003F0BC0">
      <w:pPr>
        <w:spacing w:after="0" w:line="360" w:lineRule="auto"/>
        <w:ind w:right="34"/>
        <w:contextualSpacing/>
        <w:jc w:val="both"/>
        <w:rPr>
          <w:rFonts w:ascii="Palatino Linotype" w:hAnsi="Palatino Linotype"/>
          <w:i/>
          <w:color w:val="000000"/>
          <w:sz w:val="24"/>
          <w:szCs w:val="24"/>
        </w:rPr>
      </w:pPr>
    </w:p>
    <w:p w:rsidR="003F0BC0" w:rsidRPr="00BF161A" w:rsidRDefault="003F0BC0" w:rsidP="003F0BC0">
      <w:pPr>
        <w:spacing w:after="0" w:line="360" w:lineRule="auto"/>
        <w:ind w:right="34"/>
        <w:contextualSpacing/>
        <w:jc w:val="center"/>
        <w:rPr>
          <w:rFonts w:ascii="Palatino Linotype" w:hAnsi="Palatino Linotype"/>
          <w:i/>
          <w:color w:val="000000"/>
          <w:sz w:val="24"/>
          <w:szCs w:val="24"/>
        </w:rPr>
      </w:pPr>
      <w:r w:rsidRPr="00BF161A">
        <w:rPr>
          <w:noProof/>
          <w:lang w:eastAsia="es-MX"/>
        </w:rPr>
        <w:drawing>
          <wp:inline distT="0" distB="0" distL="0" distR="0" wp14:anchorId="0ECE9C42" wp14:editId="55BE5223">
            <wp:extent cx="4857750" cy="914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407" t="32301" r="13442" b="50795"/>
                    <a:stretch/>
                  </pic:blipFill>
                  <pic:spPr bwMode="auto">
                    <a:xfrm>
                      <a:off x="0" y="0"/>
                      <a:ext cx="4857750" cy="914400"/>
                    </a:xfrm>
                    <a:prstGeom prst="rect">
                      <a:avLst/>
                    </a:prstGeom>
                    <a:ln>
                      <a:noFill/>
                    </a:ln>
                    <a:extLst>
                      <a:ext uri="{53640926-AAD7-44D8-BBD7-CCE9431645EC}">
                        <a14:shadowObscured xmlns:a14="http://schemas.microsoft.com/office/drawing/2010/main"/>
                      </a:ext>
                    </a:extLst>
                  </pic:spPr>
                </pic:pic>
              </a:graphicData>
            </a:graphic>
          </wp:inline>
        </w:drawing>
      </w:r>
    </w:p>
    <w:p w:rsidR="003F0BC0" w:rsidRPr="00BF161A" w:rsidRDefault="003F0BC0" w:rsidP="003F0BC0">
      <w:pPr>
        <w:spacing w:after="0" w:line="360" w:lineRule="auto"/>
        <w:ind w:right="34"/>
        <w:contextualSpacing/>
        <w:jc w:val="center"/>
        <w:rPr>
          <w:rFonts w:ascii="Palatino Linotype" w:hAnsi="Palatino Linotype"/>
          <w:i/>
          <w:color w:val="000000"/>
          <w:sz w:val="24"/>
          <w:szCs w:val="24"/>
        </w:rPr>
      </w:pPr>
    </w:p>
    <w:p w:rsidR="003E76D7" w:rsidRPr="00BF161A" w:rsidRDefault="003E76D7" w:rsidP="003E76D7">
      <w:pPr>
        <w:numPr>
          <w:ilvl w:val="0"/>
          <w:numId w:val="1"/>
        </w:numPr>
        <w:spacing w:after="0" w:line="360" w:lineRule="auto"/>
        <w:ind w:left="0" w:right="34" w:firstLine="0"/>
        <w:contextualSpacing/>
        <w:jc w:val="both"/>
        <w:rPr>
          <w:rFonts w:ascii="Palatino Linotype" w:hAnsi="Palatino Linotype"/>
          <w:i/>
          <w:color w:val="000000"/>
          <w:sz w:val="24"/>
          <w:szCs w:val="24"/>
        </w:rPr>
      </w:pPr>
      <w:r w:rsidRPr="00BF161A">
        <w:rPr>
          <w:rFonts w:ascii="Palatino Linotype" w:eastAsia="Times New Roman" w:hAnsi="Palatino Linotype" w:cs="Arial"/>
          <w:sz w:val="24"/>
          <w:szCs w:val="24"/>
          <w:lang w:val="es-ES_tradnl" w:eastAsia="es-ES"/>
        </w:rPr>
        <w:t xml:space="preserve">El día </w:t>
      </w:r>
      <w:r w:rsidR="00C52617" w:rsidRPr="00BF161A">
        <w:rPr>
          <w:rFonts w:ascii="Palatino Linotype" w:eastAsia="Times New Roman" w:hAnsi="Palatino Linotype" w:cs="Arial"/>
          <w:sz w:val="24"/>
          <w:szCs w:val="24"/>
          <w:lang w:val="es-ES_tradnl" w:eastAsia="es-ES"/>
        </w:rPr>
        <w:t xml:space="preserve">veintiséis (26) de abril </w:t>
      </w:r>
      <w:r w:rsidRPr="00BF161A">
        <w:rPr>
          <w:rFonts w:ascii="Palatino Linotype" w:eastAsia="Calibri" w:hAnsi="Palatino Linotype" w:cs="Arial"/>
          <w:sz w:val="24"/>
          <w:szCs w:val="24"/>
          <w:lang w:val="es-ES_tradnl" w:eastAsia="es-ES"/>
        </w:rPr>
        <w:t xml:space="preserve"> de dos</w:t>
      </w:r>
      <w:r w:rsidR="00C52617" w:rsidRPr="00BF161A">
        <w:rPr>
          <w:rFonts w:ascii="Palatino Linotype" w:eastAsia="Calibri" w:hAnsi="Palatino Linotype" w:cs="Arial"/>
          <w:sz w:val="24"/>
          <w:szCs w:val="24"/>
          <w:lang w:val="es-ES_tradnl" w:eastAsia="es-ES"/>
        </w:rPr>
        <w:t xml:space="preserve"> mil veintiuno, </w:t>
      </w:r>
      <w:r w:rsidRPr="00BF161A">
        <w:rPr>
          <w:rFonts w:ascii="Palatino Linotype" w:eastAsia="Calibri" w:hAnsi="Palatino Linotype" w:cs="Arial"/>
          <w:sz w:val="24"/>
          <w:szCs w:val="24"/>
          <w:lang w:val="es-ES_tradnl" w:eastAsia="es-ES"/>
        </w:rPr>
        <w:t xml:space="preserve"> el </w:t>
      </w:r>
      <w:r w:rsidRPr="00BF161A">
        <w:rPr>
          <w:rFonts w:ascii="Palatino Linotype" w:eastAsia="Calibri" w:hAnsi="Palatino Linotype" w:cs="Arial"/>
          <w:b/>
          <w:sz w:val="24"/>
          <w:szCs w:val="24"/>
          <w:lang w:val="es-ES_tradnl" w:eastAsia="es-ES"/>
        </w:rPr>
        <w:t>SUJETO OBLIGADO</w:t>
      </w:r>
      <w:r w:rsidRPr="00BF161A">
        <w:rPr>
          <w:rFonts w:ascii="Palatino Linotype" w:eastAsia="Calibri" w:hAnsi="Palatino Linotype" w:cs="Arial"/>
          <w:sz w:val="24"/>
          <w:szCs w:val="24"/>
          <w:lang w:val="es-ES_tradnl" w:eastAsia="es-ES"/>
        </w:rPr>
        <w:t xml:space="preserve"> emitió </w:t>
      </w:r>
      <w:r w:rsidR="003F0BC0" w:rsidRPr="00BF161A">
        <w:rPr>
          <w:rFonts w:ascii="Palatino Linotype" w:eastAsia="Calibri" w:hAnsi="Palatino Linotype" w:cs="Arial"/>
          <w:sz w:val="24"/>
          <w:szCs w:val="24"/>
          <w:lang w:val="es-ES_tradnl" w:eastAsia="es-ES"/>
        </w:rPr>
        <w:t>respuesta, en el siguiente sentido:</w:t>
      </w:r>
      <w:r w:rsidRPr="00BF161A">
        <w:rPr>
          <w:rFonts w:ascii="Palatino Linotype" w:eastAsia="Calibri" w:hAnsi="Palatino Linotype" w:cs="Arial"/>
          <w:sz w:val="24"/>
          <w:szCs w:val="24"/>
          <w:lang w:val="es-ES_tradnl" w:eastAsia="es-ES"/>
        </w:rPr>
        <w:t xml:space="preserve"> </w:t>
      </w:r>
    </w:p>
    <w:p w:rsidR="003E76D7" w:rsidRPr="00BF161A" w:rsidRDefault="003E76D7" w:rsidP="003E76D7">
      <w:pPr>
        <w:spacing w:after="0" w:line="360" w:lineRule="auto"/>
        <w:ind w:right="34"/>
        <w:contextualSpacing/>
        <w:jc w:val="both"/>
        <w:rPr>
          <w:rFonts w:ascii="Palatino Linotype" w:eastAsia="Times New Roman" w:hAnsi="Palatino Linotype" w:cs="Arial"/>
          <w:sz w:val="24"/>
          <w:szCs w:val="24"/>
          <w:lang w:val="es-ES_tradnl" w:eastAsia="es-ES"/>
        </w:rPr>
      </w:pPr>
    </w:p>
    <w:tbl>
      <w:tblPr>
        <w:tblW w:w="7676" w:type="dxa"/>
        <w:jc w:val="center"/>
        <w:tblCellSpacing w:w="0" w:type="dxa"/>
        <w:tblCellMar>
          <w:left w:w="0" w:type="dxa"/>
          <w:right w:w="0" w:type="dxa"/>
        </w:tblCellMar>
        <w:tblLook w:val="04A0" w:firstRow="1" w:lastRow="0" w:firstColumn="1" w:lastColumn="0" w:noHBand="0" w:noVBand="1"/>
      </w:tblPr>
      <w:tblGrid>
        <w:gridCol w:w="7676"/>
      </w:tblGrid>
      <w:tr w:rsidR="003F0BC0" w:rsidRPr="00BF161A" w:rsidTr="003F0BC0">
        <w:trPr>
          <w:trHeight w:val="298"/>
          <w:tblCellSpacing w:w="0" w:type="dxa"/>
          <w:jc w:val="center"/>
        </w:trPr>
        <w:tc>
          <w:tcPr>
            <w:tcW w:w="0" w:type="auto"/>
            <w:vAlign w:val="center"/>
            <w:hideMark/>
          </w:tcPr>
          <w:p w:rsidR="003F0BC0" w:rsidRPr="00BF161A" w:rsidRDefault="003F0BC0" w:rsidP="003F0BC0">
            <w:pPr>
              <w:spacing w:after="0" w:line="240" w:lineRule="auto"/>
              <w:jc w:val="right"/>
              <w:rPr>
                <w:rFonts w:ascii="Palatino Linotype" w:eastAsia="Times New Roman" w:hAnsi="Palatino Linotype" w:cs="Times New Roman"/>
                <w:i/>
                <w:lang w:eastAsia="es-MX"/>
              </w:rPr>
            </w:pPr>
            <w:r w:rsidRPr="00BF161A">
              <w:rPr>
                <w:rFonts w:ascii="Palatino Linotype" w:eastAsia="Times New Roman" w:hAnsi="Palatino Linotype" w:cs="Times New Roman"/>
                <w:i/>
                <w:lang w:eastAsia="es-MX"/>
              </w:rPr>
              <w:t>Atizapán de Zaragoza, México a 26 de Abril de 2021</w:t>
            </w:r>
          </w:p>
        </w:tc>
      </w:tr>
      <w:tr w:rsidR="003F0BC0" w:rsidRPr="00BF161A" w:rsidTr="003F0BC0">
        <w:trPr>
          <w:trHeight w:val="298"/>
          <w:tblCellSpacing w:w="0" w:type="dxa"/>
          <w:jc w:val="center"/>
        </w:trPr>
        <w:tc>
          <w:tcPr>
            <w:tcW w:w="0" w:type="auto"/>
            <w:vAlign w:val="center"/>
            <w:hideMark/>
          </w:tcPr>
          <w:p w:rsidR="003F0BC0" w:rsidRPr="00BF161A" w:rsidRDefault="003F0BC0" w:rsidP="003F0BC0">
            <w:pPr>
              <w:spacing w:after="0" w:line="240" w:lineRule="auto"/>
              <w:jc w:val="right"/>
              <w:rPr>
                <w:rFonts w:ascii="Palatino Linotype" w:eastAsia="Times New Roman" w:hAnsi="Palatino Linotype" w:cs="Times New Roman"/>
                <w:i/>
                <w:lang w:eastAsia="es-MX"/>
              </w:rPr>
            </w:pPr>
            <w:r w:rsidRPr="00BF161A">
              <w:rPr>
                <w:rFonts w:ascii="Palatino Linotype" w:eastAsia="Times New Roman" w:hAnsi="Palatino Linotype" w:cs="Times New Roman"/>
                <w:i/>
                <w:lang w:eastAsia="es-MX"/>
              </w:rPr>
              <w:t>Nombre del solicitante:</w:t>
            </w:r>
          </w:p>
        </w:tc>
      </w:tr>
      <w:tr w:rsidR="003F0BC0" w:rsidRPr="00BF161A" w:rsidTr="003F0BC0">
        <w:trPr>
          <w:trHeight w:val="298"/>
          <w:tblCellSpacing w:w="0" w:type="dxa"/>
          <w:jc w:val="center"/>
        </w:trPr>
        <w:tc>
          <w:tcPr>
            <w:tcW w:w="0" w:type="auto"/>
            <w:vAlign w:val="center"/>
            <w:hideMark/>
          </w:tcPr>
          <w:p w:rsidR="003F0BC0" w:rsidRPr="00BF161A" w:rsidRDefault="003F0BC0" w:rsidP="003F0BC0">
            <w:pPr>
              <w:spacing w:after="0" w:line="240" w:lineRule="auto"/>
              <w:jc w:val="right"/>
              <w:rPr>
                <w:rFonts w:ascii="Palatino Linotype" w:eastAsia="Times New Roman" w:hAnsi="Palatino Linotype" w:cs="Times New Roman"/>
                <w:i/>
                <w:lang w:eastAsia="es-MX"/>
              </w:rPr>
            </w:pPr>
            <w:r w:rsidRPr="00BF161A">
              <w:rPr>
                <w:rFonts w:ascii="Palatino Linotype" w:eastAsia="Times New Roman" w:hAnsi="Palatino Linotype" w:cs="Times New Roman"/>
                <w:i/>
                <w:lang w:eastAsia="es-MX"/>
              </w:rPr>
              <w:t>Folio de la solicitud: 00160/ATIZARA/IP/2021</w:t>
            </w:r>
          </w:p>
        </w:tc>
      </w:tr>
      <w:tr w:rsidR="003F0BC0" w:rsidRPr="00BF161A" w:rsidTr="003F0BC0">
        <w:trPr>
          <w:trHeight w:val="447"/>
          <w:tblCellSpacing w:w="0" w:type="dxa"/>
          <w:jc w:val="center"/>
        </w:trPr>
        <w:tc>
          <w:tcPr>
            <w:tcW w:w="0" w:type="auto"/>
            <w:vAlign w:val="center"/>
            <w:hideMark/>
          </w:tcPr>
          <w:p w:rsidR="003F0BC0" w:rsidRPr="00BF161A" w:rsidRDefault="003F0BC0" w:rsidP="003F0BC0">
            <w:pPr>
              <w:spacing w:after="0" w:line="240" w:lineRule="auto"/>
              <w:jc w:val="right"/>
              <w:rPr>
                <w:rFonts w:ascii="Palatino Linotype" w:eastAsia="Times New Roman" w:hAnsi="Palatino Linotype" w:cs="Times New Roman"/>
                <w:i/>
                <w:lang w:eastAsia="es-MX"/>
              </w:rPr>
            </w:pPr>
          </w:p>
        </w:tc>
      </w:tr>
      <w:tr w:rsidR="003F0BC0" w:rsidRPr="00BF161A" w:rsidTr="003F0BC0">
        <w:trPr>
          <w:trHeight w:val="149"/>
          <w:tblCellSpacing w:w="0" w:type="dxa"/>
          <w:jc w:val="center"/>
        </w:trPr>
        <w:tc>
          <w:tcPr>
            <w:tcW w:w="0" w:type="auto"/>
            <w:vAlign w:val="center"/>
            <w:hideMark/>
          </w:tcPr>
          <w:p w:rsidR="003F0BC0" w:rsidRPr="00BF161A" w:rsidRDefault="003F0BC0" w:rsidP="003F0BC0">
            <w:pPr>
              <w:spacing w:after="0" w:line="240" w:lineRule="auto"/>
              <w:rPr>
                <w:rFonts w:ascii="Palatino Linotype" w:eastAsia="Times New Roman" w:hAnsi="Palatino Linotype" w:cs="Times New Roman"/>
                <w:i/>
                <w:lang w:eastAsia="es-MX"/>
              </w:rPr>
            </w:pPr>
            <w:r w:rsidRPr="00BF161A">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F0BC0" w:rsidRPr="00BF161A" w:rsidTr="003F0BC0">
        <w:trPr>
          <w:trHeight w:val="372"/>
          <w:tblCellSpacing w:w="0" w:type="dxa"/>
          <w:jc w:val="center"/>
        </w:trPr>
        <w:tc>
          <w:tcPr>
            <w:tcW w:w="0" w:type="auto"/>
            <w:vAlign w:val="center"/>
            <w:hideMark/>
          </w:tcPr>
          <w:p w:rsidR="003F0BC0" w:rsidRPr="00BF161A" w:rsidRDefault="003F0BC0" w:rsidP="003F0BC0">
            <w:pPr>
              <w:spacing w:after="0" w:line="240" w:lineRule="auto"/>
              <w:rPr>
                <w:rFonts w:ascii="Palatino Linotype" w:eastAsia="Times New Roman" w:hAnsi="Palatino Linotype" w:cs="Times New Roman"/>
                <w:i/>
                <w:lang w:eastAsia="es-MX"/>
              </w:rPr>
            </w:pPr>
          </w:p>
        </w:tc>
      </w:tr>
      <w:tr w:rsidR="003F0BC0" w:rsidRPr="00BF161A" w:rsidTr="003F0BC0">
        <w:trPr>
          <w:trHeight w:val="149"/>
          <w:tblCellSpacing w:w="0" w:type="dxa"/>
          <w:jc w:val="center"/>
        </w:trPr>
        <w:tc>
          <w:tcPr>
            <w:tcW w:w="0" w:type="auto"/>
            <w:vAlign w:val="center"/>
            <w:hideMark/>
          </w:tcPr>
          <w:p w:rsidR="003F0BC0" w:rsidRPr="00BF161A" w:rsidRDefault="003F0BC0" w:rsidP="003F0BC0">
            <w:pPr>
              <w:spacing w:after="0" w:line="240" w:lineRule="auto"/>
              <w:rPr>
                <w:rFonts w:ascii="Palatino Linotype" w:eastAsia="Times New Roman" w:hAnsi="Palatino Linotype" w:cs="Times New Roman"/>
                <w:i/>
                <w:lang w:eastAsia="es-MX"/>
              </w:rPr>
            </w:pPr>
            <w:r w:rsidRPr="00BF161A">
              <w:rPr>
                <w:rFonts w:ascii="Palatino Linotype" w:eastAsia="Times New Roman" w:hAnsi="Palatino Linotype" w:cs="Times New Roman"/>
                <w:i/>
                <w:lang w:eastAsia="es-MX"/>
              </w:rPr>
              <w:t xml:space="preserve">Por medio del presente, le informo que la Dirección de Bienestar no cuenta con la información solicitada referente al tema de: cuantas vacunas se aplicaron, cuantos adultos mayores tiene su padrón, cuantas mujeres, cuantos hombres, cuantos </w:t>
            </w:r>
            <w:r w:rsidRPr="00BF161A">
              <w:rPr>
                <w:rFonts w:ascii="Palatino Linotype" w:eastAsia="Times New Roman" w:hAnsi="Palatino Linotype" w:cs="Times New Roman"/>
                <w:i/>
                <w:lang w:eastAsia="es-MX"/>
              </w:rPr>
              <w:lastRenderedPageBreak/>
              <w:t>ciudadanos fueron beneficiados; no omito mencionar que dicha información corresponde al Sistema de Desarrollo Integral de la Familia (DIF) del Municipio de Atizapán de Zaragoza, Estado de México; todo ello con fundamento en lo dispuesto por el articulo 12 de la Ley de Transparencia y Acceso a la Información Pública.</w:t>
            </w:r>
          </w:p>
        </w:tc>
      </w:tr>
      <w:tr w:rsidR="003F0BC0" w:rsidRPr="00BF161A" w:rsidTr="003F0BC0">
        <w:trPr>
          <w:trHeight w:val="372"/>
          <w:tblCellSpacing w:w="0" w:type="dxa"/>
          <w:jc w:val="center"/>
        </w:trPr>
        <w:tc>
          <w:tcPr>
            <w:tcW w:w="0" w:type="auto"/>
            <w:vAlign w:val="center"/>
            <w:hideMark/>
          </w:tcPr>
          <w:p w:rsidR="003F0BC0" w:rsidRPr="00BF161A" w:rsidRDefault="003F0BC0" w:rsidP="003F0BC0">
            <w:pPr>
              <w:spacing w:after="0" w:line="240" w:lineRule="auto"/>
              <w:rPr>
                <w:rFonts w:ascii="Times New Roman" w:eastAsia="Times New Roman" w:hAnsi="Times New Roman" w:cs="Times New Roman"/>
                <w:sz w:val="24"/>
                <w:szCs w:val="24"/>
                <w:lang w:eastAsia="es-MX"/>
              </w:rPr>
            </w:pPr>
          </w:p>
        </w:tc>
      </w:tr>
      <w:tr w:rsidR="003F0BC0" w:rsidRPr="00BF161A" w:rsidTr="003F0BC0">
        <w:trPr>
          <w:trHeight w:val="149"/>
          <w:tblCellSpacing w:w="0" w:type="dxa"/>
          <w:jc w:val="center"/>
        </w:trPr>
        <w:tc>
          <w:tcPr>
            <w:tcW w:w="0" w:type="auto"/>
            <w:vAlign w:val="center"/>
            <w:hideMark/>
          </w:tcPr>
          <w:p w:rsidR="003F0BC0" w:rsidRPr="00BF161A" w:rsidRDefault="003F0BC0" w:rsidP="003F0BC0">
            <w:pPr>
              <w:spacing w:after="0" w:line="240" w:lineRule="auto"/>
              <w:jc w:val="center"/>
              <w:rPr>
                <w:rFonts w:ascii="Times New Roman" w:eastAsia="Times New Roman" w:hAnsi="Times New Roman" w:cs="Times New Roman"/>
                <w:sz w:val="20"/>
                <w:szCs w:val="20"/>
                <w:lang w:eastAsia="es-MX"/>
              </w:rPr>
            </w:pPr>
          </w:p>
        </w:tc>
      </w:tr>
      <w:tr w:rsidR="003F0BC0" w:rsidRPr="00BF161A" w:rsidTr="003F0BC0">
        <w:trPr>
          <w:trHeight w:val="149"/>
          <w:tblCellSpacing w:w="0" w:type="dxa"/>
          <w:jc w:val="center"/>
        </w:trPr>
        <w:tc>
          <w:tcPr>
            <w:tcW w:w="0" w:type="auto"/>
            <w:vAlign w:val="center"/>
            <w:hideMark/>
          </w:tcPr>
          <w:p w:rsidR="003F0BC0" w:rsidRPr="00BF161A" w:rsidRDefault="003F0BC0" w:rsidP="003F0BC0">
            <w:pPr>
              <w:spacing w:after="0" w:line="240" w:lineRule="auto"/>
              <w:rPr>
                <w:rFonts w:ascii="Times New Roman" w:eastAsia="Times New Roman" w:hAnsi="Times New Roman" w:cs="Times New Roman"/>
                <w:sz w:val="20"/>
                <w:szCs w:val="20"/>
                <w:lang w:eastAsia="es-MX"/>
              </w:rPr>
            </w:pPr>
          </w:p>
        </w:tc>
      </w:tr>
      <w:tr w:rsidR="003F0BC0" w:rsidRPr="00BF161A" w:rsidTr="003F0BC0">
        <w:trPr>
          <w:trHeight w:val="149"/>
          <w:tblCellSpacing w:w="0" w:type="dxa"/>
          <w:jc w:val="center"/>
        </w:trPr>
        <w:tc>
          <w:tcPr>
            <w:tcW w:w="0" w:type="auto"/>
            <w:vAlign w:val="center"/>
            <w:hideMark/>
          </w:tcPr>
          <w:p w:rsidR="003F0BC0" w:rsidRPr="00BF161A" w:rsidRDefault="003F0BC0" w:rsidP="003F0BC0">
            <w:pPr>
              <w:spacing w:after="0" w:line="240" w:lineRule="auto"/>
              <w:rPr>
                <w:rFonts w:ascii="Palatino Linotype" w:eastAsia="Times New Roman" w:hAnsi="Palatino Linotype" w:cs="Times New Roman"/>
                <w:i/>
                <w:lang w:eastAsia="es-MX"/>
              </w:rPr>
            </w:pPr>
            <w:r w:rsidRPr="00BF161A">
              <w:rPr>
                <w:rFonts w:ascii="Palatino Linotype" w:eastAsia="Times New Roman" w:hAnsi="Palatino Linotype" w:cs="Times New Roman"/>
                <w:i/>
                <w:lang w:eastAsia="es-MX"/>
              </w:rPr>
              <w:t>ATENTAMENTE</w:t>
            </w:r>
          </w:p>
        </w:tc>
      </w:tr>
      <w:tr w:rsidR="003F0BC0" w:rsidRPr="00BF161A" w:rsidTr="003F0BC0">
        <w:trPr>
          <w:trHeight w:val="223"/>
          <w:tblCellSpacing w:w="0" w:type="dxa"/>
          <w:jc w:val="center"/>
        </w:trPr>
        <w:tc>
          <w:tcPr>
            <w:tcW w:w="0" w:type="auto"/>
            <w:vAlign w:val="center"/>
            <w:hideMark/>
          </w:tcPr>
          <w:p w:rsidR="003F0BC0" w:rsidRPr="00BF161A" w:rsidRDefault="003F0BC0" w:rsidP="003F0BC0">
            <w:pPr>
              <w:spacing w:after="0" w:line="240" w:lineRule="auto"/>
              <w:rPr>
                <w:rFonts w:ascii="Palatino Linotype" w:eastAsia="Times New Roman" w:hAnsi="Palatino Linotype" w:cs="Times New Roman"/>
                <w:i/>
                <w:lang w:eastAsia="es-MX"/>
              </w:rPr>
            </w:pPr>
          </w:p>
        </w:tc>
      </w:tr>
      <w:tr w:rsidR="003F0BC0" w:rsidRPr="00BF161A" w:rsidTr="003F0BC0">
        <w:trPr>
          <w:trHeight w:val="149"/>
          <w:tblCellSpacing w:w="0" w:type="dxa"/>
          <w:jc w:val="center"/>
        </w:trPr>
        <w:tc>
          <w:tcPr>
            <w:tcW w:w="0" w:type="auto"/>
            <w:vAlign w:val="center"/>
            <w:hideMark/>
          </w:tcPr>
          <w:p w:rsidR="003F0BC0" w:rsidRPr="00BF161A" w:rsidRDefault="003F0BC0" w:rsidP="003F0BC0">
            <w:pPr>
              <w:spacing w:after="0" w:line="240" w:lineRule="auto"/>
              <w:rPr>
                <w:rFonts w:ascii="Palatino Linotype" w:eastAsia="Times New Roman" w:hAnsi="Palatino Linotype" w:cs="Times New Roman"/>
                <w:i/>
                <w:lang w:eastAsia="es-MX"/>
              </w:rPr>
            </w:pPr>
            <w:r w:rsidRPr="00BF161A">
              <w:rPr>
                <w:rFonts w:ascii="Palatino Linotype" w:eastAsia="Times New Roman" w:hAnsi="Palatino Linotype" w:cs="Times New Roman"/>
                <w:i/>
                <w:lang w:eastAsia="es-MX"/>
              </w:rPr>
              <w:t>MTRO. JORGE CAJIGA CALDERON</w:t>
            </w:r>
          </w:p>
          <w:p w:rsidR="002D0E96" w:rsidRPr="00BF161A" w:rsidRDefault="002D0E96" w:rsidP="003F0BC0">
            <w:pPr>
              <w:spacing w:after="0" w:line="240" w:lineRule="auto"/>
              <w:rPr>
                <w:rFonts w:ascii="Palatino Linotype" w:eastAsia="Times New Roman" w:hAnsi="Palatino Linotype" w:cs="Times New Roman"/>
                <w:i/>
                <w:lang w:eastAsia="es-MX"/>
              </w:rPr>
            </w:pPr>
          </w:p>
        </w:tc>
      </w:tr>
    </w:tbl>
    <w:p w:rsidR="003E76D7" w:rsidRPr="00BF161A" w:rsidRDefault="003E76D7" w:rsidP="003E76D7">
      <w:pPr>
        <w:spacing w:after="0" w:line="360" w:lineRule="auto"/>
        <w:ind w:right="34"/>
        <w:contextualSpacing/>
        <w:jc w:val="both"/>
        <w:rPr>
          <w:rFonts w:ascii="Palatino Linotype" w:eastAsia="MS Mincho" w:hAnsi="Palatino Linotype" w:cs="Times New Roman"/>
          <w:sz w:val="16"/>
          <w:szCs w:val="24"/>
          <w:lang w:val="es-ES_tradnl" w:eastAsia="es-ES"/>
        </w:rPr>
      </w:pPr>
    </w:p>
    <w:p w:rsidR="003E76D7" w:rsidRPr="00BF161A" w:rsidRDefault="003F0BC0" w:rsidP="003E76D7">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F161A">
        <w:rPr>
          <w:rFonts w:ascii="Palatino Linotype" w:eastAsia="Times New Roman" w:hAnsi="Palatino Linotype" w:cs="Arial"/>
          <w:sz w:val="24"/>
          <w:szCs w:val="24"/>
          <w:lang w:val="es-ES_tradnl" w:eastAsia="es-ES"/>
        </w:rPr>
        <w:t>El veintiséis (26) de abril de dos mil veintiuno</w:t>
      </w:r>
      <w:r w:rsidR="003E76D7" w:rsidRPr="00BF161A">
        <w:rPr>
          <w:rFonts w:ascii="Palatino Linotype" w:eastAsia="Times New Roman" w:hAnsi="Palatino Linotype" w:cs="Arial"/>
          <w:sz w:val="24"/>
          <w:szCs w:val="24"/>
          <w:lang w:val="es-ES_tradnl" w:eastAsia="es-ES"/>
        </w:rPr>
        <w:t>, el</w:t>
      </w:r>
      <w:r w:rsidR="003E76D7" w:rsidRPr="00BF161A">
        <w:rPr>
          <w:rFonts w:ascii="Palatino Linotype" w:eastAsia="MS Mincho" w:hAnsi="Palatino Linotype" w:cs="Arial"/>
          <w:sz w:val="24"/>
          <w:szCs w:val="24"/>
          <w:lang w:val="es-ES_tradnl" w:eastAsia="es-ES"/>
        </w:rPr>
        <w:t xml:space="preserve"> particular</w:t>
      </w:r>
      <w:r w:rsidR="003E76D7" w:rsidRPr="00BF161A">
        <w:rPr>
          <w:rFonts w:ascii="Palatino Linotype" w:eastAsia="Times New Roman" w:hAnsi="Palatino Linotype" w:cs="Arial"/>
          <w:sz w:val="24"/>
          <w:szCs w:val="24"/>
          <w:lang w:val="es-ES_tradnl" w:eastAsia="es-ES"/>
        </w:rPr>
        <w:t xml:space="preserve"> interpuso el recurso de </w:t>
      </w:r>
      <w:r w:rsidR="002D0E96" w:rsidRPr="00BF161A">
        <w:rPr>
          <w:rFonts w:ascii="Palatino Linotype" w:eastAsia="Times New Roman" w:hAnsi="Palatino Linotype" w:cs="Arial"/>
          <w:sz w:val="24"/>
          <w:szCs w:val="24"/>
          <w:lang w:val="es-ES_tradnl" w:eastAsia="es-ES"/>
        </w:rPr>
        <w:t>revisión, señalando como</w:t>
      </w:r>
      <w:r w:rsidR="003E76D7" w:rsidRPr="00BF161A">
        <w:rPr>
          <w:rFonts w:ascii="Palatino Linotype" w:eastAsia="Times New Roman" w:hAnsi="Palatino Linotype" w:cs="Arial"/>
          <w:sz w:val="24"/>
          <w:szCs w:val="24"/>
          <w:lang w:val="es-ES_tradnl" w:eastAsia="es-ES"/>
        </w:rPr>
        <w:t>:</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rsidR="003E76D7" w:rsidRPr="00BF161A" w:rsidRDefault="003E76D7" w:rsidP="003E76D7">
      <w:pPr>
        <w:spacing w:after="0" w:line="240" w:lineRule="auto"/>
        <w:contextualSpacing/>
        <w:rPr>
          <w:rFonts w:ascii="Palatino Linotype" w:eastAsia="MS Mincho" w:hAnsi="Palatino Linotype" w:cs="Times New Roman"/>
          <w:sz w:val="24"/>
          <w:szCs w:val="24"/>
          <w:lang w:val="es-ES_tradnl" w:eastAsia="es-ES"/>
        </w:rPr>
      </w:pPr>
    </w:p>
    <w:p w:rsidR="003E76D7" w:rsidRPr="00BF161A" w:rsidRDefault="002D0E96" w:rsidP="002D0E96">
      <w:pPr>
        <w:spacing w:after="0" w:line="360" w:lineRule="auto"/>
        <w:ind w:left="567" w:right="616"/>
        <w:contextualSpacing/>
        <w:jc w:val="both"/>
        <w:rPr>
          <w:rFonts w:ascii="Palatino Linotype" w:eastAsia="MS Mincho" w:hAnsi="Palatino Linotype" w:cs="Arial"/>
          <w:bCs/>
          <w:i/>
          <w:sz w:val="24"/>
          <w:szCs w:val="24"/>
          <w:lang w:val="es-ES_tradnl" w:eastAsia="es-ES"/>
        </w:rPr>
      </w:pPr>
      <w:bookmarkStart w:id="18" w:name="_Toc506483758"/>
      <w:bookmarkEnd w:id="4"/>
      <w:bookmarkEnd w:id="5"/>
      <w:bookmarkEnd w:id="6"/>
      <w:bookmarkEnd w:id="7"/>
      <w:bookmarkEnd w:id="8"/>
      <w:bookmarkEnd w:id="9"/>
      <w:bookmarkEnd w:id="10"/>
      <w:bookmarkEnd w:id="11"/>
      <w:bookmarkEnd w:id="12"/>
      <w:bookmarkEnd w:id="13"/>
      <w:bookmarkEnd w:id="14"/>
      <w:bookmarkEnd w:id="15"/>
      <w:bookmarkEnd w:id="16"/>
      <w:bookmarkEnd w:id="17"/>
      <w:r w:rsidRPr="00BF161A">
        <w:rPr>
          <w:rFonts w:ascii="Palatino Linotype" w:eastAsia="Times New Roman" w:hAnsi="Palatino Linotype" w:cs="Arial"/>
          <w:b/>
          <w:sz w:val="24"/>
          <w:szCs w:val="24"/>
          <w:lang w:val="es-ES_tradnl" w:eastAsia="es-ES"/>
        </w:rPr>
        <w:t xml:space="preserve">  </w:t>
      </w:r>
      <w:r w:rsidR="003E76D7" w:rsidRPr="00BF161A">
        <w:rPr>
          <w:rFonts w:ascii="Palatino Linotype" w:eastAsia="Times New Roman" w:hAnsi="Palatino Linotype" w:cs="Arial"/>
          <w:b/>
          <w:sz w:val="24"/>
          <w:szCs w:val="24"/>
          <w:lang w:val="es-ES_tradnl" w:eastAsia="es-ES"/>
        </w:rPr>
        <w:t>Acto impugnado</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r w:rsidR="003E76D7" w:rsidRPr="00BF161A">
        <w:rPr>
          <w:rFonts w:ascii="Palatino Linotype" w:eastAsia="Times New Roman" w:hAnsi="Palatino Linotype" w:cs="Arial"/>
          <w:b/>
          <w:sz w:val="24"/>
          <w:szCs w:val="24"/>
          <w:lang w:val="es-ES_tradnl" w:eastAsia="es-ES"/>
        </w:rPr>
        <w:t xml:space="preserve">: </w:t>
      </w:r>
    </w:p>
    <w:p w:rsidR="003E76D7" w:rsidRPr="00BF161A" w:rsidRDefault="003E76D7" w:rsidP="003E76D7">
      <w:pPr>
        <w:spacing w:after="0" w:line="360" w:lineRule="auto"/>
        <w:ind w:left="567" w:right="49"/>
        <w:contextualSpacing/>
        <w:jc w:val="both"/>
        <w:rPr>
          <w:rFonts w:ascii="Palatino Linotype" w:eastAsia="MS Mincho" w:hAnsi="Palatino Linotype" w:cs="Arial"/>
          <w:bCs/>
          <w:i/>
          <w:sz w:val="24"/>
          <w:szCs w:val="24"/>
          <w:lang w:val="es-ES_tradnl" w:eastAsia="es-ES"/>
        </w:rPr>
      </w:pPr>
      <w:r w:rsidRPr="00BF161A">
        <w:rPr>
          <w:rFonts w:ascii="Palatino Linotype" w:eastAsia="Times New Roman" w:hAnsi="Palatino Linotype" w:cs="Arial"/>
          <w:i/>
          <w:sz w:val="24"/>
          <w:szCs w:val="24"/>
          <w:lang w:val="es-ES_tradnl" w:eastAsia="es-ES"/>
        </w:rPr>
        <w:t>“</w:t>
      </w:r>
      <w:r w:rsidR="002D0E96" w:rsidRPr="00BF161A">
        <w:rPr>
          <w:rFonts w:ascii="Palatino Linotype" w:eastAsia="Times New Roman" w:hAnsi="Palatino Linotype" w:cs="Arial"/>
          <w:i/>
          <w:sz w:val="24"/>
          <w:szCs w:val="24"/>
          <w:lang w:eastAsia="es-ES"/>
        </w:rPr>
        <w:t>No entrega la información, no estoy de acuerdo que después de tantos días me digan los de transparencia que no lo tienen, no hay un cierto termino para decirle al ciudadano que no tiene lo que se solicita, o es con la intención de no entregar lo que se requiere, espero que la autoridad que representa al infoem sancione este tipo de conductas por parte de los servidores públicos que están a cargo del área que tiene que entregar la información y que haga del conocimiento de quien requiere lo mas pronto posible que no cuenta con ella.</w:t>
      </w:r>
      <w:r w:rsidRPr="00BF161A">
        <w:rPr>
          <w:rFonts w:ascii="Palatino Linotype" w:eastAsia="MS Mincho" w:hAnsi="Palatino Linotype" w:cs="Arial"/>
          <w:bCs/>
          <w:i/>
          <w:sz w:val="24"/>
          <w:szCs w:val="24"/>
          <w:lang w:eastAsia="es-ES"/>
        </w:rPr>
        <w:t>”</w:t>
      </w:r>
      <w:r w:rsidRPr="00BF161A">
        <w:rPr>
          <w:rFonts w:ascii="Palatino Linotype" w:eastAsia="MS Mincho" w:hAnsi="Palatino Linotype" w:cs="Arial"/>
          <w:bCs/>
          <w:i/>
          <w:sz w:val="24"/>
          <w:szCs w:val="24"/>
          <w:lang w:val="es-ES_tradnl" w:eastAsia="es-ES"/>
        </w:rPr>
        <w:t xml:space="preserve"> (Sic)</w:t>
      </w:r>
    </w:p>
    <w:p w:rsidR="003E76D7" w:rsidRPr="00BF161A" w:rsidRDefault="003E76D7" w:rsidP="003E76D7">
      <w:pPr>
        <w:spacing w:after="0" w:line="360" w:lineRule="auto"/>
        <w:ind w:right="34"/>
        <w:contextualSpacing/>
        <w:jc w:val="both"/>
        <w:rPr>
          <w:rFonts w:ascii="Palatino Linotype" w:eastAsia="MS Mincho" w:hAnsi="Palatino Linotype" w:cs="Arial"/>
          <w:bCs/>
          <w:sz w:val="24"/>
          <w:szCs w:val="24"/>
          <w:lang w:val="es-ES_tradnl" w:eastAsia="es-ES"/>
        </w:rPr>
      </w:pPr>
    </w:p>
    <w:p w:rsidR="003E76D7" w:rsidRPr="00BF161A" w:rsidRDefault="003E76D7" w:rsidP="002D0E96">
      <w:pPr>
        <w:spacing w:after="0" w:line="360" w:lineRule="auto"/>
        <w:ind w:left="567" w:right="616"/>
        <w:contextualSpacing/>
        <w:jc w:val="both"/>
        <w:rPr>
          <w:rFonts w:ascii="Palatino Linotype" w:eastAsia="Times New Roman" w:hAnsi="Palatino Linotype" w:cs="Arial"/>
          <w:i/>
          <w:sz w:val="24"/>
          <w:szCs w:val="24"/>
          <w:lang w:val="es-ES_tradnl" w:eastAsia="es-ES"/>
        </w:rPr>
      </w:pPr>
      <w:bookmarkStart w:id="33" w:name="_Toc506483759"/>
      <w:r w:rsidRPr="00BF161A">
        <w:rPr>
          <w:rFonts w:ascii="Palatino Linotype" w:eastAsia="Times New Roman" w:hAnsi="Palatino Linotype" w:cs="Arial"/>
          <w:b/>
          <w:sz w:val="24"/>
          <w:szCs w:val="24"/>
          <w:lang w:val="es-ES_tradnl" w:eastAsia="es-ES"/>
        </w:rPr>
        <w:t>Razones o Motivos de inconformidad</w:t>
      </w:r>
      <w:r w:rsidRPr="00BF161A">
        <w:rPr>
          <w:rFonts w:ascii="Palatino Linotype" w:eastAsia="Times New Roman" w:hAnsi="Palatino Linotype" w:cs="Arial"/>
          <w:b/>
          <w:i/>
          <w:sz w:val="24"/>
          <w:szCs w:val="24"/>
          <w:lang w:val="es-ES_tradnl" w:eastAsia="es-ES"/>
        </w:rPr>
        <w:t>:</w:t>
      </w:r>
      <w:bookmarkEnd w:id="19"/>
      <w:bookmarkEnd w:id="33"/>
      <w:r w:rsidRPr="00BF161A">
        <w:rPr>
          <w:rFonts w:ascii="Palatino Linotype" w:eastAsia="Times New Roman" w:hAnsi="Palatino Linotype" w:cs="Arial"/>
          <w:i/>
          <w:sz w:val="24"/>
          <w:szCs w:val="24"/>
          <w:lang w:val="es-ES_tradnl" w:eastAsia="es-ES"/>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p>
    <w:p w:rsidR="003E76D7" w:rsidRPr="00BF161A" w:rsidRDefault="003E76D7" w:rsidP="003E76D7">
      <w:pPr>
        <w:spacing w:after="0" w:line="360" w:lineRule="auto"/>
        <w:ind w:left="567" w:right="49"/>
        <w:contextualSpacing/>
        <w:jc w:val="both"/>
        <w:rPr>
          <w:rFonts w:ascii="Palatino Linotype" w:eastAsia="Times New Roman" w:hAnsi="Palatino Linotype" w:cs="Arial"/>
          <w:i/>
          <w:sz w:val="24"/>
          <w:szCs w:val="24"/>
          <w:lang w:val="es-ES_tradnl" w:eastAsia="es-ES"/>
        </w:rPr>
      </w:pPr>
      <w:r w:rsidRPr="00BF161A">
        <w:rPr>
          <w:rFonts w:ascii="Palatino Linotype" w:eastAsia="Times New Roman" w:hAnsi="Palatino Linotype" w:cs="Arial"/>
          <w:i/>
          <w:sz w:val="24"/>
          <w:szCs w:val="24"/>
          <w:lang w:val="es-ES_tradnl" w:eastAsia="es-ES"/>
        </w:rPr>
        <w:t>“</w:t>
      </w:r>
      <w:r w:rsidR="002D0E96" w:rsidRPr="00BF161A">
        <w:rPr>
          <w:rFonts w:ascii="Palatino Linotype" w:eastAsia="Times New Roman" w:hAnsi="Palatino Linotype" w:cs="Arial"/>
          <w:i/>
          <w:sz w:val="24"/>
          <w:szCs w:val="24"/>
          <w:lang w:eastAsia="es-ES"/>
        </w:rPr>
        <w:t>el responsable no entrega la información</w:t>
      </w:r>
      <w:r w:rsidRPr="00BF161A">
        <w:rPr>
          <w:rFonts w:ascii="Palatino Linotype" w:eastAsia="Times New Roman" w:hAnsi="Palatino Linotype" w:cs="Arial"/>
          <w:i/>
          <w:sz w:val="24"/>
          <w:szCs w:val="24"/>
          <w:lang w:val="es-ES_tradnl" w:eastAsia="es-ES"/>
        </w:rPr>
        <w:t>” (Sic)</w:t>
      </w:r>
    </w:p>
    <w:p w:rsidR="003E76D7" w:rsidRPr="00BF161A" w:rsidRDefault="003E76D7" w:rsidP="003E76D7">
      <w:pPr>
        <w:spacing w:after="0" w:line="360" w:lineRule="auto"/>
        <w:ind w:right="34"/>
        <w:contextualSpacing/>
        <w:jc w:val="both"/>
        <w:rPr>
          <w:rFonts w:ascii="Palatino Linotype" w:eastAsia="Times New Roman" w:hAnsi="Palatino Linotype" w:cs="Arial"/>
          <w:sz w:val="24"/>
          <w:szCs w:val="24"/>
          <w:lang w:val="es-ES_tradnl" w:eastAsia="es-ES"/>
        </w:rPr>
      </w:pPr>
    </w:p>
    <w:p w:rsidR="003E76D7" w:rsidRPr="00BF161A" w:rsidRDefault="003E76D7" w:rsidP="003E76D7">
      <w:pPr>
        <w:numPr>
          <w:ilvl w:val="0"/>
          <w:numId w:val="1"/>
        </w:numPr>
        <w:spacing w:after="0" w:line="360" w:lineRule="auto"/>
        <w:ind w:left="0" w:right="34" w:firstLine="0"/>
        <w:contextualSpacing/>
        <w:jc w:val="both"/>
        <w:rPr>
          <w:rFonts w:ascii="Palatino Linotype" w:eastAsia="MS Mincho" w:hAnsi="Palatino Linotype" w:cs="Times New Roman"/>
          <w:i/>
          <w:color w:val="000000"/>
          <w:lang w:val="es-ES_tradnl" w:eastAsia="es-ES"/>
        </w:rPr>
      </w:pPr>
      <w:r w:rsidRPr="00BF161A">
        <w:rPr>
          <w:rFonts w:ascii="Palatino Linotype" w:eastAsia="Times New Roman" w:hAnsi="Palatino Linotype" w:cs="Arial"/>
          <w:sz w:val="24"/>
          <w:szCs w:val="24"/>
          <w:lang w:val="es-ES_tradnl" w:eastAsia="es-ES"/>
        </w:rPr>
        <w:lastRenderedPageBreak/>
        <w:t xml:space="preserve">Se registró el recurso de revisión bajo el número de expediente </w:t>
      </w:r>
      <w:r w:rsidRPr="00BF161A">
        <w:rPr>
          <w:rFonts w:ascii="Palatino Linotype" w:eastAsia="MS Mincho" w:hAnsi="Palatino Linotype" w:cs="Arial"/>
          <w:bCs/>
          <w:sz w:val="24"/>
          <w:szCs w:val="24"/>
          <w:lang w:val="es-ES_tradnl" w:eastAsia="es-ES"/>
        </w:rPr>
        <w:t xml:space="preserve">al rubro indicado, asimismo con fundamento en lo dispuesto por el </w:t>
      </w:r>
      <w:r w:rsidRPr="00BF161A">
        <w:rPr>
          <w:rFonts w:ascii="Palatino Linotype" w:eastAsia="Calibri" w:hAnsi="Palatino Linotype" w:cs="Arial"/>
          <w:sz w:val="24"/>
          <w:szCs w:val="24"/>
          <w:lang w:val="es-ES_tradnl" w:eastAsia="es-ES"/>
        </w:rPr>
        <w:t xml:space="preserve">artículo 185 fracción I de la </w:t>
      </w:r>
      <w:r w:rsidRPr="00BF161A">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Pr="00BF161A">
        <w:rPr>
          <w:rFonts w:ascii="Palatino Linotype" w:eastAsia="Times New Roman" w:hAnsi="Palatino Linotype" w:cs="Arial"/>
          <w:sz w:val="24"/>
          <w:szCs w:val="24"/>
          <w:lang w:val="es-ES_tradnl" w:eastAsia="es-ES"/>
        </w:rPr>
        <w:t xml:space="preserve">se turnó al </w:t>
      </w:r>
      <w:r w:rsidRPr="00BF161A">
        <w:rPr>
          <w:rFonts w:ascii="Palatino Linotype" w:eastAsia="Times New Roman" w:hAnsi="Palatino Linotype" w:cs="Arial"/>
          <w:b/>
          <w:sz w:val="24"/>
          <w:szCs w:val="24"/>
          <w:lang w:val="es-ES_tradnl" w:eastAsia="es-ES"/>
        </w:rPr>
        <w:t xml:space="preserve">Comisionado José Guadalupe Luna Hernández, </w:t>
      </w:r>
      <w:r w:rsidRPr="00BF161A">
        <w:rPr>
          <w:rFonts w:ascii="Palatino Linotype" w:eastAsia="Times New Roman" w:hAnsi="Palatino Linotype" w:cs="Arial"/>
          <w:sz w:val="24"/>
          <w:szCs w:val="24"/>
          <w:lang w:val="es-ES_tradnl" w:eastAsia="es-ES"/>
        </w:rPr>
        <w:t>con el objeto de su análisis.</w:t>
      </w:r>
    </w:p>
    <w:p w:rsidR="003E76D7" w:rsidRPr="00BF161A" w:rsidRDefault="003E76D7" w:rsidP="003E76D7">
      <w:pPr>
        <w:spacing w:after="0" w:line="360" w:lineRule="auto"/>
        <w:contextualSpacing/>
        <w:jc w:val="both"/>
        <w:rPr>
          <w:rFonts w:ascii="Palatino Linotype" w:eastAsia="MS Mincho" w:hAnsi="Palatino Linotype" w:cs="Times New Roman"/>
          <w:i/>
          <w:color w:val="000000"/>
          <w:lang w:val="es-ES_tradnl" w:eastAsia="es-ES"/>
        </w:rPr>
      </w:pPr>
    </w:p>
    <w:p w:rsidR="003E76D7" w:rsidRPr="00BF161A" w:rsidRDefault="003E76D7" w:rsidP="003E76D7">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F161A">
        <w:rPr>
          <w:rFonts w:ascii="Palatino Linotype" w:eastAsia="Calibri" w:hAnsi="Palatino Linotype" w:cs="Arial"/>
          <w:sz w:val="24"/>
          <w:szCs w:val="24"/>
          <w:lang w:val="es-ES_tradnl" w:eastAsia="es-ES"/>
        </w:rPr>
        <w:t xml:space="preserve">El </w:t>
      </w:r>
      <w:r w:rsidRPr="00BF161A">
        <w:rPr>
          <w:rFonts w:ascii="Palatino Linotype" w:eastAsia="Times New Roman" w:hAnsi="Palatino Linotype" w:cs="Arial"/>
          <w:sz w:val="24"/>
          <w:szCs w:val="24"/>
          <w:lang w:val="es-ES_tradnl" w:eastAsia="es-ES"/>
        </w:rPr>
        <w:t>Comisionado</w:t>
      </w:r>
      <w:r w:rsidRPr="00BF161A">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acuerdo de admisión </w:t>
      </w:r>
      <w:r w:rsidR="002D0E96" w:rsidRPr="00BF161A">
        <w:rPr>
          <w:rFonts w:ascii="Palatino Linotype" w:eastAsia="Calibri" w:hAnsi="Palatino Linotype" w:cs="Arial"/>
          <w:sz w:val="24"/>
          <w:szCs w:val="24"/>
          <w:lang w:val="es-ES_tradnl" w:eastAsia="es-ES"/>
        </w:rPr>
        <w:t>el veintiocho (28) de abril de dos mil veintiuno</w:t>
      </w:r>
      <w:r w:rsidRPr="00BF161A">
        <w:rPr>
          <w:rFonts w:ascii="Palatino Linotype" w:eastAsia="Calibri" w:hAnsi="Palatino Linotype" w:cs="Arial"/>
          <w:sz w:val="24"/>
          <w:szCs w:val="24"/>
          <w:lang w:val="es-ES_tradnl" w:eastAsia="es-ES"/>
        </w:rPr>
        <w:t xml:space="preserve">, puso a disposición de las partes el expediente electrónico vía Sistema de Acceso a la Información Mexiquense </w:t>
      </w:r>
      <w:r w:rsidRPr="00BF161A">
        <w:rPr>
          <w:rFonts w:ascii="Palatino Linotype" w:eastAsia="Calibri" w:hAnsi="Palatino Linotype" w:cs="Arial"/>
          <w:b/>
          <w:sz w:val="24"/>
          <w:szCs w:val="24"/>
          <w:lang w:val="es-ES_tradnl" w:eastAsia="es-ES"/>
        </w:rPr>
        <w:t xml:space="preserve">SAIMEX </w:t>
      </w:r>
      <w:r w:rsidRPr="00BF161A">
        <w:rPr>
          <w:rFonts w:ascii="Palatino Linotype" w:eastAsia="Calibri" w:hAnsi="Palatino Linotype" w:cs="Arial"/>
          <w:sz w:val="24"/>
          <w:szCs w:val="24"/>
          <w:lang w:val="es-ES_tradnl" w:eastAsia="es-ES"/>
        </w:rPr>
        <w:t>a efecto de que en un plazo máximo de siete días manifestaran lo que a derecho convinieran, ofrecieran pruebas</w:t>
      </w:r>
      <w:r w:rsidRPr="00BF161A">
        <w:rPr>
          <w:rFonts w:ascii="Palatino Linotype" w:eastAsia="MS Mincho" w:hAnsi="Palatino Linotype" w:cs="Arial"/>
          <w:bCs/>
          <w:sz w:val="24"/>
          <w:szCs w:val="24"/>
          <w:lang w:val="es-ES_tradnl" w:eastAsia="es-MX"/>
        </w:rPr>
        <w:t>, el Sujeto Obligado rindiera su Informe Justificado y se formularan alegatos</w:t>
      </w:r>
      <w:r w:rsidRPr="00BF161A">
        <w:rPr>
          <w:rFonts w:ascii="Palatino Linotype" w:eastAsia="Calibri" w:hAnsi="Palatino Linotype" w:cs="Arial"/>
          <w:sz w:val="24"/>
          <w:szCs w:val="24"/>
          <w:lang w:val="es-ES_tradnl" w:eastAsia="es-ES"/>
        </w:rPr>
        <w:t>.</w:t>
      </w:r>
    </w:p>
    <w:p w:rsidR="003E76D7" w:rsidRPr="00BF161A" w:rsidRDefault="003E76D7" w:rsidP="003E76D7">
      <w:pPr>
        <w:pStyle w:val="Prrafodelista"/>
        <w:rPr>
          <w:rFonts w:ascii="Palatino Linotype" w:eastAsia="MS Mincho" w:hAnsi="Palatino Linotype" w:cs="Times New Roman"/>
          <w:sz w:val="24"/>
          <w:szCs w:val="24"/>
          <w:lang w:val="es-ES_tradnl" w:eastAsia="es-ES"/>
        </w:rPr>
      </w:pPr>
    </w:p>
    <w:p w:rsidR="003E76D7" w:rsidRPr="00BF161A" w:rsidRDefault="003E76D7" w:rsidP="003E76D7">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F161A">
        <w:rPr>
          <w:rFonts w:ascii="Palatino Linotype" w:eastAsia="MS Mincho" w:hAnsi="Palatino Linotype" w:cs="Times New Roman"/>
          <w:sz w:val="24"/>
          <w:szCs w:val="24"/>
          <w:lang w:val="es-ES_tradnl" w:eastAsia="es-ES"/>
        </w:rPr>
        <w:t xml:space="preserve">El </w:t>
      </w:r>
      <w:r w:rsidR="002D0E96" w:rsidRPr="00BF161A">
        <w:rPr>
          <w:rFonts w:ascii="Palatino Linotype" w:eastAsia="MS Mincho" w:hAnsi="Palatino Linotype" w:cs="Times New Roman"/>
          <w:sz w:val="24"/>
          <w:szCs w:val="24"/>
          <w:lang w:val="es-ES_tradnl" w:eastAsia="es-ES"/>
        </w:rPr>
        <w:t>dieciocho  (18) y diecinueve (19) de mayo de dos mil veintiuno, el sujeto obligado remitió informe justificado que confirma su respuesta, consta de los siguientes documentos:</w:t>
      </w:r>
    </w:p>
    <w:p w:rsidR="002D0E96" w:rsidRPr="00BF161A" w:rsidRDefault="002D0E96" w:rsidP="002D0E96">
      <w:pPr>
        <w:spacing w:after="0" w:line="360" w:lineRule="auto"/>
        <w:ind w:right="34"/>
        <w:contextualSpacing/>
        <w:jc w:val="both"/>
        <w:rPr>
          <w:rFonts w:ascii="Palatino Linotype" w:eastAsia="MS Mincho" w:hAnsi="Palatino Linotype" w:cs="Times New Roman"/>
          <w:sz w:val="24"/>
          <w:szCs w:val="24"/>
          <w:lang w:val="es-ES_tradnl" w:eastAsia="es-ES"/>
        </w:rPr>
      </w:pPr>
    </w:p>
    <w:p w:rsidR="002D0E96" w:rsidRPr="00BF161A" w:rsidRDefault="002D0E96" w:rsidP="002D0E96">
      <w:pPr>
        <w:pStyle w:val="Prrafodelista"/>
        <w:numPr>
          <w:ilvl w:val="0"/>
          <w:numId w:val="2"/>
        </w:numPr>
        <w:spacing w:after="0" w:line="360" w:lineRule="auto"/>
        <w:ind w:right="34"/>
        <w:jc w:val="both"/>
        <w:rPr>
          <w:rFonts w:ascii="Palatino Linotype" w:eastAsia="MS Mincho" w:hAnsi="Palatino Linotype" w:cs="Times New Roman"/>
          <w:lang w:val="es-ES_tradnl" w:eastAsia="es-ES"/>
        </w:rPr>
      </w:pPr>
      <w:r w:rsidRPr="00BF161A">
        <w:rPr>
          <w:rFonts w:ascii="Palatino Linotype" w:eastAsia="MS Mincho" w:hAnsi="Palatino Linotype" w:cs="Times New Roman"/>
          <w:b/>
          <w:lang w:val="es-ES_tradnl" w:eastAsia="es-ES"/>
        </w:rPr>
        <w:t xml:space="preserve">20210218131314715.pdf: </w:t>
      </w:r>
      <w:r w:rsidR="00A03298" w:rsidRPr="00BF161A">
        <w:rPr>
          <w:rFonts w:ascii="Palatino Linotype" w:eastAsia="MS Mincho" w:hAnsi="Palatino Linotype" w:cs="Times New Roman"/>
          <w:lang w:val="es-ES_tradnl" w:eastAsia="es-ES"/>
        </w:rPr>
        <w:t xml:space="preserve">consta de tres fojas con número de oficio DB/EJ/825/2021 remitido por el Director de Bienestar, manifestó que la información solicitada corresponde al Sistema de Desarrollo Integral de la Familia (DIF), quienes fueron los encargados de la coordinación y logística de </w:t>
      </w:r>
      <w:r w:rsidR="00A03298" w:rsidRPr="00BF161A">
        <w:rPr>
          <w:rFonts w:ascii="Palatino Linotype" w:eastAsia="MS Mincho" w:hAnsi="Palatino Linotype" w:cs="Times New Roman"/>
          <w:lang w:val="es-ES_tradnl" w:eastAsia="es-ES"/>
        </w:rPr>
        <w:lastRenderedPageBreak/>
        <w:t>la jornada de vacunación en el Municipio de Atizapán de Zaragoza. Asimismo, anexo la captura de pantalla del tablero de requerimientos y de las observaciones.</w:t>
      </w:r>
    </w:p>
    <w:p w:rsidR="002D0E96" w:rsidRPr="00BF161A" w:rsidRDefault="002D0E96" w:rsidP="002D0E96">
      <w:pPr>
        <w:pStyle w:val="Prrafodelista"/>
        <w:spacing w:after="0" w:line="360" w:lineRule="auto"/>
        <w:ind w:left="1287" w:right="34"/>
        <w:jc w:val="both"/>
        <w:rPr>
          <w:rFonts w:ascii="Palatino Linotype" w:eastAsia="MS Mincho" w:hAnsi="Palatino Linotype" w:cs="Times New Roman"/>
          <w:b/>
          <w:lang w:val="es-ES_tradnl" w:eastAsia="es-ES"/>
        </w:rPr>
      </w:pPr>
    </w:p>
    <w:p w:rsidR="002D0E96" w:rsidRPr="00BF161A" w:rsidRDefault="002D0E96" w:rsidP="002D0E96">
      <w:pPr>
        <w:pStyle w:val="Prrafodelista"/>
        <w:numPr>
          <w:ilvl w:val="0"/>
          <w:numId w:val="2"/>
        </w:numPr>
        <w:spacing w:after="0" w:line="360" w:lineRule="auto"/>
        <w:ind w:right="34"/>
        <w:jc w:val="both"/>
        <w:rPr>
          <w:rFonts w:ascii="Palatino Linotype" w:eastAsia="MS Mincho" w:hAnsi="Palatino Linotype" w:cs="Times New Roman"/>
          <w:b/>
          <w:lang w:val="es-ES_tradnl" w:eastAsia="es-ES"/>
        </w:rPr>
      </w:pPr>
      <w:r w:rsidRPr="00BF161A">
        <w:rPr>
          <w:rFonts w:ascii="Palatino Linotype" w:hAnsi="Palatino Linotype"/>
          <w:b/>
        </w:rPr>
        <w:t xml:space="preserve">20210519145033941.pdf: </w:t>
      </w:r>
      <w:r w:rsidR="00C52617" w:rsidRPr="00BF161A">
        <w:rPr>
          <w:rFonts w:ascii="Palatino Linotype" w:hAnsi="Palatino Linotype"/>
        </w:rPr>
        <w:t xml:space="preserve">información remitida </w:t>
      </w:r>
      <w:r w:rsidR="00A03298" w:rsidRPr="00BF161A">
        <w:rPr>
          <w:rFonts w:ascii="Palatino Linotype" w:hAnsi="Palatino Linotype"/>
        </w:rPr>
        <w:t xml:space="preserve"> en respuesta.</w:t>
      </w:r>
    </w:p>
    <w:p w:rsidR="003E76D7" w:rsidRPr="00BF161A" w:rsidRDefault="003E76D7" w:rsidP="003E76D7">
      <w:pPr>
        <w:contextualSpacing/>
        <w:rPr>
          <w:rFonts w:ascii="Palatino Linotype" w:eastAsia="MS Mincho" w:hAnsi="Palatino Linotype" w:cs="Times New Roman"/>
          <w:sz w:val="24"/>
          <w:szCs w:val="24"/>
          <w:lang w:val="es-ES_tradnl" w:eastAsia="es-ES"/>
        </w:rPr>
      </w:pPr>
    </w:p>
    <w:p w:rsidR="003E76D7" w:rsidRPr="00BF161A" w:rsidRDefault="003E76D7" w:rsidP="003E76D7">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F161A">
        <w:rPr>
          <w:rFonts w:ascii="Palatino Linotype" w:eastAsia="MS Mincho" w:hAnsi="Palatino Linotype" w:cs="Times New Roman"/>
          <w:sz w:val="24"/>
          <w:szCs w:val="24"/>
          <w:lang w:val="es-ES_tradnl" w:eastAsia="es-ES"/>
        </w:rPr>
        <w:t>El Comisionado Ponente decretó el cierre de instrucción</w:t>
      </w:r>
      <w:r w:rsidRPr="00BF161A">
        <w:rPr>
          <w:rFonts w:ascii="Palatino Linotype" w:eastAsia="MS Mincho" w:hAnsi="Palatino Linotype" w:cs="Arial"/>
          <w:sz w:val="24"/>
          <w:szCs w:val="24"/>
          <w:lang w:val="es-ES_tradnl" w:eastAsia="es-ES"/>
        </w:rPr>
        <w:t xml:space="preserve"> </w:t>
      </w:r>
      <w:r w:rsidRPr="00BF161A">
        <w:rPr>
          <w:rFonts w:ascii="Palatino Linotype" w:eastAsia="MS Mincho" w:hAnsi="Palatino Linotype" w:cs="Times New Roman"/>
          <w:sz w:val="24"/>
          <w:szCs w:val="24"/>
          <w:lang w:val="es-ES_tradnl" w:eastAsia="es-ES"/>
        </w:rPr>
        <w:t xml:space="preserve">mediante acuerdo de </w:t>
      </w:r>
      <w:r w:rsidR="00200E56" w:rsidRPr="00BF161A">
        <w:rPr>
          <w:rFonts w:ascii="Palatino Linotype" w:eastAsia="MS Mincho" w:hAnsi="Palatino Linotype" w:cs="Times New Roman"/>
          <w:sz w:val="24"/>
          <w:szCs w:val="24"/>
          <w:lang w:val="es-ES_tradnl" w:eastAsia="es-ES"/>
        </w:rPr>
        <w:t>treinta y uno (31) de mayo de dos mil veintiuno</w:t>
      </w:r>
      <w:r w:rsidRPr="00BF161A">
        <w:rPr>
          <w:rFonts w:ascii="Palatino Linotype" w:eastAsia="MS Mincho" w:hAnsi="Palatino Linotype" w:cs="Times New Roman"/>
          <w:sz w:val="24"/>
          <w:szCs w:val="24"/>
          <w:lang w:val="es-ES_tradnl" w:eastAsia="es-ES"/>
        </w:rPr>
        <w:t xml:space="preserve">, </w:t>
      </w:r>
      <w:r w:rsidRPr="00BF161A">
        <w:rPr>
          <w:rFonts w:ascii="Palatino Linotype" w:eastAsia="MS Mincho" w:hAnsi="Palatino Linotype" w:cs="Arial"/>
          <w:sz w:val="24"/>
          <w:szCs w:val="24"/>
          <w:lang w:val="es-ES_tradnl" w:eastAsia="es-ES"/>
        </w:rPr>
        <w:t xml:space="preserve">por lo que, ordenó turnar el expediente a resolución. </w:t>
      </w:r>
      <w:r w:rsidRPr="00BF161A">
        <w:rPr>
          <w:rFonts w:ascii="Palatino Linotype" w:eastAsia="Calibri" w:hAnsi="Palatino Linotype" w:cs="Arial"/>
          <w:color w:val="000000"/>
          <w:sz w:val="24"/>
          <w:szCs w:val="24"/>
          <w:lang w:val="es-ES_tradnl" w:eastAsia="es-ES"/>
        </w:rPr>
        <w:t xml:space="preserve">- - - - - - - - - - - - - - - - - - - - - - - - - - - - - - - - - - - - - - - - - - - - </w:t>
      </w:r>
    </w:p>
    <w:p w:rsidR="003E76D7" w:rsidRPr="00BF161A" w:rsidRDefault="003E76D7" w:rsidP="003E76D7">
      <w:pPr>
        <w:spacing w:after="0" w:line="240" w:lineRule="auto"/>
        <w:contextualSpacing/>
        <w:rPr>
          <w:rFonts w:ascii="Palatino Linotype" w:eastAsia="MS Mincho" w:hAnsi="Palatino Linotype" w:cs="Times New Roman"/>
          <w:sz w:val="24"/>
          <w:szCs w:val="24"/>
          <w:lang w:val="es-ES_tradnl" w:eastAsia="es-ES"/>
        </w:rPr>
      </w:pPr>
    </w:p>
    <w:p w:rsidR="003E76D7" w:rsidRPr="00BF161A" w:rsidRDefault="003E76D7" w:rsidP="003E76D7">
      <w:pPr>
        <w:keepNext/>
        <w:keepLines/>
        <w:spacing w:after="0" w:line="360" w:lineRule="auto"/>
        <w:jc w:val="center"/>
        <w:outlineLvl w:val="0"/>
        <w:rPr>
          <w:rFonts w:ascii="Palatino Linotype" w:eastAsia="MS Gothic" w:hAnsi="Palatino Linotype" w:cs="Times New Roman"/>
          <w:b/>
          <w:sz w:val="24"/>
          <w:szCs w:val="32"/>
          <w:lang w:val="es-ES_tradnl"/>
        </w:rPr>
      </w:pPr>
      <w:bookmarkStart w:id="34" w:name="_Toc73589180"/>
      <w:r w:rsidRPr="00BF161A">
        <w:rPr>
          <w:rFonts w:ascii="Palatino Linotype" w:eastAsia="MS Gothic" w:hAnsi="Palatino Linotype" w:cs="Times New Roman"/>
          <w:b/>
          <w:sz w:val="24"/>
          <w:szCs w:val="32"/>
          <w:lang w:val="es-ES_tradnl"/>
        </w:rPr>
        <w:t>C O N S I D E R A N D O</w:t>
      </w:r>
      <w:bookmarkEnd w:id="3"/>
      <w:bookmarkEnd w:id="34"/>
    </w:p>
    <w:p w:rsidR="003E76D7" w:rsidRPr="00BF161A" w:rsidRDefault="003E76D7" w:rsidP="003E76D7">
      <w:pPr>
        <w:tabs>
          <w:tab w:val="left" w:pos="284"/>
        </w:tabs>
        <w:spacing w:after="0" w:line="360" w:lineRule="auto"/>
        <w:rPr>
          <w:rFonts w:ascii="Palatino Linotype" w:eastAsia="MS Mincho" w:hAnsi="Palatino Linotype" w:cs="Times New Roman"/>
          <w:sz w:val="14"/>
          <w:szCs w:val="24"/>
          <w:lang w:val="es-ES_tradnl"/>
        </w:rPr>
      </w:pPr>
    </w:p>
    <w:p w:rsidR="003E76D7" w:rsidRPr="00BF161A" w:rsidRDefault="003E76D7" w:rsidP="003E76D7">
      <w:pPr>
        <w:keepNext/>
        <w:keepLines/>
        <w:spacing w:after="0" w:line="360" w:lineRule="auto"/>
        <w:outlineLvl w:val="1"/>
        <w:rPr>
          <w:rFonts w:ascii="Palatino Linotype" w:eastAsia="MS Gothic" w:hAnsi="Palatino Linotype" w:cs="Times New Roman"/>
          <w:b/>
          <w:sz w:val="24"/>
          <w:szCs w:val="26"/>
          <w:lang w:val="es-ES_tradnl"/>
        </w:rPr>
      </w:pPr>
      <w:bookmarkStart w:id="35" w:name="_Toc491791303"/>
      <w:bookmarkStart w:id="36" w:name="_Toc73589181"/>
      <w:r w:rsidRPr="00BF161A">
        <w:rPr>
          <w:rFonts w:ascii="Palatino Linotype" w:eastAsia="MS Gothic" w:hAnsi="Palatino Linotype" w:cs="Times New Roman"/>
          <w:b/>
          <w:sz w:val="24"/>
          <w:szCs w:val="26"/>
          <w:lang w:val="es-ES_tradnl"/>
        </w:rPr>
        <w:t>PRIMERO. De la competencia</w:t>
      </w:r>
      <w:bookmarkEnd w:id="35"/>
      <w:bookmarkEnd w:id="36"/>
    </w:p>
    <w:p w:rsidR="003E76D7" w:rsidRPr="00BF161A" w:rsidRDefault="003E76D7" w:rsidP="003E76D7">
      <w:pPr>
        <w:spacing w:after="0" w:line="360" w:lineRule="auto"/>
        <w:rPr>
          <w:rFonts w:ascii="Cambria" w:eastAsia="MS Mincho" w:hAnsi="Cambria" w:cs="Times New Roman"/>
          <w:sz w:val="14"/>
          <w:szCs w:val="24"/>
          <w:lang w:val="es-ES_tradnl"/>
        </w:rPr>
      </w:pPr>
    </w:p>
    <w:p w:rsidR="00200E56" w:rsidRPr="00BF161A" w:rsidRDefault="00200E56" w:rsidP="00200E56">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BF161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F161A">
        <w:rPr>
          <w:rFonts w:ascii="Palatino Linotype" w:eastAsia="Calibri" w:hAnsi="Palatino Linotype" w:cs="Times New Roman"/>
          <w:b/>
          <w:sz w:val="24"/>
          <w:szCs w:val="24"/>
          <w:lang w:val="es-ES" w:eastAsia="es-ES"/>
        </w:rPr>
        <w:t>Constitución Política de los Estados Unidos Mexicanos</w:t>
      </w:r>
      <w:r w:rsidRPr="00BF161A">
        <w:rPr>
          <w:rFonts w:ascii="Palatino Linotype" w:eastAsia="Calibri" w:hAnsi="Palatino Linotype" w:cs="Times New Roman"/>
          <w:sz w:val="24"/>
          <w:szCs w:val="24"/>
          <w:lang w:val="es-ES" w:eastAsia="es-ES"/>
        </w:rPr>
        <w:t xml:space="preserve">; </w:t>
      </w:r>
      <w:r w:rsidRPr="00BF161A">
        <w:rPr>
          <w:rFonts w:ascii="Palatino Linotype" w:hAnsi="Palatino Linotype" w:cs="Arial"/>
          <w:bCs/>
          <w:color w:val="222222"/>
          <w:sz w:val="24"/>
          <w:szCs w:val="24"/>
          <w:shd w:val="clear" w:color="auto" w:fill="FFFFFF"/>
          <w:lang w:val="es-ES"/>
        </w:rPr>
        <w:t>5, párrafos </w:t>
      </w:r>
      <w:r w:rsidRPr="00BF161A">
        <w:rPr>
          <w:rFonts w:ascii="Palatino Linotype" w:hAnsi="Palatino Linotype" w:cs="Arial"/>
          <w:bCs/>
          <w:color w:val="222222"/>
          <w:sz w:val="24"/>
          <w:szCs w:val="24"/>
          <w:lang w:val="es-ES"/>
        </w:rPr>
        <w:t xml:space="preserve">vigésimo noveno, trigésimo y  trigésimo primero </w:t>
      </w:r>
      <w:r w:rsidRPr="00BF161A">
        <w:rPr>
          <w:rFonts w:ascii="Palatino Linotype" w:hAnsi="Palatino Linotype" w:cs="Arial"/>
          <w:bCs/>
          <w:color w:val="222222"/>
          <w:sz w:val="24"/>
          <w:szCs w:val="24"/>
          <w:shd w:val="clear" w:color="auto" w:fill="FFFFFF"/>
          <w:lang w:val="es-ES"/>
        </w:rPr>
        <w:t>fracciones I, II, III, IV y V </w:t>
      </w:r>
      <w:r w:rsidRPr="00BF161A">
        <w:rPr>
          <w:rFonts w:ascii="Palatino Linotype" w:eastAsia="Calibri" w:hAnsi="Palatino Linotype" w:cs="Times New Roman"/>
          <w:sz w:val="24"/>
          <w:szCs w:val="24"/>
          <w:lang w:val="es-ES" w:eastAsia="es-ES"/>
        </w:rPr>
        <w:t xml:space="preserve">de la </w:t>
      </w:r>
      <w:r w:rsidRPr="00BF161A">
        <w:rPr>
          <w:rFonts w:ascii="Palatino Linotype" w:eastAsia="Calibri" w:hAnsi="Palatino Linotype" w:cs="Times New Roman"/>
          <w:b/>
          <w:sz w:val="24"/>
          <w:szCs w:val="24"/>
          <w:lang w:val="es-ES" w:eastAsia="es-ES"/>
        </w:rPr>
        <w:t>Constitución Política del Estado Libre y Soberano de México</w:t>
      </w:r>
      <w:r w:rsidRPr="00BF161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F161A">
        <w:rPr>
          <w:rFonts w:ascii="Palatino Linotype" w:eastAsia="Calibri" w:hAnsi="Palatino Linotype" w:cs="Arial"/>
          <w:sz w:val="24"/>
          <w:szCs w:val="24"/>
          <w:lang w:val="es-ES" w:eastAsia="es-ES"/>
        </w:rPr>
        <w:t xml:space="preserve">de la </w:t>
      </w:r>
      <w:r w:rsidRPr="00BF161A">
        <w:rPr>
          <w:rFonts w:ascii="Palatino Linotype" w:eastAsia="Calibri" w:hAnsi="Palatino Linotype" w:cs="Arial"/>
          <w:b/>
          <w:sz w:val="24"/>
          <w:szCs w:val="24"/>
          <w:lang w:val="es-ES" w:eastAsia="es-ES"/>
        </w:rPr>
        <w:t>Ley de Transparencia y Acceso a la Información Pública del Estado de México y Municipios</w:t>
      </w:r>
      <w:r w:rsidRPr="00BF161A">
        <w:rPr>
          <w:rFonts w:ascii="Palatino Linotype" w:eastAsia="Calibri" w:hAnsi="Palatino Linotype" w:cs="Arial"/>
          <w:sz w:val="24"/>
          <w:szCs w:val="24"/>
          <w:lang w:val="es-ES" w:eastAsia="es-ES"/>
        </w:rPr>
        <w:t xml:space="preserve">; </w:t>
      </w:r>
      <w:r w:rsidRPr="00BF161A">
        <w:rPr>
          <w:rFonts w:ascii="Palatino Linotype" w:eastAsia="Calibri" w:hAnsi="Palatino Linotype" w:cs="Arial"/>
          <w:b/>
          <w:sz w:val="24"/>
          <w:szCs w:val="24"/>
          <w:lang w:val="es-ES" w:eastAsia="es-ES"/>
        </w:rPr>
        <w:t>7, 9 fracciones I y XXIV, y 11</w:t>
      </w:r>
      <w:r w:rsidRPr="00BF161A">
        <w:rPr>
          <w:rFonts w:ascii="Palatino Linotype" w:eastAsia="Calibri" w:hAnsi="Palatino Linotype" w:cs="Arial"/>
          <w:sz w:val="24"/>
          <w:szCs w:val="24"/>
          <w:lang w:val="es-ES" w:eastAsia="es-ES"/>
        </w:rPr>
        <w:t xml:space="preserve"> del </w:t>
      </w:r>
      <w:r w:rsidRPr="00BF161A">
        <w:rPr>
          <w:rFonts w:ascii="Palatino Linotype" w:eastAsia="Calibri" w:hAnsi="Palatino Linotype" w:cs="Arial"/>
          <w:b/>
          <w:sz w:val="24"/>
          <w:szCs w:val="24"/>
          <w:lang w:val="es-ES" w:eastAsia="es-ES"/>
        </w:rPr>
        <w:t xml:space="preserve">Reglamento Interior del Instituto de </w:t>
      </w:r>
      <w:r w:rsidRPr="00BF161A">
        <w:rPr>
          <w:rFonts w:ascii="Palatino Linotype" w:eastAsia="Calibri" w:hAnsi="Palatino Linotype" w:cs="Arial"/>
          <w:b/>
          <w:sz w:val="24"/>
          <w:szCs w:val="24"/>
          <w:lang w:val="es-ES" w:eastAsia="es-ES"/>
        </w:rPr>
        <w:lastRenderedPageBreak/>
        <w:t>Transparencia, Acceso a la Información Pública y Protección de Datos Personales del Estado de México y Municipios</w:t>
      </w:r>
      <w:r w:rsidRPr="00BF161A">
        <w:rPr>
          <w:rFonts w:ascii="Palatino Linotype" w:eastAsia="MS Mincho" w:hAnsi="Palatino Linotype" w:cs="Times New Roman"/>
          <w:sz w:val="24"/>
          <w:szCs w:val="24"/>
          <w:lang w:val="es-ES_tradnl" w:eastAsia="es-ES"/>
        </w:rPr>
        <w:t>.</w:t>
      </w:r>
    </w:p>
    <w:p w:rsidR="003E76D7" w:rsidRPr="00BF161A" w:rsidRDefault="003E76D7" w:rsidP="003E76D7">
      <w:pPr>
        <w:spacing w:after="0" w:line="360" w:lineRule="auto"/>
        <w:ind w:right="34"/>
        <w:contextualSpacing/>
        <w:jc w:val="both"/>
        <w:rPr>
          <w:rFonts w:ascii="Palatino Linotype" w:eastAsia="Calibri" w:hAnsi="Palatino Linotype" w:cs="Times New Roman"/>
          <w:b/>
          <w:sz w:val="24"/>
          <w:szCs w:val="24"/>
          <w:lang w:val="es-ES_tradnl" w:eastAsia="es-ES"/>
        </w:rPr>
      </w:pPr>
    </w:p>
    <w:p w:rsidR="003E76D7" w:rsidRPr="00BF161A" w:rsidRDefault="003E76D7" w:rsidP="003E76D7">
      <w:pPr>
        <w:keepNext/>
        <w:keepLines/>
        <w:spacing w:after="0" w:line="360" w:lineRule="auto"/>
        <w:outlineLvl w:val="1"/>
        <w:rPr>
          <w:rFonts w:ascii="Palatino Linotype" w:eastAsia="MS Gothic" w:hAnsi="Palatino Linotype" w:cs="Times New Roman"/>
          <w:b/>
          <w:sz w:val="24"/>
          <w:szCs w:val="26"/>
          <w:lang w:val="es-ES_tradnl"/>
        </w:rPr>
      </w:pPr>
      <w:bookmarkStart w:id="37" w:name="_Toc491791304"/>
      <w:bookmarkStart w:id="38" w:name="_Toc73589182"/>
      <w:r w:rsidRPr="00BF161A">
        <w:rPr>
          <w:rFonts w:ascii="Palatino Linotype" w:eastAsia="MS Gothic" w:hAnsi="Palatino Linotype" w:cs="Times New Roman"/>
          <w:b/>
          <w:sz w:val="24"/>
          <w:szCs w:val="26"/>
          <w:lang w:val="es-ES_tradnl"/>
        </w:rPr>
        <w:t>SEGUNDO. De la oportunidad y procedencia.</w:t>
      </w:r>
      <w:bookmarkEnd w:id="37"/>
      <w:bookmarkEnd w:id="38"/>
    </w:p>
    <w:p w:rsidR="003E76D7" w:rsidRPr="00BF161A" w:rsidRDefault="003E76D7" w:rsidP="003E76D7">
      <w:pPr>
        <w:spacing w:after="0" w:line="360" w:lineRule="auto"/>
        <w:rPr>
          <w:rFonts w:ascii="Cambria" w:eastAsia="MS Mincho" w:hAnsi="Cambria" w:cs="Times New Roman"/>
          <w:sz w:val="10"/>
          <w:szCs w:val="24"/>
          <w:lang w:val="es-ES_tradnl"/>
        </w:rPr>
      </w:pPr>
    </w:p>
    <w:p w:rsidR="00E11A83" w:rsidRPr="00BF161A" w:rsidRDefault="003E76D7" w:rsidP="00AF06E5">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BF161A">
        <w:rPr>
          <w:rFonts w:ascii="Palatino Linotype" w:eastAsia="Calibri" w:hAnsi="Palatino Linotype" w:cs="Arial"/>
          <w:sz w:val="24"/>
          <w:szCs w:val="24"/>
        </w:rPr>
        <w:t xml:space="preserve">El medio de impugnación fue presentado a través del </w:t>
      </w:r>
      <w:r w:rsidRPr="00BF161A">
        <w:rPr>
          <w:rFonts w:ascii="Palatino Linotype" w:eastAsia="Calibri" w:hAnsi="Palatino Linotype" w:cs="Arial"/>
          <w:b/>
          <w:sz w:val="24"/>
          <w:szCs w:val="24"/>
        </w:rPr>
        <w:t>SAIMEX,</w:t>
      </w:r>
      <w:r w:rsidRPr="00BF161A">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BF161A">
        <w:rPr>
          <w:rFonts w:ascii="Palatino Linotype" w:eastAsia="Calibri" w:hAnsi="Palatino Linotype" w:cs="Arial"/>
          <w:b/>
          <w:sz w:val="24"/>
          <w:szCs w:val="24"/>
        </w:rPr>
        <w:t>SUJETO OBLIGADO</w:t>
      </w:r>
      <w:r w:rsidRPr="00BF161A">
        <w:rPr>
          <w:rFonts w:ascii="Palatino Linotype" w:eastAsia="Calibri" w:hAnsi="Palatino Linotype" w:cs="Arial"/>
          <w:sz w:val="24"/>
          <w:szCs w:val="24"/>
        </w:rPr>
        <w:t xml:space="preserve"> entregó su respuesta el día </w:t>
      </w:r>
      <w:r w:rsidR="00200E56" w:rsidRPr="00BF161A">
        <w:rPr>
          <w:rFonts w:ascii="Palatino Linotype" w:eastAsia="Calibri" w:hAnsi="Palatino Linotype" w:cs="Arial"/>
          <w:b/>
          <w:sz w:val="24"/>
          <w:szCs w:val="24"/>
        </w:rPr>
        <w:t>veintiséis (26) de abril de dos mil veintiuno</w:t>
      </w:r>
      <w:r w:rsidRPr="00BF161A">
        <w:rPr>
          <w:rFonts w:ascii="Palatino Linotype" w:eastAsia="Calibri" w:hAnsi="Palatino Linotype" w:cs="Arial"/>
          <w:sz w:val="24"/>
          <w:szCs w:val="24"/>
        </w:rPr>
        <w:t xml:space="preserve">, </w:t>
      </w:r>
      <w:r w:rsidRPr="00BF161A">
        <w:rPr>
          <w:rFonts w:ascii="Palatino Linotype" w:hAnsi="Palatino Linotype" w:cs="Arial"/>
          <w:sz w:val="24"/>
          <w:szCs w:val="24"/>
        </w:rPr>
        <w:t xml:space="preserve">de tal forma que el plazo para interponer el recurso transcurrió del día </w:t>
      </w:r>
      <w:r w:rsidR="00200E56" w:rsidRPr="00BF161A">
        <w:rPr>
          <w:rFonts w:ascii="Palatino Linotype" w:hAnsi="Palatino Linotype" w:cs="Arial"/>
          <w:b/>
          <w:sz w:val="24"/>
          <w:szCs w:val="24"/>
        </w:rPr>
        <w:t>veintisiete (27) de abril al diecisiete (17) de mayo de dos mil veintiuno</w:t>
      </w:r>
      <w:r w:rsidRPr="00BF161A">
        <w:rPr>
          <w:rFonts w:ascii="Palatino Linotype" w:hAnsi="Palatino Linotype" w:cs="Arial"/>
          <w:sz w:val="24"/>
          <w:szCs w:val="24"/>
        </w:rPr>
        <w:t xml:space="preserve">; en consecuencia, presentó  la inconformidad el </w:t>
      </w:r>
      <w:r w:rsidRPr="00BF161A">
        <w:rPr>
          <w:rFonts w:ascii="Palatino Linotype" w:hAnsi="Palatino Linotype" w:cs="Arial"/>
          <w:b/>
          <w:sz w:val="24"/>
          <w:szCs w:val="24"/>
        </w:rPr>
        <w:t xml:space="preserve">día </w:t>
      </w:r>
      <w:r w:rsidR="00E11A83" w:rsidRPr="00BF161A">
        <w:rPr>
          <w:rFonts w:ascii="Palatino Linotype" w:hAnsi="Palatino Linotype" w:cs="Arial"/>
          <w:b/>
          <w:sz w:val="24"/>
          <w:szCs w:val="24"/>
        </w:rPr>
        <w:t>veintiséis (26) de abril de dos mil veintiuno</w:t>
      </w:r>
      <w:r w:rsidRPr="00BF161A">
        <w:rPr>
          <w:rFonts w:ascii="Palatino Linotype" w:hAnsi="Palatino Linotype" w:cs="Arial"/>
          <w:sz w:val="24"/>
          <w:szCs w:val="24"/>
        </w:rPr>
        <w:t xml:space="preserve">, éste se encuentran dentro de los márgenes temporales previstos en el artículo 178 de la </w:t>
      </w:r>
      <w:r w:rsidRPr="00BF161A">
        <w:rPr>
          <w:rFonts w:ascii="Palatino Linotype" w:hAnsi="Palatino Linotype" w:cs="Arial"/>
          <w:b/>
          <w:sz w:val="24"/>
          <w:szCs w:val="24"/>
        </w:rPr>
        <w:t>Ley de Transparencia y Acceso a la Información Pública del Estado de México y Municipios</w:t>
      </w:r>
      <w:r w:rsidRPr="00BF161A">
        <w:rPr>
          <w:rFonts w:ascii="Palatino Linotype" w:hAnsi="Palatino Linotype" w:cs="Arial"/>
          <w:sz w:val="24"/>
          <w:szCs w:val="24"/>
        </w:rPr>
        <w:t>.</w:t>
      </w:r>
    </w:p>
    <w:p w:rsidR="007E0D00" w:rsidRPr="00BF161A" w:rsidRDefault="007E0D00" w:rsidP="003E76D7">
      <w:pPr>
        <w:contextualSpacing/>
        <w:rPr>
          <w:rFonts w:ascii="Palatino Linotype" w:eastAsia="Calibri" w:hAnsi="Palatino Linotype" w:cs="Arial"/>
          <w:color w:val="FF0000"/>
          <w:sz w:val="24"/>
          <w:szCs w:val="24"/>
          <w:lang w:val="es-ES_tradnl" w:eastAsia="es-ES"/>
        </w:rPr>
      </w:pPr>
    </w:p>
    <w:p w:rsidR="003E76D7" w:rsidRPr="00BF161A" w:rsidRDefault="003E76D7" w:rsidP="003E76D7">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BF161A">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E11A83" w:rsidRPr="00BF161A" w:rsidRDefault="00E11A83" w:rsidP="00E11A83">
      <w:pPr>
        <w:pStyle w:val="Prrafodelista"/>
        <w:rPr>
          <w:rFonts w:ascii="Palatino Linotype" w:eastAsia="Calibri" w:hAnsi="Palatino Linotype" w:cs="Times New Roman"/>
          <w:sz w:val="24"/>
          <w:szCs w:val="24"/>
          <w:lang w:val="es-ES" w:eastAsia="es-ES"/>
        </w:rPr>
      </w:pPr>
    </w:p>
    <w:p w:rsidR="00E11A83" w:rsidRPr="00BF161A" w:rsidRDefault="00E11A83" w:rsidP="00E11A83">
      <w:pPr>
        <w:keepNext/>
        <w:keepLines/>
        <w:spacing w:after="0" w:line="360" w:lineRule="auto"/>
        <w:ind w:right="48"/>
        <w:outlineLvl w:val="0"/>
        <w:rPr>
          <w:rFonts w:ascii="Palatino Linotype" w:eastAsia="MS Gothic" w:hAnsi="Palatino Linotype" w:cs="Times New Roman"/>
          <w:b/>
          <w:sz w:val="24"/>
          <w:szCs w:val="24"/>
        </w:rPr>
      </w:pPr>
      <w:bookmarkStart w:id="39" w:name="_Toc70417464"/>
      <w:bookmarkStart w:id="40" w:name="_Toc73589183"/>
      <w:r w:rsidRPr="00BF161A">
        <w:rPr>
          <w:rFonts w:ascii="Palatino Linotype" w:eastAsia="MS Mincho" w:hAnsi="Palatino Linotype" w:cstheme="majorBidi"/>
          <w:b/>
          <w:sz w:val="24"/>
          <w:szCs w:val="24"/>
          <w:lang w:val="es-ES_tradnl" w:eastAsia="es-ES"/>
        </w:rPr>
        <w:lastRenderedPageBreak/>
        <w:t>TERCERO. De previo y especial pronunciamiento</w:t>
      </w:r>
      <w:bookmarkEnd w:id="39"/>
      <w:bookmarkEnd w:id="40"/>
    </w:p>
    <w:p w:rsidR="00E11A83" w:rsidRPr="00BF161A" w:rsidRDefault="00E11A83" w:rsidP="00E11A83">
      <w:pPr>
        <w:keepNext/>
        <w:keepLines/>
        <w:spacing w:after="0" w:line="360" w:lineRule="auto"/>
        <w:ind w:right="48"/>
        <w:outlineLvl w:val="0"/>
        <w:rPr>
          <w:rFonts w:ascii="Palatino Linotype" w:eastAsia="MS Gothic" w:hAnsi="Palatino Linotype" w:cs="Times New Roman"/>
          <w:b/>
          <w:sz w:val="24"/>
          <w:szCs w:val="24"/>
        </w:rPr>
      </w:pPr>
    </w:p>
    <w:p w:rsidR="00E11A83" w:rsidRPr="00BF161A" w:rsidRDefault="00E11A83" w:rsidP="00E11A83">
      <w:pPr>
        <w:pStyle w:val="Prrafodelista"/>
        <w:numPr>
          <w:ilvl w:val="0"/>
          <w:numId w:val="1"/>
        </w:numPr>
        <w:spacing w:line="360" w:lineRule="auto"/>
        <w:ind w:left="0" w:firstLine="0"/>
        <w:jc w:val="both"/>
        <w:rPr>
          <w:rFonts w:ascii="Palatino Linotype" w:hAnsi="Palatino Linotype"/>
          <w:sz w:val="24"/>
          <w:szCs w:val="24"/>
          <w:lang w:val="es-ES"/>
        </w:rPr>
      </w:pPr>
      <w:r w:rsidRPr="00BF161A">
        <w:rPr>
          <w:rFonts w:ascii="Palatino Linotype" w:hAnsi="Palatino Linotype"/>
          <w:sz w:val="24"/>
          <w:szCs w:val="24"/>
          <w:lang w:val="es-ES"/>
        </w:rPr>
        <w:t xml:space="preserve">Ahora bien, desde que inició, a finales de 2019, la crisis generada por el virus </w:t>
      </w:r>
      <w:r w:rsidRPr="00BF161A">
        <w:rPr>
          <w:rFonts w:ascii="Palatino Linotype" w:hAnsi="Palatino Linotype"/>
          <w:b/>
          <w:sz w:val="24"/>
          <w:szCs w:val="24"/>
          <w:lang w:val="es-ES"/>
        </w:rPr>
        <w:t>SARS-Cov-2 -  COVID-19</w:t>
      </w:r>
      <w:r w:rsidRPr="00BF161A">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E11A83" w:rsidRPr="00BF161A" w:rsidRDefault="00E11A83" w:rsidP="00E11A83">
      <w:pPr>
        <w:pStyle w:val="Prrafodelista"/>
        <w:ind w:left="1778"/>
        <w:jc w:val="both"/>
        <w:rPr>
          <w:rFonts w:ascii="Palatino Linotype" w:hAnsi="Palatino Linotype"/>
          <w:sz w:val="24"/>
          <w:szCs w:val="24"/>
          <w:lang w:val="es-ES"/>
        </w:rPr>
      </w:pPr>
    </w:p>
    <w:p w:rsidR="00E11A83" w:rsidRPr="00BF161A" w:rsidRDefault="00E11A83" w:rsidP="00E11A83">
      <w:pPr>
        <w:pStyle w:val="Prrafodelista"/>
        <w:numPr>
          <w:ilvl w:val="0"/>
          <w:numId w:val="1"/>
        </w:numPr>
        <w:spacing w:line="360" w:lineRule="auto"/>
        <w:ind w:left="0" w:firstLine="0"/>
        <w:jc w:val="both"/>
        <w:rPr>
          <w:rFonts w:ascii="Palatino Linotype" w:hAnsi="Palatino Linotype"/>
          <w:sz w:val="24"/>
          <w:szCs w:val="24"/>
          <w:lang w:val="es-ES"/>
        </w:rPr>
      </w:pPr>
      <w:r w:rsidRPr="00BF161A">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E11A83" w:rsidRPr="00BF161A" w:rsidRDefault="00E11A83" w:rsidP="00E11A83">
      <w:pPr>
        <w:pStyle w:val="Prrafodelista"/>
        <w:spacing w:line="360" w:lineRule="auto"/>
        <w:ind w:left="0"/>
        <w:jc w:val="both"/>
        <w:rPr>
          <w:rFonts w:ascii="Palatino Linotype" w:hAnsi="Palatino Linotype"/>
          <w:sz w:val="24"/>
          <w:szCs w:val="24"/>
          <w:lang w:val="es-ES"/>
        </w:rPr>
      </w:pPr>
    </w:p>
    <w:p w:rsidR="00E11A83" w:rsidRPr="00BF161A" w:rsidRDefault="00E11A83" w:rsidP="00E11A83">
      <w:pPr>
        <w:pStyle w:val="Prrafodelista"/>
        <w:numPr>
          <w:ilvl w:val="0"/>
          <w:numId w:val="1"/>
        </w:numPr>
        <w:spacing w:line="360" w:lineRule="auto"/>
        <w:ind w:left="0" w:firstLine="0"/>
        <w:jc w:val="both"/>
        <w:rPr>
          <w:rFonts w:ascii="Palatino Linotype" w:hAnsi="Palatino Linotype"/>
          <w:sz w:val="24"/>
          <w:szCs w:val="24"/>
          <w:lang w:val="es-ES"/>
        </w:rPr>
      </w:pPr>
      <w:r w:rsidRPr="00BF161A">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w:t>
      </w:r>
      <w:r w:rsidRPr="00BF161A">
        <w:rPr>
          <w:rFonts w:ascii="Palatino Linotype" w:hAnsi="Palatino Linotype"/>
          <w:sz w:val="24"/>
          <w:szCs w:val="24"/>
          <w:lang w:val="es-ES"/>
        </w:rPr>
        <w:lastRenderedPageBreak/>
        <w:t>permitieron evitar la concentración de personal de los sujetos obligados para atender estos procedimientos, mientras el país y el estado enfrentaban las condiciones de semáforo rojo sanitario.</w:t>
      </w:r>
    </w:p>
    <w:p w:rsidR="00E11A83" w:rsidRPr="00BF161A" w:rsidRDefault="00E11A83" w:rsidP="00E11A83">
      <w:pPr>
        <w:pStyle w:val="Prrafodelista"/>
        <w:spacing w:line="360" w:lineRule="auto"/>
        <w:ind w:left="0"/>
        <w:jc w:val="both"/>
        <w:rPr>
          <w:rFonts w:ascii="Palatino Linotype" w:hAnsi="Palatino Linotype"/>
          <w:sz w:val="24"/>
          <w:szCs w:val="24"/>
          <w:lang w:val="es-ES"/>
        </w:rPr>
      </w:pPr>
    </w:p>
    <w:p w:rsidR="00E11A83" w:rsidRPr="00BF161A" w:rsidRDefault="00E11A83" w:rsidP="00E11A83">
      <w:pPr>
        <w:pStyle w:val="Prrafodelista"/>
        <w:numPr>
          <w:ilvl w:val="0"/>
          <w:numId w:val="1"/>
        </w:numPr>
        <w:spacing w:line="360" w:lineRule="auto"/>
        <w:ind w:left="0" w:firstLine="0"/>
        <w:jc w:val="both"/>
        <w:rPr>
          <w:rFonts w:ascii="Palatino Linotype" w:hAnsi="Palatino Linotype"/>
          <w:sz w:val="24"/>
          <w:szCs w:val="24"/>
          <w:lang w:val="es-ES"/>
        </w:rPr>
      </w:pPr>
      <w:r w:rsidRPr="00BF161A">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E11A83" w:rsidRPr="00BF161A" w:rsidRDefault="00E11A83" w:rsidP="00E11A83">
      <w:pPr>
        <w:pStyle w:val="Prrafodelista"/>
        <w:spacing w:line="360" w:lineRule="auto"/>
        <w:ind w:left="0"/>
        <w:jc w:val="both"/>
        <w:rPr>
          <w:rFonts w:ascii="Palatino Linotype" w:hAnsi="Palatino Linotype"/>
          <w:sz w:val="24"/>
          <w:szCs w:val="24"/>
          <w:lang w:val="es-ES"/>
        </w:rPr>
      </w:pPr>
    </w:p>
    <w:p w:rsidR="00E11A83" w:rsidRPr="00BF161A" w:rsidRDefault="00E11A83" w:rsidP="00E11A83">
      <w:pPr>
        <w:pStyle w:val="Prrafodelista"/>
        <w:numPr>
          <w:ilvl w:val="0"/>
          <w:numId w:val="1"/>
        </w:numPr>
        <w:spacing w:line="360" w:lineRule="auto"/>
        <w:ind w:left="0" w:firstLine="0"/>
        <w:jc w:val="both"/>
        <w:rPr>
          <w:rFonts w:ascii="Palatino Linotype" w:hAnsi="Palatino Linotype"/>
          <w:sz w:val="24"/>
          <w:szCs w:val="24"/>
          <w:lang w:val="es-ES"/>
        </w:rPr>
      </w:pPr>
      <w:r w:rsidRPr="00BF161A">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w:t>
      </w:r>
      <w:r w:rsidRPr="00BF161A">
        <w:rPr>
          <w:rFonts w:ascii="Palatino Linotype" w:hAnsi="Palatino Linotype"/>
          <w:sz w:val="24"/>
          <w:szCs w:val="24"/>
          <w:lang w:val="es-ES"/>
        </w:rPr>
        <w:lastRenderedPageBreak/>
        <w:t>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E11A83" w:rsidRPr="00BF161A" w:rsidRDefault="00E11A83" w:rsidP="00E11A83">
      <w:pPr>
        <w:pStyle w:val="Prrafodelista"/>
        <w:spacing w:line="360" w:lineRule="auto"/>
        <w:ind w:left="0"/>
        <w:jc w:val="both"/>
        <w:rPr>
          <w:rFonts w:ascii="Palatino Linotype" w:hAnsi="Palatino Linotype"/>
          <w:sz w:val="24"/>
          <w:szCs w:val="24"/>
          <w:lang w:val="es-ES"/>
        </w:rPr>
      </w:pPr>
    </w:p>
    <w:p w:rsidR="00E11A83" w:rsidRPr="00BF161A" w:rsidRDefault="00E11A83" w:rsidP="00E11A83">
      <w:pPr>
        <w:pStyle w:val="Prrafodelista"/>
        <w:numPr>
          <w:ilvl w:val="0"/>
          <w:numId w:val="1"/>
        </w:numPr>
        <w:spacing w:line="360" w:lineRule="auto"/>
        <w:ind w:left="0" w:firstLine="0"/>
        <w:jc w:val="both"/>
        <w:rPr>
          <w:rFonts w:ascii="Palatino Linotype" w:hAnsi="Palatino Linotype"/>
          <w:sz w:val="24"/>
          <w:szCs w:val="24"/>
          <w:lang w:val="es-ES"/>
        </w:rPr>
      </w:pPr>
      <w:r w:rsidRPr="00BF161A">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E11A83" w:rsidRPr="00BF161A" w:rsidRDefault="00E11A83" w:rsidP="00E11A83">
      <w:pPr>
        <w:pStyle w:val="Prrafodelista"/>
        <w:spacing w:line="360" w:lineRule="auto"/>
        <w:ind w:left="0"/>
        <w:jc w:val="both"/>
        <w:rPr>
          <w:rFonts w:ascii="Palatino Linotype" w:hAnsi="Palatino Linotype"/>
          <w:sz w:val="24"/>
          <w:szCs w:val="24"/>
          <w:lang w:val="es-ES"/>
        </w:rPr>
      </w:pPr>
    </w:p>
    <w:p w:rsidR="00E11A83" w:rsidRPr="00BF161A" w:rsidRDefault="00E11A83" w:rsidP="00E11A83">
      <w:pPr>
        <w:pStyle w:val="Prrafodelista"/>
        <w:numPr>
          <w:ilvl w:val="0"/>
          <w:numId w:val="1"/>
        </w:numPr>
        <w:spacing w:line="360" w:lineRule="auto"/>
        <w:ind w:left="0" w:firstLine="0"/>
        <w:jc w:val="both"/>
        <w:rPr>
          <w:rFonts w:ascii="Palatino Linotype" w:hAnsi="Palatino Linotype"/>
          <w:sz w:val="24"/>
          <w:szCs w:val="24"/>
          <w:lang w:val="es-ES"/>
        </w:rPr>
      </w:pPr>
      <w:r w:rsidRPr="00BF161A">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w:t>
      </w:r>
      <w:r w:rsidRPr="00BF161A">
        <w:rPr>
          <w:rFonts w:ascii="Palatino Linotype" w:hAnsi="Palatino Linotype"/>
          <w:sz w:val="24"/>
          <w:szCs w:val="24"/>
          <w:lang w:val="es-ES"/>
        </w:rPr>
        <w:lastRenderedPageBreak/>
        <w:t>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E11A83" w:rsidRPr="00BF161A" w:rsidRDefault="00E11A83" w:rsidP="00E11A83">
      <w:pPr>
        <w:pStyle w:val="Prrafodelista"/>
        <w:spacing w:line="360" w:lineRule="auto"/>
        <w:ind w:left="0"/>
        <w:jc w:val="both"/>
        <w:rPr>
          <w:rFonts w:ascii="Palatino Linotype" w:hAnsi="Palatino Linotype"/>
          <w:sz w:val="24"/>
          <w:szCs w:val="24"/>
          <w:lang w:val="es-ES"/>
        </w:rPr>
      </w:pPr>
    </w:p>
    <w:p w:rsidR="00E11A83" w:rsidRPr="00BF161A" w:rsidRDefault="00E11A83" w:rsidP="00E11A83">
      <w:pPr>
        <w:pStyle w:val="Prrafodelista"/>
        <w:numPr>
          <w:ilvl w:val="0"/>
          <w:numId w:val="1"/>
        </w:numPr>
        <w:spacing w:line="360" w:lineRule="auto"/>
        <w:ind w:left="0" w:firstLine="0"/>
        <w:jc w:val="both"/>
        <w:rPr>
          <w:rFonts w:ascii="Palatino Linotype" w:hAnsi="Palatino Linotype"/>
          <w:sz w:val="24"/>
          <w:szCs w:val="24"/>
          <w:lang w:val="es-ES"/>
        </w:rPr>
      </w:pPr>
      <w:r w:rsidRPr="00BF161A">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E11A83" w:rsidRPr="00BF161A" w:rsidRDefault="00E11A83" w:rsidP="00E11A83">
      <w:pPr>
        <w:pStyle w:val="Prrafodelista"/>
        <w:spacing w:line="360" w:lineRule="auto"/>
        <w:ind w:left="0"/>
        <w:jc w:val="both"/>
        <w:rPr>
          <w:rFonts w:ascii="Palatino Linotype" w:hAnsi="Palatino Linotype"/>
          <w:sz w:val="24"/>
          <w:szCs w:val="24"/>
          <w:lang w:val="es-ES"/>
        </w:rPr>
      </w:pPr>
    </w:p>
    <w:p w:rsidR="00E11A83" w:rsidRPr="00BF161A" w:rsidRDefault="00E11A83" w:rsidP="00E11A83">
      <w:pPr>
        <w:pStyle w:val="Prrafodelista"/>
        <w:numPr>
          <w:ilvl w:val="0"/>
          <w:numId w:val="1"/>
        </w:numPr>
        <w:spacing w:line="360" w:lineRule="auto"/>
        <w:ind w:left="0" w:firstLine="0"/>
        <w:jc w:val="both"/>
        <w:rPr>
          <w:rFonts w:ascii="Palatino Linotype" w:hAnsi="Palatino Linotype"/>
          <w:sz w:val="24"/>
          <w:szCs w:val="24"/>
          <w:lang w:val="es-ES"/>
        </w:rPr>
      </w:pPr>
      <w:r w:rsidRPr="00BF161A">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BF161A">
        <w:rPr>
          <w:rFonts w:ascii="Palatino Linotype" w:hAnsi="Palatino Linotype"/>
          <w:sz w:val="24"/>
          <w:szCs w:val="24"/>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E11A83" w:rsidRPr="00BF161A" w:rsidRDefault="00E11A83" w:rsidP="00E11A83">
      <w:pPr>
        <w:pStyle w:val="Prrafodelista"/>
        <w:spacing w:line="360" w:lineRule="auto"/>
        <w:ind w:left="0"/>
        <w:jc w:val="both"/>
        <w:rPr>
          <w:rFonts w:ascii="Palatino Linotype" w:hAnsi="Palatino Linotype"/>
          <w:sz w:val="24"/>
          <w:szCs w:val="24"/>
          <w:lang w:val="es-ES"/>
        </w:rPr>
      </w:pPr>
    </w:p>
    <w:p w:rsidR="00E11A83" w:rsidRPr="00BF161A" w:rsidRDefault="00E11A83" w:rsidP="00E11A83">
      <w:pPr>
        <w:pStyle w:val="Prrafodelista"/>
        <w:numPr>
          <w:ilvl w:val="0"/>
          <w:numId w:val="1"/>
        </w:numPr>
        <w:spacing w:line="360" w:lineRule="auto"/>
        <w:ind w:left="0" w:firstLine="0"/>
        <w:jc w:val="both"/>
        <w:rPr>
          <w:rFonts w:ascii="Palatino Linotype" w:hAnsi="Palatino Linotype"/>
          <w:sz w:val="24"/>
          <w:szCs w:val="24"/>
          <w:lang w:val="es-ES"/>
        </w:rPr>
      </w:pPr>
      <w:r w:rsidRPr="00BF161A">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E11A83" w:rsidRPr="00BF161A" w:rsidRDefault="00E11A83" w:rsidP="00E11A83">
      <w:pPr>
        <w:pStyle w:val="Prrafodelista"/>
        <w:spacing w:line="360" w:lineRule="auto"/>
        <w:ind w:left="0"/>
        <w:jc w:val="both"/>
        <w:rPr>
          <w:rFonts w:ascii="Palatino Linotype" w:hAnsi="Palatino Linotype"/>
          <w:sz w:val="24"/>
          <w:szCs w:val="24"/>
          <w:lang w:val="es-ES"/>
        </w:rPr>
      </w:pPr>
    </w:p>
    <w:p w:rsidR="00E11A83" w:rsidRPr="00BF161A" w:rsidRDefault="00E11A83" w:rsidP="00BB73CE">
      <w:pPr>
        <w:pStyle w:val="Prrafodelista"/>
        <w:numPr>
          <w:ilvl w:val="0"/>
          <w:numId w:val="1"/>
        </w:numPr>
        <w:spacing w:after="0" w:line="360" w:lineRule="auto"/>
        <w:ind w:left="0" w:firstLine="0"/>
        <w:jc w:val="both"/>
        <w:rPr>
          <w:rFonts w:ascii="Palatino Linotype" w:eastAsia="Calibri" w:hAnsi="Palatino Linotype" w:cs="Times New Roman"/>
          <w:sz w:val="24"/>
          <w:szCs w:val="24"/>
          <w:lang w:val="es-ES" w:eastAsia="es-ES"/>
        </w:rPr>
      </w:pPr>
      <w:r w:rsidRPr="00BF161A">
        <w:rPr>
          <w:rFonts w:ascii="Palatino Linotype" w:hAnsi="Palatino Linotype"/>
          <w:sz w:val="24"/>
          <w:szCs w:val="24"/>
          <w:lang w:val="es-ES"/>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AF06E5" w:rsidRPr="00BF161A" w:rsidRDefault="00AF06E5" w:rsidP="00AF06E5">
      <w:pPr>
        <w:pStyle w:val="Prrafodelista"/>
        <w:spacing w:after="0" w:line="360" w:lineRule="auto"/>
        <w:ind w:left="0"/>
        <w:jc w:val="both"/>
        <w:rPr>
          <w:rFonts w:ascii="Palatino Linotype" w:eastAsia="Calibri" w:hAnsi="Palatino Linotype" w:cs="Times New Roman"/>
          <w:sz w:val="24"/>
          <w:szCs w:val="24"/>
          <w:lang w:val="es-ES" w:eastAsia="es-ES"/>
        </w:rPr>
      </w:pPr>
    </w:p>
    <w:p w:rsidR="00E11A83" w:rsidRPr="00BF161A" w:rsidRDefault="00AF06E5" w:rsidP="00AF06E5">
      <w:pPr>
        <w:pStyle w:val="Prrafodelista"/>
        <w:numPr>
          <w:ilvl w:val="0"/>
          <w:numId w:val="9"/>
        </w:numPr>
        <w:rPr>
          <w:rFonts w:ascii="Palatino Linotype" w:eastAsia="Calibri" w:hAnsi="Palatino Linotype" w:cs="Times New Roman"/>
          <w:b/>
          <w:sz w:val="24"/>
          <w:szCs w:val="24"/>
          <w:lang w:val="es-ES" w:eastAsia="es-ES"/>
        </w:rPr>
      </w:pPr>
      <w:r w:rsidRPr="00BF161A">
        <w:rPr>
          <w:rFonts w:ascii="Palatino Linotype" w:eastAsia="Calibri" w:hAnsi="Palatino Linotype" w:cs="Times New Roman"/>
          <w:b/>
          <w:sz w:val="24"/>
          <w:szCs w:val="24"/>
          <w:lang w:val="es-ES" w:eastAsia="es-ES"/>
        </w:rPr>
        <w:t xml:space="preserve">Del nombre del particular </w:t>
      </w:r>
      <w:r w:rsidR="009A3A56" w:rsidRPr="00BF161A">
        <w:rPr>
          <w:rFonts w:ascii="Palatino Linotype" w:eastAsia="Calibri" w:hAnsi="Palatino Linotype" w:cs="Times New Roman"/>
          <w:b/>
          <w:sz w:val="24"/>
          <w:szCs w:val="24"/>
          <w:lang w:val="es-ES" w:eastAsia="es-ES"/>
        </w:rPr>
        <w:t>en el derecho de acceso a la información pública.</w:t>
      </w:r>
    </w:p>
    <w:p w:rsidR="009A3A56" w:rsidRPr="00BF161A" w:rsidRDefault="009A3A56" w:rsidP="009A3A56">
      <w:pPr>
        <w:pStyle w:val="Prrafodelista"/>
        <w:ind w:left="1440"/>
        <w:rPr>
          <w:rFonts w:ascii="Palatino Linotype" w:eastAsia="Calibri" w:hAnsi="Palatino Linotype" w:cs="Times New Roman"/>
          <w:b/>
          <w:sz w:val="24"/>
          <w:szCs w:val="24"/>
          <w:lang w:val="es-ES" w:eastAsia="es-ES"/>
        </w:rPr>
      </w:pPr>
    </w:p>
    <w:p w:rsidR="00E11A83" w:rsidRPr="00BF161A" w:rsidRDefault="00E11A83" w:rsidP="00E11A83">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BF161A">
        <w:rPr>
          <w:rFonts w:ascii="Palatino Linotype" w:eastAsia="Calibri" w:hAnsi="Palatino Linotype" w:cs="Times New Roman"/>
          <w:sz w:val="24"/>
          <w:szCs w:val="24"/>
        </w:rPr>
        <w:t xml:space="preserve">Por otra parte, de la revisión al expediente electrónico del SAIMEX se desprende que la parte solicitante, en ejercicio de su derecho de acceso a la información pública en el expediente que se revisa, tanto en las solicitud de información como en el recurso de revisión </w:t>
      </w:r>
      <w:r w:rsidRPr="00BF161A">
        <w:rPr>
          <w:rFonts w:ascii="Palatino Linotype" w:eastAsia="Calibri" w:hAnsi="Palatino Linotype" w:cs="Times New Roman"/>
          <w:b/>
          <w:sz w:val="24"/>
          <w:szCs w:val="24"/>
        </w:rPr>
        <w:t xml:space="preserve">no proporciona su nombre completo para que sea </w:t>
      </w:r>
      <w:r w:rsidRPr="00BF161A">
        <w:rPr>
          <w:rFonts w:ascii="Palatino Linotype" w:eastAsia="Calibri" w:hAnsi="Palatino Linotype" w:cs="Times New Roman"/>
          <w:b/>
          <w:sz w:val="24"/>
          <w:szCs w:val="24"/>
          <w:u w:val="single"/>
        </w:rPr>
        <w:t>identificado</w:t>
      </w:r>
      <w:r w:rsidRPr="00BF161A">
        <w:rPr>
          <w:rFonts w:ascii="Palatino Linotype" w:eastAsia="Calibri" w:hAnsi="Palatino Linotype" w:cs="Times New Roman"/>
          <w:b/>
          <w:sz w:val="24"/>
          <w:szCs w:val="24"/>
        </w:rPr>
        <w:t>,</w:t>
      </w:r>
      <w:r w:rsidRPr="00BF161A">
        <w:rPr>
          <w:rFonts w:ascii="Palatino Linotype" w:eastAsia="Calibri" w:hAnsi="Palatino Linotype" w:cs="Times New Roman"/>
          <w:sz w:val="24"/>
          <w:szCs w:val="24"/>
        </w:rPr>
        <w:t xml:space="preserve"> ni se tiene la certeza sobre su identidad, sin embargo, es </w:t>
      </w:r>
      <w:r w:rsidRPr="00BF161A">
        <w:rPr>
          <w:rFonts w:ascii="Palatino Linotype" w:eastAsia="Calibri" w:hAnsi="Palatino Linotype" w:cs="Times New Roman"/>
          <w:sz w:val="24"/>
          <w:szCs w:val="24"/>
        </w:rPr>
        <w:lastRenderedPageBreak/>
        <w:t xml:space="preserve">importante señalar también que </w:t>
      </w:r>
      <w:r w:rsidRPr="00BF161A">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11A83" w:rsidRPr="00BF161A" w:rsidRDefault="00E11A83" w:rsidP="00E11A83">
      <w:pPr>
        <w:pStyle w:val="Prrafodelista"/>
        <w:rPr>
          <w:rFonts w:ascii="Palatino Linotype" w:eastAsia="Calibri" w:hAnsi="Palatino Linotype" w:cs="Times New Roman"/>
          <w:sz w:val="24"/>
          <w:szCs w:val="24"/>
        </w:rPr>
      </w:pPr>
    </w:p>
    <w:p w:rsidR="00E11A83" w:rsidRPr="00BF161A" w:rsidRDefault="00E11A83" w:rsidP="00E11A83">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BF161A">
        <w:rPr>
          <w:rFonts w:ascii="Palatino Linotype" w:eastAsia="Calibri" w:hAnsi="Palatino Linotype" w:cs="Times New Roman"/>
          <w:sz w:val="24"/>
          <w:szCs w:val="24"/>
        </w:rPr>
        <w:t>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11A83" w:rsidRPr="00BF161A" w:rsidRDefault="00E11A83" w:rsidP="00E11A83">
      <w:pPr>
        <w:pStyle w:val="Prrafodelista"/>
        <w:rPr>
          <w:rFonts w:ascii="Palatino Linotype" w:eastAsia="Calibri" w:hAnsi="Palatino Linotype" w:cs="Times New Roman"/>
          <w:sz w:val="24"/>
          <w:szCs w:val="24"/>
        </w:rPr>
      </w:pPr>
    </w:p>
    <w:p w:rsidR="00E11A83" w:rsidRPr="00BF161A" w:rsidRDefault="00E11A83" w:rsidP="00E11A83">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BF161A">
        <w:rPr>
          <w:rFonts w:ascii="Palatino Linotype" w:eastAsia="Calibri" w:hAnsi="Palatino Linotype" w:cs="Times New Roman"/>
          <w:sz w:val="24"/>
          <w:szCs w:val="24"/>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BF161A">
        <w:rPr>
          <w:rFonts w:ascii="Palatino Linotype" w:eastAsia="Calibri" w:hAnsi="Palatino Linotype" w:cs="Times New Roman"/>
          <w:sz w:val="24"/>
          <w:szCs w:val="24"/>
        </w:rPr>
        <w:lastRenderedPageBreak/>
        <w:t>permite la posibilidad de que inclusive, las solicitudes de acceso a la información puedan ser anónimas o no contener un nombre que identifique al solicitante o que permita tener certeza sobre su identidad.</w:t>
      </w:r>
    </w:p>
    <w:p w:rsidR="00E11A83" w:rsidRPr="00BF161A" w:rsidRDefault="00E11A83" w:rsidP="00E11A83">
      <w:pPr>
        <w:pStyle w:val="Prrafodelista"/>
        <w:rPr>
          <w:rFonts w:ascii="Palatino Linotype" w:eastAsia="Calibri" w:hAnsi="Palatino Linotype" w:cs="Times New Roman"/>
          <w:sz w:val="24"/>
          <w:szCs w:val="24"/>
        </w:rPr>
      </w:pPr>
    </w:p>
    <w:p w:rsidR="00E11A83" w:rsidRPr="00BF161A" w:rsidRDefault="00E11A83" w:rsidP="00E11A83">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BF161A">
        <w:rPr>
          <w:rFonts w:ascii="Palatino Linotype" w:eastAsia="Calibri" w:hAnsi="Palatino Linotype" w:cs="Times New Roman"/>
          <w:sz w:val="24"/>
          <w:szCs w:val="24"/>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11A83" w:rsidRPr="00BF161A" w:rsidRDefault="00E11A83" w:rsidP="00E11A83">
      <w:pPr>
        <w:pStyle w:val="Prrafodelista"/>
        <w:rPr>
          <w:rFonts w:ascii="Palatino Linotype" w:eastAsia="Calibri" w:hAnsi="Palatino Linotype" w:cs="Times New Roman"/>
          <w:sz w:val="24"/>
          <w:szCs w:val="24"/>
        </w:rPr>
      </w:pPr>
    </w:p>
    <w:p w:rsidR="00E11A83" w:rsidRPr="00BF161A" w:rsidRDefault="00E11A83" w:rsidP="00E11A83">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BF161A">
        <w:rPr>
          <w:rFonts w:ascii="Palatino Linotype" w:eastAsia="Calibri" w:hAnsi="Palatino Linotype" w:cs="Times New Roman"/>
          <w:sz w:val="24"/>
          <w:szCs w:val="24"/>
        </w:rPr>
        <w:t>Por</w:t>
      </w:r>
      <w:r w:rsidRPr="00BF161A">
        <w:rPr>
          <w:rFonts w:ascii="Palatino Linotype" w:eastAsia="Times New Roman" w:hAnsi="Palatino Linotype" w:cs="Arial"/>
          <w:sz w:val="24"/>
          <w:szCs w:val="24"/>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rsidR="007E0D00" w:rsidRPr="00BF161A" w:rsidRDefault="007E0D00" w:rsidP="007E0D00">
      <w:pPr>
        <w:pStyle w:val="Prrafodelista"/>
        <w:rPr>
          <w:rFonts w:ascii="Palatino Linotype" w:eastAsia="Calibri" w:hAnsi="Palatino Linotype" w:cs="Times New Roman"/>
          <w:b/>
          <w:sz w:val="24"/>
          <w:szCs w:val="24"/>
          <w:lang w:val="es-ES" w:eastAsia="es-ES"/>
        </w:rPr>
      </w:pPr>
    </w:p>
    <w:p w:rsidR="007E0D00" w:rsidRPr="00BF161A" w:rsidRDefault="00AF06E5" w:rsidP="00AF06E5">
      <w:pPr>
        <w:pStyle w:val="Prrafodelista"/>
        <w:numPr>
          <w:ilvl w:val="0"/>
          <w:numId w:val="9"/>
        </w:numPr>
        <w:spacing w:after="0" w:line="360" w:lineRule="auto"/>
        <w:jc w:val="both"/>
        <w:rPr>
          <w:rFonts w:ascii="Palatino Linotype" w:eastAsia="Calibri" w:hAnsi="Palatino Linotype" w:cs="Times New Roman"/>
          <w:b/>
          <w:sz w:val="24"/>
          <w:szCs w:val="24"/>
          <w:lang w:val="es-ES" w:eastAsia="es-ES"/>
        </w:rPr>
      </w:pPr>
      <w:r w:rsidRPr="00BF161A">
        <w:rPr>
          <w:rFonts w:ascii="Palatino Linotype" w:eastAsia="Calibri" w:hAnsi="Palatino Linotype" w:cs="Times New Roman"/>
          <w:b/>
          <w:sz w:val="24"/>
          <w:szCs w:val="24"/>
          <w:lang w:val="es-ES" w:eastAsia="es-ES"/>
        </w:rPr>
        <w:t>De la interposición del recurso de revisión en el mismo día en que se notificó la respuesta.</w:t>
      </w:r>
    </w:p>
    <w:p w:rsidR="009A3A56" w:rsidRPr="00BF161A" w:rsidRDefault="009A3A56" w:rsidP="009A3A56">
      <w:pPr>
        <w:pStyle w:val="Prrafodelista"/>
        <w:spacing w:after="0" w:line="360" w:lineRule="auto"/>
        <w:ind w:left="1440"/>
        <w:jc w:val="both"/>
        <w:rPr>
          <w:rFonts w:ascii="Palatino Linotype" w:eastAsia="Calibri" w:hAnsi="Palatino Linotype" w:cs="Times New Roman"/>
          <w:b/>
          <w:sz w:val="24"/>
          <w:szCs w:val="24"/>
          <w:lang w:val="es-ES" w:eastAsia="es-ES"/>
        </w:rPr>
      </w:pPr>
    </w:p>
    <w:p w:rsidR="00E11A83" w:rsidRPr="00BF161A" w:rsidRDefault="00E11A83" w:rsidP="00E11A83">
      <w:pPr>
        <w:pStyle w:val="Prrafodelista"/>
        <w:numPr>
          <w:ilvl w:val="0"/>
          <w:numId w:val="1"/>
        </w:numPr>
        <w:spacing w:before="240" w:after="240" w:line="360" w:lineRule="auto"/>
        <w:ind w:left="0" w:right="49" w:firstLine="0"/>
        <w:jc w:val="both"/>
        <w:rPr>
          <w:rFonts w:ascii="Palatino Linotype" w:eastAsia="Times New Roman" w:hAnsi="Palatino Linotype" w:cs="Arial"/>
          <w:bCs/>
          <w:color w:val="555555"/>
          <w:lang w:eastAsia="es-MX"/>
        </w:rPr>
      </w:pPr>
      <w:r w:rsidRPr="00BF161A">
        <w:rPr>
          <w:rFonts w:ascii="Palatino Linotype" w:eastAsia="Times New Roman" w:hAnsi="Palatino Linotype" w:cs="Arial"/>
          <w:bCs/>
          <w:color w:val="000000"/>
          <w:lang w:eastAsia="es-MX"/>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w:t>
      </w:r>
      <w:r w:rsidRPr="00BF161A">
        <w:rPr>
          <w:rFonts w:ascii="Palatino Linotype" w:eastAsia="Times New Roman" w:hAnsi="Palatino Linotype" w:cs="Arial"/>
          <w:bCs/>
          <w:color w:val="000000"/>
          <w:lang w:eastAsia="es-MX"/>
        </w:rPr>
        <w:lastRenderedPageBreak/>
        <w:t>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E11A83" w:rsidRPr="00BF161A" w:rsidRDefault="00E11A83" w:rsidP="00E11A83">
      <w:pPr>
        <w:pStyle w:val="Prrafodelista"/>
        <w:spacing w:before="240" w:after="240" w:line="360" w:lineRule="auto"/>
        <w:ind w:left="0"/>
        <w:jc w:val="both"/>
        <w:rPr>
          <w:rFonts w:ascii="Palatino Linotype" w:eastAsia="Times New Roman" w:hAnsi="Palatino Linotype" w:cs="Arial"/>
        </w:rPr>
      </w:pPr>
    </w:p>
    <w:p w:rsidR="00E11A83" w:rsidRPr="00BF161A" w:rsidRDefault="00E11A83" w:rsidP="00E11A83">
      <w:pPr>
        <w:pStyle w:val="Prrafodelista"/>
        <w:rPr>
          <w:rFonts w:ascii="Palatino Linotype" w:eastAsia="Times New Roman" w:hAnsi="Palatino Linotype" w:cs="Arial"/>
        </w:rPr>
      </w:pPr>
    </w:p>
    <w:p w:rsidR="00E11A83" w:rsidRPr="00BF161A" w:rsidRDefault="00E11A83" w:rsidP="00E11A83">
      <w:pPr>
        <w:pStyle w:val="Prrafodelista"/>
        <w:numPr>
          <w:ilvl w:val="0"/>
          <w:numId w:val="1"/>
        </w:numPr>
        <w:spacing w:before="240" w:after="240" w:line="360" w:lineRule="auto"/>
        <w:ind w:left="0" w:firstLine="0"/>
        <w:jc w:val="both"/>
        <w:rPr>
          <w:rFonts w:ascii="Palatino Linotype" w:eastAsia="Times New Roman" w:hAnsi="Palatino Linotype" w:cs="Arial"/>
        </w:rPr>
      </w:pPr>
      <w:r w:rsidRPr="00BF161A">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Arial"/>
          <w:i/>
        </w:rPr>
      </w:pPr>
      <w:r w:rsidRPr="00BF161A">
        <w:rPr>
          <w:rFonts w:ascii="Palatino Linotype" w:eastAsia="Times New Roman" w:hAnsi="Palatino Linotype" w:cs="Arial"/>
          <w:i/>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Arial"/>
          <w:i/>
        </w:rPr>
      </w:pPr>
      <w:r w:rsidRPr="00BF161A">
        <w:rPr>
          <w:rFonts w:ascii="Palatino Linotype" w:eastAsia="Times New Roman" w:hAnsi="Palatino Linotype" w:cs="Arial"/>
          <w:i/>
        </w:rPr>
        <w:t xml:space="preserve"> 1a./J. 41/2015 (10a.) </w:t>
      </w: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Arial"/>
          <w:i/>
        </w:rPr>
      </w:pPr>
      <w:r w:rsidRPr="00BF161A">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w:t>
      </w:r>
      <w:r w:rsidRPr="00BF161A">
        <w:rPr>
          <w:rFonts w:ascii="Palatino Linotype" w:eastAsia="Times New Roman" w:hAnsi="Palatino Linotype" w:cs="Arial"/>
          <w:i/>
        </w:rPr>
        <w:lastRenderedPageBreak/>
        <w:t xml:space="preserve">Mena, Olga Sánchez Cordero de García Villegas y Jorge Mario Pardo Rebolledo. Ponente: Arturo Zaldívar Lelo de Larrea. Secretaria: Carmina Cortés Rodríguez. </w:t>
      </w: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Arial"/>
          <w:i/>
        </w:rPr>
      </w:pP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Arial"/>
          <w:i/>
        </w:rPr>
      </w:pPr>
      <w:r w:rsidRPr="00BF161A">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Arial"/>
          <w:i/>
        </w:rPr>
      </w:pP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Arial"/>
          <w:i/>
        </w:rPr>
      </w:pPr>
      <w:r w:rsidRPr="00BF161A">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Arial"/>
          <w:i/>
        </w:rPr>
      </w:pP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Arial"/>
          <w:i/>
        </w:rPr>
      </w:pPr>
      <w:r w:rsidRPr="00BF161A">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Arial"/>
          <w:i/>
        </w:rPr>
      </w:pP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Arial"/>
          <w:i/>
        </w:rPr>
      </w:pPr>
      <w:r w:rsidRPr="00BF161A">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w:t>
      </w:r>
      <w:r w:rsidRPr="00BF161A">
        <w:rPr>
          <w:rFonts w:ascii="Palatino Linotype" w:eastAsia="Times New Roman" w:hAnsi="Palatino Linotype" w:cs="Arial"/>
          <w:i/>
        </w:rPr>
        <w:lastRenderedPageBreak/>
        <w:t xml:space="preserve">Mena. Ponente: Arturo Zaldívar Lelo de Larrea. Secretario: Saúl Armando Patiño Lara. </w:t>
      </w: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Arial"/>
          <w:i/>
        </w:rPr>
      </w:pPr>
    </w:p>
    <w:p w:rsidR="00E11A83" w:rsidRPr="00BF161A" w:rsidRDefault="00E11A83" w:rsidP="00E11A83">
      <w:pPr>
        <w:spacing w:before="240" w:after="240" w:line="360" w:lineRule="auto"/>
        <w:ind w:left="851" w:right="616"/>
        <w:contextualSpacing/>
        <w:jc w:val="both"/>
        <w:rPr>
          <w:rFonts w:ascii="Palatino Linotype" w:eastAsia="Times New Roman" w:hAnsi="Palatino Linotype" w:cs="Times New Roman"/>
          <w:i/>
        </w:rPr>
      </w:pPr>
      <w:r w:rsidRPr="00BF161A">
        <w:rPr>
          <w:rFonts w:ascii="Palatino Linotype" w:eastAsia="Times New Roman" w:hAnsi="Palatino Linotype" w:cs="Arial"/>
          <w:i/>
        </w:rPr>
        <w:t>Tesis de jurisprudencia 41/2015 (10a.). Aprobada por la Primera Sala de este Alto Tribunal, en sesión privada de veintisiete de mayo de dos mil quince.</w:t>
      </w:r>
    </w:p>
    <w:p w:rsidR="00E11A83" w:rsidRPr="00BF161A" w:rsidRDefault="00E11A83" w:rsidP="00E11A83">
      <w:pPr>
        <w:pStyle w:val="Prrafodelista"/>
        <w:spacing w:before="240" w:after="240" w:line="360" w:lineRule="auto"/>
        <w:ind w:left="0" w:right="49"/>
        <w:jc w:val="both"/>
        <w:rPr>
          <w:rFonts w:ascii="Palatino Linotype" w:hAnsi="Palatino Linotype"/>
        </w:rPr>
      </w:pPr>
    </w:p>
    <w:p w:rsidR="00E11A83" w:rsidRPr="00BF161A" w:rsidRDefault="00E11A83" w:rsidP="00E11A83">
      <w:pPr>
        <w:pStyle w:val="Prrafodelista"/>
        <w:numPr>
          <w:ilvl w:val="0"/>
          <w:numId w:val="1"/>
        </w:numPr>
        <w:spacing w:before="240" w:after="240" w:line="360" w:lineRule="auto"/>
        <w:ind w:left="0" w:right="49" w:hanging="11"/>
        <w:jc w:val="both"/>
        <w:rPr>
          <w:rFonts w:ascii="Palatino Linotype" w:hAnsi="Palatino Linotype" w:cs="Arial"/>
          <w:i/>
          <w:szCs w:val="20"/>
        </w:rPr>
      </w:pPr>
      <w:r w:rsidRPr="00BF161A">
        <w:rPr>
          <w:rFonts w:ascii="Palatino Linotype" w:hAnsi="Palatino Linotype"/>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E11A83" w:rsidRPr="00BF161A" w:rsidRDefault="00E11A83" w:rsidP="00E11A83">
      <w:pPr>
        <w:pStyle w:val="Prrafodelista"/>
        <w:spacing w:before="240" w:after="240" w:line="360" w:lineRule="auto"/>
        <w:ind w:left="0" w:right="49"/>
        <w:jc w:val="both"/>
        <w:rPr>
          <w:rFonts w:ascii="Palatino Linotype" w:hAnsi="Palatino Linotype" w:cs="Arial"/>
          <w:i/>
          <w:szCs w:val="20"/>
        </w:rPr>
      </w:pPr>
    </w:p>
    <w:p w:rsidR="00E11A83" w:rsidRPr="00BF161A" w:rsidRDefault="00E11A83" w:rsidP="00E11A83">
      <w:pPr>
        <w:pStyle w:val="Prrafodelista"/>
        <w:numPr>
          <w:ilvl w:val="0"/>
          <w:numId w:val="1"/>
        </w:numPr>
        <w:spacing w:before="240" w:after="240" w:line="360" w:lineRule="auto"/>
        <w:ind w:left="0" w:right="49" w:hanging="11"/>
        <w:jc w:val="both"/>
        <w:rPr>
          <w:rFonts w:ascii="Palatino Linotype" w:hAnsi="Palatino Linotype" w:cs="Arial"/>
          <w:i/>
          <w:szCs w:val="20"/>
        </w:rPr>
      </w:pPr>
      <w:r w:rsidRPr="00BF161A">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E11A83" w:rsidRPr="00BF161A" w:rsidRDefault="00E11A83" w:rsidP="00E11A83">
      <w:pPr>
        <w:pStyle w:val="Prrafodelista"/>
        <w:rPr>
          <w:rFonts w:ascii="Palatino Linotype" w:hAnsi="Palatino Linotype" w:cs="Arial"/>
          <w:i/>
          <w:szCs w:val="20"/>
        </w:rPr>
      </w:pPr>
    </w:p>
    <w:p w:rsidR="00E11A83" w:rsidRPr="00BF161A" w:rsidRDefault="00E11A83" w:rsidP="00E11A83">
      <w:pPr>
        <w:pStyle w:val="Prrafodelista"/>
        <w:numPr>
          <w:ilvl w:val="0"/>
          <w:numId w:val="1"/>
        </w:numPr>
        <w:spacing w:before="240" w:after="240" w:line="360" w:lineRule="auto"/>
        <w:ind w:left="0" w:right="49" w:hanging="11"/>
        <w:jc w:val="both"/>
        <w:rPr>
          <w:rFonts w:ascii="Palatino Linotype" w:hAnsi="Palatino Linotype" w:cs="Arial"/>
          <w:i/>
          <w:szCs w:val="20"/>
        </w:rPr>
      </w:pPr>
      <w:r w:rsidRPr="00BF161A">
        <w:rPr>
          <w:rFonts w:ascii="Palatino Linotype" w:hAnsi="Palatino Linotype"/>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BF161A">
        <w:rPr>
          <w:rFonts w:ascii="Palatino Linotype" w:hAnsi="Palatino Linotype"/>
          <w:b/>
        </w:rPr>
        <w:t>SUJETO OBLIGADO</w:t>
      </w:r>
      <w:r w:rsidRPr="00BF161A">
        <w:rPr>
          <w:rFonts w:ascii="Palatino Linotype" w:hAnsi="Palatino Linotype"/>
        </w:rPr>
        <w:t>.</w:t>
      </w:r>
    </w:p>
    <w:p w:rsidR="003E76D7" w:rsidRPr="00BF161A" w:rsidRDefault="003E76D7" w:rsidP="003E76D7">
      <w:pPr>
        <w:spacing w:after="0" w:line="360" w:lineRule="auto"/>
        <w:ind w:right="34"/>
        <w:contextualSpacing/>
        <w:jc w:val="both"/>
        <w:rPr>
          <w:rFonts w:ascii="Palatino Linotype" w:eastAsia="Calibri" w:hAnsi="Palatino Linotype" w:cs="Arial"/>
          <w:sz w:val="24"/>
          <w:szCs w:val="24"/>
          <w:lang w:val="es-ES_tradnl" w:eastAsia="es-ES"/>
        </w:rPr>
      </w:pPr>
    </w:p>
    <w:p w:rsidR="003E76D7" w:rsidRPr="00BF161A" w:rsidRDefault="00BA3DDC" w:rsidP="003E76D7">
      <w:pPr>
        <w:keepNext/>
        <w:keepLines/>
        <w:spacing w:after="0" w:line="360" w:lineRule="auto"/>
        <w:outlineLvl w:val="1"/>
        <w:rPr>
          <w:rFonts w:ascii="Palatino Linotype" w:eastAsia="MS Gothic" w:hAnsi="Palatino Linotype" w:cs="Times New Roman"/>
          <w:b/>
          <w:sz w:val="24"/>
          <w:szCs w:val="26"/>
          <w:lang w:val="es-ES_tradnl"/>
        </w:rPr>
      </w:pPr>
      <w:bookmarkStart w:id="41" w:name="_Toc467081898"/>
      <w:bookmarkStart w:id="42" w:name="_Toc522635580"/>
      <w:bookmarkStart w:id="43" w:name="_Toc73589184"/>
      <w:r w:rsidRPr="00BF161A">
        <w:rPr>
          <w:rFonts w:ascii="Palatino Linotype" w:eastAsia="MS Gothic" w:hAnsi="Palatino Linotype" w:cs="Times New Roman"/>
          <w:b/>
          <w:sz w:val="24"/>
          <w:szCs w:val="24"/>
          <w:lang w:val="es-ES_tradnl"/>
        </w:rPr>
        <w:lastRenderedPageBreak/>
        <w:t>CUARTO</w:t>
      </w:r>
      <w:r w:rsidR="003E76D7" w:rsidRPr="00BF161A">
        <w:rPr>
          <w:rFonts w:ascii="Palatino Linotype" w:eastAsia="MS Gothic" w:hAnsi="Palatino Linotype" w:cs="Times New Roman"/>
          <w:b/>
          <w:sz w:val="24"/>
          <w:szCs w:val="24"/>
          <w:lang w:val="es-ES_tradnl"/>
        </w:rPr>
        <w:t>.</w:t>
      </w:r>
      <w:bookmarkStart w:id="44" w:name="_Toc523328250"/>
      <w:bookmarkEnd w:id="41"/>
      <w:bookmarkEnd w:id="42"/>
      <w:r w:rsidR="003E76D7" w:rsidRPr="00BF161A">
        <w:rPr>
          <w:rFonts w:ascii="Palatino Linotype" w:eastAsia="MS Gothic" w:hAnsi="Palatino Linotype" w:cs="Times New Roman"/>
          <w:b/>
          <w:sz w:val="24"/>
          <w:szCs w:val="26"/>
          <w:lang w:val="es-ES_tradnl"/>
        </w:rPr>
        <w:t xml:space="preserve"> Planteamiento de la Litis</w:t>
      </w:r>
      <w:bookmarkEnd w:id="43"/>
      <w:bookmarkEnd w:id="44"/>
    </w:p>
    <w:p w:rsidR="003E76D7" w:rsidRPr="00BF161A" w:rsidRDefault="003E76D7" w:rsidP="003E76D7">
      <w:pPr>
        <w:spacing w:after="0" w:line="240" w:lineRule="auto"/>
        <w:rPr>
          <w:rFonts w:ascii="Cambria" w:eastAsia="MS Mincho" w:hAnsi="Cambria" w:cs="Times New Roman"/>
          <w:noProof/>
          <w:sz w:val="24"/>
          <w:szCs w:val="24"/>
          <w:lang w:val="es-ES_tradnl"/>
        </w:rPr>
      </w:pPr>
    </w:p>
    <w:p w:rsidR="003E76D7" w:rsidRPr="00BF161A" w:rsidRDefault="003E76D7" w:rsidP="003E76D7">
      <w:pPr>
        <w:spacing w:after="0" w:line="360" w:lineRule="auto"/>
        <w:rPr>
          <w:rFonts w:ascii="Cambria" w:eastAsia="MS Mincho" w:hAnsi="Cambria" w:cs="Times New Roman"/>
          <w:sz w:val="8"/>
          <w:szCs w:val="24"/>
          <w:lang w:val="es-ES_tradnl"/>
        </w:rPr>
      </w:pPr>
    </w:p>
    <w:p w:rsidR="00FF3122" w:rsidRPr="00BF161A" w:rsidRDefault="00FF3122" w:rsidP="00FF3122">
      <w:pPr>
        <w:pStyle w:val="Prrafodelista"/>
        <w:numPr>
          <w:ilvl w:val="0"/>
          <w:numId w:val="1"/>
        </w:numPr>
        <w:spacing w:line="360" w:lineRule="auto"/>
        <w:ind w:left="0" w:right="48" w:firstLine="0"/>
        <w:jc w:val="both"/>
        <w:rPr>
          <w:rFonts w:ascii="Palatino Linotype" w:eastAsia="MS Gothic" w:hAnsi="Palatino Linotype" w:cs="Times New Roman"/>
          <w:iCs/>
          <w:sz w:val="24"/>
          <w:szCs w:val="24"/>
        </w:rPr>
      </w:pPr>
      <w:bookmarkStart w:id="45" w:name="_Toc523328251"/>
      <w:r w:rsidRPr="00BF161A">
        <w:rPr>
          <w:rFonts w:ascii="Palatino Linotype" w:eastAsia="MS Mincho" w:hAnsi="Palatino Linotype" w:cs="Times New Roman"/>
          <w:sz w:val="24"/>
          <w:szCs w:val="24"/>
          <w:lang w:val="es-ES_tradnl" w:eastAsia="es-ES"/>
        </w:rPr>
        <w:t>Solicitud de</w:t>
      </w:r>
      <w:r w:rsidRPr="00BF161A">
        <w:rPr>
          <w:rFonts w:ascii="Palatino Linotype" w:eastAsia="MS Gothic" w:hAnsi="Palatino Linotype" w:cs="Times New Roman"/>
          <w:iCs/>
          <w:sz w:val="24"/>
          <w:szCs w:val="24"/>
        </w:rPr>
        <w:t xml:space="preserve">l número de vacunas que se aplicaron, cuantos adultos mayores tienen en su padrón, cuántas mujeres, cuántos hombres y cuántos ciudadanos fueron beneficiados. </w:t>
      </w:r>
    </w:p>
    <w:p w:rsidR="00FF3122" w:rsidRPr="00BF161A" w:rsidRDefault="00FF3122" w:rsidP="00FF3122">
      <w:pPr>
        <w:pStyle w:val="Prrafodelista"/>
        <w:spacing w:after="0" w:line="360" w:lineRule="auto"/>
        <w:ind w:left="0" w:right="48"/>
        <w:jc w:val="both"/>
        <w:rPr>
          <w:rFonts w:ascii="Palatino Linotype" w:eastAsia="Times New Roman" w:hAnsi="Palatino Linotype" w:cs="Times New Roman"/>
          <w:i/>
          <w:lang w:eastAsia="es-MX"/>
        </w:rPr>
      </w:pPr>
    </w:p>
    <w:p w:rsidR="00FF3122" w:rsidRPr="00BF161A" w:rsidRDefault="00FF3122" w:rsidP="00FF3122">
      <w:pPr>
        <w:pStyle w:val="Prrafodelista"/>
        <w:numPr>
          <w:ilvl w:val="0"/>
          <w:numId w:val="1"/>
        </w:numPr>
        <w:spacing w:after="0" w:line="360" w:lineRule="auto"/>
        <w:ind w:left="0" w:right="48" w:firstLine="0"/>
        <w:jc w:val="both"/>
        <w:rPr>
          <w:rFonts w:ascii="Palatino Linotype" w:hAnsi="Palatino Linotype"/>
          <w:iCs/>
          <w:color w:val="000000"/>
          <w:sz w:val="24"/>
          <w:szCs w:val="24"/>
        </w:rPr>
      </w:pPr>
      <w:r w:rsidRPr="00BF161A">
        <w:rPr>
          <w:rFonts w:ascii="Palatino Linotype" w:hAnsi="Palatino Linotype"/>
          <w:iCs/>
          <w:color w:val="000000"/>
          <w:sz w:val="24"/>
          <w:szCs w:val="24"/>
        </w:rPr>
        <w:t>El sujeto obligado manifestó que con fundamento en el artículo 12 de la Ley de Transparencia y Acceso a la Información Pública del Estado de México y Municipios, la información solicitada corresponde al Sistema de Desarrollo Integral de la Familia (DIF) del Municipio de Atizapán de Zaragoza, Estado de México.</w:t>
      </w:r>
    </w:p>
    <w:p w:rsidR="00FF3122" w:rsidRPr="00BF161A" w:rsidRDefault="00FF3122" w:rsidP="00FF3122">
      <w:pPr>
        <w:pStyle w:val="Prrafodelista"/>
        <w:spacing w:after="0" w:line="360" w:lineRule="auto"/>
        <w:ind w:left="0" w:right="48"/>
        <w:jc w:val="both"/>
        <w:rPr>
          <w:rFonts w:ascii="Palatino Linotype" w:hAnsi="Palatino Linotype"/>
          <w:i/>
          <w:iCs/>
          <w:color w:val="000000"/>
          <w:sz w:val="24"/>
          <w:szCs w:val="24"/>
          <w:lang w:val="es-ES_tradnl"/>
        </w:rPr>
      </w:pPr>
    </w:p>
    <w:p w:rsidR="00FF3122" w:rsidRPr="00BF161A" w:rsidRDefault="00FF3122" w:rsidP="00FF3122">
      <w:pPr>
        <w:pStyle w:val="Prrafodelista"/>
        <w:numPr>
          <w:ilvl w:val="0"/>
          <w:numId w:val="1"/>
        </w:numPr>
        <w:spacing w:after="0" w:line="360" w:lineRule="auto"/>
        <w:ind w:left="0" w:right="48" w:firstLine="0"/>
        <w:jc w:val="both"/>
        <w:rPr>
          <w:rFonts w:ascii="Palatino Linotype" w:hAnsi="Palatino Linotype"/>
          <w:sz w:val="24"/>
          <w:szCs w:val="24"/>
        </w:rPr>
      </w:pPr>
      <w:r w:rsidRPr="00BF161A">
        <w:rPr>
          <w:rFonts w:ascii="Palatino Linotype" w:hAnsi="Palatino Linotype"/>
          <w:sz w:val="24"/>
          <w:szCs w:val="24"/>
        </w:rPr>
        <w:t>El particular interpuso recurso de revisión; manifestó que el responsable no entregó la información.</w:t>
      </w:r>
    </w:p>
    <w:p w:rsidR="00BA3DDC" w:rsidRPr="00BF161A" w:rsidRDefault="00BA3DDC" w:rsidP="00BA3DDC">
      <w:pPr>
        <w:pStyle w:val="Prrafodelista"/>
        <w:spacing w:after="0" w:line="360" w:lineRule="auto"/>
        <w:ind w:left="0" w:right="48"/>
        <w:jc w:val="both"/>
        <w:rPr>
          <w:rFonts w:ascii="Palatino Linotype" w:hAnsi="Palatino Linotype"/>
          <w:iCs/>
          <w:color w:val="000000"/>
          <w:sz w:val="24"/>
        </w:rPr>
      </w:pPr>
    </w:p>
    <w:p w:rsidR="00BA3DDC" w:rsidRPr="00BF161A" w:rsidRDefault="00BA3DDC" w:rsidP="00BA3DDC">
      <w:pPr>
        <w:pStyle w:val="Prrafodelista"/>
        <w:numPr>
          <w:ilvl w:val="0"/>
          <w:numId w:val="1"/>
        </w:numPr>
        <w:spacing w:after="0" w:line="360" w:lineRule="auto"/>
        <w:ind w:left="0" w:right="48" w:firstLine="0"/>
        <w:jc w:val="both"/>
        <w:rPr>
          <w:rFonts w:ascii="Palatino Linotype" w:eastAsia="MS Gothic" w:hAnsi="Palatino Linotype" w:cs="Times New Roman"/>
          <w:sz w:val="24"/>
        </w:rPr>
      </w:pPr>
      <w:r w:rsidRPr="00BF161A">
        <w:rPr>
          <w:rFonts w:ascii="Palatino Linotype" w:eastAsia="MS Gothic" w:hAnsi="Palatino Linotype" w:cs="Times New Roman"/>
          <w:sz w:val="24"/>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accesible.</w:t>
      </w:r>
    </w:p>
    <w:p w:rsidR="00BA3DDC" w:rsidRPr="00BF161A" w:rsidRDefault="00BA3DDC" w:rsidP="00BA3DDC">
      <w:pPr>
        <w:pStyle w:val="Prrafodelista"/>
        <w:spacing w:after="0" w:line="360" w:lineRule="auto"/>
        <w:ind w:left="0" w:right="48"/>
        <w:jc w:val="both"/>
        <w:rPr>
          <w:rFonts w:ascii="Palatino Linotype" w:eastAsia="MS Gothic" w:hAnsi="Palatino Linotype" w:cs="Times New Roman"/>
          <w:sz w:val="24"/>
        </w:rPr>
      </w:pPr>
    </w:p>
    <w:p w:rsidR="00BA3DDC" w:rsidRPr="00BF161A" w:rsidRDefault="00BA3DDC" w:rsidP="00BA3DDC">
      <w:pPr>
        <w:pStyle w:val="Prrafodelista"/>
        <w:numPr>
          <w:ilvl w:val="0"/>
          <w:numId w:val="1"/>
        </w:numPr>
        <w:spacing w:after="0" w:line="360" w:lineRule="auto"/>
        <w:ind w:left="0" w:right="48" w:firstLine="0"/>
        <w:jc w:val="both"/>
        <w:rPr>
          <w:rFonts w:ascii="Palatino Linotype" w:eastAsia="MS Gothic" w:hAnsi="Palatino Linotype" w:cs="Times New Roman"/>
          <w:sz w:val="24"/>
          <w:szCs w:val="24"/>
        </w:rPr>
      </w:pPr>
      <w:r w:rsidRPr="00BF161A">
        <w:rPr>
          <w:rFonts w:ascii="Palatino Linotype" w:eastAsia="MS Gothic" w:hAnsi="Palatino Linotype" w:cs="Times New Roman"/>
          <w:sz w:val="24"/>
        </w:rPr>
        <w:t>Así mismo determinar si se actualizan las causales de procedencia previstas en la fracci</w:t>
      </w:r>
      <w:r w:rsidR="00FF3122" w:rsidRPr="00BF161A">
        <w:rPr>
          <w:rFonts w:ascii="Palatino Linotype" w:eastAsia="MS Gothic" w:hAnsi="Palatino Linotype" w:cs="Times New Roman"/>
          <w:sz w:val="24"/>
        </w:rPr>
        <w:t>ones I y IV</w:t>
      </w:r>
      <w:r w:rsidRPr="00BF161A">
        <w:rPr>
          <w:rFonts w:ascii="Palatino Linotype" w:eastAsia="MS Gothic" w:hAnsi="Palatino Linotype" w:cs="Times New Roman"/>
          <w:sz w:val="24"/>
        </w:rPr>
        <w:t xml:space="preserve"> del artículo 179 de la Ley de Transparencia y Acceso a la Información Pública del Estado de México y sus Municipios, que establecen la </w:t>
      </w:r>
      <w:r w:rsidRPr="00BF161A">
        <w:rPr>
          <w:rFonts w:ascii="Palatino Linotype" w:eastAsia="MS Gothic" w:hAnsi="Palatino Linotype" w:cs="Times New Roman"/>
          <w:sz w:val="24"/>
        </w:rPr>
        <w:lastRenderedPageBreak/>
        <w:t>negativa de la información solicitada</w:t>
      </w:r>
      <w:r w:rsidRPr="00BF161A">
        <w:rPr>
          <w:rFonts w:ascii="Palatino Linotype" w:eastAsia="MS Gothic" w:hAnsi="Palatino Linotype" w:cs="Times New Roman"/>
          <w:sz w:val="24"/>
          <w:szCs w:val="24"/>
        </w:rPr>
        <w:t xml:space="preserve"> y </w:t>
      </w:r>
      <w:r w:rsidR="00FF3122" w:rsidRPr="00BF161A">
        <w:rPr>
          <w:rFonts w:ascii="Palatino Linotype" w:eastAsia="MS Gothic" w:hAnsi="Palatino Linotype" w:cs="Times New Roman"/>
          <w:sz w:val="24"/>
          <w:szCs w:val="24"/>
        </w:rPr>
        <w:t>la declaración de incompetencia por el sujeto obligado</w:t>
      </w:r>
      <w:r w:rsidRPr="00BF161A">
        <w:rPr>
          <w:rFonts w:ascii="Palatino Linotype" w:eastAsia="MS Gothic" w:hAnsi="Palatino Linotype" w:cs="Times New Roman"/>
          <w:sz w:val="24"/>
          <w:szCs w:val="24"/>
        </w:rPr>
        <w:t>.</w:t>
      </w:r>
    </w:p>
    <w:p w:rsidR="003E76D7" w:rsidRPr="00BF161A" w:rsidRDefault="003E76D7" w:rsidP="003E76D7">
      <w:pPr>
        <w:keepNext/>
        <w:keepLines/>
        <w:spacing w:after="0" w:line="360" w:lineRule="auto"/>
        <w:outlineLvl w:val="1"/>
        <w:rPr>
          <w:rFonts w:ascii="Palatino Linotype" w:eastAsia="MS Gothic" w:hAnsi="Palatino Linotype" w:cs="Times New Roman"/>
          <w:b/>
          <w:sz w:val="24"/>
          <w:szCs w:val="26"/>
          <w:lang w:val="es-ES_tradnl"/>
        </w:rPr>
      </w:pPr>
    </w:p>
    <w:p w:rsidR="003E76D7" w:rsidRPr="00BF161A" w:rsidRDefault="00FF3122" w:rsidP="003E76D7">
      <w:pPr>
        <w:keepNext/>
        <w:keepLines/>
        <w:spacing w:after="0" w:line="360" w:lineRule="auto"/>
        <w:outlineLvl w:val="1"/>
        <w:rPr>
          <w:rFonts w:ascii="Palatino Linotype" w:eastAsia="MS Gothic" w:hAnsi="Palatino Linotype" w:cs="Times New Roman"/>
          <w:sz w:val="24"/>
          <w:szCs w:val="24"/>
          <w:lang w:val="es-ES_tradnl"/>
        </w:rPr>
      </w:pPr>
      <w:bookmarkStart w:id="46" w:name="_Toc73589185"/>
      <w:r w:rsidRPr="00BF161A">
        <w:rPr>
          <w:rFonts w:ascii="Palatino Linotype" w:eastAsia="MS Gothic" w:hAnsi="Palatino Linotype" w:cs="Times New Roman"/>
          <w:b/>
          <w:sz w:val="24"/>
          <w:szCs w:val="26"/>
          <w:lang w:val="es-ES_tradnl"/>
        </w:rPr>
        <w:t>QUINTO</w:t>
      </w:r>
      <w:r w:rsidR="003E76D7" w:rsidRPr="00BF161A">
        <w:rPr>
          <w:rFonts w:ascii="Palatino Linotype" w:eastAsia="MS Gothic" w:hAnsi="Palatino Linotype" w:cs="Times New Roman"/>
          <w:b/>
          <w:sz w:val="24"/>
          <w:szCs w:val="24"/>
          <w:lang w:val="es-ES_tradnl"/>
        </w:rPr>
        <w:t>. Estudio y resolución del asunto</w:t>
      </w:r>
      <w:r w:rsidR="003E76D7" w:rsidRPr="00BF161A">
        <w:rPr>
          <w:rFonts w:ascii="Palatino Linotype" w:eastAsia="MS Gothic" w:hAnsi="Palatino Linotype" w:cs="Times New Roman"/>
          <w:sz w:val="24"/>
          <w:szCs w:val="24"/>
          <w:lang w:val="es-ES_tradnl"/>
        </w:rPr>
        <w:t>.</w:t>
      </w:r>
      <w:bookmarkEnd w:id="45"/>
      <w:bookmarkEnd w:id="46"/>
      <w:r w:rsidR="003E76D7" w:rsidRPr="00BF161A">
        <w:rPr>
          <w:rFonts w:ascii="Palatino Linotype" w:eastAsia="MS Gothic" w:hAnsi="Palatino Linotype" w:cs="Times New Roman"/>
          <w:sz w:val="24"/>
          <w:szCs w:val="24"/>
          <w:lang w:val="es-ES_tradnl"/>
        </w:rPr>
        <w:t xml:space="preserve"> </w:t>
      </w:r>
    </w:p>
    <w:p w:rsidR="00FF3122" w:rsidRPr="00BF161A" w:rsidRDefault="00FF3122" w:rsidP="00FF3122">
      <w:pPr>
        <w:keepNext/>
        <w:keepLines/>
        <w:spacing w:after="0" w:line="360" w:lineRule="auto"/>
        <w:ind w:right="48"/>
        <w:outlineLvl w:val="0"/>
        <w:rPr>
          <w:rFonts w:ascii="Palatino Linotype" w:eastAsia="MS Gothic" w:hAnsi="Palatino Linotype" w:cstheme="majorBidi"/>
          <w:b/>
          <w:sz w:val="24"/>
          <w:szCs w:val="24"/>
          <w:lang w:val="es-ES_tradnl" w:eastAsia="es-ES"/>
        </w:rPr>
      </w:pPr>
    </w:p>
    <w:p w:rsidR="00FF3122" w:rsidRPr="00BF161A" w:rsidRDefault="00FF3122" w:rsidP="00FF3122">
      <w:pPr>
        <w:pStyle w:val="Prrafodelista"/>
        <w:keepNext/>
        <w:keepLines/>
        <w:numPr>
          <w:ilvl w:val="0"/>
          <w:numId w:val="6"/>
        </w:numPr>
        <w:spacing w:before="40" w:after="0" w:line="240" w:lineRule="auto"/>
        <w:jc w:val="both"/>
        <w:outlineLvl w:val="1"/>
        <w:rPr>
          <w:rFonts w:ascii="Palatino Linotype" w:eastAsia="MS Gothic" w:hAnsi="Palatino Linotype" w:cs="Times New Roman"/>
          <w:b/>
          <w:sz w:val="24"/>
          <w:szCs w:val="24"/>
          <w:lang w:val="es-ES_tradnl" w:eastAsia="es-ES"/>
        </w:rPr>
      </w:pPr>
      <w:bookmarkStart w:id="47" w:name="_Toc498528948"/>
      <w:bookmarkStart w:id="48" w:name="_Toc71234379"/>
      <w:bookmarkStart w:id="49" w:name="_Toc71239557"/>
      <w:bookmarkStart w:id="50" w:name="_Toc73050422"/>
      <w:bookmarkStart w:id="51" w:name="_Toc73589186"/>
      <w:r w:rsidRPr="00BF161A">
        <w:rPr>
          <w:rFonts w:ascii="Palatino Linotype" w:eastAsia="MS Gothic" w:hAnsi="Palatino Linotype" w:cs="Times New Roman"/>
          <w:b/>
          <w:sz w:val="24"/>
          <w:szCs w:val="24"/>
          <w:lang w:val="es-ES_tradnl" w:eastAsia="es-ES"/>
        </w:rPr>
        <w:t>De</w:t>
      </w:r>
      <w:bookmarkEnd w:id="47"/>
      <w:r w:rsidRPr="00BF161A">
        <w:rPr>
          <w:rFonts w:ascii="Palatino Linotype" w:eastAsia="MS Gothic" w:hAnsi="Palatino Linotype" w:cs="Times New Roman"/>
          <w:b/>
          <w:sz w:val="24"/>
          <w:szCs w:val="24"/>
          <w:lang w:val="es-ES_tradnl" w:eastAsia="es-ES"/>
        </w:rPr>
        <w:t>l derecho de acceso a la información.</w:t>
      </w:r>
      <w:bookmarkEnd w:id="48"/>
      <w:bookmarkEnd w:id="49"/>
      <w:bookmarkEnd w:id="50"/>
      <w:bookmarkEnd w:id="51"/>
    </w:p>
    <w:p w:rsidR="00FF3122" w:rsidRPr="00BF161A" w:rsidRDefault="00FF3122" w:rsidP="00FF3122">
      <w:pPr>
        <w:contextualSpacing/>
        <w:rPr>
          <w:rFonts w:ascii="Palatino Linotype" w:eastAsia="MS Mincho" w:hAnsi="Palatino Linotype" w:cs="Arial"/>
          <w:lang w:val="es-ES_tradnl" w:eastAsia="es-ES"/>
        </w:rPr>
      </w:pPr>
    </w:p>
    <w:p w:rsidR="00FF3122" w:rsidRPr="00BF161A" w:rsidRDefault="00FF3122" w:rsidP="00FF3122">
      <w:pPr>
        <w:pStyle w:val="Prrafodelista"/>
        <w:numPr>
          <w:ilvl w:val="0"/>
          <w:numId w:val="1"/>
        </w:numPr>
        <w:spacing w:before="240" w:after="240" w:line="360" w:lineRule="auto"/>
        <w:ind w:left="0" w:firstLine="0"/>
        <w:jc w:val="both"/>
        <w:rPr>
          <w:rFonts w:ascii="Palatino Linotype" w:eastAsia="MS Mincho" w:hAnsi="Palatino Linotype"/>
          <w:color w:val="000000"/>
          <w:sz w:val="24"/>
          <w:lang w:val="es-ES_tradnl" w:eastAsia="es-ES"/>
        </w:rPr>
      </w:pPr>
      <w:r w:rsidRPr="00BF161A">
        <w:rPr>
          <w:rFonts w:ascii="Palatino Linotype" w:eastAsiaTheme="minorEastAsia" w:hAnsi="Palatino Linotype"/>
          <w:sz w:val="24"/>
          <w:lang w:val="es-ES_tradnl" w:eastAsia="es-ES"/>
        </w:rPr>
        <w:t>E</w:t>
      </w:r>
      <w:r w:rsidRPr="00BF161A">
        <w:rPr>
          <w:rFonts w:ascii="Palatino Linotype" w:hAnsi="Palatino Linotype" w:cs="Arial"/>
          <w:color w:val="000000"/>
          <w:sz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BF161A">
        <w:rPr>
          <w:rFonts w:ascii="Palatino Linotype" w:hAnsi="Palatino Linotype" w:cs="Arial"/>
          <w:color w:val="000000"/>
          <w:sz w:val="24"/>
          <w:lang w:val="es-ES_tradnl" w:eastAsia="es-ES"/>
        </w:rPr>
        <w:t xml:space="preserve">. </w:t>
      </w:r>
    </w:p>
    <w:p w:rsidR="00FF3122" w:rsidRPr="00BF161A" w:rsidRDefault="00FF3122" w:rsidP="00FF3122">
      <w:pPr>
        <w:spacing w:before="240" w:after="240" w:line="360" w:lineRule="auto"/>
        <w:ind w:right="49"/>
        <w:contextualSpacing/>
        <w:jc w:val="both"/>
        <w:rPr>
          <w:rFonts w:ascii="Palatino Linotype" w:eastAsia="MS Mincho" w:hAnsi="Palatino Linotype"/>
          <w:color w:val="000000"/>
          <w:sz w:val="24"/>
          <w:lang w:val="es-ES_tradnl" w:eastAsia="es-ES"/>
        </w:rPr>
      </w:pPr>
    </w:p>
    <w:p w:rsidR="00FF3122" w:rsidRPr="00BF161A" w:rsidRDefault="00FF3122" w:rsidP="00FF3122">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BF161A">
        <w:rPr>
          <w:rFonts w:ascii="Palatino Linotype" w:hAnsi="Palatino Linotype"/>
          <w:sz w:val="24"/>
          <w:lang w:val="es-ES_tradnl" w:eastAsia="es-ES"/>
        </w:rPr>
        <w:t xml:space="preserve">Definiendo el Derecho de Acceso a la Información Pública como: </w:t>
      </w:r>
      <w:r w:rsidRPr="00BF161A">
        <w:rPr>
          <w:rFonts w:ascii="Palatino Linotype" w:eastAsiaTheme="minorEastAsia" w:hAnsi="Palatino Linotype"/>
          <w:i/>
          <w:color w:val="000000"/>
          <w:sz w:val="24"/>
          <w:lang w:val="es-ES_tradnl" w:eastAsia="es-ES"/>
        </w:rPr>
        <w:t>La igualdad de oportunidades para recibir, buscar e impartir información</w:t>
      </w:r>
      <w:r w:rsidRPr="00BF161A">
        <w:rPr>
          <w:rFonts w:ascii="Palatino Linotype" w:eastAsiaTheme="minorEastAsia" w:hAnsi="Palatino Linotype"/>
          <w:i/>
          <w:color w:val="000000"/>
          <w:sz w:val="24"/>
          <w:vertAlign w:val="superscript"/>
          <w:lang w:val="es-ES_tradnl" w:eastAsia="es-ES"/>
        </w:rPr>
        <w:footnoteReference w:id="1"/>
      </w:r>
      <w:r w:rsidRPr="00BF161A">
        <w:rPr>
          <w:rFonts w:ascii="Palatino Linotype" w:eastAsiaTheme="minorEastAsia" w:hAnsi="Palatino Linotype"/>
          <w:i/>
          <w:color w:val="000000"/>
          <w:sz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F161A">
        <w:rPr>
          <w:rFonts w:ascii="Palatino Linotype" w:eastAsiaTheme="minorEastAsia" w:hAnsi="Palatino Linotype"/>
          <w:i/>
          <w:color w:val="000000"/>
          <w:sz w:val="24"/>
          <w:vertAlign w:val="superscript"/>
          <w:lang w:val="es-ES_tradnl" w:eastAsia="es-ES"/>
        </w:rPr>
        <w:footnoteReference w:id="2"/>
      </w:r>
      <w:r w:rsidRPr="00BF161A">
        <w:rPr>
          <w:rFonts w:ascii="Palatino Linotype" w:eastAsiaTheme="minorEastAsia" w:hAnsi="Palatino Linotype"/>
          <w:color w:val="000000"/>
          <w:sz w:val="24"/>
          <w:lang w:val="es-ES_tradnl" w:eastAsia="es-ES"/>
        </w:rPr>
        <w:t xml:space="preserve">que se constituye como una </w:t>
      </w:r>
      <w:r w:rsidRPr="00BF161A">
        <w:rPr>
          <w:rFonts w:ascii="Palatino Linotype" w:eastAsiaTheme="minorEastAsia" w:hAnsi="Palatino Linotype"/>
          <w:color w:val="000000"/>
          <w:sz w:val="24"/>
          <w:lang w:val="es-ES_tradnl" w:eastAsia="es-ES"/>
        </w:rPr>
        <w:lastRenderedPageBreak/>
        <w:t>herramienta fundamental para ejercer</w:t>
      </w:r>
      <w:r w:rsidRPr="00BF161A">
        <w:rPr>
          <w:rFonts w:ascii="Palatino Linotype" w:eastAsiaTheme="minorEastAsia" w:hAnsi="Palatino Linotype"/>
          <w:i/>
          <w:color w:val="000000"/>
          <w:sz w:val="24"/>
          <w:lang w:val="es-ES_tradnl" w:eastAsia="es-ES"/>
        </w:rPr>
        <w:t xml:space="preserve"> el control democrático de las gestiones estatales, de forma tal que puedan cuestionar, indagar y considerar si se está dando un adecuado cumplimiento a las funciones públicas,</w:t>
      </w:r>
      <w:r w:rsidRPr="00BF161A">
        <w:rPr>
          <w:rFonts w:ascii="Palatino Linotype" w:eastAsiaTheme="minorEastAsia" w:hAnsi="Palatino Linotype"/>
          <w:i/>
          <w:color w:val="000000"/>
          <w:sz w:val="24"/>
          <w:vertAlign w:val="superscript"/>
          <w:lang w:val="es-ES_tradnl" w:eastAsia="es-ES"/>
        </w:rPr>
        <w:footnoteReference w:id="3"/>
      </w:r>
      <w:r w:rsidRPr="00BF161A">
        <w:rPr>
          <w:rFonts w:ascii="Palatino Linotype" w:eastAsiaTheme="minorEastAsia" w:hAnsi="Palatino Linotype"/>
          <w:color w:val="000000"/>
          <w:sz w:val="24"/>
          <w:lang w:val="es-ES_tradnl" w:eastAsia="es-ES"/>
        </w:rPr>
        <w:t>fomentando</w:t>
      </w:r>
      <w:r w:rsidRPr="00BF161A">
        <w:rPr>
          <w:rFonts w:ascii="Palatino Linotype" w:eastAsiaTheme="minorEastAsia" w:hAnsi="Palatino Linotype"/>
          <w:i/>
          <w:color w:val="000000"/>
          <w:sz w:val="24"/>
          <w:lang w:val="es-ES_tradnl" w:eastAsia="es-ES"/>
        </w:rPr>
        <w:t xml:space="preserve"> la transparencia de las actividades estatales y </w:t>
      </w:r>
      <w:r w:rsidRPr="00BF161A">
        <w:rPr>
          <w:rFonts w:ascii="Palatino Linotype" w:eastAsiaTheme="minorEastAsia" w:hAnsi="Palatino Linotype"/>
          <w:color w:val="000000"/>
          <w:sz w:val="24"/>
          <w:lang w:val="es-ES_tradnl" w:eastAsia="es-ES"/>
        </w:rPr>
        <w:t>promoviendo</w:t>
      </w:r>
      <w:r w:rsidRPr="00BF161A">
        <w:rPr>
          <w:rFonts w:ascii="Palatino Linotype" w:eastAsiaTheme="minorEastAsia" w:hAnsi="Palatino Linotype"/>
          <w:i/>
          <w:color w:val="000000"/>
          <w:sz w:val="24"/>
          <w:lang w:val="es-ES_tradnl" w:eastAsia="es-ES"/>
        </w:rPr>
        <w:t xml:space="preserve"> la responsabilidad de los funcionarios sobre su gestión pública,</w:t>
      </w:r>
      <w:r w:rsidRPr="00BF161A">
        <w:rPr>
          <w:rFonts w:ascii="Palatino Linotype" w:eastAsiaTheme="minorEastAsia" w:hAnsi="Palatino Linotype"/>
          <w:i/>
          <w:color w:val="000000"/>
          <w:sz w:val="24"/>
          <w:vertAlign w:val="superscript"/>
          <w:lang w:val="es-ES_tradnl" w:eastAsia="es-ES"/>
        </w:rPr>
        <w:footnoteReference w:id="4"/>
      </w:r>
      <w:r w:rsidRPr="00BF161A">
        <w:rPr>
          <w:rFonts w:ascii="Palatino Linotype" w:eastAsiaTheme="minorEastAsia" w:hAnsi="Palatino Linotype"/>
          <w:color w:val="000000"/>
          <w:sz w:val="24"/>
          <w:lang w:val="es-ES_tradnl" w:eastAsia="es-ES"/>
        </w:rPr>
        <w:t>que permite</w:t>
      </w:r>
      <w:r w:rsidRPr="00BF161A">
        <w:rPr>
          <w:rFonts w:ascii="Palatino Linotype" w:eastAsiaTheme="minorEastAsia" w:hAnsi="Palatino Linotype"/>
          <w:i/>
          <w:color w:val="000000"/>
          <w:sz w:val="24"/>
          <w:lang w:val="es-ES_tradnl" w:eastAsia="es-ES"/>
        </w:rPr>
        <w:t xml:space="preserve"> saber qué están haciendo los gobiernos por sus pueblos, sin lo cual la verdad languidecería y la participación en el gobierno permanecería fragmentada.</w:t>
      </w:r>
    </w:p>
    <w:p w:rsidR="00FF3122" w:rsidRPr="00BF161A" w:rsidRDefault="00FF3122" w:rsidP="00FF3122">
      <w:pPr>
        <w:spacing w:before="240" w:after="240" w:line="360" w:lineRule="auto"/>
        <w:contextualSpacing/>
        <w:jc w:val="both"/>
        <w:rPr>
          <w:rFonts w:ascii="Palatino Linotype" w:hAnsi="Palatino Linotype"/>
          <w:sz w:val="24"/>
          <w:lang w:val="es-ES_tradnl" w:eastAsia="es-ES"/>
        </w:rPr>
      </w:pPr>
    </w:p>
    <w:p w:rsidR="00FF3122" w:rsidRPr="00BF161A" w:rsidRDefault="00FF3122" w:rsidP="00FF3122">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BF161A">
        <w:rPr>
          <w:rFonts w:ascii="Palatino Linotype" w:hAnsi="Palatino Linotype"/>
          <w:sz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FF3122" w:rsidRPr="00BF161A" w:rsidRDefault="00FF3122" w:rsidP="00FF3122">
      <w:pPr>
        <w:spacing w:before="240" w:after="240" w:line="360" w:lineRule="auto"/>
        <w:contextualSpacing/>
        <w:jc w:val="both"/>
        <w:rPr>
          <w:rFonts w:ascii="Palatino Linotype" w:hAnsi="Palatino Linotype"/>
          <w:lang w:val="es-ES_tradnl" w:eastAsia="es-ES"/>
        </w:rPr>
      </w:pPr>
    </w:p>
    <w:p w:rsidR="00FF3122" w:rsidRPr="00BF161A" w:rsidRDefault="00FF3122" w:rsidP="00FF3122">
      <w:pPr>
        <w:spacing w:before="240" w:after="240" w:line="360" w:lineRule="auto"/>
        <w:ind w:left="567" w:right="567"/>
        <w:contextualSpacing/>
        <w:jc w:val="both"/>
        <w:rPr>
          <w:rFonts w:ascii="Palatino Linotype" w:hAnsi="Palatino Linotype"/>
          <w:i/>
          <w:lang w:val="es-ES_tradnl" w:eastAsia="es-ES"/>
        </w:rPr>
      </w:pPr>
      <w:r w:rsidRPr="00BF161A">
        <w:rPr>
          <w:rFonts w:ascii="Palatino Linotype" w:hAnsi="Palatino Linotype"/>
          <w:lang w:val="es-ES_tradnl" w:eastAsia="es-ES"/>
        </w:rPr>
        <w:t xml:space="preserve"> </w:t>
      </w:r>
      <w:r w:rsidRPr="00BF161A">
        <w:rPr>
          <w:rFonts w:ascii="Palatino Linotype" w:hAnsi="Palatino Linotype"/>
          <w:i/>
          <w:lang w:val="es-ES_tradnl" w:eastAsia="es-ES"/>
        </w:rPr>
        <w:t>“</w:t>
      </w:r>
      <w:r w:rsidRPr="00BF161A">
        <w:rPr>
          <w:rFonts w:ascii="Palatino Linotype" w:hAnsi="Palatino Linotype"/>
          <w:b/>
          <w:i/>
          <w:lang w:val="es-ES_tradnl" w:eastAsia="es-ES"/>
        </w:rPr>
        <w:t>Artículo 1.-</w:t>
      </w:r>
      <w:r w:rsidRPr="00BF161A">
        <w:rPr>
          <w:rFonts w:ascii="Palatino Linotype" w:hAnsi="Palatino Linotype"/>
          <w:i/>
          <w:lang w:val="es-ES_tradnl" w:eastAsia="es-ES"/>
        </w:rPr>
        <w:t xml:space="preserve"> </w:t>
      </w:r>
    </w:p>
    <w:p w:rsidR="00FF3122" w:rsidRPr="00BF161A" w:rsidRDefault="00FF3122" w:rsidP="00FF3122">
      <w:pPr>
        <w:spacing w:before="240" w:after="240" w:line="360" w:lineRule="auto"/>
        <w:ind w:left="567" w:right="567"/>
        <w:contextualSpacing/>
        <w:jc w:val="both"/>
        <w:rPr>
          <w:rFonts w:ascii="Palatino Linotype" w:hAnsi="Palatino Linotype"/>
          <w:i/>
          <w:lang w:val="es-ES_tradnl" w:eastAsia="es-ES"/>
        </w:rPr>
      </w:pPr>
      <w:r w:rsidRPr="00BF161A">
        <w:rPr>
          <w:rFonts w:ascii="Palatino Linotype" w:hAnsi="Palatino Linotype"/>
          <w:i/>
          <w:lang w:val="es-ES_tradnl" w:eastAsia="es-ES"/>
        </w:rPr>
        <w:t>(…)</w:t>
      </w:r>
    </w:p>
    <w:p w:rsidR="00FF3122" w:rsidRPr="00BF161A" w:rsidRDefault="00FF3122" w:rsidP="00FF3122">
      <w:pPr>
        <w:spacing w:before="240" w:after="240" w:line="360" w:lineRule="auto"/>
        <w:ind w:left="567" w:right="567"/>
        <w:contextualSpacing/>
        <w:jc w:val="both"/>
        <w:rPr>
          <w:rFonts w:ascii="Palatino Linotype" w:hAnsi="Palatino Linotype"/>
          <w:i/>
        </w:rPr>
      </w:pPr>
      <w:r w:rsidRPr="00BF161A">
        <w:rPr>
          <w:rFonts w:ascii="Palatino Linotype" w:hAnsi="Palatino Linotype"/>
          <w:i/>
          <w:lang w:val="es-ES_tradnl" w:eastAsia="es-ES"/>
        </w:rPr>
        <w:t>Todas las</w:t>
      </w:r>
      <w:r w:rsidRPr="00BF161A">
        <w:rPr>
          <w:rFonts w:ascii="Palatino Linotype" w:hAnsi="Palatino Linotype"/>
          <w:lang w:val="es-ES_tradnl" w:eastAsia="es-ES"/>
        </w:rPr>
        <w:t xml:space="preserve"> </w:t>
      </w:r>
      <w:r w:rsidRPr="00BF161A">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F3122" w:rsidRPr="00BF161A" w:rsidRDefault="00FF3122" w:rsidP="00FF3122">
      <w:pPr>
        <w:spacing w:before="240" w:after="240" w:line="360" w:lineRule="auto"/>
        <w:ind w:left="567" w:right="567"/>
        <w:contextualSpacing/>
        <w:jc w:val="both"/>
        <w:rPr>
          <w:rFonts w:ascii="Palatino Linotype" w:hAnsi="Palatino Linotype"/>
          <w:lang w:val="es-ES_tradnl" w:eastAsia="es-ES"/>
        </w:rPr>
      </w:pPr>
      <w:r w:rsidRPr="00BF161A">
        <w:rPr>
          <w:rFonts w:ascii="Palatino Linotype" w:hAnsi="Palatino Linotype"/>
          <w:i/>
        </w:rPr>
        <w:t>(…)</w:t>
      </w:r>
      <w:r w:rsidRPr="00BF161A">
        <w:rPr>
          <w:rFonts w:ascii="Palatino Linotype" w:hAnsi="Palatino Linotype"/>
          <w:lang w:val="es-ES_tradnl" w:eastAsia="es-ES"/>
        </w:rPr>
        <w:t>”.</w:t>
      </w:r>
    </w:p>
    <w:p w:rsidR="00FF3122" w:rsidRPr="00BF161A" w:rsidRDefault="00FF3122" w:rsidP="00FF3122">
      <w:pPr>
        <w:spacing w:before="240" w:after="240" w:line="360" w:lineRule="auto"/>
        <w:ind w:left="567" w:right="567"/>
        <w:contextualSpacing/>
        <w:jc w:val="both"/>
        <w:rPr>
          <w:rFonts w:ascii="Palatino Linotype" w:hAnsi="Palatino Linotype"/>
          <w:b/>
          <w:lang w:val="es-ES_tradnl" w:eastAsia="es-ES"/>
        </w:rPr>
      </w:pPr>
      <w:r w:rsidRPr="00BF161A">
        <w:rPr>
          <w:rFonts w:ascii="Palatino Linotype" w:hAnsi="Palatino Linotype"/>
          <w:b/>
          <w:i/>
        </w:rPr>
        <w:t>(Énfasis Añadido)</w:t>
      </w:r>
    </w:p>
    <w:p w:rsidR="00FF3122" w:rsidRPr="00BF161A" w:rsidRDefault="00FF3122" w:rsidP="00FF3122">
      <w:pPr>
        <w:contextualSpacing/>
        <w:rPr>
          <w:rFonts w:ascii="Palatino Linotype" w:hAnsi="Palatino Linotype"/>
          <w:lang w:val="es-ES_tradnl" w:eastAsia="es-ES"/>
        </w:rPr>
      </w:pPr>
    </w:p>
    <w:p w:rsidR="00FF3122" w:rsidRPr="00BF161A" w:rsidRDefault="00FF3122" w:rsidP="00FF3122">
      <w:pPr>
        <w:numPr>
          <w:ilvl w:val="0"/>
          <w:numId w:val="1"/>
        </w:numPr>
        <w:spacing w:before="240" w:after="240" w:line="360" w:lineRule="auto"/>
        <w:ind w:left="0" w:firstLine="0"/>
        <w:contextualSpacing/>
        <w:jc w:val="both"/>
        <w:rPr>
          <w:rFonts w:ascii="Palatino Linotype" w:eastAsiaTheme="minorEastAsia" w:hAnsi="Palatino Linotype"/>
          <w:i/>
          <w:sz w:val="24"/>
          <w:lang w:val="es-ES_tradnl" w:eastAsia="es-ES"/>
        </w:rPr>
      </w:pPr>
      <w:r w:rsidRPr="00BF161A">
        <w:rPr>
          <w:rFonts w:ascii="Palatino Linotype" w:hAnsi="Palatino Linotype"/>
          <w:sz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FF3122" w:rsidRPr="00BF161A" w:rsidRDefault="00FF3122" w:rsidP="00FF3122">
      <w:pPr>
        <w:spacing w:before="240" w:after="240" w:line="360" w:lineRule="auto"/>
        <w:ind w:left="360"/>
        <w:contextualSpacing/>
        <w:jc w:val="both"/>
        <w:rPr>
          <w:rFonts w:ascii="Palatino Linotype" w:eastAsiaTheme="minorEastAsia" w:hAnsi="Palatino Linotype"/>
          <w:i/>
          <w:sz w:val="24"/>
          <w:lang w:val="es-ES_tradnl" w:eastAsia="es-ES"/>
        </w:rPr>
      </w:pPr>
    </w:p>
    <w:p w:rsidR="00FF3122" w:rsidRPr="00BF161A" w:rsidRDefault="00FF3122" w:rsidP="00FF3122">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lang w:val="es-ES_tradnl" w:eastAsia="es-ES"/>
        </w:rPr>
      </w:pPr>
      <w:r w:rsidRPr="00BF161A">
        <w:rPr>
          <w:rFonts w:ascii="Palatino Linotype" w:eastAsiaTheme="minorEastAsia" w:hAnsi="Palatino Linotype"/>
          <w:sz w:val="24"/>
          <w:lang w:val="es-ES_tradnl" w:eastAsia="es-ES"/>
        </w:rPr>
        <w:t xml:space="preserve">Así, conforme a la Constitución Política de las Estado Unidos Mexicanos </w:t>
      </w:r>
      <w:r w:rsidRPr="00BF161A">
        <w:rPr>
          <w:rFonts w:ascii="Palatino Linotype" w:eastAsia="Calibri" w:hAnsi="Palatino Linotype"/>
          <w:sz w:val="24"/>
          <w:lang w:val="es-ES_tradnl" w:eastAsia="es-ES"/>
        </w:rPr>
        <w:t>y la Constitución Política del Estado Libre y Soberano de México respectivamente</w:t>
      </w:r>
      <w:r w:rsidRPr="00BF161A">
        <w:rPr>
          <w:rFonts w:ascii="Palatino Linotype" w:eastAsiaTheme="minorEastAsia" w:hAnsi="Palatino Linotype"/>
          <w:sz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FF3122" w:rsidRPr="00BF161A" w:rsidRDefault="00FF3122" w:rsidP="00FF3122">
      <w:pPr>
        <w:tabs>
          <w:tab w:val="left" w:pos="3969"/>
        </w:tabs>
        <w:spacing w:before="240" w:after="240" w:line="360" w:lineRule="auto"/>
        <w:contextualSpacing/>
        <w:jc w:val="both"/>
        <w:rPr>
          <w:rFonts w:ascii="Palatino Linotype" w:eastAsiaTheme="minorEastAsia" w:hAnsi="Palatino Linotype"/>
          <w:lang w:val="es-ES_tradnl" w:eastAsia="es-ES"/>
        </w:rPr>
      </w:pPr>
    </w:p>
    <w:p w:rsidR="00FF3122" w:rsidRPr="00BF161A" w:rsidRDefault="00FF3122" w:rsidP="00FF3122">
      <w:pPr>
        <w:spacing w:line="360" w:lineRule="auto"/>
        <w:ind w:left="567" w:right="567"/>
        <w:jc w:val="center"/>
        <w:rPr>
          <w:rFonts w:ascii="Palatino Linotype" w:eastAsiaTheme="minorEastAsia" w:hAnsi="Palatino Linotype" w:cs="Arial"/>
          <w:b/>
          <w:bCs/>
          <w:i/>
          <w:lang w:val="es-ES_tradnl" w:eastAsia="es-ES"/>
        </w:rPr>
      </w:pPr>
      <w:r w:rsidRPr="00BF161A">
        <w:rPr>
          <w:rFonts w:ascii="Palatino Linotype" w:eastAsiaTheme="minorEastAsia" w:hAnsi="Palatino Linotype" w:cs="Arial"/>
          <w:bCs/>
          <w:i/>
          <w:lang w:val="es-ES_tradnl" w:eastAsia="es-ES"/>
        </w:rPr>
        <w:t xml:space="preserve"> </w:t>
      </w:r>
      <w:r w:rsidRPr="00BF161A">
        <w:rPr>
          <w:rFonts w:ascii="Palatino Linotype" w:eastAsiaTheme="minorEastAsia" w:hAnsi="Palatino Linotype" w:cs="Arial"/>
          <w:b/>
          <w:bCs/>
          <w:i/>
          <w:lang w:val="es-ES_tradnl" w:eastAsia="es-ES"/>
        </w:rPr>
        <w:t>Constitución Política de los Estados Unidos Mexicanos</w:t>
      </w:r>
    </w:p>
    <w:p w:rsidR="00FF3122" w:rsidRPr="00BF161A" w:rsidRDefault="00FF3122" w:rsidP="00FF3122">
      <w:pPr>
        <w:spacing w:line="360" w:lineRule="auto"/>
        <w:ind w:left="567" w:right="567"/>
        <w:jc w:val="both"/>
        <w:rPr>
          <w:rFonts w:ascii="Palatino Linotype" w:eastAsiaTheme="minorEastAsia" w:hAnsi="Palatino Linotype" w:cs="Arial"/>
          <w:b/>
          <w:bCs/>
          <w:i/>
          <w:lang w:val="es-ES_tradnl" w:eastAsia="es-ES"/>
        </w:rPr>
      </w:pPr>
      <w:r w:rsidRPr="00BF161A">
        <w:rPr>
          <w:rFonts w:ascii="Palatino Linotype" w:eastAsiaTheme="minorEastAsia" w:hAnsi="Palatino Linotype" w:cs="Arial"/>
          <w:b/>
          <w:bCs/>
          <w:i/>
          <w:lang w:val="es-ES_tradnl" w:eastAsia="es-ES"/>
        </w:rPr>
        <w:t>“Artículo 6.</w:t>
      </w:r>
      <w:r w:rsidRPr="00BF161A">
        <w:rPr>
          <w:rFonts w:ascii="Palatino Linotype" w:eastAsiaTheme="minorEastAsia" w:hAnsi="Palatino Linotype" w:cs="Arial"/>
          <w:bCs/>
          <w:i/>
          <w:lang w:val="es-ES_tradnl" w:eastAsia="es-ES"/>
        </w:rPr>
        <w:t xml:space="preserve"> …</w:t>
      </w:r>
    </w:p>
    <w:p w:rsidR="00FF3122" w:rsidRPr="00BF161A" w:rsidRDefault="00FF3122" w:rsidP="00FF3122">
      <w:pPr>
        <w:spacing w:line="360" w:lineRule="auto"/>
        <w:ind w:left="567" w:right="567"/>
        <w:jc w:val="both"/>
        <w:rPr>
          <w:rFonts w:ascii="Palatino Linotype" w:eastAsiaTheme="minorEastAsia" w:hAnsi="Palatino Linotype" w:cs="Arial"/>
          <w:bCs/>
          <w:i/>
          <w:lang w:val="es-ES_tradnl" w:eastAsia="es-ES"/>
        </w:rPr>
      </w:pPr>
      <w:r w:rsidRPr="00BF161A">
        <w:rPr>
          <w:rFonts w:ascii="Palatino Linotype" w:eastAsiaTheme="minorEastAsia" w:hAnsi="Palatino Linotype" w:cs="Arial"/>
          <w:bCs/>
          <w:i/>
          <w:lang w:val="es-ES_tradnl" w:eastAsia="es-ES"/>
        </w:rPr>
        <w:t>…</w:t>
      </w:r>
    </w:p>
    <w:p w:rsidR="00FF3122" w:rsidRPr="00BF161A" w:rsidRDefault="00FF3122" w:rsidP="00FF3122">
      <w:pPr>
        <w:spacing w:line="360" w:lineRule="auto"/>
        <w:ind w:left="567" w:right="567"/>
        <w:jc w:val="both"/>
        <w:rPr>
          <w:rFonts w:ascii="Palatino Linotype" w:eastAsiaTheme="minorEastAsia" w:hAnsi="Palatino Linotype" w:cs="Arial"/>
          <w:bCs/>
          <w:i/>
          <w:lang w:val="es-ES_tradnl" w:eastAsia="es-ES"/>
        </w:rPr>
      </w:pPr>
      <w:r w:rsidRPr="00BF161A">
        <w:rPr>
          <w:rFonts w:ascii="Palatino Linotype" w:eastAsiaTheme="minorEastAsia" w:hAnsi="Palatino Linotype" w:cs="Arial"/>
          <w:bCs/>
          <w:i/>
          <w:lang w:val="es-ES_tradnl" w:eastAsia="es-ES"/>
        </w:rPr>
        <w:t>Para efectos de lo dispuesto en el presente artículo se observará lo siguiente:</w:t>
      </w:r>
    </w:p>
    <w:p w:rsidR="00FF3122" w:rsidRPr="00BF161A" w:rsidRDefault="00FF3122" w:rsidP="00FF3122">
      <w:pPr>
        <w:spacing w:line="360" w:lineRule="auto"/>
        <w:ind w:left="567" w:right="567"/>
        <w:jc w:val="both"/>
        <w:rPr>
          <w:rFonts w:ascii="Palatino Linotype" w:eastAsiaTheme="minorEastAsia" w:hAnsi="Palatino Linotype" w:cs="Arial"/>
          <w:b/>
          <w:bCs/>
          <w:i/>
          <w:lang w:val="es-ES_tradnl" w:eastAsia="es-ES"/>
        </w:rPr>
      </w:pPr>
      <w:r w:rsidRPr="00BF161A">
        <w:rPr>
          <w:rFonts w:ascii="Palatino Linotype" w:eastAsiaTheme="minorEastAsia" w:hAnsi="Palatino Linotype" w:cs="Arial"/>
          <w:b/>
          <w:bCs/>
          <w:i/>
          <w:lang w:val="es-ES_tradnl" w:eastAsia="es-ES"/>
        </w:rPr>
        <w:t>A</w:t>
      </w:r>
      <w:r w:rsidRPr="00BF161A">
        <w:rPr>
          <w:rFonts w:ascii="Palatino Linotype" w:eastAsiaTheme="minorEastAsia" w:hAnsi="Palatino Linotype" w:cs="Arial"/>
          <w:bCs/>
          <w:i/>
          <w:lang w:val="es-ES_tradnl" w:eastAsia="es-ES"/>
        </w:rPr>
        <w:t xml:space="preserve">. </w:t>
      </w:r>
      <w:r w:rsidRPr="00BF161A">
        <w:rPr>
          <w:rFonts w:ascii="Palatino Linotype" w:eastAsiaTheme="minorEastAsia" w:hAnsi="Palatino Linotype" w:cs="Arial"/>
          <w:b/>
          <w:bCs/>
          <w:i/>
          <w:lang w:val="es-ES_tradnl" w:eastAsia="es-ES"/>
        </w:rPr>
        <w:t>Para el ejercicio del derecho de acceso a la información</w:t>
      </w:r>
      <w:r w:rsidRPr="00BF161A">
        <w:rPr>
          <w:rFonts w:ascii="Palatino Linotype" w:eastAsiaTheme="minorEastAsia" w:hAnsi="Palatino Linotype" w:cs="Arial"/>
          <w:bCs/>
          <w:i/>
          <w:lang w:val="es-ES_tradnl" w:eastAsia="es-ES"/>
        </w:rPr>
        <w:t xml:space="preserve">, la Federación y </w:t>
      </w:r>
      <w:r w:rsidRPr="00BF161A">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FF3122" w:rsidRPr="00BF161A" w:rsidRDefault="00FF3122" w:rsidP="00FF3122">
      <w:pPr>
        <w:spacing w:line="360" w:lineRule="auto"/>
        <w:ind w:left="567" w:right="567"/>
        <w:jc w:val="both"/>
        <w:rPr>
          <w:rFonts w:ascii="Palatino Linotype" w:eastAsiaTheme="minorEastAsia" w:hAnsi="Palatino Linotype" w:cs="Arial"/>
          <w:bCs/>
          <w:i/>
          <w:lang w:val="es-ES_tradnl" w:eastAsia="es-ES"/>
        </w:rPr>
      </w:pPr>
      <w:r w:rsidRPr="00BF161A">
        <w:rPr>
          <w:rFonts w:ascii="Palatino Linotype" w:eastAsiaTheme="minorEastAsia" w:hAnsi="Palatino Linotype" w:cs="Arial"/>
          <w:b/>
          <w:bCs/>
          <w:i/>
          <w:lang w:val="es-ES_tradnl" w:eastAsia="es-ES"/>
        </w:rPr>
        <w:lastRenderedPageBreak/>
        <w:t xml:space="preserve">I. </w:t>
      </w:r>
      <w:r w:rsidRPr="00BF161A">
        <w:rPr>
          <w:rFonts w:ascii="Palatino Linotype" w:eastAsiaTheme="minorEastAsia" w:hAnsi="Palatino Linotype" w:cs="Arial"/>
          <w:b/>
          <w:bCs/>
          <w:i/>
          <w:lang w:val="es-ES_tradnl" w:eastAsia="es-ES"/>
        </w:rPr>
        <w:tab/>
        <w:t>Toda la información en posesión de cualquier</w:t>
      </w:r>
      <w:r w:rsidRPr="00BF161A">
        <w:rPr>
          <w:rFonts w:ascii="Palatino Linotype" w:eastAsiaTheme="minorEastAsia" w:hAnsi="Palatino Linotype" w:cs="Arial"/>
          <w:bCs/>
          <w:i/>
          <w:lang w:val="es-ES_tradnl" w:eastAsia="es-ES"/>
        </w:rPr>
        <w:t xml:space="preserve"> </w:t>
      </w:r>
      <w:r w:rsidRPr="00BF161A">
        <w:rPr>
          <w:rFonts w:ascii="Palatino Linotype" w:eastAsiaTheme="minorEastAsia" w:hAnsi="Palatino Linotype" w:cs="Arial"/>
          <w:b/>
          <w:bCs/>
          <w:i/>
          <w:lang w:val="es-ES_tradnl" w:eastAsia="es-ES"/>
        </w:rPr>
        <w:t>autoridad</w:t>
      </w:r>
      <w:r w:rsidRPr="00BF161A">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F161A">
        <w:rPr>
          <w:rFonts w:ascii="Palatino Linotype" w:eastAsiaTheme="minorEastAsia" w:hAnsi="Palatino Linotype" w:cs="Arial"/>
          <w:b/>
          <w:bCs/>
          <w:i/>
          <w:lang w:val="es-ES_tradnl" w:eastAsia="es-ES"/>
        </w:rPr>
        <w:t>municipal</w:t>
      </w:r>
      <w:r w:rsidRPr="00BF161A">
        <w:rPr>
          <w:rFonts w:ascii="Palatino Linotype" w:eastAsiaTheme="minorEastAsia" w:hAnsi="Palatino Linotype" w:cs="Arial"/>
          <w:bCs/>
          <w:i/>
          <w:lang w:val="es-ES_tradnl" w:eastAsia="es-ES"/>
        </w:rPr>
        <w:t xml:space="preserve">, </w:t>
      </w:r>
      <w:r w:rsidRPr="00BF161A">
        <w:rPr>
          <w:rFonts w:ascii="Palatino Linotype" w:eastAsiaTheme="minorEastAsia" w:hAnsi="Palatino Linotype" w:cs="Arial"/>
          <w:b/>
          <w:bCs/>
          <w:i/>
          <w:lang w:val="es-ES_tradnl" w:eastAsia="es-ES"/>
        </w:rPr>
        <w:t>es pública</w:t>
      </w:r>
      <w:r w:rsidRPr="00BF161A">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F161A">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BF161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FF3122" w:rsidRPr="00BF161A" w:rsidRDefault="00FF3122" w:rsidP="00FF3122">
      <w:pPr>
        <w:pStyle w:val="Prrafodelista"/>
        <w:tabs>
          <w:tab w:val="left" w:pos="567"/>
        </w:tabs>
        <w:spacing w:line="360" w:lineRule="auto"/>
        <w:ind w:left="567" w:right="567"/>
        <w:jc w:val="both"/>
        <w:rPr>
          <w:rFonts w:ascii="Palatino Linotype" w:hAnsi="Palatino Linotype" w:cs="Arial"/>
          <w:b/>
          <w:bCs/>
          <w:i/>
        </w:rPr>
      </w:pPr>
      <w:r w:rsidRPr="00BF161A">
        <w:rPr>
          <w:rFonts w:ascii="Palatino Linotype" w:hAnsi="Palatino Linotype" w:cs="Arial"/>
          <w:b/>
          <w:bCs/>
          <w:i/>
        </w:rPr>
        <w:t>(Énfasis añadido)</w:t>
      </w:r>
    </w:p>
    <w:p w:rsidR="00FF3122" w:rsidRPr="00BF161A" w:rsidRDefault="00FF3122" w:rsidP="00FF3122">
      <w:pPr>
        <w:pStyle w:val="Prrafodelista"/>
        <w:tabs>
          <w:tab w:val="left" w:pos="567"/>
        </w:tabs>
        <w:spacing w:line="360" w:lineRule="auto"/>
        <w:ind w:left="567" w:right="567"/>
        <w:jc w:val="both"/>
        <w:rPr>
          <w:rFonts w:ascii="Palatino Linotype" w:hAnsi="Palatino Linotype" w:cs="Arial"/>
          <w:b/>
          <w:bCs/>
          <w:i/>
        </w:rPr>
      </w:pPr>
    </w:p>
    <w:p w:rsidR="00FF3122" w:rsidRPr="00BF161A" w:rsidRDefault="00FF3122" w:rsidP="00FF3122">
      <w:pPr>
        <w:spacing w:line="360" w:lineRule="auto"/>
        <w:ind w:left="567" w:right="567"/>
        <w:jc w:val="center"/>
        <w:rPr>
          <w:rFonts w:ascii="Palatino Linotype" w:eastAsiaTheme="minorEastAsia" w:hAnsi="Palatino Linotype" w:cs="Arial"/>
          <w:b/>
          <w:bCs/>
          <w:i/>
          <w:lang w:val="es-ES_tradnl" w:eastAsia="es-ES"/>
        </w:rPr>
      </w:pPr>
      <w:r w:rsidRPr="00BF161A">
        <w:rPr>
          <w:rFonts w:ascii="Palatino Linotype" w:eastAsiaTheme="minorEastAsia" w:hAnsi="Palatino Linotype" w:cs="Arial"/>
          <w:b/>
          <w:bCs/>
          <w:i/>
          <w:lang w:val="es-ES_tradnl" w:eastAsia="es-ES"/>
        </w:rPr>
        <w:t>Constitución Política del Estado Libre y Soberano de México</w:t>
      </w:r>
    </w:p>
    <w:p w:rsidR="00FF3122" w:rsidRPr="00BF161A" w:rsidRDefault="00FF3122" w:rsidP="00FF3122">
      <w:pPr>
        <w:spacing w:line="360" w:lineRule="auto"/>
        <w:ind w:left="567" w:right="567"/>
        <w:jc w:val="both"/>
        <w:rPr>
          <w:rFonts w:ascii="Palatino Linotype" w:eastAsiaTheme="minorEastAsia" w:hAnsi="Palatino Linotype" w:cs="Arial"/>
          <w:bCs/>
          <w:i/>
          <w:lang w:val="es-ES_tradnl" w:eastAsia="es-ES"/>
        </w:rPr>
      </w:pPr>
      <w:r w:rsidRPr="00BF161A">
        <w:rPr>
          <w:rFonts w:ascii="Palatino Linotype" w:eastAsiaTheme="minorEastAsia" w:hAnsi="Palatino Linotype" w:cs="Arial"/>
          <w:b/>
          <w:bCs/>
          <w:i/>
          <w:lang w:val="es-ES_tradnl" w:eastAsia="es-ES"/>
        </w:rPr>
        <w:t>“Artículo 5</w:t>
      </w:r>
      <w:r w:rsidRPr="00BF161A">
        <w:rPr>
          <w:rFonts w:ascii="Palatino Linotype" w:eastAsiaTheme="minorEastAsia" w:hAnsi="Palatino Linotype" w:cs="Arial"/>
          <w:bCs/>
          <w:i/>
          <w:lang w:val="es-ES_tradnl" w:eastAsia="es-ES"/>
        </w:rPr>
        <w:t>.- …</w:t>
      </w:r>
    </w:p>
    <w:p w:rsidR="00FF3122" w:rsidRPr="00BF161A" w:rsidRDefault="00FF3122" w:rsidP="00FF3122">
      <w:pPr>
        <w:spacing w:line="360" w:lineRule="auto"/>
        <w:ind w:left="567" w:right="567"/>
        <w:jc w:val="both"/>
        <w:rPr>
          <w:rFonts w:ascii="Palatino Linotype" w:eastAsiaTheme="minorEastAsia" w:hAnsi="Palatino Linotype" w:cs="Arial"/>
          <w:bCs/>
          <w:i/>
          <w:lang w:val="es-ES_tradnl" w:eastAsia="es-ES"/>
        </w:rPr>
      </w:pPr>
      <w:r w:rsidRPr="00BF161A">
        <w:rPr>
          <w:rFonts w:ascii="Palatino Linotype" w:eastAsiaTheme="minorEastAsia" w:hAnsi="Palatino Linotype" w:cs="Arial"/>
          <w:bCs/>
          <w:i/>
          <w:lang w:val="es-ES_tradnl" w:eastAsia="es-ES"/>
        </w:rPr>
        <w:t>…</w:t>
      </w:r>
    </w:p>
    <w:p w:rsidR="00FF3122" w:rsidRPr="00BF161A" w:rsidRDefault="00FF3122" w:rsidP="00FF3122">
      <w:pPr>
        <w:spacing w:line="360" w:lineRule="auto"/>
        <w:ind w:left="567" w:right="567"/>
        <w:jc w:val="both"/>
        <w:rPr>
          <w:rFonts w:ascii="Palatino Linotype" w:eastAsiaTheme="minorEastAsia" w:hAnsi="Palatino Linotype" w:cs="Arial"/>
          <w:bCs/>
          <w:i/>
          <w:lang w:val="es-ES_tradnl" w:eastAsia="es-ES"/>
        </w:rPr>
      </w:pPr>
      <w:r w:rsidRPr="00BF161A">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BF161A">
        <w:rPr>
          <w:rFonts w:ascii="Palatino Linotype" w:eastAsiaTheme="minorEastAsia" w:hAnsi="Palatino Linotype" w:cs="Arial"/>
          <w:bCs/>
          <w:i/>
          <w:lang w:val="es-ES_tradnl" w:eastAsia="es-ES"/>
        </w:rPr>
        <w:t>.</w:t>
      </w:r>
    </w:p>
    <w:p w:rsidR="00FF3122" w:rsidRPr="00BF161A" w:rsidRDefault="00FF3122" w:rsidP="00FF3122">
      <w:pPr>
        <w:spacing w:line="360" w:lineRule="auto"/>
        <w:ind w:left="567" w:right="567"/>
        <w:jc w:val="both"/>
        <w:rPr>
          <w:rFonts w:ascii="Palatino Linotype" w:eastAsiaTheme="minorEastAsia" w:hAnsi="Palatino Linotype" w:cs="Arial"/>
          <w:bCs/>
          <w:i/>
          <w:lang w:val="es-ES_tradnl" w:eastAsia="es-ES"/>
        </w:rPr>
      </w:pPr>
      <w:r w:rsidRPr="00BF161A">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autónomos, </w:t>
      </w:r>
      <w:r w:rsidRPr="00BF161A">
        <w:rPr>
          <w:rFonts w:ascii="Palatino Linotype" w:eastAsiaTheme="minorEastAsia" w:hAnsi="Palatino Linotype" w:cs="Arial"/>
          <w:bCs/>
          <w:i/>
          <w:lang w:val="es-ES_tradnl" w:eastAsia="es-ES"/>
        </w:rPr>
        <w:lastRenderedPageBreak/>
        <w:t>transparentarán sus acciones, en términos de las disposiciones aplicables, la información será oportuna, clara, veraz y de fácil acceso.</w:t>
      </w:r>
    </w:p>
    <w:p w:rsidR="00FF3122" w:rsidRPr="00BF161A" w:rsidRDefault="00FF3122" w:rsidP="00FF3122">
      <w:pPr>
        <w:spacing w:line="360" w:lineRule="auto"/>
        <w:ind w:left="567" w:right="567"/>
        <w:jc w:val="both"/>
        <w:rPr>
          <w:rFonts w:ascii="Palatino Linotype" w:eastAsiaTheme="minorEastAsia" w:hAnsi="Palatino Linotype" w:cs="Arial"/>
          <w:bCs/>
          <w:i/>
          <w:lang w:val="es-ES_tradnl" w:eastAsia="es-ES"/>
        </w:rPr>
      </w:pPr>
      <w:r w:rsidRPr="00BF161A">
        <w:rPr>
          <w:rFonts w:ascii="Palatino Linotype" w:eastAsiaTheme="minorEastAsia" w:hAnsi="Palatino Linotype" w:cs="Arial"/>
          <w:b/>
          <w:bCs/>
          <w:i/>
          <w:lang w:val="es-ES_tradnl" w:eastAsia="es-ES"/>
        </w:rPr>
        <w:t>Este derecho se regirá por los principios y bases siguientes</w:t>
      </w:r>
      <w:r w:rsidRPr="00BF161A">
        <w:rPr>
          <w:rFonts w:ascii="Palatino Linotype" w:eastAsiaTheme="minorEastAsia" w:hAnsi="Palatino Linotype" w:cs="Arial"/>
          <w:bCs/>
          <w:i/>
          <w:lang w:val="es-ES_tradnl" w:eastAsia="es-ES"/>
        </w:rPr>
        <w:t>:</w:t>
      </w:r>
    </w:p>
    <w:p w:rsidR="00FF3122" w:rsidRPr="00BF161A" w:rsidRDefault="00FF3122" w:rsidP="00FF3122">
      <w:pPr>
        <w:spacing w:line="360" w:lineRule="auto"/>
        <w:ind w:left="567" w:right="567"/>
        <w:jc w:val="both"/>
        <w:rPr>
          <w:rFonts w:ascii="Palatino Linotype" w:eastAsiaTheme="minorEastAsia" w:hAnsi="Palatino Linotype" w:cs="Arial"/>
          <w:bCs/>
          <w:i/>
          <w:lang w:val="es-ES_tradnl" w:eastAsia="es-ES"/>
        </w:rPr>
      </w:pPr>
      <w:r w:rsidRPr="00BF161A">
        <w:rPr>
          <w:rFonts w:ascii="Palatino Linotype" w:eastAsiaTheme="minorEastAsia" w:hAnsi="Palatino Linotype" w:cs="Arial"/>
          <w:b/>
          <w:bCs/>
          <w:i/>
          <w:lang w:val="es-ES_tradnl" w:eastAsia="es-ES"/>
        </w:rPr>
        <w:t>I. Toda la información en posesión de cualquier autoridad, entidad, órgano y organismos de los</w:t>
      </w:r>
      <w:r w:rsidRPr="00BF161A">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F161A">
        <w:rPr>
          <w:rFonts w:ascii="Palatino Linotype" w:eastAsiaTheme="minorEastAsia" w:hAnsi="Palatino Linotype" w:cs="Arial"/>
          <w:b/>
          <w:bCs/>
          <w:i/>
          <w:lang w:val="es-ES_tradnl" w:eastAsia="es-ES"/>
        </w:rPr>
        <w:t>municipales</w:t>
      </w:r>
      <w:r w:rsidRPr="00BF161A">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F161A">
        <w:rPr>
          <w:rFonts w:ascii="Palatino Linotype" w:eastAsiaTheme="minorEastAsia" w:hAnsi="Palatino Linotype" w:cs="Arial"/>
          <w:b/>
          <w:bCs/>
          <w:i/>
          <w:lang w:val="es-ES_tradnl" w:eastAsia="es-ES"/>
        </w:rPr>
        <w:t>es pública</w:t>
      </w:r>
      <w:r w:rsidRPr="00BF161A">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F161A">
        <w:rPr>
          <w:rFonts w:ascii="Palatino Linotype" w:eastAsiaTheme="minorEastAsia" w:hAnsi="Palatino Linotype" w:cs="Arial"/>
          <w:b/>
          <w:bCs/>
          <w:i/>
          <w:lang w:val="es-ES_tradnl" w:eastAsia="es-ES"/>
        </w:rPr>
        <w:t>En la interpretación de este derecho deberá prevalecer el principio de máxima publicidad</w:t>
      </w:r>
      <w:r w:rsidRPr="00BF161A">
        <w:rPr>
          <w:rFonts w:ascii="Palatino Linotype" w:eastAsiaTheme="minorEastAsia" w:hAnsi="Palatino Linotype" w:cs="Arial"/>
          <w:bCs/>
          <w:i/>
          <w:lang w:val="es-ES_tradnl" w:eastAsia="es-ES"/>
        </w:rPr>
        <w:t xml:space="preserve">. </w:t>
      </w:r>
      <w:r w:rsidRPr="00BF161A">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BF161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FF3122" w:rsidRPr="00BF161A" w:rsidRDefault="00FF3122" w:rsidP="00FF3122">
      <w:pPr>
        <w:pStyle w:val="Prrafodelista"/>
        <w:tabs>
          <w:tab w:val="left" w:pos="567"/>
        </w:tabs>
        <w:spacing w:line="360" w:lineRule="auto"/>
        <w:ind w:left="567" w:right="567"/>
        <w:jc w:val="both"/>
        <w:rPr>
          <w:rFonts w:ascii="Palatino Linotype" w:hAnsi="Palatino Linotype" w:cs="Arial"/>
          <w:b/>
          <w:bCs/>
          <w:i/>
        </w:rPr>
      </w:pPr>
      <w:r w:rsidRPr="00BF161A">
        <w:rPr>
          <w:rFonts w:ascii="Palatino Linotype" w:hAnsi="Palatino Linotype" w:cs="Arial"/>
          <w:b/>
          <w:bCs/>
          <w:i/>
        </w:rPr>
        <w:t>(Énfasis añadido)</w:t>
      </w:r>
    </w:p>
    <w:p w:rsidR="00FF3122" w:rsidRPr="00BF161A" w:rsidRDefault="00FF3122" w:rsidP="00FF3122">
      <w:pPr>
        <w:ind w:left="567" w:right="567"/>
        <w:jc w:val="both"/>
        <w:rPr>
          <w:rFonts w:ascii="Palatino Linotype" w:hAnsi="Palatino Linotype"/>
          <w:i/>
        </w:rPr>
      </w:pPr>
    </w:p>
    <w:p w:rsidR="00FF3122" w:rsidRPr="00BF161A" w:rsidRDefault="00FF3122" w:rsidP="00FF3122">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BF161A">
        <w:rPr>
          <w:rFonts w:ascii="Palatino Linotype" w:eastAsiaTheme="minorEastAsia" w:hAnsi="Palatino Linotype" w:cs="Arial"/>
          <w:sz w:val="24"/>
          <w:lang w:val="es-ES_tradnl" w:eastAsia="es-ES"/>
        </w:rPr>
        <w:t xml:space="preserve">Según el artículo 150 de la Ley de Transparencia del Estado, la solicitud es la garantía primaria del Derecho de Acceso a la Información, además, establece que se regirá </w:t>
      </w:r>
      <w:r w:rsidRPr="00BF161A">
        <w:rPr>
          <w:rFonts w:ascii="Palatino Linotype" w:eastAsiaTheme="minorEastAsia" w:hAnsi="Palatino Linotype" w:cs="Arial"/>
          <w:i/>
          <w:sz w:val="24"/>
          <w:lang w:val="es-ES_tradnl" w:eastAsia="es-ES"/>
        </w:rPr>
        <w:t xml:space="preserve">por los principios de simplicidad, rapidez gratuidad del procedimiento, auxilio y </w:t>
      </w:r>
      <w:r w:rsidRPr="00BF161A">
        <w:rPr>
          <w:rFonts w:ascii="Palatino Linotype" w:eastAsiaTheme="minorEastAsia" w:hAnsi="Palatino Linotype" w:cs="Arial"/>
          <w:i/>
          <w:sz w:val="24"/>
          <w:lang w:val="es-ES_tradnl" w:eastAsia="es-ES"/>
        </w:rPr>
        <w:lastRenderedPageBreak/>
        <w:t>orientación a los particulares</w:t>
      </w:r>
      <w:r w:rsidRPr="00BF161A">
        <w:rPr>
          <w:rFonts w:ascii="Palatino Linotype" w:eastAsiaTheme="minorEastAsia" w:hAnsi="Palatino Linotype" w:cs="Arial"/>
          <w:sz w:val="24"/>
          <w:lang w:val="es-ES_tradnl" w:eastAsia="es-ES"/>
        </w:rPr>
        <w:t>, contemplando el derecho de las personas con discapacidad y hablantes de lengua indígena.</w:t>
      </w:r>
    </w:p>
    <w:p w:rsidR="00FF3122" w:rsidRPr="00BF161A" w:rsidRDefault="00FF3122" w:rsidP="00FF3122">
      <w:pPr>
        <w:spacing w:before="240" w:after="240" w:line="360" w:lineRule="auto"/>
        <w:contextualSpacing/>
        <w:jc w:val="both"/>
        <w:rPr>
          <w:rFonts w:ascii="Palatino Linotype" w:eastAsiaTheme="minorEastAsia" w:hAnsi="Palatino Linotype" w:cs="Arial"/>
          <w:sz w:val="24"/>
          <w:lang w:val="es-ES_tradnl" w:eastAsia="es-ES"/>
        </w:rPr>
      </w:pPr>
    </w:p>
    <w:p w:rsidR="00FF3122" w:rsidRPr="00BF161A" w:rsidRDefault="00FF3122" w:rsidP="00FF3122">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BF161A">
        <w:rPr>
          <w:rFonts w:ascii="Palatino Linotype" w:eastAsiaTheme="minorEastAsia" w:hAnsi="Palatino Linotype" w:cs="Arial"/>
          <w:sz w:val="24"/>
          <w:lang w:val="es-ES_tradnl" w:eastAsia="es-ES"/>
        </w:rPr>
        <w:t xml:space="preserve">El Derecho de Acceso a la Información se garantiza y respeta oportunamente, y según lo que dispone la Ley, las </w:t>
      </w:r>
      <w:r w:rsidRPr="00BF161A">
        <w:rPr>
          <w:rFonts w:ascii="Palatino Linotype" w:eastAsiaTheme="minorEastAsia" w:hAnsi="Palatino Linotype" w:cs="Arial"/>
          <w:i/>
          <w:sz w:val="24"/>
          <w:lang w:val="es-ES_tradnl" w:eastAsia="es-ES"/>
        </w:rPr>
        <w:t>solicitudes de acceso a la información</w:t>
      </w:r>
      <w:r w:rsidRPr="00BF161A">
        <w:rPr>
          <w:rFonts w:ascii="Palatino Linotype" w:eastAsiaTheme="minorEastAsia" w:hAnsi="Palatino Linotype" w:cs="Arial"/>
          <w:sz w:val="24"/>
          <w:lang w:val="es-ES_tradnl" w:eastAsia="es-ES"/>
        </w:rPr>
        <w:t>.</w:t>
      </w:r>
    </w:p>
    <w:p w:rsidR="00FF3122" w:rsidRPr="00BF161A" w:rsidRDefault="00FF3122" w:rsidP="00FF3122">
      <w:pPr>
        <w:rPr>
          <w:rFonts w:ascii="Palatino Linotype" w:eastAsiaTheme="minorEastAsia" w:hAnsi="Palatino Linotype" w:cs="Arial"/>
          <w:sz w:val="24"/>
          <w:lang w:val="es-ES_tradnl" w:eastAsia="es-ES"/>
        </w:rPr>
      </w:pPr>
    </w:p>
    <w:p w:rsidR="00FF3122" w:rsidRPr="00BF161A" w:rsidRDefault="00FF3122" w:rsidP="00FF3122">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BF161A">
        <w:rPr>
          <w:rFonts w:ascii="Palatino Linotype" w:eastAsiaTheme="minorEastAsia" w:hAnsi="Palatino Linotype" w:cs="Arial"/>
          <w:sz w:val="24"/>
          <w:lang w:val="es-ES_tradnl" w:eastAsia="es-ES"/>
        </w:rPr>
        <w:t>Así entonces, se procede analizar, en primer lugar, si el SUJETO OBLIGADO al atender la solicitud de acceso a la información, se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3E76D7" w:rsidRPr="00BF161A" w:rsidRDefault="003E76D7" w:rsidP="003E76D7">
      <w:pPr>
        <w:spacing w:after="0" w:line="360" w:lineRule="auto"/>
        <w:ind w:left="567" w:right="616"/>
        <w:jc w:val="both"/>
        <w:rPr>
          <w:rFonts w:ascii="Palatino Linotype" w:eastAsia="MS Mincho" w:hAnsi="Palatino Linotype" w:cs="Arial"/>
          <w:i/>
          <w:color w:val="FF0000"/>
          <w:szCs w:val="24"/>
          <w:lang w:val="es-ES_tradnl" w:eastAsia="es-MX"/>
        </w:rPr>
      </w:pPr>
    </w:p>
    <w:p w:rsidR="003E76D7" w:rsidRPr="00BF161A" w:rsidRDefault="003E76D7" w:rsidP="003E76D7">
      <w:pPr>
        <w:pStyle w:val="Ttulo1"/>
        <w:numPr>
          <w:ilvl w:val="0"/>
          <w:numId w:val="3"/>
        </w:numPr>
        <w:rPr>
          <w:rFonts w:ascii="Palatino Linotype" w:eastAsia="MS Mincho" w:hAnsi="Palatino Linotype"/>
          <w:b/>
          <w:color w:val="auto"/>
          <w:sz w:val="24"/>
          <w:szCs w:val="24"/>
          <w:lang w:val="es-ES_tradnl" w:eastAsia="es-ES"/>
        </w:rPr>
      </w:pPr>
      <w:bookmarkStart w:id="52" w:name="_Toc73589187"/>
      <w:r w:rsidRPr="00BF161A">
        <w:rPr>
          <w:rFonts w:ascii="Palatino Linotype" w:eastAsia="MS Mincho" w:hAnsi="Palatino Linotype"/>
          <w:b/>
          <w:color w:val="auto"/>
          <w:sz w:val="24"/>
          <w:szCs w:val="24"/>
          <w:lang w:val="es-ES_tradnl" w:eastAsia="es-ES"/>
        </w:rPr>
        <w:t>De la fuente obligacional del Sujeto Obligado</w:t>
      </w:r>
      <w:bookmarkEnd w:id="52"/>
    </w:p>
    <w:p w:rsidR="003E76D7" w:rsidRPr="00BF161A" w:rsidRDefault="003E76D7" w:rsidP="003E76D7">
      <w:pPr>
        <w:rPr>
          <w:lang w:val="es-ES_tradnl" w:eastAsia="es-ES"/>
        </w:rPr>
      </w:pPr>
    </w:p>
    <w:p w:rsidR="003E76D7" w:rsidRPr="00BF161A" w:rsidRDefault="003E76D7" w:rsidP="003E76D7">
      <w:pPr>
        <w:numPr>
          <w:ilvl w:val="0"/>
          <w:numId w:val="1"/>
        </w:numPr>
        <w:spacing w:after="0" w:line="360" w:lineRule="auto"/>
        <w:ind w:left="0" w:firstLine="0"/>
        <w:contextualSpacing/>
        <w:jc w:val="both"/>
        <w:rPr>
          <w:rFonts w:ascii="Palatino Linotype" w:hAnsi="Palatino Linotype" w:cs="Arial"/>
        </w:rPr>
      </w:pPr>
      <w:r w:rsidRPr="00BF161A">
        <w:rPr>
          <w:rFonts w:ascii="Palatino Linotype" w:hAnsi="Palatino Linotype" w:cs="Arial"/>
        </w:rPr>
        <w:t>La Ley de Transparencia y Acceso a la Información Pública del Estado de México y Municipios, prevé en su artículo 23 fracción IV, lo siguiente:</w:t>
      </w:r>
    </w:p>
    <w:p w:rsidR="003E76D7" w:rsidRPr="00BF161A" w:rsidRDefault="003E76D7" w:rsidP="003E76D7">
      <w:pPr>
        <w:spacing w:after="0" w:line="360" w:lineRule="auto"/>
        <w:contextualSpacing/>
        <w:jc w:val="both"/>
        <w:rPr>
          <w:rFonts w:ascii="Palatino Linotype" w:hAnsi="Palatino Linotype" w:cs="Arial"/>
        </w:rPr>
      </w:pPr>
    </w:p>
    <w:p w:rsidR="003E76D7" w:rsidRPr="00BF161A" w:rsidRDefault="003E76D7" w:rsidP="003E76D7">
      <w:pPr>
        <w:spacing w:after="0" w:line="240" w:lineRule="auto"/>
        <w:ind w:left="567" w:right="616"/>
        <w:jc w:val="both"/>
        <w:rPr>
          <w:rFonts w:ascii="Palatino Linotype" w:hAnsi="Palatino Linotype" w:cs="Arial"/>
          <w:i/>
        </w:rPr>
      </w:pPr>
      <w:r w:rsidRPr="00BF161A">
        <w:rPr>
          <w:rFonts w:ascii="Palatino Linotype" w:hAnsi="Palatino Linotype" w:cs="Arial"/>
          <w:b/>
          <w:i/>
        </w:rPr>
        <w:t xml:space="preserve">“Artículo 23. Son sujetos obligados a transparentar y permitir el acceso a su información y </w:t>
      </w:r>
      <w:r w:rsidRPr="00BF161A">
        <w:rPr>
          <w:rFonts w:ascii="Palatino Linotype" w:hAnsi="Palatino Linotype"/>
          <w:b/>
          <w:i/>
        </w:rPr>
        <w:t>proteger</w:t>
      </w:r>
      <w:r w:rsidRPr="00BF161A">
        <w:rPr>
          <w:rFonts w:ascii="Palatino Linotype" w:hAnsi="Palatino Linotype" w:cs="Arial"/>
          <w:b/>
          <w:i/>
        </w:rPr>
        <w:t xml:space="preserve"> los datos personales que obren en su poder</w:t>
      </w:r>
      <w:r w:rsidRPr="00BF161A">
        <w:rPr>
          <w:rFonts w:ascii="Palatino Linotype" w:hAnsi="Palatino Linotype" w:cs="Arial"/>
          <w:i/>
        </w:rPr>
        <w:t>:</w:t>
      </w:r>
    </w:p>
    <w:p w:rsidR="003E76D7" w:rsidRPr="00BF161A" w:rsidRDefault="003E76D7" w:rsidP="003E76D7">
      <w:pPr>
        <w:spacing w:after="0" w:line="240" w:lineRule="auto"/>
        <w:ind w:left="567" w:right="616"/>
        <w:jc w:val="both"/>
        <w:rPr>
          <w:rFonts w:ascii="Palatino Linotype" w:hAnsi="Palatino Linotype" w:cs="Arial"/>
          <w:b/>
          <w:i/>
        </w:rPr>
      </w:pPr>
      <w:r w:rsidRPr="00BF161A">
        <w:rPr>
          <w:rFonts w:ascii="Palatino Linotype" w:hAnsi="Palatino Linotype" w:cs="Arial"/>
          <w:i/>
        </w:rPr>
        <w:t>…</w:t>
      </w:r>
    </w:p>
    <w:p w:rsidR="003E76D7" w:rsidRPr="00BF161A" w:rsidRDefault="003E76D7" w:rsidP="003E76D7">
      <w:pPr>
        <w:spacing w:after="0" w:line="240" w:lineRule="auto"/>
        <w:ind w:left="567" w:right="616"/>
        <w:jc w:val="both"/>
        <w:rPr>
          <w:rFonts w:ascii="Palatino Linotype" w:hAnsi="Palatino Linotype" w:cs="Arial"/>
          <w:b/>
          <w:i/>
        </w:rPr>
      </w:pPr>
      <w:r w:rsidRPr="00BF161A">
        <w:rPr>
          <w:rFonts w:ascii="Palatino Linotype" w:hAnsi="Palatino Linotype" w:cs="Arial"/>
          <w:b/>
          <w:i/>
        </w:rPr>
        <w:t>IV. Los ayuntamientos y las dependencias, organismos, órganos y entidades de la administración municipal;</w:t>
      </w:r>
    </w:p>
    <w:p w:rsidR="003E76D7" w:rsidRPr="00BF161A" w:rsidRDefault="003E76D7" w:rsidP="003E76D7">
      <w:pPr>
        <w:spacing w:after="0" w:line="240" w:lineRule="auto"/>
        <w:ind w:left="567" w:right="616"/>
        <w:jc w:val="both"/>
        <w:rPr>
          <w:rFonts w:ascii="Palatino Linotype" w:hAnsi="Palatino Linotype" w:cs="Arial"/>
          <w:i/>
        </w:rPr>
      </w:pPr>
    </w:p>
    <w:p w:rsidR="003E76D7" w:rsidRPr="00BF161A" w:rsidRDefault="003E76D7" w:rsidP="003E76D7">
      <w:pPr>
        <w:spacing w:after="0" w:line="240" w:lineRule="auto"/>
        <w:ind w:left="567" w:right="616"/>
        <w:jc w:val="both"/>
        <w:rPr>
          <w:rFonts w:ascii="Palatino Linotype" w:hAnsi="Palatino Linotype"/>
          <w:i/>
        </w:rPr>
      </w:pPr>
      <w:r w:rsidRPr="00BF161A">
        <w:rPr>
          <w:rFonts w:ascii="Palatino Linotype" w:hAnsi="Palatino Linotype"/>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E76D7" w:rsidRPr="00BF161A" w:rsidRDefault="003E76D7" w:rsidP="003E76D7">
      <w:pPr>
        <w:spacing w:after="0" w:line="240" w:lineRule="auto"/>
        <w:ind w:left="567" w:right="616"/>
        <w:jc w:val="both"/>
        <w:rPr>
          <w:rFonts w:ascii="Palatino Linotype" w:hAnsi="Palatino Linotype" w:cs="Arial"/>
          <w:b/>
          <w:i/>
        </w:rPr>
      </w:pPr>
    </w:p>
    <w:p w:rsidR="003E76D7" w:rsidRPr="00BF161A" w:rsidRDefault="003E76D7" w:rsidP="003E76D7">
      <w:pPr>
        <w:spacing w:after="0" w:line="240" w:lineRule="auto"/>
        <w:ind w:left="567" w:right="616"/>
        <w:jc w:val="both"/>
        <w:rPr>
          <w:rFonts w:ascii="Palatino Linotype" w:hAnsi="Palatino Linotype" w:cs="Arial"/>
          <w:i/>
        </w:rPr>
      </w:pPr>
      <w:r w:rsidRPr="00BF161A">
        <w:rPr>
          <w:rFonts w:ascii="Palatino Linotype" w:hAnsi="Palatino Linotype" w:cs="Arial"/>
          <w:b/>
          <w:i/>
        </w:rPr>
        <w:t>Los servidores públicos deberán transparentar sus acciones así como garantizar y respetar el derecho de acceso a la información pública.”</w:t>
      </w:r>
    </w:p>
    <w:p w:rsidR="003E76D7" w:rsidRPr="00BF161A" w:rsidRDefault="003E76D7" w:rsidP="003E76D7">
      <w:pPr>
        <w:spacing w:after="0" w:line="240" w:lineRule="auto"/>
        <w:ind w:left="567" w:right="616"/>
        <w:jc w:val="both"/>
        <w:rPr>
          <w:rFonts w:ascii="Palatino Linotype" w:hAnsi="Palatino Linotype" w:cs="Arial"/>
        </w:rPr>
      </w:pPr>
    </w:p>
    <w:p w:rsidR="003E76D7" w:rsidRPr="00BF161A" w:rsidRDefault="003E76D7" w:rsidP="003E76D7">
      <w:pPr>
        <w:spacing w:after="0" w:line="240" w:lineRule="auto"/>
        <w:ind w:left="567" w:right="616"/>
        <w:jc w:val="both"/>
        <w:rPr>
          <w:rFonts w:ascii="Palatino Linotype" w:hAnsi="Palatino Linotype" w:cs="Arial"/>
        </w:rPr>
      </w:pPr>
      <w:r w:rsidRPr="00BF161A">
        <w:rPr>
          <w:rFonts w:ascii="Palatino Linotype" w:hAnsi="Palatino Linotype" w:cs="Arial"/>
        </w:rPr>
        <w:t>(Énfasis añadido)</w:t>
      </w:r>
    </w:p>
    <w:p w:rsidR="00451FE9" w:rsidRPr="00BF161A" w:rsidRDefault="00451FE9" w:rsidP="003E76D7">
      <w:pPr>
        <w:spacing w:after="0" w:line="240" w:lineRule="auto"/>
        <w:ind w:left="567" w:right="616"/>
        <w:jc w:val="both"/>
        <w:rPr>
          <w:rFonts w:ascii="Palatino Linotype" w:hAnsi="Palatino Linotype" w:cs="Arial"/>
        </w:rPr>
      </w:pPr>
    </w:p>
    <w:p w:rsidR="003E76D7" w:rsidRPr="00BF161A" w:rsidRDefault="003E76D7" w:rsidP="003E76D7">
      <w:pPr>
        <w:spacing w:after="0" w:line="276" w:lineRule="auto"/>
        <w:contextualSpacing/>
        <w:jc w:val="both"/>
        <w:rPr>
          <w:rFonts w:ascii="Palatino Linotype" w:hAnsi="Palatino Linotype" w:cs="Arial"/>
        </w:rPr>
      </w:pPr>
    </w:p>
    <w:p w:rsidR="00451FE9" w:rsidRPr="00BF161A" w:rsidRDefault="00BB73CE" w:rsidP="003E76D7">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F161A">
        <w:rPr>
          <w:rFonts w:ascii="Palatino Linotype" w:eastAsia="MS Mincho" w:hAnsi="Palatino Linotype" w:cs="Arial"/>
          <w:sz w:val="24"/>
          <w:szCs w:val="24"/>
          <w:lang w:val="es-ES_tradnl" w:eastAsia="es-ES"/>
        </w:rPr>
        <w:t>Con fundamento en el artículo 90 del Reglamento Interno del Sistema Municipal para el Desarrollo Integral de la Familia de Atizapán de Zaragoza, corresponde a la Coordinación Médica coordinar las campañas de vacunación:</w:t>
      </w:r>
    </w:p>
    <w:p w:rsidR="00BB73CE" w:rsidRPr="00BF161A" w:rsidRDefault="00BB73CE" w:rsidP="00BB73CE">
      <w:pPr>
        <w:pStyle w:val="Prrafodelista"/>
        <w:spacing w:before="240" w:after="240"/>
        <w:ind w:left="851"/>
        <w:rPr>
          <w:rFonts w:ascii="Palatino Linotype" w:hAnsi="Palatino Linotype"/>
          <w:i/>
        </w:rPr>
      </w:pPr>
      <w:r w:rsidRPr="00BF161A">
        <w:rPr>
          <w:rFonts w:ascii="Palatino Linotype" w:hAnsi="Palatino Linotype"/>
          <w:i/>
        </w:rPr>
        <w:t>Sección Primera</w:t>
      </w:r>
    </w:p>
    <w:p w:rsidR="00BB73CE" w:rsidRPr="00BF161A" w:rsidRDefault="00BB73CE" w:rsidP="00BB73CE">
      <w:pPr>
        <w:pStyle w:val="Prrafodelista"/>
        <w:spacing w:before="240" w:after="240"/>
        <w:ind w:left="851"/>
        <w:rPr>
          <w:rFonts w:ascii="Palatino Linotype" w:hAnsi="Palatino Linotype"/>
          <w:i/>
        </w:rPr>
      </w:pPr>
      <w:r w:rsidRPr="00BF161A">
        <w:rPr>
          <w:rFonts w:ascii="Palatino Linotype" w:hAnsi="Palatino Linotype"/>
          <w:i/>
        </w:rPr>
        <w:t xml:space="preserve">De la Coordinación Médica </w:t>
      </w:r>
    </w:p>
    <w:p w:rsidR="00BB73CE" w:rsidRPr="00BF161A" w:rsidRDefault="00BB73CE" w:rsidP="00BB73CE">
      <w:pPr>
        <w:pStyle w:val="Prrafodelista"/>
        <w:spacing w:before="240" w:after="240"/>
        <w:ind w:left="851"/>
        <w:rPr>
          <w:rFonts w:ascii="Palatino Linotype" w:hAnsi="Palatino Linotype"/>
          <w:i/>
        </w:rPr>
      </w:pPr>
      <w:r w:rsidRPr="00BF161A">
        <w:rPr>
          <w:rFonts w:ascii="Palatino Linotype" w:hAnsi="Palatino Linotype"/>
          <w:i/>
        </w:rPr>
        <w:t>“Artículo 90.- La Coordinación de Médica estará a cargo de un(a) Titular denominado “Coordinador de Médico”, quien para el desempeño de sus funciones, tendrá de manera enunciativa más no limitativa, las siguientes atribuciones:</w:t>
      </w:r>
    </w:p>
    <w:p w:rsidR="00BB73CE" w:rsidRPr="00BF161A" w:rsidRDefault="00BB73CE" w:rsidP="00BB73CE">
      <w:pPr>
        <w:pStyle w:val="Prrafodelista"/>
        <w:spacing w:before="240" w:after="240"/>
        <w:ind w:left="851"/>
        <w:rPr>
          <w:rFonts w:ascii="Palatino Linotype" w:hAnsi="Palatino Linotype"/>
          <w:i/>
        </w:rPr>
      </w:pPr>
      <w:r w:rsidRPr="00BF161A">
        <w:rPr>
          <w:rFonts w:ascii="Palatino Linotype" w:hAnsi="Palatino Linotype"/>
          <w:i/>
        </w:rPr>
        <w:t>…</w:t>
      </w:r>
    </w:p>
    <w:p w:rsidR="00BB73CE" w:rsidRPr="00BF161A" w:rsidRDefault="00BB73CE" w:rsidP="00BB73CE">
      <w:pPr>
        <w:pStyle w:val="Prrafodelista"/>
        <w:spacing w:before="240" w:after="240"/>
        <w:ind w:left="851"/>
        <w:rPr>
          <w:rFonts w:ascii="Palatino Linotype" w:hAnsi="Palatino Linotype"/>
          <w:i/>
        </w:rPr>
      </w:pPr>
      <w:r w:rsidRPr="00BF161A">
        <w:rPr>
          <w:rFonts w:ascii="Palatino Linotype" w:hAnsi="Palatino Linotype"/>
          <w:i/>
        </w:rPr>
        <w:t>VI. Coordinar las Campañas de Vacunación en conjunto con Jurisdicción Sanitaria;</w:t>
      </w:r>
    </w:p>
    <w:p w:rsidR="00BB73CE" w:rsidRPr="00BF161A" w:rsidRDefault="00BB73CE" w:rsidP="00BB73CE">
      <w:pPr>
        <w:pStyle w:val="Prrafodelista"/>
        <w:spacing w:before="240" w:after="240"/>
        <w:ind w:left="851"/>
        <w:rPr>
          <w:rFonts w:ascii="Palatino Linotype" w:hAnsi="Palatino Linotype"/>
          <w:b/>
          <w:i/>
          <w:sz w:val="24"/>
          <w:szCs w:val="24"/>
        </w:rPr>
      </w:pPr>
      <w:r w:rsidRPr="00BF161A">
        <w:rPr>
          <w:rFonts w:ascii="Palatino Linotype" w:hAnsi="Palatino Linotype"/>
          <w:i/>
        </w:rPr>
        <w:t>…” (Sic)</w:t>
      </w:r>
    </w:p>
    <w:p w:rsidR="00BB73CE" w:rsidRPr="00BF161A" w:rsidRDefault="00BB73CE" w:rsidP="00BB73CE">
      <w:pPr>
        <w:spacing w:after="0" w:line="360" w:lineRule="auto"/>
        <w:ind w:right="34"/>
        <w:contextualSpacing/>
        <w:jc w:val="both"/>
        <w:rPr>
          <w:rFonts w:ascii="Palatino Linotype" w:eastAsia="MS Mincho" w:hAnsi="Palatino Linotype" w:cs="Arial"/>
          <w:sz w:val="24"/>
          <w:szCs w:val="24"/>
          <w:lang w:val="es-ES_tradnl" w:eastAsia="es-ES"/>
        </w:rPr>
      </w:pPr>
    </w:p>
    <w:p w:rsidR="00BB73CE" w:rsidRPr="00BF161A" w:rsidRDefault="00BB73CE" w:rsidP="003E76D7">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F161A">
        <w:rPr>
          <w:rFonts w:ascii="Palatino Linotype" w:eastAsia="MS Mincho" w:hAnsi="Palatino Linotype" w:cs="Arial"/>
          <w:sz w:val="24"/>
          <w:szCs w:val="24"/>
          <w:lang w:val="es-ES_tradnl" w:eastAsia="es-ES"/>
        </w:rPr>
        <w:t>En este contexto, el Sujeto Obligado manifestó que es competencia del Sistema para el Desarrollo Integral de la Familia de Atizapán de Zaragoza</w:t>
      </w:r>
      <w:r w:rsidR="00137CCA" w:rsidRPr="00BF161A">
        <w:rPr>
          <w:rFonts w:ascii="Palatino Linotype" w:eastAsia="MS Mincho" w:hAnsi="Palatino Linotype" w:cs="Arial"/>
          <w:sz w:val="24"/>
          <w:szCs w:val="24"/>
          <w:lang w:val="es-ES_tradnl" w:eastAsia="es-ES"/>
        </w:rPr>
        <w:t xml:space="preserve"> (DIF)</w:t>
      </w:r>
      <w:r w:rsidRPr="00BF161A">
        <w:rPr>
          <w:rFonts w:ascii="Palatino Linotype" w:eastAsia="MS Mincho" w:hAnsi="Palatino Linotype" w:cs="Arial"/>
          <w:sz w:val="24"/>
          <w:szCs w:val="24"/>
          <w:lang w:val="es-ES_tradnl" w:eastAsia="es-ES"/>
        </w:rPr>
        <w:t xml:space="preserve">, conocer de la información solicitada. Por lo tanto, derivado del precepto legal señalado anteriormente, la información solicitada </w:t>
      </w:r>
      <w:r w:rsidR="00137CCA" w:rsidRPr="00BF161A">
        <w:rPr>
          <w:rFonts w:ascii="Palatino Linotype" w:eastAsia="MS Mincho" w:hAnsi="Palatino Linotype" w:cs="Arial"/>
          <w:sz w:val="24"/>
          <w:szCs w:val="24"/>
          <w:lang w:val="es-ES_tradnl" w:eastAsia="es-ES"/>
        </w:rPr>
        <w:t>se encuentra dentro de las atribuciones del DIF de Atizapán de Zaragoza.</w:t>
      </w:r>
    </w:p>
    <w:p w:rsidR="00BB73CE" w:rsidRPr="00BF161A" w:rsidRDefault="00BB73CE" w:rsidP="00BB73CE">
      <w:pPr>
        <w:spacing w:after="0" w:line="360" w:lineRule="auto"/>
        <w:ind w:right="34"/>
        <w:contextualSpacing/>
        <w:jc w:val="both"/>
        <w:rPr>
          <w:rFonts w:ascii="Palatino Linotype" w:eastAsia="MS Mincho" w:hAnsi="Palatino Linotype" w:cs="Arial"/>
          <w:sz w:val="24"/>
          <w:szCs w:val="24"/>
          <w:lang w:val="es-ES_tradnl" w:eastAsia="es-ES"/>
        </w:rPr>
      </w:pPr>
    </w:p>
    <w:p w:rsidR="00137CCA" w:rsidRPr="00BF161A" w:rsidRDefault="00137CCA" w:rsidP="00137CCA">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F161A">
        <w:rPr>
          <w:rFonts w:ascii="Palatino Linotype" w:eastAsia="MS Mincho" w:hAnsi="Palatino Linotype" w:cs="Arial"/>
          <w:sz w:val="24"/>
          <w:szCs w:val="24"/>
          <w:lang w:val="es-ES_tradnl" w:eastAsia="es-ES"/>
        </w:rPr>
        <w:t xml:space="preserve">Ahora bien, de acuerdo al Padrón de Sujeto Obligado en materia de Transparencia y Acceso a la Información Pública del Estado de México y Municipios, el Sistema para el Desarrollo Integral de la Familia de Atizapán de Zaragoza, corresponde  a un Sujeto Obligado diverso al Ayuntamiento de Atizapán de Zaragoza.   </w:t>
      </w:r>
    </w:p>
    <w:p w:rsidR="003E76D7" w:rsidRPr="00BF161A" w:rsidRDefault="003E76D7" w:rsidP="003E76D7">
      <w:pPr>
        <w:spacing w:after="0" w:line="360" w:lineRule="auto"/>
        <w:ind w:right="34"/>
        <w:contextualSpacing/>
        <w:jc w:val="both"/>
        <w:rPr>
          <w:rFonts w:ascii="Palatino Linotype" w:eastAsia="MS Mincho" w:hAnsi="Palatino Linotype" w:cs="Arial"/>
          <w:sz w:val="24"/>
          <w:szCs w:val="24"/>
          <w:lang w:val="es-ES_tradnl" w:eastAsia="es-ES"/>
        </w:rPr>
      </w:pPr>
    </w:p>
    <w:p w:rsidR="003E76D7" w:rsidRPr="00BF161A" w:rsidRDefault="003E76D7" w:rsidP="00137CCA">
      <w:pPr>
        <w:pStyle w:val="Ttulo1"/>
        <w:numPr>
          <w:ilvl w:val="0"/>
          <w:numId w:val="3"/>
        </w:numPr>
        <w:rPr>
          <w:rFonts w:ascii="Palatino Linotype" w:eastAsia="MS Mincho" w:hAnsi="Palatino Linotype" w:cs="Arial"/>
          <w:b/>
          <w:color w:val="auto"/>
          <w:sz w:val="24"/>
          <w:szCs w:val="24"/>
          <w:lang w:val="es-ES_tradnl" w:eastAsia="es-ES"/>
        </w:rPr>
      </w:pPr>
      <w:bookmarkStart w:id="53" w:name="_Toc73589188"/>
      <w:r w:rsidRPr="00BF161A">
        <w:rPr>
          <w:rFonts w:ascii="Palatino Linotype" w:eastAsia="MS Mincho" w:hAnsi="Palatino Linotype"/>
          <w:b/>
          <w:color w:val="auto"/>
          <w:sz w:val="24"/>
          <w:szCs w:val="24"/>
          <w:lang w:val="es-ES_tradnl" w:eastAsia="es-ES"/>
        </w:rPr>
        <w:t>Declinación de incompetencia</w:t>
      </w:r>
      <w:bookmarkEnd w:id="53"/>
    </w:p>
    <w:p w:rsidR="003E76D7" w:rsidRPr="00BF161A" w:rsidRDefault="003E76D7" w:rsidP="003E76D7">
      <w:pPr>
        <w:spacing w:after="0" w:line="360" w:lineRule="auto"/>
        <w:ind w:right="34"/>
        <w:contextualSpacing/>
        <w:jc w:val="both"/>
        <w:rPr>
          <w:rFonts w:ascii="Palatino Linotype" w:eastAsia="MS Mincho" w:hAnsi="Palatino Linotype" w:cs="Arial"/>
          <w:sz w:val="24"/>
          <w:szCs w:val="24"/>
          <w:lang w:val="es-ES_tradnl" w:eastAsia="es-ES"/>
        </w:rPr>
      </w:pPr>
    </w:p>
    <w:p w:rsidR="006F2672" w:rsidRPr="00BF161A" w:rsidRDefault="003E76D7" w:rsidP="006F2672">
      <w:pPr>
        <w:numPr>
          <w:ilvl w:val="0"/>
          <w:numId w:val="1"/>
        </w:numPr>
        <w:spacing w:after="0" w:line="360" w:lineRule="auto"/>
        <w:ind w:left="0" w:firstLine="0"/>
        <w:contextualSpacing/>
        <w:jc w:val="both"/>
        <w:rPr>
          <w:rFonts w:ascii="Palatino Linotype" w:eastAsia="Calibri" w:hAnsi="Palatino Linotype" w:cs="Arial"/>
          <w:sz w:val="24"/>
          <w:szCs w:val="24"/>
        </w:rPr>
      </w:pPr>
      <w:r w:rsidRPr="00BF161A">
        <w:rPr>
          <w:rFonts w:ascii="Palatino Linotype" w:hAnsi="Palatino Linotype"/>
          <w:sz w:val="24"/>
          <w:szCs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BF161A">
        <w:rPr>
          <w:rFonts w:ascii="Palatino Linotype" w:hAnsi="Palatino Linotype"/>
          <w:i/>
          <w:sz w:val="24"/>
          <w:szCs w:val="24"/>
        </w:rPr>
        <w:t>realizar, con efectividad, los trámites internos necesarios para la atención de las solicitudes de información</w:t>
      </w:r>
      <w:r w:rsidRPr="00BF161A">
        <w:rPr>
          <w:rFonts w:ascii="Palatino Linotype" w:hAnsi="Palatino Linotype"/>
          <w:sz w:val="24"/>
          <w:szCs w:val="24"/>
          <w:vertAlign w:val="superscript"/>
        </w:rPr>
        <w:footnoteReference w:id="5"/>
      </w:r>
      <w:r w:rsidRPr="00BF161A">
        <w:rPr>
          <w:rFonts w:ascii="Palatino Linotype" w:hAnsi="Palatino Linotype"/>
          <w:sz w:val="24"/>
          <w:szCs w:val="24"/>
        </w:rPr>
        <w:t>, es decir, deben otorgar respuestas concisas, contundentes y certeras, además de estar en estricto apego a lo que la normatividad en la materia establece.</w:t>
      </w:r>
    </w:p>
    <w:p w:rsidR="003E76D7" w:rsidRPr="00BF161A" w:rsidRDefault="003E76D7" w:rsidP="003E76D7">
      <w:pPr>
        <w:spacing w:line="360" w:lineRule="auto"/>
        <w:jc w:val="both"/>
        <w:rPr>
          <w:rFonts w:ascii="Palatino Linotype" w:eastAsia="Calibri" w:hAnsi="Palatino Linotype" w:cs="Arial"/>
          <w:sz w:val="24"/>
          <w:szCs w:val="24"/>
        </w:rPr>
      </w:pPr>
    </w:p>
    <w:p w:rsidR="00146380" w:rsidRPr="00BF161A" w:rsidRDefault="00146380" w:rsidP="003E76D7">
      <w:pPr>
        <w:numPr>
          <w:ilvl w:val="0"/>
          <w:numId w:val="1"/>
        </w:numPr>
        <w:spacing w:after="0" w:line="360" w:lineRule="auto"/>
        <w:ind w:left="0" w:firstLine="0"/>
        <w:contextualSpacing/>
        <w:jc w:val="both"/>
        <w:rPr>
          <w:rFonts w:ascii="Palatino Linotype" w:eastAsia="Calibri" w:hAnsi="Palatino Linotype" w:cs="Arial"/>
          <w:sz w:val="24"/>
          <w:szCs w:val="24"/>
        </w:rPr>
      </w:pPr>
      <w:r w:rsidRPr="00BF161A">
        <w:rPr>
          <w:rFonts w:ascii="Palatino Linotype" w:eastAsia="Calibri" w:hAnsi="Palatino Linotype" w:cs="Arial"/>
          <w:sz w:val="24"/>
          <w:szCs w:val="24"/>
        </w:rPr>
        <w:t xml:space="preserve">Con fundamento en el artículo 167 de la Ley de Transparencia y Acceso a la Información Pública del Estado de México y Municipios, cuando las Unidades de Transparencia determinen notoria incompetencia por parte del sujeto obligado, </w:t>
      </w:r>
      <w:r w:rsidRPr="00BF161A">
        <w:rPr>
          <w:rFonts w:ascii="Palatino Linotype" w:eastAsia="Calibri" w:hAnsi="Palatino Linotype" w:cs="Arial"/>
          <w:sz w:val="24"/>
          <w:szCs w:val="24"/>
        </w:rPr>
        <w:lastRenderedPageBreak/>
        <w:t>debe comunicarlo al solicitante dentro de los tres días hábiles posteriores a la recepción de la solicitud:</w:t>
      </w:r>
    </w:p>
    <w:p w:rsidR="00146380" w:rsidRPr="00BF161A" w:rsidRDefault="00146380" w:rsidP="00146380">
      <w:pPr>
        <w:pStyle w:val="Prrafodelista"/>
        <w:rPr>
          <w:rFonts w:ascii="Palatino Linotype" w:eastAsia="Calibri" w:hAnsi="Palatino Linotype" w:cs="Arial"/>
          <w:sz w:val="24"/>
          <w:szCs w:val="24"/>
        </w:rPr>
      </w:pPr>
    </w:p>
    <w:p w:rsidR="00146380" w:rsidRPr="00BF161A" w:rsidRDefault="00146380" w:rsidP="00146380">
      <w:pPr>
        <w:spacing w:after="0" w:line="360" w:lineRule="auto"/>
        <w:ind w:left="851" w:right="616"/>
        <w:contextualSpacing/>
        <w:jc w:val="both"/>
        <w:rPr>
          <w:rFonts w:ascii="Palatino Linotype" w:hAnsi="Palatino Linotype"/>
          <w:i/>
        </w:rPr>
      </w:pPr>
      <w:r w:rsidRPr="00BF161A">
        <w:rPr>
          <w:rFonts w:ascii="Palatino Linotype" w:hAnsi="Palatino Linotype"/>
          <w:i/>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w:t>
      </w:r>
    </w:p>
    <w:p w:rsidR="00146380" w:rsidRPr="00BF161A" w:rsidRDefault="00146380" w:rsidP="00146380">
      <w:pPr>
        <w:spacing w:after="0" w:line="360" w:lineRule="auto"/>
        <w:ind w:left="851" w:right="616"/>
        <w:contextualSpacing/>
        <w:jc w:val="both"/>
        <w:rPr>
          <w:rFonts w:ascii="Palatino Linotype" w:hAnsi="Palatino Linotype"/>
          <w:i/>
        </w:rPr>
      </w:pPr>
      <w:r w:rsidRPr="00BF161A">
        <w:rPr>
          <w:rFonts w:ascii="Palatino Linotype" w:hAnsi="Palatino Linotype"/>
          <w:i/>
        </w:rPr>
        <w:t xml:space="preserve">Respecto de la información sobre la cual es incompetente se procederá conforme lo señala el párrafo anterior. </w:t>
      </w:r>
    </w:p>
    <w:p w:rsidR="00146380" w:rsidRPr="00BF161A" w:rsidRDefault="00146380" w:rsidP="00146380">
      <w:pPr>
        <w:spacing w:after="0" w:line="360" w:lineRule="auto"/>
        <w:ind w:left="851" w:right="616"/>
        <w:contextualSpacing/>
        <w:jc w:val="both"/>
        <w:rPr>
          <w:rFonts w:ascii="Palatino Linotype" w:eastAsia="Calibri" w:hAnsi="Palatino Linotype" w:cs="Arial"/>
          <w:i/>
          <w:sz w:val="24"/>
          <w:szCs w:val="24"/>
        </w:rPr>
      </w:pPr>
      <w:r w:rsidRPr="00BF161A">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 (Sic)</w:t>
      </w:r>
    </w:p>
    <w:p w:rsidR="00146380" w:rsidRPr="00BF161A" w:rsidRDefault="00146380" w:rsidP="00146380">
      <w:pPr>
        <w:pStyle w:val="Prrafodelista"/>
        <w:rPr>
          <w:rFonts w:ascii="Palatino Linotype" w:eastAsia="Calibri" w:hAnsi="Palatino Linotype" w:cs="Arial"/>
          <w:sz w:val="24"/>
          <w:szCs w:val="24"/>
        </w:rPr>
      </w:pPr>
    </w:p>
    <w:p w:rsidR="003E76D7" w:rsidRPr="00BF161A" w:rsidRDefault="006F2672" w:rsidP="003E76D7">
      <w:pPr>
        <w:numPr>
          <w:ilvl w:val="0"/>
          <w:numId w:val="1"/>
        </w:numPr>
        <w:spacing w:after="0" w:line="360" w:lineRule="auto"/>
        <w:ind w:left="0" w:firstLine="0"/>
        <w:contextualSpacing/>
        <w:jc w:val="both"/>
        <w:rPr>
          <w:rFonts w:ascii="Palatino Linotype" w:eastAsia="Calibri" w:hAnsi="Palatino Linotype" w:cs="Arial"/>
          <w:sz w:val="24"/>
          <w:szCs w:val="24"/>
        </w:rPr>
      </w:pPr>
      <w:r w:rsidRPr="00BF161A">
        <w:rPr>
          <w:rFonts w:ascii="Palatino Linotype" w:eastAsia="Calibri" w:hAnsi="Palatino Linotype" w:cs="Arial"/>
          <w:sz w:val="24"/>
          <w:szCs w:val="24"/>
        </w:rPr>
        <w:t xml:space="preserve">Es importante resaltar, que el Sujeto Obligado debe emitir </w:t>
      </w:r>
      <w:r w:rsidR="003E76D7" w:rsidRPr="00BF161A">
        <w:rPr>
          <w:rFonts w:ascii="Palatino Linotype" w:eastAsia="Calibri" w:hAnsi="Palatino Linotype" w:cs="Arial"/>
          <w:sz w:val="24"/>
          <w:szCs w:val="24"/>
        </w:rPr>
        <w:t>acuerdo</w:t>
      </w:r>
      <w:r w:rsidRPr="00BF161A">
        <w:rPr>
          <w:rFonts w:ascii="Palatino Linotype" w:eastAsia="Calibri" w:hAnsi="Palatino Linotype" w:cs="Arial"/>
          <w:sz w:val="24"/>
          <w:szCs w:val="24"/>
        </w:rPr>
        <w:t xml:space="preserve"> de incompetencia  </w:t>
      </w:r>
      <w:r w:rsidR="003E76D7" w:rsidRPr="00BF161A">
        <w:rPr>
          <w:rFonts w:ascii="Palatino Linotype" w:eastAsia="Calibri" w:hAnsi="Palatino Linotype" w:cs="Arial"/>
          <w:sz w:val="24"/>
          <w:szCs w:val="24"/>
        </w:rPr>
        <w:t xml:space="preserve"> con las formalidades necesarias, como es la de </w:t>
      </w:r>
      <w:r w:rsidR="003E76D7" w:rsidRPr="00BF161A">
        <w:rPr>
          <w:rFonts w:ascii="Palatino Linotype" w:hAnsi="Palatino Linotype" w:cs="Arial"/>
          <w:sz w:val="24"/>
          <w:szCs w:val="24"/>
        </w:rPr>
        <w:t>brindar certeza</w:t>
      </w:r>
      <w:r w:rsidR="003E76D7" w:rsidRPr="00BF161A">
        <w:rPr>
          <w:rFonts w:ascii="Palatino Linotype" w:hAnsi="Palatino Linotype" w:cs="Arial"/>
          <w:sz w:val="24"/>
          <w:szCs w:val="24"/>
          <w:vertAlign w:val="superscript"/>
        </w:rPr>
        <w:footnoteReference w:id="6"/>
      </w:r>
      <w:r w:rsidR="003E76D7" w:rsidRPr="00BF161A">
        <w:rPr>
          <w:rFonts w:ascii="Palatino Linotype" w:hAnsi="Palatino Linotype" w:cs="Arial"/>
          <w:sz w:val="24"/>
          <w:szCs w:val="24"/>
        </w:rPr>
        <w:t xml:space="preserve"> sobre la declinación de competencia, misma que debe estar a lo dispuesto por el artículo </w:t>
      </w:r>
      <w:r w:rsidR="003E76D7" w:rsidRPr="00BF161A">
        <w:rPr>
          <w:rFonts w:ascii="Palatino Linotype" w:hAnsi="Palatino Linotype" w:cs="Arial"/>
          <w:sz w:val="24"/>
          <w:szCs w:val="24"/>
        </w:rPr>
        <w:lastRenderedPageBreak/>
        <w:t>49 fracciones I y II de la Ley de Transparencia y Acceso a la Información Pública del Estado de México y Municipios que dispone los siguiente:</w:t>
      </w:r>
    </w:p>
    <w:p w:rsidR="003E76D7" w:rsidRPr="00BF161A" w:rsidRDefault="003E76D7" w:rsidP="003E76D7">
      <w:pPr>
        <w:ind w:left="720"/>
        <w:contextualSpacing/>
        <w:rPr>
          <w:rFonts w:ascii="Palatino Linotype" w:hAnsi="Palatino Linotype" w:cs="Arial"/>
        </w:rPr>
      </w:pPr>
    </w:p>
    <w:p w:rsidR="003E76D7" w:rsidRPr="00BF161A" w:rsidRDefault="003E76D7" w:rsidP="003E76D7">
      <w:pPr>
        <w:spacing w:line="360" w:lineRule="auto"/>
        <w:ind w:left="567" w:right="757"/>
        <w:jc w:val="both"/>
        <w:rPr>
          <w:rFonts w:ascii="Palatino Linotype" w:eastAsia="Calibri" w:hAnsi="Palatino Linotype" w:cs="Arial"/>
          <w:i/>
        </w:rPr>
      </w:pPr>
      <w:r w:rsidRPr="00BF161A">
        <w:rPr>
          <w:rFonts w:ascii="Palatino Linotype" w:eastAsia="Calibri" w:hAnsi="Palatino Linotype" w:cs="Arial"/>
          <w:b/>
          <w:i/>
        </w:rPr>
        <w:t>Artículo 49</w:t>
      </w:r>
      <w:r w:rsidRPr="00BF161A">
        <w:rPr>
          <w:rFonts w:ascii="Palatino Linotype" w:eastAsia="Calibri" w:hAnsi="Palatino Linotype" w:cs="Arial"/>
          <w:i/>
        </w:rPr>
        <w:t>. Los Comités de Transparencia tendrán las siguientes atribuciones:</w:t>
      </w:r>
    </w:p>
    <w:p w:rsidR="003E76D7" w:rsidRPr="00BF161A" w:rsidRDefault="003E76D7" w:rsidP="003E76D7">
      <w:pPr>
        <w:spacing w:line="360" w:lineRule="auto"/>
        <w:ind w:left="567" w:right="757"/>
        <w:jc w:val="both"/>
        <w:rPr>
          <w:rFonts w:ascii="Palatino Linotype" w:eastAsia="Calibri" w:hAnsi="Palatino Linotype" w:cs="Arial"/>
          <w:i/>
        </w:rPr>
      </w:pPr>
      <w:r w:rsidRPr="00BF161A">
        <w:rPr>
          <w:rFonts w:ascii="Palatino Linotype" w:eastAsia="Calibri" w:hAnsi="Palatino Linotype" w:cs="Arial"/>
          <w:b/>
          <w:i/>
        </w:rPr>
        <w:t>I</w:t>
      </w:r>
      <w:r w:rsidRPr="00BF161A">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rsidR="003E76D7" w:rsidRPr="00BF161A" w:rsidRDefault="003E76D7" w:rsidP="003E76D7">
      <w:pPr>
        <w:spacing w:line="360" w:lineRule="auto"/>
        <w:ind w:left="567" w:right="757"/>
        <w:jc w:val="both"/>
        <w:rPr>
          <w:rFonts w:ascii="Palatino Linotype" w:eastAsia="Calibri" w:hAnsi="Palatino Linotype" w:cs="Arial"/>
          <w:i/>
        </w:rPr>
      </w:pPr>
      <w:r w:rsidRPr="00BF161A">
        <w:rPr>
          <w:rFonts w:ascii="Palatino Linotype" w:eastAsia="Calibri" w:hAnsi="Palatino Linotype" w:cs="Arial"/>
          <w:b/>
          <w:i/>
        </w:rPr>
        <w:t>II</w:t>
      </w:r>
      <w:r w:rsidRPr="00BF161A">
        <w:rPr>
          <w:rFonts w:ascii="Palatino Linotype" w:eastAsia="Calibri" w:hAnsi="Palatino Linotype" w:cs="Arial"/>
          <w:i/>
        </w:rPr>
        <w:t>. Confirmar, modificar o revocar las determinaciones que en materia de ampliación del plazo de respuesta, clasificación de la información y declaración de inexistencia o de incompetencia realicen los titulares de las áreas de los sujetos obligados;</w:t>
      </w:r>
    </w:p>
    <w:p w:rsidR="003E76D7" w:rsidRPr="00BF161A" w:rsidRDefault="003E76D7" w:rsidP="003E76D7">
      <w:pPr>
        <w:spacing w:line="360" w:lineRule="auto"/>
        <w:ind w:left="567" w:right="757"/>
        <w:jc w:val="both"/>
        <w:rPr>
          <w:rFonts w:ascii="Palatino Linotype" w:eastAsia="Calibri" w:hAnsi="Palatino Linotype" w:cs="Arial"/>
          <w:i/>
        </w:rPr>
      </w:pPr>
      <w:r w:rsidRPr="00BF161A">
        <w:rPr>
          <w:rFonts w:ascii="Palatino Linotype" w:eastAsia="Calibri" w:hAnsi="Palatino Linotype" w:cs="Arial"/>
          <w:i/>
        </w:rPr>
        <w:t>…</w:t>
      </w:r>
    </w:p>
    <w:p w:rsidR="006F2672" w:rsidRPr="00BF161A" w:rsidRDefault="006F2672" w:rsidP="006F2672">
      <w:pPr>
        <w:spacing w:after="0" w:line="360" w:lineRule="auto"/>
        <w:contextualSpacing/>
        <w:jc w:val="both"/>
        <w:rPr>
          <w:rFonts w:ascii="Palatino Linotype" w:eastAsia="Calibri" w:hAnsi="Palatino Linotype" w:cs="Arial"/>
          <w:sz w:val="24"/>
          <w:szCs w:val="24"/>
        </w:rPr>
      </w:pPr>
    </w:p>
    <w:p w:rsidR="006F2672" w:rsidRPr="00BF161A" w:rsidRDefault="006F2672" w:rsidP="006F2672">
      <w:pPr>
        <w:numPr>
          <w:ilvl w:val="0"/>
          <w:numId w:val="1"/>
        </w:numPr>
        <w:spacing w:after="0" w:line="360" w:lineRule="auto"/>
        <w:ind w:left="0" w:firstLine="0"/>
        <w:contextualSpacing/>
        <w:jc w:val="both"/>
        <w:rPr>
          <w:rFonts w:ascii="Palatino Linotype" w:hAnsi="Palatino Linotype" w:cs="Arial"/>
          <w:sz w:val="24"/>
          <w:szCs w:val="24"/>
        </w:rPr>
      </w:pPr>
      <w:r w:rsidRPr="00BF161A">
        <w:rPr>
          <w:rFonts w:ascii="Palatino Linotype" w:hAnsi="Palatino Linotype" w:cs="Arial"/>
          <w:sz w:val="24"/>
          <w:szCs w:val="24"/>
        </w:rPr>
        <w:t xml:space="preserve">En este caso, el Sujeto Obligado manifestó que la información solicitada corresponde al Sistema para el Desarrollo Integral de la Familia de Atizapán de Zaragoza, </w:t>
      </w:r>
      <w:r w:rsidRPr="00BF161A">
        <w:rPr>
          <w:rFonts w:ascii="Palatino Linotype" w:hAnsi="Palatino Linotype"/>
          <w:color w:val="000000"/>
          <w:sz w:val="24"/>
          <w:szCs w:val="24"/>
        </w:rPr>
        <w:t>por lo anterior, se entiende que se declinó la competencia s</w:t>
      </w:r>
      <w:r w:rsidR="00146380" w:rsidRPr="00BF161A">
        <w:rPr>
          <w:rFonts w:ascii="Palatino Linotype" w:hAnsi="Palatino Linotype"/>
          <w:color w:val="000000"/>
          <w:sz w:val="24"/>
          <w:szCs w:val="24"/>
        </w:rPr>
        <w:t>obre la información requerida</w:t>
      </w:r>
      <w:r w:rsidRPr="00BF161A">
        <w:rPr>
          <w:rFonts w:ascii="Palatino Linotype" w:hAnsi="Palatino Linotype"/>
          <w:color w:val="000000"/>
          <w:sz w:val="24"/>
          <w:szCs w:val="24"/>
        </w:rPr>
        <w:t xml:space="preserve">; sin embargo, la solicitud de acceso a la información se presentó el día </w:t>
      </w:r>
      <w:r w:rsidR="00146380" w:rsidRPr="00BF161A">
        <w:rPr>
          <w:rFonts w:ascii="Palatino Linotype" w:hAnsi="Palatino Linotype"/>
          <w:color w:val="000000"/>
          <w:sz w:val="24"/>
          <w:szCs w:val="24"/>
        </w:rPr>
        <w:t>cinco (05) de abril de dos mil veintiuno</w:t>
      </w:r>
      <w:r w:rsidRPr="00BF161A">
        <w:rPr>
          <w:rFonts w:ascii="Palatino Linotype" w:hAnsi="Palatino Linotype"/>
          <w:color w:val="000000"/>
          <w:sz w:val="24"/>
          <w:szCs w:val="24"/>
        </w:rPr>
        <w:t xml:space="preserve">, y de acuerdo al artículo 167 primer párrafo antes citado, el plazo de tres días para declinar competencia feneció el día </w:t>
      </w:r>
      <w:r w:rsidR="00146380" w:rsidRPr="00BF161A">
        <w:rPr>
          <w:rFonts w:ascii="Palatino Linotype" w:hAnsi="Palatino Linotype"/>
          <w:color w:val="000000"/>
          <w:sz w:val="24"/>
          <w:szCs w:val="24"/>
        </w:rPr>
        <w:t>nueve (09) de abril de dos mil veintiuno</w:t>
      </w:r>
      <w:r w:rsidRPr="00BF161A">
        <w:rPr>
          <w:rFonts w:ascii="Palatino Linotype" w:hAnsi="Palatino Linotype"/>
          <w:color w:val="000000"/>
          <w:sz w:val="24"/>
          <w:szCs w:val="24"/>
        </w:rPr>
        <w:t xml:space="preserve">, mientras que el Sujeto Obligado en cuestión declinó competencia el día </w:t>
      </w:r>
      <w:r w:rsidR="007C3D3A" w:rsidRPr="00BF161A">
        <w:rPr>
          <w:rFonts w:ascii="Palatino Linotype" w:hAnsi="Palatino Linotype"/>
          <w:color w:val="000000"/>
          <w:sz w:val="24"/>
          <w:szCs w:val="24"/>
        </w:rPr>
        <w:t>veintiséis (26) de abril de mismo año</w:t>
      </w:r>
      <w:r w:rsidRPr="00BF161A">
        <w:rPr>
          <w:rFonts w:ascii="Palatino Linotype" w:hAnsi="Palatino Linotype"/>
          <w:color w:val="000000"/>
          <w:sz w:val="24"/>
          <w:szCs w:val="24"/>
        </w:rPr>
        <w:t xml:space="preserve">, por lo que evidentemente se encuentra </w:t>
      </w:r>
      <w:r w:rsidR="007C3D3A" w:rsidRPr="00BF161A">
        <w:rPr>
          <w:rFonts w:ascii="Palatino Linotype" w:hAnsi="Palatino Linotype"/>
          <w:color w:val="000000"/>
          <w:sz w:val="24"/>
          <w:szCs w:val="24"/>
        </w:rPr>
        <w:t>fuera</w:t>
      </w:r>
      <w:r w:rsidRPr="00BF161A">
        <w:rPr>
          <w:rFonts w:ascii="Palatino Linotype" w:hAnsi="Palatino Linotype"/>
          <w:color w:val="000000"/>
          <w:sz w:val="24"/>
          <w:szCs w:val="24"/>
        </w:rPr>
        <w:t xml:space="preserve"> </w:t>
      </w:r>
      <w:r w:rsidR="007C3D3A" w:rsidRPr="00BF161A">
        <w:rPr>
          <w:rFonts w:ascii="Palatino Linotype" w:hAnsi="Palatino Linotype"/>
          <w:color w:val="000000"/>
          <w:sz w:val="24"/>
          <w:szCs w:val="24"/>
        </w:rPr>
        <w:t>del plazo in</w:t>
      </w:r>
      <w:r w:rsidRPr="00BF161A">
        <w:rPr>
          <w:rFonts w:ascii="Palatino Linotype" w:hAnsi="Palatino Linotype"/>
          <w:color w:val="000000"/>
          <w:sz w:val="24"/>
          <w:szCs w:val="24"/>
        </w:rPr>
        <w:t>cumpliendo con la normatividad</w:t>
      </w:r>
      <w:r w:rsidR="007C3D3A" w:rsidRPr="00BF161A">
        <w:rPr>
          <w:rFonts w:ascii="Palatino Linotype" w:hAnsi="Palatino Linotype"/>
          <w:color w:val="000000"/>
          <w:sz w:val="24"/>
          <w:szCs w:val="24"/>
        </w:rPr>
        <w:t xml:space="preserve">, </w:t>
      </w:r>
      <w:r w:rsidR="007C3D3A" w:rsidRPr="00BF161A">
        <w:rPr>
          <w:rFonts w:ascii="Palatino Linotype" w:hAnsi="Palatino Linotype"/>
          <w:color w:val="000000"/>
          <w:sz w:val="24"/>
          <w:szCs w:val="24"/>
        </w:rPr>
        <w:lastRenderedPageBreak/>
        <w:t>aunado a que no emitió el acuerdo de incompetencia debidamente aprobado por el Comité de Transparencia.</w:t>
      </w:r>
    </w:p>
    <w:p w:rsidR="006F2672" w:rsidRPr="00BF161A" w:rsidRDefault="006F2672" w:rsidP="006F2672">
      <w:pPr>
        <w:spacing w:before="100" w:beforeAutospacing="1" w:after="100" w:afterAutospacing="1" w:line="360" w:lineRule="auto"/>
        <w:contextualSpacing/>
        <w:jc w:val="both"/>
        <w:rPr>
          <w:rFonts w:ascii="Palatino Linotype" w:eastAsia="Calibri" w:hAnsi="Palatino Linotype" w:cs="Arial"/>
          <w:sz w:val="24"/>
          <w:szCs w:val="24"/>
        </w:rPr>
      </w:pPr>
    </w:p>
    <w:p w:rsidR="003E76D7" w:rsidRPr="00BF161A" w:rsidRDefault="003E76D7" w:rsidP="003E76D7">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BF161A">
        <w:rPr>
          <w:rFonts w:ascii="Palatino Linotype" w:eastAsia="Calibri" w:hAnsi="Palatino Linotype" w:cs="Arial"/>
          <w:sz w:val="24"/>
          <w:szCs w:val="24"/>
        </w:rPr>
        <w:t>En efecto, si bien el</w:t>
      </w:r>
      <w:r w:rsidRPr="00BF161A">
        <w:rPr>
          <w:rFonts w:ascii="Palatino Linotype" w:eastAsia="Calibri" w:hAnsi="Palatino Linotype" w:cs="Arial"/>
          <w:b/>
          <w:sz w:val="24"/>
          <w:szCs w:val="24"/>
        </w:rPr>
        <w:t xml:space="preserve"> </w:t>
      </w:r>
      <w:r w:rsidRPr="00BF161A">
        <w:rPr>
          <w:rFonts w:ascii="Palatino Linotype" w:eastAsia="Calibri" w:hAnsi="Palatino Linotype" w:cs="Arial"/>
          <w:sz w:val="24"/>
          <w:szCs w:val="24"/>
        </w:rPr>
        <w:t>Sujeto Obligado</w:t>
      </w:r>
      <w:r w:rsidRPr="00BF161A">
        <w:rPr>
          <w:rFonts w:ascii="Palatino Linotype" w:eastAsia="Calibri" w:hAnsi="Palatino Linotype" w:cs="Arial"/>
          <w:b/>
          <w:sz w:val="24"/>
          <w:szCs w:val="24"/>
        </w:rPr>
        <w:t xml:space="preserve"> </w:t>
      </w:r>
      <w:r w:rsidRPr="00BF161A">
        <w:rPr>
          <w:rFonts w:ascii="Palatino Linotype" w:eastAsia="Calibri" w:hAnsi="Palatino Linotype" w:cs="Arial"/>
          <w:sz w:val="24"/>
          <w:szCs w:val="24"/>
        </w:rPr>
        <w:t>no tiene competencia para administrar, generar o poseer la información solicitada en el presente asunto, en virtud de posee</w:t>
      </w:r>
      <w:r w:rsidR="007C3D3A" w:rsidRPr="00BF161A">
        <w:rPr>
          <w:rFonts w:ascii="Palatino Linotype" w:eastAsia="Calibri" w:hAnsi="Palatino Linotype" w:cs="Arial"/>
          <w:sz w:val="24"/>
          <w:szCs w:val="24"/>
        </w:rPr>
        <w:t xml:space="preserve">rla, </w:t>
      </w:r>
      <w:r w:rsidRPr="00BF161A">
        <w:rPr>
          <w:rFonts w:ascii="Palatino Linotype" w:eastAsia="Calibri" w:hAnsi="Palatino Linotype" w:cs="Arial"/>
          <w:sz w:val="24"/>
          <w:szCs w:val="24"/>
        </w:rPr>
        <w:t>como lo manifestó en respuesta, también lo es que, dicha incompetencia debió haber sido confirmada, modificada o revocada por el Comité de Transparencia en términos del precepto legal referido.</w:t>
      </w:r>
    </w:p>
    <w:p w:rsidR="003E76D7" w:rsidRPr="00BF161A" w:rsidRDefault="003E76D7" w:rsidP="003E76D7">
      <w:pPr>
        <w:spacing w:before="100" w:beforeAutospacing="1" w:after="100" w:afterAutospacing="1" w:line="360" w:lineRule="auto"/>
        <w:contextualSpacing/>
        <w:jc w:val="both"/>
        <w:rPr>
          <w:rFonts w:ascii="Palatino Linotype" w:eastAsia="Calibri" w:hAnsi="Palatino Linotype" w:cs="Arial"/>
          <w:sz w:val="24"/>
          <w:szCs w:val="24"/>
        </w:rPr>
      </w:pPr>
    </w:p>
    <w:p w:rsidR="003E76D7" w:rsidRPr="00BF161A" w:rsidRDefault="003E76D7" w:rsidP="003E76D7">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BF161A">
        <w:rPr>
          <w:rFonts w:ascii="Palatino Linotype" w:eastAsia="Calibri" w:hAnsi="Palatino Linotype" w:cs="Arial"/>
          <w:sz w:val="24"/>
          <w:szCs w:val="24"/>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rsidR="003E76D7" w:rsidRPr="00BF161A" w:rsidRDefault="003E76D7" w:rsidP="003E76D7">
      <w:pPr>
        <w:ind w:left="720"/>
        <w:contextualSpacing/>
        <w:rPr>
          <w:rFonts w:ascii="Palatino Linotype" w:eastAsia="Calibri" w:hAnsi="Palatino Linotype" w:cs="Arial"/>
          <w:sz w:val="24"/>
          <w:szCs w:val="24"/>
        </w:rPr>
      </w:pPr>
    </w:p>
    <w:p w:rsidR="003E76D7" w:rsidRPr="00BF161A" w:rsidRDefault="003E76D7" w:rsidP="003E76D7">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BF161A">
        <w:rPr>
          <w:rFonts w:ascii="Palatino Linotype" w:eastAsia="Calibri" w:hAnsi="Palatino Linotype" w:cs="Arial"/>
          <w:sz w:val="24"/>
          <w:szCs w:val="24"/>
        </w:rPr>
        <w:t xml:space="preserve">Para robustecer lo anterior, el artículo 195 de la Ley de Transparencia y Acceso a la Información Pública del Estado de México y Municipios refiere que </w:t>
      </w:r>
      <w:r w:rsidRPr="00BF161A">
        <w:rPr>
          <w:rFonts w:ascii="Palatino Linotype" w:eastAsia="Calibri" w:hAnsi="Palatino Linotype" w:cs="Arial"/>
          <w:i/>
          <w:sz w:val="24"/>
          <w:szCs w:val="24"/>
        </w:rPr>
        <w:t xml:space="preserve">en la tramitación del recurso de revisión se aplicarán supletoriamente las disposiciones contenidas en el Código de Procedimientos Administrativos del Estado de México, </w:t>
      </w:r>
      <w:r w:rsidRPr="00BF161A">
        <w:rPr>
          <w:rFonts w:ascii="Palatino Linotype" w:eastAsia="Calibri" w:hAnsi="Palatino Linotype" w:cs="Arial"/>
          <w:sz w:val="24"/>
          <w:szCs w:val="24"/>
        </w:rPr>
        <w:t xml:space="preserve">luego entonces, en razón de que derivado de las manifestaciones vertidas por el Sujeto Obligado, se </w:t>
      </w:r>
      <w:r w:rsidRPr="00BF161A">
        <w:rPr>
          <w:rFonts w:ascii="Palatino Linotype" w:eastAsia="Calibri" w:hAnsi="Palatino Linotype" w:cs="Arial"/>
          <w:sz w:val="24"/>
          <w:szCs w:val="24"/>
        </w:rPr>
        <w:lastRenderedPageBreak/>
        <w:t>ordenará la entrega de un acuerdo emitido por el Comité de Transparencia mediante el cual se exponga la incompetencia relativa a la información que le fue requerida.</w:t>
      </w:r>
    </w:p>
    <w:p w:rsidR="003E76D7" w:rsidRPr="00BF161A" w:rsidRDefault="003E76D7" w:rsidP="003E76D7">
      <w:pPr>
        <w:spacing w:before="100" w:beforeAutospacing="1" w:after="100" w:afterAutospacing="1" w:line="360" w:lineRule="auto"/>
        <w:contextualSpacing/>
        <w:jc w:val="both"/>
        <w:rPr>
          <w:rFonts w:ascii="Palatino Linotype" w:eastAsia="Calibri" w:hAnsi="Palatino Linotype" w:cs="Arial"/>
          <w:sz w:val="24"/>
          <w:szCs w:val="24"/>
        </w:rPr>
      </w:pPr>
    </w:p>
    <w:p w:rsidR="003E76D7" w:rsidRPr="00BF161A" w:rsidRDefault="003E76D7" w:rsidP="003E76D7">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BF161A">
        <w:rPr>
          <w:rFonts w:ascii="Palatino Linotype" w:eastAsia="Calibri" w:hAnsi="Palatino Linotype" w:cs="Arial"/>
          <w:sz w:val="24"/>
          <w:szCs w:val="24"/>
        </w:rPr>
        <w:t>Lo anterior se constituirá como</w:t>
      </w:r>
      <w:r w:rsidRPr="00BF161A">
        <w:rPr>
          <w:rFonts w:ascii="Palatino Linotype" w:hAnsi="Palatino Linotype" w:cs="Arial"/>
          <w:b/>
          <w:color w:val="263238"/>
          <w:sz w:val="24"/>
          <w:szCs w:val="24"/>
        </w:rPr>
        <w:t xml:space="preserve"> una confesión expresa</w:t>
      </w:r>
      <w:r w:rsidRPr="00BF161A">
        <w:rPr>
          <w:rFonts w:ascii="Palatino Linotype" w:hAnsi="Palatino Linotype" w:cs="Arial"/>
          <w:color w:val="263238"/>
          <w:sz w:val="24"/>
          <w:szCs w:val="24"/>
        </w:rPr>
        <w:t xml:space="preserve"> en </w:t>
      </w:r>
      <w:r w:rsidRPr="00BF161A">
        <w:rPr>
          <w:rFonts w:ascii="Palatino Linotype" w:hAnsi="Palatino Linotype" w:cs="Arial"/>
          <w:sz w:val="24"/>
          <w:szCs w:val="24"/>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rsidR="003E76D7" w:rsidRPr="00BF161A" w:rsidRDefault="003E76D7" w:rsidP="003E76D7">
      <w:pPr>
        <w:ind w:left="720"/>
        <w:contextualSpacing/>
        <w:rPr>
          <w:rFonts w:ascii="Palatino Linotype" w:eastAsia="Calibri" w:hAnsi="Palatino Linotype" w:cs="Arial"/>
          <w:sz w:val="24"/>
          <w:szCs w:val="24"/>
        </w:rPr>
      </w:pPr>
    </w:p>
    <w:p w:rsidR="003E76D7" w:rsidRPr="00BF161A" w:rsidRDefault="003E76D7" w:rsidP="003E76D7">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BF161A">
        <w:rPr>
          <w:rFonts w:ascii="Palatino Linotype" w:eastAsia="Calibri" w:hAnsi="Palatino Linotype" w:cs="Arial"/>
          <w:sz w:val="24"/>
          <w:szCs w:val="24"/>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 </w:t>
      </w:r>
    </w:p>
    <w:p w:rsidR="003E76D7" w:rsidRPr="00BF161A" w:rsidRDefault="003E76D7" w:rsidP="003E76D7">
      <w:pPr>
        <w:ind w:left="720"/>
        <w:contextualSpacing/>
        <w:rPr>
          <w:rFonts w:ascii="Palatino Linotype" w:eastAsia="Calibri" w:hAnsi="Palatino Linotype" w:cs="Arial"/>
          <w:sz w:val="24"/>
          <w:szCs w:val="24"/>
        </w:rPr>
      </w:pPr>
    </w:p>
    <w:p w:rsidR="003E76D7" w:rsidRPr="00BF161A" w:rsidRDefault="003E76D7" w:rsidP="003E76D7">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BF161A">
        <w:rPr>
          <w:rFonts w:ascii="Palatino Linotype" w:eastAsia="Calibri" w:hAnsi="Palatino Linotype" w:cs="Arial"/>
          <w:sz w:val="24"/>
          <w:szCs w:val="24"/>
        </w:rPr>
        <w:t>Sin embargo, con la finalidad de brindar certeza al particular, como se ha dicho anteriormente, el Comité de Transparencia del Sujeto Obligado deberá emitir un acuerdo mediante el cual se sustente la declinación de competencia y ponerlo a disposición del particular, a quien se le dejan a salvo sus derechos para presentar su solicitud ante el Sujeto Obligado competente.</w:t>
      </w:r>
    </w:p>
    <w:p w:rsidR="009A3A56" w:rsidRPr="00BF161A" w:rsidRDefault="009A3A56" w:rsidP="009A3A56">
      <w:pPr>
        <w:pStyle w:val="Prrafodelista"/>
        <w:rPr>
          <w:rFonts w:ascii="Palatino Linotype" w:eastAsia="Calibri" w:hAnsi="Palatino Linotype" w:cs="Arial"/>
          <w:sz w:val="24"/>
          <w:szCs w:val="24"/>
        </w:rPr>
      </w:pPr>
    </w:p>
    <w:p w:rsidR="009A3A56" w:rsidRPr="00BF161A" w:rsidRDefault="00A02A75" w:rsidP="009A3A56">
      <w:pPr>
        <w:keepNext/>
        <w:keepLines/>
        <w:spacing w:before="240" w:after="0"/>
        <w:outlineLvl w:val="0"/>
        <w:rPr>
          <w:rFonts w:ascii="Palatino Linotype" w:eastAsia="MS Gothic" w:hAnsi="Palatino Linotype" w:cstheme="majorBidi"/>
          <w:b/>
          <w:sz w:val="24"/>
          <w:szCs w:val="24"/>
        </w:rPr>
      </w:pPr>
      <w:bookmarkStart w:id="54" w:name="_Toc487739452"/>
      <w:bookmarkStart w:id="55" w:name="_Toc71275907"/>
      <w:bookmarkStart w:id="56" w:name="_Toc536106975"/>
      <w:bookmarkStart w:id="57" w:name="_Toc526271201"/>
      <w:bookmarkStart w:id="58" w:name="_Toc524344196"/>
      <w:r w:rsidRPr="00BF161A">
        <w:rPr>
          <w:rFonts w:ascii="Palatino Linotype" w:eastAsia="MS Gothic" w:hAnsi="Palatino Linotype" w:cstheme="majorBidi"/>
          <w:b/>
          <w:sz w:val="24"/>
          <w:szCs w:val="24"/>
        </w:rPr>
        <w:t>SEXTO</w:t>
      </w:r>
      <w:r w:rsidR="009A3A56" w:rsidRPr="00BF161A">
        <w:rPr>
          <w:rFonts w:ascii="Palatino Linotype" w:eastAsia="MS Gothic" w:hAnsi="Palatino Linotype" w:cstheme="majorBidi"/>
          <w:b/>
          <w:sz w:val="24"/>
          <w:szCs w:val="24"/>
        </w:rPr>
        <w:t>. Vista a los órganos de control interno</w:t>
      </w:r>
      <w:bookmarkEnd w:id="54"/>
      <w:r w:rsidR="009A3A56" w:rsidRPr="00BF161A">
        <w:rPr>
          <w:rFonts w:ascii="Palatino Linotype" w:eastAsia="MS Gothic" w:hAnsi="Palatino Linotype" w:cstheme="majorBidi"/>
          <w:b/>
          <w:sz w:val="24"/>
          <w:szCs w:val="24"/>
        </w:rPr>
        <w:t>.</w:t>
      </w:r>
      <w:bookmarkEnd w:id="55"/>
      <w:bookmarkEnd w:id="56"/>
      <w:bookmarkEnd w:id="57"/>
      <w:bookmarkEnd w:id="58"/>
    </w:p>
    <w:p w:rsidR="009A3A56" w:rsidRPr="00BF161A" w:rsidRDefault="009A3A56" w:rsidP="009A3A56">
      <w:pPr>
        <w:spacing w:after="0" w:line="240" w:lineRule="auto"/>
        <w:rPr>
          <w:rFonts w:eastAsiaTheme="minorEastAsia"/>
          <w:sz w:val="24"/>
          <w:szCs w:val="24"/>
        </w:rPr>
      </w:pPr>
    </w:p>
    <w:p w:rsidR="009A3A56" w:rsidRPr="00BF161A" w:rsidRDefault="009A3A56" w:rsidP="009A3A56">
      <w:pPr>
        <w:pStyle w:val="Prrafodelista"/>
        <w:numPr>
          <w:ilvl w:val="0"/>
          <w:numId w:val="1"/>
        </w:numPr>
        <w:spacing w:before="240" w:after="240" w:line="360" w:lineRule="auto"/>
        <w:ind w:left="0" w:firstLine="0"/>
        <w:jc w:val="both"/>
        <w:rPr>
          <w:rFonts w:ascii="Palatino Linotype" w:eastAsia="Times New Roman" w:hAnsi="Palatino Linotype"/>
          <w:sz w:val="24"/>
          <w:szCs w:val="24"/>
          <w:lang w:val="es-ES_tradnl" w:eastAsia="es-ES"/>
        </w:rPr>
      </w:pPr>
      <w:r w:rsidRPr="00BF161A">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rsidR="009A3A56" w:rsidRPr="00BF161A" w:rsidRDefault="009A3A56" w:rsidP="009A3A56">
      <w:pPr>
        <w:pStyle w:val="Prrafodelista"/>
        <w:spacing w:before="240" w:after="240" w:line="360" w:lineRule="auto"/>
        <w:ind w:left="0"/>
        <w:jc w:val="both"/>
        <w:rPr>
          <w:rFonts w:ascii="Palatino Linotype" w:eastAsia="Times New Roman" w:hAnsi="Palatino Linotype"/>
          <w:sz w:val="24"/>
          <w:szCs w:val="24"/>
          <w:lang w:val="es-ES_tradnl" w:eastAsia="es-ES"/>
        </w:rPr>
      </w:pPr>
    </w:p>
    <w:p w:rsidR="009A3A56" w:rsidRPr="00BF161A" w:rsidRDefault="009A3A56" w:rsidP="009A3A56">
      <w:pPr>
        <w:pStyle w:val="Prrafodelista"/>
        <w:spacing w:line="360" w:lineRule="auto"/>
        <w:ind w:left="360" w:right="567"/>
        <w:jc w:val="both"/>
        <w:rPr>
          <w:rFonts w:ascii="Palatino Linotype" w:eastAsia="Times New Roman" w:hAnsi="Palatino Linotype" w:cs="Times New Roman"/>
          <w:i/>
          <w:sz w:val="24"/>
          <w:szCs w:val="24"/>
          <w:lang w:val="es-ES_tradnl" w:eastAsia="es-ES"/>
        </w:rPr>
      </w:pPr>
      <w:r w:rsidRPr="00BF161A">
        <w:rPr>
          <w:rFonts w:ascii="Palatino Linotype" w:eastAsia="Times New Roman" w:hAnsi="Palatino Linotype" w:cs="Times New Roman"/>
          <w:b/>
          <w:i/>
        </w:rPr>
        <w:t>“Artículo 222.</w:t>
      </w:r>
      <w:r w:rsidRPr="00BF161A">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9A3A56" w:rsidRPr="00BF161A" w:rsidRDefault="009A3A56" w:rsidP="009A3A56">
      <w:pPr>
        <w:pStyle w:val="Prrafodelista"/>
        <w:spacing w:line="360" w:lineRule="auto"/>
        <w:ind w:left="360" w:right="567"/>
        <w:jc w:val="both"/>
        <w:rPr>
          <w:rFonts w:ascii="Palatino Linotype" w:eastAsia="Times New Roman" w:hAnsi="Palatino Linotype" w:cs="Times New Roman"/>
          <w:i/>
        </w:rPr>
      </w:pPr>
      <w:r w:rsidRPr="00BF161A">
        <w:rPr>
          <w:rFonts w:ascii="Palatino Linotype" w:eastAsia="Times New Roman" w:hAnsi="Palatino Linotype" w:cs="Times New Roman"/>
          <w:i/>
        </w:rPr>
        <w:t>(…)</w:t>
      </w:r>
    </w:p>
    <w:p w:rsidR="009A3A56" w:rsidRPr="00BF161A" w:rsidRDefault="009A3A56" w:rsidP="009A3A56">
      <w:pPr>
        <w:pStyle w:val="Prrafodelista"/>
        <w:spacing w:line="360" w:lineRule="auto"/>
        <w:ind w:left="360" w:right="567"/>
        <w:jc w:val="both"/>
        <w:rPr>
          <w:rFonts w:ascii="Palatino Linotype" w:eastAsia="Times New Roman" w:hAnsi="Palatino Linotype" w:cs="Times New Roman"/>
          <w:i/>
        </w:rPr>
      </w:pPr>
      <w:r w:rsidRPr="00BF161A">
        <w:rPr>
          <w:rFonts w:ascii="Palatino Linotype" w:eastAsia="Times New Roman" w:hAnsi="Palatino Linotype" w:cs="Times New Roman"/>
          <w:b/>
          <w:i/>
        </w:rPr>
        <w:t>I. Cualquier acto u omisión que provoque la suspensión o deficiencia en la atención de las solicitudes de información</w:t>
      </w:r>
      <w:r w:rsidRPr="00BF161A">
        <w:rPr>
          <w:rFonts w:ascii="Palatino Linotype" w:eastAsia="Times New Roman" w:hAnsi="Palatino Linotype" w:cs="Times New Roman"/>
          <w:i/>
        </w:rPr>
        <w:t>;</w:t>
      </w:r>
    </w:p>
    <w:p w:rsidR="009A3A56" w:rsidRPr="00BF161A" w:rsidRDefault="009A3A56" w:rsidP="009A3A56">
      <w:pPr>
        <w:pStyle w:val="Prrafodelista"/>
        <w:spacing w:line="360" w:lineRule="auto"/>
        <w:ind w:left="360" w:right="567"/>
        <w:jc w:val="both"/>
        <w:rPr>
          <w:rFonts w:ascii="Palatino Linotype" w:eastAsia="Times New Roman" w:hAnsi="Palatino Linotype" w:cs="Times New Roman"/>
          <w:i/>
        </w:rPr>
      </w:pPr>
      <w:r w:rsidRPr="00BF161A">
        <w:rPr>
          <w:rFonts w:ascii="Palatino Linotype" w:eastAsia="Times New Roman" w:hAnsi="Palatino Linotype" w:cs="Times New Roman"/>
          <w:b/>
          <w:i/>
        </w:rPr>
        <w:t>II. La falta de respuesta a las solicitudes de información en los plazos señalados en la normatividad aplicable</w:t>
      </w:r>
      <w:r w:rsidRPr="00BF161A">
        <w:rPr>
          <w:rFonts w:ascii="Palatino Linotype" w:eastAsia="Times New Roman" w:hAnsi="Palatino Linotype" w:cs="Times New Roman"/>
          <w:i/>
        </w:rPr>
        <w:t>;</w:t>
      </w:r>
    </w:p>
    <w:p w:rsidR="009A3A56" w:rsidRPr="00BF161A" w:rsidRDefault="009A3A56" w:rsidP="009A3A56">
      <w:pPr>
        <w:pStyle w:val="Prrafodelista"/>
        <w:spacing w:line="360" w:lineRule="auto"/>
        <w:ind w:left="360" w:right="567"/>
        <w:jc w:val="both"/>
        <w:rPr>
          <w:rFonts w:ascii="Palatino Linotype" w:eastAsia="Times New Roman" w:hAnsi="Palatino Linotype" w:cs="Times New Roman"/>
          <w:i/>
        </w:rPr>
      </w:pPr>
      <w:r w:rsidRPr="00BF161A">
        <w:rPr>
          <w:rFonts w:ascii="Palatino Linotype" w:eastAsia="Times New Roman" w:hAnsi="Palatino Linotype" w:cs="Times New Roman"/>
          <w:i/>
        </w:rPr>
        <w:t>(…)</w:t>
      </w:r>
    </w:p>
    <w:p w:rsidR="009A3A56" w:rsidRPr="00BF161A" w:rsidRDefault="009A3A56" w:rsidP="009A3A56">
      <w:pPr>
        <w:spacing w:before="240" w:after="240" w:line="360" w:lineRule="auto"/>
        <w:contextualSpacing/>
        <w:jc w:val="both"/>
        <w:rPr>
          <w:rFonts w:ascii="Palatino Linotype" w:eastAsia="Times New Roman" w:hAnsi="Palatino Linotype"/>
          <w:sz w:val="24"/>
          <w:szCs w:val="24"/>
          <w:lang w:val="es-ES_tradnl" w:eastAsia="es-ES"/>
        </w:rPr>
      </w:pPr>
    </w:p>
    <w:p w:rsidR="009A3A56" w:rsidRPr="00BF161A" w:rsidRDefault="00075975" w:rsidP="00075975">
      <w:pPr>
        <w:numPr>
          <w:ilvl w:val="0"/>
          <w:numId w:val="10"/>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F161A">
        <w:rPr>
          <w:rFonts w:ascii="Palatino Linotype" w:eastAsia="Times New Roman" w:hAnsi="Palatino Linotype"/>
          <w:sz w:val="24"/>
          <w:szCs w:val="24"/>
          <w:lang w:val="es-ES_tradnl" w:eastAsia="es-ES"/>
        </w:rPr>
        <w:t xml:space="preserve">Es necesario señalar, el particular señaló en la interposición del recurso de revisión que,  no está  de acuerdo que después de tantos días no le dijeran que no tienen la información solicitada, por lo que espera que se sancionen ese tipos de conductas de los servidores públicos encargados de atender las solicitudes de </w:t>
      </w:r>
      <w:r w:rsidRPr="00BF161A">
        <w:rPr>
          <w:rFonts w:ascii="Palatino Linotype" w:eastAsia="Times New Roman" w:hAnsi="Palatino Linotype"/>
          <w:sz w:val="24"/>
          <w:szCs w:val="24"/>
          <w:lang w:val="es-ES_tradnl" w:eastAsia="es-ES"/>
        </w:rPr>
        <w:lastRenderedPageBreak/>
        <w:t xml:space="preserve">información, ante tal circunstancia, se dará vista al Órgano de Control Interno para que realice lo correspondiente. </w:t>
      </w:r>
    </w:p>
    <w:p w:rsidR="00075975" w:rsidRPr="00BF161A" w:rsidRDefault="00075975" w:rsidP="00075975">
      <w:pPr>
        <w:spacing w:before="240" w:after="240" w:line="360" w:lineRule="auto"/>
        <w:contextualSpacing/>
        <w:jc w:val="both"/>
        <w:rPr>
          <w:rFonts w:ascii="Palatino Linotype" w:eastAsia="Times New Roman" w:hAnsi="Palatino Linotype"/>
          <w:sz w:val="24"/>
          <w:szCs w:val="24"/>
          <w:lang w:val="es-ES_tradnl" w:eastAsia="es-ES"/>
        </w:rPr>
      </w:pPr>
    </w:p>
    <w:p w:rsidR="009A3A56" w:rsidRPr="00BF161A" w:rsidRDefault="009A3A56" w:rsidP="009A3A56">
      <w:pPr>
        <w:numPr>
          <w:ilvl w:val="0"/>
          <w:numId w:val="10"/>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F161A">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rsidR="009A3A56" w:rsidRPr="00BF161A" w:rsidRDefault="009A3A56" w:rsidP="009A3A56">
      <w:pPr>
        <w:spacing w:before="240" w:after="240" w:line="360" w:lineRule="auto"/>
        <w:contextualSpacing/>
        <w:jc w:val="both"/>
        <w:rPr>
          <w:rFonts w:ascii="Palatino Linotype" w:eastAsia="Times New Roman" w:hAnsi="Palatino Linotype"/>
          <w:sz w:val="24"/>
          <w:szCs w:val="24"/>
          <w:lang w:val="es-ES_tradnl" w:eastAsia="es-ES"/>
        </w:rPr>
      </w:pPr>
    </w:p>
    <w:p w:rsidR="009A3A56" w:rsidRPr="00BF161A" w:rsidRDefault="009A3A56" w:rsidP="009A3A5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F161A">
        <w:rPr>
          <w:rFonts w:ascii="Palatino Linotype" w:eastAsia="Times New Roman" w:hAnsi="Palatino Linotype" w:cs="Times New Roman"/>
          <w:i/>
          <w:szCs w:val="24"/>
          <w:lang w:val="es-ES_tradnl" w:eastAsia="es-ES"/>
        </w:rPr>
        <w:t>“</w:t>
      </w:r>
      <w:r w:rsidRPr="00BF161A">
        <w:rPr>
          <w:rFonts w:ascii="Palatino Linotype" w:eastAsia="Times New Roman" w:hAnsi="Palatino Linotype" w:cs="Times New Roman"/>
          <w:b/>
          <w:i/>
          <w:szCs w:val="24"/>
          <w:lang w:val="es-ES_tradnl" w:eastAsia="es-ES"/>
        </w:rPr>
        <w:t>Artículo 36.</w:t>
      </w:r>
      <w:r w:rsidRPr="00BF161A">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9A3A56" w:rsidRPr="00BF161A" w:rsidRDefault="009A3A56" w:rsidP="009A3A5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F161A">
        <w:rPr>
          <w:rFonts w:ascii="Palatino Linotype" w:eastAsia="Times New Roman" w:hAnsi="Palatino Linotype" w:cs="Times New Roman"/>
          <w:i/>
          <w:szCs w:val="24"/>
          <w:lang w:val="es-ES_tradnl" w:eastAsia="es-ES"/>
        </w:rPr>
        <w:t>(…)</w:t>
      </w:r>
    </w:p>
    <w:p w:rsidR="009A3A56" w:rsidRPr="00BF161A" w:rsidRDefault="009A3A56" w:rsidP="009A3A5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F161A">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9A3A56" w:rsidRPr="00BF161A" w:rsidRDefault="009A3A56" w:rsidP="009A3A5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F161A">
        <w:rPr>
          <w:rFonts w:ascii="Palatino Linotype" w:eastAsia="Times New Roman" w:hAnsi="Palatino Linotype" w:cs="Times New Roman"/>
          <w:i/>
          <w:szCs w:val="24"/>
          <w:lang w:val="es-ES_tradnl" w:eastAsia="es-ES"/>
        </w:rPr>
        <w:t>(…)</w:t>
      </w:r>
    </w:p>
    <w:p w:rsidR="009A3A56" w:rsidRPr="00BF161A" w:rsidRDefault="009A3A56" w:rsidP="009A3A56">
      <w:pPr>
        <w:spacing w:before="240" w:after="240" w:line="360" w:lineRule="auto"/>
        <w:contextualSpacing/>
        <w:jc w:val="both"/>
        <w:rPr>
          <w:rFonts w:ascii="Palatino Linotype" w:eastAsia="MS Mincho" w:hAnsi="Palatino Linotype" w:cs="Arial"/>
          <w:sz w:val="24"/>
          <w:szCs w:val="24"/>
          <w:lang w:val="es-ES_tradnl" w:eastAsia="es-ES"/>
        </w:rPr>
      </w:pPr>
    </w:p>
    <w:p w:rsidR="009A3A56" w:rsidRPr="00BF161A" w:rsidRDefault="009A3A56" w:rsidP="009A3A56">
      <w:pPr>
        <w:numPr>
          <w:ilvl w:val="0"/>
          <w:numId w:val="10"/>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BF161A">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BF161A">
        <w:rPr>
          <w:rFonts w:ascii="Palatino Linotype" w:eastAsia="Times New Roman" w:hAnsi="Palatino Linotype"/>
          <w:b/>
          <w:sz w:val="24"/>
          <w:szCs w:val="24"/>
          <w:lang w:val="es-ES_tradnl" w:eastAsia="es-ES"/>
        </w:rPr>
        <w:t>SUJETO OBLIGADO</w:t>
      </w:r>
      <w:r w:rsidRPr="00BF161A">
        <w:rPr>
          <w:rFonts w:ascii="Palatino Linotype" w:eastAsia="Times New Roman" w:hAnsi="Palatino Linotype"/>
          <w:sz w:val="24"/>
          <w:szCs w:val="24"/>
          <w:lang w:val="es-ES_tradnl" w:eastAsia="es-ES"/>
        </w:rPr>
        <w:t xml:space="preserve"> incurrió, lo cual se encuentra previsto </w:t>
      </w:r>
      <w:r w:rsidRPr="00BF161A">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rsidR="009A3A56" w:rsidRPr="00BF161A" w:rsidRDefault="009A3A56" w:rsidP="009A3A56">
      <w:pPr>
        <w:spacing w:before="240" w:after="240" w:line="360" w:lineRule="auto"/>
        <w:contextualSpacing/>
        <w:jc w:val="both"/>
        <w:rPr>
          <w:rFonts w:ascii="Palatino Linotype" w:eastAsia="MS Mincho" w:hAnsi="Palatino Linotype" w:cs="Arial"/>
          <w:sz w:val="24"/>
          <w:szCs w:val="24"/>
          <w:lang w:val="es-ES_tradnl" w:eastAsia="es-ES"/>
        </w:rPr>
      </w:pPr>
    </w:p>
    <w:p w:rsidR="009A3A56" w:rsidRPr="00BF161A" w:rsidRDefault="009A3A56" w:rsidP="009A3A5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F161A">
        <w:rPr>
          <w:rFonts w:ascii="Palatino Linotype" w:eastAsia="Times New Roman" w:hAnsi="Palatino Linotype" w:cs="Times New Roman"/>
          <w:i/>
          <w:szCs w:val="24"/>
          <w:lang w:val="es-ES_tradnl" w:eastAsia="es-ES"/>
        </w:rPr>
        <w:t>“</w:t>
      </w:r>
      <w:r w:rsidRPr="00BF161A">
        <w:rPr>
          <w:rFonts w:ascii="Palatino Linotype" w:eastAsia="Times New Roman" w:hAnsi="Palatino Linotype" w:cs="Times New Roman"/>
          <w:b/>
          <w:i/>
          <w:szCs w:val="24"/>
          <w:lang w:val="es-ES_tradnl" w:eastAsia="es-ES"/>
        </w:rPr>
        <w:t>Artículo 190.</w:t>
      </w:r>
      <w:r w:rsidRPr="00BF161A">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w:t>
      </w:r>
      <w:r w:rsidRPr="00BF161A">
        <w:rPr>
          <w:rFonts w:ascii="Palatino Linotype" w:eastAsia="Times New Roman" w:hAnsi="Palatino Linotype" w:cs="Times New Roman"/>
          <w:i/>
          <w:szCs w:val="24"/>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A3A56" w:rsidRPr="00BF161A" w:rsidRDefault="009A3A56" w:rsidP="009A3A56">
      <w:pPr>
        <w:spacing w:after="0" w:line="360" w:lineRule="auto"/>
        <w:ind w:left="567" w:right="567"/>
        <w:contextualSpacing/>
        <w:jc w:val="both"/>
        <w:rPr>
          <w:rFonts w:ascii="Palatino Linotype" w:eastAsiaTheme="minorEastAsia" w:hAnsi="Palatino Linotype"/>
          <w:i/>
          <w:szCs w:val="24"/>
          <w:lang w:val="es-ES_tradnl" w:eastAsia="es-ES"/>
        </w:rPr>
      </w:pPr>
      <w:r w:rsidRPr="00BF161A">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F161A">
        <w:rPr>
          <w:rFonts w:ascii="Palatino Linotype" w:eastAsiaTheme="minorEastAsia" w:hAnsi="Palatino Linotype"/>
          <w:i/>
          <w:szCs w:val="24"/>
          <w:lang w:val="es-ES_tradnl" w:eastAsia="es-ES"/>
        </w:rPr>
        <w:t xml:space="preserve"> (De Acuerdo al Decreto N°207, Publicado el 30 de mayo de 2017)</w:t>
      </w:r>
    </w:p>
    <w:p w:rsidR="009A3A56" w:rsidRPr="00BF161A" w:rsidRDefault="009A3A56" w:rsidP="009A3A56">
      <w:pPr>
        <w:spacing w:after="0" w:line="360" w:lineRule="auto"/>
        <w:ind w:left="567" w:right="567"/>
        <w:contextualSpacing/>
        <w:jc w:val="both"/>
        <w:rPr>
          <w:rFonts w:ascii="Palatino Linotype" w:eastAsiaTheme="minorEastAsia" w:hAnsi="Palatino Linotype"/>
          <w:i/>
          <w:szCs w:val="24"/>
          <w:lang w:val="es-ES_tradnl" w:eastAsia="es-ES"/>
        </w:rPr>
      </w:pPr>
      <w:r w:rsidRPr="00BF161A">
        <w:rPr>
          <w:rFonts w:ascii="Palatino Linotype" w:eastAsiaTheme="minorEastAsia" w:hAnsi="Palatino Linotype"/>
          <w:i/>
          <w:szCs w:val="24"/>
          <w:lang w:val="es-ES_tradnl" w:eastAsia="es-ES"/>
        </w:rPr>
        <w:t>…”</w:t>
      </w:r>
    </w:p>
    <w:p w:rsidR="009A3A56" w:rsidRPr="00BF161A" w:rsidRDefault="009A3A56" w:rsidP="009A3A56">
      <w:pPr>
        <w:spacing w:after="0" w:line="360" w:lineRule="auto"/>
        <w:ind w:right="49"/>
        <w:contextualSpacing/>
        <w:jc w:val="both"/>
        <w:rPr>
          <w:rFonts w:ascii="Palatino Linotype" w:eastAsia="Times New Roman" w:hAnsi="Palatino Linotype" w:cs="Arial"/>
          <w:sz w:val="24"/>
          <w:szCs w:val="24"/>
          <w:lang w:val="es-ES_tradnl" w:eastAsia="es-ES"/>
        </w:rPr>
      </w:pPr>
    </w:p>
    <w:p w:rsidR="009A3A56" w:rsidRPr="00BF161A" w:rsidRDefault="009A3A56" w:rsidP="009A3A56">
      <w:pPr>
        <w:numPr>
          <w:ilvl w:val="0"/>
          <w:numId w:val="10"/>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BF161A">
        <w:rPr>
          <w:rFonts w:ascii="Palatino Linotype" w:eastAsiaTheme="minorEastAsia" w:hAnsi="Palatino Linotype" w:cs="Arial"/>
          <w:sz w:val="24"/>
          <w:szCs w:val="24"/>
          <w:lang w:val="es-ES_tradnl" w:eastAsia="es-ES"/>
        </w:rPr>
        <w:t>En consecuencia el recurso de revisión consiste en una garantía secundaria</w:t>
      </w:r>
      <w:r w:rsidRPr="00BF161A">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BF161A">
        <w:rPr>
          <w:rFonts w:ascii="Palatino Linotype" w:eastAsiaTheme="minorEastAsia" w:hAnsi="Palatino Linotype" w:cs="Arial"/>
          <w:sz w:val="24"/>
          <w:szCs w:val="24"/>
          <w:vertAlign w:val="superscript"/>
          <w:lang w:val="es-ES_tradnl" w:eastAsia="es-ES"/>
        </w:rPr>
        <w:footnoteReference w:id="7"/>
      </w:r>
      <w:r w:rsidRPr="00BF161A">
        <w:rPr>
          <w:rFonts w:ascii="Palatino Linotype" w:eastAsiaTheme="minorEastAsia" w:hAnsi="Palatino Linotype" w:cs="Arial"/>
          <w:sz w:val="24"/>
          <w:szCs w:val="24"/>
          <w:lang w:val="es-ES_tradnl" w:eastAsia="es-ES"/>
        </w:rPr>
        <w:t xml:space="preserve">.  , esto refiere que, ante la falta de respuesta por parte del </w:t>
      </w:r>
      <w:r w:rsidRPr="00BF161A">
        <w:rPr>
          <w:rFonts w:ascii="Palatino Linotype" w:eastAsiaTheme="minorEastAsia" w:hAnsi="Palatino Linotype" w:cs="Arial"/>
          <w:b/>
          <w:sz w:val="24"/>
          <w:szCs w:val="24"/>
          <w:lang w:val="es-ES_tradnl" w:eastAsia="es-ES"/>
        </w:rPr>
        <w:t>SUJETO OBLIGADO</w:t>
      </w:r>
      <w:r w:rsidRPr="00BF161A">
        <w:rPr>
          <w:rFonts w:ascii="Palatino Linotype" w:eastAsiaTheme="minorEastAsia" w:hAnsi="Palatino Linotype" w:cs="Arial"/>
          <w:sz w:val="24"/>
          <w:szCs w:val="24"/>
          <w:lang w:val="es-ES_tradnl" w:eastAsia="es-ES"/>
        </w:rPr>
        <w:t xml:space="preserve">, el </w:t>
      </w:r>
      <w:r w:rsidRPr="00BF161A">
        <w:rPr>
          <w:rFonts w:ascii="Palatino Linotype" w:eastAsiaTheme="minorEastAsia" w:hAnsi="Palatino Linotype" w:cs="Arial"/>
          <w:b/>
          <w:sz w:val="24"/>
          <w:szCs w:val="24"/>
          <w:lang w:val="es-ES_tradnl" w:eastAsia="es-ES"/>
        </w:rPr>
        <w:t>RECURRENTE</w:t>
      </w:r>
      <w:r w:rsidRPr="00BF161A">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075975" w:rsidRPr="00BF161A" w:rsidRDefault="00075975" w:rsidP="00075975">
      <w:pPr>
        <w:spacing w:after="120" w:line="360" w:lineRule="auto"/>
        <w:ind w:right="49"/>
        <w:contextualSpacing/>
        <w:jc w:val="both"/>
        <w:rPr>
          <w:rFonts w:ascii="Palatino Linotype" w:eastAsiaTheme="minorEastAsia" w:hAnsi="Palatino Linotype" w:cs="Arial"/>
          <w:sz w:val="24"/>
          <w:szCs w:val="24"/>
          <w:lang w:val="es-ES_tradnl" w:eastAsia="es-ES"/>
        </w:rPr>
      </w:pPr>
    </w:p>
    <w:p w:rsidR="00075975" w:rsidRPr="00BF161A" w:rsidRDefault="00075975" w:rsidP="00075975">
      <w:pPr>
        <w:spacing w:after="120" w:line="360" w:lineRule="auto"/>
        <w:ind w:right="49"/>
        <w:contextualSpacing/>
        <w:jc w:val="both"/>
        <w:rPr>
          <w:rFonts w:ascii="Palatino Linotype" w:eastAsiaTheme="minorEastAsia" w:hAnsi="Palatino Linotype" w:cs="Arial"/>
          <w:sz w:val="24"/>
          <w:szCs w:val="24"/>
          <w:lang w:val="es-ES_tradnl" w:eastAsia="es-ES"/>
        </w:rPr>
      </w:pPr>
    </w:p>
    <w:p w:rsidR="007C3D3A" w:rsidRPr="00BF161A" w:rsidRDefault="009A3A56" w:rsidP="007C3D3A">
      <w:pPr>
        <w:keepNext/>
        <w:keepLines/>
        <w:spacing w:after="0" w:line="360" w:lineRule="auto"/>
        <w:outlineLvl w:val="1"/>
        <w:rPr>
          <w:rFonts w:ascii="Palatino Linotype" w:eastAsia="MS Gothic" w:hAnsi="Palatino Linotype" w:cs="Times New Roman"/>
          <w:sz w:val="24"/>
          <w:szCs w:val="24"/>
          <w:lang w:val="es-ES_tradnl"/>
        </w:rPr>
      </w:pPr>
      <w:bookmarkStart w:id="59" w:name="_Toc73589189"/>
      <w:r w:rsidRPr="00BF161A">
        <w:rPr>
          <w:rFonts w:ascii="Palatino Linotype" w:eastAsia="MS Gothic" w:hAnsi="Palatino Linotype" w:cs="Times New Roman"/>
          <w:b/>
          <w:sz w:val="24"/>
          <w:szCs w:val="26"/>
          <w:lang w:val="es-ES_tradnl"/>
        </w:rPr>
        <w:lastRenderedPageBreak/>
        <w:t>SÉPTIMO</w:t>
      </w:r>
      <w:r w:rsidR="007C3D3A" w:rsidRPr="00BF161A">
        <w:rPr>
          <w:rFonts w:ascii="Palatino Linotype" w:eastAsia="MS Gothic" w:hAnsi="Palatino Linotype" w:cs="Times New Roman"/>
          <w:b/>
          <w:sz w:val="24"/>
          <w:szCs w:val="24"/>
          <w:lang w:val="es-ES_tradnl"/>
        </w:rPr>
        <w:t>. De la Decisión</w:t>
      </w:r>
      <w:bookmarkEnd w:id="59"/>
    </w:p>
    <w:p w:rsidR="003E76D7" w:rsidRPr="00BF161A" w:rsidRDefault="003E76D7" w:rsidP="003E76D7">
      <w:pPr>
        <w:spacing w:before="100" w:beforeAutospacing="1" w:after="100" w:afterAutospacing="1" w:line="360" w:lineRule="auto"/>
        <w:contextualSpacing/>
        <w:jc w:val="both"/>
        <w:rPr>
          <w:rFonts w:ascii="Palatino Linotype" w:eastAsia="Calibri" w:hAnsi="Palatino Linotype" w:cs="Arial"/>
          <w:sz w:val="24"/>
          <w:szCs w:val="24"/>
        </w:rPr>
      </w:pPr>
    </w:p>
    <w:p w:rsidR="009A3A56" w:rsidRPr="00BF161A" w:rsidRDefault="007C3D3A" w:rsidP="007C3D3A">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BF161A">
        <w:rPr>
          <w:rFonts w:ascii="Palatino Linotype" w:eastAsia="Calibri" w:hAnsi="Palatino Linotype" w:cs="Arial"/>
          <w:sz w:val="24"/>
          <w:szCs w:val="24"/>
        </w:rPr>
        <w:t>Con fundamento en el artículo 49 y 167 de la Ley de Transparencia y Acceso a la Información Pública del Estado de México y Municipios, el Sujeto Obligado no cumplió con los requisitos para declinar incompetencia para conocer</w:t>
      </w:r>
      <w:r w:rsidR="009A3A56" w:rsidRPr="00BF161A">
        <w:rPr>
          <w:rFonts w:ascii="Palatino Linotype" w:eastAsia="Calibri" w:hAnsi="Palatino Linotype" w:cs="Arial"/>
          <w:sz w:val="24"/>
          <w:szCs w:val="24"/>
        </w:rPr>
        <w:t xml:space="preserve"> de la información solicitada; asimismo, se dará vista al Órgano de Control Interno</w:t>
      </w:r>
      <w:r w:rsidR="00075975" w:rsidRPr="00BF161A">
        <w:rPr>
          <w:rFonts w:ascii="Palatino Linotype" w:eastAsia="Calibri" w:hAnsi="Palatino Linotype" w:cs="Arial"/>
          <w:sz w:val="24"/>
          <w:szCs w:val="24"/>
        </w:rPr>
        <w:t xml:space="preserve"> para que determine lo conducente </w:t>
      </w:r>
      <w:r w:rsidR="00A02A75" w:rsidRPr="00BF161A">
        <w:rPr>
          <w:rFonts w:ascii="Palatino Linotype" w:eastAsia="Calibri" w:hAnsi="Palatino Linotype" w:cs="Arial"/>
          <w:sz w:val="24"/>
          <w:szCs w:val="24"/>
        </w:rPr>
        <w:t>por la falta cometida por el Sujeto Obligado al no atender la solicitud de acceso a la información en los términos señalados para tal efecto.</w:t>
      </w:r>
    </w:p>
    <w:p w:rsidR="009A3A56" w:rsidRPr="00BF161A" w:rsidRDefault="009A3A56" w:rsidP="009A3A56">
      <w:pPr>
        <w:spacing w:before="100" w:beforeAutospacing="1" w:after="100" w:afterAutospacing="1" w:line="360" w:lineRule="auto"/>
        <w:contextualSpacing/>
        <w:jc w:val="both"/>
        <w:rPr>
          <w:rFonts w:ascii="Palatino Linotype" w:eastAsia="Calibri" w:hAnsi="Palatino Linotype" w:cs="Arial"/>
          <w:sz w:val="24"/>
          <w:szCs w:val="24"/>
        </w:rPr>
      </w:pPr>
    </w:p>
    <w:p w:rsidR="003E76D7" w:rsidRPr="00BF161A" w:rsidRDefault="009A3A56" w:rsidP="007C3D3A">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BF161A">
        <w:rPr>
          <w:rFonts w:ascii="Palatino Linotype" w:eastAsia="Calibri" w:hAnsi="Palatino Linotype" w:cs="Arial"/>
          <w:sz w:val="24"/>
          <w:szCs w:val="24"/>
        </w:rPr>
        <w:t>E</w:t>
      </w:r>
      <w:r w:rsidR="003E76D7" w:rsidRPr="00BF161A">
        <w:rPr>
          <w:rFonts w:ascii="Palatino Linotype" w:eastAsia="Times New Roman" w:hAnsi="Palatino Linotype"/>
          <w:sz w:val="24"/>
          <w:szCs w:val="24"/>
          <w:lang w:val="es-ES_tradnl" w:eastAsia="es-ES"/>
        </w:rPr>
        <w:t xml:space="preserve">n términos del artículo </w:t>
      </w:r>
      <w:r w:rsidR="003E76D7" w:rsidRPr="00BF161A">
        <w:rPr>
          <w:rFonts w:ascii="Palatino Linotype" w:eastAsia="Times New Roman" w:hAnsi="Palatino Linotype"/>
          <w:b/>
          <w:sz w:val="24"/>
          <w:szCs w:val="24"/>
          <w:lang w:val="es-ES_tradnl" w:eastAsia="es-ES"/>
        </w:rPr>
        <w:t>186</w:t>
      </w:r>
      <w:r w:rsidR="007C3D3A" w:rsidRPr="00BF161A">
        <w:rPr>
          <w:rFonts w:ascii="Palatino Linotype" w:eastAsia="Times New Roman" w:hAnsi="Palatino Linotype"/>
          <w:b/>
          <w:sz w:val="24"/>
          <w:szCs w:val="24"/>
          <w:lang w:val="es-ES_tradnl" w:eastAsia="es-ES"/>
        </w:rPr>
        <w:t>,</w:t>
      </w:r>
      <w:r w:rsidR="003E76D7" w:rsidRPr="00BF161A">
        <w:rPr>
          <w:rFonts w:ascii="Palatino Linotype" w:eastAsia="Times New Roman" w:hAnsi="Palatino Linotype"/>
          <w:b/>
          <w:sz w:val="24"/>
          <w:szCs w:val="24"/>
          <w:lang w:val="es-ES_tradnl" w:eastAsia="es-ES"/>
        </w:rPr>
        <w:t xml:space="preserve"> fracción III</w:t>
      </w:r>
      <w:r w:rsidR="007C3D3A" w:rsidRPr="00BF161A">
        <w:rPr>
          <w:rFonts w:ascii="Palatino Linotype" w:eastAsia="Times New Roman" w:hAnsi="Palatino Linotype"/>
          <w:b/>
          <w:sz w:val="24"/>
          <w:szCs w:val="24"/>
          <w:lang w:val="es-ES_tradnl" w:eastAsia="es-ES"/>
        </w:rPr>
        <w:t>,</w:t>
      </w:r>
      <w:r w:rsidR="003E76D7" w:rsidRPr="00BF161A">
        <w:rPr>
          <w:rFonts w:ascii="Palatino Linotype" w:eastAsia="Times New Roman" w:hAnsi="Palatino Linotype"/>
          <w:sz w:val="24"/>
          <w:szCs w:val="24"/>
          <w:lang w:val="es-ES_tradnl" w:eastAsia="es-ES"/>
        </w:rPr>
        <w:t xml:space="preserve"> este Pleno determina </w:t>
      </w:r>
      <w:r w:rsidR="003E76D7" w:rsidRPr="00BF161A">
        <w:rPr>
          <w:rFonts w:ascii="Palatino Linotype" w:eastAsia="Times New Roman" w:hAnsi="Palatino Linotype"/>
          <w:b/>
          <w:sz w:val="24"/>
          <w:szCs w:val="24"/>
          <w:lang w:val="es-ES_tradnl" w:eastAsia="es-ES"/>
        </w:rPr>
        <w:t>MODIFICAR</w:t>
      </w:r>
      <w:r w:rsidR="003E76D7" w:rsidRPr="00BF161A">
        <w:rPr>
          <w:rFonts w:ascii="Palatino Linotype" w:eastAsia="Times New Roman" w:hAnsi="Palatino Linotype"/>
          <w:sz w:val="24"/>
          <w:szCs w:val="24"/>
          <w:lang w:val="es-ES_tradnl" w:eastAsia="es-ES"/>
        </w:rPr>
        <w:t xml:space="preserve"> la respuesta del presente recurso de revisión, </w:t>
      </w:r>
      <w:r w:rsidR="007C3D3A" w:rsidRPr="00BF161A">
        <w:rPr>
          <w:rFonts w:ascii="Palatino Linotype" w:eastAsia="MS Mincho" w:hAnsi="Palatino Linotype" w:cs="Times New Roman"/>
          <w:sz w:val="24"/>
          <w:szCs w:val="24"/>
          <w:lang w:val="es-ES_tradnl" w:eastAsia="es-ES"/>
        </w:rPr>
        <w:t xml:space="preserve">y se ordena entregar el </w:t>
      </w:r>
      <w:r w:rsidR="007C3D3A" w:rsidRPr="00BF161A">
        <w:rPr>
          <w:rFonts w:ascii="Palatino Linotype" w:eastAsia="MS Mincho" w:hAnsi="Palatino Linotype" w:cs="Times New Roman"/>
          <w:b/>
          <w:sz w:val="24"/>
          <w:szCs w:val="24"/>
          <w:lang w:val="es-ES_tradnl" w:eastAsia="es-ES"/>
        </w:rPr>
        <w:t>Acuerdo</w:t>
      </w:r>
      <w:r w:rsidR="007C3D3A" w:rsidRPr="00BF161A">
        <w:rPr>
          <w:rFonts w:ascii="Palatino Linotype" w:eastAsia="MS Mincho" w:hAnsi="Palatino Linotype" w:cs="Times New Roman"/>
          <w:sz w:val="24"/>
          <w:szCs w:val="24"/>
          <w:lang w:val="es-ES_tradnl" w:eastAsia="es-ES"/>
        </w:rPr>
        <w:t xml:space="preserve"> </w:t>
      </w:r>
      <w:r w:rsidR="007C3D3A" w:rsidRPr="00BF161A">
        <w:rPr>
          <w:rFonts w:ascii="Palatino Linotype" w:eastAsia="Calibri" w:hAnsi="Palatino Linotype" w:cs="Arial"/>
          <w:b/>
          <w:sz w:val="24"/>
          <w:szCs w:val="24"/>
          <w:lang w:val="es-ES_tradnl" w:eastAsia="es-ES"/>
        </w:rPr>
        <w:t>que emita el Comité de Transparencia en el que confirme la declaración de incompetencia del SUJETO OBLIGADO respecto de la información solicitada.</w:t>
      </w:r>
    </w:p>
    <w:p w:rsidR="003E76D7" w:rsidRPr="00BF161A" w:rsidRDefault="003E76D7" w:rsidP="003E76D7">
      <w:pPr>
        <w:spacing w:after="0" w:line="360" w:lineRule="auto"/>
        <w:ind w:right="34"/>
        <w:contextualSpacing/>
        <w:jc w:val="both"/>
        <w:rPr>
          <w:rFonts w:ascii="Palatino Linotype" w:eastAsia="MS Mincho" w:hAnsi="Palatino Linotype" w:cs="Arial"/>
          <w:sz w:val="24"/>
          <w:szCs w:val="24"/>
          <w:lang w:val="es-ES_tradnl" w:eastAsia="es-ES"/>
        </w:rPr>
      </w:pPr>
    </w:p>
    <w:p w:rsidR="003E76D7" w:rsidRPr="00BF161A" w:rsidRDefault="003E76D7" w:rsidP="003E76D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bookmarkStart w:id="60" w:name="_Toc494366431"/>
      <w:bookmarkStart w:id="61" w:name="_Toc523402263"/>
      <w:r w:rsidRPr="00BF161A">
        <w:rPr>
          <w:rFonts w:ascii="Palatino Linotype" w:eastAsia="MS Mincho" w:hAnsi="Palatino Linotype" w:cs="Times New Roman"/>
          <w:sz w:val="24"/>
          <w:szCs w:val="24"/>
          <w:lang w:val="es-ES_tradnl" w:eastAsia="es-ES"/>
        </w:rPr>
        <w:t xml:space="preserve">Por lo </w:t>
      </w:r>
      <w:r w:rsidRPr="00BF161A">
        <w:rPr>
          <w:rFonts w:ascii="Palatino Linotype" w:eastAsia="MS Mincho" w:hAnsi="Palatino Linotype" w:cs="Times New Roman"/>
          <w:color w:val="000000"/>
          <w:sz w:val="24"/>
          <w:szCs w:val="24"/>
          <w:lang w:val="es-ES_tradnl" w:eastAsia="es-ES"/>
        </w:rPr>
        <w:t>anteriormente</w:t>
      </w:r>
      <w:r w:rsidRPr="00BF161A">
        <w:rPr>
          <w:rFonts w:ascii="Palatino Linotype" w:eastAsia="MS Mincho" w:hAnsi="Palatino Linotype" w:cs="Times New Roman"/>
          <w:sz w:val="24"/>
          <w:szCs w:val="24"/>
          <w:lang w:val="es-ES_tradnl" w:eastAsia="es-ES"/>
        </w:rPr>
        <w:t xml:space="preserve"> expuesto y fundado este </w:t>
      </w:r>
      <w:r w:rsidRPr="00BF161A">
        <w:rPr>
          <w:rFonts w:ascii="Palatino Linotype" w:eastAsia="MS Mincho" w:hAnsi="Palatino Linotype" w:cs="Times New Roman"/>
          <w:b/>
          <w:sz w:val="24"/>
          <w:szCs w:val="24"/>
          <w:lang w:val="es-ES_tradnl" w:eastAsia="es-ES"/>
        </w:rPr>
        <w:t>ÓRGANO GARANTE</w:t>
      </w:r>
      <w:r w:rsidRPr="00BF161A">
        <w:rPr>
          <w:rFonts w:ascii="Palatino Linotype" w:eastAsia="MS Mincho" w:hAnsi="Palatino Linotype" w:cs="Times New Roman"/>
          <w:sz w:val="24"/>
          <w:szCs w:val="24"/>
          <w:lang w:val="es-ES_tradnl" w:eastAsia="es-ES"/>
        </w:rPr>
        <w:t xml:space="preserve"> emite los siguientes.</w:t>
      </w:r>
      <w:r w:rsidRPr="00BF161A">
        <w:rPr>
          <w:rFonts w:ascii="Palatino Linotype" w:eastAsia="Times New Roman" w:hAnsi="Palatino Linotype" w:cs="Times New Roman"/>
          <w:b/>
          <w:sz w:val="24"/>
          <w:szCs w:val="24"/>
          <w:lang w:val="es-ES_tradnl" w:eastAsia="es-ES"/>
        </w:rPr>
        <w:t xml:space="preserve"> </w:t>
      </w:r>
    </w:p>
    <w:p w:rsidR="003E76D7" w:rsidRPr="00BF161A" w:rsidRDefault="003E76D7" w:rsidP="003E76D7">
      <w:pPr>
        <w:contextualSpacing/>
        <w:rPr>
          <w:rFonts w:ascii="Palatino Linotype" w:eastAsia="MS Mincho" w:hAnsi="Palatino Linotype" w:cs="Arial"/>
          <w:sz w:val="24"/>
          <w:szCs w:val="24"/>
          <w:lang w:val="es-ES_tradnl" w:eastAsia="es-MX"/>
        </w:rPr>
      </w:pPr>
    </w:p>
    <w:p w:rsidR="003E76D7" w:rsidRPr="00BF161A" w:rsidRDefault="003E76D7" w:rsidP="003E76D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A02A75" w:rsidRPr="00BF161A" w:rsidRDefault="00A02A75" w:rsidP="003E76D7">
      <w:pPr>
        <w:keepNext/>
        <w:keepLines/>
        <w:spacing w:after="0" w:line="360" w:lineRule="auto"/>
        <w:jc w:val="center"/>
        <w:outlineLvl w:val="0"/>
        <w:rPr>
          <w:rFonts w:ascii="Palatino Linotype" w:eastAsia="Times New Roman" w:hAnsi="Palatino Linotype" w:cs="Times New Roman"/>
          <w:b/>
          <w:sz w:val="24"/>
          <w:szCs w:val="24"/>
          <w:lang w:val="es-ES_tradnl" w:eastAsia="es-ES"/>
        </w:rPr>
      </w:pPr>
      <w:bookmarkStart w:id="62" w:name="_Toc73589190"/>
    </w:p>
    <w:p w:rsidR="00A02A75" w:rsidRPr="00BF161A" w:rsidRDefault="00A02A75" w:rsidP="00A02A75">
      <w:pPr>
        <w:keepNext/>
        <w:keepLines/>
        <w:spacing w:after="0" w:line="360" w:lineRule="auto"/>
        <w:outlineLvl w:val="0"/>
        <w:rPr>
          <w:rFonts w:ascii="Palatino Linotype" w:eastAsia="Times New Roman" w:hAnsi="Palatino Linotype" w:cs="Times New Roman"/>
          <w:b/>
          <w:sz w:val="24"/>
          <w:szCs w:val="24"/>
          <w:lang w:val="es-ES_tradnl" w:eastAsia="es-ES"/>
        </w:rPr>
      </w:pPr>
    </w:p>
    <w:p w:rsidR="003E76D7" w:rsidRPr="00BF161A" w:rsidRDefault="003E76D7" w:rsidP="00A02A75">
      <w:pPr>
        <w:keepNext/>
        <w:keepLines/>
        <w:spacing w:after="0" w:line="360" w:lineRule="auto"/>
        <w:jc w:val="center"/>
        <w:outlineLvl w:val="0"/>
        <w:rPr>
          <w:rFonts w:ascii="Palatino Linotype" w:eastAsia="Times New Roman" w:hAnsi="Palatino Linotype" w:cs="Times New Roman"/>
          <w:b/>
          <w:sz w:val="24"/>
          <w:szCs w:val="24"/>
          <w:lang w:val="es-ES_tradnl" w:eastAsia="es-ES"/>
        </w:rPr>
      </w:pPr>
      <w:r w:rsidRPr="00BF161A">
        <w:rPr>
          <w:rFonts w:ascii="Palatino Linotype" w:eastAsia="Times New Roman" w:hAnsi="Palatino Linotype" w:cs="Times New Roman"/>
          <w:b/>
          <w:sz w:val="24"/>
          <w:szCs w:val="24"/>
          <w:lang w:val="es-ES_tradnl" w:eastAsia="es-ES"/>
        </w:rPr>
        <w:t>R E S O L U T I V O S</w:t>
      </w:r>
      <w:bookmarkEnd w:id="60"/>
      <w:bookmarkEnd w:id="61"/>
      <w:bookmarkEnd w:id="62"/>
    </w:p>
    <w:p w:rsidR="003E76D7" w:rsidRPr="00BF161A" w:rsidRDefault="003E76D7" w:rsidP="003E76D7">
      <w:pPr>
        <w:spacing w:after="0" w:line="360" w:lineRule="auto"/>
        <w:rPr>
          <w:rFonts w:ascii="Cambria" w:eastAsia="MS Mincho" w:hAnsi="Cambria" w:cs="Times New Roman"/>
          <w:sz w:val="24"/>
          <w:szCs w:val="24"/>
          <w:lang w:val="es-ES_tradnl" w:eastAsia="es-ES"/>
        </w:rPr>
      </w:pPr>
    </w:p>
    <w:p w:rsidR="003E76D7" w:rsidRPr="00BF161A" w:rsidRDefault="003E76D7" w:rsidP="003E76D7">
      <w:pPr>
        <w:spacing w:after="0" w:line="360" w:lineRule="auto"/>
        <w:jc w:val="both"/>
        <w:rPr>
          <w:rFonts w:ascii="Palatino Linotype" w:eastAsia="Times New Roman" w:hAnsi="Palatino Linotype" w:cs="Times New Roman"/>
          <w:b/>
          <w:sz w:val="24"/>
          <w:szCs w:val="24"/>
          <w:lang w:val="es-ES_tradnl" w:eastAsia="es-ES"/>
        </w:rPr>
      </w:pPr>
      <w:bookmarkStart w:id="63" w:name="_Toc460947013"/>
      <w:r w:rsidRPr="00BF161A">
        <w:rPr>
          <w:rFonts w:ascii="Palatino Linotype" w:eastAsia="Times New Roman" w:hAnsi="Palatino Linotype" w:cs="Arial"/>
          <w:b/>
          <w:sz w:val="24"/>
          <w:szCs w:val="24"/>
          <w:lang w:val="es-ES_tradnl" w:eastAsia="es-ES"/>
        </w:rPr>
        <w:t xml:space="preserve">PRIMERO. </w:t>
      </w:r>
      <w:r w:rsidRPr="00BF161A">
        <w:rPr>
          <w:rFonts w:ascii="Palatino Linotype" w:eastAsia="Times New Roman" w:hAnsi="Palatino Linotype" w:cs="Arial"/>
          <w:sz w:val="24"/>
          <w:szCs w:val="24"/>
          <w:lang w:val="es-ES_tradnl" w:eastAsia="es-ES"/>
        </w:rPr>
        <w:t>Resultan parcialmente fundadas las</w:t>
      </w:r>
      <w:r w:rsidRPr="00BF161A">
        <w:rPr>
          <w:rFonts w:ascii="Palatino Linotype" w:eastAsia="Times New Roman" w:hAnsi="Palatino Linotype" w:cs="Arial"/>
          <w:b/>
          <w:sz w:val="24"/>
          <w:szCs w:val="24"/>
          <w:lang w:val="es-ES_tradnl" w:eastAsia="es-ES"/>
        </w:rPr>
        <w:t xml:space="preserve"> </w:t>
      </w:r>
      <w:r w:rsidRPr="00BF161A">
        <w:rPr>
          <w:rFonts w:ascii="Palatino Linotype" w:eastAsia="Times New Roman" w:hAnsi="Palatino Linotype" w:cs="Arial"/>
          <w:sz w:val="24"/>
          <w:szCs w:val="24"/>
          <w:lang w:val="es-ES_tradnl" w:eastAsia="es-ES"/>
        </w:rPr>
        <w:t xml:space="preserve">razones o motivos de inconformidad hechos valer </w:t>
      </w:r>
      <w:r w:rsidRPr="00BF161A">
        <w:rPr>
          <w:rFonts w:ascii="Palatino Linotype" w:eastAsia="Calibri" w:hAnsi="Palatino Linotype" w:cs="Arial"/>
          <w:sz w:val="24"/>
          <w:szCs w:val="24"/>
          <w:lang w:val="es-ES_tradnl" w:eastAsia="es-ES"/>
        </w:rPr>
        <w:t xml:space="preserve">en el recurso de revisión </w:t>
      </w:r>
      <w:r w:rsidR="007C3D3A" w:rsidRPr="00BF161A">
        <w:rPr>
          <w:rFonts w:ascii="Palatino Linotype" w:eastAsia="MS Mincho" w:hAnsi="Palatino Linotype" w:cs="Times New Roman"/>
          <w:b/>
          <w:bCs/>
          <w:sz w:val="24"/>
          <w:szCs w:val="24"/>
          <w:lang w:val="es-ES_tradnl" w:eastAsia="es-ES"/>
        </w:rPr>
        <w:t>02463/INFOEM/IP/RR/2021</w:t>
      </w:r>
      <w:r w:rsidRPr="00BF161A">
        <w:rPr>
          <w:rFonts w:ascii="Palatino Linotype" w:eastAsia="Times New Roman" w:hAnsi="Palatino Linotype" w:cs="Times New Roman"/>
          <w:b/>
          <w:sz w:val="24"/>
          <w:szCs w:val="24"/>
          <w:lang w:val="es-ES_tradnl" w:eastAsia="es-ES"/>
        </w:rPr>
        <w:t xml:space="preserve"> </w:t>
      </w:r>
      <w:r w:rsidRPr="00BF161A">
        <w:rPr>
          <w:rFonts w:ascii="Palatino Linotype" w:eastAsia="Times New Roman" w:hAnsi="Palatino Linotype" w:cs="Times New Roman"/>
          <w:sz w:val="24"/>
          <w:szCs w:val="24"/>
          <w:lang w:val="es-ES_tradnl" w:eastAsia="es-ES"/>
        </w:rPr>
        <w:t xml:space="preserve">en términos del </w:t>
      </w:r>
      <w:r w:rsidR="007C3D3A" w:rsidRPr="00BF161A">
        <w:rPr>
          <w:rFonts w:ascii="Palatino Linotype" w:eastAsia="Times New Roman" w:hAnsi="Palatino Linotype" w:cs="Times New Roman"/>
          <w:b/>
          <w:sz w:val="24"/>
          <w:szCs w:val="24"/>
          <w:lang w:val="es-ES_tradnl" w:eastAsia="es-ES"/>
        </w:rPr>
        <w:t>Considerando QUINTO</w:t>
      </w:r>
      <w:r w:rsidRPr="00BF161A">
        <w:rPr>
          <w:rFonts w:ascii="Palatino Linotype" w:eastAsia="Times New Roman" w:hAnsi="Palatino Linotype" w:cs="Times New Roman"/>
          <w:b/>
          <w:sz w:val="24"/>
          <w:szCs w:val="24"/>
          <w:lang w:val="es-ES_tradnl" w:eastAsia="es-ES"/>
        </w:rPr>
        <w:t xml:space="preserve"> </w:t>
      </w:r>
      <w:r w:rsidRPr="00BF161A">
        <w:rPr>
          <w:rFonts w:ascii="Palatino Linotype" w:eastAsia="Times New Roman" w:hAnsi="Palatino Linotype" w:cs="Times New Roman"/>
          <w:sz w:val="24"/>
          <w:szCs w:val="24"/>
          <w:lang w:val="es-ES_tradnl" w:eastAsia="es-ES"/>
        </w:rPr>
        <w:t>de la presente resolución</w:t>
      </w:r>
      <w:r w:rsidRPr="00BF161A">
        <w:rPr>
          <w:rFonts w:ascii="Palatino Linotype" w:eastAsia="Times New Roman" w:hAnsi="Palatino Linotype" w:cs="Times New Roman"/>
          <w:b/>
          <w:sz w:val="24"/>
          <w:szCs w:val="24"/>
          <w:lang w:val="es-ES_tradnl" w:eastAsia="es-ES"/>
        </w:rPr>
        <w:t>.</w:t>
      </w:r>
    </w:p>
    <w:p w:rsidR="003E76D7" w:rsidRPr="00BF161A" w:rsidRDefault="003E76D7" w:rsidP="003E76D7">
      <w:pPr>
        <w:spacing w:after="0" w:line="360" w:lineRule="auto"/>
        <w:jc w:val="both"/>
        <w:rPr>
          <w:rFonts w:ascii="Palatino Linotype" w:eastAsia="Times New Roman" w:hAnsi="Palatino Linotype" w:cs="Times New Roman"/>
          <w:sz w:val="24"/>
          <w:szCs w:val="24"/>
          <w:lang w:val="es-ES_tradnl" w:eastAsia="es-ES"/>
        </w:rPr>
      </w:pPr>
    </w:p>
    <w:p w:rsidR="003E76D7" w:rsidRPr="00BF161A" w:rsidRDefault="003E76D7" w:rsidP="003E76D7">
      <w:pPr>
        <w:spacing w:after="0" w:line="360" w:lineRule="auto"/>
        <w:contextualSpacing/>
        <w:jc w:val="both"/>
        <w:rPr>
          <w:rFonts w:ascii="Palatino Linotype" w:eastAsia="Calibri" w:hAnsi="Palatino Linotype" w:cs="Arial"/>
          <w:sz w:val="24"/>
          <w:szCs w:val="24"/>
          <w:lang w:val="es-ES" w:eastAsia="es-ES"/>
        </w:rPr>
      </w:pPr>
      <w:r w:rsidRPr="00BF161A">
        <w:rPr>
          <w:rFonts w:ascii="Palatino Linotype" w:eastAsia="Calibri" w:hAnsi="Palatino Linotype" w:cs="Arial"/>
          <w:b/>
          <w:bCs/>
          <w:sz w:val="24"/>
          <w:szCs w:val="24"/>
          <w:lang w:val="es-ES_tradnl" w:eastAsia="es-ES"/>
        </w:rPr>
        <w:t xml:space="preserve">SEGUNDO. </w:t>
      </w:r>
      <w:r w:rsidRPr="00BF161A">
        <w:rPr>
          <w:rFonts w:ascii="Palatino Linotype" w:eastAsia="Calibri" w:hAnsi="Palatino Linotype" w:cs="Arial"/>
          <w:sz w:val="24"/>
          <w:szCs w:val="24"/>
          <w:lang w:val="es-ES_tradnl" w:eastAsia="es-ES"/>
        </w:rPr>
        <w:t xml:space="preserve">Se </w:t>
      </w:r>
      <w:r w:rsidRPr="00BF161A">
        <w:rPr>
          <w:rFonts w:ascii="Palatino Linotype" w:eastAsia="Calibri" w:hAnsi="Palatino Linotype" w:cs="Arial"/>
          <w:b/>
          <w:sz w:val="24"/>
          <w:szCs w:val="24"/>
          <w:lang w:val="es-ES_tradnl" w:eastAsia="es-ES"/>
        </w:rPr>
        <w:t xml:space="preserve">MODIFICA </w:t>
      </w:r>
      <w:r w:rsidRPr="00BF161A">
        <w:rPr>
          <w:rFonts w:ascii="Palatino Linotype" w:eastAsia="Calibri" w:hAnsi="Palatino Linotype" w:cs="Arial"/>
          <w:sz w:val="24"/>
          <w:szCs w:val="24"/>
          <w:lang w:val="es-ES_tradnl" w:eastAsia="es-ES"/>
        </w:rPr>
        <w:t xml:space="preserve">la respuesta y se ordena al </w:t>
      </w:r>
      <w:r w:rsidR="000651AE" w:rsidRPr="00BF161A">
        <w:rPr>
          <w:rFonts w:ascii="Palatino Linotype" w:eastAsia="Calibri" w:hAnsi="Palatino Linotype" w:cs="Arial"/>
          <w:b/>
          <w:sz w:val="24"/>
          <w:szCs w:val="24"/>
          <w:lang w:val="es-ES_tradnl" w:eastAsia="es-ES"/>
        </w:rPr>
        <w:t>Ayuntamiento de Atizapán de Zaragoza</w:t>
      </w:r>
      <w:r w:rsidRPr="00BF161A">
        <w:rPr>
          <w:rFonts w:ascii="Palatino Linotype" w:eastAsia="Calibri" w:hAnsi="Palatino Linotype" w:cs="Arial"/>
          <w:b/>
          <w:sz w:val="24"/>
          <w:szCs w:val="24"/>
          <w:lang w:val="es-ES_tradnl" w:eastAsia="es-ES"/>
        </w:rPr>
        <w:t xml:space="preserve"> </w:t>
      </w:r>
      <w:r w:rsidR="007E0D00" w:rsidRPr="00BF161A">
        <w:rPr>
          <w:rFonts w:ascii="Palatino Linotype" w:eastAsia="Calibri" w:hAnsi="Palatino Linotype" w:cs="Arial"/>
          <w:sz w:val="24"/>
          <w:szCs w:val="24"/>
          <w:lang w:val="es-ES_tradnl" w:eastAsia="es-ES"/>
        </w:rPr>
        <w:t>entregar</w:t>
      </w:r>
      <w:r w:rsidRPr="00BF161A">
        <w:rPr>
          <w:rFonts w:ascii="Palatino Linotype" w:eastAsia="Calibri" w:hAnsi="Palatino Linotype" w:cs="Arial"/>
          <w:sz w:val="24"/>
          <w:szCs w:val="24"/>
          <w:lang w:val="es-ES_tradnl" w:eastAsia="es-ES"/>
        </w:rPr>
        <w:t xml:space="preserve"> vía</w:t>
      </w:r>
      <w:r w:rsidRPr="00BF161A">
        <w:rPr>
          <w:rFonts w:ascii="Palatino Linotype" w:eastAsia="Times New Roman" w:hAnsi="Palatino Linotype" w:cs="Arial"/>
          <w:color w:val="000000"/>
          <w:sz w:val="24"/>
          <w:szCs w:val="24"/>
          <w:lang w:val="es-ES_tradnl" w:eastAsia="es-ES"/>
        </w:rPr>
        <w:t xml:space="preserve"> Sistema de Acceso a Información Mexiquense (</w:t>
      </w:r>
      <w:r w:rsidRPr="00BF161A">
        <w:rPr>
          <w:rFonts w:ascii="Palatino Linotype" w:eastAsia="Times New Roman" w:hAnsi="Palatino Linotype" w:cs="Arial"/>
          <w:b/>
          <w:color w:val="000000"/>
          <w:sz w:val="24"/>
          <w:szCs w:val="24"/>
          <w:lang w:val="es-ES_tradnl" w:eastAsia="es-ES"/>
        </w:rPr>
        <w:t>SAIMEX)</w:t>
      </w:r>
      <w:r w:rsidRPr="00BF161A">
        <w:rPr>
          <w:rFonts w:ascii="Palatino Linotype" w:eastAsia="Times New Roman" w:hAnsi="Palatino Linotype" w:cs="Arial"/>
          <w:sz w:val="24"/>
          <w:szCs w:val="24"/>
          <w:lang w:val="es-ES_tradnl" w:eastAsia="es-ES"/>
        </w:rPr>
        <w:t xml:space="preserve"> </w:t>
      </w:r>
      <w:r w:rsidRPr="00BF161A">
        <w:rPr>
          <w:rFonts w:ascii="Palatino Linotype" w:eastAsia="Calibri" w:hAnsi="Palatino Linotype" w:cs="Arial"/>
          <w:sz w:val="24"/>
          <w:szCs w:val="24"/>
          <w:lang w:val="es-ES" w:eastAsia="es-ES"/>
        </w:rPr>
        <w:t>la siguiente información:</w:t>
      </w:r>
    </w:p>
    <w:p w:rsidR="003E76D7" w:rsidRPr="00BF161A" w:rsidRDefault="003E76D7" w:rsidP="003E76D7">
      <w:pPr>
        <w:spacing w:after="0" w:line="360" w:lineRule="auto"/>
        <w:contextualSpacing/>
        <w:jc w:val="both"/>
        <w:rPr>
          <w:rFonts w:ascii="Palatino Linotype" w:eastAsia="Calibri" w:hAnsi="Palatino Linotype" w:cs="Arial"/>
          <w:sz w:val="24"/>
          <w:szCs w:val="24"/>
          <w:lang w:val="es-ES" w:eastAsia="es-ES"/>
        </w:rPr>
      </w:pPr>
    </w:p>
    <w:p w:rsidR="000651AE" w:rsidRPr="00BF161A" w:rsidRDefault="003E76D7" w:rsidP="000651AE">
      <w:pPr>
        <w:pStyle w:val="Prrafodelista"/>
        <w:numPr>
          <w:ilvl w:val="0"/>
          <w:numId w:val="5"/>
        </w:numPr>
        <w:spacing w:after="0" w:line="360" w:lineRule="auto"/>
        <w:jc w:val="both"/>
        <w:rPr>
          <w:rFonts w:ascii="Palatino Linotype" w:eastAsia="Times New Roman" w:hAnsi="Palatino Linotype" w:cs="Arial"/>
          <w:sz w:val="24"/>
          <w:szCs w:val="24"/>
          <w:lang w:val="es-ES_tradnl" w:eastAsia="es-ES"/>
        </w:rPr>
      </w:pPr>
      <w:r w:rsidRPr="00BF161A">
        <w:rPr>
          <w:rFonts w:ascii="Palatino Linotype" w:eastAsia="Calibri" w:hAnsi="Palatino Linotype" w:cs="Arial"/>
          <w:b/>
          <w:sz w:val="24"/>
          <w:szCs w:val="24"/>
          <w:lang w:val="es-ES_tradnl" w:eastAsia="es-ES"/>
        </w:rPr>
        <w:t>El Acuerdo que emita el Comité de Transparencia en el que confirme la declaración de incompetencia del SUJETO OBLIGADO respecto de la información solicitada</w:t>
      </w:r>
      <w:r w:rsidR="000651AE" w:rsidRPr="00BF161A">
        <w:rPr>
          <w:rFonts w:ascii="Palatino Linotype" w:eastAsia="Calibri" w:hAnsi="Palatino Linotype" w:cs="Arial"/>
          <w:b/>
          <w:sz w:val="24"/>
          <w:szCs w:val="24"/>
          <w:lang w:val="es-ES_tradnl" w:eastAsia="es-ES"/>
        </w:rPr>
        <w:t>.</w:t>
      </w:r>
    </w:p>
    <w:p w:rsidR="003E76D7" w:rsidRPr="00BF161A" w:rsidRDefault="003E76D7" w:rsidP="003E76D7">
      <w:pPr>
        <w:spacing w:after="0" w:line="360" w:lineRule="auto"/>
        <w:contextualSpacing/>
        <w:jc w:val="both"/>
        <w:rPr>
          <w:rFonts w:ascii="Palatino Linotype" w:eastAsia="Times New Roman" w:hAnsi="Palatino Linotype" w:cs="Arial"/>
          <w:sz w:val="24"/>
          <w:szCs w:val="24"/>
          <w:lang w:val="es-ES_tradnl" w:eastAsia="es-ES"/>
        </w:rPr>
      </w:pPr>
    </w:p>
    <w:bookmarkEnd w:id="63"/>
    <w:p w:rsidR="000651AE" w:rsidRPr="00BF161A" w:rsidRDefault="000651AE" w:rsidP="000651AE">
      <w:pPr>
        <w:tabs>
          <w:tab w:val="left" w:pos="8080"/>
        </w:tabs>
        <w:spacing w:after="0" w:line="360" w:lineRule="auto"/>
        <w:ind w:right="48"/>
        <w:contextualSpacing/>
        <w:jc w:val="both"/>
        <w:rPr>
          <w:rFonts w:ascii="Palatino Linotype" w:eastAsia="Palatino Linotype" w:hAnsi="Palatino Linotype" w:cs="Palatino Linotype"/>
          <w:b/>
          <w:sz w:val="24"/>
        </w:rPr>
      </w:pPr>
      <w:r w:rsidRPr="00BF161A">
        <w:rPr>
          <w:rFonts w:ascii="Palatino Linotype" w:eastAsia="Palatino Linotype" w:hAnsi="Palatino Linotype" w:cs="Palatino Linotype"/>
          <w:b/>
          <w:sz w:val="24"/>
        </w:rPr>
        <w:t xml:space="preserve">TERCERO. Notifíquese </w:t>
      </w:r>
      <w:r w:rsidRPr="00BF161A">
        <w:rPr>
          <w:rFonts w:ascii="Palatino Linotype" w:eastAsia="Palatino Linotype" w:hAnsi="Palatino Linotype" w:cs="Palatino Linotype"/>
          <w:sz w:val="24"/>
        </w:rPr>
        <w:t xml:space="preserve">al Titular de la Unidad de Transparencia del </w:t>
      </w:r>
      <w:r w:rsidRPr="00BF161A">
        <w:rPr>
          <w:rFonts w:ascii="Palatino Linotype" w:eastAsia="Palatino Linotype" w:hAnsi="Palatino Linotype" w:cs="Palatino Linotype"/>
          <w:b/>
          <w:sz w:val="24"/>
        </w:rPr>
        <w:t>SUJETO OBLIGADO</w:t>
      </w:r>
      <w:r w:rsidRPr="00BF161A">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Pr="00BF161A">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rsidR="000651AE" w:rsidRPr="00BF161A" w:rsidRDefault="000651AE" w:rsidP="000651AE">
      <w:pPr>
        <w:shd w:val="clear" w:color="auto" w:fill="FFFFFF"/>
        <w:tabs>
          <w:tab w:val="left" w:pos="4020"/>
        </w:tabs>
        <w:spacing w:after="0" w:line="360" w:lineRule="auto"/>
        <w:ind w:right="48"/>
        <w:jc w:val="both"/>
        <w:rPr>
          <w:rFonts w:ascii="Palatino Linotype" w:eastAsia="Times New Roman" w:hAnsi="Palatino Linotype" w:cs="Arial"/>
          <w:b/>
          <w:sz w:val="24"/>
        </w:rPr>
      </w:pPr>
      <w:r w:rsidRPr="00BF161A">
        <w:rPr>
          <w:rFonts w:ascii="Palatino Linotype" w:eastAsia="Times New Roman" w:hAnsi="Palatino Linotype" w:cs="Arial"/>
          <w:b/>
          <w:sz w:val="24"/>
        </w:rPr>
        <w:lastRenderedPageBreak/>
        <w:tab/>
      </w:r>
    </w:p>
    <w:p w:rsidR="000651AE" w:rsidRPr="00BF161A" w:rsidRDefault="000651AE" w:rsidP="000651AE">
      <w:pPr>
        <w:shd w:val="clear" w:color="auto" w:fill="FFFFFF"/>
        <w:spacing w:after="0" w:line="360" w:lineRule="auto"/>
        <w:ind w:right="48"/>
        <w:jc w:val="both"/>
        <w:rPr>
          <w:rFonts w:ascii="Palatino Linotype" w:hAnsi="Palatino Linotype"/>
          <w:sz w:val="24"/>
        </w:rPr>
      </w:pPr>
      <w:r w:rsidRPr="00BF161A">
        <w:rPr>
          <w:rFonts w:ascii="Palatino Linotype" w:eastAsia="Times New Roman" w:hAnsi="Palatino Linotype" w:cs="Arial"/>
          <w:b/>
          <w:sz w:val="24"/>
        </w:rPr>
        <w:t xml:space="preserve">CUARTO. </w:t>
      </w:r>
      <w:r w:rsidRPr="00BF161A">
        <w:rPr>
          <w:rFonts w:ascii="Palatino Linotype" w:eastAsia="Times New Roman" w:hAnsi="Palatino Linotype" w:cs="Times New Roman"/>
          <w:b/>
          <w:bCs/>
          <w:sz w:val="24"/>
          <w:lang w:val="es-ES"/>
        </w:rPr>
        <w:t xml:space="preserve">Notifíquese al </w:t>
      </w:r>
      <w:r w:rsidRPr="00BF161A">
        <w:rPr>
          <w:rFonts w:ascii="Palatino Linotype" w:hAnsi="Palatino Linotype"/>
          <w:sz w:val="24"/>
        </w:rPr>
        <w:t xml:space="preserve"> </w:t>
      </w:r>
      <w:r w:rsidRPr="00BF161A">
        <w:rPr>
          <w:rFonts w:ascii="Palatino Linotype" w:hAnsi="Palatino Linotype"/>
          <w:b/>
          <w:sz w:val="24"/>
        </w:rPr>
        <w:t>RECURRENTE</w:t>
      </w:r>
      <w:r w:rsidRPr="00BF161A">
        <w:rPr>
          <w:rFonts w:ascii="Palatino Linotype" w:hAnsi="Palatino Linotype"/>
          <w:sz w:val="24"/>
        </w:rPr>
        <w:t xml:space="preserve"> la presente resolución y el informe justificado.</w:t>
      </w:r>
    </w:p>
    <w:p w:rsidR="000651AE" w:rsidRPr="00BF161A" w:rsidRDefault="000651AE" w:rsidP="000651AE">
      <w:pPr>
        <w:shd w:val="clear" w:color="auto" w:fill="FFFFFF"/>
        <w:spacing w:after="0" w:line="360" w:lineRule="auto"/>
        <w:ind w:right="48"/>
        <w:jc w:val="both"/>
        <w:rPr>
          <w:rFonts w:ascii="Palatino Linotype" w:hAnsi="Palatino Linotype"/>
          <w:b/>
          <w:color w:val="FF0000"/>
          <w:sz w:val="24"/>
        </w:rPr>
      </w:pPr>
    </w:p>
    <w:p w:rsidR="000651AE" w:rsidRPr="00BF161A" w:rsidRDefault="000651AE" w:rsidP="000651AE">
      <w:pPr>
        <w:spacing w:after="0" w:line="360" w:lineRule="auto"/>
        <w:ind w:right="48"/>
        <w:jc w:val="both"/>
        <w:rPr>
          <w:rFonts w:ascii="Palatino Linotype" w:eastAsia="MS Mincho" w:hAnsi="Palatino Linotype" w:cs="Times New Roman"/>
          <w:sz w:val="24"/>
          <w:lang w:val="es-ES"/>
        </w:rPr>
      </w:pPr>
      <w:r w:rsidRPr="00BF161A">
        <w:rPr>
          <w:rFonts w:ascii="Palatino Linotype" w:eastAsia="MS Mincho" w:hAnsi="Palatino Linotype" w:cs="Times New Roman"/>
          <w:b/>
          <w:sz w:val="24"/>
        </w:rPr>
        <w:t>QUINTO.</w:t>
      </w:r>
      <w:r w:rsidRPr="00BF161A">
        <w:rPr>
          <w:rFonts w:ascii="Palatino Linotype" w:eastAsia="MS Mincho" w:hAnsi="Palatino Linotype" w:cs="Times New Roman"/>
          <w:sz w:val="24"/>
        </w:rPr>
        <w:t xml:space="preserve"> </w:t>
      </w:r>
      <w:r w:rsidRPr="00BF161A">
        <w:rPr>
          <w:rFonts w:ascii="Palatino Linotype" w:eastAsia="MS Mincho" w:hAnsi="Palatino Linotype" w:cs="Times New Roman"/>
          <w:sz w:val="24"/>
          <w:lang w:val="es-ES"/>
        </w:rPr>
        <w:t xml:space="preserve">Se hace del conocimiento del </w:t>
      </w:r>
      <w:r w:rsidRPr="00BF161A">
        <w:rPr>
          <w:rFonts w:ascii="Palatino Linotype" w:hAnsi="Palatino Linotype"/>
          <w:b/>
          <w:sz w:val="24"/>
        </w:rPr>
        <w:t>RECURRENTE</w:t>
      </w:r>
      <w:r w:rsidRPr="00BF161A">
        <w:rPr>
          <w:rFonts w:ascii="Palatino Linotype" w:hAnsi="Palatino Linotype"/>
          <w:sz w:val="24"/>
        </w:rPr>
        <w:t xml:space="preserve"> </w:t>
      </w:r>
      <w:r w:rsidRPr="00BF161A">
        <w:rPr>
          <w:rFonts w:ascii="Palatino Linotype" w:eastAsia="MS Mincho" w:hAnsi="Palatino Linotype" w:cs="Times New Roman"/>
          <w:sz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F161A">
        <w:rPr>
          <w:rFonts w:ascii="Palatino Linotype" w:eastAsia="MS Mincho" w:hAnsi="Palatino Linotype" w:cs="Times New Roman"/>
          <w:bCs/>
          <w:sz w:val="24"/>
          <w:lang w:val="es-ES"/>
        </w:rPr>
        <w:t>vía juicio de amparo</w:t>
      </w:r>
      <w:r w:rsidRPr="00BF161A">
        <w:rPr>
          <w:rFonts w:ascii="Palatino Linotype" w:eastAsia="MS Mincho" w:hAnsi="Palatino Linotype" w:cs="Times New Roman"/>
          <w:sz w:val="24"/>
          <w:lang w:val="es-ES"/>
        </w:rPr>
        <w:t> en los términos de las leyes aplicables.</w:t>
      </w:r>
    </w:p>
    <w:p w:rsidR="000651AE" w:rsidRPr="00BF161A" w:rsidRDefault="000651AE" w:rsidP="000651AE">
      <w:pPr>
        <w:spacing w:after="0" w:line="360" w:lineRule="auto"/>
        <w:ind w:right="48"/>
        <w:jc w:val="both"/>
        <w:rPr>
          <w:rFonts w:ascii="Palatino Linotype" w:eastAsia="MS Mincho" w:hAnsi="Palatino Linotype" w:cs="Times New Roman"/>
          <w:color w:val="FF0000"/>
          <w:sz w:val="24"/>
          <w:szCs w:val="24"/>
          <w:lang w:val="es-ES"/>
        </w:rPr>
      </w:pPr>
    </w:p>
    <w:p w:rsidR="000651AE" w:rsidRPr="00BF161A" w:rsidRDefault="000651AE" w:rsidP="000651AE">
      <w:pPr>
        <w:spacing w:after="0" w:line="360" w:lineRule="auto"/>
        <w:ind w:right="48"/>
        <w:jc w:val="both"/>
        <w:rPr>
          <w:rFonts w:ascii="Palatino Linotype" w:hAnsi="Palatino Linotype"/>
          <w:color w:val="000000"/>
          <w:sz w:val="24"/>
          <w:shd w:val="clear" w:color="auto" w:fill="FFFFFF"/>
        </w:rPr>
      </w:pPr>
      <w:r w:rsidRPr="00BF161A">
        <w:rPr>
          <w:rFonts w:ascii="Palatino Linotype" w:hAnsi="Palatino Linotype"/>
          <w:b/>
          <w:bCs/>
          <w:color w:val="000000"/>
          <w:sz w:val="24"/>
          <w:shd w:val="clear" w:color="auto" w:fill="FFFFFF"/>
        </w:rPr>
        <w:t>SEXTO.</w:t>
      </w:r>
      <w:r w:rsidRPr="00BF161A">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Pr="00BF161A">
        <w:rPr>
          <w:rFonts w:ascii="Palatino Linotype" w:hAnsi="Palatino Linotype"/>
          <w:b/>
          <w:bCs/>
          <w:color w:val="000000"/>
          <w:sz w:val="24"/>
          <w:shd w:val="clear" w:color="auto" w:fill="FFFFFF"/>
        </w:rPr>
        <w:t>SUJETO OBLIGADO</w:t>
      </w:r>
      <w:r w:rsidRPr="00BF161A">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rsidR="000651AE" w:rsidRPr="00BF161A" w:rsidRDefault="000651AE" w:rsidP="000651AE">
      <w:pPr>
        <w:spacing w:after="0" w:line="360" w:lineRule="auto"/>
        <w:ind w:right="48"/>
        <w:jc w:val="both"/>
        <w:rPr>
          <w:rFonts w:ascii="Palatino Linotype" w:hAnsi="Palatino Linotype"/>
          <w:color w:val="000000"/>
          <w:sz w:val="24"/>
          <w:shd w:val="clear" w:color="auto" w:fill="FFFFFF"/>
        </w:rPr>
      </w:pPr>
    </w:p>
    <w:p w:rsidR="000651AE" w:rsidRPr="00BF161A" w:rsidRDefault="000651AE" w:rsidP="000651AE">
      <w:pPr>
        <w:spacing w:after="0" w:line="360" w:lineRule="auto"/>
        <w:ind w:right="48"/>
        <w:jc w:val="both"/>
        <w:rPr>
          <w:rFonts w:ascii="Palatino Linotype" w:eastAsia="Calibri" w:hAnsi="Palatino Linotype" w:cs="Arial"/>
          <w:bCs/>
          <w:sz w:val="24"/>
          <w:szCs w:val="24"/>
        </w:rPr>
      </w:pPr>
      <w:r w:rsidRPr="00BF161A">
        <w:rPr>
          <w:rFonts w:ascii="Palatino Linotype" w:hAnsi="Palatino Linotype"/>
          <w:b/>
          <w:color w:val="000000"/>
          <w:sz w:val="24"/>
          <w:shd w:val="clear" w:color="auto" w:fill="FFFFFF"/>
        </w:rPr>
        <w:t>SÉPTIMO</w:t>
      </w:r>
      <w:r w:rsidRPr="00BF161A">
        <w:rPr>
          <w:rFonts w:ascii="Palatino Linotype" w:hAnsi="Palatino Linotype"/>
          <w:b/>
          <w:color w:val="000000"/>
          <w:sz w:val="24"/>
          <w:szCs w:val="24"/>
          <w:shd w:val="clear" w:color="auto" w:fill="FFFFFF"/>
        </w:rPr>
        <w:t xml:space="preserve">. </w:t>
      </w:r>
      <w:r w:rsidRPr="00BF161A">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A3A56" w:rsidRPr="00BF161A" w:rsidRDefault="009A3A56" w:rsidP="000651AE">
      <w:pPr>
        <w:spacing w:after="0" w:line="360" w:lineRule="auto"/>
        <w:ind w:right="48"/>
        <w:jc w:val="both"/>
        <w:rPr>
          <w:rFonts w:ascii="Palatino Linotype" w:eastAsia="Calibri" w:hAnsi="Palatino Linotype" w:cs="Arial"/>
          <w:bCs/>
          <w:sz w:val="24"/>
          <w:szCs w:val="24"/>
        </w:rPr>
      </w:pPr>
    </w:p>
    <w:p w:rsidR="009A3A56" w:rsidRPr="00BF161A" w:rsidRDefault="009A3A56" w:rsidP="009A3A56">
      <w:pPr>
        <w:spacing w:after="0" w:line="360" w:lineRule="auto"/>
        <w:jc w:val="both"/>
        <w:rPr>
          <w:rFonts w:ascii="Palatino Linotype" w:eastAsia="MS Mincho" w:hAnsi="Palatino Linotype" w:cs="Times New Roman"/>
          <w:b/>
          <w:sz w:val="24"/>
          <w:szCs w:val="24"/>
          <w:lang w:val="es-ES_tradnl" w:eastAsia="es-ES"/>
        </w:rPr>
      </w:pPr>
      <w:r w:rsidRPr="00BF161A">
        <w:rPr>
          <w:rFonts w:ascii="Palatino Linotype" w:eastAsia="MS Mincho" w:hAnsi="Palatino Linotype" w:cs="Times New Roman"/>
          <w:b/>
          <w:sz w:val="24"/>
          <w:szCs w:val="24"/>
          <w:lang w:val="es-ES_tradnl" w:eastAsia="es-ES"/>
        </w:rPr>
        <w:lastRenderedPageBreak/>
        <w:t>OCTAVO.</w:t>
      </w:r>
      <w:r w:rsidRPr="00BF161A">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F161A">
        <w:rPr>
          <w:rFonts w:ascii="Palatino Linotype" w:eastAsia="MS Mincho" w:hAnsi="Palatino Linotype" w:cs="Times New Roman"/>
          <w:b/>
          <w:sz w:val="24"/>
          <w:szCs w:val="24"/>
          <w:lang w:val="es-ES_tradnl" w:eastAsia="es-ES"/>
        </w:rPr>
        <w:t>Considerando SEXTO.</w:t>
      </w:r>
    </w:p>
    <w:p w:rsidR="009A3A56" w:rsidRPr="00BF161A" w:rsidRDefault="009A3A56" w:rsidP="000651AE">
      <w:pPr>
        <w:spacing w:after="0" w:line="360" w:lineRule="auto"/>
        <w:ind w:right="48"/>
        <w:jc w:val="both"/>
        <w:rPr>
          <w:rFonts w:ascii="Palatino Linotype" w:eastAsia="Calibri" w:hAnsi="Palatino Linotype" w:cs="Arial"/>
          <w:bCs/>
          <w:sz w:val="24"/>
          <w:szCs w:val="24"/>
        </w:rPr>
      </w:pPr>
    </w:p>
    <w:p w:rsidR="003E76D7" w:rsidRPr="00BF161A" w:rsidRDefault="003E76D7" w:rsidP="003E76D7">
      <w:pPr>
        <w:spacing w:after="0" w:line="360" w:lineRule="auto"/>
        <w:ind w:right="49"/>
        <w:jc w:val="both"/>
        <w:rPr>
          <w:rFonts w:ascii="Palatino Linotype" w:eastAsia="MS Mincho" w:hAnsi="Palatino Linotype" w:cs="Arial"/>
          <w:sz w:val="24"/>
          <w:szCs w:val="24"/>
          <w:lang w:val="es-ES_tradnl" w:eastAsia="es-ES"/>
        </w:rPr>
      </w:pPr>
      <w:r w:rsidRPr="00BF161A">
        <w:rPr>
          <w:rFonts w:ascii="Palatino Linotype" w:eastAsia="MS Mincho" w:hAnsi="Palatino Linotype" w:cs="Arial"/>
          <w:sz w:val="24"/>
          <w:szCs w:val="24"/>
          <w:lang w:val="es-ES_tradnl" w:eastAsia="es-ES"/>
        </w:rPr>
        <w:t>ASÍ LO RESUELVE, POR UNANIMIDAD DE VOTOS, EL PLENO DEL</w:t>
      </w:r>
      <w:r w:rsidRPr="00BF161A">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BF161A">
        <w:rPr>
          <w:rFonts w:ascii="Palatino Linotype" w:eastAsia="MS Mincho" w:hAnsi="Palatino Linotype" w:cs="Arial"/>
          <w:sz w:val="24"/>
          <w:szCs w:val="24"/>
          <w:lang w:val="es-ES_tradnl" w:eastAsia="es-ES"/>
        </w:rPr>
        <w:t xml:space="preserve">, CONFORMADO POR LOS COMISIONADOS ZULEMA MARTÍNEZ SÁNCHEZ; EVA ABAID YAPUR; JOSÉ GUADALUPE LUNA HERNÁNDEZ; JAVIER MARTÍNEZ CRUZ Y LUIS GUSTAVO PARRA NORIEGA; EN LA </w:t>
      </w:r>
      <w:r w:rsidR="000651AE" w:rsidRPr="00BF161A">
        <w:rPr>
          <w:rFonts w:ascii="Palatino Linotype" w:eastAsia="MS Mincho" w:hAnsi="Palatino Linotype" w:cs="Arial"/>
          <w:sz w:val="24"/>
          <w:szCs w:val="24"/>
          <w:lang w:val="es-ES_tradnl" w:eastAsia="es-ES"/>
        </w:rPr>
        <w:t>VIGÉSIMA</w:t>
      </w:r>
      <w:r w:rsidRPr="00BF161A">
        <w:rPr>
          <w:rFonts w:ascii="Palatino Linotype" w:eastAsia="MS Mincho" w:hAnsi="Palatino Linotype" w:cs="Arial"/>
          <w:sz w:val="24"/>
          <w:szCs w:val="24"/>
          <w:lang w:val="es-ES_tradnl" w:eastAsia="es-ES"/>
        </w:rPr>
        <w:t xml:space="preserve"> SESIÓN ORDINARIA CELEBRADA EL </w:t>
      </w:r>
      <w:r w:rsidR="000651AE" w:rsidRPr="00BF161A">
        <w:rPr>
          <w:rFonts w:ascii="Palatino Linotype" w:eastAsia="MS Mincho" w:hAnsi="Palatino Linotype" w:cs="Arial"/>
          <w:sz w:val="24"/>
          <w:szCs w:val="24"/>
          <w:lang w:val="es-ES_tradnl" w:eastAsia="es-ES"/>
        </w:rPr>
        <w:t>NUEVE DE JUNIO DE DOS MIL VEINTIUNO</w:t>
      </w:r>
      <w:r w:rsidRPr="00BF161A">
        <w:rPr>
          <w:rFonts w:ascii="Palatino Linotype" w:eastAsia="MS Mincho" w:hAnsi="Palatino Linotype" w:cs="Arial"/>
          <w:sz w:val="24"/>
          <w:szCs w:val="24"/>
          <w:lang w:val="es-ES_tradnl" w:eastAsia="es-ES"/>
        </w:rPr>
        <w:t xml:space="preserve">, ANTE EL SECRETARIO TÉCNICO DEL PLENO, </w:t>
      </w:r>
      <w:r w:rsidRPr="00BF161A">
        <w:rPr>
          <w:rFonts w:ascii="Palatino Linotype" w:eastAsia="MS Mincho" w:hAnsi="Palatino Linotype" w:cs="Times New Roman"/>
          <w:sz w:val="24"/>
          <w:szCs w:val="24"/>
          <w:lang w:val="es-ES_tradnl" w:eastAsia="es-ES"/>
        </w:rPr>
        <w:t>ALEXIS TAPIA RAMÍREZ</w:t>
      </w:r>
      <w:r w:rsidRPr="00BF161A">
        <w:rPr>
          <w:rFonts w:ascii="Palatino Linotype" w:eastAsia="MS Mincho" w:hAnsi="Palatino Linotype" w:cs="Arial"/>
          <w:sz w:val="24"/>
          <w:szCs w:val="24"/>
          <w:lang w:val="es-ES_tradnl" w:eastAsia="es-ES"/>
        </w:rPr>
        <w:t>.</w:t>
      </w:r>
    </w:p>
    <w:p w:rsidR="003E76D7" w:rsidRPr="000A604A" w:rsidRDefault="003E76D7" w:rsidP="003E76D7">
      <w:pPr>
        <w:spacing w:after="0" w:line="360" w:lineRule="auto"/>
        <w:contextualSpacing/>
        <w:rPr>
          <w:rFonts w:ascii="Palatino Linotype" w:eastAsia="Calibri" w:hAnsi="Palatino Linotype" w:cs="Arial"/>
          <w:sz w:val="24"/>
          <w:szCs w:val="24"/>
          <w:lang w:val="es-ES_tradnl" w:eastAsia="es-ES"/>
        </w:rPr>
      </w:pPr>
    </w:p>
    <w:p w:rsidR="00BF161A" w:rsidRDefault="00BF161A" w:rsidP="003E76D7">
      <w:bookmarkStart w:id="64" w:name="_GoBack"/>
      <w:bookmarkEnd w:id="64"/>
    </w:p>
    <w:p w:rsidR="00BF161A" w:rsidRDefault="00BF161A">
      <w:r>
        <w:br w:type="page"/>
      </w:r>
    </w:p>
    <w:p w:rsidR="003E76D7" w:rsidRPr="00903B1B" w:rsidRDefault="003E76D7" w:rsidP="003E76D7"/>
    <w:p w:rsidR="0031622C" w:rsidRDefault="0031622C"/>
    <w:sectPr w:rsidR="0031622C" w:rsidSect="00BB73CE">
      <w:headerReference w:type="even" r:id="rId8"/>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E3D" w:rsidRDefault="00291E3D" w:rsidP="003E76D7">
      <w:pPr>
        <w:spacing w:after="0" w:line="240" w:lineRule="auto"/>
      </w:pPr>
      <w:r>
        <w:separator/>
      </w:r>
    </w:p>
  </w:endnote>
  <w:endnote w:type="continuationSeparator" w:id="0">
    <w:p w:rsidR="00291E3D" w:rsidRDefault="00291E3D" w:rsidP="003E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25579111"/>
      <w:docPartObj>
        <w:docPartGallery w:val="Page Numbers (Bottom of Page)"/>
        <w:docPartUnique/>
      </w:docPartObj>
    </w:sdtPr>
    <w:sdtEndPr/>
    <w:sdtContent>
      <w:sdt>
        <w:sdtPr>
          <w:rPr>
            <w:rFonts w:ascii="Palatino Linotype" w:hAnsi="Palatino Linotype"/>
            <w:sz w:val="28"/>
          </w:rPr>
          <w:id w:val="-257762847"/>
          <w:docPartObj>
            <w:docPartGallery w:val="Page Numbers (Top of Page)"/>
            <w:docPartUnique/>
          </w:docPartObj>
        </w:sdtPr>
        <w:sdtEndPr/>
        <w:sdtContent>
          <w:p w:rsidR="00BB73CE" w:rsidRPr="00883450" w:rsidRDefault="00BB73CE">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F161A">
              <w:rPr>
                <w:rFonts w:ascii="Palatino Linotype" w:hAnsi="Palatino Linotype"/>
                <w:b/>
                <w:bCs/>
                <w:noProof/>
                <w:szCs w:val="20"/>
              </w:rPr>
              <w:t>42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F161A">
              <w:rPr>
                <w:rFonts w:ascii="Palatino Linotype" w:hAnsi="Palatino Linotype"/>
                <w:b/>
                <w:bCs/>
                <w:noProof/>
                <w:szCs w:val="20"/>
              </w:rPr>
              <w:t>42</w:t>
            </w:r>
            <w:r w:rsidRPr="00883450">
              <w:rPr>
                <w:rFonts w:ascii="Palatino Linotype" w:hAnsi="Palatino Linotype"/>
                <w:b/>
                <w:bCs/>
                <w:szCs w:val="20"/>
              </w:rPr>
              <w:fldChar w:fldCharType="end"/>
            </w:r>
          </w:p>
        </w:sdtContent>
      </w:sdt>
    </w:sdtContent>
  </w:sdt>
  <w:p w:rsidR="00BB73CE" w:rsidRDefault="00BB73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CE" w:rsidRPr="00883450" w:rsidRDefault="00BB73CE" w:rsidP="00BB73CE">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F161A" w:rsidRPr="00BF161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F161A" w:rsidRPr="00BF161A">
      <w:rPr>
        <w:rFonts w:ascii="Palatino Linotype" w:hAnsi="Palatino Linotype"/>
        <w:noProof/>
        <w:lang w:val="es-ES"/>
      </w:rPr>
      <w:t>42</w:t>
    </w:r>
    <w:r w:rsidRPr="00883450">
      <w:rPr>
        <w:rFonts w:ascii="Palatino Linotype" w:hAnsi="Palatino Linotype"/>
      </w:rPr>
      <w:fldChar w:fldCharType="end"/>
    </w:r>
  </w:p>
  <w:p w:rsidR="00BB73CE" w:rsidRPr="00883450" w:rsidRDefault="00BB73CE">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E3D" w:rsidRDefault="00291E3D" w:rsidP="003E76D7">
      <w:pPr>
        <w:spacing w:after="0" w:line="240" w:lineRule="auto"/>
      </w:pPr>
      <w:r>
        <w:separator/>
      </w:r>
    </w:p>
  </w:footnote>
  <w:footnote w:type="continuationSeparator" w:id="0">
    <w:p w:rsidR="00291E3D" w:rsidRDefault="00291E3D" w:rsidP="003E76D7">
      <w:pPr>
        <w:spacing w:after="0" w:line="240" w:lineRule="auto"/>
      </w:pPr>
      <w:r>
        <w:continuationSeparator/>
      </w:r>
    </w:p>
  </w:footnote>
  <w:footnote w:id="1">
    <w:p w:rsidR="00BB73CE" w:rsidRDefault="00BB73CE" w:rsidP="00FF3122">
      <w:pPr>
        <w:pStyle w:val="Textonotapie"/>
      </w:pPr>
      <w:r>
        <w:rPr>
          <w:rStyle w:val="Refdenotaalpie"/>
        </w:rPr>
        <w:footnoteRef/>
      </w:r>
      <w:r>
        <w:t xml:space="preserve"> Convención Americana sobre Derechos Humanos. Artículo 13.</w:t>
      </w:r>
    </w:p>
  </w:footnote>
  <w:footnote w:id="2">
    <w:p w:rsidR="00BB73CE" w:rsidRDefault="00BB73CE" w:rsidP="00FF3122">
      <w:pPr>
        <w:pStyle w:val="Textonotapie"/>
      </w:pPr>
      <w:r>
        <w:rPr>
          <w:rStyle w:val="Refdenotaalpie"/>
        </w:rPr>
        <w:footnoteRef/>
      </w:r>
      <w:r>
        <w:t xml:space="preserve"> Constitución Política de los Estados Unidos Mexicanos. Artículo sexto, sección A, fracción I.</w:t>
      </w:r>
    </w:p>
  </w:footnote>
  <w:footnote w:id="3">
    <w:p w:rsidR="00BB73CE" w:rsidRDefault="00BB73CE" w:rsidP="00FF312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B73CE" w:rsidRDefault="00BB73CE" w:rsidP="00FF3122">
      <w:pPr>
        <w:pStyle w:val="Textonotapie"/>
      </w:pPr>
      <w:r>
        <w:rPr>
          <w:rStyle w:val="Refdenotaalpie"/>
        </w:rPr>
        <w:footnoteRef/>
      </w:r>
      <w:r>
        <w:t xml:space="preserve"> Ibídem. Parr. 87.</w:t>
      </w:r>
    </w:p>
  </w:footnote>
  <w:footnote w:id="5">
    <w:p w:rsidR="00BB73CE" w:rsidRDefault="00BB73CE" w:rsidP="003E76D7">
      <w:pPr>
        <w:pStyle w:val="Textonotapie"/>
      </w:pPr>
      <w:r>
        <w:rPr>
          <w:rStyle w:val="Refdenotaalpie"/>
        </w:rPr>
        <w:footnoteRef/>
      </w:r>
      <w:r>
        <w:t xml:space="preserve"> Fracción IV. Artículo 53. Ibídem.</w:t>
      </w:r>
    </w:p>
  </w:footnote>
  <w:footnote w:id="6">
    <w:p w:rsidR="00BB73CE" w:rsidRPr="007E4F02" w:rsidRDefault="00BB73CE" w:rsidP="003E76D7">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7">
    <w:p w:rsidR="009A3A56" w:rsidRDefault="009A3A56" w:rsidP="009A3A56">
      <w:pPr>
        <w:pStyle w:val="Textonotapie"/>
      </w:pPr>
      <w:r>
        <w:rPr>
          <w:rStyle w:val="Refdenotaalpie"/>
        </w:rPr>
        <w:footnoteRef/>
      </w:r>
      <w:r>
        <w:t xml:space="preserve"> Ferrajoli, Luigi.(2013). </w:t>
      </w:r>
      <w:r>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61A" w:rsidRDefault="00BF161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4722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CE" w:rsidRDefault="00BF161A" w:rsidP="00BB73CE">
    <w:pPr>
      <w:pStyle w:val="Encabezado"/>
      <w:tabs>
        <w:tab w:val="left" w:pos="8460"/>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472298" o:spid="_x0000_s2051" type="#_x0000_t75" style="position:absolute;margin-left:-85.4pt;margin-top:-135.05pt;width:609.4pt;height:793.75pt;z-index:-251656192;mso-position-horizontal-relative:margin;mso-position-vertical-relative:margin" o:allowincell="f">
          <v:imagedata r:id="rId1" o:title="resolución"/>
        </v:shape>
      </w:pict>
    </w:r>
    <w:r w:rsidR="00BB73CE">
      <w:tab/>
    </w:r>
  </w:p>
  <w:p w:rsidR="00BB73CE" w:rsidRDefault="00BB73CE">
    <w:pPr>
      <w:pStyle w:val="Encabezado"/>
    </w:pP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BB73CE" w:rsidRPr="00674A46" w:rsidTr="00BB73CE">
      <w:trPr>
        <w:trHeight w:val="138"/>
        <w:jc w:val="right"/>
      </w:trPr>
      <w:tc>
        <w:tcPr>
          <w:tcW w:w="3544" w:type="dxa"/>
          <w:vAlign w:val="center"/>
        </w:tcPr>
        <w:p w:rsidR="00BB73CE" w:rsidRPr="00674A46" w:rsidRDefault="00BB73CE" w:rsidP="00BB73CE">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rsidR="00BB73CE" w:rsidRPr="0017265D" w:rsidRDefault="00BB73CE" w:rsidP="00BB73CE">
          <w:pPr>
            <w:pStyle w:val="Encabezado"/>
            <w:tabs>
              <w:tab w:val="clear" w:pos="4419"/>
            </w:tabs>
            <w:rPr>
              <w:rFonts w:ascii="Palatino Linotype" w:hAnsi="Palatino Linotype" w:cs="Arial"/>
              <w:b/>
              <w:bCs/>
              <w:sz w:val="22"/>
              <w:szCs w:val="22"/>
              <w:lang w:eastAsia="es-MX"/>
            </w:rPr>
          </w:pPr>
          <w:r>
            <w:rPr>
              <w:rFonts w:ascii="Palatino Linotype" w:hAnsi="Palatino Linotype" w:cs="Arial"/>
              <w:b/>
              <w:bCs/>
              <w:sz w:val="22"/>
              <w:szCs w:val="22"/>
              <w:lang w:eastAsia="es-MX"/>
            </w:rPr>
            <w:t>02463/INFOEM/IP/RR/2021</w:t>
          </w:r>
        </w:p>
      </w:tc>
    </w:tr>
    <w:tr w:rsidR="00BB73CE" w:rsidRPr="00674A46" w:rsidTr="00BB73CE">
      <w:trPr>
        <w:trHeight w:val="233"/>
        <w:jc w:val="right"/>
      </w:trPr>
      <w:tc>
        <w:tcPr>
          <w:tcW w:w="3544" w:type="dxa"/>
          <w:vAlign w:val="center"/>
        </w:tcPr>
        <w:p w:rsidR="00BB73CE" w:rsidRPr="00674A46" w:rsidRDefault="00BB73CE" w:rsidP="00BB73CE">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rsidR="00BB73CE" w:rsidRPr="00B75F20" w:rsidRDefault="00BB73CE" w:rsidP="00BB73CE">
          <w:pPr>
            <w:pStyle w:val="Encabezado"/>
            <w:rPr>
              <w:rFonts w:ascii="Palatino Linotype" w:hAnsi="Palatino Linotype"/>
              <w:b/>
              <w:sz w:val="22"/>
              <w:szCs w:val="22"/>
            </w:rPr>
          </w:pPr>
          <w:r>
            <w:rPr>
              <w:rFonts w:ascii="Palatino Linotype" w:hAnsi="Palatino Linotype"/>
              <w:b/>
              <w:bCs/>
              <w:color w:val="000000"/>
              <w:sz w:val="22"/>
              <w:szCs w:val="22"/>
            </w:rPr>
            <w:t>Ayuntamiento de Atizapán de Zaragoza</w:t>
          </w:r>
        </w:p>
      </w:tc>
    </w:tr>
    <w:tr w:rsidR="00BB73CE" w:rsidRPr="00674A46" w:rsidTr="00BB73CE">
      <w:trPr>
        <w:trHeight w:val="321"/>
        <w:jc w:val="right"/>
      </w:trPr>
      <w:tc>
        <w:tcPr>
          <w:tcW w:w="3544" w:type="dxa"/>
          <w:vAlign w:val="center"/>
        </w:tcPr>
        <w:p w:rsidR="00BB73CE" w:rsidRPr="00674A46" w:rsidRDefault="00BB73CE" w:rsidP="00BB73CE">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rsidR="00BB73CE" w:rsidRPr="00674A46" w:rsidRDefault="00BB73CE" w:rsidP="00BB73CE">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BB73CE" w:rsidRDefault="00BB73CE" w:rsidP="00BB73CE">
    <w:pPr>
      <w:pStyle w:val="Encabezado"/>
      <w:tabs>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CE" w:rsidRDefault="00BF161A" w:rsidP="00BB73CE">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4722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BB73CE">
      <w:tab/>
    </w:r>
  </w:p>
  <w:tbl>
    <w:tblPr>
      <w:tblStyle w:val="Tablaconcuadrcula"/>
      <w:tblW w:w="80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3685"/>
    </w:tblGrid>
    <w:tr w:rsidR="00BB73CE" w:rsidRPr="00674A46" w:rsidTr="00BB73CE">
      <w:trPr>
        <w:trHeight w:val="138"/>
        <w:jc w:val="right"/>
      </w:trPr>
      <w:tc>
        <w:tcPr>
          <w:tcW w:w="4395" w:type="dxa"/>
          <w:vAlign w:val="center"/>
        </w:tcPr>
        <w:p w:rsidR="00BB73CE" w:rsidRPr="00674A46" w:rsidRDefault="00BB73CE" w:rsidP="00BB73CE">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5" w:type="dxa"/>
          <w:vAlign w:val="center"/>
        </w:tcPr>
        <w:p w:rsidR="00BB73CE" w:rsidRPr="00674A46" w:rsidRDefault="00BB73CE" w:rsidP="00BB73CE">
          <w:pPr>
            <w:pStyle w:val="Encabezado"/>
            <w:rPr>
              <w:rFonts w:ascii="Palatino Linotype" w:hAnsi="Palatino Linotype"/>
              <w:b/>
              <w:sz w:val="22"/>
              <w:szCs w:val="22"/>
            </w:rPr>
          </w:pPr>
          <w:r>
            <w:rPr>
              <w:rFonts w:ascii="Palatino Linotype" w:hAnsi="Palatino Linotype" w:cs="Arial"/>
              <w:b/>
              <w:bCs/>
              <w:sz w:val="22"/>
              <w:szCs w:val="22"/>
              <w:lang w:eastAsia="es-MX"/>
            </w:rPr>
            <w:t>02463/INFOEM/IP/RR/2021</w:t>
          </w:r>
        </w:p>
      </w:tc>
    </w:tr>
    <w:tr w:rsidR="00BB73CE" w:rsidRPr="00B75F20" w:rsidTr="00BB73CE">
      <w:trPr>
        <w:trHeight w:val="233"/>
        <w:jc w:val="right"/>
      </w:trPr>
      <w:tc>
        <w:tcPr>
          <w:tcW w:w="4395" w:type="dxa"/>
          <w:vAlign w:val="center"/>
        </w:tcPr>
        <w:p w:rsidR="00BB73CE" w:rsidRPr="00674A46" w:rsidRDefault="00BB73CE" w:rsidP="00BB73CE">
          <w:pPr>
            <w:jc w:val="right"/>
            <w:rPr>
              <w:rFonts w:ascii="Palatino Linotype" w:hAnsi="Palatino Linotype"/>
              <w:b/>
              <w:sz w:val="22"/>
              <w:szCs w:val="22"/>
            </w:rPr>
          </w:pPr>
          <w:r w:rsidRPr="00674A46">
            <w:rPr>
              <w:rFonts w:ascii="Palatino Linotype" w:hAnsi="Palatino Linotype"/>
              <w:b/>
              <w:sz w:val="22"/>
              <w:szCs w:val="22"/>
            </w:rPr>
            <w:t>RECURRENTE:</w:t>
          </w:r>
        </w:p>
      </w:tc>
      <w:tc>
        <w:tcPr>
          <w:tcW w:w="3685" w:type="dxa"/>
        </w:tcPr>
        <w:p w:rsidR="00BB73CE" w:rsidRPr="00B75F20" w:rsidRDefault="00BB73CE" w:rsidP="00BB73CE">
          <w:pPr>
            <w:pStyle w:val="Encabezado"/>
            <w:tabs>
              <w:tab w:val="clear" w:pos="4419"/>
            </w:tabs>
            <w:rPr>
              <w:rFonts w:ascii="Palatino Linotype" w:hAnsi="Palatino Linotype"/>
              <w:b/>
              <w:sz w:val="22"/>
              <w:szCs w:val="22"/>
            </w:rPr>
          </w:pPr>
        </w:p>
      </w:tc>
    </w:tr>
    <w:tr w:rsidR="00BB73CE" w:rsidRPr="00674A46" w:rsidTr="00BB73CE">
      <w:trPr>
        <w:trHeight w:val="321"/>
        <w:jc w:val="right"/>
      </w:trPr>
      <w:tc>
        <w:tcPr>
          <w:tcW w:w="4395" w:type="dxa"/>
          <w:vAlign w:val="center"/>
        </w:tcPr>
        <w:p w:rsidR="00BB73CE" w:rsidRPr="00674A46" w:rsidRDefault="00BB73CE" w:rsidP="00BB73CE">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5" w:type="dxa"/>
          <w:vAlign w:val="center"/>
        </w:tcPr>
        <w:p w:rsidR="00BB73CE" w:rsidRPr="00674A46" w:rsidRDefault="00BB73CE" w:rsidP="00BB73CE">
          <w:pPr>
            <w:pStyle w:val="Encabezado"/>
            <w:rPr>
              <w:rFonts w:ascii="Palatino Linotype" w:hAnsi="Palatino Linotype"/>
              <w:b/>
              <w:sz w:val="22"/>
              <w:szCs w:val="22"/>
            </w:rPr>
          </w:pPr>
          <w:r>
            <w:rPr>
              <w:rFonts w:ascii="Palatino Linotype" w:hAnsi="Palatino Linotype"/>
              <w:b/>
              <w:bCs/>
              <w:color w:val="000000"/>
              <w:sz w:val="22"/>
              <w:szCs w:val="22"/>
            </w:rPr>
            <w:t>Ayuntamiento de Atizapán de Zaragoza</w:t>
          </w:r>
        </w:p>
      </w:tc>
    </w:tr>
    <w:tr w:rsidR="00BB73CE" w:rsidRPr="00674A46" w:rsidTr="00BB73CE">
      <w:trPr>
        <w:trHeight w:val="321"/>
        <w:jc w:val="right"/>
      </w:trPr>
      <w:tc>
        <w:tcPr>
          <w:tcW w:w="4395" w:type="dxa"/>
          <w:vAlign w:val="center"/>
        </w:tcPr>
        <w:p w:rsidR="00BB73CE" w:rsidRPr="00674A46" w:rsidRDefault="00BB73CE" w:rsidP="00BB73CE">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5" w:type="dxa"/>
          <w:vAlign w:val="center"/>
        </w:tcPr>
        <w:p w:rsidR="00BB73CE" w:rsidRPr="00674A46" w:rsidRDefault="00BB73CE" w:rsidP="00BB73CE">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BB73CE" w:rsidRDefault="00BB73CE" w:rsidP="00BB73CE">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516B9"/>
    <w:multiLevelType w:val="hybridMultilevel"/>
    <w:tmpl w:val="95045CA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17C22A09"/>
    <w:multiLevelType w:val="hybridMultilevel"/>
    <w:tmpl w:val="0E6C8262"/>
    <w:lvl w:ilvl="0" w:tplc="0840DE1A">
      <w:start w:val="1"/>
      <w:numFmt w:val="upperLetter"/>
      <w:lvlText w:val="%1."/>
      <w:lvlJc w:val="left"/>
      <w:pPr>
        <w:ind w:left="720" w:hanging="360"/>
      </w:pPr>
      <w:rPr>
        <w:rFonts w:cstheme="majorBidi"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F31087"/>
    <w:multiLevelType w:val="hybridMultilevel"/>
    <w:tmpl w:val="90187574"/>
    <w:lvl w:ilvl="0" w:tplc="FD6A4F10">
      <w:start w:val="1"/>
      <w:numFmt w:val="lowerLetter"/>
      <w:lvlText w:val="%1)"/>
      <w:lvlJc w:val="left"/>
      <w:pPr>
        <w:ind w:left="1211" w:hanging="36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4317490"/>
    <w:multiLevelType w:val="hybridMultilevel"/>
    <w:tmpl w:val="60A2B21A"/>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6A2C7A08">
      <w:start w:val="1"/>
      <w:numFmt w:val="lowerLetter"/>
      <w:lvlText w:val="%3)"/>
      <w:lvlJc w:val="left"/>
      <w:pPr>
        <w:ind w:left="2340" w:hanging="36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AC57E4"/>
    <w:multiLevelType w:val="hybridMultilevel"/>
    <w:tmpl w:val="63ECAAE2"/>
    <w:lvl w:ilvl="0" w:tplc="0BA6606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71D5FBD"/>
    <w:multiLevelType w:val="hybridMultilevel"/>
    <w:tmpl w:val="CCEE6066"/>
    <w:lvl w:ilvl="0" w:tplc="0E74F1FA">
      <w:start w:val="1"/>
      <w:numFmt w:val="upperRoman"/>
      <w:lvlText w:val="%1."/>
      <w:lvlJc w:val="left"/>
      <w:pPr>
        <w:ind w:left="1080" w:hanging="720"/>
      </w:pPr>
      <w:rPr>
        <w:rFonts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906AED"/>
    <w:multiLevelType w:val="hybridMultilevel"/>
    <w:tmpl w:val="18106EBC"/>
    <w:lvl w:ilvl="0" w:tplc="0E262F9E">
      <w:start w:val="1"/>
      <w:numFmt w:val="upperRoman"/>
      <w:lvlText w:val="%1."/>
      <w:lvlJc w:val="left"/>
      <w:pPr>
        <w:ind w:left="1080" w:hanging="72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F9E31C4"/>
    <w:multiLevelType w:val="hybridMultilevel"/>
    <w:tmpl w:val="5D4C82F4"/>
    <w:lvl w:ilvl="0" w:tplc="38F8F4D2">
      <w:start w:val="1"/>
      <w:numFmt w:val="lowerLetter"/>
      <w:lvlText w:val="%1)"/>
      <w:lvlJc w:val="left"/>
      <w:pPr>
        <w:ind w:left="720" w:hanging="360"/>
      </w:pPr>
      <w:rPr>
        <w:rFonts w:ascii="Palatino Linotype" w:eastAsia="Calibr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8"/>
  </w:num>
  <w:num w:numId="6">
    <w:abstractNumId w:val="2"/>
  </w:num>
  <w:num w:numId="7">
    <w:abstractNumId w:val="6"/>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D7"/>
    <w:rsid w:val="000651AE"/>
    <w:rsid w:val="00075975"/>
    <w:rsid w:val="00137CCA"/>
    <w:rsid w:val="00146380"/>
    <w:rsid w:val="001A1559"/>
    <w:rsid w:val="001D0151"/>
    <w:rsid w:val="00200E56"/>
    <w:rsid w:val="00291E3D"/>
    <w:rsid w:val="002D0E96"/>
    <w:rsid w:val="0031622C"/>
    <w:rsid w:val="003E76D7"/>
    <w:rsid w:val="003F0BC0"/>
    <w:rsid w:val="00451FE9"/>
    <w:rsid w:val="004C1D03"/>
    <w:rsid w:val="00501EF7"/>
    <w:rsid w:val="006F2672"/>
    <w:rsid w:val="007C3D3A"/>
    <w:rsid w:val="007E0D00"/>
    <w:rsid w:val="007F16C8"/>
    <w:rsid w:val="008036CD"/>
    <w:rsid w:val="00846040"/>
    <w:rsid w:val="0085653D"/>
    <w:rsid w:val="008B3349"/>
    <w:rsid w:val="009A3A56"/>
    <w:rsid w:val="009F0E57"/>
    <w:rsid w:val="00A02A75"/>
    <w:rsid w:val="00A03298"/>
    <w:rsid w:val="00AF06E5"/>
    <w:rsid w:val="00BA3DDC"/>
    <w:rsid w:val="00BB73CE"/>
    <w:rsid w:val="00BF161A"/>
    <w:rsid w:val="00C52617"/>
    <w:rsid w:val="00C7352E"/>
    <w:rsid w:val="00E11A83"/>
    <w:rsid w:val="00E402D7"/>
    <w:rsid w:val="00FF31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DDF2BF3-B5AD-493C-AA02-CD1ED6A2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6D7"/>
  </w:style>
  <w:style w:type="paragraph" w:styleId="Ttulo1">
    <w:name w:val="heading 1"/>
    <w:basedOn w:val="Normal"/>
    <w:next w:val="Normal"/>
    <w:link w:val="Ttulo1Car"/>
    <w:uiPriority w:val="9"/>
    <w:qFormat/>
    <w:rsid w:val="003E76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D01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76D7"/>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3E76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76D7"/>
  </w:style>
  <w:style w:type="paragraph" w:styleId="Piedepgina">
    <w:name w:val="footer"/>
    <w:basedOn w:val="Normal"/>
    <w:link w:val="PiedepginaCar"/>
    <w:uiPriority w:val="99"/>
    <w:unhideWhenUsed/>
    <w:rsid w:val="003E76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76D7"/>
  </w:style>
  <w:style w:type="table" w:styleId="Tablaconcuadrcula">
    <w:name w:val="Table Grid"/>
    <w:basedOn w:val="Tablanormal"/>
    <w:uiPriority w:val="39"/>
    <w:rsid w:val="003E76D7"/>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E76D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E76D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E76D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E76D7"/>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76D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76D7"/>
  </w:style>
  <w:style w:type="paragraph" w:styleId="TDC1">
    <w:name w:val="toc 1"/>
    <w:basedOn w:val="Normal"/>
    <w:next w:val="Normal"/>
    <w:autoRedefine/>
    <w:uiPriority w:val="39"/>
    <w:unhideWhenUsed/>
    <w:rsid w:val="003E76D7"/>
    <w:pPr>
      <w:spacing w:after="100"/>
    </w:pPr>
  </w:style>
  <w:style w:type="paragraph" w:styleId="TDC2">
    <w:name w:val="toc 2"/>
    <w:basedOn w:val="Normal"/>
    <w:next w:val="Normal"/>
    <w:autoRedefine/>
    <w:uiPriority w:val="39"/>
    <w:unhideWhenUsed/>
    <w:rsid w:val="003E76D7"/>
    <w:pPr>
      <w:spacing w:after="100"/>
      <w:ind w:left="220"/>
    </w:pPr>
  </w:style>
  <w:style w:type="character" w:customStyle="1" w:styleId="Ttulo2Car">
    <w:name w:val="Título 2 Car"/>
    <w:basedOn w:val="Fuentedeprrafopredeter"/>
    <w:link w:val="Ttulo2"/>
    <w:uiPriority w:val="9"/>
    <w:rsid w:val="001D015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19358">
      <w:bodyDiv w:val="1"/>
      <w:marLeft w:val="0"/>
      <w:marRight w:val="0"/>
      <w:marTop w:val="0"/>
      <w:marBottom w:val="0"/>
      <w:divBdr>
        <w:top w:val="none" w:sz="0" w:space="0" w:color="auto"/>
        <w:left w:val="none" w:sz="0" w:space="0" w:color="auto"/>
        <w:bottom w:val="none" w:sz="0" w:space="0" w:color="auto"/>
        <w:right w:val="none" w:sz="0" w:space="0" w:color="auto"/>
      </w:divBdr>
    </w:div>
    <w:div w:id="146629591">
      <w:bodyDiv w:val="1"/>
      <w:marLeft w:val="0"/>
      <w:marRight w:val="0"/>
      <w:marTop w:val="0"/>
      <w:marBottom w:val="0"/>
      <w:divBdr>
        <w:top w:val="none" w:sz="0" w:space="0" w:color="auto"/>
        <w:left w:val="none" w:sz="0" w:space="0" w:color="auto"/>
        <w:bottom w:val="none" w:sz="0" w:space="0" w:color="auto"/>
        <w:right w:val="none" w:sz="0" w:space="0" w:color="auto"/>
      </w:divBdr>
    </w:div>
    <w:div w:id="60412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7646</Words>
  <Characters>42056</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 INFOEM</cp:lastModifiedBy>
  <cp:revision>4</cp:revision>
  <dcterms:created xsi:type="dcterms:W3CDTF">2021-06-04T21:42:00Z</dcterms:created>
  <dcterms:modified xsi:type="dcterms:W3CDTF">2021-06-11T02:32:00Z</dcterms:modified>
</cp:coreProperties>
</file>