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7936" w14:textId="6FBEBEF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rPr>
          <w:sz w:val="24"/>
          <w:szCs w:val="24"/>
        </w:rPr>
      </w:sdtEndPr>
      <w:sdtContent>
        <w:p w14:paraId="79CB4F2F" w14:textId="37302309" w:rsidR="00DA7E2F" w:rsidRPr="0018484F" w:rsidRDefault="00DA7E2F" w:rsidP="0018484F">
          <w:pPr>
            <w:pStyle w:val="TtulodeTDC"/>
            <w:spacing w:before="0" w:line="276" w:lineRule="auto"/>
            <w:ind w:right="333"/>
            <w:jc w:val="both"/>
            <w:rPr>
              <w:b/>
              <w:bCs/>
              <w:color w:val="000000" w:themeColor="text1"/>
              <w:szCs w:val="24"/>
            </w:rPr>
          </w:pPr>
        </w:p>
        <w:p w14:paraId="35BFA675" w14:textId="77777777" w:rsidR="0018484F" w:rsidRPr="0018484F" w:rsidRDefault="00DA7E2F" w:rsidP="0018484F">
          <w:pPr>
            <w:pStyle w:val="TDC1"/>
            <w:spacing w:line="276" w:lineRule="auto"/>
            <w:rPr>
              <w:rFonts w:ascii="Palatino Linotype" w:hAnsi="Palatino Linotype"/>
              <w:b/>
              <w:noProof/>
              <w:sz w:val="22"/>
              <w:szCs w:val="22"/>
              <w:lang w:val="es-MX" w:eastAsia="es-MX"/>
            </w:rPr>
          </w:pPr>
          <w:r w:rsidRPr="0018484F">
            <w:rPr>
              <w:rFonts w:ascii="Palatino Linotype" w:hAnsi="Palatino Linotype"/>
              <w:b/>
              <w:bCs/>
              <w:color w:val="000000" w:themeColor="text1"/>
            </w:rPr>
            <w:fldChar w:fldCharType="begin"/>
          </w:r>
          <w:r w:rsidRPr="0018484F">
            <w:rPr>
              <w:rFonts w:ascii="Palatino Linotype" w:hAnsi="Palatino Linotype"/>
              <w:b/>
              <w:bCs/>
              <w:color w:val="000000" w:themeColor="text1"/>
            </w:rPr>
            <w:instrText xml:space="preserve"> TOC \o "1-3" \h \z \u </w:instrText>
          </w:r>
          <w:r w:rsidRPr="0018484F">
            <w:rPr>
              <w:rFonts w:ascii="Palatino Linotype" w:hAnsi="Palatino Linotype"/>
              <w:b/>
              <w:bCs/>
              <w:color w:val="000000" w:themeColor="text1"/>
            </w:rPr>
            <w:fldChar w:fldCharType="separate"/>
          </w:r>
          <w:hyperlink w:anchor="_Toc82080503" w:history="1">
            <w:r w:rsidR="0018484F" w:rsidRPr="0018484F">
              <w:rPr>
                <w:rStyle w:val="Hipervnculo"/>
                <w:rFonts w:ascii="Palatino Linotype" w:hAnsi="Palatino Linotype"/>
                <w:b/>
                <w:noProof/>
              </w:rPr>
              <w:t>ANTECEDENTES</w:t>
            </w:r>
            <w:r w:rsidR="0018484F" w:rsidRPr="0018484F">
              <w:rPr>
                <w:rFonts w:ascii="Palatino Linotype" w:hAnsi="Palatino Linotype"/>
                <w:b/>
                <w:noProof/>
                <w:webHidden/>
              </w:rPr>
              <w:tab/>
            </w:r>
            <w:r w:rsidR="0018484F" w:rsidRPr="0018484F">
              <w:rPr>
                <w:rFonts w:ascii="Palatino Linotype" w:hAnsi="Palatino Linotype"/>
                <w:b/>
                <w:noProof/>
                <w:webHidden/>
              </w:rPr>
              <w:fldChar w:fldCharType="begin"/>
            </w:r>
            <w:r w:rsidR="0018484F" w:rsidRPr="0018484F">
              <w:rPr>
                <w:rFonts w:ascii="Palatino Linotype" w:hAnsi="Palatino Linotype"/>
                <w:b/>
                <w:noProof/>
                <w:webHidden/>
              </w:rPr>
              <w:instrText xml:space="preserve"> PAGEREF _Toc82080503 \h </w:instrText>
            </w:r>
            <w:r w:rsidR="0018484F" w:rsidRPr="0018484F">
              <w:rPr>
                <w:rFonts w:ascii="Palatino Linotype" w:hAnsi="Palatino Linotype"/>
                <w:b/>
                <w:noProof/>
                <w:webHidden/>
              </w:rPr>
            </w:r>
            <w:r w:rsidR="0018484F" w:rsidRPr="0018484F">
              <w:rPr>
                <w:rFonts w:ascii="Palatino Linotype" w:hAnsi="Palatino Linotype"/>
                <w:b/>
                <w:noProof/>
                <w:webHidden/>
              </w:rPr>
              <w:fldChar w:fldCharType="separate"/>
            </w:r>
            <w:r w:rsidR="00F44A3D">
              <w:rPr>
                <w:rFonts w:ascii="Palatino Linotype" w:hAnsi="Palatino Linotype"/>
                <w:b/>
                <w:noProof/>
                <w:webHidden/>
              </w:rPr>
              <w:t>2</w:t>
            </w:r>
            <w:r w:rsidR="0018484F" w:rsidRPr="0018484F">
              <w:rPr>
                <w:rFonts w:ascii="Palatino Linotype" w:hAnsi="Palatino Linotype"/>
                <w:b/>
                <w:noProof/>
                <w:webHidden/>
              </w:rPr>
              <w:fldChar w:fldCharType="end"/>
            </w:r>
          </w:hyperlink>
        </w:p>
        <w:p w14:paraId="1461972C" w14:textId="77777777" w:rsidR="0018484F" w:rsidRPr="0018484F" w:rsidRDefault="00BA7BA6" w:rsidP="0018484F">
          <w:pPr>
            <w:pStyle w:val="TDC1"/>
            <w:spacing w:line="276" w:lineRule="auto"/>
            <w:rPr>
              <w:rFonts w:ascii="Palatino Linotype" w:hAnsi="Palatino Linotype"/>
              <w:b/>
              <w:noProof/>
              <w:sz w:val="22"/>
              <w:szCs w:val="22"/>
              <w:lang w:val="es-MX" w:eastAsia="es-MX"/>
            </w:rPr>
          </w:pPr>
          <w:hyperlink w:anchor="_Toc82080504" w:history="1">
            <w:r w:rsidR="0018484F" w:rsidRPr="0018484F">
              <w:rPr>
                <w:rStyle w:val="Hipervnculo"/>
                <w:rFonts w:ascii="Palatino Linotype" w:hAnsi="Palatino Linotype"/>
                <w:b/>
                <w:noProof/>
              </w:rPr>
              <w:t>CONSIDERANDO</w:t>
            </w:r>
            <w:r w:rsidR="0018484F" w:rsidRPr="0018484F">
              <w:rPr>
                <w:rFonts w:ascii="Palatino Linotype" w:hAnsi="Palatino Linotype"/>
                <w:b/>
                <w:noProof/>
                <w:webHidden/>
              </w:rPr>
              <w:tab/>
            </w:r>
            <w:r w:rsidR="0018484F" w:rsidRPr="0018484F">
              <w:rPr>
                <w:rFonts w:ascii="Palatino Linotype" w:hAnsi="Palatino Linotype"/>
                <w:b/>
                <w:noProof/>
                <w:webHidden/>
              </w:rPr>
              <w:fldChar w:fldCharType="begin"/>
            </w:r>
            <w:r w:rsidR="0018484F" w:rsidRPr="0018484F">
              <w:rPr>
                <w:rFonts w:ascii="Palatino Linotype" w:hAnsi="Palatino Linotype"/>
                <w:b/>
                <w:noProof/>
                <w:webHidden/>
              </w:rPr>
              <w:instrText xml:space="preserve"> PAGEREF _Toc82080504 \h </w:instrText>
            </w:r>
            <w:r w:rsidR="0018484F" w:rsidRPr="0018484F">
              <w:rPr>
                <w:rFonts w:ascii="Palatino Linotype" w:hAnsi="Palatino Linotype"/>
                <w:b/>
                <w:noProof/>
                <w:webHidden/>
              </w:rPr>
            </w:r>
            <w:r w:rsidR="0018484F" w:rsidRPr="0018484F">
              <w:rPr>
                <w:rFonts w:ascii="Palatino Linotype" w:hAnsi="Palatino Linotype"/>
                <w:b/>
                <w:noProof/>
                <w:webHidden/>
              </w:rPr>
              <w:fldChar w:fldCharType="separate"/>
            </w:r>
            <w:r w:rsidR="00F44A3D">
              <w:rPr>
                <w:rFonts w:ascii="Palatino Linotype" w:hAnsi="Palatino Linotype"/>
                <w:b/>
                <w:noProof/>
                <w:webHidden/>
              </w:rPr>
              <w:t>6</w:t>
            </w:r>
            <w:r w:rsidR="0018484F" w:rsidRPr="0018484F">
              <w:rPr>
                <w:rFonts w:ascii="Palatino Linotype" w:hAnsi="Palatino Linotype"/>
                <w:b/>
                <w:noProof/>
                <w:webHidden/>
              </w:rPr>
              <w:fldChar w:fldCharType="end"/>
            </w:r>
          </w:hyperlink>
        </w:p>
        <w:p w14:paraId="7EF11D17" w14:textId="77777777" w:rsidR="0018484F" w:rsidRPr="0018484F" w:rsidRDefault="00BA7BA6" w:rsidP="0018484F">
          <w:pPr>
            <w:pStyle w:val="TDC2"/>
            <w:spacing w:line="276" w:lineRule="auto"/>
            <w:rPr>
              <w:rFonts w:ascii="Palatino Linotype" w:hAnsi="Palatino Linotype"/>
              <w:b/>
              <w:noProof/>
              <w:sz w:val="22"/>
              <w:szCs w:val="22"/>
              <w:lang w:val="es-MX" w:eastAsia="es-MX"/>
            </w:rPr>
          </w:pPr>
          <w:hyperlink w:anchor="_Toc82080505" w:history="1">
            <w:r w:rsidR="0018484F" w:rsidRPr="0018484F">
              <w:rPr>
                <w:rStyle w:val="Hipervnculo"/>
                <w:rFonts w:ascii="Palatino Linotype" w:hAnsi="Palatino Linotype"/>
                <w:b/>
                <w:noProof/>
              </w:rPr>
              <w:t>PRIMERO. De la competencia</w:t>
            </w:r>
            <w:r w:rsidR="0018484F" w:rsidRPr="0018484F">
              <w:rPr>
                <w:rFonts w:ascii="Palatino Linotype" w:hAnsi="Palatino Linotype"/>
                <w:b/>
                <w:noProof/>
                <w:webHidden/>
              </w:rPr>
              <w:tab/>
            </w:r>
            <w:r w:rsidR="0018484F" w:rsidRPr="0018484F">
              <w:rPr>
                <w:rFonts w:ascii="Palatino Linotype" w:hAnsi="Palatino Linotype"/>
                <w:b/>
                <w:noProof/>
                <w:webHidden/>
              </w:rPr>
              <w:fldChar w:fldCharType="begin"/>
            </w:r>
            <w:r w:rsidR="0018484F" w:rsidRPr="0018484F">
              <w:rPr>
                <w:rFonts w:ascii="Palatino Linotype" w:hAnsi="Palatino Linotype"/>
                <w:b/>
                <w:noProof/>
                <w:webHidden/>
              </w:rPr>
              <w:instrText xml:space="preserve"> PAGEREF _Toc82080505 \h </w:instrText>
            </w:r>
            <w:r w:rsidR="0018484F" w:rsidRPr="0018484F">
              <w:rPr>
                <w:rFonts w:ascii="Palatino Linotype" w:hAnsi="Palatino Linotype"/>
                <w:b/>
                <w:noProof/>
                <w:webHidden/>
              </w:rPr>
            </w:r>
            <w:r w:rsidR="0018484F" w:rsidRPr="0018484F">
              <w:rPr>
                <w:rFonts w:ascii="Palatino Linotype" w:hAnsi="Palatino Linotype"/>
                <w:b/>
                <w:noProof/>
                <w:webHidden/>
              </w:rPr>
              <w:fldChar w:fldCharType="separate"/>
            </w:r>
            <w:r w:rsidR="00F44A3D">
              <w:rPr>
                <w:rFonts w:ascii="Palatino Linotype" w:hAnsi="Palatino Linotype"/>
                <w:b/>
                <w:noProof/>
                <w:webHidden/>
              </w:rPr>
              <w:t>6</w:t>
            </w:r>
            <w:r w:rsidR="0018484F" w:rsidRPr="0018484F">
              <w:rPr>
                <w:rFonts w:ascii="Palatino Linotype" w:hAnsi="Palatino Linotype"/>
                <w:b/>
                <w:noProof/>
                <w:webHidden/>
              </w:rPr>
              <w:fldChar w:fldCharType="end"/>
            </w:r>
          </w:hyperlink>
        </w:p>
        <w:p w14:paraId="02F5FEB5" w14:textId="77777777" w:rsidR="0018484F" w:rsidRPr="0018484F" w:rsidRDefault="00BA7BA6" w:rsidP="0018484F">
          <w:pPr>
            <w:pStyle w:val="TDC2"/>
            <w:spacing w:line="276" w:lineRule="auto"/>
            <w:rPr>
              <w:rFonts w:ascii="Palatino Linotype" w:hAnsi="Palatino Linotype"/>
              <w:b/>
              <w:noProof/>
              <w:sz w:val="22"/>
              <w:szCs w:val="22"/>
              <w:lang w:val="es-MX" w:eastAsia="es-MX"/>
            </w:rPr>
          </w:pPr>
          <w:hyperlink w:anchor="_Toc82080506" w:history="1">
            <w:r w:rsidR="0018484F" w:rsidRPr="0018484F">
              <w:rPr>
                <w:rStyle w:val="Hipervnculo"/>
                <w:rFonts w:ascii="Palatino Linotype" w:hAnsi="Palatino Linotype"/>
                <w:b/>
                <w:noProof/>
              </w:rPr>
              <w:t>SEGUNDO. De la oportunidad y procedencia.</w:t>
            </w:r>
            <w:r w:rsidR="0018484F" w:rsidRPr="0018484F">
              <w:rPr>
                <w:rFonts w:ascii="Palatino Linotype" w:hAnsi="Palatino Linotype"/>
                <w:b/>
                <w:noProof/>
                <w:webHidden/>
              </w:rPr>
              <w:tab/>
            </w:r>
            <w:r w:rsidR="0018484F" w:rsidRPr="0018484F">
              <w:rPr>
                <w:rFonts w:ascii="Palatino Linotype" w:hAnsi="Palatino Linotype"/>
                <w:b/>
                <w:noProof/>
                <w:webHidden/>
              </w:rPr>
              <w:fldChar w:fldCharType="begin"/>
            </w:r>
            <w:r w:rsidR="0018484F" w:rsidRPr="0018484F">
              <w:rPr>
                <w:rFonts w:ascii="Palatino Linotype" w:hAnsi="Palatino Linotype"/>
                <w:b/>
                <w:noProof/>
                <w:webHidden/>
              </w:rPr>
              <w:instrText xml:space="preserve"> PAGEREF _Toc82080506 \h </w:instrText>
            </w:r>
            <w:r w:rsidR="0018484F" w:rsidRPr="0018484F">
              <w:rPr>
                <w:rFonts w:ascii="Palatino Linotype" w:hAnsi="Palatino Linotype"/>
                <w:b/>
                <w:noProof/>
                <w:webHidden/>
              </w:rPr>
            </w:r>
            <w:r w:rsidR="0018484F" w:rsidRPr="0018484F">
              <w:rPr>
                <w:rFonts w:ascii="Palatino Linotype" w:hAnsi="Palatino Linotype"/>
                <w:b/>
                <w:noProof/>
                <w:webHidden/>
              </w:rPr>
              <w:fldChar w:fldCharType="separate"/>
            </w:r>
            <w:r w:rsidR="00F44A3D">
              <w:rPr>
                <w:rFonts w:ascii="Palatino Linotype" w:hAnsi="Palatino Linotype"/>
                <w:b/>
                <w:noProof/>
                <w:webHidden/>
              </w:rPr>
              <w:t>7</w:t>
            </w:r>
            <w:r w:rsidR="0018484F" w:rsidRPr="0018484F">
              <w:rPr>
                <w:rFonts w:ascii="Palatino Linotype" w:hAnsi="Palatino Linotype"/>
                <w:b/>
                <w:noProof/>
                <w:webHidden/>
              </w:rPr>
              <w:fldChar w:fldCharType="end"/>
            </w:r>
          </w:hyperlink>
        </w:p>
        <w:p w14:paraId="32392944" w14:textId="77777777" w:rsidR="0018484F" w:rsidRPr="0018484F" w:rsidRDefault="00BA7BA6" w:rsidP="0018484F">
          <w:pPr>
            <w:pStyle w:val="TDC2"/>
            <w:spacing w:line="276" w:lineRule="auto"/>
            <w:rPr>
              <w:rFonts w:ascii="Palatino Linotype" w:hAnsi="Palatino Linotype"/>
              <w:b/>
              <w:noProof/>
              <w:sz w:val="22"/>
              <w:szCs w:val="22"/>
              <w:lang w:val="es-MX" w:eastAsia="es-MX"/>
            </w:rPr>
          </w:pPr>
          <w:hyperlink w:anchor="_Toc82080507" w:history="1">
            <w:r w:rsidR="0018484F" w:rsidRPr="0018484F">
              <w:rPr>
                <w:rStyle w:val="Hipervnculo"/>
                <w:rFonts w:ascii="Palatino Linotype" w:hAnsi="Palatino Linotype"/>
                <w:b/>
                <w:noProof/>
              </w:rPr>
              <w:t xml:space="preserve">TERCERO. Del planteamiento de la </w:t>
            </w:r>
            <w:r w:rsidR="0018484F" w:rsidRPr="0018484F">
              <w:rPr>
                <w:rStyle w:val="Hipervnculo"/>
                <w:rFonts w:ascii="Palatino Linotype" w:hAnsi="Palatino Linotype"/>
                <w:b/>
                <w:i/>
                <w:noProof/>
              </w:rPr>
              <w:t>Litis</w:t>
            </w:r>
            <w:r w:rsidR="0018484F" w:rsidRPr="0018484F">
              <w:rPr>
                <w:rStyle w:val="Hipervnculo"/>
                <w:rFonts w:ascii="Palatino Linotype" w:hAnsi="Palatino Linotype"/>
                <w:b/>
                <w:noProof/>
              </w:rPr>
              <w:t>.</w:t>
            </w:r>
            <w:r w:rsidR="0018484F" w:rsidRPr="0018484F">
              <w:rPr>
                <w:rFonts w:ascii="Palatino Linotype" w:hAnsi="Palatino Linotype"/>
                <w:b/>
                <w:noProof/>
                <w:webHidden/>
              </w:rPr>
              <w:tab/>
            </w:r>
            <w:r w:rsidR="0018484F" w:rsidRPr="0018484F">
              <w:rPr>
                <w:rFonts w:ascii="Palatino Linotype" w:hAnsi="Palatino Linotype"/>
                <w:b/>
                <w:noProof/>
                <w:webHidden/>
              </w:rPr>
              <w:fldChar w:fldCharType="begin"/>
            </w:r>
            <w:r w:rsidR="0018484F" w:rsidRPr="0018484F">
              <w:rPr>
                <w:rFonts w:ascii="Palatino Linotype" w:hAnsi="Palatino Linotype"/>
                <w:b/>
                <w:noProof/>
                <w:webHidden/>
              </w:rPr>
              <w:instrText xml:space="preserve"> PAGEREF _Toc82080507 \h </w:instrText>
            </w:r>
            <w:r w:rsidR="0018484F" w:rsidRPr="0018484F">
              <w:rPr>
                <w:rFonts w:ascii="Palatino Linotype" w:hAnsi="Palatino Linotype"/>
                <w:b/>
                <w:noProof/>
                <w:webHidden/>
              </w:rPr>
            </w:r>
            <w:r w:rsidR="0018484F" w:rsidRPr="0018484F">
              <w:rPr>
                <w:rFonts w:ascii="Palatino Linotype" w:hAnsi="Palatino Linotype"/>
                <w:b/>
                <w:noProof/>
                <w:webHidden/>
              </w:rPr>
              <w:fldChar w:fldCharType="separate"/>
            </w:r>
            <w:r w:rsidR="00F44A3D">
              <w:rPr>
                <w:rFonts w:ascii="Palatino Linotype" w:hAnsi="Palatino Linotype"/>
                <w:b/>
                <w:noProof/>
                <w:webHidden/>
              </w:rPr>
              <w:t>10</w:t>
            </w:r>
            <w:r w:rsidR="0018484F" w:rsidRPr="0018484F">
              <w:rPr>
                <w:rFonts w:ascii="Palatino Linotype" w:hAnsi="Palatino Linotype"/>
                <w:b/>
                <w:noProof/>
                <w:webHidden/>
              </w:rPr>
              <w:fldChar w:fldCharType="end"/>
            </w:r>
          </w:hyperlink>
        </w:p>
        <w:p w14:paraId="55F0E26E" w14:textId="77777777" w:rsidR="0018484F" w:rsidRPr="0018484F" w:rsidRDefault="00BA7BA6" w:rsidP="0018484F">
          <w:pPr>
            <w:pStyle w:val="TDC2"/>
            <w:spacing w:line="276" w:lineRule="auto"/>
            <w:rPr>
              <w:rFonts w:ascii="Palatino Linotype" w:hAnsi="Palatino Linotype"/>
              <w:b/>
              <w:noProof/>
              <w:sz w:val="22"/>
              <w:szCs w:val="22"/>
              <w:lang w:val="es-MX" w:eastAsia="es-MX"/>
            </w:rPr>
          </w:pPr>
          <w:hyperlink w:anchor="_Toc82080508" w:history="1">
            <w:r w:rsidR="0018484F" w:rsidRPr="0018484F">
              <w:rPr>
                <w:rStyle w:val="Hipervnculo"/>
                <w:rFonts w:ascii="Palatino Linotype" w:hAnsi="Palatino Linotype" w:cs="Arial"/>
                <w:b/>
                <w:noProof/>
              </w:rPr>
              <w:t>CUARTO. Estudio y Resolución del asunto.</w:t>
            </w:r>
            <w:r w:rsidR="0018484F" w:rsidRPr="0018484F">
              <w:rPr>
                <w:rFonts w:ascii="Palatino Linotype" w:hAnsi="Palatino Linotype"/>
                <w:b/>
                <w:noProof/>
                <w:webHidden/>
              </w:rPr>
              <w:tab/>
            </w:r>
            <w:r w:rsidR="0018484F" w:rsidRPr="0018484F">
              <w:rPr>
                <w:rFonts w:ascii="Palatino Linotype" w:hAnsi="Palatino Linotype"/>
                <w:b/>
                <w:noProof/>
                <w:webHidden/>
              </w:rPr>
              <w:fldChar w:fldCharType="begin"/>
            </w:r>
            <w:r w:rsidR="0018484F" w:rsidRPr="0018484F">
              <w:rPr>
                <w:rFonts w:ascii="Palatino Linotype" w:hAnsi="Palatino Linotype"/>
                <w:b/>
                <w:noProof/>
                <w:webHidden/>
              </w:rPr>
              <w:instrText xml:space="preserve"> PAGEREF _Toc82080508 \h </w:instrText>
            </w:r>
            <w:r w:rsidR="0018484F" w:rsidRPr="0018484F">
              <w:rPr>
                <w:rFonts w:ascii="Palatino Linotype" w:hAnsi="Palatino Linotype"/>
                <w:b/>
                <w:noProof/>
                <w:webHidden/>
              </w:rPr>
            </w:r>
            <w:r w:rsidR="0018484F" w:rsidRPr="0018484F">
              <w:rPr>
                <w:rFonts w:ascii="Palatino Linotype" w:hAnsi="Palatino Linotype"/>
                <w:b/>
                <w:noProof/>
                <w:webHidden/>
              </w:rPr>
              <w:fldChar w:fldCharType="separate"/>
            </w:r>
            <w:r w:rsidR="00F44A3D">
              <w:rPr>
                <w:rFonts w:ascii="Palatino Linotype" w:hAnsi="Palatino Linotype"/>
                <w:b/>
                <w:noProof/>
                <w:webHidden/>
              </w:rPr>
              <w:t>12</w:t>
            </w:r>
            <w:r w:rsidR="0018484F" w:rsidRPr="0018484F">
              <w:rPr>
                <w:rFonts w:ascii="Palatino Linotype" w:hAnsi="Palatino Linotype"/>
                <w:b/>
                <w:noProof/>
                <w:webHidden/>
              </w:rPr>
              <w:fldChar w:fldCharType="end"/>
            </w:r>
          </w:hyperlink>
        </w:p>
        <w:p w14:paraId="152B86CE" w14:textId="77777777" w:rsidR="0018484F" w:rsidRPr="0018484F" w:rsidRDefault="00BA7BA6" w:rsidP="0018484F">
          <w:pPr>
            <w:pStyle w:val="TDC3"/>
            <w:tabs>
              <w:tab w:val="right" w:leader="dot" w:pos="8828"/>
            </w:tabs>
            <w:spacing w:line="276" w:lineRule="auto"/>
            <w:rPr>
              <w:rFonts w:ascii="Palatino Linotype" w:hAnsi="Palatino Linotype"/>
              <w:b/>
              <w:noProof/>
              <w:sz w:val="22"/>
              <w:szCs w:val="22"/>
              <w:lang w:val="es-MX" w:eastAsia="es-MX"/>
            </w:rPr>
          </w:pPr>
          <w:hyperlink w:anchor="_Toc82080509" w:history="1">
            <w:r w:rsidR="0018484F" w:rsidRPr="0018484F">
              <w:rPr>
                <w:rStyle w:val="Hipervnculo"/>
                <w:rFonts w:ascii="Palatino Linotype" w:hAnsi="Palatino Linotype"/>
                <w:b/>
                <w:bCs/>
                <w:noProof/>
              </w:rPr>
              <w:t>I. Del deber de las autoridades de promover, respetar, proteger y garantizar el derecho de acceso a la información pública.</w:t>
            </w:r>
            <w:r w:rsidR="0018484F" w:rsidRPr="0018484F">
              <w:rPr>
                <w:rFonts w:ascii="Palatino Linotype" w:hAnsi="Palatino Linotype"/>
                <w:b/>
                <w:noProof/>
                <w:webHidden/>
              </w:rPr>
              <w:tab/>
            </w:r>
            <w:r w:rsidR="0018484F" w:rsidRPr="0018484F">
              <w:rPr>
                <w:rFonts w:ascii="Palatino Linotype" w:hAnsi="Palatino Linotype"/>
                <w:b/>
                <w:noProof/>
                <w:webHidden/>
              </w:rPr>
              <w:fldChar w:fldCharType="begin"/>
            </w:r>
            <w:r w:rsidR="0018484F" w:rsidRPr="0018484F">
              <w:rPr>
                <w:rFonts w:ascii="Palatino Linotype" w:hAnsi="Palatino Linotype"/>
                <w:b/>
                <w:noProof/>
                <w:webHidden/>
              </w:rPr>
              <w:instrText xml:space="preserve"> PAGEREF _Toc82080509 \h </w:instrText>
            </w:r>
            <w:r w:rsidR="0018484F" w:rsidRPr="0018484F">
              <w:rPr>
                <w:rFonts w:ascii="Palatino Linotype" w:hAnsi="Palatino Linotype"/>
                <w:b/>
                <w:noProof/>
                <w:webHidden/>
              </w:rPr>
            </w:r>
            <w:r w:rsidR="0018484F" w:rsidRPr="0018484F">
              <w:rPr>
                <w:rFonts w:ascii="Palatino Linotype" w:hAnsi="Palatino Linotype"/>
                <w:b/>
                <w:noProof/>
                <w:webHidden/>
              </w:rPr>
              <w:fldChar w:fldCharType="separate"/>
            </w:r>
            <w:r w:rsidR="00F44A3D">
              <w:rPr>
                <w:rFonts w:ascii="Palatino Linotype" w:hAnsi="Palatino Linotype"/>
                <w:b/>
                <w:noProof/>
                <w:webHidden/>
              </w:rPr>
              <w:t>12</w:t>
            </w:r>
            <w:r w:rsidR="0018484F" w:rsidRPr="0018484F">
              <w:rPr>
                <w:rFonts w:ascii="Palatino Linotype" w:hAnsi="Palatino Linotype"/>
                <w:b/>
                <w:noProof/>
                <w:webHidden/>
              </w:rPr>
              <w:fldChar w:fldCharType="end"/>
            </w:r>
          </w:hyperlink>
        </w:p>
        <w:p w14:paraId="41DF5571" w14:textId="77777777" w:rsidR="0018484F" w:rsidRPr="0018484F" w:rsidRDefault="00BA7BA6" w:rsidP="0018484F">
          <w:pPr>
            <w:pStyle w:val="TDC3"/>
            <w:tabs>
              <w:tab w:val="right" w:leader="dot" w:pos="8828"/>
            </w:tabs>
            <w:spacing w:line="276" w:lineRule="auto"/>
            <w:rPr>
              <w:rFonts w:ascii="Palatino Linotype" w:hAnsi="Palatino Linotype"/>
              <w:b/>
              <w:noProof/>
              <w:sz w:val="22"/>
              <w:szCs w:val="22"/>
              <w:lang w:val="es-MX" w:eastAsia="es-MX"/>
            </w:rPr>
          </w:pPr>
          <w:hyperlink w:anchor="_Toc82080510" w:history="1">
            <w:r w:rsidR="0018484F" w:rsidRPr="0018484F">
              <w:rPr>
                <w:rStyle w:val="Hipervnculo"/>
                <w:rFonts w:ascii="Palatino Linotype" w:hAnsi="Palatino Linotype"/>
                <w:b/>
                <w:bCs/>
                <w:noProof/>
              </w:rPr>
              <w:t>II. De la respuesta a la solicitud de información.</w:t>
            </w:r>
            <w:r w:rsidR="0018484F" w:rsidRPr="0018484F">
              <w:rPr>
                <w:rFonts w:ascii="Palatino Linotype" w:hAnsi="Palatino Linotype"/>
                <w:b/>
                <w:noProof/>
                <w:webHidden/>
              </w:rPr>
              <w:tab/>
            </w:r>
            <w:r w:rsidR="0018484F" w:rsidRPr="0018484F">
              <w:rPr>
                <w:rFonts w:ascii="Palatino Linotype" w:hAnsi="Palatino Linotype"/>
                <w:b/>
                <w:noProof/>
                <w:webHidden/>
              </w:rPr>
              <w:fldChar w:fldCharType="begin"/>
            </w:r>
            <w:r w:rsidR="0018484F" w:rsidRPr="0018484F">
              <w:rPr>
                <w:rFonts w:ascii="Palatino Linotype" w:hAnsi="Palatino Linotype"/>
                <w:b/>
                <w:noProof/>
                <w:webHidden/>
              </w:rPr>
              <w:instrText xml:space="preserve"> PAGEREF _Toc82080510 \h </w:instrText>
            </w:r>
            <w:r w:rsidR="0018484F" w:rsidRPr="0018484F">
              <w:rPr>
                <w:rFonts w:ascii="Palatino Linotype" w:hAnsi="Palatino Linotype"/>
                <w:b/>
                <w:noProof/>
                <w:webHidden/>
              </w:rPr>
            </w:r>
            <w:r w:rsidR="0018484F" w:rsidRPr="0018484F">
              <w:rPr>
                <w:rFonts w:ascii="Palatino Linotype" w:hAnsi="Palatino Linotype"/>
                <w:b/>
                <w:noProof/>
                <w:webHidden/>
              </w:rPr>
              <w:fldChar w:fldCharType="separate"/>
            </w:r>
            <w:r w:rsidR="00F44A3D">
              <w:rPr>
                <w:rFonts w:ascii="Palatino Linotype" w:hAnsi="Palatino Linotype"/>
                <w:b/>
                <w:noProof/>
                <w:webHidden/>
              </w:rPr>
              <w:t>14</w:t>
            </w:r>
            <w:r w:rsidR="0018484F" w:rsidRPr="0018484F">
              <w:rPr>
                <w:rFonts w:ascii="Palatino Linotype" w:hAnsi="Palatino Linotype"/>
                <w:b/>
                <w:noProof/>
                <w:webHidden/>
              </w:rPr>
              <w:fldChar w:fldCharType="end"/>
            </w:r>
          </w:hyperlink>
        </w:p>
        <w:p w14:paraId="2FDDAA44" w14:textId="77777777" w:rsidR="0018484F" w:rsidRPr="0018484F" w:rsidRDefault="00BA7BA6" w:rsidP="0018484F">
          <w:pPr>
            <w:pStyle w:val="TDC3"/>
            <w:tabs>
              <w:tab w:val="right" w:leader="dot" w:pos="8828"/>
            </w:tabs>
            <w:spacing w:line="276" w:lineRule="auto"/>
            <w:rPr>
              <w:rFonts w:ascii="Palatino Linotype" w:hAnsi="Palatino Linotype"/>
              <w:b/>
              <w:noProof/>
              <w:sz w:val="22"/>
              <w:szCs w:val="22"/>
              <w:lang w:val="es-MX" w:eastAsia="es-MX"/>
            </w:rPr>
          </w:pPr>
          <w:hyperlink w:anchor="_Toc82080511" w:history="1">
            <w:r w:rsidR="0018484F" w:rsidRPr="0018484F">
              <w:rPr>
                <w:rStyle w:val="Hipervnculo"/>
                <w:rFonts w:ascii="Palatino Linotype" w:hAnsi="Palatino Linotype"/>
                <w:b/>
                <w:bCs/>
                <w:noProof/>
              </w:rPr>
              <w:t>III. De las listas de asistencia del personal adscrito a las 13 Regidurías.</w:t>
            </w:r>
            <w:r w:rsidR="0018484F" w:rsidRPr="0018484F">
              <w:rPr>
                <w:rFonts w:ascii="Palatino Linotype" w:hAnsi="Palatino Linotype"/>
                <w:b/>
                <w:noProof/>
                <w:webHidden/>
              </w:rPr>
              <w:tab/>
            </w:r>
            <w:r w:rsidR="0018484F" w:rsidRPr="0018484F">
              <w:rPr>
                <w:rFonts w:ascii="Palatino Linotype" w:hAnsi="Palatino Linotype"/>
                <w:b/>
                <w:noProof/>
                <w:webHidden/>
              </w:rPr>
              <w:fldChar w:fldCharType="begin"/>
            </w:r>
            <w:r w:rsidR="0018484F" w:rsidRPr="0018484F">
              <w:rPr>
                <w:rFonts w:ascii="Palatino Linotype" w:hAnsi="Palatino Linotype"/>
                <w:b/>
                <w:noProof/>
                <w:webHidden/>
              </w:rPr>
              <w:instrText xml:space="preserve"> PAGEREF _Toc82080511 \h </w:instrText>
            </w:r>
            <w:r w:rsidR="0018484F" w:rsidRPr="0018484F">
              <w:rPr>
                <w:rFonts w:ascii="Palatino Linotype" w:hAnsi="Palatino Linotype"/>
                <w:b/>
                <w:noProof/>
                <w:webHidden/>
              </w:rPr>
            </w:r>
            <w:r w:rsidR="0018484F" w:rsidRPr="0018484F">
              <w:rPr>
                <w:rFonts w:ascii="Palatino Linotype" w:hAnsi="Palatino Linotype"/>
                <w:b/>
                <w:noProof/>
                <w:webHidden/>
              </w:rPr>
              <w:fldChar w:fldCharType="separate"/>
            </w:r>
            <w:r w:rsidR="00F44A3D">
              <w:rPr>
                <w:rFonts w:ascii="Palatino Linotype" w:hAnsi="Palatino Linotype"/>
                <w:b/>
                <w:noProof/>
                <w:webHidden/>
              </w:rPr>
              <w:t>19</w:t>
            </w:r>
            <w:r w:rsidR="0018484F" w:rsidRPr="0018484F">
              <w:rPr>
                <w:rFonts w:ascii="Palatino Linotype" w:hAnsi="Palatino Linotype"/>
                <w:b/>
                <w:noProof/>
                <w:webHidden/>
              </w:rPr>
              <w:fldChar w:fldCharType="end"/>
            </w:r>
          </w:hyperlink>
        </w:p>
        <w:p w14:paraId="65D9C0DA" w14:textId="77777777" w:rsidR="0018484F" w:rsidRPr="0018484F" w:rsidRDefault="00BA7BA6" w:rsidP="0018484F">
          <w:pPr>
            <w:pStyle w:val="TDC3"/>
            <w:tabs>
              <w:tab w:val="right" w:leader="dot" w:pos="8828"/>
            </w:tabs>
            <w:spacing w:line="276" w:lineRule="auto"/>
            <w:rPr>
              <w:rFonts w:ascii="Palatino Linotype" w:hAnsi="Palatino Linotype"/>
              <w:b/>
              <w:noProof/>
              <w:sz w:val="22"/>
              <w:szCs w:val="22"/>
              <w:lang w:val="es-MX" w:eastAsia="es-MX"/>
            </w:rPr>
          </w:pPr>
          <w:hyperlink w:anchor="_Toc82080512" w:history="1">
            <w:r w:rsidR="0018484F" w:rsidRPr="0018484F">
              <w:rPr>
                <w:rStyle w:val="Hipervnculo"/>
                <w:rFonts w:ascii="Palatino Linotype" w:hAnsi="Palatino Linotype"/>
                <w:b/>
                <w:noProof/>
              </w:rPr>
              <w:t>IV. De los datos abiertos.</w:t>
            </w:r>
            <w:r w:rsidR="0018484F" w:rsidRPr="0018484F">
              <w:rPr>
                <w:rFonts w:ascii="Palatino Linotype" w:hAnsi="Palatino Linotype"/>
                <w:b/>
                <w:noProof/>
                <w:webHidden/>
              </w:rPr>
              <w:tab/>
            </w:r>
            <w:r w:rsidR="0018484F" w:rsidRPr="0018484F">
              <w:rPr>
                <w:rFonts w:ascii="Palatino Linotype" w:hAnsi="Palatino Linotype"/>
                <w:b/>
                <w:noProof/>
                <w:webHidden/>
              </w:rPr>
              <w:fldChar w:fldCharType="begin"/>
            </w:r>
            <w:r w:rsidR="0018484F" w:rsidRPr="0018484F">
              <w:rPr>
                <w:rFonts w:ascii="Palatino Linotype" w:hAnsi="Palatino Linotype"/>
                <w:b/>
                <w:noProof/>
                <w:webHidden/>
              </w:rPr>
              <w:instrText xml:space="preserve"> PAGEREF _Toc82080512 \h </w:instrText>
            </w:r>
            <w:r w:rsidR="0018484F" w:rsidRPr="0018484F">
              <w:rPr>
                <w:rFonts w:ascii="Palatino Linotype" w:hAnsi="Palatino Linotype"/>
                <w:b/>
                <w:noProof/>
                <w:webHidden/>
              </w:rPr>
            </w:r>
            <w:r w:rsidR="0018484F" w:rsidRPr="0018484F">
              <w:rPr>
                <w:rFonts w:ascii="Palatino Linotype" w:hAnsi="Palatino Linotype"/>
                <w:b/>
                <w:noProof/>
                <w:webHidden/>
              </w:rPr>
              <w:fldChar w:fldCharType="separate"/>
            </w:r>
            <w:r w:rsidR="00F44A3D">
              <w:rPr>
                <w:rFonts w:ascii="Palatino Linotype" w:hAnsi="Palatino Linotype"/>
                <w:b/>
                <w:noProof/>
                <w:webHidden/>
              </w:rPr>
              <w:t>26</w:t>
            </w:r>
            <w:r w:rsidR="0018484F" w:rsidRPr="0018484F">
              <w:rPr>
                <w:rFonts w:ascii="Palatino Linotype" w:hAnsi="Palatino Linotype"/>
                <w:b/>
                <w:noProof/>
                <w:webHidden/>
              </w:rPr>
              <w:fldChar w:fldCharType="end"/>
            </w:r>
          </w:hyperlink>
        </w:p>
        <w:p w14:paraId="6DC85657" w14:textId="77777777" w:rsidR="0018484F" w:rsidRPr="0018484F" w:rsidRDefault="00BA7BA6" w:rsidP="0018484F">
          <w:pPr>
            <w:pStyle w:val="TDC2"/>
            <w:spacing w:line="276" w:lineRule="auto"/>
            <w:rPr>
              <w:rFonts w:ascii="Palatino Linotype" w:hAnsi="Palatino Linotype"/>
              <w:b/>
              <w:noProof/>
              <w:sz w:val="22"/>
              <w:szCs w:val="22"/>
              <w:lang w:val="es-MX" w:eastAsia="es-MX"/>
            </w:rPr>
          </w:pPr>
          <w:hyperlink w:anchor="_Toc82080513" w:history="1">
            <w:r w:rsidR="0018484F" w:rsidRPr="0018484F">
              <w:rPr>
                <w:rStyle w:val="Hipervnculo"/>
                <w:rFonts w:ascii="Palatino Linotype" w:hAnsi="Palatino Linotype"/>
                <w:b/>
                <w:bCs/>
                <w:noProof/>
              </w:rPr>
              <w:t>QUINTO. De la versión pública.</w:t>
            </w:r>
            <w:r w:rsidR="0018484F" w:rsidRPr="0018484F">
              <w:rPr>
                <w:rFonts w:ascii="Palatino Linotype" w:hAnsi="Palatino Linotype"/>
                <w:b/>
                <w:noProof/>
                <w:webHidden/>
              </w:rPr>
              <w:tab/>
            </w:r>
            <w:r w:rsidR="0018484F" w:rsidRPr="0018484F">
              <w:rPr>
                <w:rFonts w:ascii="Palatino Linotype" w:hAnsi="Palatino Linotype"/>
                <w:b/>
                <w:noProof/>
                <w:webHidden/>
              </w:rPr>
              <w:fldChar w:fldCharType="begin"/>
            </w:r>
            <w:r w:rsidR="0018484F" w:rsidRPr="0018484F">
              <w:rPr>
                <w:rFonts w:ascii="Palatino Linotype" w:hAnsi="Palatino Linotype"/>
                <w:b/>
                <w:noProof/>
                <w:webHidden/>
              </w:rPr>
              <w:instrText xml:space="preserve"> PAGEREF _Toc82080513 \h </w:instrText>
            </w:r>
            <w:r w:rsidR="0018484F" w:rsidRPr="0018484F">
              <w:rPr>
                <w:rFonts w:ascii="Palatino Linotype" w:hAnsi="Palatino Linotype"/>
                <w:b/>
                <w:noProof/>
                <w:webHidden/>
              </w:rPr>
            </w:r>
            <w:r w:rsidR="0018484F" w:rsidRPr="0018484F">
              <w:rPr>
                <w:rFonts w:ascii="Palatino Linotype" w:hAnsi="Palatino Linotype"/>
                <w:b/>
                <w:noProof/>
                <w:webHidden/>
              </w:rPr>
              <w:fldChar w:fldCharType="separate"/>
            </w:r>
            <w:r w:rsidR="00F44A3D">
              <w:rPr>
                <w:rFonts w:ascii="Palatino Linotype" w:hAnsi="Palatino Linotype"/>
                <w:b/>
                <w:noProof/>
                <w:webHidden/>
              </w:rPr>
              <w:t>33</w:t>
            </w:r>
            <w:r w:rsidR="0018484F" w:rsidRPr="0018484F">
              <w:rPr>
                <w:rFonts w:ascii="Palatino Linotype" w:hAnsi="Palatino Linotype"/>
                <w:b/>
                <w:noProof/>
                <w:webHidden/>
              </w:rPr>
              <w:fldChar w:fldCharType="end"/>
            </w:r>
          </w:hyperlink>
        </w:p>
        <w:p w14:paraId="39A53E11" w14:textId="77777777" w:rsidR="0018484F" w:rsidRPr="0018484F" w:rsidRDefault="00BA7BA6" w:rsidP="0018484F">
          <w:pPr>
            <w:pStyle w:val="TDC3"/>
            <w:tabs>
              <w:tab w:val="right" w:leader="dot" w:pos="8828"/>
            </w:tabs>
            <w:spacing w:line="276" w:lineRule="auto"/>
            <w:rPr>
              <w:rFonts w:ascii="Palatino Linotype" w:hAnsi="Palatino Linotype"/>
              <w:b/>
              <w:noProof/>
              <w:sz w:val="22"/>
              <w:szCs w:val="22"/>
              <w:lang w:val="es-MX" w:eastAsia="es-MX"/>
            </w:rPr>
          </w:pPr>
          <w:hyperlink w:anchor="_Toc82080514" w:history="1">
            <w:r w:rsidR="0018484F" w:rsidRPr="0018484F">
              <w:rPr>
                <w:rStyle w:val="Hipervnculo"/>
                <w:rFonts w:ascii="Palatino Linotype" w:hAnsi="Palatino Linotype"/>
                <w:b/>
                <w:bCs/>
                <w:noProof/>
              </w:rPr>
              <w:t>I. Requisitos previos.</w:t>
            </w:r>
            <w:r w:rsidR="0018484F" w:rsidRPr="0018484F">
              <w:rPr>
                <w:rFonts w:ascii="Palatino Linotype" w:hAnsi="Palatino Linotype"/>
                <w:b/>
                <w:noProof/>
                <w:webHidden/>
              </w:rPr>
              <w:tab/>
            </w:r>
            <w:r w:rsidR="0018484F" w:rsidRPr="0018484F">
              <w:rPr>
                <w:rFonts w:ascii="Palatino Linotype" w:hAnsi="Palatino Linotype"/>
                <w:b/>
                <w:noProof/>
                <w:webHidden/>
              </w:rPr>
              <w:fldChar w:fldCharType="begin"/>
            </w:r>
            <w:r w:rsidR="0018484F" w:rsidRPr="0018484F">
              <w:rPr>
                <w:rFonts w:ascii="Palatino Linotype" w:hAnsi="Palatino Linotype"/>
                <w:b/>
                <w:noProof/>
                <w:webHidden/>
              </w:rPr>
              <w:instrText xml:space="preserve"> PAGEREF _Toc82080514 \h </w:instrText>
            </w:r>
            <w:r w:rsidR="0018484F" w:rsidRPr="0018484F">
              <w:rPr>
                <w:rFonts w:ascii="Palatino Linotype" w:hAnsi="Palatino Linotype"/>
                <w:b/>
                <w:noProof/>
                <w:webHidden/>
              </w:rPr>
            </w:r>
            <w:r w:rsidR="0018484F" w:rsidRPr="0018484F">
              <w:rPr>
                <w:rFonts w:ascii="Palatino Linotype" w:hAnsi="Palatino Linotype"/>
                <w:b/>
                <w:noProof/>
                <w:webHidden/>
              </w:rPr>
              <w:fldChar w:fldCharType="separate"/>
            </w:r>
            <w:r w:rsidR="00F44A3D">
              <w:rPr>
                <w:rFonts w:ascii="Palatino Linotype" w:hAnsi="Palatino Linotype"/>
                <w:b/>
                <w:noProof/>
                <w:webHidden/>
              </w:rPr>
              <w:t>34</w:t>
            </w:r>
            <w:r w:rsidR="0018484F" w:rsidRPr="0018484F">
              <w:rPr>
                <w:rFonts w:ascii="Palatino Linotype" w:hAnsi="Palatino Linotype"/>
                <w:b/>
                <w:noProof/>
                <w:webHidden/>
              </w:rPr>
              <w:fldChar w:fldCharType="end"/>
            </w:r>
          </w:hyperlink>
        </w:p>
        <w:p w14:paraId="134AF2C3" w14:textId="77777777" w:rsidR="0018484F" w:rsidRPr="0018484F" w:rsidRDefault="00BA7BA6" w:rsidP="0018484F">
          <w:pPr>
            <w:pStyle w:val="TDC3"/>
            <w:tabs>
              <w:tab w:val="right" w:leader="dot" w:pos="8828"/>
            </w:tabs>
            <w:spacing w:line="276" w:lineRule="auto"/>
            <w:rPr>
              <w:rFonts w:ascii="Palatino Linotype" w:hAnsi="Palatino Linotype"/>
              <w:b/>
              <w:noProof/>
              <w:sz w:val="22"/>
              <w:szCs w:val="22"/>
              <w:lang w:val="es-MX" w:eastAsia="es-MX"/>
            </w:rPr>
          </w:pPr>
          <w:hyperlink w:anchor="_Toc82080515" w:history="1">
            <w:r w:rsidR="0018484F" w:rsidRPr="0018484F">
              <w:rPr>
                <w:rStyle w:val="Hipervnculo"/>
                <w:rFonts w:ascii="Palatino Linotype" w:hAnsi="Palatino Linotype"/>
                <w:b/>
                <w:bCs/>
                <w:noProof/>
              </w:rPr>
              <w:t>II. Supuestos de clasificación.</w:t>
            </w:r>
            <w:r w:rsidR="0018484F" w:rsidRPr="0018484F">
              <w:rPr>
                <w:rFonts w:ascii="Palatino Linotype" w:hAnsi="Palatino Linotype"/>
                <w:b/>
                <w:noProof/>
                <w:webHidden/>
              </w:rPr>
              <w:tab/>
            </w:r>
            <w:r w:rsidR="0018484F" w:rsidRPr="0018484F">
              <w:rPr>
                <w:rFonts w:ascii="Palatino Linotype" w:hAnsi="Palatino Linotype"/>
                <w:b/>
                <w:noProof/>
                <w:webHidden/>
              </w:rPr>
              <w:fldChar w:fldCharType="begin"/>
            </w:r>
            <w:r w:rsidR="0018484F" w:rsidRPr="0018484F">
              <w:rPr>
                <w:rFonts w:ascii="Palatino Linotype" w:hAnsi="Palatino Linotype"/>
                <w:b/>
                <w:noProof/>
                <w:webHidden/>
              </w:rPr>
              <w:instrText xml:space="preserve"> PAGEREF _Toc82080515 \h </w:instrText>
            </w:r>
            <w:r w:rsidR="0018484F" w:rsidRPr="0018484F">
              <w:rPr>
                <w:rFonts w:ascii="Palatino Linotype" w:hAnsi="Palatino Linotype"/>
                <w:b/>
                <w:noProof/>
                <w:webHidden/>
              </w:rPr>
            </w:r>
            <w:r w:rsidR="0018484F" w:rsidRPr="0018484F">
              <w:rPr>
                <w:rFonts w:ascii="Palatino Linotype" w:hAnsi="Palatino Linotype"/>
                <w:b/>
                <w:noProof/>
                <w:webHidden/>
              </w:rPr>
              <w:fldChar w:fldCharType="separate"/>
            </w:r>
            <w:r w:rsidR="00F44A3D">
              <w:rPr>
                <w:rFonts w:ascii="Palatino Linotype" w:hAnsi="Palatino Linotype"/>
                <w:b/>
                <w:noProof/>
                <w:webHidden/>
              </w:rPr>
              <w:t>35</w:t>
            </w:r>
            <w:r w:rsidR="0018484F" w:rsidRPr="0018484F">
              <w:rPr>
                <w:rFonts w:ascii="Palatino Linotype" w:hAnsi="Palatino Linotype"/>
                <w:b/>
                <w:noProof/>
                <w:webHidden/>
              </w:rPr>
              <w:fldChar w:fldCharType="end"/>
            </w:r>
          </w:hyperlink>
        </w:p>
        <w:p w14:paraId="3D4FDB7C" w14:textId="77777777" w:rsidR="0018484F" w:rsidRPr="0018484F" w:rsidRDefault="00BA7BA6" w:rsidP="0018484F">
          <w:pPr>
            <w:pStyle w:val="TDC3"/>
            <w:tabs>
              <w:tab w:val="right" w:leader="dot" w:pos="8828"/>
            </w:tabs>
            <w:spacing w:line="276" w:lineRule="auto"/>
            <w:rPr>
              <w:rFonts w:ascii="Palatino Linotype" w:hAnsi="Palatino Linotype"/>
              <w:b/>
              <w:noProof/>
              <w:sz w:val="22"/>
              <w:szCs w:val="22"/>
              <w:lang w:val="es-MX" w:eastAsia="es-MX"/>
            </w:rPr>
          </w:pPr>
          <w:hyperlink w:anchor="_Toc82080516" w:history="1">
            <w:r w:rsidR="0018484F" w:rsidRPr="0018484F">
              <w:rPr>
                <w:rStyle w:val="Hipervnculo"/>
                <w:rFonts w:ascii="Palatino Linotype" w:hAnsi="Palatino Linotype"/>
                <w:b/>
                <w:bCs/>
                <w:noProof/>
              </w:rPr>
              <w:t>III. La intervención del Comité de Transparencia.</w:t>
            </w:r>
            <w:r w:rsidR="0018484F" w:rsidRPr="0018484F">
              <w:rPr>
                <w:rFonts w:ascii="Palatino Linotype" w:hAnsi="Palatino Linotype"/>
                <w:b/>
                <w:noProof/>
                <w:webHidden/>
              </w:rPr>
              <w:tab/>
            </w:r>
            <w:r w:rsidR="0018484F" w:rsidRPr="0018484F">
              <w:rPr>
                <w:rFonts w:ascii="Palatino Linotype" w:hAnsi="Palatino Linotype"/>
                <w:b/>
                <w:noProof/>
                <w:webHidden/>
              </w:rPr>
              <w:fldChar w:fldCharType="begin"/>
            </w:r>
            <w:r w:rsidR="0018484F" w:rsidRPr="0018484F">
              <w:rPr>
                <w:rFonts w:ascii="Palatino Linotype" w:hAnsi="Palatino Linotype"/>
                <w:b/>
                <w:noProof/>
                <w:webHidden/>
              </w:rPr>
              <w:instrText xml:space="preserve"> PAGEREF _Toc82080516 \h </w:instrText>
            </w:r>
            <w:r w:rsidR="0018484F" w:rsidRPr="0018484F">
              <w:rPr>
                <w:rFonts w:ascii="Palatino Linotype" w:hAnsi="Palatino Linotype"/>
                <w:b/>
                <w:noProof/>
                <w:webHidden/>
              </w:rPr>
            </w:r>
            <w:r w:rsidR="0018484F" w:rsidRPr="0018484F">
              <w:rPr>
                <w:rFonts w:ascii="Palatino Linotype" w:hAnsi="Palatino Linotype"/>
                <w:b/>
                <w:noProof/>
                <w:webHidden/>
              </w:rPr>
              <w:fldChar w:fldCharType="separate"/>
            </w:r>
            <w:r w:rsidR="00F44A3D">
              <w:rPr>
                <w:rFonts w:ascii="Palatino Linotype" w:hAnsi="Palatino Linotype"/>
                <w:b/>
                <w:noProof/>
                <w:webHidden/>
              </w:rPr>
              <w:t>38</w:t>
            </w:r>
            <w:r w:rsidR="0018484F" w:rsidRPr="0018484F">
              <w:rPr>
                <w:rFonts w:ascii="Palatino Linotype" w:hAnsi="Palatino Linotype"/>
                <w:b/>
                <w:noProof/>
                <w:webHidden/>
              </w:rPr>
              <w:fldChar w:fldCharType="end"/>
            </w:r>
          </w:hyperlink>
        </w:p>
        <w:p w14:paraId="3BA40A2D" w14:textId="77777777" w:rsidR="0018484F" w:rsidRPr="0018484F" w:rsidRDefault="00BA7BA6" w:rsidP="0018484F">
          <w:pPr>
            <w:pStyle w:val="TDC2"/>
            <w:spacing w:line="276" w:lineRule="auto"/>
            <w:rPr>
              <w:rFonts w:ascii="Palatino Linotype" w:hAnsi="Palatino Linotype"/>
              <w:b/>
              <w:noProof/>
              <w:sz w:val="22"/>
              <w:szCs w:val="22"/>
              <w:lang w:val="es-MX" w:eastAsia="es-MX"/>
            </w:rPr>
          </w:pPr>
          <w:hyperlink w:anchor="_Toc82080517" w:history="1">
            <w:r w:rsidR="0018484F" w:rsidRPr="0018484F">
              <w:rPr>
                <w:rStyle w:val="Hipervnculo"/>
                <w:rFonts w:ascii="Palatino Linotype" w:hAnsi="Palatino Linotype"/>
                <w:b/>
                <w:bCs/>
                <w:noProof/>
              </w:rPr>
              <w:t>SEXTO. Vista a la contraloría y órgano de control interno.</w:t>
            </w:r>
            <w:r w:rsidR="0018484F" w:rsidRPr="0018484F">
              <w:rPr>
                <w:rFonts w:ascii="Palatino Linotype" w:hAnsi="Palatino Linotype"/>
                <w:b/>
                <w:noProof/>
                <w:webHidden/>
              </w:rPr>
              <w:tab/>
            </w:r>
            <w:r w:rsidR="0018484F" w:rsidRPr="0018484F">
              <w:rPr>
                <w:rFonts w:ascii="Palatino Linotype" w:hAnsi="Palatino Linotype"/>
                <w:b/>
                <w:noProof/>
                <w:webHidden/>
              </w:rPr>
              <w:fldChar w:fldCharType="begin"/>
            </w:r>
            <w:r w:rsidR="0018484F" w:rsidRPr="0018484F">
              <w:rPr>
                <w:rFonts w:ascii="Palatino Linotype" w:hAnsi="Palatino Linotype"/>
                <w:b/>
                <w:noProof/>
                <w:webHidden/>
              </w:rPr>
              <w:instrText xml:space="preserve"> PAGEREF _Toc82080517 \h </w:instrText>
            </w:r>
            <w:r w:rsidR="0018484F" w:rsidRPr="0018484F">
              <w:rPr>
                <w:rFonts w:ascii="Palatino Linotype" w:hAnsi="Palatino Linotype"/>
                <w:b/>
                <w:noProof/>
                <w:webHidden/>
              </w:rPr>
            </w:r>
            <w:r w:rsidR="0018484F" w:rsidRPr="0018484F">
              <w:rPr>
                <w:rFonts w:ascii="Palatino Linotype" w:hAnsi="Palatino Linotype"/>
                <w:b/>
                <w:noProof/>
                <w:webHidden/>
              </w:rPr>
              <w:fldChar w:fldCharType="separate"/>
            </w:r>
            <w:r w:rsidR="00F44A3D">
              <w:rPr>
                <w:rFonts w:ascii="Palatino Linotype" w:hAnsi="Palatino Linotype"/>
                <w:b/>
                <w:noProof/>
                <w:webHidden/>
              </w:rPr>
              <w:t>42</w:t>
            </w:r>
            <w:r w:rsidR="0018484F" w:rsidRPr="0018484F">
              <w:rPr>
                <w:rFonts w:ascii="Palatino Linotype" w:hAnsi="Palatino Linotype"/>
                <w:b/>
                <w:noProof/>
                <w:webHidden/>
              </w:rPr>
              <w:fldChar w:fldCharType="end"/>
            </w:r>
          </w:hyperlink>
        </w:p>
        <w:p w14:paraId="1F2729EE" w14:textId="77777777" w:rsidR="0018484F" w:rsidRPr="0018484F" w:rsidRDefault="00BA7BA6" w:rsidP="0018484F">
          <w:pPr>
            <w:pStyle w:val="TDC2"/>
            <w:spacing w:line="276" w:lineRule="auto"/>
            <w:rPr>
              <w:rFonts w:ascii="Palatino Linotype" w:hAnsi="Palatino Linotype"/>
              <w:b/>
              <w:noProof/>
              <w:sz w:val="22"/>
              <w:szCs w:val="22"/>
              <w:lang w:val="es-MX" w:eastAsia="es-MX"/>
            </w:rPr>
          </w:pPr>
          <w:hyperlink w:anchor="_Toc82080518" w:history="1">
            <w:r w:rsidR="0018484F" w:rsidRPr="0018484F">
              <w:rPr>
                <w:rStyle w:val="Hipervnculo"/>
                <w:rFonts w:ascii="Palatino Linotype" w:hAnsi="Palatino Linotype"/>
                <w:b/>
                <w:bCs/>
                <w:noProof/>
              </w:rPr>
              <w:t>SÉPTIMO. Decisión</w:t>
            </w:r>
            <w:r w:rsidR="0018484F" w:rsidRPr="0018484F">
              <w:rPr>
                <w:rFonts w:ascii="Palatino Linotype" w:hAnsi="Palatino Linotype"/>
                <w:b/>
                <w:noProof/>
                <w:webHidden/>
              </w:rPr>
              <w:tab/>
            </w:r>
            <w:r w:rsidR="0018484F" w:rsidRPr="0018484F">
              <w:rPr>
                <w:rFonts w:ascii="Palatino Linotype" w:hAnsi="Palatino Linotype"/>
                <w:b/>
                <w:noProof/>
                <w:webHidden/>
              </w:rPr>
              <w:fldChar w:fldCharType="begin"/>
            </w:r>
            <w:r w:rsidR="0018484F" w:rsidRPr="0018484F">
              <w:rPr>
                <w:rFonts w:ascii="Palatino Linotype" w:hAnsi="Palatino Linotype"/>
                <w:b/>
                <w:noProof/>
                <w:webHidden/>
              </w:rPr>
              <w:instrText xml:space="preserve"> PAGEREF _Toc82080518 \h </w:instrText>
            </w:r>
            <w:r w:rsidR="0018484F" w:rsidRPr="0018484F">
              <w:rPr>
                <w:rFonts w:ascii="Palatino Linotype" w:hAnsi="Palatino Linotype"/>
                <w:b/>
                <w:noProof/>
                <w:webHidden/>
              </w:rPr>
            </w:r>
            <w:r w:rsidR="0018484F" w:rsidRPr="0018484F">
              <w:rPr>
                <w:rFonts w:ascii="Palatino Linotype" w:hAnsi="Palatino Linotype"/>
                <w:b/>
                <w:noProof/>
                <w:webHidden/>
              </w:rPr>
              <w:fldChar w:fldCharType="separate"/>
            </w:r>
            <w:r w:rsidR="00F44A3D">
              <w:rPr>
                <w:rFonts w:ascii="Palatino Linotype" w:hAnsi="Palatino Linotype"/>
                <w:b/>
                <w:noProof/>
                <w:webHidden/>
              </w:rPr>
              <w:t>44</w:t>
            </w:r>
            <w:r w:rsidR="0018484F" w:rsidRPr="0018484F">
              <w:rPr>
                <w:rFonts w:ascii="Palatino Linotype" w:hAnsi="Palatino Linotype"/>
                <w:b/>
                <w:noProof/>
                <w:webHidden/>
              </w:rPr>
              <w:fldChar w:fldCharType="end"/>
            </w:r>
          </w:hyperlink>
        </w:p>
        <w:p w14:paraId="3C80512C" w14:textId="77777777" w:rsidR="0018484F" w:rsidRPr="0018484F" w:rsidRDefault="00BA7BA6" w:rsidP="0018484F">
          <w:pPr>
            <w:pStyle w:val="TDC1"/>
            <w:spacing w:line="276" w:lineRule="auto"/>
            <w:rPr>
              <w:rFonts w:ascii="Palatino Linotype" w:hAnsi="Palatino Linotype"/>
              <w:b/>
              <w:noProof/>
              <w:sz w:val="22"/>
              <w:szCs w:val="22"/>
              <w:lang w:val="es-MX" w:eastAsia="es-MX"/>
            </w:rPr>
          </w:pPr>
          <w:hyperlink w:anchor="_Toc82080519" w:history="1">
            <w:r w:rsidR="0018484F" w:rsidRPr="0018484F">
              <w:rPr>
                <w:rStyle w:val="Hipervnculo"/>
                <w:rFonts w:ascii="Palatino Linotype" w:hAnsi="Palatino Linotype"/>
                <w:b/>
                <w:noProof/>
              </w:rPr>
              <w:t>R E S O L U T I V O S</w:t>
            </w:r>
            <w:r w:rsidR="0018484F" w:rsidRPr="0018484F">
              <w:rPr>
                <w:rFonts w:ascii="Palatino Linotype" w:hAnsi="Palatino Linotype"/>
                <w:b/>
                <w:noProof/>
                <w:webHidden/>
              </w:rPr>
              <w:tab/>
            </w:r>
            <w:r w:rsidR="0018484F" w:rsidRPr="0018484F">
              <w:rPr>
                <w:rFonts w:ascii="Palatino Linotype" w:hAnsi="Palatino Linotype"/>
                <w:b/>
                <w:noProof/>
                <w:webHidden/>
              </w:rPr>
              <w:fldChar w:fldCharType="begin"/>
            </w:r>
            <w:r w:rsidR="0018484F" w:rsidRPr="0018484F">
              <w:rPr>
                <w:rFonts w:ascii="Palatino Linotype" w:hAnsi="Palatino Linotype"/>
                <w:b/>
                <w:noProof/>
                <w:webHidden/>
              </w:rPr>
              <w:instrText xml:space="preserve"> PAGEREF _Toc82080519 \h </w:instrText>
            </w:r>
            <w:r w:rsidR="0018484F" w:rsidRPr="0018484F">
              <w:rPr>
                <w:rFonts w:ascii="Palatino Linotype" w:hAnsi="Palatino Linotype"/>
                <w:b/>
                <w:noProof/>
                <w:webHidden/>
              </w:rPr>
            </w:r>
            <w:r w:rsidR="0018484F" w:rsidRPr="0018484F">
              <w:rPr>
                <w:rFonts w:ascii="Palatino Linotype" w:hAnsi="Palatino Linotype"/>
                <w:b/>
                <w:noProof/>
                <w:webHidden/>
              </w:rPr>
              <w:fldChar w:fldCharType="separate"/>
            </w:r>
            <w:r w:rsidR="00F44A3D">
              <w:rPr>
                <w:rFonts w:ascii="Palatino Linotype" w:hAnsi="Palatino Linotype"/>
                <w:b/>
                <w:noProof/>
                <w:webHidden/>
              </w:rPr>
              <w:t>46</w:t>
            </w:r>
            <w:r w:rsidR="0018484F" w:rsidRPr="0018484F">
              <w:rPr>
                <w:rFonts w:ascii="Palatino Linotype" w:hAnsi="Palatino Linotype"/>
                <w:b/>
                <w:noProof/>
                <w:webHidden/>
              </w:rPr>
              <w:fldChar w:fldCharType="end"/>
            </w:r>
          </w:hyperlink>
        </w:p>
        <w:p w14:paraId="07A9A973" w14:textId="74C65F17" w:rsidR="00DA7E2F" w:rsidRPr="0018484F" w:rsidRDefault="00DA7E2F" w:rsidP="0018484F">
          <w:pPr>
            <w:tabs>
              <w:tab w:val="left" w:pos="2350"/>
            </w:tabs>
            <w:spacing w:line="276" w:lineRule="auto"/>
            <w:ind w:right="333"/>
            <w:jc w:val="both"/>
            <w:rPr>
              <w:rFonts w:ascii="Palatino Linotype" w:hAnsi="Palatino Linotype"/>
              <w:b/>
              <w:bCs/>
              <w:color w:val="000000" w:themeColor="text1"/>
            </w:rPr>
          </w:pPr>
          <w:r w:rsidRPr="0018484F">
            <w:rPr>
              <w:rFonts w:ascii="Palatino Linotype" w:hAnsi="Palatino Linotype"/>
              <w:b/>
              <w:bCs/>
              <w:color w:val="000000" w:themeColor="text1"/>
              <w:lang w:val="es-ES"/>
            </w:rPr>
            <w:fldChar w:fldCharType="end"/>
          </w:r>
        </w:p>
      </w:sdtContent>
    </w:sdt>
    <w:p w14:paraId="2E5B8ECF" w14:textId="77777777" w:rsidR="0018484F" w:rsidRDefault="0018484F">
      <w:pPr>
        <w:rPr>
          <w:rFonts w:ascii="Palatino Linotype" w:hAnsi="Palatino Linotype"/>
          <w:color w:val="000000" w:themeColor="text1"/>
        </w:rPr>
      </w:pPr>
      <w:r>
        <w:rPr>
          <w:rFonts w:ascii="Palatino Linotype" w:hAnsi="Palatino Linotype"/>
          <w:color w:val="000000" w:themeColor="text1"/>
        </w:rPr>
        <w:br w:type="page"/>
      </w:r>
    </w:p>
    <w:p w14:paraId="73F7F940" w14:textId="24B0D156"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EE63BE">
        <w:rPr>
          <w:rFonts w:ascii="Palatino Linotype" w:hAnsi="Palatino Linotype"/>
          <w:color w:val="000000" w:themeColor="text1"/>
          <w:lang w:val="es-MX"/>
        </w:rPr>
        <w:t>quince (15</w:t>
      </w:r>
      <w:r w:rsidR="008965EF">
        <w:rPr>
          <w:rFonts w:ascii="Palatino Linotype" w:hAnsi="Palatino Linotype"/>
          <w:color w:val="000000" w:themeColor="text1"/>
          <w:lang w:val="es-MX"/>
        </w:rPr>
        <w:t>) de septiemb</w:t>
      </w:r>
      <w:bookmarkStart w:id="0" w:name="_GoBack"/>
      <w:bookmarkEnd w:id="0"/>
      <w:r w:rsidR="008965EF">
        <w:rPr>
          <w:rFonts w:ascii="Palatino Linotype" w:hAnsi="Palatino Linotype"/>
          <w:color w:val="000000" w:themeColor="text1"/>
          <w:lang w:val="es-MX"/>
        </w:rPr>
        <w:t>re</w:t>
      </w:r>
      <w:r w:rsidR="002D1AA7">
        <w:rPr>
          <w:rFonts w:ascii="Palatino Linotype" w:hAnsi="Palatino Linotype"/>
          <w:color w:val="000000" w:themeColor="text1"/>
          <w:lang w:val="es-MX"/>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383E6C14"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EE63BE">
        <w:rPr>
          <w:rFonts w:ascii="Palatino Linotype" w:hAnsi="Palatino Linotype"/>
          <w:b/>
          <w:bCs/>
          <w:color w:val="000000" w:themeColor="text1"/>
        </w:rPr>
        <w:t>03748/INFOEM/IP/RR/2021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lang w:val="es-MX"/>
        </w:rPr>
        <w:t>interpuesto por</w:t>
      </w:r>
      <w:r w:rsidR="0078249C">
        <w:rPr>
          <w:rFonts w:ascii="Palatino Linotype" w:eastAsia="Times New Roman" w:hAnsi="Palatino Linotype" w:cs="Times New Roman"/>
          <w:color w:val="000000" w:themeColor="text1"/>
          <w:lang w:val="es-MX"/>
        </w:rPr>
        <w:t xml:space="preserve"> </w:t>
      </w:r>
      <w:r w:rsidR="00BA7BA6">
        <w:rPr>
          <w:rFonts w:ascii="Palatino Linotype" w:eastAsia="Times New Roman" w:hAnsi="Palatino Linotype" w:cs="Times New Roman"/>
          <w:i/>
          <w:color w:val="000000" w:themeColor="text1"/>
          <w:lang w:val="es-MX"/>
        </w:rPr>
        <w:t xml:space="preserve">XXXX </w:t>
      </w:r>
      <w:proofErr w:type="spellStart"/>
      <w:r w:rsidR="00BA7BA6">
        <w:rPr>
          <w:rFonts w:ascii="Palatino Linotype" w:eastAsia="Times New Roman" w:hAnsi="Palatino Linotype" w:cs="Times New Roman"/>
          <w:i/>
          <w:color w:val="000000" w:themeColor="text1"/>
          <w:lang w:val="es-MX"/>
        </w:rPr>
        <w:t>XXXX</w:t>
      </w:r>
      <w:proofErr w:type="spellEnd"/>
      <w:r w:rsidR="00BA7BA6">
        <w:rPr>
          <w:rFonts w:ascii="Palatino Linotype" w:eastAsia="Times New Roman" w:hAnsi="Palatino Linotype" w:cs="Times New Roman"/>
          <w:i/>
          <w:color w:val="000000" w:themeColor="text1"/>
          <w:lang w:val="es-MX"/>
        </w:rPr>
        <w:t xml:space="preserve"> XXXXXXX XXXXXX</w:t>
      </w:r>
      <w:r w:rsidR="00E647FF">
        <w:rPr>
          <w:rFonts w:ascii="Palatino Linotype" w:eastAsia="Times New Roman" w:hAnsi="Palatino Linotype" w:cs="Times New Roman"/>
          <w:color w:val="000000" w:themeColor="text1"/>
          <w:lang w:val="es-MX"/>
        </w:rPr>
        <w:t>,</w:t>
      </w:r>
      <w:r w:rsidR="0078249C">
        <w:rPr>
          <w:rFonts w:ascii="Palatino Linotype" w:eastAsia="Times New Roman" w:hAnsi="Palatino Linotype" w:cs="Times New Roman"/>
          <w:color w:val="000000" w:themeColor="text1"/>
          <w:lang w:val="es-MX"/>
        </w:rPr>
        <w:t xml:space="preserve"> en </w:t>
      </w:r>
      <w:r w:rsidR="00E647FF">
        <w:rPr>
          <w:rFonts w:ascii="Palatino Linotype" w:eastAsia="Times New Roman" w:hAnsi="Palatino Linotype" w:cs="Times New Roman"/>
          <w:color w:val="000000" w:themeColor="text1"/>
          <w:lang w:val="es-MX"/>
        </w:rPr>
        <w:t>lo</w:t>
      </w:r>
      <w:r w:rsidR="0078249C">
        <w:rPr>
          <w:rFonts w:ascii="Palatino Linotype" w:eastAsia="Times New Roman" w:hAnsi="Palatino Linotype" w:cs="Times New Roman"/>
          <w:color w:val="000000" w:themeColor="text1"/>
          <w:lang w:val="es-MX"/>
        </w:rPr>
        <w:t xml:space="preserve"> </w:t>
      </w:r>
      <w:r w:rsidR="00E647FF">
        <w:rPr>
          <w:rFonts w:ascii="Palatino Linotype" w:eastAsia="Times New Roman" w:hAnsi="Palatino Linotype" w:cs="Times New Roman"/>
          <w:color w:val="000000" w:themeColor="text1"/>
          <w:lang w:val="es-MX"/>
        </w:rPr>
        <w:t>sucesivo, 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E13B5F">
        <w:rPr>
          <w:rFonts w:ascii="Palatino Linotype" w:eastAsia="Times New Roman" w:hAnsi="Palatino Linotype" w:cs="Arial"/>
          <w:b/>
          <w:color w:val="000000" w:themeColor="text1"/>
        </w:rPr>
        <w:t>Ayuntamiento de Metepec</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2080503"/>
      <w:r w:rsidRPr="00A85CB7">
        <w:rPr>
          <w:b/>
          <w:color w:val="000000" w:themeColor="text1"/>
        </w:rPr>
        <w:t>ANTECEDENTES</w:t>
      </w:r>
      <w:bookmarkEnd w:id="1"/>
      <w:bookmarkEnd w:id="2"/>
      <w:bookmarkEnd w:id="3"/>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306CB90"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EE63BE">
        <w:rPr>
          <w:rFonts w:ascii="Palatino Linotype" w:eastAsia="Calibri" w:hAnsi="Palatino Linotype" w:cs="Arial"/>
          <w:color w:val="000000" w:themeColor="text1"/>
          <w:lang w:val="es-ES"/>
        </w:rPr>
        <w:t>veintitrés (23</w:t>
      </w:r>
      <w:r w:rsidR="00E13B5F">
        <w:rPr>
          <w:rFonts w:ascii="Palatino Linotype" w:eastAsia="Calibri" w:hAnsi="Palatino Linotype" w:cs="Arial"/>
          <w:color w:val="000000" w:themeColor="text1"/>
          <w:lang w:val="es-ES"/>
        </w:rPr>
        <w:t>) de junio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EE63BE">
        <w:rPr>
          <w:rFonts w:ascii="Palatino Linotype" w:hAnsi="Palatino Linotype"/>
          <w:b/>
          <w:bCs/>
          <w:color w:val="000000" w:themeColor="text1"/>
        </w:rPr>
        <w:t>00350/METEPEC/IP/2021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F7C3FEF"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EE63BE" w:rsidRPr="00EE63BE">
        <w:rPr>
          <w:rFonts w:ascii="Palatino Linotype" w:hAnsi="Palatino Linotype"/>
          <w:i/>
          <w:iCs/>
          <w:color w:val="000000" w:themeColor="text1"/>
          <w:sz w:val="22"/>
          <w:szCs w:val="22"/>
        </w:rPr>
        <w:t>Solicito, vía SAIMEX en versión digital PDF, los listados de asistencia diaria del personal asignado y/o adscrito a las Regidurías número 1,2,3,4,5,6,7,8,9,10,11,12 y 13 del municipio de Metepec, correspondientes a la SEGUNDA QUINCENA DEL MES DE ABRIL, PRIMERA y SEGUNDA QUINCENAS DEL MES DE MAYO, así como de la PRIMERA y SEGUNDA QUINCENAS DEL MES DE JUNIO, todas del año 2021.</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BD524B1"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3D88275B"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lastRenderedPageBreak/>
        <w:t xml:space="preserve">El </w:t>
      </w:r>
      <w:r w:rsidR="00EE63BE">
        <w:rPr>
          <w:rFonts w:ascii="Palatino Linotype" w:eastAsia="MS Mincho" w:hAnsi="Palatino Linotype" w:cs="Times New Roman"/>
          <w:color w:val="000000" w:themeColor="text1"/>
        </w:rPr>
        <w:t>quince (15</w:t>
      </w:r>
      <w:r w:rsidR="006B31E7">
        <w:rPr>
          <w:rFonts w:ascii="Palatino Linotype" w:eastAsia="MS Mincho" w:hAnsi="Palatino Linotype" w:cs="Times New Roman"/>
          <w:color w:val="000000" w:themeColor="text1"/>
        </w:rPr>
        <w:t>) de ju</w:t>
      </w:r>
      <w:r w:rsidR="00E13B5F">
        <w:rPr>
          <w:rFonts w:ascii="Palatino Linotype" w:eastAsia="MS Mincho" w:hAnsi="Palatino Linotype" w:cs="Times New Roman"/>
          <w:color w:val="000000" w:themeColor="text1"/>
        </w:rPr>
        <w:t>l</w:t>
      </w:r>
      <w:r w:rsidR="006B31E7">
        <w:rPr>
          <w:rFonts w:ascii="Palatino Linotype" w:eastAsia="MS Mincho" w:hAnsi="Palatino Linotype" w:cs="Times New Roman"/>
          <w:color w:val="000000" w:themeColor="text1"/>
        </w:rPr>
        <w:t>io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3F4B041C" w14:textId="781F4FEC" w:rsidR="00EE63BE" w:rsidRPr="00EE63BE" w:rsidRDefault="005F1362" w:rsidP="00EE63B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EE63BE" w:rsidRPr="00EE63BE">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539190" w14:textId="77777777" w:rsidR="00EE63BE" w:rsidRDefault="00EE63BE" w:rsidP="00EE63BE">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BE98C26" w14:textId="77777777" w:rsidR="00EE63BE" w:rsidRPr="00EE63BE" w:rsidRDefault="00EE63BE" w:rsidP="00EE63B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E63BE">
        <w:rPr>
          <w:rFonts w:ascii="Palatino Linotype" w:hAnsi="Palatino Linotype"/>
          <w:i/>
          <w:noProof/>
          <w:color w:val="000000" w:themeColor="text1"/>
          <w:sz w:val="22"/>
          <w:szCs w:val="22"/>
          <w:lang w:val="es-MX" w:eastAsia="es-MX"/>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p>
    <w:p w14:paraId="644A02A0" w14:textId="77777777" w:rsidR="00EE63BE" w:rsidRDefault="00EE63BE" w:rsidP="00EE63BE">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9B26FD1" w14:textId="77777777" w:rsidR="00EE63BE" w:rsidRPr="00EE63BE" w:rsidRDefault="00EE63BE" w:rsidP="00EE63B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E63BE">
        <w:rPr>
          <w:rFonts w:ascii="Palatino Linotype" w:hAnsi="Palatino Linotype"/>
          <w:i/>
          <w:noProof/>
          <w:color w:val="000000" w:themeColor="text1"/>
          <w:sz w:val="22"/>
          <w:szCs w:val="22"/>
          <w:lang w:val="es-MX" w:eastAsia="es-MX"/>
        </w:rPr>
        <w:t>ATENTAMENTE</w:t>
      </w:r>
    </w:p>
    <w:p w14:paraId="35A36DE0" w14:textId="1D784885" w:rsidR="0039142B" w:rsidRPr="009A593A" w:rsidRDefault="00EE63BE" w:rsidP="00EE63BE">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EE63BE">
        <w:rPr>
          <w:rFonts w:ascii="Palatino Linotype" w:hAnsi="Palatino Linotype"/>
          <w:i/>
          <w:noProof/>
          <w:color w:val="000000" w:themeColor="text1"/>
          <w:sz w:val="22"/>
          <w:szCs w:val="22"/>
          <w:lang w:val="es-MX" w:eastAsia="es-MX"/>
        </w:rPr>
        <w:t>Alberto Daniel García Curiel</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5F6DB2AE" w:rsidR="0097210F" w:rsidRDefault="0097210F" w:rsidP="009A593A">
      <w:pPr>
        <w:pStyle w:val="Sinespaciado"/>
        <w:ind w:right="567"/>
        <w:jc w:val="both"/>
        <w:rPr>
          <w:rFonts w:ascii="Palatino Linotype" w:hAnsi="Palatino Linotype"/>
          <w:noProof/>
          <w:color w:val="000000" w:themeColor="text1"/>
          <w:lang w:val="es-MX" w:eastAsia="es-MX"/>
        </w:rPr>
      </w:pPr>
    </w:p>
    <w:p w14:paraId="0E6CAA63" w14:textId="77777777" w:rsidR="00E13B5F" w:rsidRPr="00A85CB7" w:rsidRDefault="00E13B5F" w:rsidP="009A593A">
      <w:pPr>
        <w:pStyle w:val="Sinespaciado"/>
        <w:ind w:right="567"/>
        <w:jc w:val="both"/>
        <w:rPr>
          <w:rFonts w:ascii="Palatino Linotype" w:hAnsi="Palatino Linotype"/>
          <w:noProof/>
          <w:color w:val="000000" w:themeColor="text1"/>
          <w:lang w:val="es-MX" w:eastAsia="es-MX"/>
        </w:rPr>
      </w:pPr>
    </w:p>
    <w:p w14:paraId="4F040832" w14:textId="1E795AA6" w:rsidR="00EE63BE" w:rsidRDefault="00EE63BE"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w:t>
      </w:r>
      <w:r w:rsidRPr="00EE63BE">
        <w:rPr>
          <w:rFonts w:ascii="Palatino Linotype" w:hAnsi="Palatino Linotype"/>
          <w:color w:val="000000" w:themeColor="text1"/>
          <w:szCs w:val="22"/>
        </w:rPr>
        <w:t>al acuse de respuesta</w:t>
      </w:r>
      <w:r>
        <w:rPr>
          <w:rFonts w:ascii="Palatino Linotype" w:hAnsi="Palatino Linotype"/>
          <w:color w:val="000000" w:themeColor="text1"/>
          <w:szCs w:val="22"/>
        </w:rPr>
        <w:t xml:space="preserve"> a la solicitud</w:t>
      </w:r>
      <w:r w:rsidRPr="00EE63BE">
        <w:rPr>
          <w:rFonts w:ascii="Palatino Linotype" w:hAnsi="Palatino Linotype"/>
          <w:color w:val="000000" w:themeColor="text1"/>
          <w:szCs w:val="22"/>
        </w:rPr>
        <w:t xml:space="preserve">, el </w:t>
      </w:r>
      <w:r w:rsidRPr="00EE63BE">
        <w:rPr>
          <w:rFonts w:ascii="Palatino Linotype" w:hAnsi="Palatino Linotype"/>
          <w:b/>
          <w:bCs/>
          <w:color w:val="000000" w:themeColor="text1"/>
          <w:szCs w:val="22"/>
        </w:rPr>
        <w:t>SUJETO OBLIGADO</w:t>
      </w:r>
      <w:r w:rsidRPr="00EE63BE">
        <w:rPr>
          <w:rFonts w:ascii="Palatino Linotype" w:hAnsi="Palatino Linotype"/>
          <w:color w:val="000000" w:themeColor="text1"/>
          <w:szCs w:val="22"/>
        </w:rPr>
        <w:t xml:space="preserve"> entregó al particular </w:t>
      </w:r>
      <w:r>
        <w:rPr>
          <w:rFonts w:ascii="Palatino Linotype" w:hAnsi="Palatino Linotype"/>
          <w:color w:val="000000" w:themeColor="text1"/>
          <w:szCs w:val="22"/>
        </w:rPr>
        <w:t>el</w:t>
      </w:r>
      <w:r w:rsidRPr="00EE63BE">
        <w:rPr>
          <w:rFonts w:ascii="Palatino Linotype" w:hAnsi="Palatino Linotype"/>
          <w:color w:val="000000" w:themeColor="text1"/>
          <w:szCs w:val="22"/>
        </w:rPr>
        <w:t xml:space="preserve"> documento que se describe a continuación:</w:t>
      </w:r>
    </w:p>
    <w:p w14:paraId="3097634E" w14:textId="5E37A54E" w:rsidR="00EE63BE" w:rsidRDefault="00EE63BE" w:rsidP="00EE63BE">
      <w:pPr>
        <w:pStyle w:val="Prrafodelista"/>
        <w:numPr>
          <w:ilvl w:val="1"/>
          <w:numId w:val="1"/>
        </w:numPr>
        <w:tabs>
          <w:tab w:val="left" w:pos="284"/>
          <w:tab w:val="left" w:pos="426"/>
        </w:tabs>
        <w:spacing w:line="360" w:lineRule="auto"/>
        <w:ind w:left="993"/>
        <w:jc w:val="both"/>
        <w:rPr>
          <w:rFonts w:ascii="Palatino Linotype" w:hAnsi="Palatino Linotype"/>
          <w:color w:val="000000" w:themeColor="text1"/>
          <w:szCs w:val="22"/>
        </w:rPr>
      </w:pPr>
      <w:r>
        <w:rPr>
          <w:rFonts w:ascii="Palatino Linotype" w:hAnsi="Palatino Linotype"/>
          <w:b/>
          <w:i/>
          <w:color w:val="000000" w:themeColor="text1"/>
          <w:szCs w:val="22"/>
        </w:rPr>
        <w:t>“688-00350-Admón.pdf”</w:t>
      </w:r>
      <w:r>
        <w:rPr>
          <w:rFonts w:ascii="Palatino Linotype" w:hAnsi="Palatino Linotype"/>
          <w:color w:val="000000" w:themeColor="text1"/>
          <w:szCs w:val="22"/>
        </w:rPr>
        <w:t xml:space="preserve">: </w:t>
      </w:r>
      <w:r w:rsidR="00204C86">
        <w:rPr>
          <w:rFonts w:ascii="Palatino Linotype" w:hAnsi="Palatino Linotype"/>
          <w:color w:val="000000" w:themeColor="text1"/>
          <w:szCs w:val="22"/>
        </w:rPr>
        <w:t xml:space="preserve">Documento de una  foja consistente en el oficio número DA/2712/2021, de cinco (05) de julio de dos mil veintiuno, emitido por la Directora de Administración, y dirigido al Jefe de la Unidad de Transparencia, por medio del cual, refiere remitir en formato digital la información requerida en la solicitud </w:t>
      </w:r>
      <w:r w:rsidR="00204C86">
        <w:rPr>
          <w:rFonts w:ascii="Palatino Linotype" w:hAnsi="Palatino Linotype"/>
          <w:b/>
          <w:color w:val="000000" w:themeColor="text1"/>
          <w:szCs w:val="22"/>
        </w:rPr>
        <w:t>00350/METEPEC/IP/2021</w:t>
      </w:r>
      <w:r w:rsidR="00204C86">
        <w:rPr>
          <w:rFonts w:ascii="Palatino Linotype" w:hAnsi="Palatino Linotype"/>
          <w:color w:val="000000" w:themeColor="text1"/>
          <w:szCs w:val="22"/>
        </w:rPr>
        <w:t>.</w:t>
      </w:r>
    </w:p>
    <w:p w14:paraId="68BB398F" w14:textId="77777777" w:rsidR="00EE63BE" w:rsidRPr="00EE63BE" w:rsidRDefault="00EE63BE" w:rsidP="00EE63B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33D75969"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744109">
        <w:rPr>
          <w:rFonts w:ascii="Palatino Linotype" w:eastAsia="Times New Roman" w:hAnsi="Palatino Linotype" w:cs="Arial"/>
          <w:color w:val="000000" w:themeColor="text1"/>
          <w:lang w:val="es-ES"/>
        </w:rPr>
        <w:t>quince (15</w:t>
      </w:r>
      <w:r w:rsidR="00E13B5F">
        <w:rPr>
          <w:rFonts w:ascii="Palatino Linotype" w:eastAsia="Times New Roman" w:hAnsi="Palatino Linotype" w:cs="Arial"/>
          <w:color w:val="000000" w:themeColor="text1"/>
          <w:lang w:val="es-ES"/>
        </w:rPr>
        <w:t>) de julio</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EE63BE">
        <w:rPr>
          <w:rFonts w:ascii="Palatino Linotype" w:eastAsia="Calibri" w:hAnsi="Palatino Linotype" w:cs="Arial"/>
          <w:b/>
          <w:color w:val="000000" w:themeColor="text1"/>
          <w:lang w:val="es-ES"/>
        </w:rPr>
        <w:t>03748/INFOEM/IP/RR/2021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6890849" w:rsidR="00E34622" w:rsidRPr="00A85CB7" w:rsidRDefault="00E34622" w:rsidP="00744109">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744109" w:rsidRPr="00744109">
        <w:rPr>
          <w:rFonts w:ascii="Palatino Linotype" w:hAnsi="Palatino Linotype"/>
          <w:i/>
          <w:iCs/>
          <w:color w:val="000000"/>
        </w:rPr>
        <w:t>LA FALTA DE RESPUESTA EXPEDITA, CLARA Y PRECISA POR PARTE DEL SUJETO OBLIGADO DEL AYUNTAMIENTO DE METEPEC, RESPECTO A LA SOLICITUD NÚMERO: 00350/METEPEC/IP/2021</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7FB819B9" w:rsidR="00E34622" w:rsidRPr="00A85CB7" w:rsidRDefault="00E34622" w:rsidP="00744109">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744109" w:rsidRPr="00744109">
        <w:rPr>
          <w:rFonts w:ascii="Palatino Linotype" w:hAnsi="Palatino Linotype"/>
          <w:i/>
          <w:iCs/>
          <w:color w:val="000000"/>
        </w:rPr>
        <w:t>ESTE SUJETO OBLIGADO, EN PARTICULAR EL TITULAR DE LA UNIDAD DE TRANSPARENCIA DEL AYUNTAMIENTO DE METEPEC, DE NOMBRE ALBERTO DANIEL GARCÍA CURIEL NO CUMPLE CON ADJUNTAR LA INFORMACIÓN QUE RECABA DE LAS DEPENDENCIAS QUE FACILITAN LA INFORMACIÓN HACIA ÉL. POR LO CUAL, PIDO NUEVAMENTE SE LE INICIE ACTA ADMINISTRATIVA O PROCESO ADMINISTRATIVO EN SU CONTRA Y SE LE SANCIONE SEVERAMENTE PUES ESTO YA ES UNA BURLA CONSTANTE AL NO ENTREGAR LA INFORMACIÓN REQUERIDA, COMO RESPONSABLE DE CUIDAR Y VELAR POR QUE LOS CIUDADANOS RECIBAMOS LA INFORMACIÓN SOLICITADA. ESTE SUJETO ES NEGLIGENTE.</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7D9FACD2"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744109">
        <w:rPr>
          <w:rFonts w:ascii="Palatino Linotype" w:eastAsia="Times New Roman" w:hAnsi="Palatino Linotype" w:cs="Arial"/>
          <w:bCs/>
          <w:color w:val="000000" w:themeColor="text1"/>
          <w:lang w:val="es-ES"/>
        </w:rPr>
        <w:t>al Comisionado Luis Gustavo Parra Noriega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lang w:val="es-MX"/>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A8BAE88" w:rsidR="007446C2" w:rsidRPr="00A85CB7" w:rsidRDefault="00744109"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lastRenderedPageBreak/>
        <w:t>El entonces Comisionado</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Pr>
          <w:rFonts w:ascii="Palatino Linotype" w:eastAsia="Calibri" w:hAnsi="Palatino Linotype" w:cs="Arial"/>
          <w:color w:val="000000" w:themeColor="text1"/>
          <w:lang w:val="es-ES"/>
        </w:rPr>
        <w:t>tres (03) de agosto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D00B92" w14:textId="23B9A259" w:rsidR="008965EF" w:rsidRPr="003D792A" w:rsidRDefault="001E4152"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De</w:t>
      </w:r>
      <w:r w:rsidR="003D792A">
        <w:rPr>
          <w:rFonts w:ascii="Palatino Linotype" w:eastAsia="Calibri" w:hAnsi="Palatino Linotype" w:cs="Arial"/>
          <w:color w:val="000000" w:themeColor="text1"/>
          <w:lang w:val="es-ES"/>
        </w:rPr>
        <w:t xml:space="preserve"> </w:t>
      </w:r>
      <w:r w:rsidRPr="001E4152">
        <w:rPr>
          <w:rFonts w:ascii="Palatino Linotype" w:eastAsia="Calibri" w:hAnsi="Palatino Linotype" w:cs="Arial"/>
          <w:color w:val="000000" w:themeColor="text1"/>
          <w:lang w:val="es-ES"/>
        </w:rPr>
        <w:t xml:space="preserve">las </w:t>
      </w:r>
      <w:r w:rsidRPr="001E4152">
        <w:rPr>
          <w:rFonts w:ascii="Palatino Linotype" w:eastAsia="Calibri" w:hAnsi="Palatino Linotype" w:cs="Arial"/>
          <w:color w:val="000000" w:themeColor="text1"/>
        </w:rPr>
        <w:t xml:space="preserve">constancias que obran en el expediente digital del recurso de revisión que hoy se resuelve, se aprecia que el </w:t>
      </w:r>
      <w:r w:rsidRPr="001E4152">
        <w:rPr>
          <w:rFonts w:ascii="Palatino Linotype" w:eastAsia="Calibri" w:hAnsi="Palatino Linotype" w:cs="Arial"/>
          <w:b/>
          <w:color w:val="000000" w:themeColor="text1"/>
        </w:rPr>
        <w:t xml:space="preserve">SUJETO OBLIGADO </w:t>
      </w:r>
      <w:r w:rsidRPr="001E4152">
        <w:rPr>
          <w:rFonts w:ascii="Palatino Linotype" w:eastAsia="Calibri" w:hAnsi="Palatino Linotype" w:cs="Arial"/>
          <w:color w:val="000000" w:themeColor="text1"/>
        </w:rPr>
        <w:t xml:space="preserve">no rindió informe justificado para manifestar lo que a su derecho conviniera; por su parte, el </w:t>
      </w:r>
      <w:r w:rsidRPr="001E4152">
        <w:rPr>
          <w:rFonts w:ascii="Palatino Linotype" w:eastAsia="Calibri" w:hAnsi="Palatino Linotype" w:cs="Arial"/>
          <w:b/>
          <w:color w:val="000000" w:themeColor="text1"/>
        </w:rPr>
        <w:t xml:space="preserve">RECURRENTE </w:t>
      </w:r>
      <w:r w:rsidRPr="001E4152">
        <w:rPr>
          <w:rFonts w:ascii="Palatino Linotype" w:eastAsia="Calibri" w:hAnsi="Palatino Linotype" w:cs="Arial"/>
          <w:color w:val="000000" w:themeColor="text1"/>
        </w:rPr>
        <w:t xml:space="preserve">no presentó alegatos ni ofreció medios de prueba. Se adjunta captura del apartado de </w:t>
      </w:r>
      <w:r w:rsidRPr="001E4152">
        <w:rPr>
          <w:rFonts w:ascii="Palatino Linotype" w:eastAsia="Calibri" w:hAnsi="Palatino Linotype" w:cs="Arial"/>
          <w:i/>
          <w:iCs/>
          <w:color w:val="000000" w:themeColor="text1"/>
        </w:rPr>
        <w:t>Manifestaciones</w:t>
      </w:r>
      <w:r w:rsidRPr="001E4152">
        <w:rPr>
          <w:rFonts w:ascii="Palatino Linotype" w:eastAsia="Calibri" w:hAnsi="Palatino Linotype" w:cs="Arial"/>
          <w:color w:val="000000" w:themeColor="text1"/>
        </w:rPr>
        <w:t xml:space="preserve"> del </w:t>
      </w:r>
      <w:r w:rsidRPr="001E4152">
        <w:rPr>
          <w:rFonts w:ascii="Palatino Linotype" w:eastAsia="Calibri" w:hAnsi="Palatino Linotype" w:cs="Arial"/>
          <w:i/>
          <w:iCs/>
          <w:color w:val="000000" w:themeColor="text1"/>
        </w:rPr>
        <w:t>SAIMEX</w:t>
      </w:r>
      <w:r w:rsidRPr="001E4152">
        <w:rPr>
          <w:rFonts w:ascii="Palatino Linotype" w:eastAsia="Calibri" w:hAnsi="Palatino Linotype" w:cs="Arial"/>
          <w:color w:val="000000" w:themeColor="text1"/>
        </w:rPr>
        <w:t xml:space="preserve"> del expediente como mera referencia:</w:t>
      </w:r>
    </w:p>
    <w:p w14:paraId="491F791E" w14:textId="0D766792" w:rsidR="003D792A" w:rsidRDefault="003D792A" w:rsidP="003D792A">
      <w:pPr>
        <w:pStyle w:val="Prrafodelista"/>
        <w:tabs>
          <w:tab w:val="left" w:pos="426"/>
        </w:tabs>
        <w:spacing w:line="360" w:lineRule="auto"/>
        <w:ind w:left="0"/>
        <w:jc w:val="both"/>
        <w:rPr>
          <w:rFonts w:ascii="Palatino Linotype" w:hAnsi="Palatino Linotype"/>
          <w:color w:val="000000" w:themeColor="text1"/>
        </w:rPr>
      </w:pPr>
    </w:p>
    <w:p w14:paraId="1270080F" w14:textId="3F0C1C8B" w:rsidR="001E4152" w:rsidRDefault="00744109" w:rsidP="001E4152">
      <w:pPr>
        <w:pStyle w:val="Prrafodelista"/>
        <w:tabs>
          <w:tab w:val="left" w:pos="426"/>
        </w:tabs>
        <w:spacing w:line="360" w:lineRule="auto"/>
        <w:ind w:left="0"/>
        <w:jc w:val="center"/>
        <w:rPr>
          <w:rFonts w:ascii="Palatino Linotype" w:hAnsi="Palatino Linotype"/>
          <w:color w:val="000000" w:themeColor="text1"/>
        </w:rPr>
      </w:pPr>
      <w:r>
        <w:rPr>
          <w:rFonts w:ascii="Palatino Linotype" w:hAnsi="Palatino Linotype"/>
          <w:noProof/>
          <w:color w:val="000000" w:themeColor="text1"/>
          <w:lang w:val="es-MX" w:eastAsia="es-MX"/>
        </w:rPr>
        <w:drawing>
          <wp:inline distT="0" distB="0" distL="0" distR="0" wp14:anchorId="0BA33241" wp14:editId="34DB7450">
            <wp:extent cx="4818601" cy="1189367"/>
            <wp:effectExtent l="57150" t="57150" r="115570" b="1060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8558" cy="119922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3FC70D" w14:textId="77777777" w:rsidR="001E4152" w:rsidRPr="003D792A"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549D8A26" w14:textId="3AE1EB80" w:rsidR="00744109" w:rsidRPr="007F0DA6" w:rsidRDefault="00744109" w:rsidP="00744109">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El veintitrés (23) de agosto de dos mil veintiuno, en la Segunda Sesión Extraordinaria, el Pleno de este Órgano Garante aprobó el returno del recurso </w:t>
      </w:r>
      <w:r>
        <w:rPr>
          <w:rFonts w:ascii="Palatino Linotype" w:hAnsi="Palatino Linotype" w:cs="Arial"/>
          <w:b/>
          <w:bCs/>
          <w:color w:val="000000" w:themeColor="text1"/>
        </w:rPr>
        <w:lastRenderedPageBreak/>
        <w:t>03748/INFOEM/IP/RR/2021</w:t>
      </w:r>
      <w:r>
        <w:rPr>
          <w:rFonts w:ascii="Palatino Linotype" w:hAnsi="Palatino Linotype" w:cs="Arial"/>
          <w:color w:val="000000" w:themeColor="text1"/>
        </w:rPr>
        <w:t xml:space="preserve"> a la Ponencia de la Comisionada María del Rosario Mejía Ayala</w:t>
      </w:r>
      <w:r w:rsidR="00E65FD0">
        <w:rPr>
          <w:rFonts w:ascii="Palatino Linotype" w:hAnsi="Palatino Linotype" w:cs="Arial"/>
          <w:color w:val="000000" w:themeColor="text1"/>
        </w:rPr>
        <w:t>.</w:t>
      </w:r>
    </w:p>
    <w:p w14:paraId="64D1830E" w14:textId="77777777" w:rsidR="00744109" w:rsidRPr="00744109" w:rsidRDefault="00744109" w:rsidP="00744109">
      <w:pPr>
        <w:pStyle w:val="Prrafodelista"/>
        <w:tabs>
          <w:tab w:val="left" w:pos="426"/>
        </w:tabs>
        <w:spacing w:line="360" w:lineRule="auto"/>
        <w:ind w:left="0"/>
        <w:jc w:val="both"/>
        <w:rPr>
          <w:rFonts w:ascii="Palatino Linotype" w:hAnsi="Palatino Linotype"/>
          <w:color w:val="000000" w:themeColor="text1"/>
        </w:rPr>
      </w:pPr>
    </w:p>
    <w:p w14:paraId="7FB95849" w14:textId="335ABBC3"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4" w:name="_Toc461555889"/>
      <w:bookmarkStart w:id="5" w:name="_Toc466371858"/>
      <w:r w:rsidR="00B855AA">
        <w:rPr>
          <w:rFonts w:ascii="Palatino Linotype" w:eastAsia="Calibri" w:hAnsi="Palatino Linotype" w:cs="Arial"/>
          <w:color w:val="000000" w:themeColor="text1"/>
          <w:lang w:val="es-ES"/>
        </w:rPr>
        <w:t xml:space="preserve"> </w:t>
      </w:r>
      <w:r w:rsidR="00E65FD0">
        <w:rPr>
          <w:rFonts w:ascii="Palatino Linotype" w:eastAsia="Calibri" w:hAnsi="Palatino Linotype" w:cs="Arial"/>
          <w:color w:val="000000" w:themeColor="text1"/>
          <w:lang w:val="es-ES"/>
        </w:rPr>
        <w:t>treinta y uno (31)</w:t>
      </w:r>
      <w:r w:rsidR="008F7752">
        <w:rPr>
          <w:rFonts w:ascii="Palatino Linotype" w:eastAsia="Calibri" w:hAnsi="Palatino Linotype" w:cs="Arial"/>
          <w:color w:val="000000" w:themeColor="text1"/>
          <w:lang w:val="es-ES"/>
        </w:rPr>
        <w:t xml:space="preserve"> de agosto</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7F0DA6">
        <w:rPr>
          <w:rFonts w:ascii="Palatino Linotype" w:hAnsi="Palatino Linotype" w:cs="Arial"/>
          <w:color w:val="000000" w:themeColor="text1"/>
        </w:rPr>
        <w:t xml:space="preserve">la </w:t>
      </w:r>
      <w:r w:rsidR="00AD6AC5" w:rsidRPr="00A85CB7">
        <w:rPr>
          <w:rFonts w:ascii="Palatino Linotype" w:hAnsi="Palatino Linotype" w:cs="Arial"/>
          <w:color w:val="000000" w:themeColor="text1"/>
        </w:rPr>
        <w:t>Comisionad</w:t>
      </w:r>
      <w:r w:rsidR="007F0DA6">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544BAA87" w:rsidR="008965EF" w:rsidRPr="005C3B63" w:rsidRDefault="007F0DA6"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Finalmente, </w:t>
      </w:r>
      <w:r w:rsidRPr="003522BF">
        <w:rPr>
          <w:rFonts w:ascii="Palatino Linotype" w:hAnsi="Palatino Linotype" w:cs="Arial"/>
          <w:color w:val="000000" w:themeColor="text1"/>
        </w:rPr>
        <w:t xml:space="preserve">el </w:t>
      </w:r>
      <w:r w:rsidR="00E65FD0">
        <w:rPr>
          <w:rFonts w:ascii="Palatino Linotype" w:hAnsi="Palatino Linotype" w:cs="Arial"/>
          <w:color w:val="000000" w:themeColor="text1"/>
        </w:rPr>
        <w:t>nueve (09) de agosto</w:t>
      </w:r>
      <w:r>
        <w:rPr>
          <w:rFonts w:ascii="Palatino Linotype" w:hAnsi="Palatino Linotype" w:cs="Arial"/>
          <w:color w:val="000000" w:themeColor="text1"/>
        </w:rPr>
        <w:t xml:space="preserve"> </w:t>
      </w:r>
      <w:r w:rsidRPr="003522BF">
        <w:rPr>
          <w:rFonts w:ascii="Palatino Linotype" w:hAnsi="Palatino Linotype" w:cs="Arial"/>
          <w:color w:val="000000" w:themeColor="text1"/>
        </w:rPr>
        <w:t xml:space="preserve">dos mil veintiuno, </w:t>
      </w:r>
      <w:r w:rsidRPr="003522B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E65FD0">
        <w:rPr>
          <w:rFonts w:ascii="Palatino Linotype" w:hAnsi="Palatino Linotype" w:cs="Arial"/>
          <w:color w:val="000000" w:themeColor="text1"/>
          <w:lang w:val="es-ES"/>
        </w:rPr>
        <w:t>,</w:t>
      </w:r>
      <w:r w:rsidRPr="003522BF">
        <w:rPr>
          <w:rFonts w:ascii="Palatino Linotype" w:hAnsi="Palatino Linotype" w:cs="Arial"/>
          <w:bCs/>
          <w:color w:val="000000" w:themeColor="text1"/>
          <w:lang w:val="es-ES"/>
        </w:rPr>
        <w:t xml:space="preserve"> </w:t>
      </w:r>
      <w:r w:rsidRPr="003522BF">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Pr>
          <w:rFonts w:ascii="Palatino Linotype" w:hAnsi="Palatino Linotype" w:cs="Arial"/>
          <w:color w:val="000000" w:themeColor="text1"/>
          <w:lang w:val="es-ES"/>
        </w:rPr>
        <w:t>; y ---------------------------------------------------------------------</w:t>
      </w:r>
    </w:p>
    <w:p w14:paraId="095E9D03" w14:textId="77777777" w:rsidR="000A45FD" w:rsidRDefault="000A45FD" w:rsidP="00B31E90">
      <w:pPr>
        <w:pStyle w:val="Prrafodelista"/>
        <w:tabs>
          <w:tab w:val="left" w:pos="426"/>
        </w:tabs>
        <w:spacing w:line="360" w:lineRule="auto"/>
        <w:ind w:left="0"/>
        <w:jc w:val="both"/>
        <w:rPr>
          <w:rFonts w:ascii="Palatino Linotype" w:hAnsi="Palatino Linotype"/>
          <w:color w:val="000000" w:themeColor="text1"/>
        </w:rPr>
      </w:pPr>
    </w:p>
    <w:p w14:paraId="75D9EEC8" w14:textId="77777777" w:rsidR="00E65FD0" w:rsidRDefault="00E65FD0"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6" w:name="_Toc82080504"/>
      <w:r w:rsidRPr="00A85CB7">
        <w:rPr>
          <w:b/>
          <w:color w:val="000000" w:themeColor="text1"/>
        </w:rPr>
        <w:t>CONSIDERANDO</w:t>
      </w:r>
      <w:bookmarkEnd w:id="4"/>
      <w:bookmarkEnd w:id="5"/>
      <w:bookmarkEnd w:id="6"/>
    </w:p>
    <w:p w14:paraId="435CF9A4" w14:textId="77777777" w:rsidR="00FC1DA7" w:rsidRPr="00A85CB7" w:rsidRDefault="00FC1DA7" w:rsidP="00B31E90">
      <w:pPr>
        <w:rPr>
          <w:color w:val="000000" w:themeColor="text1"/>
          <w:lang w:val="es-MX"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2080505"/>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B31E90">
      <w:pPr>
        <w:rPr>
          <w:rFonts w:ascii="Palatino Linotype" w:hAnsi="Palatino Linotype"/>
          <w:color w:val="000000" w:themeColor="text1"/>
          <w:lang w:val="es-MX"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 xml:space="preserve">Ley de Transparencia y Acceso a la Información Pública del Estado de México y </w:t>
      </w:r>
      <w:r w:rsidRPr="00A85CB7">
        <w:rPr>
          <w:rFonts w:ascii="Palatino Linotype" w:eastAsia="Calibri" w:hAnsi="Palatino Linotype" w:cs="Arial"/>
          <w:b/>
          <w:color w:val="000000" w:themeColor="text1"/>
          <w:lang w:val="es-ES"/>
        </w:rPr>
        <w:lastRenderedPageBreak/>
        <w:t>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5A4D34F8" w14:textId="26DFB604" w:rsid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280E113E" w14:textId="5992CE54" w:rsidR="00751061" w:rsidRPr="00A85CB7" w:rsidRDefault="00751061"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Pr>
          <w:rFonts w:ascii="Palatino Linotype" w:eastAsia="Calibri" w:hAnsi="Palatino Linotype" w:cs="Arial"/>
          <w:bCs/>
          <w:color w:val="000000" w:themeColor="text1"/>
          <w:lang w:val="es-ES"/>
        </w:rPr>
        <w:t xml:space="preserve">Aunado </w:t>
      </w:r>
      <w:r w:rsidRPr="00751061">
        <w:rPr>
          <w:rFonts w:ascii="Palatino Linotype" w:eastAsia="Calibri" w:hAnsi="Palatino Linotype" w:cs="Arial"/>
          <w:bCs/>
          <w:color w:val="000000" w:themeColor="text1"/>
          <w:lang w:val="es-MX"/>
        </w:rPr>
        <w:t>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84C0B84" w14:textId="77777777" w:rsidR="00EA0CA1" w:rsidRPr="00A85CB7" w:rsidRDefault="00EA0CA1"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2080506"/>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B31E90">
      <w:pPr>
        <w:rPr>
          <w:color w:val="000000" w:themeColor="text1"/>
          <w:lang w:val="es-MX" w:eastAsia="en-US"/>
        </w:rPr>
      </w:pPr>
    </w:p>
    <w:p w14:paraId="63E5A495" w14:textId="4CD2D69F"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E65FD0">
        <w:rPr>
          <w:rFonts w:ascii="Palatino Linotype" w:eastAsia="Calibri" w:hAnsi="Palatino Linotype" w:cs="Arial"/>
          <w:color w:val="000000" w:themeColor="text1"/>
        </w:rPr>
        <w:t xml:space="preserve">quince (15) </w:t>
      </w:r>
      <w:r w:rsidR="007F0DA6">
        <w:rPr>
          <w:rFonts w:ascii="Palatino Linotype" w:eastAsia="Calibri" w:hAnsi="Palatino Linotype" w:cs="Arial"/>
          <w:color w:val="000000" w:themeColor="text1"/>
        </w:rPr>
        <w:t>de julio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E65FD0">
        <w:rPr>
          <w:rFonts w:ascii="Palatino Linotype" w:eastAsia="Calibri" w:hAnsi="Palatino Linotype" w:cs="Arial"/>
          <w:color w:val="000000" w:themeColor="text1"/>
        </w:rPr>
        <w:t>dieciséis (16</w:t>
      </w:r>
      <w:r w:rsidR="007F0DA6">
        <w:rPr>
          <w:rFonts w:ascii="Palatino Linotype" w:eastAsia="Calibri" w:hAnsi="Palatino Linotype" w:cs="Arial"/>
          <w:color w:val="000000" w:themeColor="text1"/>
        </w:rPr>
        <w:t xml:space="preserve">) de julio al </w:t>
      </w:r>
      <w:r w:rsidR="00E65FD0">
        <w:rPr>
          <w:rFonts w:ascii="Palatino Linotype" w:eastAsia="Calibri" w:hAnsi="Palatino Linotype" w:cs="Arial"/>
          <w:color w:val="000000" w:themeColor="text1"/>
        </w:rPr>
        <w:t>diecinueve (19</w:t>
      </w:r>
      <w:r w:rsidR="007F0DA6">
        <w:rPr>
          <w:rFonts w:ascii="Palatino Linotype" w:eastAsia="Calibri" w:hAnsi="Palatino Linotype" w:cs="Arial"/>
          <w:color w:val="000000" w:themeColor="text1"/>
        </w:rPr>
        <w:t>) de agosto</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xml:space="preserve">, sin contemplar en el cómputo </w:t>
      </w:r>
      <w:r w:rsidR="007F0DA6">
        <w:rPr>
          <w:rFonts w:ascii="Palatino Linotype" w:eastAsia="Calibri" w:hAnsi="Palatino Linotype" w:cs="Arial"/>
          <w:color w:val="000000" w:themeColor="text1"/>
        </w:rPr>
        <w:t>del diecisiete (17) al treinta y uno (31) de julio, así como el uno (01)</w:t>
      </w:r>
      <w:r w:rsidR="00E65FD0">
        <w:rPr>
          <w:rFonts w:ascii="Palatino Linotype" w:eastAsia="Calibri" w:hAnsi="Palatino Linotype" w:cs="Arial"/>
          <w:color w:val="000000" w:themeColor="text1"/>
        </w:rPr>
        <w:t>, siete (07), ocho (08), catorce (14) y quince (15)</w:t>
      </w:r>
      <w:r w:rsidR="007F0DA6">
        <w:rPr>
          <w:rFonts w:ascii="Palatino Linotype" w:eastAsia="Calibri" w:hAnsi="Palatino Linotype" w:cs="Arial"/>
          <w:color w:val="000000" w:themeColor="text1"/>
        </w:rPr>
        <w:t xml:space="preserve"> de agosto de dos mil veintiuno </w:t>
      </w:r>
      <w:r w:rsidR="00740BA4" w:rsidRPr="00740BA4">
        <w:rPr>
          <w:rFonts w:ascii="Palatino Linotype" w:eastAsia="Calibri" w:hAnsi="Palatino Linotype" w:cs="Arial"/>
          <w:color w:val="000000" w:themeColor="text1"/>
        </w:rPr>
        <w:t>por corresponder a sábados</w:t>
      </w:r>
      <w:r w:rsidR="007F0DA6">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w:t>
      </w:r>
      <w:r w:rsidR="007F0DA6">
        <w:rPr>
          <w:rFonts w:ascii="Palatino Linotype" w:eastAsia="Calibri" w:hAnsi="Palatino Linotype" w:cs="Arial"/>
          <w:color w:val="000000" w:themeColor="text1"/>
        </w:rPr>
        <w:t xml:space="preserve"> e inhábiles</w:t>
      </w:r>
      <w:r w:rsidR="00740BA4" w:rsidRPr="00740BA4">
        <w:rPr>
          <w:rFonts w:ascii="Palatino Linotype" w:eastAsia="Calibri" w:hAnsi="Palatino Linotype" w:cs="Arial"/>
          <w:color w:val="000000" w:themeColor="text1"/>
        </w:rPr>
        <w:t xml:space="preserve"> en términos </w:t>
      </w:r>
      <w:r w:rsidR="00740BA4" w:rsidRPr="00740BA4">
        <w:rPr>
          <w:rFonts w:ascii="Palatino Linotype" w:eastAsia="Calibri" w:hAnsi="Palatino Linotype" w:cs="Arial"/>
          <w:color w:val="000000" w:themeColor="text1"/>
        </w:rPr>
        <w:lastRenderedPageBreak/>
        <w:t>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666509F" w14:textId="6AECB793" w:rsidR="00740BA4" w:rsidRPr="00E65FD0" w:rsidRDefault="00E65FD0"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De las constancias que obran en el expediente digital que se revisa, se aprecia que el </w:t>
      </w:r>
      <w:r w:rsidRPr="00E65FD0">
        <w:rPr>
          <w:rFonts w:ascii="Palatino Linotype" w:eastAsia="Calibri" w:hAnsi="Palatino Linotype" w:cs="Arial"/>
          <w:color w:val="000000" w:themeColor="text1"/>
        </w:rPr>
        <w:t xml:space="preserve">hoy </w:t>
      </w:r>
      <w:r w:rsidRPr="00E65FD0">
        <w:rPr>
          <w:rFonts w:ascii="Palatino Linotype" w:eastAsia="Calibri" w:hAnsi="Palatino Linotype" w:cs="Arial"/>
          <w:b/>
          <w:color w:val="000000" w:themeColor="text1"/>
        </w:rPr>
        <w:t xml:space="preserve">RECURRENTE </w:t>
      </w:r>
      <w:r w:rsidRPr="00E65FD0">
        <w:rPr>
          <w:rFonts w:ascii="Palatino Linotype" w:eastAsia="Calibri" w:hAnsi="Palatino Linotype" w:cs="Arial"/>
          <w:color w:val="000000" w:themeColor="text1"/>
        </w:rPr>
        <w:t xml:space="preserve">presentó su inconformidad el </w:t>
      </w:r>
      <w:r>
        <w:rPr>
          <w:rFonts w:ascii="Palatino Linotype" w:eastAsia="Calibri" w:hAnsi="Palatino Linotype" w:cs="Arial"/>
          <w:color w:val="000000" w:themeColor="text1"/>
        </w:rPr>
        <w:t>quince (15) de julio</w:t>
      </w:r>
      <w:r w:rsidRPr="00E65FD0">
        <w:rPr>
          <w:rFonts w:ascii="Palatino Linotype" w:eastAsia="Calibri" w:hAnsi="Palatino Linotype" w:cs="Arial"/>
          <w:color w:val="000000" w:themeColor="text1"/>
        </w:rPr>
        <w:t xml:space="preserve"> de dos mil veintiuno;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6F35DACD" w14:textId="77777777" w:rsidR="00E65FD0" w:rsidRPr="00E65FD0" w:rsidRDefault="00E65FD0" w:rsidP="00E65FD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5A06E92" w14:textId="14776907" w:rsidR="00E65FD0" w:rsidRPr="00E65FD0" w:rsidRDefault="00E65FD0"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Al </w:t>
      </w:r>
      <w:r w:rsidRPr="00740BA4">
        <w:rPr>
          <w:rFonts w:ascii="Palatino Linotype" w:eastAsia="Calibri" w:hAnsi="Palatino Linotype" w:cs="Arial"/>
          <w:color w:val="000000" w:themeColor="text1"/>
        </w:rPr>
        <w:t xml:space="preserve">respecto, cabe señalar que cuando el medio de impugnación se haya interpuesto el mismo día en que se notificó la respuesta impugnada, resulta insuficiente para tener por extemporáneo el recurso de revisión de mérito, toda vez que </w:t>
      </w:r>
      <w:r w:rsidR="005D1765">
        <w:rPr>
          <w:rFonts w:ascii="Palatino Linotype" w:eastAsia="Calibri" w:hAnsi="Palatino Linotype" w:cs="Arial"/>
          <w:color w:val="000000" w:themeColor="text1"/>
        </w:rPr>
        <w:t>la Ley de Transparencia y Acceso a la Información Pública del Estado de México y Municipios</w:t>
      </w:r>
      <w:r w:rsidRPr="00740BA4">
        <w:rPr>
          <w:rFonts w:ascii="Palatino Linotype" w:eastAsia="Calibri" w:hAnsi="Palatino Linotype" w:cs="Arial"/>
          <w:color w:val="000000" w:themeColor="text1"/>
        </w:rPr>
        <w:t xml:space="preserve"> sólo establece que este medio de defensa se ha de promover dentro de los quince (15) días hábiles siguientes en que se tenga conocimiento de la respuesta impugnada</w:t>
      </w:r>
      <w:r w:rsidR="005D1765">
        <w:rPr>
          <w:rStyle w:val="Refdenotaalpie"/>
          <w:rFonts w:ascii="Palatino Linotype" w:eastAsia="Calibri" w:hAnsi="Palatino Linotype" w:cs="Arial"/>
          <w:color w:val="000000" w:themeColor="text1"/>
        </w:rPr>
        <w:footnoteReference w:id="1"/>
      </w:r>
      <w:r w:rsidRPr="00740BA4">
        <w:rPr>
          <w:rFonts w:ascii="Palatino Linotype" w:eastAsia="Calibri" w:hAnsi="Palatino Linotype" w:cs="Arial"/>
          <w:color w:val="000000" w:themeColor="text1"/>
        </w:rPr>
        <w:t>;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0017E596" w14:textId="77777777" w:rsidR="00E65FD0" w:rsidRPr="00E65FD0" w:rsidRDefault="00E65FD0" w:rsidP="00E65FD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6BEA4BE" w14:textId="530BB18D" w:rsidR="00E65FD0" w:rsidRPr="00E65FD0" w:rsidRDefault="00E65FD0"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lastRenderedPageBreak/>
        <w:t xml:space="preserve">Discernimiento </w:t>
      </w:r>
      <w:r w:rsidRPr="00FA7E5A">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2A8868DF" w14:textId="77777777" w:rsidR="00E65FD0" w:rsidRDefault="00E65FD0" w:rsidP="00E65FD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94DC305" w14:textId="77777777" w:rsidR="00E65FD0" w:rsidRPr="00740BA4" w:rsidRDefault="00E65FD0" w:rsidP="00E65FD0">
      <w:pPr>
        <w:pStyle w:val="Prrafodelista"/>
        <w:spacing w:line="276" w:lineRule="auto"/>
        <w:ind w:left="567" w:right="567"/>
        <w:jc w:val="both"/>
        <w:rPr>
          <w:rFonts w:ascii="Palatino Linotype" w:eastAsia="Times New Roman" w:hAnsi="Palatino Linotype" w:cs="Arial"/>
          <w:bCs/>
          <w:color w:val="000000" w:themeColor="text1"/>
          <w:sz w:val="22"/>
          <w:szCs w:val="22"/>
          <w:lang w:val="es-MX" w:eastAsia="es-MX"/>
        </w:rPr>
      </w:pPr>
      <w:r w:rsidRPr="00740BA4">
        <w:rPr>
          <w:rFonts w:ascii="Palatino Linotype" w:eastAsia="Times New Roman" w:hAnsi="Palatino Linotype" w:cs="Arial"/>
          <w:b/>
          <w:bCs/>
          <w:i/>
          <w:color w:val="000000" w:themeColor="text1"/>
          <w:sz w:val="22"/>
          <w:szCs w:val="22"/>
          <w:lang w:val="es-MX" w:eastAsia="es-MX"/>
        </w:rPr>
        <w:t>RECURSO DE RECLAMACIÓN. SU INTERPOSICIÓN NO ES EXTEMPORÁNEA SI SE REALIZA ANTES DE QUE INICIE EL PLAZO PARA HACERLO.</w:t>
      </w:r>
      <w:r w:rsidRPr="00740BA4">
        <w:rPr>
          <w:rFonts w:ascii="Palatino Linotype" w:eastAsia="Times New Roman" w:hAnsi="Palatino Linotype" w:cs="Arial"/>
          <w:bCs/>
          <w:i/>
          <w:color w:val="000000" w:themeColor="text1"/>
          <w:sz w:val="22"/>
          <w:szCs w:val="22"/>
          <w:lang w:val="es-MX"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6D1FBFE" w14:textId="77777777" w:rsidR="00E65FD0" w:rsidRPr="00E65FD0" w:rsidRDefault="00E65FD0" w:rsidP="00E65FD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E738840" w14:textId="5C979984" w:rsidR="00E65FD0" w:rsidRPr="00E65FD0" w:rsidRDefault="00E65FD0"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Esto </w:t>
      </w:r>
      <w:r w:rsidRPr="00FA7E5A">
        <w:rPr>
          <w:rFonts w:ascii="Palatino Linotype" w:hAnsi="Palatino Linotype" w:cs="Arial"/>
        </w:rPr>
        <w:t xml:space="preserve">es así porque, en primer lugar, es necesario que el </w:t>
      </w:r>
      <w:r w:rsidRPr="00FA7E5A">
        <w:rPr>
          <w:rFonts w:ascii="Palatino Linotype" w:hAnsi="Palatino Linotype" w:cs="Arial"/>
          <w:b/>
        </w:rPr>
        <w:t>RECURRENTE</w:t>
      </w:r>
      <w:r w:rsidRPr="00FA7E5A">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FA7E5A">
        <w:rPr>
          <w:rFonts w:ascii="Palatino Linotype" w:hAnsi="Palatino Linotype" w:cs="Arial"/>
          <w:b/>
        </w:rPr>
        <w:t>RECURRENTE</w:t>
      </w:r>
      <w:r w:rsidRPr="00FA7E5A">
        <w:rPr>
          <w:rFonts w:ascii="Palatino Linotype" w:hAnsi="Palatino Linotype" w:cs="Arial"/>
        </w:rPr>
        <w:t xml:space="preserve"> actúe, ya que, por el contrario, lo que demuestra es el interés de éste para ejercer su derecho bajo el principio constitucional de justicia expedita.</w:t>
      </w:r>
    </w:p>
    <w:p w14:paraId="4E2C0D99" w14:textId="77777777" w:rsidR="00E65FD0" w:rsidRPr="00E65FD0" w:rsidRDefault="00E65FD0" w:rsidP="00E65FD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E04F39C" w14:textId="11B809D5" w:rsidR="00E65FD0" w:rsidRPr="00E65FD0" w:rsidRDefault="00E65FD0"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sidRPr="00FA7E5A">
        <w:rPr>
          <w:rFonts w:ascii="Palatino Linotype" w:hAnsi="Palatino Linotype" w:cs="Arial"/>
        </w:rPr>
        <w:t xml:space="preserve">lo que la presentación del recurso de revisión, el mismo día del conocimiento de la respuesta, se insiste, no constituye un acto que altere el procedimiento, solo permite su gestión de manera rápida, lo que no afecta ningún </w:t>
      </w:r>
      <w:r w:rsidRPr="00FA7E5A">
        <w:rPr>
          <w:rFonts w:ascii="Palatino Linotype" w:hAnsi="Palatino Linotype" w:cs="Arial"/>
        </w:rPr>
        <w:lastRenderedPageBreak/>
        <w:t>principio procesal y es protector del derecho de acceso a la justicia pronta y expedita.</w:t>
      </w:r>
    </w:p>
    <w:p w14:paraId="0B129794" w14:textId="77777777" w:rsidR="00E65FD0" w:rsidRPr="00E65FD0" w:rsidRDefault="00E65FD0" w:rsidP="00E65FD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1EC90AA" w14:textId="0FD23537" w:rsidR="00E65FD0" w:rsidRPr="00E65FD0" w:rsidRDefault="005D1765"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Así, </w:t>
      </w:r>
      <w:r w:rsidRPr="0068149B">
        <w:rPr>
          <w:rFonts w:ascii="Palatino Linotype" w:hAnsi="Palatino Linotype" w:cs="Arial"/>
        </w:rPr>
        <w:t>la interposición del recurso de revisión antes de que inicie el plazo para su presentación no es determinante para declararlo extemporáneo</w:t>
      </w:r>
      <w:r w:rsidRPr="0068149B">
        <w:rPr>
          <w:rFonts w:ascii="Palatino Linotype" w:hAnsi="Palatino Linotype" w:cs="Arial"/>
          <w:lang w:val="es-ES"/>
        </w:rPr>
        <w:t xml:space="preserve">, siempre y cuando ello ocurra de manera posterior a que se haya notificado la respuesta del </w:t>
      </w:r>
      <w:r w:rsidRPr="0068149B">
        <w:rPr>
          <w:rFonts w:ascii="Palatino Linotype" w:hAnsi="Palatino Linotype" w:cs="Arial"/>
          <w:b/>
          <w:lang w:val="es-ES"/>
        </w:rPr>
        <w:t>SUJETO OBLIGADO</w:t>
      </w:r>
      <w:r w:rsidRPr="0068149B">
        <w:rPr>
          <w:rFonts w:ascii="Palatino Linotype" w:hAnsi="Palatino Linotype" w:cs="Arial"/>
          <w:bCs/>
          <w:lang w:val="es-ES"/>
        </w:rPr>
        <w:t xml:space="preserve"> -tal como ocurre en el presente asunto-.</w:t>
      </w:r>
    </w:p>
    <w:p w14:paraId="7C0D10B4" w14:textId="77777777" w:rsidR="006B31E7" w:rsidRPr="006B31E7" w:rsidRDefault="006B31E7" w:rsidP="006B31E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2C36B6F4" w:rsidR="005F1362" w:rsidRPr="007510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2080507"/>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3"/>
      <w:bookmarkEnd w:id="14"/>
      <w:bookmarkEnd w:id="15"/>
    </w:p>
    <w:p w14:paraId="4231B8D5" w14:textId="77777777" w:rsidR="00540208" w:rsidRPr="00A85CB7" w:rsidRDefault="00540208" w:rsidP="00B31E90">
      <w:pPr>
        <w:rPr>
          <w:rFonts w:ascii="Palatino Linotype" w:hAnsi="Palatino Linotype"/>
          <w:color w:val="000000" w:themeColor="text1"/>
          <w:lang w:val="es-MX" w:eastAsia="en-US"/>
        </w:rPr>
      </w:pPr>
    </w:p>
    <w:bookmarkEnd w:id="16"/>
    <w:bookmarkEnd w:id="17"/>
    <w:p w14:paraId="26137E4C" w14:textId="260CB5B4" w:rsidR="0056788F" w:rsidRPr="00CA0640" w:rsidRDefault="00740BA4"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A0640">
        <w:rPr>
          <w:rFonts w:ascii="Palatino Linotype" w:hAnsi="Palatino Linotype" w:cs="Arial"/>
          <w:color w:val="000000" w:themeColor="text1"/>
        </w:rPr>
        <w:t>Se</w:t>
      </w:r>
      <w:r w:rsidR="0006381D" w:rsidRPr="00CA0640">
        <w:rPr>
          <w:rFonts w:ascii="Palatino Linotype" w:hAnsi="Palatino Linotype" w:cs="Arial"/>
          <w:color w:val="000000" w:themeColor="text1"/>
        </w:rPr>
        <w:t xml:space="preserve"> </w:t>
      </w:r>
      <w:r w:rsidR="005D1765">
        <w:rPr>
          <w:rFonts w:ascii="Palatino Linotype" w:hAnsi="Palatino Linotype" w:cs="Arial"/>
          <w:color w:val="000000" w:themeColor="text1"/>
        </w:rPr>
        <w:t>requirió, en formato PDF, las listas de asistencia del personal asignado y/o adscrito a las 13 Regidurías del municipio del quince (15) de abril al treinta (30) de junio de dos mil veintiuno</w:t>
      </w:r>
      <w:r w:rsidR="00826F38" w:rsidRPr="00CA0640">
        <w:rPr>
          <w:rFonts w:ascii="Palatino Linotype" w:hAnsi="Palatino Linotype" w:cs="Arial"/>
          <w:color w:val="000000" w:themeColor="text1"/>
        </w:rPr>
        <w:t xml:space="preserve">. </w:t>
      </w:r>
      <w:r w:rsidR="005D1765">
        <w:rPr>
          <w:rFonts w:ascii="Palatino Linotype" w:hAnsi="Palatino Linotype" w:cs="Arial"/>
          <w:color w:val="000000" w:themeColor="text1"/>
        </w:rPr>
        <w:t>E</w:t>
      </w:r>
      <w:r w:rsidR="00D94807">
        <w:rPr>
          <w:rFonts w:ascii="Palatino Linotype" w:hAnsi="Palatino Linotype" w:cs="Arial"/>
          <w:color w:val="000000" w:themeColor="text1"/>
        </w:rPr>
        <w:t>l</w:t>
      </w:r>
      <w:r w:rsidR="00826F38" w:rsidRPr="00CA0640">
        <w:rPr>
          <w:rFonts w:ascii="Palatino Linotype" w:hAnsi="Palatino Linotype" w:cs="Arial"/>
          <w:color w:val="000000" w:themeColor="text1"/>
        </w:rPr>
        <w:t xml:space="preserve"> </w:t>
      </w:r>
      <w:r w:rsidR="00CA0640">
        <w:rPr>
          <w:rFonts w:ascii="Palatino Linotype" w:hAnsi="Palatino Linotype" w:cs="Arial"/>
          <w:b/>
          <w:bCs/>
          <w:color w:val="000000" w:themeColor="text1"/>
        </w:rPr>
        <w:t>SUJETO OBLIGADO</w:t>
      </w:r>
      <w:r w:rsidR="00D94807">
        <w:rPr>
          <w:rFonts w:ascii="Palatino Linotype" w:hAnsi="Palatino Linotype" w:cs="Arial"/>
          <w:color w:val="000000" w:themeColor="text1"/>
        </w:rPr>
        <w:t xml:space="preserve"> </w:t>
      </w:r>
      <w:r w:rsidR="005D1765">
        <w:rPr>
          <w:rFonts w:ascii="Palatino Linotype" w:hAnsi="Palatino Linotype" w:cs="Arial"/>
          <w:color w:val="000000" w:themeColor="text1"/>
        </w:rPr>
        <w:t xml:space="preserve">entregó un oficio de la Directora de Administración por el que </w:t>
      </w:r>
      <w:r w:rsidR="00E90973">
        <w:rPr>
          <w:rFonts w:ascii="Palatino Linotype" w:hAnsi="Palatino Linotype" w:cs="Arial"/>
          <w:color w:val="000000" w:themeColor="text1"/>
        </w:rPr>
        <w:t xml:space="preserve">informó </w:t>
      </w:r>
      <w:r w:rsidR="00661B0B">
        <w:rPr>
          <w:rFonts w:ascii="Palatino Linotype" w:hAnsi="Palatino Linotype" w:cs="Arial"/>
          <w:color w:val="000000" w:themeColor="text1"/>
        </w:rPr>
        <w:t>remitir</w:t>
      </w:r>
      <w:r w:rsidR="00E90973">
        <w:rPr>
          <w:rFonts w:ascii="Palatino Linotype" w:hAnsi="Palatino Linotype" w:cs="Arial"/>
          <w:color w:val="000000" w:themeColor="text1"/>
        </w:rPr>
        <w:t xml:space="preserve"> </w:t>
      </w:r>
      <w:r w:rsidR="00661B0B">
        <w:rPr>
          <w:rFonts w:ascii="Palatino Linotype" w:hAnsi="Palatino Linotype" w:cs="Arial"/>
          <w:color w:val="000000" w:themeColor="text1"/>
        </w:rPr>
        <w:t>la información requerida en formato digital</w:t>
      </w:r>
      <w:r w:rsidR="00E90973">
        <w:rPr>
          <w:rFonts w:ascii="Palatino Linotype" w:hAnsi="Palatino Linotype" w:cs="Arial"/>
          <w:color w:val="000000" w:themeColor="text1"/>
        </w:rPr>
        <w:t xml:space="preserve">; sin embargo, ningún </w:t>
      </w:r>
      <w:r w:rsidR="00661B0B">
        <w:rPr>
          <w:rFonts w:ascii="Palatino Linotype" w:hAnsi="Palatino Linotype" w:cs="Arial"/>
          <w:color w:val="000000" w:themeColor="text1"/>
        </w:rPr>
        <w:t xml:space="preserve">otro </w:t>
      </w:r>
      <w:r w:rsidR="00E90973">
        <w:rPr>
          <w:rFonts w:ascii="Palatino Linotype" w:hAnsi="Palatino Linotype" w:cs="Arial"/>
          <w:color w:val="000000" w:themeColor="text1"/>
        </w:rPr>
        <w:t>documento fue anexado</w:t>
      </w:r>
      <w:r w:rsidR="00661B0B">
        <w:rPr>
          <w:rFonts w:ascii="Palatino Linotype" w:hAnsi="Palatino Linotype" w:cs="Arial"/>
          <w:color w:val="000000" w:themeColor="text1"/>
        </w:rPr>
        <w:t xml:space="preserve"> a la respuesta,</w:t>
      </w:r>
      <w:r w:rsidR="00E90973">
        <w:rPr>
          <w:rFonts w:ascii="Palatino Linotype" w:hAnsi="Palatino Linotype" w:cs="Arial"/>
          <w:color w:val="000000" w:themeColor="text1"/>
        </w:rPr>
        <w:t xml:space="preserve"> </w:t>
      </w:r>
      <w:r w:rsidR="00661B0B">
        <w:rPr>
          <w:rFonts w:ascii="Palatino Linotype" w:hAnsi="Palatino Linotype" w:cs="Arial"/>
          <w:color w:val="000000" w:themeColor="text1"/>
        </w:rPr>
        <w:t>aparte del oficio en comento</w:t>
      </w:r>
      <w:r w:rsidR="00E90973">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6FA73E1B" w:rsidR="001A032D" w:rsidRPr="0056788F" w:rsidRDefault="00826F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lastRenderedPageBreak/>
        <w:t xml:space="preserve">El particular impugnó </w:t>
      </w:r>
      <w:r w:rsidR="006A2EFB" w:rsidRPr="0056788F">
        <w:rPr>
          <w:rFonts w:ascii="Palatino Linotype" w:hAnsi="Palatino Linotype" w:cs="Arial"/>
          <w:color w:val="000000" w:themeColor="text1"/>
        </w:rPr>
        <w:t>la respuesta</w:t>
      </w:r>
      <w:r w:rsidRPr="0056788F">
        <w:rPr>
          <w:rFonts w:ascii="Palatino Linotype" w:hAnsi="Palatino Linotype" w:cs="Arial"/>
          <w:color w:val="000000" w:themeColor="text1"/>
        </w:rPr>
        <w:t xml:space="preserve"> mediante recurso de revisión, </w:t>
      </w:r>
      <w:r w:rsidR="006A2EFB" w:rsidRPr="0056788F">
        <w:rPr>
          <w:rFonts w:ascii="Palatino Linotype" w:hAnsi="Palatino Linotype" w:cs="Arial"/>
          <w:color w:val="000000" w:themeColor="text1"/>
        </w:rPr>
        <w:t>en el que señaló</w:t>
      </w:r>
      <w:r w:rsidRPr="0056788F">
        <w:rPr>
          <w:rFonts w:ascii="Palatino Linotype" w:hAnsi="Palatino Linotype" w:cs="Arial"/>
          <w:color w:val="000000" w:themeColor="text1"/>
        </w:rPr>
        <w:t xml:space="preserve"> por agravios </w:t>
      </w:r>
      <w:r w:rsidR="008F7752">
        <w:rPr>
          <w:rFonts w:ascii="Palatino Linotype" w:hAnsi="Palatino Linotype" w:cs="Arial"/>
          <w:color w:val="000000" w:themeColor="text1"/>
        </w:rPr>
        <w:t xml:space="preserve">que </w:t>
      </w:r>
      <w:r w:rsidR="00661B0B">
        <w:rPr>
          <w:rFonts w:ascii="Palatino Linotype" w:hAnsi="Palatino Linotype" w:cs="Arial"/>
          <w:color w:val="000000" w:themeColor="text1"/>
        </w:rPr>
        <w:t>el Titular de la Unidad de Transparencia no adjuntó la información recabada de las áreas administrativas que facilitaron la información</w:t>
      </w:r>
      <w:r w:rsidR="00C51671" w:rsidRPr="0056788F">
        <w:rPr>
          <w:rFonts w:ascii="Palatino Linotype" w:hAnsi="Palatino Linotype" w:cs="Arial"/>
          <w:color w:val="000000" w:themeColor="text1"/>
        </w:rPr>
        <w:t>.</w:t>
      </w:r>
      <w:r w:rsidR="0056788F" w:rsidRPr="0056788F">
        <w:rPr>
          <w:rFonts w:ascii="Palatino Linotype" w:hAnsi="Palatino Linotype" w:cs="Arial"/>
          <w:color w:val="000000" w:themeColor="text1"/>
        </w:rPr>
        <w:t xml:space="preserve"> </w:t>
      </w:r>
      <w:r w:rsidR="001A032D"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razones o motivos de inconformidad manifestados por el </w:t>
      </w:r>
      <w:r w:rsidR="001A032D" w:rsidRPr="0056788F">
        <w:rPr>
          <w:rFonts w:ascii="Palatino Linotype" w:hAnsi="Palatino Linotype" w:cs="Arial"/>
          <w:b/>
          <w:bCs/>
          <w:color w:val="000000" w:themeColor="text1"/>
        </w:rPr>
        <w:t>RECURRENTE</w:t>
      </w:r>
      <w:r w:rsidR="001A032D"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CA0640">
        <w:rPr>
          <w:rFonts w:ascii="Palatino Linotype" w:hAnsi="Palatino Linotype" w:cs="Arial"/>
          <w:b/>
          <w:bCs/>
          <w:color w:val="000000" w:themeColor="text1"/>
        </w:rPr>
        <w:t>accesible</w:t>
      </w:r>
      <w:r w:rsidR="008F7752">
        <w:rPr>
          <w:rFonts w:ascii="Palatino Linotype" w:hAnsi="Palatino Linotype" w:cs="Arial"/>
          <w:color w:val="000000" w:themeColor="text1"/>
        </w:rPr>
        <w:t xml:space="preserve"> y </w:t>
      </w:r>
      <w:r w:rsidR="008F7752">
        <w:rPr>
          <w:rFonts w:ascii="Palatino Linotype" w:hAnsi="Palatino Linotype" w:cs="Arial"/>
          <w:b/>
          <w:bCs/>
          <w:color w:val="000000" w:themeColor="text1"/>
        </w:rPr>
        <w:t>expedita</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022B11B" w:rsidR="00AD76A1" w:rsidRPr="004C2E3D"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661B0B">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661B0B">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661B0B">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661B0B">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w:t>
      </w:r>
      <w:r w:rsidR="00661B0B">
        <w:rPr>
          <w:rFonts w:ascii="Palatino Linotype" w:hAnsi="Palatino Linotype" w:cs="Arial"/>
          <w:color w:val="000000" w:themeColor="text1"/>
          <w:szCs w:val="23"/>
        </w:rPr>
        <w:t>los</w:t>
      </w:r>
      <w:r w:rsidR="00E66A80" w:rsidRPr="00A85CB7">
        <w:rPr>
          <w:rFonts w:ascii="Palatino Linotype" w:hAnsi="Palatino Linotype" w:cs="Arial"/>
          <w:color w:val="000000" w:themeColor="text1"/>
          <w:szCs w:val="23"/>
        </w:rPr>
        <w:t xml:space="preserve"> artículo</w:t>
      </w:r>
      <w:r w:rsidR="00661B0B">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179</w:t>
      </w:r>
      <w:r w:rsidR="00661B0B">
        <w:rPr>
          <w:rFonts w:ascii="Palatino Linotype" w:hAnsi="Palatino Linotype" w:cs="Arial"/>
          <w:color w:val="000000" w:themeColor="text1"/>
          <w:szCs w:val="23"/>
        </w:rPr>
        <w:t>,</w:t>
      </w:r>
      <w:r w:rsidR="00E66A80" w:rsidRPr="00A85CB7">
        <w:rPr>
          <w:rFonts w:ascii="Palatino Linotype" w:hAnsi="Palatino Linotype" w:cs="Arial"/>
          <w:color w:val="000000" w:themeColor="text1"/>
          <w:szCs w:val="23"/>
        </w:rPr>
        <w:t xml:space="preserve"> </w:t>
      </w:r>
      <w:r w:rsidR="00661B0B">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661B0B">
        <w:rPr>
          <w:rFonts w:ascii="Palatino Linotype" w:hAnsi="Palatino Linotype" w:cs="Arial"/>
          <w:color w:val="000000" w:themeColor="text1"/>
          <w:szCs w:val="23"/>
        </w:rPr>
        <w:t xml:space="preserve"> y V,</w:t>
      </w:r>
      <w:r w:rsidR="00390D23">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7E334B1C" w14:textId="77777777" w:rsidR="004C2E3D" w:rsidRPr="00A85CB7" w:rsidRDefault="004C2E3D" w:rsidP="004C2E3D">
      <w:pPr>
        <w:pStyle w:val="Prrafodelista"/>
        <w:tabs>
          <w:tab w:val="left" w:pos="426"/>
        </w:tabs>
        <w:spacing w:line="360" w:lineRule="auto"/>
        <w:ind w:left="0" w:right="49"/>
        <w:jc w:val="both"/>
        <w:rPr>
          <w:rFonts w:ascii="Palatino Linotype" w:hAnsi="Palatino Linotype" w:cs="Arial"/>
          <w:color w:val="000000" w:themeColor="text1"/>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6DF10AC9" w14:textId="77777777" w:rsidR="00661B0B" w:rsidRDefault="00515DEC" w:rsidP="00E90973">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3BACB5B3" w14:textId="77777777" w:rsidR="00661B0B" w:rsidRDefault="00661B0B" w:rsidP="00E9097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i/>
          <w:color w:val="000000" w:themeColor="text1"/>
          <w:sz w:val="22"/>
        </w:rPr>
        <w:t>V.</w:t>
      </w:r>
      <w:r>
        <w:rPr>
          <w:rFonts w:ascii="Palatino Linotype" w:hAnsi="Palatino Linotype"/>
          <w:i/>
          <w:color w:val="000000" w:themeColor="text1"/>
          <w:sz w:val="22"/>
        </w:rPr>
        <w:t xml:space="preserve"> La entrega de información que no corresponda con lo solicitado;</w:t>
      </w:r>
    </w:p>
    <w:p w14:paraId="4FCA9B3F" w14:textId="3239768D" w:rsidR="00515DEC" w:rsidRPr="00A85CB7" w:rsidRDefault="00661B0B" w:rsidP="00E9097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21F2B653" w:rsidR="00EF014A" w:rsidRPr="00A85CB7" w:rsidRDefault="00751061" w:rsidP="00F96156">
      <w:pPr>
        <w:pStyle w:val="Ttulo2"/>
        <w:tabs>
          <w:tab w:val="left" w:pos="426"/>
        </w:tabs>
        <w:rPr>
          <w:rFonts w:ascii="Palatino Linotype" w:hAnsi="Palatino Linotype" w:cs="Arial"/>
          <w:b/>
          <w:color w:val="000000" w:themeColor="text1"/>
          <w:sz w:val="24"/>
        </w:rPr>
      </w:pPr>
      <w:bookmarkStart w:id="23" w:name="_Toc82080508"/>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3"/>
    </w:p>
    <w:p w14:paraId="6E979250" w14:textId="2A34D6B5"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2080509"/>
      <w:r>
        <w:rPr>
          <w:rFonts w:ascii="Palatino Linotype" w:hAnsi="Palatino Linotype"/>
          <w:b/>
          <w:bCs/>
          <w:color w:val="000000" w:themeColor="text1"/>
        </w:rPr>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6"/>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370E0B96" w:rsidR="005937BC"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0055159A">
        <w:rPr>
          <w:rFonts w:ascii="Palatino Linotype" w:hAnsi="Palatino Linotype"/>
          <w:color w:val="000000" w:themeColor="text1"/>
        </w:rPr>
        <w:t>menester precisar</w:t>
      </w:r>
      <w:r w:rsidRPr="00DA2D95">
        <w:rPr>
          <w:rFonts w:ascii="Palatino Linotype" w:hAnsi="Palatino Linotype"/>
          <w:bCs/>
          <w:color w:val="000000" w:themeColor="text1"/>
          <w:lang w:val="es-MX"/>
        </w:rPr>
        <w:t xml:space="preserve"> que </w:t>
      </w:r>
      <w:r w:rsidRPr="00DA2D95">
        <w:rPr>
          <w:rFonts w:ascii="Palatino Linotype" w:hAnsi="Palatino Linotype"/>
          <w:bCs/>
          <w:color w:val="000000" w:themeColor="text1"/>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2D95">
        <w:rPr>
          <w:rFonts w:ascii="Palatino Linotype" w:hAnsi="Palatino Linotype"/>
          <w:b/>
          <w:bCs/>
          <w:color w:val="000000" w:themeColor="text1"/>
        </w:rPr>
        <w:t xml:space="preserve">Constitución Política de los Estados Unidos Mexicanos </w:t>
      </w:r>
      <w:r w:rsidRPr="00DA2D95">
        <w:rPr>
          <w:rFonts w:ascii="Palatino Linotype" w:hAnsi="Palatino Linotype"/>
          <w:bCs/>
          <w:color w:val="000000" w:themeColor="text1"/>
        </w:rPr>
        <w:t xml:space="preserve">al señalar 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0DF4DA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lang w:val="es-MX"/>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Así las cosas</w:t>
      </w:r>
      <w:r w:rsidR="00DA2D95">
        <w:rPr>
          <w:rFonts w:ascii="Palatino Linotype" w:hAnsi="Palatino Linotype"/>
          <w:color w:val="000000" w:themeColor="text1"/>
        </w:rPr>
        <w:t xml:space="preserve">, </w:t>
      </w:r>
      <w:r w:rsidR="00DA2D95" w:rsidRPr="00DA2D95">
        <w:rPr>
          <w:rFonts w:ascii="Palatino Linotype" w:hAnsi="Palatino Linotype"/>
          <w:color w:val="000000" w:themeColor="text1"/>
          <w:lang w:val="es-MX"/>
        </w:rPr>
        <w:t xml:space="preserve">podemos definir el Derecho de Acceso a la Información Pública como: </w:t>
      </w:r>
      <w:r w:rsidR="00DA2D95" w:rsidRPr="00DA2D95">
        <w:rPr>
          <w:rFonts w:ascii="Palatino Linotype" w:hAnsi="Palatino Linotype"/>
          <w:i/>
          <w:color w:val="000000" w:themeColor="text1"/>
          <w:lang w:val="es-MX"/>
        </w:rPr>
        <w:t>La igualdad de oportunidades para recibir, buscar e impartir información</w:t>
      </w:r>
      <w:r w:rsidR="00DA2D95" w:rsidRPr="00DA2D95">
        <w:rPr>
          <w:rFonts w:ascii="Palatino Linotype" w:hAnsi="Palatino Linotype"/>
          <w:i/>
          <w:color w:val="000000" w:themeColor="text1"/>
          <w:vertAlign w:val="superscript"/>
          <w:lang w:val="es-MX"/>
        </w:rPr>
        <w:footnoteReference w:id="2"/>
      </w:r>
      <w:r w:rsidR="00DA2D95" w:rsidRPr="00DA2D95">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A2D95" w:rsidRPr="00DA2D95">
        <w:rPr>
          <w:rFonts w:ascii="Palatino Linotype" w:hAnsi="Palatino Linotype"/>
          <w:i/>
          <w:color w:val="000000" w:themeColor="text1"/>
          <w:vertAlign w:val="superscript"/>
          <w:lang w:val="es-MX"/>
        </w:rPr>
        <w:footnoteReference w:id="3"/>
      </w:r>
      <w:r w:rsidR="00DA2D95" w:rsidRPr="00DA2D95">
        <w:rPr>
          <w:rFonts w:ascii="Palatino Linotype" w:hAnsi="Palatino Linotype"/>
          <w:color w:val="000000" w:themeColor="text1"/>
          <w:lang w:val="es-MX"/>
        </w:rPr>
        <w:t>que se constituye como una herramienta fundamental para ejercer</w:t>
      </w:r>
      <w:r w:rsidR="00DA2D95" w:rsidRPr="00DA2D95">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00DA2D95" w:rsidRPr="00DA2D95">
        <w:rPr>
          <w:rFonts w:ascii="Palatino Linotype" w:hAnsi="Palatino Linotype"/>
          <w:i/>
          <w:color w:val="000000" w:themeColor="text1"/>
          <w:vertAlign w:val="superscript"/>
          <w:lang w:val="es-MX"/>
        </w:rPr>
        <w:footnoteReference w:id="4"/>
      </w:r>
      <w:r w:rsidR="00DA2D95" w:rsidRPr="00DA2D95">
        <w:rPr>
          <w:rFonts w:ascii="Palatino Linotype" w:hAnsi="Palatino Linotype"/>
          <w:i/>
          <w:color w:val="000000" w:themeColor="text1"/>
          <w:lang w:val="es-MX"/>
        </w:rPr>
        <w:t xml:space="preserve"> </w:t>
      </w:r>
      <w:r w:rsidR="00DA2D95" w:rsidRPr="00DA2D95">
        <w:rPr>
          <w:rFonts w:ascii="Palatino Linotype" w:hAnsi="Palatino Linotype"/>
          <w:color w:val="000000" w:themeColor="text1"/>
          <w:lang w:val="es-MX"/>
        </w:rPr>
        <w:t>fomentando</w:t>
      </w:r>
      <w:r w:rsidR="00DA2D95" w:rsidRPr="00DA2D95">
        <w:rPr>
          <w:rFonts w:ascii="Palatino Linotype" w:hAnsi="Palatino Linotype"/>
          <w:i/>
          <w:color w:val="000000" w:themeColor="text1"/>
          <w:lang w:val="es-MX"/>
        </w:rPr>
        <w:t xml:space="preserve"> la transparencia de las actividades estatales y </w:t>
      </w:r>
      <w:r w:rsidR="00DA2D95" w:rsidRPr="00DA2D95">
        <w:rPr>
          <w:rFonts w:ascii="Palatino Linotype" w:hAnsi="Palatino Linotype"/>
          <w:color w:val="000000" w:themeColor="text1"/>
          <w:lang w:val="es-MX"/>
        </w:rPr>
        <w:t>promoviendo</w:t>
      </w:r>
      <w:r w:rsidR="00DA2D95" w:rsidRPr="00DA2D95">
        <w:rPr>
          <w:rFonts w:ascii="Palatino Linotype" w:hAnsi="Palatino Linotype"/>
          <w:i/>
          <w:color w:val="000000" w:themeColor="text1"/>
          <w:lang w:val="es-MX"/>
        </w:rPr>
        <w:t xml:space="preserve"> la responsabilidad de los funcionarios sobre su gestión pública,</w:t>
      </w:r>
      <w:r w:rsidR="00DA2D95" w:rsidRPr="00DA2D95">
        <w:rPr>
          <w:rFonts w:ascii="Palatino Linotype" w:hAnsi="Palatino Linotype"/>
          <w:i/>
          <w:color w:val="000000" w:themeColor="text1"/>
          <w:vertAlign w:val="superscript"/>
          <w:lang w:val="es-MX"/>
        </w:rPr>
        <w:footnoteReference w:id="5"/>
      </w:r>
      <w:r w:rsidR="00DA2D95" w:rsidRPr="00DA2D95">
        <w:rPr>
          <w:rFonts w:ascii="Palatino Linotype" w:hAnsi="Palatino Linotype"/>
          <w:color w:val="000000" w:themeColor="text1"/>
          <w:lang w:val="es-MX"/>
        </w:rPr>
        <w:t>que permite</w:t>
      </w:r>
      <w:r w:rsidR="00DA2D95" w:rsidRPr="00DA2D9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64418AE0"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w:t>
      </w:r>
      <w:r w:rsidR="0055159A">
        <w:rPr>
          <w:rFonts w:ascii="Palatino Linotype" w:hAnsi="Palatino Linotype"/>
          <w:color w:val="000000" w:themeColor="text1"/>
        </w:rPr>
        <w:t xml:space="preserve">, </w:t>
      </w:r>
      <w:r w:rsidR="0055159A" w:rsidRPr="0055159A">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661B0B" w:rsidRPr="0055159A">
        <w:rPr>
          <w:rFonts w:ascii="Palatino Linotype" w:hAnsi="Palatino Linotype"/>
          <w:color w:val="000000" w:themeColor="text1"/>
          <w:lang w:val="es-MX"/>
        </w:rPr>
        <w:t>Sujetos Obligados</w:t>
      </w:r>
      <w:r w:rsidR="0055159A" w:rsidRPr="0055159A">
        <w:rPr>
          <w:rFonts w:ascii="Palatino Linotype" w:hAnsi="Palatino Linotype"/>
          <w:color w:val="000000" w:themeColor="text1"/>
          <w:lang w:val="es-MX"/>
        </w:rPr>
        <w:t xml:space="preserve">;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w:t>
      </w:r>
      <w:r w:rsidR="0055159A" w:rsidRPr="0055159A">
        <w:rPr>
          <w:rFonts w:ascii="Palatino Linotype" w:hAnsi="Palatino Linotype"/>
          <w:color w:val="000000" w:themeColor="text1"/>
          <w:lang w:val="es-MX"/>
        </w:rPr>
        <w:lastRenderedPageBreak/>
        <w:t>determinar la posible afectación y, de ser el caso, ordenar la reparación a la violación del derecho en cuestión.</w:t>
      </w:r>
    </w:p>
    <w:p w14:paraId="0C204A57" w14:textId="2E13BFC4"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5F06C024"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82080510"/>
      <w:r>
        <w:rPr>
          <w:rFonts w:ascii="Palatino Linotype" w:hAnsi="Palatino Linotype"/>
          <w:b/>
          <w:bCs/>
          <w:color w:val="000000" w:themeColor="text1"/>
        </w:rPr>
        <w:t>II. De la</w:t>
      </w:r>
      <w:r w:rsidR="00A44BE6">
        <w:rPr>
          <w:rFonts w:ascii="Palatino Linotype" w:hAnsi="Palatino Linotype"/>
          <w:b/>
          <w:bCs/>
          <w:color w:val="000000" w:themeColor="text1"/>
        </w:rPr>
        <w:t xml:space="preserve"> respuesta a la solicitud de información</w:t>
      </w:r>
      <w:r>
        <w:rPr>
          <w:rFonts w:ascii="Palatino Linotype" w:hAnsi="Palatino Linotype"/>
          <w:b/>
          <w:bCs/>
          <w:color w:val="000000" w:themeColor="text1"/>
        </w:rPr>
        <w:t>.</w:t>
      </w:r>
      <w:bookmarkEnd w:id="27"/>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7F34FA8F" w14:textId="654B5B3B" w:rsidR="00C24FF3" w:rsidRDefault="00D00269"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00A44BE6">
        <w:rPr>
          <w:rFonts w:ascii="Palatino Linotype" w:hAnsi="Palatino Linotype"/>
          <w:color w:val="000000" w:themeColor="text1"/>
        </w:rPr>
        <w:t xml:space="preserve">Ley </w:t>
      </w:r>
      <w:r w:rsidR="00A44BE6" w:rsidRPr="00A44BE6">
        <w:rPr>
          <w:rFonts w:ascii="Palatino Linotype" w:hAnsi="Palatino Linotype"/>
          <w:color w:val="000000" w:themeColor="text1"/>
        </w:rPr>
        <w:t>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13FB16EB"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64547CBB" w14:textId="5A4E768F"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956116">
        <w:rPr>
          <w:rFonts w:ascii="Palatino Linotype" w:hAnsi="Palatino Linotype" w:cs="Arial"/>
        </w:rPr>
        <w:t xml:space="preserve">atender las solicitudes de información, los Sujetos Obligados contarán con un área denominada </w:t>
      </w:r>
      <w:r w:rsidRPr="00956116">
        <w:rPr>
          <w:rFonts w:ascii="Palatino Linotype" w:hAnsi="Palatino Linotype" w:cs="Arial"/>
          <w:b/>
          <w:bCs/>
        </w:rPr>
        <w:t>Unidad de Transparencia</w:t>
      </w:r>
      <w:r w:rsidRPr="00956116">
        <w:rPr>
          <w:rFonts w:ascii="Palatino Linotype" w:hAnsi="Palatino Linotype" w:cs="Arial"/>
          <w:vertAlign w:val="superscript"/>
        </w:rPr>
        <w:footnoteReference w:id="6"/>
      </w:r>
      <w:r w:rsidRPr="00956116">
        <w:rPr>
          <w:rFonts w:ascii="Palatino Linotype" w:hAnsi="Palatino Linotype" w:cs="Arial"/>
        </w:rPr>
        <w:t xml:space="preserve">, la cual será presidida por un Titular, quien fungirá como enlace entre éstos y los solicitantes. Dicha Unidad </w:t>
      </w:r>
      <w:r w:rsidRPr="00956116">
        <w:rPr>
          <w:rFonts w:ascii="Palatino Linotype" w:hAnsi="Palatino Linotype" w:cs="Arial"/>
          <w:b/>
          <w:bCs/>
        </w:rPr>
        <w:t>será la encargada de tramitar internamente la solicitud de información</w:t>
      </w:r>
      <w:r w:rsidRPr="00956116">
        <w:rPr>
          <w:rFonts w:ascii="Palatino Linotype" w:hAnsi="Palatino Linotype" w:cs="Arial"/>
        </w:rPr>
        <w:t xml:space="preserve"> y tendrá la responsabilidad de verificar en cada caso que la misma no sea confidencial o reservada. Asimismo, contará con las facultades internas necesarias para </w:t>
      </w:r>
      <w:r w:rsidRPr="00956116">
        <w:rPr>
          <w:rFonts w:ascii="Palatino Linotype" w:hAnsi="Palatino Linotype" w:cs="Arial"/>
          <w:b/>
          <w:bCs/>
        </w:rPr>
        <w:t xml:space="preserve">gestionar la atención a las solicitudes de información </w:t>
      </w:r>
      <w:r w:rsidRPr="00956116">
        <w:rPr>
          <w:rFonts w:ascii="Palatino Linotype" w:hAnsi="Palatino Linotype" w:cs="Arial"/>
        </w:rPr>
        <w:t>en los términos de la Ley General y la Ley de Transparencia y Acceso a la Información Pública del Estado de México y Municipios</w:t>
      </w:r>
      <w:r w:rsidRPr="00956116">
        <w:rPr>
          <w:rFonts w:ascii="Palatino Linotype" w:hAnsi="Palatino Linotype" w:cs="Arial"/>
          <w:vertAlign w:val="superscript"/>
        </w:rPr>
        <w:footnoteReference w:id="7"/>
      </w:r>
      <w:r w:rsidRPr="00956116">
        <w:rPr>
          <w:rFonts w:ascii="Palatino Linotype" w:hAnsi="Palatino Linotype" w:cs="Arial"/>
        </w:rPr>
        <w:t>.</w:t>
      </w:r>
    </w:p>
    <w:p w14:paraId="13F56483"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1D2D3547" w14:textId="0F1B59B9"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76002DBF" w14:textId="77777777" w:rsidR="00A44BE6" w:rsidRP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Recibir, </w:t>
      </w:r>
      <w:r w:rsidRPr="00A44BE6">
        <w:rPr>
          <w:rFonts w:ascii="Palatino Linotype" w:hAnsi="Palatino Linotype" w:cs="Arial"/>
          <w:color w:val="000000" w:themeColor="text1"/>
        </w:rPr>
        <w:t>tramitar y dar respuesta a las solicitudes de acceso a la información;</w:t>
      </w:r>
    </w:p>
    <w:p w14:paraId="7FE7FC08" w14:textId="77777777" w:rsidR="00A44BE6" w:rsidRP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s="Arial"/>
          <w:color w:val="000000" w:themeColor="text1"/>
        </w:rPr>
      </w:pPr>
      <w:r w:rsidRPr="00A44BE6">
        <w:rPr>
          <w:rFonts w:ascii="Palatino Linotype" w:hAnsi="Palatino Linotype" w:cs="Arial"/>
          <w:color w:val="000000" w:themeColor="text1"/>
        </w:rPr>
        <w:t xml:space="preserve">Realizar, con efectividad, los trámites internos necesarios para la atención de las solicitudes de acceso a la información; </w:t>
      </w:r>
    </w:p>
    <w:p w14:paraId="01BCC4A8" w14:textId="77777777" w:rsidR="00A44BE6" w:rsidRP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s="Arial"/>
          <w:color w:val="000000" w:themeColor="text1"/>
        </w:rPr>
      </w:pPr>
      <w:r w:rsidRPr="00A44BE6">
        <w:rPr>
          <w:rFonts w:ascii="Palatino Linotype" w:hAnsi="Palatino Linotype" w:cs="Arial"/>
          <w:color w:val="000000" w:themeColor="text1"/>
        </w:rPr>
        <w:t xml:space="preserve">Entregar, en su caso, a los particulares la información solicitada; y </w:t>
      </w:r>
    </w:p>
    <w:p w14:paraId="274DDA56" w14:textId="41D11D59" w:rsid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44BE6">
        <w:rPr>
          <w:rFonts w:ascii="Palatino Linotype" w:hAnsi="Palatino Linotype" w:cs="Arial"/>
          <w:color w:val="000000" w:themeColor="text1"/>
        </w:rPr>
        <w:t>Hacer del conocimiento de la instancia competente la probable responsabilidad por el incumplimiento de las obligaciones previstas en la presente Ley.</w:t>
      </w:r>
    </w:p>
    <w:p w14:paraId="37334898"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394421E" w14:textId="66FBD959"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8"/>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9"/>
      </w:r>
      <w:r>
        <w:rPr>
          <w:rFonts w:ascii="Palatino Linotype" w:hAnsi="Palatino Linotype" w:cs="Arial"/>
          <w:color w:val="000000" w:themeColor="text1"/>
        </w:rPr>
        <w:t>:</w:t>
      </w:r>
    </w:p>
    <w:p w14:paraId="3FDEF2FD" w14:textId="77777777" w:rsidR="00A44BE6" w:rsidRPr="00A44BE6" w:rsidRDefault="00A44BE6" w:rsidP="00A44BE6">
      <w:pPr>
        <w:pStyle w:val="Prrafodelista"/>
        <w:numPr>
          <w:ilvl w:val="1"/>
          <w:numId w:val="30"/>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Localizar </w:t>
      </w:r>
      <w:r w:rsidRPr="00A44BE6">
        <w:rPr>
          <w:rFonts w:ascii="Palatino Linotype" w:hAnsi="Palatino Linotype" w:cs="Arial"/>
          <w:color w:val="000000" w:themeColor="text1"/>
        </w:rPr>
        <w:t>la información que le solicite la Unidad de Transparencia; y</w:t>
      </w:r>
    </w:p>
    <w:p w14:paraId="66CE247D" w14:textId="671CBB63" w:rsidR="00A44BE6" w:rsidRDefault="00A44BE6" w:rsidP="00A44BE6">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sidRPr="00A44BE6">
        <w:rPr>
          <w:rFonts w:ascii="Palatino Linotype" w:hAnsi="Palatino Linotype" w:cs="Arial"/>
          <w:color w:val="000000" w:themeColor="text1"/>
        </w:rPr>
        <w:t>Proporcionar la información que obre en los archivos y que le sea solicitada por la Unidad de Transparencia.</w:t>
      </w:r>
    </w:p>
    <w:p w14:paraId="2D5D6A18"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7F82B25" w14:textId="4ED62E9A"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C9F03C1"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531B0F59" w14:textId="14AE3DCE"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Expuesto </w:t>
      </w:r>
      <w:r>
        <w:rPr>
          <w:rFonts w:ascii="Palatino Linotype" w:hAnsi="Palatino Linotype" w:cs="Arial"/>
          <w:color w:val="000000" w:themeColor="text1"/>
        </w:rPr>
        <w:t xml:space="preserve">lo anterior, en el presente asunto, se advierte que el particular presentó al Ayuntamiento de Metepec, el </w:t>
      </w:r>
      <w:r w:rsidR="00661B0B">
        <w:rPr>
          <w:rFonts w:ascii="Palatino Linotype" w:hAnsi="Palatino Linotype" w:cs="Arial"/>
          <w:color w:val="000000" w:themeColor="text1"/>
        </w:rPr>
        <w:t>veintitrés (23</w:t>
      </w:r>
      <w:r w:rsidR="004C2E3D">
        <w:rPr>
          <w:rFonts w:ascii="Palatino Linotype" w:hAnsi="Palatino Linotype" w:cs="Arial"/>
          <w:color w:val="000000" w:themeColor="text1"/>
        </w:rPr>
        <w:t>)</w:t>
      </w:r>
      <w:r>
        <w:rPr>
          <w:rFonts w:ascii="Palatino Linotype" w:hAnsi="Palatino Linotype" w:cs="Arial"/>
          <w:color w:val="000000" w:themeColor="text1"/>
        </w:rPr>
        <w:t xml:space="preserve"> de junio de dos mil veintiuno, la solicitud de información </w:t>
      </w:r>
      <w:r w:rsidR="00EE63BE">
        <w:rPr>
          <w:rFonts w:ascii="Palatino Linotype" w:hAnsi="Palatino Linotype" w:cs="Arial"/>
          <w:b/>
          <w:bCs/>
          <w:color w:val="000000" w:themeColor="text1"/>
        </w:rPr>
        <w:t>00350/METEPEC/IP/2021</w:t>
      </w:r>
      <w:r>
        <w:rPr>
          <w:rFonts w:ascii="Palatino Linotype" w:hAnsi="Palatino Linotype" w:cs="Arial"/>
          <w:color w:val="000000" w:themeColor="text1"/>
        </w:rPr>
        <w:t xml:space="preserve"> a través de la cual, requirió lo siguiente:</w:t>
      </w:r>
    </w:p>
    <w:p w14:paraId="07805CEE" w14:textId="0A48FDA4" w:rsidR="00A44BE6" w:rsidRDefault="00661B0B" w:rsidP="00A44BE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Listas de asistencia diaria del personal, asignado y/o adscrito, a las 13 Regidurías del Ayuntamiento de Metepec, correspondientes a la segunda quincena de abril, y primera y segunda quincena de mayo y junio de dos mil veintiuno.</w:t>
      </w:r>
    </w:p>
    <w:p w14:paraId="327C4A10"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0FB93C29" w14:textId="566BFE20" w:rsidR="00A44BE6" w:rsidRPr="00661B0B" w:rsidRDefault="00A44BE6" w:rsidP="00661B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w:t>
      </w:r>
      <w:r>
        <w:rPr>
          <w:rFonts w:ascii="Palatino Linotype" w:hAnsi="Palatino Linotype" w:cs="Arial"/>
          <w:bCs/>
          <w:iCs/>
          <w:color w:val="000000" w:themeColor="text1"/>
          <w:lang w:val="es-ES"/>
        </w:rPr>
        <w:t>parte</w:t>
      </w:r>
      <w:r w:rsidRPr="00685C89">
        <w:rPr>
          <w:rFonts w:ascii="Palatino Linotype" w:hAnsi="Palatino Linotype" w:cs="Arial"/>
          <w:bCs/>
          <w:iCs/>
          <w:color w:val="000000" w:themeColor="text1"/>
          <w:lang w:val="es-ES"/>
        </w:rPr>
        <w:t xml:space="preserve">, </w:t>
      </w:r>
      <w:r w:rsidR="00661B0B">
        <w:rPr>
          <w:rFonts w:ascii="Palatino Linotype" w:hAnsi="Palatino Linotype"/>
          <w:color w:val="000000" w:themeColor="text1"/>
        </w:rPr>
        <w:t xml:space="preserve">de las constancias que obran dentro del expediente digital en el SAIMEX, dentro del apartado de </w:t>
      </w:r>
      <w:r w:rsidR="00661B0B">
        <w:rPr>
          <w:rFonts w:ascii="Palatino Linotype" w:hAnsi="Palatino Linotype"/>
          <w:i/>
          <w:color w:val="000000" w:themeColor="text1"/>
        </w:rPr>
        <w:t>Requerimientos</w:t>
      </w:r>
      <w:r w:rsidR="00661B0B">
        <w:rPr>
          <w:rFonts w:ascii="Palatino Linotype" w:hAnsi="Palatino Linotype"/>
          <w:color w:val="000000" w:themeColor="text1"/>
        </w:rPr>
        <w:t xml:space="preserve">, se advierte que la Unidad de Transparencia turnó la solicitud de información a la Servidora Pública Habilitada </w:t>
      </w:r>
      <w:r w:rsidR="00661B0B">
        <w:rPr>
          <w:rFonts w:ascii="Palatino Linotype" w:hAnsi="Palatino Linotype"/>
          <w:i/>
          <w:color w:val="000000" w:themeColor="text1"/>
        </w:rPr>
        <w:t>Lic. Ana Elena Hernández Briz</w:t>
      </w:r>
      <w:r w:rsidR="00661B0B">
        <w:rPr>
          <w:rFonts w:ascii="Palatino Linotype" w:hAnsi="Palatino Linotype"/>
          <w:color w:val="000000" w:themeColor="text1"/>
        </w:rPr>
        <w:t>, para su atención</w:t>
      </w:r>
      <w:r w:rsidR="00210BAB">
        <w:rPr>
          <w:rFonts w:ascii="Palatino Linotype" w:hAnsi="Palatino Linotype"/>
          <w:color w:val="000000" w:themeColor="text1"/>
        </w:rPr>
        <w:t>, y quien de acuerdo con el oficio entregado en respuesta, ostenta el cargo de Directora de Administración.</w:t>
      </w:r>
    </w:p>
    <w:p w14:paraId="1A1609D1" w14:textId="77777777" w:rsidR="00A44BE6" w:rsidRDefault="00A44BE6"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026CFA89" w14:textId="2D291658" w:rsidR="00E90973" w:rsidRDefault="00210BAB"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 como</w:t>
      </w:r>
      <w:r w:rsidR="00A44BE6" w:rsidRPr="005071C0">
        <w:rPr>
          <w:rFonts w:ascii="Palatino Linotype" w:eastAsia="MS Mincho" w:hAnsi="Palatino Linotype"/>
          <w:bCs/>
        </w:rPr>
        <w:t xml:space="preserve"> fuera referido en el apartado de </w:t>
      </w:r>
      <w:r w:rsidR="00A44BE6" w:rsidRPr="005071C0">
        <w:rPr>
          <w:rFonts w:ascii="Palatino Linotype" w:eastAsia="MS Mincho" w:hAnsi="Palatino Linotype"/>
          <w:bCs/>
          <w:i/>
          <w:iCs/>
        </w:rPr>
        <w:t>Antecedentes</w:t>
      </w:r>
      <w:r w:rsidR="00A44BE6" w:rsidRPr="005071C0">
        <w:rPr>
          <w:rFonts w:ascii="Palatino Linotype" w:eastAsia="MS Mincho" w:hAnsi="Palatino Linotype"/>
          <w:bCs/>
        </w:rPr>
        <w:t xml:space="preserve"> de la presente resolución, el </w:t>
      </w:r>
      <w:r>
        <w:rPr>
          <w:rFonts w:ascii="Palatino Linotype" w:eastAsia="MS Mincho" w:hAnsi="Palatino Linotype"/>
          <w:bCs/>
        </w:rPr>
        <w:t>quince (15)</w:t>
      </w:r>
      <w:r w:rsidR="00A44BE6">
        <w:rPr>
          <w:rFonts w:ascii="Palatino Linotype" w:eastAsia="MS Mincho" w:hAnsi="Palatino Linotype"/>
          <w:bCs/>
        </w:rPr>
        <w:t xml:space="preserve"> de julio</w:t>
      </w:r>
      <w:r w:rsidR="00A44BE6" w:rsidRPr="005071C0">
        <w:rPr>
          <w:rFonts w:ascii="Palatino Linotype" w:eastAsia="MS Mincho" w:hAnsi="Palatino Linotype"/>
          <w:bCs/>
        </w:rPr>
        <w:t xml:space="preserve"> de dos mil veintiuno, el </w:t>
      </w:r>
      <w:r w:rsidR="00A44BE6" w:rsidRPr="005071C0">
        <w:rPr>
          <w:rFonts w:ascii="Palatino Linotype" w:eastAsia="MS Mincho" w:hAnsi="Palatino Linotype"/>
          <w:b/>
          <w:bCs/>
        </w:rPr>
        <w:t>SUJETO OBLIGADO</w:t>
      </w:r>
      <w:r>
        <w:rPr>
          <w:rFonts w:ascii="Palatino Linotype" w:eastAsia="MS Mincho" w:hAnsi="Palatino Linotype"/>
          <w:bCs/>
        </w:rPr>
        <w:t xml:space="preserve"> presentó su respuesta, únicamente, a </w:t>
      </w:r>
      <w:r w:rsidR="00A44BE6" w:rsidRPr="005071C0">
        <w:rPr>
          <w:rFonts w:ascii="Palatino Linotype" w:eastAsia="MS Mincho" w:hAnsi="Palatino Linotype"/>
          <w:bCs/>
        </w:rPr>
        <w:t xml:space="preserve">través </w:t>
      </w:r>
      <w:r>
        <w:rPr>
          <w:rFonts w:ascii="Palatino Linotype" w:eastAsia="MS Mincho" w:hAnsi="Palatino Linotype"/>
          <w:bCs/>
        </w:rPr>
        <w:t>del siguiente oficio</w:t>
      </w:r>
      <w:r w:rsidR="00A44BE6" w:rsidRPr="005071C0">
        <w:rPr>
          <w:rFonts w:ascii="Palatino Linotype" w:eastAsia="MS Mincho" w:hAnsi="Palatino Linotype"/>
          <w:bCs/>
        </w:rPr>
        <w:t>:</w:t>
      </w:r>
    </w:p>
    <w:p w14:paraId="04A9F420" w14:textId="37C4BAD7" w:rsidR="00E90973" w:rsidRDefault="00210BAB" w:rsidP="00210BAB">
      <w:pPr>
        <w:pStyle w:val="Prrafodelista"/>
        <w:tabs>
          <w:tab w:val="left" w:pos="426"/>
        </w:tabs>
        <w:spacing w:before="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lastRenderedPageBreak/>
        <w:drawing>
          <wp:inline distT="0" distB="0" distL="0" distR="0" wp14:anchorId="71618940" wp14:editId="6EA7F172">
            <wp:extent cx="4798800" cy="6496216"/>
            <wp:effectExtent l="57150" t="57150" r="116205" b="1143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4970" cy="650456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CFCC5B3" w14:textId="77777777" w:rsidR="00A44BE6" w:rsidRDefault="00A44BE6"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40BA3EF" w14:textId="57B4F5AF"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Como </w:t>
      </w:r>
      <w:r w:rsidRPr="00847D55">
        <w:rPr>
          <w:rFonts w:ascii="Palatino Linotype" w:eastAsia="MS Mincho" w:hAnsi="Palatino Linotype"/>
        </w:rPr>
        <w:t xml:space="preserve">se aprecia </w:t>
      </w:r>
      <w:r w:rsidR="002E3095">
        <w:rPr>
          <w:rFonts w:ascii="Palatino Linotype" w:eastAsia="MS Mincho" w:hAnsi="Palatino Linotype"/>
        </w:rPr>
        <w:t>del instrumento inserto</w:t>
      </w:r>
      <w:r w:rsidRPr="00847D55">
        <w:rPr>
          <w:rFonts w:ascii="Palatino Linotype" w:eastAsia="MS Mincho" w:hAnsi="Palatino Linotype"/>
        </w:rPr>
        <w:t xml:space="preserve"> </w:t>
      </w:r>
      <w:r w:rsidRPr="00847D55">
        <w:rPr>
          <w:rFonts w:ascii="Palatino Linotype" w:eastAsia="MS Mincho" w:hAnsi="Palatino Linotype"/>
          <w:i/>
          <w:iCs/>
        </w:rPr>
        <w:t>supra</w:t>
      </w:r>
      <w:r w:rsidRPr="00847D55">
        <w:rPr>
          <w:rFonts w:ascii="Palatino Linotype" w:eastAsia="MS Mincho" w:hAnsi="Palatino Linotype"/>
        </w:rPr>
        <w:t xml:space="preserve">, </w:t>
      </w:r>
      <w:r w:rsidR="002E3095">
        <w:rPr>
          <w:rFonts w:ascii="Palatino Linotype" w:eastAsia="MS Mincho" w:hAnsi="Palatino Linotype"/>
        </w:rPr>
        <w:t>la Directora de Administración</w:t>
      </w:r>
      <w:r w:rsidRPr="00847D55">
        <w:rPr>
          <w:rFonts w:ascii="Palatino Linotype" w:eastAsia="MS Mincho" w:hAnsi="Palatino Linotype"/>
        </w:rPr>
        <w:t xml:space="preserve"> </w:t>
      </w:r>
      <w:r>
        <w:rPr>
          <w:rFonts w:ascii="Palatino Linotype" w:eastAsia="MS Mincho" w:hAnsi="Palatino Linotype"/>
        </w:rPr>
        <w:t xml:space="preserve">manifestó al entonces </w:t>
      </w:r>
      <w:r>
        <w:rPr>
          <w:rFonts w:ascii="Palatino Linotype" w:eastAsia="MS Mincho" w:hAnsi="Palatino Linotype"/>
          <w:b/>
          <w:bCs/>
        </w:rPr>
        <w:t>SOLICITANTE</w:t>
      </w:r>
      <w:r>
        <w:rPr>
          <w:rFonts w:ascii="Palatino Linotype" w:eastAsia="MS Mincho" w:hAnsi="Palatino Linotype"/>
        </w:rPr>
        <w:t xml:space="preserve"> que la </w:t>
      </w:r>
      <w:r w:rsidR="002E3095">
        <w:rPr>
          <w:rFonts w:ascii="Palatino Linotype" w:eastAsia="MS Mincho" w:hAnsi="Palatino Linotype"/>
        </w:rPr>
        <w:t>información requerida</w:t>
      </w:r>
      <w:r>
        <w:rPr>
          <w:rFonts w:ascii="Palatino Linotype" w:eastAsia="MS Mincho" w:hAnsi="Palatino Linotype"/>
        </w:rPr>
        <w:t xml:space="preserve"> </w:t>
      </w:r>
      <w:r w:rsidR="002E3095">
        <w:rPr>
          <w:rFonts w:ascii="Palatino Linotype" w:eastAsia="MS Mincho" w:hAnsi="Palatino Linotype"/>
          <w:i/>
          <w:iCs/>
        </w:rPr>
        <w:t>había sido remitida en formato digital</w:t>
      </w:r>
      <w:r w:rsidRPr="00847D55">
        <w:rPr>
          <w:rFonts w:ascii="Palatino Linotype" w:eastAsia="MS Mincho" w:hAnsi="Palatino Linotype"/>
        </w:rPr>
        <w:t xml:space="preserve">. Sin embargo, </w:t>
      </w:r>
      <w:r>
        <w:rPr>
          <w:rFonts w:ascii="Palatino Linotype" w:eastAsia="MS Mincho" w:hAnsi="Palatino Linotype"/>
          <w:b/>
          <w:bCs/>
        </w:rPr>
        <w:t xml:space="preserve">el acuse de respuesta no contenía ningún </w:t>
      </w:r>
      <w:r w:rsidR="002E3095">
        <w:rPr>
          <w:rFonts w:ascii="Palatino Linotype" w:eastAsia="MS Mincho" w:hAnsi="Palatino Linotype"/>
          <w:b/>
          <w:bCs/>
        </w:rPr>
        <w:t xml:space="preserve">otro </w:t>
      </w:r>
      <w:r>
        <w:rPr>
          <w:rFonts w:ascii="Palatino Linotype" w:eastAsia="MS Mincho" w:hAnsi="Palatino Linotype"/>
          <w:b/>
          <w:bCs/>
        </w:rPr>
        <w:t>archivo electrónico o</w:t>
      </w:r>
      <w:r w:rsidRPr="00847D55">
        <w:rPr>
          <w:rFonts w:ascii="Palatino Linotype" w:eastAsia="MS Mincho" w:hAnsi="Palatino Linotype"/>
          <w:b/>
          <w:bCs/>
        </w:rPr>
        <w:t xml:space="preserve"> documento</w:t>
      </w:r>
      <w:r w:rsidRPr="00847D55">
        <w:rPr>
          <w:rFonts w:ascii="Palatino Linotype" w:eastAsia="MS Mincho" w:hAnsi="Palatino Linotype"/>
        </w:rPr>
        <w:t>.</w:t>
      </w:r>
    </w:p>
    <w:p w14:paraId="35B286F3"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7E9126BB" w14:textId="565BD4E0"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Derivado </w:t>
      </w:r>
      <w:r>
        <w:rPr>
          <w:rFonts w:ascii="Palatino Linotype" w:eastAsia="MS Mincho" w:hAnsi="Palatino Linotype"/>
        </w:rPr>
        <w:t xml:space="preserve">de lo anterior, el </w:t>
      </w:r>
      <w:r w:rsidR="002E3095">
        <w:rPr>
          <w:rFonts w:ascii="Palatino Linotype" w:eastAsia="MS Mincho" w:hAnsi="Palatino Linotype"/>
        </w:rPr>
        <w:t>quince (15</w:t>
      </w:r>
      <w:r w:rsidR="004C2E3D">
        <w:rPr>
          <w:rFonts w:ascii="Palatino Linotype" w:eastAsia="MS Mincho" w:hAnsi="Palatino Linotype"/>
        </w:rPr>
        <w:t>)</w:t>
      </w:r>
      <w:r>
        <w:rPr>
          <w:rFonts w:ascii="Palatino Linotype" w:eastAsia="MS Mincho" w:hAnsi="Palatino Linotype"/>
        </w:rPr>
        <w:t xml:space="preserve"> de julio de dos mil veintiuno, </w:t>
      </w:r>
      <w:r>
        <w:rPr>
          <w:rFonts w:ascii="Palatino Linotype" w:eastAsia="MS Mincho" w:hAnsi="Palatino Linotype"/>
          <w:b/>
          <w:bCs/>
        </w:rPr>
        <w:t>EL RECURRENTE</w:t>
      </w:r>
      <w:r>
        <w:rPr>
          <w:rFonts w:ascii="Palatino Linotype" w:eastAsia="MS Mincho" w:hAnsi="Palatino Linotype"/>
        </w:rPr>
        <w:t xml:space="preserve"> impugnó la respuesta del </w:t>
      </w:r>
      <w:r>
        <w:rPr>
          <w:rFonts w:ascii="Palatino Linotype" w:eastAsia="MS Mincho" w:hAnsi="Palatino Linotype"/>
          <w:b/>
          <w:bCs/>
        </w:rPr>
        <w:t>SUJETO OBLIGADO</w:t>
      </w:r>
      <w:r>
        <w:rPr>
          <w:rFonts w:ascii="Palatino Linotype" w:eastAsia="MS Mincho" w:hAnsi="Palatino Linotype"/>
        </w:rPr>
        <w:t xml:space="preserve"> mediante el recurso de revisión </w:t>
      </w:r>
      <w:r w:rsidR="00EE63BE">
        <w:rPr>
          <w:rFonts w:ascii="Palatino Linotype" w:eastAsia="MS Mincho" w:hAnsi="Palatino Linotype"/>
          <w:b/>
          <w:bCs/>
        </w:rPr>
        <w:t>03748/INFOEM/IP/RR/2021</w:t>
      </w:r>
      <w:r>
        <w:rPr>
          <w:rFonts w:ascii="Palatino Linotype" w:eastAsia="MS Mincho" w:hAnsi="Palatino Linotype"/>
        </w:rPr>
        <w:t>, en el que señaló por agravios, los siguientes:</w:t>
      </w:r>
    </w:p>
    <w:p w14:paraId="421CA3FF" w14:textId="347B5CAC" w:rsidR="00A44BE6" w:rsidRPr="00A44BE6" w:rsidRDefault="00A44BE6" w:rsidP="00A44BE6">
      <w:pPr>
        <w:pStyle w:val="Prrafodelista"/>
        <w:numPr>
          <w:ilvl w:val="1"/>
          <w:numId w:val="31"/>
        </w:numPr>
        <w:tabs>
          <w:tab w:val="left" w:pos="426"/>
        </w:tabs>
        <w:spacing w:before="240" w:after="240" w:line="360" w:lineRule="auto"/>
        <w:ind w:left="993" w:right="51"/>
        <w:jc w:val="both"/>
        <w:rPr>
          <w:rFonts w:ascii="Palatino Linotype" w:eastAsia="MS Mincho" w:hAnsi="Palatino Linotype"/>
        </w:rPr>
      </w:pPr>
      <w:r>
        <w:rPr>
          <w:rFonts w:ascii="Palatino Linotype" w:eastAsia="MS Mincho" w:hAnsi="Palatino Linotype"/>
        </w:rPr>
        <w:t xml:space="preserve">Que </w:t>
      </w:r>
      <w:r w:rsidR="002E3095">
        <w:rPr>
          <w:rFonts w:ascii="Palatino Linotype" w:eastAsia="MS Mincho" w:hAnsi="Palatino Linotype"/>
        </w:rPr>
        <w:t>el Titular de la Unidad de Transparencia no había adjuntado la información recabada de otras áreas administrativas</w:t>
      </w:r>
      <w:r w:rsidRPr="00A44BE6">
        <w:rPr>
          <w:rFonts w:ascii="Palatino Linotype" w:eastAsia="MS Mincho" w:hAnsi="Palatino Linotype"/>
        </w:rPr>
        <w:t>;</w:t>
      </w:r>
      <w:r w:rsidR="004C2E3D">
        <w:rPr>
          <w:rFonts w:ascii="Palatino Linotype" w:eastAsia="MS Mincho" w:hAnsi="Palatino Linotype"/>
        </w:rPr>
        <w:t xml:space="preserve"> y</w:t>
      </w:r>
    </w:p>
    <w:p w14:paraId="16734406" w14:textId="15E079BA" w:rsidR="00A44BE6" w:rsidRDefault="002E3095" w:rsidP="00A44BE6">
      <w:pPr>
        <w:pStyle w:val="Prrafodelista"/>
        <w:numPr>
          <w:ilvl w:val="1"/>
          <w:numId w:val="31"/>
        </w:numPr>
        <w:tabs>
          <w:tab w:val="left" w:pos="426"/>
        </w:tabs>
        <w:spacing w:before="240" w:after="240" w:line="360" w:lineRule="auto"/>
        <w:ind w:left="993" w:right="51"/>
        <w:jc w:val="both"/>
        <w:rPr>
          <w:rFonts w:ascii="Palatino Linotype" w:hAnsi="Palatino Linotype"/>
          <w:color w:val="000000" w:themeColor="text1"/>
        </w:rPr>
      </w:pPr>
      <w:r>
        <w:rPr>
          <w:rFonts w:ascii="Palatino Linotype" w:eastAsia="MS Mincho" w:hAnsi="Palatino Linotype"/>
        </w:rPr>
        <w:t>Que se debe iniciar acta o proceso administrativo por la omisión de entregar la información requerida.</w:t>
      </w:r>
    </w:p>
    <w:p w14:paraId="39EF142D"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535C1C03" w14:textId="61295380"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MS Mincho" w:hAnsi="Palatino Linotype"/>
          <w:lang w:val="es-ES"/>
        </w:rPr>
        <w:t xml:space="preserve">ese sentido, </w:t>
      </w:r>
      <w:r w:rsidRPr="00847D55">
        <w:rPr>
          <w:rFonts w:ascii="Palatino Linotype" w:eastAsia="MS Mincho" w:hAnsi="Palatino Linotype"/>
        </w:rPr>
        <w:t>podemos advertir que, si bien es cierto</w:t>
      </w:r>
      <w:r>
        <w:rPr>
          <w:rFonts w:ascii="Palatino Linotype" w:eastAsia="MS Mincho" w:hAnsi="Palatino Linotype"/>
        </w:rPr>
        <w:t xml:space="preserve"> que</w:t>
      </w:r>
      <w:r w:rsidRPr="00847D55">
        <w:rPr>
          <w:rFonts w:ascii="Palatino Linotype" w:eastAsia="MS Mincho" w:hAnsi="Palatino Linotype"/>
        </w:rPr>
        <w:t xml:space="preserve"> el </w:t>
      </w:r>
      <w:r w:rsidRPr="00847D55">
        <w:rPr>
          <w:rFonts w:ascii="Palatino Linotype" w:eastAsia="MS Mincho" w:hAnsi="Palatino Linotype"/>
          <w:b/>
          <w:bCs/>
        </w:rPr>
        <w:t>SUJETO OBLIGADO</w:t>
      </w:r>
      <w:r w:rsidRPr="00847D55">
        <w:rPr>
          <w:rFonts w:ascii="Palatino Linotype" w:eastAsia="MS Mincho" w:hAnsi="Palatino Linotype"/>
        </w:rPr>
        <w:t xml:space="preserve"> presentó una respuesta formal a la solicitud de información </w:t>
      </w:r>
      <w:r w:rsidR="00EE63BE">
        <w:rPr>
          <w:rFonts w:ascii="Palatino Linotype" w:eastAsia="MS Mincho" w:hAnsi="Palatino Linotype"/>
          <w:b/>
          <w:bCs/>
        </w:rPr>
        <w:t>00350/METEPEC/IP/2021</w:t>
      </w:r>
      <w:r w:rsidRPr="00847D55">
        <w:rPr>
          <w:rFonts w:ascii="Palatino Linotype" w:eastAsia="MS Mincho" w:hAnsi="Palatino Linotype"/>
        </w:rPr>
        <w:t xml:space="preserve">, también lo es que su contenido carece de cualquier valor para satisfacer la pretensión del </w:t>
      </w:r>
      <w:r w:rsidRPr="00847D55">
        <w:rPr>
          <w:rFonts w:ascii="Palatino Linotype" w:eastAsia="MS Mincho" w:hAnsi="Palatino Linotype"/>
          <w:b/>
          <w:bCs/>
        </w:rPr>
        <w:t>RECURRENTE</w:t>
      </w:r>
      <w:r w:rsidRPr="00847D55">
        <w:rPr>
          <w:rFonts w:ascii="Palatino Linotype" w:eastAsia="MS Mincho" w:hAnsi="Palatino Linotype"/>
        </w:rPr>
        <w:t xml:space="preserve">, pues no provee de ningún documento relacionado con </w:t>
      </w:r>
      <w:r w:rsidR="002E3095">
        <w:rPr>
          <w:rFonts w:ascii="Palatino Linotype" w:eastAsia="MS Mincho" w:hAnsi="Palatino Linotype"/>
        </w:rPr>
        <w:t>los listados de asistencia diaria del personal, asignado y/o adscrito, a las trece Regidurías del Ayuntamiento de Metepec, por el periodo comprendido de la segunda quincena de abril a la segunda quincena de junio de dos mil veintiuno;</w:t>
      </w:r>
      <w:r>
        <w:rPr>
          <w:rFonts w:ascii="Palatino Linotype" w:eastAsia="MS Mincho" w:hAnsi="Palatino Linotype"/>
        </w:rPr>
        <w:t xml:space="preserve"> a pesar de que </w:t>
      </w:r>
      <w:r w:rsidR="002E3095">
        <w:rPr>
          <w:rFonts w:ascii="Palatino Linotype" w:eastAsia="MS Mincho" w:hAnsi="Palatino Linotype"/>
        </w:rPr>
        <w:t>la Directora de Administración</w:t>
      </w:r>
      <w:r>
        <w:rPr>
          <w:rFonts w:ascii="Palatino Linotype" w:eastAsia="MS Mincho" w:hAnsi="Palatino Linotype"/>
        </w:rPr>
        <w:t xml:space="preserve"> </w:t>
      </w:r>
      <w:r w:rsidR="002E3095">
        <w:rPr>
          <w:rFonts w:ascii="Palatino Linotype" w:eastAsia="MS Mincho" w:hAnsi="Palatino Linotype"/>
        </w:rPr>
        <w:t>manifestó remitir la información requerida. Lo cual,</w:t>
      </w:r>
      <w:r w:rsidRPr="00847D55">
        <w:rPr>
          <w:rFonts w:ascii="Palatino Linotype" w:eastAsia="MS Mincho" w:hAnsi="Palatino Linotype"/>
        </w:rPr>
        <w:t xml:space="preserve"> de ninguna manera atiende el derecho de acceso </w:t>
      </w:r>
      <w:r w:rsidRPr="00847D55">
        <w:rPr>
          <w:rFonts w:ascii="Palatino Linotype" w:eastAsia="MS Mincho" w:hAnsi="Palatino Linotype"/>
        </w:rPr>
        <w:lastRenderedPageBreak/>
        <w:t xml:space="preserve">a la información del particular y, por el contrario, </w:t>
      </w:r>
      <w:r w:rsidRPr="00847D55">
        <w:rPr>
          <w:rFonts w:ascii="Palatino Linotype" w:eastAsia="MS Mincho" w:hAnsi="Palatino Linotype"/>
          <w:b/>
          <w:bCs/>
        </w:rPr>
        <w:t>lo violenta al dejar al particular en total estado de incertidumbre.</w:t>
      </w:r>
    </w:p>
    <w:p w14:paraId="45B85E0A"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2FC32543" w14:textId="69D372EA"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847D55">
        <w:rPr>
          <w:rFonts w:ascii="Palatino Linotype" w:eastAsia="MS Mincho" w:hAnsi="Palatino Linotype"/>
        </w:rPr>
        <w:t xml:space="preserve">consecuencia, esta Ponencia Resolutora advierte que el presente asunto se </w:t>
      </w:r>
      <w:r>
        <w:rPr>
          <w:rFonts w:ascii="Palatino Linotype" w:eastAsia="MS Mincho" w:hAnsi="Palatino Linotype"/>
        </w:rPr>
        <w:t>trata de</w:t>
      </w:r>
      <w:r w:rsidRPr="00847D55">
        <w:rPr>
          <w:rFonts w:ascii="Palatino Linotype" w:eastAsia="MS Mincho" w:hAnsi="Palatino Linotype"/>
        </w:rPr>
        <w:t xml:space="preserve"> una </w:t>
      </w:r>
      <w:r w:rsidRPr="00847D55">
        <w:rPr>
          <w:rFonts w:ascii="Palatino Linotype" w:eastAsia="MS Mincho" w:hAnsi="Palatino Linotype"/>
          <w:i/>
          <w:iCs/>
        </w:rPr>
        <w:t>negativa material</w:t>
      </w:r>
      <w:r w:rsidRPr="00847D55">
        <w:rPr>
          <w:rFonts w:ascii="Palatino Linotype" w:eastAsia="MS Mincho" w:hAnsi="Palatino Linotype"/>
        </w:rPr>
        <w:t>, la cual resulta ser un acto positivo (la respuesta del ayuntamiento) con efecto</w:t>
      </w:r>
      <w:r w:rsidR="002E3095">
        <w:rPr>
          <w:rFonts w:ascii="Palatino Linotype" w:eastAsia="MS Mincho" w:hAnsi="Palatino Linotype"/>
        </w:rPr>
        <w:t>s</w:t>
      </w:r>
      <w:r w:rsidRPr="00847D55">
        <w:rPr>
          <w:rFonts w:ascii="Palatino Linotype" w:eastAsia="MS Mincho" w:hAnsi="Palatino Linotype"/>
        </w:rPr>
        <w:t xml:space="preserve"> negativos (la negativa a la entrega de la información) al pretender satisfacer la solicitud mediante un </w:t>
      </w:r>
      <w:r w:rsidR="002E3095">
        <w:rPr>
          <w:rFonts w:ascii="Palatino Linotype" w:eastAsia="MS Mincho" w:hAnsi="Palatino Linotype"/>
        </w:rPr>
        <w:t>oficio</w:t>
      </w:r>
      <w:r w:rsidRPr="00847D55">
        <w:rPr>
          <w:rFonts w:ascii="Palatino Linotype" w:eastAsia="MS Mincho" w:hAnsi="Palatino Linotype"/>
        </w:rPr>
        <w:t xml:space="preserve"> que no contiene ningún tipo de información de valor para el </w:t>
      </w:r>
      <w:r w:rsidRPr="00847D55">
        <w:rPr>
          <w:rFonts w:ascii="Palatino Linotype" w:eastAsia="MS Mincho" w:hAnsi="Palatino Linotype"/>
          <w:b/>
          <w:bCs/>
        </w:rPr>
        <w:t>RECURRENTE</w:t>
      </w:r>
      <w:r w:rsidRPr="00847D55">
        <w:rPr>
          <w:rFonts w:ascii="Palatino Linotype" w:eastAsia="MS Mincho" w:hAnsi="Palatino Linotype"/>
        </w:rPr>
        <w:t>.</w:t>
      </w:r>
    </w:p>
    <w:p w14:paraId="0C99634E"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6035B6CB" w14:textId="3F3BC83F"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por cuanto hace al agravio referido por </w:t>
      </w:r>
      <w:r w:rsidR="004C2E3D" w:rsidRPr="004C2E3D">
        <w:rPr>
          <w:rFonts w:ascii="Palatino Linotype" w:hAnsi="Palatino Linotype"/>
          <w:color w:val="000000" w:themeColor="text1"/>
        </w:rPr>
        <w:t>el</w:t>
      </w:r>
      <w:r w:rsidR="004C2E3D">
        <w:rPr>
          <w:rFonts w:ascii="Palatino Linotype" w:hAnsi="Palatino Linotype"/>
          <w:color w:val="000000" w:themeColor="text1"/>
        </w:rPr>
        <w:t xml:space="preserve"> </w:t>
      </w:r>
      <w:r>
        <w:rPr>
          <w:rFonts w:ascii="Palatino Linotype" w:hAnsi="Palatino Linotype"/>
          <w:b/>
          <w:color w:val="000000" w:themeColor="text1"/>
        </w:rPr>
        <w:t>RECURRENTE</w:t>
      </w:r>
      <w:r>
        <w:rPr>
          <w:rFonts w:ascii="Palatino Linotype" w:hAnsi="Palatino Linotype"/>
          <w:color w:val="000000" w:themeColor="text1"/>
        </w:rPr>
        <w:t xml:space="preserve"> dentro del recurso de revisión </w:t>
      </w:r>
      <w:r w:rsidR="00EE63BE">
        <w:rPr>
          <w:rFonts w:ascii="Palatino Linotype" w:hAnsi="Palatino Linotype"/>
          <w:b/>
          <w:color w:val="000000" w:themeColor="text1"/>
        </w:rPr>
        <w:t>03748/INFOEM/IP/RR/2021</w:t>
      </w:r>
      <w:r>
        <w:rPr>
          <w:rFonts w:ascii="Palatino Linotype" w:hAnsi="Palatino Linotype"/>
          <w:color w:val="000000" w:themeColor="text1"/>
        </w:rPr>
        <w:t xml:space="preserve">, en el que se dolió porque el </w:t>
      </w:r>
      <w:r>
        <w:rPr>
          <w:rFonts w:ascii="Palatino Linotype" w:hAnsi="Palatino Linotype"/>
          <w:b/>
          <w:bCs/>
          <w:color w:val="000000" w:themeColor="text1"/>
        </w:rPr>
        <w:t>SUJETO OBLIGADO</w:t>
      </w:r>
      <w:r>
        <w:rPr>
          <w:rFonts w:ascii="Palatino Linotype" w:hAnsi="Palatino Linotype"/>
          <w:color w:val="000000" w:themeColor="text1"/>
        </w:rPr>
        <w:t xml:space="preserve"> no le proporcionó la información solicitada, esta Ponencia Resolutora lo encuentra </w:t>
      </w:r>
      <w:r>
        <w:rPr>
          <w:rFonts w:ascii="Palatino Linotype" w:hAnsi="Palatino Linotype"/>
          <w:b/>
          <w:bCs/>
          <w:color w:val="000000" w:themeColor="text1"/>
        </w:rPr>
        <w:t>fundado</w:t>
      </w:r>
      <w:r>
        <w:rPr>
          <w:rFonts w:ascii="Palatino Linotype" w:hAnsi="Palatino Linotype"/>
          <w:color w:val="000000" w:themeColor="text1"/>
        </w:rPr>
        <w:t xml:space="preserve">, ya que efectivamente el Ayuntamiento de Metepec no entregó ningún archivo, respuesta o documento relacionado con </w:t>
      </w:r>
      <w:r w:rsidR="002E3095">
        <w:rPr>
          <w:rFonts w:ascii="Palatino Linotype" w:eastAsia="MS Mincho" w:hAnsi="Palatino Linotype"/>
        </w:rPr>
        <w:t>los listados de asistencia diaria del personal, asignado y/o adscrito, a las trece Regidurías del Ayuntamiento de Metepec, por el periodo comprendido de la segunda quincena de abril a la segunda quincena de junio de dos mil veintiuno</w:t>
      </w:r>
      <w:r>
        <w:rPr>
          <w:rFonts w:ascii="Palatino Linotype" w:hAnsi="Palatino Linotype"/>
          <w:color w:val="000000" w:themeColor="text1"/>
        </w:rPr>
        <w:t>.</w:t>
      </w:r>
    </w:p>
    <w:p w14:paraId="14368D18" w14:textId="1CE1BECD"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1B61929F" w14:textId="5D5F488B" w:rsidR="00A44BE6" w:rsidRPr="00A44BE6" w:rsidRDefault="00A44BE6" w:rsidP="00A44BE6">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8" w:name="_Toc82080511"/>
      <w:r>
        <w:rPr>
          <w:rFonts w:ascii="Palatino Linotype" w:hAnsi="Palatino Linotype"/>
          <w:b/>
          <w:bCs/>
          <w:color w:val="000000" w:themeColor="text1"/>
        </w:rPr>
        <w:t xml:space="preserve">III. </w:t>
      </w:r>
      <w:r w:rsidR="009F6770">
        <w:rPr>
          <w:rFonts w:ascii="Palatino Linotype" w:hAnsi="Palatino Linotype"/>
          <w:b/>
          <w:bCs/>
          <w:color w:val="000000" w:themeColor="text1"/>
        </w:rPr>
        <w:t>De las listas de asistencia del personal adscrito a las 13 Regidurías</w:t>
      </w:r>
      <w:r>
        <w:rPr>
          <w:rFonts w:ascii="Palatino Linotype" w:hAnsi="Palatino Linotype"/>
          <w:b/>
          <w:bCs/>
          <w:color w:val="000000" w:themeColor="text1"/>
        </w:rPr>
        <w:t>.</w:t>
      </w:r>
      <w:bookmarkEnd w:id="28"/>
    </w:p>
    <w:p w14:paraId="59B0C3FF" w14:textId="77777777" w:rsidR="00A44BE6" w:rsidRDefault="00A44BE6"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02071188" w14:textId="59ED0733" w:rsidR="00E90973" w:rsidRDefault="009F6770"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w:t>
      </w:r>
      <w:r w:rsidR="00A44BE6">
        <w:rPr>
          <w:rFonts w:ascii="Palatino Linotype" w:hAnsi="Palatino Linotype"/>
          <w:color w:val="000000" w:themeColor="text1"/>
        </w:rPr>
        <w:t xml:space="preserve">s esencial </w:t>
      </w:r>
      <w:r w:rsidR="00A44BE6" w:rsidRPr="006F2F91">
        <w:rPr>
          <w:rFonts w:ascii="Palatino Linotype" w:hAnsi="Palatino Linotype"/>
          <w:color w:val="000000" w:themeColor="text1"/>
        </w:rPr>
        <w:t xml:space="preserve">mencionar que el artículo 115 de la Constitución Política de los Estados Unidos Mexicanos, en su fracción I, determina que cada municipio será gobernado por un </w:t>
      </w:r>
      <w:r w:rsidR="004C2E3D" w:rsidRPr="006F2F91">
        <w:rPr>
          <w:rFonts w:ascii="Palatino Linotype" w:hAnsi="Palatino Linotype"/>
          <w:color w:val="000000" w:themeColor="text1"/>
        </w:rPr>
        <w:t xml:space="preserve">ayuntamiento </w:t>
      </w:r>
      <w:r w:rsidR="00A44BE6" w:rsidRPr="006F2F91">
        <w:rPr>
          <w:rFonts w:ascii="Palatino Linotype" w:hAnsi="Palatino Linotype"/>
          <w:color w:val="000000" w:themeColor="text1"/>
        </w:rPr>
        <w:t xml:space="preserve">de elección popular directa, integrado por un </w:t>
      </w:r>
      <w:r w:rsidR="00A44BE6" w:rsidRPr="006F2F91">
        <w:rPr>
          <w:rFonts w:ascii="Palatino Linotype" w:hAnsi="Palatino Linotype"/>
          <w:color w:val="000000" w:themeColor="text1"/>
        </w:rPr>
        <w:lastRenderedPageBreak/>
        <w:t xml:space="preserve">Presidente o Presidenta Municipal </w:t>
      </w:r>
      <w:r w:rsidR="00A44BE6" w:rsidRPr="009F6770">
        <w:rPr>
          <w:rFonts w:ascii="Palatino Linotype" w:hAnsi="Palatino Linotype"/>
          <w:b/>
          <w:color w:val="000000" w:themeColor="text1"/>
        </w:rPr>
        <w:t>y el número de regidurías</w:t>
      </w:r>
      <w:r w:rsidR="00A44BE6" w:rsidRPr="006F2F91">
        <w:rPr>
          <w:rFonts w:ascii="Palatino Linotype" w:hAnsi="Palatino Linotype"/>
          <w:color w:val="000000" w:themeColor="text1"/>
        </w:rPr>
        <w:t xml:space="preserve"> y sindicaturas </w:t>
      </w:r>
      <w:r w:rsidR="00A44BE6" w:rsidRPr="009F6770">
        <w:rPr>
          <w:rFonts w:ascii="Palatino Linotype" w:hAnsi="Palatino Linotype"/>
          <w:b/>
          <w:color w:val="000000" w:themeColor="text1"/>
        </w:rPr>
        <w:t>que la ley determine</w:t>
      </w:r>
      <w:r w:rsidR="00A44BE6" w:rsidRPr="006F2F91">
        <w:rPr>
          <w:rFonts w:ascii="Palatino Linotype" w:hAnsi="Palatino Linotype"/>
          <w:color w:val="000000" w:themeColor="text1"/>
        </w:rPr>
        <w:t>, de conformidad con el principio de paridad.</w:t>
      </w:r>
    </w:p>
    <w:p w14:paraId="36D8F6EF"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1B2B34C2" w14:textId="12FDE995" w:rsidR="00E90973" w:rsidRDefault="008B01C8"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Correlativo a lo anterior,</w:t>
      </w:r>
      <w:r w:rsidR="009F6770">
        <w:rPr>
          <w:rFonts w:ascii="Palatino Linotype" w:hAnsi="Palatino Linotype"/>
          <w:color w:val="000000" w:themeColor="text1"/>
        </w:rPr>
        <w:t xml:space="preserve"> la Ley Orgánica Municipal del Estado de México, los</w:t>
      </w:r>
      <w:r w:rsidR="00A44BE6">
        <w:rPr>
          <w:rFonts w:ascii="Palatino Linotype" w:hAnsi="Palatino Linotype"/>
          <w:color w:val="000000" w:themeColor="text1"/>
        </w:rPr>
        <w:t xml:space="preserve"> </w:t>
      </w:r>
      <w:r w:rsidR="00A44BE6" w:rsidRPr="006F2F91">
        <w:rPr>
          <w:rFonts w:ascii="Palatino Linotype" w:hAnsi="Palatino Linotype"/>
          <w:color w:val="000000" w:themeColor="text1"/>
        </w:rPr>
        <w:t>Ayuntamiento</w:t>
      </w:r>
      <w:r w:rsidR="00A44BE6">
        <w:rPr>
          <w:rFonts w:ascii="Palatino Linotype" w:hAnsi="Palatino Linotype"/>
          <w:color w:val="000000" w:themeColor="text1"/>
        </w:rPr>
        <w:t>s</w:t>
      </w:r>
      <w:r w:rsidR="00A44BE6" w:rsidRPr="006F2F91">
        <w:rPr>
          <w:rFonts w:ascii="Palatino Linotype" w:hAnsi="Palatino Linotype"/>
          <w:color w:val="000000" w:themeColor="text1"/>
        </w:rPr>
        <w:t xml:space="preserve"> se renovarán cada tres años, </w:t>
      </w:r>
      <w:r w:rsidR="009F6770">
        <w:rPr>
          <w:rFonts w:ascii="Palatino Linotype" w:hAnsi="Palatino Linotype"/>
          <w:color w:val="000000" w:themeColor="text1"/>
        </w:rPr>
        <w:t xml:space="preserve">e </w:t>
      </w:r>
      <w:r w:rsidR="00A44BE6" w:rsidRPr="006F2F91">
        <w:rPr>
          <w:rFonts w:ascii="Palatino Linotype" w:hAnsi="Palatino Linotype"/>
          <w:color w:val="000000" w:themeColor="text1"/>
        </w:rPr>
        <w:t>iniciarán su periodo el uno (01) de enero del año inmediato siguiente al de las elecciones municipales ordinarias y concluirán el treinta y uno (31) de diciembre del año de las elecciones para su renovación</w:t>
      </w:r>
      <w:r w:rsidR="00A44BE6" w:rsidRPr="006F2F91">
        <w:rPr>
          <w:rFonts w:ascii="Palatino Linotype" w:hAnsi="Palatino Linotype"/>
          <w:color w:val="000000" w:themeColor="text1"/>
          <w:vertAlign w:val="superscript"/>
        </w:rPr>
        <w:footnoteReference w:id="10"/>
      </w:r>
      <w:r w:rsidR="00A44BE6" w:rsidRPr="006F2F91">
        <w:rPr>
          <w:rFonts w:ascii="Palatino Linotype" w:hAnsi="Palatino Linotype"/>
          <w:color w:val="000000" w:themeColor="text1"/>
        </w:rPr>
        <w:t>, y se integrarán de la siguiente manera:</w:t>
      </w:r>
    </w:p>
    <w:p w14:paraId="3583CE18" w14:textId="77777777" w:rsidR="00A44BE6" w:rsidRPr="00A44BE6" w:rsidRDefault="00A44BE6" w:rsidP="00A44BE6">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Un </w:t>
      </w:r>
      <w:r w:rsidRPr="00A44BE6">
        <w:rPr>
          <w:rFonts w:ascii="Palatino Linotype" w:hAnsi="Palatino Linotype"/>
          <w:color w:val="000000" w:themeColor="text1"/>
        </w:rPr>
        <w:t>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1C8630BC" w14:textId="77777777" w:rsidR="00A44BE6" w:rsidRPr="00A44BE6" w:rsidRDefault="00A44BE6" w:rsidP="00A44BE6">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sidRPr="00A44BE6">
        <w:rPr>
          <w:rFonts w:ascii="Palatino Linotype" w:hAnsi="Palatino Linotype"/>
          <w:color w:val="000000" w:themeColor="text1"/>
        </w:rPr>
        <w:t xml:space="preserve">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54ED5C11" w14:textId="630850BF" w:rsidR="00A44BE6" w:rsidRDefault="00A44BE6" w:rsidP="00A44BE6">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sidRPr="00A44BE6">
        <w:rPr>
          <w:rFonts w:ascii="Palatino Linotype" w:hAnsi="Palatino Linotype"/>
          <w:color w:val="000000" w:themeColor="text1"/>
        </w:rPr>
        <w:t>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1E5AC558"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1A438BB6" w14:textId="1B71AC37" w:rsidR="009F6770" w:rsidRDefault="008B01C8" w:rsidP="007D7FC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En lo que corresponde</w:t>
      </w:r>
      <w:r w:rsidR="009F6770" w:rsidRPr="00D46D3C">
        <w:rPr>
          <w:rFonts w:ascii="Palatino Linotype" w:hAnsi="Palatino Linotype"/>
          <w:color w:val="000000" w:themeColor="text1"/>
        </w:rPr>
        <w:t xml:space="preserve"> al Ayuntamiento de Metepec, </w:t>
      </w:r>
      <w:r w:rsidR="00D46D3C" w:rsidRPr="00D46D3C">
        <w:rPr>
          <w:rFonts w:ascii="Palatino Linotype" w:hAnsi="Palatino Linotype"/>
          <w:color w:val="000000" w:themeColor="text1"/>
        </w:rPr>
        <w:t xml:space="preserve">el artículo 24 de su Bando Municipal 2021 establece que el gobierno del municipio está depositado en un cuerpo colegiado deliberativo y plural que se denomina Ayuntamiento, al que se someten los asuntos de la Administración Pública Municipal; dicho órgano está conformado por la Presidenta, un Síndico y </w:t>
      </w:r>
      <w:r w:rsidR="00D46D3C" w:rsidRPr="00D46D3C">
        <w:rPr>
          <w:rFonts w:ascii="Palatino Linotype" w:hAnsi="Palatino Linotype"/>
          <w:b/>
          <w:color w:val="000000" w:themeColor="text1"/>
        </w:rPr>
        <w:t>trece regidurías</w:t>
      </w:r>
      <w:r w:rsidR="00D46D3C" w:rsidRPr="00D46D3C">
        <w:rPr>
          <w:rFonts w:ascii="Palatino Linotype" w:hAnsi="Palatino Linotype"/>
          <w:color w:val="000000" w:themeColor="text1"/>
        </w:rPr>
        <w:t xml:space="preserve"> integradas por regidoras y regidores, según los principios de mayoría relativa y de representación proporcional, estab</w:t>
      </w:r>
      <w:r w:rsidR="00D46D3C">
        <w:rPr>
          <w:rFonts w:ascii="Palatino Linotype" w:hAnsi="Palatino Linotype"/>
          <w:color w:val="000000" w:themeColor="text1"/>
        </w:rPr>
        <w:t>lecidos en los términos de ley.</w:t>
      </w:r>
    </w:p>
    <w:p w14:paraId="5E5F1DC3" w14:textId="77777777" w:rsidR="008B01C8" w:rsidRDefault="008B01C8" w:rsidP="008B01C8">
      <w:pPr>
        <w:pStyle w:val="Prrafodelista"/>
        <w:tabs>
          <w:tab w:val="left" w:pos="426"/>
        </w:tabs>
        <w:spacing w:before="240" w:after="240" w:line="360" w:lineRule="auto"/>
        <w:ind w:left="0" w:right="51"/>
        <w:jc w:val="both"/>
        <w:rPr>
          <w:rFonts w:ascii="Palatino Linotype" w:hAnsi="Palatino Linotype"/>
          <w:color w:val="000000" w:themeColor="text1"/>
        </w:rPr>
      </w:pPr>
    </w:p>
    <w:p w14:paraId="72E88C66" w14:textId="44126737" w:rsidR="008B01C8" w:rsidRDefault="008B01C8" w:rsidP="007D7FC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se coligue que la información a la que desea acceder el particular consiste en las listas de asistencia de </w:t>
      </w:r>
      <w:r>
        <w:rPr>
          <w:rFonts w:ascii="Palatino Linotype" w:hAnsi="Palatino Linotype"/>
          <w:b/>
          <w:color w:val="000000" w:themeColor="text1"/>
        </w:rPr>
        <w:t>todas</w:t>
      </w:r>
      <w:r>
        <w:rPr>
          <w:rFonts w:ascii="Palatino Linotype" w:hAnsi="Palatino Linotype"/>
          <w:color w:val="000000" w:themeColor="text1"/>
        </w:rPr>
        <w:t xml:space="preserve"> las Regidurías del Ayuntamiento de Metepec, por el periodo comprendido de la segunda quincena de abril, a la segunda quincena de junio de dos mil veintiuno.</w:t>
      </w:r>
    </w:p>
    <w:p w14:paraId="60B23DD7" w14:textId="77777777" w:rsidR="00D46D3C" w:rsidRPr="00D46D3C" w:rsidRDefault="00D46D3C" w:rsidP="00D46D3C">
      <w:pPr>
        <w:pStyle w:val="Prrafodelista"/>
        <w:tabs>
          <w:tab w:val="left" w:pos="426"/>
        </w:tabs>
        <w:spacing w:before="240" w:after="240" w:line="360" w:lineRule="auto"/>
        <w:ind w:left="0" w:right="51"/>
        <w:jc w:val="both"/>
        <w:rPr>
          <w:rFonts w:ascii="Palatino Linotype" w:hAnsi="Palatino Linotype"/>
          <w:color w:val="000000" w:themeColor="text1"/>
        </w:rPr>
      </w:pPr>
    </w:p>
    <w:p w14:paraId="1CC7F1C5" w14:textId="775085E8" w:rsidR="009F6770" w:rsidRDefault="00F95F1D"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bien, la Ley del Trabajo de los Servidores Públicos del Estado y Municipios establece que la jornada de trabajo es </w:t>
      </w:r>
      <w:r w:rsidRPr="00F95F1D">
        <w:rPr>
          <w:rFonts w:ascii="Palatino Linotype" w:hAnsi="Palatino Linotype"/>
          <w:color w:val="000000" w:themeColor="text1"/>
        </w:rPr>
        <w:t>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r>
        <w:rPr>
          <w:rStyle w:val="Refdenotaalpie"/>
          <w:rFonts w:ascii="Palatino Linotype" w:hAnsi="Palatino Linotype"/>
          <w:color w:val="000000" w:themeColor="text1"/>
        </w:rPr>
        <w:footnoteReference w:id="11"/>
      </w:r>
      <w:r w:rsidRPr="00F95F1D">
        <w:rPr>
          <w:rFonts w:ascii="Palatino Linotype" w:hAnsi="Palatino Linotype"/>
          <w:color w:val="000000" w:themeColor="text1"/>
        </w:rPr>
        <w:t>.</w:t>
      </w:r>
    </w:p>
    <w:p w14:paraId="2C5382C9" w14:textId="77777777" w:rsidR="009F6770" w:rsidRDefault="009F6770"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3D92C61E" w14:textId="7FFB3EA5" w:rsidR="009F6770" w:rsidRDefault="00F95F1D"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Dentro de las obligaciones laborales de los servidores públicos, la fracción III del artículo 88 de la Ley del Trabajo de los Servidores Públicos del Estado y Municipios establece la siguiente:</w:t>
      </w:r>
    </w:p>
    <w:p w14:paraId="1ACD1F4E" w14:textId="77777777" w:rsidR="009F6770" w:rsidRDefault="009F6770"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3264B63F" w14:textId="77777777" w:rsidR="00F95F1D" w:rsidRDefault="00F95F1D" w:rsidP="00F95F1D">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F95F1D">
        <w:rPr>
          <w:rFonts w:ascii="Palatino Linotype" w:hAnsi="Palatino Linotype"/>
          <w:b/>
          <w:i/>
          <w:sz w:val="22"/>
        </w:rPr>
        <w:t>ARTÍCULO 88.</w:t>
      </w:r>
      <w:r w:rsidRPr="00F95F1D">
        <w:rPr>
          <w:rFonts w:ascii="Palatino Linotype" w:hAnsi="Palatino Linotype"/>
          <w:i/>
          <w:sz w:val="22"/>
        </w:rPr>
        <w:t xml:space="preserve"> Son obligaciones de los servidores públicos: </w:t>
      </w:r>
    </w:p>
    <w:p w14:paraId="4C51A4CC" w14:textId="77777777" w:rsidR="00F95F1D" w:rsidRDefault="00F95F1D" w:rsidP="00F95F1D">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649F4B28" w14:textId="732BF84E" w:rsidR="00F95F1D" w:rsidRDefault="00F95F1D" w:rsidP="00F95F1D">
      <w:pPr>
        <w:pStyle w:val="Prrafodelista"/>
        <w:tabs>
          <w:tab w:val="left" w:pos="426"/>
        </w:tabs>
        <w:spacing w:before="240" w:after="240" w:line="276" w:lineRule="auto"/>
        <w:ind w:left="567" w:right="567"/>
        <w:jc w:val="both"/>
        <w:rPr>
          <w:rFonts w:ascii="Palatino Linotype" w:hAnsi="Palatino Linotype"/>
          <w:i/>
          <w:sz w:val="22"/>
        </w:rPr>
      </w:pPr>
      <w:r w:rsidRPr="00F95F1D">
        <w:rPr>
          <w:rFonts w:ascii="Palatino Linotype" w:hAnsi="Palatino Linotype"/>
          <w:b/>
          <w:i/>
          <w:sz w:val="22"/>
        </w:rPr>
        <w:t>III.</w:t>
      </w:r>
      <w:r w:rsidRPr="00F95F1D">
        <w:rPr>
          <w:rFonts w:ascii="Palatino Linotype" w:hAnsi="Palatino Linotype"/>
          <w:i/>
          <w:sz w:val="22"/>
        </w:rPr>
        <w:t xml:space="preserve"> </w:t>
      </w:r>
      <w:r w:rsidRPr="00F95F1D">
        <w:rPr>
          <w:rFonts w:ascii="Palatino Linotype" w:hAnsi="Palatino Linotype"/>
          <w:b/>
          <w:i/>
          <w:sz w:val="22"/>
        </w:rPr>
        <w:t>Asistir puntualmente a sus labores y no faltar sin causa justificada o sin permiso</w:t>
      </w:r>
      <w:r w:rsidRPr="00F95F1D">
        <w:rPr>
          <w:rFonts w:ascii="Palatino Linotype" w:hAnsi="Palatino Linotype"/>
          <w:i/>
          <w:sz w:val="22"/>
        </w:rPr>
        <w:t>.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w:t>
      </w:r>
    </w:p>
    <w:p w14:paraId="78E1AC23" w14:textId="3FF9CE34" w:rsidR="00F95F1D" w:rsidRDefault="00F95F1D" w:rsidP="00F95F1D">
      <w:pPr>
        <w:pStyle w:val="Prrafodelista"/>
        <w:tabs>
          <w:tab w:val="left" w:pos="426"/>
        </w:tabs>
        <w:spacing w:before="240" w:after="240" w:line="276" w:lineRule="auto"/>
        <w:ind w:left="567" w:right="567"/>
        <w:jc w:val="both"/>
        <w:rPr>
          <w:rFonts w:ascii="Palatino Linotype" w:hAnsi="Palatino Linotype"/>
          <w:sz w:val="22"/>
        </w:rPr>
      </w:pPr>
      <w:r>
        <w:rPr>
          <w:rFonts w:ascii="Palatino Linotype" w:hAnsi="Palatino Linotype"/>
          <w:i/>
          <w:sz w:val="22"/>
        </w:rPr>
        <w:t>(…)”</w:t>
      </w:r>
    </w:p>
    <w:p w14:paraId="6D688212" w14:textId="4EF281FC" w:rsidR="00F95F1D" w:rsidRPr="00F95F1D" w:rsidRDefault="00F95F1D" w:rsidP="00F95F1D">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4E132A40" w14:textId="77777777" w:rsidR="00F95F1D" w:rsidRDefault="00F95F1D"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5B51BAF1" w14:textId="199680F3" w:rsidR="00890CED" w:rsidRDefault="008B01C8"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w:t>
      </w:r>
      <w:r w:rsidR="00F95F1D">
        <w:rPr>
          <w:rFonts w:ascii="Palatino Linotype" w:hAnsi="Palatino Linotype"/>
          <w:color w:val="000000" w:themeColor="text1"/>
        </w:rPr>
        <w:t xml:space="preserve">, </w:t>
      </w:r>
      <w:r w:rsidR="00890CED">
        <w:rPr>
          <w:rFonts w:ascii="Palatino Linotype" w:hAnsi="Palatino Linotype"/>
          <w:color w:val="000000" w:themeColor="text1"/>
        </w:rPr>
        <w:t xml:space="preserve">el Código de Reglamentación Municipal de Metepec establece que la </w:t>
      </w:r>
      <w:r w:rsidR="00890CED" w:rsidRPr="00890CED">
        <w:rPr>
          <w:rFonts w:ascii="Palatino Linotype" w:hAnsi="Palatino Linotype"/>
          <w:color w:val="000000" w:themeColor="text1"/>
        </w:rPr>
        <w:t>Dirección de Administración es la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la misma</w:t>
      </w:r>
      <w:r w:rsidR="00890CED">
        <w:rPr>
          <w:rStyle w:val="Refdenotaalpie"/>
          <w:rFonts w:ascii="Palatino Linotype" w:hAnsi="Palatino Linotype"/>
          <w:color w:val="000000" w:themeColor="text1"/>
        </w:rPr>
        <w:footnoteReference w:id="12"/>
      </w:r>
      <w:r w:rsidR="00890CED" w:rsidRPr="00890CED">
        <w:rPr>
          <w:rFonts w:ascii="Palatino Linotype" w:hAnsi="Palatino Linotype"/>
          <w:color w:val="000000" w:themeColor="text1"/>
        </w:rPr>
        <w:t>.</w:t>
      </w:r>
    </w:p>
    <w:p w14:paraId="394222CF" w14:textId="77777777" w:rsidR="00890CED" w:rsidRDefault="00890CED" w:rsidP="00890CED">
      <w:pPr>
        <w:pStyle w:val="Prrafodelista"/>
        <w:tabs>
          <w:tab w:val="left" w:pos="426"/>
        </w:tabs>
        <w:spacing w:before="240" w:after="240" w:line="360" w:lineRule="auto"/>
        <w:ind w:left="0" w:right="51"/>
        <w:jc w:val="both"/>
        <w:rPr>
          <w:rFonts w:ascii="Palatino Linotype" w:hAnsi="Palatino Linotype"/>
          <w:color w:val="000000" w:themeColor="text1"/>
        </w:rPr>
      </w:pPr>
    </w:p>
    <w:p w14:paraId="1EC19D22" w14:textId="223194BF" w:rsidR="00890CED" w:rsidRDefault="00890CED"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conformidad con lo dispuesto por el numeral 3.80 del Código en estudio, la Dirección de Administración tendrá, entre sus atribuciones, las siguientes:</w:t>
      </w:r>
    </w:p>
    <w:p w14:paraId="71CF69EF" w14:textId="1C376F26" w:rsidR="00277A81" w:rsidRDefault="00277A81" w:rsidP="00277A81">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277A81">
        <w:rPr>
          <w:rFonts w:ascii="Palatino Linotype" w:hAnsi="Palatino Linotype"/>
          <w:b/>
          <w:color w:val="000000" w:themeColor="text1"/>
        </w:rPr>
        <w:t>Controlar y registrar asistencia</w:t>
      </w:r>
      <w:r w:rsidRPr="00277A81">
        <w:rPr>
          <w:rFonts w:ascii="Palatino Linotype" w:hAnsi="Palatino Linotype"/>
          <w:color w:val="000000" w:themeColor="text1"/>
        </w:rPr>
        <w:t>, nombramientos, remociones, renuncias, licencias, cambios de adscripción, promociones, incapacidades, vacaciones, días no laborables y demás incidencias relacionadas con los servid</w:t>
      </w:r>
      <w:r>
        <w:rPr>
          <w:rFonts w:ascii="Palatino Linotype" w:hAnsi="Palatino Linotype"/>
          <w:color w:val="000000" w:themeColor="text1"/>
        </w:rPr>
        <w:t>ores públicos municipales.</w:t>
      </w:r>
    </w:p>
    <w:p w14:paraId="393E2E66" w14:textId="77777777" w:rsidR="00890CED" w:rsidRDefault="00890CED" w:rsidP="00890CED">
      <w:pPr>
        <w:pStyle w:val="Prrafodelista"/>
        <w:tabs>
          <w:tab w:val="left" w:pos="426"/>
        </w:tabs>
        <w:spacing w:before="240" w:after="240" w:line="360" w:lineRule="auto"/>
        <w:ind w:left="0" w:right="51"/>
        <w:jc w:val="both"/>
        <w:rPr>
          <w:rFonts w:ascii="Palatino Linotype" w:hAnsi="Palatino Linotype"/>
          <w:color w:val="000000" w:themeColor="text1"/>
        </w:rPr>
      </w:pPr>
    </w:p>
    <w:p w14:paraId="3DDDA2B3" w14:textId="4E0ECA16" w:rsidR="008B01C8" w:rsidRDefault="008B01C8"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Así las cosas, podemos advertir que la Dirección de Administración, la cual respondió a la solicitud de información </w:t>
      </w:r>
      <w:r>
        <w:rPr>
          <w:rFonts w:ascii="Palatino Linotype" w:hAnsi="Palatino Linotype"/>
          <w:b/>
          <w:color w:val="000000" w:themeColor="text1"/>
        </w:rPr>
        <w:t>00350/METEPEC/IP/2021</w:t>
      </w:r>
      <w:r>
        <w:rPr>
          <w:rFonts w:ascii="Palatino Linotype" w:hAnsi="Palatino Linotype"/>
          <w:color w:val="000000" w:themeColor="text1"/>
        </w:rPr>
        <w:t xml:space="preserve"> a través del oficio número DA/2712/2021, por la naturaleza de sus funciones, es el área administrativa idónea para poseer, generar y administrar la información requerida.</w:t>
      </w:r>
    </w:p>
    <w:p w14:paraId="7AB77E3F" w14:textId="77777777" w:rsidR="008B01C8" w:rsidRDefault="008B01C8" w:rsidP="008B01C8">
      <w:pPr>
        <w:pStyle w:val="Prrafodelista"/>
        <w:tabs>
          <w:tab w:val="left" w:pos="426"/>
        </w:tabs>
        <w:spacing w:before="240" w:after="240" w:line="360" w:lineRule="auto"/>
        <w:ind w:left="0" w:right="51"/>
        <w:jc w:val="both"/>
        <w:rPr>
          <w:rFonts w:ascii="Palatino Linotype" w:hAnsi="Palatino Linotype"/>
          <w:color w:val="000000" w:themeColor="text1"/>
        </w:rPr>
      </w:pPr>
    </w:p>
    <w:p w14:paraId="04B5F008" w14:textId="4353C4E6" w:rsidR="00890CED" w:rsidRDefault="0012579F"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ese sentido conviene señalar que,</w:t>
      </w:r>
      <w:r w:rsidR="00277A81">
        <w:rPr>
          <w:rFonts w:ascii="Palatino Linotype" w:hAnsi="Palatino Linotype"/>
          <w:color w:val="000000" w:themeColor="text1"/>
        </w:rPr>
        <w:t xml:space="preserve"> para el cumplimiento de sus </w:t>
      </w:r>
      <w:r w:rsidR="00277A81" w:rsidRPr="00277A81">
        <w:rPr>
          <w:rFonts w:ascii="Palatino Linotype" w:hAnsi="Palatino Linotype"/>
          <w:color w:val="000000" w:themeColor="text1"/>
        </w:rPr>
        <w:t>atribuciones y facultades</w:t>
      </w:r>
      <w:r>
        <w:rPr>
          <w:rFonts w:ascii="Palatino Linotype" w:hAnsi="Palatino Linotype"/>
          <w:color w:val="000000" w:themeColor="text1"/>
        </w:rPr>
        <w:t>,</w:t>
      </w:r>
      <w:r w:rsidR="00277A81" w:rsidRPr="00277A81">
        <w:rPr>
          <w:rFonts w:ascii="Palatino Linotype" w:hAnsi="Palatino Linotype"/>
          <w:color w:val="000000" w:themeColor="text1"/>
        </w:rPr>
        <w:t xml:space="preserve"> la Dirección</w:t>
      </w:r>
      <w:r>
        <w:rPr>
          <w:rFonts w:ascii="Palatino Linotype" w:hAnsi="Palatino Linotype"/>
          <w:color w:val="000000" w:themeColor="text1"/>
        </w:rPr>
        <w:t xml:space="preserve"> de Administración</w:t>
      </w:r>
      <w:r w:rsidR="00277A81">
        <w:rPr>
          <w:rFonts w:ascii="Palatino Linotype" w:hAnsi="Palatino Linotype"/>
          <w:color w:val="000000" w:themeColor="text1"/>
        </w:rPr>
        <w:t xml:space="preserve"> contará con las siguientes áreas administrativas</w:t>
      </w:r>
      <w:r w:rsidR="00277A81">
        <w:rPr>
          <w:rStyle w:val="Refdenotaalpie"/>
          <w:rFonts w:ascii="Palatino Linotype" w:hAnsi="Palatino Linotype"/>
          <w:color w:val="000000" w:themeColor="text1"/>
        </w:rPr>
        <w:footnoteReference w:id="13"/>
      </w:r>
      <w:r w:rsidR="00277A81">
        <w:rPr>
          <w:rFonts w:ascii="Palatino Linotype" w:hAnsi="Palatino Linotype"/>
          <w:color w:val="000000" w:themeColor="text1"/>
        </w:rPr>
        <w:t>:</w:t>
      </w:r>
    </w:p>
    <w:p w14:paraId="0D61C507" w14:textId="77777777" w:rsidR="00277A81" w:rsidRDefault="00277A81" w:rsidP="00277A81">
      <w:pPr>
        <w:pStyle w:val="Prrafodelista"/>
        <w:numPr>
          <w:ilvl w:val="1"/>
          <w:numId w:val="34"/>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Subdirección </w:t>
      </w:r>
      <w:r w:rsidRPr="00277A81">
        <w:rPr>
          <w:rFonts w:ascii="Palatino Linotype" w:hAnsi="Palatino Linotype"/>
          <w:color w:val="000000" w:themeColor="text1"/>
        </w:rPr>
        <w:t xml:space="preserve">de Recursos Humanos; </w:t>
      </w:r>
    </w:p>
    <w:p w14:paraId="3EC3F352" w14:textId="77777777" w:rsidR="00277A81" w:rsidRDefault="00277A81" w:rsidP="00277A81">
      <w:pPr>
        <w:pStyle w:val="Prrafodelista"/>
        <w:numPr>
          <w:ilvl w:val="1"/>
          <w:numId w:val="34"/>
        </w:numPr>
        <w:tabs>
          <w:tab w:val="left" w:pos="426"/>
        </w:tabs>
        <w:spacing w:before="240" w:after="240" w:line="360" w:lineRule="auto"/>
        <w:ind w:left="993" w:right="51"/>
        <w:jc w:val="both"/>
        <w:rPr>
          <w:rFonts w:ascii="Palatino Linotype" w:hAnsi="Palatino Linotype"/>
          <w:color w:val="000000" w:themeColor="text1"/>
        </w:rPr>
      </w:pPr>
      <w:r w:rsidRPr="00277A81">
        <w:rPr>
          <w:rFonts w:ascii="Palatino Linotype" w:hAnsi="Palatino Linotype"/>
          <w:color w:val="000000" w:themeColor="text1"/>
        </w:rPr>
        <w:t xml:space="preserve">Subdirección de Recursos Materiales; </w:t>
      </w:r>
    </w:p>
    <w:p w14:paraId="6CBF5F69" w14:textId="77777777" w:rsidR="00277A81" w:rsidRDefault="00277A81" w:rsidP="00277A81">
      <w:pPr>
        <w:pStyle w:val="Prrafodelista"/>
        <w:numPr>
          <w:ilvl w:val="1"/>
          <w:numId w:val="34"/>
        </w:numPr>
        <w:tabs>
          <w:tab w:val="left" w:pos="426"/>
        </w:tabs>
        <w:spacing w:before="240" w:after="240" w:line="360" w:lineRule="auto"/>
        <w:ind w:left="993" w:right="51"/>
        <w:jc w:val="both"/>
        <w:rPr>
          <w:rFonts w:ascii="Palatino Linotype" w:hAnsi="Palatino Linotype"/>
          <w:color w:val="000000" w:themeColor="text1"/>
        </w:rPr>
      </w:pPr>
      <w:r w:rsidRPr="00277A81">
        <w:rPr>
          <w:rFonts w:ascii="Palatino Linotype" w:hAnsi="Palatino Linotype"/>
          <w:color w:val="000000" w:themeColor="text1"/>
        </w:rPr>
        <w:t xml:space="preserve">Subdirección de Adquisiciones y Contratación de Servicios; y </w:t>
      </w:r>
    </w:p>
    <w:p w14:paraId="60C419F7" w14:textId="0475F195" w:rsidR="00277A81" w:rsidRDefault="00277A81" w:rsidP="00277A81">
      <w:pPr>
        <w:pStyle w:val="Prrafodelista"/>
        <w:numPr>
          <w:ilvl w:val="1"/>
          <w:numId w:val="34"/>
        </w:numPr>
        <w:tabs>
          <w:tab w:val="left" w:pos="426"/>
        </w:tabs>
        <w:spacing w:before="240" w:after="240" w:line="360" w:lineRule="auto"/>
        <w:ind w:left="993" w:right="51"/>
        <w:jc w:val="both"/>
        <w:rPr>
          <w:rFonts w:ascii="Palatino Linotype" w:hAnsi="Palatino Linotype"/>
          <w:color w:val="000000" w:themeColor="text1"/>
        </w:rPr>
      </w:pPr>
      <w:r w:rsidRPr="00277A81">
        <w:rPr>
          <w:rFonts w:ascii="Palatino Linotype" w:hAnsi="Palatino Linotype"/>
          <w:color w:val="000000" w:themeColor="text1"/>
        </w:rPr>
        <w:t>Subdirección de Servicios Generales</w:t>
      </w:r>
      <w:r>
        <w:rPr>
          <w:rFonts w:ascii="Palatino Linotype" w:hAnsi="Palatino Linotype"/>
          <w:color w:val="000000" w:themeColor="text1"/>
        </w:rPr>
        <w:t>.</w:t>
      </w:r>
    </w:p>
    <w:p w14:paraId="2186D8AC" w14:textId="77777777" w:rsidR="00890CED" w:rsidRDefault="00890CED" w:rsidP="00890CED">
      <w:pPr>
        <w:pStyle w:val="Prrafodelista"/>
        <w:tabs>
          <w:tab w:val="left" w:pos="426"/>
        </w:tabs>
        <w:spacing w:before="240" w:after="240" w:line="360" w:lineRule="auto"/>
        <w:ind w:left="0" w:right="51"/>
        <w:jc w:val="both"/>
        <w:rPr>
          <w:rFonts w:ascii="Palatino Linotype" w:hAnsi="Palatino Linotype"/>
          <w:color w:val="000000" w:themeColor="text1"/>
        </w:rPr>
      </w:pPr>
    </w:p>
    <w:p w14:paraId="12BD51A4" w14:textId="3BF03470" w:rsidR="00890CED" w:rsidRDefault="00277A81"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Siendo de especial interés para el presente asunto la Subdirección de Recursos Humanos, la cual de acuerdo con el artículo 3.82 del Código de Reglamentación Municipal de Metepec, </w:t>
      </w:r>
      <w:r w:rsidR="0012579F">
        <w:rPr>
          <w:rFonts w:ascii="Palatino Linotype" w:hAnsi="Palatino Linotype"/>
          <w:color w:val="000000" w:themeColor="text1"/>
        </w:rPr>
        <w:t>se encargará de</w:t>
      </w:r>
      <w:r>
        <w:rPr>
          <w:rFonts w:ascii="Palatino Linotype" w:hAnsi="Palatino Linotype"/>
          <w:color w:val="000000" w:themeColor="text1"/>
        </w:rPr>
        <w:t>:</w:t>
      </w:r>
    </w:p>
    <w:p w14:paraId="4D32FB40" w14:textId="77777777" w:rsidR="00890CED" w:rsidRDefault="00890CED" w:rsidP="00890CED">
      <w:pPr>
        <w:pStyle w:val="Prrafodelista"/>
        <w:tabs>
          <w:tab w:val="left" w:pos="426"/>
        </w:tabs>
        <w:spacing w:before="240" w:after="240" w:line="360" w:lineRule="auto"/>
        <w:ind w:left="0" w:right="51"/>
        <w:jc w:val="both"/>
        <w:rPr>
          <w:rFonts w:ascii="Palatino Linotype" w:hAnsi="Palatino Linotype"/>
          <w:color w:val="000000" w:themeColor="text1"/>
        </w:rPr>
      </w:pPr>
    </w:p>
    <w:p w14:paraId="5C5D9E92" w14:textId="34CB790A" w:rsidR="00277A81" w:rsidRPr="00277A81" w:rsidRDefault="00277A81" w:rsidP="00277A81">
      <w:pPr>
        <w:pStyle w:val="Prrafodelista"/>
        <w:tabs>
          <w:tab w:val="left" w:pos="426"/>
        </w:tabs>
        <w:spacing w:before="240" w:after="240" w:line="276" w:lineRule="auto"/>
        <w:ind w:left="567" w:right="567"/>
        <w:jc w:val="both"/>
        <w:rPr>
          <w:rFonts w:ascii="Palatino Linotype" w:hAnsi="Palatino Linotype"/>
          <w:i/>
          <w:sz w:val="22"/>
        </w:rPr>
      </w:pPr>
      <w:r w:rsidRPr="00277A81">
        <w:rPr>
          <w:rFonts w:ascii="Palatino Linotype" w:hAnsi="Palatino Linotype"/>
          <w:i/>
          <w:sz w:val="22"/>
        </w:rPr>
        <w:t>“</w:t>
      </w:r>
      <w:r w:rsidRPr="00277A81">
        <w:rPr>
          <w:rFonts w:ascii="Palatino Linotype" w:hAnsi="Palatino Linotype"/>
          <w:b/>
          <w:i/>
          <w:sz w:val="22"/>
        </w:rPr>
        <w:t>Artículo 3.82.-</w:t>
      </w:r>
      <w:r w:rsidRPr="00277A81">
        <w:rPr>
          <w:rFonts w:ascii="Palatino Linotype" w:hAnsi="Palatino Linotype"/>
          <w:i/>
          <w:sz w:val="22"/>
        </w:rPr>
        <w:t xml:space="preserve"> La Subdirección de Recursos Humanos, tiene las siguientes atribuciones:</w:t>
      </w:r>
    </w:p>
    <w:p w14:paraId="33F4A860" w14:textId="426AD794" w:rsidR="00277A81" w:rsidRPr="00277A81" w:rsidRDefault="00277A81" w:rsidP="00277A81">
      <w:pPr>
        <w:pStyle w:val="Prrafodelista"/>
        <w:tabs>
          <w:tab w:val="left" w:pos="426"/>
        </w:tabs>
        <w:spacing w:before="240" w:after="240" w:line="276" w:lineRule="auto"/>
        <w:ind w:left="567" w:right="567"/>
        <w:jc w:val="both"/>
        <w:rPr>
          <w:rFonts w:ascii="Palatino Linotype" w:hAnsi="Palatino Linotype"/>
          <w:i/>
          <w:sz w:val="22"/>
        </w:rPr>
      </w:pPr>
      <w:r w:rsidRPr="00277A81">
        <w:rPr>
          <w:rFonts w:ascii="Palatino Linotype" w:hAnsi="Palatino Linotype"/>
          <w:i/>
          <w:sz w:val="22"/>
        </w:rPr>
        <w:t>(…)</w:t>
      </w:r>
    </w:p>
    <w:p w14:paraId="5FCFCFFC" w14:textId="7562AB24" w:rsidR="00277A81" w:rsidRPr="00277A81" w:rsidRDefault="00277A81" w:rsidP="00277A81">
      <w:pPr>
        <w:pStyle w:val="Prrafodelista"/>
        <w:tabs>
          <w:tab w:val="left" w:pos="426"/>
        </w:tabs>
        <w:spacing w:before="240" w:after="240" w:line="276" w:lineRule="auto"/>
        <w:ind w:left="567" w:right="567"/>
        <w:jc w:val="both"/>
        <w:rPr>
          <w:rFonts w:ascii="Palatino Linotype" w:hAnsi="Palatino Linotype"/>
          <w:i/>
          <w:sz w:val="22"/>
        </w:rPr>
      </w:pPr>
      <w:r w:rsidRPr="00277A81">
        <w:rPr>
          <w:rFonts w:ascii="Palatino Linotype" w:hAnsi="Palatino Linotype"/>
          <w:b/>
          <w:i/>
          <w:sz w:val="22"/>
        </w:rPr>
        <w:t>III.</w:t>
      </w:r>
      <w:r w:rsidRPr="00277A81">
        <w:rPr>
          <w:rFonts w:ascii="Palatino Linotype" w:hAnsi="Palatino Linotype"/>
          <w:i/>
          <w:sz w:val="22"/>
        </w:rPr>
        <w:t xml:space="preserve"> </w:t>
      </w:r>
      <w:r w:rsidRPr="00277A81">
        <w:rPr>
          <w:rFonts w:ascii="Palatino Linotype" w:hAnsi="Palatino Linotype"/>
          <w:b/>
          <w:i/>
          <w:sz w:val="22"/>
        </w:rPr>
        <w:t>Controlar y registrar asistencia</w:t>
      </w:r>
      <w:r w:rsidRPr="00277A81">
        <w:rPr>
          <w:rFonts w:ascii="Palatino Linotype" w:hAnsi="Palatino Linotype"/>
          <w:i/>
          <w:sz w:val="22"/>
        </w:rPr>
        <w:t>, nombramientos, remociones, renuncias, licencias, cambios de adscripción, promociones, incapacidades, vacaciones, días no laborables y demás incidencias relacionadas con las y los servidores públicos municipales;</w:t>
      </w:r>
    </w:p>
    <w:p w14:paraId="654C8747" w14:textId="5DE29749" w:rsidR="00277A81" w:rsidRPr="00277A81" w:rsidRDefault="00277A81" w:rsidP="00277A81">
      <w:pPr>
        <w:pStyle w:val="Prrafodelista"/>
        <w:tabs>
          <w:tab w:val="left" w:pos="426"/>
        </w:tabs>
        <w:spacing w:before="240" w:after="240" w:line="276" w:lineRule="auto"/>
        <w:ind w:left="567" w:right="567"/>
        <w:jc w:val="both"/>
        <w:rPr>
          <w:rFonts w:ascii="Palatino Linotype" w:hAnsi="Palatino Linotype"/>
          <w:i/>
          <w:sz w:val="22"/>
        </w:rPr>
      </w:pPr>
      <w:r w:rsidRPr="00277A81">
        <w:rPr>
          <w:rFonts w:ascii="Palatino Linotype" w:hAnsi="Palatino Linotype"/>
          <w:i/>
          <w:sz w:val="22"/>
        </w:rPr>
        <w:t>(…)</w:t>
      </w:r>
    </w:p>
    <w:p w14:paraId="16733C72" w14:textId="532799D5" w:rsidR="00277A81" w:rsidRPr="00277A81" w:rsidRDefault="00277A81" w:rsidP="00277A81">
      <w:pPr>
        <w:pStyle w:val="Prrafodelista"/>
        <w:tabs>
          <w:tab w:val="left" w:pos="426"/>
        </w:tabs>
        <w:spacing w:before="240" w:after="240" w:line="276" w:lineRule="auto"/>
        <w:ind w:left="567" w:right="567"/>
        <w:jc w:val="both"/>
        <w:rPr>
          <w:rFonts w:ascii="Palatino Linotype" w:hAnsi="Palatino Linotype"/>
          <w:i/>
          <w:sz w:val="22"/>
        </w:rPr>
      </w:pPr>
      <w:r w:rsidRPr="00277A81">
        <w:rPr>
          <w:rFonts w:ascii="Palatino Linotype" w:hAnsi="Palatino Linotype"/>
          <w:b/>
          <w:i/>
          <w:sz w:val="22"/>
        </w:rPr>
        <w:lastRenderedPageBreak/>
        <w:t>XVII. Verificar que se mantengan debidamente actualizados los registros y controles de asistencia</w:t>
      </w:r>
      <w:r w:rsidRPr="00277A81">
        <w:rPr>
          <w:rFonts w:ascii="Palatino Linotype" w:hAnsi="Palatino Linotype"/>
          <w:i/>
          <w:sz w:val="22"/>
        </w:rPr>
        <w:t xml:space="preserve"> y puntualidad del personal adscrito a las dependencias, así como el adecuado cumplimiento de las políticas y normas establecidas para tal efecto;</w:t>
      </w:r>
    </w:p>
    <w:p w14:paraId="31456F80" w14:textId="5F038394" w:rsidR="00277A81" w:rsidRPr="00277A81" w:rsidRDefault="00277A81" w:rsidP="00277A8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77A81">
        <w:rPr>
          <w:rFonts w:ascii="Palatino Linotype" w:hAnsi="Palatino Linotype"/>
          <w:i/>
          <w:sz w:val="22"/>
        </w:rPr>
        <w:t>(…)”</w:t>
      </w:r>
    </w:p>
    <w:p w14:paraId="0E993B08" w14:textId="77777777" w:rsidR="00277A81" w:rsidRDefault="00277A81" w:rsidP="00890CED">
      <w:pPr>
        <w:pStyle w:val="Prrafodelista"/>
        <w:tabs>
          <w:tab w:val="left" w:pos="426"/>
        </w:tabs>
        <w:spacing w:before="240" w:after="240" w:line="360" w:lineRule="auto"/>
        <w:ind w:left="0" w:right="51"/>
        <w:jc w:val="both"/>
        <w:rPr>
          <w:rFonts w:ascii="Palatino Linotype" w:hAnsi="Palatino Linotype"/>
          <w:color w:val="000000" w:themeColor="text1"/>
        </w:rPr>
      </w:pPr>
    </w:p>
    <w:p w14:paraId="71C39466" w14:textId="32B052A8" w:rsidR="009F6770" w:rsidRDefault="0012579F"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w:t>
      </w:r>
      <w:r w:rsidR="00890CED">
        <w:rPr>
          <w:rFonts w:ascii="Palatino Linotype" w:hAnsi="Palatino Linotype"/>
          <w:color w:val="000000" w:themeColor="text1"/>
        </w:rPr>
        <w:t xml:space="preserve">, </w:t>
      </w:r>
      <w:r w:rsidR="00F95F1D">
        <w:rPr>
          <w:rFonts w:ascii="Palatino Linotype" w:hAnsi="Palatino Linotype"/>
          <w:color w:val="000000" w:themeColor="text1"/>
        </w:rPr>
        <w:t xml:space="preserve">el Libro Quinto del Código de Reglamentación Municipal de Metepec, en su artículo 5.1, señala que tiene </w:t>
      </w:r>
      <w:r w:rsidR="00F95F1D" w:rsidRPr="00F95F1D">
        <w:rPr>
          <w:rFonts w:ascii="Palatino Linotype" w:hAnsi="Palatino Linotype"/>
          <w:color w:val="000000" w:themeColor="text1"/>
        </w:rPr>
        <w:t>como objeto regular las relaciones de trabajo de los y las servidores públicos de la administración pública municipal centralizada</w:t>
      </w:r>
      <w:r w:rsidR="00F95F1D">
        <w:rPr>
          <w:rFonts w:ascii="Palatino Linotype" w:hAnsi="Palatino Linotype"/>
          <w:color w:val="000000" w:themeColor="text1"/>
        </w:rPr>
        <w:t>.</w:t>
      </w:r>
    </w:p>
    <w:p w14:paraId="4A36B559" w14:textId="77777777" w:rsidR="009F6770" w:rsidRDefault="009F6770"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4857421F" w14:textId="64130234" w:rsidR="009F6770" w:rsidRDefault="00F95F1D"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lo que corresponde a los controles de asistencia, el artículo 5.54 del Código de Reglamentación Municipal de Metepec, establece lo siguiente:</w:t>
      </w:r>
    </w:p>
    <w:p w14:paraId="2FD7F225" w14:textId="77777777" w:rsidR="009F6770" w:rsidRDefault="009F6770"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27AE63CD" w14:textId="77777777" w:rsidR="00890CED" w:rsidRDefault="00890CED" w:rsidP="00F95F1D">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00F95F1D" w:rsidRPr="00890CED">
        <w:rPr>
          <w:rFonts w:ascii="Palatino Linotype" w:hAnsi="Palatino Linotype"/>
          <w:b/>
          <w:i/>
          <w:sz w:val="22"/>
        </w:rPr>
        <w:t>Artículo 5.54.-</w:t>
      </w:r>
      <w:r w:rsidR="00F95F1D" w:rsidRPr="00F95F1D">
        <w:rPr>
          <w:rFonts w:ascii="Palatino Linotype" w:hAnsi="Palatino Linotype"/>
          <w:i/>
          <w:sz w:val="22"/>
        </w:rPr>
        <w:t xml:space="preserve"> El control de asistencia de las y los servidores públicos, se sujetará a las siguientes disposiciones generales: </w:t>
      </w:r>
    </w:p>
    <w:p w14:paraId="30297275" w14:textId="77777777" w:rsidR="00890CED" w:rsidRDefault="00F95F1D" w:rsidP="00F95F1D">
      <w:pPr>
        <w:pStyle w:val="Prrafodelista"/>
        <w:tabs>
          <w:tab w:val="left" w:pos="426"/>
        </w:tabs>
        <w:spacing w:before="240" w:after="240" w:line="276" w:lineRule="auto"/>
        <w:ind w:left="567" w:right="567"/>
        <w:jc w:val="both"/>
        <w:rPr>
          <w:rFonts w:ascii="Palatino Linotype" w:hAnsi="Palatino Linotype"/>
          <w:i/>
          <w:sz w:val="22"/>
        </w:rPr>
      </w:pPr>
      <w:r w:rsidRPr="00890CED">
        <w:rPr>
          <w:rFonts w:ascii="Palatino Linotype" w:hAnsi="Palatino Linotype"/>
          <w:b/>
          <w:i/>
          <w:sz w:val="22"/>
        </w:rPr>
        <w:t>I.</w:t>
      </w:r>
      <w:r w:rsidRPr="00F95F1D">
        <w:rPr>
          <w:rFonts w:ascii="Palatino Linotype" w:hAnsi="Palatino Linotype"/>
          <w:i/>
          <w:sz w:val="22"/>
        </w:rPr>
        <w:t xml:space="preserve"> </w:t>
      </w:r>
      <w:r w:rsidRPr="00277A81">
        <w:rPr>
          <w:rFonts w:ascii="Palatino Linotype" w:hAnsi="Palatino Linotype"/>
          <w:b/>
          <w:i/>
          <w:sz w:val="22"/>
        </w:rPr>
        <w:t>El control se llevará mediante lectores ópticos, tarjetas, listas de asistencia o por cualquier otro sistema que disponga la Dirección de Administración</w:t>
      </w:r>
      <w:r w:rsidRPr="00F95F1D">
        <w:rPr>
          <w:rFonts w:ascii="Palatino Linotype" w:hAnsi="Palatino Linotype"/>
          <w:i/>
          <w:sz w:val="22"/>
        </w:rPr>
        <w:t xml:space="preserve">; </w:t>
      </w:r>
    </w:p>
    <w:p w14:paraId="6FE577D1" w14:textId="77777777" w:rsidR="00890CED" w:rsidRDefault="00F95F1D" w:rsidP="00F95F1D">
      <w:pPr>
        <w:pStyle w:val="Prrafodelista"/>
        <w:tabs>
          <w:tab w:val="left" w:pos="426"/>
        </w:tabs>
        <w:spacing w:before="240" w:after="240" w:line="276" w:lineRule="auto"/>
        <w:ind w:left="567" w:right="567"/>
        <w:jc w:val="both"/>
        <w:rPr>
          <w:rFonts w:ascii="Palatino Linotype" w:hAnsi="Palatino Linotype"/>
          <w:i/>
          <w:sz w:val="22"/>
        </w:rPr>
      </w:pPr>
      <w:r w:rsidRPr="00890CED">
        <w:rPr>
          <w:rFonts w:ascii="Palatino Linotype" w:hAnsi="Palatino Linotype"/>
          <w:b/>
          <w:i/>
          <w:sz w:val="22"/>
        </w:rPr>
        <w:t>II.</w:t>
      </w:r>
      <w:r w:rsidRPr="00F95F1D">
        <w:rPr>
          <w:rFonts w:ascii="Palatino Linotype" w:hAnsi="Palatino Linotype"/>
          <w:i/>
          <w:sz w:val="22"/>
        </w:rPr>
        <w:t xml:space="preserve"> </w:t>
      </w:r>
      <w:r w:rsidRPr="00277A81">
        <w:rPr>
          <w:rFonts w:ascii="Palatino Linotype" w:hAnsi="Palatino Linotype"/>
          <w:b/>
          <w:i/>
          <w:sz w:val="22"/>
        </w:rPr>
        <w:t>Las tarjetas y listas de asistencia, deberán contener el nombre de la dependencia</w:t>
      </w:r>
      <w:r w:rsidRPr="00F95F1D">
        <w:rPr>
          <w:rFonts w:ascii="Palatino Linotype" w:hAnsi="Palatino Linotype"/>
          <w:i/>
          <w:sz w:val="22"/>
        </w:rPr>
        <w:t xml:space="preserve"> o unidad administrativa </w:t>
      </w:r>
      <w:r w:rsidRPr="00277A81">
        <w:rPr>
          <w:rFonts w:ascii="Palatino Linotype" w:hAnsi="Palatino Linotype"/>
          <w:b/>
          <w:i/>
          <w:sz w:val="22"/>
        </w:rPr>
        <w:t>donde presta sus servicios la o el servidor público, el nombre de éste, su lugar de adscripción y todo dato que permita su identificación</w:t>
      </w:r>
      <w:r w:rsidRPr="00F95F1D">
        <w:rPr>
          <w:rFonts w:ascii="Palatino Linotype" w:hAnsi="Palatino Linotype"/>
          <w:i/>
          <w:sz w:val="22"/>
        </w:rPr>
        <w:t xml:space="preserve">. Si el sistema dispuesto requiere que la tarjeta o similar se coloque en un lugar predeterminado, la o el servidor público no podrá retirarla sin autorización correspondiente; </w:t>
      </w:r>
    </w:p>
    <w:p w14:paraId="1C401299" w14:textId="77777777" w:rsidR="00890CED" w:rsidRDefault="00F95F1D" w:rsidP="00F95F1D">
      <w:pPr>
        <w:pStyle w:val="Prrafodelista"/>
        <w:tabs>
          <w:tab w:val="left" w:pos="426"/>
        </w:tabs>
        <w:spacing w:before="240" w:after="240" w:line="276" w:lineRule="auto"/>
        <w:ind w:left="567" w:right="567"/>
        <w:jc w:val="both"/>
        <w:rPr>
          <w:rFonts w:ascii="Palatino Linotype" w:hAnsi="Palatino Linotype"/>
          <w:i/>
          <w:sz w:val="22"/>
        </w:rPr>
      </w:pPr>
      <w:r w:rsidRPr="00890CED">
        <w:rPr>
          <w:rFonts w:ascii="Palatino Linotype" w:hAnsi="Palatino Linotype"/>
          <w:b/>
          <w:i/>
          <w:sz w:val="22"/>
        </w:rPr>
        <w:t>III.</w:t>
      </w:r>
      <w:r w:rsidRPr="00F95F1D">
        <w:rPr>
          <w:rFonts w:ascii="Palatino Linotype" w:hAnsi="Palatino Linotype"/>
          <w:i/>
          <w:sz w:val="22"/>
        </w:rPr>
        <w:t xml:space="preserve"> </w:t>
      </w:r>
      <w:r w:rsidRPr="00277A81">
        <w:rPr>
          <w:rFonts w:ascii="Palatino Linotype" w:hAnsi="Palatino Linotype"/>
          <w:b/>
          <w:i/>
          <w:sz w:val="22"/>
        </w:rPr>
        <w:t>Cuando el sistema de control se establezca mediante gafete/credencial con código de barras o cinta magnética, la o el servidor público estará obligado a utilizarlo para el registro de sus entradas y salidas del trabajo</w:t>
      </w:r>
      <w:r w:rsidRPr="00F95F1D">
        <w:rPr>
          <w:rFonts w:ascii="Palatino Linotype" w:hAnsi="Palatino Linotype"/>
          <w:i/>
          <w:sz w:val="22"/>
        </w:rPr>
        <w:t xml:space="preserve">, así como a portarlo en todo momento dentro de las oficinas del Ayuntamiento o unidad administrativa, donde labora; </w:t>
      </w:r>
    </w:p>
    <w:p w14:paraId="29B8590C" w14:textId="77777777" w:rsidR="00890CED" w:rsidRDefault="00F95F1D" w:rsidP="00F95F1D">
      <w:pPr>
        <w:pStyle w:val="Prrafodelista"/>
        <w:tabs>
          <w:tab w:val="left" w:pos="426"/>
        </w:tabs>
        <w:spacing w:before="240" w:after="240" w:line="276" w:lineRule="auto"/>
        <w:ind w:left="567" w:right="567"/>
        <w:jc w:val="both"/>
        <w:rPr>
          <w:rFonts w:ascii="Palatino Linotype" w:hAnsi="Palatino Linotype"/>
          <w:i/>
          <w:sz w:val="22"/>
        </w:rPr>
      </w:pPr>
      <w:r w:rsidRPr="00890CED">
        <w:rPr>
          <w:rFonts w:ascii="Palatino Linotype" w:hAnsi="Palatino Linotype"/>
          <w:b/>
          <w:i/>
          <w:sz w:val="22"/>
        </w:rPr>
        <w:t>IV.</w:t>
      </w:r>
      <w:r w:rsidRPr="00F95F1D">
        <w:rPr>
          <w:rFonts w:ascii="Palatino Linotype" w:hAnsi="Palatino Linotype"/>
          <w:i/>
          <w:sz w:val="22"/>
        </w:rPr>
        <w:t xml:space="preserve"> Se exceptúa del control de asistencia a las y los servidores públicos que en forma expresa hayan sido autorizados por los titulares del Ayuntamiento o unidades administrativas, en razón de la naturaleza del servicio o de las circunstancias especiales </w:t>
      </w:r>
      <w:r w:rsidRPr="00F95F1D">
        <w:rPr>
          <w:rFonts w:ascii="Palatino Linotype" w:hAnsi="Palatino Linotype"/>
          <w:i/>
          <w:sz w:val="22"/>
        </w:rPr>
        <w:lastRenderedPageBreak/>
        <w:t xml:space="preserve">que medien, para lo cual la Dirección de Administración otorgará la constancia correspondiente; </w:t>
      </w:r>
    </w:p>
    <w:p w14:paraId="5B0B2CE7" w14:textId="77777777" w:rsidR="00890CED" w:rsidRDefault="00F95F1D" w:rsidP="00F95F1D">
      <w:pPr>
        <w:pStyle w:val="Prrafodelista"/>
        <w:tabs>
          <w:tab w:val="left" w:pos="426"/>
        </w:tabs>
        <w:spacing w:before="240" w:after="240" w:line="276" w:lineRule="auto"/>
        <w:ind w:left="567" w:right="567"/>
        <w:jc w:val="both"/>
        <w:rPr>
          <w:rFonts w:ascii="Palatino Linotype" w:hAnsi="Palatino Linotype"/>
          <w:i/>
          <w:sz w:val="22"/>
        </w:rPr>
      </w:pPr>
      <w:r w:rsidRPr="00890CED">
        <w:rPr>
          <w:rFonts w:ascii="Palatino Linotype" w:hAnsi="Palatino Linotype"/>
          <w:b/>
          <w:i/>
          <w:sz w:val="22"/>
        </w:rPr>
        <w:t>V.</w:t>
      </w:r>
      <w:r w:rsidRPr="00F95F1D">
        <w:rPr>
          <w:rFonts w:ascii="Palatino Linotype" w:hAnsi="Palatino Linotype"/>
          <w:i/>
          <w:sz w:val="22"/>
        </w:rPr>
        <w:t xml:space="preserve"> Cuando por cualquier circunstancia no apareciere el nombre de un servidor público en las tarjetas de control o se registren problemas de control en el sistema que se disponga, deberá el interesado dar aviso inmediato de la omisión, a la delegación administrativa de su adscripción o a la Subdirección de Recursos Humanos, pues de lo contrario, se hará acreedor a la sanción que se impone a las y los servidores públicos que no concurren a sus labores; </w:t>
      </w:r>
    </w:p>
    <w:p w14:paraId="1622CD5A" w14:textId="77777777" w:rsidR="00890CED" w:rsidRDefault="00F95F1D" w:rsidP="00F95F1D">
      <w:pPr>
        <w:pStyle w:val="Prrafodelista"/>
        <w:tabs>
          <w:tab w:val="left" w:pos="426"/>
        </w:tabs>
        <w:spacing w:before="240" w:after="240" w:line="276" w:lineRule="auto"/>
        <w:ind w:left="567" w:right="567"/>
        <w:jc w:val="both"/>
        <w:rPr>
          <w:rFonts w:ascii="Palatino Linotype" w:hAnsi="Palatino Linotype"/>
          <w:i/>
          <w:sz w:val="22"/>
        </w:rPr>
      </w:pPr>
      <w:r w:rsidRPr="00890CED">
        <w:rPr>
          <w:rFonts w:ascii="Palatino Linotype" w:hAnsi="Palatino Linotype"/>
          <w:b/>
          <w:i/>
          <w:sz w:val="22"/>
        </w:rPr>
        <w:t>VI.</w:t>
      </w:r>
      <w:r w:rsidRPr="00F95F1D">
        <w:rPr>
          <w:rFonts w:ascii="Palatino Linotype" w:hAnsi="Palatino Linotype"/>
          <w:i/>
          <w:sz w:val="22"/>
        </w:rPr>
        <w:t xml:space="preserve"> Para la entrada a sus labores y registro de asistencia, se concede al servidor público una tolerancia de cinco minutos, después de la hora señalada para iniciarlas; y </w:t>
      </w:r>
    </w:p>
    <w:p w14:paraId="48486CD1" w14:textId="502CA20D" w:rsidR="00F95F1D" w:rsidRPr="00890CED" w:rsidRDefault="00F95F1D" w:rsidP="00F95F1D">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890CED">
        <w:rPr>
          <w:rFonts w:ascii="Palatino Linotype" w:hAnsi="Palatino Linotype"/>
          <w:b/>
          <w:i/>
          <w:sz w:val="22"/>
        </w:rPr>
        <w:t>VII.</w:t>
      </w:r>
      <w:r w:rsidRPr="00F95F1D">
        <w:rPr>
          <w:rFonts w:ascii="Palatino Linotype" w:hAnsi="Palatino Linotype"/>
          <w:i/>
          <w:sz w:val="22"/>
        </w:rPr>
        <w:t xml:space="preserve"> Las y los servidores públicos deberán registrar su salida dentro de la media hora siguiente a la salida reglamentaria, excepto en los casos de la jornada extraordinaria, en los que dicho tiempo se considerará a partir del momento en que termine la prestación del servicio ordinario.</w:t>
      </w:r>
      <w:r w:rsidR="00890CED">
        <w:rPr>
          <w:rFonts w:ascii="Palatino Linotype" w:hAnsi="Palatino Linotype"/>
          <w:i/>
          <w:sz w:val="22"/>
        </w:rPr>
        <w:t>”</w:t>
      </w:r>
      <w:r w:rsidR="00890CED">
        <w:rPr>
          <w:rFonts w:ascii="Palatino Linotype" w:hAnsi="Palatino Linotype"/>
          <w:sz w:val="22"/>
        </w:rPr>
        <w:t xml:space="preserve"> </w:t>
      </w:r>
    </w:p>
    <w:p w14:paraId="1D83654B" w14:textId="77777777" w:rsidR="00F95F1D" w:rsidRDefault="00F95F1D"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0126593D" w14:textId="10B93C89" w:rsidR="009F6770" w:rsidRDefault="0012579F"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Del dispositivo legal expuesto </w:t>
      </w:r>
      <w:r>
        <w:rPr>
          <w:rFonts w:ascii="Palatino Linotype" w:hAnsi="Palatino Linotype"/>
          <w:i/>
          <w:color w:val="000000" w:themeColor="text1"/>
        </w:rPr>
        <w:t>supra</w:t>
      </w:r>
      <w:r>
        <w:rPr>
          <w:rFonts w:ascii="Palatino Linotype" w:hAnsi="Palatino Linotype"/>
          <w:color w:val="000000" w:themeColor="text1"/>
        </w:rPr>
        <w:t xml:space="preserve">, se advierte que el </w:t>
      </w:r>
      <w:r>
        <w:rPr>
          <w:rFonts w:ascii="Palatino Linotype" w:hAnsi="Palatino Linotype"/>
          <w:b/>
          <w:color w:val="000000" w:themeColor="text1"/>
        </w:rPr>
        <w:t>SUJETO OBLIGADO</w:t>
      </w:r>
      <w:r>
        <w:rPr>
          <w:rFonts w:ascii="Palatino Linotype" w:hAnsi="Palatino Linotype"/>
          <w:color w:val="000000" w:themeColor="text1"/>
        </w:rPr>
        <w:t xml:space="preserve">, a través de la Dirección de Administración, </w:t>
      </w:r>
      <w:r w:rsidR="0096334F">
        <w:rPr>
          <w:rFonts w:ascii="Palatino Linotype" w:hAnsi="Palatino Linotype"/>
          <w:color w:val="000000" w:themeColor="text1"/>
        </w:rPr>
        <w:t>establecerá</w:t>
      </w:r>
      <w:r>
        <w:rPr>
          <w:rFonts w:ascii="Palatino Linotype" w:hAnsi="Palatino Linotype"/>
          <w:color w:val="000000" w:themeColor="text1"/>
        </w:rPr>
        <w:t xml:space="preserve"> un mecanismo de control de asistencias de las y los servidores públicos</w:t>
      </w:r>
      <w:r w:rsidR="0096334F">
        <w:rPr>
          <w:rFonts w:ascii="Palatino Linotype" w:hAnsi="Palatino Linotype"/>
          <w:color w:val="000000" w:themeColor="text1"/>
        </w:rPr>
        <w:t>, ya sea</w:t>
      </w:r>
      <w:r>
        <w:rPr>
          <w:rFonts w:ascii="Palatino Linotype" w:hAnsi="Palatino Linotype"/>
          <w:color w:val="000000" w:themeColor="text1"/>
        </w:rPr>
        <w:t xml:space="preserve"> a través de instrumentos </w:t>
      </w:r>
      <w:r w:rsidR="0096334F">
        <w:rPr>
          <w:rFonts w:ascii="Palatino Linotype" w:hAnsi="Palatino Linotype"/>
          <w:color w:val="000000" w:themeColor="text1"/>
        </w:rPr>
        <w:t xml:space="preserve">tecnológicos concebidos para ello –lectores ópticos o tarjetas-; o bien, mediante </w:t>
      </w:r>
      <w:r w:rsidR="0096334F">
        <w:rPr>
          <w:rFonts w:ascii="Palatino Linotype" w:hAnsi="Palatino Linotype"/>
          <w:b/>
          <w:color w:val="000000" w:themeColor="text1"/>
        </w:rPr>
        <w:t>listas de asistencia</w:t>
      </w:r>
      <w:r w:rsidR="0096334F">
        <w:rPr>
          <w:rFonts w:ascii="Palatino Linotype" w:hAnsi="Palatino Linotype"/>
          <w:color w:val="000000" w:themeColor="text1"/>
        </w:rPr>
        <w:t>.</w:t>
      </w:r>
    </w:p>
    <w:p w14:paraId="0A7154FB" w14:textId="77777777" w:rsidR="009F6770" w:rsidRDefault="009F6770"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4F8FA6B6" w14:textId="1E2F032C" w:rsidR="009F6770" w:rsidRDefault="007D7FCC"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es ocioso señalar que la Ley de Transparencia y Acceso a la Información Pública del Estado de México y Municipios establece que </w:t>
      </w:r>
      <w:r w:rsidRPr="007D7FCC">
        <w:rPr>
          <w:rFonts w:ascii="Palatino Linotype" w:hAnsi="Palatino Linotype"/>
          <w:b/>
          <w:color w:val="000000" w:themeColor="text1"/>
        </w:rPr>
        <w:t>toda a la información generada, obtenida, adquirida, transformada, administrada o en posesión de los sujetos obligados es pública</w:t>
      </w:r>
      <w:r w:rsidRPr="007D7FCC">
        <w:rPr>
          <w:rFonts w:ascii="Palatino Linotype" w:hAnsi="Palatino Linotype"/>
          <w:color w:val="000000" w:themeColor="text1"/>
        </w:rPr>
        <w:t xml:space="preserve"> y accesible de manera</w:t>
      </w:r>
      <w:r>
        <w:rPr>
          <w:rFonts w:ascii="Palatino Linotype" w:hAnsi="Palatino Linotype"/>
          <w:color w:val="000000" w:themeColor="text1"/>
        </w:rPr>
        <w:t xml:space="preserve"> permanente a cualquier persona</w:t>
      </w:r>
      <w:r>
        <w:rPr>
          <w:rStyle w:val="Refdenotaalpie"/>
          <w:rFonts w:ascii="Palatino Linotype" w:hAnsi="Palatino Linotype"/>
          <w:color w:val="000000" w:themeColor="text1"/>
        </w:rPr>
        <w:footnoteReference w:id="14"/>
      </w:r>
      <w:r w:rsidRPr="007D7FCC">
        <w:rPr>
          <w:rFonts w:ascii="Palatino Linotype" w:hAnsi="Palatino Linotype"/>
          <w:color w:val="000000" w:themeColor="text1"/>
        </w:rPr>
        <w:t>.</w:t>
      </w:r>
      <w:r>
        <w:rPr>
          <w:rFonts w:ascii="Palatino Linotype" w:hAnsi="Palatino Linotype"/>
          <w:color w:val="000000" w:themeColor="text1"/>
        </w:rPr>
        <w:t xml:space="preserve"> Por ende, quienes </w:t>
      </w:r>
      <w:r w:rsidRPr="007D7FCC">
        <w:rPr>
          <w:rFonts w:ascii="Palatino Linotype" w:hAnsi="Palatino Linotype"/>
          <w:color w:val="000000" w:themeColor="text1"/>
        </w:rPr>
        <w:t xml:space="preserve">generen, recopilen, administren, manejen, procesen, </w:t>
      </w:r>
      <w:r w:rsidRPr="007D7FCC">
        <w:rPr>
          <w:rFonts w:ascii="Palatino Linotype" w:hAnsi="Palatino Linotype"/>
          <w:color w:val="000000" w:themeColor="text1"/>
        </w:rPr>
        <w:lastRenderedPageBreak/>
        <w:t>archiven o conserven información pública serán responsables de la misma en los términos de las disposiciones jurídicas aplicables</w:t>
      </w:r>
      <w:r>
        <w:rPr>
          <w:rStyle w:val="Refdenotaalpie"/>
          <w:rFonts w:ascii="Palatino Linotype" w:hAnsi="Palatino Linotype"/>
          <w:color w:val="000000" w:themeColor="text1"/>
        </w:rPr>
        <w:footnoteReference w:id="15"/>
      </w:r>
      <w:r>
        <w:rPr>
          <w:rFonts w:ascii="Palatino Linotype" w:hAnsi="Palatino Linotype"/>
          <w:color w:val="000000" w:themeColor="text1"/>
        </w:rPr>
        <w:t>.</w:t>
      </w:r>
    </w:p>
    <w:p w14:paraId="38D5C500" w14:textId="77777777" w:rsidR="009F6770" w:rsidRDefault="009F6770"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402F2F97" w14:textId="500C83F6" w:rsidR="008A2368" w:rsidRPr="00956823" w:rsidRDefault="00956823" w:rsidP="00956823">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9" w:name="_Toc82080512"/>
      <w:r>
        <w:rPr>
          <w:rFonts w:ascii="Palatino Linotype" w:hAnsi="Palatino Linotype"/>
          <w:b/>
          <w:color w:val="000000" w:themeColor="text1"/>
        </w:rPr>
        <w:t>IV. De los datos abiertos.</w:t>
      </w:r>
      <w:bookmarkEnd w:id="29"/>
    </w:p>
    <w:p w14:paraId="6D41854D" w14:textId="77777777" w:rsidR="008A2368" w:rsidRDefault="008A2368"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1696DBAB" w14:textId="54923F5C" w:rsidR="009F6770" w:rsidRDefault="00956823"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último, no debemos ignorar que el particular solicitó la información </w:t>
      </w:r>
      <w:r>
        <w:rPr>
          <w:rFonts w:ascii="Palatino Linotype" w:hAnsi="Palatino Linotype"/>
          <w:i/>
          <w:color w:val="000000" w:themeColor="text1"/>
        </w:rPr>
        <w:t>“en versión digital PDF”</w:t>
      </w:r>
      <w:r>
        <w:rPr>
          <w:rFonts w:ascii="Palatino Linotype" w:hAnsi="Palatino Linotype"/>
          <w:color w:val="000000" w:themeColor="text1"/>
        </w:rPr>
        <w:t xml:space="preserve">, por lo que </w:t>
      </w:r>
      <w:r w:rsidRPr="00956823">
        <w:rPr>
          <w:rFonts w:ascii="Palatino Linotype" w:hAnsi="Palatino Linotype"/>
          <w:color w:val="000000" w:themeColor="text1"/>
        </w:rPr>
        <w:t>es elemental señalar que la Ley de Transparencia y Acceso a la Información Pública del Estado de México y Municipios, en su artículo 12</w:t>
      </w:r>
      <w:r>
        <w:rPr>
          <w:rFonts w:ascii="Palatino Linotype" w:hAnsi="Palatino Linotype"/>
          <w:color w:val="000000" w:themeColor="text1"/>
        </w:rPr>
        <w:t>,</w:t>
      </w:r>
      <w:r w:rsidRPr="00956823">
        <w:rPr>
          <w:rFonts w:ascii="Palatino Linotype" w:hAnsi="Palatino Linotype"/>
          <w:color w:val="000000" w:themeColor="text1"/>
        </w:rPr>
        <w:t xml:space="preserve"> establece que </w:t>
      </w:r>
      <w:r w:rsidRPr="00956823">
        <w:rPr>
          <w:rFonts w:ascii="Palatino Linotype" w:hAnsi="Palatino Linotype"/>
          <w:b/>
          <w:b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956823">
        <w:rPr>
          <w:rFonts w:ascii="Palatino Linotype" w:hAnsi="Palatino Linotype"/>
          <w:color w:val="000000" w:themeColor="text1"/>
        </w:rPr>
        <w:t>; no estarán obligados a generarla, resumirla, efectuar cálculos o practicar investigaciones.</w:t>
      </w:r>
    </w:p>
    <w:p w14:paraId="67C7178C" w14:textId="77777777" w:rsidR="009F6770" w:rsidRDefault="009F6770"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2A20F225" w14:textId="0D0D97CE" w:rsidR="009F6770" w:rsidRDefault="00956823"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se coligue que el pretender que el </w:t>
      </w:r>
      <w:r>
        <w:rPr>
          <w:rFonts w:ascii="Palatino Linotype" w:hAnsi="Palatino Linotype"/>
          <w:b/>
          <w:bCs/>
          <w:color w:val="000000" w:themeColor="text1"/>
        </w:rPr>
        <w:t>SUJETO OBLIGADO</w:t>
      </w:r>
      <w:r>
        <w:rPr>
          <w:rFonts w:ascii="Palatino Linotype" w:hAnsi="Palatino Linotype"/>
          <w:color w:val="000000" w:themeColor="text1"/>
        </w:rPr>
        <w:t xml:space="preserve"> entregue la información solicitada en un formato electrónico específico presume una carga desproporcionada al Ayuntamiento de Metepec para atender el derecho de acceso a la información del particular; pues su obligación consiste, específicamente, en proporcionar los documentos generados, poseídos o administrados en el ejercicio de sus funciones donde conste la información solicitada.</w:t>
      </w:r>
    </w:p>
    <w:p w14:paraId="5BDF5204" w14:textId="77777777" w:rsidR="009F6770" w:rsidRDefault="009F6770"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1B026BBE" w14:textId="4FC66C90" w:rsidR="009F6770" w:rsidRDefault="00956823"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Robustece lo anterior el Criterio de Interpretación 03-17 emitido por el Órgano Garante Nacional, cuyo rubro y texto son los siguientes:</w:t>
      </w:r>
    </w:p>
    <w:p w14:paraId="215A5379" w14:textId="77777777" w:rsidR="009F6770" w:rsidRDefault="009F6770" w:rsidP="00956823">
      <w:pPr>
        <w:pStyle w:val="Prrafodelista"/>
        <w:tabs>
          <w:tab w:val="left" w:pos="426"/>
        </w:tabs>
        <w:spacing w:before="240" w:line="360" w:lineRule="auto"/>
        <w:ind w:left="0" w:right="51"/>
        <w:jc w:val="both"/>
        <w:rPr>
          <w:rFonts w:ascii="Palatino Linotype" w:hAnsi="Palatino Linotype"/>
          <w:color w:val="000000" w:themeColor="text1"/>
        </w:rPr>
      </w:pPr>
    </w:p>
    <w:p w14:paraId="0F530634" w14:textId="3F61C614" w:rsidR="00956823" w:rsidRPr="0096121B" w:rsidRDefault="00674CFC" w:rsidP="00956823">
      <w:pPr>
        <w:spacing w:before="73" w:line="276" w:lineRule="auto"/>
        <w:ind w:left="567" w:right="567"/>
        <w:jc w:val="both"/>
        <w:rPr>
          <w:rFonts w:ascii="Palatino Linotype" w:eastAsia="Arial" w:hAnsi="Palatino Linotype" w:cs="Arial"/>
          <w:i/>
          <w:iCs/>
          <w:sz w:val="22"/>
          <w:szCs w:val="22"/>
        </w:rPr>
      </w:pPr>
      <w:r w:rsidRPr="0096121B">
        <w:rPr>
          <w:rFonts w:ascii="Palatino Linotype" w:eastAsia="Arial" w:hAnsi="Palatino Linotype" w:cs="Arial"/>
          <w:b/>
          <w:i/>
          <w:iCs/>
          <w:sz w:val="22"/>
          <w:szCs w:val="22"/>
        </w:rPr>
        <w:t xml:space="preserve">NO EXISTE OBLIGACIÓN DE ELABORAR </w:t>
      </w:r>
      <w:r w:rsidRPr="0096121B">
        <w:rPr>
          <w:rFonts w:ascii="Palatino Linotype" w:eastAsia="Arial" w:hAnsi="Palatino Linotype" w:cs="Arial"/>
          <w:b/>
          <w:i/>
          <w:iCs/>
          <w:spacing w:val="-3"/>
          <w:sz w:val="22"/>
          <w:szCs w:val="22"/>
        </w:rPr>
        <w:t>D</w:t>
      </w:r>
      <w:r w:rsidRPr="0096121B">
        <w:rPr>
          <w:rFonts w:ascii="Palatino Linotype" w:eastAsia="Arial" w:hAnsi="Palatino Linotype" w:cs="Arial"/>
          <w:b/>
          <w:i/>
          <w:iCs/>
          <w:sz w:val="22"/>
          <w:szCs w:val="22"/>
        </w:rPr>
        <w:t>OCUM</w:t>
      </w:r>
      <w:r w:rsidRPr="0096121B">
        <w:rPr>
          <w:rFonts w:ascii="Palatino Linotype" w:eastAsia="Arial" w:hAnsi="Palatino Linotype" w:cs="Arial"/>
          <w:b/>
          <w:i/>
          <w:iCs/>
          <w:spacing w:val="1"/>
          <w:sz w:val="22"/>
          <w:szCs w:val="22"/>
        </w:rPr>
        <w:t>E</w:t>
      </w:r>
      <w:r w:rsidRPr="0096121B">
        <w:rPr>
          <w:rFonts w:ascii="Palatino Linotype" w:eastAsia="Arial" w:hAnsi="Palatino Linotype" w:cs="Arial"/>
          <w:b/>
          <w:i/>
          <w:iCs/>
          <w:sz w:val="22"/>
          <w:szCs w:val="22"/>
        </w:rPr>
        <w:t>N</w:t>
      </w:r>
      <w:r w:rsidRPr="0096121B">
        <w:rPr>
          <w:rFonts w:ascii="Palatino Linotype" w:eastAsia="Arial" w:hAnsi="Palatino Linotype" w:cs="Arial"/>
          <w:b/>
          <w:i/>
          <w:iCs/>
          <w:spacing w:val="-1"/>
          <w:sz w:val="22"/>
          <w:szCs w:val="22"/>
        </w:rPr>
        <w:t>T</w:t>
      </w:r>
      <w:r w:rsidRPr="0096121B">
        <w:rPr>
          <w:rFonts w:ascii="Palatino Linotype" w:eastAsia="Arial" w:hAnsi="Palatino Linotype" w:cs="Arial"/>
          <w:b/>
          <w:i/>
          <w:iCs/>
          <w:sz w:val="22"/>
          <w:szCs w:val="22"/>
        </w:rPr>
        <w:t>OS</w:t>
      </w:r>
      <w:r w:rsidRPr="0096121B">
        <w:rPr>
          <w:rFonts w:ascii="Palatino Linotype" w:eastAsia="Arial" w:hAnsi="Palatino Linotype" w:cs="Arial"/>
          <w:b/>
          <w:i/>
          <w:iCs/>
          <w:spacing w:val="14"/>
          <w:sz w:val="22"/>
          <w:szCs w:val="22"/>
        </w:rPr>
        <w:t xml:space="preserve"> </w:t>
      </w:r>
      <w:r w:rsidRPr="0096121B">
        <w:rPr>
          <w:rFonts w:ascii="Palatino Linotype" w:eastAsia="Arial" w:hAnsi="Palatino Linotype" w:cs="Arial"/>
          <w:b/>
          <w:i/>
          <w:iCs/>
          <w:spacing w:val="-1"/>
          <w:sz w:val="22"/>
          <w:szCs w:val="22"/>
        </w:rPr>
        <w:t xml:space="preserve">AD </w:t>
      </w:r>
      <w:r w:rsidRPr="0096121B">
        <w:rPr>
          <w:rFonts w:ascii="Palatino Linotype" w:eastAsia="Arial" w:hAnsi="Palatino Linotype" w:cs="Arial"/>
          <w:b/>
          <w:i/>
          <w:iCs/>
          <w:sz w:val="22"/>
          <w:szCs w:val="22"/>
        </w:rPr>
        <w:t>HOC</w:t>
      </w:r>
      <w:r w:rsidRPr="0096121B">
        <w:rPr>
          <w:rFonts w:ascii="Palatino Linotype" w:eastAsia="Arial" w:hAnsi="Palatino Linotype" w:cs="Arial"/>
          <w:b/>
          <w:i/>
          <w:iCs/>
          <w:spacing w:val="11"/>
          <w:sz w:val="22"/>
          <w:szCs w:val="22"/>
        </w:rPr>
        <w:t xml:space="preserve"> </w:t>
      </w:r>
      <w:r w:rsidRPr="0096121B">
        <w:rPr>
          <w:rFonts w:ascii="Palatino Linotype" w:eastAsia="Arial" w:hAnsi="Palatino Linotype" w:cs="Arial"/>
          <w:b/>
          <w:i/>
          <w:iCs/>
          <w:sz w:val="22"/>
          <w:szCs w:val="22"/>
        </w:rPr>
        <w:t>PARA</w:t>
      </w:r>
      <w:r w:rsidRPr="0096121B">
        <w:rPr>
          <w:rFonts w:ascii="Palatino Linotype" w:eastAsia="Arial" w:hAnsi="Palatino Linotype" w:cs="Arial"/>
          <w:b/>
          <w:i/>
          <w:iCs/>
          <w:spacing w:val="10"/>
          <w:sz w:val="22"/>
          <w:szCs w:val="22"/>
        </w:rPr>
        <w:t xml:space="preserve"> </w:t>
      </w:r>
      <w:r w:rsidRPr="0096121B">
        <w:rPr>
          <w:rFonts w:ascii="Palatino Linotype" w:eastAsia="Arial" w:hAnsi="Palatino Linotype" w:cs="Arial"/>
          <w:b/>
          <w:i/>
          <w:iCs/>
          <w:sz w:val="22"/>
          <w:szCs w:val="22"/>
        </w:rPr>
        <w:t>ATENDER LAS SOL</w:t>
      </w:r>
      <w:r w:rsidRPr="0096121B">
        <w:rPr>
          <w:rFonts w:ascii="Palatino Linotype" w:eastAsia="Arial" w:hAnsi="Palatino Linotype" w:cs="Arial"/>
          <w:b/>
          <w:i/>
          <w:iCs/>
          <w:spacing w:val="-2"/>
          <w:sz w:val="22"/>
          <w:szCs w:val="22"/>
        </w:rPr>
        <w:t>I</w:t>
      </w:r>
      <w:r w:rsidRPr="0096121B">
        <w:rPr>
          <w:rFonts w:ascii="Palatino Linotype" w:eastAsia="Arial" w:hAnsi="Palatino Linotype" w:cs="Arial"/>
          <w:b/>
          <w:i/>
          <w:iCs/>
          <w:spacing w:val="1"/>
          <w:sz w:val="22"/>
          <w:szCs w:val="22"/>
        </w:rPr>
        <w:t>C</w:t>
      </w:r>
      <w:r w:rsidRPr="0096121B">
        <w:rPr>
          <w:rFonts w:ascii="Palatino Linotype" w:eastAsia="Arial" w:hAnsi="Palatino Linotype" w:cs="Arial"/>
          <w:b/>
          <w:i/>
          <w:iCs/>
          <w:sz w:val="22"/>
          <w:szCs w:val="22"/>
        </w:rPr>
        <w:t>ITUDES</w:t>
      </w:r>
      <w:r w:rsidRPr="0096121B">
        <w:rPr>
          <w:rFonts w:ascii="Palatino Linotype" w:eastAsia="Arial" w:hAnsi="Palatino Linotype" w:cs="Arial"/>
          <w:b/>
          <w:i/>
          <w:iCs/>
          <w:spacing w:val="10"/>
          <w:sz w:val="22"/>
          <w:szCs w:val="22"/>
        </w:rPr>
        <w:t xml:space="preserve"> </w:t>
      </w:r>
      <w:r w:rsidRPr="0096121B">
        <w:rPr>
          <w:rFonts w:ascii="Palatino Linotype" w:eastAsia="Arial" w:hAnsi="Palatino Linotype" w:cs="Arial"/>
          <w:b/>
          <w:i/>
          <w:iCs/>
          <w:sz w:val="22"/>
          <w:szCs w:val="22"/>
        </w:rPr>
        <w:t>DE</w:t>
      </w:r>
      <w:r w:rsidRPr="0096121B">
        <w:rPr>
          <w:rFonts w:ascii="Palatino Linotype" w:eastAsia="Arial" w:hAnsi="Palatino Linotype" w:cs="Arial"/>
          <w:b/>
          <w:i/>
          <w:iCs/>
          <w:spacing w:val="9"/>
          <w:sz w:val="22"/>
          <w:szCs w:val="22"/>
        </w:rPr>
        <w:t xml:space="preserve"> </w:t>
      </w:r>
      <w:r w:rsidRPr="0096121B">
        <w:rPr>
          <w:rFonts w:ascii="Palatino Linotype" w:eastAsia="Arial" w:hAnsi="Palatino Linotype" w:cs="Arial"/>
          <w:b/>
          <w:i/>
          <w:iCs/>
          <w:spacing w:val="1"/>
          <w:sz w:val="22"/>
          <w:szCs w:val="22"/>
        </w:rPr>
        <w:t>AC</w:t>
      </w:r>
      <w:r w:rsidRPr="0096121B">
        <w:rPr>
          <w:rFonts w:ascii="Palatino Linotype" w:eastAsia="Arial" w:hAnsi="Palatino Linotype" w:cs="Arial"/>
          <w:b/>
          <w:i/>
          <w:iCs/>
          <w:spacing w:val="-1"/>
          <w:sz w:val="22"/>
          <w:szCs w:val="22"/>
        </w:rPr>
        <w:t>C</w:t>
      </w:r>
      <w:r w:rsidRPr="0096121B">
        <w:rPr>
          <w:rFonts w:ascii="Palatino Linotype" w:eastAsia="Arial" w:hAnsi="Palatino Linotype" w:cs="Arial"/>
          <w:b/>
          <w:i/>
          <w:iCs/>
          <w:spacing w:val="1"/>
          <w:sz w:val="22"/>
          <w:szCs w:val="22"/>
        </w:rPr>
        <w:t>ES</w:t>
      </w:r>
      <w:r w:rsidRPr="0096121B">
        <w:rPr>
          <w:rFonts w:ascii="Palatino Linotype" w:eastAsia="Arial" w:hAnsi="Palatino Linotype" w:cs="Arial"/>
          <w:b/>
          <w:i/>
          <w:iCs/>
          <w:sz w:val="22"/>
          <w:szCs w:val="22"/>
        </w:rPr>
        <w:t>O</w:t>
      </w:r>
      <w:r w:rsidRPr="0096121B">
        <w:rPr>
          <w:rFonts w:ascii="Palatino Linotype" w:eastAsia="Arial" w:hAnsi="Palatino Linotype" w:cs="Arial"/>
          <w:b/>
          <w:i/>
          <w:iCs/>
          <w:spacing w:val="11"/>
          <w:sz w:val="22"/>
          <w:szCs w:val="22"/>
        </w:rPr>
        <w:t xml:space="preserve"> </w:t>
      </w:r>
      <w:r w:rsidRPr="0096121B">
        <w:rPr>
          <w:rFonts w:ascii="Palatino Linotype" w:eastAsia="Arial" w:hAnsi="Palatino Linotype" w:cs="Arial"/>
          <w:b/>
          <w:i/>
          <w:iCs/>
          <w:sz w:val="22"/>
          <w:szCs w:val="22"/>
        </w:rPr>
        <w:t>A</w:t>
      </w:r>
      <w:r w:rsidRPr="0096121B">
        <w:rPr>
          <w:rFonts w:ascii="Palatino Linotype" w:eastAsia="Arial" w:hAnsi="Palatino Linotype" w:cs="Arial"/>
          <w:b/>
          <w:i/>
          <w:iCs/>
          <w:spacing w:val="9"/>
          <w:sz w:val="22"/>
          <w:szCs w:val="22"/>
        </w:rPr>
        <w:t xml:space="preserve"> </w:t>
      </w:r>
      <w:r w:rsidRPr="0096121B">
        <w:rPr>
          <w:rFonts w:ascii="Palatino Linotype" w:eastAsia="Arial" w:hAnsi="Palatino Linotype" w:cs="Arial"/>
          <w:b/>
          <w:i/>
          <w:iCs/>
          <w:sz w:val="22"/>
          <w:szCs w:val="22"/>
        </w:rPr>
        <w:t>LA</w:t>
      </w:r>
      <w:r w:rsidRPr="0096121B">
        <w:rPr>
          <w:rFonts w:ascii="Palatino Linotype" w:eastAsia="Arial" w:hAnsi="Palatino Linotype" w:cs="Arial"/>
          <w:b/>
          <w:i/>
          <w:iCs/>
          <w:spacing w:val="10"/>
          <w:sz w:val="22"/>
          <w:szCs w:val="22"/>
        </w:rPr>
        <w:t xml:space="preserve"> </w:t>
      </w:r>
      <w:r w:rsidRPr="0096121B">
        <w:rPr>
          <w:rFonts w:ascii="Palatino Linotype" w:eastAsia="Arial" w:hAnsi="Palatino Linotype" w:cs="Arial"/>
          <w:b/>
          <w:i/>
          <w:iCs/>
          <w:sz w:val="22"/>
          <w:szCs w:val="22"/>
        </w:rPr>
        <w:t>INFORMA</w:t>
      </w:r>
      <w:r w:rsidRPr="0096121B">
        <w:rPr>
          <w:rFonts w:ascii="Palatino Linotype" w:eastAsia="Arial" w:hAnsi="Palatino Linotype" w:cs="Arial"/>
          <w:b/>
          <w:i/>
          <w:iCs/>
          <w:spacing w:val="1"/>
          <w:sz w:val="22"/>
          <w:szCs w:val="22"/>
        </w:rPr>
        <w:t>C</w:t>
      </w:r>
      <w:r w:rsidRPr="0096121B">
        <w:rPr>
          <w:rFonts w:ascii="Palatino Linotype" w:eastAsia="Arial" w:hAnsi="Palatino Linotype" w:cs="Arial"/>
          <w:b/>
          <w:i/>
          <w:iCs/>
          <w:sz w:val="22"/>
          <w:szCs w:val="22"/>
        </w:rPr>
        <w:t>IÓ</w:t>
      </w:r>
      <w:r w:rsidRPr="0096121B">
        <w:rPr>
          <w:rFonts w:ascii="Palatino Linotype" w:eastAsia="Arial" w:hAnsi="Palatino Linotype" w:cs="Arial"/>
          <w:b/>
          <w:i/>
          <w:iCs/>
          <w:spacing w:val="-2"/>
          <w:sz w:val="22"/>
          <w:szCs w:val="22"/>
        </w:rPr>
        <w:t>N</w:t>
      </w:r>
      <w:r w:rsidR="00956823" w:rsidRPr="0096121B">
        <w:rPr>
          <w:rFonts w:ascii="Palatino Linotype" w:eastAsia="Arial" w:hAnsi="Palatino Linotype" w:cs="Arial"/>
          <w:b/>
          <w:i/>
          <w:iCs/>
          <w:sz w:val="22"/>
          <w:szCs w:val="22"/>
        </w:rPr>
        <w:t>.</w:t>
      </w:r>
      <w:r w:rsidR="00956823" w:rsidRPr="0096121B">
        <w:rPr>
          <w:rFonts w:ascii="Palatino Linotype" w:eastAsia="Arial" w:hAnsi="Palatino Linotype" w:cs="Arial"/>
          <w:b/>
          <w:i/>
          <w:iCs/>
          <w:spacing w:val="18"/>
          <w:sz w:val="22"/>
          <w:szCs w:val="22"/>
        </w:rPr>
        <w:t xml:space="preserve"> </w:t>
      </w:r>
      <w:r w:rsidR="00956823">
        <w:rPr>
          <w:rFonts w:ascii="Palatino Linotype" w:eastAsia="Arial" w:hAnsi="Palatino Linotype" w:cs="Arial"/>
          <w:b/>
          <w:i/>
          <w:iCs/>
          <w:spacing w:val="18"/>
          <w:sz w:val="22"/>
          <w:szCs w:val="22"/>
        </w:rPr>
        <w:t>“</w:t>
      </w:r>
      <w:r w:rsidR="00956823" w:rsidRPr="0096121B">
        <w:rPr>
          <w:rFonts w:ascii="Palatino Linotype" w:eastAsia="Arial" w:hAnsi="Palatino Linotype" w:cs="Arial"/>
          <w:i/>
          <w:iCs/>
          <w:spacing w:val="18"/>
          <w:sz w:val="22"/>
          <w:szCs w:val="22"/>
        </w:rPr>
        <w:t>L</w:t>
      </w:r>
      <w:r w:rsidR="00956823" w:rsidRPr="0096121B">
        <w:rPr>
          <w:rFonts w:ascii="Palatino Linotype" w:eastAsia="Arial" w:hAnsi="Palatino Linotype" w:cs="Arial"/>
          <w:i/>
          <w:iCs/>
          <w:spacing w:val="-1"/>
          <w:sz w:val="22"/>
          <w:szCs w:val="22"/>
        </w:rPr>
        <w:t xml:space="preserve">os </w:t>
      </w:r>
      <w:r w:rsidR="00956823" w:rsidRPr="0096121B">
        <w:rPr>
          <w:rFonts w:ascii="Palatino Linotype" w:eastAsia="Arial" w:hAnsi="Palatino Linotype" w:cs="Arial"/>
          <w:i/>
          <w:iCs/>
          <w:spacing w:val="1"/>
          <w:sz w:val="22"/>
          <w:szCs w:val="22"/>
        </w:rPr>
        <w:t>a</w:t>
      </w:r>
      <w:r w:rsidR="00956823" w:rsidRPr="0096121B">
        <w:rPr>
          <w:rFonts w:ascii="Palatino Linotype" w:eastAsia="Arial" w:hAnsi="Palatino Linotype" w:cs="Arial"/>
          <w:i/>
          <w:iCs/>
          <w:sz w:val="22"/>
          <w:szCs w:val="22"/>
        </w:rPr>
        <w:t>rt</w:t>
      </w:r>
      <w:r w:rsidR="00956823" w:rsidRPr="0096121B">
        <w:rPr>
          <w:rFonts w:ascii="Palatino Linotype" w:eastAsia="Arial" w:hAnsi="Palatino Linotype" w:cs="Arial"/>
          <w:i/>
          <w:iCs/>
          <w:spacing w:val="-2"/>
          <w:sz w:val="22"/>
          <w:szCs w:val="22"/>
        </w:rPr>
        <w:t>í</w:t>
      </w:r>
      <w:r w:rsidR="00956823" w:rsidRPr="0096121B">
        <w:rPr>
          <w:rFonts w:ascii="Palatino Linotype" w:eastAsia="Arial" w:hAnsi="Palatino Linotype" w:cs="Arial"/>
          <w:i/>
          <w:iCs/>
          <w:sz w:val="22"/>
          <w:szCs w:val="22"/>
        </w:rPr>
        <w:t>c</w:t>
      </w:r>
      <w:r w:rsidR="00956823" w:rsidRPr="0096121B">
        <w:rPr>
          <w:rFonts w:ascii="Palatino Linotype" w:eastAsia="Arial" w:hAnsi="Palatino Linotype" w:cs="Arial"/>
          <w:i/>
          <w:iCs/>
          <w:spacing w:val="1"/>
          <w:sz w:val="22"/>
          <w:szCs w:val="22"/>
        </w:rPr>
        <w:t>u</w:t>
      </w:r>
      <w:r w:rsidR="00956823" w:rsidRPr="0096121B">
        <w:rPr>
          <w:rFonts w:ascii="Palatino Linotype" w:eastAsia="Arial" w:hAnsi="Palatino Linotype" w:cs="Arial"/>
          <w:i/>
          <w:iCs/>
          <w:sz w:val="22"/>
          <w:szCs w:val="22"/>
        </w:rPr>
        <w:t>los</w:t>
      </w:r>
      <w:r w:rsidR="00956823" w:rsidRPr="0096121B">
        <w:rPr>
          <w:rFonts w:ascii="Palatino Linotype" w:eastAsia="Arial" w:hAnsi="Palatino Linotype" w:cs="Arial"/>
          <w:i/>
          <w:iCs/>
          <w:spacing w:val="8"/>
          <w:sz w:val="22"/>
          <w:szCs w:val="22"/>
        </w:rPr>
        <w:t xml:space="preserve"> 129 </w:t>
      </w:r>
      <w:r w:rsidR="00956823" w:rsidRPr="0096121B">
        <w:rPr>
          <w:rFonts w:ascii="Palatino Linotype" w:eastAsia="Arial" w:hAnsi="Palatino Linotype" w:cs="Arial"/>
          <w:i/>
          <w:iCs/>
          <w:spacing w:val="1"/>
          <w:sz w:val="22"/>
          <w:szCs w:val="22"/>
        </w:rPr>
        <w:t>d</w:t>
      </w:r>
      <w:r w:rsidR="00956823" w:rsidRPr="0096121B">
        <w:rPr>
          <w:rFonts w:ascii="Palatino Linotype" w:eastAsia="Arial" w:hAnsi="Palatino Linotype" w:cs="Arial"/>
          <w:i/>
          <w:iCs/>
          <w:sz w:val="22"/>
          <w:szCs w:val="22"/>
        </w:rPr>
        <w:t>e</w:t>
      </w:r>
      <w:r w:rsidR="00956823" w:rsidRPr="0096121B">
        <w:rPr>
          <w:rFonts w:ascii="Palatino Linotype" w:eastAsia="Arial" w:hAnsi="Palatino Linotype" w:cs="Arial"/>
          <w:i/>
          <w:iCs/>
          <w:spacing w:val="9"/>
          <w:sz w:val="22"/>
          <w:szCs w:val="22"/>
        </w:rPr>
        <w:t xml:space="preserve"> </w:t>
      </w:r>
      <w:r w:rsidR="00956823" w:rsidRPr="0096121B">
        <w:rPr>
          <w:rFonts w:ascii="Palatino Linotype" w:eastAsia="Arial" w:hAnsi="Palatino Linotype" w:cs="Arial"/>
          <w:i/>
          <w:iCs/>
          <w:sz w:val="22"/>
          <w:szCs w:val="22"/>
        </w:rPr>
        <w:t>la</w:t>
      </w:r>
      <w:r w:rsidR="00956823" w:rsidRPr="0096121B">
        <w:rPr>
          <w:rFonts w:ascii="Palatino Linotype" w:eastAsia="Arial" w:hAnsi="Palatino Linotype" w:cs="Arial"/>
          <w:i/>
          <w:iCs/>
          <w:spacing w:val="10"/>
          <w:sz w:val="22"/>
          <w:szCs w:val="22"/>
        </w:rPr>
        <w:t xml:space="preserve"> </w:t>
      </w:r>
      <w:r w:rsidR="00956823" w:rsidRPr="0096121B">
        <w:rPr>
          <w:rFonts w:ascii="Palatino Linotype" w:eastAsia="Arial" w:hAnsi="Palatino Linotype" w:cs="Arial"/>
          <w:i/>
          <w:iCs/>
          <w:spacing w:val="-1"/>
          <w:sz w:val="22"/>
          <w:szCs w:val="22"/>
        </w:rPr>
        <w:t>L</w:t>
      </w:r>
      <w:r w:rsidR="00956823" w:rsidRPr="0096121B">
        <w:rPr>
          <w:rFonts w:ascii="Palatino Linotype" w:eastAsia="Arial" w:hAnsi="Palatino Linotype" w:cs="Arial"/>
          <w:i/>
          <w:iCs/>
          <w:spacing w:val="1"/>
          <w:sz w:val="22"/>
          <w:szCs w:val="22"/>
        </w:rPr>
        <w:t>e</w:t>
      </w:r>
      <w:r w:rsidR="00956823" w:rsidRPr="0096121B">
        <w:rPr>
          <w:rFonts w:ascii="Palatino Linotype" w:eastAsia="Arial" w:hAnsi="Palatino Linotype" w:cs="Arial"/>
          <w:i/>
          <w:iCs/>
          <w:sz w:val="22"/>
          <w:szCs w:val="22"/>
        </w:rPr>
        <w:t>y</w:t>
      </w:r>
      <w:r w:rsidR="00956823" w:rsidRPr="0096121B">
        <w:rPr>
          <w:rFonts w:ascii="Palatino Linotype" w:eastAsia="Arial" w:hAnsi="Palatino Linotype" w:cs="Arial"/>
          <w:i/>
          <w:iCs/>
          <w:spacing w:val="8"/>
          <w:sz w:val="22"/>
          <w:szCs w:val="22"/>
        </w:rPr>
        <w:t xml:space="preserve"> </w:t>
      </w:r>
      <w:r w:rsidR="00956823" w:rsidRPr="0096121B">
        <w:rPr>
          <w:rFonts w:ascii="Palatino Linotype" w:eastAsia="Arial" w:hAnsi="Palatino Linotype" w:cs="Arial"/>
          <w:i/>
          <w:iCs/>
          <w:sz w:val="22"/>
          <w:szCs w:val="22"/>
        </w:rPr>
        <w:t>General</w:t>
      </w:r>
      <w:r w:rsidR="00956823" w:rsidRPr="0096121B">
        <w:rPr>
          <w:rFonts w:ascii="Palatino Linotype" w:eastAsia="Arial" w:hAnsi="Palatino Linotype" w:cs="Arial"/>
          <w:i/>
          <w:iCs/>
          <w:spacing w:val="10"/>
          <w:sz w:val="22"/>
          <w:szCs w:val="22"/>
        </w:rPr>
        <w:t xml:space="preserve"> </w:t>
      </w:r>
      <w:r w:rsidR="00956823" w:rsidRPr="0096121B">
        <w:rPr>
          <w:rFonts w:ascii="Palatino Linotype" w:eastAsia="Arial" w:hAnsi="Palatino Linotype" w:cs="Arial"/>
          <w:i/>
          <w:iCs/>
          <w:spacing w:val="-1"/>
          <w:sz w:val="22"/>
          <w:szCs w:val="22"/>
        </w:rPr>
        <w:t>d</w:t>
      </w:r>
      <w:r w:rsidR="00956823" w:rsidRPr="0096121B">
        <w:rPr>
          <w:rFonts w:ascii="Palatino Linotype" w:eastAsia="Arial" w:hAnsi="Palatino Linotype" w:cs="Arial"/>
          <w:i/>
          <w:iCs/>
          <w:sz w:val="22"/>
          <w:szCs w:val="22"/>
        </w:rPr>
        <w:t>e</w:t>
      </w:r>
      <w:r w:rsidR="00956823" w:rsidRPr="0096121B">
        <w:rPr>
          <w:rFonts w:ascii="Palatino Linotype" w:eastAsia="Arial" w:hAnsi="Palatino Linotype" w:cs="Arial"/>
          <w:i/>
          <w:iCs/>
          <w:spacing w:val="9"/>
          <w:sz w:val="22"/>
          <w:szCs w:val="22"/>
        </w:rPr>
        <w:t xml:space="preserve"> </w:t>
      </w:r>
      <w:r w:rsidR="00956823" w:rsidRPr="0096121B">
        <w:rPr>
          <w:rFonts w:ascii="Palatino Linotype" w:eastAsia="Arial" w:hAnsi="Palatino Linotype" w:cs="Arial"/>
          <w:i/>
          <w:iCs/>
          <w:spacing w:val="2"/>
          <w:sz w:val="22"/>
          <w:szCs w:val="22"/>
        </w:rPr>
        <w:t>T</w:t>
      </w:r>
      <w:r w:rsidR="00956823" w:rsidRPr="0096121B">
        <w:rPr>
          <w:rFonts w:ascii="Palatino Linotype" w:eastAsia="Arial" w:hAnsi="Palatino Linotype" w:cs="Arial"/>
          <w:i/>
          <w:iCs/>
          <w:sz w:val="22"/>
          <w:szCs w:val="22"/>
        </w:rPr>
        <w:t>r</w:t>
      </w:r>
      <w:r w:rsidR="00956823" w:rsidRPr="0096121B">
        <w:rPr>
          <w:rFonts w:ascii="Palatino Linotype" w:eastAsia="Arial" w:hAnsi="Palatino Linotype" w:cs="Arial"/>
          <w:i/>
          <w:iCs/>
          <w:spacing w:val="-2"/>
          <w:sz w:val="22"/>
          <w:szCs w:val="22"/>
        </w:rPr>
        <w:t>a</w:t>
      </w:r>
      <w:r w:rsidR="00956823" w:rsidRPr="0096121B">
        <w:rPr>
          <w:rFonts w:ascii="Palatino Linotype" w:eastAsia="Arial" w:hAnsi="Palatino Linotype" w:cs="Arial"/>
          <w:i/>
          <w:iCs/>
          <w:spacing w:val="1"/>
          <w:sz w:val="22"/>
          <w:szCs w:val="22"/>
        </w:rPr>
        <w:t>n</w:t>
      </w:r>
      <w:r w:rsidR="00956823" w:rsidRPr="0096121B">
        <w:rPr>
          <w:rFonts w:ascii="Palatino Linotype" w:eastAsia="Arial" w:hAnsi="Palatino Linotype" w:cs="Arial"/>
          <w:i/>
          <w:iCs/>
          <w:sz w:val="22"/>
          <w:szCs w:val="22"/>
        </w:rPr>
        <w:t>s</w:t>
      </w:r>
      <w:r w:rsidR="00956823" w:rsidRPr="0096121B">
        <w:rPr>
          <w:rFonts w:ascii="Palatino Linotype" w:eastAsia="Arial" w:hAnsi="Palatino Linotype" w:cs="Arial"/>
          <w:i/>
          <w:iCs/>
          <w:spacing w:val="1"/>
          <w:sz w:val="22"/>
          <w:szCs w:val="22"/>
        </w:rPr>
        <w:t>pa</w:t>
      </w:r>
      <w:r w:rsidR="00956823" w:rsidRPr="0096121B">
        <w:rPr>
          <w:rFonts w:ascii="Palatino Linotype" w:eastAsia="Arial" w:hAnsi="Palatino Linotype" w:cs="Arial"/>
          <w:i/>
          <w:iCs/>
          <w:sz w:val="22"/>
          <w:szCs w:val="22"/>
        </w:rPr>
        <w:t>r</w:t>
      </w:r>
      <w:r w:rsidR="00956823" w:rsidRPr="0096121B">
        <w:rPr>
          <w:rFonts w:ascii="Palatino Linotype" w:eastAsia="Arial" w:hAnsi="Palatino Linotype" w:cs="Arial"/>
          <w:i/>
          <w:iCs/>
          <w:spacing w:val="-2"/>
          <w:sz w:val="22"/>
          <w:szCs w:val="22"/>
        </w:rPr>
        <w:t>e</w:t>
      </w:r>
      <w:r w:rsidR="00956823" w:rsidRPr="0096121B">
        <w:rPr>
          <w:rFonts w:ascii="Palatino Linotype" w:eastAsia="Arial" w:hAnsi="Palatino Linotype" w:cs="Arial"/>
          <w:i/>
          <w:iCs/>
          <w:spacing w:val="1"/>
          <w:sz w:val="22"/>
          <w:szCs w:val="22"/>
        </w:rPr>
        <w:t>n</w:t>
      </w:r>
      <w:r w:rsidR="00956823" w:rsidRPr="0096121B">
        <w:rPr>
          <w:rFonts w:ascii="Palatino Linotype" w:eastAsia="Arial" w:hAnsi="Palatino Linotype" w:cs="Arial"/>
          <w:i/>
          <w:iCs/>
          <w:sz w:val="22"/>
          <w:szCs w:val="22"/>
        </w:rPr>
        <w:t>cia y Acc</w:t>
      </w:r>
      <w:r w:rsidR="00956823" w:rsidRPr="0096121B">
        <w:rPr>
          <w:rFonts w:ascii="Palatino Linotype" w:eastAsia="Arial" w:hAnsi="Palatino Linotype" w:cs="Arial"/>
          <w:i/>
          <w:iCs/>
          <w:spacing w:val="1"/>
          <w:sz w:val="22"/>
          <w:szCs w:val="22"/>
        </w:rPr>
        <w:t>e</w:t>
      </w:r>
      <w:r w:rsidR="00956823" w:rsidRPr="0096121B">
        <w:rPr>
          <w:rFonts w:ascii="Palatino Linotype" w:eastAsia="Arial" w:hAnsi="Palatino Linotype" w:cs="Arial"/>
          <w:i/>
          <w:iCs/>
          <w:sz w:val="22"/>
          <w:szCs w:val="22"/>
        </w:rPr>
        <w:t>so</w:t>
      </w:r>
      <w:r w:rsidR="00956823" w:rsidRPr="0096121B">
        <w:rPr>
          <w:rFonts w:ascii="Palatino Linotype" w:eastAsia="Arial" w:hAnsi="Palatino Linotype" w:cs="Arial"/>
          <w:i/>
          <w:iCs/>
          <w:spacing w:val="3"/>
          <w:sz w:val="22"/>
          <w:szCs w:val="22"/>
        </w:rPr>
        <w:t xml:space="preserve"> </w:t>
      </w:r>
      <w:r w:rsidR="00956823" w:rsidRPr="0096121B">
        <w:rPr>
          <w:rFonts w:ascii="Palatino Linotype" w:eastAsia="Arial" w:hAnsi="Palatino Linotype" w:cs="Arial"/>
          <w:i/>
          <w:iCs/>
          <w:sz w:val="22"/>
          <w:szCs w:val="22"/>
        </w:rPr>
        <w:t>a</w:t>
      </w:r>
      <w:r w:rsidR="00956823" w:rsidRPr="0096121B">
        <w:rPr>
          <w:rFonts w:ascii="Palatino Linotype" w:eastAsia="Arial" w:hAnsi="Palatino Linotype" w:cs="Arial"/>
          <w:i/>
          <w:iCs/>
          <w:spacing w:val="1"/>
          <w:sz w:val="22"/>
          <w:szCs w:val="22"/>
        </w:rPr>
        <w:t xml:space="preserve"> </w:t>
      </w:r>
      <w:r w:rsidR="00956823" w:rsidRPr="0096121B">
        <w:rPr>
          <w:rFonts w:ascii="Palatino Linotype" w:eastAsia="Arial" w:hAnsi="Palatino Linotype" w:cs="Arial"/>
          <w:i/>
          <w:iCs/>
          <w:sz w:val="22"/>
          <w:szCs w:val="22"/>
        </w:rPr>
        <w:t>la I</w:t>
      </w:r>
      <w:r w:rsidR="00956823" w:rsidRPr="0096121B">
        <w:rPr>
          <w:rFonts w:ascii="Palatino Linotype" w:eastAsia="Arial" w:hAnsi="Palatino Linotype" w:cs="Arial"/>
          <w:i/>
          <w:iCs/>
          <w:spacing w:val="-1"/>
          <w:sz w:val="22"/>
          <w:szCs w:val="22"/>
        </w:rPr>
        <w:t>n</w:t>
      </w:r>
      <w:r w:rsidR="00956823" w:rsidRPr="0096121B">
        <w:rPr>
          <w:rFonts w:ascii="Palatino Linotype" w:eastAsia="Arial" w:hAnsi="Palatino Linotype" w:cs="Arial"/>
          <w:i/>
          <w:iCs/>
          <w:sz w:val="22"/>
          <w:szCs w:val="22"/>
        </w:rPr>
        <w:t>f</w:t>
      </w:r>
      <w:r w:rsidR="00956823" w:rsidRPr="0096121B">
        <w:rPr>
          <w:rFonts w:ascii="Palatino Linotype" w:eastAsia="Arial" w:hAnsi="Palatino Linotype" w:cs="Arial"/>
          <w:i/>
          <w:iCs/>
          <w:spacing w:val="1"/>
          <w:sz w:val="22"/>
          <w:szCs w:val="22"/>
        </w:rPr>
        <w:t>o</w:t>
      </w:r>
      <w:r w:rsidR="00956823" w:rsidRPr="0096121B">
        <w:rPr>
          <w:rFonts w:ascii="Palatino Linotype" w:eastAsia="Arial" w:hAnsi="Palatino Linotype" w:cs="Arial"/>
          <w:i/>
          <w:iCs/>
          <w:spacing w:val="-3"/>
          <w:sz w:val="22"/>
          <w:szCs w:val="22"/>
        </w:rPr>
        <w:t>r</w:t>
      </w:r>
      <w:r w:rsidR="00956823" w:rsidRPr="0096121B">
        <w:rPr>
          <w:rFonts w:ascii="Palatino Linotype" w:eastAsia="Arial" w:hAnsi="Palatino Linotype" w:cs="Arial"/>
          <w:i/>
          <w:iCs/>
          <w:spacing w:val="1"/>
          <w:sz w:val="22"/>
          <w:szCs w:val="22"/>
        </w:rPr>
        <w:t>ma</w:t>
      </w:r>
      <w:r w:rsidR="00956823" w:rsidRPr="0096121B">
        <w:rPr>
          <w:rFonts w:ascii="Palatino Linotype" w:eastAsia="Arial" w:hAnsi="Palatino Linotype" w:cs="Arial"/>
          <w:i/>
          <w:iCs/>
          <w:sz w:val="22"/>
          <w:szCs w:val="22"/>
        </w:rPr>
        <w:t>ci</w:t>
      </w:r>
      <w:r w:rsidR="00956823" w:rsidRPr="0096121B">
        <w:rPr>
          <w:rFonts w:ascii="Palatino Linotype" w:eastAsia="Arial" w:hAnsi="Palatino Linotype" w:cs="Arial"/>
          <w:i/>
          <w:iCs/>
          <w:spacing w:val="-2"/>
          <w:sz w:val="22"/>
          <w:szCs w:val="22"/>
        </w:rPr>
        <w:t>ó</w:t>
      </w:r>
      <w:r w:rsidR="00956823" w:rsidRPr="0096121B">
        <w:rPr>
          <w:rFonts w:ascii="Palatino Linotype" w:eastAsia="Arial" w:hAnsi="Palatino Linotype" w:cs="Arial"/>
          <w:i/>
          <w:iCs/>
          <w:sz w:val="22"/>
          <w:szCs w:val="22"/>
        </w:rPr>
        <w:t>n</w:t>
      </w:r>
      <w:r w:rsidR="00956823" w:rsidRPr="0096121B">
        <w:rPr>
          <w:rFonts w:ascii="Palatino Linotype" w:eastAsia="Arial" w:hAnsi="Palatino Linotype" w:cs="Arial"/>
          <w:i/>
          <w:iCs/>
          <w:spacing w:val="6"/>
          <w:sz w:val="22"/>
          <w:szCs w:val="22"/>
        </w:rPr>
        <w:t xml:space="preserve"> </w:t>
      </w:r>
      <w:r w:rsidR="00956823" w:rsidRPr="0096121B">
        <w:rPr>
          <w:rFonts w:ascii="Palatino Linotype" w:eastAsia="Arial" w:hAnsi="Palatino Linotype" w:cs="Arial"/>
          <w:i/>
          <w:iCs/>
          <w:spacing w:val="-2"/>
          <w:sz w:val="22"/>
          <w:szCs w:val="22"/>
        </w:rPr>
        <w:t>P</w:t>
      </w:r>
      <w:r w:rsidR="00956823" w:rsidRPr="0096121B">
        <w:rPr>
          <w:rFonts w:ascii="Palatino Linotype" w:eastAsia="Arial" w:hAnsi="Palatino Linotype" w:cs="Arial"/>
          <w:i/>
          <w:iCs/>
          <w:spacing w:val="1"/>
          <w:sz w:val="22"/>
          <w:szCs w:val="22"/>
        </w:rPr>
        <w:t>úb</w:t>
      </w:r>
      <w:r w:rsidR="00956823" w:rsidRPr="0096121B">
        <w:rPr>
          <w:rFonts w:ascii="Palatino Linotype" w:eastAsia="Arial" w:hAnsi="Palatino Linotype" w:cs="Arial"/>
          <w:i/>
          <w:iCs/>
          <w:sz w:val="22"/>
          <w:szCs w:val="22"/>
        </w:rPr>
        <w:t>l</w:t>
      </w:r>
      <w:r w:rsidR="00956823" w:rsidRPr="0096121B">
        <w:rPr>
          <w:rFonts w:ascii="Palatino Linotype" w:eastAsia="Arial" w:hAnsi="Palatino Linotype" w:cs="Arial"/>
          <w:i/>
          <w:iCs/>
          <w:spacing w:val="-1"/>
          <w:sz w:val="22"/>
          <w:szCs w:val="22"/>
        </w:rPr>
        <w:t>i</w:t>
      </w:r>
      <w:r w:rsidR="00956823" w:rsidRPr="0096121B">
        <w:rPr>
          <w:rFonts w:ascii="Palatino Linotype" w:eastAsia="Arial" w:hAnsi="Palatino Linotype" w:cs="Arial"/>
          <w:i/>
          <w:iCs/>
          <w:sz w:val="22"/>
          <w:szCs w:val="22"/>
        </w:rPr>
        <w:t xml:space="preserve">ca y </w:t>
      </w:r>
      <w:r w:rsidR="00956823" w:rsidRPr="0096121B">
        <w:rPr>
          <w:rFonts w:ascii="Palatino Linotype" w:eastAsia="Arial" w:hAnsi="Palatino Linotype" w:cs="Arial"/>
          <w:i/>
          <w:iCs/>
          <w:spacing w:val="8"/>
          <w:sz w:val="22"/>
          <w:szCs w:val="22"/>
        </w:rPr>
        <w:t xml:space="preserve">130, párrafo cuarto, </w:t>
      </w:r>
      <w:r w:rsidR="00956823" w:rsidRPr="0096121B">
        <w:rPr>
          <w:rFonts w:ascii="Palatino Linotype" w:eastAsia="Arial" w:hAnsi="Palatino Linotype" w:cs="Arial"/>
          <w:i/>
          <w:iCs/>
          <w:spacing w:val="1"/>
          <w:sz w:val="22"/>
          <w:szCs w:val="22"/>
        </w:rPr>
        <w:t>d</w:t>
      </w:r>
      <w:r w:rsidR="00956823" w:rsidRPr="0096121B">
        <w:rPr>
          <w:rFonts w:ascii="Palatino Linotype" w:eastAsia="Arial" w:hAnsi="Palatino Linotype" w:cs="Arial"/>
          <w:i/>
          <w:iCs/>
          <w:sz w:val="22"/>
          <w:szCs w:val="22"/>
        </w:rPr>
        <w:t>e</w:t>
      </w:r>
      <w:r w:rsidR="00956823" w:rsidRPr="0096121B">
        <w:rPr>
          <w:rFonts w:ascii="Palatino Linotype" w:eastAsia="Arial" w:hAnsi="Palatino Linotype" w:cs="Arial"/>
          <w:i/>
          <w:iCs/>
          <w:spacing w:val="9"/>
          <w:sz w:val="22"/>
          <w:szCs w:val="22"/>
        </w:rPr>
        <w:t xml:space="preserve"> </w:t>
      </w:r>
      <w:r w:rsidR="00956823" w:rsidRPr="0096121B">
        <w:rPr>
          <w:rFonts w:ascii="Palatino Linotype" w:eastAsia="Arial" w:hAnsi="Palatino Linotype" w:cs="Arial"/>
          <w:i/>
          <w:iCs/>
          <w:sz w:val="22"/>
          <w:szCs w:val="22"/>
        </w:rPr>
        <w:t>la</w:t>
      </w:r>
      <w:r w:rsidR="00956823" w:rsidRPr="0096121B">
        <w:rPr>
          <w:rFonts w:ascii="Palatino Linotype" w:eastAsia="Arial" w:hAnsi="Palatino Linotype" w:cs="Arial"/>
          <w:i/>
          <w:iCs/>
          <w:spacing w:val="10"/>
          <w:sz w:val="22"/>
          <w:szCs w:val="22"/>
        </w:rPr>
        <w:t xml:space="preserve"> </w:t>
      </w:r>
      <w:r w:rsidR="00956823" w:rsidRPr="0096121B">
        <w:rPr>
          <w:rFonts w:ascii="Palatino Linotype" w:eastAsia="Arial" w:hAnsi="Palatino Linotype" w:cs="Arial"/>
          <w:i/>
          <w:iCs/>
          <w:spacing w:val="-1"/>
          <w:sz w:val="22"/>
          <w:szCs w:val="22"/>
        </w:rPr>
        <w:t>L</w:t>
      </w:r>
      <w:r w:rsidR="00956823" w:rsidRPr="0096121B">
        <w:rPr>
          <w:rFonts w:ascii="Palatino Linotype" w:eastAsia="Arial" w:hAnsi="Palatino Linotype" w:cs="Arial"/>
          <w:i/>
          <w:iCs/>
          <w:spacing w:val="1"/>
          <w:sz w:val="22"/>
          <w:szCs w:val="22"/>
        </w:rPr>
        <w:t>e</w:t>
      </w:r>
      <w:r w:rsidR="00956823" w:rsidRPr="0096121B">
        <w:rPr>
          <w:rFonts w:ascii="Palatino Linotype" w:eastAsia="Arial" w:hAnsi="Palatino Linotype" w:cs="Arial"/>
          <w:i/>
          <w:iCs/>
          <w:sz w:val="22"/>
          <w:szCs w:val="22"/>
        </w:rPr>
        <w:t>y</w:t>
      </w:r>
      <w:r w:rsidR="00956823" w:rsidRPr="0096121B">
        <w:rPr>
          <w:rFonts w:ascii="Palatino Linotype" w:eastAsia="Arial" w:hAnsi="Palatino Linotype" w:cs="Arial"/>
          <w:i/>
          <w:iCs/>
          <w:spacing w:val="8"/>
          <w:sz w:val="22"/>
          <w:szCs w:val="22"/>
        </w:rPr>
        <w:t xml:space="preserve"> </w:t>
      </w:r>
      <w:r w:rsidR="00956823" w:rsidRPr="0096121B">
        <w:rPr>
          <w:rFonts w:ascii="Palatino Linotype" w:eastAsia="Arial" w:hAnsi="Palatino Linotype" w:cs="Arial"/>
          <w:i/>
          <w:iCs/>
          <w:sz w:val="22"/>
          <w:szCs w:val="22"/>
        </w:rPr>
        <w:t>Fe</w:t>
      </w:r>
      <w:r w:rsidR="00956823" w:rsidRPr="0096121B">
        <w:rPr>
          <w:rFonts w:ascii="Palatino Linotype" w:eastAsia="Arial" w:hAnsi="Palatino Linotype" w:cs="Arial"/>
          <w:i/>
          <w:iCs/>
          <w:spacing w:val="1"/>
          <w:sz w:val="22"/>
          <w:szCs w:val="22"/>
        </w:rPr>
        <w:t>de</w:t>
      </w:r>
      <w:r w:rsidR="00956823" w:rsidRPr="0096121B">
        <w:rPr>
          <w:rFonts w:ascii="Palatino Linotype" w:eastAsia="Arial" w:hAnsi="Palatino Linotype" w:cs="Arial"/>
          <w:i/>
          <w:iCs/>
          <w:sz w:val="22"/>
          <w:szCs w:val="22"/>
        </w:rPr>
        <w:t>ral</w:t>
      </w:r>
      <w:r w:rsidR="00956823" w:rsidRPr="0096121B">
        <w:rPr>
          <w:rFonts w:ascii="Palatino Linotype" w:eastAsia="Arial" w:hAnsi="Palatino Linotype" w:cs="Arial"/>
          <w:i/>
          <w:iCs/>
          <w:spacing w:val="10"/>
          <w:sz w:val="22"/>
          <w:szCs w:val="22"/>
        </w:rPr>
        <w:t xml:space="preserve"> </w:t>
      </w:r>
      <w:r w:rsidR="00956823" w:rsidRPr="0096121B">
        <w:rPr>
          <w:rFonts w:ascii="Palatino Linotype" w:eastAsia="Arial" w:hAnsi="Palatino Linotype" w:cs="Arial"/>
          <w:i/>
          <w:iCs/>
          <w:spacing w:val="-1"/>
          <w:sz w:val="22"/>
          <w:szCs w:val="22"/>
        </w:rPr>
        <w:t>d</w:t>
      </w:r>
      <w:r w:rsidR="00956823" w:rsidRPr="0096121B">
        <w:rPr>
          <w:rFonts w:ascii="Palatino Linotype" w:eastAsia="Arial" w:hAnsi="Palatino Linotype" w:cs="Arial"/>
          <w:i/>
          <w:iCs/>
          <w:sz w:val="22"/>
          <w:szCs w:val="22"/>
        </w:rPr>
        <w:t>e</w:t>
      </w:r>
      <w:r w:rsidR="00956823" w:rsidRPr="0096121B">
        <w:rPr>
          <w:rFonts w:ascii="Palatino Linotype" w:eastAsia="Arial" w:hAnsi="Palatino Linotype" w:cs="Arial"/>
          <w:i/>
          <w:iCs/>
          <w:spacing w:val="9"/>
          <w:sz w:val="22"/>
          <w:szCs w:val="22"/>
        </w:rPr>
        <w:t xml:space="preserve"> </w:t>
      </w:r>
      <w:r w:rsidR="00956823" w:rsidRPr="0096121B">
        <w:rPr>
          <w:rFonts w:ascii="Palatino Linotype" w:eastAsia="Arial" w:hAnsi="Palatino Linotype" w:cs="Arial"/>
          <w:i/>
          <w:iCs/>
          <w:spacing w:val="2"/>
          <w:sz w:val="22"/>
          <w:szCs w:val="22"/>
        </w:rPr>
        <w:t>T</w:t>
      </w:r>
      <w:r w:rsidR="00956823" w:rsidRPr="0096121B">
        <w:rPr>
          <w:rFonts w:ascii="Palatino Linotype" w:eastAsia="Arial" w:hAnsi="Palatino Linotype" w:cs="Arial"/>
          <w:i/>
          <w:iCs/>
          <w:sz w:val="22"/>
          <w:szCs w:val="22"/>
        </w:rPr>
        <w:t>r</w:t>
      </w:r>
      <w:r w:rsidR="00956823" w:rsidRPr="0096121B">
        <w:rPr>
          <w:rFonts w:ascii="Palatino Linotype" w:eastAsia="Arial" w:hAnsi="Palatino Linotype" w:cs="Arial"/>
          <w:i/>
          <w:iCs/>
          <w:spacing w:val="-2"/>
          <w:sz w:val="22"/>
          <w:szCs w:val="22"/>
        </w:rPr>
        <w:t>a</w:t>
      </w:r>
      <w:r w:rsidR="00956823" w:rsidRPr="0096121B">
        <w:rPr>
          <w:rFonts w:ascii="Palatino Linotype" w:eastAsia="Arial" w:hAnsi="Palatino Linotype" w:cs="Arial"/>
          <w:i/>
          <w:iCs/>
          <w:spacing w:val="1"/>
          <w:sz w:val="22"/>
          <w:szCs w:val="22"/>
        </w:rPr>
        <w:t>n</w:t>
      </w:r>
      <w:r w:rsidR="00956823" w:rsidRPr="0096121B">
        <w:rPr>
          <w:rFonts w:ascii="Palatino Linotype" w:eastAsia="Arial" w:hAnsi="Palatino Linotype" w:cs="Arial"/>
          <w:i/>
          <w:iCs/>
          <w:sz w:val="22"/>
          <w:szCs w:val="22"/>
        </w:rPr>
        <w:t>s</w:t>
      </w:r>
      <w:r w:rsidR="00956823" w:rsidRPr="0096121B">
        <w:rPr>
          <w:rFonts w:ascii="Palatino Linotype" w:eastAsia="Arial" w:hAnsi="Palatino Linotype" w:cs="Arial"/>
          <w:i/>
          <w:iCs/>
          <w:spacing w:val="1"/>
          <w:sz w:val="22"/>
          <w:szCs w:val="22"/>
        </w:rPr>
        <w:t>pa</w:t>
      </w:r>
      <w:r w:rsidR="00956823" w:rsidRPr="0096121B">
        <w:rPr>
          <w:rFonts w:ascii="Palatino Linotype" w:eastAsia="Arial" w:hAnsi="Palatino Linotype" w:cs="Arial"/>
          <w:i/>
          <w:iCs/>
          <w:sz w:val="22"/>
          <w:szCs w:val="22"/>
        </w:rPr>
        <w:t>r</w:t>
      </w:r>
      <w:r w:rsidR="00956823" w:rsidRPr="0096121B">
        <w:rPr>
          <w:rFonts w:ascii="Palatino Linotype" w:eastAsia="Arial" w:hAnsi="Palatino Linotype" w:cs="Arial"/>
          <w:i/>
          <w:iCs/>
          <w:spacing w:val="-2"/>
          <w:sz w:val="22"/>
          <w:szCs w:val="22"/>
        </w:rPr>
        <w:t>e</w:t>
      </w:r>
      <w:r w:rsidR="00956823" w:rsidRPr="0096121B">
        <w:rPr>
          <w:rFonts w:ascii="Palatino Linotype" w:eastAsia="Arial" w:hAnsi="Palatino Linotype" w:cs="Arial"/>
          <w:i/>
          <w:iCs/>
          <w:spacing w:val="1"/>
          <w:sz w:val="22"/>
          <w:szCs w:val="22"/>
        </w:rPr>
        <w:t>n</w:t>
      </w:r>
      <w:r w:rsidR="00956823" w:rsidRPr="0096121B">
        <w:rPr>
          <w:rFonts w:ascii="Palatino Linotype" w:eastAsia="Arial" w:hAnsi="Palatino Linotype" w:cs="Arial"/>
          <w:i/>
          <w:iCs/>
          <w:sz w:val="22"/>
          <w:szCs w:val="22"/>
        </w:rPr>
        <w:t>cia y Acc</w:t>
      </w:r>
      <w:r w:rsidR="00956823" w:rsidRPr="0096121B">
        <w:rPr>
          <w:rFonts w:ascii="Palatino Linotype" w:eastAsia="Arial" w:hAnsi="Palatino Linotype" w:cs="Arial"/>
          <w:i/>
          <w:iCs/>
          <w:spacing w:val="1"/>
          <w:sz w:val="22"/>
          <w:szCs w:val="22"/>
        </w:rPr>
        <w:t>e</w:t>
      </w:r>
      <w:r w:rsidR="00956823" w:rsidRPr="0096121B">
        <w:rPr>
          <w:rFonts w:ascii="Palatino Linotype" w:eastAsia="Arial" w:hAnsi="Palatino Linotype" w:cs="Arial"/>
          <w:i/>
          <w:iCs/>
          <w:sz w:val="22"/>
          <w:szCs w:val="22"/>
        </w:rPr>
        <w:t>so</w:t>
      </w:r>
      <w:r w:rsidR="00956823" w:rsidRPr="0096121B">
        <w:rPr>
          <w:rFonts w:ascii="Palatino Linotype" w:eastAsia="Arial" w:hAnsi="Palatino Linotype" w:cs="Arial"/>
          <w:i/>
          <w:iCs/>
          <w:spacing w:val="3"/>
          <w:sz w:val="22"/>
          <w:szCs w:val="22"/>
        </w:rPr>
        <w:t xml:space="preserve"> </w:t>
      </w:r>
      <w:r w:rsidR="00956823" w:rsidRPr="0096121B">
        <w:rPr>
          <w:rFonts w:ascii="Palatino Linotype" w:eastAsia="Arial" w:hAnsi="Palatino Linotype" w:cs="Arial"/>
          <w:i/>
          <w:iCs/>
          <w:sz w:val="22"/>
          <w:szCs w:val="22"/>
        </w:rPr>
        <w:t>a</w:t>
      </w:r>
      <w:r w:rsidR="00956823" w:rsidRPr="0096121B">
        <w:rPr>
          <w:rFonts w:ascii="Palatino Linotype" w:eastAsia="Arial" w:hAnsi="Palatino Linotype" w:cs="Arial"/>
          <w:i/>
          <w:iCs/>
          <w:spacing w:val="1"/>
          <w:sz w:val="22"/>
          <w:szCs w:val="22"/>
        </w:rPr>
        <w:t xml:space="preserve"> </w:t>
      </w:r>
      <w:r w:rsidR="00956823" w:rsidRPr="0096121B">
        <w:rPr>
          <w:rFonts w:ascii="Palatino Linotype" w:eastAsia="Arial" w:hAnsi="Palatino Linotype" w:cs="Arial"/>
          <w:i/>
          <w:iCs/>
          <w:sz w:val="22"/>
          <w:szCs w:val="22"/>
        </w:rPr>
        <w:t>la I</w:t>
      </w:r>
      <w:r w:rsidR="00956823" w:rsidRPr="0096121B">
        <w:rPr>
          <w:rFonts w:ascii="Palatino Linotype" w:eastAsia="Arial" w:hAnsi="Palatino Linotype" w:cs="Arial"/>
          <w:i/>
          <w:iCs/>
          <w:spacing w:val="-1"/>
          <w:sz w:val="22"/>
          <w:szCs w:val="22"/>
        </w:rPr>
        <w:t>n</w:t>
      </w:r>
      <w:r w:rsidR="00956823" w:rsidRPr="0096121B">
        <w:rPr>
          <w:rFonts w:ascii="Palatino Linotype" w:eastAsia="Arial" w:hAnsi="Palatino Linotype" w:cs="Arial"/>
          <w:i/>
          <w:iCs/>
          <w:sz w:val="22"/>
          <w:szCs w:val="22"/>
        </w:rPr>
        <w:t>f</w:t>
      </w:r>
      <w:r w:rsidR="00956823" w:rsidRPr="0096121B">
        <w:rPr>
          <w:rFonts w:ascii="Palatino Linotype" w:eastAsia="Arial" w:hAnsi="Palatino Linotype" w:cs="Arial"/>
          <w:i/>
          <w:iCs/>
          <w:spacing w:val="1"/>
          <w:sz w:val="22"/>
          <w:szCs w:val="22"/>
        </w:rPr>
        <w:t>o</w:t>
      </w:r>
      <w:r w:rsidR="00956823" w:rsidRPr="0096121B">
        <w:rPr>
          <w:rFonts w:ascii="Palatino Linotype" w:eastAsia="Arial" w:hAnsi="Palatino Linotype" w:cs="Arial"/>
          <w:i/>
          <w:iCs/>
          <w:spacing w:val="-3"/>
          <w:sz w:val="22"/>
          <w:szCs w:val="22"/>
        </w:rPr>
        <w:t>r</w:t>
      </w:r>
      <w:r w:rsidR="00956823" w:rsidRPr="0096121B">
        <w:rPr>
          <w:rFonts w:ascii="Palatino Linotype" w:eastAsia="Arial" w:hAnsi="Palatino Linotype" w:cs="Arial"/>
          <w:i/>
          <w:iCs/>
          <w:spacing w:val="1"/>
          <w:sz w:val="22"/>
          <w:szCs w:val="22"/>
        </w:rPr>
        <w:t>ma</w:t>
      </w:r>
      <w:r w:rsidR="00956823" w:rsidRPr="0096121B">
        <w:rPr>
          <w:rFonts w:ascii="Palatino Linotype" w:eastAsia="Arial" w:hAnsi="Palatino Linotype" w:cs="Arial"/>
          <w:i/>
          <w:iCs/>
          <w:sz w:val="22"/>
          <w:szCs w:val="22"/>
        </w:rPr>
        <w:t>ci</w:t>
      </w:r>
      <w:r w:rsidR="00956823" w:rsidRPr="0096121B">
        <w:rPr>
          <w:rFonts w:ascii="Palatino Linotype" w:eastAsia="Arial" w:hAnsi="Palatino Linotype" w:cs="Arial"/>
          <w:i/>
          <w:iCs/>
          <w:spacing w:val="-2"/>
          <w:sz w:val="22"/>
          <w:szCs w:val="22"/>
        </w:rPr>
        <w:t>ó</w:t>
      </w:r>
      <w:r w:rsidR="00956823" w:rsidRPr="0096121B">
        <w:rPr>
          <w:rFonts w:ascii="Palatino Linotype" w:eastAsia="Arial" w:hAnsi="Palatino Linotype" w:cs="Arial"/>
          <w:i/>
          <w:iCs/>
          <w:sz w:val="22"/>
          <w:szCs w:val="22"/>
        </w:rPr>
        <w:t>n</w:t>
      </w:r>
      <w:r w:rsidR="00956823" w:rsidRPr="0096121B">
        <w:rPr>
          <w:rFonts w:ascii="Palatino Linotype" w:eastAsia="Arial" w:hAnsi="Palatino Linotype" w:cs="Arial"/>
          <w:i/>
          <w:iCs/>
          <w:spacing w:val="6"/>
          <w:sz w:val="22"/>
          <w:szCs w:val="22"/>
        </w:rPr>
        <w:t xml:space="preserve"> </w:t>
      </w:r>
      <w:r w:rsidR="00956823" w:rsidRPr="0096121B">
        <w:rPr>
          <w:rFonts w:ascii="Palatino Linotype" w:eastAsia="Arial" w:hAnsi="Palatino Linotype" w:cs="Arial"/>
          <w:i/>
          <w:iCs/>
          <w:spacing w:val="-2"/>
          <w:sz w:val="22"/>
          <w:szCs w:val="22"/>
        </w:rPr>
        <w:t>P</w:t>
      </w:r>
      <w:r w:rsidR="00956823" w:rsidRPr="0096121B">
        <w:rPr>
          <w:rFonts w:ascii="Palatino Linotype" w:eastAsia="Arial" w:hAnsi="Palatino Linotype" w:cs="Arial"/>
          <w:i/>
          <w:iCs/>
          <w:spacing w:val="1"/>
          <w:sz w:val="22"/>
          <w:szCs w:val="22"/>
        </w:rPr>
        <w:t>úb</w:t>
      </w:r>
      <w:r w:rsidR="00956823" w:rsidRPr="0096121B">
        <w:rPr>
          <w:rFonts w:ascii="Palatino Linotype" w:eastAsia="Arial" w:hAnsi="Palatino Linotype" w:cs="Arial"/>
          <w:i/>
          <w:iCs/>
          <w:sz w:val="22"/>
          <w:szCs w:val="22"/>
        </w:rPr>
        <w:t>l</w:t>
      </w:r>
      <w:r w:rsidR="00956823" w:rsidRPr="0096121B">
        <w:rPr>
          <w:rFonts w:ascii="Palatino Linotype" w:eastAsia="Arial" w:hAnsi="Palatino Linotype" w:cs="Arial"/>
          <w:i/>
          <w:iCs/>
          <w:spacing w:val="-1"/>
          <w:sz w:val="22"/>
          <w:szCs w:val="22"/>
        </w:rPr>
        <w:t>i</w:t>
      </w:r>
      <w:r w:rsidR="00956823" w:rsidRPr="0096121B">
        <w:rPr>
          <w:rFonts w:ascii="Palatino Linotype" w:eastAsia="Arial" w:hAnsi="Palatino Linotype" w:cs="Arial"/>
          <w:i/>
          <w:iCs/>
          <w:sz w:val="22"/>
          <w:szCs w:val="22"/>
        </w:rPr>
        <w:t xml:space="preserve">ca, </w:t>
      </w:r>
      <w:r w:rsidR="00956823" w:rsidRPr="0096121B">
        <w:rPr>
          <w:rFonts w:ascii="Palatino Linotype" w:eastAsia="Arial" w:hAnsi="Palatino Linotype" w:cs="Arial"/>
          <w:i/>
          <w:iCs/>
          <w:spacing w:val="-1"/>
          <w:sz w:val="22"/>
          <w:szCs w:val="22"/>
        </w:rPr>
        <w:t>señalan</w:t>
      </w:r>
      <w:r w:rsidR="00956823" w:rsidRPr="0096121B">
        <w:rPr>
          <w:rFonts w:ascii="Palatino Linotype" w:eastAsia="Arial" w:hAnsi="Palatino Linotype" w:cs="Arial"/>
          <w:i/>
          <w:iCs/>
          <w:spacing w:val="1"/>
          <w:sz w:val="22"/>
          <w:szCs w:val="22"/>
        </w:rPr>
        <w:t xml:space="preserve"> </w:t>
      </w:r>
      <w:r w:rsidR="00956823" w:rsidRPr="0096121B">
        <w:rPr>
          <w:rFonts w:ascii="Palatino Linotype" w:eastAsia="Arial" w:hAnsi="Palatino Linotype" w:cs="Arial"/>
          <w:i/>
          <w:iCs/>
          <w:spacing w:val="-1"/>
          <w:sz w:val="22"/>
          <w:szCs w:val="22"/>
        </w:rPr>
        <w:t>q</w:t>
      </w:r>
      <w:r w:rsidR="00956823" w:rsidRPr="0096121B">
        <w:rPr>
          <w:rFonts w:ascii="Palatino Linotype" w:eastAsia="Arial" w:hAnsi="Palatino Linotype" w:cs="Arial"/>
          <w:i/>
          <w:iCs/>
          <w:spacing w:val="1"/>
          <w:sz w:val="22"/>
          <w:szCs w:val="22"/>
        </w:rPr>
        <w:t>u</w:t>
      </w:r>
      <w:r w:rsidR="00956823" w:rsidRPr="0096121B">
        <w:rPr>
          <w:rFonts w:ascii="Palatino Linotype" w:eastAsia="Arial" w:hAnsi="Palatino Linotype" w:cs="Arial"/>
          <w:i/>
          <w:iCs/>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00956823" w:rsidRPr="0096121B">
        <w:rPr>
          <w:rFonts w:ascii="Palatino Linotype" w:eastAsia="Arial" w:hAnsi="Palatino Linotype" w:cs="Arial"/>
          <w:i/>
          <w:iCs/>
          <w:spacing w:val="-1"/>
          <w:sz w:val="22"/>
          <w:szCs w:val="22"/>
        </w:rPr>
        <w:t xml:space="preserve"> sin necesidad de</w:t>
      </w:r>
      <w:r w:rsidR="00956823" w:rsidRPr="0096121B">
        <w:rPr>
          <w:rFonts w:ascii="Palatino Linotype" w:eastAsia="Arial" w:hAnsi="Palatino Linotype" w:cs="Arial"/>
          <w:i/>
          <w:iCs/>
          <w:spacing w:val="1"/>
          <w:sz w:val="22"/>
          <w:szCs w:val="22"/>
        </w:rPr>
        <w:t xml:space="preserve"> e</w:t>
      </w:r>
      <w:r w:rsidR="00956823" w:rsidRPr="0096121B">
        <w:rPr>
          <w:rFonts w:ascii="Palatino Linotype" w:eastAsia="Arial" w:hAnsi="Palatino Linotype" w:cs="Arial"/>
          <w:i/>
          <w:iCs/>
          <w:sz w:val="22"/>
          <w:szCs w:val="22"/>
        </w:rPr>
        <w:t>la</w:t>
      </w:r>
      <w:r w:rsidR="00956823" w:rsidRPr="0096121B">
        <w:rPr>
          <w:rFonts w:ascii="Palatino Linotype" w:eastAsia="Arial" w:hAnsi="Palatino Linotype" w:cs="Arial"/>
          <w:i/>
          <w:iCs/>
          <w:spacing w:val="1"/>
          <w:sz w:val="22"/>
          <w:szCs w:val="22"/>
        </w:rPr>
        <w:t>bo</w:t>
      </w:r>
      <w:r w:rsidR="00956823" w:rsidRPr="0096121B">
        <w:rPr>
          <w:rFonts w:ascii="Palatino Linotype" w:eastAsia="Arial" w:hAnsi="Palatino Linotype" w:cs="Arial"/>
          <w:i/>
          <w:iCs/>
          <w:sz w:val="22"/>
          <w:szCs w:val="22"/>
        </w:rPr>
        <w:t xml:space="preserve">rar </w:t>
      </w:r>
      <w:r w:rsidR="00956823" w:rsidRPr="0096121B">
        <w:rPr>
          <w:rFonts w:ascii="Palatino Linotype" w:eastAsia="Arial" w:hAnsi="Palatino Linotype" w:cs="Arial"/>
          <w:i/>
          <w:iCs/>
          <w:spacing w:val="1"/>
          <w:sz w:val="22"/>
          <w:szCs w:val="22"/>
        </w:rPr>
        <w:t>do</w:t>
      </w:r>
      <w:r w:rsidR="00956823" w:rsidRPr="0096121B">
        <w:rPr>
          <w:rFonts w:ascii="Palatino Linotype" w:eastAsia="Arial" w:hAnsi="Palatino Linotype" w:cs="Arial"/>
          <w:i/>
          <w:iCs/>
          <w:spacing w:val="-2"/>
          <w:sz w:val="22"/>
          <w:szCs w:val="22"/>
        </w:rPr>
        <w:t>c</w:t>
      </w:r>
      <w:r w:rsidR="00956823" w:rsidRPr="0096121B">
        <w:rPr>
          <w:rFonts w:ascii="Palatino Linotype" w:eastAsia="Arial" w:hAnsi="Palatino Linotype" w:cs="Arial"/>
          <w:i/>
          <w:iCs/>
          <w:spacing w:val="1"/>
          <w:sz w:val="22"/>
          <w:szCs w:val="22"/>
        </w:rPr>
        <w:t>u</w:t>
      </w:r>
      <w:r w:rsidR="00956823" w:rsidRPr="0096121B">
        <w:rPr>
          <w:rFonts w:ascii="Palatino Linotype" w:eastAsia="Arial" w:hAnsi="Palatino Linotype" w:cs="Arial"/>
          <w:i/>
          <w:iCs/>
          <w:spacing w:val="-1"/>
          <w:sz w:val="22"/>
          <w:szCs w:val="22"/>
        </w:rPr>
        <w:t>m</w:t>
      </w:r>
      <w:r w:rsidR="00956823" w:rsidRPr="0096121B">
        <w:rPr>
          <w:rFonts w:ascii="Palatino Linotype" w:eastAsia="Arial" w:hAnsi="Palatino Linotype" w:cs="Arial"/>
          <w:i/>
          <w:iCs/>
          <w:spacing w:val="1"/>
          <w:sz w:val="22"/>
          <w:szCs w:val="22"/>
        </w:rPr>
        <w:t>en</w:t>
      </w:r>
      <w:r w:rsidR="00956823" w:rsidRPr="0096121B">
        <w:rPr>
          <w:rFonts w:ascii="Palatino Linotype" w:eastAsia="Arial" w:hAnsi="Palatino Linotype" w:cs="Arial"/>
          <w:i/>
          <w:iCs/>
          <w:spacing w:val="-2"/>
          <w:sz w:val="22"/>
          <w:szCs w:val="22"/>
        </w:rPr>
        <w:t>t</w:t>
      </w:r>
      <w:r w:rsidR="00956823" w:rsidRPr="0096121B">
        <w:rPr>
          <w:rFonts w:ascii="Palatino Linotype" w:eastAsia="Arial" w:hAnsi="Palatino Linotype" w:cs="Arial"/>
          <w:i/>
          <w:iCs/>
          <w:spacing w:val="1"/>
          <w:sz w:val="22"/>
          <w:szCs w:val="22"/>
        </w:rPr>
        <w:t>o</w:t>
      </w:r>
      <w:r w:rsidR="00956823" w:rsidRPr="0096121B">
        <w:rPr>
          <w:rFonts w:ascii="Palatino Linotype" w:eastAsia="Arial" w:hAnsi="Palatino Linotype" w:cs="Arial"/>
          <w:i/>
          <w:iCs/>
          <w:sz w:val="22"/>
          <w:szCs w:val="22"/>
        </w:rPr>
        <w:t>s</w:t>
      </w:r>
      <w:r w:rsidR="00956823" w:rsidRPr="0096121B">
        <w:rPr>
          <w:rFonts w:ascii="Palatino Linotype" w:eastAsia="Arial" w:hAnsi="Palatino Linotype" w:cs="Arial"/>
          <w:i/>
          <w:iCs/>
          <w:spacing w:val="3"/>
          <w:sz w:val="22"/>
          <w:szCs w:val="22"/>
        </w:rPr>
        <w:t xml:space="preserve"> </w:t>
      </w:r>
      <w:r w:rsidR="00956823" w:rsidRPr="0096121B">
        <w:rPr>
          <w:rFonts w:ascii="Palatino Linotype" w:eastAsia="Arial" w:hAnsi="Palatino Linotype" w:cs="Arial"/>
          <w:i/>
          <w:iCs/>
          <w:spacing w:val="1"/>
          <w:sz w:val="22"/>
          <w:szCs w:val="22"/>
        </w:rPr>
        <w:t>a</w:t>
      </w:r>
      <w:r w:rsidR="00956823" w:rsidRPr="0096121B">
        <w:rPr>
          <w:rFonts w:ascii="Palatino Linotype" w:eastAsia="Arial" w:hAnsi="Palatino Linotype" w:cs="Arial"/>
          <w:i/>
          <w:iCs/>
          <w:sz w:val="22"/>
          <w:szCs w:val="22"/>
        </w:rPr>
        <w:t>d</w:t>
      </w:r>
      <w:r w:rsidR="00956823" w:rsidRPr="0096121B">
        <w:rPr>
          <w:rFonts w:ascii="Palatino Linotype" w:eastAsia="Arial" w:hAnsi="Palatino Linotype" w:cs="Arial"/>
          <w:i/>
          <w:iCs/>
          <w:spacing w:val="1"/>
          <w:sz w:val="22"/>
          <w:szCs w:val="22"/>
        </w:rPr>
        <w:t xml:space="preserve"> ho</w:t>
      </w:r>
      <w:r w:rsidR="00956823" w:rsidRPr="0096121B">
        <w:rPr>
          <w:rFonts w:ascii="Palatino Linotype" w:eastAsia="Arial" w:hAnsi="Palatino Linotype" w:cs="Arial"/>
          <w:i/>
          <w:iCs/>
          <w:sz w:val="22"/>
          <w:szCs w:val="22"/>
        </w:rPr>
        <w:t>c</w:t>
      </w:r>
      <w:r w:rsidR="00956823" w:rsidRPr="0096121B">
        <w:rPr>
          <w:rFonts w:ascii="Palatino Linotype" w:eastAsia="Arial" w:hAnsi="Palatino Linotype" w:cs="Arial"/>
          <w:i/>
          <w:iCs/>
          <w:spacing w:val="2"/>
          <w:sz w:val="22"/>
          <w:szCs w:val="22"/>
        </w:rPr>
        <w:t xml:space="preserve"> </w:t>
      </w:r>
      <w:r w:rsidR="00956823" w:rsidRPr="0096121B">
        <w:rPr>
          <w:rFonts w:ascii="Palatino Linotype" w:eastAsia="Arial" w:hAnsi="Palatino Linotype" w:cs="Arial"/>
          <w:i/>
          <w:iCs/>
          <w:spacing w:val="1"/>
          <w:sz w:val="22"/>
          <w:szCs w:val="22"/>
        </w:rPr>
        <w:t>pa</w:t>
      </w:r>
      <w:r w:rsidR="00956823" w:rsidRPr="0096121B">
        <w:rPr>
          <w:rFonts w:ascii="Palatino Linotype" w:eastAsia="Arial" w:hAnsi="Palatino Linotype" w:cs="Arial"/>
          <w:i/>
          <w:iCs/>
          <w:sz w:val="22"/>
          <w:szCs w:val="22"/>
        </w:rPr>
        <w:t xml:space="preserve">ra </w:t>
      </w:r>
      <w:r w:rsidR="00956823" w:rsidRPr="0096121B">
        <w:rPr>
          <w:rFonts w:ascii="Palatino Linotype" w:eastAsia="Arial" w:hAnsi="Palatino Linotype" w:cs="Arial"/>
          <w:i/>
          <w:iCs/>
          <w:spacing w:val="1"/>
          <w:sz w:val="22"/>
          <w:szCs w:val="22"/>
        </w:rPr>
        <w:t>a</w:t>
      </w:r>
      <w:r w:rsidR="00956823" w:rsidRPr="0096121B">
        <w:rPr>
          <w:rFonts w:ascii="Palatino Linotype" w:eastAsia="Arial" w:hAnsi="Palatino Linotype" w:cs="Arial"/>
          <w:i/>
          <w:iCs/>
          <w:sz w:val="22"/>
          <w:szCs w:val="22"/>
        </w:rPr>
        <w:t>t</w:t>
      </w:r>
      <w:r w:rsidR="00956823" w:rsidRPr="0096121B">
        <w:rPr>
          <w:rFonts w:ascii="Palatino Linotype" w:eastAsia="Arial" w:hAnsi="Palatino Linotype" w:cs="Arial"/>
          <w:i/>
          <w:iCs/>
          <w:spacing w:val="-1"/>
          <w:sz w:val="22"/>
          <w:szCs w:val="22"/>
        </w:rPr>
        <w:t>e</w:t>
      </w:r>
      <w:r w:rsidR="00956823" w:rsidRPr="0096121B">
        <w:rPr>
          <w:rFonts w:ascii="Palatino Linotype" w:eastAsia="Arial" w:hAnsi="Palatino Linotype" w:cs="Arial"/>
          <w:i/>
          <w:iCs/>
          <w:spacing w:val="1"/>
          <w:sz w:val="22"/>
          <w:szCs w:val="22"/>
        </w:rPr>
        <w:t>n</w:t>
      </w:r>
      <w:r w:rsidR="00956823" w:rsidRPr="0096121B">
        <w:rPr>
          <w:rFonts w:ascii="Palatino Linotype" w:eastAsia="Arial" w:hAnsi="Palatino Linotype" w:cs="Arial"/>
          <w:i/>
          <w:iCs/>
          <w:spacing w:val="-1"/>
          <w:sz w:val="22"/>
          <w:szCs w:val="22"/>
        </w:rPr>
        <w:t>d</w:t>
      </w:r>
      <w:r w:rsidR="00956823" w:rsidRPr="0096121B">
        <w:rPr>
          <w:rFonts w:ascii="Palatino Linotype" w:eastAsia="Arial" w:hAnsi="Palatino Linotype" w:cs="Arial"/>
          <w:i/>
          <w:iCs/>
          <w:spacing w:val="1"/>
          <w:sz w:val="22"/>
          <w:szCs w:val="22"/>
        </w:rPr>
        <w:t>e</w:t>
      </w:r>
      <w:r w:rsidR="00956823" w:rsidRPr="0096121B">
        <w:rPr>
          <w:rFonts w:ascii="Palatino Linotype" w:eastAsia="Arial" w:hAnsi="Palatino Linotype" w:cs="Arial"/>
          <w:i/>
          <w:iCs/>
          <w:sz w:val="22"/>
          <w:szCs w:val="22"/>
        </w:rPr>
        <w:t>r</w:t>
      </w:r>
      <w:r w:rsidR="00956823" w:rsidRPr="0096121B">
        <w:rPr>
          <w:rFonts w:ascii="Palatino Linotype" w:eastAsia="Arial" w:hAnsi="Palatino Linotype" w:cs="Arial"/>
          <w:i/>
          <w:iCs/>
          <w:spacing w:val="2"/>
          <w:sz w:val="22"/>
          <w:szCs w:val="22"/>
        </w:rPr>
        <w:t xml:space="preserve"> </w:t>
      </w:r>
      <w:r w:rsidR="00956823" w:rsidRPr="0096121B">
        <w:rPr>
          <w:rFonts w:ascii="Palatino Linotype" w:eastAsia="Arial" w:hAnsi="Palatino Linotype" w:cs="Arial"/>
          <w:i/>
          <w:iCs/>
          <w:sz w:val="22"/>
          <w:szCs w:val="22"/>
        </w:rPr>
        <w:t>l</w:t>
      </w:r>
      <w:r w:rsidR="00956823" w:rsidRPr="0096121B">
        <w:rPr>
          <w:rFonts w:ascii="Palatino Linotype" w:eastAsia="Arial" w:hAnsi="Palatino Linotype" w:cs="Arial"/>
          <w:i/>
          <w:iCs/>
          <w:spacing w:val="-2"/>
          <w:sz w:val="22"/>
          <w:szCs w:val="22"/>
        </w:rPr>
        <w:t>a</w:t>
      </w:r>
      <w:r w:rsidR="00956823" w:rsidRPr="0096121B">
        <w:rPr>
          <w:rFonts w:ascii="Palatino Linotype" w:eastAsia="Arial" w:hAnsi="Palatino Linotype" w:cs="Arial"/>
          <w:i/>
          <w:iCs/>
          <w:sz w:val="22"/>
          <w:szCs w:val="22"/>
        </w:rPr>
        <w:t>s</w:t>
      </w:r>
      <w:r w:rsidR="00956823" w:rsidRPr="0096121B">
        <w:rPr>
          <w:rFonts w:ascii="Palatino Linotype" w:eastAsia="Arial" w:hAnsi="Palatino Linotype" w:cs="Arial"/>
          <w:i/>
          <w:iCs/>
          <w:spacing w:val="2"/>
          <w:sz w:val="22"/>
          <w:szCs w:val="22"/>
        </w:rPr>
        <w:t xml:space="preserve"> </w:t>
      </w:r>
      <w:r w:rsidR="00956823" w:rsidRPr="0096121B">
        <w:rPr>
          <w:rFonts w:ascii="Palatino Linotype" w:eastAsia="Arial" w:hAnsi="Palatino Linotype" w:cs="Arial"/>
          <w:i/>
          <w:iCs/>
          <w:sz w:val="22"/>
          <w:szCs w:val="22"/>
        </w:rPr>
        <w:t>s</w:t>
      </w:r>
      <w:r w:rsidR="00956823" w:rsidRPr="0096121B">
        <w:rPr>
          <w:rFonts w:ascii="Palatino Linotype" w:eastAsia="Arial" w:hAnsi="Palatino Linotype" w:cs="Arial"/>
          <w:i/>
          <w:iCs/>
          <w:spacing w:val="1"/>
          <w:sz w:val="22"/>
          <w:szCs w:val="22"/>
        </w:rPr>
        <w:t>o</w:t>
      </w:r>
      <w:r w:rsidR="00956823" w:rsidRPr="0096121B">
        <w:rPr>
          <w:rFonts w:ascii="Palatino Linotype" w:eastAsia="Arial" w:hAnsi="Palatino Linotype" w:cs="Arial"/>
          <w:i/>
          <w:iCs/>
          <w:sz w:val="22"/>
          <w:szCs w:val="22"/>
        </w:rPr>
        <w:t>l</w:t>
      </w:r>
      <w:r w:rsidR="00956823" w:rsidRPr="0096121B">
        <w:rPr>
          <w:rFonts w:ascii="Palatino Linotype" w:eastAsia="Arial" w:hAnsi="Palatino Linotype" w:cs="Arial"/>
          <w:i/>
          <w:iCs/>
          <w:spacing w:val="-1"/>
          <w:sz w:val="22"/>
          <w:szCs w:val="22"/>
        </w:rPr>
        <w:t>i</w:t>
      </w:r>
      <w:r w:rsidR="00956823" w:rsidRPr="0096121B">
        <w:rPr>
          <w:rFonts w:ascii="Palatino Linotype" w:eastAsia="Arial" w:hAnsi="Palatino Linotype" w:cs="Arial"/>
          <w:i/>
          <w:iCs/>
          <w:sz w:val="22"/>
          <w:szCs w:val="22"/>
        </w:rPr>
        <w:t>cit</w:t>
      </w:r>
      <w:r w:rsidR="00956823" w:rsidRPr="0096121B">
        <w:rPr>
          <w:rFonts w:ascii="Palatino Linotype" w:eastAsia="Arial" w:hAnsi="Palatino Linotype" w:cs="Arial"/>
          <w:i/>
          <w:iCs/>
          <w:spacing w:val="1"/>
          <w:sz w:val="22"/>
          <w:szCs w:val="22"/>
        </w:rPr>
        <w:t>ude</w:t>
      </w:r>
      <w:r w:rsidR="00956823" w:rsidRPr="0096121B">
        <w:rPr>
          <w:rFonts w:ascii="Palatino Linotype" w:eastAsia="Arial" w:hAnsi="Palatino Linotype" w:cs="Arial"/>
          <w:i/>
          <w:iCs/>
          <w:sz w:val="22"/>
          <w:szCs w:val="22"/>
        </w:rPr>
        <w:t>s</w:t>
      </w:r>
      <w:r w:rsidR="00956823" w:rsidRPr="0096121B">
        <w:rPr>
          <w:rFonts w:ascii="Palatino Linotype" w:eastAsia="Arial" w:hAnsi="Palatino Linotype" w:cs="Arial"/>
          <w:i/>
          <w:iCs/>
          <w:spacing w:val="4"/>
          <w:sz w:val="22"/>
          <w:szCs w:val="22"/>
        </w:rPr>
        <w:t xml:space="preserve"> </w:t>
      </w:r>
      <w:r w:rsidR="00956823" w:rsidRPr="0096121B">
        <w:rPr>
          <w:rFonts w:ascii="Palatino Linotype" w:eastAsia="Arial" w:hAnsi="Palatino Linotype" w:cs="Arial"/>
          <w:i/>
          <w:iCs/>
          <w:spacing w:val="-1"/>
          <w:sz w:val="22"/>
          <w:szCs w:val="22"/>
        </w:rPr>
        <w:t>d</w:t>
      </w:r>
      <w:r w:rsidR="00956823" w:rsidRPr="0096121B">
        <w:rPr>
          <w:rFonts w:ascii="Palatino Linotype" w:eastAsia="Arial" w:hAnsi="Palatino Linotype" w:cs="Arial"/>
          <w:i/>
          <w:iCs/>
          <w:sz w:val="22"/>
          <w:szCs w:val="22"/>
        </w:rPr>
        <w:t>e</w:t>
      </w:r>
      <w:r w:rsidR="00956823" w:rsidRPr="0096121B">
        <w:rPr>
          <w:rFonts w:ascii="Palatino Linotype" w:eastAsia="Arial" w:hAnsi="Palatino Linotype" w:cs="Arial"/>
          <w:i/>
          <w:iCs/>
          <w:spacing w:val="3"/>
          <w:sz w:val="22"/>
          <w:szCs w:val="22"/>
        </w:rPr>
        <w:t xml:space="preserve"> </w:t>
      </w:r>
      <w:r w:rsidR="00956823" w:rsidRPr="0096121B">
        <w:rPr>
          <w:rFonts w:ascii="Palatino Linotype" w:eastAsia="Arial" w:hAnsi="Palatino Linotype" w:cs="Arial"/>
          <w:i/>
          <w:iCs/>
          <w:sz w:val="22"/>
          <w:szCs w:val="22"/>
        </w:rPr>
        <w:t>i</w:t>
      </w:r>
      <w:r w:rsidR="00956823" w:rsidRPr="0096121B">
        <w:rPr>
          <w:rFonts w:ascii="Palatino Linotype" w:eastAsia="Arial" w:hAnsi="Palatino Linotype" w:cs="Arial"/>
          <w:i/>
          <w:iCs/>
          <w:spacing w:val="-2"/>
          <w:sz w:val="22"/>
          <w:szCs w:val="22"/>
        </w:rPr>
        <w:t>n</w:t>
      </w:r>
      <w:r w:rsidR="00956823" w:rsidRPr="0096121B">
        <w:rPr>
          <w:rFonts w:ascii="Palatino Linotype" w:eastAsia="Arial" w:hAnsi="Palatino Linotype" w:cs="Arial"/>
          <w:i/>
          <w:iCs/>
          <w:sz w:val="22"/>
          <w:szCs w:val="22"/>
        </w:rPr>
        <w:t>f</w:t>
      </w:r>
      <w:r w:rsidR="00956823" w:rsidRPr="0096121B">
        <w:rPr>
          <w:rFonts w:ascii="Palatino Linotype" w:eastAsia="Arial" w:hAnsi="Palatino Linotype" w:cs="Arial"/>
          <w:i/>
          <w:iCs/>
          <w:spacing w:val="1"/>
          <w:sz w:val="22"/>
          <w:szCs w:val="22"/>
        </w:rPr>
        <w:t>o</w:t>
      </w:r>
      <w:r w:rsidR="00956823" w:rsidRPr="0096121B">
        <w:rPr>
          <w:rFonts w:ascii="Palatino Linotype" w:eastAsia="Arial" w:hAnsi="Palatino Linotype" w:cs="Arial"/>
          <w:i/>
          <w:iCs/>
          <w:sz w:val="22"/>
          <w:szCs w:val="22"/>
        </w:rPr>
        <w:t>r</w:t>
      </w:r>
      <w:r w:rsidR="00956823" w:rsidRPr="0096121B">
        <w:rPr>
          <w:rFonts w:ascii="Palatino Linotype" w:eastAsia="Arial" w:hAnsi="Palatino Linotype" w:cs="Arial"/>
          <w:i/>
          <w:iCs/>
          <w:spacing w:val="-1"/>
          <w:sz w:val="22"/>
          <w:szCs w:val="22"/>
        </w:rPr>
        <w:t>m</w:t>
      </w:r>
      <w:r w:rsidR="00956823" w:rsidRPr="0096121B">
        <w:rPr>
          <w:rFonts w:ascii="Palatino Linotype" w:eastAsia="Arial" w:hAnsi="Palatino Linotype" w:cs="Arial"/>
          <w:i/>
          <w:iCs/>
          <w:spacing w:val="1"/>
          <w:sz w:val="22"/>
          <w:szCs w:val="22"/>
        </w:rPr>
        <w:t>a</w:t>
      </w:r>
      <w:r w:rsidR="00956823" w:rsidRPr="0096121B">
        <w:rPr>
          <w:rFonts w:ascii="Palatino Linotype" w:eastAsia="Arial" w:hAnsi="Palatino Linotype" w:cs="Arial"/>
          <w:i/>
          <w:iCs/>
          <w:sz w:val="22"/>
          <w:szCs w:val="22"/>
        </w:rPr>
        <w:t>ció</w:t>
      </w:r>
      <w:r w:rsidR="00956823" w:rsidRPr="0096121B">
        <w:rPr>
          <w:rFonts w:ascii="Palatino Linotype" w:eastAsia="Arial" w:hAnsi="Palatino Linotype" w:cs="Arial"/>
          <w:i/>
          <w:iCs/>
          <w:spacing w:val="1"/>
          <w:sz w:val="22"/>
          <w:szCs w:val="22"/>
        </w:rPr>
        <w:t>n</w:t>
      </w:r>
      <w:r w:rsidR="00956823" w:rsidRPr="0096121B">
        <w:rPr>
          <w:rFonts w:ascii="Palatino Linotype" w:eastAsia="Arial" w:hAnsi="Palatino Linotype" w:cs="Arial"/>
          <w:i/>
          <w:iCs/>
          <w:sz w:val="22"/>
          <w:szCs w:val="22"/>
        </w:rPr>
        <w:t>.</w:t>
      </w:r>
      <w:r w:rsidR="00956823">
        <w:rPr>
          <w:rFonts w:ascii="Palatino Linotype" w:eastAsia="Arial" w:hAnsi="Palatino Linotype" w:cs="Arial"/>
          <w:i/>
          <w:iCs/>
          <w:sz w:val="22"/>
          <w:szCs w:val="22"/>
        </w:rPr>
        <w:t>”</w:t>
      </w:r>
    </w:p>
    <w:p w14:paraId="48106499" w14:textId="77777777" w:rsidR="00956823" w:rsidRDefault="00956823"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6BDD7880" w14:textId="040E6C43" w:rsidR="009F6770" w:rsidRDefault="00956823"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w:t>
      </w:r>
      <w:r w:rsidRPr="00A363EC">
        <w:rPr>
          <w:rFonts w:ascii="Palatino Linotype" w:hAnsi="Palatino Linotype"/>
        </w:rPr>
        <w:t xml:space="preserve">obstante </w:t>
      </w:r>
      <w:r w:rsidRPr="00A363EC">
        <w:rPr>
          <w:rFonts w:ascii="Palatino Linotype" w:hAnsi="Palatino Linotype" w:cs="Arial"/>
        </w:rPr>
        <w:t xml:space="preserve">lo anterior, si bien el </w:t>
      </w:r>
      <w:r w:rsidRPr="00A363EC">
        <w:rPr>
          <w:rFonts w:ascii="Palatino Linotype" w:hAnsi="Palatino Linotype" w:cs="Arial"/>
          <w:b/>
          <w:bCs/>
        </w:rPr>
        <w:t>RECURRENTE</w:t>
      </w:r>
      <w:r w:rsidRPr="00A363EC">
        <w:rPr>
          <w:rFonts w:ascii="Palatino Linotype" w:hAnsi="Palatino Linotype" w:cs="Arial"/>
        </w:rPr>
        <w:t xml:space="preserve"> solicitó, des</w:t>
      </w:r>
      <w:r w:rsidR="001E2683">
        <w:rPr>
          <w:rFonts w:ascii="Palatino Linotype" w:hAnsi="Palatino Linotype" w:cs="Arial"/>
        </w:rPr>
        <w:t xml:space="preserve">de un inicio, la información en formato de Documento Portátil </w:t>
      </w:r>
      <w:r w:rsidR="001E2683">
        <w:rPr>
          <w:rFonts w:ascii="Palatino Linotype" w:hAnsi="Palatino Linotype" w:cs="Arial"/>
          <w:i/>
        </w:rPr>
        <w:t>PDF</w:t>
      </w:r>
      <w:r w:rsidR="001E2683">
        <w:rPr>
          <w:rFonts w:ascii="Palatino Linotype" w:hAnsi="Palatino Linotype" w:cs="Arial"/>
        </w:rPr>
        <w:t xml:space="preserve"> (por sus siglas en inglés Portable </w:t>
      </w:r>
      <w:proofErr w:type="spellStart"/>
      <w:r w:rsidR="001E2683">
        <w:rPr>
          <w:rFonts w:ascii="Palatino Linotype" w:hAnsi="Palatino Linotype" w:cs="Arial"/>
        </w:rPr>
        <w:t>Document</w:t>
      </w:r>
      <w:proofErr w:type="spellEnd"/>
      <w:r w:rsidR="001E2683">
        <w:rPr>
          <w:rFonts w:ascii="Palatino Linotype" w:hAnsi="Palatino Linotype" w:cs="Arial"/>
        </w:rPr>
        <w:t xml:space="preserve"> </w:t>
      </w:r>
      <w:proofErr w:type="spellStart"/>
      <w:r w:rsidR="001E2683">
        <w:rPr>
          <w:rFonts w:ascii="Palatino Linotype" w:hAnsi="Palatino Linotype" w:cs="Arial"/>
        </w:rPr>
        <w:t>Format</w:t>
      </w:r>
      <w:proofErr w:type="spellEnd"/>
      <w:r w:rsidR="001E2683">
        <w:rPr>
          <w:rFonts w:ascii="Palatino Linotype" w:hAnsi="Palatino Linotype" w:cs="Arial"/>
        </w:rPr>
        <w:t>)</w:t>
      </w:r>
      <w:r w:rsidRPr="00A363EC">
        <w:rPr>
          <w:rFonts w:ascii="Palatino Linotype" w:hAnsi="Palatino Linotype" w:cs="Arial"/>
        </w:rPr>
        <w:t xml:space="preserve">, bien pudiera considerarse que éste no busca imponer al </w:t>
      </w:r>
      <w:r w:rsidRPr="00A363EC">
        <w:rPr>
          <w:rFonts w:ascii="Palatino Linotype" w:hAnsi="Palatino Linotype" w:cs="Arial"/>
          <w:b/>
          <w:bCs/>
        </w:rPr>
        <w:t>SUJETO OBLIGADO</w:t>
      </w:r>
      <w:r w:rsidRPr="00A363EC">
        <w:rPr>
          <w:rFonts w:ascii="Palatino Linotype" w:hAnsi="Palatino Linotype" w:cs="Arial"/>
        </w:rPr>
        <w:t xml:space="preserve"> un formato electrónico específico para proveer la información, sino que posiblemente el particular busque hacerse de la información en </w:t>
      </w:r>
      <w:r w:rsidRPr="00A363EC">
        <w:rPr>
          <w:rFonts w:ascii="Palatino Linotype" w:hAnsi="Palatino Linotype" w:cs="Arial"/>
          <w:b/>
          <w:bCs/>
        </w:rPr>
        <w:t>datos abiertos</w:t>
      </w:r>
      <w:r w:rsidRPr="00A363EC">
        <w:rPr>
          <w:rFonts w:ascii="Palatino Linotype" w:hAnsi="Palatino Linotype" w:cs="Arial"/>
        </w:rPr>
        <w:t>.</w:t>
      </w:r>
    </w:p>
    <w:p w14:paraId="214111A4" w14:textId="77777777" w:rsidR="009F6770" w:rsidRDefault="009F6770"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766721B9" w14:textId="4429650C" w:rsidR="009F6770" w:rsidRPr="001E2683" w:rsidRDefault="001E2683"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respecto, la </w:t>
      </w:r>
      <w:r w:rsidRPr="00A363EC">
        <w:rPr>
          <w:rFonts w:ascii="Palatino Linotype" w:hAnsi="Palatino Linotype" w:cs="Arial"/>
        </w:rPr>
        <w:t>Ley de Transparencia y Acceso a la Información Pública del Estado de México y Municipios, en su artículo 3, fracción VIII, establece que se entenderá por Datos Abiertos a los datos digitales de carácter público que son accesibles en línea que pueden ser usados, reutilizados y redistribuidos por cualquier interesado y que tienen las siguientes características:</w:t>
      </w:r>
    </w:p>
    <w:p w14:paraId="4A3ECD16" w14:textId="77777777" w:rsidR="001E2683" w:rsidRPr="001E2683" w:rsidRDefault="001E2683" w:rsidP="001E2683">
      <w:pPr>
        <w:pStyle w:val="Prrafodelista"/>
        <w:numPr>
          <w:ilvl w:val="1"/>
          <w:numId w:val="1"/>
        </w:numPr>
        <w:tabs>
          <w:tab w:val="left" w:pos="426"/>
        </w:tabs>
        <w:spacing w:before="240" w:after="240" w:line="360" w:lineRule="auto"/>
        <w:ind w:left="993" w:right="51"/>
        <w:jc w:val="both"/>
        <w:rPr>
          <w:rFonts w:ascii="Palatino Linotype" w:hAnsi="Palatino Linotype" w:cs="Arial"/>
        </w:rPr>
      </w:pPr>
      <w:r w:rsidRPr="001E2683">
        <w:rPr>
          <w:rFonts w:ascii="Palatino Linotype" w:hAnsi="Palatino Linotype" w:cs="Arial"/>
          <w:b/>
        </w:rPr>
        <w:lastRenderedPageBreak/>
        <w:t>Accesibles:</w:t>
      </w:r>
      <w:r>
        <w:rPr>
          <w:rFonts w:ascii="Palatino Linotype" w:hAnsi="Palatino Linotype" w:cs="Arial"/>
        </w:rPr>
        <w:t xml:space="preserve"> </w:t>
      </w:r>
      <w:r w:rsidRPr="001E2683">
        <w:rPr>
          <w:rFonts w:ascii="Palatino Linotype" w:hAnsi="Palatino Linotype" w:cs="Arial"/>
        </w:rPr>
        <w:t xml:space="preserve">Los datos están disponibles para la gama más amplia de usuarios, para cualquier propósito; </w:t>
      </w:r>
    </w:p>
    <w:p w14:paraId="664E983C" w14:textId="77777777" w:rsidR="001E2683" w:rsidRPr="001E2683" w:rsidRDefault="001E2683" w:rsidP="001E2683">
      <w:pPr>
        <w:pStyle w:val="Prrafodelista"/>
        <w:numPr>
          <w:ilvl w:val="1"/>
          <w:numId w:val="1"/>
        </w:numPr>
        <w:tabs>
          <w:tab w:val="left" w:pos="426"/>
        </w:tabs>
        <w:spacing w:before="240" w:after="240" w:line="360" w:lineRule="auto"/>
        <w:ind w:left="993" w:right="51"/>
        <w:jc w:val="both"/>
        <w:rPr>
          <w:rFonts w:ascii="Palatino Linotype" w:hAnsi="Palatino Linotype" w:cs="Arial"/>
        </w:rPr>
      </w:pPr>
      <w:r w:rsidRPr="001E2683">
        <w:rPr>
          <w:rFonts w:ascii="Palatino Linotype" w:hAnsi="Palatino Linotype" w:cs="Arial"/>
          <w:b/>
        </w:rPr>
        <w:t>Integrales:</w:t>
      </w:r>
      <w:r w:rsidRPr="001E2683">
        <w:rPr>
          <w:rFonts w:ascii="Palatino Linotype" w:hAnsi="Palatino Linotype" w:cs="Arial"/>
        </w:rPr>
        <w:t xml:space="preserve"> Contienen el tema que describen a detalle y con los metadatos necesarios; </w:t>
      </w:r>
    </w:p>
    <w:p w14:paraId="70332E6E" w14:textId="77777777" w:rsidR="001E2683" w:rsidRPr="001E2683" w:rsidRDefault="001E2683" w:rsidP="001E2683">
      <w:pPr>
        <w:pStyle w:val="Prrafodelista"/>
        <w:numPr>
          <w:ilvl w:val="1"/>
          <w:numId w:val="1"/>
        </w:numPr>
        <w:tabs>
          <w:tab w:val="left" w:pos="426"/>
        </w:tabs>
        <w:spacing w:before="240" w:after="240" w:line="360" w:lineRule="auto"/>
        <w:ind w:left="993" w:right="51"/>
        <w:jc w:val="both"/>
        <w:rPr>
          <w:rFonts w:ascii="Palatino Linotype" w:hAnsi="Palatino Linotype" w:cs="Arial"/>
        </w:rPr>
      </w:pPr>
      <w:r w:rsidRPr="001E2683">
        <w:rPr>
          <w:rFonts w:ascii="Palatino Linotype" w:hAnsi="Palatino Linotype" w:cs="Arial"/>
          <w:b/>
        </w:rPr>
        <w:t>Gratuitos:</w:t>
      </w:r>
      <w:r w:rsidRPr="001E2683">
        <w:rPr>
          <w:rFonts w:ascii="Palatino Linotype" w:hAnsi="Palatino Linotype" w:cs="Arial"/>
        </w:rPr>
        <w:t xml:space="preserve"> Se obtienen sin entregar a cambio contraprestación alguna; </w:t>
      </w:r>
    </w:p>
    <w:p w14:paraId="76891CBB" w14:textId="77777777" w:rsidR="001E2683" w:rsidRPr="001E2683" w:rsidRDefault="001E2683" w:rsidP="001E2683">
      <w:pPr>
        <w:pStyle w:val="Prrafodelista"/>
        <w:numPr>
          <w:ilvl w:val="1"/>
          <w:numId w:val="1"/>
        </w:numPr>
        <w:tabs>
          <w:tab w:val="left" w:pos="426"/>
        </w:tabs>
        <w:spacing w:before="240" w:after="240" w:line="360" w:lineRule="auto"/>
        <w:ind w:left="993" w:right="51"/>
        <w:jc w:val="both"/>
        <w:rPr>
          <w:rFonts w:ascii="Palatino Linotype" w:hAnsi="Palatino Linotype" w:cs="Arial"/>
        </w:rPr>
      </w:pPr>
      <w:r w:rsidRPr="001E2683">
        <w:rPr>
          <w:rFonts w:ascii="Palatino Linotype" w:hAnsi="Palatino Linotype" w:cs="Arial"/>
          <w:b/>
        </w:rPr>
        <w:t>No discriminatorios:</w:t>
      </w:r>
      <w:r w:rsidRPr="001E2683">
        <w:rPr>
          <w:rFonts w:ascii="Palatino Linotype" w:hAnsi="Palatino Linotype" w:cs="Arial"/>
        </w:rPr>
        <w:t xml:space="preserve"> Los datos están disponibles para cualquier persona, sin necesidad de registro; </w:t>
      </w:r>
    </w:p>
    <w:p w14:paraId="05202BFF" w14:textId="77777777" w:rsidR="001E2683" w:rsidRPr="001E2683" w:rsidRDefault="001E2683" w:rsidP="001E2683">
      <w:pPr>
        <w:pStyle w:val="Prrafodelista"/>
        <w:numPr>
          <w:ilvl w:val="1"/>
          <w:numId w:val="1"/>
        </w:numPr>
        <w:tabs>
          <w:tab w:val="left" w:pos="426"/>
        </w:tabs>
        <w:spacing w:before="240" w:after="240" w:line="360" w:lineRule="auto"/>
        <w:ind w:left="993" w:right="51"/>
        <w:jc w:val="both"/>
        <w:rPr>
          <w:rFonts w:ascii="Palatino Linotype" w:hAnsi="Palatino Linotype" w:cs="Arial"/>
        </w:rPr>
      </w:pPr>
      <w:r w:rsidRPr="001E2683">
        <w:rPr>
          <w:rFonts w:ascii="Palatino Linotype" w:hAnsi="Palatino Linotype" w:cs="Arial"/>
          <w:b/>
        </w:rPr>
        <w:t>Oportunos:</w:t>
      </w:r>
      <w:r w:rsidRPr="001E2683">
        <w:rPr>
          <w:rFonts w:ascii="Palatino Linotype" w:hAnsi="Palatino Linotype" w:cs="Arial"/>
        </w:rPr>
        <w:t xml:space="preserve"> Son actualizados, periódicamente, conforme se generen; </w:t>
      </w:r>
    </w:p>
    <w:p w14:paraId="3E448511" w14:textId="77777777" w:rsidR="001E2683" w:rsidRPr="001E2683" w:rsidRDefault="001E2683" w:rsidP="001E2683">
      <w:pPr>
        <w:pStyle w:val="Prrafodelista"/>
        <w:numPr>
          <w:ilvl w:val="1"/>
          <w:numId w:val="1"/>
        </w:numPr>
        <w:tabs>
          <w:tab w:val="left" w:pos="426"/>
        </w:tabs>
        <w:spacing w:before="240" w:after="240" w:line="360" w:lineRule="auto"/>
        <w:ind w:left="993" w:right="51"/>
        <w:jc w:val="both"/>
        <w:rPr>
          <w:rFonts w:ascii="Palatino Linotype" w:hAnsi="Palatino Linotype" w:cs="Arial"/>
        </w:rPr>
      </w:pPr>
      <w:r w:rsidRPr="001E2683">
        <w:rPr>
          <w:rFonts w:ascii="Palatino Linotype" w:hAnsi="Palatino Linotype" w:cs="Arial"/>
          <w:b/>
        </w:rPr>
        <w:t>Permanentes:</w:t>
      </w:r>
      <w:r w:rsidRPr="001E2683">
        <w:rPr>
          <w:rFonts w:ascii="Palatino Linotype" w:hAnsi="Palatino Linotype" w:cs="Arial"/>
        </w:rPr>
        <w:t xml:space="preserve"> Se conservan en el tiempo, para lo cual, las versiones históricas relevantes para uso público se mantendrán disponibles con identificadores adecuados al efecto; </w:t>
      </w:r>
    </w:p>
    <w:p w14:paraId="65B1B630" w14:textId="77777777" w:rsidR="001E2683" w:rsidRPr="001E2683" w:rsidRDefault="001E2683" w:rsidP="001E2683">
      <w:pPr>
        <w:pStyle w:val="Prrafodelista"/>
        <w:numPr>
          <w:ilvl w:val="1"/>
          <w:numId w:val="1"/>
        </w:numPr>
        <w:tabs>
          <w:tab w:val="left" w:pos="426"/>
        </w:tabs>
        <w:spacing w:before="240" w:after="240" w:line="360" w:lineRule="auto"/>
        <w:ind w:left="993" w:right="51"/>
        <w:jc w:val="both"/>
        <w:rPr>
          <w:rFonts w:ascii="Palatino Linotype" w:hAnsi="Palatino Linotype" w:cs="Arial"/>
        </w:rPr>
      </w:pPr>
      <w:r w:rsidRPr="001E2683">
        <w:rPr>
          <w:rFonts w:ascii="Palatino Linotype" w:hAnsi="Palatino Linotype" w:cs="Arial"/>
          <w:b/>
        </w:rPr>
        <w:t>Primarios:</w:t>
      </w:r>
      <w:r w:rsidRPr="001E2683">
        <w:rPr>
          <w:rFonts w:ascii="Palatino Linotype" w:hAnsi="Palatino Linotype" w:cs="Arial"/>
        </w:rPr>
        <w:t xml:space="preserve"> Provienen de la fuente de origen con el máximo nivel de desagregación posible; </w:t>
      </w:r>
    </w:p>
    <w:p w14:paraId="6DA7478C" w14:textId="77777777" w:rsidR="001E2683" w:rsidRPr="001E2683" w:rsidRDefault="001E2683" w:rsidP="001E2683">
      <w:pPr>
        <w:pStyle w:val="Prrafodelista"/>
        <w:numPr>
          <w:ilvl w:val="1"/>
          <w:numId w:val="1"/>
        </w:numPr>
        <w:tabs>
          <w:tab w:val="left" w:pos="426"/>
        </w:tabs>
        <w:spacing w:before="240" w:after="240" w:line="360" w:lineRule="auto"/>
        <w:ind w:left="993" w:right="51"/>
        <w:jc w:val="both"/>
        <w:rPr>
          <w:rFonts w:ascii="Palatino Linotype" w:hAnsi="Palatino Linotype" w:cs="Arial"/>
          <w:b/>
        </w:rPr>
      </w:pPr>
      <w:r w:rsidRPr="001E2683">
        <w:rPr>
          <w:rFonts w:ascii="Palatino Linotype" w:hAnsi="Palatino Linotype" w:cs="Arial"/>
          <w:b/>
        </w:rPr>
        <w:t xml:space="preserve">Legibles por máquinas: Deberán estar estructurados, total o parcialmente, para ser procesados e interpretados por equipos electrónicos de manera automática; </w:t>
      </w:r>
    </w:p>
    <w:p w14:paraId="4570A638" w14:textId="77777777" w:rsidR="001E2683" w:rsidRPr="001E2683" w:rsidRDefault="001E2683" w:rsidP="001E2683">
      <w:pPr>
        <w:pStyle w:val="Prrafodelista"/>
        <w:numPr>
          <w:ilvl w:val="1"/>
          <w:numId w:val="1"/>
        </w:numPr>
        <w:tabs>
          <w:tab w:val="left" w:pos="426"/>
        </w:tabs>
        <w:spacing w:before="240" w:after="240" w:line="360" w:lineRule="auto"/>
        <w:ind w:left="993" w:right="51"/>
        <w:jc w:val="both"/>
        <w:rPr>
          <w:rFonts w:ascii="Palatino Linotype" w:hAnsi="Palatino Linotype" w:cs="Arial"/>
          <w:b/>
        </w:rPr>
      </w:pPr>
      <w:r w:rsidRPr="001E2683">
        <w:rPr>
          <w:rFonts w:ascii="Palatino Linotype" w:hAnsi="Palatino Linotype" w:cs="Arial"/>
          <w:b/>
        </w:rPr>
        <w:t xml:space="preserve">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w:t>
      </w:r>
      <w:r w:rsidRPr="001E2683">
        <w:rPr>
          <w:rFonts w:ascii="Palatino Linotype" w:hAnsi="Palatino Linotype" w:cs="Arial"/>
        </w:rPr>
        <w:t xml:space="preserve">y </w:t>
      </w:r>
    </w:p>
    <w:p w14:paraId="03165ACD" w14:textId="0DA57C9A" w:rsidR="001E2683" w:rsidRDefault="001E2683" w:rsidP="001E2683">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1E2683">
        <w:rPr>
          <w:rFonts w:ascii="Palatino Linotype" w:hAnsi="Palatino Linotype" w:cs="Arial"/>
          <w:b/>
        </w:rPr>
        <w:t>De libre uso:</w:t>
      </w:r>
      <w:r w:rsidRPr="001E2683">
        <w:rPr>
          <w:rFonts w:ascii="Palatino Linotype" w:hAnsi="Palatino Linotype" w:cs="Arial"/>
        </w:rPr>
        <w:t xml:space="preserve"> Citan la fuente de origen como único requerimiento para ser utilizados libremente.</w:t>
      </w:r>
    </w:p>
    <w:p w14:paraId="584E7B65" w14:textId="77777777" w:rsidR="009F6770" w:rsidRDefault="009F6770"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3EC4BFAE" w14:textId="3FF7BBE4" w:rsidR="009F6770" w:rsidRDefault="001E2683"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A363EC">
        <w:rPr>
          <w:rFonts w:ascii="Palatino Linotype" w:hAnsi="Palatino Linotype" w:cs="Arial"/>
        </w:rPr>
        <w:t>las cosas, las características que determinan a los datos abiertos permite establecer el objetivo que busca su generación y uso: la interoperabilidad.</w:t>
      </w:r>
    </w:p>
    <w:p w14:paraId="55E0C215" w14:textId="77777777" w:rsidR="009F6770" w:rsidRDefault="009F6770"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4AB84A91" w14:textId="47D77655" w:rsidR="009F6770" w:rsidRDefault="001E2683"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A363EC">
        <w:rPr>
          <w:rFonts w:ascii="Palatino Linotype" w:hAnsi="Palatino Linotype" w:cs="Arial"/>
        </w:rPr>
        <w:t>interoperabilidad denota la habilidad de diversos sistemas y organizaciones para trabajar juntos (</w:t>
      </w:r>
      <w:proofErr w:type="spellStart"/>
      <w:r w:rsidRPr="00A363EC">
        <w:rPr>
          <w:rFonts w:ascii="Palatino Linotype" w:hAnsi="Palatino Linotype" w:cs="Arial"/>
        </w:rPr>
        <w:t>interoperar</w:t>
      </w:r>
      <w:proofErr w:type="spellEnd"/>
      <w:r w:rsidRPr="00A363EC">
        <w:rPr>
          <w:rFonts w:ascii="Palatino Linotype" w:hAnsi="Palatino Linotype" w:cs="Arial"/>
        </w:rPr>
        <w:t xml:space="preserve">). En este caso, es la habilidad para </w:t>
      </w:r>
      <w:proofErr w:type="spellStart"/>
      <w:r w:rsidRPr="00A363EC">
        <w:rPr>
          <w:rFonts w:ascii="Palatino Linotype" w:hAnsi="Palatino Linotype" w:cs="Arial"/>
        </w:rPr>
        <w:t>interoperar</w:t>
      </w:r>
      <w:proofErr w:type="spellEnd"/>
      <w:r w:rsidRPr="00A363EC">
        <w:rPr>
          <w:rFonts w:ascii="Palatino Linotype" w:hAnsi="Palatino Linotype" w:cs="Arial"/>
        </w:rPr>
        <w:t xml:space="preserve"> o integrar diferentes conjuntos de datos</w:t>
      </w:r>
      <w:r w:rsidRPr="00A363EC">
        <w:rPr>
          <w:rStyle w:val="Refdenotaalpie"/>
          <w:rFonts w:ascii="Palatino Linotype" w:hAnsi="Palatino Linotype" w:cs="Arial"/>
        </w:rPr>
        <w:footnoteReference w:id="16"/>
      </w:r>
      <w:r w:rsidRPr="00A363EC">
        <w:rPr>
          <w:rFonts w:ascii="Palatino Linotype" w:hAnsi="Palatino Linotype" w:cs="Arial"/>
        </w:rPr>
        <w:t>.</w:t>
      </w:r>
    </w:p>
    <w:p w14:paraId="2A828B27" w14:textId="77777777" w:rsidR="009F6770" w:rsidRDefault="009F6770"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06F9C345" w14:textId="27BFB05D" w:rsidR="009F6770" w:rsidRDefault="001E2683"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A363EC">
        <w:rPr>
          <w:rFonts w:ascii="Palatino Linotype" w:hAnsi="Palatino Linotype"/>
        </w:rPr>
        <w:t xml:space="preserve">tal guisa que </w:t>
      </w:r>
      <w:r w:rsidRPr="00A363EC">
        <w:rPr>
          <w:rFonts w:ascii="Palatino Linotype" w:hAnsi="Palatino Linotype" w:cs="Arial"/>
        </w:rPr>
        <w:t>los datos abiertos son información pública del gobierno, que es puesta a disposición de toda la población de manera accesible, en formatos técnicos y legales que permiten su uso, reutilización y redistribución para cualquier fin legal que se desee</w:t>
      </w:r>
      <w:r w:rsidRPr="00A363EC">
        <w:rPr>
          <w:rStyle w:val="Refdenotaalpie"/>
          <w:rFonts w:ascii="Palatino Linotype" w:hAnsi="Palatino Linotype" w:cs="Arial"/>
        </w:rPr>
        <w:footnoteReference w:id="17"/>
      </w:r>
      <w:r w:rsidRPr="00A363EC">
        <w:rPr>
          <w:rFonts w:ascii="Palatino Linotype" w:hAnsi="Palatino Linotype" w:cs="Arial"/>
        </w:rPr>
        <w:t>; esto es, que permite su interoperabilidad.</w:t>
      </w:r>
    </w:p>
    <w:p w14:paraId="6D2123BE" w14:textId="77777777" w:rsidR="009F6770" w:rsidRDefault="009F6770"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381379EE" w14:textId="3D74786E" w:rsidR="009F6770" w:rsidRDefault="001E2683"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A363EC">
        <w:rPr>
          <w:rFonts w:ascii="Palatino Linotype" w:hAnsi="Palatino Linotype" w:cs="Arial"/>
        </w:rPr>
        <w:t>avance en la generación de la información pública que posean, generen o administren los Sujetos Obligados en datos abiertos no ha sido rápido, no obstante, cada vez nacen más portales gubernamentales con información en datos abiertos disponible para todo aquél que pretenda usar, reutilizar y/o redistribuirla según sus pretensiones.</w:t>
      </w:r>
    </w:p>
    <w:p w14:paraId="2B65224A" w14:textId="77777777" w:rsidR="009F6770" w:rsidRDefault="009F6770"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5D5417A0" w14:textId="60B145F2" w:rsidR="009F6770" w:rsidRDefault="001E2683"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Un </w:t>
      </w:r>
      <w:r w:rsidRPr="00A363EC">
        <w:rPr>
          <w:rFonts w:ascii="Palatino Linotype" w:hAnsi="Palatino Linotype" w:cs="Arial"/>
        </w:rPr>
        <w:t>claro ejemplo de ello es el Portal de Datos Abiertos del Gobierno de la capital de nuestro país</w:t>
      </w:r>
      <w:r w:rsidRPr="00A363EC">
        <w:rPr>
          <w:rStyle w:val="Refdenotaalpie"/>
          <w:rFonts w:ascii="Palatino Linotype" w:hAnsi="Palatino Linotype" w:cs="Arial"/>
        </w:rPr>
        <w:footnoteReference w:id="18"/>
      </w:r>
      <w:r w:rsidRPr="00A363EC">
        <w:rPr>
          <w:rFonts w:ascii="Palatino Linotype" w:hAnsi="Palatino Linotype" w:cs="Arial"/>
        </w:rPr>
        <w:t xml:space="preserve">, dentro del cual, se puede consultar información en datos abiertos por su categoría, como </w:t>
      </w:r>
      <w:r w:rsidRPr="00A363EC">
        <w:rPr>
          <w:rFonts w:ascii="Palatino Linotype" w:hAnsi="Palatino Linotype" w:cs="Arial"/>
          <w:i/>
          <w:iCs/>
        </w:rPr>
        <w:t>Administración y Finanzas, Cultura, Deporte, COVID-19, Desarrollo Urbano,</w:t>
      </w:r>
      <w:r w:rsidRPr="00A363EC">
        <w:rPr>
          <w:rFonts w:ascii="Palatino Linotype" w:hAnsi="Palatino Linotype" w:cs="Arial"/>
        </w:rPr>
        <w:t xml:space="preserve"> entre otros.</w:t>
      </w:r>
    </w:p>
    <w:p w14:paraId="61E14ADF" w14:textId="77777777" w:rsidR="009F6770" w:rsidRDefault="009F6770"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786ED727" w14:textId="2033BF12" w:rsidR="009F6770" w:rsidRPr="0018484F" w:rsidRDefault="001E2683"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A363EC">
        <w:rPr>
          <w:rFonts w:ascii="Palatino Linotype" w:hAnsi="Palatino Linotype" w:cs="Arial"/>
        </w:rPr>
        <w:t xml:space="preserve">ingresar a una de estas categorías, nos refleja un listado de diversos documentos como, por mencionar algunos: </w:t>
      </w:r>
      <w:r w:rsidRPr="00A363EC">
        <w:rPr>
          <w:rFonts w:ascii="Palatino Linotype" w:hAnsi="Palatino Linotype" w:cs="Arial"/>
          <w:i/>
          <w:iCs/>
        </w:rPr>
        <w:t>Convocatorias de compras públicas, Ingresos del Sistema de Transporte Colectivo Metro, Presupuesto de egresos de la Ciudad, e, Ingresos de la Ciudad</w:t>
      </w:r>
      <w:r w:rsidRPr="00A363EC">
        <w:rPr>
          <w:rFonts w:ascii="Palatino Linotype" w:hAnsi="Palatino Linotype" w:cs="Arial"/>
        </w:rPr>
        <w:t xml:space="preserve">. Por su parte, cada uno de estos documentos ofrece su consulta y descarga a través de uno o varios formatos electrónicos como </w:t>
      </w:r>
      <w:r w:rsidRPr="00A363EC">
        <w:rPr>
          <w:rFonts w:ascii="Palatino Linotype" w:hAnsi="Palatino Linotype" w:cs="Arial"/>
          <w:i/>
          <w:iCs/>
        </w:rPr>
        <w:t>.</w:t>
      </w:r>
      <w:proofErr w:type="spellStart"/>
      <w:r w:rsidRPr="00A363EC">
        <w:rPr>
          <w:rFonts w:ascii="Palatino Linotype" w:hAnsi="Palatino Linotype" w:cs="Arial"/>
          <w:i/>
          <w:iCs/>
        </w:rPr>
        <w:t>csv</w:t>
      </w:r>
      <w:proofErr w:type="spellEnd"/>
      <w:r w:rsidRPr="00A363EC">
        <w:rPr>
          <w:rFonts w:ascii="Palatino Linotype" w:hAnsi="Palatino Linotype" w:cs="Arial"/>
          <w:i/>
          <w:iCs/>
        </w:rPr>
        <w:t>, .</w:t>
      </w:r>
      <w:proofErr w:type="spellStart"/>
      <w:r w:rsidRPr="00A363EC">
        <w:rPr>
          <w:rFonts w:ascii="Palatino Linotype" w:hAnsi="Palatino Linotype" w:cs="Arial"/>
          <w:i/>
          <w:iCs/>
        </w:rPr>
        <w:t>txt</w:t>
      </w:r>
      <w:proofErr w:type="spellEnd"/>
      <w:r w:rsidRPr="00A363EC">
        <w:rPr>
          <w:rFonts w:ascii="Palatino Linotype" w:hAnsi="Palatino Linotype" w:cs="Arial"/>
          <w:i/>
          <w:iCs/>
        </w:rPr>
        <w:t xml:space="preserve">., </w:t>
      </w:r>
      <w:r w:rsidRPr="001E2683">
        <w:rPr>
          <w:rFonts w:ascii="Palatino Linotype" w:hAnsi="Palatino Linotype" w:cs="Arial"/>
          <w:b/>
          <w:i/>
          <w:iCs/>
        </w:rPr>
        <w:t>.</w:t>
      </w:r>
      <w:proofErr w:type="spellStart"/>
      <w:r w:rsidRPr="001E2683">
        <w:rPr>
          <w:rFonts w:ascii="Palatino Linotype" w:hAnsi="Palatino Linotype" w:cs="Arial"/>
          <w:b/>
          <w:i/>
          <w:iCs/>
        </w:rPr>
        <w:t>pdf</w:t>
      </w:r>
      <w:proofErr w:type="spellEnd"/>
      <w:r w:rsidRPr="00A363EC">
        <w:rPr>
          <w:rFonts w:ascii="Palatino Linotype" w:hAnsi="Palatino Linotype" w:cs="Arial"/>
          <w:i/>
          <w:iCs/>
        </w:rPr>
        <w:t>, .</w:t>
      </w:r>
      <w:proofErr w:type="spellStart"/>
      <w:r w:rsidRPr="001E2683">
        <w:rPr>
          <w:rFonts w:ascii="Palatino Linotype" w:hAnsi="Palatino Linotype" w:cs="Arial"/>
          <w:i/>
          <w:iCs/>
        </w:rPr>
        <w:t>json</w:t>
      </w:r>
      <w:proofErr w:type="spellEnd"/>
      <w:r w:rsidRPr="001E2683">
        <w:rPr>
          <w:rFonts w:ascii="Palatino Linotype" w:hAnsi="Palatino Linotype" w:cs="Arial"/>
          <w:i/>
          <w:iCs/>
        </w:rPr>
        <w:t xml:space="preserve">, </w:t>
      </w:r>
      <w:r w:rsidRPr="001E2683">
        <w:rPr>
          <w:rFonts w:ascii="Palatino Linotype" w:hAnsi="Palatino Linotype" w:cs="Arial"/>
          <w:bCs/>
          <w:i/>
          <w:iCs/>
        </w:rPr>
        <w:t>.</w:t>
      </w:r>
      <w:proofErr w:type="spellStart"/>
      <w:r w:rsidRPr="001E2683">
        <w:rPr>
          <w:rFonts w:ascii="Palatino Linotype" w:hAnsi="Palatino Linotype" w:cs="Arial"/>
          <w:bCs/>
          <w:i/>
          <w:iCs/>
        </w:rPr>
        <w:t>xlsx</w:t>
      </w:r>
      <w:proofErr w:type="spellEnd"/>
      <w:r w:rsidRPr="001E2683">
        <w:rPr>
          <w:rFonts w:ascii="Palatino Linotype" w:hAnsi="Palatino Linotype" w:cs="Arial"/>
        </w:rPr>
        <w:t>,</w:t>
      </w:r>
      <w:r w:rsidRPr="00A363EC">
        <w:rPr>
          <w:rFonts w:ascii="Palatino Linotype" w:hAnsi="Palatino Linotype" w:cs="Arial"/>
        </w:rPr>
        <w:t xml:space="preserve"> etcétera. Se adjuntan a continuación capturas de pantalla del portal como mera referencia:</w:t>
      </w:r>
    </w:p>
    <w:p w14:paraId="16FEB481" w14:textId="77777777" w:rsidR="0018484F" w:rsidRDefault="0018484F" w:rsidP="0018484F">
      <w:pPr>
        <w:pStyle w:val="Prrafodelista"/>
        <w:tabs>
          <w:tab w:val="left" w:pos="426"/>
        </w:tabs>
        <w:spacing w:before="240" w:after="240" w:line="360" w:lineRule="auto"/>
        <w:ind w:left="0" w:right="51"/>
        <w:jc w:val="both"/>
        <w:rPr>
          <w:rFonts w:ascii="Palatino Linotype" w:hAnsi="Palatino Linotype"/>
          <w:color w:val="000000" w:themeColor="text1"/>
        </w:rPr>
      </w:pPr>
    </w:p>
    <w:p w14:paraId="09826861" w14:textId="77777777" w:rsidR="0018484F" w:rsidRDefault="001E2683" w:rsidP="001E2683">
      <w:pPr>
        <w:pStyle w:val="Prrafodelista"/>
        <w:tabs>
          <w:tab w:val="left" w:pos="426"/>
        </w:tabs>
        <w:spacing w:before="240" w:after="240" w:line="360" w:lineRule="auto"/>
        <w:ind w:left="0" w:right="51"/>
        <w:jc w:val="center"/>
        <w:rPr>
          <w:rFonts w:ascii="Palatino Linotype" w:hAnsi="Palatino Linotype"/>
          <w:color w:val="000000" w:themeColor="text1"/>
        </w:rPr>
      </w:pPr>
      <w:r w:rsidRPr="00A363EC">
        <w:rPr>
          <w:noProof/>
          <w:lang w:val="es-MX" w:eastAsia="es-MX"/>
        </w:rPr>
        <w:drawing>
          <wp:inline distT="0" distB="0" distL="0" distR="0" wp14:anchorId="2FCEE86E" wp14:editId="2FB77FE8">
            <wp:extent cx="4752340" cy="2198005"/>
            <wp:effectExtent l="57150" t="57150" r="86360" b="88265"/>
            <wp:docPr id="4" name="Imagen 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rotWithShape="1">
                    <a:blip r:embed="rId10"/>
                    <a:srcRect b="17729"/>
                    <a:stretch/>
                  </pic:blipFill>
                  <pic:spPr bwMode="auto">
                    <a:xfrm>
                      <a:off x="0" y="0"/>
                      <a:ext cx="4761612" cy="220229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5A4EC34" w14:textId="77777777" w:rsidR="0018484F" w:rsidRDefault="001E2683" w:rsidP="001E2683">
      <w:pPr>
        <w:pStyle w:val="Prrafodelista"/>
        <w:tabs>
          <w:tab w:val="left" w:pos="426"/>
        </w:tabs>
        <w:spacing w:before="240" w:after="240" w:line="360" w:lineRule="auto"/>
        <w:ind w:left="0" w:right="51"/>
        <w:jc w:val="center"/>
        <w:rPr>
          <w:rFonts w:ascii="Palatino Linotype" w:hAnsi="Palatino Linotype"/>
          <w:color w:val="000000" w:themeColor="text1"/>
        </w:rPr>
      </w:pPr>
      <w:r w:rsidRPr="00A363EC">
        <w:rPr>
          <w:noProof/>
          <w:lang w:val="es-MX" w:eastAsia="es-MX"/>
        </w:rPr>
        <w:lastRenderedPageBreak/>
        <w:drawing>
          <wp:inline distT="0" distB="0" distL="0" distR="0" wp14:anchorId="072183B7" wp14:editId="2BC6BDC7">
            <wp:extent cx="4695190" cy="2363888"/>
            <wp:effectExtent l="57150" t="57150" r="86360" b="93980"/>
            <wp:docPr id="5" name="Imagen 5" descr="Imagen que contiene 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Calendario&#10;&#10;Descripción generada automáticamente"/>
                    <pic:cNvPicPr/>
                  </pic:nvPicPr>
                  <pic:blipFill rotWithShape="1">
                    <a:blip r:embed="rId11"/>
                    <a:srcRect b="10443"/>
                    <a:stretch/>
                  </pic:blipFill>
                  <pic:spPr bwMode="auto">
                    <a:xfrm>
                      <a:off x="0" y="0"/>
                      <a:ext cx="4704916" cy="236878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C35EABB" w14:textId="33066287" w:rsidR="001E2683" w:rsidRDefault="001E2683" w:rsidP="001E2683">
      <w:pPr>
        <w:pStyle w:val="Prrafodelista"/>
        <w:tabs>
          <w:tab w:val="left" w:pos="426"/>
        </w:tabs>
        <w:spacing w:before="240" w:after="240" w:line="360" w:lineRule="auto"/>
        <w:ind w:left="0" w:right="51"/>
        <w:jc w:val="center"/>
        <w:rPr>
          <w:rFonts w:ascii="Palatino Linotype" w:hAnsi="Palatino Linotype"/>
          <w:color w:val="000000" w:themeColor="text1"/>
        </w:rPr>
      </w:pPr>
      <w:r w:rsidRPr="00A363EC">
        <w:rPr>
          <w:noProof/>
          <w:lang w:val="es-MX" w:eastAsia="es-MX"/>
        </w:rPr>
        <w:drawing>
          <wp:inline distT="0" distB="0" distL="0" distR="0" wp14:anchorId="2EFC40A9" wp14:editId="1E4970C2">
            <wp:extent cx="4791596" cy="2486025"/>
            <wp:effectExtent l="57150" t="57150" r="104775" b="85725"/>
            <wp:docPr id="7" name="Imagen 7" descr="Interfaz de usuario gráfica, Texto, Aplicación, Chat o mensaje d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hat o mensaje de texto&#10;&#10;Descripción generada automáticamente"/>
                    <pic:cNvPicPr/>
                  </pic:nvPicPr>
                  <pic:blipFill rotWithShape="1">
                    <a:blip r:embed="rId12"/>
                    <a:srcRect b="7711"/>
                    <a:stretch/>
                  </pic:blipFill>
                  <pic:spPr bwMode="auto">
                    <a:xfrm>
                      <a:off x="0" y="0"/>
                      <a:ext cx="4811293" cy="249624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B7AF5EE" w14:textId="77777777" w:rsidR="001E2683" w:rsidRDefault="001E2683" w:rsidP="009F6770">
      <w:pPr>
        <w:pStyle w:val="Prrafodelista"/>
        <w:tabs>
          <w:tab w:val="left" w:pos="426"/>
        </w:tabs>
        <w:spacing w:before="240" w:after="240" w:line="360" w:lineRule="auto"/>
        <w:ind w:left="0" w:right="51"/>
        <w:jc w:val="both"/>
        <w:rPr>
          <w:rFonts w:ascii="Palatino Linotype" w:hAnsi="Palatino Linotype"/>
          <w:color w:val="000000" w:themeColor="text1"/>
        </w:rPr>
      </w:pPr>
    </w:p>
    <w:p w14:paraId="076F7029" w14:textId="312BB6CD" w:rsidR="009F6770" w:rsidRPr="001E2683" w:rsidRDefault="001E2683"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A363EC">
        <w:rPr>
          <w:rFonts w:ascii="Palatino Linotype" w:hAnsi="Palatino Linotype" w:cs="Arial"/>
        </w:rPr>
        <w:t xml:space="preserve">las cosas, es concluyente que </w:t>
      </w:r>
      <w:r w:rsidRPr="00A363EC">
        <w:rPr>
          <w:rFonts w:ascii="Palatino Linotype" w:hAnsi="Palatino Linotype" w:cs="Arial"/>
          <w:b/>
          <w:bCs/>
        </w:rPr>
        <w:t>la generación de información en datos abiertos es parte de la cultura de transparencia proactiva</w:t>
      </w:r>
      <w:r w:rsidRPr="00A363EC">
        <w:rPr>
          <w:rFonts w:ascii="Palatino Linotype" w:hAnsi="Palatino Linotype" w:cs="Arial"/>
        </w:rPr>
        <w:t xml:space="preserve">, mas no una obligación, como tal, por parte de los Sujetos Obligados, más aún porque -se insiste- los entes públicos únicamente tendrán la encomienda de poner a disposición de la ciudadanía la información que generen, posean o administren en el ejercicio de sus funciones y atribuciones; empero, no estarán obligados a procesarla o presentarla </w:t>
      </w:r>
      <w:r w:rsidRPr="00A363EC">
        <w:rPr>
          <w:rFonts w:ascii="Palatino Linotype" w:hAnsi="Palatino Linotype" w:cs="Arial"/>
        </w:rPr>
        <w:lastRenderedPageBreak/>
        <w:t>conforme a los intereses de los particulares, lo cual incluye que se otorgue en un formato electrónico específico.</w:t>
      </w:r>
    </w:p>
    <w:p w14:paraId="31D60E07" w14:textId="77777777" w:rsidR="001E2683" w:rsidRPr="001E2683" w:rsidRDefault="001E2683" w:rsidP="001E2683">
      <w:pPr>
        <w:pStyle w:val="Prrafodelista"/>
        <w:tabs>
          <w:tab w:val="left" w:pos="426"/>
        </w:tabs>
        <w:spacing w:before="240" w:after="240" w:line="360" w:lineRule="auto"/>
        <w:ind w:left="0" w:right="51"/>
        <w:jc w:val="both"/>
        <w:rPr>
          <w:rFonts w:ascii="Palatino Linotype" w:hAnsi="Palatino Linotype"/>
          <w:color w:val="000000" w:themeColor="text1"/>
        </w:rPr>
      </w:pPr>
    </w:p>
    <w:p w14:paraId="5DA74D6D" w14:textId="02D4A12F" w:rsidR="001E2683" w:rsidRDefault="001E2683" w:rsidP="001E268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tal manera que, una vez demostrada la competencia del </w:t>
      </w:r>
      <w:r>
        <w:rPr>
          <w:rFonts w:ascii="Palatino Linotype" w:hAnsi="Palatino Linotype"/>
          <w:b/>
          <w:color w:val="000000" w:themeColor="text1"/>
        </w:rPr>
        <w:t>SUJETO OBLIGADO</w:t>
      </w:r>
      <w:r>
        <w:rPr>
          <w:rFonts w:ascii="Palatino Linotype" w:hAnsi="Palatino Linotype"/>
          <w:color w:val="000000" w:themeColor="text1"/>
        </w:rPr>
        <w:t xml:space="preserve"> para poseer, generar y administrar la información solicitada, esta Ponencia Resolutora encuentra conforme a derecho </w:t>
      </w:r>
      <w:r>
        <w:rPr>
          <w:rFonts w:ascii="Palatino Linotype" w:hAnsi="Palatino Linotype"/>
          <w:b/>
          <w:color w:val="000000" w:themeColor="text1"/>
        </w:rPr>
        <w:t>revocar</w:t>
      </w:r>
      <w:r>
        <w:rPr>
          <w:rFonts w:ascii="Palatino Linotype" w:hAnsi="Palatino Linotype"/>
          <w:color w:val="000000" w:themeColor="text1"/>
        </w:rPr>
        <w:t xml:space="preserve"> la respuesta proporcionada a la solicitud </w:t>
      </w:r>
      <w:r>
        <w:rPr>
          <w:rFonts w:ascii="Palatino Linotype" w:hAnsi="Palatino Linotype"/>
          <w:b/>
          <w:color w:val="000000" w:themeColor="text1"/>
        </w:rPr>
        <w:t>00350/METEPEC/IP/2021</w:t>
      </w:r>
      <w:r>
        <w:rPr>
          <w:rFonts w:ascii="Palatino Linotype" w:hAnsi="Palatino Linotype"/>
          <w:color w:val="000000" w:themeColor="text1"/>
        </w:rPr>
        <w:t xml:space="preserve"> y </w:t>
      </w:r>
      <w:r>
        <w:rPr>
          <w:rFonts w:ascii="Palatino Linotype" w:hAnsi="Palatino Linotype"/>
          <w:b/>
          <w:color w:val="000000" w:themeColor="text1"/>
        </w:rPr>
        <w:t>ordena</w:t>
      </w:r>
      <w:r>
        <w:rPr>
          <w:rFonts w:ascii="Palatino Linotype" w:hAnsi="Palatino Linotype"/>
          <w:color w:val="000000" w:themeColor="text1"/>
        </w:rPr>
        <w:t xml:space="preserve"> entregar al </w:t>
      </w:r>
      <w:r>
        <w:rPr>
          <w:rFonts w:ascii="Palatino Linotype" w:hAnsi="Palatino Linotype"/>
          <w:b/>
          <w:color w:val="000000" w:themeColor="text1"/>
        </w:rPr>
        <w:t>RECURRENTE</w:t>
      </w:r>
      <w:r>
        <w:rPr>
          <w:rFonts w:ascii="Palatino Linotype" w:hAnsi="Palatino Linotype"/>
          <w:color w:val="000000" w:themeColor="text1"/>
        </w:rPr>
        <w:t xml:space="preserve">, preferentemente en </w:t>
      </w:r>
      <w:r>
        <w:rPr>
          <w:rFonts w:ascii="Palatino Linotype" w:hAnsi="Palatino Linotype"/>
          <w:b/>
          <w:color w:val="000000" w:themeColor="text1"/>
        </w:rPr>
        <w:t>datos abiertos</w:t>
      </w:r>
      <w:r>
        <w:rPr>
          <w:rFonts w:ascii="Palatino Linotype" w:hAnsi="Palatino Linotype"/>
          <w:color w:val="000000" w:themeColor="text1"/>
        </w:rPr>
        <w:t>, los documentos donde consten las asistencias de las y los servidores públicos adscritos a cada una de las trece Regidurías del Ayuntamiento de Metepec, por el periodo comprendido de la segunda quincena de abril a la segunda quincena de junio de dos mil veintiuno, de ser procedente en versión pública.</w:t>
      </w:r>
    </w:p>
    <w:p w14:paraId="76523ADE" w14:textId="77777777" w:rsidR="001E2683" w:rsidRDefault="001E2683" w:rsidP="001E2683">
      <w:pPr>
        <w:pStyle w:val="Prrafodelista"/>
        <w:tabs>
          <w:tab w:val="left" w:pos="426"/>
        </w:tabs>
        <w:spacing w:before="240" w:after="240" w:line="360" w:lineRule="auto"/>
        <w:ind w:left="0" w:right="51"/>
        <w:jc w:val="both"/>
        <w:rPr>
          <w:rFonts w:ascii="Palatino Linotype" w:hAnsi="Palatino Linotype"/>
          <w:color w:val="000000" w:themeColor="text1"/>
        </w:rPr>
      </w:pPr>
    </w:p>
    <w:p w14:paraId="4BA9428B" w14:textId="77777777" w:rsidR="001E2683" w:rsidRPr="008A2368" w:rsidRDefault="001E2683" w:rsidP="001E268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 no debe ignorarse que el numeral 5.54 del Código de Reglamentación Municipal de Metepec, en su fracción IV, establece que se exceptuará</w:t>
      </w:r>
      <w:r w:rsidRPr="008A2368">
        <w:rPr>
          <w:rFonts w:ascii="Palatino Linotype" w:hAnsi="Palatino Linotype"/>
          <w:color w:val="000000" w:themeColor="text1"/>
        </w:rPr>
        <w:t xml:space="preserve"> del control de asistencia a las y los servidores públicos que en forma expresa hayan sido autorizados por los titulares del ayuntamiento o unidades administrativas, en razón de la naturaleza del servicio o de las circunstancias especiales que medien, para lo cual la Dirección de Administración otorgará la constancia correspondiente</w:t>
      </w:r>
      <w:r>
        <w:rPr>
          <w:rFonts w:ascii="Palatino Linotype" w:hAnsi="Palatino Linotype"/>
          <w:color w:val="000000" w:themeColor="text1"/>
        </w:rPr>
        <w:t>.</w:t>
      </w:r>
    </w:p>
    <w:p w14:paraId="376ABDEA" w14:textId="77777777" w:rsidR="001E2683" w:rsidRDefault="001E2683" w:rsidP="001E2683">
      <w:pPr>
        <w:pStyle w:val="Prrafodelista"/>
        <w:tabs>
          <w:tab w:val="left" w:pos="426"/>
        </w:tabs>
        <w:spacing w:before="240" w:after="240" w:line="360" w:lineRule="auto"/>
        <w:ind w:left="0" w:right="51"/>
        <w:jc w:val="both"/>
        <w:rPr>
          <w:rFonts w:ascii="Palatino Linotype" w:hAnsi="Palatino Linotype"/>
          <w:color w:val="000000" w:themeColor="text1"/>
        </w:rPr>
      </w:pPr>
    </w:p>
    <w:p w14:paraId="150497AC" w14:textId="7DCFEB6F" w:rsidR="001E2683" w:rsidRDefault="001E2683" w:rsidP="001E268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lo que de ser el caso que las y los servidores públicos adscritos a las Regidurías del Ayuntamiento de Metepec, por la naturaleza de sus servicios o las circunstancias especiales que circunscriban sus actividades laborales, estén </w:t>
      </w:r>
      <w:r>
        <w:rPr>
          <w:rFonts w:ascii="Palatino Linotype" w:hAnsi="Palatino Linotype"/>
          <w:color w:val="000000" w:themeColor="text1"/>
        </w:rPr>
        <w:lastRenderedPageBreak/>
        <w:t xml:space="preserve">exceptuados de registrar sus asistencias, el </w:t>
      </w:r>
      <w:r>
        <w:rPr>
          <w:rFonts w:ascii="Palatino Linotype" w:hAnsi="Palatino Linotype"/>
          <w:b/>
          <w:color w:val="000000" w:themeColor="text1"/>
        </w:rPr>
        <w:t>SUJETO OBLIGADO</w:t>
      </w:r>
      <w:r>
        <w:rPr>
          <w:rFonts w:ascii="Palatino Linotype" w:hAnsi="Palatino Linotype"/>
          <w:color w:val="000000" w:themeColor="text1"/>
        </w:rPr>
        <w:t xml:space="preserve"> deberá entregar al particular las constancias que emita la Dirección de Administración que avale la exención. </w:t>
      </w:r>
    </w:p>
    <w:p w14:paraId="463022DD" w14:textId="77777777" w:rsidR="00E90973" w:rsidRPr="005937BC"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67008571" w:rsidR="00F01443" w:rsidRPr="00F01443" w:rsidRDefault="00751061"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0" w:name="_Toc82080513"/>
      <w:r>
        <w:rPr>
          <w:rFonts w:ascii="Palatino Linotype" w:hAnsi="Palatino Linotype"/>
          <w:b/>
          <w:bCs/>
          <w:color w:val="000000" w:themeColor="text1"/>
        </w:rPr>
        <w:t>QUINTO</w:t>
      </w:r>
      <w:r w:rsidR="00F01443">
        <w:rPr>
          <w:rFonts w:ascii="Palatino Linotype" w:hAnsi="Palatino Linotype"/>
          <w:b/>
          <w:bCs/>
          <w:color w:val="000000" w:themeColor="text1"/>
        </w:rPr>
        <w:t>. De la versión pública.</w:t>
      </w:r>
      <w:bookmarkEnd w:id="30"/>
    </w:p>
    <w:p w14:paraId="294C3AEA"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6527275" w14:textId="757C2EB8"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F01443">
        <w:rPr>
          <w:rFonts w:ascii="Palatino Linotype" w:hAnsi="Palatino Linotype"/>
          <w:color w:val="000000" w:themeColor="text1"/>
          <w:lang w:val="es-MX"/>
        </w:rPr>
        <w:t>destacarse que, debido a la naturaleza de la información solicitada</w:t>
      </w:r>
      <w:r w:rsidR="001E2683">
        <w:rPr>
          <w:rFonts w:ascii="Palatino Linotype" w:hAnsi="Palatino Linotype"/>
          <w:b/>
          <w:color w:val="000000" w:themeColor="text1"/>
          <w:lang w:val="es-MX"/>
        </w:rPr>
        <w:t xml:space="preserve"> </w:t>
      </w:r>
      <w:r w:rsidRPr="00F01443">
        <w:rPr>
          <w:rFonts w:ascii="Palatino Linotype" w:hAnsi="Palatino Linotype"/>
          <w:color w:val="000000" w:themeColor="text1"/>
          <w:lang w:val="es-MX"/>
        </w:rPr>
        <w:t xml:space="preserve">eventualmente </w:t>
      </w:r>
      <w:r w:rsidRPr="00F01443">
        <w:rPr>
          <w:rFonts w:ascii="Palatino Linotype" w:hAnsi="Palatino Linotype"/>
          <w:color w:val="000000" w:themeColor="text1"/>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94869A"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7D24519" w14:textId="2D0D4DB3"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w:t>
      </w:r>
      <w:r w:rsidRPr="0062325E">
        <w:rPr>
          <w:rFonts w:ascii="Palatino Linotype" w:hAnsi="Palatino Linotype" w:cs="Arial"/>
          <w:color w:val="000000" w:themeColor="text1"/>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7E2423CF"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064D9BA" w14:textId="0DC8FAD1"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9815C68" w14:textId="6A32C896"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946156F" w14:textId="2E423BF8" w:rsidR="00F01443" w:rsidRPr="00F0144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1" w:name="_Toc82080514"/>
      <w:r>
        <w:rPr>
          <w:rFonts w:ascii="Palatino Linotype" w:hAnsi="Palatino Linotype"/>
          <w:b/>
          <w:bCs/>
          <w:color w:val="000000" w:themeColor="text1"/>
        </w:rPr>
        <w:t>I. Requisitos previos.</w:t>
      </w:r>
      <w:bookmarkEnd w:id="31"/>
    </w:p>
    <w:p w14:paraId="33A1FDFC"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1A91B627" w14:textId="48AFDE60"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930CBC5"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56F1587F" w14:textId="4428F1D6"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sidR="00CC27BA">
        <w:rPr>
          <w:rFonts w:ascii="Palatino Linotype" w:eastAsia="MS Mincho" w:hAnsi="Palatino Linotype" w:cs="Times New Roman"/>
        </w:rPr>
        <w:t xml:space="preserve"> </w:t>
      </w:r>
      <w:r w:rsidRPr="0062325E">
        <w:rPr>
          <w:rFonts w:ascii="Palatino Linotype" w:eastAsia="MS Mincho" w:hAnsi="Palatino Linotype" w:cs="Times New Roman"/>
        </w:rPr>
        <w:t xml:space="preserve">que establecen los artículos 132 y 106 de la Ley Estatal y General, respectivamente, por el que se realiza dicha clasificación, </w:t>
      </w:r>
      <w:r w:rsidRPr="0062325E">
        <w:rPr>
          <w:rFonts w:ascii="Palatino Linotype" w:eastAsia="MS Mincho" w:hAnsi="Palatino Linotype" w:cs="Times New Roman"/>
        </w:rPr>
        <w:lastRenderedPageBreak/>
        <w:t>a saber, cuando se atiende una solicitud de acceso a la información, porque lo determina una autoridad competente o porque se va a generar una versión pública para cumplir con sus obligaciones.</w:t>
      </w:r>
    </w:p>
    <w:p w14:paraId="0495BB4B"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683FE954" w14:textId="3886CFDB"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CDF9B98" w14:textId="1C0A2D6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D7C93B8" w14:textId="03E04C20" w:rsidR="00F01443" w:rsidRPr="00F0144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2" w:name="_Toc82080515"/>
      <w:r>
        <w:rPr>
          <w:rFonts w:ascii="Palatino Linotype" w:hAnsi="Palatino Linotype"/>
          <w:b/>
          <w:bCs/>
          <w:color w:val="000000" w:themeColor="text1"/>
        </w:rPr>
        <w:t>II. Supuestos de clasificación.</w:t>
      </w:r>
      <w:bookmarkEnd w:id="32"/>
    </w:p>
    <w:p w14:paraId="785C6DE7"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3770D25" w14:textId="7CD7CDC3"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32F26EA5"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634832E" w14:textId="0AB649B3" w:rsidR="00A50720"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1050DA1" w14:textId="032BF19D" w:rsidR="00F01443" w:rsidRDefault="00F01443" w:rsidP="00F01443">
      <w:pPr>
        <w:pStyle w:val="Prrafodelista"/>
        <w:tabs>
          <w:tab w:val="left" w:pos="426"/>
        </w:tabs>
        <w:spacing w:line="360" w:lineRule="auto"/>
        <w:ind w:left="0" w:right="51"/>
        <w:jc w:val="both"/>
        <w:rPr>
          <w:rFonts w:ascii="Palatino Linotype" w:hAnsi="Palatino Linotype"/>
          <w:color w:val="000000" w:themeColor="text1"/>
        </w:rPr>
      </w:pPr>
    </w:p>
    <w:p w14:paraId="45E51749"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00BB1913"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 </w:t>
      </w:r>
      <w:r w:rsidRPr="00F01443">
        <w:rPr>
          <w:rFonts w:ascii="Palatino Linotype" w:hAnsi="Palatino Linotype" w:cs="Bookman Old Style"/>
          <w:i/>
          <w:color w:val="000000"/>
          <w:sz w:val="22"/>
          <w:szCs w:val="22"/>
        </w:rPr>
        <w:t xml:space="preserve">Los secretos bancario, fiduciario, industrial, comercial, fiscal, bursátil y postal, cuya </w:t>
      </w:r>
      <w:r w:rsidRPr="00F01443">
        <w:rPr>
          <w:rFonts w:ascii="Palatino Linotype" w:hAnsi="Palatino Linotype" w:cs="Bookman Old Style"/>
          <w:i/>
          <w:color w:val="000000"/>
          <w:sz w:val="22"/>
          <w:szCs w:val="22"/>
        </w:rPr>
        <w:lastRenderedPageBreak/>
        <w:t xml:space="preserve">titularidad corresponda a particulares, sujetos de derecho internacional o a sujetos obligados cuando no involucren el ejercicio de recursos públicos; y </w:t>
      </w:r>
    </w:p>
    <w:p w14:paraId="24BDA14E"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III.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9E1F80B"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0CF580A6"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7F6348F0"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F99758D" w14:textId="57D64D36"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BD615FC"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6277871" w14:textId="1A14EA34"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4A05F69"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E562D43" w14:textId="5420C779"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CBD41D6" w14:textId="40CAEA18"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5FEF911"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lastRenderedPageBreak/>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1A5D16D"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1600AAF"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2C868503"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 La fecha de sesión del Comité de Transparencia en donde se confirmó la clasificación, en su caso;</w:t>
      </w:r>
    </w:p>
    <w:p w14:paraId="3FA988B9"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65EF09BB"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1E5533B0"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45AC97DE"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094AEA95"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1A15FBD2"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VII. La rúbrica del titular del área.</w:t>
      </w:r>
    </w:p>
    <w:p w14:paraId="586A68C6"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5426AB2"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003DE51"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F74B759"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383730F" w14:textId="2592FF45" w:rsid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1357B437" w14:textId="23817EBE" w:rsidR="00F01443" w:rsidRPr="00F01443" w:rsidRDefault="00F01443" w:rsidP="00F01443">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val="es-MX" w:eastAsia="es-MX"/>
        </w:rPr>
        <w:lastRenderedPageBreak/>
        <w:drawing>
          <wp:inline distT="0" distB="0" distL="0" distR="0" wp14:anchorId="39E80010" wp14:editId="6E6BAF14">
            <wp:extent cx="3817803" cy="3133725"/>
            <wp:effectExtent l="57150" t="57150" r="87630" b="857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2617" cy="31540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495E57"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45E4C77" w14:textId="62988FE0"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40FF2A71" w14:textId="51227BBA"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2F17752" w14:textId="0863DA49" w:rsidR="00F01443" w:rsidRPr="00F01443" w:rsidRDefault="00F01443" w:rsidP="003E607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3" w:name="_Toc82080516"/>
      <w:r>
        <w:rPr>
          <w:rFonts w:ascii="Palatino Linotype" w:hAnsi="Palatino Linotype"/>
          <w:b/>
          <w:bCs/>
          <w:color w:val="000000" w:themeColor="text1"/>
        </w:rPr>
        <w:t>III. La intervención del Comité de Transparencia.</w:t>
      </w:r>
      <w:bookmarkEnd w:id="33"/>
    </w:p>
    <w:p w14:paraId="3B885C8F" w14:textId="61359A67" w:rsidR="00F01443" w:rsidRPr="003E6079"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Pr>
          <w:rFonts w:ascii="Palatino Linotype" w:hAnsi="Palatino Linotype"/>
          <w:b/>
          <w:bCs/>
          <w:color w:val="000000" w:themeColor="text1"/>
        </w:rPr>
        <w:t>a) Formalidades para emitir el Acuerdo de Clasificación.</w:t>
      </w:r>
    </w:p>
    <w:p w14:paraId="471C1C1C"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7E91FFF" w14:textId="385D004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w:t>
      </w:r>
      <w:r w:rsidRPr="0062325E">
        <w:rPr>
          <w:rFonts w:ascii="Palatino Linotype" w:eastAsia="MS Mincho" w:hAnsi="Palatino Linotype" w:cs="Times New Roman"/>
        </w:rPr>
        <w:lastRenderedPageBreak/>
        <w:t>titular del área que administra la información. Por lo tanto, el Comité no aprueba la clasificación, sino que revisa lo que ha hecho el titular del área y confirma, modifica o revoca la decisión a través de un acuerdo.</w:t>
      </w:r>
    </w:p>
    <w:p w14:paraId="1F868FF6"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A784DBC" w14:textId="36AC2DBD"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39946AF"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7ADED28" w14:textId="0FDE8D1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58C31B7" w14:textId="4BF89E69"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BE2129D" w14:textId="0D2E6021" w:rsidR="003E6079" w:rsidRPr="003E6079"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Pr>
          <w:rFonts w:ascii="Palatino Linotype" w:hAnsi="Palatino Linotype"/>
          <w:b/>
          <w:bCs/>
          <w:color w:val="000000" w:themeColor="text1"/>
        </w:rPr>
        <w:t>b) Requisitos de fondo del Acuerdo de Clasificación.</w:t>
      </w:r>
    </w:p>
    <w:p w14:paraId="15615CB7"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F68DFC9" w14:textId="43913F5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B053D7D"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6CAB47" w14:textId="0B5D1DE2"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05A31D4"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5258E0F" w14:textId="291469C3"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xml:space="preserve">“(...) la garantía de fundamentación impone a las autoridades el deber </w:t>
      </w:r>
      <w:r w:rsidRPr="0062325E">
        <w:rPr>
          <w:rFonts w:ascii="Palatino Linotype" w:eastAsia="MS Mincho" w:hAnsi="Palatino Linotype" w:cs="Times New Roman"/>
          <w:i/>
          <w:iCs/>
        </w:rPr>
        <w:lastRenderedPageBreak/>
        <w:t>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0F09707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43A7D49" w14:textId="2AC41BD5"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19"/>
      </w:r>
      <w:r w:rsidRPr="0062325E">
        <w:rPr>
          <w:rFonts w:ascii="Palatino Linotype" w:eastAsia="MS Mincho" w:hAnsi="Palatino Linotype" w:cs="Times New Roman"/>
        </w:rPr>
        <w:t xml:space="preserve"> respecto a qué debe entenderse por fundamentación y motivación, en los siguientes términos:</w:t>
      </w:r>
    </w:p>
    <w:p w14:paraId="64AAC413" w14:textId="6035F4D7" w:rsidR="00F01443" w:rsidRDefault="00F01443" w:rsidP="003E6079">
      <w:pPr>
        <w:pStyle w:val="Prrafodelista"/>
        <w:tabs>
          <w:tab w:val="left" w:pos="426"/>
        </w:tabs>
        <w:spacing w:before="240" w:line="360" w:lineRule="auto"/>
        <w:ind w:left="0" w:right="51"/>
        <w:jc w:val="both"/>
        <w:rPr>
          <w:rFonts w:ascii="Palatino Linotype" w:hAnsi="Palatino Linotype"/>
          <w:color w:val="000000" w:themeColor="text1"/>
        </w:rPr>
      </w:pPr>
    </w:p>
    <w:p w14:paraId="279B20A9" w14:textId="77777777" w:rsidR="003E6079" w:rsidRPr="003E6079" w:rsidRDefault="003E6079" w:rsidP="003E6079">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43AFBC0"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EB9BC74" w14:textId="4409D9C0"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D6CD48F"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7C23430" w14:textId="0B76D3C0"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8A33CD"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6189A15D" w14:textId="3D57CFBB"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220177E9"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00594A" w14:textId="798A910D" w:rsidR="00A01B7D" w:rsidRPr="00B069DF" w:rsidRDefault="00951ECA"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B8F97" w14:textId="378C39D6" w:rsidR="00B069DF" w:rsidRDefault="00B069DF" w:rsidP="00B069DF">
      <w:pPr>
        <w:pStyle w:val="Prrafodelista"/>
        <w:tabs>
          <w:tab w:val="left" w:pos="426"/>
        </w:tabs>
        <w:spacing w:before="240" w:after="240" w:line="360" w:lineRule="auto"/>
        <w:ind w:left="0" w:right="51"/>
        <w:jc w:val="both"/>
        <w:rPr>
          <w:rFonts w:ascii="Palatino Linotype" w:hAnsi="Palatino Linotype"/>
          <w:color w:val="000000" w:themeColor="text1"/>
        </w:rPr>
      </w:pPr>
    </w:p>
    <w:p w14:paraId="1993926C" w14:textId="5B8B51DE" w:rsidR="00B069DF" w:rsidRPr="00B069DF" w:rsidRDefault="00B069DF" w:rsidP="00B069DF">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4" w:name="_Toc82080517"/>
      <w:r>
        <w:rPr>
          <w:rFonts w:ascii="Palatino Linotype" w:hAnsi="Palatino Linotype"/>
          <w:b/>
          <w:bCs/>
          <w:color w:val="000000" w:themeColor="text1"/>
        </w:rPr>
        <w:t>SEXTO. Vista a la contraloría y órgano de control interno.</w:t>
      </w:r>
      <w:bookmarkEnd w:id="34"/>
    </w:p>
    <w:p w14:paraId="367A7587" w14:textId="77777777" w:rsidR="00B069DF" w:rsidRPr="00B069DF" w:rsidRDefault="00B069DF" w:rsidP="00B069DF">
      <w:pPr>
        <w:pStyle w:val="Prrafodelista"/>
        <w:tabs>
          <w:tab w:val="left" w:pos="426"/>
        </w:tabs>
        <w:spacing w:before="240" w:after="240" w:line="360" w:lineRule="auto"/>
        <w:ind w:left="0" w:right="51"/>
        <w:jc w:val="both"/>
        <w:rPr>
          <w:rFonts w:ascii="Palatino Linotype" w:hAnsi="Palatino Linotype"/>
          <w:color w:val="000000" w:themeColor="text1"/>
        </w:rPr>
      </w:pPr>
    </w:p>
    <w:p w14:paraId="2EC3727F" w14:textId="5FB795FA" w:rsidR="00B069DF" w:rsidRPr="00A238C8" w:rsidRDefault="00A238C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Finalmente, no se ignora </w:t>
      </w:r>
      <w:r>
        <w:rPr>
          <w:rFonts w:ascii="Palatino Linotype" w:hAnsi="Palatino Linotype" w:cs="Arial"/>
        </w:rPr>
        <w:t xml:space="preserve">que </w:t>
      </w:r>
      <w:r w:rsidRPr="00A238C8">
        <w:rPr>
          <w:rFonts w:ascii="Palatino Linotype" w:hAnsi="Palatino Linotype" w:cs="Arial"/>
          <w:b/>
          <w:bCs/>
        </w:rPr>
        <w:t xml:space="preserve">el RECURRENTE solicitó, dentro de su escrito </w:t>
      </w:r>
      <w:proofErr w:type="spellStart"/>
      <w:r w:rsidRPr="00A238C8">
        <w:rPr>
          <w:rFonts w:ascii="Palatino Linotype" w:hAnsi="Palatino Linotype" w:cs="Arial"/>
          <w:b/>
          <w:bCs/>
        </w:rPr>
        <w:t>recursal</w:t>
      </w:r>
      <w:proofErr w:type="spellEnd"/>
      <w:r w:rsidRPr="00A238C8">
        <w:rPr>
          <w:rFonts w:ascii="Palatino Linotype" w:hAnsi="Palatino Linotype" w:cs="Arial"/>
          <w:b/>
          <w:bCs/>
        </w:rPr>
        <w:t xml:space="preserve">, </w:t>
      </w:r>
      <w:r w:rsidR="001E2683">
        <w:rPr>
          <w:rFonts w:ascii="Palatino Linotype" w:hAnsi="Palatino Linotype" w:cs="Arial"/>
          <w:b/>
          <w:bCs/>
        </w:rPr>
        <w:t xml:space="preserve">se inicie acta administrativa o procedimiento administrativo en contra del SUJETO OBLIGADO, o quien resulte responsable,  </w:t>
      </w:r>
      <w:r w:rsidR="0018484F">
        <w:rPr>
          <w:rFonts w:ascii="Palatino Linotype" w:hAnsi="Palatino Linotype" w:cs="Arial"/>
          <w:b/>
          <w:bCs/>
        </w:rPr>
        <w:t>por la omisión en la entrega de la información</w:t>
      </w:r>
      <w:r>
        <w:rPr>
          <w:rFonts w:ascii="Palatino Linotype" w:hAnsi="Palatino Linotype" w:cs="Arial"/>
        </w:rPr>
        <w:t xml:space="preserve">; por ello, </w:t>
      </w:r>
      <w:r w:rsidRPr="005705CA">
        <w:rPr>
          <w:rFonts w:ascii="Palatino Linotype" w:hAnsi="Palatino Linotype" w:cs="Arial"/>
        </w:rPr>
        <w:t>es conveniente señalar la fracción X, del artículo 36, de la Ley de Transparencia y Acceso a la Información Pública del Estado de México y Municipios, que establece:</w:t>
      </w:r>
    </w:p>
    <w:p w14:paraId="14C71401" w14:textId="34573871" w:rsidR="00A238C8" w:rsidRDefault="00A238C8" w:rsidP="0098598B">
      <w:pPr>
        <w:pStyle w:val="Prrafodelista"/>
        <w:tabs>
          <w:tab w:val="left" w:pos="426"/>
        </w:tabs>
        <w:spacing w:before="240" w:line="360" w:lineRule="auto"/>
        <w:ind w:left="0" w:right="51"/>
        <w:jc w:val="both"/>
        <w:rPr>
          <w:rFonts w:ascii="Palatino Linotype" w:hAnsi="Palatino Linotype" w:cs="Arial"/>
        </w:rPr>
      </w:pPr>
    </w:p>
    <w:p w14:paraId="7887C4BE" w14:textId="77777777" w:rsidR="00A238C8" w:rsidRPr="0012130C" w:rsidRDefault="00A238C8" w:rsidP="00A238C8">
      <w:pPr>
        <w:spacing w:line="276" w:lineRule="auto"/>
        <w:ind w:left="567" w:right="567"/>
        <w:contextualSpacing/>
        <w:jc w:val="both"/>
        <w:rPr>
          <w:rFonts w:ascii="Palatino Linotype" w:hAnsi="Palatino Linotype"/>
          <w:i/>
          <w:sz w:val="22"/>
          <w:szCs w:val="22"/>
        </w:rPr>
      </w:pPr>
      <w:r w:rsidRPr="0012130C">
        <w:rPr>
          <w:rFonts w:ascii="Palatino Linotype" w:hAnsi="Palatino Linotype"/>
          <w:i/>
          <w:sz w:val="22"/>
          <w:szCs w:val="22"/>
        </w:rPr>
        <w:t>“</w:t>
      </w:r>
      <w:r w:rsidRPr="0012130C">
        <w:rPr>
          <w:rFonts w:ascii="Palatino Linotype" w:hAnsi="Palatino Linotype"/>
          <w:b/>
          <w:i/>
          <w:sz w:val="22"/>
          <w:szCs w:val="22"/>
        </w:rPr>
        <w:t>Artículo 36.</w:t>
      </w:r>
      <w:r w:rsidRPr="0012130C">
        <w:rPr>
          <w:rFonts w:ascii="Palatino Linotype" w:hAnsi="Palatino Linotype"/>
          <w:i/>
          <w:sz w:val="22"/>
          <w:szCs w:val="22"/>
        </w:rPr>
        <w:t xml:space="preserve"> El Instituto tendrá, en el ámbito de su competencia, las siguientes atribuciones:</w:t>
      </w:r>
    </w:p>
    <w:p w14:paraId="0B939ADF" w14:textId="77777777" w:rsidR="00A238C8" w:rsidRPr="0012130C" w:rsidRDefault="00A238C8" w:rsidP="00A238C8">
      <w:pPr>
        <w:spacing w:line="276" w:lineRule="auto"/>
        <w:ind w:left="567" w:right="567"/>
        <w:contextualSpacing/>
        <w:jc w:val="both"/>
        <w:rPr>
          <w:rFonts w:ascii="Palatino Linotype" w:hAnsi="Palatino Linotype"/>
          <w:i/>
          <w:sz w:val="22"/>
          <w:szCs w:val="22"/>
        </w:rPr>
      </w:pPr>
      <w:r w:rsidRPr="0012130C">
        <w:rPr>
          <w:rFonts w:ascii="Palatino Linotype" w:hAnsi="Palatino Linotype"/>
          <w:i/>
          <w:sz w:val="22"/>
          <w:szCs w:val="22"/>
        </w:rPr>
        <w:t>(…)</w:t>
      </w:r>
    </w:p>
    <w:p w14:paraId="38A91B94" w14:textId="77777777" w:rsidR="00A238C8" w:rsidRPr="0012130C" w:rsidRDefault="00A238C8" w:rsidP="00A238C8">
      <w:pPr>
        <w:spacing w:line="276" w:lineRule="auto"/>
        <w:ind w:left="567" w:right="567"/>
        <w:contextualSpacing/>
        <w:jc w:val="both"/>
        <w:rPr>
          <w:rFonts w:ascii="Palatino Linotype" w:hAnsi="Palatino Linotype"/>
          <w:i/>
          <w:sz w:val="22"/>
          <w:szCs w:val="22"/>
        </w:rPr>
      </w:pPr>
      <w:r w:rsidRPr="0012130C">
        <w:rPr>
          <w:rFonts w:ascii="Palatino Linotype" w:hAnsi="Palatino Linotype"/>
          <w:b/>
          <w:bCs/>
          <w:i/>
          <w:sz w:val="22"/>
          <w:szCs w:val="22"/>
        </w:rPr>
        <w:t>X.</w:t>
      </w:r>
      <w:r w:rsidRPr="0012130C">
        <w:rPr>
          <w:rFonts w:ascii="Palatino Linotype" w:hAnsi="Palatino Linotype"/>
          <w:i/>
          <w:sz w:val="22"/>
          <w:szCs w:val="22"/>
        </w:rPr>
        <w:t xml:space="preserve"> Hacer del conocimiento del órgano de control interno o equivalente de cada Sujeto Obligado las infracciones a esta Ley; “</w:t>
      </w:r>
    </w:p>
    <w:p w14:paraId="111D04DF" w14:textId="4319925C" w:rsidR="00A238C8" w:rsidRPr="00A238C8" w:rsidRDefault="00A238C8" w:rsidP="00A238C8">
      <w:pPr>
        <w:spacing w:line="276" w:lineRule="auto"/>
        <w:ind w:left="567" w:right="567"/>
        <w:contextualSpacing/>
        <w:jc w:val="both"/>
        <w:rPr>
          <w:rFonts w:ascii="Palatino Linotype" w:hAnsi="Palatino Linotype"/>
          <w:i/>
          <w:sz w:val="22"/>
          <w:szCs w:val="22"/>
        </w:rPr>
      </w:pPr>
      <w:r w:rsidRPr="0012130C">
        <w:rPr>
          <w:rFonts w:ascii="Palatino Linotype" w:hAnsi="Palatino Linotype"/>
          <w:i/>
          <w:sz w:val="22"/>
          <w:szCs w:val="22"/>
        </w:rPr>
        <w:t>(…)”</w:t>
      </w:r>
    </w:p>
    <w:p w14:paraId="39C6CAAA" w14:textId="77777777" w:rsidR="00B069DF" w:rsidRPr="00B069DF" w:rsidRDefault="00B069DF" w:rsidP="00B069DF">
      <w:pPr>
        <w:pStyle w:val="Prrafodelista"/>
        <w:tabs>
          <w:tab w:val="left" w:pos="426"/>
        </w:tabs>
        <w:spacing w:before="240" w:after="240" w:line="360" w:lineRule="auto"/>
        <w:ind w:left="0" w:right="51"/>
        <w:jc w:val="both"/>
        <w:rPr>
          <w:rFonts w:ascii="Palatino Linotype" w:hAnsi="Palatino Linotype"/>
          <w:color w:val="000000" w:themeColor="text1"/>
        </w:rPr>
      </w:pPr>
    </w:p>
    <w:p w14:paraId="38580061" w14:textId="2C7B9197" w:rsidR="00B069DF" w:rsidRPr="00B069DF" w:rsidRDefault="006A7978" w:rsidP="006A79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En esto sentido se advierte que </w:t>
      </w:r>
      <w:r w:rsidRPr="006A7978">
        <w:rPr>
          <w:rFonts w:ascii="Palatino Linotype" w:eastAsia="Times New Roman" w:hAnsi="Palatino Linotype" w:cs="Arial"/>
        </w:rPr>
        <w:t>el recurso de revisión no es la vía para dar vista al órgano interno de control</w:t>
      </w:r>
      <w:r>
        <w:rPr>
          <w:rFonts w:ascii="Palatino Linotype" w:hAnsi="Palatino Linotype" w:cs="Arial"/>
        </w:rPr>
        <w:t xml:space="preserve">, </w:t>
      </w:r>
      <w:r w:rsidR="00A238C8">
        <w:rPr>
          <w:rFonts w:ascii="Palatino Linotype" w:hAnsi="Palatino Linotype" w:cs="Arial"/>
        </w:rPr>
        <w:t xml:space="preserve"> </w:t>
      </w:r>
      <w:r w:rsidR="00A238C8" w:rsidRPr="005705CA">
        <w:rPr>
          <w:rFonts w:ascii="Palatino Linotype" w:hAnsi="Palatino Linotype" w:cs="Arial"/>
        </w:rPr>
        <w:t xml:space="preserve">toda vez que la naturaleza de investigar y sancionar corresponde a un ente distinto a éste a través de un procedimiento diferente al recurso de revisión, </w:t>
      </w:r>
      <w:r>
        <w:rPr>
          <w:rFonts w:ascii="Palatino Linotype" w:hAnsi="Palatino Linotype" w:cs="Arial"/>
        </w:rPr>
        <w:t xml:space="preserve">sin embargo en virtud de </w:t>
      </w:r>
      <w:r w:rsidRPr="005705CA">
        <w:rPr>
          <w:rFonts w:ascii="Palatino Linotype" w:hAnsi="Palatino Linotype" w:cs="Arial"/>
        </w:rPr>
        <w:t xml:space="preserve">las infracciones en que el </w:t>
      </w:r>
      <w:r w:rsidRPr="005705CA">
        <w:rPr>
          <w:rFonts w:ascii="Palatino Linotype" w:hAnsi="Palatino Linotype" w:cs="Arial"/>
          <w:b/>
        </w:rPr>
        <w:t>SUJETO OBLIGADO</w:t>
      </w:r>
      <w:r w:rsidRPr="005705CA">
        <w:rPr>
          <w:rFonts w:ascii="Palatino Linotype" w:hAnsi="Palatino Linotype" w:cs="Arial"/>
        </w:rPr>
        <w:t xml:space="preserve"> incurrió, </w:t>
      </w:r>
      <w:r>
        <w:rPr>
          <w:rFonts w:ascii="Palatino Linotype" w:hAnsi="Palatino Linotype" w:cs="Arial"/>
        </w:rPr>
        <w:t xml:space="preserve">, </w:t>
      </w:r>
      <w:r w:rsidRPr="005705CA">
        <w:rPr>
          <w:rFonts w:ascii="Palatino Linotype" w:hAnsi="Palatino Linotype" w:cs="Arial"/>
        </w:rPr>
        <w:t>este Pleno hará del conocimiento del órgano de control de este Instituto</w:t>
      </w:r>
      <w:r>
        <w:rPr>
          <w:rFonts w:ascii="Palatino Linotype" w:hAnsi="Palatino Linotype" w:cs="Arial"/>
        </w:rPr>
        <w:t xml:space="preserve"> lo conducente, </w:t>
      </w:r>
      <w:r w:rsidR="00A238C8" w:rsidRPr="005705CA">
        <w:rPr>
          <w:rFonts w:ascii="Palatino Linotype" w:hAnsi="Palatino Linotype" w:cs="Arial"/>
        </w:rPr>
        <w:t>lo cual se encuentra previsto en la Ley de Transparencia Acceso a la Información Pública del Estado de México y Municipios específicamente en sus artículos 190, 222 y 223 que señalan lo siguiente:</w:t>
      </w:r>
    </w:p>
    <w:p w14:paraId="7B7F23F2" w14:textId="18A89E0D" w:rsidR="00B069DF" w:rsidRDefault="00B069DF" w:rsidP="00B069DF">
      <w:pPr>
        <w:pStyle w:val="Prrafodelista"/>
        <w:tabs>
          <w:tab w:val="left" w:pos="426"/>
        </w:tabs>
        <w:spacing w:before="240" w:after="240" w:line="360" w:lineRule="auto"/>
        <w:ind w:left="0" w:right="51"/>
        <w:jc w:val="both"/>
        <w:rPr>
          <w:rFonts w:ascii="Palatino Linotype" w:hAnsi="Palatino Linotype"/>
          <w:color w:val="000000" w:themeColor="text1"/>
        </w:rPr>
      </w:pPr>
    </w:p>
    <w:p w14:paraId="2F71606E" w14:textId="77777777" w:rsidR="00A238C8" w:rsidRPr="0080798C" w:rsidRDefault="00A238C8" w:rsidP="00A238C8">
      <w:pPr>
        <w:spacing w:line="276" w:lineRule="auto"/>
        <w:ind w:left="567" w:right="567"/>
        <w:contextualSpacing/>
        <w:jc w:val="both"/>
        <w:rPr>
          <w:rFonts w:ascii="Palatino Linotype" w:hAnsi="Palatino Linotype"/>
          <w:i/>
          <w:sz w:val="22"/>
          <w:szCs w:val="22"/>
        </w:rPr>
      </w:pPr>
      <w:r w:rsidRPr="0080798C">
        <w:rPr>
          <w:rFonts w:ascii="Palatino Linotype" w:hAnsi="Palatino Linotype"/>
          <w:i/>
          <w:sz w:val="22"/>
          <w:szCs w:val="22"/>
        </w:rPr>
        <w:t>“</w:t>
      </w:r>
      <w:r w:rsidRPr="0080798C">
        <w:rPr>
          <w:rFonts w:ascii="Palatino Linotype" w:hAnsi="Palatino Linotype"/>
          <w:b/>
          <w:i/>
          <w:sz w:val="22"/>
          <w:szCs w:val="22"/>
        </w:rPr>
        <w:t>Artículo 190.</w:t>
      </w:r>
      <w:r w:rsidRPr="0080798C">
        <w:rPr>
          <w:rFonts w:ascii="Palatino Linotype" w:hAnsi="Palatino Linotype"/>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B8D22C5" w14:textId="77777777" w:rsidR="00A238C8" w:rsidRPr="0080798C" w:rsidRDefault="00A238C8" w:rsidP="00A238C8">
      <w:pPr>
        <w:spacing w:line="276" w:lineRule="auto"/>
        <w:ind w:left="567" w:right="567"/>
        <w:contextualSpacing/>
        <w:jc w:val="both"/>
        <w:rPr>
          <w:rFonts w:ascii="Palatino Linotype" w:hAnsi="Palatino Linotype"/>
          <w:i/>
          <w:sz w:val="22"/>
          <w:szCs w:val="22"/>
        </w:rPr>
      </w:pPr>
    </w:p>
    <w:p w14:paraId="607BABFE" w14:textId="77777777" w:rsidR="00A238C8" w:rsidRPr="0080798C" w:rsidRDefault="00A238C8" w:rsidP="00A238C8">
      <w:pPr>
        <w:spacing w:line="276" w:lineRule="auto"/>
        <w:ind w:left="567" w:right="567"/>
        <w:contextualSpacing/>
        <w:jc w:val="both"/>
        <w:rPr>
          <w:rFonts w:ascii="Palatino Linotype" w:hAnsi="Palatino Linotype"/>
          <w:i/>
          <w:sz w:val="22"/>
          <w:szCs w:val="22"/>
        </w:rPr>
      </w:pPr>
      <w:r w:rsidRPr="0080798C">
        <w:rPr>
          <w:rFonts w:ascii="Palatino Linotype" w:hAnsi="Palatino Linotype"/>
          <w:b/>
          <w:i/>
          <w:sz w:val="22"/>
          <w:szCs w:val="22"/>
        </w:rPr>
        <w:t>Artículo 222.</w:t>
      </w:r>
      <w:r w:rsidRPr="0080798C">
        <w:rPr>
          <w:rFonts w:ascii="Palatino Linotype" w:hAnsi="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14:paraId="0382139B" w14:textId="77777777" w:rsidR="00A238C8" w:rsidRPr="0080798C" w:rsidRDefault="00A238C8" w:rsidP="00A238C8">
      <w:pPr>
        <w:spacing w:line="276" w:lineRule="auto"/>
        <w:ind w:left="567" w:right="567"/>
        <w:contextualSpacing/>
        <w:jc w:val="both"/>
        <w:rPr>
          <w:rFonts w:ascii="Palatino Linotype" w:hAnsi="Palatino Linotype"/>
          <w:i/>
          <w:sz w:val="22"/>
          <w:szCs w:val="22"/>
        </w:rPr>
      </w:pPr>
      <w:r w:rsidRPr="0080798C">
        <w:rPr>
          <w:rFonts w:ascii="Palatino Linotype" w:hAnsi="Palatino Linotype"/>
          <w:b/>
          <w:i/>
          <w:sz w:val="22"/>
          <w:szCs w:val="22"/>
        </w:rPr>
        <w:t>I. Cualquier acto u omisión que provoque la suspensión o deficiencia en la atención de las solicitudes de información</w:t>
      </w:r>
      <w:r w:rsidRPr="0080798C">
        <w:rPr>
          <w:rFonts w:ascii="Palatino Linotype" w:hAnsi="Palatino Linotype"/>
          <w:i/>
          <w:sz w:val="22"/>
          <w:szCs w:val="22"/>
        </w:rPr>
        <w:t>;</w:t>
      </w:r>
    </w:p>
    <w:p w14:paraId="3036DD1A" w14:textId="77777777" w:rsidR="00A238C8" w:rsidRDefault="00A238C8" w:rsidP="00A238C8">
      <w:pPr>
        <w:spacing w:line="276" w:lineRule="auto"/>
        <w:ind w:left="567" w:right="567"/>
        <w:contextualSpacing/>
        <w:jc w:val="both"/>
        <w:rPr>
          <w:rFonts w:ascii="Palatino Linotype" w:hAnsi="Palatino Linotype"/>
          <w:i/>
          <w:sz w:val="22"/>
          <w:szCs w:val="22"/>
        </w:rPr>
      </w:pPr>
      <w:r>
        <w:rPr>
          <w:rFonts w:ascii="Palatino Linotype" w:hAnsi="Palatino Linotype"/>
          <w:i/>
          <w:sz w:val="22"/>
          <w:szCs w:val="22"/>
        </w:rPr>
        <w:lastRenderedPageBreak/>
        <w:t>(…)</w:t>
      </w:r>
    </w:p>
    <w:p w14:paraId="43CD0656" w14:textId="77777777" w:rsidR="00A238C8" w:rsidRPr="0080798C" w:rsidRDefault="00A238C8" w:rsidP="00A238C8">
      <w:pPr>
        <w:spacing w:line="276" w:lineRule="auto"/>
        <w:ind w:left="567" w:right="567"/>
        <w:contextualSpacing/>
        <w:jc w:val="both"/>
        <w:rPr>
          <w:rFonts w:ascii="Palatino Linotype" w:hAnsi="Palatino Linotype"/>
          <w:i/>
          <w:sz w:val="22"/>
          <w:szCs w:val="22"/>
        </w:rPr>
      </w:pPr>
    </w:p>
    <w:p w14:paraId="2B78ED8E" w14:textId="77777777" w:rsidR="00A238C8" w:rsidRDefault="00A238C8" w:rsidP="00A238C8">
      <w:pPr>
        <w:spacing w:line="276" w:lineRule="auto"/>
        <w:ind w:left="567" w:right="567"/>
        <w:contextualSpacing/>
        <w:jc w:val="both"/>
        <w:rPr>
          <w:rFonts w:ascii="Palatino Linotype" w:hAnsi="Palatino Linotype"/>
          <w:i/>
          <w:sz w:val="22"/>
          <w:szCs w:val="22"/>
        </w:rPr>
      </w:pPr>
      <w:r w:rsidRPr="0080798C">
        <w:rPr>
          <w:rFonts w:ascii="Palatino Linotype" w:hAnsi="Palatino Linotype"/>
          <w:b/>
          <w:bCs/>
          <w:i/>
          <w:sz w:val="22"/>
          <w:szCs w:val="22"/>
        </w:rPr>
        <w:t>Artículo 223.</w:t>
      </w:r>
      <w:r w:rsidRPr="0080798C">
        <w:rPr>
          <w:rFonts w:ascii="Palatino Linotype" w:hAnsi="Palatino Linotype"/>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w:t>
      </w:r>
    </w:p>
    <w:p w14:paraId="17C407C8" w14:textId="047D7106" w:rsidR="00A238C8" w:rsidRPr="00A238C8" w:rsidRDefault="00A238C8" w:rsidP="00A238C8">
      <w:pPr>
        <w:spacing w:line="276" w:lineRule="auto"/>
        <w:ind w:left="567" w:right="567"/>
        <w:contextualSpacing/>
        <w:jc w:val="both"/>
        <w:rPr>
          <w:rFonts w:ascii="Palatino Linotype" w:hAnsi="Palatino Linotype" w:cs="Arial"/>
        </w:rPr>
      </w:pPr>
      <w:r>
        <w:rPr>
          <w:rFonts w:ascii="Palatino Linotype" w:hAnsi="Palatino Linotype"/>
          <w:i/>
          <w:sz w:val="22"/>
          <w:szCs w:val="22"/>
        </w:rPr>
        <w:t>(…)</w:t>
      </w:r>
      <w:r w:rsidRPr="0080798C">
        <w:rPr>
          <w:rFonts w:ascii="Palatino Linotype" w:hAnsi="Palatino Linotype"/>
          <w:i/>
          <w:sz w:val="22"/>
          <w:szCs w:val="22"/>
        </w:rPr>
        <w:t>”</w:t>
      </w:r>
    </w:p>
    <w:p w14:paraId="6A96605E" w14:textId="77777777" w:rsidR="00A238C8" w:rsidRPr="00B069DF" w:rsidRDefault="00A238C8" w:rsidP="00B069DF">
      <w:pPr>
        <w:pStyle w:val="Prrafodelista"/>
        <w:tabs>
          <w:tab w:val="left" w:pos="426"/>
        </w:tabs>
        <w:spacing w:before="240" w:after="240" w:line="360" w:lineRule="auto"/>
        <w:ind w:left="0" w:right="51"/>
        <w:jc w:val="both"/>
        <w:rPr>
          <w:rFonts w:ascii="Palatino Linotype" w:hAnsi="Palatino Linotype"/>
          <w:color w:val="000000" w:themeColor="text1"/>
        </w:rPr>
      </w:pPr>
    </w:p>
    <w:p w14:paraId="4987E99D" w14:textId="5737F849" w:rsidR="00B069DF" w:rsidRPr="00B069DF" w:rsidRDefault="00A238C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En </w:t>
      </w:r>
      <w:r>
        <w:rPr>
          <w:rFonts w:ascii="Palatino Linotype" w:hAnsi="Palatino Linotype" w:cs="Arial"/>
          <w:color w:val="000000" w:themeColor="text1"/>
        </w:rPr>
        <w:t xml:space="preserve">consecuencia, </w:t>
      </w:r>
      <w:r w:rsidRPr="003A26DD">
        <w:rPr>
          <w:rFonts w:ascii="Palatino Linotype" w:hAnsi="Palatino Linotype" w:cs="Arial"/>
          <w:color w:val="000000" w:themeColor="text1"/>
        </w:rPr>
        <w:t>el recurso de revisión consiste en una garantía secundaria</w:t>
      </w:r>
      <w:r w:rsidRPr="003A26DD">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3A26DD">
        <w:rPr>
          <w:rFonts w:ascii="Palatino Linotype" w:hAnsi="Palatino Linotype" w:cs="Arial"/>
          <w:color w:val="000000" w:themeColor="text1"/>
          <w:vertAlign w:val="superscript"/>
        </w:rPr>
        <w:footnoteReference w:id="20"/>
      </w:r>
      <w:r>
        <w:rPr>
          <w:rFonts w:ascii="Palatino Linotype" w:hAnsi="Palatino Linotype" w:cs="Arial"/>
          <w:color w:val="000000" w:themeColor="text1"/>
        </w:rPr>
        <w:t>;</w:t>
      </w:r>
      <w:r w:rsidRPr="003A26DD">
        <w:rPr>
          <w:rFonts w:ascii="Palatino Linotype" w:hAnsi="Palatino Linotype" w:cs="Arial"/>
          <w:color w:val="000000" w:themeColor="text1"/>
        </w:rPr>
        <w:t xml:space="preserve"> esto refiere que, ante </w:t>
      </w:r>
      <w:r>
        <w:rPr>
          <w:rFonts w:ascii="Palatino Linotype" w:hAnsi="Palatino Linotype" w:cs="Arial"/>
          <w:color w:val="000000" w:themeColor="text1"/>
        </w:rPr>
        <w:t xml:space="preserve">las deficiencias provocadas por la </w:t>
      </w:r>
      <w:r>
        <w:rPr>
          <w:rFonts w:ascii="Palatino Linotype" w:hAnsi="Palatino Linotype" w:cs="Arial"/>
          <w:i/>
          <w:iCs/>
          <w:color w:val="000000" w:themeColor="text1"/>
        </w:rPr>
        <w:t>negativa material</w:t>
      </w:r>
      <w:r w:rsidRPr="003A26DD">
        <w:rPr>
          <w:rFonts w:ascii="Palatino Linotype" w:hAnsi="Palatino Linotype" w:cs="Arial"/>
          <w:color w:val="000000" w:themeColor="text1"/>
        </w:rPr>
        <w:t xml:space="preserve"> </w:t>
      </w:r>
      <w:r>
        <w:rPr>
          <w:rFonts w:ascii="Palatino Linotype" w:hAnsi="Palatino Linotype" w:cs="Arial"/>
          <w:color w:val="000000" w:themeColor="text1"/>
        </w:rPr>
        <w:t xml:space="preserve">ejecutada por </w:t>
      </w:r>
      <w:r w:rsidRPr="003A26DD">
        <w:rPr>
          <w:rFonts w:ascii="Palatino Linotype" w:hAnsi="Palatino Linotype" w:cs="Arial"/>
          <w:color w:val="000000" w:themeColor="text1"/>
        </w:rPr>
        <w:t xml:space="preserve">el </w:t>
      </w:r>
      <w:r w:rsidRPr="003A26DD">
        <w:rPr>
          <w:rFonts w:ascii="Palatino Linotype" w:hAnsi="Palatino Linotype" w:cs="Arial"/>
          <w:b/>
          <w:color w:val="000000" w:themeColor="text1"/>
        </w:rPr>
        <w:t>SUJETO OBLIGADO</w:t>
      </w:r>
      <w:r>
        <w:rPr>
          <w:rFonts w:ascii="Palatino Linotype" w:hAnsi="Palatino Linotype" w:cs="Arial"/>
          <w:bCs/>
          <w:color w:val="000000" w:themeColor="text1"/>
        </w:rPr>
        <w:t xml:space="preserve"> para atender la solicitud de información </w:t>
      </w:r>
      <w:r w:rsidR="0018484F">
        <w:rPr>
          <w:rFonts w:ascii="Palatino Linotype" w:hAnsi="Palatino Linotype" w:cs="Arial"/>
          <w:b/>
          <w:color w:val="000000" w:themeColor="text1"/>
        </w:rPr>
        <w:t>00350</w:t>
      </w:r>
      <w:r>
        <w:rPr>
          <w:rFonts w:ascii="Palatino Linotype" w:hAnsi="Palatino Linotype" w:cs="Arial"/>
          <w:b/>
          <w:color w:val="000000" w:themeColor="text1"/>
        </w:rPr>
        <w:t>/METEPEC/IP/2021</w:t>
      </w:r>
      <w:r w:rsidRPr="003A26DD">
        <w:rPr>
          <w:rFonts w:ascii="Palatino Linotype" w:hAnsi="Palatino Linotype" w:cs="Arial"/>
          <w:color w:val="000000" w:themeColor="text1"/>
        </w:rPr>
        <w:t xml:space="preserve">, el </w:t>
      </w:r>
      <w:r w:rsidRPr="003A26DD">
        <w:rPr>
          <w:rFonts w:ascii="Palatino Linotype" w:hAnsi="Palatino Linotype" w:cs="Arial"/>
          <w:b/>
          <w:color w:val="000000" w:themeColor="text1"/>
        </w:rPr>
        <w:t>RECURRENTE</w:t>
      </w:r>
      <w:r w:rsidRPr="003A26DD">
        <w:rPr>
          <w:rFonts w:ascii="Palatino Linotype" w:hAnsi="Palatino Linotype" w:cs="Arial"/>
          <w:color w:val="000000" w:themeColor="text1"/>
        </w:rPr>
        <w:t xml:space="preserve"> interpuso el recurso de revisión con el objeto de que este órgano garante determine si existió una violación al derecho de acceso a la información pública y que esta violación sea reparada por la autoridad competente.</w:t>
      </w:r>
    </w:p>
    <w:p w14:paraId="39E79978" w14:textId="77777777" w:rsidR="00E7218C" w:rsidRDefault="00E7218C"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1177ECB4" w:rsidR="00953B03" w:rsidRPr="00953B03" w:rsidRDefault="00B069DF"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5" w:name="_Toc82080518"/>
      <w:r>
        <w:rPr>
          <w:rFonts w:ascii="Palatino Linotype" w:hAnsi="Palatino Linotype"/>
          <w:b/>
          <w:bCs/>
          <w:color w:val="000000" w:themeColor="text1"/>
        </w:rPr>
        <w:t>SÉPTIMO</w:t>
      </w:r>
      <w:r w:rsidR="00953B03" w:rsidRPr="00953B03">
        <w:rPr>
          <w:rFonts w:ascii="Palatino Linotype" w:hAnsi="Palatino Linotype"/>
          <w:b/>
          <w:bCs/>
          <w:color w:val="000000" w:themeColor="text1"/>
        </w:rPr>
        <w:t>. Decisión</w:t>
      </w:r>
      <w:bookmarkEnd w:id="35"/>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3277EAF7" w:rsidR="00953B03" w:rsidRPr="00A238C8" w:rsidRDefault="0012500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 lo largo del presente estudio, se demostró que la respuesta otorgada por el </w:t>
      </w:r>
      <w:r>
        <w:rPr>
          <w:rFonts w:ascii="Palatino Linotype" w:hAnsi="Palatino Linotype"/>
          <w:b/>
          <w:bCs/>
          <w:color w:val="000000" w:themeColor="text1"/>
        </w:rPr>
        <w:t>SUJETO OBLIGADO</w:t>
      </w:r>
      <w:r>
        <w:rPr>
          <w:rFonts w:ascii="Palatino Linotype" w:hAnsi="Palatino Linotype"/>
          <w:color w:val="000000" w:themeColor="text1"/>
        </w:rPr>
        <w:t xml:space="preserve"> no atendió en absoluto el derecho de acceso a la información ejercido por el particular a través de la solicitud </w:t>
      </w:r>
      <w:r w:rsidR="00EE63BE">
        <w:rPr>
          <w:rFonts w:ascii="Palatino Linotype" w:hAnsi="Palatino Linotype"/>
          <w:b/>
          <w:bCs/>
          <w:color w:val="000000" w:themeColor="text1"/>
        </w:rPr>
        <w:t>00350/METEPEC/IP/2021</w:t>
      </w:r>
      <w:r>
        <w:rPr>
          <w:rFonts w:ascii="Palatino Linotype" w:hAnsi="Palatino Linotype"/>
          <w:color w:val="000000" w:themeColor="text1"/>
        </w:rPr>
        <w:t xml:space="preserve">. Por ello, una vez demostrada la competencia del Ayuntamiento de Metepec para poseer, </w:t>
      </w:r>
      <w:r>
        <w:rPr>
          <w:rFonts w:ascii="Palatino Linotype" w:hAnsi="Palatino Linotype"/>
          <w:color w:val="000000" w:themeColor="text1"/>
        </w:rPr>
        <w:lastRenderedPageBreak/>
        <w:t xml:space="preserve">generar y administrar </w:t>
      </w:r>
      <w:r w:rsidR="0018484F">
        <w:rPr>
          <w:rFonts w:ascii="Palatino Linotype" w:hAnsi="Palatino Linotype"/>
          <w:color w:val="000000" w:themeColor="text1"/>
        </w:rPr>
        <w:t>un control de asistencias de las y los servidores públicos</w:t>
      </w:r>
      <w:r>
        <w:rPr>
          <w:rFonts w:ascii="Palatino Linotype" w:hAnsi="Palatino Linotype"/>
          <w:color w:val="000000" w:themeColor="text1"/>
        </w:rPr>
        <w:t>, se ordenó su entrega en versión pública</w:t>
      </w:r>
      <w:r w:rsidR="0011095C">
        <w:rPr>
          <w:rFonts w:ascii="Palatino Linotype" w:hAnsi="Palatino Linotype"/>
          <w:color w:val="000000" w:themeColor="text1"/>
        </w:rPr>
        <w:t xml:space="preserve"> de ser procedente.</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DA681D6"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8705E1">
        <w:rPr>
          <w:rFonts w:ascii="Palatino Linotype" w:eastAsia="MS Mincho" w:hAnsi="Palatino Linotype" w:cstheme="majorBidi"/>
          <w:b/>
          <w:bCs/>
          <w:lang w:val="es-ES"/>
        </w:rPr>
        <w:t>0</w:t>
      </w:r>
      <w:r w:rsidR="00EE63BE">
        <w:rPr>
          <w:rFonts w:ascii="Palatino Linotype" w:eastAsia="MS Mincho" w:hAnsi="Palatino Linotype" w:cstheme="majorBidi"/>
          <w:b/>
          <w:lang w:val="es-ES"/>
        </w:rPr>
        <w:t>03748/INFOEM/IP/RR/2021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951ECA">
        <w:rPr>
          <w:rFonts w:ascii="Palatino Linotype" w:eastAsia="MS Mincho" w:hAnsi="Palatino Linotype" w:cstheme="majorBidi"/>
          <w:b/>
          <w:lang w:val="es-ES"/>
        </w:rPr>
        <w:t>REVOCA</w:t>
      </w:r>
      <w:r w:rsidRPr="0028241C">
        <w:rPr>
          <w:rFonts w:ascii="Palatino Linotype" w:eastAsia="MS Mincho" w:hAnsi="Palatino Linotype" w:cstheme="majorBidi"/>
          <w:lang w:val="es-ES"/>
        </w:rPr>
        <w:t xml:space="preserve"> la respuesta a la solicitud de información número </w:t>
      </w:r>
      <w:r w:rsidR="00EE63BE">
        <w:rPr>
          <w:rFonts w:ascii="Palatino Linotype" w:eastAsia="MS Mincho" w:hAnsi="Palatino Linotype" w:cstheme="majorBidi"/>
          <w:b/>
          <w:lang w:val="es-ES"/>
        </w:rPr>
        <w:t>00350/METEPEC/IP/2021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02392C9" w14:textId="61083763" w:rsidR="00B069DF" w:rsidRDefault="00F01801" w:rsidP="00B069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341CA47" w14:textId="77777777" w:rsidR="00B069DF" w:rsidRDefault="00B069DF">
      <w:pPr>
        <w:rPr>
          <w:rFonts w:ascii="Palatino Linotype" w:hAnsi="Palatino Linotype"/>
          <w:color w:val="000000" w:themeColor="text1"/>
        </w:rPr>
      </w:pPr>
      <w:r>
        <w:rPr>
          <w:rFonts w:ascii="Palatino Linotype" w:hAnsi="Palatino Linotype"/>
          <w:color w:val="000000" w:themeColor="text1"/>
        </w:rPr>
        <w:br w:type="page"/>
      </w:r>
    </w:p>
    <w:p w14:paraId="692F4EF9" w14:textId="77777777" w:rsidR="00D06E4E" w:rsidRDefault="00D06E4E" w:rsidP="009959DB">
      <w:pPr>
        <w:pStyle w:val="Ttulo1"/>
        <w:spacing w:line="360" w:lineRule="auto"/>
        <w:jc w:val="center"/>
        <w:rPr>
          <w:b/>
          <w:color w:val="000000" w:themeColor="text1"/>
          <w:szCs w:val="24"/>
        </w:rPr>
      </w:pPr>
      <w:bookmarkStart w:id="36" w:name="_Toc495427547"/>
      <w:bookmarkStart w:id="37" w:name="_Toc497905366"/>
      <w:bookmarkStart w:id="38" w:name="_Toc82080519"/>
    </w:p>
    <w:p w14:paraId="18C7D92B" w14:textId="77777777" w:rsidR="009959DB" w:rsidRDefault="009959DB" w:rsidP="009959DB">
      <w:pPr>
        <w:pStyle w:val="Ttulo1"/>
        <w:spacing w:line="360" w:lineRule="auto"/>
        <w:jc w:val="center"/>
        <w:rPr>
          <w:b/>
          <w:color w:val="000000" w:themeColor="text1"/>
          <w:szCs w:val="24"/>
        </w:rPr>
      </w:pPr>
      <w:r w:rsidRPr="008C6062">
        <w:rPr>
          <w:b/>
          <w:color w:val="000000" w:themeColor="text1"/>
          <w:szCs w:val="24"/>
        </w:rPr>
        <w:t>R E S O L U T I V O S</w:t>
      </w:r>
      <w:bookmarkEnd w:id="24"/>
      <w:bookmarkEnd w:id="25"/>
      <w:bookmarkEnd w:id="36"/>
      <w:bookmarkEnd w:id="37"/>
      <w:bookmarkEnd w:id="38"/>
    </w:p>
    <w:p w14:paraId="56F5A589" w14:textId="77777777" w:rsidR="00D06E4E" w:rsidRPr="00D06E4E" w:rsidRDefault="00D06E4E" w:rsidP="00D06E4E">
      <w:pPr>
        <w:rPr>
          <w:lang w:val="es-MX" w:eastAsia="en-US"/>
        </w:rPr>
      </w:pPr>
    </w:p>
    <w:p w14:paraId="67A78F7D" w14:textId="5234ABF9"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Pr="007B222D">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EE63BE">
        <w:rPr>
          <w:rFonts w:ascii="Palatino Linotype" w:eastAsia="Times New Roman" w:hAnsi="Palatino Linotype" w:cs="Times New Roman"/>
          <w:b/>
        </w:rPr>
        <w:t>03748/INFOEM/IP/RR/2021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 xml:space="preserve">CUARTO </w:t>
      </w:r>
      <w:r>
        <w:rPr>
          <w:rFonts w:ascii="Palatino Linotype" w:eastAsia="Times New Roman" w:hAnsi="Palatino Linotype" w:cs="Times New Roman"/>
          <w:bCs/>
        </w:rPr>
        <w:t xml:space="preserve">y </w:t>
      </w:r>
      <w:r>
        <w:rPr>
          <w:rFonts w:ascii="Palatino Linotype" w:eastAsia="Times New Roman" w:hAnsi="Palatino Linotype" w:cs="Times New Roman"/>
          <w:b/>
        </w:rPr>
        <w:t>QUINTO</w:t>
      </w:r>
      <w:r w:rsidRPr="001607E7">
        <w:rPr>
          <w:rFonts w:ascii="Palatino Linotype" w:eastAsia="Times New Roman" w:hAnsi="Palatino Linotype" w:cs="Times New Roman"/>
          <w:b/>
        </w:rPr>
        <w:t xml:space="preserve"> </w:t>
      </w:r>
      <w:r w:rsidRPr="001607E7">
        <w:rPr>
          <w:rFonts w:ascii="Palatino Linotype" w:eastAsia="Times New Roman" w:hAnsi="Palatino Linotype" w:cs="Times New Roman"/>
        </w:rPr>
        <w:t>de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5820B40C"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Pr>
          <w:rFonts w:ascii="Palatino Linotype" w:eastAsia="Calibri" w:hAnsi="Palatino Linotype" w:cs="Arial"/>
          <w:b/>
          <w:lang w:val="es-ES"/>
        </w:rPr>
        <w:t>REVOCA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E13B5F">
        <w:rPr>
          <w:rFonts w:ascii="Palatino Linotype" w:eastAsia="Calibri" w:hAnsi="Palatino Linotype" w:cs="Arial"/>
          <w:b/>
        </w:rPr>
        <w:t>Ayuntamiento de Metepec</w:t>
      </w:r>
      <w:r>
        <w:rPr>
          <w:rFonts w:ascii="Palatino Linotype" w:eastAsia="Calibri" w:hAnsi="Palatino Linotype" w:cs="Arial"/>
          <w:bCs/>
        </w:rPr>
        <w:t xml:space="preserve"> a la solicitud </w:t>
      </w:r>
      <w:r w:rsidR="00EE63BE">
        <w:rPr>
          <w:rFonts w:ascii="Palatino Linotype" w:eastAsia="Calibri" w:hAnsi="Palatino Linotype" w:cs="Arial"/>
          <w:b/>
        </w:rPr>
        <w:t>00350/METEPEC/IP/2021</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39" w:name="_Toc460947013"/>
      <w:r w:rsidR="008705E1">
        <w:rPr>
          <w:rFonts w:ascii="Palatino Linotype" w:eastAsia="Calibri" w:hAnsi="Palatino Linotype" w:cs="Arial"/>
          <w:lang w:val="es-ES"/>
        </w:rPr>
        <w:t>a través del Sistema de Acceso a la Información Pública Mexiquense (SAIMEX)</w:t>
      </w:r>
      <w:r>
        <w:rPr>
          <w:rFonts w:ascii="Palatino Linotype" w:eastAsia="Times New Roman" w:hAnsi="Palatino Linotype" w:cs="Arial"/>
          <w:color w:val="000000"/>
        </w:rPr>
        <w:t xml:space="preserve">, </w:t>
      </w:r>
      <w:r w:rsidR="0018484F">
        <w:rPr>
          <w:rFonts w:ascii="Palatino Linotype" w:eastAsia="Times New Roman" w:hAnsi="Palatino Linotype" w:cs="Arial"/>
          <w:color w:val="000000"/>
        </w:rPr>
        <w:t xml:space="preserve">en formato </w:t>
      </w:r>
      <w:r w:rsidR="0018484F" w:rsidRPr="0018484F">
        <w:rPr>
          <w:rFonts w:ascii="Palatino Linotype" w:eastAsia="Times New Roman" w:hAnsi="Palatino Linotype" w:cs="Arial"/>
          <w:i/>
          <w:color w:val="000000"/>
        </w:rPr>
        <w:t>.</w:t>
      </w:r>
      <w:proofErr w:type="spellStart"/>
      <w:r w:rsidR="0018484F" w:rsidRPr="0018484F">
        <w:rPr>
          <w:rFonts w:ascii="Palatino Linotype" w:eastAsia="Times New Roman" w:hAnsi="Palatino Linotype" w:cs="Arial"/>
          <w:i/>
          <w:color w:val="000000"/>
        </w:rPr>
        <w:t>pdf</w:t>
      </w:r>
      <w:proofErr w:type="spellEnd"/>
      <w:r w:rsidR="0018484F">
        <w:rPr>
          <w:rFonts w:ascii="Palatino Linotype" w:eastAsia="Times New Roman" w:hAnsi="Palatino Linotype" w:cs="Arial"/>
          <w:color w:val="000000"/>
        </w:rPr>
        <w:t xml:space="preserve">, o </w:t>
      </w:r>
      <w:r w:rsidR="0018484F" w:rsidRPr="0018484F">
        <w:rPr>
          <w:rFonts w:ascii="Palatino Linotype" w:eastAsia="Times New Roman" w:hAnsi="Palatino Linotype" w:cs="Arial"/>
          <w:color w:val="000000"/>
        </w:rPr>
        <w:t>en</w:t>
      </w:r>
      <w:r w:rsidR="0018484F">
        <w:rPr>
          <w:rFonts w:ascii="Palatino Linotype" w:eastAsia="Times New Roman" w:hAnsi="Palatino Linotype" w:cs="Arial"/>
          <w:color w:val="000000"/>
        </w:rPr>
        <w:t xml:space="preserve"> el formato en el que se encuentren, </w:t>
      </w:r>
      <w:r>
        <w:rPr>
          <w:rFonts w:ascii="Palatino Linotype" w:eastAsia="Times New Roman" w:hAnsi="Palatino Linotype" w:cs="Arial"/>
          <w:color w:val="000000"/>
        </w:rPr>
        <w:t>de ser procedente</w:t>
      </w:r>
      <w:r w:rsidR="0018484F">
        <w:rPr>
          <w:rFonts w:ascii="Palatino Linotype" w:eastAsia="Times New Roman" w:hAnsi="Palatino Linotype" w:cs="Arial"/>
          <w:color w:val="000000"/>
        </w:rPr>
        <w:t xml:space="preserve"> en versión pública</w:t>
      </w:r>
      <w:r>
        <w:rPr>
          <w:rFonts w:ascii="Palatino Linotype" w:eastAsia="Times New Roman" w:hAnsi="Palatino Linotype" w:cs="Arial"/>
          <w:color w:val="000000"/>
        </w:rPr>
        <w:t xml:space="preserve">, la siguiente información: </w:t>
      </w:r>
    </w:p>
    <w:p w14:paraId="73CAD18D" w14:textId="77777777" w:rsidR="00CA0640" w:rsidRPr="00226963" w:rsidRDefault="00CA0640" w:rsidP="00CA0640">
      <w:pPr>
        <w:spacing w:line="360" w:lineRule="auto"/>
        <w:ind w:right="616"/>
        <w:jc w:val="both"/>
        <w:rPr>
          <w:rFonts w:ascii="Palatino Linotype" w:hAnsi="Palatino Linotype"/>
          <w:b/>
          <w:bCs/>
        </w:rPr>
      </w:pPr>
      <w:bookmarkStart w:id="40" w:name="_Hlk22229143"/>
    </w:p>
    <w:bookmarkEnd w:id="40"/>
    <w:p w14:paraId="46D5F925" w14:textId="388A35E0" w:rsidR="00CA0640" w:rsidRPr="00B069DF" w:rsidRDefault="0018484F" w:rsidP="0018484F">
      <w:pPr>
        <w:pStyle w:val="Prrafodelista"/>
        <w:numPr>
          <w:ilvl w:val="0"/>
          <w:numId w:val="14"/>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Controles de</w:t>
      </w:r>
      <w:r w:rsidR="00B069DF" w:rsidRPr="00B069DF">
        <w:rPr>
          <w:rFonts w:ascii="Palatino Linotype" w:hAnsi="Palatino Linotype"/>
          <w:b/>
          <w:bCs/>
          <w:color w:val="000000"/>
        </w:rPr>
        <w:t xml:space="preserve"> </w:t>
      </w:r>
      <w:r w:rsidRPr="0018484F">
        <w:rPr>
          <w:rFonts w:ascii="Palatino Linotype" w:hAnsi="Palatino Linotype"/>
          <w:b/>
          <w:bCs/>
          <w:color w:val="000000"/>
        </w:rPr>
        <w:t>asistencias de las y los servidores públicos adscritos a cada una de las trece Regidurías del Ayuntamiento de Metepec, por el periodo comprendido de la segunda quincena de abril a la segunda quincen</w:t>
      </w:r>
      <w:r>
        <w:rPr>
          <w:rFonts w:ascii="Palatino Linotype" w:hAnsi="Palatino Linotype"/>
          <w:b/>
          <w:bCs/>
          <w:color w:val="000000"/>
        </w:rPr>
        <w:t>a de junio de dos mil veintiuno</w:t>
      </w:r>
      <w:r w:rsidR="00B069DF" w:rsidRPr="00B069DF">
        <w:rPr>
          <w:rFonts w:ascii="Palatino Linotype" w:hAnsi="Palatino Linotype"/>
          <w:b/>
          <w:bCs/>
          <w:color w:val="000000"/>
          <w:lang w:val="es-MX"/>
        </w:rPr>
        <w:t>.</w:t>
      </w:r>
    </w:p>
    <w:p w14:paraId="7D7827B9" w14:textId="77777777" w:rsidR="0018484F" w:rsidRDefault="0018484F" w:rsidP="00CA0640">
      <w:pPr>
        <w:tabs>
          <w:tab w:val="left" w:pos="993"/>
        </w:tabs>
        <w:spacing w:line="360" w:lineRule="auto"/>
        <w:ind w:right="567"/>
        <w:jc w:val="both"/>
        <w:rPr>
          <w:rFonts w:ascii="Palatino Linotype" w:hAnsi="Palatino Linotype"/>
          <w:color w:val="000000"/>
        </w:rPr>
      </w:pPr>
    </w:p>
    <w:p w14:paraId="19C3E213" w14:textId="77777777" w:rsidR="00CA0640" w:rsidRDefault="00CA0640" w:rsidP="00CA0640">
      <w:pPr>
        <w:tabs>
          <w:tab w:val="left" w:pos="993"/>
        </w:tabs>
        <w:spacing w:line="360" w:lineRule="auto"/>
        <w:ind w:right="567"/>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w:t>
      </w:r>
      <w:r w:rsidRPr="00EF01CE">
        <w:rPr>
          <w:rFonts w:ascii="Palatino Linotype" w:eastAsia="Calibri" w:hAnsi="Palatino Linotype" w:cs="Arial"/>
        </w:rPr>
        <w:lastRenderedPageBreak/>
        <w:t>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0AC4C062" w14:textId="77777777" w:rsidR="00CA0640" w:rsidRDefault="00CA0640" w:rsidP="00CA0640">
      <w:pPr>
        <w:tabs>
          <w:tab w:val="left" w:pos="993"/>
        </w:tabs>
        <w:spacing w:line="360" w:lineRule="auto"/>
        <w:ind w:right="567"/>
        <w:jc w:val="both"/>
        <w:rPr>
          <w:rFonts w:ascii="Palatino Linotype" w:eastAsia="Calibri" w:hAnsi="Palatino Linotype" w:cs="Arial"/>
        </w:rPr>
      </w:pPr>
    </w:p>
    <w:p w14:paraId="5463F9DB"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Pr="0087682B">
        <w:rPr>
          <w:rFonts w:ascii="Palatino Linotype" w:eastAsia="MS Mincho" w:hAnsi="Palatino Linotype" w:cs="Times New Roman"/>
          <w:color w:val="000000"/>
        </w:rPr>
        <w:t>Sujeto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1926C937"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7B222D" w:rsidRDefault="00CA0640" w:rsidP="00CA0640">
      <w:pPr>
        <w:spacing w:line="360" w:lineRule="auto"/>
        <w:jc w:val="both"/>
        <w:rPr>
          <w:rFonts w:ascii="Palatino Linotype" w:eastAsia="MS Mincho" w:hAnsi="Palatino Linotype" w:cs="Times New Roman"/>
          <w:color w:val="000000"/>
        </w:rPr>
      </w:pPr>
    </w:p>
    <w:p w14:paraId="667576E1" w14:textId="3966D48C"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w:t>
      </w:r>
    </w:p>
    <w:p w14:paraId="435E92A5" w14:textId="77777777" w:rsidR="00CA0640" w:rsidRPr="00970362" w:rsidRDefault="00CA0640" w:rsidP="00CA0640">
      <w:pPr>
        <w:spacing w:line="360" w:lineRule="auto"/>
        <w:jc w:val="both"/>
        <w:rPr>
          <w:rFonts w:ascii="Palatino Linotype" w:hAnsi="Palatino Linotype"/>
          <w:b/>
        </w:rPr>
      </w:pPr>
    </w:p>
    <w:p w14:paraId="1E2CA3C7" w14:textId="25CC2DB5" w:rsidR="00CA0640" w:rsidRDefault="00CA0640" w:rsidP="00CA0640">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del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39"/>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2502421C" w14:textId="62AEFF57" w:rsidR="00BD7F3D" w:rsidRDefault="00BD7F3D" w:rsidP="00CA0640">
      <w:pPr>
        <w:spacing w:line="360" w:lineRule="auto"/>
        <w:jc w:val="both"/>
        <w:rPr>
          <w:rFonts w:ascii="Palatino Linotype" w:eastAsia="MS Mincho" w:hAnsi="Palatino Linotype" w:cs="Times New Roman"/>
          <w:color w:val="000000"/>
          <w:lang w:val="es-ES"/>
        </w:rPr>
      </w:pPr>
    </w:p>
    <w:p w14:paraId="54068E3F" w14:textId="77777777" w:rsidR="00D06E4E" w:rsidRDefault="00D06E4E" w:rsidP="00CA0640">
      <w:pPr>
        <w:spacing w:line="360" w:lineRule="auto"/>
        <w:jc w:val="both"/>
        <w:rPr>
          <w:rFonts w:ascii="Palatino Linotype" w:eastAsia="MS Mincho" w:hAnsi="Palatino Linotype" w:cs="Times New Roman"/>
          <w:b/>
          <w:bCs/>
          <w:color w:val="000000"/>
          <w:sz w:val="28"/>
          <w:szCs w:val="28"/>
          <w:lang w:val="es-ES"/>
        </w:rPr>
      </w:pPr>
    </w:p>
    <w:p w14:paraId="1A8BE84C" w14:textId="77777777" w:rsidR="00D06E4E" w:rsidRDefault="00D06E4E" w:rsidP="00CA0640">
      <w:pPr>
        <w:spacing w:line="360" w:lineRule="auto"/>
        <w:jc w:val="both"/>
        <w:rPr>
          <w:rFonts w:ascii="Palatino Linotype" w:eastAsia="MS Mincho" w:hAnsi="Palatino Linotype" w:cs="Times New Roman"/>
          <w:b/>
          <w:bCs/>
          <w:color w:val="000000"/>
          <w:sz w:val="28"/>
          <w:szCs w:val="28"/>
          <w:lang w:val="es-ES"/>
        </w:rPr>
      </w:pPr>
    </w:p>
    <w:p w14:paraId="6E869E45" w14:textId="46251157" w:rsidR="00BD7F3D" w:rsidRPr="00BD7F3D" w:rsidRDefault="00BD7F3D" w:rsidP="00CA0640">
      <w:pPr>
        <w:spacing w:line="360" w:lineRule="auto"/>
        <w:jc w:val="both"/>
        <w:rPr>
          <w:rFonts w:ascii="Palatino Linotype" w:eastAsia="MS Mincho" w:hAnsi="Palatino Linotype" w:cs="Times New Roman"/>
          <w:color w:val="000000"/>
          <w:lang w:val="es-ES"/>
        </w:rPr>
      </w:pPr>
      <w:r>
        <w:rPr>
          <w:rFonts w:ascii="Palatino Linotype" w:eastAsia="MS Mincho" w:hAnsi="Palatino Linotype" w:cs="Times New Roman"/>
          <w:b/>
          <w:bCs/>
          <w:color w:val="000000"/>
          <w:sz w:val="28"/>
          <w:szCs w:val="28"/>
          <w:lang w:val="es-ES"/>
        </w:rPr>
        <w:t>SÉPTIMO.</w:t>
      </w:r>
      <w:r>
        <w:rPr>
          <w:rFonts w:ascii="Palatino Linotype" w:eastAsia="MS Mincho" w:hAnsi="Palatino Linotype" w:cs="Times New Roman"/>
          <w:color w:val="000000"/>
          <w:lang w:val="es-ES"/>
        </w:rPr>
        <w:t xml:space="preserve"> Gírese </w:t>
      </w:r>
      <w:r w:rsidRPr="001601E4">
        <w:rPr>
          <w:rFonts w:ascii="Palatino Linotype" w:eastAsia="MS Mincho" w:hAnsi="Palatino Linotype" w:cs="Times New Roman"/>
        </w:rPr>
        <w:t xml:space="preserve">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601E4">
        <w:rPr>
          <w:rFonts w:ascii="Palatino Linotype" w:eastAsia="MS Mincho" w:hAnsi="Palatino Linotype" w:cs="Times New Roman"/>
          <w:b/>
        </w:rPr>
        <w:t>Considerando SEXTO</w:t>
      </w:r>
      <w:r w:rsidRPr="001601E4">
        <w:rPr>
          <w:rFonts w:ascii="Palatino Linotype" w:eastAsia="MS Mincho" w:hAnsi="Palatino Linotype" w:cs="Times New Roman"/>
        </w:rPr>
        <w:t>.</w:t>
      </w:r>
    </w:p>
    <w:p w14:paraId="3193C8FC" w14:textId="77777777" w:rsidR="00CA0640" w:rsidRDefault="00CA0640" w:rsidP="00CA0640">
      <w:pPr>
        <w:spacing w:line="360" w:lineRule="auto"/>
        <w:jc w:val="both"/>
        <w:rPr>
          <w:rFonts w:ascii="Palatino Linotype" w:eastAsia="MS Mincho" w:hAnsi="Palatino Linotype" w:cs="Times New Roman"/>
          <w:color w:val="000000"/>
          <w:lang w:val="es-ES"/>
        </w:rPr>
      </w:pPr>
    </w:p>
    <w:p w14:paraId="045B642F" w14:textId="77777777" w:rsidR="00D06E4E" w:rsidRDefault="00D06E4E" w:rsidP="00CA0640">
      <w:pPr>
        <w:spacing w:line="360" w:lineRule="auto"/>
        <w:jc w:val="both"/>
        <w:rPr>
          <w:rFonts w:ascii="Palatino Linotype" w:eastAsia="MS Mincho" w:hAnsi="Palatino Linotype" w:cs="Times New Roman"/>
          <w:color w:val="000000"/>
          <w:lang w:val="es-ES"/>
        </w:rPr>
      </w:pPr>
    </w:p>
    <w:p w14:paraId="411F17DF" w14:textId="77777777" w:rsidR="00D06E4E" w:rsidRDefault="00D06E4E" w:rsidP="00CA0640">
      <w:pPr>
        <w:spacing w:line="360" w:lineRule="auto"/>
        <w:jc w:val="both"/>
        <w:rPr>
          <w:rFonts w:ascii="Palatino Linotype" w:eastAsia="MS Mincho" w:hAnsi="Palatino Linotype" w:cs="Times New Roman"/>
          <w:color w:val="000000"/>
          <w:lang w:val="es-ES"/>
        </w:rPr>
      </w:pPr>
    </w:p>
    <w:p w14:paraId="326A712A" w14:textId="33A9C5FC" w:rsidR="00895335" w:rsidRPr="006A5C6A" w:rsidRDefault="00025266" w:rsidP="00025266">
      <w:pPr>
        <w:pStyle w:val="Prrafodelista"/>
        <w:spacing w:line="360" w:lineRule="auto"/>
        <w:ind w:left="0"/>
        <w:jc w:val="both"/>
        <w:rPr>
          <w:rFonts w:ascii="Palatino Linotype" w:hAnsi="Palatino Linotype"/>
          <w:color w:val="000000" w:themeColor="text1"/>
        </w:rPr>
      </w:pPr>
      <w:r w:rsidRPr="002D6F4B">
        <w:rPr>
          <w:rFonts w:ascii="Palatino Linotype" w:hAnsi="Palatino Linotype"/>
          <w:color w:val="000000" w:themeColor="text1"/>
        </w:rPr>
        <w:t xml:space="preserve">ASÍ LO RESUELVE, </w:t>
      </w:r>
      <w:r w:rsidRPr="006A5C6A">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CO</w:t>
      </w:r>
      <w:r w:rsidRPr="006A5C6A">
        <w:rPr>
          <w:rFonts w:ascii="Palatino Linotype" w:hAnsi="Palatino Linotype"/>
          <w:color w:val="000000" w:themeColor="text1"/>
        </w:rPr>
        <w:t>NFORMADO</w:t>
      </w:r>
      <w:r w:rsidRPr="002D6F4B">
        <w:rPr>
          <w:rFonts w:ascii="Palatino Linotype" w:hAnsi="Palatino Linotype"/>
          <w:color w:val="000000" w:themeColor="text1"/>
        </w:rPr>
        <w:t xml:space="preserve"> POR LOS </w:t>
      </w:r>
      <w:r>
        <w:rPr>
          <w:rFonts w:ascii="Palatino Linotype" w:hAnsi="Palatino Linotype"/>
          <w:color w:val="000000" w:themeColor="text1"/>
        </w:rPr>
        <w:t xml:space="preserve">COMISIONADOS </w:t>
      </w:r>
      <w:r w:rsidR="00A24131">
        <w:rPr>
          <w:rFonts w:ascii="Palatino Linotype" w:hAnsi="Palatino Linotype"/>
          <w:color w:val="000000" w:themeColor="text1"/>
        </w:rPr>
        <w:t>JOSÉ MARTÍNEZ VILCHIS, MARÍA DEL ROSARIO MEJÍA AYALA, SHARON MORALES MARTÍNEZ, LUIS GUSTAVO PARRA NORIEGA Y GUADALUPE RAMÍREZ PEÑA</w:t>
      </w:r>
      <w:r w:rsidRPr="002D6F4B">
        <w:rPr>
          <w:rFonts w:ascii="Palatino Linotype" w:hAnsi="Palatino Linotype"/>
          <w:color w:val="000000" w:themeColor="text1"/>
        </w:rPr>
        <w:t xml:space="preserve">; </w:t>
      </w:r>
      <w:r w:rsidRPr="006A5C6A">
        <w:rPr>
          <w:rFonts w:ascii="Palatino Linotype" w:hAnsi="Palatino Linotype"/>
          <w:color w:val="000000" w:themeColor="text1"/>
        </w:rPr>
        <w:t xml:space="preserve">EN LA </w:t>
      </w:r>
      <w:r w:rsidR="0011095C" w:rsidRPr="006A5C6A">
        <w:rPr>
          <w:rFonts w:ascii="Palatino Linotype" w:hAnsi="Palatino Linotype"/>
          <w:color w:val="000000" w:themeColor="text1"/>
        </w:rPr>
        <w:t xml:space="preserve">TRIGÉSIMO </w:t>
      </w:r>
      <w:r w:rsidR="0018484F" w:rsidRPr="006A5C6A">
        <w:rPr>
          <w:rFonts w:ascii="Palatino Linotype" w:hAnsi="Palatino Linotype"/>
          <w:color w:val="000000" w:themeColor="text1"/>
        </w:rPr>
        <w:t>SEGUNDA</w:t>
      </w:r>
      <w:r w:rsidRPr="006A5C6A">
        <w:rPr>
          <w:rFonts w:ascii="Palatino Linotype" w:hAnsi="Palatino Linotype"/>
          <w:color w:val="000000" w:themeColor="text1"/>
        </w:rPr>
        <w:t xml:space="preserve"> SESIÓN ORDINARIA CELEBRADA EL </w:t>
      </w:r>
      <w:r w:rsidR="0018484F" w:rsidRPr="006A5C6A">
        <w:rPr>
          <w:rFonts w:ascii="Palatino Linotype" w:hAnsi="Palatino Linotype"/>
          <w:color w:val="000000" w:themeColor="text1"/>
        </w:rPr>
        <w:t>QUINCE (15</w:t>
      </w:r>
      <w:r w:rsidR="00A24131" w:rsidRPr="006A5C6A">
        <w:rPr>
          <w:rFonts w:ascii="Palatino Linotype" w:hAnsi="Palatino Linotype"/>
          <w:color w:val="000000" w:themeColor="text1"/>
        </w:rPr>
        <w:t xml:space="preserve">) DE SEPTIEMBRE </w:t>
      </w:r>
      <w:r w:rsidR="0072445A" w:rsidRPr="006A5C6A">
        <w:rPr>
          <w:rFonts w:ascii="Palatino Linotype" w:hAnsi="Palatino Linotype"/>
          <w:color w:val="000000" w:themeColor="text1"/>
        </w:rPr>
        <w:t>DE DOS MIL VEINTIUNO</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6A5C6A">
        <w:rPr>
          <w:rFonts w:ascii="Palatino Linotype" w:hAnsi="Palatino Linotype"/>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490AE" w14:textId="77777777" w:rsidR="00F168EF" w:rsidRDefault="00F168EF" w:rsidP="00587366">
      <w:r>
        <w:separator/>
      </w:r>
    </w:p>
  </w:endnote>
  <w:endnote w:type="continuationSeparator" w:id="0">
    <w:p w14:paraId="474A7850" w14:textId="77777777" w:rsidR="00F168EF" w:rsidRDefault="00F168E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7D7FCC" w:rsidRPr="00883450" w:rsidRDefault="007D7FC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A7BA6">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A7BA6">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47B193F0" w:rsidR="007D7FCC" w:rsidRDefault="007D7F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7D7FCC" w:rsidRPr="00883450" w:rsidRDefault="007D7FC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A7BA6" w:rsidRPr="00BA7BA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A7BA6" w:rsidRPr="00BA7BA6">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0A9A2B26" w:rsidR="007D7FCC" w:rsidRPr="00883450" w:rsidRDefault="007D7FC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20B75" w14:textId="77777777" w:rsidR="00F168EF" w:rsidRDefault="00F168EF" w:rsidP="00587366">
      <w:r>
        <w:separator/>
      </w:r>
    </w:p>
  </w:footnote>
  <w:footnote w:type="continuationSeparator" w:id="0">
    <w:p w14:paraId="6BA58B5E" w14:textId="77777777" w:rsidR="00F168EF" w:rsidRDefault="00F168EF" w:rsidP="00587366">
      <w:r>
        <w:continuationSeparator/>
      </w:r>
    </w:p>
  </w:footnote>
  <w:footnote w:id="1">
    <w:p w14:paraId="4404E133" w14:textId="50ECA276" w:rsidR="007D7FCC" w:rsidRDefault="007D7FCC" w:rsidP="005D1765">
      <w:pPr>
        <w:pStyle w:val="Textonotapie"/>
        <w:jc w:val="both"/>
        <w:rPr>
          <w:lang w:val="es-ES_tradnl"/>
        </w:rPr>
      </w:pPr>
      <w:r>
        <w:rPr>
          <w:rStyle w:val="Refdenotaalpie"/>
        </w:rPr>
        <w:footnoteRef/>
      </w:r>
      <w:r>
        <w:t xml:space="preserve"> “</w:t>
      </w:r>
      <w:r w:rsidRPr="005D1765">
        <w:rPr>
          <w:b/>
        </w:rPr>
        <w:t>Artículo 178.</w:t>
      </w:r>
      <w:r>
        <w:t xml:space="preserve"> </w:t>
      </w:r>
      <w:r w:rsidRPr="005D1765">
        <w:rPr>
          <w:lang w:val="es-ES_tradnl"/>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1215B5E" w14:textId="4AED0091" w:rsidR="007D7FCC" w:rsidRDefault="007D7FCC" w:rsidP="005D1765">
      <w:pPr>
        <w:pStyle w:val="Textonotapie"/>
        <w:jc w:val="both"/>
      </w:pPr>
      <w:r>
        <w:rPr>
          <w:lang w:val="es-ES_tradnl"/>
        </w:rPr>
        <w:t>(…)”</w:t>
      </w:r>
    </w:p>
  </w:footnote>
  <w:footnote w:id="2">
    <w:p w14:paraId="31C71B15" w14:textId="77777777" w:rsidR="007D7FCC" w:rsidRPr="009C43C2" w:rsidRDefault="007D7FCC"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3E66C088" w14:textId="77777777" w:rsidR="007D7FCC" w:rsidRPr="009C43C2" w:rsidRDefault="007D7FCC"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06F4FB53" w14:textId="77777777" w:rsidR="007D7FCC" w:rsidRPr="009C43C2" w:rsidRDefault="007D7FCC"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7F5A516D" w14:textId="77777777" w:rsidR="007D7FCC" w:rsidRDefault="007D7FCC"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0F273527" w14:textId="77777777" w:rsidR="007D7FCC" w:rsidRDefault="007D7FCC" w:rsidP="00A44BE6">
      <w:pPr>
        <w:pStyle w:val="Textonotapie"/>
      </w:pPr>
      <w:r>
        <w:rPr>
          <w:rStyle w:val="Refdenotaalpie"/>
        </w:rPr>
        <w:footnoteRef/>
      </w:r>
      <w:r>
        <w:t xml:space="preserve"> Artículo 50, Ley de Transparencia y Acceso a la Información Pública del Estado de México y Municipios.</w:t>
      </w:r>
    </w:p>
  </w:footnote>
  <w:footnote w:id="7">
    <w:p w14:paraId="6E2ECD8A" w14:textId="77777777" w:rsidR="007D7FCC" w:rsidRDefault="007D7FCC" w:rsidP="00A44BE6">
      <w:pPr>
        <w:pStyle w:val="Textonotapie"/>
      </w:pPr>
      <w:r>
        <w:rPr>
          <w:rStyle w:val="Refdenotaalpie"/>
        </w:rPr>
        <w:footnoteRef/>
      </w:r>
      <w:r>
        <w:t xml:space="preserve"> Artículo 51, Ídem.</w:t>
      </w:r>
    </w:p>
  </w:footnote>
  <w:footnote w:id="8">
    <w:p w14:paraId="62E73D06" w14:textId="77777777" w:rsidR="007D7FCC" w:rsidRDefault="007D7FCC" w:rsidP="00A44BE6">
      <w:pPr>
        <w:pStyle w:val="Textonotapie"/>
      </w:pPr>
      <w:r>
        <w:rPr>
          <w:rStyle w:val="Refdenotaalpie"/>
        </w:rPr>
        <w:footnoteRef/>
      </w:r>
      <w:r>
        <w:t xml:space="preserve"> Artículo 58, Ley de Transparencia y Acceso a la Información Pública del Estado de México y Municipios.</w:t>
      </w:r>
    </w:p>
  </w:footnote>
  <w:footnote w:id="9">
    <w:p w14:paraId="5C1D0D48" w14:textId="77777777" w:rsidR="007D7FCC" w:rsidRDefault="007D7FCC" w:rsidP="00A44BE6">
      <w:pPr>
        <w:pStyle w:val="Textonotapie"/>
      </w:pPr>
      <w:r>
        <w:rPr>
          <w:rStyle w:val="Refdenotaalpie"/>
        </w:rPr>
        <w:footnoteRef/>
      </w:r>
      <w:r>
        <w:t xml:space="preserve"> Artículo 59, Ídem.</w:t>
      </w:r>
    </w:p>
  </w:footnote>
  <w:footnote w:id="10">
    <w:p w14:paraId="12DF1AA8" w14:textId="77777777" w:rsidR="007D7FCC" w:rsidRDefault="007D7FCC" w:rsidP="00A44BE6">
      <w:pPr>
        <w:pStyle w:val="Textonotapie"/>
      </w:pPr>
      <w:r>
        <w:rPr>
          <w:rStyle w:val="Refdenotaalpie"/>
        </w:rPr>
        <w:footnoteRef/>
      </w:r>
      <w:r>
        <w:t xml:space="preserve"> Artículo 16, Ley Orgánica Municipal del Estado de México.</w:t>
      </w:r>
    </w:p>
  </w:footnote>
  <w:footnote w:id="11">
    <w:p w14:paraId="3762B00E" w14:textId="6215BF15" w:rsidR="007D7FCC" w:rsidRDefault="007D7FCC">
      <w:pPr>
        <w:pStyle w:val="Textonotapie"/>
      </w:pPr>
      <w:r>
        <w:rPr>
          <w:rStyle w:val="Refdenotaalpie"/>
        </w:rPr>
        <w:footnoteRef/>
      </w:r>
      <w:r>
        <w:t xml:space="preserve"> Artículo 59, Ley del Trabajo de los Servidores Públicos del Estado y Municipios.</w:t>
      </w:r>
    </w:p>
  </w:footnote>
  <w:footnote w:id="12">
    <w:p w14:paraId="24A2F434" w14:textId="0FF40071" w:rsidR="007D7FCC" w:rsidRDefault="007D7FCC">
      <w:pPr>
        <w:pStyle w:val="Textonotapie"/>
      </w:pPr>
      <w:r>
        <w:rPr>
          <w:rStyle w:val="Refdenotaalpie"/>
        </w:rPr>
        <w:footnoteRef/>
      </w:r>
      <w:r>
        <w:t xml:space="preserve"> Artículo 3.79, Código de Reglamentación Municipal de Metepec.</w:t>
      </w:r>
    </w:p>
  </w:footnote>
  <w:footnote w:id="13">
    <w:p w14:paraId="0DDC1D30" w14:textId="377D6623" w:rsidR="007D7FCC" w:rsidRDefault="007D7FCC">
      <w:pPr>
        <w:pStyle w:val="Textonotapie"/>
      </w:pPr>
      <w:r>
        <w:rPr>
          <w:rStyle w:val="Refdenotaalpie"/>
        </w:rPr>
        <w:footnoteRef/>
      </w:r>
      <w:r>
        <w:t xml:space="preserve"> Artículo 3.81, Ídem.</w:t>
      </w:r>
    </w:p>
  </w:footnote>
  <w:footnote w:id="14">
    <w:p w14:paraId="2F57E40F" w14:textId="4DC3174E" w:rsidR="007D7FCC" w:rsidRDefault="007D7FCC">
      <w:pPr>
        <w:pStyle w:val="Textonotapie"/>
      </w:pPr>
      <w:r>
        <w:rPr>
          <w:rStyle w:val="Refdenotaalpie"/>
        </w:rPr>
        <w:footnoteRef/>
      </w:r>
      <w:r>
        <w:t xml:space="preserve"> Artículo 12, Ley de Transparencia y Acceso a la Información Pública del Estado de México y Municipios.</w:t>
      </w:r>
    </w:p>
  </w:footnote>
  <w:footnote w:id="15">
    <w:p w14:paraId="2512BEC6" w14:textId="30BA7294" w:rsidR="007D7FCC" w:rsidRDefault="007D7FCC">
      <w:pPr>
        <w:pStyle w:val="Textonotapie"/>
      </w:pPr>
      <w:r>
        <w:rPr>
          <w:rStyle w:val="Refdenotaalpie"/>
        </w:rPr>
        <w:footnoteRef/>
      </w:r>
      <w:r>
        <w:t xml:space="preserve"> Artículo 12, Ley de Transparencia y Acceso a la Información Pública del Estado de México y Municipios.</w:t>
      </w:r>
    </w:p>
  </w:footnote>
  <w:footnote w:id="16">
    <w:p w14:paraId="2FE3886D" w14:textId="77777777" w:rsidR="001E2683" w:rsidRPr="0090763E" w:rsidRDefault="001E2683" w:rsidP="001E2683">
      <w:pPr>
        <w:pStyle w:val="Textonotapie"/>
      </w:pPr>
      <w:r>
        <w:rPr>
          <w:rStyle w:val="Refdenotaalpie"/>
        </w:rPr>
        <w:footnoteRef/>
      </w:r>
      <w:r w:rsidRPr="0090763E">
        <w:rPr>
          <w:lang w:val="en-US"/>
        </w:rPr>
        <w:t xml:space="preserve"> Open Knowledge Foundation, </w:t>
      </w:r>
      <w:r w:rsidRPr="0090763E">
        <w:rPr>
          <w:i/>
          <w:iCs/>
          <w:lang w:val="en-US"/>
        </w:rPr>
        <w:t>¿</w:t>
      </w:r>
      <w:proofErr w:type="spellStart"/>
      <w:r w:rsidRPr="0090763E">
        <w:rPr>
          <w:i/>
          <w:iCs/>
          <w:lang w:val="en-US"/>
        </w:rPr>
        <w:t>Qué</w:t>
      </w:r>
      <w:proofErr w:type="spellEnd"/>
      <w:r w:rsidRPr="0090763E">
        <w:rPr>
          <w:i/>
          <w:iCs/>
          <w:lang w:val="en-US"/>
        </w:rPr>
        <w:t xml:space="preserve"> son </w:t>
      </w:r>
      <w:proofErr w:type="spellStart"/>
      <w:r w:rsidRPr="0090763E">
        <w:rPr>
          <w:i/>
          <w:iCs/>
          <w:lang w:val="en-US"/>
        </w:rPr>
        <w:t>los</w:t>
      </w:r>
      <w:proofErr w:type="spellEnd"/>
      <w:r w:rsidRPr="0090763E">
        <w:rPr>
          <w:i/>
          <w:iCs/>
          <w:lang w:val="en-US"/>
        </w:rPr>
        <w:t xml:space="preserve"> </w:t>
      </w:r>
      <w:proofErr w:type="spellStart"/>
      <w:r w:rsidRPr="0090763E">
        <w:rPr>
          <w:i/>
          <w:iCs/>
          <w:lang w:val="en-US"/>
        </w:rPr>
        <w:t>datos</w:t>
      </w:r>
      <w:proofErr w:type="spellEnd"/>
      <w:r w:rsidRPr="0090763E">
        <w:rPr>
          <w:i/>
          <w:iCs/>
          <w:lang w:val="en-US"/>
        </w:rPr>
        <w:t xml:space="preserve"> </w:t>
      </w:r>
      <w:proofErr w:type="spellStart"/>
      <w:r w:rsidRPr="0090763E">
        <w:rPr>
          <w:i/>
          <w:iCs/>
          <w:lang w:val="en-US"/>
        </w:rPr>
        <w:t>abiertos</w:t>
      </w:r>
      <w:proofErr w:type="spellEnd"/>
      <w:r w:rsidRPr="0090763E">
        <w:rPr>
          <w:i/>
          <w:iCs/>
          <w:lang w:val="en-US"/>
        </w:rPr>
        <w:t>?</w:t>
      </w:r>
      <w:r w:rsidRPr="0090763E">
        <w:rPr>
          <w:lang w:val="en-US"/>
        </w:rPr>
        <w:t xml:space="preserve"> Open Data</w:t>
      </w:r>
      <w:r>
        <w:rPr>
          <w:lang w:val="en-US"/>
        </w:rPr>
        <w:t xml:space="preserve"> Handbook. </w:t>
      </w:r>
      <w:r w:rsidRPr="0090763E">
        <w:t>Recuperado de: http://opendatahandbook.org/guide/es/what-is-open-data/</w:t>
      </w:r>
    </w:p>
  </w:footnote>
  <w:footnote w:id="17">
    <w:p w14:paraId="7FDDAE15" w14:textId="77777777" w:rsidR="001E2683" w:rsidRDefault="001E2683" w:rsidP="001E2683">
      <w:pPr>
        <w:pStyle w:val="Textonotapie"/>
        <w:jc w:val="both"/>
      </w:pPr>
      <w:r>
        <w:rPr>
          <w:rStyle w:val="Refdenotaalpie"/>
        </w:rPr>
        <w:footnoteRef/>
      </w:r>
      <w:r>
        <w:t xml:space="preserve"> Datos Abiertos. Comisión Intersecretarial para el Desarrollo del Gobierno Electrónico. Consultable en </w:t>
      </w:r>
      <w:r w:rsidRPr="00F412C7">
        <w:t>https://www.gob.mx/cidge/acciones-y-programas/datos-abiertos#:~:text=Los%20Datos%20Abiertos%20son%20informaci%C3%B3n,fin%20legal%20que%20se%20desee.</w:t>
      </w:r>
    </w:p>
  </w:footnote>
  <w:footnote w:id="18">
    <w:p w14:paraId="0BD53341" w14:textId="77777777" w:rsidR="001E2683" w:rsidRDefault="001E2683" w:rsidP="001E2683">
      <w:pPr>
        <w:pStyle w:val="Textonotapie"/>
      </w:pPr>
      <w:r>
        <w:rPr>
          <w:rStyle w:val="Refdenotaalpie"/>
        </w:rPr>
        <w:footnoteRef/>
      </w:r>
      <w:r>
        <w:t xml:space="preserve"> </w:t>
      </w:r>
      <w:r w:rsidRPr="00100574">
        <w:t>https://datos.cdmx.gob.mx/</w:t>
      </w:r>
    </w:p>
  </w:footnote>
  <w:footnote w:id="19">
    <w:p w14:paraId="406C7247" w14:textId="77777777" w:rsidR="007D7FCC" w:rsidRDefault="007D7FCC" w:rsidP="003E6079">
      <w:pPr>
        <w:pStyle w:val="Textonotapie"/>
      </w:pPr>
      <w:r>
        <w:rPr>
          <w:rStyle w:val="Refdenotaalpie"/>
        </w:rPr>
        <w:footnoteRef/>
      </w:r>
      <w:r>
        <w:t xml:space="preserve"> Jurisprudencia 203143, Segundo Tribunal Colegiado del Sexto Circuito, Novena Época.</w:t>
      </w:r>
    </w:p>
  </w:footnote>
  <w:footnote w:id="20">
    <w:p w14:paraId="2B424910" w14:textId="77777777" w:rsidR="007D7FCC" w:rsidRDefault="007D7FCC" w:rsidP="00A238C8">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85393B" w:rsidR="007D7FCC" w:rsidRDefault="007D7FCC"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7D7FCC" w:rsidRDefault="007D7FCC">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7D7FCC" w:rsidRPr="00025127" w14:paraId="07F2896E" w14:textId="77777777" w:rsidTr="00FA0F09">
      <w:trPr>
        <w:trHeight w:val="138"/>
        <w:jc w:val="right"/>
      </w:trPr>
      <w:tc>
        <w:tcPr>
          <w:tcW w:w="3260" w:type="dxa"/>
          <w:vAlign w:val="center"/>
        </w:tcPr>
        <w:p w14:paraId="4A5B1974" w14:textId="3B2AB4E0" w:rsidR="007D7FCC" w:rsidRPr="00025127" w:rsidRDefault="007D7FCC"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F11C239" w:rsidR="007D7FCC" w:rsidRPr="00025127" w:rsidRDefault="007D7FCC" w:rsidP="005F1362">
          <w:pPr>
            <w:pStyle w:val="Encabezado"/>
            <w:jc w:val="both"/>
            <w:rPr>
              <w:rFonts w:ascii="Palatino Linotype" w:hAnsi="Palatino Linotype"/>
              <w:b/>
              <w:sz w:val="22"/>
              <w:szCs w:val="22"/>
            </w:rPr>
          </w:pPr>
          <w:r>
            <w:rPr>
              <w:rFonts w:ascii="Palatino Linotype" w:hAnsi="Palatino Linotype"/>
              <w:b/>
              <w:sz w:val="22"/>
              <w:szCs w:val="22"/>
            </w:rPr>
            <w:t>03748</w:t>
          </w:r>
          <w:r w:rsidRPr="00025127">
            <w:rPr>
              <w:rFonts w:ascii="Palatino Linotype" w:hAnsi="Palatino Linotype"/>
              <w:b/>
              <w:sz w:val="22"/>
              <w:szCs w:val="22"/>
            </w:rPr>
            <w:t>/INFOEM/IP/RR/</w:t>
          </w:r>
          <w:r>
            <w:rPr>
              <w:rFonts w:ascii="Palatino Linotype" w:hAnsi="Palatino Linotype"/>
              <w:b/>
              <w:sz w:val="22"/>
              <w:szCs w:val="22"/>
            </w:rPr>
            <w:t>2021</w:t>
          </w:r>
        </w:p>
      </w:tc>
    </w:tr>
    <w:tr w:rsidR="007D7FCC" w:rsidRPr="00025127" w14:paraId="1B5D8690" w14:textId="77777777" w:rsidTr="00FA0F09">
      <w:trPr>
        <w:trHeight w:val="233"/>
        <w:jc w:val="right"/>
      </w:trPr>
      <w:tc>
        <w:tcPr>
          <w:tcW w:w="3260" w:type="dxa"/>
          <w:vAlign w:val="center"/>
        </w:tcPr>
        <w:p w14:paraId="3903F2C6" w14:textId="22D569F8" w:rsidR="007D7FCC" w:rsidRPr="00025127" w:rsidRDefault="007D7FCC"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24FA959" w:rsidR="007D7FCC" w:rsidRPr="00025127" w:rsidRDefault="007D7FCC"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Metepec</w:t>
          </w:r>
        </w:p>
      </w:tc>
    </w:tr>
    <w:tr w:rsidR="007D7FCC" w:rsidRPr="00025127" w14:paraId="095EB01B" w14:textId="77777777" w:rsidTr="00FA0F09">
      <w:trPr>
        <w:trHeight w:val="321"/>
        <w:jc w:val="right"/>
      </w:trPr>
      <w:tc>
        <w:tcPr>
          <w:tcW w:w="3260" w:type="dxa"/>
          <w:vAlign w:val="center"/>
        </w:tcPr>
        <w:p w14:paraId="6E000A51" w14:textId="05E1861A" w:rsidR="007D7FCC" w:rsidRPr="00025127" w:rsidRDefault="007D7FCC"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7D7FCC" w:rsidRPr="00025127" w:rsidRDefault="007D7FCC"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7D7FCC" w:rsidRDefault="007D7FCC"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7D7FCC" w:rsidRDefault="00BA7BA6"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7D7FC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D7FCC" w:rsidRPr="00025127" w14:paraId="0A3256F2" w14:textId="77777777" w:rsidTr="006E6B65">
      <w:trPr>
        <w:trHeight w:val="138"/>
        <w:jc w:val="right"/>
      </w:trPr>
      <w:tc>
        <w:tcPr>
          <w:tcW w:w="3261" w:type="dxa"/>
          <w:vAlign w:val="center"/>
        </w:tcPr>
        <w:p w14:paraId="3D80769D" w14:textId="316F11F8" w:rsidR="007D7FCC" w:rsidRPr="00025127" w:rsidRDefault="007D7FCC"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13B7F65" w:rsidR="007D7FCC" w:rsidRPr="00025127" w:rsidRDefault="007D7FCC" w:rsidP="005F1362">
          <w:pPr>
            <w:pStyle w:val="Encabezado"/>
            <w:rPr>
              <w:rFonts w:ascii="Palatino Linotype" w:hAnsi="Palatino Linotype"/>
              <w:b/>
              <w:sz w:val="22"/>
              <w:szCs w:val="22"/>
            </w:rPr>
          </w:pPr>
          <w:r>
            <w:rPr>
              <w:rFonts w:ascii="Palatino Linotype" w:hAnsi="Palatino Linotype"/>
              <w:b/>
              <w:sz w:val="22"/>
              <w:szCs w:val="22"/>
            </w:rPr>
            <w:t>03748</w:t>
          </w:r>
          <w:r w:rsidRPr="00025127">
            <w:rPr>
              <w:rFonts w:ascii="Palatino Linotype" w:hAnsi="Palatino Linotype"/>
              <w:b/>
              <w:sz w:val="22"/>
              <w:szCs w:val="22"/>
            </w:rPr>
            <w:t>/INFOEM/IP/RR/</w:t>
          </w:r>
          <w:r>
            <w:rPr>
              <w:rFonts w:ascii="Palatino Linotype" w:hAnsi="Palatino Linotype"/>
              <w:b/>
              <w:sz w:val="22"/>
              <w:szCs w:val="22"/>
            </w:rPr>
            <w:t>2021</w:t>
          </w:r>
        </w:p>
      </w:tc>
    </w:tr>
    <w:tr w:rsidR="007D7FCC" w:rsidRPr="00025127" w14:paraId="128C8B3C" w14:textId="77777777" w:rsidTr="006E6B65">
      <w:trPr>
        <w:trHeight w:val="233"/>
        <w:jc w:val="right"/>
      </w:trPr>
      <w:tc>
        <w:tcPr>
          <w:tcW w:w="3261" w:type="dxa"/>
          <w:vAlign w:val="center"/>
        </w:tcPr>
        <w:p w14:paraId="483E3371" w14:textId="66B1BC74" w:rsidR="007D7FCC" w:rsidRPr="00025127" w:rsidRDefault="007D7FCC"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221AFE8" w:rsidR="007D7FCC" w:rsidRPr="00025127" w:rsidRDefault="00BA7BA6" w:rsidP="0058757A">
          <w:pPr>
            <w:pStyle w:val="Encabezado"/>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XXXXXXX XXXXXX</w:t>
          </w:r>
        </w:p>
      </w:tc>
    </w:tr>
    <w:tr w:rsidR="007D7FCC" w:rsidRPr="00025127" w14:paraId="41BE0704" w14:textId="77777777" w:rsidTr="006E6B65">
      <w:trPr>
        <w:trHeight w:val="321"/>
        <w:jc w:val="right"/>
      </w:trPr>
      <w:tc>
        <w:tcPr>
          <w:tcW w:w="3261" w:type="dxa"/>
          <w:vAlign w:val="center"/>
        </w:tcPr>
        <w:p w14:paraId="34C64148" w14:textId="10C6C8A9" w:rsidR="007D7FCC" w:rsidRPr="00025127" w:rsidRDefault="007D7FCC"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262740E2" w:rsidR="007D7FCC" w:rsidRPr="00025127" w:rsidRDefault="007D7FCC"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Metepec</w:t>
          </w:r>
        </w:p>
      </w:tc>
    </w:tr>
    <w:tr w:rsidR="007D7FCC" w:rsidRPr="00025127" w14:paraId="0C8B6193" w14:textId="77777777" w:rsidTr="006E6B65">
      <w:trPr>
        <w:trHeight w:val="321"/>
        <w:jc w:val="right"/>
      </w:trPr>
      <w:tc>
        <w:tcPr>
          <w:tcW w:w="3261" w:type="dxa"/>
          <w:vAlign w:val="center"/>
        </w:tcPr>
        <w:p w14:paraId="321FFAFF" w14:textId="0E8C2CE7" w:rsidR="007D7FCC" w:rsidRPr="00025127" w:rsidRDefault="007D7FCC"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7D7FCC" w:rsidRPr="00025127" w:rsidRDefault="007D7FCC"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7D7FCC" w:rsidRDefault="007D7FC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895F48"/>
    <w:multiLevelType w:val="hybridMultilevel"/>
    <w:tmpl w:val="48B01FA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443A66"/>
    <w:multiLevelType w:val="hybridMultilevel"/>
    <w:tmpl w:val="3B2202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8444F7"/>
    <w:multiLevelType w:val="hybridMultilevel"/>
    <w:tmpl w:val="172A13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0DDE5ED8"/>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F267AE"/>
    <w:multiLevelType w:val="hybridMultilevel"/>
    <w:tmpl w:val="967445F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3B151A"/>
    <w:multiLevelType w:val="hybridMultilevel"/>
    <w:tmpl w:val="93FEEC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897A4A"/>
    <w:multiLevelType w:val="hybridMultilevel"/>
    <w:tmpl w:val="7968F09C"/>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0"/>
  </w:num>
  <w:num w:numId="3">
    <w:abstractNumId w:val="31"/>
  </w:num>
  <w:num w:numId="4">
    <w:abstractNumId w:val="17"/>
  </w:num>
  <w:num w:numId="5">
    <w:abstractNumId w:val="28"/>
  </w:num>
  <w:num w:numId="6">
    <w:abstractNumId w:val="24"/>
  </w:num>
  <w:num w:numId="7">
    <w:abstractNumId w:val="29"/>
  </w:num>
  <w:num w:numId="8">
    <w:abstractNumId w:val="6"/>
  </w:num>
  <w:num w:numId="9">
    <w:abstractNumId w:val="8"/>
  </w:num>
  <w:num w:numId="10">
    <w:abstractNumId w:val="11"/>
  </w:num>
  <w:num w:numId="11">
    <w:abstractNumId w:val="30"/>
  </w:num>
  <w:num w:numId="12">
    <w:abstractNumId w:val="26"/>
  </w:num>
  <w:num w:numId="13">
    <w:abstractNumId w:val="23"/>
  </w:num>
  <w:num w:numId="14">
    <w:abstractNumId w:val="14"/>
  </w:num>
  <w:num w:numId="15">
    <w:abstractNumId w:val="15"/>
  </w:num>
  <w:num w:numId="16">
    <w:abstractNumId w:val="0"/>
  </w:num>
  <w:num w:numId="17">
    <w:abstractNumId w:val="19"/>
  </w:num>
  <w:num w:numId="18">
    <w:abstractNumId w:val="2"/>
  </w:num>
  <w:num w:numId="19">
    <w:abstractNumId w:val="21"/>
  </w:num>
  <w:num w:numId="20">
    <w:abstractNumId w:val="32"/>
  </w:num>
  <w:num w:numId="21">
    <w:abstractNumId w:val="25"/>
  </w:num>
  <w:num w:numId="22">
    <w:abstractNumId w:val="12"/>
  </w:num>
  <w:num w:numId="23">
    <w:abstractNumId w:val="9"/>
  </w:num>
  <w:num w:numId="24">
    <w:abstractNumId w:val="4"/>
  </w:num>
  <w:num w:numId="25">
    <w:abstractNumId w:val="16"/>
  </w:num>
  <w:num w:numId="26">
    <w:abstractNumId w:val="22"/>
  </w:num>
  <w:num w:numId="27">
    <w:abstractNumId w:val="7"/>
  </w:num>
  <w:num w:numId="28">
    <w:abstractNumId w:val="13"/>
  </w:num>
  <w:num w:numId="29">
    <w:abstractNumId w:val="5"/>
  </w:num>
  <w:num w:numId="30">
    <w:abstractNumId w:val="3"/>
  </w:num>
  <w:num w:numId="31">
    <w:abstractNumId w:val="18"/>
  </w:num>
  <w:num w:numId="32">
    <w:abstractNumId w:val="33"/>
  </w:num>
  <w:num w:numId="33">
    <w:abstractNumId w:val="1"/>
  </w:num>
  <w:num w:numId="34">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E31"/>
    <w:rsid w:val="0008542A"/>
    <w:rsid w:val="00090D6F"/>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095C"/>
    <w:rsid w:val="0011167C"/>
    <w:rsid w:val="00111F02"/>
    <w:rsid w:val="0011279B"/>
    <w:rsid w:val="00112B02"/>
    <w:rsid w:val="00114A21"/>
    <w:rsid w:val="00117441"/>
    <w:rsid w:val="0012006D"/>
    <w:rsid w:val="00121F4A"/>
    <w:rsid w:val="00122E4B"/>
    <w:rsid w:val="0012380D"/>
    <w:rsid w:val="00124015"/>
    <w:rsid w:val="00124CF1"/>
    <w:rsid w:val="00125009"/>
    <w:rsid w:val="001250B4"/>
    <w:rsid w:val="001253D1"/>
    <w:rsid w:val="0012579F"/>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484F"/>
    <w:rsid w:val="00185460"/>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683"/>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4C86"/>
    <w:rsid w:val="002058A7"/>
    <w:rsid w:val="00205A1A"/>
    <w:rsid w:val="00207665"/>
    <w:rsid w:val="00210BAB"/>
    <w:rsid w:val="00211229"/>
    <w:rsid w:val="00212C9C"/>
    <w:rsid w:val="00212FCA"/>
    <w:rsid w:val="00213108"/>
    <w:rsid w:val="0021453E"/>
    <w:rsid w:val="0021475E"/>
    <w:rsid w:val="002179AC"/>
    <w:rsid w:val="00220ADB"/>
    <w:rsid w:val="002217BA"/>
    <w:rsid w:val="00221E74"/>
    <w:rsid w:val="00223507"/>
    <w:rsid w:val="00223ACC"/>
    <w:rsid w:val="0022448D"/>
    <w:rsid w:val="002245F6"/>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77A81"/>
    <w:rsid w:val="00280994"/>
    <w:rsid w:val="00280E3F"/>
    <w:rsid w:val="00280F05"/>
    <w:rsid w:val="0028170A"/>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09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901"/>
    <w:rsid w:val="00355AEE"/>
    <w:rsid w:val="00355D3B"/>
    <w:rsid w:val="0035606B"/>
    <w:rsid w:val="0036073F"/>
    <w:rsid w:val="003629EE"/>
    <w:rsid w:val="003643B3"/>
    <w:rsid w:val="003708DD"/>
    <w:rsid w:val="00370B8E"/>
    <w:rsid w:val="00370BB1"/>
    <w:rsid w:val="003721B2"/>
    <w:rsid w:val="00372328"/>
    <w:rsid w:val="00374CE8"/>
    <w:rsid w:val="003762FD"/>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4701"/>
    <w:rsid w:val="003E6079"/>
    <w:rsid w:val="003E6128"/>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1774A"/>
    <w:rsid w:val="0042068A"/>
    <w:rsid w:val="0042267F"/>
    <w:rsid w:val="0042437A"/>
    <w:rsid w:val="00424E72"/>
    <w:rsid w:val="00425F0D"/>
    <w:rsid w:val="00426D7C"/>
    <w:rsid w:val="00427621"/>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A6C04"/>
    <w:rsid w:val="004B05A5"/>
    <w:rsid w:val="004B0EB6"/>
    <w:rsid w:val="004B176B"/>
    <w:rsid w:val="004B293C"/>
    <w:rsid w:val="004B3A2A"/>
    <w:rsid w:val="004B3D59"/>
    <w:rsid w:val="004B58EA"/>
    <w:rsid w:val="004B73EF"/>
    <w:rsid w:val="004C09B4"/>
    <w:rsid w:val="004C20F2"/>
    <w:rsid w:val="004C251E"/>
    <w:rsid w:val="004C2E3D"/>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D63"/>
    <w:rsid w:val="004F0F98"/>
    <w:rsid w:val="004F20EF"/>
    <w:rsid w:val="004F28A0"/>
    <w:rsid w:val="004F39A4"/>
    <w:rsid w:val="004F44C7"/>
    <w:rsid w:val="004F489F"/>
    <w:rsid w:val="004F4958"/>
    <w:rsid w:val="004F747C"/>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544F"/>
    <w:rsid w:val="00556B04"/>
    <w:rsid w:val="00556F72"/>
    <w:rsid w:val="00556F82"/>
    <w:rsid w:val="00560C00"/>
    <w:rsid w:val="00561ED1"/>
    <w:rsid w:val="00562B0A"/>
    <w:rsid w:val="00562CCE"/>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6961"/>
    <w:rsid w:val="005C6F55"/>
    <w:rsid w:val="005D0EB4"/>
    <w:rsid w:val="005D1765"/>
    <w:rsid w:val="005D18A6"/>
    <w:rsid w:val="005D27DD"/>
    <w:rsid w:val="005D3493"/>
    <w:rsid w:val="005D622E"/>
    <w:rsid w:val="005D6617"/>
    <w:rsid w:val="005D6FF0"/>
    <w:rsid w:val="005E11D5"/>
    <w:rsid w:val="005E1DC2"/>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4476"/>
    <w:rsid w:val="00637475"/>
    <w:rsid w:val="0064393B"/>
    <w:rsid w:val="006439A1"/>
    <w:rsid w:val="00644375"/>
    <w:rsid w:val="00644A5C"/>
    <w:rsid w:val="00646A08"/>
    <w:rsid w:val="00650392"/>
    <w:rsid w:val="0065061D"/>
    <w:rsid w:val="00651701"/>
    <w:rsid w:val="0065715E"/>
    <w:rsid w:val="00657670"/>
    <w:rsid w:val="00657DBF"/>
    <w:rsid w:val="00657DE0"/>
    <w:rsid w:val="00661B0B"/>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4CFC"/>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D7A"/>
    <w:rsid w:val="006A5C6A"/>
    <w:rsid w:val="006A7978"/>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109"/>
    <w:rsid w:val="0074433B"/>
    <w:rsid w:val="007446C2"/>
    <w:rsid w:val="0074628D"/>
    <w:rsid w:val="007473D2"/>
    <w:rsid w:val="007479C2"/>
    <w:rsid w:val="00750A80"/>
    <w:rsid w:val="00751061"/>
    <w:rsid w:val="0075151E"/>
    <w:rsid w:val="0075265E"/>
    <w:rsid w:val="0075440D"/>
    <w:rsid w:val="00754EF8"/>
    <w:rsid w:val="00755369"/>
    <w:rsid w:val="0075604A"/>
    <w:rsid w:val="0075650E"/>
    <w:rsid w:val="00757995"/>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249C"/>
    <w:rsid w:val="00784AA0"/>
    <w:rsid w:val="00784F3D"/>
    <w:rsid w:val="00785E63"/>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D7FCC"/>
    <w:rsid w:val="007E0553"/>
    <w:rsid w:val="007E5125"/>
    <w:rsid w:val="007E5DB4"/>
    <w:rsid w:val="007E6334"/>
    <w:rsid w:val="007E72DF"/>
    <w:rsid w:val="007F0617"/>
    <w:rsid w:val="007F0DA6"/>
    <w:rsid w:val="007F313E"/>
    <w:rsid w:val="007F372C"/>
    <w:rsid w:val="007F3993"/>
    <w:rsid w:val="007F5AD6"/>
    <w:rsid w:val="007F6F57"/>
    <w:rsid w:val="007F729E"/>
    <w:rsid w:val="00800E69"/>
    <w:rsid w:val="00800EFF"/>
    <w:rsid w:val="00802BFE"/>
    <w:rsid w:val="00803827"/>
    <w:rsid w:val="0080391F"/>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3125"/>
    <w:rsid w:val="008662C0"/>
    <w:rsid w:val="008705E1"/>
    <w:rsid w:val="0087153F"/>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0CED"/>
    <w:rsid w:val="00893857"/>
    <w:rsid w:val="0089412A"/>
    <w:rsid w:val="00895335"/>
    <w:rsid w:val="00895536"/>
    <w:rsid w:val="008965EF"/>
    <w:rsid w:val="00896AD4"/>
    <w:rsid w:val="00897752"/>
    <w:rsid w:val="008A2368"/>
    <w:rsid w:val="008A2811"/>
    <w:rsid w:val="008A3FC8"/>
    <w:rsid w:val="008A52F3"/>
    <w:rsid w:val="008A5456"/>
    <w:rsid w:val="008A7F7D"/>
    <w:rsid w:val="008B01C8"/>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1ECA"/>
    <w:rsid w:val="00953054"/>
    <w:rsid w:val="009531D6"/>
    <w:rsid w:val="0095382C"/>
    <w:rsid w:val="00953B03"/>
    <w:rsid w:val="009548C1"/>
    <w:rsid w:val="00956219"/>
    <w:rsid w:val="009563A5"/>
    <w:rsid w:val="00956823"/>
    <w:rsid w:val="00956868"/>
    <w:rsid w:val="009572EE"/>
    <w:rsid w:val="0095765F"/>
    <w:rsid w:val="009606E6"/>
    <w:rsid w:val="009609D2"/>
    <w:rsid w:val="00960CFA"/>
    <w:rsid w:val="00962F40"/>
    <w:rsid w:val="0096334F"/>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598B"/>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1780"/>
    <w:rsid w:val="009D2384"/>
    <w:rsid w:val="009D3240"/>
    <w:rsid w:val="009D3A6E"/>
    <w:rsid w:val="009D61D9"/>
    <w:rsid w:val="009D624D"/>
    <w:rsid w:val="009E0AB4"/>
    <w:rsid w:val="009E10C7"/>
    <w:rsid w:val="009E360A"/>
    <w:rsid w:val="009E38A4"/>
    <w:rsid w:val="009E4942"/>
    <w:rsid w:val="009E6E48"/>
    <w:rsid w:val="009F0B67"/>
    <w:rsid w:val="009F1566"/>
    <w:rsid w:val="009F1E4B"/>
    <w:rsid w:val="009F307E"/>
    <w:rsid w:val="009F50DE"/>
    <w:rsid w:val="009F6770"/>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38C8"/>
    <w:rsid w:val="00A24131"/>
    <w:rsid w:val="00A27A7F"/>
    <w:rsid w:val="00A3276A"/>
    <w:rsid w:val="00A34294"/>
    <w:rsid w:val="00A349D2"/>
    <w:rsid w:val="00A34C05"/>
    <w:rsid w:val="00A35492"/>
    <w:rsid w:val="00A4044E"/>
    <w:rsid w:val="00A42475"/>
    <w:rsid w:val="00A42869"/>
    <w:rsid w:val="00A4379F"/>
    <w:rsid w:val="00A4434D"/>
    <w:rsid w:val="00A44BE6"/>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BE3"/>
    <w:rsid w:val="00AC2197"/>
    <w:rsid w:val="00AC37C3"/>
    <w:rsid w:val="00AC3E65"/>
    <w:rsid w:val="00AC535B"/>
    <w:rsid w:val="00AC5F6A"/>
    <w:rsid w:val="00AD0B3C"/>
    <w:rsid w:val="00AD0FC3"/>
    <w:rsid w:val="00AD1CC0"/>
    <w:rsid w:val="00AD22B5"/>
    <w:rsid w:val="00AD33D3"/>
    <w:rsid w:val="00AD3DB4"/>
    <w:rsid w:val="00AD5133"/>
    <w:rsid w:val="00AD5712"/>
    <w:rsid w:val="00AD697A"/>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069DF"/>
    <w:rsid w:val="00B13243"/>
    <w:rsid w:val="00B13511"/>
    <w:rsid w:val="00B13D85"/>
    <w:rsid w:val="00B16296"/>
    <w:rsid w:val="00B16CC7"/>
    <w:rsid w:val="00B1786A"/>
    <w:rsid w:val="00B17B13"/>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BA6"/>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7F3D"/>
    <w:rsid w:val="00BE00FA"/>
    <w:rsid w:val="00BE0C95"/>
    <w:rsid w:val="00BE462E"/>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5581"/>
    <w:rsid w:val="00C45BF0"/>
    <w:rsid w:val="00C46213"/>
    <w:rsid w:val="00C4712A"/>
    <w:rsid w:val="00C47468"/>
    <w:rsid w:val="00C47CDC"/>
    <w:rsid w:val="00C50A2B"/>
    <w:rsid w:val="00C51671"/>
    <w:rsid w:val="00C5280A"/>
    <w:rsid w:val="00C52ACE"/>
    <w:rsid w:val="00C5401F"/>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76B87"/>
    <w:rsid w:val="00C80034"/>
    <w:rsid w:val="00C83EA7"/>
    <w:rsid w:val="00C84559"/>
    <w:rsid w:val="00C84E31"/>
    <w:rsid w:val="00C862C4"/>
    <w:rsid w:val="00C86977"/>
    <w:rsid w:val="00C86B34"/>
    <w:rsid w:val="00C86FFF"/>
    <w:rsid w:val="00C91060"/>
    <w:rsid w:val="00C95593"/>
    <w:rsid w:val="00CA0640"/>
    <w:rsid w:val="00CA2022"/>
    <w:rsid w:val="00CA450F"/>
    <w:rsid w:val="00CA4741"/>
    <w:rsid w:val="00CA7F49"/>
    <w:rsid w:val="00CB3C69"/>
    <w:rsid w:val="00CB57BF"/>
    <w:rsid w:val="00CB58C6"/>
    <w:rsid w:val="00CB5AEC"/>
    <w:rsid w:val="00CB7F82"/>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23A2"/>
    <w:rsid w:val="00CF5D77"/>
    <w:rsid w:val="00CF6EB2"/>
    <w:rsid w:val="00D00269"/>
    <w:rsid w:val="00D02F72"/>
    <w:rsid w:val="00D06E4E"/>
    <w:rsid w:val="00D10AB0"/>
    <w:rsid w:val="00D12EE7"/>
    <w:rsid w:val="00D1373C"/>
    <w:rsid w:val="00D16B19"/>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D3C"/>
    <w:rsid w:val="00D47265"/>
    <w:rsid w:val="00D47500"/>
    <w:rsid w:val="00D4793C"/>
    <w:rsid w:val="00D60582"/>
    <w:rsid w:val="00D61222"/>
    <w:rsid w:val="00D63800"/>
    <w:rsid w:val="00D63990"/>
    <w:rsid w:val="00D65068"/>
    <w:rsid w:val="00D65243"/>
    <w:rsid w:val="00D658A1"/>
    <w:rsid w:val="00D65BBD"/>
    <w:rsid w:val="00D67E99"/>
    <w:rsid w:val="00D71057"/>
    <w:rsid w:val="00D71B4D"/>
    <w:rsid w:val="00D730F6"/>
    <w:rsid w:val="00D738F0"/>
    <w:rsid w:val="00D75E6C"/>
    <w:rsid w:val="00D82474"/>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4807"/>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417A"/>
    <w:rsid w:val="00DD45C1"/>
    <w:rsid w:val="00DD4849"/>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3B5F"/>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7A5"/>
    <w:rsid w:val="00E528D2"/>
    <w:rsid w:val="00E54E89"/>
    <w:rsid w:val="00E57E0F"/>
    <w:rsid w:val="00E601CE"/>
    <w:rsid w:val="00E602CF"/>
    <w:rsid w:val="00E61EE8"/>
    <w:rsid w:val="00E62061"/>
    <w:rsid w:val="00E62441"/>
    <w:rsid w:val="00E63879"/>
    <w:rsid w:val="00E647FF"/>
    <w:rsid w:val="00E650C6"/>
    <w:rsid w:val="00E65FD0"/>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0973"/>
    <w:rsid w:val="00E91E35"/>
    <w:rsid w:val="00E937B5"/>
    <w:rsid w:val="00E9442F"/>
    <w:rsid w:val="00E94495"/>
    <w:rsid w:val="00E9486B"/>
    <w:rsid w:val="00E95534"/>
    <w:rsid w:val="00E96326"/>
    <w:rsid w:val="00E969D2"/>
    <w:rsid w:val="00E97D83"/>
    <w:rsid w:val="00EA0CA1"/>
    <w:rsid w:val="00EA1D8B"/>
    <w:rsid w:val="00EA3249"/>
    <w:rsid w:val="00EA3C59"/>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E63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168EF"/>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A3D"/>
    <w:rsid w:val="00F44C78"/>
    <w:rsid w:val="00F452C0"/>
    <w:rsid w:val="00F459E6"/>
    <w:rsid w:val="00F53C70"/>
    <w:rsid w:val="00F562A9"/>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5F1D"/>
    <w:rsid w:val="00F96156"/>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608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98598B"/>
    <w:pPr>
      <w:tabs>
        <w:tab w:val="right" w:leader="dot" w:pos="9676"/>
      </w:tabs>
      <w:spacing w:after="100" w:line="36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UnresolvedMention">
    <w:name w:val="Unresolved Mention"/>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3521112">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37767145">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503FD-2F82-46A3-984A-EE7085C8E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9912</Words>
  <Characters>54520</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JARB</cp:lastModifiedBy>
  <cp:revision>3</cp:revision>
  <cp:lastPrinted>2019-12-11T01:19:00Z</cp:lastPrinted>
  <dcterms:created xsi:type="dcterms:W3CDTF">2021-09-21T00:18:00Z</dcterms:created>
  <dcterms:modified xsi:type="dcterms:W3CDTF">2021-09-21T00:19:00Z</dcterms:modified>
</cp:coreProperties>
</file>