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B05D7E" w:rsidRDefault="00E10AF7" w:rsidP="00E10AF7">
      <w:pPr>
        <w:spacing w:before="240" w:after="240" w:line="360" w:lineRule="auto"/>
        <w:jc w:val="both"/>
        <w:rPr>
          <w:rFonts w:ascii="Palatino Linotype" w:hAnsi="Palatino Linotype" w:cs="Arial"/>
        </w:rPr>
      </w:pPr>
      <w:r w:rsidRPr="00B05D7E">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B05D7E">
        <w:rPr>
          <w:rStyle w:val="normaltextrun"/>
          <w:rFonts w:ascii="Palatino Linotype" w:hAnsi="Palatino Linotype" w:cs="Arial"/>
        </w:rPr>
        <w:t>,</w:t>
      </w:r>
      <w:r w:rsidRPr="00B05D7E">
        <w:rPr>
          <w:rStyle w:val="apple-converted-space"/>
          <w:rFonts w:ascii="Palatino Linotype" w:hAnsi="Palatino Linotype" w:cs="Arial"/>
        </w:rPr>
        <w:t> </w:t>
      </w:r>
      <w:r w:rsidR="00990F5B">
        <w:rPr>
          <w:rStyle w:val="normaltextrun"/>
          <w:rFonts w:ascii="Palatino Linotype" w:hAnsi="Palatino Linotype" w:cs="Arial"/>
        </w:rPr>
        <w:t>cinco de octubre de dos mil veintiuno</w:t>
      </w:r>
      <w:r w:rsidRPr="00B05D7E">
        <w:rPr>
          <w:rStyle w:val="normaltextrun"/>
          <w:rFonts w:ascii="Palatino Linotype" w:hAnsi="Palatino Linotype" w:cs="Arial"/>
        </w:rPr>
        <w:t>.</w:t>
      </w:r>
    </w:p>
    <w:p w:rsidR="00E10AF7" w:rsidRPr="00B05D7E" w:rsidRDefault="00E10AF7" w:rsidP="00B30F63">
      <w:pPr>
        <w:spacing w:before="240" w:after="240" w:line="360" w:lineRule="auto"/>
        <w:jc w:val="both"/>
        <w:rPr>
          <w:rFonts w:ascii="Palatino Linotype" w:hAnsi="Palatino Linotype" w:cs="Arial"/>
        </w:rPr>
      </w:pPr>
      <w:r w:rsidRPr="00B05D7E">
        <w:rPr>
          <w:rFonts w:ascii="Palatino Linotype" w:hAnsi="Palatino Linotype" w:cs="Arial"/>
          <w:b/>
        </w:rPr>
        <w:t xml:space="preserve">Visto </w:t>
      </w:r>
      <w:r w:rsidRPr="00B05D7E">
        <w:rPr>
          <w:rFonts w:ascii="Palatino Linotype" w:hAnsi="Palatino Linotype" w:cs="Arial"/>
        </w:rPr>
        <w:t xml:space="preserve">el expediente relativo al recurso de revisión </w:t>
      </w:r>
      <w:r w:rsidR="00ED3616" w:rsidRPr="00B05D7E">
        <w:rPr>
          <w:rFonts w:ascii="Palatino Linotype" w:hAnsi="Palatino Linotype"/>
          <w:b/>
          <w:sz w:val="21"/>
          <w:szCs w:val="21"/>
          <w:lang w:val="es-ES_tradnl"/>
        </w:rPr>
        <w:t xml:space="preserve">04124/INFOEM/IP/RR/2021 </w:t>
      </w:r>
      <w:r w:rsidRPr="00B05D7E">
        <w:rPr>
          <w:rFonts w:ascii="Palatino Linotype" w:hAnsi="Palatino Linotype" w:cs="Arial"/>
        </w:rPr>
        <w:t>interpuesto por</w:t>
      </w:r>
      <w:r w:rsidR="00D20831" w:rsidRPr="00B05D7E">
        <w:rPr>
          <w:rFonts w:ascii="Palatino Linotype" w:hAnsi="Palatino Linotype"/>
          <w:b/>
          <w:lang w:val="es-ES_tradnl"/>
        </w:rPr>
        <w:t xml:space="preserve"> </w:t>
      </w:r>
      <w:r w:rsidR="000D05F0">
        <w:rPr>
          <w:rFonts w:ascii="Palatino Linotype" w:hAnsi="Palatino Linotype" w:cs="Arial"/>
        </w:rPr>
        <w:t>XXXXXXXXXXXXXXXXXXXXXXXXXXX</w:t>
      </w:r>
      <w:r w:rsidRPr="00B05D7E">
        <w:rPr>
          <w:rFonts w:ascii="Palatino Linotype" w:hAnsi="Palatino Linotype" w:cs="Arial"/>
          <w:b/>
        </w:rPr>
        <w:t xml:space="preserve">, </w:t>
      </w:r>
      <w:r w:rsidR="00AF6F33" w:rsidRPr="00B05D7E">
        <w:rPr>
          <w:rFonts w:ascii="Palatino Linotype" w:hAnsi="Palatino Linotype" w:cs="Arial"/>
        </w:rPr>
        <w:t>en lo sucesivo el</w:t>
      </w:r>
      <w:r w:rsidRPr="00B05D7E">
        <w:rPr>
          <w:rFonts w:ascii="Palatino Linotype" w:hAnsi="Palatino Linotype" w:cs="Arial"/>
        </w:rPr>
        <w:t xml:space="preserve"> </w:t>
      </w:r>
      <w:r w:rsidR="007F49AF" w:rsidRPr="00B05D7E">
        <w:rPr>
          <w:rFonts w:ascii="Palatino Linotype" w:hAnsi="Palatino Linotype" w:cs="Arial"/>
          <w:b/>
        </w:rPr>
        <w:t>recurrente</w:t>
      </w:r>
      <w:r w:rsidRPr="00B05D7E">
        <w:rPr>
          <w:rFonts w:ascii="Palatino Linotype" w:hAnsi="Palatino Linotype" w:cs="Arial"/>
        </w:rPr>
        <w:t xml:space="preserve"> en contra de la respuesta a la solicitud de información con número de folio </w:t>
      </w:r>
      <w:r w:rsidR="00ED3616" w:rsidRPr="00B05D7E">
        <w:rPr>
          <w:rFonts w:ascii="Palatino Linotype" w:hAnsi="Palatino Linotype" w:cs="Arial"/>
          <w:b/>
        </w:rPr>
        <w:t>00060/ATLAUTLA/IP/2</w:t>
      </w:r>
      <w:bookmarkStart w:id="0" w:name="_GoBack"/>
      <w:bookmarkEnd w:id="0"/>
      <w:r w:rsidR="00ED3616" w:rsidRPr="00B05D7E">
        <w:rPr>
          <w:rFonts w:ascii="Palatino Linotype" w:hAnsi="Palatino Linotype" w:cs="Arial"/>
          <w:b/>
        </w:rPr>
        <w:t>021</w:t>
      </w:r>
      <w:r w:rsidRPr="00B05D7E">
        <w:rPr>
          <w:rFonts w:ascii="Palatino Linotype" w:hAnsi="Palatino Linotype" w:cs="Arial"/>
        </w:rPr>
        <w:t>, por parte de</w:t>
      </w:r>
      <w:r w:rsidR="00790568" w:rsidRPr="00B05D7E">
        <w:rPr>
          <w:rFonts w:ascii="Palatino Linotype" w:hAnsi="Palatino Linotype" w:cs="Arial"/>
        </w:rPr>
        <w:t>l</w:t>
      </w:r>
      <w:r w:rsidRPr="00B05D7E">
        <w:rPr>
          <w:rFonts w:ascii="Palatino Linotype" w:hAnsi="Palatino Linotype" w:cs="Arial"/>
        </w:rPr>
        <w:t xml:space="preserve"> </w:t>
      </w:r>
      <w:r w:rsidR="00ED3616" w:rsidRPr="00B05D7E">
        <w:rPr>
          <w:rFonts w:ascii="Palatino Linotype" w:hAnsi="Palatino Linotype"/>
          <w:b/>
          <w:lang w:val="es-ES_tradnl"/>
        </w:rPr>
        <w:t xml:space="preserve">Ayuntamiento de </w:t>
      </w:r>
      <w:proofErr w:type="spellStart"/>
      <w:r w:rsidR="00ED3616" w:rsidRPr="00B05D7E">
        <w:rPr>
          <w:rFonts w:ascii="Palatino Linotype" w:hAnsi="Palatino Linotype"/>
          <w:b/>
          <w:lang w:val="es-ES_tradnl"/>
        </w:rPr>
        <w:t>Atlautla</w:t>
      </w:r>
      <w:proofErr w:type="spellEnd"/>
      <w:r w:rsidRPr="00B05D7E">
        <w:rPr>
          <w:rFonts w:ascii="Palatino Linotype" w:hAnsi="Palatino Linotype" w:cs="Arial"/>
        </w:rPr>
        <w:t xml:space="preserve">, en lo sucesivo el </w:t>
      </w:r>
      <w:r w:rsidR="007F49AF" w:rsidRPr="00B05D7E">
        <w:rPr>
          <w:rFonts w:ascii="Palatino Linotype" w:hAnsi="Palatino Linotype" w:cs="Arial"/>
          <w:b/>
        </w:rPr>
        <w:t>Sujeto Obligado</w:t>
      </w:r>
      <w:r w:rsidRPr="00B05D7E">
        <w:rPr>
          <w:rFonts w:ascii="Palatino Linotype" w:hAnsi="Palatino Linotype" w:cs="Arial"/>
          <w:b/>
        </w:rPr>
        <w:t xml:space="preserve">; </w:t>
      </w:r>
      <w:r w:rsidRPr="00B05D7E">
        <w:rPr>
          <w:rFonts w:ascii="Palatino Linotype" w:hAnsi="Palatino Linotype" w:cs="Arial"/>
        </w:rPr>
        <w:t>se procede a dictar la presente resolución, con base en lo siguiente.</w:t>
      </w:r>
    </w:p>
    <w:p w:rsidR="00E10AF7" w:rsidRPr="00B05D7E"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B05D7E">
        <w:rPr>
          <w:rFonts w:ascii="Palatino Linotype" w:hAnsi="Palatino Linotype" w:cs="Arial"/>
          <w:b/>
          <w:sz w:val="24"/>
          <w:szCs w:val="24"/>
        </w:rPr>
        <w:t xml:space="preserve">A N T E C E </w:t>
      </w:r>
      <w:r w:rsidR="001A5951" w:rsidRPr="00B05D7E">
        <w:rPr>
          <w:rFonts w:ascii="Palatino Linotype" w:hAnsi="Palatino Linotype" w:cs="Arial"/>
          <w:b/>
          <w:sz w:val="24"/>
          <w:szCs w:val="24"/>
        </w:rPr>
        <w:t>D E N T E S</w:t>
      </w:r>
    </w:p>
    <w:p w:rsidR="00E10AF7" w:rsidRPr="00B05D7E" w:rsidRDefault="00D20831" w:rsidP="00E10AF7">
      <w:pPr>
        <w:spacing w:before="240" w:after="240" w:line="360" w:lineRule="auto"/>
        <w:jc w:val="both"/>
        <w:rPr>
          <w:rFonts w:ascii="Palatino Linotype" w:hAnsi="Palatino Linotype" w:cs="Arial"/>
          <w:b/>
        </w:rPr>
      </w:pPr>
      <w:r w:rsidRPr="00B05D7E">
        <w:rPr>
          <w:rFonts w:ascii="Palatino Linotype" w:hAnsi="Palatino Linotype" w:cs="Arial"/>
          <w:b/>
        </w:rPr>
        <w:t>Primero</w:t>
      </w:r>
      <w:r w:rsidR="00E10AF7" w:rsidRPr="00B05D7E">
        <w:rPr>
          <w:rFonts w:ascii="Palatino Linotype" w:hAnsi="Palatino Linotype" w:cs="Arial"/>
          <w:b/>
        </w:rPr>
        <w:t xml:space="preserve">. Solicitud de acceso a la información. </w:t>
      </w:r>
      <w:r w:rsidR="00E10AF7" w:rsidRPr="00B05D7E">
        <w:rPr>
          <w:rFonts w:ascii="Palatino Linotype" w:hAnsi="Palatino Linotype" w:cs="Arial"/>
        </w:rPr>
        <w:t xml:space="preserve">Con fecha </w:t>
      </w:r>
      <w:r w:rsidR="00ED3616" w:rsidRPr="00B05D7E">
        <w:rPr>
          <w:rFonts w:ascii="Palatino Linotype" w:hAnsi="Palatino Linotype" w:cs="Arial"/>
        </w:rPr>
        <w:t>dieciséis de agosto</w:t>
      </w:r>
      <w:r w:rsidR="00E10AF7" w:rsidRPr="00B05D7E">
        <w:rPr>
          <w:rFonts w:ascii="Palatino Linotype" w:hAnsi="Palatino Linotype" w:cs="Arial"/>
        </w:rPr>
        <w:t xml:space="preserve"> </w:t>
      </w:r>
      <w:r w:rsidR="00C84B80" w:rsidRPr="00B05D7E">
        <w:rPr>
          <w:rFonts w:ascii="Palatino Linotype" w:hAnsi="Palatino Linotype" w:cs="Arial"/>
        </w:rPr>
        <w:t>de dos mil veintiuno</w:t>
      </w:r>
      <w:r w:rsidR="00E10AF7" w:rsidRPr="00B05D7E">
        <w:rPr>
          <w:rFonts w:ascii="Palatino Linotype" w:hAnsi="Palatino Linotype" w:cs="Arial"/>
        </w:rPr>
        <w:t xml:space="preserve">, la parte </w:t>
      </w:r>
      <w:r w:rsidR="007F49AF" w:rsidRPr="00B05D7E">
        <w:rPr>
          <w:rFonts w:ascii="Palatino Linotype" w:hAnsi="Palatino Linotype" w:cs="Arial"/>
          <w:b/>
        </w:rPr>
        <w:t>recurrente</w:t>
      </w:r>
      <w:r w:rsidR="00E10AF7" w:rsidRPr="00B05D7E">
        <w:rPr>
          <w:rFonts w:ascii="Palatino Linotype" w:hAnsi="Palatino Linotype" w:cs="Arial"/>
        </w:rPr>
        <w:t xml:space="preserve"> formuló solicitud de acceso a información pública al </w:t>
      </w:r>
      <w:r w:rsidR="007F49AF" w:rsidRPr="00B05D7E">
        <w:rPr>
          <w:rFonts w:ascii="Palatino Linotype" w:hAnsi="Palatino Linotype" w:cs="Arial"/>
          <w:b/>
        </w:rPr>
        <w:t>Sujeto Obligado</w:t>
      </w:r>
      <w:r w:rsidR="00E10AF7" w:rsidRPr="00B05D7E">
        <w:rPr>
          <w:rFonts w:ascii="Palatino Linotype" w:hAnsi="Palatino Linotype" w:cs="Arial"/>
        </w:rPr>
        <w:t xml:space="preserve"> a través del Sistema de Acceso a la Información Mexiquense, en </w:t>
      </w:r>
      <w:proofErr w:type="gramStart"/>
      <w:r w:rsidR="00E10AF7" w:rsidRPr="00B05D7E">
        <w:rPr>
          <w:rFonts w:ascii="Palatino Linotype" w:hAnsi="Palatino Linotype" w:cs="Arial"/>
        </w:rPr>
        <w:t>adelante</w:t>
      </w:r>
      <w:proofErr w:type="gramEnd"/>
      <w:r w:rsidR="00E10AF7" w:rsidRPr="00B05D7E">
        <w:rPr>
          <w:rFonts w:ascii="Palatino Linotype" w:hAnsi="Palatino Linotype" w:cs="Arial"/>
        </w:rPr>
        <w:t xml:space="preserve"> </w:t>
      </w:r>
      <w:r w:rsidR="00E10AF7" w:rsidRPr="00B05D7E">
        <w:rPr>
          <w:rFonts w:ascii="Palatino Linotype" w:hAnsi="Palatino Linotype" w:cs="Arial"/>
          <w:b/>
        </w:rPr>
        <w:t>SAIMEX</w:t>
      </w:r>
      <w:r w:rsidR="00430158" w:rsidRPr="00B05D7E">
        <w:rPr>
          <w:rFonts w:ascii="Palatino Linotype" w:hAnsi="Palatino Linotype" w:cs="Arial"/>
          <w:b/>
        </w:rPr>
        <w:t>,</w:t>
      </w:r>
      <w:r w:rsidR="00430158" w:rsidRPr="00B05D7E">
        <w:rPr>
          <w:rFonts w:ascii="Palatino Linotype" w:hAnsi="Palatino Linotype" w:cs="Arial"/>
        </w:rPr>
        <w:t xml:space="preserve"> requiriéndole</w:t>
      </w:r>
      <w:r w:rsidR="00E10AF7" w:rsidRPr="00B05D7E">
        <w:rPr>
          <w:rFonts w:ascii="Palatino Linotype" w:hAnsi="Palatino Linotype" w:cs="Arial"/>
        </w:rPr>
        <w:t xml:space="preserve"> lo siguiente:</w:t>
      </w:r>
    </w:p>
    <w:p w:rsidR="00E22B0D" w:rsidRPr="00B05D7E" w:rsidRDefault="00E10AF7" w:rsidP="001D1FA8">
      <w:pPr>
        <w:pStyle w:val="Prrafodelista"/>
        <w:autoSpaceDE w:val="0"/>
        <w:autoSpaceDN w:val="0"/>
        <w:adjustRightInd w:val="0"/>
        <w:ind w:left="1080" w:right="49"/>
        <w:jc w:val="both"/>
        <w:rPr>
          <w:rFonts w:ascii="Palatino Linotype" w:hAnsi="Palatino Linotype"/>
          <w:i/>
          <w:lang w:val="es-ES"/>
        </w:rPr>
      </w:pPr>
      <w:r w:rsidRPr="00B05D7E">
        <w:rPr>
          <w:rFonts w:ascii="Palatino Linotype" w:hAnsi="Palatino Linotype" w:cs="Arial"/>
          <w:i/>
        </w:rPr>
        <w:t>“</w:t>
      </w:r>
      <w:r w:rsidR="00ED3616" w:rsidRPr="00B05D7E">
        <w:rPr>
          <w:rFonts w:ascii="Palatino Linotype" w:hAnsi="Palatino Linotype"/>
          <w:i/>
          <w:lang w:val="es-ES"/>
        </w:rPr>
        <w:t xml:space="preserve">SOLICITO EL LISTADO DEL PERSONAL QUE SE HA DESEMPEÑADO EN LA ADMINISTRACIÓN MUNICIPAL DE ATLAUTLA EN LOS AÑOS 2019, 2020 Y 2021. </w:t>
      </w:r>
      <w:r w:rsidRPr="00B05D7E">
        <w:rPr>
          <w:rFonts w:ascii="Palatino Linotype" w:hAnsi="Palatino Linotype" w:cs="Arial"/>
          <w:i/>
        </w:rPr>
        <w:t>(</w:t>
      </w:r>
      <w:r w:rsidR="00D20831" w:rsidRPr="00B05D7E">
        <w:rPr>
          <w:rFonts w:ascii="Palatino Linotype" w:hAnsi="Palatino Linotype" w:cs="Arial"/>
          <w:i/>
        </w:rPr>
        <w:t>Sic</w:t>
      </w:r>
      <w:r w:rsidRPr="00B05D7E">
        <w:rPr>
          <w:rFonts w:ascii="Palatino Linotype" w:hAnsi="Palatino Linotype" w:cs="Arial"/>
          <w:i/>
        </w:rPr>
        <w:t>)</w:t>
      </w:r>
    </w:p>
    <w:p w:rsidR="007E5CDB" w:rsidRPr="00B05D7E" w:rsidRDefault="00D20831" w:rsidP="00D20831">
      <w:pPr>
        <w:spacing w:before="240" w:after="240" w:line="360" w:lineRule="auto"/>
        <w:jc w:val="both"/>
        <w:rPr>
          <w:rFonts w:ascii="Palatino Linotype" w:hAnsi="Palatino Linotype" w:cs="Arial"/>
        </w:rPr>
      </w:pPr>
      <w:r w:rsidRPr="00B05D7E">
        <w:rPr>
          <w:rFonts w:ascii="Palatino Linotype" w:hAnsi="Palatino Linotype" w:cs="Arial"/>
          <w:b/>
        </w:rPr>
        <w:t>Modalidad elegida</w:t>
      </w:r>
      <w:r w:rsidR="00E10AF7" w:rsidRPr="00B05D7E">
        <w:rPr>
          <w:rFonts w:ascii="Palatino Linotype" w:hAnsi="Palatino Linotype" w:cs="Arial"/>
          <w:b/>
        </w:rPr>
        <w:t xml:space="preserve"> para la entrega de la información: </w:t>
      </w:r>
      <w:r w:rsidR="00074BF0" w:rsidRPr="00B05D7E">
        <w:rPr>
          <w:rFonts w:ascii="Palatino Linotype" w:hAnsi="Palatino Linotype" w:cs="Arial"/>
        </w:rPr>
        <w:t xml:space="preserve">a </w:t>
      </w:r>
      <w:r w:rsidR="000F381D" w:rsidRPr="00B05D7E">
        <w:rPr>
          <w:rFonts w:ascii="Palatino Linotype" w:hAnsi="Palatino Linotype" w:cs="Arial"/>
        </w:rPr>
        <w:t>través del SAIMEX</w:t>
      </w:r>
    </w:p>
    <w:p w:rsidR="00D20831" w:rsidRPr="00B05D7E" w:rsidRDefault="00D67DB5" w:rsidP="00D20831">
      <w:pPr>
        <w:spacing w:before="240" w:after="240" w:line="360" w:lineRule="auto"/>
        <w:jc w:val="both"/>
        <w:rPr>
          <w:rFonts w:ascii="Palatino Linotype" w:hAnsi="Palatino Linotype" w:cs="Arial"/>
          <w:b/>
        </w:rPr>
      </w:pPr>
      <w:r w:rsidRPr="00B05D7E">
        <w:rPr>
          <w:rFonts w:ascii="Palatino Linotype" w:hAnsi="Palatino Linotype" w:cs="Arial"/>
          <w:b/>
        </w:rPr>
        <w:t>Segundo</w:t>
      </w:r>
      <w:r w:rsidR="00E10AF7" w:rsidRPr="00B05D7E">
        <w:rPr>
          <w:rFonts w:ascii="Palatino Linotype" w:hAnsi="Palatino Linotype" w:cs="Arial"/>
          <w:b/>
        </w:rPr>
        <w:t xml:space="preserve">. </w:t>
      </w:r>
      <w:r w:rsidR="00E22B0D" w:rsidRPr="00B05D7E">
        <w:rPr>
          <w:rFonts w:ascii="Palatino Linotype" w:hAnsi="Palatino Linotype" w:cs="Arial"/>
          <w:b/>
        </w:rPr>
        <w:t>R</w:t>
      </w:r>
      <w:r w:rsidR="00E10AF7" w:rsidRPr="00B05D7E">
        <w:rPr>
          <w:rFonts w:ascii="Palatino Linotype" w:hAnsi="Palatino Linotype" w:cs="Arial"/>
          <w:b/>
        </w:rPr>
        <w:t xml:space="preserve">espuesta. </w:t>
      </w:r>
      <w:r w:rsidR="00E10AF7" w:rsidRPr="00B05D7E">
        <w:rPr>
          <w:rFonts w:ascii="Palatino Linotype" w:hAnsi="Palatino Linotype" w:cs="Arial"/>
        </w:rPr>
        <w:t xml:space="preserve">De las constancias que obran en </w:t>
      </w:r>
      <w:r w:rsidR="00E10AF7" w:rsidRPr="00B05D7E">
        <w:rPr>
          <w:rFonts w:ascii="Palatino Linotype" w:hAnsi="Palatino Linotype" w:cs="Arial"/>
          <w:b/>
        </w:rPr>
        <w:t>SAIMEX</w:t>
      </w:r>
      <w:r w:rsidR="00E10AF7" w:rsidRPr="00B05D7E">
        <w:rPr>
          <w:rFonts w:ascii="Palatino Linotype" w:hAnsi="Palatino Linotype" w:cs="Arial"/>
        </w:rPr>
        <w:t xml:space="preserve">, se observa que </w:t>
      </w:r>
      <w:r w:rsidR="00E10AF7" w:rsidRPr="00B05D7E">
        <w:rPr>
          <w:rFonts w:ascii="Palatino Linotype" w:hAnsi="Palatino Linotype" w:cs="Arial"/>
          <w:b/>
        </w:rPr>
        <w:t xml:space="preserve">el </w:t>
      </w:r>
      <w:r w:rsidR="007F49AF" w:rsidRPr="00B05D7E">
        <w:rPr>
          <w:rFonts w:ascii="Palatino Linotype" w:hAnsi="Palatino Linotype" w:cs="Arial"/>
          <w:b/>
        </w:rPr>
        <w:t>Sujeto Obligado</w:t>
      </w:r>
      <w:r w:rsidR="00E10AF7" w:rsidRPr="00B05D7E">
        <w:rPr>
          <w:rFonts w:ascii="Palatino Linotype" w:hAnsi="Palatino Linotype" w:cs="Arial"/>
          <w:b/>
        </w:rPr>
        <w:t xml:space="preserve"> </w:t>
      </w:r>
      <w:r w:rsidR="00E10AF7" w:rsidRPr="00B05D7E">
        <w:rPr>
          <w:rFonts w:ascii="Palatino Linotype" w:hAnsi="Palatino Linotype" w:cs="Arial"/>
        </w:rPr>
        <w:t xml:space="preserve">emitió respuesta a la solicitud de información formulada por </w:t>
      </w:r>
      <w:r w:rsidR="00D20831" w:rsidRPr="00B05D7E">
        <w:rPr>
          <w:rFonts w:ascii="Palatino Linotype" w:hAnsi="Palatino Linotype" w:cs="Arial"/>
        </w:rPr>
        <w:t>e</w:t>
      </w:r>
      <w:r w:rsidR="00074BF0" w:rsidRPr="00B05D7E">
        <w:rPr>
          <w:rFonts w:ascii="Palatino Linotype" w:hAnsi="Palatino Linotype" w:cs="Arial"/>
        </w:rPr>
        <w:t xml:space="preserve">l </w:t>
      </w:r>
      <w:r w:rsidR="00430158" w:rsidRPr="00B05D7E">
        <w:rPr>
          <w:rFonts w:ascii="Palatino Linotype" w:hAnsi="Palatino Linotype" w:cs="Arial"/>
        </w:rPr>
        <w:t xml:space="preserve">hoy </w:t>
      </w:r>
      <w:r w:rsidR="007F49AF" w:rsidRPr="00B05D7E">
        <w:rPr>
          <w:rFonts w:ascii="Palatino Linotype" w:hAnsi="Palatino Linotype" w:cs="Arial"/>
          <w:b/>
        </w:rPr>
        <w:t>recurrente</w:t>
      </w:r>
      <w:r w:rsidR="00ED3616" w:rsidRPr="00B05D7E">
        <w:rPr>
          <w:rFonts w:ascii="Palatino Linotype" w:hAnsi="Palatino Linotype" w:cs="Arial"/>
        </w:rPr>
        <w:t>, en fecha veintitrés</w:t>
      </w:r>
      <w:r w:rsidR="00E22B0D" w:rsidRPr="00B05D7E">
        <w:rPr>
          <w:rFonts w:ascii="Palatino Linotype" w:hAnsi="Palatino Linotype" w:cs="Arial"/>
        </w:rPr>
        <w:t xml:space="preserve"> de </w:t>
      </w:r>
      <w:r w:rsidR="00ED3616" w:rsidRPr="00B05D7E">
        <w:rPr>
          <w:rFonts w:ascii="Palatino Linotype" w:hAnsi="Palatino Linotype" w:cs="Arial"/>
        </w:rPr>
        <w:t>agosto</w:t>
      </w:r>
      <w:r w:rsidR="00E10AF7" w:rsidRPr="00B05D7E">
        <w:rPr>
          <w:rFonts w:ascii="Palatino Linotype" w:hAnsi="Palatino Linotype" w:cs="Arial"/>
        </w:rPr>
        <w:t xml:space="preserve"> del </w:t>
      </w:r>
      <w:r w:rsidR="00C84B80" w:rsidRPr="00B05D7E">
        <w:rPr>
          <w:rFonts w:ascii="Palatino Linotype" w:hAnsi="Palatino Linotype" w:cs="Arial"/>
        </w:rPr>
        <w:t>dos mil veintiuno</w:t>
      </w:r>
      <w:r w:rsidR="00E10AF7" w:rsidRPr="00B05D7E">
        <w:rPr>
          <w:rFonts w:ascii="Palatino Linotype" w:hAnsi="Palatino Linotype" w:cs="Arial"/>
        </w:rPr>
        <w:t>, tal y como se demuestra a continuación:</w:t>
      </w:r>
    </w:p>
    <w:p w:rsidR="00ED3616" w:rsidRPr="00B05D7E" w:rsidRDefault="009C3107" w:rsidP="00ED3616">
      <w:pPr>
        <w:spacing w:before="240" w:after="240"/>
        <w:ind w:left="993"/>
        <w:jc w:val="both"/>
        <w:rPr>
          <w:rFonts w:ascii="Palatino Linotype" w:hAnsi="Palatino Linotype"/>
          <w:i/>
        </w:rPr>
      </w:pPr>
      <w:r w:rsidRPr="00B05D7E">
        <w:rPr>
          <w:rFonts w:ascii="Palatino Linotype" w:hAnsi="Palatino Linotype"/>
          <w:i/>
        </w:rPr>
        <w:lastRenderedPageBreak/>
        <w:t xml:space="preserve"> </w:t>
      </w:r>
      <w:r w:rsidR="00E10AF7" w:rsidRPr="00B05D7E">
        <w:rPr>
          <w:rFonts w:ascii="Palatino Linotype" w:hAnsi="Palatino Linotype"/>
          <w:i/>
        </w:rPr>
        <w:t>“</w:t>
      </w:r>
      <w:r w:rsidR="00ED3616" w:rsidRPr="00B05D7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B05D7E" w:rsidRDefault="00ED3616" w:rsidP="00ED3616">
      <w:pPr>
        <w:spacing w:before="240" w:after="240"/>
        <w:ind w:left="993"/>
        <w:jc w:val="both"/>
        <w:rPr>
          <w:rFonts w:ascii="Palatino Linotype" w:hAnsi="Palatino Linotype" w:cs="Arial"/>
          <w:i/>
        </w:rPr>
      </w:pPr>
      <w:r w:rsidRPr="00B05D7E">
        <w:rPr>
          <w:rFonts w:ascii="Palatino Linotype" w:hAnsi="Palatino Linotype"/>
          <w:i/>
        </w:rPr>
        <w:t xml:space="preserve">Por medio del presente y atendiendo su solicitud de información ingresada vía SAIMEX en donde solicita lista (listado del personal que se ha desempeñado en la administración municipal de </w:t>
      </w:r>
      <w:proofErr w:type="spellStart"/>
      <w:r w:rsidRPr="00B05D7E">
        <w:rPr>
          <w:rFonts w:ascii="Palatino Linotype" w:hAnsi="Palatino Linotype"/>
          <w:i/>
        </w:rPr>
        <w:t>Atlautla</w:t>
      </w:r>
      <w:proofErr w:type="spellEnd"/>
      <w:r w:rsidRPr="00B05D7E">
        <w:rPr>
          <w:rFonts w:ascii="Palatino Linotype" w:hAnsi="Palatino Linotype"/>
          <w:i/>
        </w:rPr>
        <w:t xml:space="preserve"> en los años 2019,2020 y 2021), le hago llegar de manera digital la Información antes solicitada.</w:t>
      </w:r>
      <w:r w:rsidR="00C84B80" w:rsidRPr="00B05D7E">
        <w:rPr>
          <w:rFonts w:ascii="Palatino Linotype" w:hAnsi="Palatino Linotype"/>
          <w:i/>
        </w:rPr>
        <w:t>.</w:t>
      </w:r>
      <w:r w:rsidR="006E759F" w:rsidRPr="00B05D7E">
        <w:rPr>
          <w:rFonts w:ascii="Palatino Linotype" w:hAnsi="Palatino Linotype"/>
          <w:i/>
        </w:rPr>
        <w:t>.</w:t>
      </w:r>
      <w:r w:rsidR="00A05C75" w:rsidRPr="00B05D7E">
        <w:rPr>
          <w:rFonts w:ascii="Palatino Linotype" w:hAnsi="Palatino Linotype"/>
          <w:i/>
        </w:rPr>
        <w:t>”</w:t>
      </w:r>
      <w:r w:rsidR="006E759F" w:rsidRPr="00B05D7E">
        <w:rPr>
          <w:rFonts w:ascii="Palatino Linotype" w:hAnsi="Palatino Linotype" w:cs="Arial"/>
          <w:i/>
        </w:rPr>
        <w:t xml:space="preserve"> </w:t>
      </w:r>
      <w:r w:rsidR="00E10AF7" w:rsidRPr="00B05D7E">
        <w:rPr>
          <w:rFonts w:ascii="Palatino Linotype" w:hAnsi="Palatino Linotype" w:cs="Arial"/>
          <w:i/>
        </w:rPr>
        <w:t>(</w:t>
      </w:r>
      <w:r w:rsidR="00096B94" w:rsidRPr="00B05D7E">
        <w:rPr>
          <w:rFonts w:ascii="Palatino Linotype" w:hAnsi="Palatino Linotype" w:cs="Arial"/>
          <w:i/>
        </w:rPr>
        <w:t>Sic</w:t>
      </w:r>
      <w:r w:rsidR="00E10AF7" w:rsidRPr="00B05D7E">
        <w:rPr>
          <w:rFonts w:ascii="Palatino Linotype" w:hAnsi="Palatino Linotype" w:cs="Arial"/>
          <w:i/>
        </w:rPr>
        <w:t>)</w:t>
      </w:r>
    </w:p>
    <w:p w:rsidR="00D20831" w:rsidRPr="00B05D7E" w:rsidRDefault="00FD7E71" w:rsidP="00FD7E71">
      <w:pPr>
        <w:tabs>
          <w:tab w:val="left" w:pos="2460"/>
        </w:tabs>
        <w:spacing w:before="240" w:after="240"/>
        <w:jc w:val="both"/>
        <w:rPr>
          <w:rFonts w:ascii="Palatino Linotype" w:hAnsi="Palatino Linotype" w:cs="Arial"/>
          <w:b/>
          <w:sz w:val="10"/>
        </w:rPr>
      </w:pPr>
      <w:r w:rsidRPr="00B05D7E">
        <w:rPr>
          <w:rFonts w:ascii="Palatino Linotype" w:hAnsi="Palatino Linotype" w:cs="Arial"/>
          <w:b/>
          <w:sz w:val="10"/>
        </w:rPr>
        <w:tab/>
      </w:r>
    </w:p>
    <w:p w:rsidR="00074BF0" w:rsidRPr="00B05D7E" w:rsidRDefault="00FB5FCA" w:rsidP="00E10AF7">
      <w:pPr>
        <w:spacing w:before="240" w:after="240" w:line="360" w:lineRule="auto"/>
        <w:jc w:val="both"/>
        <w:rPr>
          <w:rFonts w:ascii="Palatino Linotype" w:hAnsi="Palatino Linotype"/>
        </w:rPr>
      </w:pPr>
      <w:r w:rsidRPr="00B05D7E">
        <w:rPr>
          <w:rFonts w:ascii="Palatino Linotype" w:hAnsi="Palatino Linotype"/>
          <w:b/>
        </w:rPr>
        <w:t>Anexos</w:t>
      </w:r>
      <w:r w:rsidRPr="00B05D7E">
        <w:rPr>
          <w:rFonts w:ascii="Palatino Linotype" w:hAnsi="Palatino Linotype"/>
          <w:b/>
          <w:lang w:val="es-MX"/>
        </w:rPr>
        <w:t>:</w:t>
      </w:r>
      <w:r w:rsidRPr="00B05D7E">
        <w:rPr>
          <w:rFonts w:ascii="Palatino Linotype" w:hAnsi="Palatino Linotype"/>
          <w:lang w:val="es-MX"/>
        </w:rPr>
        <w:t xml:space="preserve"> </w:t>
      </w:r>
      <w:r w:rsidR="00E10AF7" w:rsidRPr="00B05D7E">
        <w:rPr>
          <w:rFonts w:ascii="Palatino Linotype" w:hAnsi="Palatino Linotype"/>
        </w:rPr>
        <w:t xml:space="preserve">En este sentido debe mencionarse que el </w:t>
      </w:r>
      <w:r w:rsidR="007F49AF" w:rsidRPr="00B05D7E">
        <w:rPr>
          <w:rFonts w:ascii="Palatino Linotype" w:hAnsi="Palatino Linotype"/>
          <w:b/>
        </w:rPr>
        <w:t>Sujeto Obligado</w:t>
      </w:r>
      <w:r w:rsidR="00E10AF7" w:rsidRPr="00B05D7E">
        <w:rPr>
          <w:rFonts w:ascii="Palatino Linotype" w:hAnsi="Palatino Linotype"/>
        </w:rPr>
        <w:t xml:space="preserve"> adjuntó los ar</w:t>
      </w:r>
      <w:r w:rsidR="00D20831" w:rsidRPr="00B05D7E">
        <w:rPr>
          <w:rFonts w:ascii="Palatino Linotype" w:hAnsi="Palatino Linotype"/>
        </w:rPr>
        <w:t>chivos electrónicos denominados</w:t>
      </w:r>
      <w:r w:rsidR="00D20831" w:rsidRPr="00B05D7E">
        <w:rPr>
          <w:rFonts w:ascii="Palatino Linotype" w:hAnsi="Palatino Linotype"/>
          <w:lang w:val="es-MX"/>
        </w:rPr>
        <w:t xml:space="preserve">: </w:t>
      </w:r>
      <w:r w:rsidR="00D20831" w:rsidRPr="00B05D7E">
        <w:rPr>
          <w:rFonts w:ascii="Palatino Linotype" w:hAnsi="Palatino Linotype"/>
          <w:b/>
          <w:i/>
        </w:rPr>
        <w:t>“</w:t>
      </w:r>
      <w:r w:rsidR="00790568" w:rsidRPr="00B05D7E">
        <w:rPr>
          <w:rFonts w:ascii="Palatino Linotype" w:hAnsi="Palatino Linotype"/>
        </w:rPr>
        <w:t xml:space="preserve"> </w:t>
      </w:r>
    </w:p>
    <w:p w:rsidR="00ED3616" w:rsidRPr="00B05D7E" w:rsidRDefault="00ED3616" w:rsidP="00ED3616">
      <w:pPr>
        <w:pStyle w:val="Prrafodelista"/>
        <w:numPr>
          <w:ilvl w:val="0"/>
          <w:numId w:val="25"/>
        </w:numPr>
        <w:spacing w:before="240" w:after="240" w:line="360" w:lineRule="auto"/>
        <w:jc w:val="both"/>
        <w:rPr>
          <w:rFonts w:ascii="Palatino Linotype" w:hAnsi="Palatino Linotype"/>
          <w:b/>
        </w:rPr>
      </w:pPr>
      <w:r w:rsidRPr="00B05D7E">
        <w:rPr>
          <w:rFonts w:ascii="Palatino Linotype" w:hAnsi="Palatino Linotype"/>
          <w:b/>
        </w:rPr>
        <w:t>CONTESTACION 60.pdf</w:t>
      </w:r>
      <w:r w:rsidR="00DD6FC7" w:rsidRPr="00B05D7E">
        <w:rPr>
          <w:rFonts w:ascii="Palatino Linotype" w:hAnsi="Palatino Linotype"/>
          <w:b/>
        </w:rPr>
        <w:t xml:space="preserve">: </w:t>
      </w:r>
      <w:r w:rsidR="00DD6FC7" w:rsidRPr="00B05D7E">
        <w:rPr>
          <w:rFonts w:ascii="Palatino Linotype" w:hAnsi="Palatino Linotype"/>
        </w:rPr>
        <w:t>oficio</w:t>
      </w:r>
      <w:r w:rsidRPr="00B05D7E">
        <w:rPr>
          <w:rFonts w:ascii="Palatino Linotype" w:hAnsi="Palatino Linotype"/>
        </w:rPr>
        <w:t xml:space="preserve"> de fecha dieciocho de agosto de dos mil veintiuno</w:t>
      </w:r>
      <w:r w:rsidR="00DD6FC7" w:rsidRPr="00B05D7E">
        <w:rPr>
          <w:rFonts w:ascii="Palatino Linotype" w:hAnsi="Palatino Linotype"/>
        </w:rPr>
        <w:t xml:space="preserve">, suscrito  de la anualidad que trascurre, suscrito por la Directora de Administración de cuyo contenido se precisa que, atreves de este se hace llegar la información que le fue requerida. </w:t>
      </w:r>
    </w:p>
    <w:p w:rsidR="00ED3616" w:rsidRPr="00B05D7E" w:rsidRDefault="00ED3616" w:rsidP="00313F70">
      <w:pPr>
        <w:pStyle w:val="Prrafodelista"/>
        <w:numPr>
          <w:ilvl w:val="0"/>
          <w:numId w:val="25"/>
        </w:numPr>
        <w:spacing w:before="240" w:after="240" w:line="360" w:lineRule="auto"/>
        <w:jc w:val="both"/>
        <w:rPr>
          <w:rFonts w:ascii="Palatino Linotype" w:hAnsi="Palatino Linotype"/>
          <w:b/>
        </w:rPr>
      </w:pPr>
      <w:r w:rsidRPr="00B05D7E">
        <w:rPr>
          <w:rFonts w:ascii="Palatino Linotype" w:hAnsi="Palatino Linotype"/>
          <w:b/>
        </w:rPr>
        <w:t>ADMINISTRACION.pdf</w:t>
      </w:r>
      <w:r w:rsidR="00DD6FC7" w:rsidRPr="00B05D7E">
        <w:rPr>
          <w:rFonts w:ascii="Palatino Linotype" w:hAnsi="Palatino Linotype"/>
          <w:b/>
        </w:rPr>
        <w:t xml:space="preserve">. </w:t>
      </w:r>
      <w:r w:rsidR="00DD6FC7" w:rsidRPr="00B05D7E">
        <w:rPr>
          <w:rFonts w:ascii="Palatino Linotype" w:hAnsi="Palatino Linotype"/>
        </w:rPr>
        <w:t>documental consistente en cinco hojas en las que se</w:t>
      </w:r>
      <w:r w:rsidR="00313F70" w:rsidRPr="00B05D7E">
        <w:rPr>
          <w:rFonts w:ascii="Palatino Linotype" w:hAnsi="Palatino Linotype"/>
        </w:rPr>
        <w:t xml:space="preserve"> incluye el inventario de personal del Ayuntamiento de </w:t>
      </w:r>
      <w:proofErr w:type="spellStart"/>
      <w:r w:rsidR="00313F70" w:rsidRPr="00B05D7E">
        <w:rPr>
          <w:rFonts w:ascii="Palatino Linotype" w:hAnsi="Palatino Linotype"/>
        </w:rPr>
        <w:t>Atlautla</w:t>
      </w:r>
      <w:proofErr w:type="spellEnd"/>
      <w:r w:rsidR="00313F70" w:rsidRPr="00B05D7E">
        <w:rPr>
          <w:rFonts w:ascii="Palatino Linotype" w:hAnsi="Palatino Linotype"/>
        </w:rPr>
        <w:t xml:space="preserve"> en el ejercicio fiscal 2021 </w:t>
      </w:r>
      <w:r w:rsidR="00DD6FC7" w:rsidRPr="00B05D7E">
        <w:rPr>
          <w:rFonts w:ascii="Palatino Linotype" w:hAnsi="Palatino Linotype"/>
        </w:rPr>
        <w:t xml:space="preserve">con 392 registros de servidores </w:t>
      </w:r>
      <w:r w:rsidR="00313F70" w:rsidRPr="00B05D7E">
        <w:rPr>
          <w:rFonts w:ascii="Palatino Linotype" w:hAnsi="Palatino Linotype"/>
        </w:rPr>
        <w:t>públicos</w:t>
      </w:r>
      <w:r w:rsidR="00DD6FC7" w:rsidRPr="00B05D7E">
        <w:rPr>
          <w:rFonts w:ascii="Palatino Linotype" w:hAnsi="Palatino Linotype"/>
        </w:rPr>
        <w:t xml:space="preserve"> con referencia a: nombre y primer apellido. </w:t>
      </w:r>
    </w:p>
    <w:p w:rsidR="00ED3616" w:rsidRPr="00B05D7E" w:rsidRDefault="00ED3616" w:rsidP="00E10AF7">
      <w:pPr>
        <w:spacing w:before="240" w:after="240" w:line="360" w:lineRule="auto"/>
        <w:jc w:val="both"/>
        <w:rPr>
          <w:rFonts w:ascii="Palatino Linotype" w:hAnsi="Palatino Linotype" w:cs="Arial"/>
          <w:b/>
        </w:rPr>
      </w:pPr>
    </w:p>
    <w:p w:rsidR="00E10AF7" w:rsidRPr="00B05D7E" w:rsidRDefault="00D20831" w:rsidP="00E10AF7">
      <w:pPr>
        <w:spacing w:before="240" w:after="240" w:line="360" w:lineRule="auto"/>
        <w:jc w:val="both"/>
        <w:rPr>
          <w:rFonts w:ascii="Palatino Linotype" w:hAnsi="Palatino Linotype" w:cs="Arial"/>
        </w:rPr>
      </w:pPr>
      <w:r w:rsidRPr="00B05D7E">
        <w:rPr>
          <w:rFonts w:ascii="Palatino Linotype" w:hAnsi="Palatino Linotype" w:cs="Arial"/>
          <w:b/>
        </w:rPr>
        <w:t>Tercero</w:t>
      </w:r>
      <w:r w:rsidR="00E10AF7" w:rsidRPr="00B05D7E">
        <w:rPr>
          <w:rFonts w:ascii="Palatino Linotype" w:hAnsi="Palatino Linotype" w:cs="Arial"/>
          <w:b/>
        </w:rPr>
        <w:t xml:space="preserve">. Interposición del recurso de revisión. </w:t>
      </w:r>
      <w:r w:rsidR="00E10AF7" w:rsidRPr="00B05D7E">
        <w:rPr>
          <w:rFonts w:ascii="Palatino Linotype" w:hAnsi="Palatino Linotype" w:cs="Arial"/>
        </w:rPr>
        <w:t xml:space="preserve">Inconforme el solicitante con la respuesta del </w:t>
      </w:r>
      <w:r w:rsidR="007F49AF" w:rsidRPr="00B05D7E">
        <w:rPr>
          <w:rFonts w:ascii="Palatino Linotype" w:hAnsi="Palatino Linotype" w:cs="Arial"/>
          <w:b/>
        </w:rPr>
        <w:t>Sujeto Obligado</w:t>
      </w:r>
      <w:r w:rsidR="00E10AF7" w:rsidRPr="00B05D7E">
        <w:rPr>
          <w:rFonts w:ascii="Palatino Linotype" w:hAnsi="Palatino Linotype" w:cs="Arial"/>
        </w:rPr>
        <w:t xml:space="preserve"> interpuso recurso de revisión a través del SAIMEX en fecha </w:t>
      </w:r>
      <w:r w:rsidR="00313F70" w:rsidRPr="00B05D7E">
        <w:rPr>
          <w:rFonts w:ascii="Palatino Linotype" w:hAnsi="Palatino Linotype" w:cs="Arial"/>
        </w:rPr>
        <w:t>veintitrés de agosto</w:t>
      </w:r>
      <w:r w:rsidR="00E10AF7" w:rsidRPr="00B05D7E">
        <w:rPr>
          <w:rFonts w:ascii="Palatino Linotype" w:hAnsi="Palatino Linotype" w:cs="Arial"/>
        </w:rPr>
        <w:t xml:space="preserve"> </w:t>
      </w:r>
      <w:r w:rsidR="00C84B80" w:rsidRPr="00B05D7E">
        <w:rPr>
          <w:rFonts w:ascii="Palatino Linotype" w:hAnsi="Palatino Linotype" w:cs="Arial"/>
        </w:rPr>
        <w:t>de la misma anualidad</w:t>
      </w:r>
      <w:r w:rsidR="00E10AF7" w:rsidRPr="00B05D7E">
        <w:rPr>
          <w:rFonts w:ascii="Palatino Linotype" w:hAnsi="Palatino Linotype" w:cs="Arial"/>
        </w:rPr>
        <w:t>, expresando lo siguiente:</w:t>
      </w:r>
    </w:p>
    <w:p w:rsidR="00E10AF7" w:rsidRPr="00B05D7E" w:rsidRDefault="00E10AF7" w:rsidP="00E10AF7">
      <w:pPr>
        <w:spacing w:line="360" w:lineRule="auto"/>
        <w:rPr>
          <w:rFonts w:ascii="Palatino Linotype" w:hAnsi="Palatino Linotype" w:cs="Arial"/>
          <w:b/>
        </w:rPr>
      </w:pPr>
      <w:r w:rsidRPr="00B05D7E">
        <w:rPr>
          <w:rFonts w:ascii="Palatino Linotype" w:hAnsi="Palatino Linotype" w:cs="Arial"/>
          <w:b/>
        </w:rPr>
        <w:t>a) Acto impugnado.</w:t>
      </w:r>
    </w:p>
    <w:p w:rsidR="00E10AF7" w:rsidRPr="00B05D7E" w:rsidRDefault="00E10AF7" w:rsidP="00E10AF7">
      <w:pPr>
        <w:pStyle w:val="Prrafodelista"/>
        <w:spacing w:before="240" w:after="240"/>
        <w:ind w:left="1080" w:right="1043"/>
        <w:jc w:val="both"/>
        <w:rPr>
          <w:rFonts w:ascii="Palatino Linotype" w:hAnsi="Palatino Linotype" w:cs="Arial"/>
          <w:i/>
          <w:sz w:val="24"/>
          <w:szCs w:val="24"/>
        </w:rPr>
      </w:pPr>
      <w:r w:rsidRPr="00B05D7E">
        <w:rPr>
          <w:rFonts w:ascii="Palatino Linotype" w:hAnsi="Palatino Linotype"/>
          <w:i/>
        </w:rPr>
        <w:lastRenderedPageBreak/>
        <w:t>“</w:t>
      </w:r>
      <w:r w:rsidR="00313F70" w:rsidRPr="00B05D7E">
        <w:rPr>
          <w:rFonts w:ascii="Palatino Linotype" w:hAnsi="Palatino Linotype"/>
          <w:i/>
          <w:sz w:val="24"/>
          <w:szCs w:val="24"/>
          <w:lang w:val="es-ES"/>
        </w:rPr>
        <w:t xml:space="preserve">INFORMACIÓN INCOMPLETA. </w:t>
      </w:r>
      <w:r w:rsidR="00112921" w:rsidRPr="00B05D7E">
        <w:rPr>
          <w:rFonts w:ascii="Palatino Linotype" w:hAnsi="Palatino Linotype" w:cs="Arial"/>
          <w:i/>
          <w:sz w:val="24"/>
          <w:szCs w:val="24"/>
        </w:rPr>
        <w:t>(S</w:t>
      </w:r>
      <w:r w:rsidRPr="00B05D7E">
        <w:rPr>
          <w:rFonts w:ascii="Palatino Linotype" w:hAnsi="Palatino Linotype" w:cs="Arial"/>
          <w:i/>
          <w:sz w:val="24"/>
          <w:szCs w:val="24"/>
        </w:rPr>
        <w:t>ic)</w:t>
      </w:r>
    </w:p>
    <w:p w:rsidR="00E10AF7" w:rsidRPr="00B05D7E" w:rsidRDefault="00E10AF7" w:rsidP="00E10AF7">
      <w:pPr>
        <w:spacing w:line="360" w:lineRule="auto"/>
        <w:jc w:val="both"/>
        <w:rPr>
          <w:rFonts w:ascii="Palatino Linotype" w:hAnsi="Palatino Linotype" w:cs="Arial"/>
          <w:b/>
        </w:rPr>
      </w:pPr>
      <w:r w:rsidRPr="00B05D7E">
        <w:rPr>
          <w:rFonts w:ascii="Palatino Linotype" w:hAnsi="Palatino Linotype" w:cs="Arial"/>
          <w:b/>
        </w:rPr>
        <w:t>b) Motivos de inconformidad.</w:t>
      </w:r>
    </w:p>
    <w:p w:rsidR="00FB5FCA" w:rsidRPr="00B05D7E" w:rsidRDefault="00E10AF7" w:rsidP="007119AB">
      <w:pPr>
        <w:pStyle w:val="Prrafodelista"/>
        <w:spacing w:before="240" w:after="240"/>
        <w:ind w:left="1080" w:right="49"/>
        <w:jc w:val="both"/>
        <w:rPr>
          <w:rFonts w:ascii="Palatino Linotype" w:hAnsi="Palatino Linotype" w:cs="Arial"/>
          <w:b/>
          <w:i/>
          <w:sz w:val="24"/>
          <w:szCs w:val="24"/>
        </w:rPr>
      </w:pPr>
      <w:r w:rsidRPr="00B05D7E">
        <w:rPr>
          <w:rFonts w:ascii="Palatino Linotype" w:hAnsi="Palatino Linotype" w:cs="Arial"/>
          <w:bCs/>
          <w:i/>
          <w:sz w:val="24"/>
          <w:szCs w:val="24"/>
        </w:rPr>
        <w:t xml:space="preserve"> “</w:t>
      </w:r>
      <w:r w:rsidR="00313F70" w:rsidRPr="00B05D7E">
        <w:rPr>
          <w:rFonts w:ascii="Palatino Linotype" w:hAnsi="Palatino Linotype"/>
          <w:i/>
          <w:sz w:val="24"/>
          <w:szCs w:val="24"/>
          <w:lang w:val="es-ES"/>
        </w:rPr>
        <w:t xml:space="preserve">SOLO SE REMITE LA INFORMACIÓN DEL PERSONAL DE 2021, OMITIENDO LOS AÑOS 2019 Y 2020. TAMBIÉN SE OMITE EL APELLIDO MATERNO DEL PERSONAL DE 2021. </w:t>
      </w:r>
      <w:r w:rsidR="006007B1" w:rsidRPr="00B05D7E">
        <w:rPr>
          <w:rFonts w:ascii="Palatino Linotype" w:hAnsi="Palatino Linotype"/>
          <w:i/>
          <w:sz w:val="24"/>
          <w:szCs w:val="24"/>
          <w:lang w:val="es-ES"/>
        </w:rPr>
        <w:t>“</w:t>
      </w:r>
      <w:r w:rsidRPr="00B05D7E">
        <w:rPr>
          <w:rFonts w:ascii="Palatino Linotype" w:hAnsi="Palatino Linotype" w:cs="Arial"/>
          <w:i/>
          <w:sz w:val="24"/>
          <w:szCs w:val="24"/>
        </w:rPr>
        <w:t>(</w:t>
      </w:r>
      <w:r w:rsidR="00D20831" w:rsidRPr="00B05D7E">
        <w:rPr>
          <w:rFonts w:ascii="Palatino Linotype" w:hAnsi="Palatino Linotype" w:cs="Arial"/>
          <w:i/>
          <w:sz w:val="24"/>
          <w:szCs w:val="24"/>
        </w:rPr>
        <w:t>Sic</w:t>
      </w:r>
      <w:r w:rsidRPr="00B05D7E">
        <w:rPr>
          <w:rFonts w:ascii="Palatino Linotype" w:hAnsi="Palatino Linotype" w:cs="Arial"/>
          <w:i/>
          <w:sz w:val="24"/>
          <w:szCs w:val="24"/>
        </w:rPr>
        <w:t>)</w:t>
      </w:r>
    </w:p>
    <w:p w:rsidR="007119AB" w:rsidRPr="00B05D7E" w:rsidRDefault="007119AB" w:rsidP="007119AB">
      <w:pPr>
        <w:pStyle w:val="Prrafodelista"/>
        <w:spacing w:before="240" w:after="240"/>
        <w:ind w:left="1080" w:right="49"/>
        <w:jc w:val="both"/>
        <w:rPr>
          <w:rFonts w:ascii="Palatino Linotype" w:hAnsi="Palatino Linotype" w:cs="Arial"/>
          <w:b/>
          <w:i/>
        </w:rPr>
      </w:pPr>
    </w:p>
    <w:p w:rsidR="00D0253A" w:rsidRPr="00B05D7E" w:rsidRDefault="00D0253A" w:rsidP="007119AB">
      <w:pPr>
        <w:pStyle w:val="Prrafodelista"/>
        <w:spacing w:before="240" w:after="240"/>
        <w:ind w:left="1080" w:right="49"/>
        <w:jc w:val="both"/>
        <w:rPr>
          <w:rFonts w:ascii="Palatino Linotype" w:hAnsi="Palatino Linotype" w:cs="Arial"/>
          <w:b/>
          <w:i/>
        </w:rPr>
      </w:pPr>
    </w:p>
    <w:p w:rsidR="006A4DE2" w:rsidRPr="00B05D7E" w:rsidRDefault="00D20831" w:rsidP="00E10AF7">
      <w:pPr>
        <w:spacing w:before="240" w:after="240" w:line="360" w:lineRule="auto"/>
        <w:jc w:val="both"/>
        <w:rPr>
          <w:rFonts w:ascii="Palatino Linotype" w:hAnsi="Palatino Linotype"/>
        </w:rPr>
      </w:pPr>
      <w:r w:rsidRPr="00B05D7E">
        <w:rPr>
          <w:rFonts w:ascii="Palatino Linotype" w:hAnsi="Palatino Linotype" w:cs="Arial"/>
          <w:b/>
        </w:rPr>
        <w:t>Cuarto</w:t>
      </w:r>
      <w:r w:rsidR="00E10AF7" w:rsidRPr="00B05D7E">
        <w:rPr>
          <w:rFonts w:ascii="Palatino Linotype" w:hAnsi="Palatino Linotype" w:cs="Arial"/>
          <w:b/>
        </w:rPr>
        <w:t xml:space="preserve">. </w:t>
      </w:r>
      <w:r w:rsidR="00E10AF7" w:rsidRPr="00B05D7E">
        <w:rPr>
          <w:rFonts w:ascii="Palatino Linotype" w:hAnsi="Palatino Linotype"/>
          <w:b/>
        </w:rPr>
        <w:t xml:space="preserve">Turno. </w:t>
      </w:r>
      <w:r w:rsidR="00E10AF7" w:rsidRPr="00B05D7E">
        <w:rPr>
          <w:rFonts w:ascii="Palatino Linotype" w:hAnsi="Palatino Linotype"/>
        </w:rPr>
        <w:t xml:space="preserve">De conformidad con el artículo 185 </w:t>
      </w:r>
      <w:proofErr w:type="gramStart"/>
      <w:r w:rsidR="00E10AF7" w:rsidRPr="00B05D7E">
        <w:rPr>
          <w:rFonts w:ascii="Palatino Linotype" w:hAnsi="Palatino Linotype"/>
        </w:rPr>
        <w:t>fracción</w:t>
      </w:r>
      <w:proofErr w:type="gramEnd"/>
      <w:r w:rsidR="00E10AF7" w:rsidRPr="00B05D7E">
        <w:rPr>
          <w:rFonts w:ascii="Palatino Linotype" w:hAnsi="Palatino Linotype"/>
        </w:rPr>
        <w:t xml:space="preserve"> I </w:t>
      </w:r>
      <w:r w:rsidR="00E10AF7" w:rsidRPr="00B05D7E">
        <w:rPr>
          <w:rFonts w:ascii="Palatino Linotype" w:hAnsi="Palatino Linotype"/>
          <w:shd w:val="clear" w:color="auto" w:fill="FFFFFF"/>
        </w:rPr>
        <w:t>de la Ley Transparencia y Acceso a la Información Pública</w:t>
      </w:r>
      <w:r w:rsidR="00E10AF7" w:rsidRPr="00B05D7E">
        <w:rPr>
          <w:rFonts w:ascii="Palatino Linotype" w:hAnsi="Palatino Linotype" w:cs="Arial"/>
        </w:rPr>
        <w:t xml:space="preserve">, el recurso de revisión </w:t>
      </w:r>
      <w:r w:rsidR="00C37255" w:rsidRPr="00B05D7E">
        <w:rPr>
          <w:rFonts w:ascii="Palatino Linotype" w:hAnsi="Palatino Linotype" w:cs="Arial"/>
        </w:rPr>
        <w:t xml:space="preserve">número </w:t>
      </w:r>
      <w:r w:rsidR="00313F70" w:rsidRPr="00B05D7E">
        <w:rPr>
          <w:rFonts w:ascii="Palatino Linotype" w:hAnsi="Palatino Linotype"/>
          <w:b/>
          <w:sz w:val="21"/>
          <w:szCs w:val="21"/>
          <w:lang w:val="es-ES_tradnl"/>
        </w:rPr>
        <w:t>04124/INFOEM/IP/RR/2021</w:t>
      </w:r>
      <w:r w:rsidR="00E10AF7" w:rsidRPr="00B05D7E">
        <w:rPr>
          <w:rFonts w:ascii="Palatino Linotype" w:hAnsi="Palatino Linotype" w:cs="Arial"/>
          <w:b/>
          <w:bCs/>
          <w:sz w:val="23"/>
          <w:szCs w:val="23"/>
        </w:rPr>
        <w:t xml:space="preserve">, </w:t>
      </w:r>
      <w:r w:rsidR="00E10AF7" w:rsidRPr="00B05D7E">
        <w:rPr>
          <w:rFonts w:ascii="Palatino Linotype" w:hAnsi="Palatino Linotype" w:cs="Arial"/>
          <w:bCs/>
          <w:lang w:eastAsia="es-MX"/>
        </w:rPr>
        <w:t xml:space="preserve">fue </w:t>
      </w:r>
      <w:r w:rsidR="00E10AF7" w:rsidRPr="00B05D7E">
        <w:rPr>
          <w:rFonts w:ascii="Palatino Linotype" w:hAnsi="Palatino Linotype"/>
        </w:rPr>
        <w:t>turnado al Comisionado Ponente Javier Martínez Cruz a efecto de que presentaran al Pleno el proyecto de resolución correspondiente.</w:t>
      </w:r>
    </w:p>
    <w:p w:rsidR="00E10AF7" w:rsidRPr="00B05D7E" w:rsidRDefault="009574E9" w:rsidP="00E10AF7">
      <w:pPr>
        <w:spacing w:before="240" w:after="240" w:line="360" w:lineRule="auto"/>
        <w:jc w:val="both"/>
        <w:rPr>
          <w:rFonts w:ascii="Palatino Linotype" w:hAnsi="Palatino Linotype"/>
        </w:rPr>
      </w:pPr>
      <w:r w:rsidRPr="00B05D7E">
        <w:rPr>
          <w:rFonts w:ascii="Palatino Linotype" w:hAnsi="Palatino Linotype"/>
          <w:b/>
        </w:rPr>
        <w:t>Quinto</w:t>
      </w:r>
      <w:r w:rsidR="00E10AF7" w:rsidRPr="00B05D7E">
        <w:rPr>
          <w:rFonts w:ascii="Palatino Linotype" w:hAnsi="Palatino Linotype"/>
          <w:b/>
        </w:rPr>
        <w:t xml:space="preserve">. Admisión. </w:t>
      </w:r>
      <w:r w:rsidR="00F259EF" w:rsidRPr="00B05D7E">
        <w:rPr>
          <w:rFonts w:ascii="Palatino Linotype" w:hAnsi="Palatino Linotype"/>
        </w:rPr>
        <w:t>En</w:t>
      </w:r>
      <w:r w:rsidR="00313F70" w:rsidRPr="00B05D7E">
        <w:rPr>
          <w:rFonts w:ascii="Palatino Linotype" w:hAnsi="Palatino Linotype"/>
        </w:rPr>
        <w:t xml:space="preserve"> fecha seis de septiembre</w:t>
      </w:r>
      <w:r w:rsidR="00E10AF7" w:rsidRPr="00B05D7E">
        <w:rPr>
          <w:rFonts w:ascii="Palatino Linotype" w:hAnsi="Palatino Linotype"/>
        </w:rPr>
        <w:t xml:space="preserve"> de la </w:t>
      </w:r>
      <w:r w:rsidR="00F10D4E" w:rsidRPr="00B05D7E">
        <w:rPr>
          <w:rFonts w:ascii="Palatino Linotype" w:hAnsi="Palatino Linotype"/>
        </w:rPr>
        <w:t>presente anualidad</w:t>
      </w:r>
      <w:r w:rsidR="00E10AF7" w:rsidRPr="00B05D7E">
        <w:rPr>
          <w:rFonts w:ascii="Palatino Linotype" w:hAnsi="Palatino Linotype"/>
        </w:rPr>
        <w:t>, en términos de lo dispuesto en el artículo 185 fracciones I, II y IV de la Ley de Transparencia y Acceso a la Información Pública del Estado de México y Municip</w:t>
      </w:r>
      <w:r w:rsidR="00F10D4E" w:rsidRPr="00B05D7E">
        <w:rPr>
          <w:rFonts w:ascii="Palatino Linotype" w:hAnsi="Palatino Linotype"/>
        </w:rPr>
        <w:t>ios, se admitió</w:t>
      </w:r>
      <w:r w:rsidRPr="00B05D7E">
        <w:rPr>
          <w:rFonts w:ascii="Palatino Linotype" w:hAnsi="Palatino Linotype"/>
        </w:rPr>
        <w:t xml:space="preserve"> a trámite el recurso</w:t>
      </w:r>
      <w:r w:rsidR="00E10AF7" w:rsidRPr="00B05D7E">
        <w:rPr>
          <w:rFonts w:ascii="Palatino Linotype" w:hAnsi="Palatino Linotype"/>
        </w:rPr>
        <w:t xml:space="preserve"> de revisión.</w:t>
      </w:r>
    </w:p>
    <w:p w:rsidR="0088671E" w:rsidRPr="00B05D7E" w:rsidRDefault="009574E9" w:rsidP="00E10AF7">
      <w:pPr>
        <w:spacing w:before="240" w:after="240" w:line="360" w:lineRule="auto"/>
        <w:jc w:val="both"/>
        <w:rPr>
          <w:rFonts w:ascii="Palatino Linotype" w:hAnsi="Palatino Linotype" w:cs="Arial"/>
        </w:rPr>
      </w:pPr>
      <w:r w:rsidRPr="00B05D7E">
        <w:rPr>
          <w:rFonts w:ascii="Palatino Linotype" w:hAnsi="Palatino Linotype"/>
          <w:b/>
        </w:rPr>
        <w:t>Sexto</w:t>
      </w:r>
      <w:r w:rsidR="00E10AF7" w:rsidRPr="00B05D7E">
        <w:rPr>
          <w:rFonts w:ascii="Palatino Linotype" w:hAnsi="Palatino Linotype"/>
          <w:b/>
        </w:rPr>
        <w:t>.</w:t>
      </w:r>
      <w:r w:rsidRPr="00B05D7E">
        <w:rPr>
          <w:rFonts w:ascii="Palatino Linotype" w:hAnsi="Palatino Linotype" w:cs="Arial"/>
          <w:b/>
        </w:rPr>
        <w:t xml:space="preserve"> Manifestaciones</w:t>
      </w:r>
      <w:r w:rsidR="00E10AF7" w:rsidRPr="00B05D7E">
        <w:rPr>
          <w:rFonts w:ascii="Palatino Linotype" w:hAnsi="Palatino Linotype" w:cs="Arial"/>
          <w:b/>
        </w:rPr>
        <w:t xml:space="preserve">. </w:t>
      </w:r>
      <w:r w:rsidR="00E10AF7" w:rsidRPr="00B05D7E">
        <w:rPr>
          <w:rFonts w:ascii="Palatino Linotype" w:hAnsi="Palatino Linotype" w:cs="Arial"/>
        </w:rPr>
        <w:t>De las constancias que obran en el expediente electrónico</w:t>
      </w:r>
      <w:r w:rsidR="00E46346" w:rsidRPr="00B05D7E">
        <w:rPr>
          <w:rFonts w:ascii="Palatino Linotype" w:hAnsi="Palatino Linotype" w:cs="Arial"/>
        </w:rPr>
        <w:t xml:space="preserve"> del SAIMEX se desprende que ambas partes </w:t>
      </w:r>
      <w:r w:rsidR="00F259EF" w:rsidRPr="00B05D7E">
        <w:rPr>
          <w:rFonts w:ascii="Palatino Linotype" w:hAnsi="Palatino Linotype" w:cs="Arial"/>
          <w:b/>
        </w:rPr>
        <w:t xml:space="preserve"> </w:t>
      </w:r>
      <w:r w:rsidR="00FD4556" w:rsidRPr="00B05D7E">
        <w:rPr>
          <w:rFonts w:ascii="Palatino Linotype" w:hAnsi="Palatino Linotype" w:cs="Arial"/>
        </w:rPr>
        <w:t>fue</w:t>
      </w:r>
      <w:r w:rsidR="00E46346" w:rsidRPr="00B05D7E">
        <w:rPr>
          <w:rFonts w:ascii="Palatino Linotype" w:hAnsi="Palatino Linotype" w:cs="Arial"/>
        </w:rPr>
        <w:t>ron</w:t>
      </w:r>
      <w:r w:rsidR="00FD4556" w:rsidRPr="00B05D7E">
        <w:rPr>
          <w:rFonts w:ascii="Palatino Linotype" w:hAnsi="Palatino Linotype" w:cs="Arial"/>
        </w:rPr>
        <w:t xml:space="preserve"> omisa</w:t>
      </w:r>
      <w:r w:rsidR="00E46346" w:rsidRPr="00B05D7E">
        <w:rPr>
          <w:rFonts w:ascii="Palatino Linotype" w:hAnsi="Palatino Linotype" w:cs="Arial"/>
        </w:rPr>
        <w:t>s</w:t>
      </w:r>
      <w:r w:rsidR="00227274" w:rsidRPr="00B05D7E">
        <w:rPr>
          <w:rFonts w:ascii="Palatino Linotype" w:hAnsi="Palatino Linotype" w:cs="Arial"/>
        </w:rPr>
        <w:t xml:space="preserve"> en ejercer su derecho a manifestar alegatos en el término que precisa la ley en la materia. </w:t>
      </w:r>
    </w:p>
    <w:p w:rsidR="002137B7" w:rsidRPr="00B05D7E" w:rsidRDefault="002137B7" w:rsidP="00E10AF7">
      <w:pPr>
        <w:spacing w:before="240" w:after="240" w:line="360" w:lineRule="auto"/>
        <w:jc w:val="both"/>
        <w:rPr>
          <w:rFonts w:ascii="Palatino Linotype" w:hAnsi="Palatino Linotype" w:cs="Arial"/>
        </w:rPr>
      </w:pPr>
      <w:r w:rsidRPr="00B05D7E">
        <w:rPr>
          <w:rFonts w:ascii="Palatino Linotype" w:hAnsi="Palatino Linotype"/>
          <w:b/>
          <w:bCs/>
          <w:color w:val="222222"/>
        </w:rPr>
        <w:t xml:space="preserve">Séptimo. </w:t>
      </w:r>
      <w:proofErr w:type="spellStart"/>
      <w:r w:rsidRPr="00B05D7E">
        <w:rPr>
          <w:rFonts w:ascii="Palatino Linotype" w:hAnsi="Palatino Linotype"/>
          <w:b/>
          <w:bCs/>
          <w:color w:val="222222"/>
        </w:rPr>
        <w:t>Returno</w:t>
      </w:r>
      <w:proofErr w:type="spellEnd"/>
      <w:r w:rsidRPr="00B05D7E">
        <w:rPr>
          <w:rFonts w:ascii="Palatino Linotype" w:hAnsi="Palatino Linotype"/>
          <w:b/>
          <w:bCs/>
          <w:color w:val="222222"/>
        </w:rPr>
        <w:t>. </w:t>
      </w:r>
      <w:r w:rsidRPr="00B05D7E">
        <w:rPr>
          <w:rFonts w:ascii="Palatino Linotype" w:hAnsi="Palatino Linotype"/>
          <w:color w:val="222222"/>
          <w:lang w:val="es-ES_tradnl"/>
        </w:rPr>
        <w:t>El </w:t>
      </w:r>
      <w:r w:rsidRPr="00B05D7E">
        <w:rPr>
          <w:rFonts w:ascii="Palatino Linotype" w:hAnsi="Palatino Linotype"/>
          <w:b/>
          <w:bCs/>
          <w:color w:val="222222"/>
          <w:lang w:val="es-ES_tradnl"/>
        </w:rPr>
        <w:t>veintitrés de agosto de dos mil veintiuno, en la Segunda Sesión Extraordinaria</w:t>
      </w:r>
      <w:r w:rsidRPr="00B05D7E">
        <w:rPr>
          <w:rFonts w:ascii="Palatino Linotype" w:hAnsi="Palatino Linotype"/>
          <w:color w:val="222222"/>
          <w:lang w:val="es-ES_tradnl"/>
        </w:rPr>
        <w:t xml:space="preserve">, el Pleno del Instituto aprobó el </w:t>
      </w:r>
      <w:proofErr w:type="spellStart"/>
      <w:r w:rsidRPr="00B05D7E">
        <w:rPr>
          <w:rFonts w:ascii="Palatino Linotype" w:hAnsi="Palatino Linotype"/>
          <w:color w:val="222222"/>
          <w:lang w:val="es-ES_tradnl"/>
        </w:rPr>
        <w:t>returno</w:t>
      </w:r>
      <w:proofErr w:type="spellEnd"/>
      <w:r w:rsidRPr="00B05D7E">
        <w:rPr>
          <w:rFonts w:ascii="Palatino Linotype" w:hAnsi="Palatino Linotype"/>
          <w:color w:val="222222"/>
          <w:lang w:val="es-ES_tradnl"/>
        </w:rPr>
        <w:t xml:space="preserve"> del recurso de revisión indicado al rubro a la Ponencia de la </w:t>
      </w:r>
      <w:r w:rsidRPr="00B05D7E">
        <w:rPr>
          <w:rFonts w:ascii="Palatino Linotype" w:hAnsi="Palatino Linotype"/>
          <w:b/>
          <w:bCs/>
          <w:color w:val="222222"/>
          <w:lang w:val="es-ES_tradnl"/>
        </w:rPr>
        <w:t>Comisionada Guadalupe Ramírez Peña</w:t>
      </w:r>
      <w:r w:rsidRPr="00B05D7E">
        <w:rPr>
          <w:rFonts w:ascii="Palatino Linotype" w:hAnsi="Palatino Linotype"/>
          <w:color w:val="222222"/>
          <w:lang w:val="es-ES_tradnl"/>
        </w:rPr>
        <w:t> para su estudio y resolución</w:t>
      </w:r>
    </w:p>
    <w:p w:rsidR="00843358" w:rsidRPr="00B05D7E" w:rsidRDefault="00843358" w:rsidP="00DC38FB">
      <w:pPr>
        <w:spacing w:line="360" w:lineRule="auto"/>
        <w:jc w:val="both"/>
        <w:rPr>
          <w:rFonts w:ascii="Palatino Linotype" w:hAnsi="Palatino Linotype"/>
          <w:sz w:val="2"/>
        </w:rPr>
      </w:pPr>
    </w:p>
    <w:p w:rsidR="006179E1" w:rsidRPr="00B05D7E" w:rsidRDefault="002137B7" w:rsidP="00E10AF7">
      <w:pPr>
        <w:spacing w:before="240" w:after="240" w:line="360" w:lineRule="auto"/>
        <w:jc w:val="both"/>
        <w:rPr>
          <w:rFonts w:ascii="Palatino Linotype" w:hAnsi="Palatino Linotype"/>
        </w:rPr>
      </w:pPr>
      <w:r w:rsidRPr="00B05D7E">
        <w:rPr>
          <w:rFonts w:ascii="Palatino Linotype" w:hAnsi="Palatino Linotype"/>
          <w:b/>
        </w:rPr>
        <w:lastRenderedPageBreak/>
        <w:t>Octavo</w:t>
      </w:r>
      <w:r w:rsidR="006179E1" w:rsidRPr="00B05D7E">
        <w:rPr>
          <w:rFonts w:ascii="Palatino Linotype" w:hAnsi="Palatino Linotype"/>
          <w:b/>
        </w:rPr>
        <w:t xml:space="preserve">. Ampliación de plazo. </w:t>
      </w:r>
      <w:r w:rsidR="009625ED" w:rsidRPr="00B05D7E">
        <w:rPr>
          <w:rFonts w:ascii="Palatino Linotype" w:hAnsi="Palatino Linotype"/>
        </w:rPr>
        <w:t xml:space="preserve">En fecha </w:t>
      </w:r>
      <w:r w:rsidR="00A1537E" w:rsidRPr="00B05D7E">
        <w:rPr>
          <w:rFonts w:ascii="Palatino Linotype" w:hAnsi="Palatino Linotype"/>
        </w:rPr>
        <w:t>trece</w:t>
      </w:r>
      <w:r w:rsidR="00BB118B" w:rsidRPr="00B05D7E">
        <w:rPr>
          <w:rFonts w:ascii="Palatino Linotype" w:hAnsi="Palatino Linotype"/>
        </w:rPr>
        <w:t xml:space="preserve"> </w:t>
      </w:r>
      <w:r w:rsidR="00A1537E" w:rsidRPr="00B05D7E">
        <w:rPr>
          <w:rFonts w:ascii="Palatino Linotype" w:hAnsi="Palatino Linotype"/>
        </w:rPr>
        <w:t>de julio</w:t>
      </w:r>
      <w:r w:rsidR="00D02E00" w:rsidRPr="00B05D7E">
        <w:rPr>
          <w:rFonts w:ascii="Palatino Linotype" w:hAnsi="Palatino Linotype"/>
        </w:rPr>
        <w:t xml:space="preserve"> de este año</w:t>
      </w:r>
      <w:r w:rsidR="006179E1" w:rsidRPr="00B05D7E">
        <w:rPr>
          <w:rFonts w:ascii="Palatino Linotype" w:hAnsi="Palatino Linotype"/>
        </w:rPr>
        <w:t xml:space="preserve"> </w:t>
      </w:r>
      <w:r w:rsidR="006179E1" w:rsidRPr="00B05D7E">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B05D7E" w:rsidRDefault="002137B7" w:rsidP="00E10AF7">
      <w:pPr>
        <w:spacing w:before="240" w:after="240" w:line="360" w:lineRule="auto"/>
        <w:jc w:val="both"/>
        <w:rPr>
          <w:rFonts w:ascii="Palatino Linotype" w:hAnsi="Palatino Linotype"/>
        </w:rPr>
      </w:pPr>
      <w:r w:rsidRPr="00B05D7E">
        <w:rPr>
          <w:rFonts w:ascii="Palatino Linotype" w:hAnsi="Palatino Linotype"/>
          <w:b/>
        </w:rPr>
        <w:t>Noveno</w:t>
      </w:r>
      <w:r w:rsidR="00E10AF7" w:rsidRPr="00B05D7E">
        <w:rPr>
          <w:rFonts w:ascii="Palatino Linotype" w:hAnsi="Palatino Linotype"/>
          <w:b/>
        </w:rPr>
        <w:t xml:space="preserve">. Cierre de Instrucción. </w:t>
      </w:r>
      <w:r w:rsidR="00E10AF7" w:rsidRPr="00B05D7E">
        <w:rPr>
          <w:rFonts w:ascii="Palatino Linotype" w:hAnsi="Palatino Linotype"/>
        </w:rPr>
        <w:t xml:space="preserve">En fecha </w:t>
      </w:r>
      <w:r w:rsidR="00B67BB9" w:rsidRPr="00B05D7E">
        <w:rPr>
          <w:rFonts w:ascii="Palatino Linotype" w:hAnsi="Palatino Linotype"/>
        </w:rPr>
        <w:t>treinta</w:t>
      </w:r>
      <w:r w:rsidR="00E46346" w:rsidRPr="00B05D7E">
        <w:rPr>
          <w:rFonts w:ascii="Palatino Linotype" w:hAnsi="Palatino Linotype"/>
        </w:rPr>
        <w:t xml:space="preserve"> de septiembre</w:t>
      </w:r>
      <w:r w:rsidR="00E10AF7" w:rsidRPr="00B05D7E">
        <w:rPr>
          <w:rFonts w:ascii="Palatino Linotype" w:hAnsi="Palatino Linotype"/>
        </w:rPr>
        <w:t xml:space="preserve"> </w:t>
      </w:r>
      <w:r w:rsidR="00670213" w:rsidRPr="00B05D7E">
        <w:rPr>
          <w:rFonts w:ascii="Palatino Linotype" w:hAnsi="Palatino Linotype"/>
        </w:rPr>
        <w:t>de</w:t>
      </w:r>
      <w:r w:rsidR="00A1537E" w:rsidRPr="00B05D7E">
        <w:rPr>
          <w:rFonts w:ascii="Palatino Linotype" w:hAnsi="Palatino Linotype"/>
        </w:rPr>
        <w:t xml:space="preserve"> la presente anualidad</w:t>
      </w:r>
      <w:r w:rsidR="00E10AF7" w:rsidRPr="00B05D7E">
        <w:rPr>
          <w:rFonts w:ascii="Palatino Linotype" w:hAnsi="Palatino Linotype"/>
        </w:rPr>
        <w:t xml:space="preserve">, con fundamento en lo establecido en los artículos 185, fracción VI de la </w:t>
      </w:r>
      <w:r w:rsidR="00E10AF7" w:rsidRPr="00B05D7E">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B05D7E" w:rsidRDefault="004F31B9" w:rsidP="00E10AF7">
      <w:pPr>
        <w:spacing w:before="240" w:after="240" w:line="360" w:lineRule="auto"/>
        <w:jc w:val="both"/>
        <w:rPr>
          <w:rFonts w:ascii="Palatino Linotype" w:hAnsi="Palatino Linotype"/>
          <w:b/>
        </w:rPr>
      </w:pPr>
    </w:p>
    <w:p w:rsidR="00E10AF7" w:rsidRPr="00B05D7E"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B05D7E">
        <w:rPr>
          <w:rFonts w:ascii="Palatino Linotype" w:hAnsi="Palatino Linotype" w:cs="Arial"/>
          <w:b/>
          <w:sz w:val="24"/>
          <w:szCs w:val="24"/>
        </w:rPr>
        <w:t>C O N S I D E R A N D O:</w:t>
      </w:r>
    </w:p>
    <w:p w:rsidR="0048516A" w:rsidRPr="00B05D7E" w:rsidRDefault="00E10AF7" w:rsidP="003D4800">
      <w:pPr>
        <w:tabs>
          <w:tab w:val="left" w:pos="7088"/>
        </w:tabs>
        <w:spacing w:before="240" w:after="240" w:line="360" w:lineRule="auto"/>
        <w:jc w:val="both"/>
        <w:rPr>
          <w:rFonts w:ascii="Palatino Linotype" w:hAnsi="Palatino Linotype"/>
          <w:shd w:val="clear" w:color="auto" w:fill="FFFFFF"/>
        </w:rPr>
      </w:pPr>
      <w:r w:rsidRPr="00B05D7E">
        <w:rPr>
          <w:rFonts w:ascii="Palatino Linotype" w:hAnsi="Palatino Linotype" w:cs="Arial"/>
          <w:b/>
        </w:rPr>
        <w:t xml:space="preserve">Primero. Competencia. </w:t>
      </w:r>
      <w:r w:rsidRPr="00B05D7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7F49AF" w:rsidRPr="00B05D7E">
        <w:rPr>
          <w:rFonts w:ascii="Palatino Linotype" w:hAnsi="Palatino Linotype"/>
          <w:b/>
          <w:shd w:val="clear" w:color="auto" w:fill="FFFFFF"/>
        </w:rPr>
        <w:t>recurrente</w:t>
      </w:r>
      <w:r w:rsidRPr="00B05D7E">
        <w:rPr>
          <w:rFonts w:ascii="Palatino Linotype" w:hAnsi="Palatino Linotype"/>
          <w:shd w:val="clear" w:color="auto" w:fill="FFFFFF"/>
        </w:rPr>
        <w:t>, conforme a lo dispuesto en los artículos 6, apartado A de la Constitución Política de los Estados Unidos Mexicanos; 5, pár</w:t>
      </w:r>
      <w:r w:rsidR="00B05D7E" w:rsidRPr="00B05D7E">
        <w:rPr>
          <w:rFonts w:ascii="Palatino Linotype" w:hAnsi="Palatino Linotype"/>
          <w:shd w:val="clear" w:color="auto" w:fill="FFFFFF"/>
        </w:rPr>
        <w:t>rafos trigésimo</w:t>
      </w:r>
      <w:r w:rsidRPr="00B05D7E">
        <w:rPr>
          <w:rFonts w:ascii="Palatino Linotype" w:hAnsi="Palatino Linotype"/>
          <w:shd w:val="clear" w:color="auto" w:fill="FFFFFF"/>
        </w:rPr>
        <w:t xml:space="preserve">, </w:t>
      </w:r>
      <w:r w:rsidR="00B05D7E" w:rsidRPr="00B05D7E">
        <w:rPr>
          <w:rFonts w:ascii="Palatino Linotype" w:hAnsi="Palatino Linotype"/>
          <w:shd w:val="clear" w:color="auto" w:fill="FFFFFF"/>
        </w:rPr>
        <w:t>trigésimo</w:t>
      </w:r>
      <w:r w:rsidRPr="00B05D7E">
        <w:rPr>
          <w:rFonts w:ascii="Palatino Linotype" w:hAnsi="Palatino Linotype"/>
          <w:shd w:val="clear" w:color="auto" w:fill="FFFFFF"/>
        </w:rPr>
        <w:t xml:space="preserve"> primero y </w:t>
      </w:r>
      <w:r w:rsidR="00B05D7E" w:rsidRPr="00B05D7E">
        <w:rPr>
          <w:rFonts w:ascii="Palatino Linotype" w:hAnsi="Palatino Linotype"/>
          <w:shd w:val="clear" w:color="auto" w:fill="FFFFFF"/>
        </w:rPr>
        <w:t>trigésimo</w:t>
      </w:r>
      <w:r w:rsidRPr="00B05D7E">
        <w:rPr>
          <w:rFonts w:ascii="Palatino Linotype" w:hAnsi="Palatino Linotype"/>
          <w:shd w:val="clear" w:color="auto" w:fill="FFFFFF"/>
        </w:rPr>
        <w:t xml:space="preserve"> segundo fracciones IV y V de la Constitución Política del Estado Libre y Soberano de México; 1, 2, fracción II; 13,  29, 36, fracciones I y II; 176, 178, 179, 181 párrafo 3 y 185 de la Ley Transparencia y Acceso a la Información Pública;</w:t>
      </w:r>
      <w:r w:rsidRPr="00B05D7E">
        <w:rPr>
          <w:rStyle w:val="apple-converted-space"/>
          <w:rFonts w:ascii="Palatino Linotype" w:hAnsi="Palatino Linotype"/>
          <w:shd w:val="clear" w:color="auto" w:fill="FFFFFF"/>
        </w:rPr>
        <w:t xml:space="preserve"> 7, </w:t>
      </w:r>
      <w:r w:rsidRPr="00B05D7E">
        <w:rPr>
          <w:rFonts w:ascii="Palatino Linotype" w:hAnsi="Palatino Linotype" w:cs="Arial"/>
        </w:rPr>
        <w:t xml:space="preserve">9, fracciones I y XXIV y 11 </w:t>
      </w:r>
      <w:r w:rsidRPr="00B05D7E">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8E0663" w:rsidRPr="00B05D7E" w:rsidRDefault="00FD4556" w:rsidP="00FD4556">
      <w:pPr>
        <w:spacing w:before="240" w:after="240" w:line="360" w:lineRule="auto"/>
        <w:jc w:val="both"/>
        <w:rPr>
          <w:rFonts w:ascii="Palatino Linotype" w:hAnsi="Palatino Linotype" w:cs="Arial"/>
        </w:rPr>
      </w:pPr>
      <w:r w:rsidRPr="00B05D7E">
        <w:rPr>
          <w:rFonts w:ascii="Palatino Linotype" w:hAnsi="Palatino Linotype" w:cs="Arial"/>
          <w:b/>
          <w:sz w:val="28"/>
        </w:rPr>
        <w:t>Segundo</w:t>
      </w:r>
      <w:r w:rsidR="008E0663" w:rsidRPr="00B05D7E">
        <w:rPr>
          <w:rFonts w:ascii="Palatino Linotype" w:hAnsi="Palatino Linotype" w:cs="Arial"/>
          <w:b/>
          <w:lang w:val="es-MX"/>
        </w:rPr>
        <w:t xml:space="preserve">. Oportunidad y </w:t>
      </w:r>
      <w:proofErr w:type="spellStart"/>
      <w:r w:rsidR="008E0663" w:rsidRPr="00B05D7E">
        <w:rPr>
          <w:rFonts w:ascii="Palatino Linotype" w:hAnsi="Palatino Linotype" w:cs="Arial"/>
          <w:b/>
          <w:lang w:val="es-MX"/>
        </w:rPr>
        <w:t>Procedibilidad</w:t>
      </w:r>
      <w:proofErr w:type="spellEnd"/>
      <w:r w:rsidR="008E0663" w:rsidRPr="00B05D7E">
        <w:rPr>
          <w:rFonts w:ascii="Palatino Linotype" w:hAnsi="Palatino Linotype" w:cs="Arial"/>
          <w:b/>
          <w:lang w:val="es-MX"/>
        </w:rPr>
        <w:t>.</w:t>
      </w:r>
      <w:r w:rsidR="008E0663" w:rsidRPr="00B05D7E">
        <w:rPr>
          <w:rFonts w:ascii="Palatino Linotype" w:hAnsi="Palatino Linotype" w:cs="Arial"/>
          <w:lang w:val="es-MX"/>
        </w:rPr>
        <w:t xml:space="preserve"> Previo al estudio del fondo del asunto, se procede a analizar los requisitos de oportunidad y </w:t>
      </w:r>
      <w:proofErr w:type="spellStart"/>
      <w:r w:rsidR="008E0663" w:rsidRPr="00B05D7E">
        <w:rPr>
          <w:rFonts w:ascii="Palatino Linotype" w:hAnsi="Palatino Linotype" w:cs="Arial"/>
          <w:lang w:val="es-MX"/>
        </w:rPr>
        <w:t>procedibilidad</w:t>
      </w:r>
      <w:proofErr w:type="spellEnd"/>
      <w:r w:rsidR="008E0663" w:rsidRPr="00B05D7E">
        <w:rPr>
          <w:rFonts w:ascii="Palatino Linotype" w:hAnsi="Palatino Linotype" w:cs="Arial"/>
          <w:lang w:val="es-MX"/>
        </w:rPr>
        <w:t xml:space="preserve"> que deben reunir los recursos de revisión interpuestos, previstos en los artículos </w:t>
      </w:r>
      <w:r w:rsidR="008E0663" w:rsidRPr="00B05D7E">
        <w:rPr>
          <w:rFonts w:ascii="Palatino Linotype" w:hAnsi="Palatino Linotype" w:cs="Arial"/>
          <w:lang w:val="es-MX" w:eastAsia="es-MX"/>
        </w:rPr>
        <w:t>178 y 180 de la Ley de Transparencia y Acceso a la Información Pública del Estado de México y Municipios</w:t>
      </w:r>
      <w:r w:rsidR="008E0663" w:rsidRPr="00B05D7E">
        <w:rPr>
          <w:rFonts w:ascii="Palatino Linotype" w:hAnsi="Palatino Linotype" w:cs="Arial"/>
          <w:lang w:val="es-MX"/>
        </w:rPr>
        <w:t>.</w:t>
      </w:r>
    </w:p>
    <w:p w:rsidR="005B1C3E" w:rsidRPr="00B05D7E" w:rsidRDefault="008E0663" w:rsidP="008E0663">
      <w:pPr>
        <w:spacing w:before="240" w:after="240" w:line="360" w:lineRule="auto"/>
        <w:jc w:val="both"/>
        <w:rPr>
          <w:rFonts w:ascii="Palatino Linotype" w:hAnsi="Palatino Linotype" w:cs="Arial"/>
          <w:lang w:val="es-MX" w:eastAsia="es-MX"/>
        </w:rPr>
      </w:pPr>
      <w:r w:rsidRPr="00B05D7E">
        <w:rPr>
          <w:rFonts w:ascii="Palatino Linotype" w:hAnsi="Palatino Linotype" w:cs="Arial"/>
          <w:lang w:val="es-MX" w:eastAsia="es-MX"/>
        </w:rPr>
        <w:t xml:space="preserve">Por lo que en el caso que nos ocupa, dentro del recurso de revisión </w:t>
      </w:r>
      <w:r w:rsidR="00727FA7" w:rsidRPr="00B05D7E">
        <w:rPr>
          <w:rFonts w:ascii="Palatino Linotype" w:hAnsi="Palatino Linotype"/>
          <w:b/>
          <w:sz w:val="21"/>
          <w:szCs w:val="21"/>
          <w:lang w:val="es-ES_tradnl"/>
        </w:rPr>
        <w:t>04124/INFOEM/IP/RR/2021</w:t>
      </w:r>
      <w:r w:rsidRPr="00B05D7E">
        <w:rPr>
          <w:rFonts w:ascii="Palatino Linotype" w:hAnsi="Palatino Linotype" w:cs="Arial"/>
          <w:lang w:val="es-MX"/>
        </w:rPr>
        <w:t xml:space="preserve">, </w:t>
      </w:r>
      <w:r w:rsidRPr="00B05D7E">
        <w:rPr>
          <w:rFonts w:ascii="Palatino Linotype" w:hAnsi="Palatino Linotype" w:cs="Arial"/>
          <w:lang w:val="es-MX" w:eastAsia="es-MX"/>
        </w:rPr>
        <w:t xml:space="preserve">se advierte que la respuesta controvertida por el </w:t>
      </w:r>
      <w:r w:rsidR="007F49AF" w:rsidRPr="00B05D7E">
        <w:rPr>
          <w:rFonts w:ascii="Palatino Linotype" w:hAnsi="Palatino Linotype" w:cs="Arial"/>
          <w:b/>
          <w:lang w:val="es-MX" w:eastAsia="es-MX"/>
        </w:rPr>
        <w:t>recurrente</w:t>
      </w:r>
      <w:r w:rsidRPr="00B05D7E">
        <w:rPr>
          <w:rFonts w:ascii="Palatino Linotype" w:hAnsi="Palatino Linotype" w:cs="Arial"/>
          <w:lang w:val="es-MX" w:eastAsia="es-MX"/>
        </w:rPr>
        <w:t xml:space="preserve"> fue emitida en fecha</w:t>
      </w:r>
      <w:r w:rsidR="00A03E66" w:rsidRPr="00B05D7E">
        <w:rPr>
          <w:rFonts w:ascii="Palatino Linotype" w:hAnsi="Palatino Linotype" w:cs="Arial"/>
          <w:lang w:val="es-MX" w:eastAsia="es-MX"/>
        </w:rPr>
        <w:t xml:space="preserve"> </w:t>
      </w:r>
      <w:r w:rsidR="00727FA7" w:rsidRPr="00B05D7E">
        <w:rPr>
          <w:rFonts w:ascii="Palatino Linotype" w:hAnsi="Palatino Linotype" w:cs="Arial"/>
          <w:b/>
          <w:lang w:val="es-MX" w:eastAsia="es-MX"/>
        </w:rPr>
        <w:t>veintitrés</w:t>
      </w:r>
      <w:r w:rsidRPr="00B05D7E">
        <w:rPr>
          <w:rFonts w:ascii="Palatino Linotype" w:hAnsi="Palatino Linotype" w:cs="Arial"/>
          <w:b/>
          <w:lang w:val="es-MX" w:eastAsia="es-MX"/>
        </w:rPr>
        <w:t xml:space="preserve"> de </w:t>
      </w:r>
      <w:r w:rsidR="00727FA7" w:rsidRPr="00B05D7E">
        <w:rPr>
          <w:rFonts w:ascii="Palatino Linotype" w:hAnsi="Palatino Linotype" w:cs="Arial"/>
          <w:b/>
          <w:lang w:val="es-MX" w:eastAsia="es-MX"/>
        </w:rPr>
        <w:t>agosto</w:t>
      </w:r>
      <w:r w:rsidR="009D5F2F" w:rsidRPr="00B05D7E">
        <w:rPr>
          <w:rFonts w:ascii="Palatino Linotype" w:hAnsi="Palatino Linotype" w:cs="Arial"/>
          <w:b/>
          <w:lang w:val="es-MX" w:eastAsia="es-MX"/>
        </w:rPr>
        <w:t xml:space="preserve"> de dos mil veintiuno</w:t>
      </w:r>
      <w:r w:rsidRPr="00B05D7E">
        <w:rPr>
          <w:rFonts w:ascii="Palatino Linotype" w:hAnsi="Palatino Linotype" w:cs="Arial"/>
          <w:i/>
          <w:lang w:val="es-MX" w:eastAsia="es-MX"/>
        </w:rPr>
        <w:t xml:space="preserve">, </w:t>
      </w:r>
      <w:r w:rsidRPr="00B05D7E">
        <w:rPr>
          <w:rFonts w:ascii="Palatino Linotype" w:hAnsi="Palatino Linotype" w:cs="Arial"/>
          <w:lang w:val="es-MX" w:eastAsia="es-MX"/>
        </w:rPr>
        <w:t>por lo que éste contaba con el plazo de quince días hábiles para la presentación del medio de inconformidad en que se actúa.</w:t>
      </w:r>
    </w:p>
    <w:p w:rsidR="008E0663" w:rsidRPr="00B05D7E" w:rsidRDefault="008E0663" w:rsidP="00065B6B">
      <w:pPr>
        <w:widowControl w:val="0"/>
        <w:autoSpaceDE w:val="0"/>
        <w:autoSpaceDN w:val="0"/>
        <w:adjustRightInd w:val="0"/>
        <w:spacing w:before="240" w:after="240" w:line="360" w:lineRule="auto"/>
        <w:jc w:val="both"/>
        <w:rPr>
          <w:rFonts w:ascii="Palatino Linotype" w:hAnsi="Palatino Linotype" w:cs="Arial"/>
          <w:lang w:val="es-MX" w:eastAsia="es-MX"/>
        </w:rPr>
      </w:pPr>
      <w:r w:rsidRPr="00B05D7E">
        <w:rPr>
          <w:rFonts w:ascii="Palatino Linotype" w:hAnsi="Palatino Linotype" w:cs="Arial"/>
          <w:lang w:val="es-MX" w:eastAsia="es-MX"/>
        </w:rPr>
        <w:t xml:space="preserve">Ahora, de las constancias se advierte que el plazo con que contaba el </w:t>
      </w:r>
      <w:r w:rsidR="007F49AF" w:rsidRPr="00B05D7E">
        <w:rPr>
          <w:rFonts w:ascii="Palatino Linotype" w:hAnsi="Palatino Linotype" w:cs="Arial"/>
          <w:b/>
          <w:lang w:val="es-MX" w:eastAsia="es-MX"/>
        </w:rPr>
        <w:t>recurrente</w:t>
      </w:r>
      <w:r w:rsidRPr="00B05D7E">
        <w:rPr>
          <w:rFonts w:ascii="Palatino Linotype" w:hAnsi="Palatino Linotype" w:cs="Arial"/>
          <w:lang w:val="es-MX" w:eastAsia="es-MX"/>
        </w:rPr>
        <w:t xml:space="preserve"> comenzó a correr el día </w:t>
      </w:r>
      <w:r w:rsidR="00727FA7" w:rsidRPr="00B05D7E">
        <w:rPr>
          <w:rFonts w:ascii="Palatino Linotype" w:hAnsi="Palatino Linotype" w:cs="Arial"/>
          <w:b/>
          <w:lang w:val="es-MX" w:eastAsia="es-MX"/>
        </w:rPr>
        <w:t xml:space="preserve">veinticuatro de </w:t>
      </w:r>
      <w:r w:rsidR="00CE1E30" w:rsidRPr="00B05D7E">
        <w:rPr>
          <w:rFonts w:ascii="Palatino Linotype" w:hAnsi="Palatino Linotype" w:cs="Arial"/>
          <w:b/>
          <w:lang w:val="es-MX" w:eastAsia="es-MX"/>
        </w:rPr>
        <w:t xml:space="preserve"> </w:t>
      </w:r>
      <w:r w:rsidR="00B3727E" w:rsidRPr="00B05D7E">
        <w:rPr>
          <w:rFonts w:ascii="Palatino Linotype" w:hAnsi="Palatino Linotype" w:cs="Arial"/>
          <w:b/>
          <w:lang w:val="es-MX" w:eastAsia="es-MX"/>
        </w:rPr>
        <w:t xml:space="preserve">agosto </w:t>
      </w:r>
      <w:r w:rsidR="00CE1E30" w:rsidRPr="00B05D7E">
        <w:rPr>
          <w:rFonts w:ascii="Palatino Linotype" w:hAnsi="Palatino Linotype" w:cs="Arial"/>
          <w:b/>
          <w:lang w:val="es-MX" w:eastAsia="es-MX"/>
        </w:rPr>
        <w:t>de dos mil veintiuno</w:t>
      </w:r>
      <w:r w:rsidRPr="00B05D7E">
        <w:rPr>
          <w:rFonts w:ascii="Palatino Linotype" w:hAnsi="Palatino Linotype" w:cs="Arial"/>
          <w:b/>
          <w:i/>
          <w:lang w:val="es-MX" w:eastAsia="es-MX"/>
        </w:rPr>
        <w:t xml:space="preserve"> </w:t>
      </w:r>
      <w:r w:rsidRPr="00B05D7E">
        <w:rPr>
          <w:rFonts w:ascii="Palatino Linotype" w:hAnsi="Palatino Linotype" w:cs="Arial"/>
          <w:lang w:val="es-MX" w:eastAsia="es-MX"/>
        </w:rPr>
        <w:t xml:space="preserve">feneciendo en fecha </w:t>
      </w:r>
      <w:r w:rsidR="00B3727E" w:rsidRPr="00B05D7E">
        <w:rPr>
          <w:rFonts w:ascii="Palatino Linotype" w:hAnsi="Palatino Linotype" w:cs="Arial"/>
          <w:b/>
          <w:lang w:val="es-MX" w:eastAsia="es-MX"/>
        </w:rPr>
        <w:t>trece</w:t>
      </w:r>
      <w:r w:rsidR="00FD4556" w:rsidRPr="00B05D7E">
        <w:rPr>
          <w:rFonts w:ascii="Palatino Linotype" w:hAnsi="Palatino Linotype" w:cs="Arial"/>
          <w:b/>
          <w:lang w:val="es-MX" w:eastAsia="es-MX"/>
        </w:rPr>
        <w:t xml:space="preserve"> de </w:t>
      </w:r>
      <w:r w:rsidR="00B3727E" w:rsidRPr="00B05D7E">
        <w:rPr>
          <w:rFonts w:ascii="Palatino Linotype" w:hAnsi="Palatino Linotype" w:cs="Arial"/>
          <w:b/>
          <w:lang w:val="es-MX" w:eastAsia="es-MX"/>
        </w:rPr>
        <w:t>septiembre</w:t>
      </w:r>
      <w:r w:rsidR="00CE1E30" w:rsidRPr="00B05D7E">
        <w:rPr>
          <w:rFonts w:ascii="Palatino Linotype" w:hAnsi="Palatino Linotype" w:cs="Arial"/>
          <w:b/>
          <w:lang w:val="es-MX" w:eastAsia="es-MX"/>
        </w:rPr>
        <w:t xml:space="preserve"> de dos mil veintiuno</w:t>
      </w:r>
      <w:r w:rsidRPr="00B05D7E">
        <w:rPr>
          <w:rFonts w:ascii="Palatino Linotype" w:hAnsi="Palatino Linotype" w:cs="Arial"/>
          <w:lang w:val="es-MX" w:eastAsia="es-MX"/>
        </w:rPr>
        <w:t xml:space="preserve">; luego entonces, si el recurso de revisión fue interpuesto el </w:t>
      </w:r>
      <w:r w:rsidR="00CC008C" w:rsidRPr="00B05D7E">
        <w:rPr>
          <w:rFonts w:ascii="Palatino Linotype" w:hAnsi="Palatino Linotype" w:cs="Arial"/>
          <w:lang w:val="es-MX" w:eastAsia="es-MX"/>
        </w:rPr>
        <w:t xml:space="preserve"> </w:t>
      </w:r>
      <w:r w:rsidR="00B3727E" w:rsidRPr="00B05D7E">
        <w:rPr>
          <w:rFonts w:ascii="Palatino Linotype" w:hAnsi="Palatino Linotype" w:cs="Arial"/>
          <w:b/>
          <w:lang w:val="es-MX" w:eastAsia="es-MX"/>
        </w:rPr>
        <w:t>día veintitrés</w:t>
      </w:r>
      <w:r w:rsidRPr="00B05D7E">
        <w:rPr>
          <w:rFonts w:ascii="Palatino Linotype" w:hAnsi="Palatino Linotype" w:cs="Arial"/>
          <w:b/>
          <w:lang w:val="es-MX" w:eastAsia="es-MX"/>
        </w:rPr>
        <w:t xml:space="preserve"> </w:t>
      </w:r>
      <w:r w:rsidR="00B3727E" w:rsidRPr="00B05D7E">
        <w:rPr>
          <w:rFonts w:ascii="Palatino Linotype" w:hAnsi="Palatino Linotype" w:cs="Arial"/>
          <w:b/>
          <w:lang w:val="es-MX" w:eastAsia="es-MX"/>
        </w:rPr>
        <w:t>de agosto</w:t>
      </w:r>
      <w:r w:rsidRPr="00B05D7E">
        <w:rPr>
          <w:rFonts w:ascii="Palatino Linotype" w:hAnsi="Palatino Linotype" w:cs="Arial"/>
          <w:b/>
          <w:lang w:val="es-MX" w:eastAsia="es-MX"/>
        </w:rPr>
        <w:t xml:space="preserve"> de dos mil</w:t>
      </w:r>
      <w:r w:rsidRPr="00B05D7E">
        <w:rPr>
          <w:rFonts w:ascii="Palatino Linotype" w:hAnsi="Palatino Linotype" w:cs="Arial"/>
          <w:lang w:val="es-MX" w:eastAsia="es-MX"/>
        </w:rPr>
        <w:t xml:space="preserve"> </w:t>
      </w:r>
      <w:r w:rsidR="004D0220" w:rsidRPr="00B05D7E">
        <w:rPr>
          <w:rFonts w:ascii="Palatino Linotype" w:hAnsi="Palatino Linotype" w:cs="Arial"/>
          <w:b/>
          <w:lang w:val="es-MX" w:eastAsia="es-MX"/>
        </w:rPr>
        <w:t>veintiuno</w:t>
      </w:r>
      <w:r w:rsidRPr="00B05D7E">
        <w:rPr>
          <w:rFonts w:ascii="Palatino Linotype" w:hAnsi="Palatino Linotype" w:cs="Arial"/>
        </w:rPr>
        <w:t xml:space="preserve">, el mismo se encontraba dentro de los márgenes temporales previstos para tal efecto. </w:t>
      </w:r>
    </w:p>
    <w:p w:rsidR="008E0663" w:rsidRPr="00B05D7E" w:rsidRDefault="008E0663" w:rsidP="00321951">
      <w:pPr>
        <w:spacing w:before="240" w:after="240" w:line="360" w:lineRule="auto"/>
        <w:jc w:val="both"/>
        <w:rPr>
          <w:rFonts w:ascii="Palatino Linotype" w:hAnsi="Palatino Linotype" w:cs="Arial"/>
          <w:lang w:val="es-MX"/>
        </w:rPr>
      </w:pPr>
      <w:r w:rsidRPr="00B05D7E">
        <w:rPr>
          <w:rFonts w:ascii="Palatino Linotype" w:hAnsi="Palatino Linotype"/>
          <w:lang w:val="es-MX"/>
        </w:rPr>
        <w:t>Asimismo, tras la revisión del formato de interposición del recurso de revisión, se concluye en la acreditación plena de todos y cada uno de los elementos formales</w:t>
      </w:r>
      <w:r w:rsidR="00291343" w:rsidRPr="00B05D7E">
        <w:rPr>
          <w:rFonts w:ascii="Palatino Linotype" w:hAnsi="Palatino Linotype"/>
          <w:lang w:val="es-MX"/>
        </w:rPr>
        <w:t xml:space="preserve"> </w:t>
      </w:r>
      <w:r w:rsidRPr="00B05D7E">
        <w:rPr>
          <w:rFonts w:ascii="Palatino Linotype" w:hAnsi="Palatino Linotype"/>
          <w:lang w:val="es-MX"/>
        </w:rPr>
        <w:t>exigidos por el artículo 180 de la Ley de Transparencia y Acceso a la Información Pública del Estado de México y Municipios, toda vez que fueron ingresados a través del SAIMEX.</w:t>
      </w:r>
      <w:r w:rsidRPr="00B05D7E">
        <w:rPr>
          <w:rFonts w:ascii="Palatino Linotype" w:hAnsi="Palatino Linotype" w:cs="Arial"/>
          <w:lang w:val="es-MX"/>
        </w:rPr>
        <w:t xml:space="preserve"> </w:t>
      </w:r>
    </w:p>
    <w:p w:rsidR="008E0663" w:rsidRPr="00B05D7E" w:rsidRDefault="008E0663" w:rsidP="008E0663">
      <w:pPr>
        <w:spacing w:before="240" w:after="240" w:line="360" w:lineRule="auto"/>
        <w:jc w:val="both"/>
        <w:rPr>
          <w:rFonts w:ascii="Palatino Linotype" w:hAnsi="Palatino Linotype" w:cs="Segoe UI"/>
          <w:lang w:val="es-MX"/>
        </w:rPr>
      </w:pPr>
      <w:r w:rsidRPr="00B05D7E">
        <w:rPr>
          <w:rStyle w:val="normaltextrun"/>
          <w:rFonts w:ascii="Palatino Linotype" w:hAnsi="Palatino Linotype" w:cs="Segoe UI"/>
          <w:lang w:val="es-MX"/>
        </w:rPr>
        <w:t>Dentro de este marco, se advierte que resulta procedente la interposición del recurso, de acuerdo a lo que dispone el artículo</w:t>
      </w:r>
      <w:r w:rsidRPr="00B05D7E">
        <w:rPr>
          <w:rStyle w:val="apple-converted-space"/>
          <w:rFonts w:ascii="Palatino Linotype" w:eastAsiaTheme="minorHAnsi" w:hAnsi="Palatino Linotype" w:cs="Segoe UI"/>
          <w:lang w:val="es-MX"/>
        </w:rPr>
        <w:t xml:space="preserve"> 179 </w:t>
      </w:r>
      <w:r w:rsidRPr="00B05D7E">
        <w:rPr>
          <w:rStyle w:val="normaltextrun"/>
          <w:rFonts w:ascii="Palatino Linotype" w:hAnsi="Palatino Linotype" w:cs="Segoe UI"/>
          <w:lang w:val="es-MX"/>
        </w:rPr>
        <w:t>del ordenamiento legal citado, que a la letra dice:</w:t>
      </w:r>
    </w:p>
    <w:p w:rsidR="008E0663" w:rsidRPr="00B05D7E" w:rsidRDefault="008E0663" w:rsidP="00BB074F">
      <w:pPr>
        <w:tabs>
          <w:tab w:val="left" w:pos="6096"/>
        </w:tabs>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B05D7E">
        <w:rPr>
          <w:rStyle w:val="normaltextrun"/>
          <w:rFonts w:ascii="Palatino Linotype" w:hAnsi="Palatino Linotype" w:cs="Segoe UI"/>
          <w:b/>
          <w:bCs/>
          <w:i/>
          <w:iCs/>
          <w:sz w:val="22"/>
          <w:szCs w:val="22"/>
          <w:lang w:val="es-MX"/>
        </w:rPr>
        <w:t>“</w:t>
      </w:r>
      <w:r w:rsidRPr="00B05D7E">
        <w:rPr>
          <w:rStyle w:val="normaltextrun"/>
          <w:rFonts w:ascii="Palatino Linotype" w:hAnsi="Palatino Linotype" w:cs="Segoe UI"/>
          <w:b/>
          <w:bCs/>
          <w:sz w:val="22"/>
          <w:szCs w:val="22"/>
          <w:lang w:val="es-MX"/>
        </w:rPr>
        <w:t>Artículo 179.-</w:t>
      </w:r>
      <w:r w:rsidRPr="00B05D7E">
        <w:rPr>
          <w:rFonts w:ascii="Palatino Linotype" w:eastAsiaTheme="minorEastAsia" w:hAnsi="Palatino Linotype" w:cs="Bookman Old Style"/>
          <w:sz w:val="20"/>
          <w:szCs w:val="20"/>
          <w:lang w:val="es-MX"/>
        </w:rPr>
        <w:t xml:space="preserve"> </w:t>
      </w:r>
      <w:r w:rsidRPr="00B05D7E">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8E0663" w:rsidRPr="00B05D7E" w:rsidRDefault="008E0663" w:rsidP="00BB074F">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B05D7E">
        <w:rPr>
          <w:rStyle w:val="normaltextrun"/>
          <w:rFonts w:ascii="Palatino Linotype" w:hAnsi="Palatino Linotype" w:cs="Segoe UI"/>
          <w:b/>
          <w:bCs/>
          <w:i/>
          <w:iCs/>
          <w:sz w:val="22"/>
          <w:szCs w:val="22"/>
          <w:lang w:val="es-MX"/>
        </w:rPr>
        <w:t>…</w:t>
      </w:r>
    </w:p>
    <w:p w:rsidR="008E0663" w:rsidRPr="00B05D7E" w:rsidRDefault="002904A6" w:rsidP="00BB074F">
      <w:pPr>
        <w:tabs>
          <w:tab w:val="left" w:pos="6096"/>
        </w:tabs>
        <w:autoSpaceDE w:val="0"/>
        <w:autoSpaceDN w:val="0"/>
        <w:adjustRightInd w:val="0"/>
        <w:spacing w:before="240" w:after="240"/>
        <w:ind w:left="1134" w:right="49"/>
        <w:jc w:val="both"/>
        <w:rPr>
          <w:rStyle w:val="eop"/>
          <w:rFonts w:ascii="Palatino Linotype" w:eastAsiaTheme="majorEastAsia" w:hAnsi="Palatino Linotype" w:cs="Segoe UI"/>
          <w:i/>
          <w:sz w:val="22"/>
          <w:szCs w:val="22"/>
          <w:lang w:val="es-MX"/>
        </w:rPr>
      </w:pPr>
      <w:r w:rsidRPr="00B05D7E">
        <w:rPr>
          <w:rStyle w:val="normaltextrun"/>
          <w:rFonts w:ascii="Palatino Linotype" w:hAnsi="Palatino Linotype" w:cs="Segoe UI"/>
          <w:b/>
          <w:bCs/>
          <w:i/>
          <w:iCs/>
          <w:sz w:val="22"/>
          <w:szCs w:val="22"/>
          <w:lang w:val="es-MX" w:eastAsia="en-US"/>
        </w:rPr>
        <w:t>V. La entrega de información incompleta;</w:t>
      </w:r>
      <w:r w:rsidRPr="00B05D7E">
        <w:rPr>
          <w:rStyle w:val="normaltextrun"/>
          <w:rFonts w:ascii="Palatino Linotype" w:hAnsi="Palatino Linotype" w:cs="Segoe UI"/>
          <w:b/>
          <w:bCs/>
          <w:i/>
          <w:iCs/>
          <w:sz w:val="22"/>
          <w:szCs w:val="22"/>
          <w:lang w:val="es-MX" w:eastAsia="en-US"/>
        </w:rPr>
        <w:cr/>
      </w:r>
      <w:r w:rsidR="008E0663" w:rsidRPr="00B05D7E">
        <w:rPr>
          <w:rStyle w:val="eop"/>
          <w:rFonts w:ascii="Palatino Linotype" w:eastAsiaTheme="minorEastAsia" w:hAnsi="Palatino Linotype" w:cs="Bookman Old Style,Bold"/>
          <w:b/>
          <w:bCs/>
          <w:i/>
          <w:sz w:val="22"/>
          <w:szCs w:val="20"/>
          <w:lang w:val="es-MX"/>
        </w:rPr>
        <w:t>…</w:t>
      </w:r>
      <w:r w:rsidR="008E0663" w:rsidRPr="00B05D7E">
        <w:rPr>
          <w:rStyle w:val="eop"/>
          <w:rFonts w:ascii="Palatino Linotype" w:eastAsiaTheme="majorEastAsia" w:hAnsi="Palatino Linotype" w:cs="Segoe UI"/>
          <w:i/>
          <w:sz w:val="22"/>
          <w:szCs w:val="22"/>
          <w:lang w:val="es-MX"/>
        </w:rPr>
        <w:t>(Sic)</w:t>
      </w:r>
    </w:p>
    <w:p w:rsidR="008E0663" w:rsidRPr="00B05D7E" w:rsidRDefault="008E0663" w:rsidP="008E0663">
      <w:pPr>
        <w:spacing w:before="240" w:after="240" w:line="360" w:lineRule="auto"/>
        <w:jc w:val="both"/>
        <w:rPr>
          <w:rStyle w:val="normaltextrun"/>
          <w:rFonts w:ascii="Palatino Linotype" w:hAnsi="Palatino Linotype" w:cs="Segoe UI"/>
          <w:lang w:val="es-MX"/>
        </w:rPr>
      </w:pPr>
      <w:r w:rsidRPr="00B05D7E">
        <w:rPr>
          <w:rStyle w:val="normaltextrun"/>
          <w:rFonts w:ascii="Palatino Linotype" w:hAnsi="Palatino Linotype" w:cs="Segoe UI"/>
          <w:lang w:val="es-MX"/>
        </w:rPr>
        <w:t xml:space="preserve">Por consiguiente, y de acuerdo a las causales de procedencia de los Recursos de Revisión y conforme a los actos impugnados manifestados por el </w:t>
      </w:r>
      <w:r w:rsidR="007F49AF" w:rsidRPr="00B05D7E">
        <w:rPr>
          <w:rStyle w:val="normaltextrun"/>
          <w:rFonts w:ascii="Palatino Linotype" w:hAnsi="Palatino Linotype" w:cs="Segoe UI"/>
          <w:b/>
          <w:lang w:val="es-MX"/>
        </w:rPr>
        <w:t>recurrente</w:t>
      </w:r>
      <w:r w:rsidRPr="00B05D7E">
        <w:rPr>
          <w:rStyle w:val="normaltextrun"/>
          <w:rFonts w:ascii="Palatino Linotype" w:hAnsi="Palatino Linotype" w:cs="Segoe UI"/>
          <w:lang w:val="es-MX"/>
        </w:rPr>
        <w:t>, resulta aplicable la prevista en la</w:t>
      </w:r>
      <w:r w:rsidR="00084F5A" w:rsidRPr="00B05D7E">
        <w:rPr>
          <w:rStyle w:val="normaltextrun"/>
          <w:rFonts w:ascii="Palatino Linotype" w:hAnsi="Palatino Linotype" w:cs="Segoe UI"/>
          <w:lang w:val="es-MX"/>
        </w:rPr>
        <w:t xml:space="preserve"> fracción V</w:t>
      </w:r>
      <w:r w:rsidRPr="00B05D7E">
        <w:rPr>
          <w:rStyle w:val="normaltextrun"/>
          <w:rFonts w:ascii="Palatino Linotype" w:hAnsi="Palatino Linotype" w:cs="Segoe UI"/>
          <w:lang w:val="es-MX"/>
        </w:rPr>
        <w:t xml:space="preserve">. Esto es, toda vez que la parte </w:t>
      </w:r>
      <w:r w:rsidR="007F49AF" w:rsidRPr="00B05D7E">
        <w:rPr>
          <w:rStyle w:val="normaltextrun"/>
          <w:rFonts w:ascii="Palatino Linotype" w:hAnsi="Palatino Linotype" w:cs="Segoe UI"/>
          <w:b/>
          <w:lang w:val="es-MX"/>
        </w:rPr>
        <w:t>recurrente</w:t>
      </w:r>
      <w:r w:rsidRPr="00B05D7E">
        <w:rPr>
          <w:rStyle w:val="normaltextrun"/>
          <w:rFonts w:ascii="Palatino Linotype" w:hAnsi="Palatino Linotype" w:cs="Segoe UI"/>
          <w:lang w:val="es-MX"/>
        </w:rPr>
        <w:t xml:space="preserve"> en forma sintética refiere como inconformidad que el </w:t>
      </w:r>
      <w:r w:rsidR="007F49AF" w:rsidRPr="00B05D7E">
        <w:rPr>
          <w:rStyle w:val="normaltextrun"/>
          <w:rFonts w:ascii="Palatino Linotype" w:hAnsi="Palatino Linotype" w:cs="Segoe UI"/>
          <w:b/>
          <w:lang w:val="es-MX"/>
        </w:rPr>
        <w:t>Sujeto Obligado</w:t>
      </w:r>
      <w:r w:rsidR="00084F5A" w:rsidRPr="00B05D7E">
        <w:rPr>
          <w:rStyle w:val="normaltextrun"/>
          <w:rFonts w:ascii="Palatino Linotype" w:hAnsi="Palatino Linotype" w:cs="Segoe UI"/>
          <w:lang w:val="es-MX"/>
        </w:rPr>
        <w:t xml:space="preserve"> testo de manera infundada conceptos diversos que integran los recibos de </w:t>
      </w:r>
      <w:r w:rsidR="00BA155A" w:rsidRPr="00B05D7E">
        <w:rPr>
          <w:rStyle w:val="normaltextrun"/>
          <w:rFonts w:ascii="Palatino Linotype" w:hAnsi="Palatino Linotype" w:cs="Segoe UI"/>
          <w:lang w:val="es-MX"/>
        </w:rPr>
        <w:t>nómina</w:t>
      </w:r>
      <w:r w:rsidR="00084F5A" w:rsidRPr="00B05D7E">
        <w:rPr>
          <w:rStyle w:val="normaltextrun"/>
          <w:rFonts w:ascii="Palatino Linotype" w:hAnsi="Palatino Linotype" w:cs="Segoe UI"/>
          <w:lang w:val="es-MX"/>
        </w:rPr>
        <w:t>.</w:t>
      </w:r>
    </w:p>
    <w:p w:rsidR="00084F5A" w:rsidRPr="00B05D7E" w:rsidRDefault="008E0663" w:rsidP="00321951">
      <w:pPr>
        <w:spacing w:before="240" w:after="240" w:line="360" w:lineRule="auto"/>
        <w:jc w:val="both"/>
        <w:rPr>
          <w:rFonts w:ascii="Palatino Linotype" w:hAnsi="Palatino Linotype" w:cs="Arial"/>
        </w:rPr>
      </w:pPr>
      <w:r w:rsidRPr="00B05D7E">
        <w:rPr>
          <w:rFonts w:ascii="Palatino Linotype" w:hAnsi="Palatino Linotype" w:cs="Arial"/>
        </w:rPr>
        <w:t xml:space="preserve">En conclusión, se cubrieron los requisitos de </w:t>
      </w:r>
      <w:proofErr w:type="spellStart"/>
      <w:r w:rsidRPr="00B05D7E">
        <w:rPr>
          <w:rFonts w:ascii="Palatino Linotype" w:hAnsi="Palatino Linotype" w:cs="Arial"/>
        </w:rPr>
        <w:t>procedbilidad</w:t>
      </w:r>
      <w:proofErr w:type="spellEnd"/>
      <w:r w:rsidRPr="00B05D7E">
        <w:rPr>
          <w:rFonts w:ascii="Palatino Linotype" w:hAnsi="Palatino Linotype" w:cs="Arial"/>
        </w:rPr>
        <w:t xml:space="preserve"> y de oportunidad que requiere la Ley en la materia para el análisis del recurso de revisión.</w:t>
      </w:r>
    </w:p>
    <w:p w:rsidR="00DC63ED" w:rsidRPr="00B05D7E" w:rsidRDefault="00A80248" w:rsidP="00DC63ED">
      <w:pPr>
        <w:tabs>
          <w:tab w:val="left" w:pos="8647"/>
        </w:tabs>
        <w:spacing w:before="240" w:after="240" w:line="360" w:lineRule="auto"/>
        <w:ind w:right="51"/>
        <w:jc w:val="both"/>
        <w:rPr>
          <w:rFonts w:ascii="Palatino Linotype" w:hAnsi="Palatino Linotype" w:cs="Arial"/>
        </w:rPr>
      </w:pPr>
      <w:r w:rsidRPr="00B05D7E">
        <w:rPr>
          <w:rFonts w:ascii="Palatino Linotype" w:hAnsi="Palatino Linotype" w:cs="Arial"/>
          <w:b/>
          <w:lang w:val="es-MX"/>
        </w:rPr>
        <w:t>Tercero</w:t>
      </w:r>
      <w:r w:rsidR="00DC63ED" w:rsidRPr="00B05D7E">
        <w:rPr>
          <w:rFonts w:ascii="Palatino Linotype" w:hAnsi="Palatino Linotype" w:cs="Arial"/>
          <w:b/>
          <w:lang w:val="es-MX"/>
        </w:rPr>
        <w:t xml:space="preserve">. Materia de la revisión. </w:t>
      </w:r>
      <w:r w:rsidR="00DC63ED" w:rsidRPr="00B05D7E">
        <w:rPr>
          <w:rFonts w:ascii="Palatino Linotype" w:hAnsi="Palatino Linotype" w:cs="Arial"/>
          <w:lang w:val="es-MX"/>
        </w:rPr>
        <w:t xml:space="preserve"> </w:t>
      </w:r>
      <w:r w:rsidR="00DC63ED" w:rsidRPr="00B05D7E">
        <w:rPr>
          <w:rFonts w:ascii="Palatino Linotype" w:hAnsi="Palatino Linotype" w:cs="Arial"/>
        </w:rPr>
        <w:t>De la revisión a las constancias que obran en el expediente electrónico se advierte que el tema sobre el que est</w:t>
      </w:r>
      <w:r w:rsidR="00473128" w:rsidRPr="00B05D7E">
        <w:rPr>
          <w:rFonts w:ascii="Palatino Linotype" w:hAnsi="Palatino Linotype" w:cs="Arial"/>
        </w:rPr>
        <w:t>e Instituto se pronunc</w:t>
      </w:r>
      <w:r w:rsidR="007335A9" w:rsidRPr="00B05D7E">
        <w:rPr>
          <w:rFonts w:ascii="Palatino Linotype" w:hAnsi="Palatino Linotype" w:cs="Arial"/>
        </w:rPr>
        <w:t>iará será verificar la idoneidad de la respuesta</w:t>
      </w:r>
      <w:r w:rsidR="00727FA7" w:rsidRPr="00B05D7E">
        <w:rPr>
          <w:rFonts w:ascii="Palatino Linotype" w:hAnsi="Palatino Linotype" w:cs="Arial"/>
        </w:rPr>
        <w:t xml:space="preserve"> y su contenido dada por el SUJE</w:t>
      </w:r>
      <w:r w:rsidR="007335A9" w:rsidRPr="00B05D7E">
        <w:rPr>
          <w:rFonts w:ascii="Palatino Linotype" w:hAnsi="Palatino Linotype" w:cs="Arial"/>
        </w:rPr>
        <w:t xml:space="preserve">TO OBLIGADO </w:t>
      </w:r>
      <w:r w:rsidR="00703972" w:rsidRPr="00B05D7E">
        <w:rPr>
          <w:rFonts w:ascii="Palatino Linotype" w:hAnsi="Palatino Linotype" w:cs="Arial"/>
        </w:rPr>
        <w:t>para</w:t>
      </w:r>
      <w:r w:rsidR="00501D65" w:rsidRPr="00B05D7E">
        <w:rPr>
          <w:rFonts w:ascii="Palatino Linotype" w:hAnsi="Palatino Linotype" w:cs="Arial"/>
        </w:rPr>
        <w:t xml:space="preserve"> tener por satisfechos lo planteamientos esgrimidos por el particular. </w:t>
      </w:r>
    </w:p>
    <w:p w:rsidR="00DF6ECA" w:rsidRPr="00B05D7E" w:rsidRDefault="00A80248" w:rsidP="00DC63ED">
      <w:pPr>
        <w:spacing w:before="240" w:after="240" w:line="360" w:lineRule="auto"/>
        <w:jc w:val="both"/>
        <w:rPr>
          <w:rFonts w:ascii="Palatino Linotype" w:hAnsi="Palatino Linotype"/>
        </w:rPr>
      </w:pPr>
      <w:r w:rsidRPr="00B05D7E">
        <w:rPr>
          <w:rFonts w:ascii="Palatino Linotype" w:hAnsi="Palatino Linotype" w:cs="Arial"/>
          <w:b/>
          <w:lang w:val="es-MX"/>
        </w:rPr>
        <w:t>Cuarto</w:t>
      </w:r>
      <w:r w:rsidR="00DC63ED" w:rsidRPr="00B05D7E">
        <w:rPr>
          <w:rFonts w:ascii="Palatino Linotype" w:hAnsi="Palatino Linotype" w:cs="Arial"/>
          <w:b/>
          <w:lang w:val="es-MX"/>
        </w:rPr>
        <w:t>. Estudio de fondo del asunto</w:t>
      </w:r>
      <w:r w:rsidR="00DC63ED" w:rsidRPr="00B05D7E">
        <w:rPr>
          <w:rFonts w:ascii="Palatino Linotype" w:hAnsi="Palatino Linotype" w:cs="Arial"/>
          <w:lang w:val="es-MX"/>
        </w:rPr>
        <w:t xml:space="preserve">. </w:t>
      </w:r>
      <w:r w:rsidR="00DF6ECA" w:rsidRPr="00B05D7E">
        <w:rPr>
          <w:rFonts w:ascii="Palatino Linotype" w:hAnsi="Palatino Linotype"/>
        </w:rPr>
        <w:t>Tal y como quedó señalado en el resultando</w:t>
      </w:r>
      <w:r w:rsidR="00DD54E7" w:rsidRPr="00B05D7E">
        <w:rPr>
          <w:rFonts w:ascii="Palatino Linotype" w:hAnsi="Palatino Linotype"/>
        </w:rPr>
        <w:t xml:space="preserve"> primero del presente ocurso, el</w:t>
      </w:r>
      <w:r w:rsidR="00DF6ECA" w:rsidRPr="00B05D7E">
        <w:rPr>
          <w:rFonts w:ascii="Palatino Linotype" w:hAnsi="Palatino Linotype"/>
        </w:rPr>
        <w:t xml:space="preserve"> particular ejerce su derecho de ACCESO  a la información, solicitando le sea proporcionada en vía del SAIMEX:</w:t>
      </w:r>
      <w:r w:rsidR="00F63763" w:rsidRPr="00B05D7E">
        <w:rPr>
          <w:rFonts w:ascii="Palatino Linotype" w:hAnsi="Palatino Linotype"/>
        </w:rPr>
        <w:t xml:space="preserve"> </w:t>
      </w:r>
    </w:p>
    <w:p w:rsidR="00FD7E71" w:rsidRPr="00B05D7E" w:rsidRDefault="00B3727E" w:rsidP="00B3727E">
      <w:pPr>
        <w:pStyle w:val="Prrafodelista"/>
        <w:numPr>
          <w:ilvl w:val="0"/>
          <w:numId w:val="15"/>
        </w:numPr>
        <w:spacing w:before="240" w:after="240"/>
        <w:jc w:val="both"/>
        <w:rPr>
          <w:rFonts w:ascii="Palatino Linotype" w:hAnsi="Palatino Linotype"/>
          <w:i/>
          <w:sz w:val="24"/>
          <w:szCs w:val="24"/>
        </w:rPr>
      </w:pPr>
      <w:r w:rsidRPr="00B05D7E">
        <w:rPr>
          <w:rFonts w:ascii="Palatino Linotype" w:hAnsi="Palatino Linotype"/>
          <w:i/>
          <w:sz w:val="24"/>
          <w:szCs w:val="24"/>
        </w:rPr>
        <w:t>SOLICITO EL LISTADO DEL PERSONAL QUE SE HA DESEMPEÑADO EN LA ADMINISTRACIÓN MUNICIPAL DE ATLAUTLA EN LOS AÑOS 2019, 2020 Y 2021</w:t>
      </w:r>
      <w:r w:rsidR="00FD7E71" w:rsidRPr="00B05D7E">
        <w:rPr>
          <w:rFonts w:ascii="Palatino Linotype" w:hAnsi="Palatino Linotype"/>
          <w:i/>
          <w:sz w:val="24"/>
          <w:szCs w:val="24"/>
        </w:rPr>
        <w:t>.</w:t>
      </w:r>
    </w:p>
    <w:p w:rsidR="00FD7E71" w:rsidRPr="00B05D7E" w:rsidRDefault="00FD7E71" w:rsidP="00FD7E71">
      <w:pPr>
        <w:spacing w:before="240" w:after="240"/>
        <w:jc w:val="both"/>
        <w:rPr>
          <w:rFonts w:ascii="Palatino Linotype" w:hAnsi="Palatino Linotype" w:cs="Arial"/>
        </w:rPr>
      </w:pPr>
    </w:p>
    <w:p w:rsidR="006D2697" w:rsidRPr="00B05D7E" w:rsidRDefault="00FD7E71" w:rsidP="006D2697">
      <w:pPr>
        <w:spacing w:before="240" w:after="240" w:line="360" w:lineRule="auto"/>
        <w:jc w:val="both"/>
        <w:rPr>
          <w:rFonts w:ascii="Palatino Linotype" w:hAnsi="Palatino Linotype"/>
          <w:b/>
          <w:i/>
        </w:rPr>
      </w:pPr>
      <w:r w:rsidRPr="00B05D7E">
        <w:rPr>
          <w:rFonts w:ascii="Palatino Linotype" w:hAnsi="Palatino Linotype" w:cs="Arial"/>
        </w:rPr>
        <w:t xml:space="preserve"> </w:t>
      </w:r>
      <w:r w:rsidRPr="00B05D7E">
        <w:rPr>
          <w:rFonts w:ascii="Palatino Linotype" w:hAnsi="Palatino Linotype"/>
        </w:rPr>
        <w:t xml:space="preserve">En este sentido debe mencionarse que el </w:t>
      </w:r>
      <w:r w:rsidRPr="00B05D7E">
        <w:rPr>
          <w:rFonts w:ascii="Palatino Linotype" w:hAnsi="Palatino Linotype"/>
          <w:b/>
        </w:rPr>
        <w:t>Sujeto Obligado</w:t>
      </w:r>
      <w:r w:rsidRPr="00B05D7E">
        <w:rPr>
          <w:rFonts w:ascii="Palatino Linotype" w:hAnsi="Palatino Linotype"/>
        </w:rPr>
        <w:t xml:space="preserve"> adjuntó los archivos electrónicos denominados</w:t>
      </w:r>
      <w:r w:rsidRPr="00B05D7E">
        <w:rPr>
          <w:rFonts w:ascii="Palatino Linotype" w:hAnsi="Palatino Linotype"/>
          <w:lang w:val="es-MX"/>
        </w:rPr>
        <w:t xml:space="preserve">: </w:t>
      </w:r>
    </w:p>
    <w:p w:rsidR="006D2697" w:rsidRPr="00B05D7E" w:rsidRDefault="006D2697" w:rsidP="006D2697">
      <w:pPr>
        <w:pStyle w:val="Prrafodelista"/>
        <w:numPr>
          <w:ilvl w:val="0"/>
          <w:numId w:val="25"/>
        </w:numPr>
        <w:spacing w:before="240" w:after="240" w:line="360" w:lineRule="auto"/>
        <w:jc w:val="both"/>
        <w:rPr>
          <w:rFonts w:ascii="Palatino Linotype" w:hAnsi="Palatino Linotype"/>
          <w:b/>
        </w:rPr>
      </w:pPr>
      <w:r w:rsidRPr="00B05D7E">
        <w:rPr>
          <w:rFonts w:ascii="Palatino Linotype" w:hAnsi="Palatino Linotype"/>
          <w:b/>
        </w:rPr>
        <w:t xml:space="preserve">CONTESTACION 60.pdf: </w:t>
      </w:r>
      <w:r w:rsidRPr="00B05D7E">
        <w:rPr>
          <w:rFonts w:ascii="Palatino Linotype" w:hAnsi="Palatino Linotype"/>
        </w:rPr>
        <w:t>oficio de fecha dieciocho de agosto de dos mil veintiuno, suscrito  de la anualidad que trascurre, suscrito por la Directora de Administración de cuyo contenido se precisa que, atreves de este se hace llegar la i</w:t>
      </w:r>
      <w:r w:rsidR="009B527D" w:rsidRPr="00B05D7E">
        <w:rPr>
          <w:rFonts w:ascii="Palatino Linotype" w:hAnsi="Palatino Linotype"/>
        </w:rPr>
        <w:t xml:space="preserve">nformación que le fue requerida como servidor público habilitado. </w:t>
      </w:r>
    </w:p>
    <w:p w:rsidR="006D2697" w:rsidRPr="00B05D7E" w:rsidRDefault="006D2697" w:rsidP="006D2697">
      <w:pPr>
        <w:pStyle w:val="Prrafodelista"/>
        <w:numPr>
          <w:ilvl w:val="0"/>
          <w:numId w:val="25"/>
        </w:numPr>
        <w:spacing w:before="240" w:after="240" w:line="360" w:lineRule="auto"/>
        <w:jc w:val="both"/>
        <w:rPr>
          <w:rFonts w:ascii="Palatino Linotype" w:hAnsi="Palatino Linotype"/>
          <w:b/>
        </w:rPr>
      </w:pPr>
      <w:r w:rsidRPr="00B05D7E">
        <w:rPr>
          <w:rFonts w:ascii="Palatino Linotype" w:hAnsi="Palatino Linotype"/>
          <w:b/>
        </w:rPr>
        <w:t xml:space="preserve">ADMINISTRACION.pdf. </w:t>
      </w:r>
      <w:r w:rsidRPr="00B05D7E">
        <w:rPr>
          <w:rFonts w:ascii="Palatino Linotype" w:hAnsi="Palatino Linotype"/>
        </w:rPr>
        <w:t xml:space="preserve">documental consistente en cinco hojas en las que se incluye el inventario de personal del Ayuntamiento de </w:t>
      </w:r>
      <w:proofErr w:type="spellStart"/>
      <w:r w:rsidRPr="00B05D7E">
        <w:rPr>
          <w:rFonts w:ascii="Palatino Linotype" w:hAnsi="Palatino Linotype"/>
        </w:rPr>
        <w:t>Atlautla</w:t>
      </w:r>
      <w:proofErr w:type="spellEnd"/>
      <w:r w:rsidRPr="00B05D7E">
        <w:rPr>
          <w:rFonts w:ascii="Palatino Linotype" w:hAnsi="Palatino Linotype"/>
        </w:rPr>
        <w:t xml:space="preserve"> en el ejercicio fiscal 2021 </w:t>
      </w:r>
      <w:r w:rsidR="009B527D" w:rsidRPr="00B05D7E">
        <w:rPr>
          <w:rFonts w:ascii="Palatino Linotype" w:hAnsi="Palatino Linotype"/>
        </w:rPr>
        <w:t xml:space="preserve">con 392 registros </w:t>
      </w:r>
      <w:r w:rsidRPr="00B05D7E">
        <w:rPr>
          <w:rFonts w:ascii="Palatino Linotype" w:hAnsi="Palatino Linotype"/>
        </w:rPr>
        <w:t xml:space="preserve">con referencia a: nombre y primer apellido. </w:t>
      </w:r>
    </w:p>
    <w:p w:rsidR="00A405F0" w:rsidRPr="00B05D7E" w:rsidRDefault="00FD7E71" w:rsidP="00AF582C">
      <w:pPr>
        <w:spacing w:before="240" w:after="240" w:line="360" w:lineRule="auto"/>
        <w:jc w:val="both"/>
        <w:rPr>
          <w:rFonts w:ascii="Palatino Linotype" w:hAnsi="Palatino Linotype"/>
        </w:rPr>
      </w:pPr>
      <w:r w:rsidRPr="00B05D7E">
        <w:rPr>
          <w:rFonts w:ascii="Palatino Linotype" w:hAnsi="Palatino Linotype"/>
        </w:rPr>
        <w:t xml:space="preserve"> </w:t>
      </w:r>
    </w:p>
    <w:p w:rsidR="004233F8" w:rsidRPr="00B05D7E" w:rsidRDefault="000041CE" w:rsidP="009B6C08">
      <w:pPr>
        <w:spacing w:before="240" w:after="240" w:line="360" w:lineRule="auto"/>
        <w:jc w:val="both"/>
        <w:rPr>
          <w:rFonts w:ascii="Palatino Linotype" w:hAnsi="Palatino Linotype" w:cs="Arial"/>
        </w:rPr>
      </w:pPr>
      <w:r w:rsidRPr="00B05D7E">
        <w:rPr>
          <w:rFonts w:ascii="Palatino Linotype" w:hAnsi="Palatino Linotype" w:cs="Arial"/>
        </w:rPr>
        <w:t>Inconforme el particular con la respuesta que el SUJETO OBLOGADO le entrego, interpuso recurso de revisión bajo las siguientes aristas</w:t>
      </w:r>
      <w:r w:rsidR="009B6C08" w:rsidRPr="00B05D7E">
        <w:rPr>
          <w:rFonts w:ascii="Palatino Linotype" w:hAnsi="Palatino Linotype" w:cs="Arial"/>
        </w:rPr>
        <w:t>,</w:t>
      </w:r>
      <w:r w:rsidR="00471FC7" w:rsidRPr="00B05D7E">
        <w:rPr>
          <w:rFonts w:ascii="Palatino Linotype" w:hAnsi="Palatino Linotype" w:cs="Arial"/>
        </w:rPr>
        <w:t xml:space="preserve"> como</w:t>
      </w:r>
      <w:r w:rsidR="004233F8" w:rsidRPr="00B05D7E">
        <w:rPr>
          <w:rFonts w:ascii="Palatino Linotype" w:hAnsi="Palatino Linotype" w:cs="Arial"/>
        </w:rPr>
        <w:t xml:space="preserve"> </w:t>
      </w:r>
      <w:r w:rsidR="00471FC7" w:rsidRPr="00B05D7E">
        <w:rPr>
          <w:rFonts w:ascii="Palatino Linotype" w:hAnsi="Palatino Linotype" w:cs="Arial"/>
        </w:rPr>
        <w:t xml:space="preserve">motivo de inconformidad el particular señala que </w:t>
      </w:r>
      <w:r w:rsidR="00AF582C" w:rsidRPr="00B05D7E">
        <w:rPr>
          <w:rFonts w:ascii="Palatino Linotype" w:hAnsi="Palatino Linotype" w:cs="Arial"/>
          <w:b/>
        </w:rPr>
        <w:t>“</w:t>
      </w:r>
      <w:r w:rsidR="006D2697" w:rsidRPr="00B05D7E">
        <w:rPr>
          <w:rFonts w:ascii="Palatino Linotype" w:hAnsi="Palatino Linotype" w:cs="Arial"/>
          <w:b/>
          <w:i/>
        </w:rPr>
        <w:t>SOLO SE REMITE LA INFORMACIÓN DEL PERSONAL DE 2021, OMITIENDO LOS AÑOS 2019 Y 2020. TAMBIÉN SE OMITE EL APELLIDO MATERNO DEL PERSONAL DE 2021.</w:t>
      </w:r>
      <w:r w:rsidR="00AF582C" w:rsidRPr="00B05D7E">
        <w:rPr>
          <w:rFonts w:ascii="Palatino Linotype" w:hAnsi="Palatino Linotype" w:cs="Arial"/>
          <w:i/>
        </w:rPr>
        <w:t>”</w:t>
      </w:r>
      <w:r w:rsidR="003B537A" w:rsidRPr="00B05D7E">
        <w:rPr>
          <w:rFonts w:ascii="Palatino Linotype" w:hAnsi="Palatino Linotype"/>
          <w:b/>
          <w:i/>
        </w:rPr>
        <w:t>.</w:t>
      </w:r>
    </w:p>
    <w:p w:rsidR="004D3D68" w:rsidRPr="00B05D7E" w:rsidRDefault="00FA4D42" w:rsidP="004D3D68">
      <w:pPr>
        <w:spacing w:before="240" w:after="240" w:line="360" w:lineRule="auto"/>
        <w:jc w:val="both"/>
        <w:rPr>
          <w:rFonts w:ascii="Palatino Linotype" w:hAnsi="Palatino Linotype"/>
          <w:lang w:val="es-MX" w:eastAsia="es-MX"/>
        </w:rPr>
      </w:pPr>
      <w:r w:rsidRPr="00B05D7E">
        <w:rPr>
          <w:rFonts w:ascii="Palatino Linotype" w:hAnsi="Palatino Linotype" w:cs="Arial"/>
        </w:rPr>
        <w:t xml:space="preserve">Así, </w:t>
      </w:r>
      <w:r w:rsidR="004D3D68" w:rsidRPr="00B05D7E">
        <w:rPr>
          <w:rFonts w:ascii="Palatino Linotype" w:hAnsi="Palatino Linotype" w:cs="Arial"/>
        </w:rPr>
        <w:t xml:space="preserve"> </w:t>
      </w:r>
      <w:r w:rsidR="004D3D68" w:rsidRPr="00B05D7E">
        <w:rPr>
          <w:rFonts w:ascii="Palatino Linotype" w:hAnsi="Palatino Linotype"/>
          <w:lang w:val="es-MX" w:eastAsia="es-MX"/>
        </w:rPr>
        <w:t>conviene iniciar resaltando que de acuerdo a la Ley de Transparencia vigente en la entidad, se entiende que la información pública es toda aquella que sea generada, obtenida, adquirida, transformada, administrada o en posesión de los Sujetos Obligados, misma que debe ser accesible de manera permanente a cualquier persona, siempre privilegiando el principio de máxima publicidad, como lo prevé el artículo 4, segundo párrafo:</w:t>
      </w:r>
    </w:p>
    <w:p w:rsidR="004D3D68" w:rsidRPr="00B05D7E" w:rsidRDefault="004D3D68" w:rsidP="004D3D68">
      <w:pPr>
        <w:ind w:left="993" w:right="1041"/>
        <w:jc w:val="both"/>
        <w:rPr>
          <w:rFonts w:ascii="Palatino Linotype" w:hAnsi="Palatino Linotype"/>
          <w:i/>
          <w:sz w:val="22"/>
          <w:szCs w:val="22"/>
        </w:rPr>
      </w:pPr>
      <w:r w:rsidRPr="00B05D7E">
        <w:rPr>
          <w:rFonts w:ascii="Palatino Linotype" w:hAnsi="Palatino Linotype"/>
          <w:i/>
          <w:sz w:val="22"/>
          <w:szCs w:val="22"/>
        </w:rPr>
        <w:t>“</w:t>
      </w:r>
      <w:r w:rsidRPr="00B05D7E">
        <w:rPr>
          <w:rFonts w:ascii="Palatino Linotype" w:hAnsi="Palatino Linotype"/>
          <w:b/>
          <w:i/>
          <w:sz w:val="22"/>
          <w:szCs w:val="22"/>
        </w:rPr>
        <w:t>Artículo 4.</w:t>
      </w:r>
      <w:r w:rsidRPr="00B05D7E">
        <w:rPr>
          <w:rFonts w:ascii="Palatino Linotype" w:hAnsi="Palatino Linotype"/>
          <w:i/>
          <w:sz w:val="22"/>
          <w:szCs w:val="22"/>
        </w:rPr>
        <w:t xml:space="preserve"> (…)</w:t>
      </w:r>
    </w:p>
    <w:p w:rsidR="004D3D68" w:rsidRPr="00B05D7E" w:rsidRDefault="004D3D68" w:rsidP="004D3D68">
      <w:pPr>
        <w:ind w:left="993" w:right="1041"/>
        <w:jc w:val="both"/>
        <w:rPr>
          <w:rFonts w:ascii="Palatino Linotype" w:hAnsi="Palatino Linotype"/>
          <w:i/>
          <w:sz w:val="22"/>
          <w:szCs w:val="22"/>
        </w:rPr>
      </w:pPr>
    </w:p>
    <w:p w:rsidR="004D3D68" w:rsidRPr="00B05D7E" w:rsidRDefault="004D3D68" w:rsidP="004233F8">
      <w:pPr>
        <w:ind w:left="993" w:right="49"/>
        <w:jc w:val="both"/>
        <w:rPr>
          <w:rFonts w:ascii="Palatino Linotype" w:hAnsi="Palatino Linotype"/>
          <w:i/>
          <w:sz w:val="22"/>
          <w:szCs w:val="22"/>
        </w:rPr>
      </w:pPr>
      <w:r w:rsidRPr="00B05D7E">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B05D7E">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w:t>
      </w:r>
      <w:r w:rsidR="00075FA3" w:rsidRPr="00B05D7E">
        <w:rPr>
          <w:rFonts w:ascii="Palatino Linotype" w:hAnsi="Palatino Linotype"/>
          <w:i/>
          <w:sz w:val="22"/>
          <w:szCs w:val="22"/>
        </w:rPr>
        <w:t>esarias previstas por esta Ley</w:t>
      </w:r>
      <w:r w:rsidRPr="00B05D7E">
        <w:rPr>
          <w:rFonts w:ascii="Palatino Linotype" w:hAnsi="Palatino Linotype"/>
          <w:i/>
          <w:sz w:val="22"/>
          <w:szCs w:val="22"/>
        </w:rPr>
        <w:t>…”</w:t>
      </w:r>
    </w:p>
    <w:p w:rsidR="004D3D68" w:rsidRPr="00B05D7E" w:rsidRDefault="004D3D68" w:rsidP="004233F8">
      <w:pPr>
        <w:ind w:left="992" w:right="49"/>
        <w:jc w:val="both"/>
        <w:rPr>
          <w:rFonts w:ascii="Palatino Linotype" w:hAnsi="Palatino Linotype"/>
          <w:sz w:val="16"/>
          <w:szCs w:val="16"/>
        </w:rPr>
      </w:pPr>
    </w:p>
    <w:p w:rsidR="004D3D68" w:rsidRPr="00B05D7E" w:rsidRDefault="004D3D68" w:rsidP="004233F8">
      <w:pPr>
        <w:ind w:left="993" w:right="49"/>
        <w:jc w:val="both"/>
        <w:rPr>
          <w:rFonts w:ascii="Palatino Linotype" w:hAnsi="Palatino Linotype"/>
          <w:sz w:val="22"/>
          <w:szCs w:val="22"/>
        </w:rPr>
      </w:pPr>
      <w:r w:rsidRPr="00B05D7E">
        <w:rPr>
          <w:rFonts w:ascii="Palatino Linotype" w:hAnsi="Palatino Linotype"/>
          <w:sz w:val="22"/>
          <w:szCs w:val="22"/>
        </w:rPr>
        <w:t>(Énfasis añadido)</w:t>
      </w:r>
    </w:p>
    <w:p w:rsidR="004D3D68" w:rsidRPr="00B05D7E" w:rsidRDefault="004D3D68" w:rsidP="0020688C">
      <w:pPr>
        <w:spacing w:line="360" w:lineRule="auto"/>
        <w:jc w:val="both"/>
        <w:rPr>
          <w:rFonts w:ascii="Palatino Linotype" w:hAnsi="Palatino Linotype" w:cs="Tahoma"/>
          <w:b/>
        </w:rPr>
      </w:pPr>
    </w:p>
    <w:p w:rsidR="004D3D68" w:rsidRPr="00B05D7E" w:rsidRDefault="004D3D68" w:rsidP="004D3D68">
      <w:pPr>
        <w:spacing w:before="100" w:beforeAutospacing="1" w:after="100" w:afterAutospacing="1" w:line="360" w:lineRule="auto"/>
        <w:jc w:val="both"/>
        <w:rPr>
          <w:rFonts w:ascii="Palatino Linotype" w:hAnsi="Palatino Linotype" w:cs="Arial"/>
          <w:lang w:val="es-MX" w:eastAsia="es-MX"/>
        </w:rPr>
      </w:pPr>
      <w:r w:rsidRPr="00B05D7E">
        <w:rPr>
          <w:rFonts w:ascii="Palatino Linotype" w:hAnsi="Palatino Linotype" w:cs="Arial"/>
          <w:lang w:val="es-MX" w:eastAsia="es-MX"/>
        </w:rPr>
        <w:t xml:space="preserve">De ahí que el </w:t>
      </w:r>
      <w:r w:rsidR="007F49AF" w:rsidRPr="00B05D7E">
        <w:rPr>
          <w:rFonts w:ascii="Palatino Linotype" w:hAnsi="Palatino Linotype" w:cs="Arial"/>
          <w:b/>
          <w:lang w:val="es-MX" w:eastAsia="es-MX"/>
        </w:rPr>
        <w:t>Sujeto Obligado</w:t>
      </w:r>
      <w:r w:rsidRPr="00B05D7E">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segundo párrafo de la Ley en análisis</w:t>
      </w:r>
      <w:r w:rsidRPr="00B05D7E">
        <w:rPr>
          <w:rFonts w:ascii="Palatino Linotype" w:hAnsi="Palatino Linotype" w:cs="Arial"/>
          <w:vertAlign w:val="superscript"/>
          <w:lang w:val="es-MX" w:eastAsia="es-MX"/>
        </w:rPr>
        <w:footnoteReference w:id="1"/>
      </w:r>
      <w:r w:rsidRPr="00B05D7E">
        <w:rPr>
          <w:rFonts w:ascii="Palatino Linotype" w:hAnsi="Palatino Linotype" w:cs="Arial"/>
          <w:lang w:val="es-MX" w:eastAsia="es-MX"/>
        </w:rPr>
        <w:t>; más aún si la misma se trata de información pública de oficio la cual se relaciona con aquella que se genere de acuerdo con sus facultades, atribuciones señaladas por la Ley en la materia</w:t>
      </w:r>
      <w:r w:rsidRPr="00B05D7E">
        <w:rPr>
          <w:rFonts w:ascii="Palatino Linotype" w:hAnsi="Palatino Linotype" w:cs="Arial"/>
          <w:vertAlign w:val="superscript"/>
          <w:lang w:val="es-MX" w:eastAsia="es-MX"/>
        </w:rPr>
        <w:footnoteReference w:id="2"/>
      </w:r>
      <w:r w:rsidRPr="00B05D7E">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05D7E">
        <w:rPr>
          <w:rFonts w:ascii="Palatino Linotype" w:hAnsi="Palatino Linotype" w:cs="Arial"/>
          <w:vertAlign w:val="superscript"/>
          <w:lang w:val="es-MX" w:eastAsia="es-MX"/>
        </w:rPr>
        <w:footnoteReference w:id="3"/>
      </w:r>
    </w:p>
    <w:p w:rsidR="00D833E1" w:rsidRPr="00B05D7E" w:rsidRDefault="009B527D" w:rsidP="006244E2">
      <w:pPr>
        <w:spacing w:before="240" w:after="240" w:line="360" w:lineRule="auto"/>
        <w:jc w:val="both"/>
        <w:rPr>
          <w:rFonts w:ascii="Palatino Linotype" w:eastAsia="Calibri" w:hAnsi="Palatino Linotype" w:cs="Tahoma"/>
          <w:bCs/>
        </w:rPr>
      </w:pPr>
      <w:r w:rsidRPr="00B05D7E">
        <w:rPr>
          <w:rFonts w:ascii="Palatino Linotype" w:eastAsia="Calibri" w:hAnsi="Palatino Linotype" w:cs="Tahoma"/>
          <w:bCs/>
        </w:rPr>
        <w:t>Ahora bien</w:t>
      </w:r>
      <w:r w:rsidR="00704C5B" w:rsidRPr="00B05D7E">
        <w:rPr>
          <w:rFonts w:ascii="Palatino Linotype" w:eastAsia="Calibri" w:hAnsi="Palatino Linotype" w:cs="Tahoma"/>
          <w:bCs/>
        </w:rPr>
        <w:t xml:space="preserve">, de la revisión a las documentes recibidas mediante respuesta se precisa que la misma se encuentra incompleta al carecer del segundo apellido de los servidores públicos, tal y como se observa en la imagen siguiente: </w:t>
      </w:r>
    </w:p>
    <w:p w:rsidR="00704C5B" w:rsidRPr="00B05D7E" w:rsidRDefault="00704C5B" w:rsidP="00704C5B">
      <w:pPr>
        <w:spacing w:before="240" w:after="240" w:line="360" w:lineRule="auto"/>
        <w:jc w:val="center"/>
        <w:rPr>
          <w:rFonts w:ascii="Palatino Linotype" w:eastAsia="Calibri" w:hAnsi="Palatino Linotype" w:cs="Tahoma"/>
          <w:bCs/>
        </w:rPr>
      </w:pPr>
      <w:r w:rsidRPr="00B05D7E">
        <w:rPr>
          <w:rFonts w:ascii="Palatino Linotype" w:eastAsia="Calibri" w:hAnsi="Palatino Linotype" w:cs="Tahoma"/>
          <w:bCs/>
          <w:noProof/>
          <w:lang w:val="es-MX" w:eastAsia="es-MX"/>
        </w:rPr>
        <w:drawing>
          <wp:inline distT="0" distB="0" distL="0" distR="0">
            <wp:extent cx="4943475" cy="3067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3067050"/>
                    </a:xfrm>
                    <a:prstGeom prst="rect">
                      <a:avLst/>
                    </a:prstGeom>
                    <a:noFill/>
                    <a:ln>
                      <a:noFill/>
                    </a:ln>
                  </pic:spPr>
                </pic:pic>
              </a:graphicData>
            </a:graphic>
          </wp:inline>
        </w:drawing>
      </w:r>
    </w:p>
    <w:p w:rsidR="009B5E3A" w:rsidRPr="00B05D7E" w:rsidRDefault="00790EF9" w:rsidP="006244E2">
      <w:pPr>
        <w:spacing w:before="240" w:after="240" w:line="360" w:lineRule="auto"/>
        <w:jc w:val="both"/>
        <w:rPr>
          <w:rFonts w:ascii="Palatino Linotype" w:eastAsia="Calibri" w:hAnsi="Palatino Linotype" w:cs="Tahoma"/>
          <w:bCs/>
          <w:szCs w:val="22"/>
          <w:lang w:eastAsia="en-US"/>
        </w:rPr>
      </w:pPr>
      <w:r w:rsidRPr="00B05D7E">
        <w:rPr>
          <w:rFonts w:ascii="Palatino Linotype" w:eastAsia="Calibri" w:hAnsi="Palatino Linotype" w:cs="Tahoma"/>
          <w:bCs/>
          <w:szCs w:val="22"/>
          <w:lang w:eastAsia="en-US"/>
        </w:rPr>
        <w:t xml:space="preserve">Por lo anterior, esta Autoridad considera que no se encuentra colmada la pretensión del particular en virtud de que a la fecha, se desconoce el segundo apellido de cada uno de los servidores públicos que integran la actual administración municipal, por lo que </w:t>
      </w:r>
      <w:r w:rsidR="009B5E3A" w:rsidRPr="00B05D7E">
        <w:rPr>
          <w:rFonts w:ascii="Palatino Linotype" w:eastAsia="Calibri" w:hAnsi="Palatino Linotype" w:cs="Tahoma"/>
          <w:bCs/>
          <w:szCs w:val="22"/>
          <w:lang w:eastAsia="en-US"/>
        </w:rPr>
        <w:t xml:space="preserve"> resulta procedente ordenar la información de nueva cuenta en virtud de que no sería practico ordenar únicamente la relación o listado de los segundos apellidos de los servidores públicos  en consideración  a que el particular carecería de elementos suficientes para hacer el vínculo de la primera relación (nombre y primer apellido) con la relación del segundo apellido. </w:t>
      </w:r>
    </w:p>
    <w:p w:rsidR="00774E16" w:rsidRPr="00B05D7E" w:rsidRDefault="00774E16" w:rsidP="006C4385">
      <w:pPr>
        <w:spacing w:after="120" w:line="360" w:lineRule="auto"/>
        <w:ind w:right="49"/>
        <w:contextualSpacing/>
        <w:jc w:val="both"/>
        <w:rPr>
          <w:rFonts w:ascii="Palatino Linotype" w:eastAsia="Calibri" w:hAnsi="Palatino Linotype" w:cs="Tahoma"/>
          <w:bCs/>
          <w:szCs w:val="22"/>
          <w:lang w:eastAsia="en-US"/>
        </w:rPr>
      </w:pPr>
    </w:p>
    <w:p w:rsidR="00774E16" w:rsidRPr="00B05D7E" w:rsidRDefault="00CF6F8C" w:rsidP="006C4385">
      <w:pPr>
        <w:spacing w:after="120" w:line="360" w:lineRule="auto"/>
        <w:ind w:right="49"/>
        <w:contextualSpacing/>
        <w:jc w:val="both"/>
        <w:rPr>
          <w:rFonts w:ascii="Palatino Linotype" w:hAnsi="Palatino Linotype"/>
        </w:rPr>
      </w:pPr>
      <w:r w:rsidRPr="00B05D7E">
        <w:rPr>
          <w:rFonts w:ascii="Palatino Linotype" w:hAnsi="Palatino Linotype"/>
        </w:rPr>
        <w:t xml:space="preserve">En este sentido, se considera que dicha solicitud se puede colmar con la entrega del documento donde conste o del cual se pueda obtener el nombre completo de los servidores públicos del </w:t>
      </w:r>
      <w:r w:rsidRPr="00B05D7E">
        <w:rPr>
          <w:rFonts w:ascii="Palatino Linotype" w:hAnsi="Palatino Linotype"/>
          <w:b/>
          <w:lang w:val="es-ES_tradnl"/>
        </w:rPr>
        <w:t xml:space="preserve">Ayuntamiento de </w:t>
      </w:r>
      <w:proofErr w:type="spellStart"/>
      <w:r w:rsidRPr="00B05D7E">
        <w:rPr>
          <w:rFonts w:ascii="Palatino Linotype" w:hAnsi="Palatino Linotype"/>
          <w:b/>
          <w:lang w:val="es-ES_tradnl"/>
        </w:rPr>
        <w:t>Atlautla</w:t>
      </w:r>
      <w:proofErr w:type="spellEnd"/>
      <w:r w:rsidRPr="00B05D7E">
        <w:rPr>
          <w:rFonts w:ascii="Palatino Linotype" w:hAnsi="Palatino Linotype"/>
        </w:rPr>
        <w:t xml:space="preserve"> en funciones en los ejercicios fiscales solicitados por el particular, pudiendo ser de manera enunciativa más no limitativa la nómina del personal, o bien, la plantilla del personal del SUJETO OBLIGADO.</w:t>
      </w:r>
    </w:p>
    <w:p w:rsidR="00BD2F72" w:rsidRPr="00B05D7E" w:rsidRDefault="00BD2F72" w:rsidP="006C4385">
      <w:pPr>
        <w:spacing w:after="120" w:line="360" w:lineRule="auto"/>
        <w:ind w:right="49"/>
        <w:contextualSpacing/>
        <w:jc w:val="both"/>
        <w:rPr>
          <w:rFonts w:ascii="Palatino Linotype" w:hAnsi="Palatino Linotype"/>
        </w:rPr>
      </w:pPr>
    </w:p>
    <w:p w:rsidR="00774E16" w:rsidRPr="00B05D7E" w:rsidRDefault="00CF6F8C" w:rsidP="006C4385">
      <w:pPr>
        <w:spacing w:after="120" w:line="360" w:lineRule="auto"/>
        <w:ind w:right="49"/>
        <w:contextualSpacing/>
        <w:jc w:val="both"/>
        <w:rPr>
          <w:rFonts w:ascii="Palatino Linotype" w:eastAsia="Calibri" w:hAnsi="Palatino Linotype" w:cs="Tahoma"/>
          <w:bCs/>
          <w:szCs w:val="22"/>
          <w:lang w:eastAsia="en-US"/>
        </w:rPr>
      </w:pPr>
      <w:r w:rsidRPr="00B05D7E">
        <w:rPr>
          <w:rFonts w:ascii="Palatino Linotype" w:hAnsi="Palatino Linotype"/>
        </w:rPr>
        <w:t xml:space="preserve">Expuesto lo anterior, es oportuno destacar que si bien en nuestra legislación no existe corno tal una definición de "nómina"; también lo es que tanto el "Glosario de Términos Usuales de Finanzas Públicas" del Centro de Estudios de las Finanzas Públicas de la Cámara de Diputados del H. Congreso de la Unión, el "Glosario de Términos Administrativos", emitido por el Instituto Nacional de Administración Pública, A.C. corno el "Glosario de Términos para el Proceso de Planeación, Programación, </w:t>
      </w:r>
      <w:proofErr w:type="spellStart"/>
      <w:r w:rsidRPr="00B05D7E">
        <w:rPr>
          <w:rFonts w:ascii="Palatino Linotype" w:hAnsi="Palatino Linotype"/>
        </w:rPr>
        <w:t>Presupuestación</w:t>
      </w:r>
      <w:proofErr w:type="spellEnd"/>
      <w:r w:rsidRPr="00B05D7E">
        <w:rPr>
          <w:rFonts w:ascii="Palatino Linotype" w:hAnsi="Palatino Linotype"/>
        </w:rPr>
        <w:t xml:space="preserve"> y Evaluación en la Administración Pública", elaborado por el Grupo de Trabajo de Sistemas de Información Fin</w:t>
      </w:r>
      <w:r w:rsidR="00356952" w:rsidRPr="00B05D7E">
        <w:rPr>
          <w:rFonts w:ascii="Palatino Linotype" w:hAnsi="Palatino Linotype"/>
        </w:rPr>
        <w:t>anciera, Contable y Presupuestal</w:t>
      </w:r>
      <w:r w:rsidRPr="00B05D7E">
        <w:rPr>
          <w:rFonts w:ascii="Palatino Linotype" w:hAnsi="Palatino Linotype"/>
        </w:rPr>
        <w:t xml:space="preserve"> de la Comisión Permanente de Funcionarios Fiscales del Instituto para el Desarrollo Técnico de las Haciendas Públicas (INDETEC) señalan la siguiente definición de la palabra nómina:</w:t>
      </w:r>
    </w:p>
    <w:p w:rsidR="00774E16" w:rsidRPr="00B05D7E" w:rsidRDefault="00774E16" w:rsidP="006C4385">
      <w:pPr>
        <w:spacing w:after="120" w:line="360" w:lineRule="auto"/>
        <w:ind w:right="49"/>
        <w:contextualSpacing/>
        <w:jc w:val="both"/>
        <w:rPr>
          <w:rFonts w:ascii="Palatino Linotype" w:eastAsia="Calibri" w:hAnsi="Palatino Linotype" w:cs="Tahoma"/>
          <w:bCs/>
          <w:szCs w:val="22"/>
          <w:lang w:eastAsia="en-US"/>
        </w:rPr>
      </w:pPr>
    </w:p>
    <w:p w:rsidR="00774E16" w:rsidRPr="00B05D7E" w:rsidRDefault="00356952" w:rsidP="00356952">
      <w:pPr>
        <w:spacing w:after="120"/>
        <w:ind w:left="708" w:right="49"/>
        <w:contextualSpacing/>
        <w:jc w:val="both"/>
        <w:rPr>
          <w:rFonts w:ascii="Palatino Linotype" w:eastAsia="Calibri" w:hAnsi="Palatino Linotype" w:cs="Tahoma"/>
          <w:bCs/>
          <w:szCs w:val="22"/>
          <w:lang w:eastAsia="en-US"/>
        </w:rPr>
      </w:pPr>
      <w:r w:rsidRPr="00B05D7E">
        <w:rPr>
          <w:rFonts w:ascii="Palatino Linotype" w:hAnsi="Palatino Linotype" w:cs="Arial"/>
          <w:b/>
          <w:bCs/>
          <w:i/>
          <w:sz w:val="22"/>
        </w:rPr>
        <w:t>NÓMINA</w:t>
      </w:r>
      <w:r w:rsidRPr="00B05D7E">
        <w:rPr>
          <w:rFonts w:ascii="Palatino Linotype" w:hAnsi="Palatino Linotype" w:cs="Arial"/>
          <w:b/>
          <w:bCs/>
          <w:i/>
        </w:rPr>
        <w:t xml:space="preserve"> </w:t>
      </w:r>
      <w:r w:rsidRPr="00B05D7E">
        <w:rPr>
          <w:rFonts w:ascii="Palatino Linotype" w:hAnsi="Palatino Linotype" w:cs="Arial"/>
          <w:i/>
          <w:sz w:val="22"/>
        </w:rPr>
        <w:t>Listado</w:t>
      </w:r>
      <w:r w:rsidRPr="00B05D7E">
        <w:rPr>
          <w:rFonts w:ascii="Palatino Linotype" w:hAnsi="Palatino Linotype" w:cs="Arial"/>
          <w:i/>
        </w:rPr>
        <w:t xml:space="preserve"> </w:t>
      </w:r>
      <w:r w:rsidRPr="00B05D7E">
        <w:rPr>
          <w:rFonts w:ascii="Palatino Linotype" w:hAnsi="Palatino Linotype" w:cs="Arial"/>
          <w:i/>
          <w:sz w:val="22"/>
        </w:rPr>
        <w:t>general</w:t>
      </w:r>
      <w:r w:rsidRPr="00B05D7E">
        <w:rPr>
          <w:rFonts w:ascii="Palatino Linotype" w:hAnsi="Palatino Linotype" w:cs="Arial"/>
          <w:i/>
        </w:rPr>
        <w:t xml:space="preserve"> </w:t>
      </w:r>
      <w:r w:rsidRPr="00B05D7E">
        <w:rPr>
          <w:rFonts w:ascii="Palatino Linotype" w:hAnsi="Palatino Linotype" w:cs="Arial"/>
          <w:i/>
          <w:sz w:val="22"/>
        </w:rPr>
        <w:t>de</w:t>
      </w:r>
      <w:r w:rsidRPr="00B05D7E">
        <w:rPr>
          <w:rFonts w:ascii="Palatino Linotype" w:hAnsi="Palatino Linotype" w:cs="Arial"/>
          <w:i/>
        </w:rPr>
        <w:t xml:space="preserve"> </w:t>
      </w:r>
      <w:r w:rsidRPr="00B05D7E">
        <w:rPr>
          <w:rFonts w:ascii="Palatino Linotype" w:hAnsi="Palatino Linotype" w:cs="Arial"/>
          <w:i/>
          <w:sz w:val="22"/>
        </w:rPr>
        <w:t>los</w:t>
      </w:r>
      <w:r w:rsidRPr="00B05D7E">
        <w:rPr>
          <w:rFonts w:ascii="Palatino Linotype" w:hAnsi="Palatino Linotype" w:cs="Arial"/>
          <w:i/>
        </w:rPr>
        <w:t xml:space="preserve"> </w:t>
      </w:r>
      <w:r w:rsidRPr="00B05D7E">
        <w:rPr>
          <w:rFonts w:ascii="Palatino Linotype" w:hAnsi="Palatino Linotype" w:cs="Arial"/>
          <w:i/>
          <w:sz w:val="22"/>
        </w:rPr>
        <w:t>trabajadores</w:t>
      </w:r>
      <w:r w:rsidRPr="00B05D7E">
        <w:rPr>
          <w:rFonts w:ascii="Palatino Linotype" w:hAnsi="Palatino Linotype" w:cs="Arial"/>
          <w:i/>
        </w:rPr>
        <w:t xml:space="preserve"> </w:t>
      </w:r>
      <w:r w:rsidRPr="00B05D7E">
        <w:rPr>
          <w:rFonts w:ascii="Palatino Linotype" w:hAnsi="Palatino Linotype" w:cs="Arial"/>
          <w:i/>
          <w:sz w:val="22"/>
        </w:rPr>
        <w:t>de</w:t>
      </w:r>
      <w:r w:rsidRPr="00B05D7E">
        <w:rPr>
          <w:rFonts w:ascii="Palatino Linotype" w:hAnsi="Palatino Linotype" w:cs="Arial"/>
          <w:i/>
        </w:rPr>
        <w:t xml:space="preserve"> </w:t>
      </w:r>
      <w:r w:rsidRPr="00B05D7E">
        <w:rPr>
          <w:rFonts w:ascii="Palatino Linotype" w:hAnsi="Palatino Linotype" w:cs="Arial"/>
          <w:i/>
          <w:sz w:val="22"/>
        </w:rPr>
        <w:t>una</w:t>
      </w:r>
      <w:r w:rsidRPr="00B05D7E">
        <w:rPr>
          <w:rFonts w:ascii="Palatino Linotype" w:hAnsi="Palatino Linotype" w:cs="Arial"/>
          <w:i/>
        </w:rPr>
        <w:t xml:space="preserve"> </w:t>
      </w:r>
      <w:r w:rsidRPr="00B05D7E">
        <w:rPr>
          <w:rFonts w:ascii="Palatino Linotype" w:hAnsi="Palatino Linotype" w:cs="Arial"/>
          <w:i/>
          <w:sz w:val="22"/>
        </w:rPr>
        <w:t>institución,</w:t>
      </w:r>
      <w:r w:rsidRPr="00B05D7E">
        <w:rPr>
          <w:rFonts w:ascii="Palatino Linotype" w:hAnsi="Palatino Linotype" w:cs="Arial"/>
          <w:i/>
        </w:rPr>
        <w:t xml:space="preserve"> </w:t>
      </w:r>
      <w:r w:rsidRPr="00B05D7E">
        <w:rPr>
          <w:rFonts w:ascii="Palatino Linotype" w:hAnsi="Palatino Linotype" w:cs="Arial"/>
          <w:i/>
          <w:sz w:val="22"/>
        </w:rPr>
        <w:t>en</w:t>
      </w:r>
      <w:r w:rsidRPr="00B05D7E">
        <w:rPr>
          <w:rFonts w:ascii="Palatino Linotype" w:hAnsi="Palatino Linotype" w:cs="Arial"/>
          <w:b/>
          <w:bCs/>
          <w:i/>
        </w:rPr>
        <w:t xml:space="preserve"> </w:t>
      </w:r>
      <w:r w:rsidRPr="00B05D7E">
        <w:rPr>
          <w:rFonts w:ascii="Palatino Linotype" w:hAnsi="Palatino Linotype" w:cs="Arial"/>
          <w:i/>
          <w:sz w:val="22"/>
        </w:rPr>
        <w:t>el</w:t>
      </w:r>
      <w:r w:rsidRPr="00B05D7E">
        <w:rPr>
          <w:rFonts w:ascii="Palatino Linotype" w:hAnsi="Palatino Linotype" w:cs="Arial"/>
          <w:i/>
        </w:rPr>
        <w:t xml:space="preserve"> </w:t>
      </w:r>
      <w:r w:rsidRPr="00B05D7E">
        <w:rPr>
          <w:rFonts w:ascii="Palatino Linotype" w:hAnsi="Palatino Linotype" w:cs="Arial"/>
          <w:i/>
          <w:sz w:val="22"/>
        </w:rPr>
        <w:t>cual</w:t>
      </w:r>
      <w:r w:rsidRPr="00B05D7E">
        <w:rPr>
          <w:rFonts w:ascii="Palatino Linotype" w:hAnsi="Palatino Linotype" w:cs="Arial"/>
          <w:i/>
        </w:rPr>
        <w:t xml:space="preserve"> </w:t>
      </w:r>
      <w:r w:rsidRPr="00B05D7E">
        <w:rPr>
          <w:rFonts w:ascii="Palatino Linotype" w:hAnsi="Palatino Linotype" w:cs="Arial"/>
          <w:i/>
          <w:sz w:val="22"/>
        </w:rPr>
        <w:t>se</w:t>
      </w:r>
      <w:r w:rsidRPr="00B05D7E">
        <w:rPr>
          <w:rFonts w:ascii="Palatino Linotype" w:hAnsi="Palatino Linotype" w:cs="Arial"/>
          <w:i/>
        </w:rPr>
        <w:t xml:space="preserve"> </w:t>
      </w:r>
      <w:r w:rsidRPr="00B05D7E">
        <w:rPr>
          <w:rFonts w:ascii="Palatino Linotype" w:hAnsi="Palatino Linotype" w:cs="Arial"/>
          <w:i/>
          <w:sz w:val="22"/>
        </w:rPr>
        <w:t>asientan</w:t>
      </w:r>
      <w:r w:rsidRPr="00B05D7E">
        <w:rPr>
          <w:rFonts w:ascii="Palatino Linotype" w:hAnsi="Palatino Linotype" w:cs="Arial"/>
          <w:i/>
        </w:rPr>
        <w:t xml:space="preserve"> </w:t>
      </w:r>
      <w:r w:rsidRPr="00B05D7E">
        <w:rPr>
          <w:rFonts w:ascii="Palatino Linotype" w:hAnsi="Palatino Linotype" w:cs="Arial"/>
          <w:i/>
          <w:sz w:val="22"/>
        </w:rPr>
        <w:t>las</w:t>
      </w:r>
      <w:r w:rsidRPr="00B05D7E">
        <w:rPr>
          <w:rFonts w:ascii="Palatino Linotype" w:hAnsi="Palatino Linotype" w:cs="Arial"/>
          <w:i/>
        </w:rPr>
        <w:t xml:space="preserve"> </w:t>
      </w:r>
      <w:r w:rsidRPr="00B05D7E">
        <w:rPr>
          <w:rFonts w:ascii="Palatino Linotype" w:hAnsi="Palatino Linotype" w:cs="Arial"/>
          <w:i/>
          <w:sz w:val="22"/>
        </w:rPr>
        <w:t>percepciones</w:t>
      </w:r>
      <w:r w:rsidRPr="00B05D7E">
        <w:rPr>
          <w:rFonts w:ascii="Palatino Linotype" w:hAnsi="Palatino Linotype" w:cs="Arial"/>
          <w:i/>
        </w:rPr>
        <w:t xml:space="preserve"> </w:t>
      </w:r>
      <w:r w:rsidRPr="00B05D7E">
        <w:rPr>
          <w:rFonts w:ascii="Palatino Linotype" w:hAnsi="Palatino Linotype" w:cs="Arial"/>
          <w:i/>
          <w:sz w:val="22"/>
        </w:rPr>
        <w:t>brutas,</w:t>
      </w:r>
      <w:r w:rsidRPr="00B05D7E">
        <w:rPr>
          <w:rFonts w:ascii="Palatino Linotype" w:hAnsi="Palatino Linotype" w:cs="Arial"/>
          <w:i/>
        </w:rPr>
        <w:t xml:space="preserve"> </w:t>
      </w:r>
      <w:r w:rsidRPr="00B05D7E">
        <w:rPr>
          <w:rFonts w:ascii="Palatino Linotype" w:hAnsi="Palatino Linotype" w:cs="Arial"/>
          <w:i/>
          <w:sz w:val="22"/>
        </w:rPr>
        <w:t>deducciones</w:t>
      </w:r>
      <w:r w:rsidRPr="00B05D7E">
        <w:rPr>
          <w:rFonts w:ascii="Palatino Linotype" w:hAnsi="Palatino Linotype" w:cs="Arial"/>
          <w:i/>
        </w:rPr>
        <w:t xml:space="preserve"> </w:t>
      </w:r>
      <w:r w:rsidRPr="00B05D7E">
        <w:rPr>
          <w:rFonts w:ascii="Palatino Linotype" w:hAnsi="Palatino Linotype" w:cs="Arial"/>
          <w:i/>
          <w:sz w:val="22"/>
        </w:rPr>
        <w:t>y</w:t>
      </w:r>
      <w:r w:rsidRPr="00B05D7E">
        <w:rPr>
          <w:rFonts w:ascii="Palatino Linotype" w:hAnsi="Palatino Linotype" w:cs="Arial"/>
          <w:b/>
          <w:bCs/>
          <w:i/>
        </w:rPr>
        <w:t xml:space="preserve"> </w:t>
      </w:r>
      <w:r w:rsidRPr="00B05D7E">
        <w:rPr>
          <w:rFonts w:ascii="Palatino Linotype" w:hAnsi="Palatino Linotype" w:cs="Arial"/>
          <w:i/>
          <w:sz w:val="22"/>
        </w:rPr>
        <w:t>alcance</w:t>
      </w:r>
      <w:r w:rsidRPr="00B05D7E">
        <w:rPr>
          <w:rFonts w:ascii="Palatino Linotype" w:hAnsi="Palatino Linotype" w:cs="Arial"/>
          <w:i/>
        </w:rPr>
        <w:t xml:space="preserve"> </w:t>
      </w:r>
      <w:r w:rsidRPr="00B05D7E">
        <w:rPr>
          <w:rFonts w:ascii="Palatino Linotype" w:hAnsi="Palatino Linotype" w:cs="Arial"/>
          <w:i/>
          <w:sz w:val="22"/>
        </w:rPr>
        <w:t>neto</w:t>
      </w:r>
      <w:r w:rsidRPr="00B05D7E">
        <w:rPr>
          <w:rFonts w:ascii="Palatino Linotype" w:hAnsi="Palatino Linotype" w:cs="Arial"/>
          <w:i/>
        </w:rPr>
        <w:t xml:space="preserve"> </w:t>
      </w:r>
      <w:r w:rsidRPr="00B05D7E">
        <w:rPr>
          <w:rFonts w:ascii="Palatino Linotype" w:hAnsi="Palatino Linotype" w:cs="Arial"/>
          <w:i/>
          <w:color w:val="000000"/>
          <w:sz w:val="22"/>
        </w:rPr>
        <w:t>de</w:t>
      </w:r>
      <w:r w:rsidRPr="00B05D7E">
        <w:rPr>
          <w:rFonts w:ascii="Palatino Linotype" w:hAnsi="Palatino Linotype" w:cs="Arial"/>
          <w:i/>
        </w:rPr>
        <w:t xml:space="preserve"> </w:t>
      </w:r>
      <w:r w:rsidRPr="00B05D7E">
        <w:rPr>
          <w:rFonts w:ascii="Palatino Linotype" w:hAnsi="Palatino Linotype" w:cs="Arial"/>
          <w:i/>
          <w:sz w:val="22"/>
        </w:rPr>
        <w:t>las</w:t>
      </w:r>
      <w:r w:rsidRPr="00B05D7E">
        <w:rPr>
          <w:rFonts w:ascii="Palatino Linotype" w:hAnsi="Palatino Linotype" w:cs="Arial"/>
          <w:i/>
        </w:rPr>
        <w:t xml:space="preserve"> </w:t>
      </w:r>
      <w:r w:rsidRPr="00B05D7E">
        <w:rPr>
          <w:rFonts w:ascii="Palatino Linotype" w:hAnsi="Palatino Linotype" w:cs="Arial"/>
          <w:i/>
          <w:sz w:val="22"/>
        </w:rPr>
        <w:t>mismas;</w:t>
      </w:r>
      <w:r w:rsidRPr="00B05D7E">
        <w:rPr>
          <w:rFonts w:ascii="Palatino Linotype" w:hAnsi="Palatino Linotype" w:cs="Arial"/>
          <w:i/>
        </w:rPr>
        <w:t xml:space="preserve"> </w:t>
      </w:r>
      <w:r w:rsidRPr="00B05D7E">
        <w:rPr>
          <w:rFonts w:ascii="Palatino Linotype" w:hAnsi="Palatino Linotype" w:cs="Arial"/>
          <w:i/>
          <w:sz w:val="22"/>
        </w:rPr>
        <w:t>la</w:t>
      </w:r>
      <w:r w:rsidRPr="00B05D7E">
        <w:rPr>
          <w:rFonts w:ascii="Palatino Linotype" w:hAnsi="Palatino Linotype" w:cs="Arial"/>
          <w:i/>
        </w:rPr>
        <w:t xml:space="preserve"> </w:t>
      </w:r>
      <w:r w:rsidRPr="00B05D7E">
        <w:rPr>
          <w:rFonts w:ascii="Palatino Linotype" w:hAnsi="Palatino Linotype" w:cs="Arial"/>
          <w:i/>
          <w:sz w:val="22"/>
        </w:rPr>
        <w:t>nómina</w:t>
      </w:r>
      <w:r w:rsidRPr="00B05D7E">
        <w:rPr>
          <w:rFonts w:ascii="Palatino Linotype" w:hAnsi="Palatino Linotype" w:cs="Arial"/>
          <w:i/>
        </w:rPr>
        <w:t xml:space="preserve"> </w:t>
      </w:r>
      <w:r w:rsidRPr="00B05D7E">
        <w:rPr>
          <w:rFonts w:ascii="Palatino Linotype" w:hAnsi="Palatino Linotype" w:cs="Arial"/>
          <w:i/>
          <w:sz w:val="22"/>
        </w:rPr>
        <w:t>es</w:t>
      </w:r>
      <w:r w:rsidRPr="00B05D7E">
        <w:rPr>
          <w:rFonts w:ascii="Palatino Linotype" w:hAnsi="Palatino Linotype" w:cs="Arial"/>
          <w:i/>
        </w:rPr>
        <w:t xml:space="preserve"> </w:t>
      </w:r>
      <w:r w:rsidRPr="00B05D7E">
        <w:rPr>
          <w:rFonts w:ascii="Palatino Linotype" w:hAnsi="Palatino Linotype" w:cs="Arial"/>
          <w:i/>
          <w:sz w:val="22"/>
        </w:rPr>
        <w:t>utilizada</w:t>
      </w:r>
      <w:r w:rsidRPr="00B05D7E">
        <w:rPr>
          <w:rFonts w:ascii="Palatino Linotype" w:hAnsi="Palatino Linotype" w:cs="Arial"/>
          <w:i/>
        </w:rPr>
        <w:t xml:space="preserve"> </w:t>
      </w:r>
      <w:r w:rsidRPr="00B05D7E">
        <w:rPr>
          <w:rFonts w:ascii="Palatino Linotype" w:hAnsi="Palatino Linotype" w:cs="Arial"/>
          <w:i/>
          <w:sz w:val="22"/>
        </w:rPr>
        <w:t>para</w:t>
      </w:r>
      <w:r w:rsidRPr="00B05D7E">
        <w:rPr>
          <w:rFonts w:ascii="Palatino Linotype" w:hAnsi="Palatino Linotype" w:cs="Arial"/>
          <w:b/>
          <w:bCs/>
          <w:i/>
        </w:rPr>
        <w:t xml:space="preserve"> </w:t>
      </w:r>
      <w:r w:rsidRPr="00B05D7E">
        <w:rPr>
          <w:rFonts w:ascii="Palatino Linotype" w:hAnsi="Palatino Linotype" w:cs="Arial"/>
          <w:i/>
          <w:sz w:val="22"/>
        </w:rPr>
        <w:t>efectuar</w:t>
      </w:r>
      <w:r w:rsidRPr="00B05D7E">
        <w:rPr>
          <w:rFonts w:ascii="Palatino Linotype" w:hAnsi="Palatino Linotype" w:cs="Arial"/>
          <w:i/>
        </w:rPr>
        <w:t xml:space="preserve"> </w:t>
      </w:r>
      <w:r w:rsidRPr="00B05D7E">
        <w:rPr>
          <w:rFonts w:ascii="Palatino Linotype" w:hAnsi="Palatino Linotype" w:cs="Arial"/>
          <w:i/>
          <w:sz w:val="22"/>
        </w:rPr>
        <w:t>los</w:t>
      </w:r>
      <w:r w:rsidRPr="00B05D7E">
        <w:rPr>
          <w:rFonts w:ascii="Palatino Linotype" w:hAnsi="Palatino Linotype" w:cs="Arial"/>
          <w:i/>
        </w:rPr>
        <w:t xml:space="preserve"> </w:t>
      </w:r>
      <w:r w:rsidRPr="00B05D7E">
        <w:rPr>
          <w:rFonts w:ascii="Palatino Linotype" w:hAnsi="Palatino Linotype" w:cs="Arial"/>
          <w:i/>
          <w:sz w:val="22"/>
        </w:rPr>
        <w:t>pagos</w:t>
      </w:r>
      <w:r w:rsidRPr="00B05D7E">
        <w:rPr>
          <w:rFonts w:ascii="Palatino Linotype" w:hAnsi="Palatino Linotype" w:cs="Arial"/>
          <w:i/>
        </w:rPr>
        <w:t xml:space="preserve"> </w:t>
      </w:r>
      <w:r w:rsidRPr="00B05D7E">
        <w:rPr>
          <w:rFonts w:ascii="Palatino Linotype" w:hAnsi="Palatino Linotype" w:cs="Arial"/>
          <w:i/>
          <w:sz w:val="22"/>
        </w:rPr>
        <w:t>periódicos</w:t>
      </w:r>
      <w:r w:rsidRPr="00B05D7E">
        <w:rPr>
          <w:rFonts w:ascii="Palatino Linotype" w:hAnsi="Palatino Linotype" w:cs="Arial"/>
          <w:i/>
        </w:rPr>
        <w:t xml:space="preserve"> </w:t>
      </w:r>
      <w:r w:rsidRPr="00B05D7E">
        <w:rPr>
          <w:rFonts w:ascii="Palatino Linotype" w:hAnsi="Palatino Linotype" w:cs="Arial"/>
          <w:i/>
          <w:sz w:val="22"/>
        </w:rPr>
        <w:t>(semanales,</w:t>
      </w:r>
      <w:r w:rsidRPr="00B05D7E">
        <w:rPr>
          <w:rFonts w:ascii="Palatino Linotype" w:hAnsi="Palatino Linotype" w:cs="Arial"/>
          <w:i/>
        </w:rPr>
        <w:t xml:space="preserve"> </w:t>
      </w:r>
      <w:r w:rsidRPr="00B05D7E">
        <w:rPr>
          <w:rFonts w:ascii="Palatino Linotype" w:hAnsi="Palatino Linotype" w:cs="Arial"/>
          <w:i/>
          <w:sz w:val="22"/>
        </w:rPr>
        <w:t>quincenales</w:t>
      </w:r>
      <w:r w:rsidRPr="00B05D7E">
        <w:rPr>
          <w:rFonts w:ascii="Palatino Linotype" w:hAnsi="Palatino Linotype" w:cs="Arial"/>
          <w:i/>
        </w:rPr>
        <w:t xml:space="preserve"> </w:t>
      </w:r>
      <w:r w:rsidRPr="00B05D7E">
        <w:rPr>
          <w:rFonts w:ascii="Palatino Linotype" w:hAnsi="Palatino Linotype" w:cs="Arial"/>
          <w:i/>
          <w:sz w:val="22"/>
        </w:rPr>
        <w:t>o</w:t>
      </w:r>
      <w:r w:rsidRPr="00B05D7E">
        <w:rPr>
          <w:rFonts w:ascii="Palatino Linotype" w:hAnsi="Palatino Linotype" w:cs="Arial"/>
          <w:b/>
          <w:bCs/>
          <w:i/>
        </w:rPr>
        <w:t xml:space="preserve"> </w:t>
      </w:r>
      <w:r w:rsidRPr="00B05D7E">
        <w:rPr>
          <w:rFonts w:ascii="Palatino Linotype" w:hAnsi="Palatino Linotype" w:cs="Arial"/>
          <w:i/>
          <w:sz w:val="22"/>
        </w:rPr>
        <w:t>mensuales)</w:t>
      </w:r>
      <w:r w:rsidRPr="00B05D7E">
        <w:rPr>
          <w:rFonts w:ascii="Palatino Linotype" w:hAnsi="Palatino Linotype" w:cs="Arial"/>
          <w:i/>
        </w:rPr>
        <w:t xml:space="preserve"> </w:t>
      </w:r>
      <w:r w:rsidRPr="00B05D7E">
        <w:rPr>
          <w:rFonts w:ascii="Palatino Linotype" w:hAnsi="Palatino Linotype" w:cs="Arial"/>
          <w:i/>
          <w:sz w:val="22"/>
        </w:rPr>
        <w:t>a</w:t>
      </w:r>
      <w:r w:rsidRPr="00B05D7E">
        <w:rPr>
          <w:rFonts w:ascii="Palatino Linotype" w:hAnsi="Palatino Linotype" w:cs="Arial"/>
          <w:i/>
        </w:rPr>
        <w:t xml:space="preserve"> </w:t>
      </w:r>
      <w:r w:rsidRPr="00B05D7E">
        <w:rPr>
          <w:rFonts w:ascii="Palatino Linotype" w:hAnsi="Palatino Linotype" w:cs="Arial"/>
          <w:i/>
          <w:sz w:val="22"/>
        </w:rPr>
        <w:t>los</w:t>
      </w:r>
      <w:r w:rsidRPr="00B05D7E">
        <w:rPr>
          <w:rFonts w:ascii="Palatino Linotype" w:hAnsi="Palatino Linotype" w:cs="Arial"/>
          <w:i/>
        </w:rPr>
        <w:t xml:space="preserve"> </w:t>
      </w:r>
      <w:r w:rsidRPr="00B05D7E">
        <w:rPr>
          <w:rFonts w:ascii="Palatino Linotype" w:hAnsi="Palatino Linotype" w:cs="Arial"/>
          <w:i/>
          <w:sz w:val="22"/>
        </w:rPr>
        <w:t>trabajadores</w:t>
      </w:r>
      <w:r w:rsidRPr="00B05D7E">
        <w:rPr>
          <w:rFonts w:ascii="Palatino Linotype" w:hAnsi="Palatino Linotype" w:cs="Arial"/>
          <w:i/>
        </w:rPr>
        <w:t xml:space="preserve"> </w:t>
      </w:r>
      <w:r w:rsidRPr="00B05D7E">
        <w:rPr>
          <w:rFonts w:ascii="Palatino Linotype" w:hAnsi="Palatino Linotype" w:cs="Arial"/>
          <w:i/>
          <w:sz w:val="22"/>
        </w:rPr>
        <w:t>por</w:t>
      </w:r>
      <w:r w:rsidRPr="00B05D7E">
        <w:rPr>
          <w:rFonts w:ascii="Palatino Linotype" w:hAnsi="Palatino Linotype" w:cs="Arial"/>
          <w:i/>
        </w:rPr>
        <w:t xml:space="preserve"> </w:t>
      </w:r>
      <w:r w:rsidRPr="00B05D7E">
        <w:rPr>
          <w:rFonts w:ascii="Palatino Linotype" w:hAnsi="Palatino Linotype" w:cs="Arial"/>
          <w:i/>
          <w:sz w:val="22"/>
        </w:rPr>
        <w:t>concepto</w:t>
      </w:r>
      <w:r w:rsidRPr="00B05D7E">
        <w:rPr>
          <w:rFonts w:ascii="Palatino Linotype" w:hAnsi="Palatino Linotype" w:cs="Arial"/>
          <w:i/>
        </w:rPr>
        <w:t xml:space="preserve"> </w:t>
      </w:r>
      <w:r w:rsidRPr="00B05D7E">
        <w:rPr>
          <w:rFonts w:ascii="Palatino Linotype" w:hAnsi="Palatino Linotype" w:cs="Arial"/>
          <w:i/>
          <w:sz w:val="22"/>
        </w:rPr>
        <w:t>de</w:t>
      </w:r>
      <w:r w:rsidRPr="00B05D7E">
        <w:rPr>
          <w:rFonts w:ascii="Palatino Linotype" w:hAnsi="Palatino Linotype" w:cs="Arial"/>
          <w:i/>
        </w:rPr>
        <w:t xml:space="preserve"> </w:t>
      </w:r>
      <w:r w:rsidRPr="00B05D7E">
        <w:rPr>
          <w:rFonts w:ascii="Palatino Linotype" w:hAnsi="Palatino Linotype" w:cs="Arial"/>
          <w:i/>
          <w:sz w:val="22"/>
        </w:rPr>
        <w:t>sueldos</w:t>
      </w:r>
      <w:r w:rsidRPr="00B05D7E">
        <w:rPr>
          <w:rFonts w:ascii="Palatino Linotype" w:hAnsi="Palatino Linotype" w:cs="Arial"/>
          <w:i/>
        </w:rPr>
        <w:t xml:space="preserve"> </w:t>
      </w:r>
      <w:r w:rsidRPr="00B05D7E">
        <w:rPr>
          <w:rFonts w:ascii="Palatino Linotype" w:hAnsi="Palatino Linotype" w:cs="Arial"/>
          <w:i/>
          <w:sz w:val="22"/>
        </w:rPr>
        <w:t>y</w:t>
      </w:r>
      <w:r w:rsidRPr="00B05D7E">
        <w:rPr>
          <w:rFonts w:ascii="Palatino Linotype" w:hAnsi="Palatino Linotype" w:cs="Arial"/>
          <w:b/>
          <w:bCs/>
          <w:i/>
        </w:rPr>
        <w:t xml:space="preserve"> </w:t>
      </w:r>
      <w:r w:rsidRPr="00B05D7E">
        <w:rPr>
          <w:rFonts w:ascii="Palatino Linotype" w:hAnsi="Palatino Linotype" w:cs="Arial"/>
          <w:i/>
          <w:sz w:val="22"/>
        </w:rPr>
        <w:t>salarios.”</w:t>
      </w:r>
    </w:p>
    <w:p w:rsidR="00356952" w:rsidRPr="00B05D7E" w:rsidRDefault="00356952" w:rsidP="00356952">
      <w:pPr>
        <w:spacing w:before="100" w:beforeAutospacing="1" w:after="100" w:afterAutospacing="1" w:line="360" w:lineRule="auto"/>
        <w:jc w:val="both"/>
        <w:rPr>
          <w:rFonts w:ascii="Palatino Linotype" w:hAnsi="Palatino Linotype" w:cs="Arial"/>
          <w:lang w:eastAsia="es-MX"/>
        </w:rPr>
      </w:pPr>
      <w:r w:rsidRPr="00B05D7E">
        <w:rPr>
          <w:rFonts w:ascii="Palatino Linotype" w:hAnsi="Palatino Linotype" w:cs="Arial"/>
        </w:rPr>
        <w:t>Como ya se apuntó, si bien es cierto nuestra legislación no establece la definición de “nómina”,</w:t>
      </w:r>
      <w:r w:rsidRPr="00B05D7E">
        <w:rPr>
          <w:rFonts w:ascii="Palatino Linotype" w:hAnsi="Palatino Linotype" w:cs="Arial"/>
          <w:b/>
        </w:rPr>
        <w:t xml:space="preserve"> </w:t>
      </w:r>
      <w:r w:rsidRPr="00B05D7E">
        <w:rPr>
          <w:rFonts w:ascii="Palatino Linotype" w:hAnsi="Palatino Linotype" w:cs="Arial"/>
          <w:lang w:eastAsia="es-MX"/>
        </w:rPr>
        <w:t xml:space="preserve">este término es </w:t>
      </w:r>
      <w:r w:rsidRPr="00B05D7E">
        <w:rPr>
          <w:rFonts w:ascii="Palatino Linotype" w:hAnsi="Palatino Linotype" w:cs="Arial"/>
        </w:rPr>
        <w:t>mencionado</w:t>
      </w:r>
      <w:r w:rsidRPr="00B05D7E">
        <w:rPr>
          <w:rFonts w:ascii="Palatino Linotype" w:hAnsi="Palatino Linotype" w:cs="Arial"/>
          <w:lang w:eastAsia="es-MX"/>
        </w:rPr>
        <w:t xml:space="preserve"> en diferentes ordenamientos legales; así el artículo 804 fracción II de la Ley Federal de Trabajo, señalan: </w:t>
      </w:r>
    </w:p>
    <w:p w:rsidR="00356952" w:rsidRPr="00B05D7E" w:rsidRDefault="00356952" w:rsidP="00356952">
      <w:pPr>
        <w:ind w:left="851" w:right="899"/>
        <w:jc w:val="both"/>
        <w:rPr>
          <w:rFonts w:ascii="Palatino Linotype" w:hAnsi="Palatino Linotype" w:cs="Arial"/>
          <w:i/>
          <w:sz w:val="22"/>
          <w:lang w:eastAsia="es-MX"/>
        </w:rPr>
      </w:pPr>
      <w:r w:rsidRPr="00B05D7E">
        <w:rPr>
          <w:rFonts w:ascii="Palatino Linotype" w:hAnsi="Palatino Linotype" w:cs="Arial"/>
          <w:bCs/>
          <w:i/>
          <w:sz w:val="22"/>
          <w:lang w:eastAsia="es-MX"/>
        </w:rPr>
        <w:t>“</w:t>
      </w:r>
      <w:r w:rsidRPr="00B05D7E">
        <w:rPr>
          <w:rFonts w:ascii="Palatino Linotype" w:hAnsi="Palatino Linotype" w:cs="Arial"/>
          <w:b/>
          <w:i/>
          <w:sz w:val="22"/>
          <w:lang w:eastAsia="es-MX"/>
        </w:rPr>
        <w:t>Artículo</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804.-</w:t>
      </w:r>
      <w:r w:rsidRPr="00B05D7E">
        <w:rPr>
          <w:rFonts w:ascii="Palatino Linotype" w:hAnsi="Palatino Linotype" w:cs="Arial"/>
          <w:i/>
          <w:lang w:eastAsia="es-MX"/>
        </w:rPr>
        <w:t xml:space="preserve"> </w:t>
      </w:r>
      <w:r w:rsidRPr="00B05D7E">
        <w:rPr>
          <w:rFonts w:ascii="Palatino Linotype" w:hAnsi="Palatino Linotype" w:cs="Arial"/>
          <w:b/>
          <w:i/>
          <w:sz w:val="22"/>
          <w:lang w:eastAsia="es-MX"/>
        </w:rPr>
        <w:t>El</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patrón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tiene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obligación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conservar</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y</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exhibir</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en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juicio</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los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documentos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que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a</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continuación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se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precisan</w:t>
      </w:r>
      <w:r w:rsidRPr="00B05D7E">
        <w:rPr>
          <w:rFonts w:ascii="Palatino Linotype" w:hAnsi="Palatino Linotype" w:cs="Arial"/>
          <w:i/>
          <w:sz w:val="22"/>
          <w:lang w:eastAsia="es-MX"/>
        </w:rPr>
        <w:t>:</w:t>
      </w:r>
      <w:r w:rsidRPr="00B05D7E">
        <w:rPr>
          <w:rFonts w:ascii="Palatino Linotype" w:hAnsi="Palatino Linotype" w:cs="Arial"/>
          <w:i/>
          <w:lang w:eastAsia="es-MX"/>
        </w:rPr>
        <w:t xml:space="preserve"> </w:t>
      </w:r>
    </w:p>
    <w:p w:rsidR="00356952" w:rsidRPr="00B05D7E" w:rsidRDefault="00356952" w:rsidP="00356952">
      <w:pPr>
        <w:ind w:left="851" w:right="899"/>
        <w:jc w:val="both"/>
        <w:rPr>
          <w:rFonts w:ascii="Palatino Linotype" w:hAnsi="Palatino Linotype" w:cs="Arial"/>
          <w:i/>
          <w:sz w:val="22"/>
          <w:lang w:eastAsia="es-MX"/>
        </w:rPr>
      </w:pPr>
      <w:r w:rsidRPr="00B05D7E">
        <w:rPr>
          <w:rFonts w:ascii="Palatino Linotype" w:hAnsi="Palatino Linotype" w:cs="Arial"/>
          <w:i/>
          <w:sz w:val="22"/>
          <w:lang w:eastAsia="es-MX"/>
        </w:rPr>
        <w:t>…</w:t>
      </w:r>
    </w:p>
    <w:p w:rsidR="00356952" w:rsidRPr="00B05D7E" w:rsidRDefault="00356952" w:rsidP="00356952">
      <w:pPr>
        <w:ind w:left="851" w:right="899"/>
        <w:jc w:val="both"/>
        <w:rPr>
          <w:rFonts w:ascii="Palatino Linotype" w:hAnsi="Palatino Linotype" w:cs="Arial"/>
          <w:i/>
          <w:sz w:val="22"/>
          <w:lang w:eastAsia="es-MX"/>
        </w:rPr>
      </w:pPr>
      <w:r w:rsidRPr="00B05D7E">
        <w:rPr>
          <w:rFonts w:ascii="Palatino Linotype" w:hAnsi="Palatino Linotype" w:cs="Arial"/>
          <w:i/>
          <w:sz w:val="22"/>
          <w:lang w:eastAsia="es-MX"/>
        </w:rPr>
        <w:t>II.</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Listas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de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raya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nómina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de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personal,</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cuando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se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lleven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en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el</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centro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de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trabajo;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o</w:t>
      </w:r>
      <w:r w:rsidRPr="00B05D7E">
        <w:rPr>
          <w:rFonts w:ascii="Palatino Linotype" w:hAnsi="Palatino Linotype" w:cs="Arial"/>
          <w:i/>
          <w:lang w:eastAsia="es-MX"/>
        </w:rPr>
        <w:t xml:space="preserve"> </w:t>
      </w:r>
      <w:r w:rsidRPr="00B05D7E">
        <w:rPr>
          <w:rFonts w:ascii="Palatino Linotype" w:hAnsi="Palatino Linotype" w:cs="Arial"/>
          <w:b/>
          <w:i/>
          <w:sz w:val="22"/>
          <w:lang w:eastAsia="es-MX"/>
        </w:rPr>
        <w:t>recibos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pagos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salarios</w:t>
      </w:r>
      <w:r w:rsidRPr="00B05D7E">
        <w:rPr>
          <w:rFonts w:ascii="Palatino Linotype" w:hAnsi="Palatino Linotype" w:cs="Arial"/>
          <w:i/>
          <w:sz w:val="22"/>
          <w:lang w:eastAsia="es-MX"/>
        </w:rPr>
        <w:t>;</w:t>
      </w:r>
      <w:r w:rsidRPr="00B05D7E">
        <w:rPr>
          <w:rFonts w:ascii="Palatino Linotype" w:hAnsi="Palatino Linotype" w:cs="Arial"/>
          <w:i/>
          <w:lang w:eastAsia="es-MX"/>
        </w:rPr>
        <w:t xml:space="preserve"> </w:t>
      </w:r>
    </w:p>
    <w:p w:rsidR="00356952" w:rsidRPr="00B05D7E" w:rsidRDefault="00356952" w:rsidP="00356952">
      <w:pPr>
        <w:ind w:left="851" w:right="899"/>
        <w:jc w:val="both"/>
        <w:rPr>
          <w:rFonts w:ascii="Palatino Linotype" w:hAnsi="Palatino Linotype" w:cs="Arial"/>
          <w:i/>
          <w:sz w:val="22"/>
          <w:lang w:eastAsia="es-MX"/>
        </w:rPr>
      </w:pPr>
      <w:r w:rsidRPr="00B05D7E">
        <w:rPr>
          <w:rFonts w:ascii="Palatino Linotype" w:hAnsi="Palatino Linotype" w:cs="Arial"/>
          <w:i/>
          <w:sz w:val="22"/>
          <w:lang w:eastAsia="es-MX"/>
        </w:rPr>
        <w:t>…</w:t>
      </w:r>
    </w:p>
    <w:p w:rsidR="00356952" w:rsidRPr="00B05D7E" w:rsidRDefault="00356952" w:rsidP="00356952">
      <w:pPr>
        <w:ind w:left="851" w:right="899"/>
        <w:jc w:val="both"/>
        <w:rPr>
          <w:rFonts w:ascii="Palatino Linotype" w:hAnsi="Palatino Linotype" w:cs="Arial"/>
          <w:i/>
          <w:sz w:val="22"/>
          <w:lang w:eastAsia="es-MX"/>
        </w:rPr>
      </w:pPr>
      <w:r w:rsidRPr="00B05D7E">
        <w:rPr>
          <w:rFonts w:ascii="Palatino Linotype" w:hAnsi="Palatino Linotype" w:cs="Arial"/>
          <w:b/>
          <w:i/>
          <w:sz w:val="22"/>
          <w:lang w:eastAsia="es-MX"/>
        </w:rPr>
        <w:t>Los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documentos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señalados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en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fracción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I</w:t>
      </w:r>
      <w:r w:rsidRPr="00B05D7E">
        <w:rPr>
          <w:rFonts w:ascii="Palatino Linotype" w:hAnsi="Palatino Linotype" w:cs="Arial"/>
          <w:i/>
          <w:lang w:eastAsia="es-MX"/>
        </w:rPr>
        <w:t xml:space="preserve"> </w:t>
      </w:r>
      <w:r w:rsidRPr="00B05D7E">
        <w:rPr>
          <w:rFonts w:ascii="Palatino Linotype" w:hAnsi="Palatino Linotype" w:cs="Arial"/>
          <w:b/>
          <w:i/>
          <w:sz w:val="22"/>
          <w:lang w:eastAsia="es-MX"/>
        </w:rPr>
        <w:t>deberán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conservarse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mientras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dure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relación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laboral</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y</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hasta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un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año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después;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los</w:t>
      </w:r>
      <w:r w:rsidRPr="00B05D7E">
        <w:rPr>
          <w:rFonts w:ascii="Palatino Linotype" w:hAnsi="Palatino Linotype" w:cs="Arial"/>
          <w:i/>
          <w:lang w:eastAsia="es-MX"/>
        </w:rPr>
        <w:t xml:space="preserve"> </w:t>
      </w:r>
      <w:r w:rsidRPr="00B05D7E">
        <w:rPr>
          <w:rFonts w:ascii="Palatino Linotype" w:hAnsi="Palatino Linotype" w:cs="Arial"/>
          <w:b/>
          <w:i/>
          <w:sz w:val="22"/>
          <w:lang w:eastAsia="es-MX"/>
        </w:rPr>
        <w:t>señalados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en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las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fracciones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II</w:t>
      </w:r>
      <w:r w:rsidRPr="00B05D7E">
        <w:rPr>
          <w:rFonts w:ascii="Palatino Linotype" w:hAnsi="Palatino Linotype" w:cs="Arial"/>
          <w:i/>
          <w:sz w:val="22"/>
          <w:lang w:eastAsia="es-MX"/>
        </w:rPr>
        <w:t>,</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III</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y</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IV,</w:t>
      </w:r>
      <w:r w:rsidRPr="00B05D7E">
        <w:rPr>
          <w:rFonts w:ascii="Palatino Linotype" w:hAnsi="Palatino Linotype" w:cs="Arial"/>
          <w:i/>
          <w:lang w:eastAsia="es-MX"/>
        </w:rPr>
        <w:t xml:space="preserve"> </w:t>
      </w:r>
      <w:r w:rsidRPr="00B05D7E">
        <w:rPr>
          <w:rFonts w:ascii="Palatino Linotype" w:hAnsi="Palatino Linotype" w:cs="Arial"/>
          <w:b/>
          <w:i/>
          <w:sz w:val="22"/>
          <w:lang w:eastAsia="es-MX"/>
        </w:rPr>
        <w:t>durante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el</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último</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año</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y</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un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año</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después</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de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que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se</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extinga</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la</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relación</w:t>
      </w:r>
      <w:r w:rsidRPr="00B05D7E">
        <w:rPr>
          <w:rFonts w:ascii="Palatino Linotype" w:hAnsi="Palatino Linotype" w:cs="Arial"/>
          <w:b/>
          <w:i/>
          <w:lang w:eastAsia="es-MX"/>
        </w:rPr>
        <w:t xml:space="preserve"> </w:t>
      </w:r>
      <w:r w:rsidRPr="00B05D7E">
        <w:rPr>
          <w:rFonts w:ascii="Palatino Linotype" w:hAnsi="Palatino Linotype" w:cs="Arial"/>
          <w:b/>
          <w:i/>
          <w:sz w:val="22"/>
          <w:lang w:eastAsia="es-MX"/>
        </w:rPr>
        <w:t>laboral</w:t>
      </w:r>
      <w:r w:rsidRPr="00B05D7E">
        <w:rPr>
          <w:rFonts w:ascii="Palatino Linotype" w:hAnsi="Palatino Linotype" w:cs="Arial"/>
          <w:i/>
          <w:sz w:val="22"/>
          <w:lang w:eastAsia="es-MX"/>
        </w:rPr>
        <w:t>;</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y</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los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mencionados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en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la</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fracción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V,</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conforme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lo</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señalen</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las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Leyes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que</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los</w:t>
      </w:r>
      <w:r w:rsidRPr="00B05D7E">
        <w:rPr>
          <w:rFonts w:ascii="Palatino Linotype" w:hAnsi="Palatino Linotype" w:cs="Arial"/>
          <w:i/>
          <w:lang w:eastAsia="es-MX"/>
        </w:rPr>
        <w:t xml:space="preserve"> </w:t>
      </w:r>
      <w:r w:rsidRPr="00B05D7E">
        <w:rPr>
          <w:rFonts w:ascii="Palatino Linotype" w:hAnsi="Palatino Linotype" w:cs="Arial"/>
          <w:i/>
          <w:sz w:val="22"/>
          <w:lang w:eastAsia="es-MX"/>
        </w:rPr>
        <w:t>rijan.</w:t>
      </w:r>
      <w:r w:rsidRPr="00B05D7E">
        <w:rPr>
          <w:rFonts w:ascii="Palatino Linotype" w:hAnsi="Palatino Linotype" w:cs="Arial"/>
          <w:i/>
          <w:lang w:eastAsia="es-MX"/>
        </w:rPr>
        <w:t xml:space="preserve"> </w:t>
      </w:r>
    </w:p>
    <w:p w:rsidR="00356952" w:rsidRPr="00B05D7E" w:rsidRDefault="00356952" w:rsidP="00356952">
      <w:pPr>
        <w:ind w:left="851" w:right="899"/>
        <w:jc w:val="both"/>
        <w:rPr>
          <w:rFonts w:ascii="Palatino Linotype" w:hAnsi="Palatino Linotype"/>
          <w:sz w:val="22"/>
        </w:rPr>
      </w:pPr>
      <w:r w:rsidRPr="00B05D7E">
        <w:rPr>
          <w:rFonts w:ascii="Palatino Linotype" w:hAnsi="Palatino Linotype"/>
          <w:sz w:val="22"/>
        </w:rPr>
        <w:t>(Énfasis</w:t>
      </w:r>
      <w:r w:rsidRPr="00B05D7E">
        <w:rPr>
          <w:rFonts w:ascii="Palatino Linotype" w:hAnsi="Palatino Linotype"/>
        </w:rPr>
        <w:t xml:space="preserve"> </w:t>
      </w:r>
      <w:r w:rsidRPr="00B05D7E">
        <w:rPr>
          <w:rFonts w:ascii="Palatino Linotype" w:hAnsi="Palatino Linotype"/>
          <w:sz w:val="22"/>
        </w:rPr>
        <w:t>añadido)</w:t>
      </w:r>
    </w:p>
    <w:p w:rsidR="00356952" w:rsidRPr="00B05D7E" w:rsidRDefault="00356952" w:rsidP="00356952">
      <w:pPr>
        <w:spacing w:before="240" w:after="360" w:line="360" w:lineRule="auto"/>
        <w:ind w:right="49"/>
        <w:jc w:val="both"/>
        <w:rPr>
          <w:rFonts w:ascii="Palatino Linotype" w:hAnsi="Palatino Linotype" w:cs="Arial"/>
          <w:lang w:eastAsia="es-MX"/>
        </w:rPr>
      </w:pPr>
      <w:r w:rsidRPr="00B05D7E">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B05D7E">
        <w:rPr>
          <w:rFonts w:ascii="Palatino Linotype" w:hAnsi="Palatino Linotype" w:cs="Arial"/>
          <w:b/>
          <w:lang w:eastAsia="es-MX"/>
        </w:rPr>
        <w:t>en el cual se asientan las percepciones brutas, deducciones y el neto a recibir de dichos trabajadores</w:t>
      </w:r>
      <w:r w:rsidRPr="00B05D7E">
        <w:rPr>
          <w:rFonts w:ascii="Palatino Linotype" w:hAnsi="Palatino Linotype" w:cs="Arial"/>
          <w:lang w:eastAsia="es-MX"/>
        </w:rPr>
        <w:t>.</w:t>
      </w:r>
      <w:r w:rsidRPr="00B05D7E">
        <w:rPr>
          <w:rFonts w:ascii="Palatino Linotype" w:hAnsi="Palatino Linotype" w:cs="Arial"/>
        </w:rPr>
        <w:t xml:space="preserve"> </w:t>
      </w:r>
    </w:p>
    <w:p w:rsidR="00356952" w:rsidRPr="00B05D7E" w:rsidRDefault="00356952" w:rsidP="00356952">
      <w:pPr>
        <w:spacing w:before="100" w:beforeAutospacing="1" w:after="100" w:afterAutospacing="1" w:line="360" w:lineRule="auto"/>
        <w:ind w:right="49"/>
        <w:jc w:val="both"/>
        <w:rPr>
          <w:rFonts w:ascii="Palatino Linotype" w:hAnsi="Palatino Linotype" w:cs="Arial"/>
        </w:rPr>
      </w:pPr>
      <w:r w:rsidRPr="00B05D7E">
        <w:rPr>
          <w:rFonts w:ascii="Palatino Linotype" w:hAnsi="Palatino Linotype" w:cs="Arial"/>
        </w:rPr>
        <w:t>En relación a ello, el artículo 50 de la Ley del Trabajo de los Servidores Públicos del Estado y Municipios, señala:</w:t>
      </w:r>
    </w:p>
    <w:p w:rsidR="00356952" w:rsidRPr="00B05D7E" w:rsidRDefault="00356952" w:rsidP="00356952">
      <w:pPr>
        <w:ind w:left="851" w:right="899"/>
        <w:jc w:val="both"/>
        <w:rPr>
          <w:rFonts w:ascii="Palatino Linotype" w:hAnsi="Palatino Linotype"/>
          <w:i/>
          <w:sz w:val="22"/>
          <w:szCs w:val="22"/>
        </w:rPr>
      </w:pPr>
      <w:r w:rsidRPr="00B05D7E">
        <w:rPr>
          <w:rFonts w:ascii="Palatino Linotype" w:hAnsi="Palatino Linotype"/>
          <w:i/>
          <w:sz w:val="22"/>
          <w:szCs w:val="22"/>
        </w:rPr>
        <w:t>“</w:t>
      </w:r>
      <w:r w:rsidRPr="00B05D7E">
        <w:rPr>
          <w:rFonts w:ascii="Palatino Linotype" w:hAnsi="Palatino Linotype"/>
          <w:b/>
          <w:i/>
          <w:sz w:val="22"/>
          <w:szCs w:val="22"/>
        </w:rPr>
        <w:t>ARTÍCULO 50</w:t>
      </w:r>
      <w:r w:rsidRPr="00B05D7E">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356952" w:rsidRPr="00B05D7E" w:rsidRDefault="00356952" w:rsidP="00356952">
      <w:pPr>
        <w:ind w:left="851" w:right="899"/>
        <w:jc w:val="both"/>
        <w:rPr>
          <w:rFonts w:ascii="Palatino Linotype" w:hAnsi="Palatino Linotype"/>
          <w:i/>
          <w:sz w:val="22"/>
          <w:szCs w:val="22"/>
        </w:rPr>
      </w:pPr>
      <w:r w:rsidRPr="00B05D7E">
        <w:rPr>
          <w:rFonts w:ascii="Palatino Linotype" w:hAnsi="Palatino Linotype"/>
          <w:i/>
          <w:sz w:val="22"/>
          <w:szCs w:val="22"/>
        </w:rPr>
        <w:t xml:space="preserve">Iguales consecuencias se generarán para todos los </w:t>
      </w:r>
      <w:r w:rsidRPr="00B05D7E">
        <w:rPr>
          <w:rFonts w:ascii="Palatino Linotype" w:hAnsi="Palatino Linotype"/>
          <w:b/>
          <w:i/>
          <w:sz w:val="22"/>
          <w:szCs w:val="22"/>
        </w:rPr>
        <w:t>servidores públicos, cuando la relación de trabajo se formalice mediante un contrato o por encontrarse en lista de raya</w:t>
      </w:r>
      <w:r w:rsidRPr="00B05D7E">
        <w:rPr>
          <w:rFonts w:ascii="Palatino Linotype" w:hAnsi="Palatino Linotype"/>
          <w:i/>
          <w:sz w:val="22"/>
          <w:szCs w:val="22"/>
        </w:rPr>
        <w:t>.”</w:t>
      </w:r>
    </w:p>
    <w:p w:rsidR="00356952" w:rsidRPr="00B05D7E" w:rsidRDefault="00356952" w:rsidP="00356952">
      <w:pPr>
        <w:ind w:left="851" w:right="899"/>
        <w:jc w:val="both"/>
        <w:rPr>
          <w:rFonts w:ascii="Palatino Linotype" w:hAnsi="Palatino Linotype" w:cs="Arial"/>
          <w:sz w:val="22"/>
          <w:szCs w:val="22"/>
        </w:rPr>
      </w:pPr>
      <w:r w:rsidRPr="00B05D7E">
        <w:rPr>
          <w:rFonts w:ascii="Palatino Linotype" w:hAnsi="Palatino Linotype" w:cs="Arial"/>
          <w:sz w:val="22"/>
          <w:szCs w:val="22"/>
        </w:rPr>
        <w:t>(Énfasis añadido)</w:t>
      </w:r>
    </w:p>
    <w:p w:rsidR="00356952" w:rsidRPr="00B05D7E" w:rsidRDefault="00356952" w:rsidP="00356952">
      <w:pPr>
        <w:spacing w:before="100" w:beforeAutospacing="1" w:after="100" w:afterAutospacing="1" w:line="360" w:lineRule="auto"/>
        <w:ind w:right="49"/>
        <w:jc w:val="both"/>
        <w:rPr>
          <w:rFonts w:ascii="Palatino Linotype" w:hAnsi="Palatino Linotype" w:cs="Arial"/>
        </w:rPr>
      </w:pPr>
      <w:r w:rsidRPr="00B05D7E">
        <w:rPr>
          <w:rFonts w:ascii="Palatino Linotype" w:hAnsi="Palatino Linotype" w:cs="Arial"/>
        </w:rPr>
        <w:t>Al respecto, conviene traer a contexto la Ley del Trabajo de los Servidores Públicos del Estado y Municipios, en su artículo 220-K, establece lo siguiente:</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
          <w:bCs/>
          <w:i/>
          <w:sz w:val="22"/>
        </w:rPr>
        <w:t>“ARTÍCULO</w:t>
      </w:r>
      <w:r w:rsidRPr="00B05D7E">
        <w:rPr>
          <w:rFonts w:ascii="Palatino Linotype" w:hAnsi="Palatino Linotype"/>
          <w:b/>
          <w:bCs/>
          <w:i/>
        </w:rPr>
        <w:t xml:space="preserve"> </w:t>
      </w:r>
      <w:r w:rsidRPr="00B05D7E">
        <w:rPr>
          <w:rFonts w:ascii="Palatino Linotype" w:hAnsi="Palatino Linotype"/>
          <w:b/>
          <w:bCs/>
          <w:i/>
          <w:sz w:val="22"/>
        </w:rPr>
        <w:t>220</w:t>
      </w:r>
      <w:r w:rsidRPr="00B05D7E">
        <w:rPr>
          <w:rFonts w:ascii="Palatino Linotype" w:hAnsi="Palatino Linotype"/>
          <w:b/>
          <w:bCs/>
          <w:i/>
        </w:rPr>
        <w:t xml:space="preserve"> </w:t>
      </w:r>
      <w:r w:rsidRPr="00B05D7E">
        <w:rPr>
          <w:rFonts w:ascii="Palatino Linotype" w:hAnsi="Palatino Linotype"/>
          <w:b/>
          <w:bCs/>
          <w:i/>
          <w:sz w:val="22"/>
        </w:rPr>
        <w:t>K.-</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institución</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dependencia</w:t>
      </w:r>
      <w:r w:rsidRPr="00B05D7E">
        <w:rPr>
          <w:rFonts w:ascii="Palatino Linotype" w:hAnsi="Palatino Linotype"/>
          <w:bCs/>
          <w:i/>
        </w:rPr>
        <w:t xml:space="preserve"> </w:t>
      </w:r>
      <w:r w:rsidRPr="00B05D7E">
        <w:rPr>
          <w:rFonts w:ascii="Palatino Linotype" w:hAnsi="Palatino Linotype"/>
          <w:bCs/>
          <w:i/>
          <w:sz w:val="22"/>
        </w:rPr>
        <w:t>pública</w:t>
      </w:r>
      <w:r w:rsidRPr="00B05D7E">
        <w:rPr>
          <w:rFonts w:ascii="Palatino Linotype" w:hAnsi="Palatino Linotype"/>
          <w:bCs/>
          <w:i/>
        </w:rPr>
        <w:t xml:space="preserve"> </w:t>
      </w:r>
      <w:r w:rsidRPr="00B05D7E">
        <w:rPr>
          <w:rFonts w:ascii="Palatino Linotype" w:hAnsi="Palatino Linotype"/>
          <w:bCs/>
          <w:i/>
          <w:sz w:val="22"/>
        </w:rPr>
        <w:t>tiene</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obligación</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conservar</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exhibir</w:t>
      </w:r>
      <w:r w:rsidRPr="00B05D7E">
        <w:rPr>
          <w:rFonts w:ascii="Palatino Linotype" w:hAnsi="Palatino Linotype"/>
          <w:bCs/>
          <w:i/>
        </w:rPr>
        <w:t xml:space="preserve"> </w:t>
      </w:r>
      <w:r w:rsidRPr="00B05D7E">
        <w:rPr>
          <w:rFonts w:ascii="Palatino Linotype" w:hAnsi="Palatino Linotype"/>
          <w:bCs/>
          <w:i/>
          <w:sz w:val="22"/>
        </w:rPr>
        <w:t>en</w:t>
      </w:r>
      <w:r w:rsidRPr="00B05D7E">
        <w:rPr>
          <w:rFonts w:ascii="Palatino Linotype" w:hAnsi="Palatino Linotype"/>
          <w:bCs/>
          <w:i/>
        </w:rPr>
        <w:t xml:space="preserve"> </w:t>
      </w:r>
      <w:r w:rsidRPr="00B05D7E">
        <w:rPr>
          <w:rFonts w:ascii="Palatino Linotype" w:hAnsi="Palatino Linotype"/>
          <w:bCs/>
          <w:i/>
          <w:sz w:val="22"/>
        </w:rPr>
        <w:t>el</w:t>
      </w:r>
      <w:r w:rsidRPr="00B05D7E">
        <w:rPr>
          <w:rFonts w:ascii="Palatino Linotype" w:hAnsi="Palatino Linotype"/>
          <w:bCs/>
          <w:i/>
        </w:rPr>
        <w:t xml:space="preserve"> </w:t>
      </w:r>
      <w:r w:rsidRPr="00B05D7E">
        <w:rPr>
          <w:rFonts w:ascii="Palatino Linotype" w:hAnsi="Palatino Linotype"/>
          <w:bCs/>
          <w:i/>
          <w:sz w:val="22"/>
        </w:rPr>
        <w:t>proceso</w:t>
      </w:r>
      <w:r w:rsidRPr="00B05D7E">
        <w:rPr>
          <w:rFonts w:ascii="Palatino Linotype" w:hAnsi="Palatino Linotype"/>
          <w:bCs/>
          <w:i/>
        </w:rPr>
        <w:t xml:space="preserve"> </w:t>
      </w: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documentos</w:t>
      </w:r>
      <w:r w:rsidRPr="00B05D7E">
        <w:rPr>
          <w:rFonts w:ascii="Palatino Linotype" w:hAnsi="Palatino Linotype"/>
          <w:bCs/>
          <w:i/>
        </w:rPr>
        <w:t xml:space="preserve"> </w:t>
      </w:r>
      <w:r w:rsidRPr="00B05D7E">
        <w:rPr>
          <w:rFonts w:ascii="Palatino Linotype" w:hAnsi="Palatino Linotype"/>
          <w:bCs/>
          <w:i/>
          <w:sz w:val="22"/>
        </w:rPr>
        <w:t>que</w:t>
      </w:r>
      <w:r w:rsidRPr="00B05D7E">
        <w:rPr>
          <w:rFonts w:ascii="Palatino Linotype" w:hAnsi="Palatino Linotype"/>
          <w:bCs/>
          <w:i/>
        </w:rPr>
        <w:t xml:space="preserve"> </w:t>
      </w:r>
      <w:r w:rsidRPr="00B05D7E">
        <w:rPr>
          <w:rFonts w:ascii="Palatino Linotype" w:hAnsi="Palatino Linotype"/>
          <w:bCs/>
          <w:i/>
          <w:sz w:val="22"/>
        </w:rPr>
        <w:t>a</w:t>
      </w:r>
      <w:r w:rsidRPr="00B05D7E">
        <w:rPr>
          <w:rFonts w:ascii="Palatino Linotype" w:hAnsi="Palatino Linotype"/>
          <w:bCs/>
          <w:i/>
        </w:rPr>
        <w:t xml:space="preserve"> </w:t>
      </w:r>
      <w:r w:rsidRPr="00B05D7E">
        <w:rPr>
          <w:rFonts w:ascii="Palatino Linotype" w:hAnsi="Palatino Linotype"/>
          <w:bCs/>
          <w:i/>
          <w:sz w:val="22"/>
        </w:rPr>
        <w:t>continuación</w:t>
      </w:r>
      <w:r w:rsidRPr="00B05D7E">
        <w:rPr>
          <w:rFonts w:ascii="Palatino Linotype" w:hAnsi="Palatino Linotype"/>
          <w:bCs/>
          <w:i/>
        </w:rPr>
        <w:t xml:space="preserve"> </w:t>
      </w:r>
      <w:r w:rsidRPr="00B05D7E">
        <w:rPr>
          <w:rFonts w:ascii="Palatino Linotype" w:hAnsi="Palatino Linotype"/>
          <w:bCs/>
          <w:i/>
          <w:sz w:val="22"/>
        </w:rPr>
        <w:t>se</w:t>
      </w:r>
      <w:r w:rsidRPr="00B05D7E">
        <w:rPr>
          <w:rFonts w:ascii="Palatino Linotype" w:hAnsi="Palatino Linotype"/>
          <w:bCs/>
          <w:i/>
        </w:rPr>
        <w:t xml:space="preserve"> </w:t>
      </w:r>
      <w:r w:rsidRPr="00B05D7E">
        <w:rPr>
          <w:rFonts w:ascii="Palatino Linotype" w:hAnsi="Palatino Linotype"/>
          <w:bCs/>
          <w:i/>
          <w:sz w:val="22"/>
        </w:rPr>
        <w:t>precisan:</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Cs/>
          <w:i/>
          <w:sz w:val="22"/>
        </w:rPr>
        <w:t>…</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Cs/>
          <w:i/>
          <w:sz w:val="22"/>
        </w:rPr>
        <w:t>II.</w:t>
      </w:r>
      <w:r w:rsidRPr="00B05D7E">
        <w:rPr>
          <w:rFonts w:ascii="Palatino Linotype" w:hAnsi="Palatino Linotype"/>
          <w:bCs/>
          <w:i/>
        </w:rPr>
        <w:t xml:space="preserve"> </w:t>
      </w:r>
      <w:r w:rsidRPr="00B05D7E">
        <w:rPr>
          <w:rFonts w:ascii="Palatino Linotype" w:hAnsi="Palatino Linotype"/>
          <w:bCs/>
          <w:i/>
          <w:sz w:val="22"/>
        </w:rPr>
        <w:t>Recibos</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pagos</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salarios</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
          <w:bCs/>
          <w:i/>
          <w:sz w:val="22"/>
        </w:rPr>
        <w:t>las</w:t>
      </w:r>
      <w:r w:rsidRPr="00B05D7E">
        <w:rPr>
          <w:rFonts w:ascii="Palatino Linotype" w:hAnsi="Palatino Linotype"/>
          <w:b/>
          <w:bCs/>
          <w:i/>
        </w:rPr>
        <w:t xml:space="preserve"> </w:t>
      </w:r>
      <w:r w:rsidRPr="00B05D7E">
        <w:rPr>
          <w:rFonts w:ascii="Palatino Linotype" w:hAnsi="Palatino Linotype"/>
          <w:b/>
          <w:bCs/>
          <w:i/>
          <w:sz w:val="22"/>
        </w:rPr>
        <w:t>constancias</w:t>
      </w:r>
      <w:r w:rsidRPr="00B05D7E">
        <w:rPr>
          <w:rFonts w:ascii="Palatino Linotype" w:hAnsi="Palatino Linotype"/>
          <w:b/>
          <w:bCs/>
          <w:i/>
        </w:rPr>
        <w:t xml:space="preserve"> </w:t>
      </w:r>
      <w:r w:rsidRPr="00B05D7E">
        <w:rPr>
          <w:rFonts w:ascii="Palatino Linotype" w:hAnsi="Palatino Linotype"/>
          <w:b/>
          <w:bCs/>
          <w:i/>
          <w:sz w:val="22"/>
        </w:rPr>
        <w:t>documentales</w:t>
      </w:r>
      <w:r w:rsidRPr="00B05D7E">
        <w:rPr>
          <w:rFonts w:ascii="Palatino Linotype" w:hAnsi="Palatino Linotype"/>
          <w:b/>
          <w:bCs/>
          <w:i/>
        </w:rPr>
        <w:t xml:space="preserve"> </w:t>
      </w:r>
      <w:r w:rsidRPr="00B05D7E">
        <w:rPr>
          <w:rFonts w:ascii="Palatino Linotype" w:hAnsi="Palatino Linotype"/>
          <w:b/>
          <w:bCs/>
          <w:i/>
          <w:sz w:val="22"/>
        </w:rPr>
        <w:t>del</w:t>
      </w:r>
      <w:r w:rsidRPr="00B05D7E">
        <w:rPr>
          <w:rFonts w:ascii="Palatino Linotype" w:hAnsi="Palatino Linotype"/>
          <w:b/>
          <w:bCs/>
          <w:i/>
        </w:rPr>
        <w:t xml:space="preserve"> </w:t>
      </w:r>
      <w:r w:rsidRPr="00B05D7E">
        <w:rPr>
          <w:rFonts w:ascii="Palatino Linotype" w:hAnsi="Palatino Linotype"/>
          <w:b/>
          <w:bCs/>
          <w:i/>
          <w:sz w:val="22"/>
        </w:rPr>
        <w:t>pago</w:t>
      </w:r>
      <w:r w:rsidRPr="00B05D7E">
        <w:rPr>
          <w:rFonts w:ascii="Palatino Linotype" w:hAnsi="Palatino Linotype"/>
          <w:b/>
          <w:bCs/>
          <w:i/>
        </w:rPr>
        <w:t xml:space="preserve"> </w:t>
      </w:r>
      <w:r w:rsidRPr="00B05D7E">
        <w:rPr>
          <w:rFonts w:ascii="Palatino Linotype" w:hAnsi="Palatino Linotype"/>
          <w:b/>
          <w:bCs/>
          <w:i/>
          <w:sz w:val="22"/>
        </w:rPr>
        <w:t>de</w:t>
      </w:r>
      <w:r w:rsidRPr="00B05D7E">
        <w:rPr>
          <w:rFonts w:ascii="Palatino Linotype" w:hAnsi="Palatino Linotype"/>
          <w:b/>
          <w:bCs/>
          <w:i/>
        </w:rPr>
        <w:t xml:space="preserve"> </w:t>
      </w:r>
      <w:r w:rsidRPr="00B05D7E">
        <w:rPr>
          <w:rFonts w:ascii="Palatino Linotype" w:hAnsi="Palatino Linotype"/>
          <w:b/>
          <w:bCs/>
          <w:i/>
          <w:sz w:val="22"/>
        </w:rPr>
        <w:t>salario</w:t>
      </w:r>
      <w:r w:rsidRPr="00B05D7E">
        <w:rPr>
          <w:rFonts w:ascii="Palatino Linotype" w:hAnsi="Palatino Linotype"/>
          <w:bCs/>
          <w:i/>
        </w:rPr>
        <w:t xml:space="preserve"> </w:t>
      </w:r>
      <w:r w:rsidRPr="00B05D7E">
        <w:rPr>
          <w:rFonts w:ascii="Palatino Linotype" w:hAnsi="Palatino Linotype"/>
          <w:bCs/>
          <w:i/>
          <w:sz w:val="22"/>
        </w:rPr>
        <w:t>cuando</w:t>
      </w:r>
      <w:r w:rsidRPr="00B05D7E">
        <w:rPr>
          <w:rFonts w:ascii="Palatino Linotype" w:hAnsi="Palatino Linotype"/>
          <w:bCs/>
          <w:i/>
        </w:rPr>
        <w:t xml:space="preserve"> </w:t>
      </w:r>
      <w:r w:rsidRPr="00B05D7E">
        <w:rPr>
          <w:rFonts w:ascii="Palatino Linotype" w:hAnsi="Palatino Linotype"/>
          <w:bCs/>
          <w:i/>
          <w:sz w:val="22"/>
        </w:rPr>
        <w:t>sea</w:t>
      </w:r>
      <w:r w:rsidRPr="00B05D7E">
        <w:rPr>
          <w:rFonts w:ascii="Palatino Linotype" w:hAnsi="Palatino Linotype"/>
          <w:bCs/>
          <w:i/>
        </w:rPr>
        <w:t xml:space="preserve"> </w:t>
      </w:r>
      <w:r w:rsidRPr="00B05D7E">
        <w:rPr>
          <w:rFonts w:ascii="Palatino Linotype" w:hAnsi="Palatino Linotype"/>
          <w:bCs/>
          <w:i/>
          <w:sz w:val="22"/>
        </w:rPr>
        <w:t>por</w:t>
      </w:r>
      <w:r w:rsidRPr="00B05D7E">
        <w:rPr>
          <w:rFonts w:ascii="Palatino Linotype" w:hAnsi="Palatino Linotype"/>
          <w:bCs/>
          <w:i/>
        </w:rPr>
        <w:t xml:space="preserve"> </w:t>
      </w:r>
      <w:r w:rsidRPr="00B05D7E">
        <w:rPr>
          <w:rFonts w:ascii="Palatino Linotype" w:hAnsi="Palatino Linotype"/>
          <w:bCs/>
          <w:i/>
          <w:sz w:val="22"/>
        </w:rPr>
        <w:t>depósito</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mediante</w:t>
      </w:r>
      <w:r w:rsidRPr="00B05D7E">
        <w:rPr>
          <w:rFonts w:ascii="Palatino Linotype" w:hAnsi="Palatino Linotype"/>
          <w:bCs/>
          <w:i/>
        </w:rPr>
        <w:t xml:space="preserve"> </w:t>
      </w:r>
      <w:r w:rsidRPr="00B05D7E">
        <w:rPr>
          <w:rFonts w:ascii="Palatino Linotype" w:hAnsi="Palatino Linotype"/>
          <w:bCs/>
          <w:i/>
          <w:sz w:val="22"/>
        </w:rPr>
        <w:t>información</w:t>
      </w:r>
      <w:r w:rsidRPr="00B05D7E">
        <w:rPr>
          <w:rFonts w:ascii="Palatino Linotype" w:hAnsi="Palatino Linotype"/>
          <w:bCs/>
          <w:i/>
        </w:rPr>
        <w:t xml:space="preserve"> </w:t>
      </w:r>
      <w:r w:rsidRPr="00B05D7E">
        <w:rPr>
          <w:rFonts w:ascii="Palatino Linotype" w:hAnsi="Palatino Linotype"/>
          <w:bCs/>
          <w:i/>
          <w:sz w:val="22"/>
        </w:rPr>
        <w:t>electrónica;</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Cs/>
          <w:i/>
          <w:sz w:val="22"/>
        </w:rPr>
        <w:t>…</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documentos</w:t>
      </w:r>
      <w:r w:rsidRPr="00B05D7E">
        <w:rPr>
          <w:rFonts w:ascii="Palatino Linotype" w:hAnsi="Palatino Linotype"/>
          <w:bCs/>
          <w:i/>
        </w:rPr>
        <w:t xml:space="preserve"> </w:t>
      </w:r>
      <w:r w:rsidRPr="00B05D7E">
        <w:rPr>
          <w:rFonts w:ascii="Palatino Linotype" w:hAnsi="Palatino Linotype"/>
          <w:bCs/>
          <w:i/>
          <w:sz w:val="22"/>
        </w:rPr>
        <w:t>señalados</w:t>
      </w:r>
      <w:r w:rsidRPr="00B05D7E">
        <w:rPr>
          <w:rFonts w:ascii="Palatino Linotype" w:hAnsi="Palatino Linotype"/>
          <w:bCs/>
          <w:i/>
        </w:rPr>
        <w:t xml:space="preserve"> </w:t>
      </w:r>
      <w:r w:rsidRPr="00B05D7E">
        <w:rPr>
          <w:rFonts w:ascii="Palatino Linotype" w:hAnsi="Palatino Linotype"/>
          <w:bCs/>
          <w:i/>
          <w:sz w:val="22"/>
        </w:rPr>
        <w:t>en</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fracción</w:t>
      </w:r>
      <w:r w:rsidRPr="00B05D7E">
        <w:rPr>
          <w:rFonts w:ascii="Palatino Linotype" w:hAnsi="Palatino Linotype"/>
          <w:bCs/>
          <w:i/>
        </w:rPr>
        <w:t xml:space="preserve"> </w:t>
      </w:r>
      <w:r w:rsidRPr="00B05D7E">
        <w:rPr>
          <w:rFonts w:ascii="Palatino Linotype" w:hAnsi="Palatino Linotype"/>
          <w:bCs/>
          <w:i/>
          <w:sz w:val="22"/>
        </w:rPr>
        <w:t>I</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este</w:t>
      </w:r>
      <w:r w:rsidRPr="00B05D7E">
        <w:rPr>
          <w:rFonts w:ascii="Palatino Linotype" w:hAnsi="Palatino Linotype"/>
          <w:bCs/>
          <w:i/>
        </w:rPr>
        <w:t xml:space="preserve"> </w:t>
      </w:r>
      <w:r w:rsidRPr="00B05D7E">
        <w:rPr>
          <w:rFonts w:ascii="Palatino Linotype" w:hAnsi="Palatino Linotype"/>
          <w:bCs/>
          <w:i/>
          <w:sz w:val="22"/>
        </w:rPr>
        <w:t>artículo,</w:t>
      </w:r>
      <w:r w:rsidRPr="00B05D7E">
        <w:rPr>
          <w:rFonts w:ascii="Palatino Linotype" w:hAnsi="Palatino Linotype"/>
          <w:bCs/>
          <w:i/>
        </w:rPr>
        <w:t xml:space="preserve"> </w:t>
      </w:r>
      <w:r w:rsidRPr="00B05D7E">
        <w:rPr>
          <w:rFonts w:ascii="Palatino Linotype" w:hAnsi="Palatino Linotype"/>
          <w:bCs/>
          <w:i/>
          <w:sz w:val="22"/>
        </w:rPr>
        <w:t>deberán</w:t>
      </w:r>
      <w:r w:rsidRPr="00B05D7E">
        <w:rPr>
          <w:rFonts w:ascii="Palatino Linotype" w:hAnsi="Palatino Linotype"/>
          <w:bCs/>
          <w:i/>
        </w:rPr>
        <w:t xml:space="preserve"> </w:t>
      </w:r>
      <w:r w:rsidRPr="00B05D7E">
        <w:rPr>
          <w:rFonts w:ascii="Palatino Linotype" w:hAnsi="Palatino Linotype"/>
          <w:bCs/>
          <w:i/>
          <w:sz w:val="22"/>
        </w:rPr>
        <w:t>conservarse</w:t>
      </w:r>
      <w:r w:rsidRPr="00B05D7E">
        <w:rPr>
          <w:rFonts w:ascii="Palatino Linotype" w:hAnsi="Palatino Linotype"/>
          <w:bCs/>
          <w:i/>
        </w:rPr>
        <w:t xml:space="preserve"> </w:t>
      </w:r>
      <w:r w:rsidRPr="00B05D7E">
        <w:rPr>
          <w:rFonts w:ascii="Palatino Linotype" w:hAnsi="Palatino Linotype"/>
          <w:bCs/>
          <w:i/>
          <w:sz w:val="22"/>
        </w:rPr>
        <w:t>mientras</w:t>
      </w:r>
      <w:r w:rsidRPr="00B05D7E">
        <w:rPr>
          <w:rFonts w:ascii="Palatino Linotype" w:hAnsi="Palatino Linotype"/>
          <w:bCs/>
          <w:i/>
        </w:rPr>
        <w:t xml:space="preserve"> </w:t>
      </w:r>
      <w:r w:rsidRPr="00B05D7E">
        <w:rPr>
          <w:rFonts w:ascii="Palatino Linotype" w:hAnsi="Palatino Linotype"/>
          <w:bCs/>
          <w:i/>
          <w:sz w:val="22"/>
        </w:rPr>
        <w:t>dure</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relación</w:t>
      </w:r>
      <w:r w:rsidRPr="00B05D7E">
        <w:rPr>
          <w:rFonts w:ascii="Palatino Linotype" w:hAnsi="Palatino Linotype"/>
          <w:bCs/>
          <w:i/>
        </w:rPr>
        <w:t xml:space="preserve"> </w:t>
      </w:r>
      <w:r w:rsidRPr="00B05D7E">
        <w:rPr>
          <w:rFonts w:ascii="Palatino Linotype" w:hAnsi="Palatino Linotype"/>
          <w:bCs/>
          <w:i/>
          <w:sz w:val="22"/>
        </w:rPr>
        <w:t>laboral</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hasta</w:t>
      </w:r>
      <w:r w:rsidRPr="00B05D7E">
        <w:rPr>
          <w:rFonts w:ascii="Palatino Linotype" w:hAnsi="Palatino Linotype"/>
          <w:bCs/>
          <w:i/>
        </w:rPr>
        <w:t xml:space="preserve"> </w:t>
      </w:r>
      <w:r w:rsidRPr="00B05D7E">
        <w:rPr>
          <w:rFonts w:ascii="Palatino Linotype" w:hAnsi="Palatino Linotype"/>
          <w:bCs/>
          <w:i/>
          <w:sz w:val="22"/>
        </w:rPr>
        <w:t>un</w:t>
      </w:r>
      <w:r w:rsidRPr="00B05D7E">
        <w:rPr>
          <w:rFonts w:ascii="Palatino Linotype" w:hAnsi="Palatino Linotype"/>
          <w:bCs/>
          <w:i/>
        </w:rPr>
        <w:t xml:space="preserve"> </w:t>
      </w:r>
      <w:r w:rsidRPr="00B05D7E">
        <w:rPr>
          <w:rFonts w:ascii="Palatino Linotype" w:hAnsi="Palatino Linotype"/>
          <w:bCs/>
          <w:i/>
          <w:sz w:val="22"/>
        </w:rPr>
        <w:t>año</w:t>
      </w:r>
      <w:r w:rsidRPr="00B05D7E">
        <w:rPr>
          <w:rFonts w:ascii="Palatino Linotype" w:hAnsi="Palatino Linotype"/>
          <w:bCs/>
          <w:i/>
        </w:rPr>
        <w:t xml:space="preserve"> </w:t>
      </w:r>
      <w:r w:rsidRPr="00B05D7E">
        <w:rPr>
          <w:rFonts w:ascii="Palatino Linotype" w:hAnsi="Palatino Linotype"/>
          <w:bCs/>
          <w:i/>
          <w:sz w:val="22"/>
        </w:rPr>
        <w:t>después;</w:t>
      </w:r>
      <w:r w:rsidRPr="00B05D7E">
        <w:rPr>
          <w:rFonts w:ascii="Palatino Linotype" w:hAnsi="Palatino Linotype"/>
          <w:bCs/>
          <w:i/>
        </w:rPr>
        <w:t xml:space="preserve"> </w:t>
      </w: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señalados</w:t>
      </w:r>
      <w:r w:rsidRPr="00B05D7E">
        <w:rPr>
          <w:rFonts w:ascii="Palatino Linotype" w:hAnsi="Palatino Linotype"/>
          <w:bCs/>
          <w:i/>
        </w:rPr>
        <w:t xml:space="preserve"> </w:t>
      </w:r>
      <w:r w:rsidRPr="00B05D7E">
        <w:rPr>
          <w:rFonts w:ascii="Palatino Linotype" w:hAnsi="Palatino Linotype"/>
          <w:bCs/>
          <w:i/>
          <w:sz w:val="22"/>
        </w:rPr>
        <w:t>por</w:t>
      </w:r>
      <w:r w:rsidRPr="00B05D7E">
        <w:rPr>
          <w:rFonts w:ascii="Palatino Linotype" w:hAnsi="Palatino Linotype"/>
          <w:bCs/>
          <w:i/>
        </w:rPr>
        <w:t xml:space="preserve"> </w:t>
      </w:r>
      <w:r w:rsidRPr="00B05D7E">
        <w:rPr>
          <w:rFonts w:ascii="Palatino Linotype" w:hAnsi="Palatino Linotype"/>
          <w:bCs/>
          <w:i/>
          <w:sz w:val="22"/>
        </w:rPr>
        <w:t>las</w:t>
      </w:r>
      <w:r w:rsidRPr="00B05D7E">
        <w:rPr>
          <w:rFonts w:ascii="Palatino Linotype" w:hAnsi="Palatino Linotype"/>
          <w:bCs/>
          <w:i/>
        </w:rPr>
        <w:t xml:space="preserve"> </w:t>
      </w:r>
      <w:r w:rsidRPr="00B05D7E">
        <w:rPr>
          <w:rFonts w:ascii="Palatino Linotype" w:hAnsi="Palatino Linotype"/>
          <w:bCs/>
          <w:i/>
          <w:sz w:val="22"/>
        </w:rPr>
        <w:t>fracciones</w:t>
      </w:r>
      <w:r w:rsidRPr="00B05D7E">
        <w:rPr>
          <w:rFonts w:ascii="Palatino Linotype" w:hAnsi="Palatino Linotype"/>
          <w:bCs/>
          <w:i/>
        </w:rPr>
        <w:t xml:space="preserve"> </w:t>
      </w:r>
      <w:r w:rsidRPr="00B05D7E">
        <w:rPr>
          <w:rFonts w:ascii="Palatino Linotype" w:hAnsi="Palatino Linotype"/>
          <w:bCs/>
          <w:i/>
          <w:sz w:val="22"/>
        </w:rPr>
        <w:t>II,</w:t>
      </w:r>
      <w:r w:rsidRPr="00B05D7E">
        <w:rPr>
          <w:rFonts w:ascii="Palatino Linotype" w:hAnsi="Palatino Linotype"/>
          <w:bCs/>
          <w:i/>
        </w:rPr>
        <w:t xml:space="preserve"> </w:t>
      </w:r>
      <w:r w:rsidRPr="00B05D7E">
        <w:rPr>
          <w:rFonts w:ascii="Palatino Linotype" w:hAnsi="Palatino Linotype"/>
          <w:bCs/>
          <w:i/>
          <w:sz w:val="22"/>
        </w:rPr>
        <w:t>III,</w:t>
      </w:r>
      <w:r w:rsidRPr="00B05D7E">
        <w:rPr>
          <w:rFonts w:ascii="Palatino Linotype" w:hAnsi="Palatino Linotype"/>
          <w:bCs/>
          <w:i/>
        </w:rPr>
        <w:t xml:space="preserve"> </w:t>
      </w:r>
      <w:r w:rsidRPr="00B05D7E">
        <w:rPr>
          <w:rFonts w:ascii="Palatino Linotype" w:hAnsi="Palatino Linotype"/>
          <w:bCs/>
          <w:i/>
          <w:sz w:val="22"/>
        </w:rPr>
        <w:t>IV</w:t>
      </w:r>
      <w:r w:rsidRPr="00B05D7E">
        <w:rPr>
          <w:rFonts w:ascii="Palatino Linotype" w:hAnsi="Palatino Linotype"/>
          <w:bCs/>
          <w:i/>
        </w:rPr>
        <w:t xml:space="preserve"> </w:t>
      </w:r>
      <w:r w:rsidRPr="00B05D7E">
        <w:rPr>
          <w:rFonts w:ascii="Palatino Linotype" w:hAnsi="Palatino Linotype"/>
          <w:bCs/>
          <w:i/>
          <w:sz w:val="22"/>
        </w:rPr>
        <w:t>durante</w:t>
      </w:r>
      <w:r w:rsidRPr="00B05D7E">
        <w:rPr>
          <w:rFonts w:ascii="Palatino Linotype" w:hAnsi="Palatino Linotype"/>
          <w:bCs/>
          <w:i/>
        </w:rPr>
        <w:t xml:space="preserve"> </w:t>
      </w:r>
      <w:r w:rsidRPr="00B05D7E">
        <w:rPr>
          <w:rFonts w:ascii="Palatino Linotype" w:hAnsi="Palatino Linotype"/>
          <w:bCs/>
          <w:i/>
          <w:sz w:val="22"/>
        </w:rPr>
        <w:t>el</w:t>
      </w:r>
      <w:r w:rsidRPr="00B05D7E">
        <w:rPr>
          <w:rFonts w:ascii="Palatino Linotype" w:hAnsi="Palatino Linotype"/>
          <w:bCs/>
          <w:i/>
        </w:rPr>
        <w:t xml:space="preserve"> </w:t>
      </w:r>
      <w:r w:rsidRPr="00B05D7E">
        <w:rPr>
          <w:rFonts w:ascii="Palatino Linotype" w:hAnsi="Palatino Linotype"/>
          <w:bCs/>
          <w:i/>
          <w:sz w:val="22"/>
        </w:rPr>
        <w:t>último</w:t>
      </w:r>
      <w:r w:rsidRPr="00B05D7E">
        <w:rPr>
          <w:rFonts w:ascii="Palatino Linotype" w:hAnsi="Palatino Linotype"/>
          <w:bCs/>
          <w:i/>
        </w:rPr>
        <w:t xml:space="preserve"> </w:t>
      </w:r>
      <w:r w:rsidRPr="00B05D7E">
        <w:rPr>
          <w:rFonts w:ascii="Palatino Linotype" w:hAnsi="Palatino Linotype"/>
          <w:bCs/>
          <w:i/>
          <w:sz w:val="22"/>
        </w:rPr>
        <w:t>año</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un</w:t>
      </w:r>
      <w:r w:rsidRPr="00B05D7E">
        <w:rPr>
          <w:rFonts w:ascii="Palatino Linotype" w:hAnsi="Palatino Linotype"/>
          <w:bCs/>
          <w:i/>
        </w:rPr>
        <w:t xml:space="preserve"> </w:t>
      </w:r>
      <w:r w:rsidRPr="00B05D7E">
        <w:rPr>
          <w:rFonts w:ascii="Palatino Linotype" w:hAnsi="Palatino Linotype"/>
          <w:bCs/>
          <w:i/>
          <w:sz w:val="22"/>
        </w:rPr>
        <w:t>año</w:t>
      </w:r>
      <w:r w:rsidRPr="00B05D7E">
        <w:rPr>
          <w:rFonts w:ascii="Palatino Linotype" w:hAnsi="Palatino Linotype"/>
          <w:bCs/>
          <w:i/>
        </w:rPr>
        <w:t xml:space="preserve"> </w:t>
      </w:r>
      <w:r w:rsidRPr="00B05D7E">
        <w:rPr>
          <w:rFonts w:ascii="Palatino Linotype" w:hAnsi="Palatino Linotype"/>
          <w:bCs/>
          <w:i/>
          <w:sz w:val="22"/>
        </w:rPr>
        <w:t>después</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que</w:t>
      </w:r>
      <w:r w:rsidRPr="00B05D7E">
        <w:rPr>
          <w:rFonts w:ascii="Palatino Linotype" w:hAnsi="Palatino Linotype"/>
          <w:bCs/>
          <w:i/>
        </w:rPr>
        <w:t xml:space="preserve"> </w:t>
      </w:r>
      <w:r w:rsidRPr="00B05D7E">
        <w:rPr>
          <w:rFonts w:ascii="Palatino Linotype" w:hAnsi="Palatino Linotype"/>
          <w:bCs/>
          <w:i/>
          <w:sz w:val="22"/>
        </w:rPr>
        <w:t>se</w:t>
      </w:r>
      <w:r w:rsidRPr="00B05D7E">
        <w:rPr>
          <w:rFonts w:ascii="Palatino Linotype" w:hAnsi="Palatino Linotype"/>
          <w:bCs/>
          <w:i/>
        </w:rPr>
        <w:t xml:space="preserve"> </w:t>
      </w:r>
      <w:r w:rsidRPr="00B05D7E">
        <w:rPr>
          <w:rFonts w:ascii="Palatino Linotype" w:hAnsi="Palatino Linotype"/>
          <w:bCs/>
          <w:i/>
          <w:sz w:val="22"/>
        </w:rPr>
        <w:t>extinga</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relación</w:t>
      </w:r>
      <w:r w:rsidRPr="00B05D7E">
        <w:rPr>
          <w:rFonts w:ascii="Palatino Linotype" w:hAnsi="Palatino Linotype"/>
          <w:bCs/>
          <w:i/>
        </w:rPr>
        <w:t xml:space="preserve"> </w:t>
      </w:r>
      <w:r w:rsidRPr="00B05D7E">
        <w:rPr>
          <w:rFonts w:ascii="Palatino Linotype" w:hAnsi="Palatino Linotype"/>
          <w:bCs/>
          <w:i/>
          <w:sz w:val="22"/>
        </w:rPr>
        <w:t>laboral,</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mencionados</w:t>
      </w:r>
      <w:r w:rsidRPr="00B05D7E">
        <w:rPr>
          <w:rFonts w:ascii="Palatino Linotype" w:hAnsi="Palatino Linotype"/>
          <w:bCs/>
          <w:i/>
        </w:rPr>
        <w:t xml:space="preserve"> </w:t>
      </w:r>
      <w:r w:rsidRPr="00B05D7E">
        <w:rPr>
          <w:rFonts w:ascii="Palatino Linotype" w:hAnsi="Palatino Linotype"/>
          <w:bCs/>
          <w:i/>
          <w:sz w:val="22"/>
        </w:rPr>
        <w:t>en</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fracción</w:t>
      </w:r>
      <w:r w:rsidRPr="00B05D7E">
        <w:rPr>
          <w:rFonts w:ascii="Palatino Linotype" w:hAnsi="Palatino Linotype"/>
          <w:bCs/>
          <w:i/>
        </w:rPr>
        <w:t xml:space="preserve"> </w:t>
      </w:r>
      <w:r w:rsidRPr="00B05D7E">
        <w:rPr>
          <w:rFonts w:ascii="Palatino Linotype" w:hAnsi="Palatino Linotype"/>
          <w:bCs/>
          <w:i/>
          <w:sz w:val="22"/>
        </w:rPr>
        <w:t>V,</w:t>
      </w:r>
      <w:r w:rsidRPr="00B05D7E">
        <w:rPr>
          <w:rFonts w:ascii="Palatino Linotype" w:hAnsi="Palatino Linotype"/>
          <w:bCs/>
          <w:i/>
        </w:rPr>
        <w:t xml:space="preserve"> </w:t>
      </w:r>
      <w:r w:rsidRPr="00B05D7E">
        <w:rPr>
          <w:rFonts w:ascii="Palatino Linotype" w:hAnsi="Palatino Linotype"/>
          <w:bCs/>
          <w:i/>
          <w:sz w:val="22"/>
        </w:rPr>
        <w:t>conforme</w:t>
      </w:r>
      <w:r w:rsidRPr="00B05D7E">
        <w:rPr>
          <w:rFonts w:ascii="Palatino Linotype" w:hAnsi="Palatino Linotype"/>
          <w:bCs/>
          <w:i/>
        </w:rPr>
        <w:t xml:space="preserve"> </w:t>
      </w:r>
      <w:r w:rsidRPr="00B05D7E">
        <w:rPr>
          <w:rFonts w:ascii="Palatino Linotype" w:hAnsi="Palatino Linotype"/>
          <w:bCs/>
          <w:i/>
          <w:sz w:val="22"/>
        </w:rPr>
        <w:t>lo</w:t>
      </w:r>
      <w:r w:rsidRPr="00B05D7E">
        <w:rPr>
          <w:rFonts w:ascii="Palatino Linotype" w:hAnsi="Palatino Linotype"/>
          <w:bCs/>
          <w:i/>
        </w:rPr>
        <w:t xml:space="preserve"> </w:t>
      </w:r>
      <w:r w:rsidRPr="00B05D7E">
        <w:rPr>
          <w:rFonts w:ascii="Palatino Linotype" w:hAnsi="Palatino Linotype"/>
          <w:bCs/>
          <w:i/>
          <w:sz w:val="22"/>
        </w:rPr>
        <w:t>señalen</w:t>
      </w:r>
      <w:r w:rsidRPr="00B05D7E">
        <w:rPr>
          <w:rFonts w:ascii="Palatino Linotype" w:hAnsi="Palatino Linotype"/>
          <w:bCs/>
          <w:i/>
        </w:rPr>
        <w:t xml:space="preserve"> </w:t>
      </w:r>
      <w:r w:rsidRPr="00B05D7E">
        <w:rPr>
          <w:rFonts w:ascii="Palatino Linotype" w:hAnsi="Palatino Linotype"/>
          <w:bCs/>
          <w:i/>
          <w:sz w:val="22"/>
        </w:rPr>
        <w:t>las</w:t>
      </w:r>
      <w:r w:rsidRPr="00B05D7E">
        <w:rPr>
          <w:rFonts w:ascii="Palatino Linotype" w:hAnsi="Palatino Linotype"/>
          <w:bCs/>
          <w:i/>
        </w:rPr>
        <w:t xml:space="preserve"> </w:t>
      </w:r>
      <w:r w:rsidRPr="00B05D7E">
        <w:rPr>
          <w:rFonts w:ascii="Palatino Linotype" w:hAnsi="Palatino Linotype"/>
          <w:bCs/>
          <w:i/>
          <w:sz w:val="22"/>
        </w:rPr>
        <w:t>leyes</w:t>
      </w:r>
      <w:r w:rsidRPr="00B05D7E">
        <w:rPr>
          <w:rFonts w:ascii="Palatino Linotype" w:hAnsi="Palatino Linotype"/>
          <w:bCs/>
          <w:i/>
        </w:rPr>
        <w:t xml:space="preserve"> </w:t>
      </w:r>
      <w:r w:rsidRPr="00B05D7E">
        <w:rPr>
          <w:rFonts w:ascii="Palatino Linotype" w:hAnsi="Palatino Linotype"/>
          <w:bCs/>
          <w:i/>
          <w:sz w:val="22"/>
        </w:rPr>
        <w:t>que</w:t>
      </w:r>
      <w:r w:rsidRPr="00B05D7E">
        <w:rPr>
          <w:rFonts w:ascii="Palatino Linotype" w:hAnsi="Palatino Linotype"/>
          <w:bCs/>
          <w:i/>
        </w:rPr>
        <w:t xml:space="preserve"> </w:t>
      </w: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rijan.</w:t>
      </w:r>
    </w:p>
    <w:p w:rsidR="00356952" w:rsidRPr="00B05D7E" w:rsidRDefault="00356952" w:rsidP="00356952">
      <w:pPr>
        <w:tabs>
          <w:tab w:val="left" w:pos="8222"/>
          <w:tab w:val="left" w:pos="9072"/>
        </w:tabs>
        <w:ind w:left="851" w:right="899"/>
        <w:jc w:val="both"/>
        <w:rPr>
          <w:rFonts w:ascii="Palatino Linotype" w:hAnsi="Palatino Linotype"/>
          <w:bCs/>
          <w:i/>
          <w:sz w:val="22"/>
        </w:rPr>
      </w:pP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documentos</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constancias</w:t>
      </w:r>
      <w:r w:rsidRPr="00B05D7E">
        <w:rPr>
          <w:rFonts w:ascii="Palatino Linotype" w:hAnsi="Palatino Linotype"/>
          <w:bCs/>
          <w:i/>
        </w:rPr>
        <w:t xml:space="preserve"> </w:t>
      </w:r>
      <w:r w:rsidRPr="00B05D7E">
        <w:rPr>
          <w:rFonts w:ascii="Palatino Linotype" w:hAnsi="Palatino Linotype"/>
          <w:bCs/>
          <w:i/>
          <w:sz w:val="22"/>
        </w:rPr>
        <w:t>aquí</w:t>
      </w:r>
      <w:r w:rsidRPr="00B05D7E">
        <w:rPr>
          <w:rFonts w:ascii="Palatino Linotype" w:hAnsi="Palatino Linotype"/>
          <w:bCs/>
          <w:i/>
        </w:rPr>
        <w:t xml:space="preserve"> </w:t>
      </w:r>
      <w:r w:rsidRPr="00B05D7E">
        <w:rPr>
          <w:rFonts w:ascii="Palatino Linotype" w:hAnsi="Palatino Linotype"/>
          <w:bCs/>
          <w:i/>
          <w:sz w:val="22"/>
        </w:rPr>
        <w:t>señalados,</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institución</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dependencia</w:t>
      </w:r>
      <w:r w:rsidRPr="00B05D7E">
        <w:rPr>
          <w:rFonts w:ascii="Palatino Linotype" w:hAnsi="Palatino Linotype"/>
          <w:bCs/>
          <w:i/>
        </w:rPr>
        <w:t xml:space="preserve"> </w:t>
      </w:r>
      <w:r w:rsidRPr="00B05D7E">
        <w:rPr>
          <w:rFonts w:ascii="Palatino Linotype" w:hAnsi="Palatino Linotype"/>
          <w:bCs/>
          <w:i/>
          <w:sz w:val="22"/>
        </w:rPr>
        <w:t>podrá</w:t>
      </w:r>
      <w:r w:rsidRPr="00B05D7E">
        <w:rPr>
          <w:rFonts w:ascii="Palatino Linotype" w:hAnsi="Palatino Linotype"/>
          <w:bCs/>
          <w:i/>
        </w:rPr>
        <w:t xml:space="preserve"> </w:t>
      </w:r>
      <w:r w:rsidRPr="00B05D7E">
        <w:rPr>
          <w:rFonts w:ascii="Palatino Linotype" w:hAnsi="Palatino Linotype"/>
          <w:bCs/>
          <w:i/>
          <w:sz w:val="22"/>
        </w:rPr>
        <w:t>conservarlos</w:t>
      </w:r>
      <w:r w:rsidRPr="00B05D7E">
        <w:rPr>
          <w:rFonts w:ascii="Palatino Linotype" w:hAnsi="Palatino Linotype"/>
          <w:bCs/>
          <w:i/>
        </w:rPr>
        <w:t xml:space="preserve"> </w:t>
      </w:r>
      <w:r w:rsidRPr="00B05D7E">
        <w:rPr>
          <w:rFonts w:ascii="Palatino Linotype" w:hAnsi="Palatino Linotype"/>
          <w:bCs/>
          <w:i/>
          <w:sz w:val="22"/>
        </w:rPr>
        <w:t>por</w:t>
      </w:r>
      <w:r w:rsidRPr="00B05D7E">
        <w:rPr>
          <w:rFonts w:ascii="Palatino Linotype" w:hAnsi="Palatino Linotype"/>
          <w:bCs/>
          <w:i/>
        </w:rPr>
        <w:t xml:space="preserve"> </w:t>
      </w:r>
      <w:r w:rsidRPr="00B05D7E">
        <w:rPr>
          <w:rFonts w:ascii="Palatino Linotype" w:hAnsi="Palatino Linotype"/>
          <w:bCs/>
          <w:i/>
          <w:sz w:val="22"/>
        </w:rPr>
        <w:t>medio</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los</w:t>
      </w:r>
      <w:r w:rsidRPr="00B05D7E">
        <w:rPr>
          <w:rFonts w:ascii="Palatino Linotype" w:hAnsi="Palatino Linotype"/>
          <w:bCs/>
          <w:i/>
        </w:rPr>
        <w:t xml:space="preserve"> </w:t>
      </w:r>
      <w:r w:rsidRPr="00B05D7E">
        <w:rPr>
          <w:rFonts w:ascii="Palatino Linotype" w:hAnsi="Palatino Linotype"/>
          <w:bCs/>
          <w:i/>
          <w:sz w:val="22"/>
        </w:rPr>
        <w:t>sistemas</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digitalización</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información</w:t>
      </w:r>
      <w:r w:rsidRPr="00B05D7E">
        <w:rPr>
          <w:rFonts w:ascii="Palatino Linotype" w:hAnsi="Palatino Linotype"/>
          <w:bCs/>
          <w:i/>
        </w:rPr>
        <w:t xml:space="preserve"> </w:t>
      </w:r>
      <w:r w:rsidRPr="00B05D7E">
        <w:rPr>
          <w:rFonts w:ascii="Palatino Linotype" w:hAnsi="Palatino Linotype"/>
          <w:bCs/>
          <w:i/>
          <w:sz w:val="22"/>
        </w:rPr>
        <w:t>magnética</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electrónica</w:t>
      </w:r>
      <w:r w:rsidRPr="00B05D7E">
        <w:rPr>
          <w:rFonts w:ascii="Palatino Linotype" w:hAnsi="Palatino Linotype"/>
          <w:bCs/>
          <w:i/>
        </w:rPr>
        <w:t xml:space="preserve"> </w:t>
      </w:r>
      <w:r w:rsidRPr="00B05D7E">
        <w:rPr>
          <w:rFonts w:ascii="Palatino Linotype" w:hAnsi="Palatino Linotype"/>
          <w:bCs/>
          <w:i/>
          <w:sz w:val="22"/>
        </w:rPr>
        <w:t>o</w:t>
      </w:r>
      <w:r w:rsidRPr="00B05D7E">
        <w:rPr>
          <w:rFonts w:ascii="Palatino Linotype" w:hAnsi="Palatino Linotype"/>
          <w:bCs/>
          <w:i/>
        </w:rPr>
        <w:t xml:space="preserve"> </w:t>
      </w:r>
      <w:r w:rsidRPr="00B05D7E">
        <w:rPr>
          <w:rFonts w:ascii="Palatino Linotype" w:hAnsi="Palatino Linotype"/>
          <w:bCs/>
          <w:i/>
          <w:sz w:val="22"/>
        </w:rPr>
        <w:t>cualquier</w:t>
      </w:r>
      <w:r w:rsidRPr="00B05D7E">
        <w:rPr>
          <w:rFonts w:ascii="Palatino Linotype" w:hAnsi="Palatino Linotype"/>
          <w:bCs/>
          <w:i/>
        </w:rPr>
        <w:t xml:space="preserve"> </w:t>
      </w:r>
      <w:r w:rsidRPr="00B05D7E">
        <w:rPr>
          <w:rFonts w:ascii="Palatino Linotype" w:hAnsi="Palatino Linotype"/>
          <w:bCs/>
          <w:i/>
          <w:sz w:val="22"/>
        </w:rPr>
        <w:t>medio</w:t>
      </w:r>
      <w:r w:rsidRPr="00B05D7E">
        <w:rPr>
          <w:rFonts w:ascii="Palatino Linotype" w:hAnsi="Palatino Linotype"/>
          <w:bCs/>
          <w:i/>
        </w:rPr>
        <w:t xml:space="preserve"> </w:t>
      </w:r>
      <w:r w:rsidRPr="00B05D7E">
        <w:rPr>
          <w:rFonts w:ascii="Palatino Linotype" w:hAnsi="Palatino Linotype"/>
          <w:bCs/>
          <w:i/>
          <w:sz w:val="22"/>
        </w:rPr>
        <w:t>descubierto</w:t>
      </w:r>
      <w:r w:rsidRPr="00B05D7E">
        <w:rPr>
          <w:rFonts w:ascii="Palatino Linotype" w:hAnsi="Palatino Linotype"/>
          <w:bCs/>
          <w:i/>
        </w:rPr>
        <w:t xml:space="preserve"> </w:t>
      </w:r>
      <w:r w:rsidRPr="00B05D7E">
        <w:rPr>
          <w:rFonts w:ascii="Palatino Linotype" w:hAnsi="Palatino Linotype"/>
          <w:bCs/>
          <w:i/>
          <w:sz w:val="22"/>
        </w:rPr>
        <w:t>por</w:t>
      </w:r>
      <w:r w:rsidRPr="00B05D7E">
        <w:rPr>
          <w:rFonts w:ascii="Palatino Linotype" w:hAnsi="Palatino Linotype"/>
          <w:bCs/>
          <w:i/>
        </w:rPr>
        <w:t xml:space="preserve"> </w:t>
      </w:r>
      <w:r w:rsidRPr="00B05D7E">
        <w:rPr>
          <w:rFonts w:ascii="Palatino Linotype" w:hAnsi="Palatino Linotype"/>
          <w:bCs/>
          <w:i/>
          <w:sz w:val="22"/>
        </w:rPr>
        <w:t>la</w:t>
      </w:r>
      <w:r w:rsidRPr="00B05D7E">
        <w:rPr>
          <w:rFonts w:ascii="Palatino Linotype" w:hAnsi="Palatino Linotype"/>
          <w:bCs/>
          <w:i/>
        </w:rPr>
        <w:t xml:space="preserve"> </w:t>
      </w:r>
      <w:r w:rsidRPr="00B05D7E">
        <w:rPr>
          <w:rFonts w:ascii="Palatino Linotype" w:hAnsi="Palatino Linotype"/>
          <w:bCs/>
          <w:i/>
          <w:sz w:val="22"/>
        </w:rPr>
        <w:t>ciencia</w:t>
      </w:r>
      <w:r w:rsidRPr="00B05D7E">
        <w:rPr>
          <w:rFonts w:ascii="Palatino Linotype" w:hAnsi="Palatino Linotype"/>
          <w:bCs/>
          <w:i/>
        </w:rPr>
        <w:t xml:space="preserve"> </w:t>
      </w:r>
      <w:r w:rsidRPr="00B05D7E">
        <w:rPr>
          <w:rFonts w:ascii="Palatino Linotype" w:hAnsi="Palatino Linotype"/>
          <w:bCs/>
          <w:i/>
          <w:sz w:val="22"/>
        </w:rPr>
        <w:t>y</w:t>
      </w:r>
      <w:r w:rsidRPr="00B05D7E">
        <w:rPr>
          <w:rFonts w:ascii="Palatino Linotype" w:hAnsi="Palatino Linotype"/>
          <w:bCs/>
          <w:i/>
        </w:rPr>
        <w:t xml:space="preserve"> </w:t>
      </w:r>
      <w:r w:rsidRPr="00B05D7E">
        <w:rPr>
          <w:rFonts w:ascii="Palatino Linotype" w:hAnsi="Palatino Linotype"/>
          <w:bCs/>
          <w:i/>
          <w:sz w:val="22"/>
        </w:rPr>
        <w:t>las</w:t>
      </w:r>
      <w:r w:rsidRPr="00B05D7E">
        <w:rPr>
          <w:rFonts w:ascii="Palatino Linotype" w:hAnsi="Palatino Linotype"/>
          <w:bCs/>
          <w:i/>
        </w:rPr>
        <w:t xml:space="preserve"> </w:t>
      </w:r>
      <w:r w:rsidRPr="00B05D7E">
        <w:rPr>
          <w:rFonts w:ascii="Palatino Linotype" w:hAnsi="Palatino Linotype"/>
          <w:bCs/>
          <w:i/>
          <w:sz w:val="22"/>
        </w:rPr>
        <w:t>constancias</w:t>
      </w:r>
      <w:r w:rsidRPr="00B05D7E">
        <w:rPr>
          <w:rFonts w:ascii="Palatino Linotype" w:hAnsi="Palatino Linotype"/>
          <w:bCs/>
          <w:i/>
        </w:rPr>
        <w:t xml:space="preserve"> </w:t>
      </w:r>
      <w:r w:rsidRPr="00B05D7E">
        <w:rPr>
          <w:rFonts w:ascii="Palatino Linotype" w:hAnsi="Palatino Linotype"/>
          <w:bCs/>
          <w:i/>
          <w:sz w:val="22"/>
        </w:rPr>
        <w:t>expedidas</w:t>
      </w:r>
      <w:r w:rsidRPr="00B05D7E">
        <w:rPr>
          <w:rFonts w:ascii="Palatino Linotype" w:hAnsi="Palatino Linotype"/>
          <w:bCs/>
          <w:i/>
        </w:rPr>
        <w:t xml:space="preserve"> </w:t>
      </w:r>
      <w:r w:rsidRPr="00B05D7E">
        <w:rPr>
          <w:rFonts w:ascii="Palatino Linotype" w:hAnsi="Palatino Linotype"/>
          <w:bCs/>
          <w:i/>
          <w:sz w:val="22"/>
        </w:rPr>
        <w:t>por</w:t>
      </w:r>
      <w:r w:rsidRPr="00B05D7E">
        <w:rPr>
          <w:rFonts w:ascii="Palatino Linotype" w:hAnsi="Palatino Linotype"/>
          <w:bCs/>
          <w:i/>
        </w:rPr>
        <w:t xml:space="preserve"> </w:t>
      </w:r>
      <w:r w:rsidRPr="00B05D7E">
        <w:rPr>
          <w:rFonts w:ascii="Palatino Linotype" w:hAnsi="Palatino Linotype"/>
          <w:bCs/>
          <w:i/>
          <w:sz w:val="22"/>
        </w:rPr>
        <w:t>el</w:t>
      </w:r>
      <w:r w:rsidRPr="00B05D7E">
        <w:rPr>
          <w:rFonts w:ascii="Palatino Linotype" w:hAnsi="Palatino Linotype"/>
          <w:bCs/>
          <w:i/>
        </w:rPr>
        <w:t xml:space="preserve"> </w:t>
      </w:r>
      <w:r w:rsidRPr="00B05D7E">
        <w:rPr>
          <w:rFonts w:ascii="Palatino Linotype" w:hAnsi="Palatino Linotype"/>
          <w:bCs/>
          <w:i/>
          <w:sz w:val="22"/>
        </w:rPr>
        <w:t>encargado</w:t>
      </w:r>
      <w:r w:rsidRPr="00B05D7E">
        <w:rPr>
          <w:rFonts w:ascii="Palatino Linotype" w:hAnsi="Palatino Linotype"/>
          <w:bCs/>
          <w:i/>
        </w:rPr>
        <w:t xml:space="preserve"> </w:t>
      </w:r>
      <w:r w:rsidRPr="00B05D7E">
        <w:rPr>
          <w:rFonts w:ascii="Palatino Linotype" w:hAnsi="Palatino Linotype"/>
          <w:bCs/>
          <w:i/>
          <w:sz w:val="22"/>
        </w:rPr>
        <w:t>del</w:t>
      </w:r>
      <w:r w:rsidRPr="00B05D7E">
        <w:rPr>
          <w:rFonts w:ascii="Palatino Linotype" w:hAnsi="Palatino Linotype"/>
          <w:bCs/>
          <w:i/>
        </w:rPr>
        <w:t xml:space="preserve"> </w:t>
      </w:r>
      <w:r w:rsidRPr="00B05D7E">
        <w:rPr>
          <w:rFonts w:ascii="Palatino Linotype" w:hAnsi="Palatino Linotype"/>
          <w:bCs/>
          <w:i/>
          <w:sz w:val="22"/>
        </w:rPr>
        <w:t>área</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personal</w:t>
      </w:r>
      <w:r w:rsidRPr="00B05D7E">
        <w:rPr>
          <w:rFonts w:ascii="Palatino Linotype" w:hAnsi="Palatino Linotype"/>
          <w:bCs/>
          <w:i/>
        </w:rPr>
        <w:t xml:space="preserve"> </w:t>
      </w:r>
      <w:r w:rsidRPr="00B05D7E">
        <w:rPr>
          <w:rFonts w:ascii="Palatino Linotype" w:hAnsi="Palatino Linotype"/>
          <w:bCs/>
          <w:i/>
          <w:sz w:val="22"/>
        </w:rPr>
        <w:t>de</w:t>
      </w:r>
      <w:r w:rsidRPr="00B05D7E">
        <w:rPr>
          <w:rFonts w:ascii="Palatino Linotype" w:hAnsi="Palatino Linotype"/>
          <w:bCs/>
          <w:i/>
        </w:rPr>
        <w:t xml:space="preserve"> </w:t>
      </w:r>
      <w:r w:rsidRPr="00B05D7E">
        <w:rPr>
          <w:rFonts w:ascii="Palatino Linotype" w:hAnsi="Palatino Linotype"/>
          <w:bCs/>
          <w:i/>
          <w:sz w:val="22"/>
        </w:rPr>
        <w:t>éstas,</w:t>
      </w:r>
      <w:r w:rsidRPr="00B05D7E">
        <w:rPr>
          <w:rFonts w:ascii="Palatino Linotype" w:hAnsi="Palatino Linotype"/>
          <w:bCs/>
          <w:i/>
        </w:rPr>
        <w:t xml:space="preserve"> </w:t>
      </w:r>
      <w:r w:rsidRPr="00B05D7E">
        <w:rPr>
          <w:rFonts w:ascii="Palatino Linotype" w:hAnsi="Palatino Linotype"/>
          <w:bCs/>
          <w:i/>
          <w:sz w:val="22"/>
        </w:rPr>
        <w:t>harán</w:t>
      </w:r>
      <w:r w:rsidRPr="00B05D7E">
        <w:rPr>
          <w:rFonts w:ascii="Palatino Linotype" w:hAnsi="Palatino Linotype"/>
          <w:bCs/>
          <w:i/>
        </w:rPr>
        <w:t xml:space="preserve"> </w:t>
      </w:r>
      <w:r w:rsidRPr="00B05D7E">
        <w:rPr>
          <w:rFonts w:ascii="Palatino Linotype" w:hAnsi="Palatino Linotype"/>
          <w:bCs/>
          <w:i/>
          <w:sz w:val="22"/>
        </w:rPr>
        <w:t>prueba</w:t>
      </w:r>
      <w:r w:rsidRPr="00B05D7E">
        <w:rPr>
          <w:rFonts w:ascii="Palatino Linotype" w:hAnsi="Palatino Linotype"/>
          <w:bCs/>
          <w:i/>
        </w:rPr>
        <w:t xml:space="preserve"> </w:t>
      </w:r>
      <w:r w:rsidRPr="00B05D7E">
        <w:rPr>
          <w:rFonts w:ascii="Palatino Linotype" w:hAnsi="Palatino Linotype"/>
          <w:bCs/>
          <w:i/>
          <w:sz w:val="22"/>
        </w:rPr>
        <w:t>plena.</w:t>
      </w:r>
      <w:r w:rsidRPr="00B05D7E">
        <w:rPr>
          <w:rFonts w:ascii="Palatino Linotype" w:hAnsi="Palatino Linotype"/>
          <w:b/>
          <w:bCs/>
          <w:i/>
          <w:sz w:val="22"/>
        </w:rPr>
        <w:t>”</w:t>
      </w:r>
    </w:p>
    <w:p w:rsidR="00774E16" w:rsidRPr="00B05D7E" w:rsidRDefault="00356952" w:rsidP="00356952">
      <w:pPr>
        <w:spacing w:after="120" w:line="360" w:lineRule="auto"/>
        <w:ind w:right="49"/>
        <w:contextualSpacing/>
        <w:jc w:val="both"/>
        <w:rPr>
          <w:rFonts w:ascii="Palatino Linotype" w:hAnsi="Palatino Linotype" w:cs="Arial"/>
          <w:sz w:val="22"/>
          <w:szCs w:val="22"/>
        </w:rPr>
      </w:pPr>
      <w:r w:rsidRPr="00B05D7E">
        <w:rPr>
          <w:rFonts w:ascii="Palatino Linotype" w:hAnsi="Palatino Linotype" w:cs="Arial"/>
          <w:sz w:val="22"/>
          <w:szCs w:val="22"/>
        </w:rPr>
        <w:t>(Énfasis</w:t>
      </w:r>
      <w:r w:rsidRPr="00B05D7E">
        <w:rPr>
          <w:rFonts w:ascii="Palatino Linotype" w:hAnsi="Palatino Linotype" w:cs="Arial"/>
        </w:rPr>
        <w:t xml:space="preserve"> </w:t>
      </w:r>
      <w:r w:rsidRPr="00B05D7E">
        <w:rPr>
          <w:rFonts w:ascii="Palatino Linotype" w:hAnsi="Palatino Linotype" w:cs="Arial"/>
          <w:sz w:val="22"/>
          <w:szCs w:val="22"/>
        </w:rPr>
        <w:t>añadido</w:t>
      </w:r>
    </w:p>
    <w:p w:rsidR="00356952" w:rsidRPr="00B05D7E" w:rsidRDefault="00356952" w:rsidP="00356952">
      <w:pPr>
        <w:spacing w:after="120" w:line="360" w:lineRule="auto"/>
        <w:ind w:right="49"/>
        <w:contextualSpacing/>
        <w:jc w:val="both"/>
        <w:rPr>
          <w:rFonts w:ascii="Palatino Linotype" w:hAnsi="Palatino Linotype" w:cs="Arial"/>
          <w:sz w:val="22"/>
          <w:szCs w:val="22"/>
        </w:rPr>
      </w:pPr>
    </w:p>
    <w:p w:rsidR="00356952" w:rsidRPr="00B05D7E" w:rsidRDefault="00356952" w:rsidP="00356952">
      <w:pPr>
        <w:spacing w:before="100" w:beforeAutospacing="1" w:after="100" w:afterAutospacing="1" w:line="360" w:lineRule="auto"/>
        <w:ind w:right="49"/>
        <w:jc w:val="both"/>
        <w:rPr>
          <w:rFonts w:ascii="Palatino Linotype" w:hAnsi="Palatino Linotype" w:cs="Arial"/>
        </w:rPr>
      </w:pPr>
      <w:r w:rsidRPr="00B05D7E">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B05D7E">
        <w:rPr>
          <w:rFonts w:ascii="Palatino Linotype" w:hAnsi="Palatino Linotype" w:cs="Arial"/>
          <w:b/>
        </w:rPr>
        <w:t>o mediante información electrónica</w:t>
      </w:r>
      <w:r w:rsidRPr="00B05D7E">
        <w:rPr>
          <w:rFonts w:ascii="Palatino Linotype" w:hAnsi="Palatino Linotype" w:cs="Arial"/>
        </w:rPr>
        <w:t xml:space="preserve">, debiendo conservar dicha documentación </w:t>
      </w:r>
      <w:r w:rsidRPr="00B05D7E">
        <w:rPr>
          <w:rFonts w:ascii="Palatino Linotype" w:hAnsi="Palatino Linotype" w:cs="Arial"/>
          <w:b/>
        </w:rPr>
        <w:t>durante el último año y un año después de que se extinga la relación laboral,</w:t>
      </w:r>
      <w:r w:rsidRPr="00B05D7E">
        <w:rPr>
          <w:rFonts w:ascii="Palatino Linotype" w:hAnsi="Palatino Linotype" w:cs="Arial"/>
        </w:rPr>
        <w:t xml:space="preserve"> a través de los sistemas de digitalización o de información magnética o electrónica.</w:t>
      </w:r>
    </w:p>
    <w:p w:rsidR="00356952" w:rsidRPr="00B05D7E" w:rsidRDefault="00356952" w:rsidP="00356952">
      <w:pPr>
        <w:tabs>
          <w:tab w:val="right" w:leader="dot" w:pos="8505"/>
        </w:tabs>
        <w:spacing w:before="100" w:beforeAutospacing="1" w:after="100" w:afterAutospacing="1" w:line="360" w:lineRule="auto"/>
        <w:jc w:val="both"/>
        <w:rPr>
          <w:bCs/>
          <w:color w:val="000000"/>
        </w:rPr>
      </w:pPr>
      <w:r w:rsidRPr="00B05D7E">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B05D7E">
        <w:rPr>
          <w:rFonts w:ascii="Palatino Linotype" w:hAnsi="Palatino Linotype" w:cs="Arial"/>
          <w:color w:val="000000"/>
        </w:rPr>
        <w:t>Ley de Fiscalización Superior del Estado de México</w:t>
      </w:r>
      <w:r w:rsidRPr="00B05D7E">
        <w:rPr>
          <w:rFonts w:ascii="Palatino Linotype" w:hAnsi="Palatino Linotype" w:cs="Arial"/>
          <w:color w:val="000000"/>
          <w:vertAlign w:val="superscript"/>
        </w:rPr>
        <w:footnoteReference w:id="4"/>
      </w:r>
      <w:r w:rsidRPr="00B05D7E">
        <w:rPr>
          <w:rFonts w:ascii="Palatino Linotype" w:hAnsi="Palatino Linotype" w:cs="Arial"/>
          <w:color w:val="000000"/>
        </w:rPr>
        <w:t xml:space="preserve">; razón por la cual, el OSFEM emite los </w:t>
      </w:r>
      <w:r w:rsidRPr="00B05D7E">
        <w:rPr>
          <w:rFonts w:ascii="Palatino Linotype" w:hAnsi="Palatino Linotype" w:cs="Arial"/>
          <w:b/>
          <w:color w:val="000000"/>
        </w:rPr>
        <w:t>Lineamientos para la Integración del Informe Mensual</w:t>
      </w:r>
      <w:r w:rsidRPr="00B05D7E">
        <w:rPr>
          <w:rFonts w:ascii="Palatino Linotype" w:hAnsi="Palatino Linotype" w:cs="Arial"/>
          <w:color w:val="000000"/>
        </w:rPr>
        <w:t xml:space="preserve">, en términos la fracción XI del artículo 8 de la Ley de Fiscalización Superior del Estado de México, que señala: </w:t>
      </w:r>
    </w:p>
    <w:p w:rsidR="00356952" w:rsidRPr="00B05D7E" w:rsidRDefault="00356952" w:rsidP="00356952">
      <w:pPr>
        <w:autoSpaceDE w:val="0"/>
        <w:autoSpaceDN w:val="0"/>
        <w:adjustRightInd w:val="0"/>
        <w:ind w:left="851" w:right="899"/>
        <w:jc w:val="both"/>
        <w:rPr>
          <w:i/>
          <w:sz w:val="22"/>
          <w:szCs w:val="22"/>
        </w:rPr>
      </w:pPr>
      <w:r w:rsidRPr="00B05D7E">
        <w:rPr>
          <w:rFonts w:ascii="Palatino Linotype" w:hAnsi="Palatino Linotype" w:cs="Arial"/>
          <w:b/>
          <w:bCs/>
          <w:i/>
          <w:sz w:val="22"/>
          <w:szCs w:val="22"/>
        </w:rPr>
        <w:t>“Artículo</w:t>
      </w:r>
      <w:r w:rsidRPr="00B05D7E">
        <w:rPr>
          <w:rFonts w:ascii="Palatino Linotype" w:hAnsi="Palatino Linotype" w:cs="Arial"/>
          <w:b/>
          <w:bCs/>
          <w:i/>
        </w:rPr>
        <w:t xml:space="preserve"> </w:t>
      </w:r>
      <w:r w:rsidRPr="00B05D7E">
        <w:rPr>
          <w:rFonts w:ascii="Palatino Linotype" w:hAnsi="Palatino Linotype" w:cs="Arial"/>
          <w:b/>
          <w:bCs/>
          <w:i/>
          <w:sz w:val="22"/>
          <w:szCs w:val="22"/>
        </w:rPr>
        <w:t>8.</w:t>
      </w:r>
      <w:r w:rsidRPr="00B05D7E">
        <w:rPr>
          <w:rFonts w:ascii="Palatino Linotype" w:hAnsi="Palatino Linotype" w:cs="Arial"/>
          <w:b/>
          <w:bCs/>
          <w:i/>
        </w:rPr>
        <w:t xml:space="preserve"> </w:t>
      </w:r>
      <w:r w:rsidRPr="00B05D7E">
        <w:rPr>
          <w:rFonts w:ascii="Palatino Linotype" w:hAnsi="Palatino Linotype" w:cs="Arial"/>
          <w:i/>
          <w:sz w:val="22"/>
          <w:szCs w:val="22"/>
        </w:rPr>
        <w:t>El</w:t>
      </w:r>
      <w:r w:rsidRPr="00B05D7E">
        <w:rPr>
          <w:rFonts w:ascii="Palatino Linotype" w:hAnsi="Palatino Linotype" w:cs="Arial"/>
          <w:i/>
        </w:rPr>
        <w:t xml:space="preserve"> </w:t>
      </w:r>
      <w:r w:rsidRPr="00B05D7E">
        <w:rPr>
          <w:rFonts w:ascii="Palatino Linotype" w:hAnsi="Palatino Linotype" w:cs="Arial"/>
          <w:i/>
          <w:sz w:val="22"/>
          <w:szCs w:val="22"/>
        </w:rPr>
        <w:t>Órgano</w:t>
      </w:r>
      <w:r w:rsidRPr="00B05D7E">
        <w:rPr>
          <w:rFonts w:ascii="Palatino Linotype" w:hAnsi="Palatino Linotype" w:cs="Arial"/>
          <w:i/>
        </w:rPr>
        <w:t xml:space="preserve"> </w:t>
      </w:r>
      <w:r w:rsidRPr="00B05D7E">
        <w:rPr>
          <w:rFonts w:ascii="Palatino Linotype" w:hAnsi="Palatino Linotype" w:cs="Arial"/>
          <w:i/>
          <w:sz w:val="22"/>
          <w:szCs w:val="22"/>
        </w:rPr>
        <w:t>Superior</w:t>
      </w:r>
      <w:r w:rsidRPr="00B05D7E">
        <w:rPr>
          <w:rFonts w:ascii="Palatino Linotype" w:hAnsi="Palatino Linotype" w:cs="Arial"/>
          <w:i/>
        </w:rPr>
        <w:t xml:space="preserve"> </w:t>
      </w:r>
      <w:r w:rsidRPr="00B05D7E">
        <w:rPr>
          <w:rFonts w:ascii="Palatino Linotype" w:hAnsi="Palatino Linotype" w:cs="Arial"/>
          <w:i/>
          <w:sz w:val="22"/>
          <w:szCs w:val="22"/>
        </w:rPr>
        <w:t>tendrá</w:t>
      </w:r>
      <w:r w:rsidRPr="00B05D7E">
        <w:rPr>
          <w:rFonts w:ascii="Palatino Linotype" w:hAnsi="Palatino Linotype" w:cs="Arial"/>
          <w:i/>
        </w:rPr>
        <w:t xml:space="preserve"> </w:t>
      </w:r>
      <w:r w:rsidRPr="00B05D7E">
        <w:rPr>
          <w:rFonts w:ascii="Palatino Linotype" w:hAnsi="Palatino Linotype" w:cs="Arial"/>
          <w:i/>
          <w:sz w:val="22"/>
          <w:szCs w:val="22"/>
        </w:rPr>
        <w:t>las</w:t>
      </w:r>
      <w:r w:rsidRPr="00B05D7E">
        <w:rPr>
          <w:rFonts w:ascii="Palatino Linotype" w:hAnsi="Palatino Linotype" w:cs="Arial"/>
          <w:i/>
        </w:rPr>
        <w:t xml:space="preserve"> </w:t>
      </w:r>
      <w:r w:rsidRPr="00B05D7E">
        <w:rPr>
          <w:rFonts w:ascii="Palatino Linotype" w:hAnsi="Palatino Linotype" w:cs="Arial"/>
          <w:i/>
          <w:sz w:val="22"/>
          <w:szCs w:val="22"/>
        </w:rPr>
        <w:t>siguientes</w:t>
      </w:r>
      <w:r w:rsidRPr="00B05D7E">
        <w:rPr>
          <w:rFonts w:ascii="Palatino Linotype" w:hAnsi="Palatino Linotype" w:cs="Arial"/>
          <w:i/>
        </w:rPr>
        <w:t xml:space="preserve"> </w:t>
      </w:r>
      <w:r w:rsidRPr="00B05D7E">
        <w:rPr>
          <w:rFonts w:ascii="Palatino Linotype" w:hAnsi="Palatino Linotype" w:cs="Arial"/>
          <w:i/>
          <w:sz w:val="22"/>
          <w:szCs w:val="22"/>
        </w:rPr>
        <w:t>atribuciones:</w:t>
      </w:r>
    </w:p>
    <w:p w:rsidR="00356952" w:rsidRPr="00B05D7E" w:rsidRDefault="00356952" w:rsidP="00356952">
      <w:pPr>
        <w:autoSpaceDE w:val="0"/>
        <w:autoSpaceDN w:val="0"/>
        <w:adjustRightInd w:val="0"/>
        <w:ind w:left="851" w:right="899"/>
        <w:jc w:val="both"/>
        <w:rPr>
          <w:rFonts w:ascii="Palatino Linotype" w:hAnsi="Palatino Linotype" w:cs="Arial"/>
          <w:i/>
          <w:sz w:val="22"/>
          <w:szCs w:val="22"/>
        </w:rPr>
      </w:pPr>
      <w:r w:rsidRPr="00B05D7E">
        <w:rPr>
          <w:rFonts w:ascii="Palatino Linotype" w:hAnsi="Palatino Linotype" w:cs="Arial"/>
          <w:i/>
          <w:sz w:val="22"/>
          <w:szCs w:val="22"/>
        </w:rPr>
        <w:t>…</w:t>
      </w:r>
    </w:p>
    <w:p w:rsidR="00356952" w:rsidRPr="00B05D7E" w:rsidRDefault="00356952" w:rsidP="00356952">
      <w:pPr>
        <w:autoSpaceDE w:val="0"/>
        <w:autoSpaceDN w:val="0"/>
        <w:adjustRightInd w:val="0"/>
        <w:ind w:left="851" w:right="899"/>
        <w:jc w:val="both"/>
        <w:rPr>
          <w:bCs/>
          <w:color w:val="000000"/>
        </w:rPr>
      </w:pPr>
      <w:r w:rsidRPr="00B05D7E">
        <w:rPr>
          <w:rFonts w:ascii="Palatino Linotype" w:hAnsi="Palatino Linotype" w:cs="Arial"/>
          <w:b/>
          <w:bCs/>
          <w:i/>
          <w:sz w:val="22"/>
          <w:szCs w:val="22"/>
        </w:rPr>
        <w:t>XI.</w:t>
      </w:r>
      <w:r w:rsidRPr="00B05D7E">
        <w:rPr>
          <w:rFonts w:ascii="Palatino Linotype" w:hAnsi="Palatino Linotype" w:cs="Arial"/>
          <w:b/>
          <w:bCs/>
          <w:i/>
        </w:rPr>
        <w:t xml:space="preserve"> </w:t>
      </w:r>
      <w:r w:rsidRPr="00B05D7E">
        <w:rPr>
          <w:rFonts w:ascii="Palatino Linotype" w:hAnsi="Palatino Linotype" w:cs="Arial"/>
          <w:i/>
          <w:sz w:val="22"/>
          <w:szCs w:val="22"/>
        </w:rPr>
        <w:t>Establecer</w:t>
      </w:r>
      <w:r w:rsidRPr="00B05D7E">
        <w:rPr>
          <w:rFonts w:ascii="Palatino Linotype" w:hAnsi="Palatino Linotype" w:cs="Arial"/>
          <w:i/>
        </w:rPr>
        <w:t xml:space="preserve"> </w:t>
      </w:r>
      <w:r w:rsidRPr="00B05D7E">
        <w:rPr>
          <w:rFonts w:ascii="Palatino Linotype" w:hAnsi="Palatino Linotype" w:cs="Arial"/>
          <w:i/>
          <w:sz w:val="22"/>
          <w:szCs w:val="22"/>
        </w:rPr>
        <w:t>los</w:t>
      </w:r>
      <w:r w:rsidRPr="00B05D7E">
        <w:rPr>
          <w:rFonts w:ascii="Palatino Linotype" w:hAnsi="Palatino Linotype" w:cs="Arial"/>
          <w:i/>
        </w:rPr>
        <w:t xml:space="preserve"> </w:t>
      </w:r>
      <w:r w:rsidRPr="00B05D7E">
        <w:rPr>
          <w:rFonts w:ascii="Palatino Linotype" w:hAnsi="Palatino Linotype" w:cs="Arial"/>
          <w:i/>
          <w:sz w:val="22"/>
          <w:szCs w:val="22"/>
        </w:rPr>
        <w:t>lineamientos,</w:t>
      </w:r>
      <w:r w:rsidRPr="00B05D7E">
        <w:rPr>
          <w:rFonts w:ascii="Palatino Linotype" w:hAnsi="Palatino Linotype" w:cs="Arial"/>
          <w:i/>
        </w:rPr>
        <w:t xml:space="preserve"> </w:t>
      </w:r>
      <w:r w:rsidRPr="00B05D7E">
        <w:rPr>
          <w:rFonts w:ascii="Palatino Linotype" w:hAnsi="Palatino Linotype" w:cs="Arial"/>
          <w:i/>
          <w:sz w:val="22"/>
          <w:szCs w:val="22"/>
        </w:rPr>
        <w:t>criterios,</w:t>
      </w:r>
      <w:r w:rsidRPr="00B05D7E">
        <w:rPr>
          <w:rFonts w:ascii="Palatino Linotype" w:hAnsi="Palatino Linotype" w:cs="Arial"/>
          <w:i/>
        </w:rPr>
        <w:t xml:space="preserve"> </w:t>
      </w:r>
      <w:r w:rsidRPr="00B05D7E">
        <w:rPr>
          <w:rFonts w:ascii="Palatino Linotype" w:hAnsi="Palatino Linotype" w:cs="Arial"/>
          <w:i/>
          <w:sz w:val="22"/>
          <w:szCs w:val="22"/>
        </w:rPr>
        <w:t>procedimientos,</w:t>
      </w:r>
      <w:r w:rsidRPr="00B05D7E">
        <w:rPr>
          <w:rFonts w:ascii="Palatino Linotype" w:hAnsi="Palatino Linotype" w:cs="Arial"/>
          <w:i/>
        </w:rPr>
        <w:t xml:space="preserve"> </w:t>
      </w:r>
      <w:r w:rsidRPr="00B05D7E">
        <w:rPr>
          <w:rFonts w:ascii="Palatino Linotype" w:hAnsi="Palatino Linotype" w:cs="Arial"/>
          <w:i/>
          <w:sz w:val="22"/>
          <w:szCs w:val="22"/>
        </w:rPr>
        <w:t>métodos</w:t>
      </w:r>
      <w:r w:rsidRPr="00B05D7E">
        <w:rPr>
          <w:rFonts w:ascii="Palatino Linotype" w:hAnsi="Palatino Linotype" w:cs="Arial"/>
          <w:i/>
        </w:rPr>
        <w:t xml:space="preserve"> </w:t>
      </w:r>
      <w:r w:rsidRPr="00B05D7E">
        <w:rPr>
          <w:rFonts w:ascii="Palatino Linotype" w:hAnsi="Palatino Linotype" w:cs="Arial"/>
          <w:i/>
          <w:sz w:val="22"/>
          <w:szCs w:val="22"/>
        </w:rPr>
        <w:t>y</w:t>
      </w:r>
      <w:r w:rsidRPr="00B05D7E">
        <w:rPr>
          <w:rFonts w:ascii="Palatino Linotype" w:hAnsi="Palatino Linotype" w:cs="Arial"/>
          <w:i/>
        </w:rPr>
        <w:t xml:space="preserve"> </w:t>
      </w:r>
      <w:r w:rsidRPr="00B05D7E">
        <w:rPr>
          <w:rFonts w:ascii="Palatino Linotype" w:hAnsi="Palatino Linotype" w:cs="Arial"/>
          <w:i/>
          <w:sz w:val="22"/>
          <w:szCs w:val="22"/>
        </w:rPr>
        <w:t>sistemas</w:t>
      </w:r>
      <w:r w:rsidRPr="00B05D7E">
        <w:rPr>
          <w:rFonts w:ascii="Palatino Linotype" w:hAnsi="Palatino Linotype" w:cs="Arial"/>
          <w:i/>
        </w:rPr>
        <w:t xml:space="preserve"> </w:t>
      </w:r>
      <w:r w:rsidRPr="00B05D7E">
        <w:rPr>
          <w:rFonts w:ascii="Palatino Linotype" w:hAnsi="Palatino Linotype" w:cs="Arial"/>
          <w:i/>
          <w:sz w:val="22"/>
          <w:szCs w:val="22"/>
        </w:rPr>
        <w:t>para</w:t>
      </w:r>
      <w:r w:rsidRPr="00B05D7E">
        <w:rPr>
          <w:rFonts w:ascii="Palatino Linotype" w:hAnsi="Palatino Linotype" w:cs="Arial"/>
          <w:i/>
        </w:rPr>
        <w:t xml:space="preserve"> </w:t>
      </w:r>
      <w:r w:rsidRPr="00B05D7E">
        <w:rPr>
          <w:rFonts w:ascii="Palatino Linotype" w:hAnsi="Palatino Linotype" w:cs="Arial"/>
          <w:i/>
          <w:sz w:val="22"/>
          <w:szCs w:val="22"/>
        </w:rPr>
        <w:t>las</w:t>
      </w:r>
      <w:r w:rsidRPr="00B05D7E">
        <w:rPr>
          <w:rFonts w:ascii="Palatino Linotype" w:hAnsi="Palatino Linotype" w:cs="Arial"/>
          <w:i/>
        </w:rPr>
        <w:t xml:space="preserve"> </w:t>
      </w:r>
      <w:r w:rsidRPr="00B05D7E">
        <w:rPr>
          <w:rFonts w:ascii="Palatino Linotype" w:hAnsi="Palatino Linotype" w:cs="Arial"/>
          <w:i/>
          <w:sz w:val="22"/>
          <w:szCs w:val="22"/>
        </w:rPr>
        <w:t>acciones</w:t>
      </w:r>
      <w:r w:rsidRPr="00B05D7E">
        <w:rPr>
          <w:rFonts w:ascii="Palatino Linotype" w:hAnsi="Palatino Linotype" w:cs="Arial"/>
          <w:i/>
        </w:rPr>
        <w:t xml:space="preserve"> </w:t>
      </w:r>
      <w:r w:rsidRPr="00B05D7E">
        <w:rPr>
          <w:rFonts w:ascii="Palatino Linotype" w:hAnsi="Palatino Linotype" w:cs="Arial"/>
          <w:i/>
          <w:sz w:val="22"/>
          <w:szCs w:val="22"/>
        </w:rPr>
        <w:t>de</w:t>
      </w:r>
      <w:r w:rsidRPr="00B05D7E">
        <w:rPr>
          <w:rFonts w:ascii="Palatino Linotype" w:hAnsi="Palatino Linotype" w:cs="Arial"/>
          <w:i/>
        </w:rPr>
        <w:t xml:space="preserve"> </w:t>
      </w:r>
      <w:r w:rsidRPr="00B05D7E">
        <w:rPr>
          <w:rFonts w:ascii="Palatino Linotype" w:hAnsi="Palatino Linotype" w:cs="Arial"/>
          <w:i/>
          <w:sz w:val="22"/>
          <w:szCs w:val="22"/>
        </w:rPr>
        <w:t>control</w:t>
      </w:r>
      <w:r w:rsidRPr="00B05D7E">
        <w:rPr>
          <w:rFonts w:ascii="Palatino Linotype" w:hAnsi="Palatino Linotype" w:cs="Arial"/>
          <w:i/>
        </w:rPr>
        <w:t xml:space="preserve"> </w:t>
      </w:r>
      <w:r w:rsidRPr="00B05D7E">
        <w:rPr>
          <w:rFonts w:ascii="Palatino Linotype" w:hAnsi="Palatino Linotype" w:cs="Arial"/>
          <w:i/>
          <w:sz w:val="22"/>
          <w:szCs w:val="22"/>
        </w:rPr>
        <w:t>y</w:t>
      </w:r>
      <w:r w:rsidRPr="00B05D7E">
        <w:rPr>
          <w:rFonts w:ascii="Palatino Linotype" w:hAnsi="Palatino Linotype" w:cs="Arial"/>
          <w:i/>
        </w:rPr>
        <w:t xml:space="preserve"> </w:t>
      </w:r>
      <w:r w:rsidRPr="00B05D7E">
        <w:rPr>
          <w:rFonts w:ascii="Palatino Linotype" w:hAnsi="Palatino Linotype" w:cs="Arial"/>
          <w:i/>
          <w:sz w:val="22"/>
          <w:szCs w:val="22"/>
        </w:rPr>
        <w:t>evaluación,</w:t>
      </w:r>
      <w:r w:rsidRPr="00B05D7E">
        <w:rPr>
          <w:rFonts w:ascii="Palatino Linotype" w:hAnsi="Palatino Linotype" w:cs="Arial"/>
          <w:i/>
        </w:rPr>
        <w:t xml:space="preserve"> </w:t>
      </w:r>
      <w:r w:rsidRPr="00B05D7E">
        <w:rPr>
          <w:rFonts w:ascii="Palatino Linotype" w:hAnsi="Palatino Linotype" w:cs="Arial"/>
          <w:i/>
          <w:sz w:val="22"/>
          <w:szCs w:val="22"/>
        </w:rPr>
        <w:t>necesarios</w:t>
      </w:r>
      <w:r w:rsidRPr="00B05D7E">
        <w:rPr>
          <w:rFonts w:ascii="Palatino Linotype" w:hAnsi="Palatino Linotype" w:cs="Arial"/>
          <w:i/>
        </w:rPr>
        <w:t xml:space="preserve"> </w:t>
      </w:r>
      <w:r w:rsidRPr="00B05D7E">
        <w:rPr>
          <w:rFonts w:ascii="Palatino Linotype" w:hAnsi="Palatino Linotype" w:cs="Arial"/>
          <w:i/>
          <w:sz w:val="22"/>
          <w:szCs w:val="22"/>
        </w:rPr>
        <w:t>para</w:t>
      </w:r>
      <w:r w:rsidRPr="00B05D7E">
        <w:rPr>
          <w:rFonts w:ascii="Palatino Linotype" w:hAnsi="Palatino Linotype" w:cs="Arial"/>
          <w:i/>
        </w:rPr>
        <w:t xml:space="preserve"> </w:t>
      </w:r>
      <w:r w:rsidRPr="00B05D7E">
        <w:rPr>
          <w:rFonts w:ascii="Palatino Linotype" w:hAnsi="Palatino Linotype" w:cs="Arial"/>
          <w:i/>
          <w:sz w:val="22"/>
          <w:szCs w:val="22"/>
        </w:rPr>
        <w:t>la</w:t>
      </w:r>
      <w:r w:rsidRPr="00B05D7E">
        <w:rPr>
          <w:rFonts w:ascii="Palatino Linotype" w:hAnsi="Palatino Linotype" w:cs="Arial"/>
          <w:i/>
        </w:rPr>
        <w:t xml:space="preserve"> </w:t>
      </w:r>
      <w:r w:rsidRPr="00B05D7E">
        <w:rPr>
          <w:rFonts w:ascii="Palatino Linotype" w:hAnsi="Palatino Linotype" w:cs="Arial"/>
          <w:i/>
          <w:sz w:val="22"/>
          <w:szCs w:val="22"/>
        </w:rPr>
        <w:t>fiscalización</w:t>
      </w:r>
      <w:r w:rsidRPr="00B05D7E">
        <w:rPr>
          <w:rFonts w:ascii="Palatino Linotype" w:hAnsi="Palatino Linotype" w:cs="Arial"/>
          <w:i/>
        </w:rPr>
        <w:t xml:space="preserve"> </w:t>
      </w:r>
      <w:r w:rsidRPr="00B05D7E">
        <w:rPr>
          <w:rFonts w:ascii="Palatino Linotype" w:hAnsi="Palatino Linotype" w:cs="Arial"/>
          <w:i/>
          <w:sz w:val="22"/>
          <w:szCs w:val="22"/>
        </w:rPr>
        <w:t>de</w:t>
      </w:r>
      <w:r w:rsidRPr="00B05D7E">
        <w:rPr>
          <w:rFonts w:ascii="Palatino Linotype" w:hAnsi="Palatino Linotype" w:cs="Arial"/>
          <w:i/>
        </w:rPr>
        <w:t xml:space="preserve"> </w:t>
      </w:r>
      <w:r w:rsidRPr="00B05D7E">
        <w:rPr>
          <w:rFonts w:ascii="Palatino Linotype" w:hAnsi="Palatino Linotype" w:cs="Arial"/>
          <w:i/>
          <w:sz w:val="22"/>
          <w:szCs w:val="22"/>
        </w:rPr>
        <w:t>las</w:t>
      </w:r>
      <w:r w:rsidRPr="00B05D7E">
        <w:rPr>
          <w:rFonts w:ascii="Palatino Linotype" w:hAnsi="Palatino Linotype" w:cs="Arial"/>
          <w:i/>
        </w:rPr>
        <w:t xml:space="preserve"> </w:t>
      </w:r>
      <w:r w:rsidRPr="00B05D7E">
        <w:rPr>
          <w:rFonts w:ascii="Palatino Linotype" w:hAnsi="Palatino Linotype" w:cs="Arial"/>
          <w:i/>
          <w:sz w:val="22"/>
          <w:szCs w:val="22"/>
        </w:rPr>
        <w:t>cuentas</w:t>
      </w:r>
      <w:r w:rsidRPr="00B05D7E">
        <w:rPr>
          <w:rFonts w:ascii="Palatino Linotype" w:hAnsi="Palatino Linotype" w:cs="Arial"/>
          <w:i/>
        </w:rPr>
        <w:t xml:space="preserve"> </w:t>
      </w:r>
      <w:r w:rsidRPr="00B05D7E">
        <w:rPr>
          <w:rFonts w:ascii="Palatino Linotype" w:hAnsi="Palatino Linotype" w:cs="Arial"/>
          <w:i/>
          <w:sz w:val="22"/>
          <w:szCs w:val="22"/>
        </w:rPr>
        <w:t>públi</w:t>
      </w:r>
      <w:r w:rsidRPr="00B05D7E">
        <w:rPr>
          <w:rFonts w:ascii="Palatino Linotype" w:hAnsi="Palatino Linotype" w:cs="Arial"/>
          <w:i/>
        </w:rPr>
        <w:t>cas y los informes trimestrales</w:t>
      </w:r>
      <w:r w:rsidRPr="00B05D7E">
        <w:rPr>
          <w:rFonts w:ascii="Palatino Linotype" w:hAnsi="Palatino Linotype" w:cs="Arial"/>
          <w:color w:val="000000"/>
          <w:sz w:val="22"/>
          <w:szCs w:val="22"/>
        </w:rPr>
        <w:t>…”</w:t>
      </w:r>
      <w:r w:rsidRPr="00B05D7E">
        <w:rPr>
          <w:rFonts w:ascii="Palatino Linotype" w:hAnsi="Palatino Linotype" w:cs="Arial"/>
          <w:color w:val="000000"/>
        </w:rPr>
        <w:t xml:space="preserve"> </w:t>
      </w:r>
      <w:r w:rsidRPr="00B05D7E">
        <w:rPr>
          <w:rFonts w:ascii="Palatino Linotype" w:hAnsi="Palatino Linotype" w:cs="Arial"/>
          <w:color w:val="000000"/>
          <w:sz w:val="22"/>
          <w:szCs w:val="22"/>
        </w:rPr>
        <w:t>(Sic)</w:t>
      </w:r>
    </w:p>
    <w:p w:rsidR="00356952" w:rsidRPr="00B05D7E" w:rsidRDefault="00356952" w:rsidP="00356952">
      <w:pPr>
        <w:spacing w:before="100" w:beforeAutospacing="1" w:after="100" w:afterAutospacing="1" w:line="360" w:lineRule="auto"/>
        <w:jc w:val="both"/>
      </w:pPr>
      <w:r w:rsidRPr="00B05D7E">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356952" w:rsidRPr="00B05D7E" w:rsidRDefault="00356952" w:rsidP="00356952">
      <w:pPr>
        <w:spacing w:before="100" w:beforeAutospacing="1" w:after="100" w:afterAutospacing="1" w:line="360" w:lineRule="auto"/>
        <w:jc w:val="both"/>
        <w:rPr>
          <w:rFonts w:ascii="Palatino Linotype" w:hAnsi="Palatino Linotype" w:cs="Arial"/>
        </w:rPr>
      </w:pPr>
      <w:r w:rsidRPr="00B05D7E">
        <w:rPr>
          <w:rFonts w:ascii="Palatino Linotype" w:hAnsi="Palatino Linotype" w:cs="Arial"/>
        </w:rPr>
        <w:t xml:space="preserve">Atento a lo anterior, resulta claro que existe fuente obligacional que constriñe al </w:t>
      </w:r>
      <w:r w:rsidRPr="00B05D7E">
        <w:rPr>
          <w:rFonts w:ascii="Palatino Linotype" w:hAnsi="Palatino Linotype" w:cs="Arial"/>
          <w:b/>
        </w:rPr>
        <w:t>SUJETO OBLIGADO</w:t>
      </w:r>
      <w:r w:rsidRPr="00B05D7E">
        <w:rPr>
          <w:rFonts w:ascii="Palatino Linotype" w:hAnsi="Palatino Linotype" w:cs="Arial"/>
        </w:rPr>
        <w:t xml:space="preserve">, para entregar los informes mensuales al OSFEM, de conformidad con el artículo 32 de la Ley de Fiscalización Superior del Estado de México, en los cuales se incluye lo referente a  la nómina, la cual, como fue referido contiene la información que es del interés del particular; en consecuencia, la información solicitada; por </w:t>
      </w:r>
      <w:r w:rsidRPr="00B05D7E">
        <w:rPr>
          <w:rFonts w:ascii="Palatino Linotype" w:hAnsi="Palatino Linotype"/>
          <w:b/>
        </w:rPr>
        <w:t>el</w:t>
      </w:r>
      <w:r w:rsidRPr="00B05D7E">
        <w:rPr>
          <w:rFonts w:ascii="Palatino Linotype" w:hAnsi="Palatino Linotype" w:cs="Arial"/>
          <w:b/>
        </w:rPr>
        <w:t xml:space="preserve"> RECURRENTE </w:t>
      </w:r>
      <w:r w:rsidRPr="00B05D7E">
        <w:rPr>
          <w:rFonts w:ascii="Palatino Linotype" w:hAnsi="Palatino Linotype" w:cs="Arial"/>
        </w:rPr>
        <w:t xml:space="preserve">debe obrar en los archivos del </w:t>
      </w:r>
      <w:r w:rsidRPr="00B05D7E">
        <w:rPr>
          <w:rFonts w:ascii="Palatino Linotype" w:hAnsi="Palatino Linotype" w:cs="Arial"/>
          <w:b/>
        </w:rPr>
        <w:t>SUJETO OBLIGADO</w:t>
      </w:r>
      <w:r w:rsidRPr="00B05D7E">
        <w:rPr>
          <w:rFonts w:ascii="Palatino Linotype" w:hAnsi="Palatino Linotype" w:cs="Arial"/>
        </w:rPr>
        <w:t xml:space="preserve">. </w:t>
      </w:r>
    </w:p>
    <w:p w:rsidR="00356952" w:rsidRPr="00B05D7E" w:rsidRDefault="00356952" w:rsidP="00356952">
      <w:pPr>
        <w:spacing w:after="120" w:line="360" w:lineRule="auto"/>
        <w:ind w:right="49"/>
        <w:contextualSpacing/>
        <w:jc w:val="both"/>
        <w:rPr>
          <w:rFonts w:ascii="Palatino Linotype" w:eastAsia="Calibri" w:hAnsi="Palatino Linotype" w:cs="Tahoma"/>
          <w:bCs/>
          <w:szCs w:val="22"/>
          <w:lang w:eastAsia="en-US"/>
        </w:rPr>
      </w:pPr>
    </w:p>
    <w:p w:rsidR="00774E16" w:rsidRPr="00B05D7E" w:rsidRDefault="00774E16" w:rsidP="006C4385">
      <w:pPr>
        <w:spacing w:after="120" w:line="360" w:lineRule="auto"/>
        <w:ind w:right="49"/>
        <w:contextualSpacing/>
        <w:jc w:val="both"/>
        <w:rPr>
          <w:rFonts w:ascii="Palatino Linotype" w:eastAsia="Calibri" w:hAnsi="Palatino Linotype" w:cs="Tahoma"/>
          <w:bCs/>
          <w:szCs w:val="22"/>
          <w:lang w:eastAsia="en-US"/>
        </w:rPr>
      </w:pPr>
    </w:p>
    <w:p w:rsidR="00356952" w:rsidRPr="00B05D7E" w:rsidRDefault="00356952" w:rsidP="00356952">
      <w:pPr>
        <w:spacing w:before="100" w:beforeAutospacing="1" w:after="100" w:afterAutospacing="1" w:line="360" w:lineRule="auto"/>
        <w:ind w:right="-93"/>
        <w:jc w:val="both"/>
        <w:rPr>
          <w:rFonts w:ascii="Palatino Linotype" w:eastAsia="Calibri" w:hAnsi="Palatino Linotype" w:cs="Tahoma"/>
          <w:lang w:eastAsia="en-US"/>
        </w:rPr>
      </w:pPr>
      <w:r w:rsidRPr="00B05D7E">
        <w:rPr>
          <w:rFonts w:ascii="Palatino Linotype" w:eastAsia="Calibri" w:hAnsi="Palatino Linotype" w:cs="Tahoma"/>
          <w:lang w:eastAsia="en-US"/>
        </w:rPr>
        <w:t xml:space="preserve">Es por lo anterior, que este Órgano Garante tiene claro que si bien el </w:t>
      </w:r>
      <w:r w:rsidRPr="00B05D7E">
        <w:rPr>
          <w:rFonts w:ascii="Palatino Linotype" w:eastAsia="Calibri" w:hAnsi="Palatino Linotype" w:cs="Tahoma"/>
          <w:b/>
          <w:lang w:eastAsia="en-US"/>
        </w:rPr>
        <w:t>SUJETO OBLIGADO</w:t>
      </w:r>
      <w:r w:rsidRPr="00B05D7E">
        <w:rPr>
          <w:rFonts w:ascii="Palatino Linotype" w:eastAsia="Calibri" w:hAnsi="Palatino Linotype" w:cs="Tahoma"/>
          <w:lang w:eastAsia="en-US"/>
        </w:rPr>
        <w:t xml:space="preserve"> se manifestó acerca del requerimiento del particular, lo cierto es que de la relación de los servidores públicos que remitió en su respuesta, no se visualiza el nombre completo de los servidores públicos; esto es, el SUJETO OBLIGADO omitió proporcionar el segundo apellidos del nombre de los servidores públicos, razón por la cual esta Autoridad considera dable ordenar de nueva cuenta el nombre de los servidores públicos solicitados por el particular, en virtud de que, se insiste, no sería practico ordenar únicamente el segundo apellido de los servidores públicos que entrego en respuesta. </w:t>
      </w:r>
    </w:p>
    <w:p w:rsidR="00356952" w:rsidRPr="00B05D7E" w:rsidRDefault="00356952" w:rsidP="006C4385">
      <w:pPr>
        <w:spacing w:after="120" w:line="360" w:lineRule="auto"/>
        <w:ind w:right="49"/>
        <w:contextualSpacing/>
        <w:jc w:val="both"/>
        <w:rPr>
          <w:rFonts w:ascii="Palatino Linotype" w:eastAsia="Calibri" w:hAnsi="Palatino Linotype" w:cs="Tahoma"/>
          <w:b/>
          <w:bCs/>
          <w:szCs w:val="22"/>
          <w:lang w:eastAsia="en-US"/>
        </w:rPr>
      </w:pPr>
      <w:r w:rsidRPr="00B05D7E">
        <w:rPr>
          <w:rFonts w:ascii="Palatino Linotype" w:eastAsia="Calibri" w:hAnsi="Palatino Linotype" w:cs="Tahoma"/>
          <w:b/>
          <w:lang w:eastAsia="en-US"/>
        </w:rPr>
        <w:t xml:space="preserve">De la versión publica: </w:t>
      </w:r>
    </w:p>
    <w:p w:rsidR="00356952" w:rsidRPr="00B05D7E" w:rsidRDefault="00356952" w:rsidP="006C4385">
      <w:pPr>
        <w:spacing w:after="120" w:line="360" w:lineRule="auto"/>
        <w:ind w:right="49"/>
        <w:contextualSpacing/>
        <w:jc w:val="both"/>
        <w:rPr>
          <w:rFonts w:ascii="Palatino Linotype" w:eastAsia="Calibri" w:hAnsi="Palatino Linotype" w:cs="Tahoma"/>
          <w:bCs/>
          <w:szCs w:val="22"/>
          <w:lang w:eastAsia="en-US"/>
        </w:rPr>
      </w:pPr>
    </w:p>
    <w:p w:rsidR="006C4385" w:rsidRPr="00B05D7E" w:rsidRDefault="00812B50" w:rsidP="006C4385">
      <w:pPr>
        <w:spacing w:after="120" w:line="360" w:lineRule="auto"/>
        <w:ind w:right="49"/>
        <w:contextualSpacing/>
        <w:jc w:val="both"/>
        <w:rPr>
          <w:rFonts w:ascii="Palatino Linotype" w:eastAsia="MS Mincho" w:hAnsi="Palatino Linotype" w:cs="Arial"/>
        </w:rPr>
      </w:pPr>
      <w:r w:rsidRPr="00B05D7E">
        <w:rPr>
          <w:rFonts w:ascii="Palatino Linotype" w:eastAsia="Calibri" w:hAnsi="Palatino Linotype" w:cs="Tahoma"/>
          <w:bCs/>
          <w:szCs w:val="22"/>
          <w:lang w:eastAsia="en-US"/>
        </w:rPr>
        <w:t xml:space="preserve">Por otro lado, </w:t>
      </w:r>
      <w:r w:rsidRPr="00B05D7E">
        <w:rPr>
          <w:rFonts w:ascii="Palatino Linotype" w:eastAsia="MS Mincho" w:hAnsi="Palatino Linotype" w:cs="Arial"/>
        </w:rPr>
        <w:t>e</w:t>
      </w:r>
      <w:r w:rsidR="006C4385" w:rsidRPr="00B05D7E">
        <w:rPr>
          <w:rFonts w:ascii="Palatino Linotype" w:eastAsia="MS Mincho" w:hAnsi="Palatino Linotype" w:cs="Arial"/>
        </w:rPr>
        <w:t xml:space="preserv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6C4385" w:rsidRPr="00B05D7E">
        <w:rPr>
          <w:rFonts w:ascii="Palatino Linotype" w:eastAsia="MS Mincho" w:hAnsi="Palatino Linotype" w:cs="Arial"/>
          <w:b/>
        </w:rPr>
        <w:t>versión pública</w:t>
      </w:r>
      <w:r w:rsidR="006C4385" w:rsidRPr="00B05D7E">
        <w:rPr>
          <w:rFonts w:ascii="Palatino Linotype" w:eastAsia="MS Mincho" w:hAnsi="Palatino Linotype" w:cs="Arial"/>
        </w:rPr>
        <w:t xml:space="preserve"> del documento por las consideraciones que se estimen pertinentes.</w:t>
      </w:r>
    </w:p>
    <w:p w:rsidR="006C4385" w:rsidRPr="00B05D7E" w:rsidRDefault="006C4385" w:rsidP="006C4385">
      <w:pPr>
        <w:ind w:left="720"/>
        <w:contextualSpacing/>
        <w:rPr>
          <w:rFonts w:ascii="Palatino Linotype" w:eastAsia="MS Mincho" w:hAnsi="Palatino Linotype"/>
          <w:color w:val="FF0000"/>
        </w:rPr>
      </w:pPr>
    </w:p>
    <w:p w:rsidR="006C4385" w:rsidRPr="00B05D7E" w:rsidRDefault="006C4385" w:rsidP="006C4385">
      <w:pPr>
        <w:spacing w:after="120" w:line="360" w:lineRule="auto"/>
        <w:ind w:right="49"/>
        <w:contextualSpacing/>
        <w:jc w:val="both"/>
        <w:rPr>
          <w:rFonts w:ascii="Palatino Linotype" w:eastAsia="MS Mincho" w:hAnsi="Palatino Linotype" w:cs="Arial"/>
          <w:color w:val="FF0000"/>
        </w:rPr>
      </w:pPr>
      <w:r w:rsidRPr="00B05D7E">
        <w:rPr>
          <w:rFonts w:ascii="Palatino Linotype" w:eastAsia="MS Mincho" w:hAnsi="Palatino Linotype" w:cs="Aria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5D7E">
        <w:rPr>
          <w:rFonts w:ascii="Palatino Linotype" w:eastAsia="MS Mincho" w:hAnsi="Palatino Linotype"/>
          <w:vertAlign w:val="superscript"/>
        </w:rPr>
        <w:footnoteReference w:id="5"/>
      </w:r>
      <w:r w:rsidRPr="00B05D7E">
        <w:rPr>
          <w:rFonts w:ascii="Palatino Linotype" w:eastAsia="MS Mincho" w:hAnsi="Palatino Linotype" w:cs="Aria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5D7E">
        <w:rPr>
          <w:rFonts w:ascii="Palatino Linotype" w:eastAsia="MS Mincho" w:hAnsi="Palatino Linotype"/>
          <w:vertAlign w:val="superscript"/>
        </w:rPr>
        <w:footnoteReference w:id="6"/>
      </w:r>
      <w:r w:rsidRPr="00B05D7E">
        <w:rPr>
          <w:rFonts w:ascii="Palatino Linotype" w:eastAsia="MS Mincho" w:hAnsi="Palatino Linotype" w:cs="Aria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6C4385" w:rsidRPr="00B05D7E" w:rsidRDefault="006C4385" w:rsidP="006C4385">
      <w:pPr>
        <w:spacing w:after="120" w:line="360" w:lineRule="auto"/>
        <w:ind w:right="49"/>
        <w:contextualSpacing/>
        <w:jc w:val="both"/>
        <w:rPr>
          <w:rFonts w:ascii="Palatino Linotype" w:eastAsia="MS Mincho" w:hAnsi="Palatino Linotype" w:cs="Arial"/>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bCs/>
        </w:rPr>
        <w:t>A este respecto, los</w:t>
      </w:r>
      <w:r w:rsidRPr="00B05D7E">
        <w:rPr>
          <w:rFonts w:ascii="Palatino Linotype" w:hAnsi="Palatino Linotype"/>
        </w:rPr>
        <w:t xml:space="preserve"> artículos 3, fracciones IX, XX, XXI y XLV; 51 y 52 de la Ley de Transparencia y Acceso a la Información Pública del Estado de México y Municipios establecen:</w:t>
      </w:r>
    </w:p>
    <w:p w:rsidR="006C4385" w:rsidRPr="00B05D7E" w:rsidRDefault="006C4385" w:rsidP="006C4385">
      <w:pPr>
        <w:pStyle w:val="Sinespaciado"/>
        <w:spacing w:line="360" w:lineRule="auto"/>
        <w:jc w:val="both"/>
        <w:rPr>
          <w:rFonts w:ascii="Palatino Linotype" w:hAnsi="Palatino Linotype"/>
          <w:b/>
          <w:bCs/>
          <w:i/>
          <w:noProof/>
        </w:rPr>
      </w:pPr>
    </w:p>
    <w:p w:rsidR="006C4385" w:rsidRPr="00B05D7E" w:rsidRDefault="006C4385" w:rsidP="006C4385">
      <w:pPr>
        <w:pStyle w:val="Sinespaciado"/>
        <w:ind w:left="567" w:right="567"/>
        <w:jc w:val="both"/>
        <w:rPr>
          <w:rFonts w:ascii="Palatino Linotype" w:hAnsi="Palatino Linotype"/>
          <w:i/>
          <w:sz w:val="22"/>
          <w:szCs w:val="22"/>
        </w:rPr>
      </w:pPr>
      <w:r w:rsidRPr="00B05D7E">
        <w:rPr>
          <w:rFonts w:ascii="Palatino Linotype" w:hAnsi="Palatino Linotype" w:cs="Arial"/>
          <w:b/>
          <w:bCs/>
          <w:i/>
          <w:noProof/>
          <w:sz w:val="22"/>
          <w:szCs w:val="22"/>
        </w:rPr>
        <w:t>“</w:t>
      </w:r>
      <w:r w:rsidRPr="00B05D7E">
        <w:rPr>
          <w:rFonts w:ascii="Palatino Linotype" w:hAnsi="Palatino Linotype" w:cs="Arial"/>
          <w:b/>
          <w:bCs/>
          <w:i/>
          <w:sz w:val="22"/>
          <w:szCs w:val="22"/>
          <w:lang w:eastAsia="es-MX"/>
        </w:rPr>
        <w:t>Artículo</w:t>
      </w:r>
      <w:r w:rsidRPr="00B05D7E">
        <w:rPr>
          <w:rFonts w:ascii="Palatino Linotype" w:hAnsi="Palatino Linotype" w:cs="Arial"/>
          <w:b/>
          <w:bCs/>
          <w:i/>
          <w:sz w:val="22"/>
          <w:szCs w:val="22"/>
        </w:rPr>
        <w:t xml:space="preserve"> 3. </w:t>
      </w:r>
      <w:r w:rsidRPr="00B05D7E">
        <w:rPr>
          <w:rFonts w:ascii="Palatino Linotype" w:hAnsi="Palatino Linotype"/>
          <w:i/>
          <w:sz w:val="22"/>
          <w:szCs w:val="22"/>
        </w:rPr>
        <w:t xml:space="preserve">Para los efectos de la presente Ley se entenderá por: </w:t>
      </w:r>
    </w:p>
    <w:p w:rsidR="006C4385" w:rsidRPr="00B05D7E" w:rsidRDefault="006C4385" w:rsidP="006C4385">
      <w:pPr>
        <w:pStyle w:val="Sinespaciado"/>
        <w:ind w:left="567" w:right="567"/>
        <w:jc w:val="both"/>
        <w:rPr>
          <w:rFonts w:ascii="Palatino Linotype" w:hAnsi="Palatino Linotype"/>
          <w:i/>
          <w:sz w:val="22"/>
          <w:szCs w:val="22"/>
        </w:rPr>
      </w:pPr>
    </w:p>
    <w:p w:rsidR="006C4385" w:rsidRPr="00B05D7E" w:rsidRDefault="006C4385" w:rsidP="006C4385">
      <w:pPr>
        <w:pStyle w:val="Sinespaciado"/>
        <w:ind w:left="567" w:right="567"/>
        <w:jc w:val="both"/>
        <w:rPr>
          <w:rFonts w:ascii="Palatino Linotype" w:hAnsi="Palatino Linotype" w:cs="Arial"/>
          <w:i/>
          <w:sz w:val="22"/>
          <w:szCs w:val="22"/>
        </w:rPr>
      </w:pPr>
      <w:r w:rsidRPr="00B05D7E">
        <w:rPr>
          <w:rFonts w:ascii="Palatino Linotype" w:hAnsi="Palatino Linotype" w:cs="Arial"/>
          <w:b/>
          <w:i/>
          <w:sz w:val="22"/>
          <w:szCs w:val="22"/>
        </w:rPr>
        <w:t>IX.</w:t>
      </w:r>
      <w:r w:rsidRPr="00B05D7E">
        <w:rPr>
          <w:rFonts w:ascii="Palatino Linotype" w:hAnsi="Palatino Linotype" w:cs="Arial"/>
          <w:i/>
          <w:sz w:val="22"/>
          <w:szCs w:val="22"/>
        </w:rPr>
        <w:t xml:space="preserve"> </w:t>
      </w:r>
      <w:r w:rsidRPr="00B05D7E">
        <w:rPr>
          <w:rFonts w:ascii="Palatino Linotype" w:hAnsi="Palatino Linotype" w:cs="Arial"/>
          <w:b/>
          <w:i/>
          <w:sz w:val="22"/>
          <w:szCs w:val="22"/>
        </w:rPr>
        <w:t xml:space="preserve">Datos personales: </w:t>
      </w:r>
      <w:r w:rsidRPr="00B05D7E">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6C4385" w:rsidRPr="00B05D7E" w:rsidRDefault="006C4385" w:rsidP="006C4385">
      <w:pPr>
        <w:pStyle w:val="Sinespaciado"/>
        <w:ind w:left="567" w:right="567"/>
        <w:jc w:val="both"/>
        <w:rPr>
          <w:rFonts w:ascii="Palatino Linotype" w:hAnsi="Palatino Linotype" w:cs="Arial"/>
          <w:i/>
          <w:sz w:val="22"/>
          <w:szCs w:val="22"/>
        </w:rPr>
      </w:pPr>
    </w:p>
    <w:p w:rsidR="006C4385" w:rsidRPr="00B05D7E" w:rsidRDefault="006C4385" w:rsidP="006C4385">
      <w:pPr>
        <w:pStyle w:val="Sinespaciado"/>
        <w:ind w:left="567" w:right="567"/>
        <w:jc w:val="both"/>
        <w:rPr>
          <w:rFonts w:ascii="Palatino Linotype" w:hAnsi="Palatino Linotype" w:cs="Arial"/>
          <w:i/>
          <w:sz w:val="22"/>
          <w:szCs w:val="22"/>
        </w:rPr>
      </w:pPr>
      <w:r w:rsidRPr="00B05D7E">
        <w:rPr>
          <w:rFonts w:ascii="Palatino Linotype" w:hAnsi="Palatino Linotype" w:cs="Arial"/>
          <w:b/>
          <w:i/>
          <w:sz w:val="22"/>
          <w:szCs w:val="22"/>
        </w:rPr>
        <w:t>XX.</w:t>
      </w:r>
      <w:r w:rsidRPr="00B05D7E">
        <w:rPr>
          <w:rFonts w:ascii="Palatino Linotype" w:hAnsi="Palatino Linotype" w:cs="Arial"/>
          <w:i/>
          <w:sz w:val="22"/>
          <w:szCs w:val="22"/>
        </w:rPr>
        <w:t xml:space="preserve"> </w:t>
      </w:r>
      <w:r w:rsidRPr="00B05D7E">
        <w:rPr>
          <w:rFonts w:ascii="Palatino Linotype" w:hAnsi="Palatino Linotype" w:cs="Arial"/>
          <w:b/>
          <w:i/>
          <w:sz w:val="22"/>
          <w:szCs w:val="22"/>
        </w:rPr>
        <w:t>Información clasificada:</w:t>
      </w:r>
      <w:r w:rsidRPr="00B05D7E">
        <w:rPr>
          <w:rFonts w:ascii="Palatino Linotype" w:hAnsi="Palatino Linotype" w:cs="Arial"/>
          <w:i/>
          <w:sz w:val="22"/>
          <w:szCs w:val="22"/>
        </w:rPr>
        <w:t xml:space="preserve"> Aquella considerada por la presente Ley como reservada o confidencial; </w:t>
      </w:r>
    </w:p>
    <w:p w:rsidR="006C4385" w:rsidRPr="00B05D7E" w:rsidRDefault="006C4385" w:rsidP="006C4385">
      <w:pPr>
        <w:pStyle w:val="Sinespaciado"/>
        <w:ind w:left="567" w:right="567"/>
        <w:jc w:val="both"/>
        <w:rPr>
          <w:rFonts w:ascii="Palatino Linotype" w:hAnsi="Palatino Linotype" w:cs="Arial"/>
          <w:i/>
          <w:sz w:val="22"/>
          <w:szCs w:val="22"/>
        </w:rPr>
      </w:pPr>
    </w:p>
    <w:p w:rsidR="006C4385" w:rsidRPr="00B05D7E" w:rsidRDefault="006C4385" w:rsidP="006C4385">
      <w:pPr>
        <w:pStyle w:val="Sinespaciado"/>
        <w:ind w:left="567" w:right="567"/>
        <w:jc w:val="both"/>
        <w:rPr>
          <w:rFonts w:ascii="Palatino Linotype" w:hAnsi="Palatino Linotype" w:cs="Arial"/>
          <w:i/>
          <w:sz w:val="22"/>
          <w:szCs w:val="22"/>
        </w:rPr>
      </w:pPr>
      <w:r w:rsidRPr="00B05D7E">
        <w:rPr>
          <w:rFonts w:ascii="Palatino Linotype" w:hAnsi="Palatino Linotype" w:cs="Arial"/>
          <w:b/>
          <w:i/>
          <w:sz w:val="22"/>
          <w:szCs w:val="22"/>
        </w:rPr>
        <w:t>XXI.</w:t>
      </w:r>
      <w:r w:rsidRPr="00B05D7E">
        <w:rPr>
          <w:rFonts w:ascii="Palatino Linotype" w:hAnsi="Palatino Linotype" w:cs="Arial"/>
          <w:i/>
          <w:sz w:val="22"/>
          <w:szCs w:val="22"/>
        </w:rPr>
        <w:t xml:space="preserve"> </w:t>
      </w:r>
      <w:r w:rsidRPr="00B05D7E">
        <w:rPr>
          <w:rFonts w:ascii="Palatino Linotype" w:hAnsi="Palatino Linotype" w:cs="Arial"/>
          <w:b/>
          <w:i/>
          <w:sz w:val="22"/>
          <w:szCs w:val="22"/>
        </w:rPr>
        <w:t>Información confidencial</w:t>
      </w:r>
      <w:r w:rsidRPr="00B05D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C4385" w:rsidRPr="00B05D7E" w:rsidRDefault="006C4385" w:rsidP="006C4385">
      <w:pPr>
        <w:pStyle w:val="Sinespaciado"/>
        <w:ind w:left="567" w:right="567"/>
        <w:jc w:val="both"/>
        <w:rPr>
          <w:rFonts w:ascii="Palatino Linotype" w:hAnsi="Palatino Linotype" w:cs="Arial"/>
          <w:i/>
          <w:sz w:val="22"/>
          <w:szCs w:val="22"/>
        </w:rPr>
      </w:pPr>
    </w:p>
    <w:p w:rsidR="006C4385" w:rsidRPr="00B05D7E" w:rsidRDefault="006C4385" w:rsidP="006C4385">
      <w:pPr>
        <w:pStyle w:val="Sinespaciado"/>
        <w:ind w:left="567" w:right="567"/>
        <w:jc w:val="both"/>
        <w:rPr>
          <w:rFonts w:ascii="Palatino Linotype" w:hAnsi="Palatino Linotype" w:cs="Arial"/>
          <w:i/>
          <w:sz w:val="22"/>
          <w:szCs w:val="22"/>
        </w:rPr>
      </w:pPr>
      <w:r w:rsidRPr="00B05D7E">
        <w:rPr>
          <w:rFonts w:ascii="Palatino Linotype" w:hAnsi="Palatino Linotype" w:cs="Arial"/>
          <w:b/>
          <w:i/>
          <w:sz w:val="22"/>
          <w:szCs w:val="22"/>
        </w:rPr>
        <w:t>XLV. Versión pública:</w:t>
      </w:r>
      <w:r w:rsidRPr="00B05D7E">
        <w:rPr>
          <w:rFonts w:ascii="Palatino Linotype" w:hAnsi="Palatino Linotype" w:cs="Arial"/>
          <w:i/>
          <w:sz w:val="22"/>
          <w:szCs w:val="22"/>
        </w:rPr>
        <w:t xml:space="preserve"> Documento en el que se elimine, suprime o borra la información clasificada como reservada o confidencial para permitir su acceso. </w:t>
      </w:r>
    </w:p>
    <w:p w:rsidR="006C4385" w:rsidRPr="00B05D7E" w:rsidRDefault="006C4385" w:rsidP="006C4385">
      <w:pPr>
        <w:pStyle w:val="Sinespaciado"/>
        <w:ind w:left="567" w:right="567"/>
        <w:jc w:val="both"/>
        <w:rPr>
          <w:rFonts w:ascii="Palatino Linotype" w:hAnsi="Palatino Linotype" w:cs="Arial"/>
          <w:i/>
          <w:sz w:val="22"/>
          <w:szCs w:val="22"/>
        </w:rPr>
      </w:pPr>
    </w:p>
    <w:p w:rsidR="006C4385" w:rsidRPr="00B05D7E" w:rsidRDefault="006C4385" w:rsidP="006C4385">
      <w:pPr>
        <w:pStyle w:val="Sinespaciado"/>
        <w:ind w:left="567" w:right="567"/>
        <w:jc w:val="both"/>
        <w:rPr>
          <w:rFonts w:ascii="Palatino Linotype" w:hAnsi="Palatino Linotype" w:cs="Arial"/>
          <w:i/>
          <w:sz w:val="22"/>
          <w:szCs w:val="22"/>
        </w:rPr>
      </w:pPr>
      <w:r w:rsidRPr="00B05D7E">
        <w:rPr>
          <w:rFonts w:ascii="Palatino Linotype" w:hAnsi="Palatino Linotype" w:cs="Arial"/>
          <w:b/>
          <w:i/>
          <w:sz w:val="22"/>
          <w:szCs w:val="22"/>
        </w:rPr>
        <w:t>Artículo 51.</w:t>
      </w:r>
      <w:r w:rsidRPr="00B05D7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05D7E">
        <w:rPr>
          <w:rFonts w:ascii="Palatino Linotype" w:hAnsi="Palatino Linotype" w:cs="Arial"/>
          <w:b/>
          <w:i/>
          <w:sz w:val="22"/>
          <w:szCs w:val="22"/>
        </w:rPr>
        <w:t xml:space="preserve">y tendrá la responsabilidad de verificar en cada caso que la misma no sea confidencial o reservada. </w:t>
      </w:r>
      <w:r w:rsidRPr="00B05D7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6C4385" w:rsidRPr="00B05D7E" w:rsidRDefault="006C4385" w:rsidP="006C4385">
      <w:pPr>
        <w:pStyle w:val="Sinespaciado"/>
        <w:ind w:left="567" w:right="567"/>
        <w:jc w:val="both"/>
        <w:rPr>
          <w:rFonts w:ascii="Palatino Linotype" w:hAnsi="Palatino Linotype" w:cs="Arial"/>
          <w:i/>
          <w:sz w:val="22"/>
          <w:szCs w:val="22"/>
        </w:rPr>
      </w:pPr>
    </w:p>
    <w:p w:rsidR="006C4385" w:rsidRPr="00B05D7E" w:rsidRDefault="006C4385" w:rsidP="006C4385">
      <w:pPr>
        <w:pStyle w:val="Sinespaciado"/>
        <w:ind w:left="567" w:right="567"/>
        <w:jc w:val="both"/>
        <w:rPr>
          <w:rFonts w:cs="Arial"/>
          <w:bCs/>
          <w:noProof/>
        </w:rPr>
      </w:pPr>
      <w:r w:rsidRPr="00B05D7E">
        <w:rPr>
          <w:rFonts w:ascii="Palatino Linotype" w:hAnsi="Palatino Linotype" w:cs="Arial"/>
          <w:b/>
          <w:i/>
          <w:sz w:val="22"/>
          <w:szCs w:val="22"/>
        </w:rPr>
        <w:t>Artículo 52.</w:t>
      </w:r>
      <w:r w:rsidRPr="00B05D7E">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05D7E">
        <w:rPr>
          <w:rFonts w:ascii="Palatino Linotype" w:hAnsi="Palatino Linotype" w:cs="Arial"/>
          <w:bCs/>
          <w:i/>
          <w:noProof/>
          <w:sz w:val="22"/>
          <w:szCs w:val="22"/>
        </w:rPr>
        <w:t>”</w:t>
      </w: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eastAsia="Arial Unicode MS" w:hAnsi="Palatino Linotype" w:cs="Arial"/>
          <w:i/>
          <w:sz w:val="22"/>
        </w:rPr>
      </w:pPr>
      <w:r w:rsidRPr="00B05D7E">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6C4385" w:rsidRPr="00B05D7E" w:rsidRDefault="006C4385" w:rsidP="006C4385">
      <w:pPr>
        <w:spacing w:line="360" w:lineRule="auto"/>
        <w:jc w:val="both"/>
        <w:rPr>
          <w:rFonts w:ascii="Palatino Linotype" w:eastAsia="Arial Unicode MS" w:hAnsi="Palatino Linotype"/>
          <w:color w:val="FF0000"/>
        </w:rPr>
      </w:pPr>
    </w:p>
    <w:p w:rsidR="006C4385" w:rsidRPr="00B05D7E" w:rsidRDefault="006C4385" w:rsidP="006C4385">
      <w:pPr>
        <w:spacing w:line="360" w:lineRule="auto"/>
        <w:jc w:val="both"/>
        <w:rPr>
          <w:rFonts w:ascii="Palatino Linotype" w:hAnsi="Palatino Linotype"/>
        </w:rPr>
      </w:pPr>
      <w:r w:rsidRPr="00B05D7E">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6C4385" w:rsidRPr="00B05D7E" w:rsidRDefault="006C4385" w:rsidP="006C4385">
      <w:pPr>
        <w:spacing w:line="360" w:lineRule="auto"/>
        <w:jc w:val="both"/>
        <w:rPr>
          <w:rFonts w:ascii="Palatino Linotype" w:hAnsi="Palatino Linotype"/>
          <w:color w:val="FF0000"/>
        </w:rPr>
      </w:pPr>
    </w:p>
    <w:p w:rsidR="006C4385" w:rsidRPr="00B05D7E" w:rsidRDefault="006C4385" w:rsidP="006C4385">
      <w:pPr>
        <w:spacing w:line="360" w:lineRule="auto"/>
        <w:jc w:val="both"/>
        <w:rPr>
          <w:rFonts w:ascii="Palatino Linotype" w:eastAsia="Arial Unicode MS" w:hAnsi="Palatino Linotype"/>
        </w:rPr>
      </w:pPr>
      <w:r w:rsidRPr="00B05D7E">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05D7E">
        <w:rPr>
          <w:rFonts w:ascii="Palatino Linotype" w:eastAsia="Arial Unicode MS" w:hAnsi="Palatino Linotype"/>
          <w:lang w:eastAsia="es-MX"/>
        </w:rPr>
        <w:t>el Sujeto Obligado</w:t>
      </w:r>
      <w:r w:rsidRPr="00B05D7E">
        <w:rPr>
          <w:rFonts w:ascii="Palatino Linotype" w:eastAsia="Arial Unicode MS" w:hAnsi="Palatino Linotype"/>
        </w:rPr>
        <w:t xml:space="preserve">, en ese contexto, todo dato personal susceptible de clasificación debe ser protegido. </w:t>
      </w:r>
    </w:p>
    <w:p w:rsidR="006C4385" w:rsidRPr="00B05D7E" w:rsidRDefault="006C4385" w:rsidP="006C4385">
      <w:pPr>
        <w:pStyle w:val="Sinespaciado"/>
        <w:spacing w:line="360" w:lineRule="auto"/>
        <w:jc w:val="both"/>
        <w:rPr>
          <w:rFonts w:ascii="Palatino Linotype" w:hAnsi="Palatino Linotype"/>
          <w:lang w:val="es-ES"/>
        </w:rPr>
      </w:pPr>
      <w:r w:rsidRPr="00B05D7E">
        <w:rPr>
          <w:rFonts w:ascii="Palatino Linotype" w:hAnsi="Palatino Linotype"/>
          <w:lang w:val="es-ES_tradnl"/>
        </w:rPr>
        <w:t xml:space="preserve">Clasificación que tiene que efectuar mediante las formalidades que la Ley impone, es decir, </w:t>
      </w:r>
      <w:r w:rsidRPr="00B05D7E">
        <w:rPr>
          <w:rFonts w:ascii="Palatino Linotype" w:hAnsi="Palatino Linotype"/>
          <w:lang w:val="es-ES"/>
        </w:rPr>
        <w:t>resulta necesario que el Comité de Transparencia d</w:t>
      </w:r>
      <w:r w:rsidRPr="00B05D7E">
        <w:rPr>
          <w:rFonts w:ascii="Palatino Linotype" w:hAnsi="Palatino Linotype"/>
          <w:lang w:val="es-ES_tradnl"/>
        </w:rPr>
        <w:t xml:space="preserve">el </w:t>
      </w:r>
      <w:r w:rsidRPr="00B05D7E">
        <w:rPr>
          <w:rFonts w:ascii="Palatino Linotype" w:hAnsi="Palatino Linotype"/>
          <w:b/>
          <w:lang w:val="es-ES_tradnl"/>
        </w:rPr>
        <w:t>sujeto obligado</w:t>
      </w:r>
      <w:r w:rsidRPr="00B05D7E">
        <w:rPr>
          <w:rFonts w:ascii="Palatino Linotype" w:hAnsi="Palatino Linotype"/>
          <w:lang w:val="es-ES_tradnl"/>
        </w:rPr>
        <w:t xml:space="preserve"> </w:t>
      </w:r>
      <w:r w:rsidRPr="00B05D7E">
        <w:rPr>
          <w:rFonts w:ascii="Palatino Linotype" w:hAnsi="Palatino Linotype"/>
          <w:lang w:val="es-ES"/>
        </w:rPr>
        <w:t>emita el Acuerdo de Clasificación correspondiente</w:t>
      </w:r>
      <w:r w:rsidRPr="00B05D7E">
        <w:rPr>
          <w:rFonts w:ascii="Palatino Linotype" w:hAnsi="Palatino Linotype"/>
          <w:lang w:val="es-ES_tradnl"/>
        </w:rPr>
        <w:t xml:space="preserve"> debidamente fundado y motivado, </w:t>
      </w:r>
      <w:r w:rsidRPr="00B05D7E">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6C4385" w:rsidRPr="00B05D7E" w:rsidRDefault="006C4385" w:rsidP="006C4385">
      <w:pPr>
        <w:pStyle w:val="Sinespaciado"/>
        <w:spacing w:line="360" w:lineRule="auto"/>
        <w:jc w:val="both"/>
        <w:rPr>
          <w:rFonts w:ascii="Palatino Linotype" w:hAnsi="Palatino Linotype"/>
          <w:color w:val="FF0000"/>
          <w:lang w:val="es-ES"/>
        </w:rPr>
      </w:pPr>
    </w:p>
    <w:p w:rsidR="006C4385" w:rsidRPr="00B05D7E" w:rsidRDefault="006C4385" w:rsidP="006C4385">
      <w:pPr>
        <w:pStyle w:val="Sinespaciado"/>
        <w:spacing w:line="360" w:lineRule="auto"/>
        <w:jc w:val="both"/>
        <w:rPr>
          <w:rFonts w:ascii="Palatino Linotype" w:hAnsi="Palatino Linotype"/>
          <w:b/>
          <w:lang w:val="es-ES"/>
        </w:rPr>
      </w:pPr>
      <w:r w:rsidRPr="00B05D7E">
        <w:rPr>
          <w:rFonts w:ascii="Palatino Linotype" w:hAnsi="Palatino Linotype"/>
          <w:lang w:val="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B05D7E">
        <w:rPr>
          <w:rFonts w:ascii="Palatino Linotype" w:hAnsi="Palatino Linotype"/>
          <w:b/>
          <w:lang w:val="es-ES"/>
        </w:rPr>
        <w:t>Registro Federal de Contribuyentes</w:t>
      </w:r>
      <w:r w:rsidRPr="00B05D7E">
        <w:rPr>
          <w:rFonts w:ascii="Palatino Linotype" w:hAnsi="Palatino Linotype"/>
          <w:lang w:val="es-ES"/>
        </w:rPr>
        <w:t xml:space="preserve"> (RFC), la </w:t>
      </w:r>
      <w:r w:rsidRPr="00B05D7E">
        <w:rPr>
          <w:rFonts w:ascii="Palatino Linotype" w:hAnsi="Palatino Linotype"/>
          <w:b/>
          <w:lang w:val="es-ES"/>
        </w:rPr>
        <w:t>Clave Única de Registro de Población</w:t>
      </w:r>
      <w:r w:rsidRPr="00B05D7E">
        <w:rPr>
          <w:rFonts w:ascii="Palatino Linotype" w:hAnsi="Palatino Linotype"/>
          <w:lang w:val="es-ES"/>
        </w:rPr>
        <w:t xml:space="preserve"> (CURP), la </w:t>
      </w:r>
      <w:r w:rsidRPr="00B05D7E">
        <w:rPr>
          <w:rFonts w:ascii="Palatino Linotype" w:hAnsi="Palatino Linotype"/>
          <w:b/>
          <w:lang w:val="es-ES"/>
        </w:rPr>
        <w:t>Clave de cualquier tipo de seguridad social</w:t>
      </w:r>
      <w:r w:rsidRPr="00B05D7E">
        <w:rPr>
          <w:rFonts w:ascii="Palatino Linotype" w:hAnsi="Palatino Linotype"/>
          <w:lang w:val="es-ES"/>
        </w:rPr>
        <w:t xml:space="preserve"> (ISSEMYM, u otros), así como, </w:t>
      </w:r>
      <w:r w:rsidRPr="00B05D7E">
        <w:rPr>
          <w:rFonts w:ascii="Palatino Linotype" w:hAnsi="Palatino Linotype"/>
          <w:b/>
          <w:lang w:val="es-ES"/>
        </w:rPr>
        <w:t xml:space="preserve">Cadenas Originales </w:t>
      </w:r>
      <w:r w:rsidRPr="00B05D7E">
        <w:rPr>
          <w:rFonts w:ascii="Palatino Linotype" w:hAnsi="Palatino Linotype"/>
          <w:lang w:val="es-ES"/>
        </w:rPr>
        <w:t>y</w:t>
      </w:r>
      <w:r w:rsidRPr="00B05D7E">
        <w:rPr>
          <w:rFonts w:ascii="Palatino Linotype" w:hAnsi="Palatino Linotype"/>
          <w:b/>
          <w:lang w:val="es-ES"/>
        </w:rPr>
        <w:t xml:space="preserve"> Sellos Digitales Códigos Bidimensionales </w:t>
      </w:r>
      <w:r w:rsidRPr="00B05D7E">
        <w:rPr>
          <w:rFonts w:ascii="Palatino Linotype" w:hAnsi="Palatino Linotype"/>
          <w:lang w:val="es-ES"/>
        </w:rPr>
        <w:t>y los denominados</w:t>
      </w:r>
      <w:r w:rsidRPr="00B05D7E">
        <w:rPr>
          <w:rFonts w:ascii="Palatino Linotype" w:hAnsi="Palatino Linotype"/>
          <w:b/>
          <w:lang w:val="es-ES"/>
        </w:rPr>
        <w:t xml:space="preserve"> Códigos QR.</w:t>
      </w:r>
    </w:p>
    <w:p w:rsidR="006C4385" w:rsidRPr="00B05D7E" w:rsidRDefault="006C4385" w:rsidP="006C4385">
      <w:pPr>
        <w:pStyle w:val="Sinespaciado"/>
        <w:spacing w:line="360" w:lineRule="auto"/>
        <w:jc w:val="both"/>
        <w:rPr>
          <w:rFonts w:ascii="Palatino Linotype" w:hAnsi="Palatino Linotype"/>
          <w:color w:val="FF0000"/>
          <w:lang w:val="es-ES"/>
        </w:rPr>
      </w:pPr>
    </w:p>
    <w:p w:rsidR="006C4385" w:rsidRPr="00B05D7E" w:rsidRDefault="006C4385" w:rsidP="006C4385">
      <w:pPr>
        <w:autoSpaceDE w:val="0"/>
        <w:autoSpaceDN w:val="0"/>
        <w:adjustRightInd w:val="0"/>
        <w:spacing w:line="360" w:lineRule="auto"/>
        <w:ind w:right="-91"/>
        <w:jc w:val="both"/>
        <w:rPr>
          <w:rFonts w:ascii="Palatino Linotype" w:hAnsi="Palatino Linotype" w:cs="Arial"/>
          <w:lang w:eastAsia="es-MX"/>
        </w:rPr>
      </w:pPr>
      <w:r w:rsidRPr="00B05D7E">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6C4385" w:rsidRPr="00B05D7E" w:rsidRDefault="006C4385" w:rsidP="006C4385">
      <w:pPr>
        <w:spacing w:line="360" w:lineRule="auto"/>
        <w:ind w:right="-91"/>
        <w:jc w:val="both"/>
        <w:rPr>
          <w:rFonts w:ascii="Palatino Linotype" w:hAnsi="Palatino Linotype" w:cs="Arial"/>
          <w:color w:val="FF0000"/>
          <w:lang w:eastAsia="es-MX"/>
        </w:rPr>
      </w:pPr>
    </w:p>
    <w:p w:rsidR="006C4385" w:rsidRPr="00B05D7E" w:rsidRDefault="006C4385" w:rsidP="006C4385">
      <w:pPr>
        <w:spacing w:line="360" w:lineRule="auto"/>
        <w:ind w:right="-91"/>
        <w:jc w:val="both"/>
        <w:rPr>
          <w:rFonts w:ascii="Palatino Linotype" w:hAnsi="Palatino Linotype" w:cs="Arial"/>
          <w:lang w:eastAsia="es-MX"/>
        </w:rPr>
      </w:pPr>
      <w:r w:rsidRPr="00B05D7E">
        <w:rPr>
          <w:rFonts w:ascii="Palatino Linotype" w:hAnsi="Palatino Linotype" w:cs="Arial"/>
          <w:lang w:eastAsia="es-MX"/>
        </w:rPr>
        <w:t>Lo anterior, es compartido por el Instituto Nacional de Transparencia, Acceso a la Información Pública y Protección de Datos Personales (INAI), a través del Criterio 19/17, de la segunda época, el cual es del tenor literal siguiente:</w:t>
      </w:r>
    </w:p>
    <w:p w:rsidR="006C4385" w:rsidRPr="00B05D7E" w:rsidRDefault="006C4385" w:rsidP="006C4385">
      <w:pPr>
        <w:spacing w:line="360" w:lineRule="auto"/>
        <w:ind w:right="-91"/>
        <w:jc w:val="both"/>
        <w:rPr>
          <w:rFonts w:ascii="Palatino Linotype" w:hAnsi="Palatino Linotype" w:cs="Arial"/>
          <w:lang w:eastAsia="es-MX"/>
        </w:rPr>
      </w:pPr>
    </w:p>
    <w:p w:rsidR="006C4385" w:rsidRPr="00B05D7E" w:rsidRDefault="006C4385" w:rsidP="006C4385">
      <w:pPr>
        <w:ind w:left="567" w:right="567"/>
        <w:jc w:val="both"/>
        <w:rPr>
          <w:rFonts w:ascii="Palatino Linotype" w:hAnsi="Palatino Linotype" w:cs="Arial"/>
          <w:b/>
          <w:bCs/>
          <w:i/>
        </w:rPr>
      </w:pPr>
      <w:r w:rsidRPr="00B05D7E">
        <w:rPr>
          <w:rFonts w:ascii="Palatino Linotype" w:hAnsi="Palatino Linotype" w:cs="Arial"/>
          <w:bCs/>
          <w:i/>
        </w:rPr>
        <w:t>“</w:t>
      </w:r>
      <w:r w:rsidRPr="00B05D7E">
        <w:rPr>
          <w:rFonts w:ascii="Palatino Linotype" w:hAnsi="Palatino Linotype" w:cs="Arial"/>
          <w:b/>
          <w:bCs/>
          <w:i/>
        </w:rPr>
        <w:t xml:space="preserve">Registro Federal de Contribuyentes (RFC) de personas físicas. </w:t>
      </w:r>
      <w:r w:rsidRPr="00B05D7E">
        <w:rPr>
          <w:rFonts w:ascii="Palatino Linotype" w:hAnsi="Palatino Linotype" w:cs="Arial"/>
          <w:bCs/>
          <w:i/>
        </w:rPr>
        <w:t xml:space="preserve">El RFC es una clave de carácter fiscal, </w:t>
      </w:r>
      <w:proofErr w:type="gramStart"/>
      <w:r w:rsidRPr="00B05D7E">
        <w:rPr>
          <w:rFonts w:ascii="Palatino Linotype" w:hAnsi="Palatino Linotype" w:cs="Arial"/>
          <w:bCs/>
          <w:i/>
        </w:rPr>
        <w:t>única</w:t>
      </w:r>
      <w:proofErr w:type="gramEnd"/>
      <w:r w:rsidRPr="00B05D7E">
        <w:rPr>
          <w:rFonts w:ascii="Palatino Linotype" w:hAnsi="Palatino Linotype" w:cs="Arial"/>
          <w:bCs/>
          <w:i/>
        </w:rPr>
        <w:t xml:space="preserve"> e irrepetible, que permite identificar al titular, su edad y fecha de nacimiento, por lo que es un dato personal de carácter confidencial.</w:t>
      </w:r>
    </w:p>
    <w:p w:rsidR="006C4385" w:rsidRPr="00B05D7E" w:rsidRDefault="006C4385" w:rsidP="006C4385">
      <w:pPr>
        <w:ind w:left="567" w:right="567"/>
        <w:jc w:val="both"/>
        <w:rPr>
          <w:rFonts w:ascii="Palatino Linotype" w:hAnsi="Palatino Linotype" w:cs="Arial"/>
          <w:b/>
          <w:bCs/>
          <w:i/>
        </w:rPr>
      </w:pPr>
    </w:p>
    <w:p w:rsidR="006C4385" w:rsidRPr="00B05D7E" w:rsidRDefault="006C4385" w:rsidP="006C4385">
      <w:pPr>
        <w:ind w:left="567" w:right="567"/>
        <w:jc w:val="both"/>
        <w:rPr>
          <w:rFonts w:ascii="Palatino Linotype" w:hAnsi="Palatino Linotype" w:cs="Arial"/>
          <w:bCs/>
          <w:i/>
          <w:sz w:val="20"/>
        </w:rPr>
      </w:pPr>
      <w:r w:rsidRPr="00B05D7E">
        <w:rPr>
          <w:rFonts w:ascii="Palatino Linotype" w:hAnsi="Palatino Linotype" w:cs="Arial"/>
          <w:bCs/>
          <w:i/>
          <w:sz w:val="20"/>
        </w:rPr>
        <w:t>Resoluciones:</w:t>
      </w:r>
    </w:p>
    <w:p w:rsidR="006C4385" w:rsidRPr="00B05D7E" w:rsidRDefault="006C4385" w:rsidP="006C4385">
      <w:pPr>
        <w:ind w:left="567" w:right="567"/>
        <w:jc w:val="both"/>
        <w:rPr>
          <w:rFonts w:ascii="Palatino Linotype" w:hAnsi="Palatino Linotype" w:cs="Arial"/>
          <w:bCs/>
          <w:i/>
          <w:sz w:val="20"/>
        </w:rPr>
      </w:pPr>
      <w:r w:rsidRPr="00B05D7E">
        <w:rPr>
          <w:rFonts w:ascii="Palatino Linotype" w:hAnsi="Palatino Linotype" w:cs="Arial"/>
          <w:bCs/>
          <w:i/>
          <w:sz w:val="20"/>
        </w:rPr>
        <w:t>•</w:t>
      </w:r>
      <w:r w:rsidRPr="00B05D7E">
        <w:rPr>
          <w:rFonts w:ascii="Palatino Linotype" w:hAnsi="Palatino Linotype" w:cs="Arial"/>
          <w:bCs/>
          <w:i/>
          <w:sz w:val="20"/>
        </w:rPr>
        <w:tab/>
        <w:t>RRA 0189/17. Morena. 08 de febrero de 2017. Por unanimidad. Comisionado Ponente Joel Salas Suárez.</w:t>
      </w:r>
    </w:p>
    <w:p w:rsidR="006C4385" w:rsidRPr="00B05D7E" w:rsidRDefault="006C4385" w:rsidP="006C4385">
      <w:pPr>
        <w:ind w:left="567" w:right="567"/>
        <w:jc w:val="both"/>
        <w:rPr>
          <w:rFonts w:ascii="Palatino Linotype" w:hAnsi="Palatino Linotype" w:cs="Arial"/>
          <w:bCs/>
          <w:i/>
          <w:sz w:val="20"/>
        </w:rPr>
      </w:pPr>
      <w:r w:rsidRPr="00B05D7E">
        <w:rPr>
          <w:rFonts w:ascii="Palatino Linotype" w:hAnsi="Palatino Linotype" w:cs="Arial"/>
          <w:bCs/>
          <w:i/>
          <w:sz w:val="20"/>
        </w:rPr>
        <w:t>•</w:t>
      </w:r>
      <w:r w:rsidRPr="00B05D7E">
        <w:rPr>
          <w:rFonts w:ascii="Palatino Linotype" w:hAnsi="Palatino Linotype" w:cs="Arial"/>
          <w:bCs/>
          <w:i/>
          <w:sz w:val="20"/>
        </w:rPr>
        <w:tab/>
        <w:t xml:space="preserve">RRA 0677/17. Universidad Nacional Autónoma de México. 08 de marzo de 2017. Por unanimidad. Comisionado Ponente </w:t>
      </w:r>
      <w:proofErr w:type="spellStart"/>
      <w:r w:rsidRPr="00B05D7E">
        <w:rPr>
          <w:rFonts w:ascii="Palatino Linotype" w:hAnsi="Palatino Linotype" w:cs="Arial"/>
          <w:bCs/>
          <w:i/>
          <w:sz w:val="20"/>
        </w:rPr>
        <w:t>Rosendoevgueni</w:t>
      </w:r>
      <w:proofErr w:type="spellEnd"/>
      <w:r w:rsidRPr="00B05D7E">
        <w:rPr>
          <w:rFonts w:ascii="Palatino Linotype" w:hAnsi="Palatino Linotype" w:cs="Arial"/>
          <w:bCs/>
          <w:i/>
          <w:sz w:val="20"/>
        </w:rPr>
        <w:t xml:space="preserve"> Monterrey </w:t>
      </w:r>
      <w:proofErr w:type="spellStart"/>
      <w:r w:rsidRPr="00B05D7E">
        <w:rPr>
          <w:rFonts w:ascii="Palatino Linotype" w:hAnsi="Palatino Linotype" w:cs="Arial"/>
          <w:bCs/>
          <w:i/>
          <w:sz w:val="20"/>
        </w:rPr>
        <w:t>Chepov</w:t>
      </w:r>
      <w:proofErr w:type="spellEnd"/>
      <w:r w:rsidRPr="00B05D7E">
        <w:rPr>
          <w:rFonts w:ascii="Palatino Linotype" w:hAnsi="Palatino Linotype" w:cs="Arial"/>
          <w:bCs/>
          <w:i/>
          <w:sz w:val="20"/>
        </w:rPr>
        <w:t xml:space="preserve">. </w:t>
      </w:r>
    </w:p>
    <w:p w:rsidR="006C4385" w:rsidRPr="00B05D7E" w:rsidRDefault="006C4385" w:rsidP="006C4385">
      <w:pPr>
        <w:ind w:left="567" w:right="567"/>
        <w:jc w:val="both"/>
        <w:rPr>
          <w:rFonts w:ascii="Palatino Linotype" w:hAnsi="Palatino Linotype" w:cs="Arial"/>
          <w:i/>
          <w:sz w:val="20"/>
        </w:rPr>
      </w:pPr>
      <w:r w:rsidRPr="00B05D7E">
        <w:rPr>
          <w:rFonts w:ascii="Palatino Linotype" w:hAnsi="Palatino Linotype" w:cs="Arial"/>
          <w:bCs/>
          <w:i/>
          <w:sz w:val="20"/>
        </w:rPr>
        <w:t>•</w:t>
      </w:r>
      <w:r w:rsidRPr="00B05D7E">
        <w:rPr>
          <w:rFonts w:ascii="Palatino Linotype" w:hAnsi="Palatino Linotype" w:cs="Arial"/>
          <w:bCs/>
          <w:i/>
          <w:sz w:val="20"/>
        </w:rPr>
        <w:tab/>
        <w:t>RRA 1564/17. Tribunal Electoral del Poder Judicial de la Federación. 26 de abril de 2017. Por unanimidad. Comisionado Ponente Oscar Mauricio Guerra Ford.</w:t>
      </w:r>
      <w:r w:rsidRPr="00B05D7E">
        <w:rPr>
          <w:rFonts w:ascii="Palatino Linotype" w:hAnsi="Palatino Linotype" w:cs="Arial"/>
          <w:i/>
          <w:sz w:val="20"/>
        </w:rPr>
        <w:t>”</w:t>
      </w:r>
    </w:p>
    <w:p w:rsidR="006C4385" w:rsidRPr="00B05D7E" w:rsidRDefault="006C4385" w:rsidP="006C4385">
      <w:pPr>
        <w:autoSpaceDE w:val="0"/>
        <w:autoSpaceDN w:val="0"/>
        <w:adjustRightInd w:val="0"/>
        <w:spacing w:line="360" w:lineRule="auto"/>
        <w:ind w:left="567" w:right="850"/>
        <w:jc w:val="both"/>
        <w:rPr>
          <w:rFonts w:ascii="Palatino Linotype" w:hAnsi="Palatino Linotype" w:cs="Arial"/>
          <w:i/>
          <w:color w:val="FF0000"/>
        </w:rPr>
      </w:pPr>
    </w:p>
    <w:p w:rsidR="006C4385" w:rsidRPr="00B05D7E" w:rsidRDefault="006C4385" w:rsidP="006C4385">
      <w:pPr>
        <w:spacing w:line="360" w:lineRule="auto"/>
        <w:jc w:val="both"/>
        <w:rPr>
          <w:rFonts w:ascii="Palatino Linotype" w:hAnsi="Palatino Linotype" w:cs="Arial"/>
          <w:lang w:eastAsia="es-MX"/>
        </w:rPr>
      </w:pPr>
      <w:r w:rsidRPr="00B05D7E">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B05D7E">
        <w:rPr>
          <w:rFonts w:ascii="Palatino Linotype" w:hAnsi="Palatino Linotype" w:cs="Arial"/>
          <w:lang w:eastAsia="es-MX"/>
        </w:rPr>
        <w:t>homoclave</w:t>
      </w:r>
      <w:proofErr w:type="spellEnd"/>
      <w:r w:rsidRPr="00B05D7E">
        <w:rPr>
          <w:rFonts w:ascii="Palatino Linotype" w:hAnsi="Palatino Linotype" w:cs="Arial"/>
          <w:lang w:eastAsia="es-MX"/>
        </w:rPr>
        <w:t>, la cual es única e irrepetible y determina justamente la identificación de dicha persona para efectos fiscales, por lo que éste constituye un dato personal que concierne a una persona física identificada e identificable.</w:t>
      </w:r>
    </w:p>
    <w:p w:rsidR="006C4385" w:rsidRPr="00B05D7E" w:rsidRDefault="006C4385" w:rsidP="006C4385">
      <w:pPr>
        <w:pStyle w:val="Sinespaciado"/>
        <w:spacing w:line="360" w:lineRule="auto"/>
        <w:jc w:val="both"/>
        <w:rPr>
          <w:rFonts w:ascii="Palatino Linotype" w:hAnsi="Palatino Linotype"/>
          <w:color w:val="FF0000"/>
          <w:lang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 xml:space="preserve">Por cuanto hace a la </w:t>
      </w:r>
      <w:r w:rsidRPr="00B05D7E">
        <w:rPr>
          <w:rFonts w:ascii="Palatino Linotype" w:hAnsi="Palatino Linotype"/>
          <w:b/>
          <w:lang w:val="es-ES"/>
        </w:rPr>
        <w:t xml:space="preserve">Clave Única de Registro de Población, </w:t>
      </w:r>
      <w:r w:rsidRPr="00B05D7E">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C4385" w:rsidRPr="00B05D7E" w:rsidRDefault="006C4385" w:rsidP="006C4385">
      <w:pPr>
        <w:pStyle w:val="Sinespaciado"/>
        <w:spacing w:line="360" w:lineRule="auto"/>
        <w:jc w:val="both"/>
        <w:rPr>
          <w:rFonts w:ascii="Palatino Linotype" w:hAnsi="Palatino Linotype"/>
          <w:color w:val="FF0000"/>
          <w:lang w:val="es-ES"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Lo anterior, tiene sustento en los artículos 86 y 91 de la Ley General de Población, la cual señala lo siguiente:</w:t>
      </w:r>
    </w:p>
    <w:p w:rsidR="006C4385" w:rsidRPr="00B05D7E" w:rsidRDefault="006C4385" w:rsidP="006C4385">
      <w:pPr>
        <w:pStyle w:val="Sinespaciado"/>
        <w:spacing w:line="360" w:lineRule="auto"/>
        <w:jc w:val="both"/>
        <w:rPr>
          <w:rFonts w:ascii="Palatino Linotype" w:hAnsi="Palatino Linotype"/>
          <w:lang w:val="es-ES" w:eastAsia="es-MX"/>
        </w:rPr>
      </w:pPr>
    </w:p>
    <w:p w:rsidR="006C4385" w:rsidRPr="00B05D7E" w:rsidRDefault="006C4385" w:rsidP="006C4385">
      <w:pPr>
        <w:ind w:left="709" w:right="757"/>
        <w:jc w:val="both"/>
        <w:rPr>
          <w:rFonts w:ascii="Palatino Linotype" w:hAnsi="Palatino Linotype" w:cs="Arial"/>
          <w:i/>
          <w:lang w:eastAsia="es-MX"/>
        </w:rPr>
      </w:pPr>
      <w:r w:rsidRPr="00B05D7E">
        <w:rPr>
          <w:rFonts w:ascii="Palatino Linotype" w:hAnsi="Palatino Linotype" w:cs="Arial,Bold"/>
          <w:b/>
          <w:bCs/>
          <w:i/>
          <w:lang w:eastAsia="es-MX"/>
        </w:rPr>
        <w:t xml:space="preserve">“Artículo 86. </w:t>
      </w:r>
      <w:r w:rsidRPr="00B05D7E">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6C4385" w:rsidRPr="00B05D7E" w:rsidRDefault="006C4385" w:rsidP="006C4385">
      <w:pPr>
        <w:ind w:left="709" w:right="757"/>
        <w:jc w:val="both"/>
        <w:rPr>
          <w:rFonts w:ascii="Palatino Linotype" w:hAnsi="Palatino Linotype" w:cs="Arial"/>
          <w:i/>
          <w:lang w:eastAsia="es-MX"/>
        </w:rPr>
      </w:pPr>
    </w:p>
    <w:p w:rsidR="006C4385" w:rsidRPr="00B05D7E" w:rsidRDefault="006C4385" w:rsidP="006C4385">
      <w:pPr>
        <w:ind w:left="709" w:right="757"/>
        <w:jc w:val="both"/>
        <w:rPr>
          <w:rFonts w:ascii="Palatino Linotype" w:hAnsi="Palatino Linotype" w:cs="Arial"/>
          <w:i/>
          <w:lang w:eastAsia="es-MX"/>
        </w:rPr>
      </w:pPr>
      <w:r w:rsidRPr="00B05D7E">
        <w:rPr>
          <w:rFonts w:ascii="Palatino Linotype" w:hAnsi="Palatino Linotype" w:cs="Arial,Bold"/>
          <w:b/>
          <w:bCs/>
          <w:i/>
          <w:lang w:eastAsia="es-MX"/>
        </w:rPr>
        <w:t xml:space="preserve">Artículo 91. </w:t>
      </w:r>
      <w:r w:rsidRPr="00B05D7E">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6C4385" w:rsidRPr="00B05D7E" w:rsidRDefault="006C4385" w:rsidP="006C4385">
      <w:pPr>
        <w:pStyle w:val="Sinespaciado"/>
        <w:spacing w:line="360" w:lineRule="auto"/>
        <w:jc w:val="both"/>
        <w:rPr>
          <w:rFonts w:ascii="Palatino Linotype" w:hAnsi="Palatino Linotype"/>
          <w:color w:val="FF0000"/>
          <w:lang w:val="es-ES"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6C4385" w:rsidRPr="00B05D7E" w:rsidRDefault="006C4385" w:rsidP="006C4385">
      <w:pPr>
        <w:pStyle w:val="Sinespaciado"/>
        <w:spacing w:line="360" w:lineRule="auto"/>
        <w:jc w:val="both"/>
        <w:rPr>
          <w:rFonts w:ascii="Palatino Linotype" w:hAnsi="Palatino Linotype"/>
          <w:lang w:val="es-ES"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6C4385" w:rsidRPr="00B05D7E" w:rsidRDefault="006C4385" w:rsidP="006C4385">
      <w:pPr>
        <w:spacing w:line="360" w:lineRule="auto"/>
        <w:jc w:val="both"/>
        <w:rPr>
          <w:rFonts w:ascii="Palatino Linotype" w:hAnsi="Palatino Linotype" w:cs="Arial"/>
          <w:lang w:eastAsia="es-MX"/>
        </w:rPr>
      </w:pPr>
    </w:p>
    <w:p w:rsidR="006C4385" w:rsidRPr="00B05D7E" w:rsidRDefault="006C4385" w:rsidP="006C4385">
      <w:pPr>
        <w:pStyle w:val="Sinespaciado"/>
        <w:ind w:left="567" w:right="616"/>
        <w:jc w:val="both"/>
        <w:rPr>
          <w:rFonts w:ascii="Palatino Linotype" w:hAnsi="Palatino Linotype"/>
          <w:i/>
          <w:sz w:val="22"/>
          <w:szCs w:val="22"/>
          <w:lang w:val="es-ES" w:eastAsia="es-MX"/>
        </w:rPr>
      </w:pPr>
      <w:r w:rsidRPr="00B05D7E">
        <w:rPr>
          <w:rFonts w:ascii="Palatino Linotype" w:hAnsi="Palatino Linotype"/>
          <w:b/>
          <w:i/>
          <w:sz w:val="22"/>
          <w:szCs w:val="22"/>
          <w:lang w:val="es-ES" w:eastAsia="es-MX"/>
        </w:rPr>
        <w:t>Clave Única de Registro de Población (CURP)</w:t>
      </w:r>
      <w:r w:rsidRPr="00B05D7E">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C4385" w:rsidRPr="00B05D7E" w:rsidRDefault="006C4385" w:rsidP="006C4385">
      <w:pPr>
        <w:spacing w:line="360" w:lineRule="auto"/>
        <w:ind w:right="616"/>
        <w:jc w:val="both"/>
        <w:rPr>
          <w:rFonts w:ascii="Palatino Linotype" w:hAnsi="Palatino Linotype" w:cs="Arial"/>
          <w:bCs/>
          <w:color w:val="FF0000"/>
          <w:lang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C4385" w:rsidRPr="00B05D7E" w:rsidRDefault="006C4385" w:rsidP="006C4385">
      <w:pPr>
        <w:pStyle w:val="Sinespaciado"/>
        <w:spacing w:line="360" w:lineRule="auto"/>
        <w:jc w:val="both"/>
        <w:rPr>
          <w:rFonts w:ascii="Palatino Linotype" w:hAnsi="Palatino Linotype"/>
          <w:color w:val="FF0000"/>
          <w:lang w:val="es-ES" w:eastAsia="es-MX"/>
        </w:rPr>
      </w:pPr>
    </w:p>
    <w:p w:rsidR="006C4385" w:rsidRPr="00B05D7E" w:rsidRDefault="006C4385" w:rsidP="006C4385">
      <w:pPr>
        <w:pStyle w:val="Sinespaciado"/>
        <w:spacing w:line="360" w:lineRule="auto"/>
        <w:jc w:val="both"/>
        <w:rPr>
          <w:rFonts w:ascii="Palatino Linotype" w:hAnsi="Palatino Linotype"/>
          <w:lang w:val="es-ES" w:eastAsia="es-MX"/>
        </w:rPr>
      </w:pPr>
      <w:r w:rsidRPr="00B05D7E">
        <w:rPr>
          <w:rFonts w:ascii="Palatino Linotype" w:hAnsi="Palatino Linotype"/>
          <w:lang w:val="es-ES" w:eastAsia="es-MX"/>
        </w:rPr>
        <w:t xml:space="preserve">Por cuanto hace a la </w:t>
      </w:r>
      <w:r w:rsidRPr="00B05D7E">
        <w:rPr>
          <w:rFonts w:ascii="Palatino Linotype" w:hAnsi="Palatino Linotype"/>
          <w:b/>
          <w:lang w:val="es-ES"/>
        </w:rPr>
        <w:t>Clave de cualquier tipo de seguridad social</w:t>
      </w:r>
      <w:r w:rsidRPr="00B05D7E">
        <w:rPr>
          <w:rFonts w:ascii="Palatino Linotype" w:hAnsi="Palatino Linotype"/>
          <w:lang w:val="es-ES"/>
        </w:rPr>
        <w:t xml:space="preserve"> (ISSEMYM, u otros), está integrado por una </w:t>
      </w:r>
      <w:r w:rsidRPr="00B05D7E">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05D7E">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05D7E">
        <w:rPr>
          <w:rFonts w:ascii="Palatino Linotype" w:eastAsia="Arial Unicode MS" w:hAnsi="Palatino Linotype"/>
          <w:lang w:val="es-ES"/>
        </w:rPr>
        <w:t>4 fracción XI de la Ley de Protección de Datos Personales en Posesión de Sujetos Obligados del Estado de México y Municipios</w:t>
      </w:r>
      <w:r w:rsidRPr="00B05D7E">
        <w:rPr>
          <w:rFonts w:ascii="Palatino Linotype" w:hAnsi="Palatino Linotype"/>
          <w:lang w:val="es-ES" w:eastAsia="es-MX"/>
        </w:rPr>
        <w:t>.</w:t>
      </w:r>
    </w:p>
    <w:p w:rsidR="006C4385" w:rsidRPr="00B05D7E" w:rsidRDefault="006C4385" w:rsidP="006C4385">
      <w:pPr>
        <w:pStyle w:val="Sinespaciado"/>
        <w:spacing w:line="360" w:lineRule="auto"/>
        <w:jc w:val="both"/>
        <w:rPr>
          <w:rFonts w:ascii="Palatino Linotype" w:eastAsia="Calibri" w:hAnsi="Palatino Linotype"/>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6C4385" w:rsidRPr="00B05D7E" w:rsidRDefault="006C4385" w:rsidP="006C4385">
      <w:pPr>
        <w:pStyle w:val="Sinespaciado"/>
        <w:spacing w:line="360" w:lineRule="auto"/>
        <w:jc w:val="both"/>
        <w:rPr>
          <w:rFonts w:ascii="Palatino Linotype" w:hAnsi="Palatino Linotype"/>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 xml:space="preserve">“Artículo 49. </w:t>
      </w:r>
      <w:r w:rsidRPr="00B05D7E">
        <w:rPr>
          <w:rFonts w:ascii="Palatino Linotype" w:hAnsi="Palatino Linotype"/>
          <w:i/>
          <w:sz w:val="22"/>
          <w:szCs w:val="22"/>
          <w:lang w:eastAsia="es-MX"/>
        </w:rPr>
        <w:t>Los Comités de Transparencia tendrán las siguientes atribuciones:</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VIII.</w:t>
      </w:r>
      <w:r w:rsidRPr="00B05D7E">
        <w:rPr>
          <w:rFonts w:ascii="Palatino Linotype" w:hAnsi="Palatino Linotype"/>
          <w:i/>
          <w:sz w:val="22"/>
          <w:szCs w:val="22"/>
          <w:lang w:eastAsia="es-MX"/>
        </w:rPr>
        <w:t xml:space="preserve"> Aprobar, modificar o revocar la clasificación de la información;</w:t>
      </w:r>
    </w:p>
    <w:p w:rsidR="006C4385" w:rsidRPr="00B05D7E" w:rsidRDefault="006C4385" w:rsidP="006C4385">
      <w:pPr>
        <w:pStyle w:val="Sinespaciado"/>
        <w:ind w:left="567" w:right="567"/>
        <w:jc w:val="both"/>
        <w:rPr>
          <w:rFonts w:ascii="Palatino Linotype" w:hAnsi="Palatino Linotype"/>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Artículo 132.</w:t>
      </w:r>
      <w:r w:rsidRPr="00B05D7E">
        <w:rPr>
          <w:rFonts w:ascii="Palatino Linotype" w:hAnsi="Palatino Linotype"/>
          <w:i/>
          <w:sz w:val="22"/>
          <w:szCs w:val="22"/>
          <w:lang w:eastAsia="es-MX"/>
        </w:rPr>
        <w:t xml:space="preserve"> La clasificación de la información se llevará a cabo en el momento en que:</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I.</w:t>
      </w:r>
      <w:r w:rsidRPr="00B05D7E">
        <w:rPr>
          <w:rFonts w:ascii="Palatino Linotype" w:hAnsi="Palatino Linotype"/>
          <w:i/>
          <w:sz w:val="22"/>
          <w:szCs w:val="22"/>
          <w:lang w:eastAsia="es-MX"/>
        </w:rPr>
        <w:t xml:space="preserve"> Se reciba una solicitud de acceso a la información;</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II.</w:t>
      </w:r>
      <w:r w:rsidRPr="00B05D7E">
        <w:rPr>
          <w:rFonts w:ascii="Palatino Linotype" w:hAnsi="Palatino Linotype"/>
          <w:i/>
          <w:sz w:val="22"/>
          <w:szCs w:val="22"/>
          <w:lang w:eastAsia="es-MX"/>
        </w:rPr>
        <w:t xml:space="preserve"> Se determine mediante resolución de autoridad competente; o</w:t>
      </w:r>
    </w:p>
    <w:p w:rsidR="006C4385" w:rsidRPr="00B05D7E" w:rsidRDefault="006C4385" w:rsidP="006C4385">
      <w:pPr>
        <w:pStyle w:val="Sinespaciado"/>
        <w:ind w:left="567" w:right="567"/>
        <w:jc w:val="both"/>
        <w:rPr>
          <w:rFonts w:ascii="Palatino Linotype" w:hAnsi="Palatino Linotype"/>
          <w:b/>
          <w:i/>
          <w:sz w:val="22"/>
          <w:szCs w:val="22"/>
          <w:lang w:eastAsia="es-MX"/>
        </w:rPr>
      </w:pPr>
      <w:r w:rsidRPr="00B05D7E">
        <w:rPr>
          <w:rFonts w:ascii="Palatino Linotype" w:hAnsi="Palatino Linotype"/>
          <w:i/>
          <w:sz w:val="22"/>
          <w:szCs w:val="22"/>
          <w:lang w:eastAsia="es-MX"/>
        </w:rPr>
        <w:t>III. Se generen versiones públicas para dar cumplimiento a las obligaciones de transparencia previstas en esta Ley.</w:t>
      </w:r>
      <w:r w:rsidRPr="00B05D7E">
        <w:rPr>
          <w:rFonts w:ascii="Palatino Linotype" w:hAnsi="Palatino Linotype"/>
          <w:b/>
          <w:i/>
          <w:sz w:val="22"/>
          <w:szCs w:val="22"/>
          <w:lang w:eastAsia="es-MX"/>
        </w:rPr>
        <w:t>”</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“Segundo.-</w:t>
      </w:r>
      <w:r w:rsidRPr="00B05D7E">
        <w:rPr>
          <w:rFonts w:ascii="Palatino Linotype" w:hAnsi="Palatino Linotype"/>
          <w:i/>
          <w:sz w:val="22"/>
          <w:szCs w:val="22"/>
          <w:lang w:eastAsia="es-MX"/>
        </w:rPr>
        <w:t xml:space="preserve"> Para efectos de los presentes Lineamientos Generales, se entenderá por:</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XVIII.</w:t>
      </w:r>
      <w:r w:rsidRPr="00B05D7E">
        <w:rPr>
          <w:rFonts w:ascii="Palatino Linotype" w:hAnsi="Palatino Linotype"/>
          <w:i/>
          <w:sz w:val="22"/>
          <w:szCs w:val="22"/>
          <w:lang w:eastAsia="es-MX"/>
        </w:rPr>
        <w:t xml:space="preserve"> </w:t>
      </w:r>
      <w:r w:rsidRPr="00B05D7E">
        <w:rPr>
          <w:rFonts w:ascii="Palatino Linotype" w:hAnsi="Palatino Linotype"/>
          <w:b/>
          <w:i/>
          <w:sz w:val="22"/>
          <w:szCs w:val="22"/>
          <w:lang w:eastAsia="es-MX"/>
        </w:rPr>
        <w:t>Versión pública:</w:t>
      </w:r>
      <w:r w:rsidRPr="00B05D7E">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Cuarto.</w:t>
      </w:r>
      <w:r w:rsidRPr="00B05D7E">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Quinto.</w:t>
      </w:r>
      <w:r w:rsidRPr="00B05D7E">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Sexto.</w:t>
      </w:r>
      <w:r w:rsidRPr="00B05D7E">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Séptimo.</w:t>
      </w:r>
      <w:r w:rsidRPr="00B05D7E">
        <w:rPr>
          <w:rFonts w:ascii="Palatino Linotype" w:hAnsi="Palatino Linotype"/>
          <w:i/>
          <w:sz w:val="22"/>
          <w:szCs w:val="22"/>
          <w:lang w:eastAsia="es-MX"/>
        </w:rPr>
        <w:t xml:space="preserve"> La clasificación de la información se llevará a cabo en el momento en que:</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I.</w:t>
      </w:r>
      <w:r w:rsidRPr="00B05D7E">
        <w:rPr>
          <w:rFonts w:ascii="Palatino Linotype" w:hAnsi="Palatino Linotype"/>
          <w:i/>
          <w:sz w:val="22"/>
          <w:szCs w:val="22"/>
          <w:lang w:eastAsia="es-MX"/>
        </w:rPr>
        <w:t xml:space="preserve"> Se reciba una solicitud de acceso a la información;</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II.</w:t>
      </w:r>
      <w:r w:rsidRPr="00B05D7E">
        <w:rPr>
          <w:rFonts w:ascii="Palatino Linotype" w:hAnsi="Palatino Linotype"/>
          <w:i/>
          <w:sz w:val="22"/>
          <w:szCs w:val="22"/>
          <w:lang w:eastAsia="es-MX"/>
        </w:rPr>
        <w:t xml:space="preserve"> Se determine mediante resolución de autoridad competente, o</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III.</w:t>
      </w:r>
      <w:r w:rsidRPr="00B05D7E">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Octavo.</w:t>
      </w:r>
      <w:r w:rsidRPr="00B05D7E">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6C4385" w:rsidRPr="00B05D7E" w:rsidRDefault="006C4385" w:rsidP="006C4385">
      <w:pPr>
        <w:pStyle w:val="Sinespaciado"/>
        <w:ind w:left="567" w:right="567"/>
        <w:jc w:val="both"/>
        <w:rPr>
          <w:rFonts w:ascii="Palatino Linotype" w:hAnsi="Palatino Linotype"/>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Noveno.</w:t>
      </w:r>
      <w:r w:rsidRPr="00B05D7E">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b/>
          <w:i/>
          <w:sz w:val="22"/>
          <w:szCs w:val="22"/>
          <w:lang w:eastAsia="es-MX"/>
        </w:rPr>
        <w:t>Décimo.</w:t>
      </w:r>
      <w:r w:rsidRPr="00B05D7E">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C4385" w:rsidRPr="00B05D7E" w:rsidRDefault="006C4385" w:rsidP="006C4385">
      <w:pPr>
        <w:pStyle w:val="Sinespaciado"/>
        <w:ind w:left="567" w:right="567"/>
        <w:jc w:val="both"/>
        <w:rPr>
          <w:rFonts w:ascii="Palatino Linotype" w:hAnsi="Palatino Linotype"/>
          <w:i/>
          <w:sz w:val="22"/>
          <w:szCs w:val="22"/>
          <w:lang w:eastAsia="es-MX"/>
        </w:rPr>
      </w:pPr>
    </w:p>
    <w:p w:rsidR="006C4385" w:rsidRPr="00B05D7E" w:rsidRDefault="006C4385" w:rsidP="006C4385">
      <w:pPr>
        <w:pStyle w:val="Sinespaciado"/>
        <w:ind w:left="567" w:right="567"/>
        <w:jc w:val="both"/>
        <w:rPr>
          <w:rFonts w:ascii="Palatino Linotype" w:hAnsi="Palatino Linotype"/>
          <w:i/>
          <w:sz w:val="22"/>
          <w:szCs w:val="22"/>
          <w:lang w:eastAsia="es-MX"/>
        </w:rPr>
      </w:pPr>
      <w:r w:rsidRPr="00B05D7E">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6C4385" w:rsidRPr="00B05D7E" w:rsidRDefault="006C4385" w:rsidP="006C4385">
      <w:pPr>
        <w:pStyle w:val="Sinespaciado"/>
        <w:ind w:left="567" w:right="567"/>
        <w:jc w:val="both"/>
        <w:rPr>
          <w:rFonts w:ascii="Palatino Linotype" w:hAnsi="Palatino Linotype"/>
          <w:b/>
          <w:i/>
          <w:sz w:val="22"/>
          <w:szCs w:val="22"/>
          <w:lang w:eastAsia="es-MX"/>
        </w:rPr>
      </w:pPr>
    </w:p>
    <w:p w:rsidR="006C4385" w:rsidRPr="00B05D7E" w:rsidRDefault="006C4385" w:rsidP="006C4385">
      <w:pPr>
        <w:pStyle w:val="Sinespaciado"/>
        <w:ind w:left="567" w:right="567"/>
        <w:jc w:val="both"/>
        <w:rPr>
          <w:rFonts w:ascii="Palatino Linotype" w:hAnsi="Palatino Linotype"/>
          <w:b/>
          <w:lang w:eastAsia="es-MX"/>
        </w:rPr>
      </w:pPr>
      <w:r w:rsidRPr="00B05D7E">
        <w:rPr>
          <w:rFonts w:ascii="Palatino Linotype" w:hAnsi="Palatino Linotype"/>
          <w:b/>
          <w:i/>
          <w:sz w:val="22"/>
          <w:szCs w:val="22"/>
          <w:lang w:eastAsia="es-MX"/>
        </w:rPr>
        <w:t>Décimo primero.</w:t>
      </w:r>
      <w:r w:rsidRPr="00B05D7E">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05D7E">
        <w:rPr>
          <w:rFonts w:ascii="Palatino Linotype" w:hAnsi="Palatino Linotype"/>
          <w:b/>
          <w:i/>
          <w:sz w:val="22"/>
          <w:szCs w:val="22"/>
          <w:lang w:eastAsia="es-MX"/>
        </w:rPr>
        <w:t>”</w:t>
      </w:r>
    </w:p>
    <w:p w:rsidR="006C4385" w:rsidRPr="00B05D7E" w:rsidRDefault="006C4385" w:rsidP="006C4385">
      <w:pPr>
        <w:spacing w:line="360" w:lineRule="auto"/>
        <w:jc w:val="both"/>
        <w:rPr>
          <w:rFonts w:ascii="Palatino Linotype" w:hAnsi="Palatino Linotype" w:cs="Arial"/>
          <w:i/>
          <w:color w:val="FF0000"/>
          <w:lang w:eastAsia="es-MX"/>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05D7E">
        <w:rPr>
          <w:rFonts w:ascii="Palatino Linotype" w:hAnsi="Palatino Linotype"/>
          <w:lang w:val="es-ES_tradnl"/>
        </w:rPr>
        <w:t>el Sujeto Obligado</w:t>
      </w:r>
      <w:r w:rsidRPr="00B05D7E">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6C4385" w:rsidRPr="00B05D7E" w:rsidRDefault="006C4385" w:rsidP="006C4385">
      <w:pPr>
        <w:pStyle w:val="Sinespaciado"/>
        <w:spacing w:line="360" w:lineRule="auto"/>
        <w:jc w:val="both"/>
        <w:rPr>
          <w:rFonts w:ascii="Palatino Linotype" w:hAnsi="Palatino Linotype"/>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Al respecto, el máximo tribunal del país ha establecido jurisprudencia respecto a qué debe entenderse por fundamentación y motivación, en los siguientes términos:</w:t>
      </w:r>
    </w:p>
    <w:p w:rsidR="006C4385" w:rsidRPr="00B05D7E" w:rsidRDefault="006C4385" w:rsidP="006C4385">
      <w:pPr>
        <w:pStyle w:val="Sinespaciado"/>
        <w:spacing w:line="360" w:lineRule="auto"/>
        <w:jc w:val="both"/>
        <w:rPr>
          <w:rFonts w:ascii="Palatino Linotype" w:hAnsi="Palatino Linotype"/>
        </w:rPr>
      </w:pPr>
    </w:p>
    <w:p w:rsidR="006C4385" w:rsidRPr="00B05D7E" w:rsidRDefault="006C4385" w:rsidP="006C4385">
      <w:pPr>
        <w:pStyle w:val="Sinespaciado"/>
        <w:ind w:left="567" w:right="567"/>
        <w:jc w:val="both"/>
        <w:rPr>
          <w:rFonts w:ascii="Palatino Linotype" w:hAnsi="Palatino Linotype"/>
          <w:i/>
          <w:sz w:val="22"/>
          <w:szCs w:val="22"/>
        </w:rPr>
      </w:pPr>
      <w:r w:rsidRPr="00B05D7E">
        <w:rPr>
          <w:rFonts w:ascii="Palatino Linotype" w:hAnsi="Palatino Linotype"/>
          <w:b/>
          <w:i/>
          <w:sz w:val="22"/>
          <w:szCs w:val="22"/>
        </w:rPr>
        <w:t xml:space="preserve">FUNDAMENTACIÓN Y MOTIVACIÓN. </w:t>
      </w:r>
      <w:r w:rsidRPr="00B05D7E">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C4385" w:rsidRPr="00B05D7E" w:rsidRDefault="006C4385" w:rsidP="006C4385">
      <w:pPr>
        <w:pStyle w:val="Sinespaciado"/>
        <w:ind w:left="567" w:right="567"/>
        <w:jc w:val="both"/>
        <w:rPr>
          <w:rFonts w:ascii="Palatino Linotype" w:hAnsi="Palatino Linotype"/>
          <w:i/>
          <w:sz w:val="22"/>
          <w:szCs w:val="22"/>
        </w:rPr>
      </w:pPr>
      <w:r w:rsidRPr="00B05D7E">
        <w:rPr>
          <w:rFonts w:ascii="Palatino Linotype" w:hAnsi="Palatino Linotype"/>
          <w:b/>
          <w:i/>
          <w:sz w:val="22"/>
          <w:szCs w:val="22"/>
        </w:rPr>
        <w:t>FUNDAMENTACIÓN Y MOTIVACIÓN. EL ASPECTO FORMAL DE LA GARANTÍA Y SU FINALIDAD SE TRADUCEN EN EXPLICAR, JUSTIFICAR, POSIBILITAR LA DEFENSA Y COMUNICAR LA DECISIÓN</w:t>
      </w:r>
      <w:r w:rsidRPr="00B05D7E">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C4385" w:rsidRPr="00B05D7E" w:rsidRDefault="006C4385" w:rsidP="006C4385">
      <w:pPr>
        <w:pStyle w:val="Sinespaciado"/>
        <w:spacing w:line="360" w:lineRule="auto"/>
        <w:jc w:val="both"/>
        <w:rPr>
          <w:rFonts w:ascii="Palatino Linotype" w:hAnsi="Palatino Linotype"/>
        </w:rPr>
      </w:pP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hAnsi="Palatino Linotype"/>
        </w:rPr>
      </w:pPr>
      <w:r w:rsidRPr="00B05D7E">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C4385" w:rsidRPr="00B05D7E" w:rsidRDefault="006C4385" w:rsidP="006C4385">
      <w:pPr>
        <w:pStyle w:val="Sinespaciado"/>
        <w:spacing w:line="360" w:lineRule="auto"/>
        <w:jc w:val="both"/>
        <w:rPr>
          <w:rFonts w:ascii="Palatino Linotype" w:hAnsi="Palatino Linotype"/>
          <w:lang w:val="es-ES"/>
        </w:rPr>
      </w:pPr>
      <w:r w:rsidRPr="00B05D7E">
        <w:rPr>
          <w:rFonts w:ascii="Palatino Linotype" w:hAnsi="Palatino Linotype"/>
          <w:lang w:val="es-ES"/>
        </w:rPr>
        <w:t>Por lo tanto, la entrega de documentos en su versión pública debe acompañarse necesariamente del Acuerdo del Comité de Transparencia del Sujeto Obligado</w:t>
      </w:r>
      <w:r w:rsidRPr="00B05D7E">
        <w:rPr>
          <w:rFonts w:ascii="Palatino Linotype" w:hAnsi="Palatino Linotype"/>
          <w:b/>
          <w:lang w:val="es-ES"/>
        </w:rPr>
        <w:t xml:space="preserve"> </w:t>
      </w:r>
      <w:r w:rsidRPr="00B05D7E">
        <w:rPr>
          <w:rFonts w:ascii="Palatino Linotype" w:hAnsi="Palatino Linotype"/>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56952" w:rsidRPr="00B05D7E" w:rsidRDefault="00356952" w:rsidP="00774E16">
      <w:pPr>
        <w:pStyle w:val="Sinespaciado"/>
        <w:spacing w:before="240" w:after="240" w:line="360" w:lineRule="auto"/>
        <w:jc w:val="both"/>
        <w:rPr>
          <w:rFonts w:ascii="Palatino Linotype" w:hAnsi="Palatino Linotype" w:cs="Arial"/>
          <w:color w:val="FF0000"/>
        </w:rPr>
      </w:pPr>
    </w:p>
    <w:p w:rsidR="00774E16" w:rsidRPr="00B05D7E" w:rsidRDefault="00774E16" w:rsidP="00774E16">
      <w:pPr>
        <w:pStyle w:val="Sinespaciado"/>
        <w:spacing w:before="240" w:after="240" w:line="360" w:lineRule="auto"/>
        <w:jc w:val="both"/>
        <w:rPr>
          <w:rFonts w:ascii="Palatino Linotype" w:hAnsi="Palatino Linotype" w:cs="Arial"/>
        </w:rPr>
      </w:pPr>
      <w:r w:rsidRPr="00B05D7E">
        <w:rPr>
          <w:rFonts w:ascii="Palatino Linotype" w:hAnsi="Palatino Linotype" w:cs="Arial"/>
          <w:b/>
          <w:u w:val="single"/>
        </w:rPr>
        <w:t>Por otro lado, derivado de la información que se ordena entregar pudiera existir información de la Dirección de Seguridad Pública del Ayuntamiento</w:t>
      </w:r>
      <w:r w:rsidRPr="00B05D7E">
        <w:rPr>
          <w:rFonts w:ascii="Palatino Linotype" w:hAnsi="Palatino Linotype" w:cs="Arial"/>
        </w:rPr>
        <w:t xml:space="preserve">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rsidR="00774E16" w:rsidRPr="00B05D7E" w:rsidRDefault="00774E16" w:rsidP="00774E16">
      <w:pPr>
        <w:spacing w:before="240" w:after="240" w:line="360" w:lineRule="auto"/>
        <w:jc w:val="both"/>
        <w:rPr>
          <w:rFonts w:ascii="Palatino Linotype" w:eastAsia="MS Mincho" w:hAnsi="Palatino Linotype" w:cs="Arial"/>
          <w:lang w:val="es-ES_tradnl"/>
        </w:rPr>
      </w:pPr>
      <w:r w:rsidRPr="00B05D7E">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774E16" w:rsidRPr="00B05D7E" w:rsidRDefault="00774E16" w:rsidP="00774E16">
      <w:pPr>
        <w:spacing w:line="360" w:lineRule="auto"/>
        <w:jc w:val="both"/>
        <w:rPr>
          <w:rFonts w:ascii="Palatino Linotype" w:eastAsia="Calibri" w:hAnsi="Palatino Linotype" w:cs="Tahoma"/>
          <w:iCs/>
          <w:sz w:val="22"/>
          <w:szCs w:val="22"/>
          <w:lang w:eastAsia="es-ES_tradnl"/>
        </w:rPr>
      </w:pPr>
      <w:r w:rsidRPr="00B05D7E">
        <w:rPr>
          <w:rFonts w:ascii="Palatino Linotype" w:eastAsia="Calibri" w:hAnsi="Palatino Linotype" w:cs="Tahoma"/>
          <w:iCs/>
          <w:sz w:val="22"/>
          <w:szCs w:val="22"/>
          <w:lang w:eastAsia="es-ES_tradnl"/>
        </w:rPr>
        <w:t>Al respecto, este Instituto advierte lo siguiente:</w:t>
      </w:r>
    </w:p>
    <w:p w:rsidR="00774E16" w:rsidRPr="00B05D7E" w:rsidRDefault="00774E16" w:rsidP="00774E16">
      <w:pPr>
        <w:pStyle w:val="Prrafodelista"/>
        <w:numPr>
          <w:ilvl w:val="1"/>
          <w:numId w:val="28"/>
        </w:numPr>
        <w:tabs>
          <w:tab w:val="left" w:pos="8222"/>
        </w:tabs>
        <w:spacing w:line="360" w:lineRule="auto"/>
        <w:ind w:left="426" w:right="-28"/>
        <w:contextualSpacing/>
        <w:jc w:val="both"/>
        <w:rPr>
          <w:rFonts w:ascii="Palatino Linotype" w:hAnsi="Palatino Linotype" w:cs="Tahoma"/>
          <w:bCs/>
        </w:rPr>
      </w:pPr>
      <w:r w:rsidRPr="00B05D7E">
        <w:rPr>
          <w:rFonts w:ascii="Palatino Linotype" w:eastAsia="Calibri" w:hAnsi="Palatino Linotype" w:cs="Tahoma"/>
          <w:bCs/>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rsidR="00774E16" w:rsidRPr="00B05D7E" w:rsidRDefault="00774E16" w:rsidP="00774E16">
      <w:pPr>
        <w:pStyle w:val="Prrafodelista"/>
        <w:numPr>
          <w:ilvl w:val="1"/>
          <w:numId w:val="28"/>
        </w:numPr>
        <w:tabs>
          <w:tab w:val="left" w:pos="8222"/>
        </w:tabs>
        <w:spacing w:after="240" w:line="360" w:lineRule="auto"/>
        <w:ind w:left="426" w:right="-28"/>
        <w:contextualSpacing/>
        <w:jc w:val="both"/>
        <w:rPr>
          <w:rFonts w:ascii="Palatino Linotype" w:hAnsi="Palatino Linotype" w:cs="Tahoma"/>
          <w:bCs/>
        </w:rPr>
      </w:pPr>
      <w:r w:rsidRPr="00B05D7E">
        <w:rPr>
          <w:rFonts w:ascii="Palatino Linotype" w:hAnsi="Palatino Linotype" w:cs="Tahoma"/>
          <w:bCs/>
        </w:rPr>
        <w:t xml:space="preserve">Que el riesgo de perjuicio que supone la divulgación de la información supera el interés público general; </w:t>
      </w:r>
      <w:r w:rsidRPr="00B05D7E">
        <w:rPr>
          <w:rFonts w:ascii="Palatino Linotype" w:eastAsia="Calibri" w:hAnsi="Palatino Linotype" w:cs="Tahoma"/>
          <w:bCs/>
        </w:rPr>
        <w:t xml:space="preserve">pues con dicha información, se comprometería el cumplimiento de los objetivos en materia de seguridad pública, o bien, </w:t>
      </w:r>
      <w:r w:rsidRPr="00B05D7E">
        <w:rPr>
          <w:rFonts w:ascii="Palatino Linotype" w:hAnsi="Palatino Linotype" w:cs="Arial"/>
        </w:rPr>
        <w:t>la consecución de la investigación de probables hechos delictivos y/o faltas administrativas.</w:t>
      </w:r>
    </w:p>
    <w:p w:rsidR="00774E16" w:rsidRPr="00B05D7E" w:rsidRDefault="00774E16" w:rsidP="00774E16">
      <w:pPr>
        <w:pStyle w:val="Prrafodelista"/>
        <w:numPr>
          <w:ilvl w:val="1"/>
          <w:numId w:val="28"/>
        </w:numPr>
        <w:tabs>
          <w:tab w:val="left" w:pos="8222"/>
        </w:tabs>
        <w:spacing w:after="240" w:line="360" w:lineRule="auto"/>
        <w:ind w:left="426" w:right="-28"/>
        <w:contextualSpacing/>
        <w:jc w:val="both"/>
        <w:rPr>
          <w:rFonts w:ascii="Palatino Linotype" w:hAnsi="Palatino Linotype" w:cs="Tahoma"/>
          <w:bCs/>
        </w:rPr>
      </w:pPr>
      <w:r w:rsidRPr="00B05D7E">
        <w:rPr>
          <w:rFonts w:ascii="Palatino Linotype" w:hAnsi="Palatino Linotype" w:cs="Tahoma"/>
          <w:bCs/>
        </w:rPr>
        <w:t>La reserva no se traduce en un medio restrictivo al derecho de acceso a la información, en virtud, de que se trata de una medida temporal, cuya finalidad es salvaguardar la</w:t>
      </w:r>
      <w:r w:rsidRPr="00B05D7E">
        <w:rPr>
          <w:rFonts w:ascii="Palatino Linotype" w:eastAsia="Calibri" w:hAnsi="Palatino Linotype" w:cs="Tahoma"/>
          <w:bCs/>
        </w:rPr>
        <w:t xml:space="preserve"> vida, la salud y la seguridad de los servidores públicos, </w:t>
      </w:r>
      <w:r w:rsidRPr="00B05D7E">
        <w:rPr>
          <w:rFonts w:ascii="Palatino Linotype" w:hAnsi="Palatino Linotype" w:cs="Arial"/>
        </w:rPr>
        <w:t xml:space="preserve">así como evitar que células delictivas neutralizar las acciones en materia de seguridad pública para la preservación del orden y la paz pública, </w:t>
      </w:r>
      <w:r w:rsidRPr="00B05D7E">
        <w:rPr>
          <w:rFonts w:ascii="Palatino Linotype" w:hAnsi="Palatino Linotype" w:cs="Tahoma"/>
          <w:bCs/>
        </w:rPr>
        <w:t>por lo que, no se trata de una medida desproporcional, ni excesiva.</w:t>
      </w:r>
    </w:p>
    <w:p w:rsidR="00774E16" w:rsidRPr="00B05D7E" w:rsidRDefault="00774E16" w:rsidP="00774E16">
      <w:pPr>
        <w:spacing w:before="240" w:after="240" w:line="360" w:lineRule="auto"/>
        <w:jc w:val="both"/>
        <w:rPr>
          <w:rFonts w:ascii="Palatino Linotype" w:eastAsia="MS Mincho" w:hAnsi="Palatino Linotype" w:cs="Arial"/>
          <w:lang w:val="es-ES_tradnl"/>
        </w:rPr>
      </w:pPr>
      <w:r w:rsidRPr="00B05D7E">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rsidR="00774E16" w:rsidRPr="00B05D7E" w:rsidRDefault="00774E16" w:rsidP="00774E16">
      <w:pPr>
        <w:autoSpaceDE w:val="0"/>
        <w:autoSpaceDN w:val="0"/>
        <w:adjustRightInd w:val="0"/>
        <w:spacing w:before="240" w:after="240" w:line="360" w:lineRule="auto"/>
        <w:jc w:val="both"/>
        <w:rPr>
          <w:rFonts w:ascii="Palatino Linotype" w:hAnsi="Palatino Linotype" w:cs="Arial"/>
        </w:rPr>
      </w:pPr>
      <w:r w:rsidRPr="00B05D7E">
        <w:rPr>
          <w:rFonts w:ascii="Palatino Linotype" w:hAnsi="Palatino Linotype" w:cs="Arial"/>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774E16" w:rsidRPr="00B05D7E" w:rsidRDefault="00774E16" w:rsidP="00774E16">
      <w:pPr>
        <w:autoSpaceDE w:val="0"/>
        <w:autoSpaceDN w:val="0"/>
        <w:adjustRightInd w:val="0"/>
        <w:spacing w:before="240" w:after="240"/>
        <w:ind w:left="567"/>
        <w:jc w:val="both"/>
        <w:rPr>
          <w:rFonts w:ascii="Palatino Linotype" w:hAnsi="Palatino Linotype"/>
          <w:i/>
          <w:sz w:val="20"/>
          <w:szCs w:val="20"/>
        </w:rPr>
      </w:pPr>
      <w:r w:rsidRPr="00B05D7E">
        <w:rPr>
          <w:rFonts w:ascii="Palatino Linotype" w:hAnsi="Palatino Linotype"/>
          <w:i/>
          <w:sz w:val="20"/>
          <w:szCs w:val="20"/>
        </w:rPr>
        <w:t>“</w:t>
      </w:r>
      <w:r w:rsidRPr="00B05D7E">
        <w:rPr>
          <w:rFonts w:ascii="Palatino Linotype" w:hAnsi="Palatino Linotype"/>
          <w:b/>
          <w:i/>
          <w:sz w:val="20"/>
          <w:szCs w:val="20"/>
        </w:rPr>
        <w:t>Artículo 91.</w:t>
      </w:r>
      <w:r w:rsidRPr="00B05D7E">
        <w:rPr>
          <w:rFonts w:ascii="Palatino Linotype" w:hAnsi="Palatino Linotype"/>
          <w:i/>
          <w:sz w:val="20"/>
          <w:szCs w:val="20"/>
        </w:rPr>
        <w:t xml:space="preserve"> El acceso a la información pública será restringido excepcionalmente, cuando ésta sea clasificada como reservada o confidencial.</w:t>
      </w:r>
    </w:p>
    <w:p w:rsidR="00774E16" w:rsidRPr="00B05D7E" w:rsidRDefault="00774E16" w:rsidP="00774E16">
      <w:pPr>
        <w:autoSpaceDE w:val="0"/>
        <w:autoSpaceDN w:val="0"/>
        <w:adjustRightInd w:val="0"/>
        <w:spacing w:before="240" w:after="240"/>
        <w:ind w:left="567"/>
        <w:jc w:val="both"/>
        <w:rPr>
          <w:rFonts w:ascii="Palatino Linotype" w:hAnsi="Palatino Linotype"/>
          <w:i/>
          <w:sz w:val="20"/>
          <w:szCs w:val="20"/>
        </w:rPr>
      </w:pPr>
      <w:r w:rsidRPr="00B05D7E">
        <w:rPr>
          <w:rFonts w:ascii="Palatino Linotype" w:hAnsi="Palatino Linotype"/>
          <w:b/>
          <w:i/>
          <w:sz w:val="20"/>
          <w:szCs w:val="20"/>
        </w:rPr>
        <w:t xml:space="preserve">Artículo 140. </w:t>
      </w:r>
      <w:r w:rsidRPr="00B05D7E">
        <w:rPr>
          <w:rFonts w:ascii="Palatino Linotype" w:hAnsi="Palatino Linotype"/>
          <w:i/>
          <w:sz w:val="20"/>
          <w:szCs w:val="20"/>
        </w:rPr>
        <w:t xml:space="preserve">El acceso a la información pública será restringido excepcionalmente, cuando por razones de interés público, ésta sea clasificada como reservada, conforme a los criterios siguientes: </w:t>
      </w:r>
    </w:p>
    <w:p w:rsidR="00774E16" w:rsidRPr="00B05D7E" w:rsidRDefault="00774E16" w:rsidP="00774E16">
      <w:pPr>
        <w:autoSpaceDE w:val="0"/>
        <w:autoSpaceDN w:val="0"/>
        <w:adjustRightInd w:val="0"/>
        <w:spacing w:before="240" w:after="240"/>
        <w:ind w:left="567"/>
        <w:jc w:val="both"/>
        <w:rPr>
          <w:rFonts w:ascii="Palatino Linotype" w:hAnsi="Palatino Linotype"/>
          <w:i/>
          <w:sz w:val="20"/>
          <w:szCs w:val="20"/>
        </w:rPr>
      </w:pPr>
      <w:r w:rsidRPr="00B05D7E">
        <w:rPr>
          <w:rFonts w:ascii="Palatino Linotype" w:hAnsi="Palatino Linotype"/>
          <w:b/>
          <w:i/>
          <w:sz w:val="20"/>
          <w:szCs w:val="20"/>
        </w:rPr>
        <w:t>I.</w:t>
      </w:r>
      <w:r w:rsidRPr="00B05D7E">
        <w:rPr>
          <w:rFonts w:ascii="Palatino Linotype" w:hAnsi="Palatino Linotype"/>
          <w:i/>
          <w:sz w:val="20"/>
          <w:szCs w:val="20"/>
        </w:rPr>
        <w:t xml:space="preserve"> Comprometa la seguridad pública y cuente con un propósito genuino y un efecto demostrable;</w:t>
      </w:r>
    </w:p>
    <w:p w:rsidR="00774E16" w:rsidRPr="00B05D7E" w:rsidRDefault="00774E16" w:rsidP="00774E16">
      <w:pPr>
        <w:autoSpaceDE w:val="0"/>
        <w:autoSpaceDN w:val="0"/>
        <w:adjustRightInd w:val="0"/>
        <w:spacing w:before="240" w:after="240"/>
        <w:ind w:left="567"/>
        <w:jc w:val="both"/>
        <w:rPr>
          <w:rFonts w:ascii="Palatino Linotype" w:hAnsi="Palatino Linotype"/>
          <w:i/>
          <w:sz w:val="20"/>
          <w:szCs w:val="20"/>
        </w:rPr>
      </w:pPr>
      <w:r w:rsidRPr="00B05D7E">
        <w:rPr>
          <w:rFonts w:ascii="Palatino Linotype" w:hAnsi="Palatino Linotype"/>
          <w:i/>
          <w:sz w:val="20"/>
          <w:szCs w:val="20"/>
        </w:rPr>
        <w:t>…</w:t>
      </w:r>
    </w:p>
    <w:p w:rsidR="00774E16" w:rsidRPr="00B05D7E" w:rsidRDefault="00774E16" w:rsidP="00774E16">
      <w:pPr>
        <w:autoSpaceDE w:val="0"/>
        <w:autoSpaceDN w:val="0"/>
        <w:adjustRightInd w:val="0"/>
        <w:spacing w:before="240" w:after="240" w:line="360" w:lineRule="auto"/>
        <w:ind w:left="567"/>
        <w:jc w:val="both"/>
        <w:rPr>
          <w:rFonts w:ascii="Palatino Linotype" w:hAnsi="Palatino Linotype"/>
          <w:i/>
          <w:sz w:val="20"/>
          <w:szCs w:val="20"/>
        </w:rPr>
      </w:pPr>
      <w:r w:rsidRPr="00B05D7E">
        <w:rPr>
          <w:rFonts w:ascii="Palatino Linotype" w:hAnsi="Palatino Linotype"/>
          <w:b/>
          <w:i/>
          <w:sz w:val="20"/>
          <w:szCs w:val="20"/>
        </w:rPr>
        <w:t>IV.</w:t>
      </w:r>
      <w:r w:rsidRPr="00B05D7E">
        <w:rPr>
          <w:rFonts w:ascii="Palatino Linotype" w:hAnsi="Palatino Linotype"/>
          <w:i/>
          <w:sz w:val="20"/>
          <w:szCs w:val="20"/>
        </w:rPr>
        <w:t xml:space="preserve"> Ponga en riesgo la vida, la seguridad o la salud de una persona física;…” (Sic)</w:t>
      </w:r>
    </w:p>
    <w:p w:rsidR="00774E16" w:rsidRPr="00B05D7E" w:rsidRDefault="00774E16" w:rsidP="00774E16">
      <w:pPr>
        <w:tabs>
          <w:tab w:val="left" w:pos="8647"/>
        </w:tabs>
        <w:spacing w:before="240" w:after="240" w:line="360" w:lineRule="auto"/>
        <w:ind w:right="51"/>
        <w:jc w:val="both"/>
        <w:rPr>
          <w:rFonts w:ascii="Palatino Linotype" w:hAnsi="Palatino Linotype" w:cs="Arial"/>
        </w:rPr>
      </w:pPr>
      <w:r w:rsidRPr="00B05D7E">
        <w:rPr>
          <w:rFonts w:ascii="Palatino Linotype"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774E16" w:rsidRPr="00B05D7E" w:rsidRDefault="00774E16" w:rsidP="00774E16">
      <w:pPr>
        <w:spacing w:before="240" w:after="360" w:line="360" w:lineRule="auto"/>
        <w:jc w:val="both"/>
        <w:rPr>
          <w:rFonts w:ascii="Palatino Linotype" w:eastAsiaTheme="minorHAnsi" w:hAnsi="Palatino Linotype" w:cstheme="minorBidi"/>
          <w:lang w:val="es-MX" w:eastAsia="en-US"/>
        </w:rPr>
      </w:pPr>
      <w:r w:rsidRPr="00B05D7E">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rsidR="00774E16" w:rsidRPr="00B05D7E" w:rsidRDefault="00774E16" w:rsidP="00774E16">
      <w:pPr>
        <w:spacing w:before="120" w:after="120"/>
        <w:ind w:left="851" w:right="760"/>
        <w:jc w:val="both"/>
        <w:rPr>
          <w:rFonts w:ascii="Palatino Linotype" w:eastAsiaTheme="minorHAnsi" w:hAnsi="Palatino Linotype" w:cstheme="minorBidi"/>
          <w:b/>
          <w:i/>
          <w:sz w:val="20"/>
          <w:szCs w:val="20"/>
          <w:lang w:val="es-MX" w:eastAsia="en-US"/>
        </w:rPr>
      </w:pPr>
      <w:r w:rsidRPr="00B05D7E">
        <w:rPr>
          <w:rFonts w:ascii="Palatino Linotype" w:eastAsiaTheme="minorHAnsi" w:hAnsi="Palatino Linotype" w:cstheme="minorBidi"/>
          <w:b/>
          <w:i/>
          <w:sz w:val="20"/>
          <w:szCs w:val="20"/>
          <w:lang w:val="es-MX" w:eastAsia="en-US"/>
        </w:rPr>
        <w:t xml:space="preserve">“DERECHO A LA INFORMACIÓN. SU EJERCICIO SE ENCUENTRA LIMITADO TANTO POR LOS INTERESES NACIONALES Y DE LA SOCIEDAD, COMO POR LOS DERECHOS DE TERCEROS. </w:t>
      </w:r>
      <w:r w:rsidRPr="00B05D7E">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B05D7E">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B05D7E">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B05D7E">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sidRPr="00B05D7E">
        <w:rPr>
          <w:rFonts w:ascii="Palatino Linotype" w:eastAsiaTheme="minorHAnsi" w:hAnsi="Palatino Linotype" w:cstheme="minorBidi"/>
          <w:i/>
          <w:sz w:val="20"/>
          <w:szCs w:val="20"/>
          <w:lang w:val="es-MX" w:eastAsia="en-US"/>
        </w:rPr>
        <w:t>”</w:t>
      </w:r>
    </w:p>
    <w:p w:rsidR="00774E16" w:rsidRPr="00B05D7E" w:rsidRDefault="00774E16" w:rsidP="00774E16">
      <w:pPr>
        <w:spacing w:before="120" w:after="120"/>
        <w:ind w:left="851" w:right="760"/>
        <w:jc w:val="both"/>
        <w:rPr>
          <w:rFonts w:ascii="Palatino Linotype" w:eastAsiaTheme="minorHAnsi" w:hAnsi="Palatino Linotype" w:cstheme="minorBidi"/>
          <w:i/>
          <w:sz w:val="20"/>
          <w:szCs w:val="20"/>
          <w:lang w:val="es-MX" w:eastAsia="en-US"/>
        </w:rPr>
      </w:pPr>
    </w:p>
    <w:p w:rsidR="00774E16" w:rsidRPr="00B05D7E" w:rsidRDefault="00774E16" w:rsidP="00774E16">
      <w:pPr>
        <w:spacing w:before="120" w:after="120"/>
        <w:ind w:left="851" w:right="760"/>
        <w:jc w:val="both"/>
        <w:rPr>
          <w:rFonts w:ascii="Palatino Linotype" w:eastAsiaTheme="minorHAnsi" w:hAnsi="Palatino Linotype" w:cstheme="minorBidi"/>
          <w:i/>
          <w:sz w:val="20"/>
          <w:szCs w:val="20"/>
          <w:lang w:val="es-MX" w:eastAsia="en-US"/>
        </w:rPr>
      </w:pPr>
      <w:r w:rsidRPr="00B05D7E">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sidRPr="00B05D7E">
        <w:rPr>
          <w:rFonts w:ascii="Palatino Linotype" w:eastAsiaTheme="minorHAnsi" w:hAnsi="Palatino Linotype" w:cstheme="minorBidi"/>
          <w:i/>
          <w:sz w:val="20"/>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B05D7E">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B05D7E">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6C4385" w:rsidRPr="00B05D7E" w:rsidRDefault="00774E16" w:rsidP="00424358">
      <w:pPr>
        <w:widowControl w:val="0"/>
        <w:autoSpaceDE w:val="0"/>
        <w:autoSpaceDN w:val="0"/>
        <w:adjustRightInd w:val="0"/>
        <w:spacing w:before="240" w:after="240" w:line="360" w:lineRule="auto"/>
        <w:jc w:val="both"/>
        <w:rPr>
          <w:rFonts w:ascii="Palatino Linotype" w:hAnsi="Palatino Linotype"/>
        </w:rPr>
      </w:pPr>
      <w:r w:rsidRPr="00B05D7E">
        <w:rPr>
          <w:rFonts w:ascii="Palatino Linotype" w:hAnsi="Palatino Linotype" w:cs="Arial"/>
        </w:rPr>
        <w:t xml:space="preserve">El Acuerdo de Clasificación de Información, se emitirá en términos de lo dispuesto tanto como en los en </w:t>
      </w:r>
      <w:r w:rsidRPr="00B05D7E">
        <w:rPr>
          <w:rFonts w:ascii="Palatino Linotype" w:hAnsi="Palatino Linotype"/>
        </w:rPr>
        <w:t>los artículos 128 y 129 de la Ley de Transparencia y Acceso a la Información Pública del Estado de México y Municipios, como en los</w:t>
      </w:r>
      <w:r w:rsidRPr="00B05D7E">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B05D7E">
        <w:rPr>
          <w:rFonts w:ascii="Palatino Linotype" w:hAnsi="Palatino Linotype"/>
        </w:rPr>
        <w:t xml:space="preserve">motivando la referida clasificación al señalar las </w:t>
      </w:r>
      <w:r w:rsidRPr="00B05D7E">
        <w:rPr>
          <w:rFonts w:ascii="Palatino Linotype" w:hAnsi="Palatino Linotype"/>
          <w:b/>
          <w:u w:val="single"/>
        </w:rPr>
        <w:t>razones, motivos o circunstancias especiales</w:t>
      </w:r>
      <w:r w:rsidRPr="00B05D7E">
        <w:rPr>
          <w:rFonts w:ascii="Palatino Linotype" w:hAnsi="Palatino Linotype"/>
        </w:rPr>
        <w:t xml:space="preserve"> </w:t>
      </w:r>
      <w:r w:rsidRPr="00B05D7E">
        <w:rPr>
          <w:rFonts w:ascii="Palatino Linotype" w:hAnsi="Palatino Linotype"/>
          <w:b/>
          <w:u w:val="single"/>
        </w:rPr>
        <w:t>que lo llevaron a concluir que el caso concreto, se ajustó a los supuestos previstos en la normatividad legal invocada como fundamento, para dichos efectos, debe proceder a su vez a realizar una prueba de daño</w:t>
      </w:r>
      <w:r w:rsidRPr="00B05D7E">
        <w:rPr>
          <w:rFonts w:ascii="Palatino Linotype" w:hAnsi="Palatino Linotype"/>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6C4385" w:rsidRPr="00B05D7E" w:rsidRDefault="006C4385" w:rsidP="006C4385">
      <w:pPr>
        <w:spacing w:line="360" w:lineRule="auto"/>
        <w:jc w:val="both"/>
        <w:rPr>
          <w:rFonts w:ascii="Palatino Linotype" w:hAnsi="Palatino Linotype" w:cs="Arial"/>
        </w:rPr>
      </w:pPr>
      <w:r w:rsidRPr="00B05D7E">
        <w:rPr>
          <w:rFonts w:ascii="Palatino Linotype" w:hAnsi="Palatino Linotype" w:cs="Arial"/>
        </w:rPr>
        <w:t xml:space="preserve">Así, en mérito de lo expuesto en líneas anteriores </w:t>
      </w:r>
      <w:r w:rsidRPr="00B05D7E">
        <w:rPr>
          <w:rFonts w:ascii="Palatino Linotype" w:hAnsi="Palatino Linotype"/>
          <w:noProof/>
          <w:lang w:eastAsia="es-MX"/>
        </w:rPr>
        <w:t>resultan fundadas las razones o motivos de inconformidad que arguye El</w:t>
      </w:r>
      <w:r w:rsidRPr="00B05D7E">
        <w:rPr>
          <w:rFonts w:ascii="Palatino Linotype" w:hAnsi="Palatino Linotype"/>
          <w:b/>
          <w:noProof/>
          <w:lang w:eastAsia="es-MX"/>
        </w:rPr>
        <w:t xml:space="preserve"> Recurrente</w:t>
      </w:r>
      <w:r w:rsidRPr="00B05D7E">
        <w:rPr>
          <w:rFonts w:ascii="Palatino Linotype" w:hAnsi="Palatino Linotype"/>
          <w:noProof/>
          <w:lang w:eastAsia="es-MX"/>
        </w:rPr>
        <w:t xml:space="preserve">, </w:t>
      </w:r>
      <w:r w:rsidRPr="00B05D7E">
        <w:rPr>
          <w:rFonts w:ascii="Palatino Linotype" w:hAnsi="Palatino Linotype" w:cs="Arial"/>
        </w:rPr>
        <w:t xml:space="preserve">por ello con fundamento en el artículo 186, fracción III, de la Ley de Transparencia y Acceso a la Información Pública del Estado de México y Municipios, se </w:t>
      </w:r>
      <w:r w:rsidRPr="00B05D7E">
        <w:rPr>
          <w:rFonts w:ascii="Palatino Linotype" w:hAnsi="Palatino Linotype" w:cs="Arial"/>
          <w:b/>
        </w:rPr>
        <w:t>MOIFICA</w:t>
      </w:r>
      <w:r w:rsidRPr="00B05D7E">
        <w:rPr>
          <w:rFonts w:ascii="Palatino Linotype" w:hAnsi="Palatino Linotype" w:cs="Arial"/>
        </w:rPr>
        <w:t xml:space="preserve"> la respuesta a la solicitud de información pública </w:t>
      </w:r>
      <w:r w:rsidRPr="00B05D7E">
        <w:rPr>
          <w:rFonts w:ascii="Palatino Linotype" w:hAnsi="Palatino Linotype" w:cs="Arial"/>
          <w:b/>
        </w:rPr>
        <w:t>00060/ATLAUTLA/IP/2021</w:t>
      </w:r>
      <w:r w:rsidRPr="00B05D7E">
        <w:rPr>
          <w:rFonts w:ascii="Palatino Linotype" w:hAnsi="Palatino Linotype" w:cs="Arial"/>
        </w:rPr>
        <w:t>,</w:t>
      </w:r>
      <w:r w:rsidRPr="00B05D7E">
        <w:rPr>
          <w:rFonts w:ascii="Palatino Linotype" w:hAnsi="Palatino Linotype" w:cs="Arial"/>
          <w:b/>
        </w:rPr>
        <w:t xml:space="preserve"> </w:t>
      </w:r>
      <w:r w:rsidRPr="00B05D7E">
        <w:rPr>
          <w:rFonts w:ascii="Palatino Linotype" w:hAnsi="Palatino Linotype" w:cs="Arial"/>
          <w:bCs/>
        </w:rPr>
        <w:t>que ha sido materia del presente fallo</w:t>
      </w:r>
      <w:r w:rsidRPr="00B05D7E">
        <w:rPr>
          <w:rFonts w:ascii="Palatino Linotype" w:hAnsi="Palatino Linotype" w:cs="Arial"/>
        </w:rPr>
        <w:t>.</w:t>
      </w:r>
    </w:p>
    <w:p w:rsidR="006C4385" w:rsidRPr="00B05D7E" w:rsidRDefault="006C4385" w:rsidP="006C4385">
      <w:pPr>
        <w:pStyle w:val="Sinespaciado"/>
        <w:spacing w:line="360" w:lineRule="auto"/>
        <w:jc w:val="both"/>
        <w:rPr>
          <w:rFonts w:ascii="Palatino Linotype" w:hAnsi="Palatino Linotype"/>
          <w:color w:val="FF0000"/>
        </w:rPr>
      </w:pPr>
    </w:p>
    <w:p w:rsidR="006C4385" w:rsidRPr="00B05D7E" w:rsidRDefault="006C4385" w:rsidP="006C4385">
      <w:pPr>
        <w:pStyle w:val="Sinespaciado"/>
        <w:spacing w:line="360" w:lineRule="auto"/>
        <w:jc w:val="both"/>
        <w:rPr>
          <w:rFonts w:ascii="Palatino Linotype" w:hAnsi="Palatino Linotype"/>
          <w:color w:val="FF0000"/>
        </w:rPr>
      </w:pPr>
    </w:p>
    <w:p w:rsidR="00AD40DC" w:rsidRPr="00B05D7E" w:rsidRDefault="006C4385" w:rsidP="006C4385">
      <w:pPr>
        <w:spacing w:before="240" w:after="240" w:line="360" w:lineRule="auto"/>
        <w:jc w:val="both"/>
        <w:rPr>
          <w:rFonts w:ascii="Palatino Linotype" w:eastAsia="Calibri" w:hAnsi="Palatino Linotype" w:cs="Tahoma"/>
          <w:bCs/>
          <w:szCs w:val="22"/>
          <w:lang w:eastAsia="en-US"/>
        </w:rPr>
      </w:pPr>
      <w:r w:rsidRPr="00B05D7E">
        <w:rPr>
          <w:rFonts w:ascii="Palatino Linotype" w:hAnsi="Palatino Linotype"/>
        </w:rPr>
        <w:t>Por lo antes expuesto y fundado es de resolverse y,</w:t>
      </w:r>
    </w:p>
    <w:p w:rsidR="00704C5B" w:rsidRPr="00B05D7E" w:rsidRDefault="00704C5B" w:rsidP="006244E2">
      <w:pPr>
        <w:spacing w:before="240" w:after="240" w:line="360" w:lineRule="auto"/>
        <w:jc w:val="both"/>
        <w:rPr>
          <w:rFonts w:ascii="Palatino Linotype" w:eastAsia="Calibri" w:hAnsi="Palatino Linotype" w:cs="Tahoma"/>
          <w:bCs/>
          <w:szCs w:val="22"/>
          <w:lang w:eastAsia="en-US"/>
        </w:rPr>
      </w:pPr>
    </w:p>
    <w:p w:rsidR="00EA7D30" w:rsidRPr="00B05D7E" w:rsidRDefault="0002240E" w:rsidP="006C4385">
      <w:pPr>
        <w:spacing w:before="240" w:after="240" w:line="360" w:lineRule="auto"/>
        <w:contextualSpacing/>
        <w:jc w:val="center"/>
        <w:rPr>
          <w:rFonts w:ascii="Palatino Linotype" w:hAnsi="Palatino Linotype" w:cs="Arial"/>
          <w:b/>
        </w:rPr>
      </w:pPr>
      <w:r w:rsidRPr="00B05D7E">
        <w:rPr>
          <w:rFonts w:ascii="Palatino Linotype" w:hAnsi="Palatino Linotype" w:cs="Arial"/>
          <w:b/>
        </w:rPr>
        <w:t>R E S U E L V E:</w:t>
      </w:r>
    </w:p>
    <w:p w:rsidR="00EA7D30" w:rsidRPr="00B05D7E" w:rsidRDefault="00EA7D30" w:rsidP="00EA7D30">
      <w:pPr>
        <w:spacing w:before="240" w:after="240" w:line="360" w:lineRule="auto"/>
        <w:jc w:val="both"/>
        <w:rPr>
          <w:rFonts w:ascii="Palatino Linotype" w:hAnsi="Palatino Linotype" w:cs="Arial"/>
          <w:lang w:val="es-MX" w:eastAsia="en-US"/>
        </w:rPr>
      </w:pPr>
      <w:r w:rsidRPr="00B05D7E">
        <w:rPr>
          <w:rFonts w:ascii="Palatino Linotype" w:hAnsi="Palatino Linotype" w:cs="Arial"/>
          <w:b/>
          <w:lang w:val="es-MX"/>
        </w:rPr>
        <w:t xml:space="preserve">Primero. </w:t>
      </w:r>
      <w:r w:rsidRPr="00B05D7E">
        <w:rPr>
          <w:rFonts w:ascii="Palatino Linotype" w:hAnsi="Palatino Linotype" w:cs="Arial"/>
          <w:lang w:val="es-MX" w:eastAsia="en-US"/>
        </w:rPr>
        <w:t xml:space="preserve">Resultan fundados los motivos de inconformidad hecho valer por el </w:t>
      </w:r>
      <w:r w:rsidRPr="00B05D7E">
        <w:rPr>
          <w:rFonts w:ascii="Palatino Linotype" w:hAnsi="Palatino Linotype" w:cs="Arial"/>
          <w:b/>
          <w:lang w:val="es-MX" w:eastAsia="en-US"/>
        </w:rPr>
        <w:t xml:space="preserve">recurrente en el recurso de revisión </w:t>
      </w:r>
      <w:r w:rsidR="00797FD4" w:rsidRPr="00B05D7E">
        <w:rPr>
          <w:rFonts w:ascii="Palatino Linotype" w:hAnsi="Palatino Linotype"/>
          <w:b/>
          <w:sz w:val="22"/>
          <w:szCs w:val="22"/>
          <w:lang w:val="es-ES_tradnl"/>
        </w:rPr>
        <w:t>04124</w:t>
      </w:r>
      <w:r w:rsidRPr="00B05D7E">
        <w:rPr>
          <w:rFonts w:ascii="Palatino Linotype" w:hAnsi="Palatino Linotype"/>
          <w:b/>
          <w:sz w:val="22"/>
          <w:szCs w:val="22"/>
          <w:lang w:val="es-ES_tradnl"/>
        </w:rPr>
        <w:t>/INFOEM/IP/RR/2021</w:t>
      </w:r>
      <w:r w:rsidRPr="00B05D7E">
        <w:rPr>
          <w:rFonts w:ascii="Palatino Linotype" w:hAnsi="Palatino Linotype" w:cs="Arial"/>
          <w:b/>
          <w:lang w:val="es-MX" w:eastAsia="en-US"/>
        </w:rPr>
        <w:t xml:space="preserve">, </w:t>
      </w:r>
      <w:r w:rsidRPr="00B05D7E">
        <w:rPr>
          <w:rFonts w:ascii="Palatino Linotype" w:hAnsi="Palatino Linotype" w:cs="Arial"/>
          <w:lang w:val="es-MX" w:eastAsia="en-US"/>
        </w:rPr>
        <w:t xml:space="preserve">en términos del considerando cuarto. </w:t>
      </w:r>
    </w:p>
    <w:p w:rsidR="00EA7D30" w:rsidRPr="00B05D7E" w:rsidRDefault="00EA7D30" w:rsidP="00EA7D30">
      <w:pPr>
        <w:spacing w:before="240" w:after="240" w:line="360" w:lineRule="auto"/>
        <w:jc w:val="both"/>
        <w:rPr>
          <w:rFonts w:ascii="Palatino Linotype" w:hAnsi="Palatino Linotype" w:cs="Tahoma"/>
        </w:rPr>
      </w:pPr>
      <w:r w:rsidRPr="00B05D7E">
        <w:rPr>
          <w:rFonts w:ascii="Palatino Linotype" w:hAnsi="Palatino Linotype" w:cs="Arial"/>
          <w:b/>
          <w:lang w:val="es-MX"/>
        </w:rPr>
        <w:t xml:space="preserve">Segundo. </w:t>
      </w:r>
      <w:r w:rsidRPr="00B05D7E">
        <w:rPr>
          <w:rFonts w:ascii="Palatino Linotype" w:hAnsi="Palatino Linotype" w:cs="Arial"/>
          <w:lang w:val="es-MX"/>
        </w:rPr>
        <w:t xml:space="preserve">Se </w:t>
      </w:r>
      <w:r w:rsidRPr="00B05D7E">
        <w:rPr>
          <w:rFonts w:ascii="Palatino Linotype" w:hAnsi="Palatino Linotype" w:cs="Arial"/>
          <w:b/>
          <w:lang w:val="es-MX"/>
        </w:rPr>
        <w:t xml:space="preserve">Modifica </w:t>
      </w:r>
      <w:r w:rsidRPr="00B05D7E">
        <w:rPr>
          <w:rFonts w:ascii="Palatino Linotype" w:hAnsi="Palatino Linotype" w:cs="Arial"/>
          <w:lang w:val="es-MX"/>
        </w:rPr>
        <w:t xml:space="preserve">la respuesta del </w:t>
      </w:r>
      <w:r w:rsidRPr="00B05D7E">
        <w:rPr>
          <w:rFonts w:ascii="Palatino Linotype" w:hAnsi="Palatino Linotype" w:cs="Arial"/>
          <w:b/>
          <w:lang w:val="es-MX"/>
        </w:rPr>
        <w:t>Sujeto Obligado entregada en la solicitud de mérito, se</w:t>
      </w:r>
      <w:r w:rsidRPr="00B05D7E">
        <w:rPr>
          <w:rFonts w:ascii="Palatino Linotype" w:hAnsi="Palatino Linotype"/>
          <w:lang w:val="es-MX"/>
        </w:rPr>
        <w:t xml:space="preserve"> </w:t>
      </w:r>
      <w:r w:rsidRPr="00B05D7E">
        <w:rPr>
          <w:rFonts w:ascii="Palatino Linotype" w:hAnsi="Palatino Linotype"/>
          <w:b/>
          <w:lang w:val="es-MX"/>
        </w:rPr>
        <w:t xml:space="preserve">ORDENA </w:t>
      </w:r>
      <w:r w:rsidRPr="00B05D7E">
        <w:rPr>
          <w:rFonts w:ascii="Palatino Linotype" w:hAnsi="Palatino Linotype"/>
          <w:lang w:val="es-MX"/>
        </w:rPr>
        <w:t>que</w:t>
      </w:r>
      <w:r w:rsidRPr="00B05D7E">
        <w:rPr>
          <w:rFonts w:ascii="Palatino Linotype" w:hAnsi="Palatino Linotype"/>
          <w:b/>
          <w:lang w:val="es-MX"/>
        </w:rPr>
        <w:t xml:space="preserve"> </w:t>
      </w:r>
      <w:r w:rsidRPr="00B05D7E">
        <w:rPr>
          <w:rFonts w:ascii="Palatino Linotype" w:hAnsi="Palatino Linotype"/>
          <w:lang w:val="es-MX"/>
        </w:rPr>
        <w:t xml:space="preserve">en términos del Considerando </w:t>
      </w:r>
      <w:r w:rsidRPr="00B05D7E">
        <w:rPr>
          <w:rFonts w:ascii="Palatino Linotype" w:hAnsi="Palatino Linotype"/>
          <w:b/>
          <w:lang w:val="es-MX"/>
        </w:rPr>
        <w:t>Cuarto</w:t>
      </w:r>
      <w:r w:rsidRPr="00B05D7E">
        <w:rPr>
          <w:rFonts w:ascii="Palatino Linotype" w:hAnsi="Palatino Linotype"/>
          <w:lang w:val="es-MX"/>
        </w:rPr>
        <w:t xml:space="preserve"> de esta resolución haga entrega, </w:t>
      </w:r>
      <w:r w:rsidRPr="00B05D7E">
        <w:rPr>
          <w:rFonts w:ascii="Palatino Linotype" w:hAnsi="Palatino Linotype"/>
          <w:b/>
          <w:lang w:val="es-MX"/>
        </w:rPr>
        <w:t>vía SAIMEX</w:t>
      </w:r>
      <w:r w:rsidRPr="00B05D7E">
        <w:rPr>
          <w:rFonts w:ascii="Palatino Linotype" w:hAnsi="Palatino Linotype" w:cs="Arial"/>
          <w:b/>
          <w:lang w:val="es-MX"/>
        </w:rPr>
        <w:t xml:space="preserve">, </w:t>
      </w:r>
      <w:r w:rsidR="00797FD4" w:rsidRPr="00B05D7E">
        <w:rPr>
          <w:rFonts w:ascii="Palatino Linotype" w:hAnsi="Palatino Linotype" w:cs="Arial"/>
          <w:b/>
          <w:lang w:val="es-MX"/>
        </w:rPr>
        <w:t>de ser procedente en</w:t>
      </w:r>
      <w:r w:rsidRPr="00B05D7E">
        <w:rPr>
          <w:rFonts w:ascii="Palatino Linotype" w:hAnsi="Palatino Linotype" w:cs="Arial"/>
          <w:b/>
          <w:lang w:val="es-MX"/>
        </w:rPr>
        <w:t xml:space="preserve"> versión pública</w:t>
      </w:r>
      <w:r w:rsidRPr="00B05D7E">
        <w:rPr>
          <w:rFonts w:ascii="Palatino Linotype" w:hAnsi="Palatino Linotype" w:cs="Tahoma"/>
        </w:rPr>
        <w:t>, lo siguiente:</w:t>
      </w:r>
    </w:p>
    <w:p w:rsidR="00253C8C" w:rsidRPr="00B05D7E" w:rsidRDefault="00EA7D30" w:rsidP="00AD40DC">
      <w:pPr>
        <w:spacing w:before="240" w:after="240"/>
        <w:ind w:left="708"/>
        <w:jc w:val="both"/>
        <w:rPr>
          <w:rFonts w:ascii="Palatino Linotype" w:hAnsi="Palatino Linotype"/>
          <w:lang w:val="es-MX" w:eastAsia="es-MX"/>
        </w:rPr>
      </w:pPr>
      <w:r w:rsidRPr="00B05D7E">
        <w:rPr>
          <w:rFonts w:ascii="Palatino Linotype" w:hAnsi="Palatino Linotype" w:cs="Tahoma"/>
        </w:rPr>
        <w:t xml:space="preserve">1.- </w:t>
      </w:r>
      <w:r w:rsidR="00AD40DC" w:rsidRPr="00B05D7E">
        <w:rPr>
          <w:rFonts w:ascii="Palatino Linotype" w:hAnsi="Palatino Linotype" w:cs="Tahoma"/>
        </w:rPr>
        <w:t>El documento donde consten</w:t>
      </w:r>
      <w:r w:rsidR="00AC0431" w:rsidRPr="00B05D7E">
        <w:rPr>
          <w:rFonts w:ascii="Palatino Linotype" w:hAnsi="Palatino Linotype" w:cs="Tahoma"/>
        </w:rPr>
        <w:t xml:space="preserve">, </w:t>
      </w:r>
      <w:r w:rsidR="00AD40DC" w:rsidRPr="00B05D7E">
        <w:rPr>
          <w:rFonts w:ascii="Palatino Linotype" w:hAnsi="Palatino Linotype" w:cs="Tahoma"/>
        </w:rPr>
        <w:t xml:space="preserve"> los nombres completos </w:t>
      </w:r>
      <w:r w:rsidR="00253C8C" w:rsidRPr="00B05D7E">
        <w:rPr>
          <w:rFonts w:ascii="Palatino Linotype" w:hAnsi="Palatino Linotype"/>
          <w:lang w:val="es-MX" w:eastAsia="es-MX"/>
        </w:rPr>
        <w:t>d</w:t>
      </w:r>
      <w:r w:rsidR="00AC0431" w:rsidRPr="00B05D7E">
        <w:rPr>
          <w:rFonts w:ascii="Palatino Linotype" w:hAnsi="Palatino Linotype"/>
          <w:lang w:val="es-MX" w:eastAsia="es-MX"/>
        </w:rPr>
        <w:t>e l</w:t>
      </w:r>
      <w:r w:rsidR="009B527D" w:rsidRPr="00B05D7E">
        <w:rPr>
          <w:rFonts w:ascii="Palatino Linotype" w:hAnsi="Palatino Linotype"/>
          <w:lang w:val="es-MX" w:eastAsia="es-MX"/>
        </w:rPr>
        <w:t xml:space="preserve">os servidores públicos </w:t>
      </w:r>
      <w:r w:rsidR="00AC0431" w:rsidRPr="00B05D7E">
        <w:rPr>
          <w:rFonts w:ascii="Palatino Linotype" w:hAnsi="Palatino Linotype"/>
          <w:lang w:val="es-MX" w:eastAsia="es-MX"/>
        </w:rPr>
        <w:t xml:space="preserve"> que </w:t>
      </w:r>
      <w:r w:rsidR="00253C8C" w:rsidRPr="00B05D7E">
        <w:rPr>
          <w:rFonts w:ascii="Palatino Linotype" w:hAnsi="Palatino Linotype"/>
          <w:lang w:val="es-MX" w:eastAsia="es-MX"/>
        </w:rPr>
        <w:t xml:space="preserve"> ha</w:t>
      </w:r>
      <w:r w:rsidR="00AC0431" w:rsidRPr="00B05D7E">
        <w:rPr>
          <w:rFonts w:ascii="Palatino Linotype" w:hAnsi="Palatino Linotype"/>
          <w:lang w:val="es-MX" w:eastAsia="es-MX"/>
        </w:rPr>
        <w:t>n</w:t>
      </w:r>
      <w:r w:rsidR="00253C8C" w:rsidRPr="00B05D7E">
        <w:rPr>
          <w:rFonts w:ascii="Palatino Linotype" w:hAnsi="Palatino Linotype"/>
          <w:lang w:val="es-MX" w:eastAsia="es-MX"/>
        </w:rPr>
        <w:t xml:space="preserve"> desempeñado </w:t>
      </w:r>
      <w:r w:rsidR="00AC0431" w:rsidRPr="00B05D7E">
        <w:rPr>
          <w:rFonts w:ascii="Palatino Linotype" w:hAnsi="Palatino Linotype"/>
          <w:lang w:val="es-MX" w:eastAsia="es-MX"/>
        </w:rPr>
        <w:t xml:space="preserve">funciones </w:t>
      </w:r>
      <w:r w:rsidR="00253C8C" w:rsidRPr="00B05D7E">
        <w:rPr>
          <w:rFonts w:ascii="Palatino Linotype" w:hAnsi="Palatino Linotype"/>
          <w:lang w:val="es-MX" w:eastAsia="es-MX"/>
        </w:rPr>
        <w:t>en la administración municipal</w:t>
      </w:r>
      <w:r w:rsidR="004A3C10" w:rsidRPr="00B05D7E">
        <w:rPr>
          <w:rFonts w:ascii="Palatino Linotype" w:hAnsi="Palatino Linotype"/>
          <w:lang w:val="es-MX" w:eastAsia="es-MX"/>
        </w:rPr>
        <w:t xml:space="preserve">, </w:t>
      </w:r>
      <w:r w:rsidR="00253C8C" w:rsidRPr="00B05D7E">
        <w:rPr>
          <w:rFonts w:ascii="Palatino Linotype" w:hAnsi="Palatino Linotype"/>
          <w:lang w:val="es-MX" w:eastAsia="es-MX"/>
        </w:rPr>
        <w:t xml:space="preserve"> del periodo que va del 01 de enero de </w:t>
      </w:r>
      <w:r w:rsidR="008B5B0E" w:rsidRPr="00B05D7E">
        <w:rPr>
          <w:rFonts w:ascii="Palatino Linotype" w:hAnsi="Palatino Linotype"/>
          <w:lang w:val="es-MX" w:eastAsia="es-MX"/>
        </w:rPr>
        <w:t xml:space="preserve">2019 al </w:t>
      </w:r>
      <w:r w:rsidR="00665F85" w:rsidRPr="00B05D7E">
        <w:rPr>
          <w:rFonts w:ascii="Palatino Linotype" w:hAnsi="Palatino Linotype"/>
          <w:lang w:val="es-MX" w:eastAsia="es-MX"/>
        </w:rPr>
        <w:t xml:space="preserve">16 de agosto de 2021. </w:t>
      </w:r>
    </w:p>
    <w:p w:rsidR="00D30A01" w:rsidRPr="00B05D7E" w:rsidRDefault="00D30A01" w:rsidP="00F41773">
      <w:pPr>
        <w:spacing w:before="240" w:after="240"/>
        <w:jc w:val="both"/>
        <w:rPr>
          <w:rFonts w:ascii="Palatino Linotype" w:hAnsi="Palatino Linotype"/>
        </w:rPr>
      </w:pPr>
    </w:p>
    <w:p w:rsidR="00EA7D30" w:rsidRPr="00B05D7E" w:rsidRDefault="00EA7D30" w:rsidP="00EA7D30">
      <w:pPr>
        <w:spacing w:before="240" w:after="240"/>
        <w:ind w:left="708" w:right="49"/>
        <w:jc w:val="both"/>
        <w:rPr>
          <w:rFonts w:ascii="Palatino Linotype" w:hAnsi="Palatino Linotype" w:cs="Arial"/>
          <w:i/>
          <w:sz w:val="22"/>
        </w:rPr>
      </w:pPr>
      <w:r w:rsidRPr="00B05D7E">
        <w:rPr>
          <w:rFonts w:ascii="Palatino Linotype" w:hAnsi="Palatino Linotype" w:cs="Arial"/>
          <w:i/>
          <w:sz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EA7D30" w:rsidRPr="00B05D7E" w:rsidRDefault="00EA7D30" w:rsidP="009B57E9">
      <w:pPr>
        <w:spacing w:before="240" w:after="240"/>
        <w:ind w:right="49"/>
        <w:jc w:val="both"/>
        <w:rPr>
          <w:rFonts w:ascii="Palatino Linotype" w:hAnsi="Palatino Linotype" w:cs="Arial"/>
          <w:i/>
        </w:rPr>
      </w:pPr>
    </w:p>
    <w:p w:rsidR="00EA7D30" w:rsidRPr="00B05D7E" w:rsidRDefault="00EA7D30" w:rsidP="00EA7D30">
      <w:pPr>
        <w:spacing w:before="240" w:after="240" w:line="360" w:lineRule="auto"/>
        <w:jc w:val="both"/>
        <w:rPr>
          <w:rFonts w:ascii="Palatino Linotype" w:hAnsi="Palatino Linotype"/>
          <w:shd w:val="clear" w:color="auto" w:fill="FFFFFF"/>
          <w:lang w:val="es-MX"/>
        </w:rPr>
      </w:pPr>
      <w:r w:rsidRPr="00B05D7E">
        <w:rPr>
          <w:rFonts w:ascii="Palatino Linotype" w:hAnsi="Palatino Linotype"/>
          <w:b/>
          <w:shd w:val="clear" w:color="auto" w:fill="FFFFFF"/>
          <w:lang w:val="es-MX"/>
        </w:rPr>
        <w:t>Tercero.</w:t>
      </w:r>
      <w:r w:rsidRPr="00B05D7E">
        <w:rPr>
          <w:rStyle w:val="apple-converted-space"/>
          <w:rFonts w:ascii="Palatino Linotype" w:hAnsi="Palatino Linotype"/>
          <w:b/>
          <w:shd w:val="clear" w:color="auto" w:fill="FFFFFF"/>
          <w:lang w:val="es-MX"/>
        </w:rPr>
        <w:t> </w:t>
      </w:r>
      <w:r w:rsidR="00B05D7E" w:rsidRPr="00B05D7E">
        <w:rPr>
          <w:rFonts w:ascii="Palatino Linotype" w:hAnsi="Palatino Linotype"/>
          <w:b/>
          <w:shd w:val="clear" w:color="auto" w:fill="FFFFFF"/>
          <w:lang w:val="es-MX"/>
        </w:rPr>
        <w:t>Notifíquese</w:t>
      </w:r>
      <w:r w:rsidRPr="00B05D7E">
        <w:rPr>
          <w:rFonts w:ascii="Palatino Linotype" w:hAnsi="Palatino Linotype"/>
          <w:b/>
          <w:shd w:val="clear" w:color="auto" w:fill="FFFFFF"/>
          <w:lang w:val="es-MX"/>
        </w:rPr>
        <w:t xml:space="preserve">. </w:t>
      </w:r>
      <w:r w:rsidRPr="00B05D7E">
        <w:rPr>
          <w:rFonts w:ascii="Palatino Linotype" w:hAnsi="Palatino Linotype"/>
          <w:shd w:val="clear" w:color="auto" w:fill="FFFFFF"/>
          <w:lang w:val="es-MX"/>
        </w:rPr>
        <w:t>La presente resolución</w:t>
      </w:r>
      <w:r w:rsidRPr="00B05D7E">
        <w:rPr>
          <w:rStyle w:val="apple-converted-space"/>
          <w:rFonts w:ascii="Palatino Linotype" w:hAnsi="Palatino Linotype"/>
          <w:b/>
          <w:i/>
          <w:shd w:val="clear" w:color="auto" w:fill="FFFFFF"/>
          <w:lang w:val="es-MX"/>
        </w:rPr>
        <w:t> </w:t>
      </w:r>
      <w:r w:rsidRPr="00B05D7E">
        <w:rPr>
          <w:rFonts w:ascii="Palatino Linotype" w:hAnsi="Palatino Linotype"/>
          <w:shd w:val="clear" w:color="auto" w:fill="FFFFFF"/>
          <w:lang w:val="es-MX"/>
        </w:rPr>
        <w:t>al Titular de la Unidad de Transparencia del</w:t>
      </w:r>
      <w:r w:rsidRPr="00B05D7E">
        <w:rPr>
          <w:rStyle w:val="apple-converted-space"/>
          <w:rFonts w:ascii="Palatino Linotype" w:hAnsi="Palatino Linotype"/>
          <w:b/>
          <w:shd w:val="clear" w:color="auto" w:fill="FFFFFF"/>
          <w:lang w:val="es-MX"/>
        </w:rPr>
        <w:t> </w:t>
      </w:r>
      <w:r w:rsidRPr="00B05D7E">
        <w:rPr>
          <w:rFonts w:ascii="Palatino Linotype" w:hAnsi="Palatino Linotype"/>
          <w:shd w:val="clear" w:color="auto" w:fill="FFFFFF"/>
          <w:lang w:val="es-MX"/>
        </w:rPr>
        <w:t>Sujeto Obligado, para que conforme al artículo 186 último párrafo y 189 párrafo segundo de la Ley de Transparencia y Acceso a la Información Pública del Estado de México y Municipios, dé cumplimiento a lo ord</w:t>
      </w:r>
      <w:r w:rsidR="004A3C10" w:rsidRPr="00B05D7E">
        <w:rPr>
          <w:rFonts w:ascii="Palatino Linotype" w:hAnsi="Palatino Linotype"/>
          <w:shd w:val="clear" w:color="auto" w:fill="FFFFFF"/>
          <w:lang w:val="es-MX"/>
        </w:rPr>
        <w:t>enado dentro del plazo de diez</w:t>
      </w:r>
      <w:r w:rsidRPr="00B05D7E">
        <w:rPr>
          <w:rFonts w:ascii="Palatino Linotype" w:hAnsi="Palatino Linotype"/>
          <w:shd w:val="clear" w:color="auto" w:fill="FFFFFF"/>
          <w:lang w:val="es-MX"/>
        </w:rPr>
        <w:t xml:space="preserve"> días hábiles, debiendo informar a este Instituto en un plazo </w:t>
      </w:r>
      <w:r w:rsidRPr="00B05D7E">
        <w:rPr>
          <w:rFonts w:ascii="Palatino Linotype" w:eastAsiaTheme="minorEastAsia" w:hAnsi="Palatino Linotype"/>
          <w:lang w:val="es-MX" w:eastAsia="es-ES_tradnl"/>
        </w:rPr>
        <w:t>de</w:t>
      </w:r>
      <w:r w:rsidRPr="00B05D7E">
        <w:rPr>
          <w:rFonts w:ascii="Palatino Linotype" w:hAnsi="Palatino Linotype"/>
          <w:shd w:val="clear" w:color="auto" w:fill="FFFFFF"/>
          <w:lang w:val="es-MX"/>
        </w:rPr>
        <w:t xml:space="preserve"> tres días hábiles siguientes sobre el cumplimiento dado a la presente resolución.</w:t>
      </w:r>
    </w:p>
    <w:p w:rsidR="00EA7D30" w:rsidRPr="00B05D7E"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w w:val="105"/>
        </w:rPr>
      </w:pPr>
      <w:r w:rsidRPr="00B05D7E">
        <w:rPr>
          <w:rFonts w:ascii="Palatino Linotype" w:hAnsi="Palatino Linotype"/>
          <w:b/>
          <w:sz w:val="28"/>
          <w:szCs w:val="28"/>
          <w:lang w:eastAsia="es-ES_tradnl"/>
        </w:rPr>
        <w:t>Cuarto.</w:t>
      </w:r>
      <w:r w:rsidRPr="00B05D7E">
        <w:rPr>
          <w:rFonts w:ascii="Palatino Linotype" w:hAnsi="Palatino Linotype"/>
          <w:w w:val="105"/>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A7D30" w:rsidRPr="00B05D7E"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w w:val="105"/>
        </w:rPr>
      </w:pPr>
    </w:p>
    <w:p w:rsidR="00EA7D30" w:rsidRPr="00B05D7E" w:rsidRDefault="00EA7D30" w:rsidP="00EA7D30">
      <w:pPr>
        <w:pStyle w:val="Prrafodelista"/>
        <w:widowControl w:val="0"/>
        <w:autoSpaceDE w:val="0"/>
        <w:autoSpaceDN w:val="0"/>
        <w:adjustRightInd w:val="0"/>
        <w:spacing w:before="120" w:after="120" w:line="360" w:lineRule="auto"/>
        <w:ind w:left="0"/>
        <w:jc w:val="both"/>
        <w:rPr>
          <w:rFonts w:ascii="Palatino Linotype" w:hAnsi="Palatino Linotype"/>
          <w:lang w:eastAsia="es-ES_tradnl"/>
        </w:rPr>
      </w:pPr>
      <w:r w:rsidRPr="00B05D7E">
        <w:rPr>
          <w:rFonts w:ascii="Palatino Linotype" w:hAnsi="Palatino Linotype"/>
          <w:b/>
          <w:sz w:val="28"/>
          <w:lang w:eastAsia="es-ES_tradnl"/>
        </w:rPr>
        <w:t>Quinto.</w:t>
      </w:r>
      <w:r w:rsidRPr="00B05D7E">
        <w:rPr>
          <w:rFonts w:ascii="Palatino Linotype" w:hAnsi="Palatino Linotype"/>
          <w:sz w:val="28"/>
          <w:lang w:eastAsia="es-ES_tradnl"/>
        </w:rPr>
        <w:t xml:space="preserve"> </w:t>
      </w:r>
      <w:r w:rsidRPr="00B05D7E">
        <w:rPr>
          <w:rFonts w:ascii="Palatino Linotype" w:hAnsi="Palatino Linotype"/>
          <w:lang w:eastAsia="es-ES_tradnl"/>
        </w:rPr>
        <w:t>Hágase del conocimiento del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A7D30" w:rsidRPr="00B05D7E" w:rsidRDefault="00EA7D30" w:rsidP="000C3556">
      <w:pPr>
        <w:spacing w:before="240" w:after="240" w:line="360" w:lineRule="auto"/>
        <w:jc w:val="both"/>
        <w:rPr>
          <w:rFonts w:ascii="Palatino Linotype" w:hAnsi="Palatino Linotype" w:cs="Arial"/>
          <w:b/>
          <w:lang w:val="es-MX"/>
        </w:rPr>
      </w:pPr>
    </w:p>
    <w:p w:rsidR="002159A2" w:rsidRPr="007265C7" w:rsidRDefault="002159A2" w:rsidP="002159A2">
      <w:pPr>
        <w:spacing w:line="360" w:lineRule="auto"/>
        <w:ind w:right="49"/>
        <w:jc w:val="both"/>
        <w:rPr>
          <w:rFonts w:ascii="Palatino Linotype" w:hAnsi="Palatino Linotype"/>
        </w:rPr>
      </w:pPr>
      <w:r w:rsidRPr="00B05D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990F5B">
        <w:rPr>
          <w:rFonts w:ascii="Palatino Linotype" w:hAnsi="Palatino Linotype"/>
        </w:rPr>
        <w:t>EZ PEÑA; EN LA TRIGÉSIMA QUINTA</w:t>
      </w:r>
      <w:r w:rsidRPr="00B05D7E">
        <w:rPr>
          <w:rFonts w:ascii="Palatino Linotype" w:hAnsi="Palatino Linotype"/>
        </w:rPr>
        <w:t xml:space="preserve"> SESIÓN OR</w:t>
      </w:r>
      <w:r w:rsidR="00990F5B">
        <w:rPr>
          <w:rFonts w:ascii="Palatino Linotype" w:hAnsi="Palatino Linotype"/>
        </w:rPr>
        <w:t>DINARIA CELEBRADA EL CINCO DE OCTUBRE</w:t>
      </w:r>
      <w:r w:rsidRPr="00B05D7E">
        <w:rPr>
          <w:rFonts w:ascii="Palatino Linotype" w:hAnsi="Palatino Linotype"/>
        </w:rPr>
        <w:t xml:space="preserve"> DE DOS MIL VEINTIUNO, ANTE EL SECRETARIO TÉCNICO DEL PLENO ALEXIS TAPIA RAMÍREZ.</w:t>
      </w:r>
    </w:p>
    <w:p w:rsidR="00983D9C" w:rsidRDefault="00983D9C" w:rsidP="000C3556">
      <w:pPr>
        <w:spacing w:before="240" w:after="240" w:line="360" w:lineRule="auto"/>
        <w:jc w:val="both"/>
        <w:rPr>
          <w:rFonts w:ascii="Palatino Linotype" w:hAnsi="Palatino Linotype"/>
          <w:lang w:val="es-MX"/>
        </w:rPr>
      </w:pPr>
    </w:p>
    <w:p w:rsidR="00983D9C" w:rsidRDefault="00983D9C" w:rsidP="000C3556">
      <w:pPr>
        <w:spacing w:before="240" w:after="240" w:line="360" w:lineRule="auto"/>
        <w:jc w:val="both"/>
        <w:rPr>
          <w:rFonts w:ascii="Palatino Linotype" w:hAnsi="Palatino Linotype"/>
          <w:lang w:val="es-MX"/>
        </w:rPr>
      </w:pPr>
    </w:p>
    <w:p w:rsidR="00983D9C" w:rsidRDefault="00983D9C" w:rsidP="000C3556">
      <w:pPr>
        <w:spacing w:before="240" w:after="240" w:line="360" w:lineRule="auto"/>
        <w:jc w:val="both"/>
        <w:rPr>
          <w:rFonts w:ascii="Palatino Linotype" w:hAnsi="Palatino Linotype"/>
          <w:lang w:val="es-MX"/>
        </w:rPr>
      </w:pPr>
    </w:p>
    <w:p w:rsidR="009A62F3" w:rsidRPr="00FB76B4" w:rsidRDefault="009A62F3" w:rsidP="000C3556">
      <w:pPr>
        <w:spacing w:before="240" w:after="240" w:line="360" w:lineRule="auto"/>
        <w:jc w:val="both"/>
        <w:rPr>
          <w:rFonts w:ascii="Palatino Linotype" w:hAnsi="Palatino Linotype"/>
          <w:lang w:val="es-MX"/>
        </w:rPr>
      </w:pPr>
    </w:p>
    <w:p w:rsidR="00182CE1" w:rsidRDefault="00182CE1" w:rsidP="002249DC">
      <w:pPr>
        <w:rPr>
          <w:rFonts w:ascii="Palatino Linotype" w:hAnsi="Palatino Linotype" w:cs="Arial"/>
          <w:b/>
          <w:lang w:val="es-MX"/>
        </w:rPr>
      </w:pPr>
    </w:p>
    <w:p w:rsidR="00302BB1" w:rsidRDefault="00302BB1" w:rsidP="002249DC">
      <w:pPr>
        <w:rPr>
          <w:rFonts w:ascii="Palatino Linotype" w:hAnsi="Palatino Linotype" w:cs="Arial"/>
          <w:b/>
          <w:lang w:val="es-MX"/>
        </w:rPr>
      </w:pPr>
    </w:p>
    <w:p w:rsidR="00302BB1" w:rsidRPr="00FB76B4" w:rsidRDefault="00302BB1" w:rsidP="002249DC">
      <w:pPr>
        <w:rPr>
          <w:rFonts w:ascii="Palatino Linotype" w:hAnsi="Palatino Linotype" w:cs="Arial"/>
          <w:b/>
          <w:lang w:val="es-MX"/>
        </w:rPr>
      </w:pPr>
    </w:p>
    <w:sectPr w:rsidR="00302BB1" w:rsidRPr="00FB76B4" w:rsidSect="00D32B6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FC" w:rsidRDefault="00467EFC">
      <w:r>
        <w:separator/>
      </w:r>
    </w:p>
  </w:endnote>
  <w:endnote w:type="continuationSeparator" w:id="0">
    <w:p w:rsidR="00467EFC" w:rsidRDefault="0046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467EF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05F0">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05F0">
      <w:rPr>
        <w:rFonts w:ascii="Arial" w:hAnsi="Arial" w:cs="Arial"/>
        <w:b/>
        <w:bCs/>
        <w:noProof/>
        <w:sz w:val="20"/>
        <w:szCs w:val="20"/>
      </w:rPr>
      <w:t>34</w:t>
    </w:r>
    <w:r>
      <w:rPr>
        <w:rFonts w:ascii="Arial" w:hAnsi="Arial" w:cs="Arial"/>
        <w:b/>
        <w:bCs/>
        <w:sz w:val="20"/>
        <w:szCs w:val="20"/>
      </w:rPr>
      <w:fldChar w:fldCharType="end"/>
    </w:r>
  </w:p>
  <w:p w:rsidR="00467EFC" w:rsidRDefault="00467EFC" w:rsidP="00D32B60">
    <w:pPr>
      <w:pStyle w:val="Piedepgina"/>
      <w:rPr>
        <w:rFonts w:ascii="Times New Roman" w:hAnsi="Times New Roman" w:cs="Times New Roman"/>
      </w:rPr>
    </w:pPr>
  </w:p>
  <w:p w:rsidR="00467EFC" w:rsidRDefault="00467EFC"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467EFC"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05F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05F0">
      <w:rPr>
        <w:rFonts w:ascii="Arial" w:hAnsi="Arial" w:cs="Arial"/>
        <w:b/>
        <w:bCs/>
        <w:noProof/>
        <w:sz w:val="20"/>
        <w:szCs w:val="20"/>
      </w:rPr>
      <w:t>34</w:t>
    </w:r>
    <w:r>
      <w:rPr>
        <w:rFonts w:ascii="Arial" w:hAnsi="Arial" w:cs="Arial"/>
        <w:b/>
        <w:bCs/>
        <w:sz w:val="20"/>
        <w:szCs w:val="20"/>
      </w:rPr>
      <w:fldChar w:fldCharType="end"/>
    </w:r>
  </w:p>
  <w:p w:rsidR="00467EFC" w:rsidRDefault="00467E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FC" w:rsidRDefault="00467EFC">
      <w:r>
        <w:separator/>
      </w:r>
    </w:p>
  </w:footnote>
  <w:footnote w:type="continuationSeparator" w:id="0">
    <w:p w:rsidR="00467EFC" w:rsidRDefault="00467EFC">
      <w:r>
        <w:continuationSeparator/>
      </w:r>
    </w:p>
  </w:footnote>
  <w:footnote w:id="1">
    <w:p w:rsidR="00467EFC" w:rsidRPr="006C2CC7" w:rsidRDefault="00467EFC" w:rsidP="00EB1B67">
      <w:pPr>
        <w:pStyle w:val="Textonotapie"/>
        <w:spacing w:line="240" w:lineRule="auto"/>
        <w:rPr>
          <w:rFonts w:ascii="Palatino Linotype" w:hAnsi="Palatino Linotype"/>
          <w:i/>
          <w:sz w:val="19"/>
          <w:szCs w:val="19"/>
        </w:rPr>
      </w:pPr>
      <w:r>
        <w:rPr>
          <w:rStyle w:val="Refdenotaalpie"/>
        </w:rPr>
        <w:footnoteRef/>
      </w:r>
      <w:r>
        <w:t xml:space="preserve"> </w:t>
      </w:r>
      <w:r w:rsidRPr="006C2CC7">
        <w:rPr>
          <w:rFonts w:ascii="Palatino Linotype" w:hAnsi="Palatino Linotype"/>
          <w:i/>
          <w:sz w:val="19"/>
          <w:szCs w:val="19"/>
        </w:rPr>
        <w:t>“</w:t>
      </w:r>
      <w:r w:rsidRPr="006C2CC7">
        <w:rPr>
          <w:rFonts w:ascii="Palatino Linotype" w:hAnsi="Palatino Linotype"/>
          <w:b/>
          <w:i/>
          <w:sz w:val="19"/>
          <w:szCs w:val="19"/>
        </w:rPr>
        <w:t>Artículo 12</w:t>
      </w:r>
      <w:r w:rsidRPr="006C2CC7">
        <w:rPr>
          <w:rFonts w:ascii="Palatino Linotype" w:hAnsi="Palatino Linotype"/>
          <w:i/>
          <w:sz w:val="19"/>
          <w:szCs w:val="19"/>
        </w:rPr>
        <w:t>. …</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i/>
          <w:sz w:val="19"/>
          <w:szCs w:val="19"/>
        </w:rPr>
        <w:t xml:space="preserve">Los sujetos obligados sólo proporcionarán la información pública </w:t>
      </w:r>
      <w:r w:rsidRPr="006C2CC7">
        <w:rPr>
          <w:rFonts w:ascii="Palatino Linotype" w:hAnsi="Palatino Linotype"/>
          <w:i/>
          <w:sz w:val="19"/>
          <w:szCs w:val="19"/>
          <w:u w:val="single"/>
        </w:rPr>
        <w:t>que se les requiera y que obre en sus archivos y en el estado en que ésta se encuentre.</w:t>
      </w:r>
      <w:r w:rsidRPr="006C2CC7">
        <w:rPr>
          <w:rFonts w:ascii="Palatino Linotype" w:hAnsi="Palatino Linotype"/>
          <w:i/>
          <w:sz w:val="19"/>
          <w:szCs w:val="19"/>
        </w:rPr>
        <w:t xml:space="preserve"> </w:t>
      </w:r>
      <w:r w:rsidRPr="006C2CC7">
        <w:rPr>
          <w:rFonts w:ascii="Palatino Linotype" w:hAnsi="Palatino Linotype"/>
          <w:i/>
          <w:sz w:val="19"/>
          <w:szCs w:val="19"/>
          <w:u w:val="single"/>
        </w:rPr>
        <w:t>La obligación de proporcionar información no comprende</w:t>
      </w:r>
      <w:r w:rsidRPr="006C2CC7">
        <w:rPr>
          <w:rFonts w:ascii="Palatino Linotype" w:hAnsi="Palatino Linotype"/>
          <w:i/>
          <w:sz w:val="19"/>
          <w:szCs w:val="19"/>
        </w:rPr>
        <w:t xml:space="preserve"> </w:t>
      </w:r>
      <w:r w:rsidRPr="006C2CC7">
        <w:rPr>
          <w:rFonts w:ascii="Palatino Linotype" w:hAnsi="Palatino Linotype"/>
          <w:i/>
          <w:sz w:val="19"/>
          <w:szCs w:val="19"/>
          <w:u w:val="single"/>
        </w:rPr>
        <w:t>el procesamiento de la misma</w:t>
      </w:r>
      <w:r w:rsidRPr="006C2CC7">
        <w:rPr>
          <w:rFonts w:ascii="Palatino Linotype" w:hAnsi="Palatino Linotype"/>
          <w:i/>
          <w:sz w:val="19"/>
          <w:szCs w:val="19"/>
        </w:rPr>
        <w:t xml:space="preserve">, </w:t>
      </w:r>
      <w:r w:rsidRPr="006C2CC7">
        <w:rPr>
          <w:rFonts w:ascii="Palatino Linotype" w:hAnsi="Palatino Linotype"/>
          <w:i/>
          <w:sz w:val="19"/>
          <w:szCs w:val="19"/>
          <w:u w:val="single"/>
        </w:rPr>
        <w:t>ni el presentarla conforme al interés del solicitante</w:t>
      </w:r>
      <w:r w:rsidRPr="006C2CC7">
        <w:rPr>
          <w:rFonts w:ascii="Palatino Linotype" w:hAnsi="Palatino Linotype"/>
          <w:i/>
          <w:sz w:val="19"/>
          <w:szCs w:val="19"/>
        </w:rPr>
        <w:t>; no estarán obligados a generarla, resumirla, efectuar cálculos o practicar investigaciones.”</w:t>
      </w:r>
    </w:p>
  </w:footnote>
  <w:footnote w:id="2">
    <w:p w:rsidR="00467EFC" w:rsidRPr="006C2CC7" w:rsidRDefault="00467EFC" w:rsidP="00EB1B67">
      <w:pPr>
        <w:pStyle w:val="Textonotapie"/>
        <w:spacing w:line="240" w:lineRule="auto"/>
        <w:rPr>
          <w:rFonts w:ascii="Palatino Linotype" w:hAnsi="Palatino Linotype"/>
          <w:i/>
        </w:rPr>
      </w:pPr>
      <w:r w:rsidRPr="006C2CC7">
        <w:rPr>
          <w:rStyle w:val="Refdenotaalpie"/>
          <w:rFonts w:ascii="Palatino Linotype" w:hAnsi="Palatino Linotype"/>
          <w:i/>
        </w:rPr>
        <w:footnoteRef/>
      </w:r>
      <w:r w:rsidRPr="006C2CC7">
        <w:rPr>
          <w:rFonts w:ascii="Palatino Linotype" w:hAnsi="Palatino Linotype"/>
          <w:i/>
        </w:rPr>
        <w:t xml:space="preserve"> “</w:t>
      </w:r>
      <w:r w:rsidRPr="006C2CC7">
        <w:rPr>
          <w:rFonts w:ascii="Palatino Linotype" w:hAnsi="Palatino Linotype"/>
          <w:b/>
          <w:i/>
        </w:rPr>
        <w:t>Artículo 92</w:t>
      </w:r>
      <w:r w:rsidRPr="006C2CC7">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rsidR="00467EFC" w:rsidRPr="006C2CC7" w:rsidRDefault="00467EFC" w:rsidP="00EB1B67">
      <w:pPr>
        <w:pStyle w:val="Textonotapie"/>
        <w:spacing w:line="240" w:lineRule="auto"/>
        <w:rPr>
          <w:rFonts w:ascii="Palatino Linotype" w:hAnsi="Palatino Linotype"/>
          <w:i/>
          <w:sz w:val="19"/>
          <w:szCs w:val="19"/>
        </w:rPr>
      </w:pPr>
      <w:r w:rsidRPr="006C2CC7">
        <w:rPr>
          <w:rStyle w:val="Refdenotaalpie"/>
          <w:rFonts w:ascii="Palatino Linotype" w:hAnsi="Palatino Linotype"/>
          <w:i/>
          <w:sz w:val="19"/>
          <w:szCs w:val="19"/>
        </w:rPr>
        <w:footnoteRef/>
      </w:r>
      <w:r w:rsidRPr="006C2CC7">
        <w:rPr>
          <w:rFonts w:ascii="Palatino Linotype" w:hAnsi="Palatino Linotype"/>
          <w:i/>
          <w:sz w:val="19"/>
          <w:szCs w:val="19"/>
        </w:rPr>
        <w:t xml:space="preserve"> “</w:t>
      </w:r>
      <w:r w:rsidRPr="006C2CC7">
        <w:rPr>
          <w:rFonts w:ascii="Palatino Linotype" w:hAnsi="Palatino Linotype"/>
          <w:b/>
          <w:i/>
          <w:sz w:val="19"/>
          <w:szCs w:val="19"/>
        </w:rPr>
        <w:t>Artículo 3.</w:t>
      </w:r>
      <w:r w:rsidRPr="006C2CC7">
        <w:rPr>
          <w:rFonts w:ascii="Palatino Linotype" w:hAnsi="Palatino Linotype"/>
          <w:i/>
          <w:sz w:val="19"/>
          <w:szCs w:val="19"/>
        </w:rPr>
        <w:t xml:space="preserve"> Para los efectos de la presente Ley se entenderá por: …</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i/>
          <w:sz w:val="19"/>
          <w:szCs w:val="19"/>
        </w:rPr>
        <w:t>…</w:t>
      </w:r>
    </w:p>
    <w:p w:rsidR="00467EFC" w:rsidRPr="006C2CC7" w:rsidRDefault="00467EFC" w:rsidP="00EB1B67">
      <w:pPr>
        <w:pStyle w:val="Textonotapie"/>
        <w:spacing w:line="240" w:lineRule="auto"/>
        <w:rPr>
          <w:rFonts w:ascii="Palatino Linotype" w:hAnsi="Palatino Linotype"/>
          <w:i/>
          <w:sz w:val="19"/>
          <w:szCs w:val="19"/>
        </w:rPr>
      </w:pPr>
      <w:r w:rsidRPr="006C2CC7">
        <w:rPr>
          <w:rFonts w:ascii="Palatino Linotype" w:hAnsi="Palatino Linotype"/>
          <w:b/>
          <w:i/>
          <w:sz w:val="19"/>
          <w:szCs w:val="19"/>
        </w:rPr>
        <w:t>XXII.</w:t>
      </w:r>
      <w:r w:rsidRPr="006C2CC7">
        <w:rPr>
          <w:rFonts w:ascii="Palatino Linotype" w:hAnsi="Palatino Linotype"/>
          <w:i/>
          <w:sz w:val="19"/>
          <w:szCs w:val="19"/>
        </w:rPr>
        <w:t xml:space="preserve"> </w:t>
      </w:r>
      <w:r w:rsidRPr="006C2CC7">
        <w:rPr>
          <w:rFonts w:ascii="Palatino Linotype" w:hAnsi="Palatino Linotype"/>
          <w:b/>
          <w:i/>
          <w:sz w:val="19"/>
          <w:szCs w:val="19"/>
        </w:rPr>
        <w:t>Información de interés público:</w:t>
      </w:r>
      <w:r w:rsidRPr="006C2CC7">
        <w:rPr>
          <w:rFonts w:ascii="Palatino Linotype" w:hAnsi="Palatino Linotype"/>
          <w:i/>
          <w:sz w:val="19"/>
          <w:szCs w:val="19"/>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467EFC" w:rsidRPr="006C2CC7" w:rsidRDefault="00467EFC" w:rsidP="004D3D68">
      <w:pPr>
        <w:pStyle w:val="Textonotapie"/>
        <w:rPr>
          <w:rFonts w:ascii="Palatino Linotype" w:hAnsi="Palatino Linotype"/>
          <w:i/>
        </w:rPr>
      </w:pPr>
      <w:r w:rsidRPr="006C2CC7">
        <w:rPr>
          <w:rFonts w:ascii="Palatino Linotype" w:hAnsi="Palatino Linotype"/>
          <w:i/>
          <w:sz w:val="19"/>
          <w:szCs w:val="19"/>
        </w:rPr>
        <w:t>…”</w:t>
      </w:r>
    </w:p>
  </w:footnote>
  <w:footnote w:id="4">
    <w:p w:rsidR="00356952" w:rsidRDefault="00356952" w:rsidP="00356952">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 w:id="5">
    <w:p w:rsidR="006C4385" w:rsidRPr="00034B44" w:rsidRDefault="006C4385" w:rsidP="006C4385">
      <w:pPr>
        <w:pStyle w:val="Textonotapie"/>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6C4385" w:rsidRPr="00034B44" w:rsidRDefault="006C4385" w:rsidP="006C4385">
      <w:pPr>
        <w:pStyle w:val="Textonotapie"/>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6C4385" w:rsidRPr="00034B44" w:rsidRDefault="006C4385" w:rsidP="006C4385">
      <w:pPr>
        <w:pStyle w:val="Textonotapie"/>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67EFC" w:rsidRPr="00FC65CB" w:rsidTr="00D32B60">
      <w:tc>
        <w:tcPr>
          <w:tcW w:w="2552" w:type="dxa"/>
          <w:vAlign w:val="center"/>
          <w:hideMark/>
        </w:tcPr>
        <w:p w:rsidR="00467EFC" w:rsidRPr="00FC65CB" w:rsidRDefault="00467EFC"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467EFC" w:rsidRPr="00FC65CB" w:rsidRDefault="004A4D6B" w:rsidP="00D32B60">
          <w:pPr>
            <w:jc w:val="both"/>
            <w:rPr>
              <w:rFonts w:ascii="Palatino Linotype" w:hAnsi="Palatino Linotype"/>
              <w:b/>
              <w:sz w:val="21"/>
              <w:szCs w:val="21"/>
              <w:lang w:val="es-ES_tradnl"/>
            </w:rPr>
          </w:pPr>
          <w:r>
            <w:rPr>
              <w:rFonts w:ascii="Palatino Linotype" w:hAnsi="Palatino Linotype"/>
              <w:b/>
              <w:sz w:val="21"/>
              <w:szCs w:val="21"/>
              <w:lang w:val="es-ES_tradnl"/>
            </w:rPr>
            <w:t>04124</w:t>
          </w:r>
          <w:r w:rsidR="00A1537E">
            <w:rPr>
              <w:rFonts w:ascii="Palatino Linotype" w:hAnsi="Palatino Linotype"/>
              <w:b/>
              <w:sz w:val="21"/>
              <w:szCs w:val="21"/>
              <w:lang w:val="es-ES_tradnl"/>
            </w:rPr>
            <w:t>/INFOEM/IP/RR/2021</w:t>
          </w:r>
        </w:p>
      </w:tc>
    </w:tr>
    <w:tr w:rsidR="00467EFC" w:rsidRPr="00FC65CB" w:rsidTr="00D32B60">
      <w:trPr>
        <w:trHeight w:val="228"/>
      </w:trPr>
      <w:tc>
        <w:tcPr>
          <w:tcW w:w="2552" w:type="dxa"/>
          <w:vAlign w:val="center"/>
          <w:hideMark/>
        </w:tcPr>
        <w:p w:rsidR="00467EFC" w:rsidRPr="00FC65CB" w:rsidRDefault="00467EFC"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467EFC" w:rsidRPr="00FC65CB" w:rsidRDefault="004A4D6B" w:rsidP="00D32B60">
          <w:pPr>
            <w:jc w:val="both"/>
            <w:rPr>
              <w:rFonts w:ascii="Palatino Linotype" w:hAnsi="Palatino Linotype"/>
              <w:b/>
              <w:sz w:val="21"/>
              <w:szCs w:val="21"/>
              <w:lang w:val="es-ES_tradnl"/>
            </w:rPr>
          </w:pPr>
          <w:r w:rsidRPr="004A4D6B">
            <w:rPr>
              <w:rFonts w:ascii="Palatino Linotype" w:hAnsi="Palatino Linotype"/>
              <w:b/>
              <w:sz w:val="21"/>
              <w:szCs w:val="21"/>
              <w:lang w:val="es-ES_tradnl"/>
            </w:rPr>
            <w:t xml:space="preserve">Ayuntamiento de </w:t>
          </w:r>
          <w:proofErr w:type="spellStart"/>
          <w:r w:rsidRPr="004A4D6B">
            <w:rPr>
              <w:rFonts w:ascii="Palatino Linotype" w:hAnsi="Palatino Linotype"/>
              <w:b/>
              <w:sz w:val="21"/>
              <w:szCs w:val="21"/>
              <w:lang w:val="es-ES_tradnl"/>
            </w:rPr>
            <w:t>Atlautla</w:t>
          </w:r>
          <w:proofErr w:type="spellEnd"/>
        </w:p>
      </w:tc>
    </w:tr>
    <w:tr w:rsidR="00467EFC" w:rsidRPr="00FC65CB" w:rsidTr="00D32B60">
      <w:tc>
        <w:tcPr>
          <w:tcW w:w="2552" w:type="dxa"/>
          <w:vAlign w:val="center"/>
          <w:hideMark/>
        </w:tcPr>
        <w:p w:rsidR="00467EFC" w:rsidRPr="00FC65CB" w:rsidRDefault="004A4D6B" w:rsidP="00D32B60">
          <w:pPr>
            <w:rPr>
              <w:rFonts w:ascii="Palatino Linotype" w:hAnsi="Palatino Linotype"/>
              <w:b/>
              <w:sz w:val="21"/>
              <w:szCs w:val="21"/>
              <w:lang w:val="es-ES_tradnl"/>
            </w:rPr>
          </w:pPr>
          <w:r>
            <w:rPr>
              <w:rFonts w:ascii="Palatino Linotype" w:hAnsi="Palatino Linotype"/>
              <w:b/>
              <w:sz w:val="21"/>
              <w:szCs w:val="21"/>
              <w:lang w:val="es-ES_tradnl"/>
            </w:rPr>
            <w:t>Comisionada</w:t>
          </w:r>
          <w:r w:rsidR="00467EFC" w:rsidRPr="00FC65CB">
            <w:rPr>
              <w:rFonts w:ascii="Palatino Linotype" w:hAnsi="Palatino Linotype"/>
              <w:b/>
              <w:sz w:val="21"/>
              <w:szCs w:val="21"/>
              <w:lang w:val="es-ES_tradnl"/>
            </w:rPr>
            <w:t xml:space="preserve"> ponente:</w:t>
          </w:r>
        </w:p>
      </w:tc>
      <w:tc>
        <w:tcPr>
          <w:tcW w:w="2976" w:type="dxa"/>
          <w:vAlign w:val="center"/>
          <w:hideMark/>
        </w:tcPr>
        <w:p w:rsidR="00467EFC" w:rsidRPr="00FC65CB" w:rsidRDefault="004A4D6B" w:rsidP="00D32B6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67EFC" w:rsidRDefault="00990F5B" w:rsidP="00D32B60">
    <w:pPr>
      <w:pStyle w:val="Encabezado"/>
      <w:tabs>
        <w:tab w:val="clear" w:pos="4252"/>
        <w:tab w:val="clear" w:pos="8504"/>
        <w:tab w:val="left" w:pos="2326"/>
      </w:tabs>
    </w:pPr>
    <w:r>
      <w:rPr>
        <w:rFonts w:ascii="Garamond" w:eastAsia="Calibri" w:hAnsi="Garamond"/>
        <w:noProof/>
        <w:sz w:val="16"/>
        <w:szCs w:val="16"/>
        <w:lang w:val="es-MX" w:eastAsia="es-MX"/>
      </w:rPr>
      <w:drawing>
        <wp:anchor distT="0" distB="0" distL="114300" distR="114300" simplePos="0" relativeHeight="251661312" behindDoc="1" locked="0" layoutInCell="0" allowOverlap="1" wp14:anchorId="7D107EAF" wp14:editId="7CD8E8D8">
          <wp:simplePos x="0" y="0"/>
          <wp:positionH relativeFrom="margin">
            <wp:posOffset>-1055370</wp:posOffset>
          </wp:positionH>
          <wp:positionV relativeFrom="margin">
            <wp:posOffset>-1205865</wp:posOffset>
          </wp:positionV>
          <wp:extent cx="8426450" cy="1097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467EF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EFC" w:rsidRDefault="00990F5B" w:rsidP="00D32B60">
    <w:pPr>
      <w:pStyle w:val="Encabezado"/>
      <w:jc w:val="both"/>
    </w:pPr>
    <w:r>
      <w:rPr>
        <w:rFonts w:ascii="Garamond" w:eastAsia="Calibri" w:hAnsi="Garamond"/>
        <w:noProof/>
        <w:sz w:val="16"/>
        <w:szCs w:val="16"/>
        <w:lang w:val="es-MX" w:eastAsia="es-MX"/>
      </w:rPr>
      <w:drawing>
        <wp:anchor distT="0" distB="0" distL="114300" distR="114300" simplePos="0" relativeHeight="251659264" behindDoc="1" locked="0" layoutInCell="0" allowOverlap="1" wp14:anchorId="1143523D" wp14:editId="5EB6AAB3">
          <wp:simplePos x="0" y="0"/>
          <wp:positionH relativeFrom="margin">
            <wp:posOffset>-1209675</wp:posOffset>
          </wp:positionH>
          <wp:positionV relativeFrom="margin">
            <wp:posOffset>-1539875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467EFC">
      <w:t xml:space="preserve">                                  </w:t>
    </w:r>
  </w:p>
  <w:tbl>
    <w:tblPr>
      <w:tblW w:w="6238" w:type="dxa"/>
      <w:tblInd w:w="3119" w:type="dxa"/>
      <w:tblLayout w:type="fixed"/>
      <w:tblLook w:val="04A0" w:firstRow="1" w:lastRow="0" w:firstColumn="1" w:lastColumn="0" w:noHBand="0" w:noVBand="1"/>
    </w:tblPr>
    <w:tblGrid>
      <w:gridCol w:w="2551"/>
      <w:gridCol w:w="3687"/>
    </w:tblGrid>
    <w:tr w:rsidR="00467EFC" w:rsidRPr="00294C56" w:rsidTr="00D32B60">
      <w:tc>
        <w:tcPr>
          <w:tcW w:w="2551" w:type="dxa"/>
          <w:vAlign w:val="center"/>
          <w:hideMark/>
        </w:tcPr>
        <w:p w:rsidR="00467EFC" w:rsidRPr="00294C56" w:rsidRDefault="00467EFC"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467EFC" w:rsidRPr="00294C56" w:rsidRDefault="004A4D6B" w:rsidP="00D32B60">
          <w:pPr>
            <w:jc w:val="both"/>
            <w:rPr>
              <w:rFonts w:ascii="Palatino Linotype" w:hAnsi="Palatino Linotype"/>
              <w:b/>
              <w:sz w:val="21"/>
              <w:szCs w:val="21"/>
              <w:lang w:val="es-ES_tradnl"/>
            </w:rPr>
          </w:pPr>
          <w:r w:rsidRPr="004A4D6B">
            <w:rPr>
              <w:rFonts w:ascii="Palatino Linotype" w:hAnsi="Palatino Linotype"/>
              <w:b/>
              <w:sz w:val="21"/>
              <w:szCs w:val="21"/>
              <w:lang w:val="es-ES_tradnl"/>
            </w:rPr>
            <w:t>04124/INFOEM/IP/RR/2021</w:t>
          </w:r>
        </w:p>
      </w:tc>
    </w:tr>
    <w:tr w:rsidR="00467EFC" w:rsidRPr="00294C56" w:rsidTr="00D32B60">
      <w:tc>
        <w:tcPr>
          <w:tcW w:w="2551" w:type="dxa"/>
          <w:vAlign w:val="center"/>
          <w:hideMark/>
        </w:tcPr>
        <w:p w:rsidR="00467EFC" w:rsidRPr="00294C56" w:rsidRDefault="00467EFC"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467EFC" w:rsidRPr="00294C56" w:rsidRDefault="000D05F0" w:rsidP="00CA50FC">
          <w:pPr>
            <w:jc w:val="both"/>
            <w:rPr>
              <w:rFonts w:ascii="Palatino Linotype" w:hAnsi="Palatino Linotype"/>
              <w:b/>
              <w:sz w:val="21"/>
              <w:szCs w:val="21"/>
              <w:lang w:val="es-ES_tradnl"/>
            </w:rPr>
          </w:pPr>
          <w:r>
            <w:rPr>
              <w:rFonts w:ascii="Palatino Linotype" w:hAnsi="Palatino Linotype" w:cs="Arial"/>
            </w:rPr>
            <w:t>XXXXXXXXXXXXXXXXXXXXXXXXXXX</w:t>
          </w:r>
        </w:p>
      </w:tc>
    </w:tr>
    <w:tr w:rsidR="00467EFC" w:rsidRPr="00294C56" w:rsidTr="00D32B60">
      <w:trPr>
        <w:trHeight w:val="228"/>
      </w:trPr>
      <w:tc>
        <w:tcPr>
          <w:tcW w:w="2551" w:type="dxa"/>
          <w:vAlign w:val="center"/>
          <w:hideMark/>
        </w:tcPr>
        <w:p w:rsidR="00467EFC" w:rsidRPr="00294C56" w:rsidRDefault="00467EFC"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467EFC" w:rsidRPr="00294C56" w:rsidRDefault="004A4D6B" w:rsidP="00E368C3">
          <w:pPr>
            <w:jc w:val="both"/>
            <w:rPr>
              <w:rFonts w:ascii="Palatino Linotype" w:hAnsi="Palatino Linotype"/>
              <w:b/>
              <w:sz w:val="21"/>
              <w:szCs w:val="21"/>
              <w:lang w:val="es-ES_tradnl"/>
            </w:rPr>
          </w:pPr>
          <w:r w:rsidRPr="004A4D6B">
            <w:rPr>
              <w:rFonts w:ascii="Palatino Linotype" w:hAnsi="Palatino Linotype"/>
              <w:b/>
              <w:sz w:val="21"/>
              <w:szCs w:val="21"/>
              <w:lang w:val="es-ES_tradnl"/>
            </w:rPr>
            <w:t xml:space="preserve">Ayuntamiento de </w:t>
          </w:r>
          <w:proofErr w:type="spellStart"/>
          <w:r w:rsidRPr="004A4D6B">
            <w:rPr>
              <w:rFonts w:ascii="Palatino Linotype" w:hAnsi="Palatino Linotype"/>
              <w:b/>
              <w:sz w:val="21"/>
              <w:szCs w:val="21"/>
              <w:lang w:val="es-ES_tradnl"/>
            </w:rPr>
            <w:t>Atlautla</w:t>
          </w:r>
          <w:proofErr w:type="spellEnd"/>
        </w:p>
      </w:tc>
    </w:tr>
    <w:tr w:rsidR="00467EFC" w:rsidRPr="00294C56" w:rsidTr="00D32B60">
      <w:tc>
        <w:tcPr>
          <w:tcW w:w="2551" w:type="dxa"/>
          <w:vAlign w:val="center"/>
          <w:hideMark/>
        </w:tcPr>
        <w:p w:rsidR="00467EFC" w:rsidRPr="00294C56" w:rsidRDefault="00467EFC" w:rsidP="004A4D6B">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4A4D6B">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rsidR="00467EFC" w:rsidRPr="00294C56" w:rsidRDefault="004A4D6B" w:rsidP="00D32B60">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67EFC" w:rsidRDefault="00467EFC"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09"/>
    <w:multiLevelType w:val="hybridMultilevel"/>
    <w:tmpl w:val="2FC27E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67D2963"/>
    <w:multiLevelType w:val="hybridMultilevel"/>
    <w:tmpl w:val="0DC6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4C79DE"/>
    <w:multiLevelType w:val="hybridMultilevel"/>
    <w:tmpl w:val="4C76DE86"/>
    <w:lvl w:ilvl="0" w:tplc="2CE6DDD8">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0B5E4762"/>
    <w:multiLevelType w:val="multilevel"/>
    <w:tmpl w:val="8084AF22"/>
    <w:lvl w:ilvl="0">
      <w:start w:val="3"/>
      <w:numFmt w:val="upperLetter"/>
      <w:lvlText w:val="%1"/>
      <w:lvlJc w:val="left"/>
      <w:pPr>
        <w:ind w:left="596" w:hanging="439"/>
      </w:pPr>
      <w:rPr>
        <w:rFonts w:hint="default"/>
      </w:rPr>
    </w:lvl>
    <w:lvl w:ilvl="1">
      <w:start w:val="3"/>
      <w:numFmt w:val="lowerLetter"/>
      <w:lvlText w:val="%1.%2"/>
      <w:lvlJc w:val="left"/>
      <w:pPr>
        <w:ind w:left="596" w:hanging="439"/>
      </w:pPr>
      <w:rPr>
        <w:rFonts w:hint="default"/>
      </w:rPr>
    </w:lvl>
    <w:lvl w:ilvl="2">
      <w:start w:val="16"/>
      <w:numFmt w:val="lowerLetter"/>
      <w:lvlText w:val="%1.%2.%3."/>
      <w:lvlJc w:val="left"/>
      <w:pPr>
        <w:ind w:left="596" w:hanging="439"/>
      </w:pPr>
      <w:rPr>
        <w:rFonts w:ascii="Times New Roman" w:eastAsia="Times New Roman" w:hAnsi="Times New Roman" w:hint="default"/>
        <w:w w:val="103"/>
        <w:sz w:val="16"/>
        <w:szCs w:val="16"/>
      </w:rPr>
    </w:lvl>
    <w:lvl w:ilvl="3">
      <w:start w:val="1"/>
      <w:numFmt w:val="decimal"/>
      <w:lvlText w:val="%4."/>
      <w:lvlJc w:val="left"/>
      <w:pPr>
        <w:ind w:left="1511" w:hanging="245"/>
      </w:pPr>
      <w:rPr>
        <w:rFonts w:ascii="Times New Roman" w:eastAsia="Times New Roman" w:hAnsi="Times New Roman" w:hint="default"/>
        <w:i/>
        <w:w w:val="104"/>
        <w:sz w:val="22"/>
        <w:szCs w:val="22"/>
      </w:rPr>
    </w:lvl>
    <w:lvl w:ilvl="4">
      <w:start w:val="1"/>
      <w:numFmt w:val="bullet"/>
      <w:lvlText w:val="•"/>
      <w:lvlJc w:val="left"/>
      <w:pPr>
        <w:ind w:left="4348" w:hanging="245"/>
      </w:pPr>
      <w:rPr>
        <w:rFonts w:hint="default"/>
      </w:rPr>
    </w:lvl>
    <w:lvl w:ilvl="5">
      <w:start w:val="1"/>
      <w:numFmt w:val="bullet"/>
      <w:lvlText w:val="•"/>
      <w:lvlJc w:val="left"/>
      <w:pPr>
        <w:ind w:left="5291" w:hanging="245"/>
      </w:pPr>
      <w:rPr>
        <w:rFonts w:hint="default"/>
      </w:rPr>
    </w:lvl>
    <w:lvl w:ilvl="6">
      <w:start w:val="1"/>
      <w:numFmt w:val="bullet"/>
      <w:lvlText w:val="•"/>
      <w:lvlJc w:val="left"/>
      <w:pPr>
        <w:ind w:left="6234" w:hanging="245"/>
      </w:pPr>
      <w:rPr>
        <w:rFonts w:hint="default"/>
      </w:rPr>
    </w:lvl>
    <w:lvl w:ilvl="7">
      <w:start w:val="1"/>
      <w:numFmt w:val="bullet"/>
      <w:lvlText w:val="•"/>
      <w:lvlJc w:val="left"/>
      <w:pPr>
        <w:ind w:left="7177" w:hanging="245"/>
      </w:pPr>
      <w:rPr>
        <w:rFonts w:hint="default"/>
      </w:rPr>
    </w:lvl>
    <w:lvl w:ilvl="8">
      <w:start w:val="1"/>
      <w:numFmt w:val="bullet"/>
      <w:lvlText w:val="•"/>
      <w:lvlJc w:val="left"/>
      <w:pPr>
        <w:ind w:left="8119" w:hanging="245"/>
      </w:pPr>
      <w:rPr>
        <w:rFonts w:hint="default"/>
      </w:rPr>
    </w:lvl>
  </w:abstractNum>
  <w:abstractNum w:abstractNumId="4">
    <w:nsid w:val="1068223D"/>
    <w:multiLevelType w:val="hybridMultilevel"/>
    <w:tmpl w:val="F87A04F8"/>
    <w:lvl w:ilvl="0" w:tplc="218A2B9C">
      <w:start w:val="2"/>
      <w:numFmt w:val="decimal"/>
      <w:lvlText w:val="%1."/>
      <w:lvlJc w:val="left"/>
      <w:pPr>
        <w:ind w:left="1759" w:hanging="245"/>
      </w:pPr>
      <w:rPr>
        <w:rFonts w:ascii="Times New Roman" w:eastAsia="Times New Roman" w:hAnsi="Times New Roman" w:hint="default"/>
        <w:w w:val="103"/>
        <w:sz w:val="21"/>
        <w:szCs w:val="21"/>
      </w:rPr>
    </w:lvl>
    <w:lvl w:ilvl="1" w:tplc="67907048">
      <w:start w:val="1"/>
      <w:numFmt w:val="upperLetter"/>
      <w:lvlText w:val="%2."/>
      <w:lvlJc w:val="left"/>
      <w:pPr>
        <w:ind w:left="1491" w:hanging="280"/>
      </w:pPr>
      <w:rPr>
        <w:rFonts w:ascii="Arial" w:eastAsia="Arial" w:hAnsi="Arial" w:hint="default"/>
        <w:i/>
        <w:w w:val="103"/>
        <w:sz w:val="21"/>
        <w:szCs w:val="21"/>
      </w:rPr>
    </w:lvl>
    <w:lvl w:ilvl="2" w:tplc="F4F27988">
      <w:start w:val="1"/>
      <w:numFmt w:val="bullet"/>
      <w:lvlText w:val="•"/>
      <w:lvlJc w:val="left"/>
      <w:pPr>
        <w:ind w:left="2636" w:hanging="280"/>
      </w:pPr>
      <w:rPr>
        <w:rFonts w:hint="default"/>
      </w:rPr>
    </w:lvl>
    <w:lvl w:ilvl="3" w:tplc="C460307E">
      <w:start w:val="1"/>
      <w:numFmt w:val="bullet"/>
      <w:lvlText w:val="•"/>
      <w:lvlJc w:val="left"/>
      <w:pPr>
        <w:ind w:left="3512" w:hanging="280"/>
      </w:pPr>
      <w:rPr>
        <w:rFonts w:hint="default"/>
      </w:rPr>
    </w:lvl>
    <w:lvl w:ilvl="4" w:tplc="B0A8BA16">
      <w:start w:val="1"/>
      <w:numFmt w:val="bullet"/>
      <w:lvlText w:val="•"/>
      <w:lvlJc w:val="left"/>
      <w:pPr>
        <w:ind w:left="4388" w:hanging="280"/>
      </w:pPr>
      <w:rPr>
        <w:rFonts w:hint="default"/>
      </w:rPr>
    </w:lvl>
    <w:lvl w:ilvl="5" w:tplc="68945F58">
      <w:start w:val="1"/>
      <w:numFmt w:val="bullet"/>
      <w:lvlText w:val="•"/>
      <w:lvlJc w:val="left"/>
      <w:pPr>
        <w:ind w:left="5264" w:hanging="280"/>
      </w:pPr>
      <w:rPr>
        <w:rFonts w:hint="default"/>
      </w:rPr>
    </w:lvl>
    <w:lvl w:ilvl="6" w:tplc="25CA15D2">
      <w:start w:val="1"/>
      <w:numFmt w:val="bullet"/>
      <w:lvlText w:val="•"/>
      <w:lvlJc w:val="left"/>
      <w:pPr>
        <w:ind w:left="6140" w:hanging="280"/>
      </w:pPr>
      <w:rPr>
        <w:rFonts w:hint="default"/>
      </w:rPr>
    </w:lvl>
    <w:lvl w:ilvl="7" w:tplc="625E11F4">
      <w:start w:val="1"/>
      <w:numFmt w:val="bullet"/>
      <w:lvlText w:val="•"/>
      <w:lvlJc w:val="left"/>
      <w:pPr>
        <w:ind w:left="7017" w:hanging="280"/>
      </w:pPr>
      <w:rPr>
        <w:rFonts w:hint="default"/>
      </w:rPr>
    </w:lvl>
    <w:lvl w:ilvl="8" w:tplc="3BA0F7AC">
      <w:start w:val="1"/>
      <w:numFmt w:val="bullet"/>
      <w:lvlText w:val="•"/>
      <w:lvlJc w:val="left"/>
      <w:pPr>
        <w:ind w:left="7893" w:hanging="280"/>
      </w:pPr>
      <w:rPr>
        <w:rFonts w:hint="default"/>
      </w:rPr>
    </w:lvl>
  </w:abstractNum>
  <w:abstractNum w:abstractNumId="5">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258B0D65"/>
    <w:multiLevelType w:val="hybridMultilevel"/>
    <w:tmpl w:val="96445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276913"/>
    <w:multiLevelType w:val="hybridMultilevel"/>
    <w:tmpl w:val="4336CDFE"/>
    <w:lvl w:ilvl="0" w:tplc="414EDBD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32F63488"/>
    <w:multiLevelType w:val="hybridMultilevel"/>
    <w:tmpl w:val="33D877A6"/>
    <w:lvl w:ilvl="0" w:tplc="D6C4D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A37E806A"/>
    <w:lvl w:ilvl="0" w:tplc="FB0C99F4">
      <w:start w:val="1"/>
      <w:numFmt w:val="decimal"/>
      <w:lvlText w:val="%1."/>
      <w:lvlJc w:val="left"/>
      <w:pPr>
        <w:ind w:left="659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192C0F"/>
    <w:multiLevelType w:val="hybridMultilevel"/>
    <w:tmpl w:val="D72670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8C11397"/>
    <w:multiLevelType w:val="hybridMultilevel"/>
    <w:tmpl w:val="A49ED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3857CC"/>
    <w:multiLevelType w:val="hybridMultilevel"/>
    <w:tmpl w:val="CF3CDC56"/>
    <w:lvl w:ilvl="0" w:tplc="17A4510C">
      <w:start w:val="1"/>
      <w:numFmt w:val="lowerRoman"/>
      <w:lvlText w:val="%1)"/>
      <w:lvlJc w:val="left"/>
      <w:pPr>
        <w:ind w:left="1080" w:hanging="720"/>
      </w:pPr>
      <w:rPr>
        <w:rFonts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A3363D"/>
    <w:multiLevelType w:val="hybridMultilevel"/>
    <w:tmpl w:val="AFA261A6"/>
    <w:lvl w:ilvl="0" w:tplc="97448FA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55BA15D7"/>
    <w:multiLevelType w:val="hybridMultilevel"/>
    <w:tmpl w:val="97005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8B73E83"/>
    <w:multiLevelType w:val="hybridMultilevel"/>
    <w:tmpl w:val="D8E41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50B"/>
    <w:multiLevelType w:val="hybridMultilevel"/>
    <w:tmpl w:val="9302614E"/>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2851BF"/>
    <w:multiLevelType w:val="hybridMultilevel"/>
    <w:tmpl w:val="88548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F115E2"/>
    <w:multiLevelType w:val="hybridMultilevel"/>
    <w:tmpl w:val="3C26F2F4"/>
    <w:lvl w:ilvl="0" w:tplc="9ADA1864">
      <w:start w:val="1"/>
      <w:numFmt w:val="low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6AF17080"/>
    <w:multiLevelType w:val="hybridMultilevel"/>
    <w:tmpl w:val="78560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8E44CE"/>
    <w:multiLevelType w:val="hybridMultilevel"/>
    <w:tmpl w:val="18D4D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2921774"/>
    <w:multiLevelType w:val="hybridMultilevel"/>
    <w:tmpl w:val="CC8463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79062423"/>
    <w:multiLevelType w:val="hybridMultilevel"/>
    <w:tmpl w:val="F292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5"/>
  </w:num>
  <w:num w:numId="4">
    <w:abstractNumId w:val="12"/>
  </w:num>
  <w:num w:numId="5">
    <w:abstractNumId w:val="17"/>
  </w:num>
  <w:num w:numId="6">
    <w:abstractNumId w:val="0"/>
  </w:num>
  <w:num w:numId="7">
    <w:abstractNumId w:val="10"/>
  </w:num>
  <w:num w:numId="8">
    <w:abstractNumId w:val="4"/>
  </w:num>
  <w:num w:numId="9">
    <w:abstractNumId w:val="3"/>
  </w:num>
  <w:num w:numId="10">
    <w:abstractNumId w:val="25"/>
  </w:num>
  <w:num w:numId="11">
    <w:abstractNumId w:val="26"/>
  </w:num>
  <w:num w:numId="12">
    <w:abstractNumId w:val="1"/>
  </w:num>
  <w:num w:numId="13">
    <w:abstractNumId w:val="14"/>
  </w:num>
  <w:num w:numId="14">
    <w:abstractNumId w:val="7"/>
  </w:num>
  <w:num w:numId="15">
    <w:abstractNumId w:val="15"/>
  </w:num>
  <w:num w:numId="16">
    <w:abstractNumId w:val="23"/>
  </w:num>
  <w:num w:numId="17">
    <w:abstractNumId w:val="2"/>
  </w:num>
  <w:num w:numId="18">
    <w:abstractNumId w:val="16"/>
  </w:num>
  <w:num w:numId="19">
    <w:abstractNumId w:val="8"/>
  </w:num>
  <w:num w:numId="20">
    <w:abstractNumId w:val="20"/>
  </w:num>
  <w:num w:numId="21">
    <w:abstractNumId w:val="6"/>
  </w:num>
  <w:num w:numId="22">
    <w:abstractNumId w:val="27"/>
  </w:num>
  <w:num w:numId="23">
    <w:abstractNumId w:val="11"/>
  </w:num>
  <w:num w:numId="24">
    <w:abstractNumId w:val="19"/>
  </w:num>
  <w:num w:numId="25">
    <w:abstractNumId w:val="18"/>
  </w:num>
  <w:num w:numId="26">
    <w:abstractNumId w:val="24"/>
  </w:num>
  <w:num w:numId="27">
    <w:abstractNumId w:val="9"/>
  </w:num>
  <w:num w:numId="2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00BA"/>
    <w:rsid w:val="00003457"/>
    <w:rsid w:val="000041CE"/>
    <w:rsid w:val="00010C12"/>
    <w:rsid w:val="00011828"/>
    <w:rsid w:val="0001377A"/>
    <w:rsid w:val="00016304"/>
    <w:rsid w:val="00017356"/>
    <w:rsid w:val="0002240E"/>
    <w:rsid w:val="00031105"/>
    <w:rsid w:val="0003379F"/>
    <w:rsid w:val="000357B5"/>
    <w:rsid w:val="00042A3E"/>
    <w:rsid w:val="00047CC4"/>
    <w:rsid w:val="00054B5A"/>
    <w:rsid w:val="00057D53"/>
    <w:rsid w:val="00065B6B"/>
    <w:rsid w:val="0007019C"/>
    <w:rsid w:val="00070B1B"/>
    <w:rsid w:val="00074B57"/>
    <w:rsid w:val="00074BF0"/>
    <w:rsid w:val="00075FA3"/>
    <w:rsid w:val="000760FD"/>
    <w:rsid w:val="00083EBA"/>
    <w:rsid w:val="00084F50"/>
    <w:rsid w:val="00084F5A"/>
    <w:rsid w:val="00093921"/>
    <w:rsid w:val="00095374"/>
    <w:rsid w:val="00096B94"/>
    <w:rsid w:val="000A1B71"/>
    <w:rsid w:val="000A2CB6"/>
    <w:rsid w:val="000A542B"/>
    <w:rsid w:val="000A65C1"/>
    <w:rsid w:val="000B0EEA"/>
    <w:rsid w:val="000B1786"/>
    <w:rsid w:val="000B2370"/>
    <w:rsid w:val="000B3AF2"/>
    <w:rsid w:val="000B6E01"/>
    <w:rsid w:val="000C3556"/>
    <w:rsid w:val="000C48E3"/>
    <w:rsid w:val="000C6C88"/>
    <w:rsid w:val="000D05F0"/>
    <w:rsid w:val="000D5270"/>
    <w:rsid w:val="000E2967"/>
    <w:rsid w:val="000E5C61"/>
    <w:rsid w:val="000E65FC"/>
    <w:rsid w:val="000F2556"/>
    <w:rsid w:val="000F27E6"/>
    <w:rsid w:val="000F381D"/>
    <w:rsid w:val="000F44FF"/>
    <w:rsid w:val="00101672"/>
    <w:rsid w:val="0010503B"/>
    <w:rsid w:val="00112921"/>
    <w:rsid w:val="001154EA"/>
    <w:rsid w:val="00116132"/>
    <w:rsid w:val="001169D9"/>
    <w:rsid w:val="0012355B"/>
    <w:rsid w:val="001248EA"/>
    <w:rsid w:val="00126D0B"/>
    <w:rsid w:val="001334EE"/>
    <w:rsid w:val="00135E8F"/>
    <w:rsid w:val="00152320"/>
    <w:rsid w:val="00165A06"/>
    <w:rsid w:val="00166B3A"/>
    <w:rsid w:val="001672BF"/>
    <w:rsid w:val="00175F81"/>
    <w:rsid w:val="00176BCC"/>
    <w:rsid w:val="00180489"/>
    <w:rsid w:val="00181DF8"/>
    <w:rsid w:val="00182CE1"/>
    <w:rsid w:val="00187BDA"/>
    <w:rsid w:val="00191AED"/>
    <w:rsid w:val="00192E82"/>
    <w:rsid w:val="001943FD"/>
    <w:rsid w:val="00194AE5"/>
    <w:rsid w:val="001956E2"/>
    <w:rsid w:val="00195C06"/>
    <w:rsid w:val="001A0BA1"/>
    <w:rsid w:val="001A502E"/>
    <w:rsid w:val="001A5951"/>
    <w:rsid w:val="001A6CF7"/>
    <w:rsid w:val="001B35C7"/>
    <w:rsid w:val="001C050D"/>
    <w:rsid w:val="001D1FA8"/>
    <w:rsid w:val="001D5567"/>
    <w:rsid w:val="001D5977"/>
    <w:rsid w:val="001D6A04"/>
    <w:rsid w:val="001E36C5"/>
    <w:rsid w:val="001E4226"/>
    <w:rsid w:val="001E574D"/>
    <w:rsid w:val="001E5790"/>
    <w:rsid w:val="001F5E3F"/>
    <w:rsid w:val="001F7572"/>
    <w:rsid w:val="00200E3B"/>
    <w:rsid w:val="00201DF3"/>
    <w:rsid w:val="0020688C"/>
    <w:rsid w:val="00206C49"/>
    <w:rsid w:val="0021086E"/>
    <w:rsid w:val="002137B7"/>
    <w:rsid w:val="002159A2"/>
    <w:rsid w:val="002249DC"/>
    <w:rsid w:val="002267B4"/>
    <w:rsid w:val="00226942"/>
    <w:rsid w:val="00227274"/>
    <w:rsid w:val="00231F55"/>
    <w:rsid w:val="00232733"/>
    <w:rsid w:val="00237BD2"/>
    <w:rsid w:val="002426E6"/>
    <w:rsid w:val="00251F63"/>
    <w:rsid w:val="00253C8C"/>
    <w:rsid w:val="00253E68"/>
    <w:rsid w:val="00261598"/>
    <w:rsid w:val="0027665F"/>
    <w:rsid w:val="002827CA"/>
    <w:rsid w:val="00286F7B"/>
    <w:rsid w:val="002904A6"/>
    <w:rsid w:val="00291343"/>
    <w:rsid w:val="00291DEA"/>
    <w:rsid w:val="00297704"/>
    <w:rsid w:val="00297A1B"/>
    <w:rsid w:val="002A4AD7"/>
    <w:rsid w:val="002A74D2"/>
    <w:rsid w:val="002C03E2"/>
    <w:rsid w:val="002C642E"/>
    <w:rsid w:val="002C6926"/>
    <w:rsid w:val="002D10F9"/>
    <w:rsid w:val="002F24B2"/>
    <w:rsid w:val="002F30F9"/>
    <w:rsid w:val="00302BB1"/>
    <w:rsid w:val="00313F70"/>
    <w:rsid w:val="003163F7"/>
    <w:rsid w:val="00321951"/>
    <w:rsid w:val="003229D6"/>
    <w:rsid w:val="003230F1"/>
    <w:rsid w:val="003279D0"/>
    <w:rsid w:val="00332407"/>
    <w:rsid w:val="00342A48"/>
    <w:rsid w:val="00345C38"/>
    <w:rsid w:val="00351637"/>
    <w:rsid w:val="00352DDD"/>
    <w:rsid w:val="00356952"/>
    <w:rsid w:val="00372B8F"/>
    <w:rsid w:val="00374E18"/>
    <w:rsid w:val="003815F2"/>
    <w:rsid w:val="00386EA9"/>
    <w:rsid w:val="00390057"/>
    <w:rsid w:val="0039146D"/>
    <w:rsid w:val="00395167"/>
    <w:rsid w:val="003A07AE"/>
    <w:rsid w:val="003A6566"/>
    <w:rsid w:val="003B09B4"/>
    <w:rsid w:val="003B1A1A"/>
    <w:rsid w:val="003B537A"/>
    <w:rsid w:val="003B721F"/>
    <w:rsid w:val="003C0EFE"/>
    <w:rsid w:val="003C2011"/>
    <w:rsid w:val="003C2643"/>
    <w:rsid w:val="003C4BA5"/>
    <w:rsid w:val="003D27FA"/>
    <w:rsid w:val="003D2C22"/>
    <w:rsid w:val="003D4800"/>
    <w:rsid w:val="003D49BB"/>
    <w:rsid w:val="003D73D3"/>
    <w:rsid w:val="003E161C"/>
    <w:rsid w:val="003E3AE6"/>
    <w:rsid w:val="003F6809"/>
    <w:rsid w:val="003F6D0A"/>
    <w:rsid w:val="003F76D3"/>
    <w:rsid w:val="00413C9D"/>
    <w:rsid w:val="00415BED"/>
    <w:rsid w:val="004177E4"/>
    <w:rsid w:val="00421E65"/>
    <w:rsid w:val="0042204E"/>
    <w:rsid w:val="00422D18"/>
    <w:rsid w:val="00423059"/>
    <w:rsid w:val="004233F8"/>
    <w:rsid w:val="00424358"/>
    <w:rsid w:val="00430158"/>
    <w:rsid w:val="00434C42"/>
    <w:rsid w:val="0043580C"/>
    <w:rsid w:val="00450234"/>
    <w:rsid w:val="00453A7C"/>
    <w:rsid w:val="00456289"/>
    <w:rsid w:val="00460928"/>
    <w:rsid w:val="00463990"/>
    <w:rsid w:val="00467EFC"/>
    <w:rsid w:val="00471FC7"/>
    <w:rsid w:val="00473128"/>
    <w:rsid w:val="00482ADB"/>
    <w:rsid w:val="0048516A"/>
    <w:rsid w:val="004918AE"/>
    <w:rsid w:val="00491F95"/>
    <w:rsid w:val="0049384E"/>
    <w:rsid w:val="004A0DCC"/>
    <w:rsid w:val="004A3C10"/>
    <w:rsid w:val="004A4D6B"/>
    <w:rsid w:val="004A6761"/>
    <w:rsid w:val="004B226F"/>
    <w:rsid w:val="004B27A6"/>
    <w:rsid w:val="004C16CD"/>
    <w:rsid w:val="004C178C"/>
    <w:rsid w:val="004C4735"/>
    <w:rsid w:val="004D0220"/>
    <w:rsid w:val="004D0F5B"/>
    <w:rsid w:val="004D3D68"/>
    <w:rsid w:val="004E123D"/>
    <w:rsid w:val="004F31B9"/>
    <w:rsid w:val="004F64D7"/>
    <w:rsid w:val="00501D65"/>
    <w:rsid w:val="00503C5F"/>
    <w:rsid w:val="00503D20"/>
    <w:rsid w:val="0050573B"/>
    <w:rsid w:val="0050691A"/>
    <w:rsid w:val="00506D21"/>
    <w:rsid w:val="005077D6"/>
    <w:rsid w:val="00510197"/>
    <w:rsid w:val="00512034"/>
    <w:rsid w:val="00514BBB"/>
    <w:rsid w:val="00522C88"/>
    <w:rsid w:val="00527483"/>
    <w:rsid w:val="0052756F"/>
    <w:rsid w:val="0053194C"/>
    <w:rsid w:val="00537A7E"/>
    <w:rsid w:val="00542BAB"/>
    <w:rsid w:val="005462B3"/>
    <w:rsid w:val="005469FA"/>
    <w:rsid w:val="005543BE"/>
    <w:rsid w:val="00554659"/>
    <w:rsid w:val="0056248F"/>
    <w:rsid w:val="005647BB"/>
    <w:rsid w:val="00572E5B"/>
    <w:rsid w:val="005760E9"/>
    <w:rsid w:val="00577992"/>
    <w:rsid w:val="00583835"/>
    <w:rsid w:val="005972C1"/>
    <w:rsid w:val="00597347"/>
    <w:rsid w:val="005A0D29"/>
    <w:rsid w:val="005A1EC4"/>
    <w:rsid w:val="005B02E6"/>
    <w:rsid w:val="005B1C3E"/>
    <w:rsid w:val="005B6335"/>
    <w:rsid w:val="005B714B"/>
    <w:rsid w:val="005C2B94"/>
    <w:rsid w:val="005C50E9"/>
    <w:rsid w:val="005C5C7E"/>
    <w:rsid w:val="005D0DB9"/>
    <w:rsid w:val="005E11D8"/>
    <w:rsid w:val="005E1F16"/>
    <w:rsid w:val="005F03C5"/>
    <w:rsid w:val="005F0954"/>
    <w:rsid w:val="005F1BE2"/>
    <w:rsid w:val="005F2713"/>
    <w:rsid w:val="005F3D11"/>
    <w:rsid w:val="006007B1"/>
    <w:rsid w:val="006016F7"/>
    <w:rsid w:val="00610756"/>
    <w:rsid w:val="0061155B"/>
    <w:rsid w:val="00613AB7"/>
    <w:rsid w:val="006143EA"/>
    <w:rsid w:val="00617308"/>
    <w:rsid w:val="006179E1"/>
    <w:rsid w:val="00620099"/>
    <w:rsid w:val="00623CE6"/>
    <w:rsid w:val="006244E2"/>
    <w:rsid w:val="006272A7"/>
    <w:rsid w:val="006327E5"/>
    <w:rsid w:val="00634B26"/>
    <w:rsid w:val="006400E6"/>
    <w:rsid w:val="006453E5"/>
    <w:rsid w:val="00645666"/>
    <w:rsid w:val="00645AEC"/>
    <w:rsid w:val="006513EF"/>
    <w:rsid w:val="00652BC8"/>
    <w:rsid w:val="006530EA"/>
    <w:rsid w:val="00653F79"/>
    <w:rsid w:val="006562D1"/>
    <w:rsid w:val="00661A49"/>
    <w:rsid w:val="00665108"/>
    <w:rsid w:val="00665F85"/>
    <w:rsid w:val="00670213"/>
    <w:rsid w:val="00675F02"/>
    <w:rsid w:val="0067601D"/>
    <w:rsid w:val="0067729C"/>
    <w:rsid w:val="00681CD5"/>
    <w:rsid w:val="00682DC7"/>
    <w:rsid w:val="006865C2"/>
    <w:rsid w:val="00687B9A"/>
    <w:rsid w:val="00693A40"/>
    <w:rsid w:val="00695364"/>
    <w:rsid w:val="006A0709"/>
    <w:rsid w:val="006A3D8B"/>
    <w:rsid w:val="006A4DE2"/>
    <w:rsid w:val="006A6D99"/>
    <w:rsid w:val="006B0124"/>
    <w:rsid w:val="006B2B50"/>
    <w:rsid w:val="006B4896"/>
    <w:rsid w:val="006B6A21"/>
    <w:rsid w:val="006B79EF"/>
    <w:rsid w:val="006C08CB"/>
    <w:rsid w:val="006C0FDD"/>
    <w:rsid w:val="006C4385"/>
    <w:rsid w:val="006D2697"/>
    <w:rsid w:val="006E1A61"/>
    <w:rsid w:val="006E361B"/>
    <w:rsid w:val="006E4689"/>
    <w:rsid w:val="006E5D9C"/>
    <w:rsid w:val="006E61D8"/>
    <w:rsid w:val="006E759F"/>
    <w:rsid w:val="006F37F1"/>
    <w:rsid w:val="007029FB"/>
    <w:rsid w:val="00702E42"/>
    <w:rsid w:val="00703972"/>
    <w:rsid w:val="00704C5B"/>
    <w:rsid w:val="00704D95"/>
    <w:rsid w:val="007077A0"/>
    <w:rsid w:val="0071182C"/>
    <w:rsid w:val="007119AB"/>
    <w:rsid w:val="00713D97"/>
    <w:rsid w:val="007144F8"/>
    <w:rsid w:val="007153FE"/>
    <w:rsid w:val="007156D9"/>
    <w:rsid w:val="00720268"/>
    <w:rsid w:val="00722E27"/>
    <w:rsid w:val="00725C94"/>
    <w:rsid w:val="00727FA7"/>
    <w:rsid w:val="007335A9"/>
    <w:rsid w:val="00733EC5"/>
    <w:rsid w:val="007341C6"/>
    <w:rsid w:val="0073661D"/>
    <w:rsid w:val="0074163A"/>
    <w:rsid w:val="00746A4A"/>
    <w:rsid w:val="0075262F"/>
    <w:rsid w:val="007568EE"/>
    <w:rsid w:val="00765C39"/>
    <w:rsid w:val="00774E16"/>
    <w:rsid w:val="00775B2F"/>
    <w:rsid w:val="007800B7"/>
    <w:rsid w:val="00783344"/>
    <w:rsid w:val="007844A0"/>
    <w:rsid w:val="00790568"/>
    <w:rsid w:val="00790EF9"/>
    <w:rsid w:val="00791686"/>
    <w:rsid w:val="00793626"/>
    <w:rsid w:val="00797388"/>
    <w:rsid w:val="00797FD4"/>
    <w:rsid w:val="007A713B"/>
    <w:rsid w:val="007A7666"/>
    <w:rsid w:val="007B0282"/>
    <w:rsid w:val="007B3FF1"/>
    <w:rsid w:val="007B72F8"/>
    <w:rsid w:val="007C21D6"/>
    <w:rsid w:val="007C2903"/>
    <w:rsid w:val="007C7A6A"/>
    <w:rsid w:val="007D062E"/>
    <w:rsid w:val="007D73E2"/>
    <w:rsid w:val="007E5CDB"/>
    <w:rsid w:val="007E66D5"/>
    <w:rsid w:val="007F49AF"/>
    <w:rsid w:val="007F661A"/>
    <w:rsid w:val="00812B50"/>
    <w:rsid w:val="008251D7"/>
    <w:rsid w:val="0082670B"/>
    <w:rsid w:val="00830AC7"/>
    <w:rsid w:val="00832996"/>
    <w:rsid w:val="00833A4A"/>
    <w:rsid w:val="00836A2A"/>
    <w:rsid w:val="00843358"/>
    <w:rsid w:val="00847143"/>
    <w:rsid w:val="00847E2C"/>
    <w:rsid w:val="00852FAE"/>
    <w:rsid w:val="00856775"/>
    <w:rsid w:val="00861887"/>
    <w:rsid w:val="00863506"/>
    <w:rsid w:val="0086401E"/>
    <w:rsid w:val="00864FE6"/>
    <w:rsid w:val="008678E5"/>
    <w:rsid w:val="0087058C"/>
    <w:rsid w:val="008762BC"/>
    <w:rsid w:val="008825F1"/>
    <w:rsid w:val="008866D2"/>
    <w:rsid w:val="0088671E"/>
    <w:rsid w:val="00895A40"/>
    <w:rsid w:val="008A1870"/>
    <w:rsid w:val="008A1B75"/>
    <w:rsid w:val="008B263F"/>
    <w:rsid w:val="008B4400"/>
    <w:rsid w:val="008B4583"/>
    <w:rsid w:val="008B5373"/>
    <w:rsid w:val="008B5B0E"/>
    <w:rsid w:val="008C195F"/>
    <w:rsid w:val="008C25B7"/>
    <w:rsid w:val="008C2928"/>
    <w:rsid w:val="008C3026"/>
    <w:rsid w:val="008C383F"/>
    <w:rsid w:val="008C7D16"/>
    <w:rsid w:val="008D1B13"/>
    <w:rsid w:val="008D5BB0"/>
    <w:rsid w:val="008D72D9"/>
    <w:rsid w:val="008E0663"/>
    <w:rsid w:val="008E1749"/>
    <w:rsid w:val="008E796A"/>
    <w:rsid w:val="00902F47"/>
    <w:rsid w:val="0090375A"/>
    <w:rsid w:val="00906080"/>
    <w:rsid w:val="00907CC6"/>
    <w:rsid w:val="009110BA"/>
    <w:rsid w:val="00915740"/>
    <w:rsid w:val="0091726E"/>
    <w:rsid w:val="00922134"/>
    <w:rsid w:val="009238AE"/>
    <w:rsid w:val="00926CAE"/>
    <w:rsid w:val="00926DB1"/>
    <w:rsid w:val="00932A4B"/>
    <w:rsid w:val="009332F6"/>
    <w:rsid w:val="00936B3D"/>
    <w:rsid w:val="00936D47"/>
    <w:rsid w:val="00941214"/>
    <w:rsid w:val="0094174E"/>
    <w:rsid w:val="00942EE7"/>
    <w:rsid w:val="00943214"/>
    <w:rsid w:val="00950ABE"/>
    <w:rsid w:val="0095145C"/>
    <w:rsid w:val="009533E6"/>
    <w:rsid w:val="00954921"/>
    <w:rsid w:val="009574E9"/>
    <w:rsid w:val="009620C0"/>
    <w:rsid w:val="009625ED"/>
    <w:rsid w:val="00975EDE"/>
    <w:rsid w:val="00983D9C"/>
    <w:rsid w:val="00984F4E"/>
    <w:rsid w:val="00990F5B"/>
    <w:rsid w:val="009A4500"/>
    <w:rsid w:val="009A62F3"/>
    <w:rsid w:val="009B46BC"/>
    <w:rsid w:val="009B527D"/>
    <w:rsid w:val="009B57E9"/>
    <w:rsid w:val="009B5E3A"/>
    <w:rsid w:val="009B68EC"/>
    <w:rsid w:val="009B6C08"/>
    <w:rsid w:val="009C2AD3"/>
    <w:rsid w:val="009C3107"/>
    <w:rsid w:val="009D2288"/>
    <w:rsid w:val="009D5F2F"/>
    <w:rsid w:val="009E22AB"/>
    <w:rsid w:val="009E27F2"/>
    <w:rsid w:val="009E63A9"/>
    <w:rsid w:val="009E67CB"/>
    <w:rsid w:val="009F58A4"/>
    <w:rsid w:val="009F7B35"/>
    <w:rsid w:val="00A03E66"/>
    <w:rsid w:val="00A05C75"/>
    <w:rsid w:val="00A06115"/>
    <w:rsid w:val="00A11866"/>
    <w:rsid w:val="00A14E62"/>
    <w:rsid w:val="00A1537E"/>
    <w:rsid w:val="00A3567D"/>
    <w:rsid w:val="00A405F0"/>
    <w:rsid w:val="00A419C7"/>
    <w:rsid w:val="00A52A4F"/>
    <w:rsid w:val="00A657F7"/>
    <w:rsid w:val="00A71F5F"/>
    <w:rsid w:val="00A76081"/>
    <w:rsid w:val="00A80248"/>
    <w:rsid w:val="00A805FE"/>
    <w:rsid w:val="00A80FA4"/>
    <w:rsid w:val="00A81117"/>
    <w:rsid w:val="00A82E40"/>
    <w:rsid w:val="00A87194"/>
    <w:rsid w:val="00A906F1"/>
    <w:rsid w:val="00A91880"/>
    <w:rsid w:val="00A919AE"/>
    <w:rsid w:val="00A93415"/>
    <w:rsid w:val="00AB78B1"/>
    <w:rsid w:val="00AC0431"/>
    <w:rsid w:val="00AC05D9"/>
    <w:rsid w:val="00AC11C3"/>
    <w:rsid w:val="00AC1E6E"/>
    <w:rsid w:val="00AD23EF"/>
    <w:rsid w:val="00AD352D"/>
    <w:rsid w:val="00AD40DC"/>
    <w:rsid w:val="00AE281B"/>
    <w:rsid w:val="00AE516B"/>
    <w:rsid w:val="00AE6148"/>
    <w:rsid w:val="00AF3D14"/>
    <w:rsid w:val="00AF582C"/>
    <w:rsid w:val="00AF6610"/>
    <w:rsid w:val="00AF6F33"/>
    <w:rsid w:val="00AF7B13"/>
    <w:rsid w:val="00B028A1"/>
    <w:rsid w:val="00B05D7E"/>
    <w:rsid w:val="00B074F7"/>
    <w:rsid w:val="00B16EE6"/>
    <w:rsid w:val="00B175E6"/>
    <w:rsid w:val="00B2415F"/>
    <w:rsid w:val="00B26695"/>
    <w:rsid w:val="00B278D8"/>
    <w:rsid w:val="00B30571"/>
    <w:rsid w:val="00B30DBA"/>
    <w:rsid w:val="00B30F63"/>
    <w:rsid w:val="00B3206D"/>
    <w:rsid w:val="00B3553B"/>
    <w:rsid w:val="00B359A6"/>
    <w:rsid w:val="00B36C66"/>
    <w:rsid w:val="00B3727E"/>
    <w:rsid w:val="00B404C6"/>
    <w:rsid w:val="00B4330D"/>
    <w:rsid w:val="00B43CFB"/>
    <w:rsid w:val="00B43F2C"/>
    <w:rsid w:val="00B45DDF"/>
    <w:rsid w:val="00B52130"/>
    <w:rsid w:val="00B53CCE"/>
    <w:rsid w:val="00B53D75"/>
    <w:rsid w:val="00B67632"/>
    <w:rsid w:val="00B67BB9"/>
    <w:rsid w:val="00B7006E"/>
    <w:rsid w:val="00B713C8"/>
    <w:rsid w:val="00B76F6E"/>
    <w:rsid w:val="00B82740"/>
    <w:rsid w:val="00B82835"/>
    <w:rsid w:val="00B8370C"/>
    <w:rsid w:val="00B87BB8"/>
    <w:rsid w:val="00B911AD"/>
    <w:rsid w:val="00B93855"/>
    <w:rsid w:val="00B95CB6"/>
    <w:rsid w:val="00BA155A"/>
    <w:rsid w:val="00BA3322"/>
    <w:rsid w:val="00BA60C1"/>
    <w:rsid w:val="00BB074F"/>
    <w:rsid w:val="00BB118B"/>
    <w:rsid w:val="00BB345F"/>
    <w:rsid w:val="00BB7ACC"/>
    <w:rsid w:val="00BD1706"/>
    <w:rsid w:val="00BD19B9"/>
    <w:rsid w:val="00BD2E67"/>
    <w:rsid w:val="00BD2F72"/>
    <w:rsid w:val="00BE4A21"/>
    <w:rsid w:val="00BF4853"/>
    <w:rsid w:val="00BF571F"/>
    <w:rsid w:val="00BF5F8E"/>
    <w:rsid w:val="00C11E2B"/>
    <w:rsid w:val="00C13E7E"/>
    <w:rsid w:val="00C21B39"/>
    <w:rsid w:val="00C261CF"/>
    <w:rsid w:val="00C26B5D"/>
    <w:rsid w:val="00C35170"/>
    <w:rsid w:val="00C37255"/>
    <w:rsid w:val="00C41A5C"/>
    <w:rsid w:val="00C42C91"/>
    <w:rsid w:val="00C439BB"/>
    <w:rsid w:val="00C45644"/>
    <w:rsid w:val="00C53467"/>
    <w:rsid w:val="00C550B7"/>
    <w:rsid w:val="00C60374"/>
    <w:rsid w:val="00C63BE4"/>
    <w:rsid w:val="00C63C67"/>
    <w:rsid w:val="00C80AFB"/>
    <w:rsid w:val="00C84B80"/>
    <w:rsid w:val="00C86CC0"/>
    <w:rsid w:val="00C936FD"/>
    <w:rsid w:val="00C94FC9"/>
    <w:rsid w:val="00C96CC0"/>
    <w:rsid w:val="00CA50FC"/>
    <w:rsid w:val="00CA62F2"/>
    <w:rsid w:val="00CA7D15"/>
    <w:rsid w:val="00CB28CE"/>
    <w:rsid w:val="00CB36EE"/>
    <w:rsid w:val="00CB49CB"/>
    <w:rsid w:val="00CB66C3"/>
    <w:rsid w:val="00CC008C"/>
    <w:rsid w:val="00CC0602"/>
    <w:rsid w:val="00CC24F9"/>
    <w:rsid w:val="00CC3836"/>
    <w:rsid w:val="00CD1077"/>
    <w:rsid w:val="00CD2D59"/>
    <w:rsid w:val="00CD4136"/>
    <w:rsid w:val="00CD73A5"/>
    <w:rsid w:val="00CE1E30"/>
    <w:rsid w:val="00CF508A"/>
    <w:rsid w:val="00CF6F8C"/>
    <w:rsid w:val="00D0253A"/>
    <w:rsid w:val="00D02B6F"/>
    <w:rsid w:val="00D02E00"/>
    <w:rsid w:val="00D03E7F"/>
    <w:rsid w:val="00D12DF3"/>
    <w:rsid w:val="00D12EE3"/>
    <w:rsid w:val="00D135CF"/>
    <w:rsid w:val="00D1361B"/>
    <w:rsid w:val="00D148BE"/>
    <w:rsid w:val="00D17CE6"/>
    <w:rsid w:val="00D20831"/>
    <w:rsid w:val="00D21AEF"/>
    <w:rsid w:val="00D30A01"/>
    <w:rsid w:val="00D32B60"/>
    <w:rsid w:val="00D3661F"/>
    <w:rsid w:val="00D42C0D"/>
    <w:rsid w:val="00D45DB7"/>
    <w:rsid w:val="00D47980"/>
    <w:rsid w:val="00D5168F"/>
    <w:rsid w:val="00D533FD"/>
    <w:rsid w:val="00D63960"/>
    <w:rsid w:val="00D647A6"/>
    <w:rsid w:val="00D67DB5"/>
    <w:rsid w:val="00D80AFC"/>
    <w:rsid w:val="00D8336F"/>
    <w:rsid w:val="00D833E1"/>
    <w:rsid w:val="00D8405C"/>
    <w:rsid w:val="00D85E7B"/>
    <w:rsid w:val="00D87EDF"/>
    <w:rsid w:val="00D966AA"/>
    <w:rsid w:val="00DB0ECD"/>
    <w:rsid w:val="00DB15B0"/>
    <w:rsid w:val="00DB294D"/>
    <w:rsid w:val="00DB44F2"/>
    <w:rsid w:val="00DC10EE"/>
    <w:rsid w:val="00DC24A1"/>
    <w:rsid w:val="00DC38FB"/>
    <w:rsid w:val="00DC63ED"/>
    <w:rsid w:val="00DC7AC3"/>
    <w:rsid w:val="00DD1B66"/>
    <w:rsid w:val="00DD26C1"/>
    <w:rsid w:val="00DD4437"/>
    <w:rsid w:val="00DD54E7"/>
    <w:rsid w:val="00DD6FC7"/>
    <w:rsid w:val="00DE0526"/>
    <w:rsid w:val="00DE0A1A"/>
    <w:rsid w:val="00DE2085"/>
    <w:rsid w:val="00DF1486"/>
    <w:rsid w:val="00DF6ECA"/>
    <w:rsid w:val="00DF7624"/>
    <w:rsid w:val="00E01FE1"/>
    <w:rsid w:val="00E02B46"/>
    <w:rsid w:val="00E0305A"/>
    <w:rsid w:val="00E10AF7"/>
    <w:rsid w:val="00E114C4"/>
    <w:rsid w:val="00E203DC"/>
    <w:rsid w:val="00E22B0D"/>
    <w:rsid w:val="00E238F5"/>
    <w:rsid w:val="00E31DE4"/>
    <w:rsid w:val="00E368C3"/>
    <w:rsid w:val="00E406CE"/>
    <w:rsid w:val="00E41976"/>
    <w:rsid w:val="00E446BB"/>
    <w:rsid w:val="00E45A74"/>
    <w:rsid w:val="00E46346"/>
    <w:rsid w:val="00E46ABC"/>
    <w:rsid w:val="00E479E4"/>
    <w:rsid w:val="00E50381"/>
    <w:rsid w:val="00E5191D"/>
    <w:rsid w:val="00E534CA"/>
    <w:rsid w:val="00E53C1F"/>
    <w:rsid w:val="00E571EE"/>
    <w:rsid w:val="00E62A07"/>
    <w:rsid w:val="00E6725E"/>
    <w:rsid w:val="00E7114F"/>
    <w:rsid w:val="00E719B6"/>
    <w:rsid w:val="00E71EBC"/>
    <w:rsid w:val="00E726A0"/>
    <w:rsid w:val="00E7490D"/>
    <w:rsid w:val="00E80D4B"/>
    <w:rsid w:val="00E839DB"/>
    <w:rsid w:val="00EA25FD"/>
    <w:rsid w:val="00EA7D30"/>
    <w:rsid w:val="00EB1B67"/>
    <w:rsid w:val="00EB4385"/>
    <w:rsid w:val="00EB4AA2"/>
    <w:rsid w:val="00EB4C2A"/>
    <w:rsid w:val="00EB551A"/>
    <w:rsid w:val="00EB5CF3"/>
    <w:rsid w:val="00EC0B17"/>
    <w:rsid w:val="00EC5AC0"/>
    <w:rsid w:val="00EC77FC"/>
    <w:rsid w:val="00ED0A11"/>
    <w:rsid w:val="00ED3616"/>
    <w:rsid w:val="00ED51CF"/>
    <w:rsid w:val="00EE52AE"/>
    <w:rsid w:val="00EE6CDA"/>
    <w:rsid w:val="00EE6F5B"/>
    <w:rsid w:val="00EF40A0"/>
    <w:rsid w:val="00EF5E87"/>
    <w:rsid w:val="00EF790B"/>
    <w:rsid w:val="00F018C5"/>
    <w:rsid w:val="00F01BE2"/>
    <w:rsid w:val="00F029EA"/>
    <w:rsid w:val="00F07E5F"/>
    <w:rsid w:val="00F10D4E"/>
    <w:rsid w:val="00F139DE"/>
    <w:rsid w:val="00F13B91"/>
    <w:rsid w:val="00F16445"/>
    <w:rsid w:val="00F16BC9"/>
    <w:rsid w:val="00F23179"/>
    <w:rsid w:val="00F24080"/>
    <w:rsid w:val="00F24F3A"/>
    <w:rsid w:val="00F259EF"/>
    <w:rsid w:val="00F2726C"/>
    <w:rsid w:val="00F32690"/>
    <w:rsid w:val="00F41773"/>
    <w:rsid w:val="00F42967"/>
    <w:rsid w:val="00F52CB1"/>
    <w:rsid w:val="00F53F29"/>
    <w:rsid w:val="00F63763"/>
    <w:rsid w:val="00F63906"/>
    <w:rsid w:val="00F663EB"/>
    <w:rsid w:val="00F678FE"/>
    <w:rsid w:val="00F72293"/>
    <w:rsid w:val="00F7310D"/>
    <w:rsid w:val="00F76AEE"/>
    <w:rsid w:val="00F77071"/>
    <w:rsid w:val="00F842F8"/>
    <w:rsid w:val="00F84D1B"/>
    <w:rsid w:val="00F90847"/>
    <w:rsid w:val="00F946CC"/>
    <w:rsid w:val="00F94C76"/>
    <w:rsid w:val="00F94F57"/>
    <w:rsid w:val="00F979E9"/>
    <w:rsid w:val="00FA2C34"/>
    <w:rsid w:val="00FA4B9A"/>
    <w:rsid w:val="00FA4D42"/>
    <w:rsid w:val="00FA65AA"/>
    <w:rsid w:val="00FB112C"/>
    <w:rsid w:val="00FB42A8"/>
    <w:rsid w:val="00FB5FCA"/>
    <w:rsid w:val="00FB6600"/>
    <w:rsid w:val="00FB686D"/>
    <w:rsid w:val="00FB76B4"/>
    <w:rsid w:val="00FC3ACF"/>
    <w:rsid w:val="00FC5879"/>
    <w:rsid w:val="00FC5F35"/>
    <w:rsid w:val="00FD2C87"/>
    <w:rsid w:val="00FD32AB"/>
    <w:rsid w:val="00FD4556"/>
    <w:rsid w:val="00FD576C"/>
    <w:rsid w:val="00FD65C2"/>
    <w:rsid w:val="00FD7E71"/>
    <w:rsid w:val="00FE44DA"/>
    <w:rsid w:val="00FE4E43"/>
    <w:rsid w:val="00FF654C"/>
    <w:rsid w:val="00FF7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76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274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link w:val="Ttulo7Car"/>
    <w:uiPriority w:val="1"/>
    <w:qFormat/>
    <w:rsid w:val="000F27E6"/>
    <w:pPr>
      <w:widowControl w:val="0"/>
      <w:ind w:left="20"/>
      <w:outlineLvl w:val="6"/>
    </w:pPr>
    <w:rPr>
      <w:rFonts w:cstheme="minorBidi"/>
      <w:sz w:val="25"/>
      <w:szCs w:val="25"/>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customStyle="1" w:styleId="Ninguno">
    <w:name w:val="Ninguno"/>
    <w:rsid w:val="00DF6ECA"/>
    <w:rPr>
      <w:lang w:val="es-ES_tradnl"/>
    </w:rPr>
  </w:style>
  <w:style w:type="character" w:styleId="Refdecomentario">
    <w:name w:val="annotation reference"/>
    <w:basedOn w:val="Fuentedeprrafopredeter"/>
    <w:uiPriority w:val="99"/>
    <w:semiHidden/>
    <w:unhideWhenUsed/>
    <w:rsid w:val="0061155B"/>
    <w:rPr>
      <w:sz w:val="16"/>
      <w:szCs w:val="16"/>
    </w:rPr>
  </w:style>
  <w:style w:type="paragraph" w:styleId="Textocomentario">
    <w:name w:val="annotation text"/>
    <w:basedOn w:val="Normal"/>
    <w:link w:val="TextocomentarioCar"/>
    <w:uiPriority w:val="99"/>
    <w:semiHidden/>
    <w:unhideWhenUsed/>
    <w:rsid w:val="0061155B"/>
    <w:rPr>
      <w:sz w:val="20"/>
      <w:szCs w:val="20"/>
    </w:rPr>
  </w:style>
  <w:style w:type="character" w:customStyle="1" w:styleId="TextocomentarioCar">
    <w:name w:val="Texto comentario Car"/>
    <w:basedOn w:val="Fuentedeprrafopredeter"/>
    <w:link w:val="Textocomentario"/>
    <w:uiPriority w:val="99"/>
    <w:semiHidden/>
    <w:rsid w:val="006115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155B"/>
    <w:rPr>
      <w:b/>
      <w:bCs/>
    </w:rPr>
  </w:style>
  <w:style w:type="character" w:customStyle="1" w:styleId="AsuntodelcomentarioCar">
    <w:name w:val="Asunto del comentario Car"/>
    <w:basedOn w:val="TextocomentarioCar"/>
    <w:link w:val="Asuntodelcomentario"/>
    <w:uiPriority w:val="99"/>
    <w:semiHidden/>
    <w:rsid w:val="0061155B"/>
    <w:rPr>
      <w:rFonts w:ascii="Times New Roman" w:eastAsia="Times New Roman" w:hAnsi="Times New Roman" w:cs="Times New Roman"/>
      <w:b/>
      <w:bCs/>
      <w:sz w:val="20"/>
      <w:szCs w:val="20"/>
      <w:lang w:val="es-ES" w:eastAsia="es-ES"/>
    </w:rPr>
  </w:style>
  <w:style w:type="character" w:customStyle="1" w:styleId="Ttulo7Car">
    <w:name w:val="Título 7 Car"/>
    <w:basedOn w:val="Fuentedeprrafopredeter"/>
    <w:link w:val="Ttulo7"/>
    <w:uiPriority w:val="1"/>
    <w:rsid w:val="000F27E6"/>
    <w:rPr>
      <w:rFonts w:ascii="Times New Roman" w:eastAsia="Times New Roman" w:hAnsi="Times New Roman"/>
      <w:sz w:val="25"/>
      <w:szCs w:val="25"/>
      <w:lang w:val="en-US"/>
    </w:rPr>
  </w:style>
  <w:style w:type="character" w:customStyle="1" w:styleId="Ttulo1Car">
    <w:name w:val="Título 1 Car"/>
    <w:basedOn w:val="Fuentedeprrafopredeter"/>
    <w:link w:val="Ttulo1"/>
    <w:uiPriority w:val="9"/>
    <w:rsid w:val="00527483"/>
    <w:rPr>
      <w:rFonts w:asciiTheme="majorHAnsi" w:eastAsiaTheme="majorEastAsia" w:hAnsiTheme="majorHAnsi" w:cstheme="majorBidi"/>
      <w:color w:val="2E74B5" w:themeColor="accent1" w:themeShade="BF"/>
      <w:sz w:val="32"/>
      <w:szCs w:val="32"/>
      <w:lang w:val="es-ES" w:eastAsia="es-ES"/>
    </w:rPr>
  </w:style>
  <w:style w:type="character" w:customStyle="1" w:styleId="TextonotapieCar1">
    <w:name w:val="Texto nota pie Car1"/>
    <w:uiPriority w:val="99"/>
    <w:rsid w:val="004D3D68"/>
    <w:rPr>
      <w:rFonts w:ascii="Times New Roman" w:eastAsia="Times New Roman" w:hAnsi="Times New Roman"/>
      <w:lang w:val="es-ES" w:eastAsia="es-ES"/>
    </w:rPr>
  </w:style>
  <w:style w:type="paragraph" w:styleId="Textosinformato">
    <w:name w:val="Plain Text"/>
    <w:basedOn w:val="Normal"/>
    <w:link w:val="TextosinformatoCar"/>
    <w:rsid w:val="00075FA3"/>
    <w:rPr>
      <w:rFonts w:ascii="Courier New" w:hAnsi="Courier New"/>
      <w:sz w:val="20"/>
      <w:szCs w:val="20"/>
    </w:rPr>
  </w:style>
  <w:style w:type="character" w:customStyle="1" w:styleId="TextosinformatoCar">
    <w:name w:val="Texto sin formato Car"/>
    <w:basedOn w:val="Fuentedeprrafopredeter"/>
    <w:link w:val="Textosinformato"/>
    <w:rsid w:val="00075FA3"/>
    <w:rPr>
      <w:rFonts w:ascii="Courier New" w:eastAsia="Times New Roman" w:hAnsi="Courier New" w:cs="Times New Roman"/>
      <w:sz w:val="20"/>
      <w:szCs w:val="20"/>
      <w:lang w:val="es-ES" w:eastAsia="es-ES"/>
    </w:rPr>
  </w:style>
  <w:style w:type="paragraph" w:customStyle="1" w:styleId="Texto">
    <w:name w:val="Texto"/>
    <w:basedOn w:val="Normal"/>
    <w:rsid w:val="00075FA3"/>
    <w:pPr>
      <w:spacing w:after="101" w:line="216" w:lineRule="exact"/>
      <w:ind w:firstLine="288"/>
      <w:jc w:val="both"/>
    </w:pPr>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153521697">
      <w:bodyDiv w:val="1"/>
      <w:marLeft w:val="0"/>
      <w:marRight w:val="0"/>
      <w:marTop w:val="0"/>
      <w:marBottom w:val="0"/>
      <w:divBdr>
        <w:top w:val="none" w:sz="0" w:space="0" w:color="auto"/>
        <w:left w:val="none" w:sz="0" w:space="0" w:color="auto"/>
        <w:bottom w:val="none" w:sz="0" w:space="0" w:color="auto"/>
        <w:right w:val="none" w:sz="0" w:space="0" w:color="auto"/>
      </w:divBdr>
    </w:div>
    <w:div w:id="1872646547">
      <w:bodyDiv w:val="1"/>
      <w:marLeft w:val="0"/>
      <w:marRight w:val="0"/>
      <w:marTop w:val="0"/>
      <w:marBottom w:val="0"/>
      <w:divBdr>
        <w:top w:val="none" w:sz="0" w:space="0" w:color="auto"/>
        <w:left w:val="none" w:sz="0" w:space="0" w:color="auto"/>
        <w:bottom w:val="none" w:sz="0" w:space="0" w:color="auto"/>
        <w:right w:val="none" w:sz="0" w:space="0" w:color="auto"/>
      </w:divBdr>
    </w:div>
    <w:div w:id="1923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9213-E9E9-4335-9AAD-43335C74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8485</Words>
  <Characters>46668</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2021-09-30T21:40:00Z</cp:lastPrinted>
  <dcterms:created xsi:type="dcterms:W3CDTF">2021-10-07T00:24:00Z</dcterms:created>
  <dcterms:modified xsi:type="dcterms:W3CDTF">2021-11-05T15:41:00Z</dcterms:modified>
</cp:coreProperties>
</file>