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C3E9B" w:rsidRPr="00467E77" w:rsidRDefault="000C3E9B" w:rsidP="000C3E9B">
      <w:pPr>
        <w:spacing w:after="0" w:line="360" w:lineRule="auto"/>
        <w:jc w:val="both"/>
        <w:rPr>
          <w:rFonts w:ascii="Palatino Linotype" w:eastAsiaTheme="minorEastAsia" w:hAnsi="Palatino Linotype" w:cs="Arial"/>
          <w:bCs/>
          <w:color w:val="FF0000"/>
          <w:sz w:val="24"/>
          <w:szCs w:val="24"/>
          <w:lang w:val="es-ES_tradnl" w:eastAsia="es-MX"/>
        </w:rPr>
      </w:pPr>
    </w:p>
    <w:p w:rsidR="004E7025" w:rsidRPr="00CB1272" w:rsidRDefault="004E7025" w:rsidP="004E7025">
      <w:pPr>
        <w:tabs>
          <w:tab w:val="left" w:pos="0"/>
          <w:tab w:val="center" w:pos="4419"/>
          <w:tab w:val="right" w:pos="8838"/>
        </w:tabs>
        <w:spacing w:after="0" w:line="360" w:lineRule="auto"/>
        <w:jc w:val="center"/>
        <w:rPr>
          <w:rFonts w:ascii="Palatino Linotype" w:eastAsia="MS Mincho" w:hAnsi="Palatino Linotype" w:cs="Times New Roman"/>
          <w:b/>
          <w:sz w:val="24"/>
          <w:szCs w:val="24"/>
          <w:lang w:val="es-ES_tradnl" w:eastAsia="es-ES"/>
        </w:rPr>
      </w:pPr>
      <w:r w:rsidRPr="00CB1272">
        <w:rPr>
          <w:rFonts w:ascii="Palatino Linotype" w:eastAsia="MS Mincho" w:hAnsi="Palatino Linotype" w:cs="Times New Roman"/>
          <w:b/>
          <w:sz w:val="24"/>
          <w:szCs w:val="24"/>
          <w:lang w:val="es-ES_tradnl" w:eastAsia="es-ES"/>
        </w:rPr>
        <w:t>RESUMEN</w:t>
      </w:r>
    </w:p>
    <w:p w:rsidR="00F57D4D" w:rsidRPr="00CB1272" w:rsidRDefault="00F57D4D" w:rsidP="00BF57DA">
      <w:pPr>
        <w:tabs>
          <w:tab w:val="left" w:pos="0"/>
          <w:tab w:val="center" w:pos="4419"/>
          <w:tab w:val="right" w:pos="8838"/>
        </w:tabs>
        <w:spacing w:after="0" w:line="360" w:lineRule="auto"/>
        <w:rPr>
          <w:rFonts w:ascii="Palatino Linotype" w:eastAsia="MS Mincho" w:hAnsi="Palatino Linotype" w:cs="Times New Roman"/>
          <w:b/>
          <w:sz w:val="24"/>
          <w:szCs w:val="24"/>
          <w:lang w:val="es-ES_tradnl" w:eastAsia="es-ES"/>
        </w:rPr>
      </w:pPr>
    </w:p>
    <w:p w:rsidR="004E7025" w:rsidRPr="00CB1272" w:rsidRDefault="004E7025" w:rsidP="004E7025">
      <w:pPr>
        <w:tabs>
          <w:tab w:val="left" w:pos="0"/>
          <w:tab w:val="center" w:pos="4419"/>
          <w:tab w:val="right" w:pos="8838"/>
        </w:tabs>
        <w:spacing w:after="0" w:line="360" w:lineRule="auto"/>
        <w:jc w:val="both"/>
        <w:rPr>
          <w:rFonts w:ascii="Palatino Linotype" w:eastAsia="MS Mincho" w:hAnsi="Palatino Linotype" w:cs="Times New Roman"/>
          <w:sz w:val="24"/>
          <w:szCs w:val="24"/>
          <w:lang w:val="es-ES_tradnl" w:eastAsia="es-ES"/>
        </w:rPr>
      </w:pPr>
      <w:r w:rsidRPr="00CB1272">
        <w:rPr>
          <w:rFonts w:ascii="Palatino Linotype" w:eastAsia="MS Mincho" w:hAnsi="Palatino Linotype" w:cs="Times New Roman"/>
          <w:b/>
          <w:sz w:val="24"/>
          <w:szCs w:val="24"/>
          <w:lang w:val="es-ES_tradnl" w:eastAsia="es-ES"/>
        </w:rPr>
        <w:t xml:space="preserve">Tema: </w:t>
      </w:r>
      <w:r w:rsidRPr="00CB1272">
        <w:rPr>
          <w:rFonts w:ascii="Palatino Linotype" w:eastAsia="MS Mincho" w:hAnsi="Palatino Linotype" w:cs="Times New Roman"/>
          <w:sz w:val="24"/>
          <w:szCs w:val="24"/>
          <w:lang w:val="es-ES_tradnl" w:eastAsia="es-ES"/>
        </w:rPr>
        <w:t xml:space="preserve">La </w:t>
      </w:r>
      <w:r w:rsidR="009F2084" w:rsidRPr="00CB1272">
        <w:rPr>
          <w:rFonts w:ascii="Palatino Linotype" w:eastAsia="MS Mincho" w:hAnsi="Palatino Linotype" w:cs="Times New Roman"/>
          <w:sz w:val="24"/>
          <w:szCs w:val="24"/>
          <w:lang w:val="es-ES_tradnl" w:eastAsia="es-ES"/>
        </w:rPr>
        <w:t>afectación al Derecho de Acceso a la Información Pública derivado de la</w:t>
      </w:r>
      <w:r w:rsidR="00241072" w:rsidRPr="00CB1272">
        <w:rPr>
          <w:rFonts w:ascii="Palatino Linotype" w:eastAsia="MS Mincho" w:hAnsi="Palatino Linotype" w:cs="Times New Roman"/>
          <w:sz w:val="24"/>
          <w:szCs w:val="24"/>
          <w:lang w:val="es-ES_tradnl" w:eastAsia="es-ES"/>
        </w:rPr>
        <w:t xml:space="preserve"> falta de respuesta a la</w:t>
      </w:r>
      <w:r w:rsidR="00FE05D3" w:rsidRPr="00CB1272">
        <w:rPr>
          <w:rFonts w:ascii="Palatino Linotype" w:eastAsia="MS Mincho" w:hAnsi="Palatino Linotype" w:cs="Times New Roman"/>
          <w:sz w:val="24"/>
          <w:szCs w:val="24"/>
          <w:lang w:val="es-ES_tradnl" w:eastAsia="es-ES"/>
        </w:rPr>
        <w:t>s</w:t>
      </w:r>
      <w:r w:rsidR="00241072" w:rsidRPr="00CB1272">
        <w:rPr>
          <w:rFonts w:ascii="Palatino Linotype" w:eastAsia="MS Mincho" w:hAnsi="Palatino Linotype" w:cs="Times New Roman"/>
          <w:sz w:val="24"/>
          <w:szCs w:val="24"/>
          <w:lang w:val="es-ES_tradnl" w:eastAsia="es-ES"/>
        </w:rPr>
        <w:t xml:space="preserve"> solicitud</w:t>
      </w:r>
      <w:r w:rsidR="00FE05D3" w:rsidRPr="00CB1272">
        <w:rPr>
          <w:rFonts w:ascii="Palatino Linotype" w:eastAsia="MS Mincho" w:hAnsi="Palatino Linotype" w:cs="Times New Roman"/>
          <w:sz w:val="24"/>
          <w:szCs w:val="24"/>
          <w:lang w:val="es-ES_tradnl" w:eastAsia="es-ES"/>
        </w:rPr>
        <w:t>es</w:t>
      </w:r>
      <w:r w:rsidR="00241072" w:rsidRPr="00CB1272">
        <w:rPr>
          <w:rFonts w:ascii="Palatino Linotype" w:eastAsia="MS Mincho" w:hAnsi="Palatino Linotype" w:cs="Times New Roman"/>
          <w:sz w:val="24"/>
          <w:szCs w:val="24"/>
          <w:lang w:val="es-ES_tradnl" w:eastAsia="es-ES"/>
        </w:rPr>
        <w:t xml:space="preserve"> de información</w:t>
      </w:r>
      <w:r w:rsidR="00FE05D3" w:rsidRPr="00CB1272">
        <w:rPr>
          <w:rFonts w:ascii="Palatino Linotype" w:eastAsia="MS Mincho" w:hAnsi="Palatino Linotype" w:cs="Times New Roman"/>
          <w:sz w:val="24"/>
          <w:szCs w:val="24"/>
          <w:lang w:val="es-ES_tradnl" w:eastAsia="es-ES"/>
        </w:rPr>
        <w:t>.</w:t>
      </w:r>
    </w:p>
    <w:p w:rsidR="004E7025" w:rsidRPr="00CB1272" w:rsidRDefault="004E7025" w:rsidP="004E7025">
      <w:pPr>
        <w:tabs>
          <w:tab w:val="left" w:pos="0"/>
          <w:tab w:val="center" w:pos="4419"/>
          <w:tab w:val="right" w:pos="8838"/>
        </w:tabs>
        <w:spacing w:after="0" w:line="360" w:lineRule="auto"/>
        <w:rPr>
          <w:rFonts w:ascii="Palatino Linotype" w:eastAsia="MS Mincho" w:hAnsi="Palatino Linotype" w:cs="Times New Roman"/>
          <w:sz w:val="24"/>
          <w:szCs w:val="24"/>
          <w:lang w:val="es-ES_tradnl" w:eastAsia="es-ES"/>
        </w:rPr>
      </w:pPr>
    </w:p>
    <w:p w:rsidR="004E7025" w:rsidRPr="00CB1272" w:rsidRDefault="004E7025" w:rsidP="004E7025">
      <w:pPr>
        <w:tabs>
          <w:tab w:val="left" w:pos="0"/>
          <w:tab w:val="center" w:pos="4419"/>
          <w:tab w:val="right" w:pos="8838"/>
        </w:tabs>
        <w:spacing w:after="0" w:line="360" w:lineRule="auto"/>
        <w:jc w:val="both"/>
        <w:rPr>
          <w:rFonts w:ascii="Palatino Linotype" w:eastAsia="MS Mincho" w:hAnsi="Palatino Linotype" w:cs="Times New Roman"/>
          <w:sz w:val="24"/>
          <w:szCs w:val="24"/>
          <w:lang w:val="es-ES_tradnl" w:eastAsia="es-ES"/>
        </w:rPr>
      </w:pPr>
      <w:r w:rsidRPr="00CB1272">
        <w:rPr>
          <w:rFonts w:ascii="Palatino Linotype" w:eastAsia="MS Mincho" w:hAnsi="Palatino Linotype" w:cs="Times New Roman"/>
          <w:b/>
          <w:sz w:val="24"/>
          <w:szCs w:val="24"/>
          <w:lang w:val="es-ES_tradnl" w:eastAsia="es-ES"/>
        </w:rPr>
        <w:t xml:space="preserve">El caso: </w:t>
      </w:r>
      <w:r w:rsidRPr="00CB1272">
        <w:rPr>
          <w:rFonts w:ascii="Palatino Linotype" w:eastAsia="MS Mincho" w:hAnsi="Palatino Linotype" w:cs="Times New Roman"/>
          <w:sz w:val="24"/>
          <w:szCs w:val="24"/>
          <w:lang w:val="es-ES_tradnl" w:eastAsia="es-ES"/>
        </w:rPr>
        <w:t xml:space="preserve">Una persona solicitó acceso a </w:t>
      </w:r>
      <w:r w:rsidR="00241072" w:rsidRPr="00CB1272">
        <w:rPr>
          <w:rFonts w:ascii="Palatino Linotype" w:eastAsia="MS Mincho" w:hAnsi="Palatino Linotype" w:cs="Times New Roman"/>
          <w:sz w:val="24"/>
          <w:szCs w:val="24"/>
          <w:lang w:val="es-ES_tradnl" w:eastAsia="es-ES"/>
        </w:rPr>
        <w:t xml:space="preserve">diversa información relacionada </w:t>
      </w:r>
      <w:r w:rsidR="00FE05D3" w:rsidRPr="00CB1272">
        <w:rPr>
          <w:rFonts w:ascii="Palatino Linotype" w:eastAsia="Times New Roman" w:hAnsi="Palatino Linotype" w:cs="Times New Roman"/>
          <w:sz w:val="24"/>
          <w:szCs w:val="24"/>
          <w:lang w:val="es-ES_tradnl" w:eastAsia="es-ES"/>
        </w:rPr>
        <w:t xml:space="preserve">con el nombre, cargo, horarios, funciones, remuneraciones y el presupuesto asignado para el personal eventual contratado por </w:t>
      </w:r>
      <w:r w:rsidR="0068730B" w:rsidRPr="00CB1272">
        <w:rPr>
          <w:rFonts w:ascii="Palatino Linotype" w:hAnsi="Palatino Linotype"/>
          <w:sz w:val="24"/>
          <w:szCs w:val="24"/>
        </w:rPr>
        <w:t>Sistema Municipal Para el Desarrollo Integral de la Familia de Tultepec.</w:t>
      </w:r>
    </w:p>
    <w:p w:rsidR="004E7025" w:rsidRPr="00CB1272" w:rsidRDefault="004E7025" w:rsidP="004E7025">
      <w:pPr>
        <w:tabs>
          <w:tab w:val="left" w:pos="0"/>
          <w:tab w:val="center" w:pos="4419"/>
          <w:tab w:val="right" w:pos="8838"/>
        </w:tabs>
        <w:spacing w:after="0" w:line="360" w:lineRule="auto"/>
        <w:jc w:val="both"/>
        <w:rPr>
          <w:rFonts w:ascii="Palatino Linotype" w:eastAsia="MS Mincho" w:hAnsi="Palatino Linotype" w:cs="Times New Roman"/>
          <w:sz w:val="24"/>
          <w:szCs w:val="24"/>
          <w:lang w:val="es-ES_tradnl" w:eastAsia="es-ES"/>
        </w:rPr>
      </w:pPr>
    </w:p>
    <w:p w:rsidR="004E7025" w:rsidRPr="00CB1272" w:rsidRDefault="00175185" w:rsidP="004E7025">
      <w:pPr>
        <w:spacing w:after="0" w:line="360" w:lineRule="auto"/>
        <w:jc w:val="both"/>
        <w:rPr>
          <w:rFonts w:ascii="Palatino Linotype" w:eastAsiaTheme="minorEastAsia" w:hAnsi="Palatino Linotype"/>
          <w:sz w:val="24"/>
          <w:szCs w:val="24"/>
          <w:lang w:eastAsia="es-ES"/>
        </w:rPr>
      </w:pPr>
      <w:r w:rsidRPr="00CB1272">
        <w:rPr>
          <w:rFonts w:ascii="Palatino Linotype" w:eastAsiaTheme="minorEastAsia" w:hAnsi="Palatino Linotype"/>
          <w:sz w:val="24"/>
          <w:szCs w:val="24"/>
          <w:lang w:eastAsia="es-ES"/>
        </w:rPr>
        <w:t>E</w:t>
      </w:r>
      <w:r w:rsidR="00FE05D3" w:rsidRPr="00CB1272">
        <w:rPr>
          <w:rFonts w:ascii="Palatino Linotype" w:eastAsiaTheme="minorEastAsia" w:hAnsi="Palatino Linotype"/>
          <w:sz w:val="24"/>
          <w:szCs w:val="24"/>
          <w:lang w:eastAsia="es-ES"/>
        </w:rPr>
        <w:t>l Sujeto Obligado</w:t>
      </w:r>
      <w:r w:rsidR="00241072" w:rsidRPr="00CB1272">
        <w:rPr>
          <w:rFonts w:ascii="Palatino Linotype" w:eastAsiaTheme="minorEastAsia" w:hAnsi="Palatino Linotype"/>
          <w:sz w:val="24"/>
          <w:szCs w:val="24"/>
          <w:lang w:eastAsia="es-ES"/>
        </w:rPr>
        <w:t xml:space="preserve">, no presentó </w:t>
      </w:r>
      <w:r w:rsidR="0068730B" w:rsidRPr="00CB1272">
        <w:rPr>
          <w:rFonts w:ascii="Palatino Linotype" w:eastAsiaTheme="minorEastAsia" w:hAnsi="Palatino Linotype"/>
          <w:sz w:val="24"/>
          <w:szCs w:val="24"/>
          <w:lang w:eastAsia="es-ES"/>
        </w:rPr>
        <w:t>actuación</w:t>
      </w:r>
      <w:r w:rsidR="00241072" w:rsidRPr="00CB1272">
        <w:rPr>
          <w:rFonts w:ascii="Palatino Linotype" w:eastAsiaTheme="minorEastAsia" w:hAnsi="Palatino Linotype"/>
          <w:sz w:val="24"/>
          <w:szCs w:val="24"/>
          <w:lang w:eastAsia="es-ES"/>
        </w:rPr>
        <w:t xml:space="preserve"> alguna tendiente a atender el contenido de </w:t>
      </w:r>
      <w:r w:rsidR="00FE05D3" w:rsidRPr="00CB1272">
        <w:rPr>
          <w:rFonts w:ascii="Palatino Linotype" w:eastAsiaTheme="minorEastAsia" w:hAnsi="Palatino Linotype"/>
          <w:sz w:val="24"/>
          <w:szCs w:val="24"/>
          <w:lang w:eastAsia="es-ES"/>
        </w:rPr>
        <w:t>las solicitudes</w:t>
      </w:r>
      <w:r w:rsidR="00241072" w:rsidRPr="00CB1272">
        <w:rPr>
          <w:rFonts w:ascii="Palatino Linotype" w:eastAsiaTheme="minorEastAsia" w:hAnsi="Palatino Linotype"/>
          <w:sz w:val="24"/>
          <w:szCs w:val="24"/>
          <w:lang w:eastAsia="es-ES"/>
        </w:rPr>
        <w:t>.</w:t>
      </w:r>
    </w:p>
    <w:p w:rsidR="00241072" w:rsidRPr="00CB1272" w:rsidRDefault="00241072" w:rsidP="004E7025">
      <w:pPr>
        <w:spacing w:after="0" w:line="360" w:lineRule="auto"/>
        <w:jc w:val="both"/>
        <w:rPr>
          <w:rFonts w:ascii="Palatino Linotype" w:eastAsiaTheme="minorEastAsia" w:hAnsi="Palatino Linotype"/>
          <w:sz w:val="24"/>
          <w:szCs w:val="24"/>
          <w:lang w:eastAsia="es-ES"/>
        </w:rPr>
      </w:pPr>
    </w:p>
    <w:p w:rsidR="004E7025" w:rsidRPr="00CB1272" w:rsidRDefault="004E7025" w:rsidP="004E7025">
      <w:pPr>
        <w:tabs>
          <w:tab w:val="left" w:pos="0"/>
          <w:tab w:val="center" w:pos="4419"/>
          <w:tab w:val="right" w:pos="8838"/>
        </w:tabs>
        <w:spacing w:after="0" w:line="360" w:lineRule="auto"/>
        <w:jc w:val="both"/>
        <w:rPr>
          <w:rFonts w:ascii="Palatino Linotype" w:eastAsiaTheme="minorEastAsia" w:hAnsi="Palatino Linotype"/>
          <w:sz w:val="24"/>
          <w:szCs w:val="24"/>
          <w:lang w:eastAsia="es-ES"/>
        </w:rPr>
      </w:pPr>
      <w:r w:rsidRPr="00CB1272">
        <w:rPr>
          <w:rFonts w:ascii="Palatino Linotype" w:eastAsiaTheme="minorEastAsia" w:hAnsi="Palatino Linotype"/>
          <w:b/>
          <w:sz w:val="24"/>
          <w:szCs w:val="24"/>
          <w:lang w:eastAsia="es-ES"/>
        </w:rPr>
        <w:t>Propuesta:</w:t>
      </w:r>
      <w:r w:rsidRPr="00CB1272">
        <w:rPr>
          <w:rFonts w:ascii="Palatino Linotype" w:eastAsiaTheme="minorEastAsia" w:hAnsi="Palatino Linotype"/>
          <w:sz w:val="24"/>
          <w:szCs w:val="24"/>
          <w:lang w:eastAsia="es-ES"/>
        </w:rPr>
        <w:t xml:space="preserve"> Al tenor de lo anterior, resulta necesario </w:t>
      </w:r>
      <w:r w:rsidR="00FE05D3" w:rsidRPr="00CB1272">
        <w:rPr>
          <w:rFonts w:ascii="Palatino Linotype" w:eastAsiaTheme="minorEastAsia" w:hAnsi="Palatino Linotype"/>
          <w:sz w:val="24"/>
          <w:szCs w:val="24"/>
          <w:lang w:eastAsia="es-ES"/>
        </w:rPr>
        <w:t xml:space="preserve">señalar que </w:t>
      </w:r>
      <w:r w:rsidRPr="00CB1272">
        <w:rPr>
          <w:rFonts w:ascii="Palatino Linotype" w:eastAsiaTheme="minorEastAsia" w:hAnsi="Palatino Linotype"/>
          <w:sz w:val="24"/>
          <w:szCs w:val="24"/>
          <w:lang w:eastAsia="es-ES"/>
        </w:rPr>
        <w:t>la</w:t>
      </w:r>
      <w:r w:rsidR="00FE05D3" w:rsidRPr="00CB1272">
        <w:rPr>
          <w:rFonts w:ascii="Palatino Linotype" w:eastAsiaTheme="minorEastAsia" w:hAnsi="Palatino Linotype"/>
          <w:sz w:val="24"/>
          <w:szCs w:val="24"/>
          <w:lang w:eastAsia="es-ES"/>
        </w:rPr>
        <w:t xml:space="preserve"> conducta desplegada por el Sujeto Obligado por cuanto hace a la </w:t>
      </w:r>
      <w:r w:rsidRPr="00CB1272">
        <w:rPr>
          <w:rFonts w:ascii="Palatino Linotype" w:eastAsiaTheme="minorEastAsia" w:hAnsi="Palatino Linotype"/>
          <w:sz w:val="24"/>
          <w:szCs w:val="24"/>
          <w:lang w:eastAsia="es-ES"/>
        </w:rPr>
        <w:t>conducción del procedimiento de acceso a la información</w:t>
      </w:r>
      <w:r w:rsidR="00FE05D3" w:rsidRPr="00CB1272">
        <w:rPr>
          <w:rFonts w:ascii="Palatino Linotype" w:eastAsiaTheme="minorEastAsia" w:hAnsi="Palatino Linotype"/>
          <w:sz w:val="24"/>
          <w:szCs w:val="24"/>
          <w:lang w:eastAsia="es-ES"/>
        </w:rPr>
        <w:t xml:space="preserve"> resulta en una vulneración al derecho de acceso a la información accionada por el ciudadano</w:t>
      </w:r>
      <w:r w:rsidR="009F2084" w:rsidRPr="00CB1272">
        <w:rPr>
          <w:rFonts w:ascii="Palatino Linotype" w:eastAsia="MS Mincho" w:hAnsi="Palatino Linotype" w:cs="Times New Roman"/>
          <w:sz w:val="24"/>
          <w:szCs w:val="24"/>
          <w:lang w:val="es-ES_tradnl" w:eastAsia="es-ES"/>
        </w:rPr>
        <w:t>,</w:t>
      </w:r>
      <w:r w:rsidR="00824A69" w:rsidRPr="00CB1272">
        <w:rPr>
          <w:rFonts w:ascii="Palatino Linotype" w:eastAsia="MS Mincho" w:hAnsi="Palatino Linotype" w:cs="Times New Roman"/>
          <w:sz w:val="24"/>
          <w:szCs w:val="24"/>
          <w:lang w:val="es-ES_tradnl" w:eastAsia="es-ES"/>
        </w:rPr>
        <w:t xml:space="preserve"> por lo que en el presente asunto se apercibió de la alta responsabilidad que implica causar la regresión de un derecho humano, resultando procedente </w:t>
      </w:r>
      <w:r w:rsidR="009F2084" w:rsidRPr="00CB1272">
        <w:rPr>
          <w:rFonts w:ascii="Palatino Linotype" w:eastAsia="MS Mincho" w:hAnsi="Palatino Linotype" w:cs="Times New Roman"/>
          <w:sz w:val="24"/>
          <w:szCs w:val="24"/>
          <w:lang w:val="es-ES_tradnl" w:eastAsia="es-ES"/>
        </w:rPr>
        <w:t xml:space="preserve">ordenar </w:t>
      </w:r>
      <w:r w:rsidR="00824A69" w:rsidRPr="00CB1272">
        <w:rPr>
          <w:rFonts w:ascii="Palatino Linotype" w:eastAsia="MS Mincho" w:hAnsi="Palatino Linotype" w:cs="Times New Roman"/>
          <w:sz w:val="24"/>
          <w:szCs w:val="24"/>
          <w:lang w:val="es-ES_tradnl" w:eastAsia="es-ES"/>
        </w:rPr>
        <w:t>se atendiera la</w:t>
      </w:r>
      <w:r w:rsidR="00FE05D3" w:rsidRPr="00CB1272">
        <w:rPr>
          <w:rFonts w:ascii="Palatino Linotype" w:eastAsia="MS Mincho" w:hAnsi="Palatino Linotype" w:cs="Times New Roman"/>
          <w:sz w:val="24"/>
          <w:szCs w:val="24"/>
          <w:lang w:val="es-ES_tradnl" w:eastAsia="es-ES"/>
        </w:rPr>
        <w:t>s</w:t>
      </w:r>
      <w:r w:rsidR="00824A69" w:rsidRPr="00CB1272">
        <w:rPr>
          <w:rFonts w:ascii="Palatino Linotype" w:eastAsia="MS Mincho" w:hAnsi="Palatino Linotype" w:cs="Times New Roman"/>
          <w:sz w:val="24"/>
          <w:szCs w:val="24"/>
          <w:lang w:val="es-ES_tradnl" w:eastAsia="es-ES"/>
        </w:rPr>
        <w:t xml:space="preserve"> solicitud</w:t>
      </w:r>
      <w:r w:rsidR="00FE05D3" w:rsidRPr="00CB1272">
        <w:rPr>
          <w:rFonts w:ascii="Palatino Linotype" w:eastAsia="MS Mincho" w:hAnsi="Palatino Linotype" w:cs="Times New Roman"/>
          <w:sz w:val="24"/>
          <w:szCs w:val="24"/>
          <w:lang w:val="es-ES_tradnl" w:eastAsia="es-ES"/>
        </w:rPr>
        <w:t>es</w:t>
      </w:r>
      <w:r w:rsidR="00824A69" w:rsidRPr="00CB1272">
        <w:rPr>
          <w:rFonts w:ascii="Palatino Linotype" w:eastAsia="MS Mincho" w:hAnsi="Palatino Linotype" w:cs="Times New Roman"/>
          <w:sz w:val="24"/>
          <w:szCs w:val="24"/>
          <w:lang w:val="es-ES_tradnl" w:eastAsia="es-ES"/>
        </w:rPr>
        <w:t xml:space="preserve"> de información.</w:t>
      </w:r>
    </w:p>
    <w:p w:rsidR="00E317F8" w:rsidRPr="00CB1272" w:rsidRDefault="00E317F8" w:rsidP="004E7025">
      <w:pPr>
        <w:tabs>
          <w:tab w:val="left" w:pos="0"/>
          <w:tab w:val="center" w:pos="4419"/>
          <w:tab w:val="right" w:pos="8838"/>
        </w:tabs>
        <w:spacing w:after="0" w:line="360" w:lineRule="auto"/>
        <w:jc w:val="both"/>
        <w:rPr>
          <w:rFonts w:ascii="Palatino Linotype" w:eastAsia="MS Mincho" w:hAnsi="Palatino Linotype" w:cs="Times New Roman"/>
          <w:sz w:val="24"/>
          <w:szCs w:val="24"/>
          <w:lang w:val="es-ES_tradnl" w:eastAsia="es-ES"/>
        </w:rPr>
      </w:pPr>
    </w:p>
    <w:p w:rsidR="00FE05D3" w:rsidRPr="00CB1272" w:rsidRDefault="00FE05D3" w:rsidP="004E7025">
      <w:pPr>
        <w:tabs>
          <w:tab w:val="left" w:pos="0"/>
          <w:tab w:val="center" w:pos="4419"/>
          <w:tab w:val="right" w:pos="8838"/>
        </w:tabs>
        <w:spacing w:after="0" w:line="360" w:lineRule="auto"/>
        <w:jc w:val="both"/>
        <w:rPr>
          <w:rFonts w:ascii="Palatino Linotype" w:eastAsia="MS Mincho" w:hAnsi="Palatino Linotype" w:cs="Times New Roman"/>
          <w:sz w:val="24"/>
          <w:szCs w:val="24"/>
          <w:lang w:val="es-ES_tradnl" w:eastAsia="es-ES"/>
        </w:rPr>
      </w:pPr>
    </w:p>
    <w:p w:rsidR="00E317F8" w:rsidRPr="00CB1272" w:rsidRDefault="004E7025" w:rsidP="004E7025">
      <w:pPr>
        <w:tabs>
          <w:tab w:val="left" w:pos="0"/>
          <w:tab w:val="center" w:pos="4419"/>
          <w:tab w:val="right" w:pos="8838"/>
        </w:tabs>
        <w:spacing w:after="0" w:line="360" w:lineRule="auto"/>
        <w:jc w:val="both"/>
        <w:rPr>
          <w:rFonts w:ascii="Palatino Linotype" w:hAnsi="Palatino Linotype"/>
          <w:b/>
          <w:sz w:val="24"/>
          <w:szCs w:val="24"/>
        </w:rPr>
      </w:pPr>
      <w:r w:rsidRPr="00CB1272">
        <w:rPr>
          <w:rFonts w:ascii="Palatino Linotype" w:hAnsi="Palatino Linotype"/>
          <w:b/>
          <w:sz w:val="24"/>
          <w:szCs w:val="24"/>
        </w:rPr>
        <w:t xml:space="preserve">Puntos resolutivos: </w:t>
      </w:r>
    </w:p>
    <w:p w:rsidR="00E317F8" w:rsidRPr="00CB1272" w:rsidRDefault="00E317F8" w:rsidP="004E7025">
      <w:pPr>
        <w:tabs>
          <w:tab w:val="left" w:pos="0"/>
          <w:tab w:val="center" w:pos="4419"/>
          <w:tab w:val="right" w:pos="8838"/>
        </w:tabs>
        <w:spacing w:after="0" w:line="360" w:lineRule="auto"/>
        <w:jc w:val="both"/>
        <w:rPr>
          <w:rFonts w:ascii="Palatino Linotype" w:hAnsi="Palatino Linotype"/>
          <w:b/>
          <w:sz w:val="24"/>
          <w:szCs w:val="24"/>
        </w:rPr>
      </w:pPr>
    </w:p>
    <w:p w:rsidR="00FE05D3" w:rsidRPr="00CB1272" w:rsidRDefault="00FE05D3" w:rsidP="00FE05D3">
      <w:pPr>
        <w:spacing w:after="0" w:line="360" w:lineRule="auto"/>
        <w:ind w:left="567" w:right="616"/>
        <w:jc w:val="both"/>
        <w:rPr>
          <w:rFonts w:ascii="Palatino Linotype" w:eastAsiaTheme="minorEastAsia" w:hAnsi="Palatino Linotype" w:cs="Arial"/>
          <w:bCs/>
          <w:i/>
          <w:sz w:val="24"/>
          <w:szCs w:val="24"/>
          <w:lang w:val="es-ES_tradnl" w:eastAsia="es-MX"/>
        </w:rPr>
      </w:pPr>
      <w:r w:rsidRPr="00CB1272">
        <w:rPr>
          <w:rFonts w:ascii="Palatino Linotype" w:eastAsia="Times New Roman" w:hAnsi="Palatino Linotype" w:cs="Arial"/>
          <w:b/>
          <w:i/>
          <w:sz w:val="24"/>
          <w:szCs w:val="24"/>
          <w:lang w:val="es-ES_tradnl" w:eastAsia="es-ES"/>
        </w:rPr>
        <w:t xml:space="preserve">“PRIMERO. </w:t>
      </w:r>
      <w:r w:rsidRPr="00CB1272">
        <w:rPr>
          <w:rFonts w:ascii="Palatino Linotype" w:eastAsia="Times New Roman" w:hAnsi="Palatino Linotype" w:cs="Arial"/>
          <w:i/>
          <w:sz w:val="24"/>
          <w:szCs w:val="24"/>
          <w:lang w:val="es-ES_tradnl" w:eastAsia="es-ES"/>
        </w:rPr>
        <w:t>Resultan fundadas las</w:t>
      </w:r>
      <w:r w:rsidRPr="00CB1272">
        <w:rPr>
          <w:rFonts w:ascii="Palatino Linotype" w:eastAsia="Times New Roman" w:hAnsi="Palatino Linotype" w:cs="Arial"/>
          <w:b/>
          <w:i/>
          <w:sz w:val="24"/>
          <w:szCs w:val="24"/>
          <w:lang w:val="es-ES_tradnl" w:eastAsia="es-ES"/>
        </w:rPr>
        <w:t xml:space="preserve"> </w:t>
      </w:r>
      <w:r w:rsidRPr="00CB1272">
        <w:rPr>
          <w:rFonts w:ascii="Palatino Linotype" w:eastAsia="Times New Roman" w:hAnsi="Palatino Linotype" w:cs="Arial"/>
          <w:i/>
          <w:sz w:val="24"/>
          <w:szCs w:val="24"/>
          <w:lang w:val="es-ES" w:eastAsia="es-ES"/>
        </w:rPr>
        <w:t xml:space="preserve">razones o motivos de inconformidad hechos valer en los recursos de revisión </w:t>
      </w:r>
      <w:r w:rsidRPr="00CB1272">
        <w:rPr>
          <w:rFonts w:ascii="Palatino Linotype" w:eastAsia="Times New Roman" w:hAnsi="Palatino Linotype" w:cs="Arial"/>
          <w:b/>
          <w:i/>
          <w:sz w:val="24"/>
          <w:szCs w:val="24"/>
          <w:lang w:val="es-ES" w:eastAsia="es-ES"/>
        </w:rPr>
        <w:t>01208/INFOEM/IP/RR/2021 y 01209/INFOEM/IP/RR/2021</w:t>
      </w:r>
      <w:r w:rsidRPr="00CB1272">
        <w:rPr>
          <w:rFonts w:ascii="Palatino Linotype" w:eastAsia="Times New Roman" w:hAnsi="Palatino Linotype" w:cs="Arial"/>
          <w:i/>
          <w:sz w:val="24"/>
          <w:szCs w:val="24"/>
          <w:lang w:val="es-ES" w:eastAsia="es-ES"/>
        </w:rPr>
        <w:t xml:space="preserve"> </w:t>
      </w:r>
      <w:r w:rsidRPr="00CB1272">
        <w:rPr>
          <w:rFonts w:ascii="Palatino Linotype" w:eastAsiaTheme="minorEastAsia" w:hAnsi="Palatino Linotype" w:cs="Arial"/>
          <w:bCs/>
          <w:i/>
          <w:sz w:val="24"/>
          <w:szCs w:val="24"/>
          <w:lang w:val="es-ES_tradnl" w:eastAsia="es-MX"/>
        </w:rPr>
        <w:t xml:space="preserve">en términos del </w:t>
      </w:r>
      <w:r w:rsidRPr="00CB1272">
        <w:rPr>
          <w:rFonts w:ascii="Palatino Linotype" w:eastAsiaTheme="minorEastAsia" w:hAnsi="Palatino Linotype" w:cs="Arial"/>
          <w:b/>
          <w:bCs/>
          <w:i/>
          <w:sz w:val="24"/>
          <w:szCs w:val="24"/>
          <w:lang w:val="es-ES_tradnl" w:eastAsia="es-MX"/>
        </w:rPr>
        <w:t xml:space="preserve">Considerando QUINTO </w:t>
      </w:r>
      <w:r w:rsidRPr="00CB1272">
        <w:rPr>
          <w:rFonts w:ascii="Palatino Linotype" w:eastAsiaTheme="minorEastAsia" w:hAnsi="Palatino Linotype" w:cs="Arial"/>
          <w:bCs/>
          <w:i/>
          <w:sz w:val="24"/>
          <w:szCs w:val="24"/>
          <w:lang w:val="es-ES_tradnl" w:eastAsia="es-MX"/>
        </w:rPr>
        <w:t>de la presente resolución.</w:t>
      </w:r>
    </w:p>
    <w:p w:rsidR="00FE05D3" w:rsidRPr="00CB1272" w:rsidRDefault="00FE05D3" w:rsidP="00FE05D3">
      <w:pPr>
        <w:spacing w:after="0" w:line="360" w:lineRule="auto"/>
        <w:ind w:left="567" w:right="616"/>
        <w:jc w:val="both"/>
        <w:rPr>
          <w:rFonts w:ascii="Palatino Linotype" w:eastAsiaTheme="minorEastAsia" w:hAnsi="Palatino Linotype" w:cs="Arial"/>
          <w:bCs/>
          <w:i/>
          <w:sz w:val="24"/>
          <w:szCs w:val="24"/>
          <w:lang w:val="es-ES_tradnl" w:eastAsia="es-MX"/>
        </w:rPr>
      </w:pPr>
    </w:p>
    <w:p w:rsidR="00FE05D3" w:rsidRPr="00CB1272" w:rsidRDefault="00FE05D3" w:rsidP="00FE05D3">
      <w:pPr>
        <w:spacing w:after="0" w:line="360" w:lineRule="auto"/>
        <w:ind w:left="567" w:right="616"/>
        <w:jc w:val="both"/>
        <w:rPr>
          <w:rFonts w:ascii="Palatino Linotype" w:eastAsia="Calibri" w:hAnsi="Palatino Linotype" w:cs="Arial"/>
          <w:b/>
          <w:i/>
          <w:sz w:val="24"/>
          <w:szCs w:val="24"/>
          <w:lang w:val="es-ES" w:eastAsia="es-ES"/>
        </w:rPr>
      </w:pPr>
      <w:r w:rsidRPr="00CB1272">
        <w:rPr>
          <w:rFonts w:ascii="Palatino Linotype" w:eastAsia="Calibri" w:hAnsi="Palatino Linotype" w:cs="Arial"/>
          <w:b/>
          <w:bCs/>
          <w:i/>
          <w:sz w:val="24"/>
          <w:szCs w:val="24"/>
          <w:lang w:val="es-ES" w:eastAsia="es-ES"/>
        </w:rPr>
        <w:t xml:space="preserve">SEGUNDO. </w:t>
      </w:r>
      <w:r w:rsidRPr="00CB1272">
        <w:rPr>
          <w:rFonts w:ascii="Palatino Linotype" w:eastAsia="Calibri" w:hAnsi="Palatino Linotype" w:cs="Arial"/>
          <w:i/>
          <w:sz w:val="24"/>
          <w:szCs w:val="24"/>
          <w:lang w:val="es-ES" w:eastAsia="es-ES"/>
        </w:rPr>
        <w:t xml:space="preserve">Se </w:t>
      </w:r>
      <w:r w:rsidRPr="00CB1272">
        <w:rPr>
          <w:rFonts w:ascii="Palatino Linotype" w:eastAsia="Calibri" w:hAnsi="Palatino Linotype" w:cs="Arial"/>
          <w:b/>
          <w:i/>
          <w:sz w:val="24"/>
          <w:szCs w:val="24"/>
          <w:lang w:val="es-ES" w:eastAsia="es-ES"/>
        </w:rPr>
        <w:t xml:space="preserve">ORDENA </w:t>
      </w:r>
      <w:r w:rsidRPr="00CB1272">
        <w:rPr>
          <w:rFonts w:ascii="Palatino Linotype" w:eastAsia="Calibri" w:hAnsi="Palatino Linotype" w:cs="Arial"/>
          <w:i/>
          <w:sz w:val="24"/>
          <w:szCs w:val="24"/>
          <w:lang w:val="es-ES" w:eastAsia="es-ES"/>
        </w:rPr>
        <w:t xml:space="preserve">al </w:t>
      </w:r>
      <w:r w:rsidRPr="00CB1272">
        <w:rPr>
          <w:rFonts w:ascii="Palatino Linotype" w:eastAsia="Calibri" w:hAnsi="Palatino Linotype" w:cs="Arial"/>
          <w:b/>
          <w:i/>
          <w:sz w:val="24"/>
          <w:szCs w:val="24"/>
          <w:lang w:eastAsia="es-ES"/>
        </w:rPr>
        <w:t>Sistema Municipal Para el Desarrollo Integral de la Familia de Tultepec</w:t>
      </w:r>
      <w:r w:rsidRPr="00CB1272">
        <w:rPr>
          <w:rFonts w:ascii="Palatino Linotype" w:eastAsia="Calibri" w:hAnsi="Palatino Linotype" w:cs="Arial"/>
          <w:b/>
          <w:i/>
          <w:sz w:val="24"/>
          <w:szCs w:val="24"/>
          <w:lang w:val="es-ES" w:eastAsia="es-ES"/>
        </w:rPr>
        <w:t xml:space="preserve"> </w:t>
      </w:r>
      <w:r w:rsidRPr="00CB1272">
        <w:rPr>
          <w:rFonts w:ascii="Palatino Linotype" w:eastAsia="Calibri" w:hAnsi="Palatino Linotype" w:cs="Arial"/>
          <w:i/>
          <w:sz w:val="24"/>
          <w:szCs w:val="24"/>
          <w:lang w:val="es-ES" w:eastAsia="es-ES"/>
        </w:rPr>
        <w:t>dar atención a las solicitudes de información</w:t>
      </w:r>
      <w:r w:rsidRPr="00CB1272">
        <w:rPr>
          <w:rFonts w:ascii="Palatino Linotype" w:hAnsi="Palatino Linotype"/>
          <w:i/>
          <w:sz w:val="24"/>
          <w:szCs w:val="24"/>
        </w:rPr>
        <w:t xml:space="preserve"> </w:t>
      </w:r>
      <w:r w:rsidRPr="00CB1272">
        <w:rPr>
          <w:rFonts w:ascii="Palatino Linotype" w:hAnsi="Palatino Linotype"/>
          <w:b/>
          <w:i/>
          <w:sz w:val="24"/>
          <w:szCs w:val="24"/>
        </w:rPr>
        <w:t>00039/DIFTULTEPE/IP/2021 y 00040/DIFTULTEPE/IP/2021</w:t>
      </w:r>
      <w:r w:rsidRPr="00CB1272">
        <w:rPr>
          <w:i/>
        </w:rPr>
        <w:t xml:space="preserve"> </w:t>
      </w:r>
      <w:r w:rsidRPr="00CB1272">
        <w:rPr>
          <w:rFonts w:ascii="Palatino Linotype" w:eastAsia="Calibri" w:hAnsi="Palatino Linotype" w:cs="Arial"/>
          <w:i/>
          <w:sz w:val="24"/>
          <w:szCs w:val="24"/>
          <w:lang w:val="es-ES" w:eastAsia="es-ES"/>
        </w:rPr>
        <w:t xml:space="preserve">y en su caso, entregar la información en la modalidad </w:t>
      </w:r>
      <w:r w:rsidRPr="00CB1272">
        <w:rPr>
          <w:rFonts w:ascii="Palatino Linotype" w:eastAsia="Calibri" w:hAnsi="Palatino Linotype" w:cs="Arial"/>
          <w:i/>
          <w:sz w:val="24"/>
          <w:szCs w:val="24"/>
          <w:lang w:val="es-ES_tradnl" w:eastAsia="es-ES"/>
        </w:rPr>
        <w:t>Sistema de Acceso a Información Mexiquense (</w:t>
      </w:r>
      <w:r w:rsidRPr="00CB1272">
        <w:rPr>
          <w:rFonts w:ascii="Palatino Linotype" w:eastAsia="Calibri" w:hAnsi="Palatino Linotype" w:cs="Arial"/>
          <w:b/>
          <w:i/>
          <w:sz w:val="24"/>
          <w:szCs w:val="24"/>
          <w:lang w:val="es-ES" w:eastAsia="es-ES"/>
        </w:rPr>
        <w:t>SAIMEX).”</w:t>
      </w:r>
    </w:p>
    <w:p w:rsidR="00FE05D3" w:rsidRPr="00CB1272" w:rsidRDefault="00FE05D3" w:rsidP="00FE05D3">
      <w:pPr>
        <w:spacing w:after="0" w:line="360" w:lineRule="auto"/>
        <w:ind w:left="567" w:right="616"/>
        <w:jc w:val="both"/>
        <w:rPr>
          <w:rFonts w:ascii="Palatino Linotype" w:eastAsia="Calibri" w:hAnsi="Palatino Linotype" w:cs="Arial"/>
          <w:b/>
          <w:i/>
          <w:sz w:val="24"/>
          <w:szCs w:val="24"/>
          <w:lang w:val="es-ES" w:eastAsia="es-ES"/>
        </w:rPr>
      </w:pPr>
    </w:p>
    <w:p w:rsidR="00FE05D3" w:rsidRPr="00CB1272" w:rsidRDefault="00FE05D3" w:rsidP="00FE05D3">
      <w:pPr>
        <w:spacing w:after="0" w:line="360" w:lineRule="auto"/>
        <w:ind w:left="567" w:right="616"/>
        <w:jc w:val="both"/>
        <w:rPr>
          <w:rFonts w:ascii="Palatino Linotype" w:hAnsi="Palatino Linotype"/>
          <w:i/>
          <w:sz w:val="24"/>
          <w:szCs w:val="24"/>
        </w:rPr>
      </w:pPr>
      <w:r w:rsidRPr="00CB1272">
        <w:rPr>
          <w:rFonts w:ascii="Palatino Linotype" w:eastAsia="Calibri" w:hAnsi="Palatino Linotype" w:cs="Arial"/>
          <w:b/>
          <w:i/>
          <w:sz w:val="24"/>
          <w:szCs w:val="24"/>
          <w:lang w:val="es-ES" w:eastAsia="es-ES"/>
        </w:rPr>
        <w:t>(…)</w:t>
      </w:r>
    </w:p>
    <w:p w:rsidR="00E317F8" w:rsidRPr="00CB1272" w:rsidRDefault="0068730B" w:rsidP="00E317F8">
      <w:pPr>
        <w:spacing w:before="240" w:after="240" w:line="276" w:lineRule="auto"/>
        <w:ind w:left="567" w:right="616"/>
        <w:contextualSpacing/>
        <w:jc w:val="both"/>
        <w:rPr>
          <w:rFonts w:ascii="Palatino Linotype" w:eastAsia="MS Gothic" w:hAnsi="Palatino Linotype" w:cs="Times New Roman"/>
          <w:b/>
          <w:i/>
          <w:color w:val="000000"/>
          <w:szCs w:val="24"/>
          <w:lang w:val="es-ES"/>
        </w:rPr>
      </w:pPr>
      <w:r w:rsidRPr="00CB1272">
        <w:rPr>
          <w:rFonts w:ascii="Palatino Linotype" w:eastAsia="MS Gothic" w:hAnsi="Palatino Linotype" w:cs="Times New Roman"/>
          <w:b/>
          <w:i/>
          <w:noProof/>
          <w:color w:val="000000"/>
          <w:szCs w:val="24"/>
          <w:lang w:eastAsia="es-MX"/>
        </w:rPr>
        <mc:AlternateContent>
          <mc:Choice Requires="wps">
            <w:drawing>
              <wp:anchor distT="0" distB="0" distL="114300" distR="114300" simplePos="0" relativeHeight="251659264" behindDoc="0" locked="0" layoutInCell="1" allowOverlap="1">
                <wp:simplePos x="0" y="0"/>
                <wp:positionH relativeFrom="column">
                  <wp:posOffset>377190</wp:posOffset>
                </wp:positionH>
                <wp:positionV relativeFrom="paragraph">
                  <wp:posOffset>38734</wp:posOffset>
                </wp:positionV>
                <wp:extent cx="5086350" cy="2638425"/>
                <wp:effectExtent l="0" t="0" r="19050" b="28575"/>
                <wp:wrapNone/>
                <wp:docPr id="5" name="Conector recto 5"/>
                <wp:cNvGraphicFramePr/>
                <a:graphic xmlns:a="http://schemas.openxmlformats.org/drawingml/2006/main">
                  <a:graphicData uri="http://schemas.microsoft.com/office/word/2010/wordprocessingShape">
                    <wps:wsp>
                      <wps:cNvCnPr/>
                      <wps:spPr>
                        <a:xfrm>
                          <a:off x="0" y="0"/>
                          <a:ext cx="5086350" cy="2638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5BE0C6" id="Conector recto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7pt,3.05pt" to="430.2pt,2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" strokecolor="black [3200]" strokeweight=".5pt">
                <v:stroke joinstyle="miter"/>
              </v:line>
            </w:pict>
          </mc:Fallback>
        </mc:AlternateContent>
      </w:r>
    </w:p>
    <w:p w:rsidR="00E317F8" w:rsidRPr="00CB1272" w:rsidRDefault="00E317F8" w:rsidP="00E317F8">
      <w:pPr>
        <w:spacing w:before="240" w:after="240" w:line="276" w:lineRule="auto"/>
        <w:ind w:right="616"/>
        <w:contextualSpacing/>
        <w:jc w:val="both"/>
        <w:rPr>
          <w:rFonts w:ascii="Palatino Linotype" w:eastAsia="MS Gothic" w:hAnsi="Palatino Linotype" w:cs="Times New Roman"/>
          <w:b/>
          <w:color w:val="000000"/>
          <w:szCs w:val="24"/>
          <w:lang w:val="es-ES"/>
        </w:rPr>
      </w:pPr>
    </w:p>
    <w:p w:rsidR="004E7025" w:rsidRPr="00CB1272" w:rsidRDefault="004E7025" w:rsidP="004E7025">
      <w:pPr>
        <w:spacing w:before="240" w:after="240" w:line="276" w:lineRule="auto"/>
        <w:ind w:right="616"/>
        <w:contextualSpacing/>
        <w:jc w:val="both"/>
        <w:rPr>
          <w:rFonts w:ascii="Palatino Linotype" w:eastAsia="Times New Roman" w:hAnsi="Palatino Linotype" w:cs="Arial"/>
          <w:b/>
          <w:sz w:val="24"/>
          <w:szCs w:val="24"/>
          <w:lang w:val="es-ES"/>
        </w:rPr>
      </w:pPr>
    </w:p>
    <w:p w:rsidR="00FE05D3" w:rsidRPr="00CB1272" w:rsidRDefault="00FE05D3" w:rsidP="004E7025">
      <w:pPr>
        <w:spacing w:before="240" w:after="240" w:line="276" w:lineRule="auto"/>
        <w:ind w:right="616"/>
        <w:contextualSpacing/>
        <w:jc w:val="both"/>
        <w:rPr>
          <w:rFonts w:ascii="Palatino Linotype" w:eastAsia="Times New Roman" w:hAnsi="Palatino Linotype" w:cs="Arial"/>
          <w:b/>
          <w:sz w:val="24"/>
          <w:szCs w:val="24"/>
          <w:lang w:val="es-ES"/>
        </w:rPr>
      </w:pPr>
    </w:p>
    <w:p w:rsidR="00FE05D3" w:rsidRPr="00CB1272" w:rsidRDefault="00FE05D3" w:rsidP="004E7025">
      <w:pPr>
        <w:spacing w:before="240" w:after="240" w:line="276" w:lineRule="auto"/>
        <w:ind w:right="616"/>
        <w:contextualSpacing/>
        <w:jc w:val="both"/>
        <w:rPr>
          <w:rFonts w:ascii="Palatino Linotype" w:eastAsia="Times New Roman" w:hAnsi="Palatino Linotype" w:cs="Arial"/>
          <w:b/>
          <w:sz w:val="24"/>
          <w:szCs w:val="24"/>
          <w:lang w:val="es-ES"/>
        </w:rPr>
      </w:pPr>
    </w:p>
    <w:p w:rsidR="00FE05D3" w:rsidRPr="00CB1272" w:rsidRDefault="00FE05D3" w:rsidP="004E7025">
      <w:pPr>
        <w:spacing w:before="240" w:after="240" w:line="276" w:lineRule="auto"/>
        <w:ind w:right="616"/>
        <w:contextualSpacing/>
        <w:jc w:val="both"/>
        <w:rPr>
          <w:rFonts w:ascii="Palatino Linotype" w:eastAsia="Times New Roman" w:hAnsi="Palatino Linotype" w:cs="Arial"/>
          <w:b/>
          <w:sz w:val="24"/>
          <w:szCs w:val="24"/>
          <w:lang w:val="es-ES"/>
        </w:rPr>
      </w:pPr>
    </w:p>
    <w:p w:rsidR="00FE05D3" w:rsidRPr="00CB1272" w:rsidRDefault="00FE05D3" w:rsidP="004E7025">
      <w:pPr>
        <w:spacing w:before="240" w:after="240" w:line="276" w:lineRule="auto"/>
        <w:ind w:right="616"/>
        <w:contextualSpacing/>
        <w:jc w:val="both"/>
        <w:rPr>
          <w:rFonts w:ascii="Palatino Linotype" w:eastAsia="Times New Roman" w:hAnsi="Palatino Linotype" w:cs="Arial"/>
          <w:b/>
          <w:sz w:val="24"/>
          <w:szCs w:val="24"/>
          <w:lang w:val="es-ES"/>
        </w:rPr>
      </w:pPr>
    </w:p>
    <w:p w:rsidR="00FE05D3" w:rsidRPr="00CB1272" w:rsidRDefault="00FE05D3" w:rsidP="004E7025">
      <w:pPr>
        <w:spacing w:before="240" w:after="240" w:line="276" w:lineRule="auto"/>
        <w:ind w:right="616"/>
        <w:contextualSpacing/>
        <w:jc w:val="both"/>
        <w:rPr>
          <w:rFonts w:ascii="Palatino Linotype" w:eastAsia="Times New Roman" w:hAnsi="Palatino Linotype" w:cs="Arial"/>
          <w:b/>
          <w:sz w:val="24"/>
          <w:szCs w:val="24"/>
          <w:lang w:val="es-ES"/>
        </w:rPr>
      </w:pPr>
    </w:p>
    <w:p w:rsidR="00127CC8" w:rsidRPr="00CB1272" w:rsidRDefault="00792776" w:rsidP="004E7025">
      <w:pPr>
        <w:tabs>
          <w:tab w:val="left" w:pos="0"/>
          <w:tab w:val="center" w:pos="4419"/>
          <w:tab w:val="right" w:pos="8838"/>
        </w:tabs>
        <w:spacing w:after="0" w:line="360" w:lineRule="auto"/>
        <w:jc w:val="center"/>
        <w:rPr>
          <w:rFonts w:ascii="Palatino Linotype" w:eastAsia="MS Mincho" w:hAnsi="Palatino Linotype" w:cs="Times New Roman"/>
          <w:b/>
          <w:sz w:val="24"/>
          <w:szCs w:val="24"/>
          <w:lang w:val="es-ES_tradnl" w:eastAsia="es-ES"/>
        </w:rPr>
      </w:pPr>
      <w:r w:rsidRPr="00CB1272">
        <w:rPr>
          <w:rFonts w:ascii="Palatino Linotype" w:eastAsia="MS Mincho" w:hAnsi="Palatino Linotype" w:cs="Times New Roman"/>
          <w:b/>
          <w:sz w:val="24"/>
          <w:szCs w:val="24"/>
          <w:lang w:val="es-ES_tradnl" w:eastAsia="es-ES"/>
        </w:rPr>
        <w:lastRenderedPageBreak/>
        <w:t>LÍNEAS ARGUMENTATIVAS.</w:t>
      </w:r>
    </w:p>
    <w:p w:rsidR="004E7025" w:rsidRPr="00CB1272" w:rsidRDefault="004E7025" w:rsidP="004E7025">
      <w:pPr>
        <w:tabs>
          <w:tab w:val="left" w:pos="0"/>
          <w:tab w:val="center" w:pos="4419"/>
          <w:tab w:val="right" w:pos="8838"/>
        </w:tabs>
        <w:spacing w:after="0" w:line="360" w:lineRule="auto"/>
        <w:jc w:val="center"/>
        <w:rPr>
          <w:rFonts w:ascii="Palatino Linotype" w:eastAsia="MS Mincho" w:hAnsi="Palatino Linotype" w:cs="Times New Roman"/>
          <w:b/>
          <w:sz w:val="24"/>
          <w:szCs w:val="24"/>
          <w:lang w:val="es-ES_tradnl" w:eastAsia="es-ES"/>
        </w:rPr>
      </w:pPr>
    </w:p>
    <w:p w:rsidR="00127CC8" w:rsidRPr="00CB1272" w:rsidRDefault="00127CC8" w:rsidP="004E7025">
      <w:pPr>
        <w:tabs>
          <w:tab w:val="left" w:pos="0"/>
        </w:tabs>
        <w:spacing w:after="0" w:line="360" w:lineRule="auto"/>
        <w:jc w:val="both"/>
        <w:rPr>
          <w:rFonts w:ascii="Palatino Linotype" w:eastAsia="Arial Unicode MS" w:hAnsi="Palatino Linotype" w:cs="Arial"/>
          <w:sz w:val="24"/>
          <w:szCs w:val="24"/>
          <w:lang w:val="es-ES_tradnl" w:eastAsia="es-ES"/>
        </w:rPr>
      </w:pPr>
      <w:r w:rsidRPr="00CB1272">
        <w:rPr>
          <w:rFonts w:ascii="Palatino Linotype" w:eastAsia="Arial Unicode MS" w:hAnsi="Palatino Linotype" w:cs="Arial"/>
          <w:b/>
          <w:sz w:val="24"/>
          <w:szCs w:val="24"/>
          <w:lang w:val="es-ES_tradnl" w:eastAsia="es-ES"/>
        </w:rPr>
        <w:t xml:space="preserve">DERECHO DE ACCESO A LA INFORMACIÓN PÚBLICA. </w:t>
      </w:r>
      <w:r w:rsidRPr="00CB1272">
        <w:rPr>
          <w:rFonts w:ascii="Palatino Linotype" w:eastAsia="Arial Unicode MS" w:hAnsi="Palatino Linotype" w:cs="Arial"/>
          <w:sz w:val="24"/>
          <w:szCs w:val="24"/>
          <w:lang w:val="es-ES_tradnl" w:eastAsia="es-ES"/>
        </w:rPr>
        <w:t>El derecho de acceso a la información pública se satisface en aquellos casos en que se atienda cada punto de la solicitud de información, haciendo entrega del soporte documental en que conste la información requerida.</w:t>
      </w:r>
    </w:p>
    <w:p w:rsidR="00D30616" w:rsidRPr="00CB1272" w:rsidRDefault="00D30616" w:rsidP="004E7025">
      <w:pPr>
        <w:tabs>
          <w:tab w:val="left" w:pos="0"/>
        </w:tabs>
        <w:spacing w:after="0" w:line="360" w:lineRule="auto"/>
        <w:jc w:val="both"/>
        <w:rPr>
          <w:rFonts w:ascii="Palatino Linotype" w:eastAsia="Arial Unicode MS" w:hAnsi="Palatino Linotype" w:cs="Arial"/>
          <w:sz w:val="24"/>
          <w:szCs w:val="24"/>
          <w:lang w:val="es-ES_tradnl" w:eastAsia="es-ES"/>
        </w:rPr>
      </w:pPr>
    </w:p>
    <w:p w:rsidR="00D30616" w:rsidRPr="00CB1272" w:rsidRDefault="00D30616" w:rsidP="004E7025">
      <w:pPr>
        <w:tabs>
          <w:tab w:val="left" w:pos="0"/>
        </w:tabs>
        <w:spacing w:after="0" w:line="360" w:lineRule="auto"/>
        <w:jc w:val="both"/>
        <w:rPr>
          <w:rFonts w:ascii="Palatino Linotype" w:eastAsia="Arial Unicode MS" w:hAnsi="Palatino Linotype" w:cs="Arial"/>
          <w:sz w:val="24"/>
          <w:szCs w:val="24"/>
          <w:lang w:val="es-ES_tradnl" w:eastAsia="es-ES"/>
        </w:rPr>
      </w:pPr>
      <w:r w:rsidRPr="00CB1272">
        <w:rPr>
          <w:rFonts w:ascii="Palatino Linotype" w:eastAsia="Arial Unicode MS" w:hAnsi="Palatino Linotype" w:cs="Arial"/>
          <w:b/>
          <w:sz w:val="24"/>
          <w:szCs w:val="24"/>
          <w:lang w:val="es-ES_tradnl" w:eastAsia="es-ES"/>
        </w:rPr>
        <w:t>DEBERES DE LAS AUTORIDADES.</w:t>
      </w:r>
      <w:r w:rsidRPr="00CB1272">
        <w:rPr>
          <w:rFonts w:ascii="Palatino Linotype" w:eastAsia="Arial Unicode MS" w:hAnsi="Palatino Linotype" w:cs="Arial"/>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D30616" w:rsidRPr="00CB1272" w:rsidRDefault="00D30616" w:rsidP="004E7025">
      <w:pPr>
        <w:tabs>
          <w:tab w:val="left" w:pos="0"/>
        </w:tabs>
        <w:spacing w:after="0" w:line="360" w:lineRule="auto"/>
        <w:jc w:val="both"/>
        <w:rPr>
          <w:rFonts w:ascii="Palatino Linotype" w:eastAsia="Arial Unicode MS" w:hAnsi="Palatino Linotype" w:cs="Arial"/>
          <w:sz w:val="24"/>
          <w:szCs w:val="24"/>
          <w:lang w:val="es-ES_tradnl" w:eastAsia="es-ES"/>
        </w:rPr>
      </w:pPr>
    </w:p>
    <w:p w:rsidR="00D30616" w:rsidRPr="00CB1272" w:rsidRDefault="00D30616" w:rsidP="004E7025">
      <w:pPr>
        <w:tabs>
          <w:tab w:val="left" w:pos="0"/>
        </w:tabs>
        <w:spacing w:after="0" w:line="360" w:lineRule="auto"/>
        <w:jc w:val="both"/>
        <w:rPr>
          <w:rFonts w:ascii="Palatino Linotype" w:eastAsia="Arial Unicode MS" w:hAnsi="Palatino Linotype" w:cs="Arial"/>
          <w:sz w:val="24"/>
          <w:szCs w:val="24"/>
          <w:lang w:val="es-ES" w:eastAsia="es-ES"/>
        </w:rPr>
      </w:pPr>
      <w:r w:rsidRPr="00CB1272">
        <w:rPr>
          <w:rFonts w:ascii="Palatino Linotype" w:eastAsia="Arial Unicode MS" w:hAnsi="Palatino Linotype" w:cs="Arial"/>
          <w:b/>
          <w:sz w:val="24"/>
          <w:szCs w:val="24"/>
          <w:lang w:val="es-ES_tradnl" w:eastAsia="es-ES"/>
        </w:rPr>
        <w:t>NEGATIVA FICTA, NO EXISTE PLAZO PERENTORIO PARA INTERPONER EL RECURSO.</w:t>
      </w:r>
      <w:r w:rsidRPr="00CB1272">
        <w:rPr>
          <w:rFonts w:ascii="Palatino Linotype" w:eastAsia="Arial Unicode MS" w:hAnsi="Palatino Linotype" w:cs="Arial"/>
          <w:sz w:val="24"/>
          <w:szCs w:val="24"/>
          <w:lang w:val="es-ES_tradnl" w:eastAsia="es-ES"/>
        </w:rPr>
        <w:t xml:space="preserve"> </w:t>
      </w:r>
      <w:r w:rsidRPr="00CB1272">
        <w:rPr>
          <w:rFonts w:ascii="Palatino Linotype" w:eastAsia="Arial Unicode MS" w:hAnsi="Palatino Linotype" w:cs="Arial"/>
          <w:sz w:val="24"/>
          <w:szCs w:val="24"/>
          <w:lang w:val="es-ES" w:eastAsia="es-ES"/>
        </w:rPr>
        <w:t>Tratándose de negativa ficta no existe plazo para la interposición del recurso de revisión por tratarse de una afectación continua al Derecho de Acceso a la Información Pública.</w:t>
      </w:r>
    </w:p>
    <w:p w:rsidR="00127CC8" w:rsidRPr="00CB1272" w:rsidRDefault="00127CC8" w:rsidP="004E7025">
      <w:pPr>
        <w:tabs>
          <w:tab w:val="left" w:pos="567"/>
        </w:tabs>
        <w:spacing w:after="0" w:line="360" w:lineRule="auto"/>
        <w:jc w:val="both"/>
        <w:rPr>
          <w:rFonts w:ascii="Palatino Linotype" w:eastAsia="MS Mincho" w:hAnsi="Palatino Linotype" w:cs="Times New Roman"/>
          <w:sz w:val="24"/>
          <w:szCs w:val="24"/>
          <w:lang w:val="es-ES_tradnl" w:eastAsia="es-MX"/>
        </w:rPr>
      </w:pPr>
    </w:p>
    <w:p w:rsidR="00D30616" w:rsidRPr="00CB1272" w:rsidRDefault="000219D0" w:rsidP="004E7025">
      <w:pPr>
        <w:tabs>
          <w:tab w:val="left" w:pos="567"/>
        </w:tabs>
        <w:spacing w:after="0" w:line="360" w:lineRule="auto"/>
        <w:jc w:val="both"/>
        <w:rPr>
          <w:rFonts w:ascii="Palatino Linotype" w:eastAsia="MS Mincho" w:hAnsi="Palatino Linotype" w:cs="Times New Roman"/>
          <w:sz w:val="24"/>
          <w:szCs w:val="24"/>
          <w:lang w:eastAsia="es-MX"/>
        </w:rPr>
      </w:pPr>
      <w:r w:rsidRPr="00CB1272">
        <w:rPr>
          <w:rFonts w:ascii="Palatino Linotype" w:eastAsia="MS Mincho" w:hAnsi="Palatino Linotype" w:cs="Times New Roman"/>
          <w:b/>
          <w:sz w:val="24"/>
          <w:szCs w:val="24"/>
          <w:lang w:eastAsia="es-MX"/>
        </w:rPr>
        <w:t>DOCUMENTOS GENERADOS POR LOS SUJETOS OBLIGADOS EN EJERCICIO DE</w:t>
      </w:r>
      <w:r w:rsidR="00CB267E">
        <w:rPr>
          <w:rFonts w:ascii="Palatino Linotype" w:eastAsia="MS Mincho" w:hAnsi="Palatino Linotype" w:cs="Times New Roman"/>
          <w:b/>
          <w:sz w:val="24"/>
          <w:szCs w:val="24"/>
          <w:lang w:eastAsia="es-MX"/>
        </w:rPr>
        <w:t xml:space="preserve"> </w:t>
      </w:r>
      <w:r w:rsidRPr="00CB1272">
        <w:rPr>
          <w:rFonts w:ascii="Palatino Linotype" w:eastAsia="MS Mincho" w:hAnsi="Palatino Linotype" w:cs="Times New Roman"/>
          <w:b/>
          <w:sz w:val="24"/>
          <w:szCs w:val="24"/>
          <w:lang w:eastAsia="es-MX"/>
        </w:rPr>
        <w:t>SUS ATRIBUCIONES, LA INFORMACIÓN PÚBLICA SE ENCUENTRA CONTENIDA EN</w:t>
      </w:r>
      <w:r w:rsidR="00CB267E">
        <w:rPr>
          <w:rFonts w:ascii="Palatino Linotype" w:eastAsia="MS Mincho" w:hAnsi="Palatino Linotype" w:cs="Times New Roman"/>
          <w:b/>
          <w:sz w:val="24"/>
          <w:szCs w:val="24"/>
          <w:lang w:eastAsia="es-MX"/>
        </w:rPr>
        <w:t xml:space="preserve"> </w:t>
      </w:r>
      <w:r w:rsidRPr="00CB1272">
        <w:rPr>
          <w:rFonts w:ascii="Palatino Linotype" w:eastAsia="MS Mincho" w:hAnsi="Palatino Linotype" w:cs="Times New Roman"/>
          <w:b/>
          <w:sz w:val="24"/>
          <w:szCs w:val="24"/>
          <w:lang w:eastAsia="es-MX"/>
        </w:rPr>
        <w:t>LOS.</w:t>
      </w:r>
      <w:r w:rsidRPr="00CB1272">
        <w:rPr>
          <w:rFonts w:ascii="Palatino Linotype" w:eastAsia="MS Mincho" w:hAnsi="Palatino Linotype" w:cs="Times New Roman"/>
          <w:sz w:val="24"/>
          <w:szCs w:val="24"/>
          <w:lang w:eastAsia="es-MX"/>
        </w:rPr>
        <w:t xml:space="preserve"> La materia elemental del acceso a la información pública, consiste en que la información solicitada conste en un soporte </w:t>
      </w:r>
      <w:r w:rsidRPr="00CB1272">
        <w:rPr>
          <w:rFonts w:ascii="Palatino Linotype" w:eastAsia="MS Mincho" w:hAnsi="Palatino Linotype" w:cs="Times New Roman"/>
          <w:sz w:val="24"/>
          <w:szCs w:val="24"/>
          <w:lang w:eastAsia="es-MX"/>
        </w:rPr>
        <w:lastRenderedPageBreak/>
        <w:t>documental en cualquiera de sus formas, a saber: expedientes, estudios, actas, resoluciones, oficios, acuerdos, circulares, contratos, convenios, estadísticas o bien cualquier registro en posesión de los Sujetos Obligados, sin importar su fuente o fecha de elaboración; los que podrán estar en medios escritos, impresos, sonoros, visuales, electrónicos, informáticos u holográficos. Por otra parte, en estricta aplicación a lo dispuesto por el artículo 12 de la Ley de la materia, la autoridad señalada como responsable sólo tiene el deber de entregar la información solicitada en los términos en que la hubiese generado, posea o administre; esto es, no tiene el deber de procesarla o resumirla, ni realizar cálculos o investigaciones, en su intención de satisfacer el derecho de acceso a la información pública de los particulares.</w:t>
      </w:r>
    </w:p>
    <w:p w:rsidR="00E62DAF" w:rsidRPr="00CB1272" w:rsidRDefault="0000021F" w:rsidP="004E7025">
      <w:pPr>
        <w:tabs>
          <w:tab w:val="left" w:pos="567"/>
        </w:tabs>
        <w:spacing w:after="0" w:line="360" w:lineRule="auto"/>
        <w:jc w:val="both"/>
        <w:rPr>
          <w:rFonts w:ascii="Palatino Linotype" w:eastAsia="MS Mincho" w:hAnsi="Palatino Linotype" w:cs="Times New Roman"/>
          <w:sz w:val="24"/>
          <w:szCs w:val="24"/>
          <w:lang w:eastAsia="es-MX"/>
        </w:rPr>
      </w:pPr>
      <w:r w:rsidRPr="00CB1272">
        <w:rPr>
          <w:rFonts w:ascii="Palatino Linotype" w:eastAsia="MS Mincho" w:hAnsi="Palatino Linotype" w:cs="Times New Roman"/>
          <w:b/>
          <w:sz w:val="24"/>
          <w:szCs w:val="24"/>
          <w:lang w:eastAsia="es-MX"/>
        </w:rPr>
        <w:t>VERSIONES PÚBLICAS, DE LA ELABORACIÓN DE LAS</w:t>
      </w:r>
      <w:r w:rsidRPr="00CB1272">
        <w:rPr>
          <w:rFonts w:ascii="Palatino Linotype" w:eastAsia="MS Mincho" w:hAnsi="Palatino Linotype" w:cs="Times New Roman"/>
          <w:sz w:val="24"/>
          <w:szCs w:val="24"/>
          <w:lang w:eastAsia="es-MX"/>
        </w:rPr>
        <w:t>. Los Sujetos Obligados deberán de elaborar las versiones públicas de aquella información que consideren susceptible de clasificarse, debiendo de considerar las formalidades que establece la normatividad aplicable, entre las cuales se encuentra la emisión del acuerdo respectivo del comité de transparencia, el que deberá adjuntarse a la respuesta, de lo contrario, se considerarán documentos alterados o de clasificación fraudulenta. En virtud de que el documento que se entrega deberá estar acompañado del acuerdo en donde se explique qué tipo de datos se están testando y la razón de ello, para que el particular conozca los efectos de la clasificación y no acceda a un documento que esté simplemente tachado.</w:t>
      </w:r>
    </w:p>
    <w:p w:rsidR="00FE05D3" w:rsidRPr="00CB1272" w:rsidRDefault="00144D2C" w:rsidP="00FE05D3">
      <w:pPr>
        <w:tabs>
          <w:tab w:val="left" w:pos="0"/>
        </w:tabs>
        <w:spacing w:after="0" w:line="360" w:lineRule="auto"/>
        <w:jc w:val="center"/>
        <w:rPr>
          <w:rFonts w:ascii="Palatino Linotype" w:eastAsia="MS Mincho" w:hAnsi="Palatino Linotype" w:cs="Times New Roman"/>
          <w:szCs w:val="24"/>
          <w:lang w:val="es-ES_tradnl" w:eastAsia="es-ES"/>
        </w:rPr>
      </w:pPr>
      <w:r w:rsidRPr="00CB1272">
        <w:rPr>
          <w:rFonts w:ascii="Palatino Linotype" w:eastAsia="MS Mincho" w:hAnsi="Palatino Linotype" w:cs="Times New Roman"/>
          <w:b/>
          <w:szCs w:val="24"/>
          <w:lang w:val="es-ES_tradnl" w:eastAsia="es-ES"/>
        </w:rPr>
        <w:lastRenderedPageBreak/>
        <w:t>ÍNDICE</w:t>
      </w:r>
    </w:p>
    <w:sdt>
      <w:sdtPr>
        <w:rPr>
          <w:rFonts w:ascii="Palatino Linotype" w:hAnsi="Palatino Linotype"/>
          <w:b/>
          <w:sz w:val="24"/>
          <w:szCs w:val="24"/>
          <w:lang w:val="es-ES"/>
        </w:rPr>
        <w:id w:val="-1091387415"/>
        <w:docPartObj>
          <w:docPartGallery w:val="Table of Contents"/>
          <w:docPartUnique/>
        </w:docPartObj>
      </w:sdtPr>
      <w:sdtEndPr>
        <w:rPr>
          <w:bCs/>
        </w:rPr>
      </w:sdtEndPr>
      <w:sdtContent>
        <w:p w:rsidR="00792776" w:rsidRPr="00CB1272" w:rsidRDefault="00792776" w:rsidP="00A01964">
          <w:pPr>
            <w:keepNext/>
            <w:keepLines/>
            <w:tabs>
              <w:tab w:val="left" w:pos="0"/>
            </w:tabs>
            <w:spacing w:after="0" w:line="240" w:lineRule="auto"/>
            <w:rPr>
              <w:rFonts w:ascii="Palatino Linotype" w:eastAsiaTheme="majorEastAsia" w:hAnsi="Palatino Linotype" w:cstheme="majorBidi"/>
              <w:b/>
              <w:lang w:eastAsia="es-MX"/>
            </w:rPr>
          </w:pPr>
        </w:p>
        <w:p w:rsidR="00A701DB" w:rsidRPr="00CB1272" w:rsidRDefault="00792776" w:rsidP="00A701DB">
          <w:pPr>
            <w:pStyle w:val="TDC1"/>
            <w:spacing w:line="240" w:lineRule="auto"/>
            <w:rPr>
              <w:rFonts w:ascii="Palatino Linotype" w:eastAsiaTheme="minorEastAsia" w:hAnsi="Palatino Linotype"/>
              <w:noProof/>
              <w:lang w:eastAsia="es-MX"/>
            </w:rPr>
          </w:pPr>
          <w:r w:rsidRPr="00CB1272">
            <w:rPr>
              <w:rFonts w:ascii="Palatino Linotype" w:hAnsi="Palatino Linotype"/>
              <w:sz w:val="23"/>
              <w:szCs w:val="23"/>
            </w:rPr>
            <w:fldChar w:fldCharType="begin"/>
          </w:r>
          <w:r w:rsidRPr="00CB1272">
            <w:rPr>
              <w:rFonts w:ascii="Palatino Linotype" w:hAnsi="Palatino Linotype"/>
              <w:sz w:val="23"/>
              <w:szCs w:val="23"/>
            </w:rPr>
            <w:instrText xml:space="preserve"> TOC \o "1-3" \h \z \u </w:instrText>
          </w:r>
          <w:r w:rsidRPr="00CB1272">
            <w:rPr>
              <w:rFonts w:ascii="Palatino Linotype" w:hAnsi="Palatino Linotype"/>
              <w:sz w:val="23"/>
              <w:szCs w:val="23"/>
            </w:rPr>
            <w:fldChar w:fldCharType="separate"/>
          </w:r>
          <w:hyperlink w:anchor="_Toc68786433" w:history="1">
            <w:r w:rsidR="00A701DB" w:rsidRPr="00CB1272">
              <w:rPr>
                <w:rStyle w:val="Hipervnculo"/>
                <w:rFonts w:ascii="Palatino Linotype" w:eastAsia="MS Gothic" w:hAnsi="Palatino Linotype" w:cs="Times New Roman"/>
                <w:b/>
                <w:noProof/>
              </w:rPr>
              <w:t>A N T E C E D E N T E S</w:t>
            </w:r>
            <w:r w:rsidR="00A701DB" w:rsidRPr="00CB1272">
              <w:rPr>
                <w:rFonts w:ascii="Palatino Linotype" w:hAnsi="Palatino Linotype"/>
                <w:noProof/>
                <w:webHidden/>
              </w:rPr>
              <w:tab/>
            </w:r>
            <w:r w:rsidR="00A701DB" w:rsidRPr="00CB1272">
              <w:rPr>
                <w:rFonts w:ascii="Palatino Linotype" w:hAnsi="Palatino Linotype"/>
                <w:noProof/>
                <w:webHidden/>
              </w:rPr>
              <w:fldChar w:fldCharType="begin"/>
            </w:r>
            <w:r w:rsidR="00A701DB" w:rsidRPr="00CB1272">
              <w:rPr>
                <w:rFonts w:ascii="Palatino Linotype" w:hAnsi="Palatino Linotype"/>
                <w:noProof/>
                <w:webHidden/>
              </w:rPr>
              <w:instrText xml:space="preserve"> PAGEREF _Toc68786433 \h </w:instrText>
            </w:r>
            <w:r w:rsidR="00A701DB" w:rsidRPr="00CB1272">
              <w:rPr>
                <w:rFonts w:ascii="Palatino Linotype" w:hAnsi="Palatino Linotype"/>
                <w:noProof/>
                <w:webHidden/>
              </w:rPr>
            </w:r>
            <w:r w:rsidR="00A701DB" w:rsidRPr="00CB1272">
              <w:rPr>
                <w:rFonts w:ascii="Palatino Linotype" w:hAnsi="Palatino Linotype"/>
                <w:noProof/>
                <w:webHidden/>
              </w:rPr>
              <w:fldChar w:fldCharType="separate"/>
            </w:r>
            <w:r w:rsidR="00A701DB" w:rsidRPr="00CB1272">
              <w:rPr>
                <w:rFonts w:ascii="Palatino Linotype" w:hAnsi="Palatino Linotype"/>
                <w:noProof/>
                <w:webHidden/>
              </w:rPr>
              <w:t>7</w:t>
            </w:r>
            <w:r w:rsidR="00A701DB" w:rsidRPr="00CB1272">
              <w:rPr>
                <w:rFonts w:ascii="Palatino Linotype" w:hAnsi="Palatino Linotype"/>
                <w:noProof/>
                <w:webHidden/>
              </w:rPr>
              <w:fldChar w:fldCharType="end"/>
            </w:r>
          </w:hyperlink>
        </w:p>
        <w:p w:rsidR="00A701DB" w:rsidRPr="00CB1272" w:rsidRDefault="00294D75" w:rsidP="00A701DB">
          <w:pPr>
            <w:pStyle w:val="TDC1"/>
            <w:spacing w:line="240" w:lineRule="auto"/>
            <w:rPr>
              <w:rFonts w:ascii="Palatino Linotype" w:eastAsiaTheme="minorEastAsia" w:hAnsi="Palatino Linotype"/>
              <w:noProof/>
              <w:lang w:eastAsia="es-MX"/>
            </w:rPr>
          </w:pPr>
          <w:hyperlink w:anchor="_Toc68786434" w:history="1">
            <w:r w:rsidR="00A701DB" w:rsidRPr="00CB1272">
              <w:rPr>
                <w:rStyle w:val="Hipervnculo"/>
                <w:rFonts w:ascii="Palatino Linotype" w:eastAsia="MS Mincho" w:hAnsi="Palatino Linotype" w:cstheme="majorBidi"/>
                <w:b/>
                <w:noProof/>
                <w:lang w:val="es-ES_tradnl" w:eastAsia="es-ES"/>
              </w:rPr>
              <w:t>PRIMERO</w:t>
            </w:r>
            <w:r w:rsidR="00A701DB" w:rsidRPr="00CB1272">
              <w:rPr>
                <w:rStyle w:val="Hipervnculo"/>
                <w:rFonts w:ascii="Palatino Linotype" w:eastAsia="MS Gothic" w:hAnsi="Palatino Linotype" w:cs="Times New Roman"/>
                <w:b/>
                <w:noProof/>
              </w:rPr>
              <w:t>. De la competencia.</w:t>
            </w:r>
            <w:r w:rsidR="00A701DB" w:rsidRPr="00CB1272">
              <w:rPr>
                <w:rFonts w:ascii="Palatino Linotype" w:hAnsi="Palatino Linotype"/>
                <w:noProof/>
                <w:webHidden/>
              </w:rPr>
              <w:tab/>
            </w:r>
            <w:r w:rsidR="00A701DB" w:rsidRPr="00CB1272">
              <w:rPr>
                <w:rFonts w:ascii="Palatino Linotype" w:hAnsi="Palatino Linotype"/>
                <w:noProof/>
                <w:webHidden/>
              </w:rPr>
              <w:fldChar w:fldCharType="begin"/>
            </w:r>
            <w:r w:rsidR="00A701DB" w:rsidRPr="00CB1272">
              <w:rPr>
                <w:rFonts w:ascii="Palatino Linotype" w:hAnsi="Palatino Linotype"/>
                <w:noProof/>
                <w:webHidden/>
              </w:rPr>
              <w:instrText xml:space="preserve"> PAGEREF _Toc68786434 \h </w:instrText>
            </w:r>
            <w:r w:rsidR="00A701DB" w:rsidRPr="00CB1272">
              <w:rPr>
                <w:rFonts w:ascii="Palatino Linotype" w:hAnsi="Palatino Linotype"/>
                <w:noProof/>
                <w:webHidden/>
              </w:rPr>
            </w:r>
            <w:r w:rsidR="00A701DB" w:rsidRPr="00CB1272">
              <w:rPr>
                <w:rFonts w:ascii="Palatino Linotype" w:hAnsi="Palatino Linotype"/>
                <w:noProof/>
                <w:webHidden/>
              </w:rPr>
              <w:fldChar w:fldCharType="separate"/>
            </w:r>
            <w:r w:rsidR="00A701DB" w:rsidRPr="00CB1272">
              <w:rPr>
                <w:rFonts w:ascii="Palatino Linotype" w:hAnsi="Palatino Linotype"/>
                <w:noProof/>
                <w:webHidden/>
              </w:rPr>
              <w:t>14</w:t>
            </w:r>
            <w:r w:rsidR="00A701DB" w:rsidRPr="00CB1272">
              <w:rPr>
                <w:rFonts w:ascii="Palatino Linotype" w:hAnsi="Palatino Linotype"/>
                <w:noProof/>
                <w:webHidden/>
              </w:rPr>
              <w:fldChar w:fldCharType="end"/>
            </w:r>
          </w:hyperlink>
        </w:p>
        <w:p w:rsidR="00A701DB" w:rsidRPr="00CB1272" w:rsidRDefault="00294D75" w:rsidP="00A701DB">
          <w:pPr>
            <w:pStyle w:val="TDC1"/>
            <w:spacing w:line="240" w:lineRule="auto"/>
            <w:rPr>
              <w:rFonts w:ascii="Palatino Linotype" w:eastAsiaTheme="minorEastAsia" w:hAnsi="Palatino Linotype"/>
              <w:noProof/>
              <w:lang w:eastAsia="es-MX"/>
            </w:rPr>
          </w:pPr>
          <w:hyperlink w:anchor="_Toc68786435" w:history="1">
            <w:r w:rsidR="00A701DB" w:rsidRPr="00CB1272">
              <w:rPr>
                <w:rStyle w:val="Hipervnculo"/>
                <w:rFonts w:ascii="Palatino Linotype" w:eastAsia="MS Mincho" w:hAnsi="Palatino Linotype" w:cstheme="majorBidi"/>
                <w:b/>
                <w:noProof/>
                <w:lang w:val="es-ES_tradnl" w:eastAsia="es-ES"/>
              </w:rPr>
              <w:t>SEGUNDO</w:t>
            </w:r>
            <w:r w:rsidR="00A701DB" w:rsidRPr="00CB1272">
              <w:rPr>
                <w:rStyle w:val="Hipervnculo"/>
                <w:rFonts w:ascii="Palatino Linotype" w:eastAsia="MS Gothic" w:hAnsi="Palatino Linotype" w:cs="Times New Roman"/>
                <w:b/>
                <w:noProof/>
              </w:rPr>
              <w:t>. De la oportunidad y procedibilidad de los recursos de revisión.</w:t>
            </w:r>
            <w:r w:rsidR="00A701DB" w:rsidRPr="00CB1272">
              <w:rPr>
                <w:rFonts w:ascii="Palatino Linotype" w:hAnsi="Palatino Linotype"/>
                <w:noProof/>
                <w:webHidden/>
              </w:rPr>
              <w:tab/>
            </w:r>
            <w:r w:rsidR="00A701DB" w:rsidRPr="00CB1272">
              <w:rPr>
                <w:rFonts w:ascii="Palatino Linotype" w:hAnsi="Palatino Linotype"/>
                <w:noProof/>
                <w:webHidden/>
              </w:rPr>
              <w:fldChar w:fldCharType="begin"/>
            </w:r>
            <w:r w:rsidR="00A701DB" w:rsidRPr="00CB1272">
              <w:rPr>
                <w:rFonts w:ascii="Palatino Linotype" w:hAnsi="Palatino Linotype"/>
                <w:noProof/>
                <w:webHidden/>
              </w:rPr>
              <w:instrText xml:space="preserve"> PAGEREF _Toc68786435 \h </w:instrText>
            </w:r>
            <w:r w:rsidR="00A701DB" w:rsidRPr="00CB1272">
              <w:rPr>
                <w:rFonts w:ascii="Palatino Linotype" w:hAnsi="Palatino Linotype"/>
                <w:noProof/>
                <w:webHidden/>
              </w:rPr>
            </w:r>
            <w:r w:rsidR="00A701DB" w:rsidRPr="00CB1272">
              <w:rPr>
                <w:rFonts w:ascii="Palatino Linotype" w:hAnsi="Palatino Linotype"/>
                <w:noProof/>
                <w:webHidden/>
              </w:rPr>
              <w:fldChar w:fldCharType="separate"/>
            </w:r>
            <w:r w:rsidR="00A701DB" w:rsidRPr="00CB1272">
              <w:rPr>
                <w:rFonts w:ascii="Palatino Linotype" w:hAnsi="Palatino Linotype"/>
                <w:noProof/>
                <w:webHidden/>
              </w:rPr>
              <w:t>14</w:t>
            </w:r>
            <w:r w:rsidR="00A701DB" w:rsidRPr="00CB1272">
              <w:rPr>
                <w:rFonts w:ascii="Palatino Linotype" w:hAnsi="Palatino Linotype"/>
                <w:noProof/>
                <w:webHidden/>
              </w:rPr>
              <w:fldChar w:fldCharType="end"/>
            </w:r>
          </w:hyperlink>
        </w:p>
        <w:p w:rsidR="00A701DB" w:rsidRPr="00CB1272" w:rsidRDefault="00294D75" w:rsidP="00A701DB">
          <w:pPr>
            <w:pStyle w:val="TDC1"/>
            <w:spacing w:line="240" w:lineRule="auto"/>
            <w:rPr>
              <w:rFonts w:ascii="Palatino Linotype" w:eastAsiaTheme="minorEastAsia" w:hAnsi="Palatino Linotype"/>
              <w:noProof/>
              <w:lang w:eastAsia="es-MX"/>
            </w:rPr>
          </w:pPr>
          <w:hyperlink w:anchor="_Toc68786436" w:history="1">
            <w:r w:rsidR="00A701DB" w:rsidRPr="00CB1272">
              <w:rPr>
                <w:rStyle w:val="Hipervnculo"/>
                <w:rFonts w:ascii="Palatino Linotype" w:eastAsia="MS Gothic" w:hAnsi="Palatino Linotype" w:cs="Times New Roman"/>
                <w:b/>
                <w:noProof/>
              </w:rPr>
              <w:t>I. De la interposición de los recursos.</w:t>
            </w:r>
            <w:r w:rsidR="00A701DB" w:rsidRPr="00CB1272">
              <w:rPr>
                <w:rFonts w:ascii="Palatino Linotype" w:hAnsi="Palatino Linotype"/>
                <w:noProof/>
                <w:webHidden/>
              </w:rPr>
              <w:tab/>
            </w:r>
            <w:r w:rsidR="00A701DB" w:rsidRPr="00CB1272">
              <w:rPr>
                <w:rFonts w:ascii="Palatino Linotype" w:hAnsi="Palatino Linotype"/>
                <w:noProof/>
                <w:webHidden/>
              </w:rPr>
              <w:fldChar w:fldCharType="begin"/>
            </w:r>
            <w:r w:rsidR="00A701DB" w:rsidRPr="00CB1272">
              <w:rPr>
                <w:rFonts w:ascii="Palatino Linotype" w:hAnsi="Palatino Linotype"/>
                <w:noProof/>
                <w:webHidden/>
              </w:rPr>
              <w:instrText xml:space="preserve"> PAGEREF _Toc68786436 \h </w:instrText>
            </w:r>
            <w:r w:rsidR="00A701DB" w:rsidRPr="00CB1272">
              <w:rPr>
                <w:rFonts w:ascii="Palatino Linotype" w:hAnsi="Palatino Linotype"/>
                <w:noProof/>
                <w:webHidden/>
              </w:rPr>
            </w:r>
            <w:r w:rsidR="00A701DB" w:rsidRPr="00CB1272">
              <w:rPr>
                <w:rFonts w:ascii="Palatino Linotype" w:hAnsi="Palatino Linotype"/>
                <w:noProof/>
                <w:webHidden/>
              </w:rPr>
              <w:fldChar w:fldCharType="separate"/>
            </w:r>
            <w:r w:rsidR="00A701DB" w:rsidRPr="00CB1272">
              <w:rPr>
                <w:rFonts w:ascii="Palatino Linotype" w:hAnsi="Palatino Linotype"/>
                <w:noProof/>
                <w:webHidden/>
              </w:rPr>
              <w:t>14</w:t>
            </w:r>
            <w:r w:rsidR="00A701DB" w:rsidRPr="00CB1272">
              <w:rPr>
                <w:rFonts w:ascii="Palatino Linotype" w:hAnsi="Palatino Linotype"/>
                <w:noProof/>
                <w:webHidden/>
              </w:rPr>
              <w:fldChar w:fldCharType="end"/>
            </w:r>
          </w:hyperlink>
        </w:p>
        <w:p w:rsidR="00A701DB" w:rsidRPr="00CB1272" w:rsidRDefault="00294D75" w:rsidP="00A701DB">
          <w:pPr>
            <w:pStyle w:val="TDC1"/>
            <w:spacing w:line="240" w:lineRule="auto"/>
            <w:rPr>
              <w:rFonts w:ascii="Palatino Linotype" w:eastAsiaTheme="minorEastAsia" w:hAnsi="Palatino Linotype"/>
              <w:noProof/>
              <w:lang w:eastAsia="es-MX"/>
            </w:rPr>
          </w:pPr>
          <w:hyperlink w:anchor="_Toc68786437" w:history="1">
            <w:r w:rsidR="00A701DB" w:rsidRPr="00CB1272">
              <w:rPr>
                <w:rStyle w:val="Hipervnculo"/>
                <w:rFonts w:ascii="Palatino Linotype" w:hAnsi="Palatino Linotype"/>
                <w:b/>
                <w:noProof/>
              </w:rPr>
              <w:t>II. Del nombre como requisito innecesario para la tramitación de los recursos.</w:t>
            </w:r>
            <w:r w:rsidR="00A701DB" w:rsidRPr="00CB1272">
              <w:rPr>
                <w:rFonts w:ascii="Palatino Linotype" w:hAnsi="Palatino Linotype"/>
                <w:noProof/>
                <w:webHidden/>
              </w:rPr>
              <w:tab/>
            </w:r>
            <w:r w:rsidR="00A701DB" w:rsidRPr="00CB1272">
              <w:rPr>
                <w:rFonts w:ascii="Palatino Linotype" w:hAnsi="Palatino Linotype"/>
                <w:noProof/>
                <w:webHidden/>
              </w:rPr>
              <w:fldChar w:fldCharType="begin"/>
            </w:r>
            <w:r w:rsidR="00A701DB" w:rsidRPr="00CB1272">
              <w:rPr>
                <w:rFonts w:ascii="Palatino Linotype" w:hAnsi="Palatino Linotype"/>
                <w:noProof/>
                <w:webHidden/>
              </w:rPr>
              <w:instrText xml:space="preserve"> PAGEREF _Toc68786437 \h </w:instrText>
            </w:r>
            <w:r w:rsidR="00A701DB" w:rsidRPr="00CB1272">
              <w:rPr>
                <w:rFonts w:ascii="Palatino Linotype" w:hAnsi="Palatino Linotype"/>
                <w:noProof/>
                <w:webHidden/>
              </w:rPr>
            </w:r>
            <w:r w:rsidR="00A701DB" w:rsidRPr="00CB1272">
              <w:rPr>
                <w:rFonts w:ascii="Palatino Linotype" w:hAnsi="Palatino Linotype"/>
                <w:noProof/>
                <w:webHidden/>
              </w:rPr>
              <w:fldChar w:fldCharType="separate"/>
            </w:r>
            <w:r w:rsidR="00A701DB" w:rsidRPr="00CB1272">
              <w:rPr>
                <w:rFonts w:ascii="Palatino Linotype" w:hAnsi="Palatino Linotype"/>
                <w:noProof/>
                <w:webHidden/>
              </w:rPr>
              <w:t>17</w:t>
            </w:r>
            <w:r w:rsidR="00A701DB" w:rsidRPr="00CB1272">
              <w:rPr>
                <w:rFonts w:ascii="Palatino Linotype" w:hAnsi="Palatino Linotype"/>
                <w:noProof/>
                <w:webHidden/>
              </w:rPr>
              <w:fldChar w:fldCharType="end"/>
            </w:r>
          </w:hyperlink>
        </w:p>
        <w:p w:rsidR="00A701DB" w:rsidRPr="00CB1272" w:rsidRDefault="00294D75" w:rsidP="00A701DB">
          <w:pPr>
            <w:pStyle w:val="TDC1"/>
            <w:spacing w:line="240" w:lineRule="auto"/>
            <w:rPr>
              <w:rFonts w:ascii="Palatino Linotype" w:eastAsiaTheme="minorEastAsia" w:hAnsi="Palatino Linotype"/>
              <w:noProof/>
              <w:lang w:eastAsia="es-MX"/>
            </w:rPr>
          </w:pPr>
          <w:hyperlink w:anchor="_Toc68786438" w:history="1">
            <w:r w:rsidR="00A701DB" w:rsidRPr="00CB1272">
              <w:rPr>
                <w:rStyle w:val="Hipervnculo"/>
                <w:rFonts w:ascii="Palatino Linotype" w:hAnsi="Palatino Linotype"/>
                <w:b/>
                <w:noProof/>
              </w:rPr>
              <w:t>III. De la determinación sobre la procedibilidad de los recursos.</w:t>
            </w:r>
            <w:r w:rsidR="00A701DB" w:rsidRPr="00CB1272">
              <w:rPr>
                <w:rFonts w:ascii="Palatino Linotype" w:hAnsi="Palatino Linotype"/>
                <w:noProof/>
                <w:webHidden/>
              </w:rPr>
              <w:tab/>
            </w:r>
            <w:r w:rsidR="00A701DB" w:rsidRPr="00CB1272">
              <w:rPr>
                <w:rFonts w:ascii="Palatino Linotype" w:hAnsi="Palatino Linotype"/>
                <w:noProof/>
                <w:webHidden/>
              </w:rPr>
              <w:fldChar w:fldCharType="begin"/>
            </w:r>
            <w:r w:rsidR="00A701DB" w:rsidRPr="00CB1272">
              <w:rPr>
                <w:rFonts w:ascii="Palatino Linotype" w:hAnsi="Palatino Linotype"/>
                <w:noProof/>
                <w:webHidden/>
              </w:rPr>
              <w:instrText xml:space="preserve"> PAGEREF _Toc68786438 \h </w:instrText>
            </w:r>
            <w:r w:rsidR="00A701DB" w:rsidRPr="00CB1272">
              <w:rPr>
                <w:rFonts w:ascii="Palatino Linotype" w:hAnsi="Palatino Linotype"/>
                <w:noProof/>
                <w:webHidden/>
              </w:rPr>
            </w:r>
            <w:r w:rsidR="00A701DB" w:rsidRPr="00CB1272">
              <w:rPr>
                <w:rFonts w:ascii="Palatino Linotype" w:hAnsi="Palatino Linotype"/>
                <w:noProof/>
                <w:webHidden/>
              </w:rPr>
              <w:fldChar w:fldCharType="separate"/>
            </w:r>
            <w:r w:rsidR="00A701DB" w:rsidRPr="00CB1272">
              <w:rPr>
                <w:rFonts w:ascii="Palatino Linotype" w:hAnsi="Palatino Linotype"/>
                <w:noProof/>
                <w:webHidden/>
              </w:rPr>
              <w:t>19</w:t>
            </w:r>
            <w:r w:rsidR="00A701DB" w:rsidRPr="00CB1272">
              <w:rPr>
                <w:rFonts w:ascii="Palatino Linotype" w:hAnsi="Palatino Linotype"/>
                <w:noProof/>
                <w:webHidden/>
              </w:rPr>
              <w:fldChar w:fldCharType="end"/>
            </w:r>
          </w:hyperlink>
        </w:p>
        <w:p w:rsidR="00A701DB" w:rsidRPr="00CB1272" w:rsidRDefault="00294D75" w:rsidP="00A701DB">
          <w:pPr>
            <w:pStyle w:val="TDC1"/>
            <w:spacing w:line="240" w:lineRule="auto"/>
            <w:rPr>
              <w:rFonts w:ascii="Palatino Linotype" w:eastAsiaTheme="minorEastAsia" w:hAnsi="Palatino Linotype"/>
              <w:noProof/>
              <w:lang w:eastAsia="es-MX"/>
            </w:rPr>
          </w:pPr>
          <w:hyperlink w:anchor="_Toc68786439" w:history="1">
            <w:r w:rsidR="00A701DB" w:rsidRPr="00CB1272">
              <w:rPr>
                <w:rStyle w:val="Hipervnculo"/>
                <w:rFonts w:ascii="Palatino Linotype" w:eastAsia="MS Gothic" w:hAnsi="Palatino Linotype" w:cstheme="majorBidi"/>
                <w:b/>
                <w:noProof/>
                <w:lang w:val="es-ES_tradnl" w:eastAsia="es-ES"/>
              </w:rPr>
              <w:t>TERCERO. De previo y especial pronunciamiento.</w:t>
            </w:r>
            <w:r w:rsidR="00A701DB" w:rsidRPr="00CB1272">
              <w:rPr>
                <w:rFonts w:ascii="Palatino Linotype" w:hAnsi="Palatino Linotype"/>
                <w:noProof/>
                <w:webHidden/>
              </w:rPr>
              <w:tab/>
            </w:r>
            <w:r w:rsidR="00A701DB" w:rsidRPr="00CB1272">
              <w:rPr>
                <w:rFonts w:ascii="Palatino Linotype" w:hAnsi="Palatino Linotype"/>
                <w:noProof/>
                <w:webHidden/>
              </w:rPr>
              <w:fldChar w:fldCharType="begin"/>
            </w:r>
            <w:r w:rsidR="00A701DB" w:rsidRPr="00CB1272">
              <w:rPr>
                <w:rFonts w:ascii="Palatino Linotype" w:hAnsi="Palatino Linotype"/>
                <w:noProof/>
                <w:webHidden/>
              </w:rPr>
              <w:instrText xml:space="preserve"> PAGEREF _Toc68786439 \h </w:instrText>
            </w:r>
            <w:r w:rsidR="00A701DB" w:rsidRPr="00CB1272">
              <w:rPr>
                <w:rFonts w:ascii="Palatino Linotype" w:hAnsi="Palatino Linotype"/>
                <w:noProof/>
                <w:webHidden/>
              </w:rPr>
            </w:r>
            <w:r w:rsidR="00A701DB" w:rsidRPr="00CB1272">
              <w:rPr>
                <w:rFonts w:ascii="Palatino Linotype" w:hAnsi="Palatino Linotype"/>
                <w:noProof/>
                <w:webHidden/>
              </w:rPr>
              <w:fldChar w:fldCharType="separate"/>
            </w:r>
            <w:r w:rsidR="00A701DB" w:rsidRPr="00CB1272">
              <w:rPr>
                <w:rFonts w:ascii="Palatino Linotype" w:hAnsi="Palatino Linotype"/>
                <w:noProof/>
                <w:webHidden/>
              </w:rPr>
              <w:t>19</w:t>
            </w:r>
            <w:r w:rsidR="00A701DB" w:rsidRPr="00CB1272">
              <w:rPr>
                <w:rFonts w:ascii="Palatino Linotype" w:hAnsi="Palatino Linotype"/>
                <w:noProof/>
                <w:webHidden/>
              </w:rPr>
              <w:fldChar w:fldCharType="end"/>
            </w:r>
          </w:hyperlink>
        </w:p>
        <w:p w:rsidR="00A701DB" w:rsidRPr="00CB1272" w:rsidRDefault="00294D75" w:rsidP="00A701DB">
          <w:pPr>
            <w:pStyle w:val="TDC1"/>
            <w:spacing w:line="240" w:lineRule="auto"/>
            <w:rPr>
              <w:rFonts w:ascii="Palatino Linotype" w:eastAsiaTheme="minorEastAsia" w:hAnsi="Palatino Linotype"/>
              <w:noProof/>
              <w:lang w:eastAsia="es-MX"/>
            </w:rPr>
          </w:pPr>
          <w:hyperlink w:anchor="_Toc68786440" w:history="1">
            <w:r w:rsidR="00A701DB" w:rsidRPr="00CB1272">
              <w:rPr>
                <w:rStyle w:val="Hipervnculo"/>
                <w:rFonts w:ascii="Palatino Linotype" w:eastAsia="MS Gothic" w:hAnsi="Palatino Linotype" w:cstheme="majorBidi"/>
                <w:b/>
                <w:noProof/>
                <w:lang w:val="es-ES_tradnl" w:eastAsia="es-ES"/>
              </w:rPr>
              <w:t>I.</w:t>
            </w:r>
            <w:r w:rsidR="00A701DB" w:rsidRPr="00CB1272">
              <w:rPr>
                <w:rFonts w:ascii="Palatino Linotype" w:eastAsiaTheme="minorEastAsia" w:hAnsi="Palatino Linotype"/>
                <w:noProof/>
                <w:lang w:eastAsia="es-MX"/>
              </w:rPr>
              <w:tab/>
            </w:r>
            <w:r w:rsidR="00A701DB" w:rsidRPr="00CB1272">
              <w:rPr>
                <w:rStyle w:val="Hipervnculo"/>
                <w:rFonts w:ascii="Palatino Linotype" w:eastAsia="MS Gothic" w:hAnsi="Palatino Linotype" w:cstheme="majorBidi"/>
                <w:b/>
                <w:noProof/>
                <w:lang w:val="es-ES_tradnl" w:eastAsia="es-ES"/>
              </w:rPr>
              <w:t>De la contingencia sanitaria.</w:t>
            </w:r>
            <w:r w:rsidR="00A701DB" w:rsidRPr="00CB1272">
              <w:rPr>
                <w:rFonts w:ascii="Palatino Linotype" w:hAnsi="Palatino Linotype"/>
                <w:noProof/>
                <w:webHidden/>
              </w:rPr>
              <w:tab/>
            </w:r>
            <w:r w:rsidR="00A701DB" w:rsidRPr="00CB1272">
              <w:rPr>
                <w:rFonts w:ascii="Palatino Linotype" w:hAnsi="Palatino Linotype"/>
                <w:noProof/>
                <w:webHidden/>
              </w:rPr>
              <w:fldChar w:fldCharType="begin"/>
            </w:r>
            <w:r w:rsidR="00A701DB" w:rsidRPr="00CB1272">
              <w:rPr>
                <w:rFonts w:ascii="Palatino Linotype" w:hAnsi="Palatino Linotype"/>
                <w:noProof/>
                <w:webHidden/>
              </w:rPr>
              <w:instrText xml:space="preserve"> PAGEREF _Toc68786440 \h </w:instrText>
            </w:r>
            <w:r w:rsidR="00A701DB" w:rsidRPr="00CB1272">
              <w:rPr>
                <w:rFonts w:ascii="Palatino Linotype" w:hAnsi="Palatino Linotype"/>
                <w:noProof/>
                <w:webHidden/>
              </w:rPr>
            </w:r>
            <w:r w:rsidR="00A701DB" w:rsidRPr="00CB1272">
              <w:rPr>
                <w:rFonts w:ascii="Palatino Linotype" w:hAnsi="Palatino Linotype"/>
                <w:noProof/>
                <w:webHidden/>
              </w:rPr>
              <w:fldChar w:fldCharType="separate"/>
            </w:r>
            <w:r w:rsidR="00A701DB" w:rsidRPr="00CB1272">
              <w:rPr>
                <w:rFonts w:ascii="Palatino Linotype" w:hAnsi="Palatino Linotype"/>
                <w:noProof/>
                <w:webHidden/>
              </w:rPr>
              <w:t>19</w:t>
            </w:r>
            <w:r w:rsidR="00A701DB" w:rsidRPr="00CB1272">
              <w:rPr>
                <w:rFonts w:ascii="Palatino Linotype" w:hAnsi="Palatino Linotype"/>
                <w:noProof/>
                <w:webHidden/>
              </w:rPr>
              <w:fldChar w:fldCharType="end"/>
            </w:r>
          </w:hyperlink>
        </w:p>
        <w:p w:rsidR="00A701DB" w:rsidRPr="00CB1272" w:rsidRDefault="00294D75" w:rsidP="00A701DB">
          <w:pPr>
            <w:pStyle w:val="TDC1"/>
            <w:spacing w:line="240" w:lineRule="auto"/>
            <w:rPr>
              <w:rFonts w:ascii="Palatino Linotype" w:eastAsiaTheme="minorEastAsia" w:hAnsi="Palatino Linotype"/>
              <w:noProof/>
              <w:lang w:eastAsia="es-MX"/>
            </w:rPr>
          </w:pPr>
          <w:hyperlink w:anchor="_Toc68786441" w:history="1">
            <w:r w:rsidR="00A701DB" w:rsidRPr="00CB1272">
              <w:rPr>
                <w:rStyle w:val="Hipervnculo"/>
                <w:rFonts w:ascii="Palatino Linotype" w:eastAsia="MS Mincho" w:hAnsi="Palatino Linotype"/>
                <w:b/>
                <w:noProof/>
                <w:lang w:val="es-ES_tradnl" w:eastAsia="es-ES"/>
              </w:rPr>
              <w:t>CUARTO</w:t>
            </w:r>
            <w:r w:rsidR="00A701DB" w:rsidRPr="00CB1272">
              <w:rPr>
                <w:rStyle w:val="Hipervnculo"/>
                <w:rFonts w:ascii="Palatino Linotype" w:eastAsia="MS Gothic" w:hAnsi="Palatino Linotype" w:cs="Times New Roman"/>
                <w:b/>
                <w:noProof/>
              </w:rPr>
              <w:t xml:space="preserve">. Del planteamiento de la </w:t>
            </w:r>
            <w:r w:rsidR="00A701DB" w:rsidRPr="00CB1272">
              <w:rPr>
                <w:rStyle w:val="Hipervnculo"/>
                <w:rFonts w:ascii="Palatino Linotype" w:eastAsia="MS Gothic" w:hAnsi="Palatino Linotype" w:cs="Times New Roman"/>
                <w:b/>
                <w:i/>
                <w:noProof/>
              </w:rPr>
              <w:t>Litis.</w:t>
            </w:r>
            <w:r w:rsidR="00A701DB" w:rsidRPr="00CB1272">
              <w:rPr>
                <w:rFonts w:ascii="Palatino Linotype" w:hAnsi="Palatino Linotype"/>
                <w:noProof/>
                <w:webHidden/>
              </w:rPr>
              <w:tab/>
            </w:r>
            <w:r w:rsidR="00A701DB" w:rsidRPr="00CB1272">
              <w:rPr>
                <w:rFonts w:ascii="Palatino Linotype" w:hAnsi="Palatino Linotype"/>
                <w:noProof/>
                <w:webHidden/>
              </w:rPr>
              <w:fldChar w:fldCharType="begin"/>
            </w:r>
            <w:r w:rsidR="00A701DB" w:rsidRPr="00CB1272">
              <w:rPr>
                <w:rFonts w:ascii="Palatino Linotype" w:hAnsi="Palatino Linotype"/>
                <w:noProof/>
                <w:webHidden/>
              </w:rPr>
              <w:instrText xml:space="preserve"> PAGEREF _Toc68786441 \h </w:instrText>
            </w:r>
            <w:r w:rsidR="00A701DB" w:rsidRPr="00CB1272">
              <w:rPr>
                <w:rFonts w:ascii="Palatino Linotype" w:hAnsi="Palatino Linotype"/>
                <w:noProof/>
                <w:webHidden/>
              </w:rPr>
            </w:r>
            <w:r w:rsidR="00A701DB" w:rsidRPr="00CB1272">
              <w:rPr>
                <w:rFonts w:ascii="Palatino Linotype" w:hAnsi="Palatino Linotype"/>
                <w:noProof/>
                <w:webHidden/>
              </w:rPr>
              <w:fldChar w:fldCharType="separate"/>
            </w:r>
            <w:r w:rsidR="00A701DB" w:rsidRPr="00CB1272">
              <w:rPr>
                <w:rFonts w:ascii="Palatino Linotype" w:hAnsi="Palatino Linotype"/>
                <w:noProof/>
                <w:webHidden/>
              </w:rPr>
              <w:t>25</w:t>
            </w:r>
            <w:r w:rsidR="00A701DB" w:rsidRPr="00CB1272">
              <w:rPr>
                <w:rFonts w:ascii="Palatino Linotype" w:hAnsi="Palatino Linotype"/>
                <w:noProof/>
                <w:webHidden/>
              </w:rPr>
              <w:fldChar w:fldCharType="end"/>
            </w:r>
          </w:hyperlink>
        </w:p>
        <w:p w:rsidR="00A701DB" w:rsidRPr="00CB1272" w:rsidRDefault="00294D75" w:rsidP="00A701DB">
          <w:pPr>
            <w:pStyle w:val="TDC1"/>
            <w:spacing w:line="240" w:lineRule="auto"/>
            <w:rPr>
              <w:rFonts w:ascii="Palatino Linotype" w:eastAsiaTheme="minorEastAsia" w:hAnsi="Palatino Linotype"/>
              <w:noProof/>
              <w:lang w:eastAsia="es-MX"/>
            </w:rPr>
          </w:pPr>
          <w:hyperlink w:anchor="_Toc68786442" w:history="1">
            <w:r w:rsidR="00A701DB" w:rsidRPr="00CB1272">
              <w:rPr>
                <w:rStyle w:val="Hipervnculo"/>
                <w:rFonts w:ascii="Palatino Linotype" w:eastAsia="MS Gothic" w:hAnsi="Palatino Linotype" w:cstheme="majorBidi"/>
                <w:b/>
                <w:noProof/>
                <w:lang w:val="es-ES_tradnl" w:eastAsia="es-ES"/>
              </w:rPr>
              <w:t xml:space="preserve">QUINTO. </w:t>
            </w:r>
            <w:r w:rsidR="00A701DB" w:rsidRPr="00CB1272">
              <w:rPr>
                <w:rStyle w:val="Hipervnculo"/>
                <w:rFonts w:ascii="Palatino Linotype" w:eastAsia="MS Gothic" w:hAnsi="Palatino Linotype" w:cs="Times New Roman"/>
                <w:b/>
                <w:noProof/>
              </w:rPr>
              <w:t>Del estudio y resolución del asunto.</w:t>
            </w:r>
            <w:r w:rsidR="00A701DB" w:rsidRPr="00CB1272">
              <w:rPr>
                <w:rFonts w:ascii="Palatino Linotype" w:hAnsi="Palatino Linotype"/>
                <w:noProof/>
                <w:webHidden/>
              </w:rPr>
              <w:tab/>
            </w:r>
            <w:r w:rsidR="00A701DB" w:rsidRPr="00CB1272">
              <w:rPr>
                <w:rFonts w:ascii="Palatino Linotype" w:hAnsi="Palatino Linotype"/>
                <w:noProof/>
                <w:webHidden/>
              </w:rPr>
              <w:fldChar w:fldCharType="begin"/>
            </w:r>
            <w:r w:rsidR="00A701DB" w:rsidRPr="00CB1272">
              <w:rPr>
                <w:rFonts w:ascii="Palatino Linotype" w:hAnsi="Palatino Linotype"/>
                <w:noProof/>
                <w:webHidden/>
              </w:rPr>
              <w:instrText xml:space="preserve"> PAGEREF _Toc68786442 \h </w:instrText>
            </w:r>
            <w:r w:rsidR="00A701DB" w:rsidRPr="00CB1272">
              <w:rPr>
                <w:rFonts w:ascii="Palatino Linotype" w:hAnsi="Palatino Linotype"/>
                <w:noProof/>
                <w:webHidden/>
              </w:rPr>
            </w:r>
            <w:r w:rsidR="00A701DB" w:rsidRPr="00CB1272">
              <w:rPr>
                <w:rFonts w:ascii="Palatino Linotype" w:hAnsi="Palatino Linotype"/>
                <w:noProof/>
                <w:webHidden/>
              </w:rPr>
              <w:fldChar w:fldCharType="separate"/>
            </w:r>
            <w:r w:rsidR="00A701DB" w:rsidRPr="00CB1272">
              <w:rPr>
                <w:rFonts w:ascii="Palatino Linotype" w:hAnsi="Palatino Linotype"/>
                <w:noProof/>
                <w:webHidden/>
              </w:rPr>
              <w:t>26</w:t>
            </w:r>
            <w:r w:rsidR="00A701DB" w:rsidRPr="00CB1272">
              <w:rPr>
                <w:rFonts w:ascii="Palatino Linotype" w:hAnsi="Palatino Linotype"/>
                <w:noProof/>
                <w:webHidden/>
              </w:rPr>
              <w:fldChar w:fldCharType="end"/>
            </w:r>
          </w:hyperlink>
        </w:p>
        <w:p w:rsidR="00A701DB" w:rsidRPr="00CB1272" w:rsidRDefault="00294D75" w:rsidP="00A701DB">
          <w:pPr>
            <w:pStyle w:val="TDC2"/>
            <w:tabs>
              <w:tab w:val="right" w:leader="dot" w:pos="8828"/>
            </w:tabs>
            <w:spacing w:line="240" w:lineRule="auto"/>
            <w:ind w:left="0"/>
            <w:rPr>
              <w:rFonts w:ascii="Palatino Linotype" w:eastAsiaTheme="minorEastAsia" w:hAnsi="Palatino Linotype"/>
              <w:noProof/>
              <w:lang w:eastAsia="es-MX"/>
            </w:rPr>
          </w:pPr>
          <w:hyperlink w:anchor="_Toc68786443" w:history="1">
            <w:r w:rsidR="00A701DB" w:rsidRPr="00CB1272">
              <w:rPr>
                <w:rStyle w:val="Hipervnculo"/>
                <w:rFonts w:ascii="Palatino Linotype" w:eastAsia="MS Gothic" w:hAnsi="Palatino Linotype" w:cs="Times New Roman"/>
                <w:b/>
                <w:noProof/>
                <w:lang w:val="es-ES_tradnl" w:eastAsia="es-ES"/>
              </w:rPr>
              <w:t>I. Del deber de las autoridades de promover, respetar, proteger y garantizar el derecho de acceso a la información pública.</w:t>
            </w:r>
            <w:r w:rsidR="00A701DB" w:rsidRPr="00CB1272">
              <w:rPr>
                <w:rFonts w:ascii="Palatino Linotype" w:hAnsi="Palatino Linotype"/>
                <w:noProof/>
                <w:webHidden/>
              </w:rPr>
              <w:tab/>
            </w:r>
            <w:r w:rsidR="00A701DB" w:rsidRPr="00CB1272">
              <w:rPr>
                <w:rFonts w:ascii="Palatino Linotype" w:hAnsi="Palatino Linotype"/>
                <w:noProof/>
                <w:webHidden/>
              </w:rPr>
              <w:fldChar w:fldCharType="begin"/>
            </w:r>
            <w:r w:rsidR="00A701DB" w:rsidRPr="00CB1272">
              <w:rPr>
                <w:rFonts w:ascii="Palatino Linotype" w:hAnsi="Palatino Linotype"/>
                <w:noProof/>
                <w:webHidden/>
              </w:rPr>
              <w:instrText xml:space="preserve"> PAGEREF _Toc68786443 \h </w:instrText>
            </w:r>
            <w:r w:rsidR="00A701DB" w:rsidRPr="00CB1272">
              <w:rPr>
                <w:rFonts w:ascii="Palatino Linotype" w:hAnsi="Palatino Linotype"/>
                <w:noProof/>
                <w:webHidden/>
              </w:rPr>
            </w:r>
            <w:r w:rsidR="00A701DB" w:rsidRPr="00CB1272">
              <w:rPr>
                <w:rFonts w:ascii="Palatino Linotype" w:hAnsi="Palatino Linotype"/>
                <w:noProof/>
                <w:webHidden/>
              </w:rPr>
              <w:fldChar w:fldCharType="separate"/>
            </w:r>
            <w:r w:rsidR="00A701DB" w:rsidRPr="00CB1272">
              <w:rPr>
                <w:rFonts w:ascii="Palatino Linotype" w:hAnsi="Palatino Linotype"/>
                <w:noProof/>
                <w:webHidden/>
              </w:rPr>
              <w:t>26</w:t>
            </w:r>
            <w:r w:rsidR="00A701DB" w:rsidRPr="00CB1272">
              <w:rPr>
                <w:rFonts w:ascii="Palatino Linotype" w:hAnsi="Palatino Linotype"/>
                <w:noProof/>
                <w:webHidden/>
              </w:rPr>
              <w:fldChar w:fldCharType="end"/>
            </w:r>
          </w:hyperlink>
        </w:p>
        <w:p w:rsidR="00A701DB" w:rsidRPr="00CB1272" w:rsidRDefault="00294D75" w:rsidP="00A701DB">
          <w:pPr>
            <w:pStyle w:val="TDC1"/>
            <w:spacing w:line="240" w:lineRule="auto"/>
            <w:rPr>
              <w:rFonts w:ascii="Palatino Linotype" w:eastAsiaTheme="minorEastAsia" w:hAnsi="Palatino Linotype"/>
              <w:noProof/>
              <w:lang w:eastAsia="es-MX"/>
            </w:rPr>
          </w:pPr>
          <w:hyperlink w:anchor="_Toc68786444" w:history="1">
            <w:r w:rsidR="00A701DB" w:rsidRPr="00CB1272">
              <w:rPr>
                <w:rStyle w:val="Hipervnculo"/>
                <w:rFonts w:ascii="Palatino Linotype" w:eastAsia="Times New Roman" w:hAnsi="Palatino Linotype" w:cstheme="majorBidi"/>
                <w:b/>
                <w:noProof/>
              </w:rPr>
              <w:t>II.</w:t>
            </w:r>
            <w:r w:rsidR="00A701DB" w:rsidRPr="00CB1272">
              <w:rPr>
                <w:rFonts w:ascii="Palatino Linotype" w:eastAsiaTheme="minorEastAsia" w:hAnsi="Palatino Linotype"/>
                <w:noProof/>
                <w:lang w:eastAsia="es-MX"/>
              </w:rPr>
              <w:tab/>
            </w:r>
            <w:r w:rsidR="00A701DB" w:rsidRPr="00CB1272">
              <w:rPr>
                <w:rStyle w:val="Hipervnculo"/>
                <w:rFonts w:ascii="Palatino Linotype" w:eastAsia="Times New Roman" w:hAnsi="Palatino Linotype" w:cstheme="majorBidi"/>
                <w:b/>
                <w:noProof/>
              </w:rPr>
              <w:t>Sobre la respuesta que se emita a la solicitudes.</w:t>
            </w:r>
            <w:r w:rsidR="00A701DB" w:rsidRPr="00CB1272">
              <w:rPr>
                <w:rFonts w:ascii="Palatino Linotype" w:hAnsi="Palatino Linotype"/>
                <w:noProof/>
                <w:webHidden/>
              </w:rPr>
              <w:tab/>
            </w:r>
            <w:r w:rsidR="00A701DB" w:rsidRPr="00CB1272">
              <w:rPr>
                <w:rFonts w:ascii="Palatino Linotype" w:hAnsi="Palatino Linotype"/>
                <w:noProof/>
                <w:webHidden/>
              </w:rPr>
              <w:fldChar w:fldCharType="begin"/>
            </w:r>
            <w:r w:rsidR="00A701DB" w:rsidRPr="00CB1272">
              <w:rPr>
                <w:rFonts w:ascii="Palatino Linotype" w:hAnsi="Palatino Linotype"/>
                <w:noProof/>
                <w:webHidden/>
              </w:rPr>
              <w:instrText xml:space="preserve"> PAGEREF _Toc68786444 \h </w:instrText>
            </w:r>
            <w:r w:rsidR="00A701DB" w:rsidRPr="00CB1272">
              <w:rPr>
                <w:rFonts w:ascii="Palatino Linotype" w:hAnsi="Palatino Linotype"/>
                <w:noProof/>
                <w:webHidden/>
              </w:rPr>
            </w:r>
            <w:r w:rsidR="00A701DB" w:rsidRPr="00CB1272">
              <w:rPr>
                <w:rFonts w:ascii="Palatino Linotype" w:hAnsi="Palatino Linotype"/>
                <w:noProof/>
                <w:webHidden/>
              </w:rPr>
              <w:fldChar w:fldCharType="separate"/>
            </w:r>
            <w:r w:rsidR="00A701DB" w:rsidRPr="00CB1272">
              <w:rPr>
                <w:rFonts w:ascii="Palatino Linotype" w:hAnsi="Palatino Linotype"/>
                <w:noProof/>
                <w:webHidden/>
              </w:rPr>
              <w:t>39</w:t>
            </w:r>
            <w:r w:rsidR="00A701DB" w:rsidRPr="00CB1272">
              <w:rPr>
                <w:rFonts w:ascii="Palatino Linotype" w:hAnsi="Palatino Linotype"/>
                <w:noProof/>
                <w:webHidden/>
              </w:rPr>
              <w:fldChar w:fldCharType="end"/>
            </w:r>
          </w:hyperlink>
        </w:p>
        <w:p w:rsidR="00A701DB" w:rsidRPr="00CB1272" w:rsidRDefault="00294D75" w:rsidP="00A701DB">
          <w:pPr>
            <w:pStyle w:val="TDC1"/>
            <w:spacing w:line="240" w:lineRule="auto"/>
            <w:rPr>
              <w:rFonts w:ascii="Palatino Linotype" w:eastAsiaTheme="minorEastAsia" w:hAnsi="Palatino Linotype"/>
              <w:noProof/>
              <w:lang w:eastAsia="es-MX"/>
            </w:rPr>
          </w:pPr>
          <w:hyperlink w:anchor="_Toc68786445" w:history="1">
            <w:r w:rsidR="00A701DB" w:rsidRPr="00CB1272">
              <w:rPr>
                <w:rStyle w:val="Hipervnculo"/>
                <w:rFonts w:ascii="Palatino Linotype" w:eastAsia="Times New Roman" w:hAnsi="Palatino Linotype"/>
                <w:b/>
                <w:noProof/>
              </w:rPr>
              <w:t>a) Análisis al que debe someterse la información antes de su entrega.</w:t>
            </w:r>
            <w:r w:rsidR="00A701DB" w:rsidRPr="00CB1272">
              <w:rPr>
                <w:rFonts w:ascii="Palatino Linotype" w:hAnsi="Palatino Linotype"/>
                <w:noProof/>
                <w:webHidden/>
              </w:rPr>
              <w:tab/>
            </w:r>
            <w:r w:rsidR="00A701DB" w:rsidRPr="00CB1272">
              <w:rPr>
                <w:rFonts w:ascii="Palatino Linotype" w:hAnsi="Palatino Linotype"/>
                <w:noProof/>
                <w:webHidden/>
              </w:rPr>
              <w:fldChar w:fldCharType="begin"/>
            </w:r>
            <w:r w:rsidR="00A701DB" w:rsidRPr="00CB1272">
              <w:rPr>
                <w:rFonts w:ascii="Palatino Linotype" w:hAnsi="Palatino Linotype"/>
                <w:noProof/>
                <w:webHidden/>
              </w:rPr>
              <w:instrText xml:space="preserve"> PAGEREF _Toc68786445 \h </w:instrText>
            </w:r>
            <w:r w:rsidR="00A701DB" w:rsidRPr="00CB1272">
              <w:rPr>
                <w:rFonts w:ascii="Palatino Linotype" w:hAnsi="Palatino Linotype"/>
                <w:noProof/>
                <w:webHidden/>
              </w:rPr>
            </w:r>
            <w:r w:rsidR="00A701DB" w:rsidRPr="00CB1272">
              <w:rPr>
                <w:rFonts w:ascii="Palatino Linotype" w:hAnsi="Palatino Linotype"/>
                <w:noProof/>
                <w:webHidden/>
              </w:rPr>
              <w:fldChar w:fldCharType="separate"/>
            </w:r>
            <w:r w:rsidR="00A701DB" w:rsidRPr="00CB1272">
              <w:rPr>
                <w:rFonts w:ascii="Palatino Linotype" w:hAnsi="Palatino Linotype"/>
                <w:noProof/>
                <w:webHidden/>
              </w:rPr>
              <w:t>46</w:t>
            </w:r>
            <w:r w:rsidR="00A701DB" w:rsidRPr="00CB1272">
              <w:rPr>
                <w:rFonts w:ascii="Palatino Linotype" w:hAnsi="Palatino Linotype"/>
                <w:noProof/>
                <w:webHidden/>
              </w:rPr>
              <w:fldChar w:fldCharType="end"/>
            </w:r>
          </w:hyperlink>
        </w:p>
        <w:p w:rsidR="00A701DB" w:rsidRPr="00CB1272" w:rsidRDefault="00294D75" w:rsidP="00A701DB">
          <w:pPr>
            <w:pStyle w:val="TDC1"/>
            <w:spacing w:line="240" w:lineRule="auto"/>
            <w:rPr>
              <w:rFonts w:ascii="Palatino Linotype" w:eastAsiaTheme="minorEastAsia" w:hAnsi="Palatino Linotype"/>
              <w:noProof/>
              <w:lang w:eastAsia="es-MX"/>
            </w:rPr>
          </w:pPr>
          <w:hyperlink w:anchor="_Toc68786446" w:history="1">
            <w:r w:rsidR="00A701DB" w:rsidRPr="00CB1272">
              <w:rPr>
                <w:rStyle w:val="Hipervnculo"/>
                <w:rFonts w:ascii="Palatino Linotype" w:eastAsia="Times New Roman" w:hAnsi="Palatino Linotype" w:cstheme="majorBidi"/>
                <w:b/>
                <w:noProof/>
              </w:rPr>
              <w:t>SEXTO. El cumplimiento a esta resolución es susceptible de ser impugnado.</w:t>
            </w:r>
            <w:r w:rsidR="00A701DB" w:rsidRPr="00CB1272">
              <w:rPr>
                <w:rFonts w:ascii="Palatino Linotype" w:hAnsi="Palatino Linotype"/>
                <w:noProof/>
                <w:webHidden/>
              </w:rPr>
              <w:tab/>
            </w:r>
            <w:r w:rsidR="00A701DB" w:rsidRPr="00CB1272">
              <w:rPr>
                <w:rFonts w:ascii="Palatino Linotype" w:hAnsi="Palatino Linotype"/>
                <w:noProof/>
                <w:webHidden/>
              </w:rPr>
              <w:fldChar w:fldCharType="begin"/>
            </w:r>
            <w:r w:rsidR="00A701DB" w:rsidRPr="00CB1272">
              <w:rPr>
                <w:rFonts w:ascii="Palatino Linotype" w:hAnsi="Palatino Linotype"/>
                <w:noProof/>
                <w:webHidden/>
              </w:rPr>
              <w:instrText xml:space="preserve"> PAGEREF _Toc68786446 \h </w:instrText>
            </w:r>
            <w:r w:rsidR="00A701DB" w:rsidRPr="00CB1272">
              <w:rPr>
                <w:rFonts w:ascii="Palatino Linotype" w:hAnsi="Palatino Linotype"/>
                <w:noProof/>
                <w:webHidden/>
              </w:rPr>
            </w:r>
            <w:r w:rsidR="00A701DB" w:rsidRPr="00CB1272">
              <w:rPr>
                <w:rFonts w:ascii="Palatino Linotype" w:hAnsi="Palatino Linotype"/>
                <w:noProof/>
                <w:webHidden/>
              </w:rPr>
              <w:fldChar w:fldCharType="separate"/>
            </w:r>
            <w:r w:rsidR="00A701DB" w:rsidRPr="00CB1272">
              <w:rPr>
                <w:rFonts w:ascii="Palatino Linotype" w:hAnsi="Palatino Linotype"/>
                <w:noProof/>
                <w:webHidden/>
              </w:rPr>
              <w:t>55</w:t>
            </w:r>
            <w:r w:rsidR="00A701DB" w:rsidRPr="00CB1272">
              <w:rPr>
                <w:rFonts w:ascii="Palatino Linotype" w:hAnsi="Palatino Linotype"/>
                <w:noProof/>
                <w:webHidden/>
              </w:rPr>
              <w:fldChar w:fldCharType="end"/>
            </w:r>
          </w:hyperlink>
        </w:p>
        <w:p w:rsidR="00A701DB" w:rsidRPr="00CB1272" w:rsidRDefault="00294D75" w:rsidP="00A701DB">
          <w:pPr>
            <w:pStyle w:val="TDC1"/>
            <w:spacing w:line="240" w:lineRule="auto"/>
            <w:rPr>
              <w:rFonts w:ascii="Palatino Linotype" w:eastAsiaTheme="minorEastAsia" w:hAnsi="Palatino Linotype"/>
              <w:noProof/>
              <w:lang w:eastAsia="es-MX"/>
            </w:rPr>
          </w:pPr>
          <w:hyperlink w:anchor="_Toc68786447" w:history="1">
            <w:r w:rsidR="00A701DB" w:rsidRPr="00CB1272">
              <w:rPr>
                <w:rStyle w:val="Hipervnculo"/>
                <w:rFonts w:ascii="Palatino Linotype" w:eastAsia="MS Gothic" w:hAnsi="Palatino Linotype" w:cstheme="majorBidi"/>
                <w:b/>
                <w:noProof/>
              </w:rPr>
              <w:t>SÉPTIMO. Vista a los órganos de control interno.</w:t>
            </w:r>
            <w:r w:rsidR="00A701DB" w:rsidRPr="00CB1272">
              <w:rPr>
                <w:rFonts w:ascii="Palatino Linotype" w:hAnsi="Palatino Linotype"/>
                <w:noProof/>
                <w:webHidden/>
              </w:rPr>
              <w:tab/>
            </w:r>
            <w:r w:rsidR="00A701DB" w:rsidRPr="00CB1272">
              <w:rPr>
                <w:rFonts w:ascii="Palatino Linotype" w:hAnsi="Palatino Linotype"/>
                <w:noProof/>
                <w:webHidden/>
              </w:rPr>
              <w:fldChar w:fldCharType="begin"/>
            </w:r>
            <w:r w:rsidR="00A701DB" w:rsidRPr="00CB1272">
              <w:rPr>
                <w:rFonts w:ascii="Palatino Linotype" w:hAnsi="Palatino Linotype"/>
                <w:noProof/>
                <w:webHidden/>
              </w:rPr>
              <w:instrText xml:space="preserve"> PAGEREF _Toc68786447 \h </w:instrText>
            </w:r>
            <w:r w:rsidR="00A701DB" w:rsidRPr="00CB1272">
              <w:rPr>
                <w:rFonts w:ascii="Palatino Linotype" w:hAnsi="Palatino Linotype"/>
                <w:noProof/>
                <w:webHidden/>
              </w:rPr>
            </w:r>
            <w:r w:rsidR="00A701DB" w:rsidRPr="00CB1272">
              <w:rPr>
                <w:rFonts w:ascii="Palatino Linotype" w:hAnsi="Palatino Linotype"/>
                <w:noProof/>
                <w:webHidden/>
              </w:rPr>
              <w:fldChar w:fldCharType="separate"/>
            </w:r>
            <w:r w:rsidR="00A701DB" w:rsidRPr="00CB1272">
              <w:rPr>
                <w:rFonts w:ascii="Palatino Linotype" w:hAnsi="Palatino Linotype"/>
                <w:noProof/>
                <w:webHidden/>
              </w:rPr>
              <w:t>58</w:t>
            </w:r>
            <w:r w:rsidR="00A701DB" w:rsidRPr="00CB1272">
              <w:rPr>
                <w:rFonts w:ascii="Palatino Linotype" w:hAnsi="Palatino Linotype"/>
                <w:noProof/>
                <w:webHidden/>
              </w:rPr>
              <w:fldChar w:fldCharType="end"/>
            </w:r>
          </w:hyperlink>
        </w:p>
        <w:p w:rsidR="00A701DB" w:rsidRPr="00CB1272" w:rsidRDefault="00294D75" w:rsidP="00A701DB">
          <w:pPr>
            <w:pStyle w:val="TDC1"/>
            <w:spacing w:line="240" w:lineRule="auto"/>
            <w:rPr>
              <w:rFonts w:ascii="Palatino Linotype" w:eastAsiaTheme="minorEastAsia" w:hAnsi="Palatino Linotype"/>
              <w:noProof/>
              <w:lang w:eastAsia="es-MX"/>
            </w:rPr>
          </w:pPr>
          <w:hyperlink w:anchor="_Toc68786448" w:history="1">
            <w:r w:rsidR="00A701DB" w:rsidRPr="00CB1272">
              <w:rPr>
                <w:rStyle w:val="Hipervnculo"/>
                <w:rFonts w:ascii="Palatino Linotype" w:hAnsi="Palatino Linotype"/>
                <w:b/>
                <w:noProof/>
                <w:lang w:val="es-ES_tradnl" w:eastAsia="es-ES"/>
              </w:rPr>
              <w:t>OCTAVO. De la versión pública.</w:t>
            </w:r>
            <w:r w:rsidR="00A701DB" w:rsidRPr="00CB1272">
              <w:rPr>
                <w:rFonts w:ascii="Palatino Linotype" w:hAnsi="Palatino Linotype"/>
                <w:noProof/>
                <w:webHidden/>
              </w:rPr>
              <w:tab/>
            </w:r>
            <w:r w:rsidR="00A701DB" w:rsidRPr="00CB1272">
              <w:rPr>
                <w:rFonts w:ascii="Palatino Linotype" w:hAnsi="Palatino Linotype"/>
                <w:noProof/>
                <w:webHidden/>
              </w:rPr>
              <w:fldChar w:fldCharType="begin"/>
            </w:r>
            <w:r w:rsidR="00A701DB" w:rsidRPr="00CB1272">
              <w:rPr>
                <w:rFonts w:ascii="Palatino Linotype" w:hAnsi="Palatino Linotype"/>
                <w:noProof/>
                <w:webHidden/>
              </w:rPr>
              <w:instrText xml:space="preserve"> PAGEREF _Toc68786448 \h </w:instrText>
            </w:r>
            <w:r w:rsidR="00A701DB" w:rsidRPr="00CB1272">
              <w:rPr>
                <w:rFonts w:ascii="Palatino Linotype" w:hAnsi="Palatino Linotype"/>
                <w:noProof/>
                <w:webHidden/>
              </w:rPr>
            </w:r>
            <w:r w:rsidR="00A701DB" w:rsidRPr="00CB1272">
              <w:rPr>
                <w:rFonts w:ascii="Palatino Linotype" w:hAnsi="Palatino Linotype"/>
                <w:noProof/>
                <w:webHidden/>
              </w:rPr>
              <w:fldChar w:fldCharType="separate"/>
            </w:r>
            <w:r w:rsidR="00A701DB" w:rsidRPr="00CB1272">
              <w:rPr>
                <w:rFonts w:ascii="Palatino Linotype" w:hAnsi="Palatino Linotype"/>
                <w:noProof/>
                <w:webHidden/>
              </w:rPr>
              <w:t>59</w:t>
            </w:r>
            <w:r w:rsidR="00A701DB" w:rsidRPr="00CB1272">
              <w:rPr>
                <w:rFonts w:ascii="Palatino Linotype" w:hAnsi="Palatino Linotype"/>
                <w:noProof/>
                <w:webHidden/>
              </w:rPr>
              <w:fldChar w:fldCharType="end"/>
            </w:r>
          </w:hyperlink>
        </w:p>
        <w:p w:rsidR="00A701DB" w:rsidRPr="00CB1272" w:rsidRDefault="00294D75" w:rsidP="00A701DB">
          <w:pPr>
            <w:pStyle w:val="TDC1"/>
            <w:spacing w:line="240" w:lineRule="auto"/>
            <w:rPr>
              <w:rFonts w:ascii="Palatino Linotype" w:eastAsiaTheme="minorEastAsia" w:hAnsi="Palatino Linotype"/>
              <w:noProof/>
              <w:lang w:eastAsia="es-MX"/>
            </w:rPr>
          </w:pPr>
          <w:hyperlink w:anchor="_Toc68786449" w:history="1">
            <w:r w:rsidR="00A701DB" w:rsidRPr="00CB1272">
              <w:rPr>
                <w:rStyle w:val="Hipervnculo"/>
                <w:rFonts w:ascii="Palatino Linotype" w:hAnsi="Palatino Linotype"/>
                <w:b/>
                <w:noProof/>
              </w:rPr>
              <w:t>I. De la clasificación de la información.</w:t>
            </w:r>
            <w:r w:rsidR="00A701DB" w:rsidRPr="00CB1272">
              <w:rPr>
                <w:rFonts w:ascii="Palatino Linotype" w:hAnsi="Palatino Linotype"/>
                <w:noProof/>
                <w:webHidden/>
              </w:rPr>
              <w:tab/>
            </w:r>
            <w:r w:rsidR="00A701DB" w:rsidRPr="00CB1272">
              <w:rPr>
                <w:rFonts w:ascii="Palatino Linotype" w:hAnsi="Palatino Linotype"/>
                <w:noProof/>
                <w:webHidden/>
              </w:rPr>
              <w:fldChar w:fldCharType="begin"/>
            </w:r>
            <w:r w:rsidR="00A701DB" w:rsidRPr="00CB1272">
              <w:rPr>
                <w:rFonts w:ascii="Palatino Linotype" w:hAnsi="Palatino Linotype"/>
                <w:noProof/>
                <w:webHidden/>
              </w:rPr>
              <w:instrText xml:space="preserve"> PAGEREF _Toc68786449 \h </w:instrText>
            </w:r>
            <w:r w:rsidR="00A701DB" w:rsidRPr="00CB1272">
              <w:rPr>
                <w:rFonts w:ascii="Palatino Linotype" w:hAnsi="Palatino Linotype"/>
                <w:noProof/>
                <w:webHidden/>
              </w:rPr>
            </w:r>
            <w:r w:rsidR="00A701DB" w:rsidRPr="00CB1272">
              <w:rPr>
                <w:rFonts w:ascii="Palatino Linotype" w:hAnsi="Palatino Linotype"/>
                <w:noProof/>
                <w:webHidden/>
              </w:rPr>
              <w:fldChar w:fldCharType="separate"/>
            </w:r>
            <w:r w:rsidR="00A701DB" w:rsidRPr="00CB1272">
              <w:rPr>
                <w:rFonts w:ascii="Palatino Linotype" w:hAnsi="Palatino Linotype"/>
                <w:noProof/>
                <w:webHidden/>
              </w:rPr>
              <w:t>61</w:t>
            </w:r>
            <w:r w:rsidR="00A701DB" w:rsidRPr="00CB1272">
              <w:rPr>
                <w:rFonts w:ascii="Palatino Linotype" w:hAnsi="Palatino Linotype"/>
                <w:noProof/>
                <w:webHidden/>
              </w:rPr>
              <w:fldChar w:fldCharType="end"/>
            </w:r>
          </w:hyperlink>
        </w:p>
        <w:p w:rsidR="00A701DB" w:rsidRPr="00CB1272" w:rsidRDefault="00294D75" w:rsidP="00A701DB">
          <w:pPr>
            <w:pStyle w:val="TDC1"/>
            <w:spacing w:line="240" w:lineRule="auto"/>
            <w:rPr>
              <w:rFonts w:ascii="Palatino Linotype" w:eastAsiaTheme="minorEastAsia" w:hAnsi="Palatino Linotype"/>
              <w:noProof/>
              <w:lang w:eastAsia="es-MX"/>
            </w:rPr>
          </w:pPr>
          <w:hyperlink w:anchor="_Toc68786450" w:history="1">
            <w:r w:rsidR="00A701DB" w:rsidRPr="00CB1272">
              <w:rPr>
                <w:rStyle w:val="Hipervnculo"/>
                <w:rFonts w:ascii="Palatino Linotype" w:hAnsi="Palatino Linotype"/>
                <w:b/>
                <w:noProof/>
              </w:rPr>
              <w:t>a) Requisitos previos.</w:t>
            </w:r>
            <w:r w:rsidR="00A701DB" w:rsidRPr="00CB1272">
              <w:rPr>
                <w:rFonts w:ascii="Palatino Linotype" w:hAnsi="Palatino Linotype"/>
                <w:noProof/>
                <w:webHidden/>
              </w:rPr>
              <w:tab/>
            </w:r>
            <w:r w:rsidR="00A701DB" w:rsidRPr="00CB1272">
              <w:rPr>
                <w:rFonts w:ascii="Palatino Linotype" w:hAnsi="Palatino Linotype"/>
                <w:noProof/>
                <w:webHidden/>
              </w:rPr>
              <w:fldChar w:fldCharType="begin"/>
            </w:r>
            <w:r w:rsidR="00A701DB" w:rsidRPr="00CB1272">
              <w:rPr>
                <w:rFonts w:ascii="Palatino Linotype" w:hAnsi="Palatino Linotype"/>
                <w:noProof/>
                <w:webHidden/>
              </w:rPr>
              <w:instrText xml:space="preserve"> PAGEREF _Toc68786450 \h </w:instrText>
            </w:r>
            <w:r w:rsidR="00A701DB" w:rsidRPr="00CB1272">
              <w:rPr>
                <w:rFonts w:ascii="Palatino Linotype" w:hAnsi="Palatino Linotype"/>
                <w:noProof/>
                <w:webHidden/>
              </w:rPr>
            </w:r>
            <w:r w:rsidR="00A701DB" w:rsidRPr="00CB1272">
              <w:rPr>
                <w:rFonts w:ascii="Palatino Linotype" w:hAnsi="Palatino Linotype"/>
                <w:noProof/>
                <w:webHidden/>
              </w:rPr>
              <w:fldChar w:fldCharType="separate"/>
            </w:r>
            <w:r w:rsidR="00A701DB" w:rsidRPr="00CB1272">
              <w:rPr>
                <w:rFonts w:ascii="Palatino Linotype" w:hAnsi="Palatino Linotype"/>
                <w:noProof/>
                <w:webHidden/>
              </w:rPr>
              <w:t>63</w:t>
            </w:r>
            <w:r w:rsidR="00A701DB" w:rsidRPr="00CB1272">
              <w:rPr>
                <w:rFonts w:ascii="Palatino Linotype" w:hAnsi="Palatino Linotype"/>
                <w:noProof/>
                <w:webHidden/>
              </w:rPr>
              <w:fldChar w:fldCharType="end"/>
            </w:r>
          </w:hyperlink>
        </w:p>
        <w:p w:rsidR="00A701DB" w:rsidRPr="00CB1272" w:rsidRDefault="00294D75" w:rsidP="00A701DB">
          <w:pPr>
            <w:pStyle w:val="TDC1"/>
            <w:spacing w:line="240" w:lineRule="auto"/>
            <w:rPr>
              <w:rFonts w:ascii="Palatino Linotype" w:eastAsiaTheme="minorEastAsia" w:hAnsi="Palatino Linotype"/>
              <w:noProof/>
              <w:lang w:eastAsia="es-MX"/>
            </w:rPr>
          </w:pPr>
          <w:hyperlink w:anchor="_Toc68786451" w:history="1">
            <w:r w:rsidR="00A701DB" w:rsidRPr="00CB1272">
              <w:rPr>
                <w:rStyle w:val="Hipervnculo"/>
                <w:rFonts w:ascii="Palatino Linotype" w:hAnsi="Palatino Linotype"/>
                <w:b/>
                <w:noProof/>
              </w:rPr>
              <w:t>b) Supuestos de clasificación.</w:t>
            </w:r>
            <w:r w:rsidR="00A701DB" w:rsidRPr="00CB1272">
              <w:rPr>
                <w:rFonts w:ascii="Palatino Linotype" w:hAnsi="Palatino Linotype"/>
                <w:noProof/>
                <w:webHidden/>
              </w:rPr>
              <w:tab/>
            </w:r>
            <w:r w:rsidR="00A701DB" w:rsidRPr="00CB1272">
              <w:rPr>
                <w:rFonts w:ascii="Palatino Linotype" w:hAnsi="Palatino Linotype"/>
                <w:noProof/>
                <w:webHidden/>
              </w:rPr>
              <w:fldChar w:fldCharType="begin"/>
            </w:r>
            <w:r w:rsidR="00A701DB" w:rsidRPr="00CB1272">
              <w:rPr>
                <w:rFonts w:ascii="Palatino Linotype" w:hAnsi="Palatino Linotype"/>
                <w:noProof/>
                <w:webHidden/>
              </w:rPr>
              <w:instrText xml:space="preserve"> PAGEREF _Toc68786451 \h </w:instrText>
            </w:r>
            <w:r w:rsidR="00A701DB" w:rsidRPr="00CB1272">
              <w:rPr>
                <w:rFonts w:ascii="Palatino Linotype" w:hAnsi="Palatino Linotype"/>
                <w:noProof/>
                <w:webHidden/>
              </w:rPr>
            </w:r>
            <w:r w:rsidR="00A701DB" w:rsidRPr="00CB1272">
              <w:rPr>
                <w:rFonts w:ascii="Palatino Linotype" w:hAnsi="Palatino Linotype"/>
                <w:noProof/>
                <w:webHidden/>
              </w:rPr>
              <w:fldChar w:fldCharType="separate"/>
            </w:r>
            <w:r w:rsidR="00A701DB" w:rsidRPr="00CB1272">
              <w:rPr>
                <w:rFonts w:ascii="Palatino Linotype" w:hAnsi="Palatino Linotype"/>
                <w:noProof/>
                <w:webHidden/>
              </w:rPr>
              <w:t>64</w:t>
            </w:r>
            <w:r w:rsidR="00A701DB" w:rsidRPr="00CB1272">
              <w:rPr>
                <w:rFonts w:ascii="Palatino Linotype" w:hAnsi="Palatino Linotype"/>
                <w:noProof/>
                <w:webHidden/>
              </w:rPr>
              <w:fldChar w:fldCharType="end"/>
            </w:r>
          </w:hyperlink>
        </w:p>
        <w:p w:rsidR="00A701DB" w:rsidRPr="00CB1272" w:rsidRDefault="00294D75" w:rsidP="00A701DB">
          <w:pPr>
            <w:pStyle w:val="TDC1"/>
            <w:spacing w:line="240" w:lineRule="auto"/>
            <w:rPr>
              <w:rFonts w:ascii="Palatino Linotype" w:eastAsiaTheme="minorEastAsia" w:hAnsi="Palatino Linotype"/>
              <w:noProof/>
              <w:lang w:eastAsia="es-MX"/>
            </w:rPr>
          </w:pPr>
          <w:hyperlink w:anchor="_Toc68786452" w:history="1">
            <w:r w:rsidR="00A701DB" w:rsidRPr="00CB1272">
              <w:rPr>
                <w:rStyle w:val="Hipervnculo"/>
                <w:rFonts w:ascii="Palatino Linotype" w:hAnsi="Palatino Linotype"/>
                <w:b/>
                <w:noProof/>
              </w:rPr>
              <w:t>c) Excepciones a los supuestos de clasificación de la información como reservada.</w:t>
            </w:r>
            <w:r w:rsidR="00A701DB" w:rsidRPr="00CB1272">
              <w:rPr>
                <w:rFonts w:ascii="Palatino Linotype" w:hAnsi="Palatino Linotype"/>
                <w:noProof/>
                <w:webHidden/>
              </w:rPr>
              <w:tab/>
            </w:r>
            <w:r w:rsidR="00A701DB" w:rsidRPr="00CB1272">
              <w:rPr>
                <w:rFonts w:ascii="Palatino Linotype" w:hAnsi="Palatino Linotype"/>
                <w:noProof/>
                <w:webHidden/>
              </w:rPr>
              <w:fldChar w:fldCharType="begin"/>
            </w:r>
            <w:r w:rsidR="00A701DB" w:rsidRPr="00CB1272">
              <w:rPr>
                <w:rFonts w:ascii="Palatino Linotype" w:hAnsi="Palatino Linotype"/>
                <w:noProof/>
                <w:webHidden/>
              </w:rPr>
              <w:instrText xml:space="preserve"> PAGEREF _Toc68786452 \h </w:instrText>
            </w:r>
            <w:r w:rsidR="00A701DB" w:rsidRPr="00CB1272">
              <w:rPr>
                <w:rFonts w:ascii="Palatino Linotype" w:hAnsi="Palatino Linotype"/>
                <w:noProof/>
                <w:webHidden/>
              </w:rPr>
            </w:r>
            <w:r w:rsidR="00A701DB" w:rsidRPr="00CB1272">
              <w:rPr>
                <w:rFonts w:ascii="Palatino Linotype" w:hAnsi="Palatino Linotype"/>
                <w:noProof/>
                <w:webHidden/>
              </w:rPr>
              <w:fldChar w:fldCharType="separate"/>
            </w:r>
            <w:r w:rsidR="00A701DB" w:rsidRPr="00CB1272">
              <w:rPr>
                <w:rFonts w:ascii="Palatino Linotype" w:hAnsi="Palatino Linotype"/>
                <w:noProof/>
                <w:webHidden/>
              </w:rPr>
              <w:t>67</w:t>
            </w:r>
            <w:r w:rsidR="00A701DB" w:rsidRPr="00CB1272">
              <w:rPr>
                <w:rFonts w:ascii="Palatino Linotype" w:hAnsi="Palatino Linotype"/>
                <w:noProof/>
                <w:webHidden/>
              </w:rPr>
              <w:fldChar w:fldCharType="end"/>
            </w:r>
          </w:hyperlink>
        </w:p>
        <w:p w:rsidR="00A701DB" w:rsidRPr="00CB1272" w:rsidRDefault="00294D75" w:rsidP="00A701DB">
          <w:pPr>
            <w:pStyle w:val="TDC1"/>
            <w:spacing w:line="240" w:lineRule="auto"/>
            <w:rPr>
              <w:rFonts w:ascii="Palatino Linotype" w:eastAsiaTheme="minorEastAsia" w:hAnsi="Palatino Linotype"/>
              <w:noProof/>
              <w:lang w:eastAsia="es-MX"/>
            </w:rPr>
          </w:pPr>
          <w:hyperlink w:anchor="_Toc68786453" w:history="1">
            <w:r w:rsidR="00A701DB" w:rsidRPr="00CB1272">
              <w:rPr>
                <w:rStyle w:val="Hipervnculo"/>
                <w:rFonts w:ascii="Palatino Linotype" w:hAnsi="Palatino Linotype"/>
                <w:b/>
                <w:noProof/>
              </w:rPr>
              <w:t>II. La intervención del Comité de Transparencia.</w:t>
            </w:r>
            <w:r w:rsidR="00A701DB" w:rsidRPr="00CB1272">
              <w:rPr>
                <w:rFonts w:ascii="Palatino Linotype" w:hAnsi="Palatino Linotype"/>
                <w:noProof/>
                <w:webHidden/>
              </w:rPr>
              <w:tab/>
            </w:r>
            <w:r w:rsidR="00A701DB" w:rsidRPr="00CB1272">
              <w:rPr>
                <w:rFonts w:ascii="Palatino Linotype" w:hAnsi="Palatino Linotype"/>
                <w:noProof/>
                <w:webHidden/>
              </w:rPr>
              <w:fldChar w:fldCharType="begin"/>
            </w:r>
            <w:r w:rsidR="00A701DB" w:rsidRPr="00CB1272">
              <w:rPr>
                <w:rFonts w:ascii="Palatino Linotype" w:hAnsi="Palatino Linotype"/>
                <w:noProof/>
                <w:webHidden/>
              </w:rPr>
              <w:instrText xml:space="preserve"> PAGEREF _Toc68786453 \h </w:instrText>
            </w:r>
            <w:r w:rsidR="00A701DB" w:rsidRPr="00CB1272">
              <w:rPr>
                <w:rFonts w:ascii="Palatino Linotype" w:hAnsi="Palatino Linotype"/>
                <w:noProof/>
                <w:webHidden/>
              </w:rPr>
            </w:r>
            <w:r w:rsidR="00A701DB" w:rsidRPr="00CB1272">
              <w:rPr>
                <w:rFonts w:ascii="Palatino Linotype" w:hAnsi="Palatino Linotype"/>
                <w:noProof/>
                <w:webHidden/>
              </w:rPr>
              <w:fldChar w:fldCharType="separate"/>
            </w:r>
            <w:r w:rsidR="00A701DB" w:rsidRPr="00CB1272">
              <w:rPr>
                <w:rFonts w:ascii="Palatino Linotype" w:hAnsi="Palatino Linotype"/>
                <w:noProof/>
                <w:webHidden/>
              </w:rPr>
              <w:t>68</w:t>
            </w:r>
            <w:r w:rsidR="00A701DB" w:rsidRPr="00CB1272">
              <w:rPr>
                <w:rFonts w:ascii="Palatino Linotype" w:hAnsi="Palatino Linotype"/>
                <w:noProof/>
                <w:webHidden/>
              </w:rPr>
              <w:fldChar w:fldCharType="end"/>
            </w:r>
          </w:hyperlink>
        </w:p>
        <w:p w:rsidR="00A701DB" w:rsidRPr="00CB1272" w:rsidRDefault="00294D75" w:rsidP="00A701DB">
          <w:pPr>
            <w:pStyle w:val="TDC1"/>
            <w:spacing w:line="240" w:lineRule="auto"/>
            <w:rPr>
              <w:rFonts w:ascii="Palatino Linotype" w:eastAsiaTheme="minorEastAsia" w:hAnsi="Palatino Linotype"/>
              <w:noProof/>
              <w:lang w:eastAsia="es-MX"/>
            </w:rPr>
          </w:pPr>
          <w:hyperlink w:anchor="_Toc68786454" w:history="1">
            <w:r w:rsidR="00A701DB" w:rsidRPr="00CB1272">
              <w:rPr>
                <w:rStyle w:val="Hipervnculo"/>
                <w:rFonts w:ascii="Palatino Linotype" w:hAnsi="Palatino Linotype"/>
                <w:b/>
                <w:noProof/>
              </w:rPr>
              <w:t>a)</w:t>
            </w:r>
            <w:r w:rsidR="00A701DB" w:rsidRPr="00CB1272">
              <w:rPr>
                <w:rFonts w:ascii="Palatino Linotype" w:eastAsiaTheme="minorEastAsia" w:hAnsi="Palatino Linotype"/>
                <w:noProof/>
                <w:lang w:eastAsia="es-MX"/>
              </w:rPr>
              <w:tab/>
            </w:r>
            <w:r w:rsidR="00A701DB" w:rsidRPr="00CB1272">
              <w:rPr>
                <w:rStyle w:val="Hipervnculo"/>
                <w:rFonts w:ascii="Palatino Linotype" w:hAnsi="Palatino Linotype"/>
                <w:b/>
                <w:noProof/>
              </w:rPr>
              <w:t>Formalidades para emitir el acuerdo de clasificación.</w:t>
            </w:r>
            <w:r w:rsidR="00A701DB" w:rsidRPr="00CB1272">
              <w:rPr>
                <w:rFonts w:ascii="Palatino Linotype" w:hAnsi="Palatino Linotype"/>
                <w:noProof/>
                <w:webHidden/>
              </w:rPr>
              <w:tab/>
            </w:r>
            <w:r w:rsidR="00A701DB" w:rsidRPr="00CB1272">
              <w:rPr>
                <w:rFonts w:ascii="Palatino Linotype" w:hAnsi="Palatino Linotype"/>
                <w:noProof/>
                <w:webHidden/>
              </w:rPr>
              <w:fldChar w:fldCharType="begin"/>
            </w:r>
            <w:r w:rsidR="00A701DB" w:rsidRPr="00CB1272">
              <w:rPr>
                <w:rFonts w:ascii="Palatino Linotype" w:hAnsi="Palatino Linotype"/>
                <w:noProof/>
                <w:webHidden/>
              </w:rPr>
              <w:instrText xml:space="preserve"> PAGEREF _Toc68786454 \h </w:instrText>
            </w:r>
            <w:r w:rsidR="00A701DB" w:rsidRPr="00CB1272">
              <w:rPr>
                <w:rFonts w:ascii="Palatino Linotype" w:hAnsi="Palatino Linotype"/>
                <w:noProof/>
                <w:webHidden/>
              </w:rPr>
            </w:r>
            <w:r w:rsidR="00A701DB" w:rsidRPr="00CB1272">
              <w:rPr>
                <w:rFonts w:ascii="Palatino Linotype" w:hAnsi="Palatino Linotype"/>
                <w:noProof/>
                <w:webHidden/>
              </w:rPr>
              <w:fldChar w:fldCharType="separate"/>
            </w:r>
            <w:r w:rsidR="00A701DB" w:rsidRPr="00CB1272">
              <w:rPr>
                <w:rFonts w:ascii="Palatino Linotype" w:hAnsi="Palatino Linotype"/>
                <w:noProof/>
                <w:webHidden/>
              </w:rPr>
              <w:t>68</w:t>
            </w:r>
            <w:r w:rsidR="00A701DB" w:rsidRPr="00CB1272">
              <w:rPr>
                <w:rFonts w:ascii="Palatino Linotype" w:hAnsi="Palatino Linotype"/>
                <w:noProof/>
                <w:webHidden/>
              </w:rPr>
              <w:fldChar w:fldCharType="end"/>
            </w:r>
          </w:hyperlink>
        </w:p>
        <w:p w:rsidR="00A701DB" w:rsidRPr="00CB1272" w:rsidRDefault="00294D75" w:rsidP="00A701DB">
          <w:pPr>
            <w:pStyle w:val="TDC1"/>
            <w:spacing w:line="240" w:lineRule="auto"/>
            <w:rPr>
              <w:rFonts w:ascii="Palatino Linotype" w:eastAsiaTheme="minorEastAsia" w:hAnsi="Palatino Linotype"/>
              <w:noProof/>
              <w:lang w:eastAsia="es-MX"/>
            </w:rPr>
          </w:pPr>
          <w:hyperlink w:anchor="_Toc68786455" w:history="1">
            <w:r w:rsidR="00A701DB" w:rsidRPr="00CB1272">
              <w:rPr>
                <w:rStyle w:val="Hipervnculo"/>
                <w:rFonts w:ascii="Palatino Linotype" w:hAnsi="Palatino Linotype"/>
                <w:b/>
                <w:noProof/>
              </w:rPr>
              <w:t>b) Requisitos de fondo del acuerdo de clasificación.</w:t>
            </w:r>
            <w:r w:rsidR="00A701DB" w:rsidRPr="00CB1272">
              <w:rPr>
                <w:rFonts w:ascii="Palatino Linotype" w:hAnsi="Palatino Linotype"/>
                <w:noProof/>
                <w:webHidden/>
              </w:rPr>
              <w:tab/>
            </w:r>
            <w:r w:rsidR="00A701DB" w:rsidRPr="00CB1272">
              <w:rPr>
                <w:rFonts w:ascii="Palatino Linotype" w:hAnsi="Palatino Linotype"/>
                <w:noProof/>
                <w:webHidden/>
              </w:rPr>
              <w:fldChar w:fldCharType="begin"/>
            </w:r>
            <w:r w:rsidR="00A701DB" w:rsidRPr="00CB1272">
              <w:rPr>
                <w:rFonts w:ascii="Palatino Linotype" w:hAnsi="Palatino Linotype"/>
                <w:noProof/>
                <w:webHidden/>
              </w:rPr>
              <w:instrText xml:space="preserve"> PAGEREF _Toc68786455 \h </w:instrText>
            </w:r>
            <w:r w:rsidR="00A701DB" w:rsidRPr="00CB1272">
              <w:rPr>
                <w:rFonts w:ascii="Palatino Linotype" w:hAnsi="Palatino Linotype"/>
                <w:noProof/>
                <w:webHidden/>
              </w:rPr>
            </w:r>
            <w:r w:rsidR="00A701DB" w:rsidRPr="00CB1272">
              <w:rPr>
                <w:rFonts w:ascii="Palatino Linotype" w:hAnsi="Palatino Linotype"/>
                <w:noProof/>
                <w:webHidden/>
              </w:rPr>
              <w:fldChar w:fldCharType="separate"/>
            </w:r>
            <w:r w:rsidR="00A701DB" w:rsidRPr="00CB1272">
              <w:rPr>
                <w:rFonts w:ascii="Palatino Linotype" w:hAnsi="Palatino Linotype"/>
                <w:noProof/>
                <w:webHidden/>
              </w:rPr>
              <w:t>70</w:t>
            </w:r>
            <w:r w:rsidR="00A701DB" w:rsidRPr="00CB1272">
              <w:rPr>
                <w:rFonts w:ascii="Palatino Linotype" w:hAnsi="Palatino Linotype"/>
                <w:noProof/>
                <w:webHidden/>
              </w:rPr>
              <w:fldChar w:fldCharType="end"/>
            </w:r>
          </w:hyperlink>
        </w:p>
        <w:p w:rsidR="00A701DB" w:rsidRPr="00CB1272" w:rsidRDefault="00294D75" w:rsidP="00A701DB">
          <w:pPr>
            <w:pStyle w:val="TDC1"/>
            <w:spacing w:line="240" w:lineRule="auto"/>
            <w:rPr>
              <w:rFonts w:ascii="Palatino Linotype" w:eastAsiaTheme="minorEastAsia" w:hAnsi="Palatino Linotype"/>
              <w:noProof/>
              <w:lang w:eastAsia="es-MX"/>
            </w:rPr>
          </w:pPr>
          <w:hyperlink w:anchor="_Toc68786456" w:history="1">
            <w:r w:rsidR="00A701DB" w:rsidRPr="00CB1272">
              <w:rPr>
                <w:rStyle w:val="Hipervnculo"/>
                <w:rFonts w:ascii="Palatino Linotype" w:hAnsi="Palatino Linotype"/>
                <w:b/>
                <w:noProof/>
              </w:rPr>
              <w:t>III. Condiciones especiales de la clasificación de la información como reservada.</w:t>
            </w:r>
            <w:r w:rsidR="00A701DB" w:rsidRPr="00CB1272">
              <w:rPr>
                <w:rFonts w:ascii="Palatino Linotype" w:hAnsi="Palatino Linotype"/>
                <w:noProof/>
                <w:webHidden/>
              </w:rPr>
              <w:tab/>
            </w:r>
            <w:r w:rsidR="00A701DB" w:rsidRPr="00CB1272">
              <w:rPr>
                <w:rFonts w:ascii="Palatino Linotype" w:hAnsi="Palatino Linotype"/>
                <w:noProof/>
                <w:webHidden/>
              </w:rPr>
              <w:fldChar w:fldCharType="begin"/>
            </w:r>
            <w:r w:rsidR="00A701DB" w:rsidRPr="00CB1272">
              <w:rPr>
                <w:rFonts w:ascii="Palatino Linotype" w:hAnsi="Palatino Linotype"/>
                <w:noProof/>
                <w:webHidden/>
              </w:rPr>
              <w:instrText xml:space="preserve"> PAGEREF _Toc68786456 \h </w:instrText>
            </w:r>
            <w:r w:rsidR="00A701DB" w:rsidRPr="00CB1272">
              <w:rPr>
                <w:rFonts w:ascii="Palatino Linotype" w:hAnsi="Palatino Linotype"/>
                <w:noProof/>
                <w:webHidden/>
              </w:rPr>
            </w:r>
            <w:r w:rsidR="00A701DB" w:rsidRPr="00CB1272">
              <w:rPr>
                <w:rFonts w:ascii="Palatino Linotype" w:hAnsi="Palatino Linotype"/>
                <w:noProof/>
                <w:webHidden/>
              </w:rPr>
              <w:fldChar w:fldCharType="separate"/>
            </w:r>
            <w:r w:rsidR="00A701DB" w:rsidRPr="00CB1272">
              <w:rPr>
                <w:rFonts w:ascii="Palatino Linotype" w:hAnsi="Palatino Linotype"/>
                <w:noProof/>
                <w:webHidden/>
              </w:rPr>
              <w:t>75</w:t>
            </w:r>
            <w:r w:rsidR="00A701DB" w:rsidRPr="00CB1272">
              <w:rPr>
                <w:rFonts w:ascii="Palatino Linotype" w:hAnsi="Palatino Linotype"/>
                <w:noProof/>
                <w:webHidden/>
              </w:rPr>
              <w:fldChar w:fldCharType="end"/>
            </w:r>
          </w:hyperlink>
        </w:p>
        <w:p w:rsidR="00A701DB" w:rsidRPr="00CB1272" w:rsidRDefault="00294D75" w:rsidP="00A701DB">
          <w:pPr>
            <w:pStyle w:val="TDC1"/>
            <w:spacing w:line="240" w:lineRule="auto"/>
            <w:rPr>
              <w:rFonts w:ascii="Palatino Linotype" w:eastAsiaTheme="minorEastAsia" w:hAnsi="Palatino Linotype"/>
              <w:noProof/>
              <w:lang w:eastAsia="es-MX"/>
            </w:rPr>
          </w:pPr>
          <w:hyperlink w:anchor="_Toc68786457" w:history="1">
            <w:r w:rsidR="00A701DB" w:rsidRPr="00CB1272">
              <w:rPr>
                <w:rStyle w:val="Hipervnculo"/>
                <w:rFonts w:ascii="Palatino Linotype" w:hAnsi="Palatino Linotype"/>
                <w:b/>
                <w:noProof/>
                <w:lang w:val="es-ES_tradnl" w:eastAsia="es-ES"/>
              </w:rPr>
              <w:t>a)</w:t>
            </w:r>
            <w:r w:rsidR="00A701DB" w:rsidRPr="00CB1272">
              <w:rPr>
                <w:rFonts w:ascii="Palatino Linotype" w:eastAsiaTheme="minorEastAsia" w:hAnsi="Palatino Linotype"/>
                <w:noProof/>
                <w:lang w:eastAsia="es-MX"/>
              </w:rPr>
              <w:tab/>
            </w:r>
            <w:r w:rsidR="00A701DB" w:rsidRPr="00CB1272">
              <w:rPr>
                <w:rStyle w:val="Hipervnculo"/>
                <w:rFonts w:ascii="Palatino Linotype" w:hAnsi="Palatino Linotype"/>
                <w:b/>
                <w:noProof/>
                <w:lang w:val="es-ES_tradnl" w:eastAsia="es-ES"/>
              </w:rPr>
              <w:t>La fundamentación específica.</w:t>
            </w:r>
            <w:r w:rsidR="00A701DB" w:rsidRPr="00CB1272">
              <w:rPr>
                <w:rFonts w:ascii="Palatino Linotype" w:hAnsi="Palatino Linotype"/>
                <w:noProof/>
                <w:webHidden/>
              </w:rPr>
              <w:tab/>
            </w:r>
            <w:r w:rsidR="00A701DB" w:rsidRPr="00CB1272">
              <w:rPr>
                <w:rFonts w:ascii="Palatino Linotype" w:hAnsi="Palatino Linotype"/>
                <w:noProof/>
                <w:webHidden/>
              </w:rPr>
              <w:fldChar w:fldCharType="begin"/>
            </w:r>
            <w:r w:rsidR="00A701DB" w:rsidRPr="00CB1272">
              <w:rPr>
                <w:rFonts w:ascii="Palatino Linotype" w:hAnsi="Palatino Linotype"/>
                <w:noProof/>
                <w:webHidden/>
              </w:rPr>
              <w:instrText xml:space="preserve"> PAGEREF _Toc68786457 \h </w:instrText>
            </w:r>
            <w:r w:rsidR="00A701DB" w:rsidRPr="00CB1272">
              <w:rPr>
                <w:rFonts w:ascii="Palatino Linotype" w:hAnsi="Palatino Linotype"/>
                <w:noProof/>
                <w:webHidden/>
              </w:rPr>
            </w:r>
            <w:r w:rsidR="00A701DB" w:rsidRPr="00CB1272">
              <w:rPr>
                <w:rFonts w:ascii="Palatino Linotype" w:hAnsi="Palatino Linotype"/>
                <w:noProof/>
                <w:webHidden/>
              </w:rPr>
              <w:fldChar w:fldCharType="separate"/>
            </w:r>
            <w:r w:rsidR="00A701DB" w:rsidRPr="00CB1272">
              <w:rPr>
                <w:rFonts w:ascii="Palatino Linotype" w:hAnsi="Palatino Linotype"/>
                <w:noProof/>
                <w:webHidden/>
              </w:rPr>
              <w:t>75</w:t>
            </w:r>
            <w:r w:rsidR="00A701DB" w:rsidRPr="00CB1272">
              <w:rPr>
                <w:rFonts w:ascii="Palatino Linotype" w:hAnsi="Palatino Linotype"/>
                <w:noProof/>
                <w:webHidden/>
              </w:rPr>
              <w:fldChar w:fldCharType="end"/>
            </w:r>
          </w:hyperlink>
        </w:p>
        <w:p w:rsidR="00A701DB" w:rsidRPr="00CB1272" w:rsidRDefault="00294D75" w:rsidP="00A701DB">
          <w:pPr>
            <w:pStyle w:val="TDC1"/>
            <w:spacing w:line="240" w:lineRule="auto"/>
            <w:rPr>
              <w:rFonts w:ascii="Palatino Linotype" w:eastAsiaTheme="minorEastAsia" w:hAnsi="Palatino Linotype"/>
              <w:noProof/>
              <w:lang w:eastAsia="es-MX"/>
            </w:rPr>
          </w:pPr>
          <w:hyperlink w:anchor="_Toc68786458" w:history="1">
            <w:r w:rsidR="00A701DB" w:rsidRPr="00CB1272">
              <w:rPr>
                <w:rStyle w:val="Hipervnculo"/>
                <w:rFonts w:ascii="Palatino Linotype" w:hAnsi="Palatino Linotype"/>
                <w:b/>
                <w:noProof/>
                <w:lang w:val="es-ES_tradnl" w:eastAsia="es-ES"/>
              </w:rPr>
              <w:t>b)</w:t>
            </w:r>
            <w:r w:rsidR="00A701DB" w:rsidRPr="00CB1272">
              <w:rPr>
                <w:rFonts w:ascii="Palatino Linotype" w:eastAsiaTheme="minorEastAsia" w:hAnsi="Palatino Linotype"/>
                <w:noProof/>
                <w:lang w:eastAsia="es-MX"/>
              </w:rPr>
              <w:tab/>
            </w:r>
            <w:r w:rsidR="00A701DB" w:rsidRPr="00CB1272">
              <w:rPr>
                <w:rStyle w:val="Hipervnculo"/>
                <w:rFonts w:ascii="Palatino Linotype" w:hAnsi="Palatino Linotype"/>
                <w:b/>
                <w:noProof/>
                <w:lang w:val="es-ES_tradnl" w:eastAsia="es-ES"/>
              </w:rPr>
              <w:t>La prueba de daño.</w:t>
            </w:r>
            <w:r w:rsidR="00A701DB" w:rsidRPr="00CB1272">
              <w:rPr>
                <w:rFonts w:ascii="Palatino Linotype" w:hAnsi="Palatino Linotype"/>
                <w:noProof/>
                <w:webHidden/>
              </w:rPr>
              <w:tab/>
            </w:r>
            <w:r w:rsidR="00A701DB" w:rsidRPr="00CB1272">
              <w:rPr>
                <w:rFonts w:ascii="Palatino Linotype" w:hAnsi="Palatino Linotype"/>
                <w:noProof/>
                <w:webHidden/>
              </w:rPr>
              <w:fldChar w:fldCharType="begin"/>
            </w:r>
            <w:r w:rsidR="00A701DB" w:rsidRPr="00CB1272">
              <w:rPr>
                <w:rFonts w:ascii="Palatino Linotype" w:hAnsi="Palatino Linotype"/>
                <w:noProof/>
                <w:webHidden/>
              </w:rPr>
              <w:instrText xml:space="preserve"> PAGEREF _Toc68786458 \h </w:instrText>
            </w:r>
            <w:r w:rsidR="00A701DB" w:rsidRPr="00CB1272">
              <w:rPr>
                <w:rFonts w:ascii="Palatino Linotype" w:hAnsi="Palatino Linotype"/>
                <w:noProof/>
                <w:webHidden/>
              </w:rPr>
            </w:r>
            <w:r w:rsidR="00A701DB" w:rsidRPr="00CB1272">
              <w:rPr>
                <w:rFonts w:ascii="Palatino Linotype" w:hAnsi="Palatino Linotype"/>
                <w:noProof/>
                <w:webHidden/>
              </w:rPr>
              <w:fldChar w:fldCharType="separate"/>
            </w:r>
            <w:r w:rsidR="00A701DB" w:rsidRPr="00CB1272">
              <w:rPr>
                <w:rFonts w:ascii="Palatino Linotype" w:hAnsi="Palatino Linotype"/>
                <w:noProof/>
                <w:webHidden/>
              </w:rPr>
              <w:t>75</w:t>
            </w:r>
            <w:r w:rsidR="00A701DB" w:rsidRPr="00CB1272">
              <w:rPr>
                <w:rFonts w:ascii="Palatino Linotype" w:hAnsi="Palatino Linotype"/>
                <w:noProof/>
                <w:webHidden/>
              </w:rPr>
              <w:fldChar w:fldCharType="end"/>
            </w:r>
          </w:hyperlink>
        </w:p>
        <w:p w:rsidR="00A701DB" w:rsidRPr="00CB1272" w:rsidRDefault="00294D75" w:rsidP="00A701DB">
          <w:pPr>
            <w:pStyle w:val="TDC1"/>
            <w:spacing w:line="240" w:lineRule="auto"/>
            <w:rPr>
              <w:rFonts w:ascii="Palatino Linotype" w:eastAsiaTheme="minorEastAsia" w:hAnsi="Palatino Linotype"/>
              <w:noProof/>
              <w:lang w:eastAsia="es-MX"/>
            </w:rPr>
          </w:pPr>
          <w:hyperlink w:anchor="_Toc68786459" w:history="1">
            <w:r w:rsidR="00A701DB" w:rsidRPr="00CB1272">
              <w:rPr>
                <w:rStyle w:val="Hipervnculo"/>
                <w:rFonts w:ascii="Palatino Linotype" w:hAnsi="Palatino Linotype"/>
                <w:b/>
                <w:noProof/>
              </w:rPr>
              <w:t>c) La clasificación de la información reservada debe ser de manera temporal.</w:t>
            </w:r>
            <w:r w:rsidR="00A701DB" w:rsidRPr="00CB1272">
              <w:rPr>
                <w:rFonts w:ascii="Palatino Linotype" w:hAnsi="Palatino Linotype"/>
                <w:noProof/>
                <w:webHidden/>
              </w:rPr>
              <w:tab/>
            </w:r>
            <w:r w:rsidR="00A701DB" w:rsidRPr="00CB1272">
              <w:rPr>
                <w:rFonts w:ascii="Palatino Linotype" w:hAnsi="Palatino Linotype"/>
                <w:noProof/>
                <w:webHidden/>
              </w:rPr>
              <w:fldChar w:fldCharType="begin"/>
            </w:r>
            <w:r w:rsidR="00A701DB" w:rsidRPr="00CB1272">
              <w:rPr>
                <w:rFonts w:ascii="Palatino Linotype" w:hAnsi="Palatino Linotype"/>
                <w:noProof/>
                <w:webHidden/>
              </w:rPr>
              <w:instrText xml:space="preserve"> PAGEREF _Toc68786459 \h </w:instrText>
            </w:r>
            <w:r w:rsidR="00A701DB" w:rsidRPr="00CB1272">
              <w:rPr>
                <w:rFonts w:ascii="Palatino Linotype" w:hAnsi="Palatino Linotype"/>
                <w:noProof/>
                <w:webHidden/>
              </w:rPr>
            </w:r>
            <w:r w:rsidR="00A701DB" w:rsidRPr="00CB1272">
              <w:rPr>
                <w:rFonts w:ascii="Palatino Linotype" w:hAnsi="Palatino Linotype"/>
                <w:noProof/>
                <w:webHidden/>
              </w:rPr>
              <w:fldChar w:fldCharType="separate"/>
            </w:r>
            <w:r w:rsidR="00A701DB" w:rsidRPr="00CB1272">
              <w:rPr>
                <w:rFonts w:ascii="Palatino Linotype" w:hAnsi="Palatino Linotype"/>
                <w:noProof/>
                <w:webHidden/>
              </w:rPr>
              <w:t>79</w:t>
            </w:r>
            <w:r w:rsidR="00A701DB" w:rsidRPr="00CB1272">
              <w:rPr>
                <w:rFonts w:ascii="Palatino Linotype" w:hAnsi="Palatino Linotype"/>
                <w:noProof/>
                <w:webHidden/>
              </w:rPr>
              <w:fldChar w:fldCharType="end"/>
            </w:r>
          </w:hyperlink>
        </w:p>
        <w:p w:rsidR="00A701DB" w:rsidRPr="00CB1272" w:rsidRDefault="00294D75" w:rsidP="00A701DB">
          <w:pPr>
            <w:pStyle w:val="TDC1"/>
            <w:spacing w:line="240" w:lineRule="auto"/>
            <w:rPr>
              <w:rFonts w:ascii="Palatino Linotype" w:eastAsiaTheme="minorEastAsia" w:hAnsi="Palatino Linotype"/>
              <w:noProof/>
              <w:lang w:eastAsia="es-MX"/>
            </w:rPr>
          </w:pPr>
          <w:hyperlink w:anchor="_Toc68786460" w:history="1">
            <w:r w:rsidR="00A701DB" w:rsidRPr="00CB1272">
              <w:rPr>
                <w:rStyle w:val="Hipervnculo"/>
                <w:rFonts w:ascii="Palatino Linotype" w:hAnsi="Palatino Linotype"/>
                <w:b/>
                <w:noProof/>
              </w:rPr>
              <w:t>IV. Condiciones especiales de la clasificación de la información como confidencial.</w:t>
            </w:r>
            <w:r w:rsidR="00A701DB" w:rsidRPr="00CB1272">
              <w:rPr>
                <w:rFonts w:ascii="Palatino Linotype" w:hAnsi="Palatino Linotype"/>
                <w:noProof/>
                <w:webHidden/>
              </w:rPr>
              <w:tab/>
            </w:r>
            <w:r w:rsidR="00A701DB" w:rsidRPr="00CB1272">
              <w:rPr>
                <w:rFonts w:ascii="Palatino Linotype" w:hAnsi="Palatino Linotype"/>
                <w:noProof/>
                <w:webHidden/>
              </w:rPr>
              <w:fldChar w:fldCharType="begin"/>
            </w:r>
            <w:r w:rsidR="00A701DB" w:rsidRPr="00CB1272">
              <w:rPr>
                <w:rFonts w:ascii="Palatino Linotype" w:hAnsi="Palatino Linotype"/>
                <w:noProof/>
                <w:webHidden/>
              </w:rPr>
              <w:instrText xml:space="preserve"> PAGEREF _Toc68786460 \h </w:instrText>
            </w:r>
            <w:r w:rsidR="00A701DB" w:rsidRPr="00CB1272">
              <w:rPr>
                <w:rFonts w:ascii="Palatino Linotype" w:hAnsi="Palatino Linotype"/>
                <w:noProof/>
                <w:webHidden/>
              </w:rPr>
            </w:r>
            <w:r w:rsidR="00A701DB" w:rsidRPr="00CB1272">
              <w:rPr>
                <w:rFonts w:ascii="Palatino Linotype" w:hAnsi="Palatino Linotype"/>
                <w:noProof/>
                <w:webHidden/>
              </w:rPr>
              <w:fldChar w:fldCharType="separate"/>
            </w:r>
            <w:r w:rsidR="00A701DB" w:rsidRPr="00CB1272">
              <w:rPr>
                <w:rFonts w:ascii="Palatino Linotype" w:hAnsi="Palatino Linotype"/>
                <w:noProof/>
                <w:webHidden/>
              </w:rPr>
              <w:t>81</w:t>
            </w:r>
            <w:r w:rsidR="00A701DB" w:rsidRPr="00CB1272">
              <w:rPr>
                <w:rFonts w:ascii="Palatino Linotype" w:hAnsi="Palatino Linotype"/>
                <w:noProof/>
                <w:webHidden/>
              </w:rPr>
              <w:fldChar w:fldCharType="end"/>
            </w:r>
          </w:hyperlink>
        </w:p>
        <w:p w:rsidR="00A701DB" w:rsidRPr="00CB1272" w:rsidRDefault="00294D75" w:rsidP="00A701DB">
          <w:pPr>
            <w:pStyle w:val="TDC1"/>
            <w:spacing w:line="240" w:lineRule="auto"/>
            <w:rPr>
              <w:rFonts w:ascii="Palatino Linotype" w:eastAsiaTheme="minorEastAsia" w:hAnsi="Palatino Linotype"/>
              <w:noProof/>
              <w:lang w:eastAsia="es-MX"/>
            </w:rPr>
          </w:pPr>
          <w:hyperlink w:anchor="_Toc68786461" w:history="1">
            <w:r w:rsidR="00A701DB" w:rsidRPr="00CB1272">
              <w:rPr>
                <w:rStyle w:val="Hipervnculo"/>
                <w:rFonts w:ascii="Palatino Linotype" w:eastAsia="MS Mincho" w:hAnsi="Palatino Linotype"/>
                <w:b/>
                <w:noProof/>
                <w:lang w:val="es-ES_tradnl" w:eastAsia="es-ES"/>
              </w:rPr>
              <w:t>NOVENO. De la decisión.</w:t>
            </w:r>
            <w:r w:rsidR="00A701DB" w:rsidRPr="00CB1272">
              <w:rPr>
                <w:rFonts w:ascii="Palatino Linotype" w:hAnsi="Palatino Linotype"/>
                <w:noProof/>
                <w:webHidden/>
              </w:rPr>
              <w:tab/>
            </w:r>
            <w:r w:rsidR="00A701DB" w:rsidRPr="00CB1272">
              <w:rPr>
                <w:rFonts w:ascii="Palatino Linotype" w:hAnsi="Palatino Linotype"/>
                <w:noProof/>
                <w:webHidden/>
              </w:rPr>
              <w:fldChar w:fldCharType="begin"/>
            </w:r>
            <w:r w:rsidR="00A701DB" w:rsidRPr="00CB1272">
              <w:rPr>
                <w:rFonts w:ascii="Palatino Linotype" w:hAnsi="Palatino Linotype"/>
                <w:noProof/>
                <w:webHidden/>
              </w:rPr>
              <w:instrText xml:space="preserve"> PAGEREF _Toc68786461 \h </w:instrText>
            </w:r>
            <w:r w:rsidR="00A701DB" w:rsidRPr="00CB1272">
              <w:rPr>
                <w:rFonts w:ascii="Palatino Linotype" w:hAnsi="Palatino Linotype"/>
                <w:noProof/>
                <w:webHidden/>
              </w:rPr>
            </w:r>
            <w:r w:rsidR="00A701DB" w:rsidRPr="00CB1272">
              <w:rPr>
                <w:rFonts w:ascii="Palatino Linotype" w:hAnsi="Palatino Linotype"/>
                <w:noProof/>
                <w:webHidden/>
              </w:rPr>
              <w:fldChar w:fldCharType="separate"/>
            </w:r>
            <w:r w:rsidR="00A701DB" w:rsidRPr="00CB1272">
              <w:rPr>
                <w:rFonts w:ascii="Palatino Linotype" w:hAnsi="Palatino Linotype"/>
                <w:noProof/>
                <w:webHidden/>
              </w:rPr>
              <w:t>89</w:t>
            </w:r>
            <w:r w:rsidR="00A701DB" w:rsidRPr="00CB1272">
              <w:rPr>
                <w:rFonts w:ascii="Palatino Linotype" w:hAnsi="Palatino Linotype"/>
                <w:noProof/>
                <w:webHidden/>
              </w:rPr>
              <w:fldChar w:fldCharType="end"/>
            </w:r>
          </w:hyperlink>
        </w:p>
        <w:p w:rsidR="00A701DB" w:rsidRPr="00CB1272" w:rsidRDefault="00294D75" w:rsidP="00A701DB">
          <w:pPr>
            <w:pStyle w:val="TDC1"/>
            <w:spacing w:line="240" w:lineRule="auto"/>
            <w:rPr>
              <w:rFonts w:ascii="Palatino Linotype" w:eastAsiaTheme="minorEastAsia" w:hAnsi="Palatino Linotype"/>
              <w:noProof/>
              <w:lang w:eastAsia="es-MX"/>
            </w:rPr>
          </w:pPr>
          <w:hyperlink w:anchor="_Toc68786462" w:history="1">
            <w:r w:rsidR="00A701DB" w:rsidRPr="00CB1272">
              <w:rPr>
                <w:rStyle w:val="Hipervnculo"/>
                <w:rFonts w:ascii="Palatino Linotype" w:eastAsia="Calibri" w:hAnsi="Palatino Linotype" w:cstheme="majorBidi"/>
                <w:b/>
                <w:noProof/>
                <w:lang w:val="es-ES" w:eastAsia="es-ES"/>
              </w:rPr>
              <w:t>R E S O L U T I V O S</w:t>
            </w:r>
            <w:r w:rsidR="00A701DB" w:rsidRPr="00CB1272">
              <w:rPr>
                <w:rFonts w:ascii="Palatino Linotype" w:hAnsi="Palatino Linotype"/>
                <w:noProof/>
                <w:webHidden/>
              </w:rPr>
              <w:tab/>
            </w:r>
            <w:r w:rsidR="00A701DB" w:rsidRPr="00CB1272">
              <w:rPr>
                <w:rFonts w:ascii="Palatino Linotype" w:hAnsi="Palatino Linotype"/>
                <w:noProof/>
                <w:webHidden/>
              </w:rPr>
              <w:fldChar w:fldCharType="begin"/>
            </w:r>
            <w:r w:rsidR="00A701DB" w:rsidRPr="00CB1272">
              <w:rPr>
                <w:rFonts w:ascii="Palatino Linotype" w:hAnsi="Palatino Linotype"/>
                <w:noProof/>
                <w:webHidden/>
              </w:rPr>
              <w:instrText xml:space="preserve"> PAGEREF _Toc68786462 \h </w:instrText>
            </w:r>
            <w:r w:rsidR="00A701DB" w:rsidRPr="00CB1272">
              <w:rPr>
                <w:rFonts w:ascii="Palatino Linotype" w:hAnsi="Palatino Linotype"/>
                <w:noProof/>
                <w:webHidden/>
              </w:rPr>
            </w:r>
            <w:r w:rsidR="00A701DB" w:rsidRPr="00CB1272">
              <w:rPr>
                <w:rFonts w:ascii="Palatino Linotype" w:hAnsi="Palatino Linotype"/>
                <w:noProof/>
                <w:webHidden/>
              </w:rPr>
              <w:fldChar w:fldCharType="separate"/>
            </w:r>
            <w:r w:rsidR="00A701DB" w:rsidRPr="00CB1272">
              <w:rPr>
                <w:rFonts w:ascii="Palatino Linotype" w:hAnsi="Palatino Linotype"/>
                <w:noProof/>
                <w:webHidden/>
              </w:rPr>
              <w:t>89</w:t>
            </w:r>
            <w:r w:rsidR="00A701DB" w:rsidRPr="00CB1272">
              <w:rPr>
                <w:rFonts w:ascii="Palatino Linotype" w:hAnsi="Palatino Linotype"/>
                <w:noProof/>
                <w:webHidden/>
              </w:rPr>
              <w:fldChar w:fldCharType="end"/>
            </w:r>
          </w:hyperlink>
        </w:p>
        <w:p w:rsidR="00A4719B" w:rsidRPr="00CB1272" w:rsidRDefault="00792776" w:rsidP="001C13C3">
          <w:pPr>
            <w:tabs>
              <w:tab w:val="left" w:pos="0"/>
            </w:tabs>
            <w:spacing w:after="0" w:line="240" w:lineRule="auto"/>
            <w:rPr>
              <w:rFonts w:ascii="Palatino Linotype" w:hAnsi="Palatino Linotype"/>
              <w:b/>
              <w:bCs/>
              <w:sz w:val="23"/>
              <w:szCs w:val="23"/>
              <w:lang w:val="es-ES"/>
            </w:rPr>
          </w:pPr>
          <w:r w:rsidRPr="00CB1272">
            <w:rPr>
              <w:rFonts w:ascii="Palatino Linotype" w:hAnsi="Palatino Linotype"/>
              <w:b/>
              <w:bCs/>
              <w:sz w:val="23"/>
              <w:szCs w:val="23"/>
              <w:lang w:val="es-ES"/>
            </w:rPr>
            <w:fldChar w:fldCharType="end"/>
          </w:r>
        </w:p>
      </w:sdtContent>
    </w:sdt>
    <w:p w:rsidR="00BE7AAB" w:rsidRPr="00CB1272" w:rsidRDefault="00BB4D25" w:rsidP="00BE7AAB">
      <w:pPr>
        <w:tabs>
          <w:tab w:val="left" w:pos="0"/>
        </w:tabs>
        <w:spacing w:after="0" w:line="360" w:lineRule="auto"/>
        <w:jc w:val="both"/>
        <w:rPr>
          <w:rFonts w:ascii="Palatino Linotype" w:eastAsia="MS Mincho" w:hAnsi="Palatino Linotype" w:cs="Times New Roman"/>
          <w:sz w:val="24"/>
          <w:szCs w:val="24"/>
          <w:lang w:val="es-ES_tradnl" w:eastAsia="es-ES"/>
        </w:rPr>
      </w:pPr>
      <w:r w:rsidRPr="00CB1272">
        <w:rPr>
          <w:rFonts w:ascii="Palatino Linotype" w:eastAsia="MS Mincho" w:hAnsi="Palatino Linotype" w:cs="Times New Roman"/>
          <w:sz w:val="24"/>
          <w:szCs w:val="24"/>
          <w:lang w:val="es-ES_tradnl" w:eastAsia="es-ES"/>
        </w:rPr>
        <w:lastRenderedPageBreak/>
        <w:t>Resolución del Pleno del Institu</w:t>
      </w:r>
      <w:r w:rsidR="00792776" w:rsidRPr="00CB1272">
        <w:rPr>
          <w:rFonts w:ascii="Palatino Linotype" w:eastAsia="MS Mincho" w:hAnsi="Palatino Linotype" w:cs="Times New Roman"/>
          <w:sz w:val="24"/>
          <w:szCs w:val="24"/>
          <w:lang w:val="es-ES_tradnl" w:eastAsia="es-ES"/>
        </w:rPr>
        <w:t>to de Transparencia, Acceso a la Información Pública y Protección de Datos Personales del Estado de México y Municipios, con domicilio en Metepec, Estado de México; de</w:t>
      </w:r>
      <w:r w:rsidR="008809D1" w:rsidRPr="00CB1272">
        <w:rPr>
          <w:rFonts w:ascii="Palatino Linotype" w:eastAsia="MS Mincho" w:hAnsi="Palatino Linotype" w:cs="Times New Roman"/>
          <w:sz w:val="24"/>
          <w:szCs w:val="24"/>
          <w:lang w:val="es-ES_tradnl" w:eastAsia="es-ES"/>
        </w:rPr>
        <w:t xml:space="preserve"> fecha</w:t>
      </w:r>
      <w:r w:rsidR="00BE7AAB" w:rsidRPr="00CB1272">
        <w:rPr>
          <w:rFonts w:ascii="Palatino Linotype" w:eastAsia="MS Mincho" w:hAnsi="Palatino Linotype" w:cs="Times New Roman"/>
          <w:sz w:val="24"/>
          <w:szCs w:val="24"/>
          <w:lang w:val="es-ES_tradnl" w:eastAsia="es-ES"/>
        </w:rPr>
        <w:t xml:space="preserve"> catorce (14</w:t>
      </w:r>
      <w:r w:rsidR="00746B47" w:rsidRPr="00CB1272">
        <w:rPr>
          <w:rFonts w:ascii="Palatino Linotype" w:eastAsia="MS Mincho" w:hAnsi="Palatino Linotype" w:cs="Times New Roman"/>
          <w:sz w:val="24"/>
          <w:szCs w:val="24"/>
          <w:lang w:val="es-ES_tradnl" w:eastAsia="es-ES"/>
        </w:rPr>
        <w:t>) de</w:t>
      </w:r>
      <w:r w:rsidR="00BE7AAB" w:rsidRPr="00CB1272">
        <w:rPr>
          <w:rFonts w:ascii="Palatino Linotype" w:eastAsia="MS Mincho" w:hAnsi="Palatino Linotype" w:cs="Times New Roman"/>
          <w:sz w:val="24"/>
          <w:szCs w:val="24"/>
          <w:lang w:val="es-ES_tradnl" w:eastAsia="es-ES"/>
        </w:rPr>
        <w:t xml:space="preserve"> abril</w:t>
      </w:r>
      <w:r w:rsidR="00E64076" w:rsidRPr="00CB1272">
        <w:rPr>
          <w:rFonts w:ascii="Palatino Linotype" w:eastAsia="MS Mincho" w:hAnsi="Palatino Linotype" w:cs="Times New Roman"/>
          <w:sz w:val="24"/>
          <w:szCs w:val="24"/>
          <w:lang w:val="es-ES_tradnl" w:eastAsia="es-ES"/>
        </w:rPr>
        <w:t xml:space="preserve"> </w:t>
      </w:r>
      <w:r w:rsidR="00D9291B" w:rsidRPr="00CB1272">
        <w:rPr>
          <w:rFonts w:ascii="Palatino Linotype" w:eastAsia="MS Mincho" w:hAnsi="Palatino Linotype" w:cs="Times New Roman"/>
          <w:sz w:val="24"/>
          <w:szCs w:val="24"/>
          <w:lang w:val="es-ES_tradnl" w:eastAsia="es-ES"/>
        </w:rPr>
        <w:t xml:space="preserve">de </w:t>
      </w:r>
      <w:proofErr w:type="gramStart"/>
      <w:r w:rsidR="00CB1272">
        <w:rPr>
          <w:rFonts w:ascii="Palatino Linotype" w:eastAsia="MS Mincho" w:hAnsi="Palatino Linotype" w:cs="Times New Roman"/>
          <w:sz w:val="24"/>
          <w:szCs w:val="24"/>
          <w:lang w:val="es-ES_tradnl" w:eastAsia="es-ES"/>
        </w:rPr>
        <w:t>dos mil veintiuno</w:t>
      </w:r>
      <w:proofErr w:type="gramEnd"/>
      <w:r w:rsidR="00C64E0E" w:rsidRPr="00CB1272">
        <w:rPr>
          <w:rFonts w:ascii="Palatino Linotype" w:eastAsia="MS Mincho" w:hAnsi="Palatino Linotype" w:cs="Times New Roman"/>
          <w:sz w:val="24"/>
          <w:szCs w:val="24"/>
          <w:lang w:val="es-ES_tradnl" w:eastAsia="es-ES"/>
        </w:rPr>
        <w:t>.</w:t>
      </w:r>
    </w:p>
    <w:p w:rsidR="00BE7AAB" w:rsidRPr="00CB1272" w:rsidRDefault="00BE7AAB" w:rsidP="00BE7AAB">
      <w:pPr>
        <w:tabs>
          <w:tab w:val="left" w:pos="0"/>
        </w:tabs>
        <w:spacing w:after="0" w:line="360" w:lineRule="auto"/>
        <w:jc w:val="both"/>
        <w:rPr>
          <w:rFonts w:ascii="Palatino Linotype" w:eastAsia="MS Mincho" w:hAnsi="Palatino Linotype" w:cs="Times New Roman"/>
          <w:sz w:val="24"/>
          <w:szCs w:val="24"/>
          <w:lang w:val="es-ES_tradnl" w:eastAsia="es-ES"/>
        </w:rPr>
      </w:pPr>
    </w:p>
    <w:p w:rsidR="00BE7AAB" w:rsidRPr="00CB1272" w:rsidRDefault="00BE7AAB" w:rsidP="00BE7AAB">
      <w:pPr>
        <w:tabs>
          <w:tab w:val="left" w:pos="0"/>
        </w:tabs>
        <w:spacing w:after="0" w:line="360" w:lineRule="auto"/>
        <w:jc w:val="both"/>
        <w:rPr>
          <w:rFonts w:ascii="Palatino Linotype" w:eastAsia="MS Mincho" w:hAnsi="Palatino Linotype" w:cs="Times New Roman"/>
          <w:sz w:val="24"/>
          <w:szCs w:val="24"/>
          <w:lang w:val="es-ES_tradnl" w:eastAsia="es-ES"/>
        </w:rPr>
      </w:pPr>
      <w:r w:rsidRPr="00CB1272">
        <w:rPr>
          <w:rFonts w:ascii="Palatino Linotype" w:eastAsia="MS Mincho" w:hAnsi="Palatino Linotype" w:cs="Times New Roman"/>
          <w:b/>
          <w:sz w:val="24"/>
          <w:szCs w:val="24"/>
          <w:lang w:val="es-ES_tradnl" w:eastAsia="es-ES"/>
        </w:rPr>
        <w:t>VISTOS</w:t>
      </w:r>
      <w:r w:rsidRPr="00CB1272">
        <w:rPr>
          <w:rFonts w:ascii="Palatino Linotype" w:eastAsia="MS Mincho" w:hAnsi="Palatino Linotype" w:cs="Times New Roman"/>
          <w:sz w:val="24"/>
          <w:szCs w:val="24"/>
          <w:lang w:val="es-ES_tradnl" w:eastAsia="es-ES"/>
        </w:rPr>
        <w:t xml:space="preserve"> los expedientes electrónicos formados con motivo de los recursos de revisión </w:t>
      </w:r>
      <w:r w:rsidRPr="00CB1272">
        <w:rPr>
          <w:rFonts w:ascii="Palatino Linotype" w:eastAsia="MS Mincho" w:hAnsi="Palatino Linotype" w:cs="Times New Roman"/>
          <w:b/>
          <w:bCs/>
          <w:sz w:val="24"/>
          <w:szCs w:val="24"/>
          <w:lang w:val="es-ES_tradnl" w:eastAsia="es-ES"/>
        </w:rPr>
        <w:t xml:space="preserve">01208/INFOEM/IP/RR/2021 y 01209/INFOEM/IP/RR/2021, </w:t>
      </w:r>
      <w:r w:rsidRPr="00CB1272">
        <w:rPr>
          <w:rFonts w:ascii="Palatino Linotype" w:eastAsia="MS Mincho" w:hAnsi="Palatino Linotype" w:cs="Times New Roman"/>
          <w:sz w:val="24"/>
          <w:szCs w:val="24"/>
          <w:lang w:val="es-ES_tradnl" w:eastAsia="es-ES"/>
        </w:rPr>
        <w:t xml:space="preserve">promovidos por un usuario del Sistema de Acceso a la Información Mexiquense </w:t>
      </w:r>
      <w:r w:rsidRPr="00CB1272">
        <w:rPr>
          <w:rFonts w:ascii="Palatino Linotype" w:eastAsia="MS Mincho" w:hAnsi="Palatino Linotype" w:cs="Times New Roman"/>
          <w:b/>
          <w:sz w:val="24"/>
          <w:szCs w:val="24"/>
          <w:lang w:val="es-ES_tradnl" w:eastAsia="es-ES"/>
        </w:rPr>
        <w:t xml:space="preserve">(SAIMEX), </w:t>
      </w:r>
      <w:r w:rsidRPr="00CB1272">
        <w:rPr>
          <w:rFonts w:ascii="Palatino Linotype" w:eastAsia="MS Mincho" w:hAnsi="Palatino Linotype" w:cs="Times New Roman"/>
          <w:sz w:val="24"/>
          <w:szCs w:val="24"/>
          <w:lang w:val="es-ES_tradnl" w:eastAsia="es-ES"/>
        </w:rPr>
        <w:t xml:space="preserve">quien no proporcionó ningún nombre o seudónimo para poder ser identificado, por lo que en lo sucesivo será identificado en su calidad de </w:t>
      </w:r>
      <w:r w:rsidRPr="00CB1272">
        <w:rPr>
          <w:rFonts w:ascii="Palatino Linotype" w:eastAsia="MS Mincho" w:hAnsi="Palatino Linotype" w:cs="Times New Roman"/>
          <w:b/>
          <w:sz w:val="24"/>
          <w:szCs w:val="24"/>
          <w:lang w:val="es-ES_tradnl" w:eastAsia="es-ES"/>
        </w:rPr>
        <w:t>RECURRENTE</w:t>
      </w:r>
      <w:r w:rsidRPr="00CB1272">
        <w:rPr>
          <w:rFonts w:ascii="Palatino Linotype" w:eastAsia="MS Mincho" w:hAnsi="Palatino Linotype" w:cs="Times New Roman"/>
          <w:sz w:val="24"/>
          <w:szCs w:val="24"/>
          <w:lang w:val="es-ES_tradnl" w:eastAsia="es-ES"/>
        </w:rPr>
        <w:t xml:space="preserve">, en contra de la respuesta del </w:t>
      </w:r>
      <w:r w:rsidRPr="00CB1272">
        <w:rPr>
          <w:rFonts w:ascii="Palatino Linotype" w:hAnsi="Palatino Linotype"/>
          <w:b/>
          <w:sz w:val="24"/>
        </w:rPr>
        <w:t>Sistema Municipal Para el Desarrollo Integral de la Familia de Tultepec</w:t>
      </w:r>
      <w:r w:rsidRPr="00CB1272">
        <w:rPr>
          <w:rFonts w:ascii="Palatino Linotype" w:eastAsia="MS Mincho" w:hAnsi="Palatino Linotype" w:cs="Times New Roman"/>
          <w:sz w:val="28"/>
          <w:szCs w:val="24"/>
          <w:lang w:val="es-ES_tradnl" w:eastAsia="es-ES"/>
        </w:rPr>
        <w:t xml:space="preserve"> </w:t>
      </w:r>
      <w:r w:rsidRPr="00CB1272">
        <w:rPr>
          <w:rFonts w:ascii="Palatino Linotype" w:eastAsia="MS Mincho" w:hAnsi="Palatino Linotype" w:cs="Times New Roman"/>
          <w:sz w:val="24"/>
          <w:szCs w:val="24"/>
          <w:lang w:val="es-ES_tradnl" w:eastAsia="es-ES"/>
        </w:rPr>
        <w:t>en lo sucesivo el</w:t>
      </w:r>
      <w:r w:rsidRPr="00CB1272">
        <w:rPr>
          <w:rFonts w:ascii="Palatino Linotype" w:eastAsia="MS Mincho" w:hAnsi="Palatino Linotype" w:cs="Times New Roman"/>
          <w:b/>
          <w:sz w:val="24"/>
          <w:szCs w:val="24"/>
          <w:lang w:val="es-ES_tradnl" w:eastAsia="es-ES"/>
        </w:rPr>
        <w:t xml:space="preserve"> SUJETO OBLIGADO, </w:t>
      </w:r>
      <w:r w:rsidRPr="00CB1272">
        <w:rPr>
          <w:rFonts w:ascii="Palatino Linotype" w:eastAsia="MS Mincho" w:hAnsi="Palatino Linotype" w:cs="Times New Roman"/>
          <w:sz w:val="24"/>
          <w:szCs w:val="24"/>
          <w:lang w:val="es-ES_tradnl" w:eastAsia="es-ES"/>
        </w:rPr>
        <w:t xml:space="preserve">se procede a dictar la presente resolución, con base en los siguientes: </w:t>
      </w:r>
    </w:p>
    <w:p w:rsidR="00510293" w:rsidRPr="00CB1272" w:rsidRDefault="00510293" w:rsidP="004E7025">
      <w:pPr>
        <w:keepNext/>
        <w:keepLines/>
        <w:tabs>
          <w:tab w:val="left" w:pos="0"/>
          <w:tab w:val="left" w:pos="750"/>
        </w:tabs>
        <w:spacing w:after="0" w:line="360" w:lineRule="auto"/>
        <w:outlineLvl w:val="0"/>
        <w:rPr>
          <w:rFonts w:ascii="Palatino Linotype" w:eastAsia="MS Gothic" w:hAnsi="Palatino Linotype" w:cs="Times New Roman"/>
          <w:b/>
          <w:sz w:val="24"/>
          <w:szCs w:val="24"/>
        </w:rPr>
      </w:pPr>
    </w:p>
    <w:p w:rsidR="00BE7AAB" w:rsidRPr="00CB1272" w:rsidRDefault="00792776" w:rsidP="00BE7AAB">
      <w:pPr>
        <w:keepNext/>
        <w:keepLines/>
        <w:tabs>
          <w:tab w:val="left" w:pos="0"/>
        </w:tabs>
        <w:spacing w:after="0" w:line="360" w:lineRule="auto"/>
        <w:jc w:val="center"/>
        <w:outlineLvl w:val="0"/>
        <w:rPr>
          <w:rFonts w:ascii="Palatino Linotype" w:eastAsia="MS Gothic" w:hAnsi="Palatino Linotype" w:cs="Times New Roman"/>
          <w:b/>
          <w:sz w:val="24"/>
          <w:szCs w:val="24"/>
        </w:rPr>
      </w:pPr>
      <w:bookmarkStart w:id="0" w:name="_Toc68786433"/>
      <w:r w:rsidRPr="00CB1272">
        <w:rPr>
          <w:rFonts w:ascii="Palatino Linotype" w:eastAsia="MS Gothic" w:hAnsi="Palatino Linotype" w:cs="Times New Roman"/>
          <w:b/>
          <w:sz w:val="24"/>
          <w:szCs w:val="24"/>
        </w:rPr>
        <w:t>A N T E C E D E N T E S</w:t>
      </w:r>
      <w:bookmarkEnd w:id="0"/>
    </w:p>
    <w:p w:rsidR="00BE7AAB" w:rsidRPr="00CB1272" w:rsidRDefault="00BE7AAB" w:rsidP="006428B6">
      <w:pPr>
        <w:numPr>
          <w:ilvl w:val="0"/>
          <w:numId w:val="12"/>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CB1272">
        <w:rPr>
          <w:rFonts w:ascii="Palatino Linotype" w:eastAsia="Calibri" w:hAnsi="Palatino Linotype" w:cs="Arial"/>
          <w:sz w:val="24"/>
          <w:szCs w:val="24"/>
          <w:lang w:eastAsia="es-ES"/>
        </w:rPr>
        <w:t>El día diecinueve (19</w:t>
      </w:r>
      <w:r w:rsidRPr="00CB1272">
        <w:rPr>
          <w:rFonts w:ascii="Palatino Linotype" w:eastAsia="Calibri" w:hAnsi="Palatino Linotype" w:cs="Arial"/>
          <w:sz w:val="24"/>
          <w:szCs w:val="24"/>
          <w:lang w:val="es-ES" w:eastAsia="es-ES"/>
        </w:rPr>
        <w:t>) de febrero de dos mil veintiuno,</w:t>
      </w:r>
      <w:r w:rsidRPr="00CB1272">
        <w:rPr>
          <w:rFonts w:ascii="Palatino Linotype" w:eastAsia="Calibri" w:hAnsi="Palatino Linotype" w:cs="Times New Roman"/>
          <w:sz w:val="24"/>
          <w:szCs w:val="24"/>
          <w:lang w:val="es-ES" w:eastAsia="es-ES"/>
        </w:rPr>
        <w:t xml:space="preserve"> el </w:t>
      </w:r>
      <w:r w:rsidRPr="00CB1272">
        <w:rPr>
          <w:rFonts w:ascii="Palatino Linotype" w:eastAsia="MS Mincho" w:hAnsi="Palatino Linotype" w:cs="Times New Roman"/>
          <w:b/>
          <w:sz w:val="24"/>
          <w:szCs w:val="24"/>
          <w:lang w:val="es-ES_tradnl" w:eastAsia="es-ES"/>
        </w:rPr>
        <w:t xml:space="preserve">RECURRENTE </w:t>
      </w:r>
      <w:r w:rsidRPr="00CB1272">
        <w:rPr>
          <w:rFonts w:ascii="Palatino Linotype" w:eastAsia="Calibri" w:hAnsi="Palatino Linotype" w:cs="Arial"/>
          <w:sz w:val="24"/>
          <w:szCs w:val="24"/>
          <w:lang w:val="es-ES" w:eastAsia="es-ES"/>
        </w:rPr>
        <w:t xml:space="preserve">presentó a través del Sistema de Acceso a la Información Mexiquense, las solicitudes de información pública, registradas con los números </w:t>
      </w:r>
      <w:r w:rsidR="006428B6" w:rsidRPr="00CB1272">
        <w:rPr>
          <w:rFonts w:ascii="Palatino Linotype" w:eastAsia="Calibri" w:hAnsi="Palatino Linotype" w:cs="Arial"/>
          <w:b/>
          <w:bCs/>
          <w:sz w:val="24"/>
          <w:szCs w:val="24"/>
          <w:lang w:eastAsia="es-ES"/>
        </w:rPr>
        <w:t>00039/DIFTULTEPE/IP/2021</w:t>
      </w:r>
      <w:hyperlink r:id="rId8" w:history="1"/>
      <w:bookmarkStart w:id="1" w:name="_Hlk48153538"/>
      <w:r w:rsidR="006428B6" w:rsidRPr="00CB1272">
        <w:rPr>
          <w:rFonts w:ascii="Palatino Linotype" w:eastAsia="Calibri" w:hAnsi="Palatino Linotype" w:cs="Arial"/>
          <w:b/>
          <w:bCs/>
          <w:color w:val="000000"/>
          <w:sz w:val="24"/>
          <w:szCs w:val="24"/>
          <w:lang w:val="es-ES_tradnl" w:eastAsia="es-ES"/>
        </w:rPr>
        <w:t xml:space="preserve"> </w:t>
      </w:r>
      <w:proofErr w:type="gramStart"/>
      <w:r w:rsidR="006428B6" w:rsidRPr="00CB1272">
        <w:rPr>
          <w:rFonts w:ascii="Palatino Linotype" w:eastAsia="Calibri" w:hAnsi="Palatino Linotype" w:cs="Arial"/>
          <w:b/>
          <w:bCs/>
          <w:color w:val="000000"/>
          <w:sz w:val="24"/>
          <w:szCs w:val="24"/>
          <w:lang w:val="es-ES_tradnl" w:eastAsia="es-ES"/>
        </w:rPr>
        <w:t xml:space="preserve">y </w:t>
      </w:r>
      <w:r w:rsidRPr="00CB1272">
        <w:rPr>
          <w:rFonts w:ascii="Palatino Linotype" w:eastAsia="Calibri" w:hAnsi="Palatino Linotype" w:cs="Arial"/>
          <w:b/>
          <w:bCs/>
          <w:color w:val="000000"/>
          <w:sz w:val="24"/>
          <w:szCs w:val="24"/>
          <w:lang w:val="es-ES_tradnl" w:eastAsia="es-ES"/>
        </w:rPr>
        <w:t xml:space="preserve"> </w:t>
      </w:r>
      <w:r w:rsidR="006428B6" w:rsidRPr="00CB1272">
        <w:rPr>
          <w:rFonts w:ascii="Palatino Linotype" w:eastAsia="Calibri" w:hAnsi="Palatino Linotype" w:cs="Arial"/>
          <w:b/>
          <w:bCs/>
          <w:color w:val="000000"/>
          <w:sz w:val="24"/>
          <w:szCs w:val="24"/>
          <w:lang w:val="es-ES_tradnl" w:eastAsia="es-ES"/>
        </w:rPr>
        <w:t>00040</w:t>
      </w:r>
      <w:proofErr w:type="gramEnd"/>
      <w:r w:rsidR="006428B6" w:rsidRPr="00CB1272">
        <w:rPr>
          <w:rFonts w:ascii="Palatino Linotype" w:eastAsia="Calibri" w:hAnsi="Palatino Linotype" w:cs="Arial"/>
          <w:b/>
          <w:bCs/>
          <w:color w:val="000000"/>
          <w:sz w:val="24"/>
          <w:szCs w:val="24"/>
          <w:lang w:val="es-ES_tradnl" w:eastAsia="es-ES"/>
        </w:rPr>
        <w:t>/DIFTULTEPE/IP/2021</w:t>
      </w:r>
      <w:r w:rsidRPr="00CB1272">
        <w:rPr>
          <w:rFonts w:ascii="Palatino Linotype" w:eastAsia="Calibri" w:hAnsi="Palatino Linotype" w:cs="Arial"/>
          <w:b/>
          <w:bCs/>
          <w:color w:val="000000"/>
          <w:sz w:val="24"/>
          <w:szCs w:val="24"/>
          <w:lang w:val="es-ES_tradnl" w:eastAsia="es-ES"/>
        </w:rPr>
        <w:t>.</w:t>
      </w:r>
    </w:p>
    <w:bookmarkEnd w:id="1"/>
    <w:p w:rsidR="00BE7AAB" w:rsidRPr="00CB1272" w:rsidRDefault="00BE7AAB" w:rsidP="00BE7AAB">
      <w:pPr>
        <w:spacing w:before="240" w:after="240" w:line="360" w:lineRule="auto"/>
        <w:ind w:left="360"/>
        <w:contextualSpacing/>
        <w:jc w:val="both"/>
        <w:rPr>
          <w:rFonts w:ascii="Palatino Linotype" w:eastAsia="Calibri" w:hAnsi="Palatino Linotype" w:cs="Arial"/>
          <w:sz w:val="24"/>
          <w:szCs w:val="24"/>
          <w:lang w:val="es-ES" w:eastAsia="es-ES"/>
        </w:rPr>
      </w:pPr>
    </w:p>
    <w:p w:rsidR="00BE7AAB" w:rsidRPr="00CB1272" w:rsidRDefault="00BE7AAB" w:rsidP="00BE7AAB">
      <w:pPr>
        <w:numPr>
          <w:ilvl w:val="0"/>
          <w:numId w:val="12"/>
        </w:numPr>
        <w:spacing w:before="240" w:after="240" w:line="240" w:lineRule="auto"/>
        <w:ind w:left="0" w:firstLine="0"/>
        <w:contextualSpacing/>
        <w:jc w:val="both"/>
        <w:rPr>
          <w:rFonts w:ascii="Palatino Linotype" w:eastAsia="Calibri" w:hAnsi="Palatino Linotype" w:cs="Arial"/>
          <w:sz w:val="24"/>
          <w:szCs w:val="24"/>
          <w:lang w:val="es-ES" w:eastAsia="es-ES"/>
        </w:rPr>
      </w:pPr>
      <w:r w:rsidRPr="00CB1272">
        <w:rPr>
          <w:rFonts w:ascii="Palatino Linotype" w:eastAsia="Calibri" w:hAnsi="Palatino Linotype" w:cs="Arial"/>
          <w:sz w:val="24"/>
          <w:szCs w:val="24"/>
          <w:lang w:val="es-ES" w:eastAsia="es-ES"/>
        </w:rPr>
        <w:t>Solicitudes de información mediante las cuales requirió lo siguiente:</w:t>
      </w:r>
    </w:p>
    <w:p w:rsidR="00BE7AAB" w:rsidRPr="00CB1272" w:rsidRDefault="00BE7AAB" w:rsidP="00BE7AAB">
      <w:pPr>
        <w:spacing w:after="0" w:line="240" w:lineRule="auto"/>
        <w:ind w:left="720"/>
        <w:contextualSpacing/>
        <w:rPr>
          <w:rFonts w:ascii="Palatino Linotype" w:eastAsia="Calibri" w:hAnsi="Palatino Linotype" w:cs="Arial"/>
          <w:sz w:val="24"/>
          <w:szCs w:val="24"/>
          <w:lang w:val="es-ES" w:eastAsia="es-ES"/>
        </w:rPr>
      </w:pPr>
    </w:p>
    <w:p w:rsidR="006428B6" w:rsidRPr="00CB1272" w:rsidRDefault="006428B6" w:rsidP="006709F7">
      <w:pPr>
        <w:spacing w:after="0" w:line="240" w:lineRule="auto"/>
        <w:ind w:left="720" w:right="616"/>
        <w:contextualSpacing/>
        <w:jc w:val="both"/>
        <w:rPr>
          <w:rFonts w:ascii="Palatino Linotype" w:eastAsia="Calibri" w:hAnsi="Palatino Linotype" w:cs="Arial"/>
          <w:bCs/>
          <w:color w:val="000000"/>
          <w:sz w:val="24"/>
          <w:szCs w:val="24"/>
          <w:lang w:val="es-ES_tradnl" w:eastAsia="es-ES"/>
        </w:rPr>
      </w:pPr>
      <w:r w:rsidRPr="00CB1272">
        <w:rPr>
          <w:rFonts w:ascii="Palatino Linotype" w:eastAsia="Calibri" w:hAnsi="Palatino Linotype" w:cs="Arial"/>
          <w:b/>
          <w:bCs/>
          <w:sz w:val="24"/>
          <w:szCs w:val="24"/>
          <w:lang w:eastAsia="es-ES"/>
        </w:rPr>
        <w:lastRenderedPageBreak/>
        <w:t>00039/DIFTULTEPE/IP/2021</w:t>
      </w:r>
      <w:hyperlink r:id="rId9" w:history="1"/>
      <w:r w:rsidRPr="00CB1272">
        <w:rPr>
          <w:rFonts w:ascii="Palatino Linotype" w:eastAsia="Calibri" w:hAnsi="Palatino Linotype" w:cs="Arial"/>
          <w:b/>
          <w:bCs/>
          <w:color w:val="000000"/>
          <w:sz w:val="24"/>
          <w:szCs w:val="24"/>
          <w:lang w:val="es-ES_tradnl" w:eastAsia="es-ES"/>
        </w:rPr>
        <w:t xml:space="preserve">: </w:t>
      </w:r>
      <w:r w:rsidRPr="00CB1272">
        <w:rPr>
          <w:rFonts w:ascii="Palatino Linotype" w:eastAsia="Calibri" w:hAnsi="Palatino Linotype" w:cs="Arial"/>
          <w:bCs/>
          <w:i/>
          <w:color w:val="000000"/>
          <w:sz w:val="24"/>
          <w:szCs w:val="24"/>
          <w:lang w:val="es-ES_tradnl" w:eastAsia="es-ES"/>
        </w:rPr>
        <w:t>“Solicito que la Presidenta del Sistema DIF de Tultepec ciudadana María Feliz Espinosa, como garante del acceso pleno a la información que genera la dependencia administrativa a su cargo, gire las instrucciones al área de transparencia de la dependencia con el fin de que se me entregue lo siguiente: 1.- LISTADOS DE PERSONAL EVENTUAL (LISTAS DE RAYA). 2.- SE SOLICITA QUE SE IDENTIQUE EL ****NOMBRE DE SERVIDORES PÚBLICOS EVENTUALES***. 3.- SE SOLICITA QUE SE IDENTIFIQUEN LAS ****CATEGORÍAS O CARGO QUE DESEMPEÑAN*** ESOS TRABAJADORES EVENTUALES. 4.- SE SOLICITA QUE SE INFORMEN ****LOS SUELDOS O SALARIOS QUINCENALES O SEMANALES***, COMO SE TENGA LA INFORMACIÓN DE ESOS TRABAJADORES EVENTUALES. 5.- TODO LO QUE SE ES POR SEMANA O QUINCENA (COMO SE TENGA LA INFORMACIÓN) Y SE PRECISA QUE EL LAPSO DE TIEMPO QUE SE SOLICITA CORRESPONDE A TODO LO PAGADO A PERSONAL EVENTUAL DURANTE LOS ****AÑOS 2016, 2017, 2018, 2019, 2020 Y LO QUE VA DE 2021****. Fundamento mi derecho de acceso a la información en la ley en la materia. Quedo atento a que lo que me entreguen sea veraz, confiable, oportuno, congruente, integral, actualizado, accesible, comprensible, verificable y no se cometa algún acto u omisión que provoque la suspensión o deficiencia en la atención de mi solicitud. Me reservo mi derecho a interponer los recursos que sean necesarios en caso de que no se me entregue la información en los plazos establecidos por la ley o se me entregue información falsa o tergiversada.” (Sic)</w:t>
      </w:r>
    </w:p>
    <w:p w:rsidR="006428B6" w:rsidRPr="00CB1272" w:rsidRDefault="006428B6" w:rsidP="006709F7">
      <w:pPr>
        <w:spacing w:after="0" w:line="240" w:lineRule="auto"/>
        <w:ind w:left="720" w:right="616"/>
        <w:contextualSpacing/>
        <w:jc w:val="both"/>
        <w:rPr>
          <w:rFonts w:ascii="Palatino Linotype" w:eastAsia="Calibri" w:hAnsi="Palatino Linotype" w:cs="Arial"/>
          <w:b/>
          <w:bCs/>
          <w:color w:val="000000"/>
          <w:sz w:val="24"/>
          <w:szCs w:val="24"/>
          <w:lang w:val="es-ES_tradnl" w:eastAsia="es-ES"/>
        </w:rPr>
      </w:pPr>
    </w:p>
    <w:p w:rsidR="00BE7AAB" w:rsidRPr="00CB1272" w:rsidRDefault="006428B6" w:rsidP="006709F7">
      <w:pPr>
        <w:spacing w:after="0" w:line="240" w:lineRule="auto"/>
        <w:ind w:left="720" w:right="616"/>
        <w:contextualSpacing/>
        <w:jc w:val="both"/>
        <w:rPr>
          <w:rFonts w:ascii="Palatino Linotype" w:eastAsia="Calibri" w:hAnsi="Palatino Linotype" w:cs="Arial"/>
          <w:b/>
          <w:bCs/>
          <w:i/>
          <w:color w:val="000000"/>
          <w:sz w:val="24"/>
          <w:szCs w:val="24"/>
          <w:lang w:val="es-ES_tradnl" w:eastAsia="es-ES"/>
        </w:rPr>
      </w:pPr>
      <w:r w:rsidRPr="00CB1272">
        <w:rPr>
          <w:rFonts w:ascii="Palatino Linotype" w:eastAsia="Calibri" w:hAnsi="Palatino Linotype" w:cs="Arial"/>
          <w:b/>
          <w:bCs/>
          <w:color w:val="000000"/>
          <w:sz w:val="24"/>
          <w:szCs w:val="24"/>
          <w:lang w:val="es-ES_tradnl" w:eastAsia="es-ES"/>
        </w:rPr>
        <w:t>00040/DIFTULTEPE/IP/2021.</w:t>
      </w:r>
      <w:r w:rsidR="00BE7AAB" w:rsidRPr="00CB1272">
        <w:rPr>
          <w:rFonts w:ascii="Palatino Linotype" w:eastAsia="Calibri" w:hAnsi="Palatino Linotype" w:cs="Arial"/>
          <w:sz w:val="24"/>
          <w:szCs w:val="24"/>
          <w:lang w:val="es-ES" w:eastAsia="es-ES"/>
        </w:rPr>
        <w:t xml:space="preserve"> </w:t>
      </w:r>
      <w:r w:rsidR="00BE7AAB" w:rsidRPr="00CB1272">
        <w:rPr>
          <w:rFonts w:ascii="Palatino Linotype" w:eastAsia="Calibri" w:hAnsi="Palatino Linotype" w:cs="Arial"/>
          <w:i/>
          <w:sz w:val="24"/>
          <w:szCs w:val="24"/>
          <w:lang w:val="es-ES" w:eastAsia="es-ES"/>
        </w:rPr>
        <w:t>“</w:t>
      </w:r>
      <w:r w:rsidRPr="00CB1272">
        <w:rPr>
          <w:rFonts w:ascii="Palatino Linotype" w:eastAsia="Calibri" w:hAnsi="Palatino Linotype" w:cs="Arial"/>
          <w:i/>
          <w:sz w:val="24"/>
          <w:szCs w:val="24"/>
          <w:lang w:val="es-ES" w:eastAsia="es-ES"/>
        </w:rPr>
        <w:t xml:space="preserve">Solicito que la </w:t>
      </w:r>
      <w:proofErr w:type="gramStart"/>
      <w:r w:rsidRPr="00CB1272">
        <w:rPr>
          <w:rFonts w:ascii="Palatino Linotype" w:eastAsia="Calibri" w:hAnsi="Palatino Linotype" w:cs="Arial"/>
          <w:i/>
          <w:sz w:val="24"/>
          <w:szCs w:val="24"/>
          <w:lang w:val="es-ES" w:eastAsia="es-ES"/>
        </w:rPr>
        <w:t>Presidenta</w:t>
      </w:r>
      <w:proofErr w:type="gramEnd"/>
      <w:r w:rsidRPr="00CB1272">
        <w:rPr>
          <w:rFonts w:ascii="Palatino Linotype" w:eastAsia="Calibri" w:hAnsi="Palatino Linotype" w:cs="Arial"/>
          <w:i/>
          <w:sz w:val="24"/>
          <w:szCs w:val="24"/>
          <w:lang w:val="es-ES" w:eastAsia="es-ES"/>
        </w:rPr>
        <w:t xml:space="preserve"> del Sistema DIF de Tultepec ciudadana María Feliz Espinosa, como garante del acceso pleno a la información que genera la dependencia administrativa a su cargo, gire las instrucciones al área de transparencia de la dependencia con el fin de que se me entregue lo siguiente: 1.- HORARIOS LABORALES DEL PERSONAL EVENTUAL QUE SE HA DESEMPEÑADO EN EL SISTEMA DIF DURANTE LOS MESES DE DICIEMBRE DE 2020, ENERO 2021 Y LO </w:t>
      </w:r>
      <w:r w:rsidRPr="00CB1272">
        <w:rPr>
          <w:rFonts w:ascii="Palatino Linotype" w:eastAsia="Calibri" w:hAnsi="Palatino Linotype" w:cs="Arial"/>
          <w:i/>
          <w:sz w:val="24"/>
          <w:szCs w:val="24"/>
          <w:lang w:val="es-ES" w:eastAsia="es-ES"/>
        </w:rPr>
        <w:lastRenderedPageBreak/>
        <w:t>QUE VA DE FEBRERO DE 2021. 2.- INFORME DE ACTIVIDADES REALIZADAS POR EL PERSONAL EVENTUAL DURANTE ESE MISMO PERIODO DE TIEMPO. 3.- REPORTE, INFORME O LISTADO DE LAS TRANSFERENCIAS PRESUPUESTALES QUE HA RECIBIDO DEL AYUNTAMIENTO DE TULTEPEC, EL SISTEMA DIF DE TULTEPEC PARA EL PAGO DE TRABAJADORES EVENTUALES DURANTE TODO EL AÑO 2020 Y LO QUE VA DE 2021. Fundamento mi derecho de acceso a la información en la ley en la materia. Quedo atento a que lo que me entreguen sea veraz, confiable, oportuno, congruente, integral, actualizado, accesible, comprensible, verificable y no se cometa algún acto u omisión que provoque la suspensión o deficiencia en la atención de mi solicitud. Me reservo mi derecho a interponer los recursos que sean necesarios en caso de que no se me entregue la información en los plazos establecidos por la ley o se me entregue información falsa o tergiversada.</w:t>
      </w:r>
      <w:r w:rsidR="006709F7" w:rsidRPr="00CB1272">
        <w:rPr>
          <w:rFonts w:ascii="Palatino Linotype" w:eastAsia="Calibri" w:hAnsi="Palatino Linotype" w:cs="Arial"/>
          <w:i/>
          <w:sz w:val="24"/>
          <w:szCs w:val="24"/>
          <w:lang w:val="es-ES" w:eastAsia="es-ES"/>
        </w:rPr>
        <w:t>” (Sic)</w:t>
      </w:r>
    </w:p>
    <w:p w:rsidR="00BE7AAB" w:rsidRPr="00CB1272" w:rsidRDefault="00BE7AAB" w:rsidP="00BE7AAB">
      <w:pPr>
        <w:spacing w:after="0" w:line="360" w:lineRule="auto"/>
        <w:ind w:left="720"/>
        <w:contextualSpacing/>
        <w:rPr>
          <w:rFonts w:ascii="Palatino Linotype" w:eastAsia="Calibri" w:hAnsi="Palatino Linotype" w:cs="Arial"/>
          <w:sz w:val="24"/>
          <w:szCs w:val="24"/>
          <w:lang w:val="es-ES" w:eastAsia="es-ES"/>
        </w:rPr>
      </w:pPr>
    </w:p>
    <w:p w:rsidR="006709F7" w:rsidRPr="00CB1272" w:rsidRDefault="00BE7AAB" w:rsidP="006709F7">
      <w:pPr>
        <w:numPr>
          <w:ilvl w:val="0"/>
          <w:numId w:val="12"/>
        </w:numPr>
        <w:spacing w:before="240" w:after="240" w:line="360" w:lineRule="auto"/>
        <w:ind w:left="0" w:right="49" w:firstLine="0"/>
        <w:contextualSpacing/>
        <w:jc w:val="both"/>
        <w:rPr>
          <w:rFonts w:ascii="Palatino Linotype" w:eastAsia="MS Mincho" w:hAnsi="Palatino Linotype" w:cs="Times New Roman"/>
          <w:color w:val="000000"/>
          <w:sz w:val="24"/>
          <w:szCs w:val="24"/>
          <w:lang w:val="es-ES_tradnl" w:eastAsia="es-ES"/>
        </w:rPr>
      </w:pPr>
      <w:r w:rsidRPr="00CB1272">
        <w:rPr>
          <w:rFonts w:ascii="Palatino Linotype" w:eastAsia="Calibri" w:hAnsi="Palatino Linotype" w:cs="Times New Roman"/>
          <w:sz w:val="24"/>
          <w:szCs w:val="24"/>
          <w:lang w:val="es-ES" w:eastAsia="es-ES"/>
        </w:rPr>
        <w:t xml:space="preserve">Se hace constar que en ambas solicitudes se señaló como modalidad de entrega de la información a través del Sistema de Acceso a la Información Mexiquense </w:t>
      </w:r>
      <w:r w:rsidRPr="00CB1272">
        <w:rPr>
          <w:rFonts w:ascii="Palatino Linotype" w:eastAsia="Calibri" w:hAnsi="Palatino Linotype" w:cs="Times New Roman"/>
          <w:b/>
          <w:sz w:val="24"/>
          <w:szCs w:val="24"/>
          <w:lang w:val="es-ES" w:eastAsia="es-ES"/>
        </w:rPr>
        <w:t>(SAIMEX).</w:t>
      </w:r>
    </w:p>
    <w:p w:rsidR="006709F7" w:rsidRPr="00CB1272" w:rsidRDefault="006709F7" w:rsidP="006709F7">
      <w:pPr>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rsidR="006709F7" w:rsidRPr="00CB1272" w:rsidRDefault="006709F7" w:rsidP="006709F7">
      <w:pPr>
        <w:numPr>
          <w:ilvl w:val="0"/>
          <w:numId w:val="12"/>
        </w:numPr>
        <w:tabs>
          <w:tab w:val="left" w:pos="0"/>
        </w:tabs>
        <w:spacing w:after="0" w:line="360" w:lineRule="auto"/>
        <w:ind w:left="0" w:firstLine="0"/>
        <w:contextualSpacing/>
        <w:jc w:val="both"/>
        <w:rPr>
          <w:rFonts w:ascii="Palatino Linotype" w:eastAsia="MS Mincho" w:hAnsi="Palatino Linotype" w:cs="Times New Roman"/>
          <w:color w:val="000000"/>
          <w:sz w:val="24"/>
          <w:szCs w:val="24"/>
          <w:lang w:val="es-ES_tradnl" w:eastAsia="es-ES"/>
        </w:rPr>
      </w:pPr>
      <w:r w:rsidRPr="00CB1272">
        <w:rPr>
          <w:rFonts w:ascii="Palatino Linotype" w:eastAsia="MS Mincho" w:hAnsi="Palatino Linotype" w:cs="Arial"/>
          <w:sz w:val="24"/>
          <w:szCs w:val="24"/>
          <w:lang w:val="es-ES_tradnl" w:eastAsia="es-ES"/>
        </w:rPr>
        <w:t xml:space="preserve">El </w:t>
      </w:r>
      <w:r w:rsidRPr="00CB1272">
        <w:rPr>
          <w:rFonts w:ascii="Palatino Linotype" w:eastAsia="MS Mincho" w:hAnsi="Palatino Linotype" w:cs="Arial"/>
          <w:b/>
          <w:sz w:val="24"/>
          <w:szCs w:val="24"/>
          <w:lang w:eastAsia="es-ES"/>
        </w:rPr>
        <w:t xml:space="preserve">SUJETO OBLIGADO </w:t>
      </w:r>
      <w:r w:rsidRPr="00CB1272">
        <w:rPr>
          <w:rFonts w:ascii="Palatino Linotype" w:eastAsia="MS Mincho" w:hAnsi="Palatino Linotype" w:cs="Arial"/>
          <w:sz w:val="24"/>
          <w:szCs w:val="24"/>
          <w:lang w:eastAsia="es-ES"/>
        </w:rPr>
        <w:t>no dio respuesta a la</w:t>
      </w:r>
      <w:r w:rsidR="00CF7DEE" w:rsidRPr="00CB1272">
        <w:rPr>
          <w:rFonts w:ascii="Palatino Linotype" w:eastAsia="MS Mincho" w:hAnsi="Palatino Linotype" w:cs="Arial"/>
          <w:sz w:val="24"/>
          <w:szCs w:val="24"/>
          <w:lang w:eastAsia="es-ES"/>
        </w:rPr>
        <w:t>s</w:t>
      </w:r>
      <w:r w:rsidRPr="00CB1272">
        <w:rPr>
          <w:rFonts w:ascii="Palatino Linotype" w:eastAsia="MS Mincho" w:hAnsi="Palatino Linotype" w:cs="Arial"/>
          <w:sz w:val="24"/>
          <w:szCs w:val="24"/>
          <w:lang w:eastAsia="es-ES"/>
        </w:rPr>
        <w:t xml:space="preserve"> solicitud</w:t>
      </w:r>
      <w:r w:rsidR="00B80838" w:rsidRPr="00CB1272">
        <w:rPr>
          <w:rFonts w:ascii="Palatino Linotype" w:eastAsia="MS Mincho" w:hAnsi="Palatino Linotype" w:cs="Arial"/>
          <w:sz w:val="24"/>
          <w:szCs w:val="24"/>
          <w:lang w:eastAsia="es-ES"/>
        </w:rPr>
        <w:t>es</w:t>
      </w:r>
      <w:r w:rsidRPr="00CB1272">
        <w:rPr>
          <w:rFonts w:ascii="Palatino Linotype" w:eastAsia="MS Mincho" w:hAnsi="Palatino Linotype" w:cs="Arial"/>
          <w:sz w:val="24"/>
          <w:szCs w:val="24"/>
          <w:lang w:eastAsia="es-ES"/>
        </w:rPr>
        <w:t xml:space="preserve"> de información.</w:t>
      </w:r>
    </w:p>
    <w:p w:rsidR="00BE7AAB" w:rsidRPr="00CB1272" w:rsidRDefault="00BE7AAB" w:rsidP="00BE7AAB">
      <w:pPr>
        <w:spacing w:after="0" w:line="240" w:lineRule="auto"/>
        <w:rPr>
          <w:rFonts w:ascii="Palatino Linotype" w:eastAsia="MS Mincho" w:hAnsi="Palatino Linotype" w:cs="Times New Roman"/>
          <w:color w:val="000000"/>
          <w:sz w:val="24"/>
          <w:szCs w:val="24"/>
          <w:lang w:val="es-ES_tradnl" w:eastAsia="es-ES"/>
        </w:rPr>
      </w:pPr>
    </w:p>
    <w:p w:rsidR="00BE7AAB" w:rsidRPr="00CB1272" w:rsidRDefault="00BE7AAB" w:rsidP="003C2ED6">
      <w:pPr>
        <w:numPr>
          <w:ilvl w:val="0"/>
          <w:numId w:val="12"/>
        </w:numPr>
        <w:spacing w:after="0" w:line="360" w:lineRule="auto"/>
        <w:ind w:left="0" w:firstLine="0"/>
        <w:contextualSpacing/>
        <w:jc w:val="both"/>
        <w:rPr>
          <w:rFonts w:ascii="Palatino Linotype" w:eastAsia="MS Mincho" w:hAnsi="Palatino Linotype" w:cs="Times New Roman"/>
          <w:b/>
          <w:i/>
          <w:sz w:val="24"/>
          <w:szCs w:val="24"/>
          <w:lang w:val="es-ES_tradnl" w:eastAsia="es-ES"/>
        </w:rPr>
      </w:pPr>
      <w:r w:rsidRPr="00CB1272">
        <w:rPr>
          <w:rFonts w:ascii="Palatino Linotype" w:eastAsia="Times New Roman" w:hAnsi="Palatino Linotype" w:cs="Arial"/>
          <w:sz w:val="24"/>
          <w:szCs w:val="24"/>
          <w:lang w:val="es-ES_tradnl" w:eastAsia="es-ES"/>
        </w:rPr>
        <w:t>Así las cosas en fecha</w:t>
      </w:r>
      <w:r w:rsidR="006709F7" w:rsidRPr="00CB1272">
        <w:rPr>
          <w:rFonts w:ascii="Palatino Linotype" w:eastAsia="Times New Roman" w:hAnsi="Palatino Linotype" w:cs="Arial"/>
          <w:sz w:val="24"/>
          <w:szCs w:val="24"/>
          <w:lang w:val="es-ES_tradnl" w:eastAsia="es-ES"/>
        </w:rPr>
        <w:t xml:space="preserve"> </w:t>
      </w:r>
      <w:r w:rsidR="003C2ED6" w:rsidRPr="00CB1272">
        <w:rPr>
          <w:rFonts w:ascii="Palatino Linotype" w:eastAsia="Times New Roman" w:hAnsi="Palatino Linotype" w:cs="Arial"/>
          <w:sz w:val="24"/>
          <w:szCs w:val="24"/>
          <w:lang w:val="es-ES_tradnl" w:eastAsia="es-ES"/>
        </w:rPr>
        <w:t xml:space="preserve">diecisiete </w:t>
      </w:r>
      <w:r w:rsidR="006709F7" w:rsidRPr="00CB1272">
        <w:rPr>
          <w:rFonts w:ascii="Palatino Linotype" w:eastAsia="Times New Roman" w:hAnsi="Palatino Linotype" w:cs="Arial"/>
          <w:sz w:val="24"/>
          <w:szCs w:val="24"/>
          <w:lang w:val="es-ES_tradnl" w:eastAsia="es-ES"/>
        </w:rPr>
        <w:t>(17</w:t>
      </w:r>
      <w:r w:rsidRPr="00CB1272">
        <w:rPr>
          <w:rFonts w:ascii="Palatino Linotype" w:eastAsia="Times New Roman" w:hAnsi="Palatino Linotype" w:cs="Arial"/>
          <w:sz w:val="24"/>
          <w:szCs w:val="24"/>
          <w:lang w:val="es-ES_tradnl" w:eastAsia="es-ES"/>
        </w:rPr>
        <w:t>)</w:t>
      </w:r>
      <w:r w:rsidR="006709F7" w:rsidRPr="00CB1272">
        <w:rPr>
          <w:rFonts w:ascii="Palatino Linotype" w:eastAsia="Times New Roman" w:hAnsi="Palatino Linotype" w:cs="Arial"/>
          <w:sz w:val="24"/>
          <w:szCs w:val="24"/>
          <w:lang w:val="es-ES_tradnl" w:eastAsia="es-ES"/>
        </w:rPr>
        <w:t xml:space="preserve"> </w:t>
      </w:r>
      <w:r w:rsidRPr="00CB1272">
        <w:rPr>
          <w:rFonts w:ascii="Palatino Linotype" w:eastAsia="Times New Roman" w:hAnsi="Palatino Linotype" w:cs="Arial"/>
          <w:sz w:val="24"/>
          <w:szCs w:val="24"/>
          <w:lang w:val="es-ES_tradnl" w:eastAsia="es-ES"/>
        </w:rPr>
        <w:t xml:space="preserve">de </w:t>
      </w:r>
      <w:r w:rsidR="006709F7" w:rsidRPr="00CB1272">
        <w:rPr>
          <w:rFonts w:ascii="Palatino Linotype" w:eastAsia="Times New Roman" w:hAnsi="Palatino Linotype" w:cs="Arial"/>
          <w:sz w:val="24"/>
          <w:szCs w:val="24"/>
          <w:lang w:val="es-ES_tradnl" w:eastAsia="es-ES"/>
        </w:rPr>
        <w:t>marzo de dos mil veintiuno</w:t>
      </w:r>
      <w:r w:rsidRPr="00CB1272">
        <w:rPr>
          <w:rFonts w:ascii="Palatino Linotype" w:eastAsia="Times New Roman" w:hAnsi="Palatino Linotype" w:cs="Arial"/>
          <w:sz w:val="24"/>
          <w:szCs w:val="24"/>
          <w:lang w:val="es-ES" w:eastAsia="es-ES"/>
        </w:rPr>
        <w:t xml:space="preserve">, se interpusieron por la parte </w:t>
      </w:r>
      <w:r w:rsidRPr="00CB1272">
        <w:rPr>
          <w:rFonts w:ascii="Palatino Linotype" w:eastAsia="Times New Roman" w:hAnsi="Palatino Linotype" w:cs="Arial"/>
          <w:b/>
          <w:sz w:val="24"/>
          <w:szCs w:val="24"/>
          <w:lang w:val="es-ES" w:eastAsia="es-ES"/>
        </w:rPr>
        <w:t>RECURRENTE</w:t>
      </w:r>
      <w:r w:rsidRPr="00CB1272">
        <w:rPr>
          <w:rFonts w:ascii="Palatino Linotype" w:eastAsia="Times New Roman" w:hAnsi="Palatino Linotype" w:cs="Arial"/>
          <w:sz w:val="24"/>
          <w:szCs w:val="24"/>
          <w:lang w:val="es-ES" w:eastAsia="es-ES"/>
        </w:rPr>
        <w:t>, los recursos de revisión</w:t>
      </w:r>
      <w:bookmarkStart w:id="2" w:name="_Toc461555885"/>
      <w:bookmarkStart w:id="3" w:name="_Toc465264612"/>
      <w:bookmarkStart w:id="4" w:name="_Toc465264857"/>
      <w:bookmarkStart w:id="5" w:name="_Toc465266508"/>
      <w:bookmarkStart w:id="6" w:name="_Toc466302240"/>
      <w:bookmarkStart w:id="7" w:name="_Toc466371848"/>
      <w:bookmarkStart w:id="8" w:name="_Toc466371907"/>
      <w:bookmarkStart w:id="9" w:name="_Toc466377637"/>
      <w:bookmarkStart w:id="10" w:name="_Toc475619390"/>
      <w:bookmarkStart w:id="11" w:name="_Toc476048182"/>
      <w:bookmarkStart w:id="12" w:name="_Toc476071561"/>
      <w:bookmarkStart w:id="13" w:name="_Toc491370292"/>
      <w:r w:rsidRPr="00CB1272">
        <w:rPr>
          <w:rFonts w:ascii="Palatino Linotype" w:eastAsia="Times New Roman" w:hAnsi="Palatino Linotype" w:cs="Arial"/>
          <w:sz w:val="24"/>
          <w:szCs w:val="24"/>
          <w:lang w:val="es-ES" w:eastAsia="es-ES"/>
        </w:rPr>
        <w:t xml:space="preserve"> </w:t>
      </w:r>
      <w:r w:rsidR="003C2ED6" w:rsidRPr="00CB1272">
        <w:rPr>
          <w:rFonts w:ascii="Palatino Linotype" w:hAnsi="Palatino Linotype"/>
          <w:b/>
          <w:color w:val="000000"/>
          <w:sz w:val="24"/>
          <w:szCs w:val="24"/>
        </w:rPr>
        <w:t>01208/INFOEM/IP/RR/2021 y 01209/INFOEM/IP/RR/2021</w:t>
      </w:r>
      <w:r w:rsidR="003C2ED6" w:rsidRPr="00CB1272">
        <w:rPr>
          <w:rFonts w:ascii="Palatino Linotype" w:eastAsia="MS Mincho" w:hAnsi="Palatino Linotype" w:cs="Times New Roman"/>
          <w:b/>
          <w:i/>
          <w:sz w:val="24"/>
          <w:szCs w:val="24"/>
          <w:lang w:val="es-ES_tradnl" w:eastAsia="es-ES"/>
        </w:rPr>
        <w:t xml:space="preserve"> </w:t>
      </w:r>
      <w:r w:rsidRPr="00CB1272">
        <w:rPr>
          <w:rFonts w:ascii="Palatino Linotype" w:eastAsia="MS Mincho" w:hAnsi="Palatino Linotype" w:cs="Times New Roman"/>
          <w:bCs/>
          <w:sz w:val="24"/>
          <w:szCs w:val="24"/>
          <w:lang w:val="es-ES_tradnl" w:eastAsia="es-ES"/>
        </w:rPr>
        <w:t xml:space="preserve">señalando como acto impugnado y </w:t>
      </w:r>
      <w:r w:rsidRPr="00CB1272">
        <w:rPr>
          <w:rFonts w:ascii="Palatino Linotype" w:eastAsia="Times New Roman" w:hAnsi="Palatino Linotype" w:cs="Arial"/>
          <w:sz w:val="24"/>
          <w:szCs w:val="24"/>
          <w:lang w:val="es-ES" w:eastAsia="es-ES"/>
        </w:rPr>
        <w:t xml:space="preserve">razones o motivos de </w:t>
      </w:r>
      <w:proofErr w:type="gramStart"/>
      <w:r w:rsidRPr="00CB1272">
        <w:rPr>
          <w:rFonts w:ascii="Palatino Linotype" w:eastAsia="Times New Roman" w:hAnsi="Palatino Linotype" w:cs="Arial"/>
          <w:sz w:val="24"/>
          <w:szCs w:val="24"/>
          <w:lang w:val="es-ES" w:eastAsia="es-ES"/>
        </w:rPr>
        <w:t>inconformidad  lo</w:t>
      </w:r>
      <w:proofErr w:type="gramEnd"/>
      <w:r w:rsidRPr="00CB1272">
        <w:rPr>
          <w:rFonts w:ascii="Palatino Linotype" w:eastAsia="Times New Roman" w:hAnsi="Palatino Linotype" w:cs="Arial"/>
          <w:sz w:val="24"/>
          <w:szCs w:val="24"/>
          <w:lang w:val="es-ES" w:eastAsia="es-ES"/>
        </w:rPr>
        <w:t xml:space="preserve"> siguiente:</w:t>
      </w:r>
    </w:p>
    <w:p w:rsidR="00BE7AAB" w:rsidRPr="00CB1272" w:rsidRDefault="00BE7AAB" w:rsidP="00BE7AAB">
      <w:pPr>
        <w:spacing w:after="0" w:line="360" w:lineRule="auto"/>
        <w:jc w:val="both"/>
        <w:rPr>
          <w:rFonts w:ascii="Palatino Linotype" w:eastAsia="MS Mincho" w:hAnsi="Palatino Linotype" w:cs="Times New Roman"/>
          <w:b/>
          <w:i/>
          <w:sz w:val="24"/>
          <w:szCs w:val="24"/>
          <w:lang w:val="es-ES_tradnl" w:eastAsia="es-ES"/>
        </w:rPr>
      </w:pPr>
    </w:p>
    <w:p w:rsidR="00BE7AAB" w:rsidRPr="00CB1272" w:rsidRDefault="003C2ED6" w:rsidP="00BE7AAB">
      <w:pPr>
        <w:spacing w:after="0" w:line="360" w:lineRule="auto"/>
        <w:ind w:right="616"/>
        <w:jc w:val="both"/>
        <w:rPr>
          <w:rFonts w:ascii="Palatino Linotype" w:hAnsi="Palatino Linotype"/>
          <w:b/>
          <w:color w:val="000000"/>
          <w:sz w:val="24"/>
          <w:szCs w:val="24"/>
        </w:rPr>
      </w:pPr>
      <w:bookmarkStart w:id="14" w:name="_Toc491971186"/>
      <w:bookmarkStart w:id="15" w:name="_Toc495043348"/>
      <w:bookmarkStart w:id="16" w:name="_Toc495490222"/>
      <w:bookmarkStart w:id="17" w:name="_Toc495490292"/>
      <w:bookmarkStart w:id="18" w:name="_Toc503989305"/>
      <w:bookmarkStart w:id="19" w:name="_Toc503989327"/>
      <w:bookmarkStart w:id="20" w:name="_Toc504070934"/>
      <w:bookmarkStart w:id="21" w:name="_Toc507607100"/>
      <w:bookmarkStart w:id="22" w:name="_Toc513637193"/>
      <w:bookmarkStart w:id="23" w:name="_Toc517374347"/>
      <w:bookmarkStart w:id="24" w:name="_Toc517426507"/>
      <w:bookmarkStart w:id="25" w:name="_Toc517426552"/>
      <w:bookmarkStart w:id="26" w:name="_Toc520879413"/>
      <w:bookmarkStart w:id="27" w:name="_Toc520914922"/>
      <w:bookmarkStart w:id="28" w:name="_Toc520930776"/>
      <w:bookmarkStart w:id="29" w:name="_Toc520932703"/>
      <w:r w:rsidRPr="00CB1272">
        <w:rPr>
          <w:rFonts w:ascii="Palatino Linotype" w:hAnsi="Palatino Linotype"/>
          <w:b/>
          <w:color w:val="000000"/>
          <w:sz w:val="24"/>
          <w:szCs w:val="24"/>
        </w:rPr>
        <w:lastRenderedPageBreak/>
        <w:t xml:space="preserve">01208/INFOEM/IP/RR/2021 </w:t>
      </w:r>
    </w:p>
    <w:p w:rsidR="003C2ED6" w:rsidRPr="00CB1272" w:rsidRDefault="003C2ED6" w:rsidP="00BE7AAB">
      <w:pPr>
        <w:spacing w:after="0" w:line="360" w:lineRule="auto"/>
        <w:ind w:right="616"/>
        <w:jc w:val="both"/>
        <w:rPr>
          <w:rFonts w:ascii="Palatino Linotype" w:eastAsia="Calibri" w:hAnsi="Palatino Linotype" w:cs="Arial"/>
          <w:b/>
          <w:sz w:val="24"/>
          <w:szCs w:val="24"/>
          <w:lang w:val="es-ES_tradnl" w:eastAsia="es-ES"/>
        </w:rPr>
      </w:pPr>
    </w:p>
    <w:p w:rsidR="00BE7AAB" w:rsidRPr="00CB1272" w:rsidRDefault="00BE7AAB" w:rsidP="003C2ED6">
      <w:pPr>
        <w:numPr>
          <w:ilvl w:val="0"/>
          <w:numId w:val="13"/>
        </w:numPr>
        <w:tabs>
          <w:tab w:val="left" w:pos="7938"/>
        </w:tabs>
        <w:spacing w:after="0" w:line="360" w:lineRule="auto"/>
        <w:ind w:right="616"/>
        <w:contextualSpacing/>
        <w:jc w:val="both"/>
        <w:rPr>
          <w:rFonts w:ascii="Palatino Linotype" w:eastAsia="Calibri" w:hAnsi="Palatino Linotype" w:cs="Arial"/>
          <w:sz w:val="24"/>
          <w:szCs w:val="24"/>
          <w:lang w:val="es-ES" w:eastAsia="es-ES"/>
        </w:rPr>
      </w:pPr>
      <w:bookmarkStart w:id="30" w:name="_Toc52423783"/>
      <w:bookmarkStart w:id="31" w:name="_Toc52423975"/>
      <w:bookmarkStart w:id="32" w:name="_Toc53008751"/>
      <w:bookmarkStart w:id="33" w:name="_Toc53009712"/>
      <w:bookmarkStart w:id="34" w:name="_Toc63969453"/>
      <w:bookmarkStart w:id="35" w:name="_Toc63969651"/>
      <w:bookmarkStart w:id="36" w:name="_Toc64038861"/>
      <w:r w:rsidRPr="00CB1272">
        <w:rPr>
          <w:rFonts w:ascii="Palatino Linotype" w:eastAsia="MS Gothic" w:hAnsi="Palatino Linotype" w:cs="Times New Roman"/>
          <w:b/>
          <w:sz w:val="24"/>
          <w:szCs w:val="24"/>
          <w:lang w:val="es-ES"/>
        </w:rPr>
        <w:t xml:space="preserve">Acto </w:t>
      </w:r>
      <w:bookmarkEnd w:id="30"/>
      <w:bookmarkEnd w:id="31"/>
      <w:r w:rsidRPr="00CB1272">
        <w:rPr>
          <w:rFonts w:ascii="Palatino Linotype" w:eastAsia="MS Gothic" w:hAnsi="Palatino Linotype" w:cs="Times New Roman"/>
          <w:b/>
          <w:sz w:val="24"/>
          <w:szCs w:val="24"/>
          <w:lang w:val="es-ES"/>
        </w:rPr>
        <w:t xml:space="preserve">impugnado: </w:t>
      </w:r>
      <w:r w:rsidRPr="00CB1272">
        <w:rPr>
          <w:rFonts w:ascii="Palatino Linotype" w:eastAsia="MS Gothic" w:hAnsi="Palatino Linotype" w:cs="Times New Roman"/>
          <w:i/>
          <w:sz w:val="24"/>
          <w:szCs w:val="24"/>
          <w:lang w:val="es-ES"/>
        </w:rPr>
        <w:t>“</w:t>
      </w:r>
      <w:r w:rsidR="003C2ED6" w:rsidRPr="00CB1272">
        <w:rPr>
          <w:rFonts w:ascii="Palatino Linotype" w:eastAsia="MS Gothic" w:hAnsi="Palatino Linotype" w:cs="Times New Roman"/>
          <w:i/>
          <w:sz w:val="24"/>
          <w:szCs w:val="24"/>
          <w:lang w:val="es-ES"/>
        </w:rPr>
        <w:t>No obtuve respuesta a mi solicitud marcada con el número 00039/DIFTULTEPE/IP/2021. Se ha terminado el plazo para que me respondan. Por lo que hay omisión en la entrega de la información o una negativa a dar satisfacción a mi derecho a la información. En concordancia con lo establecido en el artículo 179 de la Ley de Transparencia es que presento este Recurso de Revisión e inconformidad</w:t>
      </w:r>
      <w:r w:rsidRPr="00CB1272">
        <w:rPr>
          <w:rFonts w:ascii="Palatino Linotype" w:eastAsia="MS Gothic" w:hAnsi="Palatino Linotype" w:cs="Times New Roman"/>
          <w:i/>
          <w:sz w:val="24"/>
          <w:szCs w:val="24"/>
          <w:lang w:val="es-ES"/>
        </w:rPr>
        <w:t>.</w:t>
      </w:r>
      <w:bookmarkEnd w:id="32"/>
      <w:bookmarkEnd w:id="33"/>
      <w:bookmarkEnd w:id="34"/>
      <w:bookmarkEnd w:id="35"/>
      <w:bookmarkEnd w:id="36"/>
      <w:r w:rsidRPr="00CB1272">
        <w:rPr>
          <w:rFonts w:ascii="Palatino Linotype" w:eastAsia="Calibri" w:hAnsi="Palatino Linotype" w:cs="Arial"/>
          <w:i/>
          <w:sz w:val="24"/>
          <w:szCs w:val="24"/>
          <w:lang w:val="es-ES" w:eastAsia="es-ES"/>
        </w:rPr>
        <w:t>”</w:t>
      </w:r>
      <w:r w:rsidRPr="00CB1272">
        <w:rPr>
          <w:rFonts w:ascii="Palatino Linotype" w:eastAsia="Calibri" w:hAnsi="Palatino Linotype" w:cs="Arial"/>
          <w:sz w:val="24"/>
          <w:szCs w:val="24"/>
          <w:lang w:val="es-ES" w:eastAsia="es-ES"/>
        </w:rPr>
        <w:t xml:space="preserve"> (Sic).</w:t>
      </w:r>
    </w:p>
    <w:p w:rsidR="00BE7AAB" w:rsidRPr="00CB1272" w:rsidRDefault="00BE7AAB" w:rsidP="003C2ED6">
      <w:pPr>
        <w:tabs>
          <w:tab w:val="left" w:pos="7938"/>
        </w:tabs>
        <w:spacing w:after="0" w:line="360" w:lineRule="auto"/>
        <w:ind w:left="720" w:right="616" w:hanging="153"/>
        <w:contextualSpacing/>
        <w:jc w:val="both"/>
        <w:rPr>
          <w:rFonts w:ascii="Palatino Linotype" w:eastAsia="Calibri" w:hAnsi="Palatino Linotype" w:cs="Arial"/>
          <w:b/>
          <w:sz w:val="24"/>
          <w:szCs w:val="24"/>
          <w:lang w:val="es-ES" w:eastAsia="es-ES"/>
        </w:rPr>
      </w:pPr>
    </w:p>
    <w:p w:rsidR="00BE7AAB" w:rsidRPr="00CB1272" w:rsidRDefault="00BE7AAB" w:rsidP="003C2ED6">
      <w:pPr>
        <w:numPr>
          <w:ilvl w:val="0"/>
          <w:numId w:val="13"/>
        </w:numPr>
        <w:tabs>
          <w:tab w:val="left" w:pos="7938"/>
        </w:tabs>
        <w:spacing w:after="0" w:line="360" w:lineRule="auto"/>
        <w:ind w:right="616"/>
        <w:contextualSpacing/>
        <w:jc w:val="both"/>
        <w:rPr>
          <w:rFonts w:ascii="Palatino Linotype" w:eastAsia="Times New Roman" w:hAnsi="Palatino Linotype" w:cs="Times New Roman"/>
          <w:iCs/>
          <w:sz w:val="24"/>
          <w:szCs w:val="24"/>
          <w:lang w:eastAsia="es-MX"/>
        </w:rPr>
      </w:pPr>
      <w:bookmarkStart w:id="37" w:name="_Toc52423784"/>
      <w:bookmarkStart w:id="38" w:name="_Toc52423976"/>
      <w:bookmarkStart w:id="39" w:name="_Toc53008752"/>
      <w:bookmarkStart w:id="40" w:name="_Toc53009713"/>
      <w:bookmarkStart w:id="41" w:name="_Toc63969454"/>
      <w:bookmarkStart w:id="42" w:name="_Toc63969652"/>
      <w:bookmarkStart w:id="43" w:name="_Toc64038862"/>
      <w:r w:rsidRPr="00CB1272">
        <w:rPr>
          <w:rFonts w:ascii="Palatino Linotype" w:eastAsia="MS Gothic" w:hAnsi="Palatino Linotype" w:cs="Times New Roman"/>
          <w:b/>
          <w:sz w:val="24"/>
          <w:szCs w:val="24"/>
          <w:lang w:val="es-ES"/>
        </w:rPr>
        <w:t xml:space="preserve">Razones o Motivos de inconformidad: </w:t>
      </w:r>
      <w:r w:rsidRPr="00CB1272">
        <w:rPr>
          <w:rFonts w:ascii="Palatino Linotype" w:eastAsia="MS Gothic" w:hAnsi="Palatino Linotype" w:cs="Times New Roman"/>
          <w:i/>
          <w:sz w:val="24"/>
          <w:szCs w:val="24"/>
          <w:lang w:val="es-ES"/>
        </w:rPr>
        <w:t>“</w:t>
      </w:r>
      <w:r w:rsidR="003C2ED6" w:rsidRPr="00CB1272">
        <w:rPr>
          <w:rFonts w:ascii="Palatino Linotype" w:eastAsia="MS Gothic" w:hAnsi="Palatino Linotype" w:cs="Times New Roman"/>
          <w:i/>
          <w:sz w:val="24"/>
          <w:szCs w:val="24"/>
          <w:lang w:val="es-ES"/>
        </w:rPr>
        <w:t>Una vez que se agotaron los plazos legales para que la información me fuera entregada hago valer este derecho a través o fundamentado en los artículos 163, 178, 179 y 176 de la Ley en la materia vigente en el Estado de México. El sistema DIF y su actual titular está cometiendo un acto de omisión con relación a la solicitud 00039/DIFTULTEPE/IP/2021, que da motivo a este recurso legal y que pido sea revisado y san</w:t>
      </w:r>
      <w:r w:rsidR="00434A29" w:rsidRPr="00CB1272">
        <w:rPr>
          <w:rFonts w:ascii="Palatino Linotype" w:eastAsia="MS Gothic" w:hAnsi="Palatino Linotype" w:cs="Times New Roman"/>
          <w:i/>
          <w:sz w:val="24"/>
          <w:szCs w:val="24"/>
          <w:lang w:val="es-ES"/>
        </w:rPr>
        <w:t>cionado por el pleno del INFOEM</w:t>
      </w:r>
      <w:r w:rsidRPr="00CB1272">
        <w:rPr>
          <w:rFonts w:ascii="Palatino Linotype" w:eastAsia="MS Gothic" w:hAnsi="Palatino Linotype" w:cs="Times New Roman"/>
          <w:i/>
          <w:sz w:val="24"/>
          <w:szCs w:val="24"/>
          <w:lang w:val="es-ES"/>
        </w:rPr>
        <w:t>.”</w:t>
      </w:r>
      <w:bookmarkEnd w:id="37"/>
      <w:bookmarkEnd w:id="38"/>
      <w:bookmarkEnd w:id="39"/>
      <w:bookmarkEnd w:id="40"/>
      <w:bookmarkEnd w:id="41"/>
      <w:bookmarkEnd w:id="42"/>
      <w:bookmarkEnd w:id="43"/>
      <w:r w:rsidRPr="00CB1272">
        <w:rPr>
          <w:rFonts w:ascii="Palatino Linotype" w:eastAsia="MS Mincho" w:hAnsi="Palatino Linotype" w:cs="Times New Roman"/>
          <w:i/>
          <w:sz w:val="24"/>
          <w:szCs w:val="24"/>
          <w:lang w:val="es-ES_tradnl" w:eastAsia="es-ES"/>
        </w:rPr>
        <w:t xml:space="preserve"> (Sic)</w:t>
      </w:r>
    </w:p>
    <w:p w:rsidR="00BE7AAB" w:rsidRPr="00CB1272" w:rsidRDefault="00BE7AAB" w:rsidP="00BE7AAB">
      <w:pPr>
        <w:spacing w:after="0" w:line="240" w:lineRule="auto"/>
        <w:ind w:left="720"/>
        <w:contextualSpacing/>
        <w:rPr>
          <w:rFonts w:ascii="Palatino Linotype" w:eastAsia="Times New Roman" w:hAnsi="Palatino Linotype" w:cs="Times New Roman"/>
          <w:iCs/>
          <w:sz w:val="24"/>
          <w:szCs w:val="24"/>
          <w:lang w:eastAsia="es-MX"/>
        </w:rPr>
      </w:pPr>
    </w:p>
    <w:p w:rsidR="00BE7AAB" w:rsidRPr="00CB1272" w:rsidRDefault="003C2ED6" w:rsidP="00BE7AAB">
      <w:pPr>
        <w:spacing w:after="0" w:line="360" w:lineRule="auto"/>
        <w:ind w:right="616"/>
        <w:jc w:val="both"/>
        <w:rPr>
          <w:rFonts w:ascii="Palatino Linotype" w:hAnsi="Palatino Linotype"/>
          <w:b/>
          <w:color w:val="000000"/>
          <w:sz w:val="24"/>
          <w:szCs w:val="24"/>
        </w:rPr>
      </w:pPr>
      <w:r w:rsidRPr="00CB1272">
        <w:rPr>
          <w:rFonts w:ascii="Palatino Linotype" w:hAnsi="Palatino Linotype"/>
          <w:b/>
          <w:color w:val="000000"/>
          <w:sz w:val="24"/>
          <w:szCs w:val="24"/>
        </w:rPr>
        <w:t>01209/INFOEM/IP/RR/2021</w:t>
      </w:r>
    </w:p>
    <w:p w:rsidR="003C2ED6" w:rsidRPr="00CB1272" w:rsidRDefault="003C2ED6" w:rsidP="00BE7AAB">
      <w:pPr>
        <w:spacing w:after="0" w:line="360" w:lineRule="auto"/>
        <w:ind w:right="616"/>
        <w:jc w:val="both"/>
        <w:rPr>
          <w:rFonts w:ascii="Palatino Linotype" w:eastAsia="Calibri" w:hAnsi="Palatino Linotype" w:cs="Arial"/>
          <w:b/>
          <w:sz w:val="24"/>
          <w:szCs w:val="24"/>
          <w:lang w:val="es-ES_tradnl" w:eastAsia="es-ES"/>
        </w:rPr>
      </w:pPr>
    </w:p>
    <w:p w:rsidR="00BE7AAB" w:rsidRPr="00CB1272" w:rsidRDefault="00BE7AAB" w:rsidP="003C2ED6">
      <w:pPr>
        <w:numPr>
          <w:ilvl w:val="0"/>
          <w:numId w:val="15"/>
        </w:numPr>
        <w:spacing w:after="0" w:line="360" w:lineRule="auto"/>
        <w:ind w:right="616"/>
        <w:contextualSpacing/>
        <w:jc w:val="both"/>
        <w:rPr>
          <w:rFonts w:ascii="Palatino Linotype" w:eastAsia="Calibri" w:hAnsi="Palatino Linotype" w:cs="Arial"/>
          <w:sz w:val="24"/>
          <w:szCs w:val="24"/>
          <w:lang w:val="es-ES" w:eastAsia="es-ES"/>
        </w:rPr>
      </w:pPr>
      <w:bookmarkStart w:id="44" w:name="_Toc63969455"/>
      <w:bookmarkStart w:id="45" w:name="_Toc63969653"/>
      <w:bookmarkStart w:id="46" w:name="_Toc64038863"/>
      <w:r w:rsidRPr="00CB1272">
        <w:rPr>
          <w:rFonts w:ascii="Palatino Linotype" w:eastAsia="MS Gothic" w:hAnsi="Palatino Linotype" w:cs="Times New Roman"/>
          <w:b/>
          <w:sz w:val="24"/>
          <w:szCs w:val="24"/>
          <w:lang w:val="es-ES"/>
        </w:rPr>
        <w:t xml:space="preserve">Acto impugnado: </w:t>
      </w:r>
      <w:r w:rsidRPr="00CB1272">
        <w:rPr>
          <w:rFonts w:ascii="Palatino Linotype" w:eastAsia="MS Gothic" w:hAnsi="Palatino Linotype" w:cs="Times New Roman"/>
          <w:i/>
          <w:sz w:val="24"/>
          <w:szCs w:val="24"/>
          <w:lang w:val="es-ES"/>
        </w:rPr>
        <w:t>“</w:t>
      </w:r>
      <w:r w:rsidR="003C2ED6" w:rsidRPr="00CB1272">
        <w:rPr>
          <w:rFonts w:ascii="Palatino Linotype" w:eastAsia="MS Gothic" w:hAnsi="Palatino Linotype" w:cs="Times New Roman"/>
          <w:i/>
          <w:sz w:val="24"/>
          <w:szCs w:val="24"/>
          <w:lang w:val="es-ES"/>
        </w:rPr>
        <w:t xml:space="preserve">No obtuve respuesta a mi solicitud marcada con el número 00040/DIFTULTEPE/IP/2021. Se ha terminado el plazo para que me respondan. Por lo que hay omisión en la entrega de la información o una </w:t>
      </w:r>
      <w:r w:rsidR="003C2ED6" w:rsidRPr="00CB1272">
        <w:rPr>
          <w:rFonts w:ascii="Palatino Linotype" w:eastAsia="MS Gothic" w:hAnsi="Palatino Linotype" w:cs="Times New Roman"/>
          <w:i/>
          <w:sz w:val="24"/>
          <w:szCs w:val="24"/>
          <w:lang w:val="es-ES"/>
        </w:rPr>
        <w:lastRenderedPageBreak/>
        <w:t>negativa a dar satisfacción a mi derecho a la información. En concordancia con lo establecido en el artículo 179 de la Ley de Transparencia es que presento este Recurso de Revisión e inconformidad</w:t>
      </w:r>
      <w:r w:rsidRPr="00CB1272">
        <w:rPr>
          <w:rFonts w:ascii="Palatino Linotype" w:eastAsia="MS Gothic" w:hAnsi="Palatino Linotype" w:cs="Times New Roman"/>
          <w:i/>
          <w:sz w:val="24"/>
          <w:szCs w:val="24"/>
          <w:lang w:val="es-ES"/>
        </w:rPr>
        <w:t>.</w:t>
      </w:r>
      <w:bookmarkEnd w:id="44"/>
      <w:bookmarkEnd w:id="45"/>
      <w:bookmarkEnd w:id="46"/>
      <w:r w:rsidRPr="00CB1272">
        <w:rPr>
          <w:rFonts w:ascii="Palatino Linotype" w:eastAsia="Calibri" w:hAnsi="Palatino Linotype" w:cs="Arial"/>
          <w:i/>
          <w:sz w:val="24"/>
          <w:szCs w:val="24"/>
          <w:lang w:val="es-ES" w:eastAsia="es-ES"/>
        </w:rPr>
        <w:t>”</w:t>
      </w:r>
      <w:r w:rsidRPr="00CB1272">
        <w:rPr>
          <w:rFonts w:ascii="Palatino Linotype" w:eastAsia="Calibri" w:hAnsi="Palatino Linotype" w:cs="Arial"/>
          <w:sz w:val="24"/>
          <w:szCs w:val="24"/>
          <w:lang w:val="es-ES" w:eastAsia="es-ES"/>
        </w:rPr>
        <w:t xml:space="preserve"> (Sic).</w:t>
      </w:r>
    </w:p>
    <w:p w:rsidR="00BE7AAB" w:rsidRPr="00CB1272" w:rsidRDefault="00BE7AAB" w:rsidP="00BE7AAB">
      <w:pPr>
        <w:spacing w:after="0" w:line="360" w:lineRule="auto"/>
        <w:ind w:left="720" w:right="616" w:hanging="153"/>
        <w:contextualSpacing/>
        <w:jc w:val="both"/>
        <w:rPr>
          <w:rFonts w:ascii="Palatino Linotype" w:eastAsia="Calibri" w:hAnsi="Palatino Linotype" w:cs="Arial"/>
          <w:b/>
          <w:sz w:val="24"/>
          <w:szCs w:val="24"/>
          <w:lang w:val="es-ES" w:eastAsia="es-ES"/>
        </w:rPr>
      </w:pPr>
    </w:p>
    <w:p w:rsidR="00BE7AAB" w:rsidRPr="00CB1272" w:rsidRDefault="00BE7AAB" w:rsidP="003C2ED6">
      <w:pPr>
        <w:numPr>
          <w:ilvl w:val="0"/>
          <w:numId w:val="15"/>
        </w:numPr>
        <w:spacing w:after="0" w:line="360" w:lineRule="auto"/>
        <w:ind w:right="616"/>
        <w:contextualSpacing/>
        <w:jc w:val="both"/>
        <w:rPr>
          <w:rFonts w:ascii="Palatino Linotype" w:eastAsia="Times New Roman" w:hAnsi="Palatino Linotype" w:cs="Times New Roman"/>
          <w:iCs/>
          <w:sz w:val="24"/>
          <w:szCs w:val="24"/>
          <w:lang w:eastAsia="es-MX"/>
        </w:rPr>
      </w:pPr>
      <w:bookmarkStart w:id="47" w:name="_Toc63969456"/>
      <w:bookmarkStart w:id="48" w:name="_Toc63969654"/>
      <w:bookmarkStart w:id="49" w:name="_Toc64038864"/>
      <w:r w:rsidRPr="00CB1272">
        <w:rPr>
          <w:rFonts w:ascii="Palatino Linotype" w:eastAsia="MS Gothic" w:hAnsi="Palatino Linotype" w:cs="Times New Roman"/>
          <w:b/>
          <w:sz w:val="24"/>
          <w:szCs w:val="24"/>
          <w:lang w:val="es-ES"/>
        </w:rPr>
        <w:t xml:space="preserve">Razones o Motivos de inconformidad: </w:t>
      </w:r>
      <w:r w:rsidRPr="00CB1272">
        <w:rPr>
          <w:rFonts w:ascii="Palatino Linotype" w:eastAsia="MS Gothic" w:hAnsi="Palatino Linotype" w:cs="Times New Roman"/>
          <w:i/>
          <w:sz w:val="24"/>
          <w:szCs w:val="24"/>
          <w:lang w:val="es-ES"/>
        </w:rPr>
        <w:t>“</w:t>
      </w:r>
      <w:r w:rsidR="003C2ED6" w:rsidRPr="00CB1272">
        <w:rPr>
          <w:rFonts w:ascii="Palatino Linotype" w:eastAsia="MS Gothic" w:hAnsi="Palatino Linotype" w:cs="Times New Roman"/>
          <w:i/>
          <w:sz w:val="24"/>
          <w:szCs w:val="24"/>
          <w:lang w:val="es-ES"/>
        </w:rPr>
        <w:t>Una vez que se agotaron los plazos legales para que la información me fuera entregada hago valer este derecho a través o fundamentado en los artículos 163, 178, 179 y 176 de la Ley en la materia vigente en el Estado de México. El sistema DIF y su actual titular está cometiendo un acto de omisión con relación a la solicitud 00040/DIFTULTEPE/IP/2021, que da motivo a este recurso legal y que pido sea revisado y sancionado por el pleno del INFOEM</w:t>
      </w:r>
      <w:r w:rsidRPr="00CB1272">
        <w:rPr>
          <w:rFonts w:ascii="Palatino Linotype" w:eastAsia="MS Gothic" w:hAnsi="Palatino Linotype" w:cs="Times New Roman"/>
          <w:i/>
          <w:sz w:val="24"/>
          <w:szCs w:val="24"/>
          <w:lang w:val="es-ES"/>
        </w:rPr>
        <w:t>.”</w:t>
      </w:r>
      <w:bookmarkEnd w:id="47"/>
      <w:bookmarkEnd w:id="48"/>
      <w:bookmarkEnd w:id="49"/>
      <w:r w:rsidRPr="00CB1272">
        <w:rPr>
          <w:rFonts w:ascii="Palatino Linotype" w:eastAsia="MS Mincho" w:hAnsi="Palatino Linotype" w:cs="Times New Roman"/>
          <w:i/>
          <w:sz w:val="24"/>
          <w:szCs w:val="24"/>
          <w:lang w:val="es-ES_tradnl" w:eastAsia="es-ES"/>
        </w:rPr>
        <w:t xml:space="preserve"> (Sic)</w:t>
      </w:r>
    </w:p>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rsidR="00BE7AAB" w:rsidRPr="00CB1272" w:rsidRDefault="00BE7AAB" w:rsidP="00BE7AAB">
      <w:pPr>
        <w:spacing w:after="0" w:line="360" w:lineRule="auto"/>
        <w:ind w:left="720" w:right="616"/>
        <w:contextualSpacing/>
        <w:jc w:val="both"/>
        <w:rPr>
          <w:rFonts w:ascii="Palatino Linotype" w:eastAsia="Calibri" w:hAnsi="Palatino Linotype" w:cs="Arial"/>
          <w:sz w:val="24"/>
          <w:szCs w:val="24"/>
          <w:lang w:val="es-ES" w:eastAsia="es-ES"/>
        </w:rPr>
      </w:pPr>
    </w:p>
    <w:p w:rsidR="00BE7AAB" w:rsidRPr="00CB1272" w:rsidRDefault="00BE7AAB" w:rsidP="003C2ED6">
      <w:pPr>
        <w:numPr>
          <w:ilvl w:val="0"/>
          <w:numId w:val="12"/>
        </w:numPr>
        <w:spacing w:before="240" w:after="240" w:line="360" w:lineRule="auto"/>
        <w:ind w:left="0" w:firstLine="0"/>
        <w:contextualSpacing/>
        <w:jc w:val="both"/>
        <w:rPr>
          <w:rFonts w:ascii="Palatino Linotype" w:eastAsia="Times New Roman" w:hAnsi="Palatino Linotype" w:cs="Arial"/>
          <w:sz w:val="24"/>
          <w:szCs w:val="24"/>
          <w:lang w:val="es-ES_tradnl" w:eastAsia="es-ES"/>
        </w:rPr>
      </w:pPr>
      <w:r w:rsidRPr="00CB1272">
        <w:rPr>
          <w:rFonts w:ascii="Palatino Linotype" w:eastAsia="MS Mincho" w:hAnsi="Palatino Linotype" w:cs="Arial"/>
          <w:bCs/>
          <w:sz w:val="24"/>
          <w:szCs w:val="24"/>
          <w:lang w:val="es-ES_tradnl" w:eastAsia="es-ES"/>
        </w:rPr>
        <w:t xml:space="preserve">Asimismo con fundamento en lo dispuesto por el </w:t>
      </w:r>
      <w:r w:rsidRPr="00CB1272">
        <w:rPr>
          <w:rFonts w:ascii="Palatino Linotype" w:eastAsia="Calibri" w:hAnsi="Palatino Linotype" w:cs="Arial"/>
          <w:sz w:val="24"/>
          <w:szCs w:val="24"/>
          <w:lang w:val="es-ES_tradnl" w:eastAsia="es-ES"/>
        </w:rPr>
        <w:t xml:space="preserve">artículo 185 fracción I de la </w:t>
      </w:r>
      <w:r w:rsidRPr="00CB1272">
        <w:rPr>
          <w:rFonts w:ascii="Palatino Linotype" w:eastAsia="Calibri" w:hAnsi="Palatino Linotype" w:cs="Arial"/>
          <w:b/>
          <w:sz w:val="24"/>
          <w:szCs w:val="24"/>
          <w:lang w:val="es-ES_tradnl" w:eastAsia="es-ES"/>
        </w:rPr>
        <w:t>Ley de Transparencia y Acceso a la Información Pública del Estado de México y Municipios,</w:t>
      </w:r>
      <w:r w:rsidRPr="00CB1272">
        <w:rPr>
          <w:rFonts w:ascii="Palatino Linotype" w:eastAsia="MS Mincho" w:hAnsi="Palatino Linotype" w:cs="Arial"/>
          <w:sz w:val="24"/>
          <w:szCs w:val="24"/>
          <w:lang w:val="es-ES_tradnl" w:eastAsia="es-ES"/>
        </w:rPr>
        <w:t xml:space="preserve"> el recurso </w:t>
      </w:r>
      <w:r w:rsidRPr="00CB1272">
        <w:rPr>
          <w:rFonts w:ascii="Palatino Linotype" w:eastAsia="Times New Roman" w:hAnsi="Palatino Linotype" w:cs="Arial"/>
          <w:sz w:val="24"/>
          <w:szCs w:val="24"/>
          <w:lang w:val="es-ES_tradnl" w:eastAsia="es-ES"/>
        </w:rPr>
        <w:t xml:space="preserve">de revisión con número </w:t>
      </w:r>
      <w:r w:rsidR="003C2ED6" w:rsidRPr="00CB1272">
        <w:rPr>
          <w:rFonts w:ascii="Palatino Linotype" w:eastAsia="Times New Roman" w:hAnsi="Palatino Linotype" w:cs="Arial"/>
          <w:b/>
          <w:sz w:val="24"/>
          <w:szCs w:val="24"/>
          <w:lang w:val="es-ES_tradnl" w:eastAsia="es-ES"/>
        </w:rPr>
        <w:t>01208/INFOEM/IP/RR/2021</w:t>
      </w:r>
      <w:r w:rsidR="003C2ED6" w:rsidRPr="00CB1272">
        <w:rPr>
          <w:rFonts w:ascii="Palatino Linotype" w:eastAsia="Times New Roman" w:hAnsi="Palatino Linotype" w:cs="Arial"/>
          <w:sz w:val="24"/>
          <w:szCs w:val="24"/>
          <w:lang w:val="es-ES_tradnl" w:eastAsia="es-ES"/>
        </w:rPr>
        <w:t xml:space="preserve"> </w:t>
      </w:r>
      <w:r w:rsidRPr="00CB1272">
        <w:rPr>
          <w:rFonts w:ascii="Palatino Linotype" w:eastAsia="Times New Roman" w:hAnsi="Palatino Linotype" w:cs="Arial"/>
          <w:sz w:val="24"/>
          <w:szCs w:val="24"/>
          <w:lang w:val="es-ES_tradnl" w:eastAsia="es-ES"/>
        </w:rPr>
        <w:t>fue turnado</w:t>
      </w:r>
      <w:r w:rsidRPr="00CB1272">
        <w:rPr>
          <w:rFonts w:ascii="Palatino Linotype" w:eastAsia="Calibri" w:hAnsi="Palatino Linotype" w:cs="Arial"/>
          <w:b/>
          <w:sz w:val="24"/>
          <w:szCs w:val="24"/>
          <w:lang w:val="es-ES_tradnl" w:eastAsia="es-ES"/>
        </w:rPr>
        <w:t xml:space="preserve"> </w:t>
      </w:r>
      <w:r w:rsidRPr="00CB1272">
        <w:rPr>
          <w:rFonts w:ascii="Palatino Linotype" w:eastAsia="Times New Roman" w:hAnsi="Palatino Linotype" w:cs="Arial"/>
          <w:sz w:val="24"/>
          <w:szCs w:val="24"/>
          <w:lang w:val="es-ES_tradnl" w:eastAsia="es-ES"/>
        </w:rPr>
        <w:t xml:space="preserve">al </w:t>
      </w:r>
      <w:r w:rsidRPr="00CB1272">
        <w:rPr>
          <w:rFonts w:ascii="Palatino Linotype" w:eastAsia="Times New Roman" w:hAnsi="Palatino Linotype" w:cs="Arial"/>
          <w:b/>
          <w:sz w:val="24"/>
          <w:szCs w:val="24"/>
          <w:lang w:val="es-ES_tradnl" w:eastAsia="es-ES"/>
        </w:rPr>
        <w:t xml:space="preserve">Comisionado José Guadalupe Luna Hernández </w:t>
      </w:r>
      <w:r w:rsidRPr="00CB1272">
        <w:rPr>
          <w:rFonts w:ascii="Palatino Linotype" w:eastAsia="Times New Roman" w:hAnsi="Palatino Linotype" w:cs="Arial"/>
          <w:sz w:val="24"/>
          <w:szCs w:val="24"/>
          <w:lang w:val="es-ES_tradnl" w:eastAsia="es-ES"/>
        </w:rPr>
        <w:t xml:space="preserve">con el objeto de su análisis, posteriormente el Pleno </w:t>
      </w:r>
      <w:r w:rsidRPr="00CB1272">
        <w:rPr>
          <w:rFonts w:ascii="Palatino Linotype" w:eastAsia="MS Mincho" w:hAnsi="Palatino Linotype" w:cs="Arial"/>
          <w:sz w:val="24"/>
          <w:szCs w:val="24"/>
          <w:lang w:val="es-ES_tradnl" w:eastAsia="es-ES"/>
        </w:rPr>
        <w:t xml:space="preserve">de este Órgano Autónomo, </w:t>
      </w:r>
      <w:r w:rsidR="003C2ED6" w:rsidRPr="00CB1272">
        <w:rPr>
          <w:rFonts w:ascii="Palatino Linotype" w:eastAsia="MS Mincho" w:hAnsi="Palatino Linotype" w:cs="Arial"/>
          <w:sz w:val="24"/>
          <w:szCs w:val="24"/>
          <w:lang w:val="es-ES_tradnl" w:eastAsia="es-ES"/>
        </w:rPr>
        <w:t xml:space="preserve">en la Décima Sesión Ordinaria de fecha veinticuatro (24) de marzo de 2021, </w:t>
      </w:r>
      <w:r w:rsidR="003F3343" w:rsidRPr="00CB1272">
        <w:rPr>
          <w:rFonts w:ascii="Palatino Linotype" w:eastAsia="MS Mincho" w:hAnsi="Palatino Linotype" w:cs="Arial"/>
          <w:sz w:val="24"/>
          <w:szCs w:val="24"/>
          <w:lang w:val="es-ES_tradnl" w:eastAsia="es-ES"/>
        </w:rPr>
        <w:t>ordenó la acumulación del</w:t>
      </w:r>
      <w:r w:rsidRPr="00CB1272">
        <w:rPr>
          <w:rFonts w:ascii="Palatino Linotype" w:eastAsia="MS Mincho" w:hAnsi="Palatino Linotype" w:cs="Arial"/>
          <w:sz w:val="24"/>
          <w:szCs w:val="24"/>
          <w:lang w:val="es-ES_tradnl" w:eastAsia="es-ES"/>
        </w:rPr>
        <w:t xml:space="preserve"> </w:t>
      </w:r>
      <w:r w:rsidR="003F3343" w:rsidRPr="00CB1272">
        <w:rPr>
          <w:rFonts w:ascii="Palatino Linotype" w:eastAsia="Times New Roman" w:hAnsi="Palatino Linotype" w:cs="Arial"/>
          <w:sz w:val="24"/>
          <w:szCs w:val="24"/>
          <w:lang w:val="es-ES_tradnl" w:eastAsia="es-ES"/>
        </w:rPr>
        <w:t xml:space="preserve">recurso </w:t>
      </w:r>
      <w:r w:rsidRPr="00CB1272">
        <w:rPr>
          <w:rFonts w:ascii="Palatino Linotype" w:eastAsia="Times New Roman" w:hAnsi="Palatino Linotype" w:cs="Arial"/>
          <w:sz w:val="24"/>
          <w:szCs w:val="24"/>
          <w:lang w:val="es-ES_tradnl" w:eastAsia="es-ES"/>
        </w:rPr>
        <w:t>de revisión</w:t>
      </w:r>
      <w:r w:rsidR="003C2ED6" w:rsidRPr="00CB1272">
        <w:rPr>
          <w:rFonts w:ascii="Palatino Linotype" w:eastAsia="Times New Roman" w:hAnsi="Palatino Linotype" w:cs="Arial"/>
          <w:sz w:val="24"/>
          <w:szCs w:val="24"/>
          <w:lang w:val="es-ES_tradnl" w:eastAsia="es-ES"/>
        </w:rPr>
        <w:t xml:space="preserve"> </w:t>
      </w:r>
      <w:r w:rsidR="003C2ED6" w:rsidRPr="00CB1272">
        <w:rPr>
          <w:rFonts w:ascii="Palatino Linotype" w:eastAsia="Times New Roman" w:hAnsi="Palatino Linotype" w:cs="Arial"/>
          <w:b/>
          <w:sz w:val="24"/>
          <w:szCs w:val="24"/>
          <w:lang w:val="es-ES_tradnl" w:eastAsia="es-ES"/>
        </w:rPr>
        <w:t>01209/INFOEM/IP/RR/2021</w:t>
      </w:r>
      <w:r w:rsidR="003C2ED6" w:rsidRPr="00CB1272">
        <w:rPr>
          <w:rFonts w:ascii="Palatino Linotype" w:eastAsia="Times New Roman" w:hAnsi="Palatino Linotype" w:cs="Arial"/>
          <w:sz w:val="24"/>
          <w:szCs w:val="24"/>
          <w:lang w:val="es-ES_tradnl" w:eastAsia="es-ES"/>
        </w:rPr>
        <w:t xml:space="preserve"> </w:t>
      </w:r>
      <w:r w:rsidRPr="00CB1272">
        <w:rPr>
          <w:rFonts w:ascii="Palatino Linotype" w:eastAsia="MS Mincho" w:hAnsi="Palatino Linotype" w:cs="Arial"/>
          <w:bCs/>
          <w:sz w:val="24"/>
          <w:szCs w:val="24"/>
          <w:lang w:val="es-ES_tradnl" w:eastAsia="es-ES"/>
        </w:rPr>
        <w:t xml:space="preserve">del Comisionado </w:t>
      </w:r>
      <w:r w:rsidRPr="00CB1272">
        <w:rPr>
          <w:rFonts w:ascii="Palatino Linotype" w:eastAsia="MS Mincho" w:hAnsi="Palatino Linotype" w:cs="Arial"/>
          <w:b/>
          <w:bCs/>
          <w:sz w:val="24"/>
          <w:szCs w:val="24"/>
          <w:lang w:val="es-ES_tradnl" w:eastAsia="es-ES"/>
        </w:rPr>
        <w:t>Javier Martínez Cruz</w:t>
      </w:r>
      <w:r w:rsidRPr="00CB1272">
        <w:rPr>
          <w:rFonts w:ascii="Palatino Linotype" w:eastAsia="Times New Roman" w:hAnsi="Palatino Linotype" w:cs="Arial"/>
          <w:b/>
          <w:sz w:val="24"/>
          <w:szCs w:val="24"/>
          <w:lang w:val="es-ES_tradnl" w:eastAsia="es-ES"/>
        </w:rPr>
        <w:t xml:space="preserve">;  </w:t>
      </w:r>
      <w:r w:rsidRPr="00CB1272">
        <w:rPr>
          <w:rFonts w:ascii="Palatino Linotype" w:eastAsia="MS Mincho" w:hAnsi="Palatino Linotype" w:cs="Arial"/>
          <w:sz w:val="24"/>
          <w:szCs w:val="24"/>
          <w:lang w:val="es-ES_tradnl" w:eastAsia="es-ES"/>
        </w:rPr>
        <w:t>a efecto de que ésta Ponencia formulara y presentara el proyecto de resolución correspondiente</w:t>
      </w:r>
      <w:r w:rsidRPr="00CB1272">
        <w:rPr>
          <w:rFonts w:ascii="Palatino Linotype" w:eastAsia="Times New Roman" w:hAnsi="Palatino Linotype" w:cs="Arial"/>
          <w:sz w:val="24"/>
          <w:szCs w:val="24"/>
          <w:lang w:val="es-ES_tradnl" w:eastAsia="es-ES"/>
        </w:rPr>
        <w:t xml:space="preserve"> de conformidad con el numeral ONCE incisos b) y c) de los </w:t>
      </w:r>
      <w:r w:rsidRPr="00CB1272">
        <w:rPr>
          <w:rFonts w:ascii="Palatino Linotype" w:eastAsia="Times New Roman" w:hAnsi="Palatino Linotype" w:cs="Arial"/>
          <w:b/>
          <w:sz w:val="24"/>
          <w:szCs w:val="24"/>
          <w:lang w:val="es-ES_tradnl" w:eastAsia="es-ES"/>
        </w:rPr>
        <w:lastRenderedPageBreak/>
        <w:t>Lineamientos para la Recepción, Trámite y Resolución de las Solicitudes de Acceso a la Información Pública, así como de los Recursos de Revisión que deberán observar los Sujetos Obligados por la Ley de Transparencia Estatal</w:t>
      </w:r>
      <w:r w:rsidRPr="00CB1272">
        <w:rPr>
          <w:rFonts w:ascii="Palatino Linotype" w:eastAsia="MS Mincho" w:hAnsi="Palatino Linotype" w:cs="Times New Roman"/>
          <w:i/>
          <w:sz w:val="24"/>
          <w:szCs w:val="24"/>
          <w:vertAlign w:val="superscript"/>
          <w:lang w:val="es-ES_tradnl" w:eastAsia="es-ES"/>
        </w:rPr>
        <w:footnoteReference w:id="1"/>
      </w:r>
      <w:r w:rsidRPr="00CB1272">
        <w:rPr>
          <w:rFonts w:ascii="Palatino Linotype" w:eastAsia="Times New Roman" w:hAnsi="Palatino Linotype" w:cs="Arial"/>
          <w:sz w:val="24"/>
          <w:szCs w:val="24"/>
          <w:lang w:val="es-ES_tradnl" w:eastAsia="es-ES"/>
        </w:rPr>
        <w:t>, que señala:</w:t>
      </w:r>
    </w:p>
    <w:p w:rsidR="00BE7AAB" w:rsidRPr="00CB1272" w:rsidRDefault="00BE7AAB" w:rsidP="00BE7AAB">
      <w:pPr>
        <w:spacing w:before="240" w:after="240" w:line="360" w:lineRule="auto"/>
        <w:contextualSpacing/>
        <w:jc w:val="both"/>
        <w:rPr>
          <w:rFonts w:ascii="Palatino Linotype" w:eastAsia="Times New Roman" w:hAnsi="Palatino Linotype" w:cs="Arial"/>
          <w:sz w:val="24"/>
          <w:szCs w:val="24"/>
          <w:lang w:val="es-ES_tradnl" w:eastAsia="es-ES"/>
        </w:rPr>
      </w:pPr>
    </w:p>
    <w:p w:rsidR="00BE7AAB" w:rsidRPr="00CB1272" w:rsidRDefault="00BE7AAB" w:rsidP="00BE7AAB">
      <w:pPr>
        <w:autoSpaceDE w:val="0"/>
        <w:autoSpaceDN w:val="0"/>
        <w:adjustRightInd w:val="0"/>
        <w:spacing w:before="240" w:after="240" w:line="360" w:lineRule="auto"/>
        <w:ind w:left="567" w:right="567"/>
        <w:contextualSpacing/>
        <w:jc w:val="both"/>
        <w:rPr>
          <w:rFonts w:ascii="Palatino Linotype" w:eastAsia="Times New Roman" w:hAnsi="Palatino Linotype" w:cs="Arial"/>
          <w:i/>
          <w:sz w:val="24"/>
          <w:szCs w:val="24"/>
          <w:lang w:val="es-ES_tradnl" w:eastAsia="es-ES"/>
        </w:rPr>
      </w:pPr>
      <w:r w:rsidRPr="00CB1272">
        <w:rPr>
          <w:rFonts w:ascii="Palatino Linotype" w:eastAsia="Times New Roman" w:hAnsi="Palatino Linotype" w:cs="Arial"/>
          <w:b/>
          <w:i/>
          <w:sz w:val="24"/>
          <w:szCs w:val="24"/>
          <w:lang w:val="es-ES_tradnl" w:eastAsia="es-ES"/>
        </w:rPr>
        <w:t>ONCE.</w:t>
      </w:r>
      <w:r w:rsidRPr="00CB1272">
        <w:rPr>
          <w:rFonts w:ascii="Palatino Linotype" w:eastAsia="Times New Roman" w:hAnsi="Palatino Linotype" w:cs="Arial"/>
          <w:i/>
          <w:sz w:val="24"/>
          <w:szCs w:val="24"/>
          <w:lang w:val="es-ES_tradnl" w:eastAsia="es-ES"/>
        </w:rPr>
        <w:t xml:space="preserve"> El Instituto, para mejor resolver y evitar la emisión de resoluciones contradictorias, podrá acordar la acumulación de los expedientes de recursos de revisión, de oficio o a petición de parte cuando:</w:t>
      </w:r>
    </w:p>
    <w:p w:rsidR="00BE7AAB" w:rsidRPr="00CB1272" w:rsidRDefault="00BE7AAB" w:rsidP="00BE7AAB">
      <w:pPr>
        <w:autoSpaceDE w:val="0"/>
        <w:autoSpaceDN w:val="0"/>
        <w:adjustRightInd w:val="0"/>
        <w:spacing w:before="240" w:after="240" w:line="360" w:lineRule="auto"/>
        <w:ind w:left="567" w:right="567"/>
        <w:contextualSpacing/>
        <w:jc w:val="both"/>
        <w:rPr>
          <w:rFonts w:ascii="Palatino Linotype" w:eastAsia="Times New Roman" w:hAnsi="Palatino Linotype" w:cs="Arial"/>
          <w:i/>
          <w:sz w:val="24"/>
          <w:szCs w:val="24"/>
          <w:lang w:val="es-ES_tradnl" w:eastAsia="es-ES"/>
        </w:rPr>
      </w:pPr>
      <w:r w:rsidRPr="00CB1272">
        <w:rPr>
          <w:rFonts w:ascii="Palatino Linotype" w:eastAsia="Times New Roman" w:hAnsi="Palatino Linotype" w:cs="Arial"/>
          <w:i/>
          <w:sz w:val="24"/>
          <w:szCs w:val="24"/>
          <w:lang w:val="es-ES_tradnl" w:eastAsia="es-ES"/>
        </w:rPr>
        <w:t>…</w:t>
      </w:r>
    </w:p>
    <w:p w:rsidR="00BE7AAB" w:rsidRPr="00CB1272" w:rsidRDefault="00BE7AAB" w:rsidP="00BE7AAB">
      <w:pPr>
        <w:spacing w:before="240" w:after="240" w:line="360" w:lineRule="auto"/>
        <w:ind w:left="567" w:right="567"/>
        <w:jc w:val="both"/>
        <w:rPr>
          <w:rFonts w:ascii="Palatino Linotype" w:eastAsia="Times New Roman" w:hAnsi="Palatino Linotype" w:cs="Times New Roman"/>
          <w:i/>
          <w:color w:val="000000"/>
          <w:sz w:val="24"/>
          <w:szCs w:val="24"/>
          <w:lang w:val="es-ES_tradnl" w:eastAsia="es-ES"/>
        </w:rPr>
      </w:pPr>
      <w:r w:rsidRPr="00CB1272">
        <w:rPr>
          <w:rFonts w:ascii="Palatino Linotype" w:eastAsia="Times New Roman" w:hAnsi="Palatino Linotype" w:cs="Times New Roman"/>
          <w:i/>
          <w:color w:val="000000"/>
          <w:sz w:val="24"/>
          <w:szCs w:val="24"/>
          <w:lang w:val="es-ES_tradnl" w:eastAsia="es-ES"/>
        </w:rPr>
        <w:t>b) Las partes o los actos impugnados sean iguales</w:t>
      </w:r>
    </w:p>
    <w:p w:rsidR="00BE7AAB" w:rsidRPr="00CB1272" w:rsidRDefault="00BE7AAB" w:rsidP="00BE7AAB">
      <w:pPr>
        <w:autoSpaceDE w:val="0"/>
        <w:autoSpaceDN w:val="0"/>
        <w:adjustRightInd w:val="0"/>
        <w:spacing w:before="240" w:after="240" w:line="360" w:lineRule="auto"/>
        <w:ind w:left="567" w:right="567"/>
        <w:contextualSpacing/>
        <w:jc w:val="both"/>
        <w:rPr>
          <w:rFonts w:ascii="Palatino Linotype" w:eastAsia="Times New Roman" w:hAnsi="Palatino Linotype" w:cs="Arial"/>
          <w:i/>
          <w:sz w:val="24"/>
          <w:szCs w:val="24"/>
          <w:lang w:val="es-ES_tradnl" w:eastAsia="es-ES"/>
        </w:rPr>
      </w:pPr>
      <w:r w:rsidRPr="00CB1272">
        <w:rPr>
          <w:rFonts w:ascii="Palatino Linotype" w:eastAsia="Times New Roman" w:hAnsi="Palatino Linotype" w:cs="Arial"/>
          <w:i/>
          <w:sz w:val="24"/>
          <w:szCs w:val="24"/>
          <w:lang w:val="es-ES_tradnl" w:eastAsia="es-ES"/>
        </w:rPr>
        <w:t>c) Cuando se trate del mismo solicitante, el mismo SUJETO OBLIGADO, aunque se trate de solicitudes diversas;</w:t>
      </w:r>
    </w:p>
    <w:p w:rsidR="00BE7AAB" w:rsidRPr="00CB1272" w:rsidRDefault="00BE7AAB" w:rsidP="00BE7AAB">
      <w:pPr>
        <w:autoSpaceDE w:val="0"/>
        <w:autoSpaceDN w:val="0"/>
        <w:adjustRightInd w:val="0"/>
        <w:spacing w:before="240" w:after="240" w:line="360" w:lineRule="auto"/>
        <w:ind w:left="567" w:right="567"/>
        <w:contextualSpacing/>
        <w:jc w:val="both"/>
        <w:rPr>
          <w:rFonts w:ascii="Palatino Linotype" w:eastAsia="Times New Roman" w:hAnsi="Palatino Linotype" w:cs="Arial"/>
          <w:i/>
          <w:sz w:val="24"/>
          <w:szCs w:val="24"/>
          <w:lang w:val="es-ES_tradnl" w:eastAsia="es-ES"/>
        </w:rPr>
      </w:pPr>
      <w:r w:rsidRPr="00CB1272">
        <w:rPr>
          <w:rFonts w:ascii="Palatino Linotype" w:eastAsia="Times New Roman" w:hAnsi="Palatino Linotype" w:cs="Arial"/>
          <w:i/>
          <w:sz w:val="24"/>
          <w:szCs w:val="24"/>
          <w:lang w:val="es-ES_tradnl" w:eastAsia="es-ES"/>
        </w:rPr>
        <w:t>(…)</w:t>
      </w:r>
    </w:p>
    <w:p w:rsidR="00BE7AAB" w:rsidRPr="00CB1272" w:rsidRDefault="00BE7AAB" w:rsidP="00BE7AAB">
      <w:pPr>
        <w:autoSpaceDE w:val="0"/>
        <w:autoSpaceDN w:val="0"/>
        <w:adjustRightInd w:val="0"/>
        <w:spacing w:before="240" w:after="240" w:line="360" w:lineRule="auto"/>
        <w:ind w:right="567"/>
        <w:contextualSpacing/>
        <w:jc w:val="both"/>
        <w:rPr>
          <w:rFonts w:ascii="Palatino Linotype" w:eastAsia="Times New Roman" w:hAnsi="Palatino Linotype" w:cs="Arial"/>
          <w:i/>
          <w:sz w:val="24"/>
          <w:szCs w:val="24"/>
          <w:lang w:val="es-ES_tradnl" w:eastAsia="es-ES"/>
        </w:rPr>
      </w:pPr>
    </w:p>
    <w:p w:rsidR="00BE7AAB" w:rsidRPr="00CB1272" w:rsidRDefault="00BE7AAB" w:rsidP="00BE7AAB">
      <w:pPr>
        <w:numPr>
          <w:ilvl w:val="0"/>
          <w:numId w:val="12"/>
        </w:numPr>
        <w:spacing w:before="240" w:after="240" w:line="360" w:lineRule="auto"/>
        <w:ind w:left="0" w:firstLine="0"/>
        <w:contextualSpacing/>
        <w:jc w:val="both"/>
        <w:rPr>
          <w:rFonts w:ascii="Palatino Linotype" w:eastAsia="MS Mincho" w:hAnsi="Palatino Linotype" w:cs="Times New Roman"/>
          <w:sz w:val="24"/>
          <w:szCs w:val="24"/>
          <w:lang w:val="es-ES_tradnl" w:eastAsia="es-ES"/>
        </w:rPr>
      </w:pPr>
      <w:r w:rsidRPr="00CB1272">
        <w:rPr>
          <w:rFonts w:ascii="Palatino Linotype" w:eastAsia="MS Mincho" w:hAnsi="Palatino Linotype" w:cs="Times New Roman"/>
          <w:sz w:val="24"/>
          <w:szCs w:val="24"/>
          <w:lang w:val="es-ES_tradnl" w:eastAsia="es-ES"/>
        </w:rPr>
        <w:t xml:space="preserve">En ese tenor resulta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w:t>
      </w:r>
      <w:r w:rsidRPr="00CB1272">
        <w:rPr>
          <w:rFonts w:ascii="Palatino Linotype" w:eastAsia="MS Mincho" w:hAnsi="Palatino Linotype" w:cs="Times New Roman"/>
          <w:sz w:val="24"/>
          <w:szCs w:val="24"/>
          <w:lang w:val="es-ES_tradnl" w:eastAsia="es-ES"/>
        </w:rPr>
        <w:lastRenderedPageBreak/>
        <w:t>Transparencia y Acceso a la Información Pública del Estado de México y Municipios en vigor, que a la letra señalan:</w:t>
      </w:r>
    </w:p>
    <w:p w:rsidR="003C2ED6" w:rsidRPr="00CB1272" w:rsidRDefault="003C2ED6" w:rsidP="003C2ED6">
      <w:pPr>
        <w:spacing w:before="240" w:after="240" w:line="360" w:lineRule="auto"/>
        <w:contextualSpacing/>
        <w:jc w:val="both"/>
        <w:rPr>
          <w:rFonts w:ascii="Palatino Linotype" w:eastAsia="MS Mincho" w:hAnsi="Palatino Linotype" w:cs="Times New Roman"/>
          <w:sz w:val="24"/>
          <w:szCs w:val="24"/>
          <w:lang w:val="es-ES_tradnl" w:eastAsia="es-ES"/>
        </w:rPr>
      </w:pPr>
    </w:p>
    <w:p w:rsidR="00BE7AAB" w:rsidRPr="00CB1272" w:rsidRDefault="00BE7AAB" w:rsidP="00BE7AAB">
      <w:pPr>
        <w:spacing w:before="240" w:after="240" w:line="360" w:lineRule="auto"/>
        <w:ind w:left="709" w:right="616"/>
        <w:contextualSpacing/>
        <w:jc w:val="center"/>
        <w:rPr>
          <w:rFonts w:ascii="Palatino Linotype" w:eastAsia="MS Mincho" w:hAnsi="Palatino Linotype" w:cs="Times New Roman"/>
          <w:b/>
          <w:i/>
          <w:sz w:val="24"/>
          <w:szCs w:val="24"/>
          <w:lang w:val="es-ES_tradnl" w:eastAsia="es-ES"/>
        </w:rPr>
      </w:pPr>
      <w:r w:rsidRPr="00CB1272">
        <w:rPr>
          <w:rFonts w:ascii="Palatino Linotype" w:eastAsia="MS Mincho" w:hAnsi="Palatino Linotype" w:cs="Times New Roman"/>
          <w:b/>
          <w:i/>
          <w:sz w:val="24"/>
          <w:szCs w:val="24"/>
          <w:lang w:val="es-ES_tradnl" w:eastAsia="es-ES"/>
        </w:rPr>
        <w:t>Código de Procedimientos Administrativos del Estado de México.</w:t>
      </w:r>
    </w:p>
    <w:p w:rsidR="00BE7AAB" w:rsidRPr="00CB1272" w:rsidRDefault="00BE7AAB" w:rsidP="00BE7AAB">
      <w:pPr>
        <w:spacing w:before="240" w:after="240" w:line="360" w:lineRule="auto"/>
        <w:ind w:left="709" w:right="616"/>
        <w:contextualSpacing/>
        <w:jc w:val="center"/>
        <w:rPr>
          <w:rFonts w:ascii="Palatino Linotype" w:eastAsia="MS Mincho" w:hAnsi="Palatino Linotype" w:cs="Times New Roman"/>
          <w:b/>
          <w:i/>
          <w:sz w:val="24"/>
          <w:szCs w:val="24"/>
          <w:lang w:val="es-ES_tradnl" w:eastAsia="es-ES"/>
        </w:rPr>
      </w:pPr>
    </w:p>
    <w:p w:rsidR="00BE7AAB" w:rsidRPr="00CB1272" w:rsidRDefault="00BE7AAB" w:rsidP="00BE7AAB">
      <w:pPr>
        <w:spacing w:before="240" w:after="240" w:line="360" w:lineRule="auto"/>
        <w:ind w:left="709" w:right="616"/>
        <w:contextualSpacing/>
        <w:jc w:val="both"/>
        <w:rPr>
          <w:rFonts w:ascii="Palatino Linotype" w:eastAsia="MS Mincho" w:hAnsi="Palatino Linotype" w:cs="Times New Roman"/>
          <w:i/>
          <w:sz w:val="24"/>
          <w:szCs w:val="24"/>
          <w:lang w:val="es-ES_tradnl" w:eastAsia="es-ES"/>
        </w:rPr>
      </w:pPr>
      <w:r w:rsidRPr="00CB1272">
        <w:rPr>
          <w:rFonts w:ascii="Palatino Linotype" w:eastAsia="MS Mincho" w:hAnsi="Palatino Linotype" w:cs="Times New Roman"/>
          <w:b/>
          <w:i/>
          <w:sz w:val="24"/>
          <w:szCs w:val="24"/>
          <w:lang w:val="es-ES_tradnl" w:eastAsia="es-ES"/>
        </w:rPr>
        <w:t>“Artículo 18.-</w:t>
      </w:r>
      <w:r w:rsidRPr="00CB1272">
        <w:rPr>
          <w:rFonts w:ascii="Palatino Linotype" w:eastAsia="MS Mincho" w:hAnsi="Palatino Linotype" w:cs="Times New Roman"/>
          <w:i/>
          <w:sz w:val="24"/>
          <w:szCs w:val="24"/>
          <w:lang w:val="es-ES_tradnl" w:eastAsia="es-ES"/>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BE7AAB" w:rsidRPr="00CB1272" w:rsidRDefault="00BE7AAB" w:rsidP="00BE7AAB">
      <w:pPr>
        <w:spacing w:before="240" w:after="240" w:line="360" w:lineRule="auto"/>
        <w:ind w:left="709" w:right="616"/>
        <w:contextualSpacing/>
        <w:jc w:val="both"/>
        <w:rPr>
          <w:rFonts w:ascii="Palatino Linotype" w:eastAsia="MS Mincho" w:hAnsi="Palatino Linotype" w:cs="Times New Roman"/>
          <w:i/>
          <w:sz w:val="24"/>
          <w:szCs w:val="24"/>
          <w:lang w:val="es-ES_tradnl" w:eastAsia="es-ES"/>
        </w:rPr>
      </w:pPr>
    </w:p>
    <w:p w:rsidR="00BE7AAB" w:rsidRPr="00CB1272" w:rsidRDefault="00BE7AAB" w:rsidP="00BE7AAB">
      <w:pPr>
        <w:spacing w:before="240" w:after="240" w:line="360" w:lineRule="auto"/>
        <w:ind w:left="709" w:right="616"/>
        <w:contextualSpacing/>
        <w:jc w:val="center"/>
        <w:rPr>
          <w:rFonts w:ascii="Palatino Linotype" w:eastAsia="MS Mincho" w:hAnsi="Palatino Linotype" w:cs="Times New Roman"/>
          <w:b/>
          <w:i/>
          <w:sz w:val="24"/>
          <w:szCs w:val="24"/>
          <w:lang w:val="es-ES_tradnl" w:eastAsia="es-ES"/>
        </w:rPr>
      </w:pPr>
      <w:r w:rsidRPr="00CB1272">
        <w:rPr>
          <w:rFonts w:ascii="Palatino Linotype" w:eastAsia="MS Mincho" w:hAnsi="Palatino Linotype" w:cs="Times New Roman"/>
          <w:b/>
          <w:i/>
          <w:sz w:val="24"/>
          <w:szCs w:val="24"/>
          <w:lang w:val="es-ES_tradnl" w:eastAsia="es-ES"/>
        </w:rPr>
        <w:t>Ley de Transparencia y Acceso a la Información Pública del Estado de México y Municipios</w:t>
      </w:r>
    </w:p>
    <w:p w:rsidR="00BE7AAB" w:rsidRPr="00CB1272" w:rsidRDefault="00BE7AAB" w:rsidP="00BE7AAB">
      <w:pPr>
        <w:spacing w:before="240" w:after="240" w:line="360" w:lineRule="auto"/>
        <w:ind w:left="709" w:right="616"/>
        <w:contextualSpacing/>
        <w:jc w:val="both"/>
        <w:rPr>
          <w:rFonts w:ascii="Palatino Linotype" w:eastAsia="MS Mincho" w:hAnsi="Palatino Linotype" w:cs="Times New Roman"/>
          <w:i/>
          <w:sz w:val="24"/>
          <w:szCs w:val="24"/>
          <w:lang w:val="es-ES_tradnl" w:eastAsia="es-ES"/>
        </w:rPr>
      </w:pPr>
      <w:r w:rsidRPr="00CB1272">
        <w:rPr>
          <w:rFonts w:ascii="Palatino Linotype" w:eastAsia="MS Mincho" w:hAnsi="Palatino Linotype" w:cs="Times New Roman"/>
          <w:b/>
          <w:i/>
          <w:sz w:val="24"/>
          <w:szCs w:val="24"/>
          <w:lang w:val="es-ES_tradnl" w:eastAsia="es-ES"/>
        </w:rPr>
        <w:t>“Artículo 195.</w:t>
      </w:r>
      <w:r w:rsidRPr="00CB1272">
        <w:rPr>
          <w:rFonts w:ascii="Palatino Linotype" w:eastAsia="MS Mincho" w:hAnsi="Palatino Linotype" w:cs="Times New Roman"/>
          <w:i/>
          <w:sz w:val="24"/>
          <w:szCs w:val="24"/>
          <w:lang w:val="es-ES_tradnl" w:eastAsia="es-ES"/>
        </w:rPr>
        <w:t xml:space="preserve"> En la tramitación del recurso de revisión se aplicarán supletoriamente las disposiciones contenidas en el Código de Procedimientos Administrativos del Estado de México.”</w:t>
      </w:r>
    </w:p>
    <w:p w:rsidR="003C2ED6" w:rsidRPr="00CB1272" w:rsidRDefault="003C2ED6" w:rsidP="00BE7AAB">
      <w:pPr>
        <w:spacing w:before="240" w:after="240" w:line="360" w:lineRule="auto"/>
        <w:ind w:left="709" w:right="616"/>
        <w:contextualSpacing/>
        <w:jc w:val="both"/>
        <w:rPr>
          <w:rFonts w:ascii="Palatino Linotype" w:eastAsia="MS Mincho" w:hAnsi="Palatino Linotype" w:cs="Times New Roman"/>
          <w:i/>
          <w:sz w:val="24"/>
          <w:szCs w:val="24"/>
          <w:lang w:val="es-ES_tradnl" w:eastAsia="es-ES"/>
        </w:rPr>
      </w:pPr>
    </w:p>
    <w:p w:rsidR="00BE7AAB" w:rsidRPr="00CB1272" w:rsidRDefault="00BE7AAB" w:rsidP="00BE7AAB">
      <w:pPr>
        <w:numPr>
          <w:ilvl w:val="0"/>
          <w:numId w:val="12"/>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CB1272">
        <w:rPr>
          <w:rFonts w:ascii="Palatino Linotype" w:eastAsia="Calibri" w:hAnsi="Palatino Linotype" w:cs="Arial"/>
          <w:sz w:val="24"/>
          <w:szCs w:val="24"/>
          <w:lang w:val="es-ES" w:eastAsia="es-ES"/>
        </w:rPr>
        <w:t xml:space="preserve">Los Comisionados Ponentes con fundamento en lo dispuesto por el artículo 185 fracción II de la ley de la materia, a través de los acuerdos de admisión de fecha </w:t>
      </w:r>
      <w:r w:rsidR="003C2ED6" w:rsidRPr="00CB1272">
        <w:rPr>
          <w:rFonts w:ascii="Palatino Linotype" w:eastAsia="Calibri" w:hAnsi="Palatino Linotype" w:cs="Arial"/>
          <w:sz w:val="24"/>
          <w:szCs w:val="24"/>
          <w:lang w:val="es-ES" w:eastAsia="es-ES"/>
        </w:rPr>
        <w:lastRenderedPageBreak/>
        <w:t>dieciocho</w:t>
      </w:r>
      <w:r w:rsidRPr="00CB1272">
        <w:rPr>
          <w:rFonts w:ascii="Palatino Linotype" w:eastAsia="Calibri" w:hAnsi="Palatino Linotype" w:cs="Arial"/>
          <w:sz w:val="24"/>
          <w:szCs w:val="24"/>
          <w:lang w:val="es-ES" w:eastAsia="es-ES"/>
        </w:rPr>
        <w:t xml:space="preserve"> (1</w:t>
      </w:r>
      <w:r w:rsidR="003C2ED6" w:rsidRPr="00CB1272">
        <w:rPr>
          <w:rFonts w:ascii="Palatino Linotype" w:eastAsia="Calibri" w:hAnsi="Palatino Linotype" w:cs="Arial"/>
          <w:sz w:val="24"/>
          <w:szCs w:val="24"/>
          <w:lang w:val="es-ES" w:eastAsia="es-ES"/>
        </w:rPr>
        <w:t>8</w:t>
      </w:r>
      <w:r w:rsidRPr="00CB1272">
        <w:rPr>
          <w:rFonts w:ascii="Palatino Linotype" w:eastAsia="Calibri" w:hAnsi="Palatino Linotype" w:cs="Arial"/>
          <w:sz w:val="24"/>
          <w:szCs w:val="24"/>
          <w:lang w:val="es-ES" w:eastAsia="es-ES"/>
        </w:rPr>
        <w:t>)</w:t>
      </w:r>
      <w:r w:rsidR="003C2ED6" w:rsidRPr="00CB1272">
        <w:rPr>
          <w:rFonts w:ascii="Palatino Linotype" w:eastAsia="Calibri" w:hAnsi="Palatino Linotype" w:cs="Arial"/>
          <w:sz w:val="24"/>
          <w:szCs w:val="24"/>
          <w:lang w:val="es-ES" w:eastAsia="es-ES"/>
        </w:rPr>
        <w:t xml:space="preserve"> y veintidós (22)</w:t>
      </w:r>
      <w:r w:rsidRPr="00CB1272">
        <w:rPr>
          <w:rFonts w:ascii="Palatino Linotype" w:eastAsia="Calibri" w:hAnsi="Palatino Linotype" w:cs="Arial"/>
          <w:sz w:val="24"/>
          <w:szCs w:val="24"/>
          <w:lang w:val="es-ES" w:eastAsia="es-ES"/>
        </w:rPr>
        <w:t xml:space="preserve"> de</w:t>
      </w:r>
      <w:r w:rsidR="003C2ED6" w:rsidRPr="00CB1272">
        <w:rPr>
          <w:rFonts w:ascii="Palatino Linotype" w:eastAsia="Calibri" w:hAnsi="Palatino Linotype" w:cs="Arial"/>
          <w:sz w:val="24"/>
          <w:szCs w:val="24"/>
          <w:lang w:val="es-ES" w:eastAsia="es-ES"/>
        </w:rPr>
        <w:t xml:space="preserve"> marzo </w:t>
      </w:r>
      <w:r w:rsidRPr="00CB1272">
        <w:rPr>
          <w:rFonts w:ascii="Palatino Linotype" w:eastAsia="Calibri" w:hAnsi="Palatino Linotype" w:cs="Arial"/>
          <w:sz w:val="24"/>
          <w:szCs w:val="24"/>
          <w:lang w:val="es-ES" w:eastAsia="es-ES"/>
        </w:rPr>
        <w:t>del año dos mil</w:t>
      </w:r>
      <w:r w:rsidR="003C2ED6" w:rsidRPr="00CB1272">
        <w:rPr>
          <w:rFonts w:ascii="Palatino Linotype" w:eastAsia="Calibri" w:hAnsi="Palatino Linotype" w:cs="Arial"/>
          <w:sz w:val="24"/>
          <w:szCs w:val="24"/>
          <w:lang w:val="es-ES" w:eastAsia="es-ES"/>
        </w:rPr>
        <w:t xml:space="preserve"> veintiuno</w:t>
      </w:r>
      <w:r w:rsidRPr="00CB1272">
        <w:rPr>
          <w:rFonts w:ascii="Palatino Linotype" w:eastAsia="Calibri" w:hAnsi="Palatino Linotype" w:cs="Arial"/>
          <w:sz w:val="24"/>
          <w:szCs w:val="24"/>
          <w:lang w:val="es-ES" w:eastAsia="es-ES"/>
        </w:rPr>
        <w:t xml:space="preserve">, pusieron a  disposición de las partes los expedientes electrónicos </w:t>
      </w:r>
      <w:r w:rsidRPr="00CB1272">
        <w:rPr>
          <w:rFonts w:ascii="Palatino Linotype" w:eastAsia="Calibri" w:hAnsi="Palatino Linotype" w:cs="Arial"/>
          <w:sz w:val="24"/>
          <w:szCs w:val="24"/>
          <w:lang w:val="es-ES_tradnl" w:eastAsia="es-ES"/>
        </w:rPr>
        <w:t xml:space="preserve">vía </w:t>
      </w:r>
      <w:r w:rsidRPr="00CB1272">
        <w:rPr>
          <w:rFonts w:ascii="Palatino Linotype" w:eastAsia="Calibri" w:hAnsi="Palatino Linotype" w:cs="Arial"/>
          <w:sz w:val="24"/>
          <w:szCs w:val="24"/>
          <w:lang w:val="es-ES" w:eastAsia="es-ES"/>
        </w:rPr>
        <w:t xml:space="preserve">Sistema de Acceso a la Información Mexiquense </w:t>
      </w:r>
      <w:r w:rsidRPr="00CB1272">
        <w:rPr>
          <w:rFonts w:ascii="Palatino Linotype" w:eastAsia="Calibri" w:hAnsi="Palatino Linotype" w:cs="Arial"/>
          <w:b/>
          <w:sz w:val="24"/>
          <w:szCs w:val="24"/>
          <w:lang w:val="es-ES" w:eastAsia="es-ES"/>
        </w:rPr>
        <w:t xml:space="preserve">SAIMEX </w:t>
      </w:r>
      <w:r w:rsidRPr="00CB1272">
        <w:rPr>
          <w:rFonts w:ascii="Palatino Linotype" w:eastAsia="Calibri" w:hAnsi="Palatino Linotype" w:cs="Arial"/>
          <w:sz w:val="24"/>
          <w:szCs w:val="24"/>
          <w:lang w:val="es-ES" w:eastAsia="es-ES"/>
        </w:rPr>
        <w:t xml:space="preserve">a efecto de que en un plazo máximo de siete días manifestaran lo que a su derecho convinieran, ofrecieran pruebas y alegatos según corresponda a los casos concretos, situación que no concurrió por las partes. </w:t>
      </w:r>
    </w:p>
    <w:p w:rsidR="00BE7AAB" w:rsidRPr="00CB1272" w:rsidRDefault="00BE7AAB" w:rsidP="00BE7AAB">
      <w:pPr>
        <w:spacing w:before="240" w:after="240" w:line="360" w:lineRule="auto"/>
        <w:contextualSpacing/>
        <w:jc w:val="both"/>
        <w:rPr>
          <w:rFonts w:ascii="Palatino Linotype" w:eastAsia="Calibri" w:hAnsi="Palatino Linotype" w:cs="Arial"/>
          <w:sz w:val="24"/>
          <w:szCs w:val="24"/>
          <w:lang w:val="es-ES" w:eastAsia="es-ES"/>
        </w:rPr>
      </w:pPr>
    </w:p>
    <w:p w:rsidR="00BE7AAB" w:rsidRPr="00CB1272" w:rsidRDefault="00BE7AAB" w:rsidP="00BE7AAB">
      <w:pPr>
        <w:numPr>
          <w:ilvl w:val="0"/>
          <w:numId w:val="12"/>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CB1272">
        <w:rPr>
          <w:rFonts w:ascii="Palatino Linotype" w:eastAsia="MS Mincho" w:hAnsi="Palatino Linotype" w:cs="Times New Roman"/>
          <w:sz w:val="24"/>
          <w:szCs w:val="24"/>
          <w:lang w:val="es-ES_tradnl" w:eastAsia="es-ES"/>
        </w:rPr>
        <w:t>El Comisionado Ponente decretó los cierres de instrucción</w:t>
      </w:r>
      <w:r w:rsidRPr="00CB1272">
        <w:rPr>
          <w:rFonts w:ascii="Palatino Linotype" w:eastAsia="MS Mincho" w:hAnsi="Palatino Linotype" w:cs="Arial"/>
          <w:sz w:val="24"/>
          <w:szCs w:val="24"/>
          <w:lang w:val="es-ES_tradnl" w:eastAsia="es-ES"/>
        </w:rPr>
        <w:t xml:space="preserve"> de los recursos de revisión </w:t>
      </w:r>
      <w:r w:rsidRPr="00CB1272">
        <w:rPr>
          <w:rFonts w:ascii="Palatino Linotype" w:eastAsia="MS Mincho" w:hAnsi="Palatino Linotype" w:cs="Times New Roman"/>
          <w:sz w:val="24"/>
          <w:szCs w:val="24"/>
          <w:lang w:val="es-ES_tradnl" w:eastAsia="es-ES"/>
        </w:rPr>
        <w:t>m</w:t>
      </w:r>
      <w:r w:rsidR="003C2ED6" w:rsidRPr="00CB1272">
        <w:rPr>
          <w:rFonts w:ascii="Palatino Linotype" w:eastAsia="MS Mincho" w:hAnsi="Palatino Linotype" w:cs="Times New Roman"/>
          <w:sz w:val="24"/>
          <w:szCs w:val="24"/>
          <w:lang w:val="es-ES_tradnl" w:eastAsia="es-ES"/>
        </w:rPr>
        <w:t>ediante acuerdos de fecha siete (07</w:t>
      </w:r>
      <w:r w:rsidRPr="00CB1272">
        <w:rPr>
          <w:rFonts w:ascii="Palatino Linotype" w:eastAsia="MS Mincho" w:hAnsi="Palatino Linotype" w:cs="Times New Roman"/>
          <w:sz w:val="24"/>
          <w:szCs w:val="24"/>
          <w:lang w:val="es-ES_tradnl" w:eastAsia="es-ES"/>
        </w:rPr>
        <w:t>) de</w:t>
      </w:r>
      <w:r w:rsidR="003C2ED6" w:rsidRPr="00CB1272">
        <w:rPr>
          <w:rFonts w:ascii="Palatino Linotype" w:eastAsia="MS Mincho" w:hAnsi="Palatino Linotype" w:cs="Times New Roman"/>
          <w:sz w:val="24"/>
          <w:szCs w:val="24"/>
          <w:lang w:val="es-ES_tradnl" w:eastAsia="es-ES"/>
        </w:rPr>
        <w:t xml:space="preserve"> abril</w:t>
      </w:r>
      <w:r w:rsidRPr="00CB1272">
        <w:rPr>
          <w:rFonts w:ascii="Palatino Linotype" w:eastAsia="MS Mincho" w:hAnsi="Palatino Linotype" w:cs="Times New Roman"/>
          <w:sz w:val="24"/>
          <w:szCs w:val="24"/>
          <w:lang w:val="es-ES_tradnl" w:eastAsia="es-ES"/>
        </w:rPr>
        <w:t xml:space="preserve"> de </w:t>
      </w:r>
      <w:proofErr w:type="gramStart"/>
      <w:r w:rsidRPr="00CB1272">
        <w:rPr>
          <w:rFonts w:ascii="Palatino Linotype" w:eastAsia="MS Mincho" w:hAnsi="Palatino Linotype" w:cs="Times New Roman"/>
          <w:sz w:val="24"/>
          <w:szCs w:val="24"/>
          <w:lang w:val="es-ES_tradnl" w:eastAsia="es-ES"/>
        </w:rPr>
        <w:t>dos mil veintiuno</w:t>
      </w:r>
      <w:proofErr w:type="gramEnd"/>
      <w:r w:rsidRPr="00CB1272">
        <w:rPr>
          <w:rFonts w:ascii="Palatino Linotype" w:eastAsia="MS Mincho" w:hAnsi="Palatino Linotype" w:cs="Times New Roman"/>
          <w:sz w:val="24"/>
          <w:szCs w:val="24"/>
          <w:lang w:val="es-ES_tradnl" w:eastAsia="es-ES"/>
        </w:rPr>
        <w:t xml:space="preserve">, </w:t>
      </w:r>
      <w:r w:rsidR="003F3343" w:rsidRPr="00CB1272">
        <w:rPr>
          <w:rFonts w:ascii="Palatino Linotype" w:eastAsia="MS Mincho" w:hAnsi="Palatino Linotype" w:cs="Arial"/>
          <w:sz w:val="24"/>
          <w:szCs w:val="24"/>
          <w:lang w:val="es-ES_tradnl" w:eastAsia="es-ES"/>
        </w:rPr>
        <w:t>por lo que, ordenó turnar los</w:t>
      </w:r>
      <w:r w:rsidRPr="00CB1272">
        <w:rPr>
          <w:rFonts w:ascii="Palatino Linotype" w:eastAsia="MS Mincho" w:hAnsi="Palatino Linotype" w:cs="Arial"/>
          <w:sz w:val="24"/>
          <w:szCs w:val="24"/>
          <w:lang w:val="es-ES_tradnl" w:eastAsia="es-ES"/>
        </w:rPr>
        <w:t xml:space="preserve"> expediente</w:t>
      </w:r>
      <w:r w:rsidR="003F3343" w:rsidRPr="00CB1272">
        <w:rPr>
          <w:rFonts w:ascii="Palatino Linotype" w:eastAsia="MS Mincho" w:hAnsi="Palatino Linotype" w:cs="Arial"/>
          <w:sz w:val="24"/>
          <w:szCs w:val="24"/>
          <w:lang w:val="es-ES_tradnl" w:eastAsia="es-ES"/>
        </w:rPr>
        <w:t>s</w:t>
      </w:r>
      <w:r w:rsidRPr="00CB1272">
        <w:rPr>
          <w:rFonts w:ascii="Palatino Linotype" w:eastAsia="MS Mincho" w:hAnsi="Palatino Linotype" w:cs="Arial"/>
          <w:sz w:val="24"/>
          <w:szCs w:val="24"/>
          <w:lang w:val="es-ES_tradnl" w:eastAsia="es-ES"/>
        </w:rPr>
        <w:t xml:space="preserve"> a resolución, misma que ahora se pronuncia. </w:t>
      </w:r>
    </w:p>
    <w:p w:rsidR="00C07697" w:rsidRPr="00CB1272" w:rsidRDefault="00C07697" w:rsidP="003C2ED6">
      <w:pPr>
        <w:keepNext/>
        <w:keepLines/>
        <w:tabs>
          <w:tab w:val="left" w:pos="0"/>
        </w:tabs>
        <w:spacing w:after="0" w:line="360" w:lineRule="auto"/>
        <w:outlineLvl w:val="0"/>
        <w:rPr>
          <w:rFonts w:ascii="Palatino Linotype" w:eastAsia="MS Gothic" w:hAnsi="Palatino Linotype" w:cs="Times New Roman"/>
          <w:b/>
          <w:sz w:val="24"/>
          <w:szCs w:val="24"/>
        </w:rPr>
      </w:pPr>
    </w:p>
    <w:p w:rsidR="00792776" w:rsidRPr="00CB1272" w:rsidRDefault="00792776" w:rsidP="004E7025">
      <w:pPr>
        <w:keepNext/>
        <w:keepLines/>
        <w:tabs>
          <w:tab w:val="left" w:pos="0"/>
        </w:tabs>
        <w:spacing w:after="0" w:line="360" w:lineRule="auto"/>
        <w:outlineLvl w:val="0"/>
        <w:rPr>
          <w:rFonts w:ascii="Palatino Linotype" w:eastAsia="MS Gothic" w:hAnsi="Palatino Linotype" w:cs="Times New Roman"/>
          <w:b/>
          <w:sz w:val="24"/>
          <w:szCs w:val="24"/>
        </w:rPr>
      </w:pPr>
      <w:bookmarkStart w:id="50" w:name="_Toc68786434"/>
      <w:r w:rsidRPr="00CB1272">
        <w:rPr>
          <w:rFonts w:ascii="Palatino Linotype" w:eastAsia="MS Mincho" w:hAnsi="Palatino Linotype" w:cstheme="majorBidi"/>
          <w:b/>
          <w:sz w:val="24"/>
          <w:szCs w:val="24"/>
          <w:lang w:val="es-ES_tradnl" w:eastAsia="es-ES"/>
        </w:rPr>
        <w:t>PRIMERO</w:t>
      </w:r>
      <w:r w:rsidRPr="00CB1272">
        <w:rPr>
          <w:rFonts w:ascii="Palatino Linotype" w:eastAsia="MS Gothic" w:hAnsi="Palatino Linotype" w:cs="Times New Roman"/>
          <w:b/>
          <w:sz w:val="24"/>
          <w:szCs w:val="24"/>
        </w:rPr>
        <w:t>. De la competencia.</w:t>
      </w:r>
      <w:bookmarkEnd w:id="50"/>
    </w:p>
    <w:p w:rsidR="009E07FE" w:rsidRPr="00CB1272" w:rsidRDefault="009E07FE" w:rsidP="004E7025">
      <w:pPr>
        <w:keepNext/>
        <w:keepLines/>
        <w:tabs>
          <w:tab w:val="left" w:pos="0"/>
        </w:tabs>
        <w:spacing w:after="0" w:line="360" w:lineRule="auto"/>
        <w:outlineLvl w:val="0"/>
        <w:rPr>
          <w:rFonts w:ascii="Palatino Linotype" w:eastAsia="MS Gothic" w:hAnsi="Palatino Linotype" w:cs="Times New Roman"/>
          <w:b/>
          <w:sz w:val="24"/>
          <w:szCs w:val="24"/>
        </w:rPr>
      </w:pPr>
    </w:p>
    <w:p w:rsidR="009E07FE" w:rsidRPr="00CB1272" w:rsidRDefault="009E07FE" w:rsidP="003C2ED6">
      <w:pPr>
        <w:pStyle w:val="Prrafodelista"/>
        <w:numPr>
          <w:ilvl w:val="0"/>
          <w:numId w:val="12"/>
        </w:numPr>
        <w:tabs>
          <w:tab w:val="left" w:pos="0"/>
        </w:tabs>
        <w:spacing w:after="0" w:line="360" w:lineRule="auto"/>
        <w:ind w:left="0" w:firstLine="0"/>
        <w:jc w:val="both"/>
        <w:rPr>
          <w:rFonts w:ascii="Palatino Linotype" w:eastAsia="MS Mincho" w:hAnsi="Palatino Linotype" w:cs="Times New Roman"/>
          <w:sz w:val="24"/>
          <w:szCs w:val="24"/>
          <w:lang w:val="es-ES_tradnl" w:eastAsia="es-ES"/>
        </w:rPr>
      </w:pPr>
      <w:r w:rsidRPr="00CB1272">
        <w:rPr>
          <w:rFonts w:ascii="Palatino Linotype" w:eastAsia="Calibri" w:hAnsi="Palatino Linotype" w:cs="Times New Roman"/>
          <w:sz w:val="24"/>
          <w:szCs w:val="24"/>
          <w:lang w:val="es-ES" w:eastAsia="es-ES"/>
        </w:rPr>
        <w:t>Este Instituto de Transparencia, Acceso a la Información Pública y Protección de Datos Personales del Estado de México y Municipios, es compet</w:t>
      </w:r>
      <w:r w:rsidR="003F3343" w:rsidRPr="00CB1272">
        <w:rPr>
          <w:rFonts w:ascii="Palatino Linotype" w:eastAsia="Calibri" w:hAnsi="Palatino Linotype" w:cs="Times New Roman"/>
          <w:sz w:val="24"/>
          <w:szCs w:val="24"/>
          <w:lang w:val="es-ES" w:eastAsia="es-ES"/>
        </w:rPr>
        <w:t>ente para conocer y resolver los</w:t>
      </w:r>
      <w:r w:rsidRPr="00CB1272">
        <w:rPr>
          <w:rFonts w:ascii="Palatino Linotype" w:eastAsia="Calibri" w:hAnsi="Palatino Linotype" w:cs="Times New Roman"/>
          <w:sz w:val="24"/>
          <w:szCs w:val="24"/>
          <w:lang w:val="es-ES" w:eastAsia="es-ES"/>
        </w:rPr>
        <w:t xml:space="preserve"> presente</w:t>
      </w:r>
      <w:r w:rsidR="003F3343" w:rsidRPr="00CB1272">
        <w:rPr>
          <w:rFonts w:ascii="Palatino Linotype" w:eastAsia="Calibri" w:hAnsi="Palatino Linotype" w:cs="Times New Roman"/>
          <w:sz w:val="24"/>
          <w:szCs w:val="24"/>
          <w:lang w:val="es-ES" w:eastAsia="es-ES"/>
        </w:rPr>
        <w:t>s</w:t>
      </w:r>
      <w:r w:rsidRPr="00CB1272">
        <w:rPr>
          <w:rFonts w:ascii="Palatino Linotype" w:eastAsia="Calibri" w:hAnsi="Palatino Linotype" w:cs="Times New Roman"/>
          <w:sz w:val="24"/>
          <w:szCs w:val="24"/>
          <w:lang w:val="es-ES" w:eastAsia="es-ES"/>
        </w:rPr>
        <w:t xml:space="preserve"> recurso</w:t>
      </w:r>
      <w:r w:rsidR="003F3343" w:rsidRPr="00CB1272">
        <w:rPr>
          <w:rFonts w:ascii="Palatino Linotype" w:eastAsia="Calibri" w:hAnsi="Palatino Linotype" w:cs="Times New Roman"/>
          <w:sz w:val="24"/>
          <w:szCs w:val="24"/>
          <w:lang w:val="es-ES" w:eastAsia="es-ES"/>
        </w:rPr>
        <w:t>s</w:t>
      </w:r>
      <w:r w:rsidRPr="00CB1272">
        <w:rPr>
          <w:rFonts w:ascii="Palatino Linotype" w:eastAsia="Calibri" w:hAnsi="Palatino Linotype" w:cs="Times New Roman"/>
          <w:sz w:val="24"/>
          <w:szCs w:val="24"/>
          <w:lang w:val="es-ES" w:eastAsia="es-ES"/>
        </w:rPr>
        <w:t xml:space="preserve"> de conformidad con el artículo: 6, apartado A, fracción IV de la </w:t>
      </w:r>
      <w:r w:rsidRPr="00CB1272">
        <w:rPr>
          <w:rFonts w:ascii="Palatino Linotype" w:eastAsia="Calibri" w:hAnsi="Palatino Linotype" w:cs="Times New Roman"/>
          <w:b/>
          <w:sz w:val="24"/>
          <w:szCs w:val="24"/>
          <w:lang w:val="es-ES" w:eastAsia="es-ES"/>
        </w:rPr>
        <w:t>Constitución Política de los Estados Unidos Mexicanos</w:t>
      </w:r>
      <w:r w:rsidRPr="00CB1272">
        <w:rPr>
          <w:rFonts w:ascii="Palatino Linotype" w:eastAsia="Calibri" w:hAnsi="Palatino Linotype" w:cs="Times New Roman"/>
          <w:sz w:val="24"/>
          <w:szCs w:val="24"/>
          <w:lang w:val="es-ES" w:eastAsia="es-ES"/>
        </w:rPr>
        <w:t xml:space="preserve">; </w:t>
      </w:r>
      <w:r w:rsidRPr="00CB1272">
        <w:rPr>
          <w:rFonts w:ascii="Palatino Linotype" w:hAnsi="Palatino Linotype" w:cs="Arial"/>
          <w:bCs/>
          <w:color w:val="222222"/>
          <w:sz w:val="24"/>
          <w:szCs w:val="24"/>
          <w:shd w:val="clear" w:color="auto" w:fill="FFFFFF"/>
          <w:lang w:val="es-ES"/>
        </w:rPr>
        <w:t>5, párrafos </w:t>
      </w:r>
      <w:r w:rsidRPr="00CB1272">
        <w:rPr>
          <w:rFonts w:ascii="Palatino Linotype" w:hAnsi="Palatino Linotype" w:cs="Arial"/>
          <w:bCs/>
          <w:color w:val="222222"/>
          <w:sz w:val="24"/>
          <w:szCs w:val="24"/>
          <w:lang w:val="es-ES"/>
        </w:rPr>
        <w:t>vigésimo noveno, trigésimo y trigésimo primero</w:t>
      </w:r>
      <w:r w:rsidRPr="00CB1272">
        <w:rPr>
          <w:rFonts w:ascii="Palatino Linotype" w:hAnsi="Palatino Linotype" w:cs="Arial"/>
          <w:bCs/>
          <w:color w:val="222222"/>
          <w:sz w:val="24"/>
          <w:szCs w:val="24"/>
          <w:shd w:val="clear" w:color="auto" w:fill="FFFFFF"/>
          <w:lang w:val="es-ES"/>
        </w:rPr>
        <w:t> fracciones IV y V </w:t>
      </w:r>
      <w:r w:rsidRPr="00CB1272">
        <w:rPr>
          <w:rFonts w:ascii="Palatino Linotype" w:eastAsia="Calibri" w:hAnsi="Palatino Linotype" w:cs="Times New Roman"/>
          <w:sz w:val="24"/>
          <w:szCs w:val="24"/>
          <w:lang w:val="es-ES" w:eastAsia="es-ES"/>
        </w:rPr>
        <w:t xml:space="preserve">de la </w:t>
      </w:r>
      <w:r w:rsidRPr="00CB1272">
        <w:rPr>
          <w:rFonts w:ascii="Palatino Linotype" w:eastAsia="Calibri" w:hAnsi="Palatino Linotype" w:cs="Times New Roman"/>
          <w:b/>
          <w:sz w:val="24"/>
          <w:szCs w:val="24"/>
          <w:lang w:val="es-ES" w:eastAsia="es-ES"/>
        </w:rPr>
        <w:t>Constitución Política del Estado Libre y Soberano de México</w:t>
      </w:r>
      <w:r w:rsidRPr="00CB1272">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CB1272">
        <w:rPr>
          <w:rFonts w:ascii="Palatino Linotype" w:eastAsia="Calibri" w:hAnsi="Palatino Linotype" w:cs="Arial"/>
          <w:sz w:val="24"/>
          <w:szCs w:val="24"/>
          <w:lang w:val="es-ES" w:eastAsia="es-ES"/>
        </w:rPr>
        <w:t xml:space="preserve">de la </w:t>
      </w:r>
      <w:r w:rsidRPr="00CB1272">
        <w:rPr>
          <w:rFonts w:ascii="Palatino Linotype" w:eastAsia="Calibri" w:hAnsi="Palatino Linotype" w:cs="Arial"/>
          <w:b/>
          <w:sz w:val="24"/>
          <w:szCs w:val="24"/>
          <w:lang w:val="es-ES" w:eastAsia="es-ES"/>
        </w:rPr>
        <w:t>Ley de Transparencia y Acceso a la Información Pública del Estado de México y Municipios</w:t>
      </w:r>
      <w:r w:rsidRPr="00CB1272">
        <w:rPr>
          <w:rFonts w:ascii="Palatino Linotype" w:eastAsia="Calibri" w:hAnsi="Palatino Linotype" w:cs="Arial"/>
          <w:sz w:val="24"/>
          <w:szCs w:val="24"/>
          <w:lang w:val="es-ES" w:eastAsia="es-ES"/>
        </w:rPr>
        <w:t xml:space="preserve">; </w:t>
      </w:r>
      <w:r w:rsidRPr="00CB1272">
        <w:rPr>
          <w:rFonts w:ascii="Palatino Linotype" w:eastAsia="Calibri" w:hAnsi="Palatino Linotype" w:cs="Arial"/>
          <w:b/>
          <w:sz w:val="24"/>
          <w:szCs w:val="24"/>
          <w:lang w:val="es-ES" w:eastAsia="es-ES"/>
        </w:rPr>
        <w:t>7, 9 fracciones I y XXIV, y 11</w:t>
      </w:r>
      <w:r w:rsidRPr="00CB1272">
        <w:rPr>
          <w:rFonts w:ascii="Palatino Linotype" w:eastAsia="Calibri" w:hAnsi="Palatino Linotype" w:cs="Arial"/>
          <w:sz w:val="24"/>
          <w:szCs w:val="24"/>
          <w:lang w:val="es-ES" w:eastAsia="es-ES"/>
        </w:rPr>
        <w:t xml:space="preserve"> del </w:t>
      </w:r>
      <w:r w:rsidRPr="00CB1272">
        <w:rPr>
          <w:rFonts w:ascii="Palatino Linotype" w:eastAsia="Calibri" w:hAnsi="Palatino Linotype" w:cs="Arial"/>
          <w:b/>
          <w:sz w:val="24"/>
          <w:szCs w:val="24"/>
          <w:lang w:val="es-ES" w:eastAsia="es-ES"/>
        </w:rPr>
        <w:t xml:space="preserve">Reglamento Interior del Instituto de </w:t>
      </w:r>
      <w:r w:rsidRPr="00CB1272">
        <w:rPr>
          <w:rFonts w:ascii="Palatino Linotype" w:eastAsia="Calibri" w:hAnsi="Palatino Linotype" w:cs="Arial"/>
          <w:b/>
          <w:sz w:val="24"/>
          <w:szCs w:val="24"/>
          <w:lang w:val="es-ES" w:eastAsia="es-ES"/>
        </w:rPr>
        <w:lastRenderedPageBreak/>
        <w:t>Transparencia, Acceso a la Información Pública y Protección de Datos Personales del Estado de México y Municipios</w:t>
      </w:r>
      <w:r w:rsidRPr="00CB1272">
        <w:rPr>
          <w:rFonts w:ascii="Palatino Linotype" w:eastAsia="MS Mincho" w:hAnsi="Palatino Linotype" w:cs="Times New Roman"/>
          <w:sz w:val="24"/>
          <w:szCs w:val="24"/>
          <w:lang w:val="es-ES_tradnl" w:eastAsia="es-ES"/>
        </w:rPr>
        <w:t>.</w:t>
      </w:r>
    </w:p>
    <w:p w:rsidR="00883657" w:rsidRPr="00CB1272" w:rsidRDefault="00883657" w:rsidP="004E7025">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A005C3" w:rsidRPr="00CB1272" w:rsidRDefault="00792776" w:rsidP="004E7025">
      <w:pPr>
        <w:keepNext/>
        <w:keepLines/>
        <w:tabs>
          <w:tab w:val="left" w:pos="0"/>
        </w:tabs>
        <w:spacing w:after="0" w:line="360" w:lineRule="auto"/>
        <w:outlineLvl w:val="0"/>
        <w:rPr>
          <w:rFonts w:ascii="Palatino Linotype" w:eastAsia="MS Gothic" w:hAnsi="Palatino Linotype" w:cs="Times New Roman"/>
          <w:b/>
          <w:sz w:val="24"/>
          <w:szCs w:val="24"/>
        </w:rPr>
      </w:pPr>
      <w:bookmarkStart w:id="51" w:name="_Toc68786435"/>
      <w:r w:rsidRPr="00CB1272">
        <w:rPr>
          <w:rFonts w:ascii="Palatino Linotype" w:eastAsia="MS Mincho" w:hAnsi="Palatino Linotype" w:cstheme="majorBidi"/>
          <w:b/>
          <w:sz w:val="24"/>
          <w:szCs w:val="24"/>
          <w:lang w:val="es-ES_tradnl" w:eastAsia="es-ES"/>
        </w:rPr>
        <w:t>SEGUNDO</w:t>
      </w:r>
      <w:r w:rsidRPr="00CB1272">
        <w:rPr>
          <w:rFonts w:ascii="Palatino Linotype" w:eastAsia="MS Gothic" w:hAnsi="Palatino Linotype" w:cs="Times New Roman"/>
          <w:b/>
          <w:sz w:val="24"/>
          <w:szCs w:val="24"/>
        </w:rPr>
        <w:t>.</w:t>
      </w:r>
      <w:r w:rsidR="0004167E" w:rsidRPr="00CB1272">
        <w:rPr>
          <w:rFonts w:ascii="Palatino Linotype" w:eastAsia="MS Gothic" w:hAnsi="Palatino Linotype" w:cs="Times New Roman"/>
          <w:b/>
          <w:sz w:val="24"/>
          <w:szCs w:val="24"/>
        </w:rPr>
        <w:t xml:space="preserve"> De la oportunidad y procedibilida</w:t>
      </w:r>
      <w:r w:rsidR="00094EA2" w:rsidRPr="00CB1272">
        <w:rPr>
          <w:rFonts w:ascii="Palatino Linotype" w:eastAsia="MS Gothic" w:hAnsi="Palatino Linotype" w:cs="Times New Roman"/>
          <w:b/>
          <w:sz w:val="24"/>
          <w:szCs w:val="24"/>
        </w:rPr>
        <w:t>d de los</w:t>
      </w:r>
      <w:r w:rsidR="0004167E" w:rsidRPr="00CB1272">
        <w:rPr>
          <w:rFonts w:ascii="Palatino Linotype" w:eastAsia="MS Gothic" w:hAnsi="Palatino Linotype" w:cs="Times New Roman"/>
          <w:b/>
          <w:sz w:val="24"/>
          <w:szCs w:val="24"/>
        </w:rPr>
        <w:t xml:space="preserve"> recurso</w:t>
      </w:r>
      <w:r w:rsidR="00094EA2" w:rsidRPr="00CB1272">
        <w:rPr>
          <w:rFonts w:ascii="Palatino Linotype" w:eastAsia="MS Gothic" w:hAnsi="Palatino Linotype" w:cs="Times New Roman"/>
          <w:b/>
          <w:sz w:val="24"/>
          <w:szCs w:val="24"/>
        </w:rPr>
        <w:t>s</w:t>
      </w:r>
      <w:r w:rsidR="0004167E" w:rsidRPr="00CB1272">
        <w:rPr>
          <w:rFonts w:ascii="Palatino Linotype" w:eastAsia="MS Gothic" w:hAnsi="Palatino Linotype" w:cs="Times New Roman"/>
          <w:b/>
          <w:sz w:val="24"/>
          <w:szCs w:val="24"/>
        </w:rPr>
        <w:t xml:space="preserve"> de revisión</w:t>
      </w:r>
      <w:r w:rsidRPr="00CB1272">
        <w:rPr>
          <w:rFonts w:ascii="Palatino Linotype" w:eastAsia="MS Gothic" w:hAnsi="Palatino Linotype" w:cs="Times New Roman"/>
          <w:b/>
          <w:sz w:val="24"/>
          <w:szCs w:val="24"/>
        </w:rPr>
        <w:t>.</w:t>
      </w:r>
      <w:bookmarkEnd w:id="51"/>
    </w:p>
    <w:p w:rsidR="009E07FE" w:rsidRPr="00CB1272" w:rsidRDefault="009E07FE" w:rsidP="004E7025">
      <w:pPr>
        <w:keepNext/>
        <w:keepLines/>
        <w:tabs>
          <w:tab w:val="left" w:pos="0"/>
        </w:tabs>
        <w:spacing w:after="0" w:line="360" w:lineRule="auto"/>
        <w:outlineLvl w:val="0"/>
        <w:rPr>
          <w:rFonts w:ascii="Palatino Linotype" w:eastAsia="MS Gothic" w:hAnsi="Palatino Linotype" w:cs="Times New Roman"/>
          <w:b/>
          <w:sz w:val="24"/>
          <w:szCs w:val="24"/>
        </w:rPr>
      </w:pPr>
    </w:p>
    <w:p w:rsidR="00A005C3" w:rsidRPr="00CB1272" w:rsidRDefault="00094EA2" w:rsidP="004E7025">
      <w:pPr>
        <w:pStyle w:val="Prrafodelista"/>
        <w:keepNext/>
        <w:keepLines/>
        <w:tabs>
          <w:tab w:val="left" w:pos="0"/>
        </w:tabs>
        <w:spacing w:after="0" w:line="360" w:lineRule="auto"/>
        <w:ind w:left="0"/>
        <w:outlineLvl w:val="0"/>
        <w:rPr>
          <w:rFonts w:ascii="Palatino Linotype" w:eastAsia="MS Gothic" w:hAnsi="Palatino Linotype" w:cs="Times New Roman"/>
          <w:b/>
          <w:sz w:val="24"/>
          <w:szCs w:val="24"/>
        </w:rPr>
      </w:pPr>
      <w:bookmarkStart w:id="52" w:name="_Toc65846229"/>
      <w:bookmarkStart w:id="53" w:name="_Toc68786436"/>
      <w:r w:rsidRPr="00CB1272">
        <w:rPr>
          <w:rFonts w:ascii="Palatino Linotype" w:eastAsia="MS Gothic" w:hAnsi="Palatino Linotype" w:cs="Times New Roman"/>
          <w:b/>
          <w:sz w:val="24"/>
          <w:szCs w:val="24"/>
        </w:rPr>
        <w:t>I. De la interposición de los</w:t>
      </w:r>
      <w:r w:rsidR="009E07FE" w:rsidRPr="00CB1272">
        <w:rPr>
          <w:rFonts w:ascii="Palatino Linotype" w:eastAsia="MS Gothic" w:hAnsi="Palatino Linotype" w:cs="Times New Roman"/>
          <w:b/>
          <w:sz w:val="24"/>
          <w:szCs w:val="24"/>
        </w:rPr>
        <w:t xml:space="preserve"> recurso</w:t>
      </w:r>
      <w:r w:rsidRPr="00CB1272">
        <w:rPr>
          <w:rFonts w:ascii="Palatino Linotype" w:eastAsia="MS Gothic" w:hAnsi="Palatino Linotype" w:cs="Times New Roman"/>
          <w:b/>
          <w:sz w:val="24"/>
          <w:szCs w:val="24"/>
        </w:rPr>
        <w:t>s</w:t>
      </w:r>
      <w:r w:rsidR="009E07FE" w:rsidRPr="00CB1272">
        <w:rPr>
          <w:rFonts w:ascii="Palatino Linotype" w:eastAsia="MS Gothic" w:hAnsi="Palatino Linotype" w:cs="Times New Roman"/>
          <w:b/>
          <w:sz w:val="24"/>
          <w:szCs w:val="24"/>
        </w:rPr>
        <w:t>.</w:t>
      </w:r>
      <w:bookmarkEnd w:id="52"/>
      <w:bookmarkEnd w:id="53"/>
      <w:r w:rsidR="009E07FE" w:rsidRPr="00CB1272">
        <w:rPr>
          <w:rFonts w:ascii="Palatino Linotype" w:eastAsia="MS Gothic" w:hAnsi="Palatino Linotype" w:cs="Times New Roman"/>
          <w:b/>
          <w:sz w:val="24"/>
          <w:szCs w:val="24"/>
        </w:rPr>
        <w:t xml:space="preserve"> </w:t>
      </w:r>
    </w:p>
    <w:p w:rsidR="009270CF" w:rsidRPr="00CB1272" w:rsidRDefault="009270CF" w:rsidP="003C2ED6">
      <w:pPr>
        <w:numPr>
          <w:ilvl w:val="0"/>
          <w:numId w:val="12"/>
        </w:numPr>
        <w:spacing w:before="240" w:after="240" w:line="360" w:lineRule="auto"/>
        <w:ind w:left="0" w:firstLine="0"/>
        <w:contextualSpacing/>
        <w:jc w:val="both"/>
        <w:rPr>
          <w:rFonts w:ascii="Palatino Linotype" w:eastAsia="Times New Roman" w:hAnsi="Palatino Linotype" w:cs="Arial"/>
          <w:color w:val="000000"/>
          <w:sz w:val="24"/>
          <w:szCs w:val="24"/>
          <w:lang w:val="es-ES_tradnl" w:eastAsia="es-ES"/>
        </w:rPr>
      </w:pPr>
      <w:r w:rsidRPr="00CB1272">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CB1272">
        <w:rPr>
          <w:rFonts w:ascii="Palatino Linotype" w:eastAsia="Calibri" w:hAnsi="Palatino Linotype" w:cs="Arial"/>
          <w:b/>
          <w:sz w:val="24"/>
          <w:szCs w:val="24"/>
          <w:lang w:val="es-ES" w:eastAsia="es-ES"/>
        </w:rPr>
        <w:t>SUJETO OBLIGADO</w:t>
      </w:r>
      <w:r w:rsidRPr="00CB1272">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9270CF" w:rsidRPr="00CB1272" w:rsidRDefault="009270CF" w:rsidP="004E7025">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9270CF" w:rsidRPr="00CB1272" w:rsidRDefault="009270CF" w:rsidP="003C2ED6">
      <w:pPr>
        <w:numPr>
          <w:ilvl w:val="0"/>
          <w:numId w:val="12"/>
        </w:numPr>
        <w:spacing w:before="240" w:after="240" w:line="360" w:lineRule="auto"/>
        <w:ind w:left="0" w:firstLine="0"/>
        <w:contextualSpacing/>
        <w:jc w:val="both"/>
        <w:rPr>
          <w:rFonts w:ascii="Palatino Linotype" w:eastAsia="Times New Roman" w:hAnsi="Palatino Linotype" w:cs="Arial"/>
          <w:color w:val="000000"/>
          <w:sz w:val="24"/>
          <w:szCs w:val="24"/>
          <w:lang w:val="es-ES_tradnl" w:eastAsia="es-ES"/>
        </w:rPr>
      </w:pPr>
      <w:r w:rsidRPr="00CB1272">
        <w:rPr>
          <w:rFonts w:ascii="Palatino Linotype" w:eastAsia="Calibri" w:hAnsi="Palatino Linotype" w:cs="Arial"/>
          <w:sz w:val="24"/>
          <w:szCs w:val="24"/>
          <w:lang w:val="es-ES" w:eastAsia="es-ES"/>
        </w:rPr>
        <w:t xml:space="preserve">Por ende, se constituye la figura jurídica de la </w:t>
      </w:r>
      <w:r w:rsidRPr="00CB1272">
        <w:rPr>
          <w:rFonts w:ascii="Palatino Linotype" w:eastAsia="Calibri" w:hAnsi="Palatino Linotype" w:cs="Arial"/>
          <w:i/>
          <w:sz w:val="24"/>
          <w:szCs w:val="24"/>
          <w:lang w:val="es-ES" w:eastAsia="es-ES"/>
        </w:rPr>
        <w:t>negativa ficta</w:t>
      </w:r>
      <w:r w:rsidRPr="00CB1272">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CB1272">
        <w:rPr>
          <w:rFonts w:ascii="Palatino Linotype" w:eastAsia="Calibri" w:hAnsi="Palatino Linotype" w:cs="Arial"/>
          <w:b/>
          <w:sz w:val="24"/>
          <w:szCs w:val="24"/>
          <w:lang w:val="es-ES" w:eastAsia="es-ES"/>
        </w:rPr>
        <w:t>178</w:t>
      </w:r>
      <w:r w:rsidRPr="00CB1272">
        <w:rPr>
          <w:rFonts w:ascii="Palatino Linotype" w:eastAsia="Calibri" w:hAnsi="Palatino Linotype" w:cs="Arial"/>
          <w:sz w:val="24"/>
          <w:szCs w:val="24"/>
          <w:lang w:val="es-ES" w:eastAsia="es-ES"/>
        </w:rPr>
        <w:t xml:space="preserve"> segundo párrafo de </w:t>
      </w:r>
      <w:r w:rsidRPr="00CB1272">
        <w:rPr>
          <w:rFonts w:ascii="Palatino Linotype" w:eastAsia="Calibri" w:hAnsi="Palatino Linotype" w:cs="Arial"/>
          <w:b/>
          <w:sz w:val="24"/>
          <w:szCs w:val="24"/>
          <w:lang w:val="es-ES" w:eastAsia="es-ES"/>
        </w:rPr>
        <w:t>Ley de Transparencia y Acceso a la Información Pública del Estado de México y Municipios</w:t>
      </w:r>
      <w:r w:rsidRPr="00CB1272">
        <w:rPr>
          <w:rFonts w:ascii="Palatino Linotype" w:eastAsia="Calibri" w:hAnsi="Palatino Linotype" w:cs="Times New Roman"/>
          <w:color w:val="000000"/>
          <w:sz w:val="24"/>
          <w:szCs w:val="24"/>
          <w:shd w:val="clear" w:color="auto" w:fill="FFFFFF"/>
        </w:rPr>
        <w:t xml:space="preserve">, que dispone; ante la falta de respuesta del </w:t>
      </w:r>
      <w:r w:rsidRPr="00CB1272">
        <w:rPr>
          <w:rFonts w:ascii="Palatino Linotype" w:eastAsia="Calibri" w:hAnsi="Palatino Linotype" w:cs="Times New Roman"/>
          <w:b/>
          <w:color w:val="000000"/>
          <w:sz w:val="24"/>
          <w:szCs w:val="24"/>
          <w:shd w:val="clear" w:color="auto" w:fill="FFFFFF"/>
        </w:rPr>
        <w:t>SUJETO OBLIGADO,</w:t>
      </w:r>
      <w:r w:rsidRPr="00CB1272">
        <w:rPr>
          <w:rFonts w:ascii="Palatino Linotype" w:eastAsia="Calibri" w:hAnsi="Palatino Linotype" w:cs="Times New Roman"/>
          <w:color w:val="000000"/>
          <w:sz w:val="24"/>
          <w:szCs w:val="24"/>
          <w:shd w:val="clear" w:color="auto" w:fill="FFFFFF"/>
        </w:rPr>
        <w:t xml:space="preserve"> dentro de los plazos establecidos en </w:t>
      </w:r>
      <w:r w:rsidRPr="00CB1272">
        <w:rPr>
          <w:rFonts w:ascii="Palatino Linotype" w:eastAsia="Calibri" w:hAnsi="Palatino Linotype" w:cs="Times New Roman"/>
          <w:color w:val="000000"/>
          <w:sz w:val="24"/>
          <w:szCs w:val="24"/>
          <w:shd w:val="clear" w:color="auto" w:fill="FFFFFF"/>
        </w:rPr>
        <w:lastRenderedPageBreak/>
        <w:t xml:space="preserve">esta Ley, a una solicitud de acceso a la información pública, el recurso </w:t>
      </w:r>
      <w:r w:rsidRPr="00CB1272">
        <w:rPr>
          <w:rFonts w:ascii="Palatino Linotype" w:eastAsia="Calibri" w:hAnsi="Palatino Linotype" w:cs="Times New Roman"/>
          <w:b/>
          <w:color w:val="000000"/>
          <w:sz w:val="24"/>
          <w:szCs w:val="24"/>
          <w:shd w:val="clear" w:color="auto" w:fill="FFFFFF"/>
        </w:rPr>
        <w:t xml:space="preserve">podrá ser interpuesto en cualquier momento. </w:t>
      </w:r>
    </w:p>
    <w:p w:rsidR="009270CF" w:rsidRPr="00CB1272" w:rsidRDefault="009270CF" w:rsidP="004E7025">
      <w:pPr>
        <w:spacing w:after="0" w:line="360" w:lineRule="auto"/>
        <w:contextualSpacing/>
        <w:rPr>
          <w:rFonts w:ascii="Palatino Linotype" w:eastAsia="Times New Roman" w:hAnsi="Palatino Linotype" w:cs="Arial"/>
          <w:color w:val="000000"/>
          <w:sz w:val="24"/>
          <w:szCs w:val="24"/>
          <w:lang w:val="es-ES_tradnl" w:eastAsia="es-ES"/>
        </w:rPr>
      </w:pPr>
    </w:p>
    <w:p w:rsidR="009270CF" w:rsidRPr="00CB1272" w:rsidRDefault="009270CF" w:rsidP="003C2ED6">
      <w:pPr>
        <w:numPr>
          <w:ilvl w:val="0"/>
          <w:numId w:val="12"/>
        </w:numPr>
        <w:spacing w:before="240" w:after="240" w:line="360" w:lineRule="auto"/>
        <w:ind w:left="0" w:firstLine="0"/>
        <w:contextualSpacing/>
        <w:jc w:val="both"/>
        <w:rPr>
          <w:rFonts w:ascii="Palatino Linotype" w:eastAsia="Times New Roman" w:hAnsi="Palatino Linotype" w:cs="Arial"/>
          <w:color w:val="000000"/>
          <w:sz w:val="24"/>
          <w:szCs w:val="24"/>
          <w:lang w:val="es-ES_tradnl" w:eastAsia="es-ES"/>
        </w:rPr>
      </w:pPr>
      <w:r w:rsidRPr="00CB1272">
        <w:rPr>
          <w:rFonts w:ascii="Palatino Linotype" w:eastAsia="Calibri" w:hAnsi="Palatino Linotype" w:cs="Arial"/>
          <w:sz w:val="24"/>
          <w:szCs w:val="24"/>
          <w:lang w:val="es-ES" w:eastAsia="es-ES"/>
        </w:rPr>
        <w:t xml:space="preserve">Por lo que, tratándose de la </w:t>
      </w:r>
      <w:r w:rsidRPr="00CB1272">
        <w:rPr>
          <w:rFonts w:ascii="Palatino Linotype" w:eastAsia="Calibri" w:hAnsi="Palatino Linotype" w:cs="Arial"/>
          <w:i/>
          <w:sz w:val="24"/>
          <w:szCs w:val="24"/>
          <w:lang w:val="es-ES" w:eastAsia="es-ES"/>
        </w:rPr>
        <w:t>negativa ficta</w:t>
      </w:r>
      <w:r w:rsidRPr="00CB1272">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CB1272">
        <w:rPr>
          <w:rFonts w:ascii="Palatino Linotype" w:eastAsia="Calibri" w:hAnsi="Palatino Linotype" w:cs="Arial"/>
          <w:i/>
          <w:sz w:val="24"/>
          <w:szCs w:val="24"/>
          <w:lang w:val="es-ES" w:eastAsia="es-ES"/>
        </w:rPr>
        <w:t>negativa ficta</w:t>
      </w:r>
      <w:r w:rsidRPr="00CB1272">
        <w:rPr>
          <w:rFonts w:ascii="Palatino Linotype" w:eastAsia="Calibri" w:hAnsi="Palatino Linotype" w:cs="Arial"/>
          <w:sz w:val="24"/>
          <w:szCs w:val="24"/>
          <w:lang w:val="es-ES" w:eastAsia="es-ES"/>
        </w:rPr>
        <w:t>, que señala:</w:t>
      </w:r>
    </w:p>
    <w:p w:rsidR="009270CF" w:rsidRPr="00CB1272" w:rsidRDefault="009270CF" w:rsidP="004E7025">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9270CF" w:rsidRPr="00CB1272" w:rsidRDefault="009270CF" w:rsidP="004E7025">
      <w:pPr>
        <w:tabs>
          <w:tab w:val="left" w:pos="7655"/>
        </w:tabs>
        <w:spacing w:before="240" w:after="240" w:line="360" w:lineRule="auto"/>
        <w:ind w:left="567" w:right="616"/>
        <w:jc w:val="center"/>
        <w:rPr>
          <w:rFonts w:ascii="Palatino Linotype" w:eastAsia="Calibri" w:hAnsi="Palatino Linotype" w:cs="Arial"/>
          <w:b/>
          <w:sz w:val="24"/>
          <w:szCs w:val="24"/>
          <w:lang w:val="es-ES" w:eastAsia="es-ES"/>
        </w:rPr>
      </w:pPr>
      <w:r w:rsidRPr="00CB1272">
        <w:rPr>
          <w:rFonts w:ascii="Palatino Linotype" w:eastAsia="Calibri" w:hAnsi="Palatino Linotype" w:cs="Arial"/>
          <w:b/>
          <w:sz w:val="24"/>
          <w:szCs w:val="24"/>
          <w:lang w:val="es-ES" w:eastAsia="es-ES"/>
        </w:rPr>
        <w:t>Criterio 0001-15</w:t>
      </w:r>
    </w:p>
    <w:p w:rsidR="009270CF" w:rsidRPr="00CB1272" w:rsidRDefault="009270CF" w:rsidP="004E7025">
      <w:pPr>
        <w:tabs>
          <w:tab w:val="left" w:pos="7655"/>
        </w:tabs>
        <w:spacing w:before="240" w:after="240" w:line="360" w:lineRule="auto"/>
        <w:ind w:left="567" w:right="616"/>
        <w:jc w:val="both"/>
        <w:rPr>
          <w:rFonts w:ascii="Palatino Linotype" w:eastAsia="Calibri" w:hAnsi="Palatino Linotype" w:cs="Arial"/>
          <w:i/>
          <w:sz w:val="24"/>
          <w:szCs w:val="24"/>
          <w:lang w:val="es-ES" w:eastAsia="es-ES"/>
        </w:rPr>
      </w:pPr>
      <w:r w:rsidRPr="00CB1272">
        <w:rPr>
          <w:rFonts w:ascii="Palatino Linotype" w:eastAsia="Calibri" w:hAnsi="Palatino Linotype" w:cs="Arial"/>
          <w:b/>
          <w:i/>
          <w:sz w:val="24"/>
          <w:szCs w:val="24"/>
          <w:lang w:val="es-ES" w:eastAsia="es-ES"/>
        </w:rPr>
        <w:t>NEGATIVA FICTA. PLAZO PARA INTERPONER EL RECURSO DE REVISIÓN TRATÁNDOSE DE.</w:t>
      </w:r>
      <w:r w:rsidRPr="00CB1272">
        <w:rPr>
          <w:rFonts w:ascii="Palatino Linotype" w:eastAsia="Calibri" w:hAnsi="Palatino Linotype" w:cs="Arial"/>
          <w:i/>
          <w:sz w:val="24"/>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w:t>
      </w:r>
      <w:r w:rsidRPr="00CB1272">
        <w:rPr>
          <w:rFonts w:ascii="Palatino Linotype" w:eastAsia="Calibri" w:hAnsi="Palatino Linotype" w:cs="Arial"/>
          <w:i/>
          <w:sz w:val="24"/>
          <w:szCs w:val="24"/>
          <w:lang w:val="es-ES" w:eastAsia="es-ES"/>
        </w:rPr>
        <w:lastRenderedPageBreak/>
        <w:t>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5459F0" w:rsidRPr="00CB1272" w:rsidRDefault="009270CF" w:rsidP="003C2ED6">
      <w:pPr>
        <w:numPr>
          <w:ilvl w:val="0"/>
          <w:numId w:val="12"/>
        </w:numPr>
        <w:spacing w:before="240" w:after="240" w:line="360" w:lineRule="auto"/>
        <w:ind w:left="0" w:firstLine="0"/>
        <w:contextualSpacing/>
        <w:jc w:val="both"/>
        <w:rPr>
          <w:rFonts w:ascii="Palatino Linotype" w:eastAsiaTheme="minorEastAsia" w:hAnsi="Palatino Linotype" w:cs="Arial"/>
          <w:b/>
          <w:sz w:val="24"/>
          <w:szCs w:val="24"/>
          <w:lang w:val="es-ES_tradnl" w:eastAsia="es-ES"/>
        </w:rPr>
      </w:pPr>
      <w:r w:rsidRPr="00CB1272">
        <w:rPr>
          <w:rFonts w:ascii="Palatino Linotype" w:eastAsia="Times New Roman" w:hAnsi="Palatino Linotype" w:cs="Arial"/>
          <w:color w:val="000000" w:themeColor="text1"/>
          <w:sz w:val="24"/>
          <w:szCs w:val="24"/>
          <w:lang w:val="es-ES" w:eastAsia="es-MX"/>
        </w:rPr>
        <w:t xml:space="preserve">Lo anterior, se explica porque la </w:t>
      </w:r>
      <w:r w:rsidRPr="00CB1272">
        <w:rPr>
          <w:rFonts w:ascii="Palatino Linotype" w:eastAsia="Times New Roman" w:hAnsi="Palatino Linotype" w:cs="Arial"/>
          <w:b/>
          <w:color w:val="000000" w:themeColor="text1"/>
          <w:sz w:val="24"/>
          <w:szCs w:val="24"/>
          <w:lang w:val="es-ES" w:eastAsia="es-MX"/>
        </w:rPr>
        <w:t>posible ausencia</w:t>
      </w:r>
      <w:r w:rsidRPr="00CB1272">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CB1272">
        <w:rPr>
          <w:rFonts w:ascii="Palatino Linotype" w:eastAsia="Times New Roman" w:hAnsi="Palatino Linotype" w:cs="Arial"/>
          <w:b/>
          <w:color w:val="000000" w:themeColor="text1"/>
          <w:sz w:val="24"/>
          <w:szCs w:val="24"/>
          <w:lang w:val="es-ES" w:eastAsia="es-MX"/>
        </w:rPr>
        <w:t>SUJETO OBLIGADO</w:t>
      </w:r>
      <w:r w:rsidRPr="00CB1272">
        <w:rPr>
          <w:rFonts w:ascii="Palatino Linotype" w:eastAsia="Times New Roman" w:hAnsi="Palatino Linotype" w:cs="Arial"/>
          <w:color w:val="000000" w:themeColor="text1"/>
          <w:sz w:val="24"/>
          <w:szCs w:val="24"/>
          <w:lang w:val="es-ES" w:eastAsia="es-MX"/>
        </w:rPr>
        <w:t>.</w:t>
      </w:r>
    </w:p>
    <w:p w:rsidR="00CF7DEE" w:rsidRPr="00CB1272" w:rsidRDefault="00CF7DEE" w:rsidP="00CF7DEE">
      <w:pPr>
        <w:pStyle w:val="Ttulo1"/>
        <w:rPr>
          <w:b/>
        </w:rPr>
      </w:pPr>
      <w:bookmarkStart w:id="54" w:name="_Toc68786437"/>
      <w:r w:rsidRPr="00CB1272">
        <w:rPr>
          <w:b/>
        </w:rPr>
        <w:t>II. Del nombre como requisito inn</w:t>
      </w:r>
      <w:r w:rsidR="00094EA2" w:rsidRPr="00CB1272">
        <w:rPr>
          <w:b/>
        </w:rPr>
        <w:t>ecesario para la tramitación de los</w:t>
      </w:r>
      <w:r w:rsidRPr="00CB1272">
        <w:rPr>
          <w:b/>
        </w:rPr>
        <w:t xml:space="preserve"> recurso</w:t>
      </w:r>
      <w:r w:rsidR="00094EA2" w:rsidRPr="00CB1272">
        <w:rPr>
          <w:b/>
        </w:rPr>
        <w:t>s</w:t>
      </w:r>
      <w:r w:rsidRPr="00CB1272">
        <w:rPr>
          <w:b/>
        </w:rPr>
        <w:t>.</w:t>
      </w:r>
      <w:bookmarkEnd w:id="54"/>
      <w:r w:rsidRPr="00CB1272">
        <w:rPr>
          <w:b/>
        </w:rPr>
        <w:t xml:space="preserve"> </w:t>
      </w:r>
    </w:p>
    <w:p w:rsidR="00CF7DEE" w:rsidRPr="00CB1272" w:rsidRDefault="00CF7DEE" w:rsidP="00CF7DEE">
      <w:pPr>
        <w:rPr>
          <w:rFonts w:ascii="Palatino Linotype" w:hAnsi="Palatino Linotype"/>
          <w:sz w:val="24"/>
          <w:szCs w:val="24"/>
        </w:rPr>
      </w:pPr>
    </w:p>
    <w:p w:rsidR="00CF7DEE" w:rsidRPr="00CB1272" w:rsidRDefault="00CF7DEE" w:rsidP="00CF7DEE">
      <w:pPr>
        <w:pStyle w:val="Prrafodelista"/>
        <w:numPr>
          <w:ilvl w:val="0"/>
          <w:numId w:val="12"/>
        </w:numPr>
        <w:spacing w:after="0" w:line="360" w:lineRule="auto"/>
        <w:ind w:left="0" w:right="49" w:firstLine="0"/>
        <w:jc w:val="both"/>
        <w:rPr>
          <w:rFonts w:ascii="Palatino Linotype" w:eastAsia="Calibri" w:hAnsi="Palatino Linotype" w:cs="Arial"/>
          <w:b/>
          <w:sz w:val="24"/>
          <w:szCs w:val="24"/>
        </w:rPr>
      </w:pPr>
      <w:r w:rsidRPr="00CB1272">
        <w:rPr>
          <w:rFonts w:ascii="Palatino Linotype" w:eastAsia="Calibri" w:hAnsi="Palatino Linotype" w:cs="Times New Roman"/>
          <w:sz w:val="24"/>
          <w:szCs w:val="24"/>
          <w:lang w:val="es-ES"/>
        </w:rPr>
        <w:t>Por otro lado, de la revisión a</w:t>
      </w:r>
      <w:r w:rsidR="003F3343" w:rsidRPr="00CB1272">
        <w:rPr>
          <w:rFonts w:ascii="Palatino Linotype" w:eastAsia="Calibri" w:hAnsi="Palatino Linotype" w:cs="Times New Roman"/>
          <w:sz w:val="24"/>
          <w:szCs w:val="24"/>
          <w:lang w:val="es-ES"/>
        </w:rPr>
        <w:t xml:space="preserve"> </w:t>
      </w:r>
      <w:r w:rsidRPr="00CB1272">
        <w:rPr>
          <w:rFonts w:ascii="Palatino Linotype" w:eastAsia="Calibri" w:hAnsi="Palatino Linotype" w:cs="Times New Roman"/>
          <w:sz w:val="24"/>
          <w:szCs w:val="24"/>
          <w:lang w:val="es-ES"/>
        </w:rPr>
        <w:t>l</w:t>
      </w:r>
      <w:r w:rsidR="003F3343" w:rsidRPr="00CB1272">
        <w:rPr>
          <w:rFonts w:ascii="Palatino Linotype" w:eastAsia="Calibri" w:hAnsi="Palatino Linotype" w:cs="Times New Roman"/>
          <w:sz w:val="24"/>
          <w:szCs w:val="24"/>
          <w:lang w:val="es-ES"/>
        </w:rPr>
        <w:t>os</w:t>
      </w:r>
      <w:r w:rsidRPr="00CB1272">
        <w:rPr>
          <w:rFonts w:ascii="Palatino Linotype" w:eastAsia="Calibri" w:hAnsi="Palatino Linotype" w:cs="Times New Roman"/>
          <w:sz w:val="24"/>
          <w:szCs w:val="24"/>
          <w:lang w:val="es-ES"/>
        </w:rPr>
        <w:t xml:space="preserve"> expediente</w:t>
      </w:r>
      <w:r w:rsidR="003F3343" w:rsidRPr="00CB1272">
        <w:rPr>
          <w:rFonts w:ascii="Palatino Linotype" w:eastAsia="Calibri" w:hAnsi="Palatino Linotype" w:cs="Times New Roman"/>
          <w:sz w:val="24"/>
          <w:szCs w:val="24"/>
          <w:lang w:val="es-ES"/>
        </w:rPr>
        <w:t>s</w:t>
      </w:r>
      <w:r w:rsidRPr="00CB1272">
        <w:rPr>
          <w:rFonts w:ascii="Palatino Linotype" w:eastAsia="Calibri" w:hAnsi="Palatino Linotype" w:cs="Times New Roman"/>
          <w:sz w:val="24"/>
          <w:szCs w:val="24"/>
          <w:lang w:val="es-ES"/>
        </w:rPr>
        <w:t xml:space="preserve"> electrónico</w:t>
      </w:r>
      <w:r w:rsidR="003F3343" w:rsidRPr="00CB1272">
        <w:rPr>
          <w:rFonts w:ascii="Palatino Linotype" w:eastAsia="Calibri" w:hAnsi="Palatino Linotype" w:cs="Times New Roman"/>
          <w:sz w:val="24"/>
          <w:szCs w:val="24"/>
          <w:lang w:val="es-ES"/>
        </w:rPr>
        <w:t>s</w:t>
      </w:r>
      <w:r w:rsidRPr="00CB1272">
        <w:rPr>
          <w:rFonts w:ascii="Palatino Linotype" w:eastAsia="Calibri" w:hAnsi="Palatino Linotype" w:cs="Times New Roman"/>
          <w:sz w:val="24"/>
          <w:szCs w:val="24"/>
          <w:lang w:val="es-ES"/>
        </w:rPr>
        <w:t xml:space="preserve"> contenido en el sistema </w:t>
      </w:r>
      <w:r w:rsidRPr="00CB1272">
        <w:rPr>
          <w:rFonts w:ascii="Palatino Linotype" w:eastAsia="Calibri" w:hAnsi="Palatino Linotype" w:cs="Times New Roman"/>
          <w:b/>
          <w:sz w:val="24"/>
          <w:szCs w:val="24"/>
          <w:lang w:val="es-ES"/>
        </w:rPr>
        <w:t>SAIMEX</w:t>
      </w:r>
      <w:r w:rsidRPr="00CB1272">
        <w:rPr>
          <w:rFonts w:ascii="Palatino Linotype" w:eastAsia="Calibri" w:hAnsi="Palatino Linotype" w:cs="Times New Roman"/>
          <w:sz w:val="24"/>
          <w:szCs w:val="24"/>
          <w:lang w:val="es-ES"/>
        </w:rPr>
        <w:t xml:space="preserve"> se desprende que la parte solicitante en ejercicio de su derecho de acces</w:t>
      </w:r>
      <w:r w:rsidR="003F3343" w:rsidRPr="00CB1272">
        <w:rPr>
          <w:rFonts w:ascii="Palatino Linotype" w:eastAsia="Calibri" w:hAnsi="Palatino Linotype" w:cs="Times New Roman"/>
          <w:sz w:val="24"/>
          <w:szCs w:val="24"/>
          <w:lang w:val="es-ES"/>
        </w:rPr>
        <w:t>o a la información pública en los</w:t>
      </w:r>
      <w:r w:rsidRPr="00CB1272">
        <w:rPr>
          <w:rFonts w:ascii="Palatino Linotype" w:eastAsia="Calibri" w:hAnsi="Palatino Linotype" w:cs="Times New Roman"/>
          <w:sz w:val="24"/>
          <w:szCs w:val="24"/>
          <w:lang w:val="es-ES"/>
        </w:rPr>
        <w:t xml:space="preserve"> expediente</w:t>
      </w:r>
      <w:r w:rsidR="003F3343" w:rsidRPr="00CB1272">
        <w:rPr>
          <w:rFonts w:ascii="Palatino Linotype" w:eastAsia="Calibri" w:hAnsi="Palatino Linotype" w:cs="Times New Roman"/>
          <w:sz w:val="24"/>
          <w:szCs w:val="24"/>
          <w:lang w:val="es-ES"/>
        </w:rPr>
        <w:t>s</w:t>
      </w:r>
      <w:r w:rsidRPr="00CB1272">
        <w:rPr>
          <w:rFonts w:ascii="Palatino Linotype" w:eastAsia="Calibri" w:hAnsi="Palatino Linotype" w:cs="Times New Roman"/>
          <w:sz w:val="24"/>
          <w:szCs w:val="24"/>
          <w:lang w:val="es-ES"/>
        </w:rPr>
        <w:t xml:space="preserve"> que se revisa</w:t>
      </w:r>
      <w:r w:rsidR="003F3343" w:rsidRPr="00CB1272">
        <w:rPr>
          <w:rFonts w:ascii="Palatino Linotype" w:eastAsia="Calibri" w:hAnsi="Palatino Linotype" w:cs="Times New Roman"/>
          <w:sz w:val="24"/>
          <w:szCs w:val="24"/>
          <w:lang w:val="es-ES"/>
        </w:rPr>
        <w:t>n</w:t>
      </w:r>
      <w:r w:rsidRPr="00CB1272">
        <w:rPr>
          <w:rFonts w:ascii="Palatino Linotype" w:eastAsia="Calibri" w:hAnsi="Palatino Linotype" w:cs="Times New Roman"/>
          <w:sz w:val="24"/>
          <w:szCs w:val="24"/>
          <w:lang w:val="es-ES"/>
        </w:rPr>
        <w:t>, tanto en la</w:t>
      </w:r>
      <w:r w:rsidR="003F3343" w:rsidRPr="00CB1272">
        <w:rPr>
          <w:rFonts w:ascii="Palatino Linotype" w:eastAsia="Calibri" w:hAnsi="Palatino Linotype" w:cs="Times New Roman"/>
          <w:sz w:val="24"/>
          <w:szCs w:val="24"/>
          <w:lang w:val="es-ES"/>
        </w:rPr>
        <w:t>s</w:t>
      </w:r>
      <w:r w:rsidRPr="00CB1272">
        <w:rPr>
          <w:rFonts w:ascii="Palatino Linotype" w:eastAsia="Calibri" w:hAnsi="Palatino Linotype" w:cs="Times New Roman"/>
          <w:sz w:val="24"/>
          <w:szCs w:val="24"/>
          <w:lang w:val="es-ES"/>
        </w:rPr>
        <w:t xml:space="preserve"> solicitud</w:t>
      </w:r>
      <w:r w:rsidR="003F3343" w:rsidRPr="00CB1272">
        <w:rPr>
          <w:rFonts w:ascii="Palatino Linotype" w:eastAsia="Calibri" w:hAnsi="Palatino Linotype" w:cs="Times New Roman"/>
          <w:sz w:val="24"/>
          <w:szCs w:val="24"/>
          <w:lang w:val="es-ES"/>
        </w:rPr>
        <w:t>es de información como en los</w:t>
      </w:r>
      <w:r w:rsidRPr="00CB1272">
        <w:rPr>
          <w:rFonts w:ascii="Palatino Linotype" w:eastAsia="Calibri" w:hAnsi="Palatino Linotype" w:cs="Times New Roman"/>
          <w:sz w:val="24"/>
          <w:szCs w:val="24"/>
          <w:lang w:val="es-ES"/>
        </w:rPr>
        <w:t xml:space="preserve"> recurso</w:t>
      </w:r>
      <w:r w:rsidR="003F3343" w:rsidRPr="00CB1272">
        <w:rPr>
          <w:rFonts w:ascii="Palatino Linotype" w:eastAsia="Calibri" w:hAnsi="Palatino Linotype" w:cs="Times New Roman"/>
          <w:sz w:val="24"/>
          <w:szCs w:val="24"/>
          <w:lang w:val="es-ES"/>
        </w:rPr>
        <w:t>s</w:t>
      </w:r>
      <w:r w:rsidRPr="00CB1272">
        <w:rPr>
          <w:rFonts w:ascii="Palatino Linotype" w:eastAsia="Calibri" w:hAnsi="Palatino Linotype" w:cs="Times New Roman"/>
          <w:sz w:val="24"/>
          <w:szCs w:val="24"/>
          <w:lang w:val="es-ES"/>
        </w:rPr>
        <w:t xml:space="preserve"> de revisión la parte </w:t>
      </w:r>
      <w:r w:rsidRPr="00CB1272">
        <w:rPr>
          <w:rFonts w:ascii="Palatino Linotype" w:eastAsia="Calibri" w:hAnsi="Palatino Linotype" w:cs="Times New Roman"/>
          <w:b/>
          <w:sz w:val="24"/>
          <w:szCs w:val="24"/>
          <w:lang w:val="es-ES"/>
        </w:rPr>
        <w:t>RECURRENTE</w:t>
      </w:r>
      <w:r w:rsidRPr="00CB1272">
        <w:rPr>
          <w:rFonts w:ascii="Palatino Linotype" w:eastAsia="Calibri" w:hAnsi="Palatino Linotype" w:cs="Times New Roman"/>
          <w:sz w:val="24"/>
          <w:szCs w:val="24"/>
          <w:lang w:val="es-ES"/>
        </w:rPr>
        <w:t xml:space="preserve"> </w:t>
      </w:r>
      <w:r w:rsidRPr="00CB1272">
        <w:rPr>
          <w:rFonts w:ascii="Palatino Linotype" w:eastAsia="Calibri" w:hAnsi="Palatino Linotype" w:cs="Times New Roman"/>
          <w:b/>
          <w:sz w:val="24"/>
          <w:szCs w:val="24"/>
          <w:lang w:val="es-ES"/>
        </w:rPr>
        <w:t>no  proporciona nombre para que sea identificada,</w:t>
      </w:r>
      <w:r w:rsidRPr="00CB1272">
        <w:rPr>
          <w:rFonts w:ascii="Palatino Linotype" w:eastAsia="Calibri" w:hAnsi="Palatino Linotype" w:cs="Times New Roman"/>
          <w:sz w:val="24"/>
          <w:szCs w:val="24"/>
          <w:lang w:val="es-ES"/>
        </w:rPr>
        <w:t xml:space="preserve"> por lo que no se tiene la certeza </w:t>
      </w:r>
      <w:r w:rsidRPr="00CB1272">
        <w:rPr>
          <w:rFonts w:ascii="Palatino Linotype" w:eastAsia="Calibri" w:hAnsi="Palatino Linotype" w:cs="Times New Roman"/>
          <w:sz w:val="24"/>
          <w:szCs w:val="24"/>
          <w:lang w:val="es-ES"/>
        </w:rPr>
        <w:lastRenderedPageBreak/>
        <w:t xml:space="preserve">sobre su identidad, sin embargo, es importante señalar también que </w:t>
      </w:r>
      <w:r w:rsidRPr="00CB1272">
        <w:rPr>
          <w:rFonts w:ascii="Palatino Linotype" w:eastAsia="Cambria" w:hAnsi="Palatino Linotype" w:cs="Arial"/>
          <w:sz w:val="24"/>
          <w:szCs w:val="24"/>
        </w:rPr>
        <w:t>el nombre o seudónimo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CF7DEE" w:rsidRPr="00CB1272" w:rsidRDefault="00CF7DEE" w:rsidP="00CF7DEE">
      <w:pPr>
        <w:contextualSpacing/>
        <w:rPr>
          <w:rFonts w:ascii="Palatino Linotype" w:eastAsia="Calibri" w:hAnsi="Palatino Linotype" w:cs="Times New Roman"/>
          <w:sz w:val="24"/>
          <w:szCs w:val="24"/>
          <w:lang w:val="es-ES"/>
        </w:rPr>
      </w:pPr>
    </w:p>
    <w:p w:rsidR="00CF7DEE" w:rsidRPr="00CB1272" w:rsidRDefault="00CF7DEE" w:rsidP="00CF7DEE">
      <w:pPr>
        <w:numPr>
          <w:ilvl w:val="0"/>
          <w:numId w:val="12"/>
        </w:numPr>
        <w:spacing w:after="0" w:line="360" w:lineRule="auto"/>
        <w:ind w:left="0" w:right="49" w:firstLine="0"/>
        <w:contextualSpacing/>
        <w:jc w:val="both"/>
        <w:rPr>
          <w:rFonts w:ascii="Palatino Linotype" w:eastAsia="Calibri" w:hAnsi="Palatino Linotype" w:cs="Arial"/>
          <w:b/>
          <w:sz w:val="24"/>
          <w:szCs w:val="24"/>
        </w:rPr>
      </w:pPr>
      <w:r w:rsidRPr="00CB1272">
        <w:rPr>
          <w:rFonts w:ascii="Palatino Linotype" w:eastAsia="Calibri" w:hAnsi="Palatino Linotype" w:cs="Times New Roman"/>
          <w:sz w:val="24"/>
          <w:szCs w:val="24"/>
          <w:lang w:val="es-ES"/>
        </w:rPr>
        <w:t>Esto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CF7DEE" w:rsidRPr="00CB1272" w:rsidRDefault="00CF7DEE" w:rsidP="00CF7DEE">
      <w:pPr>
        <w:contextualSpacing/>
        <w:rPr>
          <w:rFonts w:ascii="Palatino Linotype" w:eastAsia="Calibri" w:hAnsi="Palatino Linotype" w:cs="Times New Roman"/>
          <w:sz w:val="24"/>
          <w:szCs w:val="24"/>
          <w:lang w:val="es-ES"/>
        </w:rPr>
      </w:pPr>
    </w:p>
    <w:p w:rsidR="00CF7DEE" w:rsidRPr="00CB1272" w:rsidRDefault="00CF7DEE" w:rsidP="00CF7DEE">
      <w:pPr>
        <w:numPr>
          <w:ilvl w:val="0"/>
          <w:numId w:val="12"/>
        </w:numPr>
        <w:spacing w:after="0" w:line="360" w:lineRule="auto"/>
        <w:ind w:left="0" w:right="49" w:firstLine="0"/>
        <w:contextualSpacing/>
        <w:jc w:val="both"/>
        <w:rPr>
          <w:rFonts w:ascii="Palatino Linotype" w:eastAsia="Calibri" w:hAnsi="Palatino Linotype" w:cs="Arial"/>
          <w:b/>
          <w:sz w:val="24"/>
          <w:szCs w:val="24"/>
        </w:rPr>
      </w:pPr>
      <w:r w:rsidRPr="00CB1272">
        <w:rPr>
          <w:rFonts w:ascii="Palatino Linotype" w:eastAsia="Calibri" w:hAnsi="Palatino Linotype" w:cs="Times New Roman"/>
          <w:sz w:val="24"/>
          <w:szCs w:val="24"/>
          <w:lang w:val="es-ES"/>
        </w:rPr>
        <w:t xml:space="preserve">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w:t>
      </w:r>
      <w:r w:rsidRPr="00CB1272">
        <w:rPr>
          <w:rFonts w:ascii="Palatino Linotype" w:eastAsia="Calibri" w:hAnsi="Palatino Linotype" w:cs="Times New Roman"/>
          <w:sz w:val="24"/>
          <w:szCs w:val="24"/>
          <w:lang w:val="es-ES"/>
        </w:rPr>
        <w:lastRenderedPageBreak/>
        <w:t>pueda ser anónima o no contener un nombre que identifique al solicitante o que permita tener certeza sobre su identidad.</w:t>
      </w:r>
    </w:p>
    <w:p w:rsidR="00CF7DEE" w:rsidRPr="00CB1272" w:rsidRDefault="00CF7DEE" w:rsidP="00CF7DEE">
      <w:pPr>
        <w:contextualSpacing/>
        <w:rPr>
          <w:rFonts w:ascii="Palatino Linotype" w:eastAsia="Calibri" w:hAnsi="Palatino Linotype" w:cs="Times New Roman"/>
          <w:sz w:val="24"/>
          <w:szCs w:val="24"/>
          <w:lang w:val="es-ES"/>
        </w:rPr>
      </w:pPr>
    </w:p>
    <w:p w:rsidR="00CF7DEE" w:rsidRPr="00CB1272" w:rsidRDefault="00CF7DEE" w:rsidP="00CF7DEE">
      <w:pPr>
        <w:numPr>
          <w:ilvl w:val="0"/>
          <w:numId w:val="12"/>
        </w:numPr>
        <w:spacing w:after="0" w:line="360" w:lineRule="auto"/>
        <w:ind w:left="0" w:right="49" w:firstLine="0"/>
        <w:contextualSpacing/>
        <w:jc w:val="both"/>
        <w:rPr>
          <w:rFonts w:ascii="Palatino Linotype" w:eastAsia="Calibri" w:hAnsi="Palatino Linotype" w:cs="Arial"/>
          <w:b/>
          <w:sz w:val="24"/>
          <w:szCs w:val="24"/>
        </w:rPr>
      </w:pPr>
      <w:r w:rsidRPr="00CB1272">
        <w:rPr>
          <w:rFonts w:ascii="Palatino Linotype" w:eastAsia="Calibri" w:hAnsi="Palatino Linotype" w:cs="Times New Roman"/>
          <w:sz w:val="24"/>
          <w:szCs w:val="24"/>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CF7DEE" w:rsidRPr="00CB1272" w:rsidRDefault="00CF7DEE" w:rsidP="00CF7DEE">
      <w:pPr>
        <w:contextualSpacing/>
        <w:rPr>
          <w:rFonts w:ascii="Palatino Linotype" w:eastAsia="Times New Roman" w:hAnsi="Palatino Linotype" w:cs="Arial"/>
          <w:sz w:val="24"/>
          <w:szCs w:val="24"/>
          <w:lang w:val="es-ES"/>
        </w:rPr>
      </w:pPr>
    </w:p>
    <w:p w:rsidR="00CF7DEE" w:rsidRPr="00CB1272" w:rsidRDefault="00CF7DEE" w:rsidP="00CF7DEE">
      <w:pPr>
        <w:numPr>
          <w:ilvl w:val="0"/>
          <w:numId w:val="12"/>
        </w:numPr>
        <w:spacing w:after="0" w:line="360" w:lineRule="auto"/>
        <w:ind w:left="0" w:right="49" w:firstLine="0"/>
        <w:contextualSpacing/>
        <w:jc w:val="both"/>
        <w:rPr>
          <w:rFonts w:ascii="Palatino Linotype" w:eastAsia="Calibri" w:hAnsi="Palatino Linotype" w:cs="Arial"/>
          <w:b/>
          <w:sz w:val="24"/>
          <w:szCs w:val="24"/>
        </w:rPr>
      </w:pPr>
      <w:r w:rsidRPr="00CB1272">
        <w:rPr>
          <w:rFonts w:ascii="Palatino Linotype" w:eastAsia="Times New Roman" w:hAnsi="Palatino Linotype" w:cs="Arial"/>
          <w:sz w:val="24"/>
          <w:szCs w:val="24"/>
          <w:lang w:val="es-ES"/>
        </w:rPr>
        <w:t>Por lo que el nombre del solicitante y recurrente no puede ser considerado un requisito ind</w:t>
      </w:r>
      <w:r w:rsidR="003F3343" w:rsidRPr="00CB1272">
        <w:rPr>
          <w:rFonts w:ascii="Palatino Linotype" w:eastAsia="Times New Roman" w:hAnsi="Palatino Linotype" w:cs="Arial"/>
          <w:sz w:val="24"/>
          <w:szCs w:val="24"/>
          <w:lang w:val="es-ES"/>
        </w:rPr>
        <w:t>ispensable de procedibilidad de los</w:t>
      </w:r>
      <w:r w:rsidRPr="00CB1272">
        <w:rPr>
          <w:rFonts w:ascii="Palatino Linotype" w:eastAsia="Times New Roman" w:hAnsi="Palatino Linotype" w:cs="Arial"/>
          <w:sz w:val="24"/>
          <w:szCs w:val="24"/>
          <w:lang w:val="es-ES"/>
        </w:rPr>
        <w:t xml:space="preserve"> recurso</w:t>
      </w:r>
      <w:r w:rsidR="003F3343" w:rsidRPr="00CB1272">
        <w:rPr>
          <w:rFonts w:ascii="Palatino Linotype" w:eastAsia="Times New Roman" w:hAnsi="Palatino Linotype" w:cs="Arial"/>
          <w:sz w:val="24"/>
          <w:szCs w:val="24"/>
          <w:lang w:val="es-ES"/>
        </w:rPr>
        <w:t>s</w:t>
      </w:r>
      <w:r w:rsidRPr="00CB1272">
        <w:rPr>
          <w:rFonts w:ascii="Palatino Linotype" w:eastAsia="Times New Roman" w:hAnsi="Palatino Linotype" w:cs="Arial"/>
          <w:sz w:val="24"/>
          <w:szCs w:val="24"/>
          <w:lang w:val="es-ES"/>
        </w:rPr>
        <w:t xml:space="preserve"> de revisión que nos ocupa</w:t>
      </w:r>
      <w:r w:rsidR="003F3343" w:rsidRPr="00CB1272">
        <w:rPr>
          <w:rFonts w:ascii="Palatino Linotype" w:eastAsia="Times New Roman" w:hAnsi="Palatino Linotype" w:cs="Arial"/>
          <w:sz w:val="24"/>
          <w:szCs w:val="24"/>
          <w:lang w:val="es-ES"/>
        </w:rPr>
        <w:t>n</w:t>
      </w:r>
      <w:r w:rsidRPr="00CB1272">
        <w:rPr>
          <w:rFonts w:ascii="Palatino Linotype" w:eastAsia="Times New Roman" w:hAnsi="Palatino Linotype" w:cs="Arial"/>
          <w:sz w:val="24"/>
          <w:szCs w:val="24"/>
          <w:lang w:val="es-ES"/>
        </w:rPr>
        <w:t xml:space="preserve">, ya que el acceso a la información no está condicionado a acreditar algún interés ya sea jurídico o legítimo, máxime que es un elemento subsanable por este Órgano </w:t>
      </w:r>
      <w:r w:rsidR="007C6DFD" w:rsidRPr="00CB1272">
        <w:rPr>
          <w:rFonts w:ascii="Palatino Linotype" w:eastAsia="Times New Roman" w:hAnsi="Palatino Linotype" w:cs="Arial"/>
          <w:sz w:val="24"/>
          <w:szCs w:val="24"/>
          <w:lang w:val="es-ES"/>
        </w:rPr>
        <w:t xml:space="preserve">Garante. </w:t>
      </w:r>
    </w:p>
    <w:p w:rsidR="009E07FE" w:rsidRPr="00CB1272" w:rsidRDefault="009E07FE" w:rsidP="004E7025">
      <w:pPr>
        <w:pStyle w:val="Ttulo1"/>
        <w:spacing w:line="360" w:lineRule="auto"/>
        <w:rPr>
          <w:b/>
          <w:szCs w:val="24"/>
        </w:rPr>
      </w:pPr>
      <w:bookmarkStart w:id="55" w:name="_Toc65846230"/>
      <w:bookmarkStart w:id="56" w:name="_Toc68786438"/>
      <w:r w:rsidRPr="00CB1272">
        <w:rPr>
          <w:b/>
          <w:szCs w:val="24"/>
        </w:rPr>
        <w:t>II</w:t>
      </w:r>
      <w:r w:rsidR="00CF7DEE" w:rsidRPr="00CB1272">
        <w:rPr>
          <w:b/>
          <w:szCs w:val="24"/>
        </w:rPr>
        <w:t>I</w:t>
      </w:r>
      <w:r w:rsidRPr="00CB1272">
        <w:rPr>
          <w:b/>
          <w:szCs w:val="24"/>
        </w:rPr>
        <w:t>. De la determinación sobre la procedibilidad de</w:t>
      </w:r>
      <w:r w:rsidR="00094EA2" w:rsidRPr="00CB1272">
        <w:rPr>
          <w:b/>
          <w:szCs w:val="24"/>
        </w:rPr>
        <w:t xml:space="preserve"> </w:t>
      </w:r>
      <w:r w:rsidRPr="00CB1272">
        <w:rPr>
          <w:b/>
          <w:szCs w:val="24"/>
        </w:rPr>
        <w:t>l</w:t>
      </w:r>
      <w:r w:rsidR="00094EA2" w:rsidRPr="00CB1272">
        <w:rPr>
          <w:b/>
          <w:szCs w:val="24"/>
        </w:rPr>
        <w:t>os</w:t>
      </w:r>
      <w:r w:rsidRPr="00CB1272">
        <w:rPr>
          <w:b/>
          <w:szCs w:val="24"/>
        </w:rPr>
        <w:t xml:space="preserve"> recurso</w:t>
      </w:r>
      <w:r w:rsidR="00094EA2" w:rsidRPr="00CB1272">
        <w:rPr>
          <w:b/>
          <w:szCs w:val="24"/>
        </w:rPr>
        <w:t>s</w:t>
      </w:r>
      <w:r w:rsidRPr="00CB1272">
        <w:rPr>
          <w:b/>
          <w:szCs w:val="24"/>
        </w:rPr>
        <w:t>.</w:t>
      </w:r>
      <w:bookmarkEnd w:id="55"/>
      <w:bookmarkEnd w:id="56"/>
      <w:r w:rsidRPr="00CB1272">
        <w:rPr>
          <w:b/>
          <w:szCs w:val="24"/>
        </w:rPr>
        <w:t xml:space="preserve"> </w:t>
      </w:r>
    </w:p>
    <w:p w:rsidR="009E07FE" w:rsidRPr="00CB1272" w:rsidRDefault="009E07FE" w:rsidP="004E7025">
      <w:pPr>
        <w:spacing w:line="360" w:lineRule="auto"/>
        <w:rPr>
          <w:rFonts w:ascii="Palatino Linotype" w:hAnsi="Palatino Linotype"/>
          <w:sz w:val="24"/>
          <w:szCs w:val="24"/>
        </w:rPr>
      </w:pPr>
    </w:p>
    <w:p w:rsidR="00A637DA" w:rsidRPr="00CB1272" w:rsidRDefault="009270CF" w:rsidP="003C2ED6">
      <w:pPr>
        <w:numPr>
          <w:ilvl w:val="0"/>
          <w:numId w:val="12"/>
        </w:numPr>
        <w:spacing w:before="240" w:after="240" w:line="360" w:lineRule="auto"/>
        <w:ind w:left="0" w:right="49" w:firstLine="0"/>
        <w:contextualSpacing/>
        <w:jc w:val="both"/>
        <w:rPr>
          <w:rFonts w:ascii="Palatino Linotype" w:eastAsiaTheme="minorEastAsia" w:hAnsi="Palatino Linotype" w:cs="Arial"/>
          <w:b/>
          <w:sz w:val="24"/>
          <w:szCs w:val="24"/>
          <w:lang w:val="es-ES_tradnl" w:eastAsia="es-ES"/>
        </w:rPr>
      </w:pPr>
      <w:r w:rsidRPr="00CB1272">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3C2ED6" w:rsidRPr="00CB1272" w:rsidRDefault="003C2ED6" w:rsidP="003C2ED6">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rsidR="009E07FE" w:rsidRPr="00CB1272" w:rsidRDefault="009E07FE" w:rsidP="004E7025">
      <w:pPr>
        <w:keepNext/>
        <w:keepLines/>
        <w:spacing w:before="240" w:line="360" w:lineRule="auto"/>
        <w:outlineLvl w:val="0"/>
        <w:rPr>
          <w:rFonts w:ascii="Palatino Linotype" w:eastAsia="MS Gothic" w:hAnsi="Palatino Linotype" w:cstheme="majorBidi"/>
          <w:b/>
          <w:sz w:val="24"/>
          <w:szCs w:val="24"/>
          <w:lang w:val="es-ES_tradnl" w:eastAsia="es-ES"/>
        </w:rPr>
      </w:pPr>
      <w:bookmarkStart w:id="57" w:name="_Toc63348474"/>
      <w:bookmarkStart w:id="58" w:name="_Toc65846232"/>
      <w:bookmarkStart w:id="59" w:name="_Toc68786439"/>
      <w:r w:rsidRPr="00CB1272">
        <w:rPr>
          <w:rFonts w:ascii="Palatino Linotype" w:eastAsia="MS Gothic" w:hAnsi="Palatino Linotype" w:cstheme="majorBidi"/>
          <w:b/>
          <w:sz w:val="24"/>
          <w:szCs w:val="24"/>
          <w:lang w:val="es-ES_tradnl" w:eastAsia="es-ES"/>
        </w:rPr>
        <w:lastRenderedPageBreak/>
        <w:t>TERCERO. De previo y especial pronunciamiento.</w:t>
      </w:r>
      <w:bookmarkEnd w:id="57"/>
      <w:bookmarkEnd w:id="58"/>
      <w:bookmarkEnd w:id="59"/>
      <w:r w:rsidRPr="00CB1272">
        <w:rPr>
          <w:rFonts w:ascii="Palatino Linotype" w:eastAsia="MS Gothic" w:hAnsi="Palatino Linotype" w:cstheme="majorBidi"/>
          <w:b/>
          <w:sz w:val="24"/>
          <w:szCs w:val="24"/>
          <w:lang w:val="es-ES_tradnl" w:eastAsia="es-ES"/>
        </w:rPr>
        <w:t xml:space="preserve"> </w:t>
      </w:r>
    </w:p>
    <w:p w:rsidR="009E07FE" w:rsidRPr="00CB1272" w:rsidRDefault="009E07FE" w:rsidP="0025478F">
      <w:pPr>
        <w:pStyle w:val="Prrafodelista"/>
        <w:keepNext/>
        <w:keepLines/>
        <w:numPr>
          <w:ilvl w:val="0"/>
          <w:numId w:val="3"/>
        </w:numPr>
        <w:spacing w:before="240" w:line="360" w:lineRule="auto"/>
        <w:ind w:left="0" w:firstLine="0"/>
        <w:outlineLvl w:val="0"/>
        <w:rPr>
          <w:rFonts w:ascii="Palatino Linotype" w:eastAsia="MS Gothic" w:hAnsi="Palatino Linotype" w:cstheme="majorBidi"/>
          <w:b/>
          <w:sz w:val="24"/>
          <w:szCs w:val="24"/>
          <w:lang w:val="es-ES_tradnl" w:eastAsia="es-ES"/>
        </w:rPr>
      </w:pPr>
      <w:bookmarkStart w:id="60" w:name="_Toc68786440"/>
      <w:r w:rsidRPr="00CB1272">
        <w:rPr>
          <w:rFonts w:ascii="Palatino Linotype" w:eastAsia="MS Gothic" w:hAnsi="Palatino Linotype" w:cstheme="majorBidi"/>
          <w:b/>
          <w:sz w:val="24"/>
          <w:szCs w:val="24"/>
          <w:lang w:val="es-ES_tradnl" w:eastAsia="es-ES"/>
        </w:rPr>
        <w:t>De la contingencia sanitaria.</w:t>
      </w:r>
      <w:bookmarkEnd w:id="60"/>
      <w:r w:rsidRPr="00CB1272">
        <w:rPr>
          <w:rFonts w:ascii="Palatino Linotype" w:eastAsia="MS Gothic" w:hAnsi="Palatino Linotype" w:cstheme="majorBidi"/>
          <w:b/>
          <w:sz w:val="24"/>
          <w:szCs w:val="24"/>
          <w:lang w:val="es-ES_tradnl" w:eastAsia="es-ES"/>
        </w:rPr>
        <w:t xml:space="preserve"> </w:t>
      </w:r>
    </w:p>
    <w:p w:rsidR="009E07FE" w:rsidRPr="00CB1272" w:rsidRDefault="009E07FE" w:rsidP="003C2ED6">
      <w:pPr>
        <w:numPr>
          <w:ilvl w:val="0"/>
          <w:numId w:val="12"/>
        </w:numPr>
        <w:spacing w:after="0" w:line="360" w:lineRule="auto"/>
        <w:ind w:left="0" w:firstLine="0"/>
        <w:contextualSpacing/>
        <w:jc w:val="both"/>
        <w:rPr>
          <w:rFonts w:ascii="Palatino Linotype" w:hAnsi="Palatino Linotype"/>
          <w:sz w:val="24"/>
          <w:szCs w:val="24"/>
          <w:lang w:val="es-ES"/>
        </w:rPr>
      </w:pPr>
      <w:r w:rsidRPr="00CB1272">
        <w:rPr>
          <w:rFonts w:ascii="Palatino Linotype" w:hAnsi="Palatino Linotype"/>
          <w:sz w:val="24"/>
          <w:szCs w:val="24"/>
          <w:lang w:val="es-ES"/>
        </w:rPr>
        <w:t xml:space="preserve">Previo al estudio del presente asunto es necesario señalar que desde que inició, a finales de 2019, la crisis generada por el virus </w:t>
      </w:r>
      <w:r w:rsidRPr="00CB1272">
        <w:rPr>
          <w:rFonts w:ascii="Palatino Linotype" w:hAnsi="Palatino Linotype"/>
          <w:b/>
          <w:sz w:val="24"/>
          <w:szCs w:val="24"/>
          <w:lang w:val="es-ES"/>
        </w:rPr>
        <w:t>SARS-Cov-2 -  COVID-19</w:t>
      </w:r>
      <w:r w:rsidRPr="00CB1272">
        <w:rPr>
          <w:rFonts w:ascii="Palatino Linotype" w:hAnsi="Palatino Linotype"/>
          <w:sz w:val="24"/>
          <w:szCs w:val="24"/>
          <w:lang w:val="es-ES"/>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rsidR="009E07FE" w:rsidRPr="00CB1272" w:rsidRDefault="009E07FE" w:rsidP="004E7025">
      <w:pPr>
        <w:tabs>
          <w:tab w:val="left" w:pos="3945"/>
        </w:tabs>
        <w:spacing w:line="360" w:lineRule="auto"/>
        <w:contextualSpacing/>
        <w:jc w:val="both"/>
        <w:rPr>
          <w:rFonts w:ascii="Palatino Linotype" w:hAnsi="Palatino Linotype"/>
          <w:sz w:val="24"/>
          <w:szCs w:val="24"/>
          <w:lang w:val="es-ES"/>
        </w:rPr>
      </w:pPr>
      <w:r w:rsidRPr="00CB1272">
        <w:rPr>
          <w:rFonts w:ascii="Palatino Linotype" w:hAnsi="Palatino Linotype"/>
          <w:sz w:val="24"/>
          <w:szCs w:val="24"/>
          <w:lang w:val="es-ES"/>
        </w:rPr>
        <w:tab/>
      </w:r>
    </w:p>
    <w:p w:rsidR="009E07FE" w:rsidRPr="00CB1272" w:rsidRDefault="009E07FE" w:rsidP="003C2ED6">
      <w:pPr>
        <w:numPr>
          <w:ilvl w:val="0"/>
          <w:numId w:val="12"/>
        </w:numPr>
        <w:spacing w:after="0" w:line="360" w:lineRule="auto"/>
        <w:ind w:left="0" w:firstLine="0"/>
        <w:contextualSpacing/>
        <w:jc w:val="both"/>
        <w:rPr>
          <w:rFonts w:ascii="Palatino Linotype" w:hAnsi="Palatino Linotype"/>
          <w:sz w:val="24"/>
          <w:szCs w:val="24"/>
          <w:lang w:val="es-ES"/>
        </w:rPr>
      </w:pPr>
      <w:r w:rsidRPr="00CB1272">
        <w:rPr>
          <w:rFonts w:ascii="Palatino Linotype" w:hAnsi="Palatino Linotype"/>
          <w:sz w:val="24"/>
          <w:szCs w:val="24"/>
          <w:lang w:val="es-ES"/>
        </w:rPr>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rsidR="009E07FE" w:rsidRPr="00CB1272" w:rsidRDefault="009E07FE" w:rsidP="004E7025">
      <w:pPr>
        <w:spacing w:line="360" w:lineRule="auto"/>
        <w:jc w:val="both"/>
        <w:rPr>
          <w:rFonts w:ascii="Palatino Linotype" w:hAnsi="Palatino Linotype"/>
          <w:sz w:val="24"/>
          <w:szCs w:val="24"/>
          <w:lang w:val="es-ES"/>
        </w:rPr>
      </w:pPr>
    </w:p>
    <w:p w:rsidR="009E07FE" w:rsidRPr="00CB1272" w:rsidRDefault="009E07FE" w:rsidP="003C2ED6">
      <w:pPr>
        <w:numPr>
          <w:ilvl w:val="0"/>
          <w:numId w:val="12"/>
        </w:numPr>
        <w:spacing w:after="0" w:line="360" w:lineRule="auto"/>
        <w:ind w:left="0" w:firstLine="0"/>
        <w:contextualSpacing/>
        <w:jc w:val="both"/>
        <w:rPr>
          <w:rFonts w:ascii="Palatino Linotype" w:hAnsi="Palatino Linotype"/>
          <w:sz w:val="24"/>
          <w:szCs w:val="24"/>
          <w:lang w:val="es-ES"/>
        </w:rPr>
      </w:pPr>
      <w:r w:rsidRPr="00CB1272">
        <w:rPr>
          <w:rFonts w:ascii="Palatino Linotype" w:hAnsi="Palatino Linotype"/>
          <w:sz w:val="24"/>
          <w:szCs w:val="24"/>
          <w:lang w:val="es-ES"/>
        </w:rPr>
        <w:t xml:space="preserve">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w:t>
      </w:r>
      <w:r w:rsidRPr="00CB1272">
        <w:rPr>
          <w:rFonts w:ascii="Palatino Linotype" w:hAnsi="Palatino Linotype"/>
          <w:sz w:val="24"/>
          <w:szCs w:val="24"/>
          <w:lang w:val="es-ES"/>
        </w:rPr>
        <w:lastRenderedPageBreak/>
        <w:t>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rsidR="009E07FE" w:rsidRPr="00CB1272" w:rsidRDefault="009E07FE" w:rsidP="004E7025">
      <w:pPr>
        <w:spacing w:line="360" w:lineRule="auto"/>
        <w:jc w:val="both"/>
        <w:rPr>
          <w:rFonts w:ascii="Palatino Linotype" w:hAnsi="Palatino Linotype"/>
          <w:sz w:val="24"/>
          <w:szCs w:val="24"/>
          <w:lang w:val="es-ES"/>
        </w:rPr>
      </w:pPr>
    </w:p>
    <w:p w:rsidR="009E07FE" w:rsidRPr="00CB1272" w:rsidRDefault="009E07FE" w:rsidP="003C2ED6">
      <w:pPr>
        <w:numPr>
          <w:ilvl w:val="0"/>
          <w:numId w:val="12"/>
        </w:numPr>
        <w:spacing w:after="0" w:line="360" w:lineRule="auto"/>
        <w:ind w:left="0" w:firstLine="0"/>
        <w:contextualSpacing/>
        <w:jc w:val="both"/>
        <w:rPr>
          <w:rFonts w:ascii="Palatino Linotype" w:hAnsi="Palatino Linotype"/>
          <w:sz w:val="24"/>
          <w:szCs w:val="24"/>
          <w:lang w:val="es-ES"/>
        </w:rPr>
      </w:pPr>
      <w:r w:rsidRPr="00CB1272">
        <w:rPr>
          <w:rFonts w:ascii="Palatino Linotype" w:hAnsi="Palatino Linotype"/>
          <w:sz w:val="24"/>
          <w:szCs w:val="24"/>
          <w:lang w:val="es-ES"/>
        </w:rPr>
        <w:t>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rsidR="009E07FE" w:rsidRPr="00CB1272" w:rsidRDefault="009E07FE" w:rsidP="004E7025">
      <w:pPr>
        <w:spacing w:line="360" w:lineRule="auto"/>
        <w:jc w:val="both"/>
        <w:rPr>
          <w:rFonts w:ascii="Palatino Linotype" w:hAnsi="Palatino Linotype"/>
          <w:sz w:val="24"/>
          <w:szCs w:val="24"/>
          <w:lang w:val="es-ES"/>
        </w:rPr>
      </w:pPr>
    </w:p>
    <w:p w:rsidR="009E07FE" w:rsidRPr="00CB1272" w:rsidRDefault="009E07FE" w:rsidP="003C2ED6">
      <w:pPr>
        <w:numPr>
          <w:ilvl w:val="0"/>
          <w:numId w:val="12"/>
        </w:numPr>
        <w:spacing w:after="0" w:line="360" w:lineRule="auto"/>
        <w:ind w:left="0" w:firstLine="0"/>
        <w:contextualSpacing/>
        <w:jc w:val="both"/>
        <w:rPr>
          <w:rFonts w:ascii="Palatino Linotype" w:hAnsi="Palatino Linotype"/>
          <w:sz w:val="24"/>
          <w:szCs w:val="24"/>
          <w:lang w:val="es-ES"/>
        </w:rPr>
      </w:pPr>
      <w:r w:rsidRPr="00CB1272">
        <w:rPr>
          <w:rFonts w:ascii="Palatino Linotype" w:hAnsi="Palatino Linotype"/>
          <w:sz w:val="24"/>
          <w:szCs w:val="24"/>
          <w:lang w:val="es-ES"/>
        </w:rPr>
        <w:t xml:space="preserve">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w:t>
      </w:r>
      <w:r w:rsidRPr="00CB1272">
        <w:rPr>
          <w:rFonts w:ascii="Palatino Linotype" w:hAnsi="Palatino Linotype"/>
          <w:sz w:val="24"/>
          <w:szCs w:val="24"/>
          <w:lang w:val="es-ES"/>
        </w:rPr>
        <w:lastRenderedPageBreak/>
        <w:t>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rsidR="009E07FE" w:rsidRPr="00CB1272" w:rsidRDefault="009E07FE" w:rsidP="004E7025">
      <w:pPr>
        <w:spacing w:after="0" w:line="360" w:lineRule="auto"/>
        <w:contextualSpacing/>
        <w:jc w:val="both"/>
        <w:rPr>
          <w:rFonts w:ascii="Palatino Linotype" w:hAnsi="Palatino Linotype"/>
          <w:sz w:val="24"/>
          <w:szCs w:val="24"/>
          <w:lang w:val="es-ES"/>
        </w:rPr>
      </w:pPr>
    </w:p>
    <w:p w:rsidR="009E07FE" w:rsidRPr="00CB1272" w:rsidRDefault="009E07FE" w:rsidP="003C2ED6">
      <w:pPr>
        <w:numPr>
          <w:ilvl w:val="0"/>
          <w:numId w:val="12"/>
        </w:numPr>
        <w:spacing w:after="0" w:line="360" w:lineRule="auto"/>
        <w:ind w:left="0" w:firstLine="0"/>
        <w:contextualSpacing/>
        <w:jc w:val="both"/>
        <w:rPr>
          <w:rFonts w:ascii="Palatino Linotype" w:hAnsi="Palatino Linotype"/>
          <w:sz w:val="24"/>
          <w:szCs w:val="24"/>
          <w:lang w:val="es-ES"/>
        </w:rPr>
      </w:pPr>
      <w:r w:rsidRPr="00CB1272">
        <w:rPr>
          <w:rFonts w:ascii="Palatino Linotype" w:hAnsi="Palatino Linotype"/>
          <w:sz w:val="24"/>
          <w:szCs w:val="24"/>
          <w:lang w:val="es-ES"/>
        </w:rPr>
        <w:t xml:space="preserve">El </w:t>
      </w:r>
      <w:proofErr w:type="spellStart"/>
      <w:r w:rsidRPr="00CB1272">
        <w:rPr>
          <w:rFonts w:ascii="Palatino Linotype" w:hAnsi="Palatino Linotype"/>
          <w:sz w:val="24"/>
          <w:szCs w:val="24"/>
          <w:lang w:val="es-ES"/>
        </w:rPr>
        <w:t>Infoem</w:t>
      </w:r>
      <w:proofErr w:type="spellEnd"/>
      <w:r w:rsidRPr="00CB1272">
        <w:rPr>
          <w:rFonts w:ascii="Palatino Linotype" w:hAnsi="Palatino Linotype"/>
          <w:sz w:val="24"/>
          <w:szCs w:val="24"/>
          <w:lang w:val="es-ES"/>
        </w:rPr>
        <w:t xml:space="preserve">,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tránsito de personas, evitar la concentración de las mismas y, con ello, tratar de frenar los contagios, acciones que se centran en el esfuerzo conjunto para evitar que los servidores públicos acudan a sus centros de trabajo para desempeñar sus funciones. </w:t>
      </w:r>
    </w:p>
    <w:p w:rsidR="009E07FE" w:rsidRPr="00CB1272" w:rsidRDefault="009E07FE" w:rsidP="004E7025">
      <w:pPr>
        <w:spacing w:line="360" w:lineRule="auto"/>
        <w:jc w:val="both"/>
        <w:rPr>
          <w:rFonts w:ascii="Palatino Linotype" w:hAnsi="Palatino Linotype"/>
          <w:sz w:val="24"/>
          <w:szCs w:val="24"/>
          <w:lang w:val="es-ES"/>
        </w:rPr>
      </w:pPr>
    </w:p>
    <w:p w:rsidR="009E07FE" w:rsidRPr="00CB1272" w:rsidRDefault="009E07FE" w:rsidP="003C2ED6">
      <w:pPr>
        <w:numPr>
          <w:ilvl w:val="0"/>
          <w:numId w:val="12"/>
        </w:numPr>
        <w:spacing w:after="0" w:line="360" w:lineRule="auto"/>
        <w:ind w:left="0" w:firstLine="0"/>
        <w:contextualSpacing/>
        <w:jc w:val="both"/>
        <w:rPr>
          <w:rFonts w:ascii="Palatino Linotype" w:hAnsi="Palatino Linotype"/>
          <w:sz w:val="24"/>
          <w:szCs w:val="24"/>
          <w:lang w:val="es-ES"/>
        </w:rPr>
      </w:pPr>
      <w:r w:rsidRPr="00CB1272">
        <w:rPr>
          <w:rFonts w:ascii="Palatino Linotype" w:hAnsi="Palatino Linotype"/>
          <w:sz w:val="24"/>
          <w:szCs w:val="24"/>
          <w:lang w:val="es-ES"/>
        </w:rPr>
        <w:t xml:space="preserve">El diseño de los procedimientos para el ejercicio de los derechos de acceso a la información pública y a la protección de los datos personales, ha descansado en </w:t>
      </w:r>
      <w:r w:rsidRPr="00CB1272">
        <w:rPr>
          <w:rFonts w:ascii="Palatino Linotype" w:hAnsi="Palatino Linotype"/>
          <w:sz w:val="24"/>
          <w:szCs w:val="24"/>
          <w:lang w:val="es-ES"/>
        </w:rPr>
        <w:lastRenderedPageBreak/>
        <w:t>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rsidR="009E07FE" w:rsidRPr="00CB1272" w:rsidRDefault="009E07FE" w:rsidP="004E7025">
      <w:pPr>
        <w:spacing w:line="360" w:lineRule="auto"/>
        <w:jc w:val="both"/>
        <w:rPr>
          <w:rFonts w:ascii="Palatino Linotype" w:hAnsi="Palatino Linotype"/>
          <w:sz w:val="24"/>
          <w:szCs w:val="24"/>
          <w:lang w:val="es-ES"/>
        </w:rPr>
      </w:pPr>
    </w:p>
    <w:p w:rsidR="009E07FE" w:rsidRPr="00CB1272" w:rsidRDefault="009E07FE" w:rsidP="003C2ED6">
      <w:pPr>
        <w:numPr>
          <w:ilvl w:val="0"/>
          <w:numId w:val="12"/>
        </w:numPr>
        <w:spacing w:after="0" w:line="360" w:lineRule="auto"/>
        <w:ind w:left="0" w:firstLine="0"/>
        <w:contextualSpacing/>
        <w:jc w:val="both"/>
        <w:rPr>
          <w:rFonts w:ascii="Palatino Linotype" w:hAnsi="Palatino Linotype"/>
          <w:sz w:val="24"/>
          <w:szCs w:val="24"/>
          <w:lang w:val="es-ES"/>
        </w:rPr>
      </w:pPr>
      <w:r w:rsidRPr="00CB1272">
        <w:rPr>
          <w:rFonts w:ascii="Palatino Linotype" w:hAnsi="Palatino Linotype"/>
          <w:sz w:val="24"/>
          <w:szCs w:val="24"/>
          <w:lang w:val="es-ES"/>
        </w:rPr>
        <w:t>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rsidR="009E07FE" w:rsidRPr="00CB1272" w:rsidRDefault="009E07FE" w:rsidP="004E7025">
      <w:pPr>
        <w:spacing w:line="360" w:lineRule="auto"/>
        <w:contextualSpacing/>
        <w:jc w:val="both"/>
        <w:rPr>
          <w:rFonts w:ascii="Palatino Linotype" w:hAnsi="Palatino Linotype"/>
          <w:sz w:val="24"/>
          <w:szCs w:val="24"/>
          <w:lang w:val="es-ES"/>
        </w:rPr>
      </w:pPr>
    </w:p>
    <w:p w:rsidR="009E07FE" w:rsidRPr="00CB1272" w:rsidRDefault="009E07FE" w:rsidP="003C2ED6">
      <w:pPr>
        <w:numPr>
          <w:ilvl w:val="0"/>
          <w:numId w:val="12"/>
        </w:numPr>
        <w:spacing w:after="0" w:line="360" w:lineRule="auto"/>
        <w:ind w:left="0" w:firstLine="0"/>
        <w:contextualSpacing/>
        <w:jc w:val="both"/>
        <w:rPr>
          <w:rFonts w:ascii="Palatino Linotype" w:hAnsi="Palatino Linotype"/>
          <w:sz w:val="24"/>
          <w:szCs w:val="24"/>
          <w:lang w:val="es-ES"/>
        </w:rPr>
      </w:pPr>
      <w:r w:rsidRPr="00CB1272">
        <w:rPr>
          <w:rFonts w:ascii="Palatino Linotype" w:hAnsi="Palatino Linotype"/>
          <w:sz w:val="24"/>
          <w:szCs w:val="24"/>
          <w:lang w:val="es-ES"/>
        </w:rPr>
        <w:lastRenderedPageBreak/>
        <w:t>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rsidR="009E07FE" w:rsidRPr="00CB1272" w:rsidRDefault="009E07FE" w:rsidP="004E7025">
      <w:pPr>
        <w:spacing w:line="360" w:lineRule="auto"/>
        <w:ind w:left="720"/>
        <w:contextualSpacing/>
        <w:rPr>
          <w:rFonts w:ascii="Palatino Linotype" w:hAnsi="Palatino Linotype"/>
          <w:sz w:val="24"/>
          <w:szCs w:val="24"/>
          <w:lang w:val="es-ES"/>
        </w:rPr>
      </w:pPr>
    </w:p>
    <w:p w:rsidR="009E07FE" w:rsidRPr="00CB1272" w:rsidRDefault="009E07FE" w:rsidP="003C2ED6">
      <w:pPr>
        <w:numPr>
          <w:ilvl w:val="0"/>
          <w:numId w:val="12"/>
        </w:numPr>
        <w:spacing w:after="0" w:line="360" w:lineRule="auto"/>
        <w:ind w:left="0" w:firstLine="0"/>
        <w:contextualSpacing/>
        <w:jc w:val="both"/>
        <w:rPr>
          <w:rFonts w:ascii="Palatino Linotype" w:hAnsi="Palatino Linotype"/>
          <w:sz w:val="24"/>
          <w:szCs w:val="24"/>
          <w:lang w:val="es-ES"/>
        </w:rPr>
      </w:pPr>
      <w:r w:rsidRPr="00CB1272">
        <w:rPr>
          <w:rFonts w:ascii="Palatino Linotype" w:hAnsi="Palatino Linotype"/>
          <w:sz w:val="24"/>
          <w:szCs w:val="24"/>
          <w:lang w:val="es-ES"/>
        </w:rPr>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w:t>
      </w:r>
      <w:r w:rsidRPr="00CB1272">
        <w:rPr>
          <w:rFonts w:ascii="Palatino Linotype" w:hAnsi="Palatino Linotype"/>
          <w:sz w:val="24"/>
          <w:szCs w:val="24"/>
          <w:lang w:val="es-ES"/>
        </w:rPr>
        <w:lastRenderedPageBreak/>
        <w:t xml:space="preserve">personas, la concurrencia en instalaciones gubernamentales y con ello disminuir los contagios, lo que no colisiona sino que, se trata de armonizar, con la garantía plena en el ejercicio de los derechos de acceso a la información pública y a la protección de los datos personales. </w:t>
      </w:r>
    </w:p>
    <w:p w:rsidR="009E07FE" w:rsidRPr="00CB1272" w:rsidRDefault="009E07FE" w:rsidP="004E7025">
      <w:pPr>
        <w:spacing w:line="360" w:lineRule="auto"/>
        <w:ind w:left="720"/>
        <w:contextualSpacing/>
        <w:rPr>
          <w:rFonts w:ascii="Palatino Linotype" w:hAnsi="Palatino Linotype"/>
          <w:sz w:val="24"/>
          <w:szCs w:val="24"/>
          <w:lang w:val="es-ES"/>
        </w:rPr>
      </w:pPr>
    </w:p>
    <w:p w:rsidR="009E07FE" w:rsidRPr="00CB1272" w:rsidRDefault="009E07FE" w:rsidP="003C2ED6">
      <w:pPr>
        <w:numPr>
          <w:ilvl w:val="0"/>
          <w:numId w:val="12"/>
        </w:numPr>
        <w:spacing w:after="0" w:line="360" w:lineRule="auto"/>
        <w:ind w:left="0" w:firstLine="0"/>
        <w:contextualSpacing/>
        <w:jc w:val="both"/>
        <w:rPr>
          <w:rFonts w:ascii="Palatino Linotype" w:hAnsi="Palatino Linotype"/>
          <w:sz w:val="24"/>
          <w:szCs w:val="24"/>
          <w:lang w:val="es-ES"/>
        </w:rPr>
      </w:pPr>
      <w:r w:rsidRPr="00CB1272">
        <w:rPr>
          <w:rFonts w:ascii="Palatino Linotype" w:hAnsi="Palatino Linotype"/>
          <w:sz w:val="24"/>
          <w:szCs w:val="24"/>
          <w:lang w:val="es-ES"/>
        </w:rPr>
        <w:t>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rsidR="00EC4510" w:rsidRPr="00CB1272" w:rsidRDefault="00EC2DC8" w:rsidP="004E7025">
      <w:pPr>
        <w:pStyle w:val="Ttulo1"/>
        <w:spacing w:line="360" w:lineRule="auto"/>
        <w:rPr>
          <w:rFonts w:eastAsia="MS Gothic" w:cs="Times New Roman"/>
          <w:b/>
          <w:i/>
          <w:color w:val="000000"/>
          <w:szCs w:val="24"/>
        </w:rPr>
      </w:pPr>
      <w:bookmarkStart w:id="61" w:name="_Toc68786441"/>
      <w:bookmarkStart w:id="62" w:name="_Toc455991148"/>
      <w:bookmarkStart w:id="63" w:name="_Toc450120669"/>
      <w:bookmarkStart w:id="64" w:name="_Toc461555896"/>
      <w:bookmarkStart w:id="65" w:name="_Toc462154385"/>
      <w:bookmarkStart w:id="66" w:name="_Toc462660376"/>
      <w:bookmarkStart w:id="67" w:name="_Toc462660687"/>
      <w:bookmarkStart w:id="68" w:name="_Toc462660766"/>
      <w:bookmarkStart w:id="69" w:name="_Toc465264624"/>
      <w:bookmarkStart w:id="70" w:name="_Toc465264870"/>
      <w:bookmarkStart w:id="71" w:name="_Toc465266520"/>
      <w:bookmarkStart w:id="72" w:name="_Toc466302258"/>
      <w:bookmarkStart w:id="73" w:name="_Toc466371866"/>
      <w:bookmarkStart w:id="74" w:name="_Toc466371925"/>
      <w:bookmarkStart w:id="75" w:name="_Toc466377654"/>
      <w:bookmarkStart w:id="76" w:name="_Toc478549736"/>
      <w:bookmarkStart w:id="77" w:name="_Toc478572850"/>
      <w:bookmarkStart w:id="78" w:name="_Toc479238537"/>
      <w:bookmarkStart w:id="79" w:name="_Toc461555893"/>
      <w:bookmarkStart w:id="80" w:name="_Toc458016386"/>
      <w:bookmarkStart w:id="81" w:name="_Toc455743517"/>
      <w:bookmarkStart w:id="82" w:name="_Toc454968928"/>
      <w:r w:rsidRPr="00CB1272">
        <w:rPr>
          <w:rFonts w:eastAsia="MS Mincho"/>
          <w:b/>
          <w:szCs w:val="24"/>
          <w:lang w:val="es-ES_tradnl" w:eastAsia="es-ES"/>
        </w:rPr>
        <w:lastRenderedPageBreak/>
        <w:t>CUARTO</w:t>
      </w:r>
      <w:r w:rsidR="00B54F03" w:rsidRPr="00CB1272">
        <w:rPr>
          <w:rFonts w:eastAsia="MS Gothic" w:cs="Times New Roman"/>
          <w:b/>
          <w:szCs w:val="24"/>
        </w:rPr>
        <w:t xml:space="preserve">. </w:t>
      </w:r>
      <w:r w:rsidR="00EC4510" w:rsidRPr="00CB1272">
        <w:rPr>
          <w:rFonts w:eastAsia="MS Gothic" w:cs="Times New Roman"/>
          <w:b/>
          <w:color w:val="000000"/>
          <w:szCs w:val="24"/>
        </w:rPr>
        <w:t xml:space="preserve">Del planteamiento de la </w:t>
      </w:r>
      <w:r w:rsidR="00EC4510" w:rsidRPr="00CB1272">
        <w:rPr>
          <w:rFonts w:eastAsia="MS Gothic" w:cs="Times New Roman"/>
          <w:b/>
          <w:i/>
          <w:color w:val="000000"/>
          <w:szCs w:val="24"/>
        </w:rPr>
        <w:t>Litis.</w:t>
      </w:r>
      <w:bookmarkEnd w:id="61"/>
    </w:p>
    <w:p w:rsidR="00EC4510" w:rsidRPr="00CB1272" w:rsidRDefault="00EC4510" w:rsidP="003C2ED6">
      <w:pPr>
        <w:pStyle w:val="Prrafodelista"/>
        <w:numPr>
          <w:ilvl w:val="0"/>
          <w:numId w:val="12"/>
        </w:numPr>
        <w:spacing w:before="240" w:after="240" w:line="360" w:lineRule="auto"/>
        <w:ind w:left="0" w:firstLine="0"/>
        <w:jc w:val="both"/>
        <w:rPr>
          <w:rFonts w:ascii="Palatino Linotype" w:eastAsia="Times New Roman" w:hAnsi="Palatino Linotype" w:cs="Times New Roman"/>
          <w:i/>
          <w:sz w:val="24"/>
          <w:szCs w:val="24"/>
          <w:lang w:val="es-ES_tradnl" w:eastAsia="es-ES"/>
        </w:rPr>
      </w:pPr>
      <w:r w:rsidRPr="00CB1272">
        <w:rPr>
          <w:rFonts w:ascii="Palatino Linotype" w:eastAsia="Times New Roman" w:hAnsi="Palatino Linotype" w:cs="Arial"/>
          <w:sz w:val="24"/>
          <w:szCs w:val="24"/>
          <w:lang w:val="es-ES_tradnl" w:eastAsia="es-ES"/>
        </w:rPr>
        <w:t xml:space="preserve">El recurso revisión tiene como finalidad reparar cualquier posible afectación al derecho de acceso a la información pública en términos del Título Octavo de la </w:t>
      </w:r>
      <w:r w:rsidRPr="00CB1272">
        <w:rPr>
          <w:rFonts w:ascii="Palatino Linotype" w:eastAsia="Calibri" w:hAnsi="Palatino Linotype" w:cs="Arial"/>
          <w:b/>
          <w:sz w:val="24"/>
          <w:szCs w:val="24"/>
          <w:lang w:val="es-ES" w:eastAsia="es-ES"/>
        </w:rPr>
        <w:t>Ley de Transparencia y Acceso a la Información Pública del Estado de México y Municipios</w:t>
      </w:r>
      <w:r w:rsidRPr="00CB1272">
        <w:rPr>
          <w:rFonts w:ascii="Palatino Linotype" w:eastAsia="Times New Roman" w:hAnsi="Palatino Linotype" w:cs="Arial"/>
          <w:sz w:val="24"/>
          <w:szCs w:val="24"/>
          <w:lang w:val="es-ES_tradnl" w:eastAsia="es-ES"/>
        </w:rPr>
        <w:t xml:space="preserve"> y determinar la confirmación; revocación o modificación; </w:t>
      </w:r>
      <w:proofErr w:type="spellStart"/>
      <w:r w:rsidRPr="00CB1272">
        <w:rPr>
          <w:rFonts w:ascii="Palatino Linotype" w:eastAsia="Times New Roman" w:hAnsi="Palatino Linotype" w:cs="Arial"/>
          <w:sz w:val="24"/>
          <w:szCs w:val="24"/>
          <w:lang w:val="es-ES_tradnl" w:eastAsia="es-ES"/>
        </w:rPr>
        <w:t>desechamiento</w:t>
      </w:r>
      <w:proofErr w:type="spellEnd"/>
      <w:r w:rsidRPr="00CB1272">
        <w:rPr>
          <w:rFonts w:ascii="Palatino Linotype" w:eastAsia="Times New Roman" w:hAnsi="Palatino Linotype" w:cs="Arial"/>
          <w:sz w:val="24"/>
          <w:szCs w:val="24"/>
          <w:lang w:val="es-ES_tradnl" w:eastAsia="es-ES"/>
        </w:rPr>
        <w:t xml:space="preserve"> o sobreseimiento; y en su </w:t>
      </w:r>
      <w:r w:rsidRPr="00CB1272">
        <w:rPr>
          <w:rFonts w:ascii="Palatino Linotype" w:eastAsia="Times New Roman" w:hAnsi="Palatino Linotype" w:cs="Arial"/>
          <w:b/>
          <w:sz w:val="24"/>
          <w:szCs w:val="24"/>
          <w:lang w:val="es-ES_tradnl" w:eastAsia="es-ES"/>
        </w:rPr>
        <w:t>caso ordenar la entrega de la información,</w:t>
      </w:r>
      <w:r w:rsidRPr="00CB1272">
        <w:rPr>
          <w:rFonts w:ascii="Palatino Linotype" w:eastAsia="Times New Roman" w:hAnsi="Palatino Linotype" w:cs="Arial"/>
          <w:sz w:val="24"/>
          <w:szCs w:val="24"/>
          <w:lang w:val="es-ES_tradnl" w:eastAsia="es-ES"/>
        </w:rPr>
        <w:t xml:space="preserve"> respecto a las respuestas o falta de ellas de los Sujetos Obligados. </w:t>
      </w:r>
    </w:p>
    <w:p w:rsidR="00EC4510" w:rsidRPr="00CB1272" w:rsidRDefault="003F3343" w:rsidP="003C2ED6">
      <w:pPr>
        <w:numPr>
          <w:ilvl w:val="0"/>
          <w:numId w:val="12"/>
        </w:numPr>
        <w:spacing w:before="240" w:after="240" w:line="360" w:lineRule="auto"/>
        <w:ind w:left="0" w:firstLine="0"/>
        <w:contextualSpacing/>
        <w:jc w:val="both"/>
        <w:rPr>
          <w:rFonts w:ascii="Palatino Linotype" w:eastAsia="Times New Roman" w:hAnsi="Palatino Linotype" w:cs="Times New Roman"/>
          <w:i/>
          <w:sz w:val="24"/>
          <w:szCs w:val="24"/>
          <w:lang w:val="es-ES_tradnl" w:eastAsia="es-ES"/>
        </w:rPr>
      </w:pPr>
      <w:r w:rsidRPr="00CB1272">
        <w:rPr>
          <w:rFonts w:ascii="Palatino Linotype" w:eastAsia="Times New Roman" w:hAnsi="Palatino Linotype" w:cs="Arial"/>
          <w:sz w:val="24"/>
          <w:szCs w:val="24"/>
          <w:lang w:val="es-ES_tradnl" w:eastAsia="es-ES"/>
        </w:rPr>
        <w:t>De las constancias en los</w:t>
      </w:r>
      <w:r w:rsidR="00EC4510" w:rsidRPr="00CB1272">
        <w:rPr>
          <w:rFonts w:ascii="Palatino Linotype" w:eastAsia="Times New Roman" w:hAnsi="Palatino Linotype" w:cs="Arial"/>
          <w:sz w:val="24"/>
          <w:szCs w:val="24"/>
          <w:lang w:val="es-ES_tradnl" w:eastAsia="es-ES"/>
        </w:rPr>
        <w:t xml:space="preserve"> expediente</w:t>
      </w:r>
      <w:r w:rsidRPr="00CB1272">
        <w:rPr>
          <w:rFonts w:ascii="Palatino Linotype" w:eastAsia="Times New Roman" w:hAnsi="Palatino Linotype" w:cs="Arial"/>
          <w:sz w:val="24"/>
          <w:szCs w:val="24"/>
          <w:lang w:val="es-ES_tradnl" w:eastAsia="es-ES"/>
        </w:rPr>
        <w:t>s</w:t>
      </w:r>
      <w:r w:rsidR="00EC4510" w:rsidRPr="00CB1272">
        <w:rPr>
          <w:rFonts w:ascii="Palatino Linotype" w:eastAsia="Times New Roman" w:hAnsi="Palatino Linotype" w:cs="Arial"/>
          <w:sz w:val="24"/>
          <w:szCs w:val="24"/>
          <w:lang w:val="es-ES_tradnl" w:eastAsia="es-ES"/>
        </w:rPr>
        <w:t xml:space="preserve"> </w:t>
      </w:r>
      <w:r w:rsidR="00A637DA" w:rsidRPr="00CB1272">
        <w:rPr>
          <w:rFonts w:ascii="Palatino Linotype" w:eastAsia="Times New Roman" w:hAnsi="Palatino Linotype" w:cs="Arial"/>
          <w:sz w:val="24"/>
          <w:szCs w:val="24"/>
          <w:lang w:val="es-ES_tradnl" w:eastAsia="es-ES"/>
        </w:rPr>
        <w:t>indicado</w:t>
      </w:r>
      <w:r w:rsidRPr="00CB1272">
        <w:rPr>
          <w:rFonts w:ascii="Palatino Linotype" w:eastAsia="Times New Roman" w:hAnsi="Palatino Linotype" w:cs="Arial"/>
          <w:sz w:val="24"/>
          <w:szCs w:val="24"/>
          <w:lang w:val="es-ES_tradnl" w:eastAsia="es-ES"/>
        </w:rPr>
        <w:t>s</w:t>
      </w:r>
      <w:r w:rsidR="00A637DA" w:rsidRPr="00CB1272">
        <w:rPr>
          <w:rFonts w:ascii="Palatino Linotype" w:eastAsia="Times New Roman" w:hAnsi="Palatino Linotype" w:cs="Arial"/>
          <w:sz w:val="24"/>
          <w:szCs w:val="24"/>
          <w:lang w:val="es-ES_tradnl" w:eastAsia="es-ES"/>
        </w:rPr>
        <w:t>, se desprende que</w:t>
      </w:r>
      <w:r w:rsidR="00EC4510" w:rsidRPr="00CB1272">
        <w:rPr>
          <w:rFonts w:ascii="Palatino Linotype" w:eastAsia="Times New Roman" w:hAnsi="Palatino Linotype" w:cs="Times New Roman"/>
          <w:sz w:val="24"/>
          <w:szCs w:val="24"/>
          <w:lang w:val="es-ES_tradnl" w:eastAsia="es-ES"/>
        </w:rPr>
        <w:t xml:space="preserve"> el particular solicitó información relacionada</w:t>
      </w:r>
      <w:r w:rsidR="00A637DA" w:rsidRPr="00CB1272">
        <w:rPr>
          <w:rFonts w:ascii="Palatino Linotype" w:eastAsia="Times New Roman" w:hAnsi="Palatino Linotype" w:cs="Times New Roman"/>
          <w:sz w:val="24"/>
          <w:szCs w:val="24"/>
          <w:lang w:val="es-ES_tradnl" w:eastAsia="es-ES"/>
        </w:rPr>
        <w:t xml:space="preserve"> con</w:t>
      </w:r>
      <w:r w:rsidR="00A8159B" w:rsidRPr="00CB1272">
        <w:rPr>
          <w:rFonts w:ascii="Palatino Linotype" w:eastAsia="Times New Roman" w:hAnsi="Palatino Linotype" w:cs="Times New Roman"/>
          <w:sz w:val="24"/>
          <w:szCs w:val="24"/>
          <w:lang w:val="es-ES_tradnl" w:eastAsia="es-ES"/>
        </w:rPr>
        <w:t xml:space="preserve"> el nombre, cargo, horarios, funciones</w:t>
      </w:r>
      <w:r w:rsidR="005D5CEF" w:rsidRPr="00CB1272">
        <w:rPr>
          <w:rFonts w:ascii="Palatino Linotype" w:eastAsia="Times New Roman" w:hAnsi="Palatino Linotype" w:cs="Times New Roman"/>
          <w:sz w:val="24"/>
          <w:szCs w:val="24"/>
          <w:lang w:val="es-ES_tradnl" w:eastAsia="es-ES"/>
        </w:rPr>
        <w:t xml:space="preserve">, </w:t>
      </w:r>
      <w:r w:rsidR="00A8159B" w:rsidRPr="00CB1272">
        <w:rPr>
          <w:rFonts w:ascii="Palatino Linotype" w:eastAsia="Times New Roman" w:hAnsi="Palatino Linotype" w:cs="Times New Roman"/>
          <w:sz w:val="24"/>
          <w:szCs w:val="24"/>
          <w:lang w:val="es-ES_tradnl" w:eastAsia="es-ES"/>
        </w:rPr>
        <w:t xml:space="preserve">remuneraciones </w:t>
      </w:r>
      <w:r w:rsidR="005D5CEF" w:rsidRPr="00CB1272">
        <w:rPr>
          <w:rFonts w:ascii="Palatino Linotype" w:eastAsia="Times New Roman" w:hAnsi="Palatino Linotype" w:cs="Times New Roman"/>
          <w:sz w:val="24"/>
          <w:szCs w:val="24"/>
          <w:lang w:val="es-ES_tradnl" w:eastAsia="es-ES"/>
        </w:rPr>
        <w:t xml:space="preserve">y el presupuesto asignado para el </w:t>
      </w:r>
      <w:r w:rsidR="00A8159B" w:rsidRPr="00CB1272">
        <w:rPr>
          <w:rFonts w:ascii="Palatino Linotype" w:eastAsia="Times New Roman" w:hAnsi="Palatino Linotype" w:cs="Times New Roman"/>
          <w:sz w:val="24"/>
          <w:szCs w:val="24"/>
          <w:lang w:val="es-ES_tradnl" w:eastAsia="es-ES"/>
        </w:rPr>
        <w:t>personal eventual</w:t>
      </w:r>
      <w:r w:rsidR="005D5CEF" w:rsidRPr="00CB1272">
        <w:rPr>
          <w:rFonts w:ascii="Palatino Linotype" w:eastAsia="Times New Roman" w:hAnsi="Palatino Linotype" w:cs="Times New Roman"/>
          <w:sz w:val="24"/>
          <w:szCs w:val="24"/>
          <w:lang w:val="es-ES_tradnl" w:eastAsia="es-ES"/>
        </w:rPr>
        <w:t xml:space="preserve"> contratado por el ente recurrido</w:t>
      </w:r>
      <w:r w:rsidR="00FC2B08" w:rsidRPr="00CB1272">
        <w:rPr>
          <w:rFonts w:ascii="Palatino Linotype" w:eastAsia="Times New Roman" w:hAnsi="Palatino Linotype" w:cs="Times New Roman"/>
          <w:sz w:val="24"/>
          <w:szCs w:val="24"/>
          <w:lang w:val="es-ES_tradnl" w:eastAsia="es-ES"/>
        </w:rPr>
        <w:t>, requerimientos</w:t>
      </w:r>
      <w:r w:rsidR="005D5CEF" w:rsidRPr="00CB1272">
        <w:rPr>
          <w:rFonts w:ascii="Palatino Linotype" w:eastAsia="Times New Roman" w:hAnsi="Palatino Linotype" w:cs="Times New Roman"/>
          <w:sz w:val="24"/>
          <w:szCs w:val="24"/>
          <w:lang w:val="es-ES_tradnl" w:eastAsia="es-ES"/>
        </w:rPr>
        <w:t xml:space="preserve">, que según </w:t>
      </w:r>
      <w:r w:rsidR="00FC2B08" w:rsidRPr="00CB1272">
        <w:rPr>
          <w:rFonts w:ascii="Palatino Linotype" w:eastAsia="Times New Roman" w:hAnsi="Palatino Linotype" w:cs="Times New Roman"/>
          <w:sz w:val="24"/>
          <w:szCs w:val="24"/>
          <w:lang w:val="es-ES_tradnl" w:eastAsia="es-ES"/>
        </w:rPr>
        <w:t xml:space="preserve">lo </w:t>
      </w:r>
      <w:r w:rsidR="00E317F8" w:rsidRPr="00CB1272">
        <w:rPr>
          <w:rFonts w:ascii="Palatino Linotype" w:eastAsia="Times New Roman" w:hAnsi="Palatino Linotype" w:cs="Times New Roman"/>
          <w:sz w:val="24"/>
          <w:szCs w:val="24"/>
          <w:lang w:val="es-ES_tradnl" w:eastAsia="es-ES"/>
        </w:rPr>
        <w:t>que se</w:t>
      </w:r>
      <w:r w:rsidR="00FC2B08" w:rsidRPr="00CB1272">
        <w:rPr>
          <w:rFonts w:ascii="Palatino Linotype" w:eastAsia="Times New Roman" w:hAnsi="Palatino Linotype" w:cs="Times New Roman"/>
          <w:sz w:val="24"/>
          <w:szCs w:val="24"/>
          <w:lang w:val="es-ES_tradnl" w:eastAsia="es-ES"/>
        </w:rPr>
        <w:t xml:space="preserve"> observa </w:t>
      </w:r>
      <w:r w:rsidR="009270CF" w:rsidRPr="00CB1272">
        <w:rPr>
          <w:rFonts w:ascii="Palatino Linotype" w:eastAsia="Times New Roman" w:hAnsi="Palatino Linotype" w:cs="Times New Roman"/>
          <w:sz w:val="24"/>
          <w:szCs w:val="24"/>
          <w:lang w:val="es-ES_tradnl" w:eastAsia="es-ES"/>
        </w:rPr>
        <w:t xml:space="preserve">no </w:t>
      </w:r>
      <w:r w:rsidR="00FC2B08" w:rsidRPr="00CB1272">
        <w:rPr>
          <w:rFonts w:ascii="Palatino Linotype" w:eastAsia="Times New Roman" w:hAnsi="Palatino Linotype" w:cs="Times New Roman"/>
          <w:sz w:val="24"/>
          <w:szCs w:val="24"/>
          <w:lang w:val="es-ES_tradnl" w:eastAsia="es-ES"/>
        </w:rPr>
        <w:t>fueron atendidos</w:t>
      </w:r>
      <w:r w:rsidR="00EC4510" w:rsidRPr="00CB1272">
        <w:rPr>
          <w:rFonts w:ascii="Palatino Linotype" w:eastAsia="Times New Roman" w:hAnsi="Palatino Linotype" w:cs="Times New Roman"/>
          <w:sz w:val="24"/>
          <w:szCs w:val="24"/>
          <w:lang w:val="es-ES_tradnl" w:eastAsia="es-ES"/>
        </w:rPr>
        <w:t xml:space="preserve">, por lo que </w:t>
      </w:r>
      <w:r w:rsidR="00CA6F98" w:rsidRPr="00CB1272">
        <w:rPr>
          <w:rFonts w:ascii="Palatino Linotype" w:eastAsia="Times New Roman" w:hAnsi="Palatino Linotype" w:cs="Times New Roman"/>
          <w:sz w:val="24"/>
          <w:szCs w:val="24"/>
          <w:lang w:val="es-ES_tradnl" w:eastAsia="es-ES"/>
        </w:rPr>
        <w:t xml:space="preserve">el particular </w:t>
      </w:r>
      <w:r w:rsidR="00EC4510" w:rsidRPr="00CB1272">
        <w:rPr>
          <w:rFonts w:ascii="Palatino Linotype" w:eastAsia="Times New Roman" w:hAnsi="Palatino Linotype" w:cs="Times New Roman"/>
          <w:sz w:val="24"/>
          <w:szCs w:val="24"/>
          <w:lang w:val="es-ES_tradnl" w:eastAsia="es-ES"/>
        </w:rPr>
        <w:t xml:space="preserve">se inconforma e interpone </w:t>
      </w:r>
      <w:r w:rsidR="005D5CEF" w:rsidRPr="00CB1272">
        <w:rPr>
          <w:rFonts w:ascii="Palatino Linotype" w:eastAsia="Times New Roman" w:hAnsi="Palatino Linotype" w:cs="Times New Roman"/>
          <w:sz w:val="24"/>
          <w:szCs w:val="24"/>
          <w:lang w:val="es-ES_tradnl" w:eastAsia="es-ES"/>
        </w:rPr>
        <w:t>los</w:t>
      </w:r>
      <w:r w:rsidR="00986AF9" w:rsidRPr="00CB1272">
        <w:rPr>
          <w:rFonts w:ascii="Palatino Linotype" w:eastAsia="Times New Roman" w:hAnsi="Palatino Linotype" w:cs="Times New Roman"/>
          <w:sz w:val="24"/>
          <w:szCs w:val="24"/>
          <w:lang w:val="es-ES_tradnl" w:eastAsia="es-ES"/>
        </w:rPr>
        <w:t xml:space="preserve"> presente</w:t>
      </w:r>
      <w:r w:rsidR="005D5CEF" w:rsidRPr="00CB1272">
        <w:rPr>
          <w:rFonts w:ascii="Palatino Linotype" w:eastAsia="Times New Roman" w:hAnsi="Palatino Linotype" w:cs="Times New Roman"/>
          <w:sz w:val="24"/>
          <w:szCs w:val="24"/>
          <w:lang w:val="es-ES_tradnl" w:eastAsia="es-ES"/>
        </w:rPr>
        <w:t>s</w:t>
      </w:r>
      <w:r w:rsidR="00986AF9" w:rsidRPr="00CB1272">
        <w:rPr>
          <w:rFonts w:ascii="Palatino Linotype" w:eastAsia="Times New Roman" w:hAnsi="Palatino Linotype" w:cs="Times New Roman"/>
          <w:sz w:val="24"/>
          <w:szCs w:val="24"/>
          <w:lang w:val="es-ES_tradnl" w:eastAsia="es-ES"/>
        </w:rPr>
        <w:t xml:space="preserve"> </w:t>
      </w:r>
      <w:r w:rsidR="00EC4510" w:rsidRPr="00CB1272">
        <w:rPr>
          <w:rFonts w:ascii="Palatino Linotype" w:eastAsia="Times New Roman" w:hAnsi="Palatino Linotype" w:cs="Times New Roman"/>
          <w:sz w:val="24"/>
          <w:szCs w:val="24"/>
          <w:lang w:val="es-ES_tradnl" w:eastAsia="es-ES"/>
        </w:rPr>
        <w:t>recurso</w:t>
      </w:r>
      <w:r w:rsidR="005D5CEF" w:rsidRPr="00CB1272">
        <w:rPr>
          <w:rFonts w:ascii="Palatino Linotype" w:eastAsia="Times New Roman" w:hAnsi="Palatino Linotype" w:cs="Times New Roman"/>
          <w:sz w:val="24"/>
          <w:szCs w:val="24"/>
          <w:lang w:val="es-ES_tradnl" w:eastAsia="es-ES"/>
        </w:rPr>
        <w:t>s</w:t>
      </w:r>
      <w:r w:rsidR="00EC4510" w:rsidRPr="00CB1272">
        <w:rPr>
          <w:rFonts w:ascii="Palatino Linotype" w:eastAsia="Times New Roman" w:hAnsi="Palatino Linotype" w:cs="Times New Roman"/>
          <w:sz w:val="24"/>
          <w:szCs w:val="24"/>
          <w:lang w:val="es-ES_tradnl" w:eastAsia="es-ES"/>
        </w:rPr>
        <w:t xml:space="preserve"> de revisión, argumentado como razones o motivos de inconformidad la </w:t>
      </w:r>
      <w:r w:rsidR="009270CF" w:rsidRPr="00CB1272">
        <w:rPr>
          <w:rFonts w:ascii="Palatino Linotype" w:eastAsia="Times New Roman" w:hAnsi="Palatino Linotype" w:cs="Times New Roman"/>
          <w:sz w:val="24"/>
          <w:szCs w:val="24"/>
          <w:lang w:val="es-ES_tradnl" w:eastAsia="es-ES"/>
        </w:rPr>
        <w:t>falta de tramite a su</w:t>
      </w:r>
      <w:r w:rsidR="005D5CEF" w:rsidRPr="00CB1272">
        <w:rPr>
          <w:rFonts w:ascii="Palatino Linotype" w:eastAsia="Times New Roman" w:hAnsi="Palatino Linotype" w:cs="Times New Roman"/>
          <w:sz w:val="24"/>
          <w:szCs w:val="24"/>
          <w:lang w:val="es-ES_tradnl" w:eastAsia="es-ES"/>
        </w:rPr>
        <w:t>s</w:t>
      </w:r>
      <w:r w:rsidR="009270CF" w:rsidRPr="00CB1272">
        <w:rPr>
          <w:rFonts w:ascii="Palatino Linotype" w:eastAsia="Times New Roman" w:hAnsi="Palatino Linotype" w:cs="Times New Roman"/>
          <w:sz w:val="24"/>
          <w:szCs w:val="24"/>
          <w:lang w:val="es-ES_tradnl" w:eastAsia="es-ES"/>
        </w:rPr>
        <w:t xml:space="preserve"> solicitud</w:t>
      </w:r>
      <w:r w:rsidR="005D5CEF" w:rsidRPr="00CB1272">
        <w:rPr>
          <w:rFonts w:ascii="Palatino Linotype" w:eastAsia="Times New Roman" w:hAnsi="Palatino Linotype" w:cs="Times New Roman"/>
          <w:sz w:val="24"/>
          <w:szCs w:val="24"/>
          <w:lang w:val="es-ES_tradnl" w:eastAsia="es-ES"/>
        </w:rPr>
        <w:t>es</w:t>
      </w:r>
      <w:r w:rsidR="009270CF" w:rsidRPr="00CB1272">
        <w:rPr>
          <w:rFonts w:ascii="Palatino Linotype" w:eastAsia="Times New Roman" w:hAnsi="Palatino Linotype" w:cs="Times New Roman"/>
          <w:sz w:val="24"/>
          <w:szCs w:val="24"/>
          <w:lang w:val="es-ES_tradnl" w:eastAsia="es-ES"/>
        </w:rPr>
        <w:t xml:space="preserve">. </w:t>
      </w:r>
    </w:p>
    <w:p w:rsidR="00EC4510" w:rsidRPr="00CB1272" w:rsidRDefault="00EC4510" w:rsidP="004E7025">
      <w:pPr>
        <w:spacing w:after="0" w:line="360" w:lineRule="auto"/>
        <w:ind w:left="720"/>
        <w:contextualSpacing/>
        <w:rPr>
          <w:rFonts w:ascii="Palatino Linotype" w:eastAsia="Times New Roman" w:hAnsi="Palatino Linotype" w:cs="Times New Roman"/>
          <w:i/>
          <w:sz w:val="24"/>
          <w:szCs w:val="24"/>
          <w:lang w:val="es-ES_tradnl" w:eastAsia="es-ES"/>
        </w:rPr>
      </w:pPr>
    </w:p>
    <w:p w:rsidR="00EC4510" w:rsidRPr="00CB1272" w:rsidRDefault="00EC4510" w:rsidP="004E7025">
      <w:pPr>
        <w:numPr>
          <w:ilvl w:val="0"/>
          <w:numId w:val="12"/>
        </w:numPr>
        <w:shd w:val="clear" w:color="auto" w:fill="FFFFFF"/>
        <w:spacing w:before="240" w:after="240" w:line="360" w:lineRule="auto"/>
        <w:ind w:left="0" w:right="49" w:firstLine="0"/>
        <w:contextualSpacing/>
        <w:jc w:val="both"/>
        <w:rPr>
          <w:rFonts w:ascii="Palatino Linotype" w:eastAsia="MS Mincho" w:hAnsi="Palatino Linotype" w:cs="Times New Roman"/>
          <w:sz w:val="24"/>
          <w:szCs w:val="24"/>
          <w:lang w:val="es-ES_tradnl" w:eastAsia="es-ES"/>
        </w:rPr>
      </w:pPr>
      <w:bookmarkStart w:id="83" w:name="_Hlk45015053"/>
      <w:r w:rsidRPr="00CB1272">
        <w:rPr>
          <w:rFonts w:ascii="Palatino Linotype" w:eastAsia="MS Mincho" w:hAnsi="Palatino Linotype" w:cs="Times New Roman"/>
          <w:sz w:val="24"/>
          <w:szCs w:val="24"/>
          <w:lang w:val="es-ES_tradnl" w:eastAsia="es-ES"/>
        </w:rPr>
        <w:t xml:space="preserve">En ese sentido, el agravio del recurrente </w:t>
      </w:r>
      <w:r w:rsidR="005D5CEF" w:rsidRPr="00CB1272">
        <w:rPr>
          <w:rFonts w:ascii="Palatino Linotype" w:eastAsia="MS Mincho" w:hAnsi="Palatino Linotype" w:cs="Times New Roman"/>
          <w:sz w:val="24"/>
          <w:szCs w:val="24"/>
          <w:lang w:val="es-ES_tradnl" w:eastAsia="es-ES"/>
        </w:rPr>
        <w:t xml:space="preserve">consiste en </w:t>
      </w:r>
      <w:r w:rsidRPr="00CB1272">
        <w:rPr>
          <w:rFonts w:ascii="Palatino Linotype" w:eastAsia="MS Mincho" w:hAnsi="Palatino Linotype" w:cs="Times New Roman"/>
          <w:sz w:val="24"/>
          <w:szCs w:val="24"/>
          <w:lang w:val="es-ES_tradnl" w:eastAsia="es-ES"/>
        </w:rPr>
        <w:t>que la</w:t>
      </w:r>
      <w:r w:rsidR="005D5CEF" w:rsidRPr="00CB1272">
        <w:rPr>
          <w:rFonts w:ascii="Palatino Linotype" w:eastAsia="MS Mincho" w:hAnsi="Palatino Linotype" w:cs="Times New Roman"/>
          <w:sz w:val="24"/>
          <w:szCs w:val="24"/>
          <w:lang w:val="es-ES_tradnl" w:eastAsia="es-ES"/>
        </w:rPr>
        <w:t xml:space="preserve"> conducta </w:t>
      </w:r>
      <w:proofErr w:type="gramStart"/>
      <w:r w:rsidR="005D5CEF" w:rsidRPr="00CB1272">
        <w:rPr>
          <w:rFonts w:ascii="Palatino Linotype" w:eastAsia="MS Mincho" w:hAnsi="Palatino Linotype" w:cs="Times New Roman"/>
          <w:sz w:val="24"/>
          <w:szCs w:val="24"/>
          <w:lang w:val="es-ES_tradnl" w:eastAsia="es-ES"/>
        </w:rPr>
        <w:t xml:space="preserve">desplegada </w:t>
      </w:r>
      <w:r w:rsidRPr="00CB1272">
        <w:rPr>
          <w:rFonts w:ascii="Palatino Linotype" w:eastAsia="MS Mincho" w:hAnsi="Palatino Linotype" w:cs="Times New Roman"/>
          <w:sz w:val="24"/>
          <w:szCs w:val="24"/>
          <w:lang w:val="es-ES_tradnl" w:eastAsia="es-ES"/>
        </w:rPr>
        <w:t xml:space="preserve"> </w:t>
      </w:r>
      <w:r w:rsidR="005D5CEF" w:rsidRPr="00CB1272">
        <w:rPr>
          <w:rFonts w:ascii="Palatino Linotype" w:eastAsia="MS Mincho" w:hAnsi="Palatino Linotype" w:cs="Times New Roman"/>
          <w:sz w:val="24"/>
          <w:szCs w:val="24"/>
          <w:lang w:val="es-ES_tradnl" w:eastAsia="es-ES"/>
        </w:rPr>
        <w:t>por</w:t>
      </w:r>
      <w:proofErr w:type="gramEnd"/>
      <w:r w:rsidR="005D5CEF" w:rsidRPr="00CB1272">
        <w:rPr>
          <w:rFonts w:ascii="Palatino Linotype" w:eastAsia="MS Mincho" w:hAnsi="Palatino Linotype" w:cs="Times New Roman"/>
          <w:sz w:val="24"/>
          <w:szCs w:val="24"/>
          <w:lang w:val="es-ES_tradnl" w:eastAsia="es-ES"/>
        </w:rPr>
        <w:t xml:space="preserve"> </w:t>
      </w:r>
      <w:r w:rsidRPr="00CB1272">
        <w:rPr>
          <w:rFonts w:ascii="Palatino Linotype" w:eastAsia="MS Mincho" w:hAnsi="Palatino Linotype" w:cs="Times New Roman"/>
          <w:sz w:val="24"/>
          <w:szCs w:val="24"/>
          <w:lang w:val="es-ES_tradnl" w:eastAsia="es-ES"/>
        </w:rPr>
        <w:t xml:space="preserve">el </w:t>
      </w:r>
      <w:r w:rsidRPr="00CB1272">
        <w:rPr>
          <w:rFonts w:ascii="Palatino Linotype" w:eastAsia="MS Mincho" w:hAnsi="Palatino Linotype" w:cs="Times New Roman"/>
          <w:b/>
          <w:bCs/>
          <w:sz w:val="24"/>
          <w:szCs w:val="24"/>
          <w:lang w:val="es-ES_tradnl" w:eastAsia="es-ES"/>
        </w:rPr>
        <w:t xml:space="preserve">SUJETO OBLIGADO </w:t>
      </w:r>
      <w:r w:rsidR="005D5CEF" w:rsidRPr="00CB1272">
        <w:rPr>
          <w:rFonts w:ascii="Palatino Linotype" w:eastAsia="MS Mincho" w:hAnsi="Palatino Linotype" w:cs="Times New Roman"/>
          <w:sz w:val="24"/>
          <w:szCs w:val="24"/>
          <w:lang w:val="es-ES_tradnl" w:eastAsia="es-ES"/>
        </w:rPr>
        <w:t>no garantizó</w:t>
      </w:r>
      <w:r w:rsidRPr="00CB1272">
        <w:rPr>
          <w:rFonts w:ascii="Palatino Linotype" w:eastAsia="MS Mincho" w:hAnsi="Palatino Linotype" w:cs="Times New Roman"/>
          <w:sz w:val="24"/>
          <w:szCs w:val="24"/>
          <w:lang w:val="es-ES_tradnl" w:eastAsia="es-ES"/>
        </w:rPr>
        <w:t xml:space="preserve"> el principio contenido en el artículo 11 de la Ley de Transparencia y Acceso a la Información Pública del Estado de México y Municipios, el cual señala que en la generación, publicación y entrega de información se deberá garantizar que sea </w:t>
      </w:r>
      <w:bookmarkEnd w:id="83"/>
      <w:r w:rsidR="000B2D5E" w:rsidRPr="00CB1272">
        <w:rPr>
          <w:rFonts w:ascii="Palatino Linotype" w:eastAsia="MS Mincho" w:hAnsi="Palatino Linotype" w:cs="Times New Roman"/>
          <w:sz w:val="24"/>
          <w:szCs w:val="24"/>
          <w:lang w:val="es-ES_tradnl" w:eastAsia="es-ES"/>
        </w:rPr>
        <w:t>oportuna</w:t>
      </w:r>
      <w:r w:rsidRPr="00CB1272">
        <w:rPr>
          <w:rFonts w:ascii="Palatino Linotype" w:eastAsia="MS Mincho" w:hAnsi="Palatino Linotype" w:cs="Times New Roman"/>
          <w:sz w:val="24"/>
          <w:szCs w:val="24"/>
          <w:lang w:val="es-ES_tradnl" w:eastAsia="es-ES"/>
        </w:rPr>
        <w:t>.</w:t>
      </w:r>
    </w:p>
    <w:p w:rsidR="005D5CEF" w:rsidRPr="00CB1272" w:rsidRDefault="005D5CEF" w:rsidP="005D5CEF">
      <w:pPr>
        <w:shd w:val="clear" w:color="auto" w:fill="FFFFFF"/>
        <w:spacing w:before="240" w:after="240" w:line="360" w:lineRule="auto"/>
        <w:ind w:right="49"/>
        <w:contextualSpacing/>
        <w:jc w:val="both"/>
        <w:rPr>
          <w:rFonts w:ascii="Palatino Linotype" w:eastAsia="MS Mincho" w:hAnsi="Palatino Linotype" w:cs="Times New Roman"/>
          <w:sz w:val="24"/>
          <w:szCs w:val="24"/>
          <w:lang w:val="es-ES_tradnl" w:eastAsia="es-ES"/>
        </w:rPr>
      </w:pPr>
    </w:p>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rsidR="00127CC8" w:rsidRPr="00CB1272" w:rsidRDefault="00452F3E" w:rsidP="003C2ED6">
      <w:pPr>
        <w:numPr>
          <w:ilvl w:val="0"/>
          <w:numId w:val="12"/>
        </w:numPr>
        <w:shd w:val="clear" w:color="auto" w:fill="FFFFFF"/>
        <w:spacing w:before="240" w:after="240" w:line="360" w:lineRule="auto"/>
        <w:ind w:left="0" w:right="49" w:firstLine="0"/>
        <w:contextualSpacing/>
        <w:jc w:val="both"/>
        <w:rPr>
          <w:rFonts w:ascii="Palatino Linotype" w:eastAsia="MS Mincho" w:hAnsi="Palatino Linotype" w:cs="Times New Roman"/>
          <w:sz w:val="24"/>
          <w:szCs w:val="24"/>
          <w:lang w:val="es-ES_tradnl" w:eastAsia="es-ES"/>
        </w:rPr>
      </w:pPr>
      <w:r w:rsidRPr="00CB1272">
        <w:rPr>
          <w:rFonts w:ascii="Palatino Linotype" w:eastAsiaTheme="minorEastAsia" w:hAnsi="Palatino Linotype" w:cs="Arial"/>
          <w:sz w:val="24"/>
          <w:szCs w:val="24"/>
          <w:lang w:val="es-ES_tradnl" w:eastAsia="es-ES"/>
        </w:rPr>
        <w:t>Así</w:t>
      </w:r>
      <w:r w:rsidR="000B2D5E" w:rsidRPr="00CB1272">
        <w:rPr>
          <w:rFonts w:ascii="Palatino Linotype" w:eastAsiaTheme="minorEastAsia" w:hAnsi="Palatino Linotype" w:cs="Arial"/>
          <w:sz w:val="24"/>
          <w:szCs w:val="24"/>
          <w:lang w:val="es-ES_tradnl" w:eastAsia="es-ES"/>
        </w:rPr>
        <w:t>,</w:t>
      </w:r>
      <w:r w:rsidR="005D5CEF" w:rsidRPr="00CB1272">
        <w:rPr>
          <w:rFonts w:ascii="Palatino Linotype" w:eastAsiaTheme="minorEastAsia" w:hAnsi="Palatino Linotype" w:cs="Arial"/>
          <w:sz w:val="24"/>
          <w:szCs w:val="24"/>
          <w:lang w:val="es-ES_tradnl" w:eastAsia="es-ES"/>
        </w:rPr>
        <w:t xml:space="preserve"> </w:t>
      </w:r>
      <w:r w:rsidRPr="00CB1272">
        <w:rPr>
          <w:rFonts w:ascii="Palatino Linotype" w:eastAsiaTheme="minorEastAsia" w:hAnsi="Palatino Linotype" w:cs="Arial"/>
          <w:sz w:val="24"/>
          <w:szCs w:val="24"/>
          <w:lang w:val="es-ES_tradnl" w:eastAsia="es-ES"/>
        </w:rPr>
        <w:t xml:space="preserve">este Órgano Garante </w:t>
      </w:r>
      <w:r w:rsidR="005D5CEF" w:rsidRPr="00CB1272">
        <w:rPr>
          <w:rFonts w:ascii="Palatino Linotype" w:eastAsiaTheme="minorEastAsia" w:hAnsi="Palatino Linotype" w:cs="Arial"/>
          <w:sz w:val="24"/>
          <w:szCs w:val="24"/>
          <w:lang w:val="es-ES_tradnl" w:eastAsia="es-ES"/>
        </w:rPr>
        <w:t>observa que se actualizan</w:t>
      </w:r>
      <w:r w:rsidR="005D5CEF" w:rsidRPr="00CB1272">
        <w:rPr>
          <w:rFonts w:ascii="Palatino Linotype" w:eastAsia="Times New Roman" w:hAnsi="Palatino Linotype"/>
          <w:sz w:val="24"/>
          <w:szCs w:val="24"/>
          <w:lang w:val="es-ES_tradnl" w:eastAsia="es-ES"/>
        </w:rPr>
        <w:t xml:space="preserve"> </w:t>
      </w:r>
      <w:r w:rsidRPr="00CB1272">
        <w:rPr>
          <w:rFonts w:ascii="Palatino Linotype" w:eastAsia="Times New Roman" w:hAnsi="Palatino Linotype"/>
          <w:sz w:val="24"/>
          <w:szCs w:val="24"/>
          <w:lang w:val="es-ES_tradnl" w:eastAsia="es-ES"/>
        </w:rPr>
        <w:t>la causal</w:t>
      </w:r>
      <w:r w:rsidR="000B2D5E" w:rsidRPr="00CB1272">
        <w:rPr>
          <w:rFonts w:ascii="Palatino Linotype" w:eastAsia="Times New Roman" w:hAnsi="Palatino Linotype"/>
          <w:sz w:val="24"/>
          <w:szCs w:val="24"/>
          <w:lang w:val="es-ES_tradnl" w:eastAsia="es-ES"/>
        </w:rPr>
        <w:t xml:space="preserve"> de procedencia</w:t>
      </w:r>
      <w:r w:rsidR="000B2D5E" w:rsidRPr="00CB1272">
        <w:rPr>
          <w:rFonts w:ascii="Palatino Linotype" w:eastAsia="Times New Roman" w:hAnsi="Palatino Linotype"/>
          <w:b/>
          <w:sz w:val="24"/>
          <w:szCs w:val="24"/>
          <w:lang w:val="es-ES_tradnl" w:eastAsia="es-ES"/>
        </w:rPr>
        <w:t xml:space="preserve"> </w:t>
      </w:r>
      <w:r w:rsidRPr="00CB1272">
        <w:rPr>
          <w:rFonts w:ascii="Palatino Linotype" w:eastAsia="Times New Roman" w:hAnsi="Palatino Linotype" w:cs="Arial"/>
          <w:sz w:val="24"/>
          <w:szCs w:val="24"/>
          <w:lang w:val="es-ES_tradnl" w:eastAsia="es-MX"/>
        </w:rPr>
        <w:t>contenida</w:t>
      </w:r>
      <w:r w:rsidR="000B2D5E" w:rsidRPr="00CB1272">
        <w:rPr>
          <w:rFonts w:ascii="Palatino Linotype" w:eastAsia="Times New Roman" w:hAnsi="Palatino Linotype" w:cs="Arial"/>
          <w:sz w:val="24"/>
          <w:szCs w:val="24"/>
          <w:lang w:val="es-ES_tradnl" w:eastAsia="es-MX"/>
        </w:rPr>
        <w:t xml:space="preserve"> en </w:t>
      </w:r>
      <w:r w:rsidR="00FC2B08" w:rsidRPr="00CB1272">
        <w:rPr>
          <w:rFonts w:ascii="Palatino Linotype" w:eastAsia="Times New Roman" w:hAnsi="Palatino Linotype" w:cs="Arial"/>
          <w:sz w:val="24"/>
          <w:szCs w:val="24"/>
          <w:lang w:val="es-ES" w:eastAsia="es-MX"/>
        </w:rPr>
        <w:t xml:space="preserve">el artículo 179 fracción </w:t>
      </w:r>
      <w:r w:rsidR="000B2D5E" w:rsidRPr="00CB1272">
        <w:rPr>
          <w:rFonts w:ascii="Palatino Linotype" w:eastAsia="Times New Roman" w:hAnsi="Palatino Linotype" w:cs="Arial"/>
          <w:sz w:val="24"/>
          <w:szCs w:val="24"/>
          <w:lang w:val="es-ES" w:eastAsia="es-MX"/>
        </w:rPr>
        <w:t xml:space="preserve">VII de la </w:t>
      </w:r>
      <w:r w:rsidR="000B2D5E" w:rsidRPr="00CB1272">
        <w:rPr>
          <w:rFonts w:ascii="Palatino Linotype" w:eastAsia="Calibri" w:hAnsi="Palatino Linotype" w:cs="Arial"/>
          <w:b/>
          <w:sz w:val="24"/>
          <w:szCs w:val="24"/>
          <w:lang w:val="es-ES" w:eastAsia="es-ES"/>
        </w:rPr>
        <w:t>Ley de Transparencia y Acceso a la Información Pública del Estado de México y Municipios</w:t>
      </w:r>
      <w:r w:rsidR="000B2D5E" w:rsidRPr="00CB1272">
        <w:rPr>
          <w:rFonts w:ascii="Palatino Linotype" w:eastAsia="Times New Roman" w:hAnsi="Palatino Linotype" w:cs="Arial"/>
          <w:sz w:val="24"/>
          <w:szCs w:val="24"/>
          <w:lang w:val="es-ES" w:eastAsia="es-MX"/>
        </w:rPr>
        <w:t>.</w:t>
      </w:r>
    </w:p>
    <w:p w:rsidR="000B2D5E" w:rsidRPr="00CB1272" w:rsidRDefault="000B2D5E" w:rsidP="004E7025">
      <w:pPr>
        <w:shd w:val="clear" w:color="auto" w:fill="FFFFFF"/>
        <w:spacing w:before="240" w:after="240" w:line="360" w:lineRule="auto"/>
        <w:ind w:right="49"/>
        <w:contextualSpacing/>
        <w:jc w:val="both"/>
        <w:rPr>
          <w:rFonts w:ascii="Palatino Linotype" w:eastAsia="MS Mincho" w:hAnsi="Palatino Linotype" w:cs="Times New Roman"/>
          <w:sz w:val="24"/>
          <w:szCs w:val="24"/>
          <w:lang w:val="es-ES_tradnl" w:eastAsia="es-ES"/>
        </w:rPr>
      </w:pPr>
    </w:p>
    <w:p w:rsidR="00D30616" w:rsidRPr="00CB1272" w:rsidRDefault="009B12F7" w:rsidP="004E7025">
      <w:pPr>
        <w:keepNext/>
        <w:keepLines/>
        <w:spacing w:before="240" w:after="0" w:line="360" w:lineRule="auto"/>
        <w:ind w:right="49"/>
        <w:contextualSpacing/>
        <w:jc w:val="both"/>
        <w:outlineLvl w:val="0"/>
        <w:rPr>
          <w:rFonts w:ascii="Palatino Linotype" w:eastAsia="MS Gothic" w:hAnsi="Palatino Linotype" w:cs="Times New Roman"/>
          <w:b/>
          <w:sz w:val="24"/>
          <w:szCs w:val="24"/>
        </w:rPr>
      </w:pPr>
      <w:bookmarkStart w:id="84" w:name="_Toc68786442"/>
      <w:r w:rsidRPr="00CB1272">
        <w:rPr>
          <w:rFonts w:ascii="Palatino Linotype" w:eastAsia="MS Gothic" w:hAnsi="Palatino Linotype" w:cstheme="majorBidi"/>
          <w:b/>
          <w:sz w:val="24"/>
          <w:szCs w:val="24"/>
          <w:lang w:val="es-ES_tradnl" w:eastAsia="es-ES"/>
        </w:rPr>
        <w:t>QUINTO.</w:t>
      </w:r>
      <w:r w:rsidR="00792776" w:rsidRPr="00CB1272">
        <w:rPr>
          <w:rFonts w:ascii="Palatino Linotype" w:eastAsia="MS Gothic" w:hAnsi="Palatino Linotype" w:cstheme="majorBidi"/>
          <w:b/>
          <w:sz w:val="24"/>
          <w:szCs w:val="24"/>
          <w:lang w:val="es-ES_tradnl" w:eastAsia="es-ES"/>
        </w:rPr>
        <w:t xml:space="preserve"> </w:t>
      </w:r>
      <w:bookmarkStart w:id="85" w:name="_Toc33793854"/>
      <w:bookmarkStart w:id="86" w:name="_Toc499659080"/>
      <w:bookmarkEnd w:id="79"/>
      <w:bookmarkEnd w:id="80"/>
      <w:bookmarkEnd w:id="81"/>
      <w:bookmarkEnd w:id="82"/>
      <w:r w:rsidR="00D30616" w:rsidRPr="00CB1272">
        <w:rPr>
          <w:rFonts w:ascii="Palatino Linotype" w:eastAsia="MS Gothic" w:hAnsi="Palatino Linotype" w:cs="Times New Roman"/>
          <w:b/>
          <w:sz w:val="24"/>
          <w:szCs w:val="24"/>
        </w:rPr>
        <w:t>Del estudio y resolución del asunto.</w:t>
      </w:r>
      <w:bookmarkEnd w:id="84"/>
      <w:bookmarkEnd w:id="85"/>
    </w:p>
    <w:p w:rsidR="00D30616" w:rsidRPr="00CB1272" w:rsidRDefault="00D30616" w:rsidP="004E7025">
      <w:pPr>
        <w:keepNext/>
        <w:keepLines/>
        <w:spacing w:before="40" w:after="0" w:line="360" w:lineRule="auto"/>
        <w:outlineLvl w:val="1"/>
        <w:rPr>
          <w:rFonts w:ascii="Palatino Linotype" w:eastAsia="MS Gothic" w:hAnsi="Palatino Linotype" w:cs="Times New Roman"/>
          <w:b/>
          <w:sz w:val="24"/>
          <w:szCs w:val="24"/>
          <w:lang w:val="es-ES_tradnl" w:eastAsia="es-ES"/>
        </w:rPr>
      </w:pPr>
    </w:p>
    <w:p w:rsidR="00D30616" w:rsidRPr="00CB1272" w:rsidRDefault="00FC3FD2" w:rsidP="004E7025">
      <w:pPr>
        <w:keepNext/>
        <w:keepLines/>
        <w:spacing w:before="40" w:after="0" w:line="360" w:lineRule="auto"/>
        <w:contextualSpacing/>
        <w:jc w:val="both"/>
        <w:outlineLvl w:val="1"/>
        <w:rPr>
          <w:rFonts w:ascii="Palatino Linotype" w:eastAsia="MS Gothic" w:hAnsi="Palatino Linotype" w:cs="Times New Roman"/>
          <w:b/>
          <w:sz w:val="24"/>
          <w:szCs w:val="24"/>
          <w:lang w:val="es-ES_tradnl" w:eastAsia="es-ES"/>
        </w:rPr>
      </w:pPr>
      <w:bookmarkStart w:id="87" w:name="_Toc498528948"/>
      <w:bookmarkStart w:id="88" w:name="_Toc33793855"/>
      <w:bookmarkStart w:id="89" w:name="_Toc68786443"/>
      <w:r w:rsidRPr="00CB1272">
        <w:rPr>
          <w:rFonts w:ascii="Palatino Linotype" w:eastAsia="MS Gothic" w:hAnsi="Palatino Linotype" w:cs="Times New Roman"/>
          <w:b/>
          <w:sz w:val="24"/>
          <w:szCs w:val="24"/>
          <w:lang w:val="es-ES_tradnl" w:eastAsia="es-ES"/>
        </w:rPr>
        <w:t xml:space="preserve">I. </w:t>
      </w:r>
      <w:r w:rsidR="00D30616" w:rsidRPr="00CB1272">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7"/>
      <w:bookmarkEnd w:id="88"/>
      <w:bookmarkEnd w:id="89"/>
      <w:r w:rsidR="00D30616" w:rsidRPr="00CB1272">
        <w:rPr>
          <w:rFonts w:ascii="Palatino Linotype" w:eastAsia="MS Gothic" w:hAnsi="Palatino Linotype" w:cs="Times New Roman"/>
          <w:b/>
          <w:sz w:val="24"/>
          <w:szCs w:val="24"/>
          <w:lang w:val="es-ES_tradnl" w:eastAsia="es-ES"/>
        </w:rPr>
        <w:t xml:space="preserve"> </w:t>
      </w:r>
    </w:p>
    <w:p w:rsidR="00D30616" w:rsidRPr="00CB1272" w:rsidRDefault="00D30616" w:rsidP="004E7025">
      <w:pPr>
        <w:spacing w:after="0" w:line="360" w:lineRule="auto"/>
        <w:ind w:left="720"/>
        <w:contextualSpacing/>
        <w:rPr>
          <w:rFonts w:ascii="Palatino Linotype" w:eastAsia="MS Mincho" w:hAnsi="Palatino Linotype" w:cs="Arial"/>
          <w:sz w:val="24"/>
          <w:szCs w:val="24"/>
          <w:lang w:val="es-ES_tradnl" w:eastAsia="es-ES"/>
        </w:rPr>
      </w:pPr>
    </w:p>
    <w:p w:rsidR="00D30616" w:rsidRPr="00CB1272" w:rsidRDefault="00D30616" w:rsidP="003C2ED6">
      <w:pPr>
        <w:numPr>
          <w:ilvl w:val="0"/>
          <w:numId w:val="12"/>
        </w:numPr>
        <w:spacing w:before="240" w:after="240" w:line="360" w:lineRule="auto"/>
        <w:ind w:left="0" w:firstLine="0"/>
        <w:contextualSpacing/>
        <w:jc w:val="both"/>
        <w:rPr>
          <w:rFonts w:ascii="Palatino Linotype" w:eastAsia="MS Mincho" w:hAnsi="Palatino Linotype" w:cs="Times New Roman"/>
          <w:color w:val="000000"/>
          <w:sz w:val="24"/>
          <w:szCs w:val="24"/>
          <w:lang w:val="es-ES_tradnl" w:eastAsia="es-ES"/>
        </w:rPr>
      </w:pPr>
      <w:r w:rsidRPr="00CB1272">
        <w:rPr>
          <w:rFonts w:ascii="Palatino Linotype" w:eastAsiaTheme="minorEastAsia" w:hAnsi="Palatino Linotype"/>
          <w:sz w:val="24"/>
          <w:szCs w:val="24"/>
          <w:lang w:val="es-ES_tradnl" w:eastAsia="es-ES"/>
        </w:rPr>
        <w:t xml:space="preserve">Es menester precisar que este </w:t>
      </w:r>
      <w:r w:rsidRPr="00CB1272">
        <w:rPr>
          <w:rFonts w:ascii="Palatino Linotype" w:eastAsia="MS Mincho" w:hAnsi="Palatino Linotype" w:cs="Times New Roman"/>
          <w:color w:val="000000"/>
          <w:sz w:val="24"/>
          <w:szCs w:val="24"/>
          <w:lang w:val="es-ES_tradnl" w:eastAsia="es-ES"/>
        </w:rPr>
        <w:t xml:space="preserve">Órgano Garante parte de que </w:t>
      </w:r>
      <w:r w:rsidRPr="00CB1272">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CB1272">
        <w:rPr>
          <w:rFonts w:ascii="Palatino Linotype" w:eastAsia="Times New Roman" w:hAnsi="Palatino Linotype" w:cs="Arial"/>
          <w:color w:val="000000"/>
          <w:sz w:val="24"/>
          <w:szCs w:val="24"/>
          <w:lang w:val="es-ES_tradnl" w:eastAsia="es-ES"/>
        </w:rPr>
        <w:t xml:space="preserve"> </w:t>
      </w:r>
      <w:r w:rsidRPr="00CB1272">
        <w:rPr>
          <w:rFonts w:ascii="Palatino Linotype" w:eastAsia="Times New Roman" w:hAnsi="Palatino Linotype" w:cs="Arial"/>
          <w:b/>
          <w:color w:val="000000"/>
          <w:sz w:val="24"/>
          <w:szCs w:val="24"/>
          <w:lang w:val="es-ES_tradnl" w:eastAsia="es-ES"/>
        </w:rPr>
        <w:t>SUJETO OBLIGADO</w:t>
      </w:r>
      <w:r w:rsidRPr="00CB1272">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CB1272">
        <w:rPr>
          <w:rFonts w:ascii="Palatino Linotype" w:eastAsia="Times New Roman" w:hAnsi="Palatino Linotype" w:cs="Arial"/>
          <w:b/>
          <w:color w:val="000000"/>
          <w:sz w:val="24"/>
          <w:szCs w:val="24"/>
          <w:lang w:val="es-ES_tradnl" w:eastAsia="es-ES"/>
        </w:rPr>
        <w:t xml:space="preserve">Constitución Política de los Estados Unidos Mexicanos </w:t>
      </w:r>
      <w:r w:rsidRPr="00CB1272">
        <w:rPr>
          <w:rFonts w:ascii="Palatino Linotype" w:eastAsia="Times New Roman" w:hAnsi="Palatino Linotype" w:cs="Arial"/>
          <w:color w:val="000000"/>
          <w:sz w:val="24"/>
          <w:szCs w:val="24"/>
          <w:lang w:val="es-ES_tradnl" w:eastAsia="es-ES"/>
        </w:rPr>
        <w:t xml:space="preserve">al señalar la obligación de “promover, </w:t>
      </w:r>
      <w:r w:rsidRPr="00CB1272">
        <w:rPr>
          <w:rFonts w:ascii="Palatino Linotype" w:eastAsia="Times New Roman" w:hAnsi="Palatino Linotype" w:cs="Arial"/>
          <w:b/>
          <w:color w:val="000000"/>
          <w:sz w:val="24"/>
          <w:szCs w:val="24"/>
          <w:lang w:val="es-ES_tradnl" w:eastAsia="es-ES"/>
        </w:rPr>
        <w:t>respetar</w:t>
      </w:r>
      <w:r w:rsidRPr="00CB1272">
        <w:rPr>
          <w:rFonts w:ascii="Palatino Linotype" w:eastAsia="Times New Roman" w:hAnsi="Palatino Linotype" w:cs="Arial"/>
          <w:color w:val="000000"/>
          <w:sz w:val="24"/>
          <w:szCs w:val="24"/>
          <w:lang w:val="es-ES_tradnl" w:eastAsia="es-ES"/>
        </w:rPr>
        <w:t xml:space="preserve">, </w:t>
      </w:r>
      <w:r w:rsidRPr="00CB1272">
        <w:rPr>
          <w:rFonts w:ascii="Palatino Linotype" w:eastAsia="Times New Roman" w:hAnsi="Palatino Linotype" w:cs="Arial"/>
          <w:color w:val="000000"/>
          <w:sz w:val="24"/>
          <w:szCs w:val="24"/>
          <w:lang w:val="es-ES_tradnl" w:eastAsia="es-ES"/>
        </w:rPr>
        <w:lastRenderedPageBreak/>
        <w:t xml:space="preserve">proteger y </w:t>
      </w:r>
      <w:r w:rsidRPr="00CB1272">
        <w:rPr>
          <w:rFonts w:ascii="Palatino Linotype" w:eastAsia="Times New Roman" w:hAnsi="Palatino Linotype" w:cs="Arial"/>
          <w:b/>
          <w:color w:val="000000"/>
          <w:sz w:val="24"/>
          <w:szCs w:val="24"/>
          <w:lang w:val="es-ES_tradnl" w:eastAsia="es-ES"/>
        </w:rPr>
        <w:t>garantizar</w:t>
      </w:r>
      <w:r w:rsidRPr="00CB1272">
        <w:rPr>
          <w:rFonts w:ascii="Palatino Linotype" w:eastAsia="Times New Roman" w:hAnsi="Palatino Linotype" w:cs="Arial"/>
          <w:color w:val="000000"/>
          <w:sz w:val="24"/>
          <w:szCs w:val="24"/>
          <w:lang w:val="es-ES_tradnl" w:eastAsia="es-ES"/>
        </w:rPr>
        <w:t xml:space="preserve"> los derechos humanos”, entre los cuales se encuentra dicho derecho. </w:t>
      </w:r>
    </w:p>
    <w:p w:rsidR="00D30616" w:rsidRPr="00CB1272" w:rsidRDefault="00D30616" w:rsidP="004E7025">
      <w:pPr>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rsidR="00D30616" w:rsidRPr="00CB1272" w:rsidRDefault="00D30616" w:rsidP="003C2ED6">
      <w:pPr>
        <w:numPr>
          <w:ilvl w:val="0"/>
          <w:numId w:val="12"/>
        </w:numPr>
        <w:spacing w:before="240" w:after="240" w:line="360" w:lineRule="auto"/>
        <w:ind w:left="0" w:firstLine="0"/>
        <w:contextualSpacing/>
        <w:jc w:val="both"/>
        <w:rPr>
          <w:rFonts w:ascii="Palatino Linotype" w:eastAsia="Times New Roman" w:hAnsi="Palatino Linotype"/>
          <w:sz w:val="24"/>
          <w:szCs w:val="24"/>
          <w:lang w:val="es-ES_tradnl" w:eastAsia="es-ES"/>
        </w:rPr>
      </w:pPr>
      <w:r w:rsidRPr="00CB1272">
        <w:rPr>
          <w:rFonts w:ascii="Palatino Linotype" w:eastAsia="Times New Roman" w:hAnsi="Palatino Linotype"/>
          <w:sz w:val="24"/>
          <w:szCs w:val="24"/>
          <w:lang w:val="es-ES_tradnl" w:eastAsia="es-ES"/>
        </w:rPr>
        <w:t xml:space="preserve">Definiendo el Derecho de Acceso a la Información Pública como: </w:t>
      </w:r>
      <w:r w:rsidRPr="00CB1272">
        <w:rPr>
          <w:rFonts w:ascii="Palatino Linotype" w:eastAsiaTheme="minorEastAsia" w:hAnsi="Palatino Linotype"/>
          <w:i/>
          <w:color w:val="000000"/>
          <w:sz w:val="24"/>
          <w:szCs w:val="24"/>
          <w:lang w:val="es-ES_tradnl" w:eastAsia="es-ES"/>
        </w:rPr>
        <w:t>La igualdad de oportunidades para recibir, buscar e impartir información</w:t>
      </w:r>
      <w:r w:rsidRPr="00CB1272">
        <w:rPr>
          <w:rFonts w:ascii="Palatino Linotype" w:eastAsiaTheme="minorEastAsia" w:hAnsi="Palatino Linotype"/>
          <w:i/>
          <w:color w:val="000000"/>
          <w:sz w:val="24"/>
          <w:szCs w:val="24"/>
          <w:vertAlign w:val="superscript"/>
          <w:lang w:val="es-ES_tradnl" w:eastAsia="es-ES"/>
        </w:rPr>
        <w:footnoteReference w:id="2"/>
      </w:r>
      <w:r w:rsidRPr="00CB1272">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CB1272">
        <w:rPr>
          <w:rFonts w:ascii="Palatino Linotype" w:eastAsiaTheme="minorEastAsia" w:hAnsi="Palatino Linotype"/>
          <w:i/>
          <w:color w:val="000000"/>
          <w:sz w:val="24"/>
          <w:szCs w:val="24"/>
          <w:vertAlign w:val="superscript"/>
          <w:lang w:val="es-ES_tradnl" w:eastAsia="es-ES"/>
        </w:rPr>
        <w:footnoteReference w:id="3"/>
      </w:r>
      <w:r w:rsidRPr="00CB1272">
        <w:rPr>
          <w:rFonts w:ascii="Palatino Linotype" w:eastAsiaTheme="minorEastAsia" w:hAnsi="Palatino Linotype"/>
          <w:color w:val="000000"/>
          <w:sz w:val="24"/>
          <w:szCs w:val="24"/>
          <w:lang w:val="es-ES_tradnl" w:eastAsia="es-ES"/>
        </w:rPr>
        <w:t>que se constituye como una herramienta fundamental para ejercer</w:t>
      </w:r>
      <w:r w:rsidRPr="00CB1272">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CB1272">
        <w:rPr>
          <w:rFonts w:ascii="Palatino Linotype" w:eastAsiaTheme="minorEastAsia" w:hAnsi="Palatino Linotype"/>
          <w:i/>
          <w:color w:val="000000"/>
          <w:sz w:val="24"/>
          <w:szCs w:val="24"/>
          <w:vertAlign w:val="superscript"/>
          <w:lang w:val="es-ES_tradnl" w:eastAsia="es-ES"/>
        </w:rPr>
        <w:footnoteReference w:id="4"/>
      </w:r>
      <w:r w:rsidRPr="00CB1272">
        <w:rPr>
          <w:rFonts w:ascii="Palatino Linotype" w:eastAsiaTheme="minorEastAsia" w:hAnsi="Palatino Linotype"/>
          <w:color w:val="000000"/>
          <w:sz w:val="24"/>
          <w:szCs w:val="24"/>
          <w:lang w:val="es-ES_tradnl" w:eastAsia="es-ES"/>
        </w:rPr>
        <w:t>fomentando</w:t>
      </w:r>
      <w:r w:rsidRPr="00CB1272">
        <w:rPr>
          <w:rFonts w:ascii="Palatino Linotype" w:eastAsiaTheme="minorEastAsia" w:hAnsi="Palatino Linotype"/>
          <w:i/>
          <w:color w:val="000000"/>
          <w:sz w:val="24"/>
          <w:szCs w:val="24"/>
          <w:lang w:val="es-ES_tradnl" w:eastAsia="es-ES"/>
        </w:rPr>
        <w:t xml:space="preserve"> la transparencia de las actividades estatales y </w:t>
      </w:r>
      <w:r w:rsidRPr="00CB1272">
        <w:rPr>
          <w:rFonts w:ascii="Palatino Linotype" w:eastAsiaTheme="minorEastAsia" w:hAnsi="Palatino Linotype"/>
          <w:color w:val="000000"/>
          <w:sz w:val="24"/>
          <w:szCs w:val="24"/>
          <w:lang w:val="es-ES_tradnl" w:eastAsia="es-ES"/>
        </w:rPr>
        <w:t>promoviendo</w:t>
      </w:r>
      <w:r w:rsidRPr="00CB1272">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CB1272">
        <w:rPr>
          <w:rFonts w:ascii="Palatino Linotype" w:eastAsiaTheme="minorEastAsia" w:hAnsi="Palatino Linotype"/>
          <w:i/>
          <w:color w:val="000000"/>
          <w:sz w:val="24"/>
          <w:szCs w:val="24"/>
          <w:vertAlign w:val="superscript"/>
          <w:lang w:val="es-ES_tradnl" w:eastAsia="es-ES"/>
        </w:rPr>
        <w:footnoteReference w:id="5"/>
      </w:r>
      <w:r w:rsidRPr="00CB1272">
        <w:rPr>
          <w:rFonts w:ascii="Palatino Linotype" w:eastAsiaTheme="minorEastAsia" w:hAnsi="Palatino Linotype"/>
          <w:color w:val="000000"/>
          <w:sz w:val="24"/>
          <w:szCs w:val="24"/>
          <w:lang w:val="es-ES_tradnl" w:eastAsia="es-ES"/>
        </w:rPr>
        <w:t>que permite</w:t>
      </w:r>
      <w:r w:rsidRPr="00CB1272">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rsidR="00D30616" w:rsidRPr="00CB1272" w:rsidRDefault="00D30616" w:rsidP="004E7025">
      <w:pPr>
        <w:spacing w:after="0" w:line="360" w:lineRule="auto"/>
        <w:contextualSpacing/>
        <w:rPr>
          <w:rFonts w:ascii="Palatino Linotype" w:eastAsia="Times New Roman" w:hAnsi="Palatino Linotype"/>
          <w:sz w:val="24"/>
          <w:szCs w:val="24"/>
          <w:lang w:val="es-ES_tradnl" w:eastAsia="es-ES"/>
        </w:rPr>
      </w:pPr>
    </w:p>
    <w:p w:rsidR="00D30616" w:rsidRPr="00CB1272" w:rsidRDefault="00D30616" w:rsidP="003C2ED6">
      <w:pPr>
        <w:numPr>
          <w:ilvl w:val="0"/>
          <w:numId w:val="12"/>
        </w:numPr>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CB1272">
        <w:rPr>
          <w:rFonts w:ascii="Palatino Linotype" w:eastAsia="Times New Roman" w:hAnsi="Palatino Linotype"/>
          <w:sz w:val="24"/>
          <w:szCs w:val="24"/>
          <w:lang w:val="es-ES_tradnl" w:eastAsia="es-ES"/>
        </w:rPr>
        <w:t xml:space="preserve">Por lo anterior, se deduce que el derecho de acceso a la información pública es un derecho humano constitucionalmente reconocido, en </w:t>
      </w:r>
      <w:proofErr w:type="gramStart"/>
      <w:r w:rsidRPr="00CB1272">
        <w:rPr>
          <w:rFonts w:ascii="Palatino Linotype" w:eastAsia="Times New Roman" w:hAnsi="Palatino Linotype"/>
          <w:sz w:val="24"/>
          <w:szCs w:val="24"/>
          <w:lang w:val="es-ES_tradnl" w:eastAsia="es-ES"/>
        </w:rPr>
        <w:t>consecuencia</w:t>
      </w:r>
      <w:proofErr w:type="gramEnd"/>
      <w:r w:rsidRPr="00CB1272">
        <w:rPr>
          <w:rFonts w:ascii="Palatino Linotype" w:eastAsia="Times New Roman" w:hAnsi="Palatino Linotype"/>
          <w:sz w:val="24"/>
          <w:szCs w:val="24"/>
          <w:lang w:val="es-ES_tradnl" w:eastAsia="es-ES"/>
        </w:rPr>
        <w:t xml:space="preserve"> todas las </w:t>
      </w:r>
      <w:r w:rsidRPr="00CB1272">
        <w:rPr>
          <w:rFonts w:ascii="Palatino Linotype" w:eastAsia="Times New Roman" w:hAnsi="Palatino Linotype"/>
          <w:sz w:val="24"/>
          <w:szCs w:val="24"/>
          <w:lang w:val="es-ES_tradnl" w:eastAsia="es-ES"/>
        </w:rPr>
        <w:lastRenderedPageBreak/>
        <w:t>autoridades en el ámbito de sus competencias, funciones y atribuciones tienen la obligación de respetarlo, protegerlo y garantizarlo.</w:t>
      </w:r>
    </w:p>
    <w:p w:rsidR="00D30616" w:rsidRPr="00CB1272" w:rsidRDefault="00D30616" w:rsidP="004E7025">
      <w:pPr>
        <w:spacing w:before="240" w:after="240" w:line="360" w:lineRule="auto"/>
        <w:contextualSpacing/>
        <w:jc w:val="both"/>
        <w:rPr>
          <w:rFonts w:ascii="Palatino Linotype" w:eastAsiaTheme="minorEastAsia" w:hAnsi="Palatino Linotype"/>
          <w:i/>
          <w:sz w:val="24"/>
          <w:szCs w:val="24"/>
          <w:lang w:val="es-ES_tradnl" w:eastAsia="es-ES"/>
        </w:rPr>
      </w:pPr>
      <w:r w:rsidRPr="00CB1272">
        <w:rPr>
          <w:rFonts w:ascii="Palatino Linotype" w:eastAsiaTheme="minorEastAsia" w:hAnsi="Palatino Linotype"/>
          <w:i/>
          <w:sz w:val="24"/>
          <w:szCs w:val="24"/>
          <w:lang w:val="es-ES_tradnl" w:eastAsia="es-ES"/>
        </w:rPr>
        <w:t xml:space="preserve"> </w:t>
      </w:r>
    </w:p>
    <w:p w:rsidR="00D30616" w:rsidRPr="00CB1272" w:rsidRDefault="00D30616" w:rsidP="003C2ED6">
      <w:pPr>
        <w:numPr>
          <w:ilvl w:val="0"/>
          <w:numId w:val="1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CB1272">
        <w:rPr>
          <w:rFonts w:ascii="Palatino Linotype" w:eastAsia="Times New Roman" w:hAnsi="Palatino Linotype"/>
          <w:sz w:val="24"/>
          <w:szCs w:val="24"/>
          <w:lang w:val="es-ES_tradnl" w:eastAsia="es-ES"/>
        </w:rPr>
        <w:t>Por lo tanto, derivado de lo señalado con anterioridad la actuación</w:t>
      </w:r>
      <w:r w:rsidR="00452F3E" w:rsidRPr="00CB1272">
        <w:rPr>
          <w:rFonts w:ascii="Palatino Linotype" w:eastAsia="Times New Roman" w:hAnsi="Palatino Linotype"/>
          <w:sz w:val="24"/>
          <w:szCs w:val="24"/>
          <w:lang w:val="es-ES_tradnl" w:eastAsia="es-ES"/>
        </w:rPr>
        <w:t xml:space="preserve"> realizada por el </w:t>
      </w:r>
      <w:r w:rsidR="00452F3E" w:rsidRPr="00CB1272">
        <w:rPr>
          <w:rFonts w:ascii="Palatino Linotype" w:hAnsi="Palatino Linotype"/>
          <w:b/>
          <w:sz w:val="24"/>
        </w:rPr>
        <w:t>Sistema Municipal Para el Desarrollo Integral de la Familia de Tultepec</w:t>
      </w:r>
      <w:r w:rsidRPr="00CB1272">
        <w:rPr>
          <w:rFonts w:ascii="Palatino Linotype" w:eastAsia="Times New Roman" w:hAnsi="Palatino Linotype"/>
          <w:sz w:val="28"/>
          <w:szCs w:val="24"/>
          <w:lang w:val="es-ES_tradnl" w:eastAsia="es-ES"/>
        </w:rPr>
        <w:t xml:space="preserve"> </w:t>
      </w:r>
      <w:r w:rsidRPr="00CB1272">
        <w:rPr>
          <w:rFonts w:ascii="Palatino Linotype" w:eastAsiaTheme="minorEastAsia" w:hAnsi="Palatino Linotype" w:cs="Arial"/>
          <w:sz w:val="24"/>
          <w:szCs w:val="24"/>
          <w:lang w:val="es-ES_tradnl" w:eastAsia="es-ES"/>
        </w:rPr>
        <w:t>constituye una afectación al derecho humano de acceso a la información pública del particular, toda vez que incumple al no dar trámite a la solicitud</w:t>
      </w:r>
      <w:r w:rsidR="00452F3E" w:rsidRPr="00CB1272">
        <w:rPr>
          <w:rFonts w:ascii="Palatino Linotype" w:eastAsiaTheme="minorEastAsia" w:hAnsi="Palatino Linotype" w:cs="Arial"/>
          <w:sz w:val="24"/>
          <w:szCs w:val="24"/>
          <w:lang w:val="es-ES_tradnl" w:eastAsia="es-ES"/>
        </w:rPr>
        <w:t>es</w:t>
      </w:r>
      <w:r w:rsidRPr="00CB1272">
        <w:rPr>
          <w:rFonts w:ascii="Palatino Linotype" w:eastAsiaTheme="minorEastAsia" w:hAnsi="Palatino Linotype" w:cs="Arial"/>
          <w:sz w:val="24"/>
          <w:szCs w:val="24"/>
          <w:lang w:val="es-ES_tradnl" w:eastAsia="es-ES"/>
        </w:rPr>
        <w:t xml:space="preserve">  y por ello entregar la información ni en respuesta ni en informe justificado, dos momentos procesales que antes del cierre de instrucción del asunto a resolver, puede ser entregada la información para reparar el derecho afectado. </w:t>
      </w:r>
    </w:p>
    <w:p w:rsidR="00D30616" w:rsidRPr="00CB1272" w:rsidRDefault="00D30616" w:rsidP="004E7025">
      <w:pPr>
        <w:spacing w:after="0" w:line="360" w:lineRule="auto"/>
        <w:contextualSpacing/>
        <w:rPr>
          <w:rFonts w:ascii="Palatino Linotype" w:eastAsiaTheme="minorEastAsia" w:hAnsi="Palatino Linotype" w:cs="Arial"/>
          <w:sz w:val="24"/>
          <w:szCs w:val="24"/>
          <w:lang w:val="es-ES_tradnl" w:eastAsia="es-ES"/>
        </w:rPr>
      </w:pPr>
    </w:p>
    <w:p w:rsidR="00D30616" w:rsidRPr="00CB1272" w:rsidRDefault="00D30616" w:rsidP="003C2ED6">
      <w:pPr>
        <w:numPr>
          <w:ilvl w:val="0"/>
          <w:numId w:val="12"/>
        </w:numPr>
        <w:spacing w:before="240" w:after="240" w:line="360" w:lineRule="auto"/>
        <w:ind w:left="0" w:firstLine="0"/>
        <w:contextualSpacing/>
        <w:jc w:val="both"/>
        <w:rPr>
          <w:rFonts w:ascii="Palatino Linotype" w:eastAsia="Times New Roman" w:hAnsi="Palatino Linotype"/>
          <w:sz w:val="24"/>
          <w:szCs w:val="24"/>
          <w:lang w:val="es-ES_tradnl" w:eastAsia="es-ES"/>
        </w:rPr>
      </w:pPr>
      <w:r w:rsidRPr="00CB1272">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promover, respetar, proteger y garantizar el derecho humano; el Estado deberá prevenir, investigar, sancionar y reparar las violaciones a los derechos humanos. </w:t>
      </w:r>
    </w:p>
    <w:p w:rsidR="00D30616" w:rsidRPr="00CB1272" w:rsidRDefault="00D30616" w:rsidP="004E7025">
      <w:pPr>
        <w:spacing w:before="240" w:after="240" w:line="360" w:lineRule="auto"/>
        <w:contextualSpacing/>
        <w:jc w:val="both"/>
        <w:rPr>
          <w:rFonts w:ascii="Palatino Linotype" w:eastAsia="Times New Roman" w:hAnsi="Palatino Linotype"/>
          <w:sz w:val="24"/>
          <w:szCs w:val="24"/>
          <w:lang w:val="es-ES_tradnl" w:eastAsia="es-ES"/>
        </w:rPr>
      </w:pPr>
    </w:p>
    <w:p w:rsidR="00D30616" w:rsidRPr="00CB1272" w:rsidRDefault="00D30616" w:rsidP="003C2ED6">
      <w:pPr>
        <w:numPr>
          <w:ilvl w:val="0"/>
          <w:numId w:val="12"/>
        </w:numPr>
        <w:spacing w:before="240" w:after="0" w:line="360" w:lineRule="auto"/>
        <w:ind w:left="0" w:firstLine="0"/>
        <w:contextualSpacing/>
        <w:jc w:val="both"/>
        <w:rPr>
          <w:rFonts w:ascii="Palatino Linotype" w:eastAsia="Times New Roman" w:hAnsi="Palatino Linotype"/>
          <w:sz w:val="24"/>
          <w:szCs w:val="24"/>
          <w:lang w:val="es-ES_tradnl" w:eastAsia="es-ES"/>
        </w:rPr>
      </w:pPr>
      <w:r w:rsidRPr="00CB1272">
        <w:rPr>
          <w:rFonts w:ascii="Palatino Linotype" w:eastAsiaTheme="minorEastAsia" w:hAnsi="Palatino Linotype" w:cs="Arial"/>
          <w:sz w:val="24"/>
          <w:szCs w:val="24"/>
          <w:lang w:val="es-ES_tradnl" w:eastAsia="es-ES"/>
        </w:rPr>
        <w:t xml:space="preserve"> En tal sentido, el derecho de acceso a la información constituye una garantía primaria, tal y como lo señala el artículo 150 de la Ley de Transparencia y Acceso a la Información del Estado de México y Municipios, </w:t>
      </w:r>
      <w:proofErr w:type="gramStart"/>
      <w:r w:rsidRPr="00CB1272">
        <w:rPr>
          <w:rFonts w:ascii="Palatino Linotype" w:eastAsiaTheme="minorEastAsia" w:hAnsi="Palatino Linotype" w:cs="Arial"/>
          <w:sz w:val="24"/>
          <w:szCs w:val="24"/>
          <w:lang w:val="es-ES_tradnl" w:eastAsia="es-ES"/>
        </w:rPr>
        <w:t>que</w:t>
      </w:r>
      <w:proofErr w:type="gramEnd"/>
      <w:r w:rsidRPr="00CB1272">
        <w:rPr>
          <w:rFonts w:ascii="Palatino Linotype" w:eastAsiaTheme="minorEastAsia" w:hAnsi="Palatino Linotype" w:cs="Arial"/>
          <w:sz w:val="24"/>
          <w:szCs w:val="24"/>
          <w:lang w:val="es-ES_tradnl" w:eastAsia="es-ES"/>
        </w:rPr>
        <w:t xml:space="preserve"> además, establece que se regirá </w:t>
      </w:r>
      <w:r w:rsidRPr="00CB1272">
        <w:rPr>
          <w:rFonts w:ascii="Palatino Linotype" w:eastAsiaTheme="minorEastAsia" w:hAnsi="Palatino Linotype" w:cs="Arial"/>
          <w:i/>
          <w:sz w:val="24"/>
          <w:szCs w:val="24"/>
          <w:lang w:val="es-ES_tradnl" w:eastAsia="es-ES"/>
        </w:rPr>
        <w:t xml:space="preserve">por los principios de simplicidad, rapidez gratuidad del procedimiento, auxilio y </w:t>
      </w:r>
      <w:r w:rsidRPr="00CB1272">
        <w:rPr>
          <w:rFonts w:ascii="Palatino Linotype" w:eastAsiaTheme="minorEastAsia" w:hAnsi="Palatino Linotype" w:cs="Arial"/>
          <w:i/>
          <w:sz w:val="24"/>
          <w:szCs w:val="24"/>
          <w:lang w:val="es-ES_tradnl" w:eastAsia="es-ES"/>
        </w:rPr>
        <w:lastRenderedPageBreak/>
        <w:t>orientación a los particulares</w:t>
      </w:r>
      <w:r w:rsidRPr="00CB1272">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rsidR="00D30616" w:rsidRPr="00CB1272" w:rsidRDefault="00D30616" w:rsidP="004E7025">
      <w:pPr>
        <w:spacing w:before="240" w:after="0" w:line="360" w:lineRule="auto"/>
        <w:contextualSpacing/>
        <w:jc w:val="both"/>
        <w:rPr>
          <w:rFonts w:ascii="Palatino Linotype" w:eastAsia="Times New Roman" w:hAnsi="Palatino Linotype"/>
          <w:sz w:val="24"/>
          <w:szCs w:val="24"/>
          <w:lang w:val="es-ES_tradnl" w:eastAsia="es-ES"/>
        </w:rPr>
      </w:pPr>
    </w:p>
    <w:p w:rsidR="00D30616" w:rsidRPr="00CB1272" w:rsidRDefault="00D30616" w:rsidP="003C2ED6">
      <w:pPr>
        <w:numPr>
          <w:ilvl w:val="0"/>
          <w:numId w:val="12"/>
        </w:numPr>
        <w:spacing w:before="240" w:after="240" w:line="360" w:lineRule="auto"/>
        <w:ind w:left="0" w:firstLine="0"/>
        <w:contextualSpacing/>
        <w:jc w:val="both"/>
        <w:rPr>
          <w:rFonts w:ascii="Palatino Linotype" w:eastAsia="Times New Roman" w:hAnsi="Palatino Linotype"/>
          <w:sz w:val="24"/>
          <w:szCs w:val="24"/>
          <w:lang w:val="es-ES_tradnl" w:eastAsia="es-ES"/>
        </w:rPr>
      </w:pPr>
      <w:r w:rsidRPr="00CB1272">
        <w:rPr>
          <w:rFonts w:ascii="Palatino Linotype" w:eastAsia="Times New Roman" w:hAnsi="Palatino Linotype"/>
          <w:sz w:val="24"/>
          <w:szCs w:val="24"/>
          <w:lang w:val="es-ES_tradnl" w:eastAsia="es-ES"/>
        </w:rPr>
        <w:t xml:space="preserve">Es así que la </w:t>
      </w:r>
      <w:r w:rsidRPr="00CB1272">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CB1272">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CB1272">
        <w:rPr>
          <w:rFonts w:ascii="Palatino Linotype" w:eastAsia="Times New Roman" w:hAnsi="Palatino Linotype"/>
          <w:b/>
          <w:sz w:val="24"/>
          <w:szCs w:val="24"/>
          <w:lang w:val="es-ES_tradnl" w:eastAsia="es-ES"/>
        </w:rPr>
        <w:t xml:space="preserve"> </w:t>
      </w:r>
      <w:r w:rsidRPr="00CB1272">
        <w:rPr>
          <w:rFonts w:ascii="Palatino Linotype" w:eastAsia="Times New Roman" w:hAnsi="Palatino Linotype"/>
          <w:sz w:val="24"/>
          <w:szCs w:val="24"/>
          <w:lang w:val="es-ES_tradnl" w:eastAsia="es-ES"/>
        </w:rPr>
        <w:t xml:space="preserve">establece que </w:t>
      </w:r>
      <w:r w:rsidRPr="00CB1272">
        <w:rPr>
          <w:rFonts w:ascii="Palatino Linotype" w:eastAsia="Times New Roman" w:hAnsi="Palatino Linotype"/>
          <w:b/>
          <w:i/>
          <w:sz w:val="24"/>
          <w:szCs w:val="24"/>
          <w:lang w:val="es-ES_tradnl" w:eastAsia="es-ES"/>
        </w:rPr>
        <w:t>el recurso de revisión es la garantía secundaria mediante la cual se pretende reparar cualquier posible afectación al derecho de acceso a la información pública</w:t>
      </w:r>
      <w:r w:rsidRPr="00CB1272">
        <w:rPr>
          <w:rFonts w:ascii="Palatino Linotype" w:eastAsia="Times New Roman" w:hAnsi="Palatino Linotype"/>
          <w:b/>
          <w:sz w:val="24"/>
          <w:szCs w:val="24"/>
          <w:lang w:val="es-ES_tradnl" w:eastAsia="es-ES"/>
        </w:rPr>
        <w:t>, s</w:t>
      </w:r>
      <w:r w:rsidRPr="00CB1272">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D30616" w:rsidRPr="00CB1272" w:rsidRDefault="00D30616" w:rsidP="004E7025">
      <w:pPr>
        <w:spacing w:after="0" w:line="360" w:lineRule="auto"/>
        <w:rPr>
          <w:rFonts w:ascii="Palatino Linotype" w:eastAsia="MS Mincho" w:hAnsi="Palatino Linotype" w:cs="Arial"/>
          <w:sz w:val="24"/>
          <w:szCs w:val="24"/>
          <w:lang w:val="es-ES_tradnl" w:eastAsia="es-ES"/>
        </w:rPr>
      </w:pPr>
    </w:p>
    <w:p w:rsidR="00D30616" w:rsidRPr="00CB1272" w:rsidRDefault="00D30616" w:rsidP="003C2ED6">
      <w:pPr>
        <w:numPr>
          <w:ilvl w:val="0"/>
          <w:numId w:val="12"/>
        </w:numPr>
        <w:spacing w:before="240" w:after="240" w:line="360" w:lineRule="auto"/>
        <w:ind w:left="0" w:firstLine="0"/>
        <w:contextualSpacing/>
        <w:jc w:val="both"/>
        <w:rPr>
          <w:rFonts w:ascii="Palatino Linotype" w:eastAsia="Calibri" w:hAnsi="Palatino Linotype" w:cs="Times New Roman"/>
          <w:sz w:val="24"/>
          <w:szCs w:val="24"/>
          <w:lang w:val="es-ES_tradnl" w:eastAsia="es-ES"/>
        </w:rPr>
      </w:pPr>
      <w:r w:rsidRPr="00CB1272">
        <w:rPr>
          <w:rFonts w:ascii="Palatino Linotype" w:eastAsia="Calibri" w:hAnsi="Palatino Linotype" w:cs="Times New Roman"/>
          <w:sz w:val="24"/>
          <w:szCs w:val="24"/>
          <w:lang w:val="es-ES_tradnl" w:eastAsia="es-ES"/>
        </w:rPr>
        <w:t xml:space="preserve">Establecido lo anterior, resulta evidente que las razones o motivos de </w:t>
      </w:r>
      <w:r w:rsidR="003F3343" w:rsidRPr="00CB1272">
        <w:rPr>
          <w:rFonts w:ascii="Palatino Linotype" w:eastAsia="Calibri" w:hAnsi="Palatino Linotype" w:cs="Times New Roman"/>
          <w:sz w:val="24"/>
          <w:szCs w:val="24"/>
          <w:lang w:val="es-ES_tradnl" w:eastAsia="es-ES"/>
        </w:rPr>
        <w:t>inconformidad hechos valer en los</w:t>
      </w:r>
      <w:r w:rsidRPr="00CB1272">
        <w:rPr>
          <w:rFonts w:ascii="Palatino Linotype" w:eastAsia="Calibri" w:hAnsi="Palatino Linotype" w:cs="Times New Roman"/>
          <w:sz w:val="24"/>
          <w:szCs w:val="24"/>
          <w:lang w:val="es-ES_tradnl" w:eastAsia="es-ES"/>
        </w:rPr>
        <w:t xml:space="preserve"> recurso</w:t>
      </w:r>
      <w:r w:rsidR="003F3343" w:rsidRPr="00CB1272">
        <w:rPr>
          <w:rFonts w:ascii="Palatino Linotype" w:eastAsia="Calibri" w:hAnsi="Palatino Linotype" w:cs="Times New Roman"/>
          <w:sz w:val="24"/>
          <w:szCs w:val="24"/>
          <w:lang w:val="es-ES_tradnl" w:eastAsia="es-ES"/>
        </w:rPr>
        <w:t>s</w:t>
      </w:r>
      <w:r w:rsidRPr="00CB1272">
        <w:rPr>
          <w:rFonts w:ascii="Palatino Linotype" w:eastAsia="Calibri" w:hAnsi="Palatino Linotype" w:cs="Times New Roman"/>
          <w:sz w:val="24"/>
          <w:szCs w:val="24"/>
          <w:lang w:val="es-ES_tradnl" w:eastAsia="es-ES"/>
        </w:rPr>
        <w:t xml:space="preserve"> de revisión resultan </w:t>
      </w:r>
      <w:r w:rsidRPr="00CB1272">
        <w:rPr>
          <w:rFonts w:ascii="Palatino Linotype" w:eastAsia="Calibri" w:hAnsi="Palatino Linotype" w:cs="Times New Roman"/>
          <w:b/>
          <w:sz w:val="24"/>
          <w:szCs w:val="24"/>
          <w:lang w:val="es-ES_tradnl" w:eastAsia="es-ES"/>
        </w:rPr>
        <w:t>fundadas y procedentes</w:t>
      </w:r>
      <w:r w:rsidRPr="00CB1272">
        <w:rPr>
          <w:rFonts w:ascii="Palatino Linotype" w:eastAsia="Calibri" w:hAnsi="Palatino Linotype" w:cs="Times New Roman"/>
          <w:sz w:val="24"/>
          <w:szCs w:val="24"/>
          <w:lang w:val="es-ES_tradnl" w:eastAsia="es-ES"/>
        </w:rPr>
        <w:t xml:space="preserve">, debido a que el </w:t>
      </w:r>
      <w:r w:rsidRPr="00CB1272">
        <w:rPr>
          <w:rFonts w:ascii="Palatino Linotype" w:eastAsia="Calibri" w:hAnsi="Palatino Linotype" w:cs="Times New Roman"/>
          <w:b/>
          <w:sz w:val="24"/>
          <w:szCs w:val="24"/>
          <w:lang w:val="es-ES_tradnl" w:eastAsia="es-ES"/>
        </w:rPr>
        <w:t>SUJETO OBLIGADO</w:t>
      </w:r>
      <w:r w:rsidRPr="00CB1272">
        <w:rPr>
          <w:rFonts w:ascii="Palatino Linotype" w:eastAsia="Calibri" w:hAnsi="Palatino Linotype" w:cs="Times New Roman"/>
          <w:sz w:val="24"/>
          <w:szCs w:val="24"/>
          <w:lang w:val="es-ES_tradnl" w:eastAsia="es-ES"/>
        </w:rPr>
        <w:t xml:space="preserve"> fue omiso en responder la solicitud</w:t>
      </w:r>
      <w:r w:rsidR="00452F3E" w:rsidRPr="00CB1272">
        <w:rPr>
          <w:rFonts w:ascii="Palatino Linotype" w:eastAsia="Calibri" w:hAnsi="Palatino Linotype" w:cs="Times New Roman"/>
          <w:sz w:val="24"/>
          <w:szCs w:val="24"/>
          <w:lang w:val="es-ES_tradnl" w:eastAsia="es-ES"/>
        </w:rPr>
        <w:t>es</w:t>
      </w:r>
      <w:r w:rsidRPr="00CB1272">
        <w:rPr>
          <w:rFonts w:ascii="Palatino Linotype" w:eastAsia="Calibri" w:hAnsi="Palatino Linotype" w:cs="Times New Roman"/>
          <w:sz w:val="24"/>
          <w:szCs w:val="24"/>
          <w:lang w:val="es-ES_tradnl" w:eastAsia="es-ES"/>
        </w:rPr>
        <w:t xml:space="preserve">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rsidR="00D30616" w:rsidRPr="00CB1272" w:rsidRDefault="00D30616" w:rsidP="004E7025">
      <w:pPr>
        <w:spacing w:before="240" w:after="240" w:line="360" w:lineRule="auto"/>
        <w:contextualSpacing/>
        <w:jc w:val="both"/>
        <w:rPr>
          <w:rFonts w:ascii="Palatino Linotype" w:eastAsia="Calibri" w:hAnsi="Palatino Linotype" w:cs="Times New Roman"/>
          <w:sz w:val="24"/>
          <w:szCs w:val="24"/>
          <w:lang w:val="es-ES_tradnl" w:eastAsia="es-ES"/>
        </w:rPr>
      </w:pPr>
    </w:p>
    <w:p w:rsidR="00D30616" w:rsidRPr="00CB1272" w:rsidRDefault="00D30616" w:rsidP="003C2ED6">
      <w:pPr>
        <w:numPr>
          <w:ilvl w:val="0"/>
          <w:numId w:val="12"/>
        </w:numPr>
        <w:spacing w:before="240" w:after="240" w:line="360" w:lineRule="auto"/>
        <w:ind w:left="0" w:firstLine="0"/>
        <w:contextualSpacing/>
        <w:jc w:val="both"/>
        <w:rPr>
          <w:rFonts w:ascii="Palatino Linotype" w:eastAsia="Calibri" w:hAnsi="Palatino Linotype" w:cs="Times New Roman"/>
          <w:sz w:val="24"/>
          <w:szCs w:val="24"/>
          <w:lang w:val="es-ES_tradnl" w:eastAsia="es-ES"/>
        </w:rPr>
      </w:pPr>
      <w:r w:rsidRPr="00CB1272">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00486246" w:rsidRPr="00CB1272">
        <w:rPr>
          <w:rFonts w:ascii="Palatino Linotype" w:eastAsia="Calibri" w:hAnsi="Palatino Linotype" w:cs="Times New Roman"/>
          <w:b/>
          <w:sz w:val="24"/>
          <w:szCs w:val="24"/>
          <w:lang w:eastAsia="es-ES"/>
        </w:rPr>
        <w:t>Sistema Municipal Para el Desarrollo Integral de la Familia de Cuautitlán Izcalli</w:t>
      </w:r>
      <w:r w:rsidR="00486246" w:rsidRPr="00CB1272">
        <w:rPr>
          <w:rFonts w:ascii="Palatino Linotype" w:eastAsia="Calibri" w:hAnsi="Palatino Linotype" w:cs="Times New Roman"/>
          <w:b/>
          <w:sz w:val="24"/>
          <w:szCs w:val="24"/>
          <w:lang w:val="es-ES_tradnl" w:eastAsia="es-ES"/>
        </w:rPr>
        <w:t xml:space="preserve"> </w:t>
      </w:r>
      <w:r w:rsidRPr="00CB1272">
        <w:rPr>
          <w:rFonts w:ascii="Palatino Linotype" w:eastAsia="Calibri" w:hAnsi="Palatino Linotype" w:cs="Times New Roman"/>
          <w:sz w:val="24"/>
          <w:szCs w:val="24"/>
          <w:lang w:val="es-ES_tradnl" w:eastAsia="es-ES"/>
        </w:rPr>
        <w:t>como sujeto obligado, de conformidad con el artículo 23 fracción IV, que a la letra dice:</w:t>
      </w:r>
    </w:p>
    <w:p w:rsidR="00D30616" w:rsidRPr="00CB1272" w:rsidRDefault="00D30616" w:rsidP="004E7025">
      <w:pPr>
        <w:spacing w:after="0" w:line="360" w:lineRule="auto"/>
        <w:contextualSpacing/>
        <w:rPr>
          <w:rFonts w:ascii="Palatino Linotype" w:eastAsia="Calibri" w:hAnsi="Palatino Linotype" w:cs="Times New Roman"/>
          <w:sz w:val="24"/>
          <w:szCs w:val="24"/>
          <w:lang w:val="es-ES_tradnl" w:eastAsia="es-ES"/>
        </w:rPr>
      </w:pPr>
    </w:p>
    <w:p w:rsidR="00D30616" w:rsidRPr="00CB1272" w:rsidRDefault="00D30616" w:rsidP="004E7025">
      <w:pPr>
        <w:spacing w:before="240" w:after="240" w:line="360" w:lineRule="auto"/>
        <w:ind w:left="567" w:right="567"/>
        <w:contextualSpacing/>
        <w:rPr>
          <w:rFonts w:ascii="Palatino Linotype" w:eastAsia="Calibri" w:hAnsi="Palatino Linotype" w:cs="Times New Roman"/>
          <w:b/>
          <w:bCs/>
          <w:i/>
          <w:sz w:val="24"/>
          <w:szCs w:val="24"/>
          <w:lang w:val="es-ES_tradnl" w:eastAsia="es-ES"/>
        </w:rPr>
      </w:pPr>
      <w:r w:rsidRPr="00CB1272">
        <w:rPr>
          <w:rFonts w:ascii="Palatino Linotype" w:eastAsia="Calibri" w:hAnsi="Palatino Linotype" w:cs="Times New Roman"/>
          <w:b/>
          <w:bCs/>
          <w:i/>
          <w:sz w:val="24"/>
          <w:szCs w:val="24"/>
          <w:lang w:val="es-ES_tradnl" w:eastAsia="es-ES"/>
        </w:rPr>
        <w:t>“Artículo 23.</w:t>
      </w:r>
      <w:r w:rsidRPr="00CB1272">
        <w:rPr>
          <w:rFonts w:ascii="Palatino Linotype" w:eastAsia="Calibri" w:hAnsi="Palatino Linotype" w:cs="Times New Roman"/>
          <w:bCs/>
          <w:i/>
          <w:sz w:val="24"/>
          <w:szCs w:val="24"/>
          <w:lang w:val="es-ES_tradnl" w:eastAsia="es-ES"/>
        </w:rPr>
        <w:t xml:space="preserve"> </w:t>
      </w:r>
      <w:r w:rsidRPr="00CB1272">
        <w:rPr>
          <w:rFonts w:ascii="Palatino Linotype" w:eastAsia="Calibri" w:hAnsi="Palatino Linotype" w:cs="Times New Roman"/>
          <w:b/>
          <w:bCs/>
          <w:i/>
          <w:sz w:val="24"/>
          <w:szCs w:val="24"/>
          <w:lang w:val="es-ES_tradnl" w:eastAsia="es-ES"/>
        </w:rPr>
        <w:t xml:space="preserve">Son sujetos obligados a transparentar y permitir el acceso a su información y proteger los datos personales que obren en su poder: </w:t>
      </w:r>
    </w:p>
    <w:p w:rsidR="00D30616" w:rsidRPr="00CB1272" w:rsidRDefault="00D30616" w:rsidP="004E7025">
      <w:pPr>
        <w:spacing w:before="240" w:after="240" w:line="360" w:lineRule="auto"/>
        <w:ind w:left="567" w:right="567"/>
        <w:contextualSpacing/>
        <w:rPr>
          <w:rFonts w:ascii="Palatino Linotype" w:eastAsia="Calibri" w:hAnsi="Palatino Linotype" w:cs="Times New Roman"/>
          <w:bCs/>
          <w:i/>
          <w:sz w:val="24"/>
          <w:szCs w:val="24"/>
          <w:lang w:val="es-ES_tradnl" w:eastAsia="es-ES"/>
        </w:rPr>
      </w:pPr>
    </w:p>
    <w:p w:rsidR="00D30616" w:rsidRPr="00CB1272" w:rsidRDefault="00D30616" w:rsidP="004E7025">
      <w:pPr>
        <w:spacing w:before="240" w:after="240" w:line="360" w:lineRule="auto"/>
        <w:ind w:left="567" w:right="567"/>
        <w:contextualSpacing/>
        <w:rPr>
          <w:rFonts w:ascii="Palatino Linotype" w:eastAsia="Calibri" w:hAnsi="Palatino Linotype" w:cs="Times New Roman"/>
          <w:bCs/>
          <w:i/>
          <w:sz w:val="24"/>
          <w:szCs w:val="24"/>
          <w:lang w:val="es-ES_tradnl" w:eastAsia="es-ES"/>
        </w:rPr>
      </w:pPr>
      <w:r w:rsidRPr="00CB1272">
        <w:rPr>
          <w:rFonts w:ascii="Palatino Linotype" w:eastAsia="Calibri" w:hAnsi="Palatino Linotype" w:cs="Times New Roman"/>
          <w:bCs/>
          <w:i/>
          <w:sz w:val="24"/>
          <w:szCs w:val="24"/>
          <w:lang w:val="es-ES_tradnl" w:eastAsia="es-ES"/>
        </w:rPr>
        <w:t>IV. Los ayuntamientos y las dependencias, organismos, órganos y entidades de la administración municipal;”</w:t>
      </w:r>
      <w:r w:rsidR="00A4719B" w:rsidRPr="00CB1272">
        <w:rPr>
          <w:rFonts w:ascii="Palatino Linotype" w:eastAsia="Calibri" w:hAnsi="Palatino Linotype" w:cs="Times New Roman"/>
          <w:bCs/>
          <w:i/>
          <w:sz w:val="24"/>
          <w:szCs w:val="24"/>
          <w:lang w:val="es-ES_tradnl" w:eastAsia="es-ES"/>
        </w:rPr>
        <w:t xml:space="preserve"> (Sic)</w:t>
      </w:r>
    </w:p>
    <w:p w:rsidR="00D30616" w:rsidRPr="00CB1272" w:rsidRDefault="00D30616" w:rsidP="004E7025">
      <w:pPr>
        <w:spacing w:after="0" w:line="360" w:lineRule="auto"/>
        <w:ind w:left="720"/>
        <w:contextualSpacing/>
        <w:rPr>
          <w:rFonts w:ascii="Palatino Linotype" w:eastAsia="Calibri" w:hAnsi="Palatino Linotype" w:cs="Times New Roman"/>
          <w:sz w:val="24"/>
          <w:szCs w:val="24"/>
          <w:lang w:val="es-ES_tradnl" w:eastAsia="es-ES"/>
        </w:rPr>
      </w:pPr>
    </w:p>
    <w:p w:rsidR="00D30616" w:rsidRPr="00CB1272" w:rsidRDefault="00D30616" w:rsidP="003C2ED6">
      <w:pPr>
        <w:numPr>
          <w:ilvl w:val="0"/>
          <w:numId w:val="12"/>
        </w:numPr>
        <w:spacing w:before="240" w:after="240" w:line="360" w:lineRule="auto"/>
        <w:ind w:left="0" w:firstLine="0"/>
        <w:contextualSpacing/>
        <w:jc w:val="both"/>
        <w:rPr>
          <w:rFonts w:ascii="Palatino Linotype" w:eastAsia="Calibri" w:hAnsi="Palatino Linotype" w:cs="Times New Roman"/>
          <w:sz w:val="24"/>
          <w:szCs w:val="24"/>
          <w:lang w:val="es-ES_tradnl" w:eastAsia="es-ES"/>
        </w:rPr>
      </w:pPr>
      <w:r w:rsidRPr="00CB1272">
        <w:rPr>
          <w:rFonts w:ascii="Palatino Linotype" w:eastAsia="Calibri" w:hAnsi="Palatino Linotype" w:cs="Times New Roman"/>
          <w:sz w:val="24"/>
          <w:szCs w:val="24"/>
          <w:lang w:val="es-ES_tradnl" w:eastAsia="es-ES"/>
        </w:rPr>
        <w:t xml:space="preserve">Así en calidad de </w:t>
      </w:r>
      <w:r w:rsidRPr="00CB1272">
        <w:rPr>
          <w:rFonts w:ascii="Palatino Linotype" w:eastAsia="Calibri" w:hAnsi="Palatino Linotype" w:cs="Times New Roman"/>
          <w:b/>
          <w:sz w:val="24"/>
          <w:szCs w:val="24"/>
          <w:lang w:val="es-ES_tradnl" w:eastAsia="es-ES"/>
        </w:rPr>
        <w:t>SUJETO OBLIGADO</w:t>
      </w:r>
      <w:r w:rsidRPr="00CB1272">
        <w:rPr>
          <w:rFonts w:ascii="Palatino Linotype" w:eastAsia="Calibri" w:hAnsi="Palatino Linotype" w:cs="Times New Roman"/>
          <w:sz w:val="24"/>
          <w:szCs w:val="24"/>
          <w:lang w:val="es-ES_tradnl" w:eastAsia="es-ES"/>
        </w:rPr>
        <w:t>, el</w:t>
      </w:r>
      <w:r w:rsidRPr="00CB1272">
        <w:rPr>
          <w:rFonts w:ascii="Palatino Linotype" w:eastAsia="Calibri" w:hAnsi="Palatino Linotype" w:cs="Times New Roman"/>
          <w:b/>
          <w:sz w:val="24"/>
          <w:szCs w:val="24"/>
          <w:lang w:val="es-ES_tradnl" w:eastAsia="es-ES"/>
        </w:rPr>
        <w:t xml:space="preserve"> </w:t>
      </w:r>
      <w:r w:rsidR="00486246" w:rsidRPr="00CB1272">
        <w:rPr>
          <w:rFonts w:ascii="Palatino Linotype" w:eastAsia="Calibri" w:hAnsi="Palatino Linotype" w:cs="Times New Roman"/>
          <w:b/>
          <w:sz w:val="24"/>
          <w:szCs w:val="24"/>
          <w:lang w:val="es-ES_tradnl" w:eastAsia="es-ES"/>
        </w:rPr>
        <w:t xml:space="preserve">Sistema Municipal Para el Desarrollo Integral de la Familia de Cuautitlán Izcalli </w:t>
      </w:r>
      <w:r w:rsidRPr="00CB1272">
        <w:rPr>
          <w:rFonts w:ascii="Palatino Linotype" w:eastAsia="Calibri" w:hAnsi="Palatino Linotype" w:cs="Times New Roman"/>
          <w:sz w:val="24"/>
          <w:szCs w:val="24"/>
          <w:lang w:val="es-ES_tradnl" w:eastAsia="es-ES"/>
        </w:rPr>
        <w:t xml:space="preserve">se encuentra constreñido a respetar y cumplir el Derecho Humano de Acceso a la Información Pública consignado de igual forma como ya se refirió por la Constitución Política de los Estados Unidos Mexicanos y la Constitución Política del Estado Libre y Soberano de México respectivamente: </w:t>
      </w:r>
    </w:p>
    <w:p w:rsidR="00D30616" w:rsidRPr="00CB1272" w:rsidRDefault="00D30616" w:rsidP="004E7025">
      <w:pPr>
        <w:spacing w:before="240" w:after="240" w:line="360" w:lineRule="auto"/>
        <w:contextualSpacing/>
        <w:jc w:val="both"/>
        <w:rPr>
          <w:rFonts w:ascii="Palatino Linotype" w:eastAsia="Calibri" w:hAnsi="Palatino Linotype" w:cs="Times New Roman"/>
          <w:sz w:val="24"/>
          <w:szCs w:val="24"/>
          <w:lang w:val="es-ES_tradnl" w:eastAsia="es-ES"/>
        </w:rPr>
      </w:pPr>
    </w:p>
    <w:p w:rsidR="00D30616" w:rsidRPr="00CB1272" w:rsidRDefault="00D30616" w:rsidP="004E7025">
      <w:pPr>
        <w:spacing w:after="0" w:line="360" w:lineRule="auto"/>
        <w:ind w:left="567" w:right="567"/>
        <w:jc w:val="center"/>
        <w:rPr>
          <w:rFonts w:ascii="Palatino Linotype" w:eastAsiaTheme="minorEastAsia" w:hAnsi="Palatino Linotype" w:cs="Arial"/>
          <w:b/>
          <w:bCs/>
          <w:i/>
          <w:sz w:val="24"/>
          <w:szCs w:val="24"/>
          <w:lang w:val="es-ES_tradnl" w:eastAsia="es-ES"/>
        </w:rPr>
      </w:pPr>
      <w:r w:rsidRPr="00CB1272">
        <w:rPr>
          <w:rFonts w:ascii="Palatino Linotype" w:eastAsiaTheme="minorEastAsia" w:hAnsi="Palatino Linotype" w:cs="Arial"/>
          <w:b/>
          <w:bCs/>
          <w:i/>
          <w:sz w:val="24"/>
          <w:szCs w:val="24"/>
          <w:lang w:val="es-ES_tradnl" w:eastAsia="es-ES"/>
        </w:rPr>
        <w:t>Constitución Política de los Estados Unidos Mexicanos</w:t>
      </w:r>
    </w:p>
    <w:p w:rsidR="00D30616" w:rsidRPr="00CB1272" w:rsidRDefault="00D30616" w:rsidP="004E7025">
      <w:pPr>
        <w:spacing w:after="0" w:line="360" w:lineRule="auto"/>
        <w:ind w:left="567" w:right="567"/>
        <w:jc w:val="both"/>
        <w:rPr>
          <w:rFonts w:ascii="Palatino Linotype" w:eastAsiaTheme="minorEastAsia" w:hAnsi="Palatino Linotype" w:cs="Arial"/>
          <w:bCs/>
          <w:i/>
          <w:sz w:val="24"/>
          <w:szCs w:val="24"/>
          <w:lang w:val="es-ES_tradnl" w:eastAsia="es-ES"/>
        </w:rPr>
      </w:pPr>
    </w:p>
    <w:p w:rsidR="00D30616" w:rsidRPr="00CB1272" w:rsidRDefault="00D30616" w:rsidP="004E7025">
      <w:pPr>
        <w:spacing w:after="0" w:line="360" w:lineRule="auto"/>
        <w:ind w:left="567" w:right="567"/>
        <w:jc w:val="both"/>
        <w:rPr>
          <w:rFonts w:ascii="Palatino Linotype" w:eastAsiaTheme="minorEastAsia" w:hAnsi="Palatino Linotype" w:cs="Arial"/>
          <w:bCs/>
          <w:i/>
          <w:sz w:val="24"/>
          <w:szCs w:val="24"/>
          <w:lang w:val="es-ES_tradnl" w:eastAsia="es-ES"/>
        </w:rPr>
      </w:pPr>
      <w:r w:rsidRPr="00CB1272">
        <w:rPr>
          <w:rFonts w:ascii="Palatino Linotype" w:eastAsiaTheme="minorEastAsia" w:hAnsi="Palatino Linotype" w:cs="Arial"/>
          <w:b/>
          <w:bCs/>
          <w:i/>
          <w:sz w:val="24"/>
          <w:szCs w:val="24"/>
          <w:lang w:val="es-ES_tradnl" w:eastAsia="es-ES"/>
        </w:rPr>
        <w:t>“Artículo 6.</w:t>
      </w:r>
      <w:r w:rsidRPr="00CB1272">
        <w:rPr>
          <w:rFonts w:ascii="Palatino Linotype" w:eastAsiaTheme="minorEastAsia" w:hAnsi="Palatino Linotype" w:cs="Arial"/>
          <w:bCs/>
          <w:i/>
          <w:sz w:val="24"/>
          <w:szCs w:val="24"/>
          <w:lang w:val="es-ES_tradnl" w:eastAsia="es-ES"/>
        </w:rPr>
        <w:t xml:space="preserve"> </w:t>
      </w:r>
    </w:p>
    <w:p w:rsidR="00B80838" w:rsidRPr="00CB1272" w:rsidRDefault="00B80838" w:rsidP="004E7025">
      <w:pPr>
        <w:spacing w:after="0" w:line="360" w:lineRule="auto"/>
        <w:ind w:left="567" w:right="567"/>
        <w:jc w:val="both"/>
        <w:rPr>
          <w:rFonts w:ascii="Palatino Linotype" w:eastAsiaTheme="minorEastAsia" w:hAnsi="Palatino Linotype" w:cs="Arial"/>
          <w:b/>
          <w:bCs/>
          <w:i/>
          <w:sz w:val="24"/>
          <w:szCs w:val="24"/>
          <w:lang w:val="es-ES_tradnl" w:eastAsia="es-ES"/>
        </w:rPr>
      </w:pPr>
    </w:p>
    <w:p w:rsidR="00D30616" w:rsidRPr="00CB1272" w:rsidRDefault="00B80838" w:rsidP="004E7025">
      <w:pPr>
        <w:spacing w:after="0" w:line="360" w:lineRule="auto"/>
        <w:ind w:left="567" w:right="567"/>
        <w:jc w:val="both"/>
        <w:rPr>
          <w:rFonts w:ascii="Palatino Linotype" w:eastAsiaTheme="minorEastAsia" w:hAnsi="Palatino Linotype" w:cs="Arial"/>
          <w:bCs/>
          <w:i/>
          <w:sz w:val="24"/>
          <w:szCs w:val="24"/>
          <w:lang w:val="es-ES_tradnl" w:eastAsia="es-ES"/>
        </w:rPr>
      </w:pPr>
      <w:r w:rsidRPr="00CB1272">
        <w:rPr>
          <w:rFonts w:ascii="Palatino Linotype" w:eastAsiaTheme="minorEastAsia" w:hAnsi="Palatino Linotype" w:cs="Arial"/>
          <w:bCs/>
          <w:i/>
          <w:sz w:val="24"/>
          <w:szCs w:val="24"/>
          <w:lang w:val="es-ES_tradnl" w:eastAsia="es-ES"/>
        </w:rPr>
        <w:t>(</w:t>
      </w:r>
      <w:r w:rsidR="00D30616" w:rsidRPr="00CB1272">
        <w:rPr>
          <w:rFonts w:ascii="Palatino Linotype" w:eastAsiaTheme="minorEastAsia" w:hAnsi="Palatino Linotype" w:cs="Arial"/>
          <w:bCs/>
          <w:i/>
          <w:sz w:val="24"/>
          <w:szCs w:val="24"/>
          <w:lang w:val="es-ES_tradnl" w:eastAsia="es-ES"/>
        </w:rPr>
        <w:t>…</w:t>
      </w:r>
      <w:r w:rsidRPr="00CB1272">
        <w:rPr>
          <w:rFonts w:ascii="Palatino Linotype" w:eastAsiaTheme="minorEastAsia" w:hAnsi="Palatino Linotype" w:cs="Arial"/>
          <w:bCs/>
          <w:i/>
          <w:sz w:val="24"/>
          <w:szCs w:val="24"/>
          <w:lang w:val="es-ES_tradnl" w:eastAsia="es-ES"/>
        </w:rPr>
        <w:t>)</w:t>
      </w:r>
    </w:p>
    <w:p w:rsidR="00B80838" w:rsidRPr="00CB1272" w:rsidRDefault="00B80838" w:rsidP="004E7025">
      <w:pPr>
        <w:spacing w:after="0" w:line="360" w:lineRule="auto"/>
        <w:ind w:left="567" w:right="567"/>
        <w:jc w:val="both"/>
        <w:rPr>
          <w:rFonts w:ascii="Palatino Linotype" w:eastAsiaTheme="minorEastAsia" w:hAnsi="Palatino Linotype" w:cs="Arial"/>
          <w:bCs/>
          <w:i/>
          <w:sz w:val="24"/>
          <w:szCs w:val="24"/>
          <w:lang w:val="es-ES_tradnl" w:eastAsia="es-ES"/>
        </w:rPr>
      </w:pPr>
    </w:p>
    <w:p w:rsidR="00D30616" w:rsidRPr="00CB1272" w:rsidRDefault="00D30616" w:rsidP="004E7025">
      <w:pPr>
        <w:spacing w:after="0" w:line="360" w:lineRule="auto"/>
        <w:ind w:left="567" w:right="567"/>
        <w:jc w:val="both"/>
        <w:rPr>
          <w:rFonts w:ascii="Palatino Linotype" w:eastAsiaTheme="minorEastAsia" w:hAnsi="Palatino Linotype" w:cs="Arial"/>
          <w:bCs/>
          <w:i/>
          <w:sz w:val="24"/>
          <w:szCs w:val="24"/>
          <w:lang w:val="es-ES_tradnl" w:eastAsia="es-ES"/>
        </w:rPr>
      </w:pPr>
      <w:r w:rsidRPr="00CB1272">
        <w:rPr>
          <w:rFonts w:ascii="Palatino Linotype" w:eastAsiaTheme="minorEastAsia" w:hAnsi="Palatino Linotype" w:cs="Arial"/>
          <w:bCs/>
          <w:i/>
          <w:sz w:val="24"/>
          <w:szCs w:val="24"/>
          <w:lang w:val="es-ES_tradnl" w:eastAsia="es-ES"/>
        </w:rPr>
        <w:t>Para efectos de lo dispuesto en el presente artículo se observará lo siguiente:</w:t>
      </w:r>
    </w:p>
    <w:p w:rsidR="00D30616" w:rsidRPr="00CB1272" w:rsidRDefault="00D30616" w:rsidP="004E7025">
      <w:pPr>
        <w:spacing w:after="0" w:line="360" w:lineRule="auto"/>
        <w:ind w:left="567" w:right="567"/>
        <w:jc w:val="both"/>
        <w:rPr>
          <w:rFonts w:ascii="Palatino Linotype" w:eastAsiaTheme="minorEastAsia" w:hAnsi="Palatino Linotype" w:cs="Arial"/>
          <w:b/>
          <w:bCs/>
          <w:i/>
          <w:sz w:val="24"/>
          <w:szCs w:val="24"/>
          <w:lang w:val="es-ES_tradnl" w:eastAsia="es-ES"/>
        </w:rPr>
      </w:pPr>
      <w:r w:rsidRPr="00CB1272">
        <w:rPr>
          <w:rFonts w:ascii="Palatino Linotype" w:eastAsiaTheme="minorEastAsia" w:hAnsi="Palatino Linotype" w:cs="Arial"/>
          <w:b/>
          <w:bCs/>
          <w:i/>
          <w:sz w:val="24"/>
          <w:szCs w:val="24"/>
          <w:lang w:val="es-ES_tradnl" w:eastAsia="es-ES"/>
        </w:rPr>
        <w:t>A</w:t>
      </w:r>
      <w:r w:rsidRPr="00CB1272">
        <w:rPr>
          <w:rFonts w:ascii="Palatino Linotype" w:eastAsiaTheme="minorEastAsia" w:hAnsi="Palatino Linotype" w:cs="Arial"/>
          <w:bCs/>
          <w:i/>
          <w:sz w:val="24"/>
          <w:szCs w:val="24"/>
          <w:lang w:val="es-ES_tradnl" w:eastAsia="es-ES"/>
        </w:rPr>
        <w:t xml:space="preserve">. </w:t>
      </w:r>
      <w:r w:rsidRPr="00CB1272">
        <w:rPr>
          <w:rFonts w:ascii="Palatino Linotype" w:eastAsiaTheme="minorEastAsia" w:hAnsi="Palatino Linotype" w:cs="Arial"/>
          <w:b/>
          <w:bCs/>
          <w:i/>
          <w:sz w:val="24"/>
          <w:szCs w:val="24"/>
          <w:lang w:val="es-ES_tradnl" w:eastAsia="es-ES"/>
        </w:rPr>
        <w:t>Para el ejercicio del derecho de acceso a la información</w:t>
      </w:r>
      <w:r w:rsidRPr="00CB1272">
        <w:rPr>
          <w:rFonts w:ascii="Palatino Linotype" w:eastAsiaTheme="minorEastAsia" w:hAnsi="Palatino Linotype" w:cs="Arial"/>
          <w:bCs/>
          <w:i/>
          <w:sz w:val="24"/>
          <w:szCs w:val="24"/>
          <w:lang w:val="es-ES_tradnl" w:eastAsia="es-ES"/>
        </w:rPr>
        <w:t xml:space="preserve">, la Federación y </w:t>
      </w:r>
      <w:r w:rsidRPr="00CB1272">
        <w:rPr>
          <w:rFonts w:ascii="Palatino Linotype" w:eastAsiaTheme="minorEastAsia" w:hAnsi="Palatino Linotype" w:cs="Arial"/>
          <w:b/>
          <w:bCs/>
          <w:i/>
          <w:sz w:val="24"/>
          <w:szCs w:val="24"/>
          <w:lang w:val="es-ES_tradnl" w:eastAsia="es-ES"/>
        </w:rPr>
        <w:t>las entidades federativas, en el ámbito de sus respectivas competencias, se regirán por los siguientes principios y bases:</w:t>
      </w:r>
    </w:p>
    <w:p w:rsidR="00D30616" w:rsidRPr="00CB1272" w:rsidRDefault="00D30616" w:rsidP="004E7025">
      <w:pPr>
        <w:spacing w:after="0" w:line="360" w:lineRule="auto"/>
        <w:ind w:left="567" w:right="567"/>
        <w:jc w:val="both"/>
        <w:rPr>
          <w:rFonts w:ascii="Palatino Linotype" w:eastAsiaTheme="minorEastAsia" w:hAnsi="Palatino Linotype" w:cs="Arial"/>
          <w:b/>
          <w:bCs/>
          <w:i/>
          <w:sz w:val="24"/>
          <w:szCs w:val="24"/>
          <w:lang w:val="es-ES_tradnl" w:eastAsia="es-ES"/>
        </w:rPr>
      </w:pPr>
    </w:p>
    <w:p w:rsidR="00D30616" w:rsidRPr="00CB1272" w:rsidRDefault="00D30616" w:rsidP="004E7025">
      <w:pPr>
        <w:spacing w:after="0" w:line="360" w:lineRule="auto"/>
        <w:ind w:left="567" w:right="567"/>
        <w:jc w:val="both"/>
        <w:rPr>
          <w:rFonts w:ascii="Palatino Linotype" w:eastAsiaTheme="minorEastAsia" w:hAnsi="Palatino Linotype" w:cs="Arial"/>
          <w:bCs/>
          <w:i/>
          <w:sz w:val="24"/>
          <w:szCs w:val="24"/>
          <w:lang w:val="es-ES_tradnl" w:eastAsia="es-ES"/>
        </w:rPr>
      </w:pPr>
      <w:r w:rsidRPr="00CB1272">
        <w:rPr>
          <w:rFonts w:ascii="Palatino Linotype" w:eastAsiaTheme="minorEastAsia" w:hAnsi="Palatino Linotype" w:cs="Arial"/>
          <w:b/>
          <w:bCs/>
          <w:i/>
          <w:sz w:val="24"/>
          <w:szCs w:val="24"/>
          <w:lang w:val="es-ES_tradnl" w:eastAsia="es-ES"/>
        </w:rPr>
        <w:t xml:space="preserve">I. </w:t>
      </w:r>
      <w:r w:rsidRPr="00CB1272">
        <w:rPr>
          <w:rFonts w:ascii="Palatino Linotype" w:eastAsiaTheme="minorEastAsia" w:hAnsi="Palatino Linotype" w:cs="Arial"/>
          <w:b/>
          <w:bCs/>
          <w:i/>
          <w:sz w:val="24"/>
          <w:szCs w:val="24"/>
          <w:lang w:val="es-ES_tradnl" w:eastAsia="es-ES"/>
        </w:rPr>
        <w:tab/>
        <w:t>Toda la información en posesión de cualquier</w:t>
      </w:r>
      <w:r w:rsidRPr="00CB1272">
        <w:rPr>
          <w:rFonts w:ascii="Palatino Linotype" w:eastAsiaTheme="minorEastAsia" w:hAnsi="Palatino Linotype" w:cs="Arial"/>
          <w:bCs/>
          <w:i/>
          <w:sz w:val="24"/>
          <w:szCs w:val="24"/>
          <w:lang w:val="es-ES_tradnl" w:eastAsia="es-ES"/>
        </w:rPr>
        <w:t xml:space="preserve"> </w:t>
      </w:r>
      <w:r w:rsidRPr="00CB1272">
        <w:rPr>
          <w:rFonts w:ascii="Palatino Linotype" w:eastAsiaTheme="minorEastAsia" w:hAnsi="Palatino Linotype" w:cs="Arial"/>
          <w:b/>
          <w:bCs/>
          <w:i/>
          <w:sz w:val="24"/>
          <w:szCs w:val="24"/>
          <w:lang w:val="es-ES_tradnl" w:eastAsia="es-ES"/>
        </w:rPr>
        <w:t>autoridad</w:t>
      </w:r>
      <w:r w:rsidRPr="00CB1272">
        <w:rPr>
          <w:rFonts w:ascii="Palatino Linotype" w:eastAsiaTheme="minorEastAsia" w:hAnsi="Palatino Linotype" w:cs="Arial"/>
          <w:bCs/>
          <w:i/>
          <w:sz w:val="24"/>
          <w:szCs w:val="24"/>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CB1272">
        <w:rPr>
          <w:rFonts w:ascii="Palatino Linotype" w:eastAsiaTheme="minorEastAsia" w:hAnsi="Palatino Linotype" w:cs="Arial"/>
          <w:b/>
          <w:bCs/>
          <w:i/>
          <w:sz w:val="24"/>
          <w:szCs w:val="24"/>
          <w:lang w:val="es-ES_tradnl" w:eastAsia="es-ES"/>
        </w:rPr>
        <w:t>municipal</w:t>
      </w:r>
      <w:r w:rsidRPr="00CB1272">
        <w:rPr>
          <w:rFonts w:ascii="Palatino Linotype" w:eastAsiaTheme="minorEastAsia" w:hAnsi="Palatino Linotype" w:cs="Arial"/>
          <w:bCs/>
          <w:i/>
          <w:sz w:val="24"/>
          <w:szCs w:val="24"/>
          <w:lang w:val="es-ES_tradnl" w:eastAsia="es-ES"/>
        </w:rPr>
        <w:t xml:space="preserve">, </w:t>
      </w:r>
      <w:r w:rsidRPr="00CB1272">
        <w:rPr>
          <w:rFonts w:ascii="Palatino Linotype" w:eastAsiaTheme="minorEastAsia" w:hAnsi="Palatino Linotype" w:cs="Arial"/>
          <w:b/>
          <w:bCs/>
          <w:i/>
          <w:sz w:val="24"/>
          <w:szCs w:val="24"/>
          <w:lang w:val="es-ES_tradnl" w:eastAsia="es-ES"/>
        </w:rPr>
        <w:t>es pública</w:t>
      </w:r>
      <w:r w:rsidRPr="00CB1272">
        <w:rPr>
          <w:rFonts w:ascii="Palatino Linotype" w:eastAsiaTheme="minorEastAsia" w:hAnsi="Palatino Linotype" w:cs="Arial"/>
          <w:bCs/>
          <w:i/>
          <w:sz w:val="24"/>
          <w:szCs w:val="24"/>
          <w:lang w:val="es-ES_tradnl" w:eastAsia="es-ES"/>
        </w:rPr>
        <w:t xml:space="preserve"> y sólo podrá ser reservada temporalmente por razones de interés público y seguridad nacional, en los términos que fijen las leyes. </w:t>
      </w:r>
      <w:r w:rsidRPr="00CB1272">
        <w:rPr>
          <w:rFonts w:ascii="Palatino Linotype" w:eastAsiaTheme="minorEastAsia" w:hAnsi="Palatino Linotype" w:cs="Arial"/>
          <w:b/>
          <w:bCs/>
          <w:i/>
          <w:sz w:val="24"/>
          <w:szCs w:val="24"/>
          <w:lang w:val="es-ES_tradnl" w:eastAsia="es-ES"/>
        </w:rPr>
        <w:t>En la interpretación de este derecho deberá prevalecer el principio de máxima publicidad. Los sujetos obligados deberán documentar todo acto que derive del ejercicio de sus facultades, competencias o funciones</w:t>
      </w:r>
      <w:r w:rsidRPr="00CB1272">
        <w:rPr>
          <w:rFonts w:ascii="Palatino Linotype" w:eastAsiaTheme="minorEastAsia" w:hAnsi="Palatino Linotype" w:cs="Arial"/>
          <w:bCs/>
          <w:i/>
          <w:sz w:val="24"/>
          <w:szCs w:val="24"/>
          <w:lang w:val="es-ES_tradnl" w:eastAsia="es-ES"/>
        </w:rPr>
        <w:t xml:space="preserve">, la ley determinará los supuestos </w:t>
      </w:r>
      <w:r w:rsidRPr="00CB1272">
        <w:rPr>
          <w:rFonts w:ascii="Palatino Linotype" w:eastAsiaTheme="minorEastAsia" w:hAnsi="Palatino Linotype" w:cs="Arial"/>
          <w:bCs/>
          <w:i/>
          <w:sz w:val="24"/>
          <w:szCs w:val="24"/>
          <w:lang w:val="es-ES_tradnl" w:eastAsia="es-ES"/>
        </w:rPr>
        <w:lastRenderedPageBreak/>
        <w:t>específicos bajo los cuales procederá la declaración de inexistencia de la información.”</w:t>
      </w:r>
    </w:p>
    <w:p w:rsidR="00D30616" w:rsidRPr="00CB1272" w:rsidRDefault="00D30616" w:rsidP="004E7025">
      <w:pPr>
        <w:spacing w:after="0" w:line="360" w:lineRule="auto"/>
        <w:ind w:right="567"/>
        <w:jc w:val="both"/>
        <w:rPr>
          <w:rFonts w:ascii="Palatino Linotype" w:eastAsiaTheme="minorEastAsia" w:hAnsi="Palatino Linotype" w:cs="Arial"/>
          <w:bCs/>
          <w:i/>
          <w:sz w:val="24"/>
          <w:szCs w:val="24"/>
          <w:lang w:val="es-ES_tradnl" w:eastAsia="es-ES"/>
        </w:rPr>
      </w:pPr>
    </w:p>
    <w:p w:rsidR="00D30616" w:rsidRPr="00CB1272" w:rsidRDefault="00D30616" w:rsidP="004E7025">
      <w:pPr>
        <w:spacing w:after="0" w:line="360" w:lineRule="auto"/>
        <w:ind w:left="567" w:right="567"/>
        <w:jc w:val="both"/>
        <w:rPr>
          <w:rFonts w:ascii="Palatino Linotype" w:eastAsiaTheme="minorEastAsia" w:hAnsi="Palatino Linotype" w:cs="Arial"/>
          <w:bCs/>
          <w:i/>
          <w:sz w:val="24"/>
          <w:szCs w:val="24"/>
          <w:lang w:val="es-ES_tradnl" w:eastAsia="es-ES"/>
        </w:rPr>
      </w:pPr>
      <w:r w:rsidRPr="00CB1272">
        <w:rPr>
          <w:rFonts w:ascii="Palatino Linotype" w:eastAsiaTheme="minorEastAsia" w:hAnsi="Palatino Linotype" w:cs="Arial"/>
          <w:bCs/>
          <w:i/>
          <w:sz w:val="24"/>
          <w:szCs w:val="24"/>
          <w:lang w:val="es-ES_tradnl" w:eastAsia="es-ES"/>
        </w:rPr>
        <w:t xml:space="preserve">(Énfasis añadido) </w:t>
      </w:r>
    </w:p>
    <w:p w:rsidR="00D30616" w:rsidRPr="00CB1272" w:rsidRDefault="00D30616" w:rsidP="004E7025">
      <w:pPr>
        <w:spacing w:after="0" w:line="360" w:lineRule="auto"/>
        <w:ind w:left="567" w:right="567"/>
        <w:jc w:val="both"/>
        <w:rPr>
          <w:rFonts w:ascii="Palatino Linotype" w:eastAsiaTheme="minorEastAsia" w:hAnsi="Palatino Linotype" w:cs="Arial"/>
          <w:b/>
          <w:bCs/>
          <w:i/>
          <w:sz w:val="24"/>
          <w:szCs w:val="24"/>
          <w:lang w:val="es-ES_tradnl" w:eastAsia="es-ES"/>
        </w:rPr>
      </w:pPr>
    </w:p>
    <w:p w:rsidR="00D30616" w:rsidRPr="00CB1272" w:rsidRDefault="00D30616" w:rsidP="004E7025">
      <w:pPr>
        <w:spacing w:after="0" w:line="360" w:lineRule="auto"/>
        <w:ind w:left="567" w:right="567"/>
        <w:jc w:val="both"/>
        <w:rPr>
          <w:rFonts w:ascii="Palatino Linotype" w:eastAsiaTheme="minorEastAsia" w:hAnsi="Palatino Linotype" w:cs="Arial"/>
          <w:b/>
          <w:bCs/>
          <w:i/>
          <w:sz w:val="24"/>
          <w:szCs w:val="24"/>
          <w:lang w:val="es-ES_tradnl" w:eastAsia="es-ES"/>
        </w:rPr>
      </w:pPr>
    </w:p>
    <w:p w:rsidR="00D30616" w:rsidRPr="00CB1272" w:rsidRDefault="00D30616" w:rsidP="004E7025">
      <w:pPr>
        <w:spacing w:after="0" w:line="360" w:lineRule="auto"/>
        <w:ind w:left="567" w:right="567"/>
        <w:jc w:val="center"/>
        <w:rPr>
          <w:rFonts w:ascii="Palatino Linotype" w:eastAsiaTheme="minorEastAsia" w:hAnsi="Palatino Linotype" w:cs="Arial"/>
          <w:b/>
          <w:bCs/>
          <w:i/>
          <w:sz w:val="24"/>
          <w:szCs w:val="24"/>
          <w:lang w:val="es-ES_tradnl" w:eastAsia="es-ES"/>
        </w:rPr>
      </w:pPr>
      <w:r w:rsidRPr="00CB1272">
        <w:rPr>
          <w:rFonts w:ascii="Palatino Linotype" w:eastAsiaTheme="minorEastAsia" w:hAnsi="Palatino Linotype" w:cs="Arial"/>
          <w:b/>
          <w:bCs/>
          <w:i/>
          <w:sz w:val="24"/>
          <w:szCs w:val="24"/>
          <w:lang w:val="es-ES_tradnl" w:eastAsia="es-ES"/>
        </w:rPr>
        <w:t>Constitución Política del Estado Libre y Soberano de México</w:t>
      </w:r>
    </w:p>
    <w:p w:rsidR="00D30616" w:rsidRPr="00CB1272" w:rsidRDefault="00D30616" w:rsidP="004E7025">
      <w:pPr>
        <w:spacing w:after="0" w:line="360" w:lineRule="auto"/>
        <w:ind w:left="567" w:right="567"/>
        <w:jc w:val="both"/>
        <w:rPr>
          <w:rFonts w:ascii="Palatino Linotype" w:eastAsiaTheme="minorEastAsia" w:hAnsi="Palatino Linotype" w:cs="Arial"/>
          <w:b/>
          <w:bCs/>
          <w:i/>
          <w:sz w:val="24"/>
          <w:szCs w:val="24"/>
          <w:lang w:val="es-ES_tradnl" w:eastAsia="es-ES"/>
        </w:rPr>
      </w:pPr>
    </w:p>
    <w:p w:rsidR="00B80838" w:rsidRPr="00CB1272" w:rsidRDefault="00D30616" w:rsidP="00B80838">
      <w:pPr>
        <w:spacing w:after="0" w:line="360" w:lineRule="auto"/>
        <w:ind w:left="567" w:right="567"/>
        <w:jc w:val="both"/>
        <w:rPr>
          <w:rFonts w:ascii="Palatino Linotype" w:eastAsiaTheme="minorEastAsia" w:hAnsi="Palatino Linotype" w:cs="Arial"/>
          <w:bCs/>
          <w:i/>
          <w:sz w:val="24"/>
          <w:szCs w:val="24"/>
          <w:lang w:val="es-ES_tradnl" w:eastAsia="es-ES"/>
        </w:rPr>
      </w:pPr>
      <w:r w:rsidRPr="00CB1272">
        <w:rPr>
          <w:rFonts w:ascii="Palatino Linotype" w:eastAsiaTheme="minorEastAsia" w:hAnsi="Palatino Linotype" w:cs="Arial"/>
          <w:b/>
          <w:bCs/>
          <w:i/>
          <w:sz w:val="24"/>
          <w:szCs w:val="24"/>
          <w:lang w:val="es-ES_tradnl" w:eastAsia="es-ES"/>
        </w:rPr>
        <w:t>“Artículo 5</w:t>
      </w:r>
      <w:r w:rsidR="00B80838" w:rsidRPr="00CB1272">
        <w:rPr>
          <w:rFonts w:ascii="Palatino Linotype" w:eastAsiaTheme="minorEastAsia" w:hAnsi="Palatino Linotype" w:cs="Arial"/>
          <w:bCs/>
          <w:i/>
          <w:sz w:val="24"/>
          <w:szCs w:val="24"/>
          <w:lang w:val="es-ES_tradnl" w:eastAsia="es-ES"/>
        </w:rPr>
        <w:t>.-</w:t>
      </w:r>
    </w:p>
    <w:p w:rsidR="00B80838" w:rsidRPr="00CB1272" w:rsidRDefault="00B80838" w:rsidP="00B80838">
      <w:pPr>
        <w:spacing w:after="0" w:line="360" w:lineRule="auto"/>
        <w:ind w:left="567" w:right="567"/>
        <w:jc w:val="both"/>
        <w:rPr>
          <w:rFonts w:ascii="Palatino Linotype" w:eastAsiaTheme="minorEastAsia" w:hAnsi="Palatino Linotype" w:cs="Arial"/>
          <w:bCs/>
          <w:i/>
          <w:sz w:val="24"/>
          <w:szCs w:val="24"/>
          <w:lang w:val="es-ES_tradnl" w:eastAsia="es-ES"/>
        </w:rPr>
      </w:pPr>
    </w:p>
    <w:p w:rsidR="00B80838" w:rsidRPr="00CB1272" w:rsidRDefault="00B80838" w:rsidP="00B80838">
      <w:pPr>
        <w:spacing w:after="0" w:line="360" w:lineRule="auto"/>
        <w:ind w:left="567" w:right="567"/>
        <w:jc w:val="both"/>
        <w:rPr>
          <w:rFonts w:ascii="Palatino Linotype" w:eastAsiaTheme="minorEastAsia" w:hAnsi="Palatino Linotype" w:cs="Arial"/>
          <w:bCs/>
          <w:i/>
          <w:sz w:val="24"/>
          <w:szCs w:val="24"/>
          <w:lang w:val="es-ES_tradnl" w:eastAsia="es-ES"/>
        </w:rPr>
      </w:pPr>
      <w:r w:rsidRPr="00CB1272">
        <w:rPr>
          <w:rFonts w:ascii="Palatino Linotype" w:eastAsiaTheme="minorEastAsia" w:hAnsi="Palatino Linotype" w:cs="Arial"/>
          <w:bCs/>
          <w:i/>
          <w:sz w:val="24"/>
          <w:szCs w:val="24"/>
          <w:lang w:val="es-ES_tradnl" w:eastAsia="es-ES"/>
        </w:rPr>
        <w:t>(</w:t>
      </w:r>
      <w:r w:rsidR="00D30616" w:rsidRPr="00CB1272">
        <w:rPr>
          <w:rFonts w:ascii="Palatino Linotype" w:eastAsiaTheme="minorEastAsia" w:hAnsi="Palatino Linotype" w:cs="Arial"/>
          <w:bCs/>
          <w:i/>
          <w:sz w:val="24"/>
          <w:szCs w:val="24"/>
          <w:lang w:val="es-ES_tradnl" w:eastAsia="es-ES"/>
        </w:rPr>
        <w:t>…</w:t>
      </w:r>
      <w:r w:rsidRPr="00CB1272">
        <w:rPr>
          <w:rFonts w:ascii="Palatino Linotype" w:eastAsiaTheme="minorEastAsia" w:hAnsi="Palatino Linotype" w:cs="Arial"/>
          <w:bCs/>
          <w:i/>
          <w:sz w:val="24"/>
          <w:szCs w:val="24"/>
          <w:lang w:val="es-ES_tradnl" w:eastAsia="es-ES"/>
        </w:rPr>
        <w:t>)</w:t>
      </w:r>
    </w:p>
    <w:p w:rsidR="00B80838" w:rsidRPr="00CB1272" w:rsidRDefault="00B80838" w:rsidP="00B80838">
      <w:pPr>
        <w:spacing w:after="0" w:line="360" w:lineRule="auto"/>
        <w:ind w:left="567" w:right="567"/>
        <w:jc w:val="both"/>
        <w:rPr>
          <w:rFonts w:ascii="Palatino Linotype" w:eastAsiaTheme="minorEastAsia" w:hAnsi="Palatino Linotype" w:cs="Arial"/>
          <w:bCs/>
          <w:i/>
          <w:sz w:val="24"/>
          <w:szCs w:val="24"/>
          <w:lang w:val="es-ES_tradnl" w:eastAsia="es-ES"/>
        </w:rPr>
      </w:pPr>
    </w:p>
    <w:p w:rsidR="00D30616" w:rsidRPr="00CB1272" w:rsidRDefault="00D30616" w:rsidP="004E7025">
      <w:pPr>
        <w:spacing w:after="0" w:line="360" w:lineRule="auto"/>
        <w:ind w:left="567" w:right="567"/>
        <w:jc w:val="both"/>
        <w:rPr>
          <w:rFonts w:ascii="Palatino Linotype" w:eastAsiaTheme="minorEastAsia" w:hAnsi="Palatino Linotype" w:cs="Arial"/>
          <w:bCs/>
          <w:i/>
          <w:sz w:val="24"/>
          <w:szCs w:val="24"/>
          <w:lang w:val="es-ES_tradnl" w:eastAsia="es-ES"/>
        </w:rPr>
      </w:pPr>
      <w:r w:rsidRPr="00CB1272">
        <w:rPr>
          <w:rFonts w:ascii="Palatino Linotype" w:eastAsiaTheme="minorEastAsia" w:hAnsi="Palatino Linotype" w:cs="Arial"/>
          <w:b/>
          <w:bCs/>
          <w:i/>
          <w:sz w:val="24"/>
          <w:szCs w:val="24"/>
          <w:lang w:val="es-ES_tradnl" w:eastAsia="es-ES"/>
        </w:rPr>
        <w:t>El derecho a la información será garantizado por el Estado. La ley establecerá las previsiones que permitan asegurar la protección, el respeto y la difusión de este derecho</w:t>
      </w:r>
      <w:r w:rsidRPr="00CB1272">
        <w:rPr>
          <w:rFonts w:ascii="Palatino Linotype" w:eastAsiaTheme="minorEastAsia" w:hAnsi="Palatino Linotype" w:cs="Arial"/>
          <w:bCs/>
          <w:i/>
          <w:sz w:val="24"/>
          <w:szCs w:val="24"/>
          <w:lang w:val="es-ES_tradnl" w:eastAsia="es-ES"/>
        </w:rPr>
        <w:t>.</w:t>
      </w:r>
    </w:p>
    <w:p w:rsidR="00D30616" w:rsidRPr="00CB1272" w:rsidRDefault="00D30616" w:rsidP="004E7025">
      <w:pPr>
        <w:spacing w:after="0" w:line="360" w:lineRule="auto"/>
        <w:ind w:left="567" w:right="567"/>
        <w:jc w:val="both"/>
        <w:rPr>
          <w:rFonts w:ascii="Palatino Linotype" w:eastAsiaTheme="minorEastAsia" w:hAnsi="Palatino Linotype" w:cs="Arial"/>
          <w:bCs/>
          <w:i/>
          <w:sz w:val="24"/>
          <w:szCs w:val="24"/>
          <w:lang w:val="es-ES_tradnl" w:eastAsia="es-ES"/>
        </w:rPr>
      </w:pPr>
      <w:r w:rsidRPr="00CB1272">
        <w:rPr>
          <w:rFonts w:ascii="Palatino Linotype" w:eastAsiaTheme="minorEastAsia" w:hAnsi="Palatino Linotype" w:cs="Arial"/>
          <w:bCs/>
          <w:i/>
          <w:sz w:val="24"/>
          <w:szCs w:val="24"/>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D30616" w:rsidRPr="00CB1272" w:rsidRDefault="00D30616" w:rsidP="004E7025">
      <w:pPr>
        <w:spacing w:after="0" w:line="360" w:lineRule="auto"/>
        <w:ind w:left="567" w:right="567"/>
        <w:jc w:val="both"/>
        <w:rPr>
          <w:rFonts w:ascii="Palatino Linotype" w:eastAsiaTheme="minorEastAsia" w:hAnsi="Palatino Linotype" w:cs="Arial"/>
          <w:bCs/>
          <w:i/>
          <w:sz w:val="24"/>
          <w:szCs w:val="24"/>
          <w:lang w:val="es-ES_tradnl" w:eastAsia="es-ES"/>
        </w:rPr>
      </w:pPr>
      <w:r w:rsidRPr="00CB1272">
        <w:rPr>
          <w:rFonts w:ascii="Palatino Linotype" w:eastAsiaTheme="minorEastAsia" w:hAnsi="Palatino Linotype" w:cs="Arial"/>
          <w:b/>
          <w:bCs/>
          <w:i/>
          <w:sz w:val="24"/>
          <w:szCs w:val="24"/>
          <w:lang w:val="es-ES_tradnl" w:eastAsia="es-ES"/>
        </w:rPr>
        <w:t>Este derecho se regirá por los principios y bases siguientes</w:t>
      </w:r>
      <w:r w:rsidRPr="00CB1272">
        <w:rPr>
          <w:rFonts w:ascii="Palatino Linotype" w:eastAsiaTheme="minorEastAsia" w:hAnsi="Palatino Linotype" w:cs="Arial"/>
          <w:bCs/>
          <w:i/>
          <w:sz w:val="24"/>
          <w:szCs w:val="24"/>
          <w:lang w:val="es-ES_tradnl" w:eastAsia="es-ES"/>
        </w:rPr>
        <w:t>:</w:t>
      </w:r>
    </w:p>
    <w:p w:rsidR="00D30616" w:rsidRPr="00CB1272" w:rsidRDefault="00D30616" w:rsidP="004E7025">
      <w:pPr>
        <w:spacing w:after="0" w:line="360" w:lineRule="auto"/>
        <w:ind w:left="567" w:right="567"/>
        <w:jc w:val="both"/>
        <w:rPr>
          <w:rFonts w:ascii="Palatino Linotype" w:eastAsiaTheme="minorEastAsia" w:hAnsi="Palatino Linotype" w:cs="Arial"/>
          <w:bCs/>
          <w:i/>
          <w:sz w:val="24"/>
          <w:szCs w:val="24"/>
          <w:lang w:val="es-ES_tradnl" w:eastAsia="es-ES"/>
        </w:rPr>
      </w:pPr>
      <w:r w:rsidRPr="00CB1272">
        <w:rPr>
          <w:rFonts w:ascii="Palatino Linotype" w:eastAsiaTheme="minorEastAsia" w:hAnsi="Palatino Linotype" w:cs="Arial"/>
          <w:b/>
          <w:bCs/>
          <w:i/>
          <w:sz w:val="24"/>
          <w:szCs w:val="24"/>
          <w:lang w:val="es-ES_tradnl" w:eastAsia="es-ES"/>
        </w:rPr>
        <w:lastRenderedPageBreak/>
        <w:t>I. Toda la información en posesión de cualquier autoridad, entidad, órgano y organismos de los</w:t>
      </w:r>
      <w:r w:rsidRPr="00CB1272">
        <w:rPr>
          <w:rFonts w:ascii="Palatino Linotype" w:eastAsiaTheme="minorEastAsia" w:hAnsi="Palatino Linotype" w:cs="Arial"/>
          <w:bCs/>
          <w:i/>
          <w:sz w:val="24"/>
          <w:szCs w:val="24"/>
          <w:lang w:val="es-ES_tradnl" w:eastAsia="es-ES"/>
        </w:rPr>
        <w:t xml:space="preserve"> Poderes Ejecutivo, Legislativo y Judicial, órganos autónomos, partidos políticos, fideicomisos y fondos públicos estatales y </w:t>
      </w:r>
      <w:r w:rsidRPr="00CB1272">
        <w:rPr>
          <w:rFonts w:ascii="Palatino Linotype" w:eastAsiaTheme="minorEastAsia" w:hAnsi="Palatino Linotype" w:cs="Arial"/>
          <w:b/>
          <w:bCs/>
          <w:i/>
          <w:sz w:val="24"/>
          <w:szCs w:val="24"/>
          <w:lang w:val="es-ES_tradnl" w:eastAsia="es-ES"/>
        </w:rPr>
        <w:t>municipales</w:t>
      </w:r>
      <w:r w:rsidRPr="00CB1272">
        <w:rPr>
          <w:rFonts w:ascii="Palatino Linotype" w:eastAsiaTheme="minorEastAsia" w:hAnsi="Palatino Linotype" w:cs="Arial"/>
          <w:bCs/>
          <w:i/>
          <w:sz w:val="24"/>
          <w:szCs w:val="24"/>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CB1272">
        <w:rPr>
          <w:rFonts w:ascii="Palatino Linotype" w:eastAsiaTheme="minorEastAsia" w:hAnsi="Palatino Linotype" w:cs="Arial"/>
          <w:b/>
          <w:bCs/>
          <w:i/>
          <w:sz w:val="24"/>
          <w:szCs w:val="24"/>
          <w:lang w:val="es-ES_tradnl" w:eastAsia="es-ES"/>
        </w:rPr>
        <w:t>es pública</w:t>
      </w:r>
      <w:r w:rsidRPr="00CB1272">
        <w:rPr>
          <w:rFonts w:ascii="Palatino Linotype" w:eastAsiaTheme="minorEastAsia" w:hAnsi="Palatino Linotype" w:cs="Arial"/>
          <w:bCs/>
          <w:i/>
          <w:sz w:val="24"/>
          <w:szCs w:val="24"/>
          <w:lang w:val="es-ES_tradnl" w:eastAsia="es-ES"/>
        </w:rPr>
        <w:t xml:space="preserve"> y sólo podrá ser reservada temporalmente por razones previstas en la Constitución Política de los Estados Unidos Mexicanos de interés público y seguridad, en los términos que fijen las leyes. </w:t>
      </w:r>
      <w:r w:rsidRPr="00CB1272">
        <w:rPr>
          <w:rFonts w:ascii="Palatino Linotype" w:eastAsiaTheme="minorEastAsia" w:hAnsi="Palatino Linotype" w:cs="Arial"/>
          <w:b/>
          <w:bCs/>
          <w:i/>
          <w:sz w:val="24"/>
          <w:szCs w:val="24"/>
          <w:lang w:val="es-ES_tradnl" w:eastAsia="es-ES"/>
        </w:rPr>
        <w:t>En la interpretación de este derecho deberá prevalecer el principio de máxima publicidad</w:t>
      </w:r>
      <w:r w:rsidRPr="00CB1272">
        <w:rPr>
          <w:rFonts w:ascii="Palatino Linotype" w:eastAsiaTheme="minorEastAsia" w:hAnsi="Palatino Linotype" w:cs="Arial"/>
          <w:bCs/>
          <w:i/>
          <w:sz w:val="24"/>
          <w:szCs w:val="24"/>
          <w:lang w:val="es-ES_tradnl" w:eastAsia="es-ES"/>
        </w:rPr>
        <w:t xml:space="preserve">. </w:t>
      </w:r>
      <w:r w:rsidRPr="00CB1272">
        <w:rPr>
          <w:rFonts w:ascii="Palatino Linotype" w:eastAsiaTheme="minorEastAsia" w:hAnsi="Palatino Linotype" w:cs="Arial"/>
          <w:b/>
          <w:bCs/>
          <w:i/>
          <w:sz w:val="24"/>
          <w:szCs w:val="24"/>
          <w:lang w:val="es-ES_tradnl" w:eastAsia="es-ES"/>
        </w:rPr>
        <w:t>Los sujetos obligados deberán documentar todo acto que derive del ejercicio de sus facultades, competencias o funciones</w:t>
      </w:r>
      <w:r w:rsidRPr="00CB1272">
        <w:rPr>
          <w:rFonts w:ascii="Palatino Linotype" w:eastAsiaTheme="minorEastAsia" w:hAnsi="Palatino Linotype" w:cs="Arial"/>
          <w:bCs/>
          <w:i/>
          <w:sz w:val="24"/>
          <w:szCs w:val="24"/>
          <w:lang w:val="es-ES_tradnl" w:eastAsia="es-ES"/>
        </w:rPr>
        <w:t>, la ley determinará los supuestos específicos bajo los cuales procederá la declaración de inexistencia de la información.”</w:t>
      </w:r>
      <w:r w:rsidR="00A4719B" w:rsidRPr="00CB1272">
        <w:rPr>
          <w:rFonts w:ascii="Palatino Linotype" w:eastAsiaTheme="minorEastAsia" w:hAnsi="Palatino Linotype" w:cs="Arial"/>
          <w:bCs/>
          <w:i/>
          <w:sz w:val="24"/>
          <w:szCs w:val="24"/>
          <w:lang w:val="es-ES_tradnl" w:eastAsia="es-ES"/>
        </w:rPr>
        <w:t xml:space="preserve"> (Sic)</w:t>
      </w:r>
    </w:p>
    <w:p w:rsidR="00A4719B" w:rsidRPr="00CB1272" w:rsidRDefault="00A4719B" w:rsidP="004E7025">
      <w:pPr>
        <w:spacing w:after="0" w:line="360" w:lineRule="auto"/>
        <w:ind w:left="567" w:right="567"/>
        <w:jc w:val="both"/>
        <w:rPr>
          <w:rFonts w:ascii="Palatino Linotype" w:eastAsiaTheme="minorEastAsia" w:hAnsi="Palatino Linotype" w:cs="Arial"/>
          <w:bCs/>
          <w:i/>
          <w:sz w:val="24"/>
          <w:szCs w:val="24"/>
          <w:lang w:val="es-ES_tradnl" w:eastAsia="es-ES"/>
        </w:rPr>
      </w:pPr>
    </w:p>
    <w:p w:rsidR="00D30616" w:rsidRPr="00CB1272" w:rsidRDefault="00D30616" w:rsidP="004E7025">
      <w:pPr>
        <w:spacing w:after="0" w:line="360" w:lineRule="auto"/>
        <w:ind w:left="567" w:right="567"/>
        <w:jc w:val="both"/>
        <w:rPr>
          <w:rFonts w:ascii="Palatino Linotype" w:eastAsiaTheme="minorEastAsia" w:hAnsi="Palatino Linotype" w:cs="Arial"/>
          <w:bCs/>
          <w:i/>
          <w:sz w:val="24"/>
          <w:szCs w:val="24"/>
          <w:lang w:val="es-ES_tradnl" w:eastAsia="es-ES"/>
        </w:rPr>
      </w:pPr>
      <w:r w:rsidRPr="00CB1272">
        <w:rPr>
          <w:rFonts w:ascii="Palatino Linotype" w:eastAsiaTheme="minorEastAsia" w:hAnsi="Palatino Linotype" w:cs="Arial"/>
          <w:bCs/>
          <w:i/>
          <w:sz w:val="24"/>
          <w:szCs w:val="24"/>
          <w:lang w:val="es-ES_tradnl" w:eastAsia="es-ES"/>
        </w:rPr>
        <w:t xml:space="preserve">(Énfasis añadido) </w:t>
      </w:r>
    </w:p>
    <w:p w:rsidR="00D30616" w:rsidRPr="00CB1272" w:rsidRDefault="00D30616" w:rsidP="004E7025">
      <w:pPr>
        <w:spacing w:after="0" w:line="360" w:lineRule="auto"/>
        <w:ind w:left="720"/>
        <w:contextualSpacing/>
        <w:rPr>
          <w:rFonts w:ascii="Palatino Linotype" w:eastAsia="Calibri" w:hAnsi="Palatino Linotype" w:cs="Times New Roman"/>
          <w:sz w:val="24"/>
          <w:szCs w:val="24"/>
          <w:lang w:val="es-ES_tradnl" w:eastAsia="es-ES"/>
        </w:rPr>
      </w:pPr>
    </w:p>
    <w:p w:rsidR="00D30616" w:rsidRPr="00CB1272" w:rsidRDefault="00D30616" w:rsidP="003C2ED6">
      <w:pPr>
        <w:numPr>
          <w:ilvl w:val="0"/>
          <w:numId w:val="1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CB1272">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rsidR="00D30616" w:rsidRPr="00CB1272" w:rsidRDefault="00D30616" w:rsidP="004E7025">
      <w:pPr>
        <w:spacing w:before="240" w:after="240" w:line="360" w:lineRule="auto"/>
        <w:contextualSpacing/>
        <w:jc w:val="both"/>
        <w:rPr>
          <w:rFonts w:ascii="Palatino Linotype" w:eastAsiaTheme="minorEastAsia" w:hAnsi="Palatino Linotype" w:cs="Arial"/>
          <w:sz w:val="24"/>
          <w:szCs w:val="24"/>
          <w:lang w:val="es-ES_tradnl" w:eastAsia="es-ES"/>
        </w:rPr>
      </w:pPr>
    </w:p>
    <w:p w:rsidR="00D30616" w:rsidRPr="00CB1272" w:rsidRDefault="00D30616" w:rsidP="004E7025">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CB1272">
        <w:rPr>
          <w:rFonts w:ascii="Palatino Linotype" w:eastAsiaTheme="minorEastAsia" w:hAnsi="Palatino Linotype" w:cs="Arial"/>
          <w:i/>
          <w:sz w:val="24"/>
          <w:szCs w:val="24"/>
          <w:lang w:val="es-ES_tradnl" w:eastAsia="es-ES"/>
        </w:rPr>
        <w:t>“</w:t>
      </w:r>
      <w:r w:rsidRPr="00CB1272">
        <w:rPr>
          <w:rFonts w:ascii="Palatino Linotype" w:eastAsiaTheme="minorEastAsia" w:hAnsi="Palatino Linotype" w:cs="Arial"/>
          <w:b/>
          <w:i/>
          <w:sz w:val="24"/>
          <w:szCs w:val="24"/>
          <w:lang w:val="es-ES_tradnl" w:eastAsia="es-ES"/>
        </w:rPr>
        <w:t>Artículo 8.</w:t>
      </w:r>
      <w:r w:rsidRPr="00CB1272">
        <w:rPr>
          <w:rFonts w:ascii="Palatino Linotype" w:eastAsiaTheme="minorEastAsia" w:hAnsi="Palatino Linotype" w:cs="Arial"/>
          <w:i/>
          <w:sz w:val="24"/>
          <w:szCs w:val="24"/>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rsidR="00D30616" w:rsidRPr="00CB1272" w:rsidRDefault="00D30616" w:rsidP="004E7025">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p>
    <w:p w:rsidR="00D30616" w:rsidRPr="00CB1272" w:rsidRDefault="00D30616" w:rsidP="004E7025">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CB1272">
        <w:rPr>
          <w:rFonts w:ascii="Palatino Linotype" w:eastAsiaTheme="minorEastAsia" w:hAnsi="Palatino Linotype" w:cs="Arial"/>
          <w:b/>
          <w:i/>
          <w:sz w:val="24"/>
          <w:szCs w:val="24"/>
          <w:lang w:val="es-ES_tradnl" w:eastAsia="es-ES"/>
        </w:rPr>
        <w:t>En la aplicación e interpretación de la presente Ley deberá prevalecer el principio de máxima publicidad</w:t>
      </w:r>
      <w:r w:rsidRPr="00CB1272">
        <w:rPr>
          <w:rFonts w:ascii="Palatino Linotype" w:eastAsiaTheme="minorEastAsia" w:hAnsi="Palatino Linotype" w:cs="Arial"/>
          <w:i/>
          <w:sz w:val="24"/>
          <w:szCs w:val="24"/>
          <w:lang w:val="es-ES_tradnl" w:eastAsia="es-E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CB1272">
        <w:rPr>
          <w:rFonts w:ascii="Palatino Linotype" w:eastAsiaTheme="minorEastAsia" w:hAnsi="Palatino Linotype" w:cs="Arial"/>
          <w:i/>
          <w:sz w:val="24"/>
          <w:szCs w:val="24"/>
          <w:lang w:val="es-ES_tradnl" w:eastAsia="es-ES"/>
        </w:rPr>
        <w:t>pro</w:t>
      </w:r>
      <w:proofErr w:type="spellEnd"/>
      <w:r w:rsidRPr="00CB1272">
        <w:rPr>
          <w:rFonts w:ascii="Palatino Linotype" w:eastAsiaTheme="minorEastAsia" w:hAnsi="Palatino Linotype" w:cs="Arial"/>
          <w:i/>
          <w:sz w:val="24"/>
          <w:szCs w:val="24"/>
          <w:lang w:val="es-ES_tradnl" w:eastAsia="es-ES"/>
        </w:rPr>
        <w:t xml:space="preserve"> persona.</w:t>
      </w:r>
    </w:p>
    <w:p w:rsidR="00D30616" w:rsidRPr="00CB1272" w:rsidRDefault="00D30616" w:rsidP="004E7025">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p>
    <w:p w:rsidR="00D30616" w:rsidRPr="00CB1272" w:rsidRDefault="00D30616" w:rsidP="004E7025">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CB1272">
        <w:rPr>
          <w:rFonts w:ascii="Palatino Linotype" w:eastAsiaTheme="minorEastAsia" w:hAnsi="Palatino Linotype" w:cs="Arial"/>
          <w:i/>
          <w:sz w:val="24"/>
          <w:szCs w:val="24"/>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r w:rsidR="00A4719B" w:rsidRPr="00CB1272">
        <w:rPr>
          <w:rFonts w:ascii="Palatino Linotype" w:eastAsiaTheme="minorEastAsia" w:hAnsi="Palatino Linotype" w:cs="Arial"/>
          <w:i/>
          <w:sz w:val="24"/>
          <w:szCs w:val="24"/>
          <w:lang w:val="es-ES_tradnl" w:eastAsia="es-ES"/>
        </w:rPr>
        <w:t xml:space="preserve"> (Sic)</w:t>
      </w:r>
    </w:p>
    <w:p w:rsidR="00D30616" w:rsidRPr="00CB1272" w:rsidRDefault="00D30616" w:rsidP="004E7025">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CB1272">
        <w:rPr>
          <w:rFonts w:ascii="Palatino Linotype" w:eastAsiaTheme="minorEastAsia" w:hAnsi="Palatino Linotype" w:cs="Arial"/>
          <w:i/>
          <w:sz w:val="24"/>
          <w:szCs w:val="24"/>
          <w:lang w:val="es-ES_tradnl" w:eastAsia="es-ES"/>
        </w:rPr>
        <w:t xml:space="preserve">(Énfasis añadido) </w:t>
      </w:r>
    </w:p>
    <w:p w:rsidR="00D30616" w:rsidRPr="00CB1272" w:rsidRDefault="00D30616" w:rsidP="004E7025">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p>
    <w:p w:rsidR="00D30616" w:rsidRPr="00CB1272" w:rsidRDefault="00D30616" w:rsidP="003C2ED6">
      <w:pPr>
        <w:numPr>
          <w:ilvl w:val="0"/>
          <w:numId w:val="1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CB1272">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CB1272">
        <w:rPr>
          <w:rFonts w:ascii="Palatino Linotype" w:eastAsiaTheme="minorEastAsia" w:hAnsi="Palatino Linotype" w:cs="Arial"/>
          <w:b/>
          <w:sz w:val="24"/>
          <w:szCs w:val="24"/>
          <w:lang w:val="es-ES_tradnl" w:eastAsia="es-ES"/>
        </w:rPr>
        <w:t>SUJETO OBLIGADO</w:t>
      </w:r>
      <w:r w:rsidRPr="00CB1272">
        <w:rPr>
          <w:rFonts w:ascii="Palatino Linotype" w:eastAsiaTheme="minorEastAsia" w:hAnsi="Palatino Linotype" w:cs="Arial"/>
          <w:sz w:val="24"/>
          <w:szCs w:val="24"/>
          <w:lang w:val="es-ES_tradnl" w:eastAsia="es-ES"/>
        </w:rPr>
        <w:t xml:space="preserve"> está constreñido </w:t>
      </w:r>
      <w:r w:rsidRPr="00CB1272">
        <w:rPr>
          <w:rFonts w:ascii="Palatino Linotype" w:eastAsiaTheme="minorEastAsia" w:hAnsi="Palatino Linotype" w:cs="Arial"/>
          <w:sz w:val="24"/>
          <w:szCs w:val="24"/>
          <w:lang w:val="es-ES_tradnl" w:eastAsia="es-ES"/>
        </w:rPr>
        <w:lastRenderedPageBreak/>
        <w:t xml:space="preserve">a dar atención a las solicitudes de información que a través del </w:t>
      </w:r>
      <w:r w:rsidRPr="00CB1272">
        <w:rPr>
          <w:rFonts w:ascii="Palatino Linotype" w:eastAsiaTheme="minorEastAsia" w:hAnsi="Palatino Linotype" w:cs="Arial"/>
          <w:b/>
          <w:sz w:val="24"/>
          <w:szCs w:val="24"/>
          <w:lang w:val="es-ES_tradnl" w:eastAsia="es-ES"/>
        </w:rPr>
        <w:t>SAIMEX</w:t>
      </w:r>
      <w:r w:rsidRPr="00CB1272">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w:t>
      </w:r>
      <w:r w:rsidR="00B80838" w:rsidRPr="00CB1272">
        <w:rPr>
          <w:rFonts w:ascii="Palatino Linotype" w:eastAsiaTheme="minorEastAsia" w:hAnsi="Palatino Linotype" w:cs="Arial"/>
          <w:sz w:val="24"/>
          <w:szCs w:val="24"/>
          <w:lang w:val="es-ES_tradnl" w:eastAsia="es-ES"/>
        </w:rPr>
        <w:t xml:space="preserve"> </w:t>
      </w:r>
      <w:r w:rsidRPr="00CB1272">
        <w:rPr>
          <w:rFonts w:ascii="Palatino Linotype" w:eastAsiaTheme="minorEastAsia" w:hAnsi="Palatino Linotype" w:cs="Arial"/>
          <w:sz w:val="24"/>
          <w:szCs w:val="24"/>
          <w:lang w:val="es-ES_tradnl" w:eastAsia="es-ES"/>
        </w:rPr>
        <w:t>l</w:t>
      </w:r>
      <w:r w:rsidR="00B80838" w:rsidRPr="00CB1272">
        <w:rPr>
          <w:rFonts w:ascii="Palatino Linotype" w:eastAsiaTheme="minorEastAsia" w:hAnsi="Palatino Linotype" w:cs="Arial"/>
          <w:sz w:val="24"/>
          <w:szCs w:val="24"/>
          <w:lang w:val="es-ES_tradnl" w:eastAsia="es-ES"/>
        </w:rPr>
        <w:t>os</w:t>
      </w:r>
      <w:r w:rsidRPr="00CB1272">
        <w:rPr>
          <w:rFonts w:ascii="Palatino Linotype" w:eastAsiaTheme="minorEastAsia" w:hAnsi="Palatino Linotype" w:cs="Arial"/>
          <w:sz w:val="24"/>
          <w:szCs w:val="24"/>
          <w:lang w:val="es-ES_tradnl" w:eastAsia="es-ES"/>
        </w:rPr>
        <w:t xml:space="preserve"> expediente</w:t>
      </w:r>
      <w:r w:rsidR="00B80838" w:rsidRPr="00CB1272">
        <w:rPr>
          <w:rFonts w:ascii="Palatino Linotype" w:eastAsiaTheme="minorEastAsia" w:hAnsi="Palatino Linotype" w:cs="Arial"/>
          <w:sz w:val="24"/>
          <w:szCs w:val="24"/>
          <w:lang w:val="es-ES_tradnl" w:eastAsia="es-ES"/>
        </w:rPr>
        <w:t>s</w:t>
      </w:r>
      <w:r w:rsidRPr="00CB1272">
        <w:rPr>
          <w:rFonts w:ascii="Palatino Linotype" w:eastAsiaTheme="minorEastAsia" w:hAnsi="Palatino Linotype" w:cs="Arial"/>
          <w:sz w:val="24"/>
          <w:szCs w:val="24"/>
          <w:lang w:val="es-ES_tradnl" w:eastAsia="es-ES"/>
        </w:rPr>
        <w:t xml:space="preserve"> electrónico</w:t>
      </w:r>
      <w:r w:rsidR="00B80838" w:rsidRPr="00CB1272">
        <w:rPr>
          <w:rFonts w:ascii="Palatino Linotype" w:eastAsiaTheme="minorEastAsia" w:hAnsi="Palatino Linotype" w:cs="Arial"/>
          <w:sz w:val="24"/>
          <w:szCs w:val="24"/>
          <w:lang w:val="es-ES_tradnl" w:eastAsia="es-ES"/>
        </w:rPr>
        <w:t>s</w:t>
      </w:r>
      <w:r w:rsidRPr="00CB1272">
        <w:rPr>
          <w:rFonts w:ascii="Palatino Linotype" w:eastAsiaTheme="minorEastAsia" w:hAnsi="Palatino Linotype" w:cs="Arial"/>
          <w:sz w:val="24"/>
          <w:szCs w:val="24"/>
          <w:lang w:val="es-ES_tradnl" w:eastAsia="es-ES"/>
        </w:rPr>
        <w:t xml:space="preserve"> formado</w:t>
      </w:r>
      <w:r w:rsidR="00B80838" w:rsidRPr="00CB1272">
        <w:rPr>
          <w:rFonts w:ascii="Palatino Linotype" w:eastAsiaTheme="minorEastAsia" w:hAnsi="Palatino Linotype" w:cs="Arial"/>
          <w:sz w:val="24"/>
          <w:szCs w:val="24"/>
          <w:lang w:val="es-ES_tradnl" w:eastAsia="es-ES"/>
        </w:rPr>
        <w:t>s</w:t>
      </w:r>
      <w:r w:rsidRPr="00CB1272">
        <w:rPr>
          <w:rFonts w:ascii="Palatino Linotype" w:eastAsiaTheme="minorEastAsia" w:hAnsi="Palatino Linotype" w:cs="Arial"/>
          <w:sz w:val="24"/>
          <w:szCs w:val="24"/>
          <w:lang w:val="es-ES_tradnl" w:eastAsia="es-ES"/>
        </w:rPr>
        <w:t xml:space="preserve"> en el </w:t>
      </w:r>
      <w:r w:rsidRPr="00CB1272">
        <w:rPr>
          <w:rFonts w:ascii="Palatino Linotype" w:eastAsiaTheme="minorEastAsia" w:hAnsi="Palatino Linotype" w:cs="Arial"/>
          <w:b/>
          <w:sz w:val="24"/>
          <w:szCs w:val="24"/>
          <w:lang w:val="es-ES_tradnl" w:eastAsia="es-ES"/>
        </w:rPr>
        <w:t>SAIME</w:t>
      </w:r>
      <w:r w:rsidRPr="00CB1272">
        <w:rPr>
          <w:rFonts w:ascii="Palatino Linotype" w:eastAsiaTheme="minorEastAsia" w:hAnsi="Palatino Linotype" w:cs="Arial"/>
          <w:sz w:val="24"/>
          <w:szCs w:val="24"/>
          <w:lang w:val="es-ES_tradnl" w:eastAsia="es-ES"/>
        </w:rPr>
        <w:t xml:space="preserve">X, el </w:t>
      </w:r>
      <w:r w:rsidRPr="00CB1272">
        <w:rPr>
          <w:rFonts w:ascii="Palatino Linotype" w:eastAsiaTheme="minorEastAsia" w:hAnsi="Palatino Linotype" w:cs="Arial"/>
          <w:b/>
          <w:sz w:val="24"/>
          <w:szCs w:val="24"/>
          <w:lang w:val="es-ES_tradnl" w:eastAsia="es-ES"/>
        </w:rPr>
        <w:t>SUJETO OBLIGADO</w:t>
      </w:r>
      <w:r w:rsidRPr="00CB1272">
        <w:rPr>
          <w:rFonts w:ascii="Palatino Linotype" w:eastAsiaTheme="minorEastAsia" w:hAnsi="Palatino Linotype" w:cs="Arial"/>
          <w:sz w:val="24"/>
          <w:szCs w:val="24"/>
          <w:lang w:val="es-ES_tradnl" w:eastAsia="es-ES"/>
        </w:rPr>
        <w:t xml:space="preserve"> fue omiso </w:t>
      </w:r>
      <w:r w:rsidR="00B80838" w:rsidRPr="00CB1272">
        <w:rPr>
          <w:rFonts w:ascii="Palatino Linotype" w:eastAsiaTheme="minorEastAsia" w:hAnsi="Palatino Linotype" w:cs="Arial"/>
          <w:sz w:val="24"/>
          <w:szCs w:val="24"/>
          <w:lang w:val="es-ES_tradnl" w:eastAsia="es-ES"/>
        </w:rPr>
        <w:t>en dar respuesta a la solicitudes.</w:t>
      </w:r>
      <w:r w:rsidRPr="00CB1272">
        <w:rPr>
          <w:rFonts w:ascii="Palatino Linotype" w:eastAsiaTheme="minorEastAsia" w:hAnsi="Palatino Linotype" w:cs="Arial"/>
          <w:sz w:val="24"/>
          <w:szCs w:val="24"/>
          <w:lang w:val="es-ES_tradnl" w:eastAsia="es-ES"/>
        </w:rPr>
        <w:t xml:space="preserve"> Prueba de ello, es la</w:t>
      </w:r>
      <w:r w:rsidR="00B80838" w:rsidRPr="00CB1272">
        <w:rPr>
          <w:rFonts w:ascii="Palatino Linotype" w:eastAsiaTheme="minorEastAsia" w:hAnsi="Palatino Linotype" w:cs="Arial"/>
          <w:sz w:val="24"/>
          <w:szCs w:val="24"/>
          <w:lang w:val="es-ES_tradnl" w:eastAsia="es-ES"/>
        </w:rPr>
        <w:t>s</w:t>
      </w:r>
      <w:r w:rsidRPr="00CB1272">
        <w:rPr>
          <w:rFonts w:ascii="Palatino Linotype" w:eastAsiaTheme="minorEastAsia" w:hAnsi="Palatino Linotype" w:cs="Arial"/>
          <w:sz w:val="24"/>
          <w:szCs w:val="24"/>
          <w:lang w:val="es-ES_tradnl" w:eastAsia="es-ES"/>
        </w:rPr>
        <w:t xml:space="preserve"> captura</w:t>
      </w:r>
      <w:r w:rsidR="00B80838" w:rsidRPr="00CB1272">
        <w:rPr>
          <w:rFonts w:ascii="Palatino Linotype" w:eastAsiaTheme="minorEastAsia" w:hAnsi="Palatino Linotype" w:cs="Arial"/>
          <w:sz w:val="24"/>
          <w:szCs w:val="24"/>
          <w:lang w:val="es-ES_tradnl" w:eastAsia="es-ES"/>
        </w:rPr>
        <w:t>s</w:t>
      </w:r>
      <w:r w:rsidRPr="00CB1272">
        <w:rPr>
          <w:rFonts w:ascii="Palatino Linotype" w:eastAsiaTheme="minorEastAsia" w:hAnsi="Palatino Linotype" w:cs="Arial"/>
          <w:sz w:val="24"/>
          <w:szCs w:val="24"/>
          <w:lang w:val="es-ES_tradnl" w:eastAsia="es-ES"/>
        </w:rPr>
        <w:t xml:space="preserve"> de pantalla que se incorpora</w:t>
      </w:r>
      <w:r w:rsidR="00B80838" w:rsidRPr="00CB1272">
        <w:rPr>
          <w:rFonts w:ascii="Palatino Linotype" w:eastAsiaTheme="minorEastAsia" w:hAnsi="Palatino Linotype" w:cs="Arial"/>
          <w:sz w:val="24"/>
          <w:szCs w:val="24"/>
          <w:lang w:val="es-ES_tradnl" w:eastAsia="es-ES"/>
        </w:rPr>
        <w:t>n</w:t>
      </w:r>
      <w:r w:rsidRPr="00CB1272">
        <w:rPr>
          <w:rFonts w:ascii="Palatino Linotype" w:eastAsiaTheme="minorEastAsia" w:hAnsi="Palatino Linotype" w:cs="Arial"/>
          <w:sz w:val="24"/>
          <w:szCs w:val="24"/>
          <w:lang w:val="es-ES_tradnl" w:eastAsia="es-ES"/>
        </w:rPr>
        <w:t>:</w:t>
      </w:r>
    </w:p>
    <w:p w:rsidR="00D30616" w:rsidRPr="00CB1272" w:rsidRDefault="00D30616" w:rsidP="004E7025">
      <w:pPr>
        <w:spacing w:before="240" w:after="240" w:line="360" w:lineRule="auto"/>
        <w:contextualSpacing/>
        <w:rPr>
          <w:rFonts w:ascii="Palatino Linotype" w:eastAsiaTheme="minorEastAsia" w:hAnsi="Palatino Linotype"/>
          <w:noProof/>
          <w:sz w:val="24"/>
          <w:szCs w:val="24"/>
          <w:lang w:eastAsia="es-MX"/>
        </w:rPr>
      </w:pPr>
    </w:p>
    <w:p w:rsidR="00B80838" w:rsidRPr="00CB1272" w:rsidRDefault="005F2CE5" w:rsidP="00B80838">
      <w:pPr>
        <w:spacing w:before="240" w:after="240" w:line="360" w:lineRule="auto"/>
        <w:contextualSpacing/>
        <w:jc w:val="center"/>
        <w:rPr>
          <w:rFonts w:ascii="Palatino Linotype" w:eastAsiaTheme="minorEastAsia" w:hAnsi="Palatino Linotype"/>
          <w:noProof/>
          <w:sz w:val="24"/>
          <w:szCs w:val="24"/>
          <w:lang w:eastAsia="es-MX"/>
        </w:rPr>
      </w:pPr>
      <w:r w:rsidRPr="005F2CE5">
        <w:rPr>
          <w:rFonts w:ascii="Palatino Linotype" w:eastAsiaTheme="minorEastAsia" w:hAnsi="Palatino Linotype"/>
          <w:noProof/>
          <w:sz w:val="24"/>
          <w:szCs w:val="24"/>
          <w:lang w:eastAsia="es-MX"/>
        </w:rPr>
        <w:drawing>
          <wp:inline distT="0" distB="0" distL="0" distR="0">
            <wp:extent cx="5183505" cy="1836489"/>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08869" cy="1845475"/>
                    </a:xfrm>
                    <a:prstGeom prst="rect">
                      <a:avLst/>
                    </a:prstGeom>
                    <a:noFill/>
                    <a:ln>
                      <a:noFill/>
                    </a:ln>
                  </pic:spPr>
                </pic:pic>
              </a:graphicData>
            </a:graphic>
          </wp:inline>
        </w:drawing>
      </w:r>
      <w:r w:rsidR="00D30616" w:rsidRPr="00CB1272">
        <w:rPr>
          <w:rFonts w:ascii="Palatino Linotype" w:eastAsiaTheme="minorEastAsia" w:hAnsi="Palatino Linotype"/>
          <w:noProof/>
          <w:sz w:val="24"/>
          <w:szCs w:val="24"/>
          <w:lang w:eastAsia="es-MX"/>
        </w:rPr>
        <w:t xml:space="preserve"> </w:t>
      </w:r>
    </w:p>
    <w:p w:rsidR="00B80838" w:rsidRPr="00CB1272" w:rsidRDefault="00CA09CD" w:rsidP="00B80838">
      <w:pPr>
        <w:spacing w:before="240" w:after="240" w:line="360" w:lineRule="auto"/>
        <w:contextualSpacing/>
        <w:jc w:val="center"/>
        <w:rPr>
          <w:rFonts w:ascii="Palatino Linotype" w:eastAsiaTheme="minorEastAsia" w:hAnsi="Palatino Linotype"/>
          <w:noProof/>
          <w:sz w:val="24"/>
          <w:szCs w:val="24"/>
          <w:lang w:eastAsia="es-MX"/>
        </w:rPr>
      </w:pPr>
      <w:r w:rsidRPr="00CA09CD">
        <w:rPr>
          <w:rFonts w:ascii="Palatino Linotype" w:eastAsiaTheme="minorEastAsia" w:hAnsi="Palatino Linotype"/>
          <w:noProof/>
          <w:sz w:val="24"/>
          <w:szCs w:val="24"/>
          <w:lang w:eastAsia="es-MX"/>
        </w:rPr>
        <w:drawing>
          <wp:inline distT="0" distB="0" distL="0" distR="0">
            <wp:extent cx="5105400" cy="1760722"/>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24000" cy="1767137"/>
                    </a:xfrm>
                    <a:prstGeom prst="rect">
                      <a:avLst/>
                    </a:prstGeom>
                    <a:noFill/>
                    <a:ln>
                      <a:noFill/>
                    </a:ln>
                  </pic:spPr>
                </pic:pic>
              </a:graphicData>
            </a:graphic>
          </wp:inline>
        </w:drawing>
      </w:r>
    </w:p>
    <w:p w:rsidR="00486246" w:rsidRPr="00CB1272" w:rsidRDefault="00486246" w:rsidP="004E7025">
      <w:pPr>
        <w:spacing w:before="240" w:after="240" w:line="360" w:lineRule="auto"/>
        <w:contextualSpacing/>
        <w:jc w:val="center"/>
        <w:rPr>
          <w:rFonts w:ascii="Palatino Linotype" w:eastAsiaTheme="minorEastAsia" w:hAnsi="Palatino Linotype"/>
          <w:noProof/>
          <w:sz w:val="24"/>
          <w:szCs w:val="24"/>
          <w:lang w:eastAsia="es-MX"/>
        </w:rPr>
      </w:pPr>
      <w:bookmarkStart w:id="90" w:name="_GoBack"/>
      <w:bookmarkEnd w:id="90"/>
    </w:p>
    <w:p w:rsidR="00D30616" w:rsidRPr="00CB1272" w:rsidRDefault="00D30616" w:rsidP="005F3B27">
      <w:pPr>
        <w:pStyle w:val="Prrafodelista"/>
        <w:numPr>
          <w:ilvl w:val="0"/>
          <w:numId w:val="12"/>
        </w:numPr>
        <w:spacing w:before="240" w:after="240" w:line="360" w:lineRule="auto"/>
        <w:ind w:left="-142" w:firstLine="142"/>
        <w:jc w:val="both"/>
        <w:rPr>
          <w:rFonts w:ascii="Palatino Linotype" w:eastAsiaTheme="minorEastAsia" w:hAnsi="Palatino Linotype" w:cs="Arial"/>
          <w:sz w:val="24"/>
          <w:szCs w:val="24"/>
          <w:lang w:val="es-ES_tradnl" w:eastAsia="es-ES"/>
        </w:rPr>
      </w:pPr>
      <w:r w:rsidRPr="00CB1272">
        <w:rPr>
          <w:rFonts w:ascii="Palatino Linotype" w:eastAsiaTheme="minorEastAsia" w:hAnsi="Palatino Linotype" w:cs="Arial"/>
          <w:sz w:val="24"/>
          <w:szCs w:val="24"/>
          <w:lang w:val="es-ES_tradnl" w:eastAsia="es-ES"/>
        </w:rPr>
        <w:lastRenderedPageBreak/>
        <w:t>De las con</w:t>
      </w:r>
      <w:r w:rsidR="003F3343" w:rsidRPr="00CB1272">
        <w:rPr>
          <w:rFonts w:ascii="Palatino Linotype" w:eastAsiaTheme="minorEastAsia" w:hAnsi="Palatino Linotype" w:cs="Arial"/>
          <w:sz w:val="24"/>
          <w:szCs w:val="24"/>
          <w:lang w:val="es-ES_tradnl" w:eastAsia="es-ES"/>
        </w:rPr>
        <w:t>stancias que obran en los</w:t>
      </w:r>
      <w:r w:rsidRPr="00CB1272">
        <w:rPr>
          <w:rFonts w:ascii="Palatino Linotype" w:eastAsiaTheme="minorEastAsia" w:hAnsi="Palatino Linotype" w:cs="Arial"/>
          <w:sz w:val="24"/>
          <w:szCs w:val="24"/>
          <w:lang w:val="es-ES_tradnl" w:eastAsia="es-ES"/>
        </w:rPr>
        <w:t xml:space="preserve"> expediente</w:t>
      </w:r>
      <w:r w:rsidR="003F3343" w:rsidRPr="00CB1272">
        <w:rPr>
          <w:rFonts w:ascii="Palatino Linotype" w:eastAsiaTheme="minorEastAsia" w:hAnsi="Palatino Linotype" w:cs="Arial"/>
          <w:sz w:val="24"/>
          <w:szCs w:val="24"/>
          <w:lang w:val="es-ES_tradnl" w:eastAsia="es-ES"/>
        </w:rPr>
        <w:t>s</w:t>
      </w:r>
      <w:r w:rsidRPr="00CB1272">
        <w:rPr>
          <w:rFonts w:ascii="Palatino Linotype" w:eastAsiaTheme="minorEastAsia" w:hAnsi="Palatino Linotype" w:cs="Arial"/>
          <w:sz w:val="24"/>
          <w:szCs w:val="24"/>
          <w:lang w:val="es-ES_tradnl" w:eastAsia="es-ES"/>
        </w:rPr>
        <w:t xml:space="preserve"> de la plataforma digital </w:t>
      </w:r>
      <w:r w:rsidRPr="00CB1272">
        <w:rPr>
          <w:rFonts w:ascii="Palatino Linotype" w:eastAsiaTheme="minorEastAsia" w:hAnsi="Palatino Linotype" w:cs="Arial"/>
          <w:b/>
          <w:sz w:val="24"/>
          <w:szCs w:val="24"/>
          <w:lang w:val="es-ES_tradnl" w:eastAsia="es-ES"/>
        </w:rPr>
        <w:t>(SAIMEX)</w:t>
      </w:r>
      <w:r w:rsidRPr="00CB1272">
        <w:rPr>
          <w:rFonts w:ascii="Palatino Linotype" w:eastAsiaTheme="minorEastAsia" w:hAnsi="Palatino Linotype" w:cs="Arial"/>
          <w:sz w:val="24"/>
          <w:szCs w:val="24"/>
          <w:lang w:val="es-ES_tradnl" w:eastAsia="es-ES"/>
        </w:rPr>
        <w:t xml:space="preserve"> , en fecha </w:t>
      </w:r>
      <w:r w:rsidR="00B80838" w:rsidRPr="00CB1272">
        <w:rPr>
          <w:rFonts w:ascii="Palatino Linotype" w:eastAsiaTheme="minorEastAsia" w:hAnsi="Palatino Linotype" w:cs="Arial"/>
          <w:sz w:val="24"/>
          <w:szCs w:val="24"/>
          <w:lang w:val="es-ES_tradnl" w:eastAsia="es-ES"/>
        </w:rPr>
        <w:t>diecinueve (19</w:t>
      </w:r>
      <w:r w:rsidR="005F3B27" w:rsidRPr="00CB1272">
        <w:rPr>
          <w:rFonts w:ascii="Palatino Linotype" w:eastAsiaTheme="minorEastAsia" w:hAnsi="Palatino Linotype" w:cs="Arial"/>
          <w:sz w:val="24"/>
          <w:szCs w:val="24"/>
          <w:lang w:val="es-ES_tradnl" w:eastAsia="es-ES"/>
        </w:rPr>
        <w:t xml:space="preserve">) </w:t>
      </w:r>
      <w:r w:rsidRPr="00CB1272">
        <w:rPr>
          <w:rFonts w:ascii="Palatino Linotype" w:eastAsiaTheme="minorEastAsia" w:hAnsi="Palatino Linotype" w:cs="Arial"/>
          <w:sz w:val="24"/>
          <w:szCs w:val="24"/>
          <w:lang w:val="es-ES_tradnl" w:eastAsia="es-ES"/>
        </w:rPr>
        <w:t>de</w:t>
      </w:r>
      <w:r w:rsidR="00B80838" w:rsidRPr="00CB1272">
        <w:rPr>
          <w:rFonts w:ascii="Palatino Linotype" w:eastAsiaTheme="minorEastAsia" w:hAnsi="Palatino Linotype" w:cs="Arial"/>
          <w:sz w:val="24"/>
          <w:szCs w:val="24"/>
          <w:lang w:val="es-ES_tradnl" w:eastAsia="es-ES"/>
        </w:rPr>
        <w:t xml:space="preserve"> febrero</w:t>
      </w:r>
      <w:r w:rsidR="00486246" w:rsidRPr="00CB1272">
        <w:rPr>
          <w:rFonts w:ascii="Palatino Linotype" w:eastAsiaTheme="minorEastAsia" w:hAnsi="Palatino Linotype" w:cs="Arial"/>
          <w:sz w:val="24"/>
          <w:szCs w:val="24"/>
          <w:lang w:val="es-ES_tradnl" w:eastAsia="es-ES"/>
        </w:rPr>
        <w:t xml:space="preserve"> </w:t>
      </w:r>
      <w:r w:rsidRPr="00CB1272">
        <w:rPr>
          <w:rFonts w:ascii="Palatino Linotype" w:eastAsiaTheme="minorEastAsia" w:hAnsi="Palatino Linotype" w:cs="Arial"/>
          <w:sz w:val="24"/>
          <w:szCs w:val="24"/>
          <w:lang w:val="es-ES_tradnl" w:eastAsia="es-ES"/>
        </w:rPr>
        <w:t>de dos mil</w:t>
      </w:r>
      <w:r w:rsidR="005F3B27" w:rsidRPr="00CB1272">
        <w:rPr>
          <w:rFonts w:ascii="Palatino Linotype" w:eastAsiaTheme="minorEastAsia" w:hAnsi="Palatino Linotype" w:cs="Arial"/>
          <w:sz w:val="24"/>
          <w:szCs w:val="24"/>
          <w:lang w:val="es-ES_tradnl" w:eastAsia="es-ES"/>
        </w:rPr>
        <w:t xml:space="preserve"> veintiuno, se presentaron dos</w:t>
      </w:r>
      <w:r w:rsidRPr="00CB1272">
        <w:rPr>
          <w:rFonts w:ascii="Palatino Linotype" w:eastAsiaTheme="minorEastAsia" w:hAnsi="Palatino Linotype" w:cs="Arial"/>
          <w:sz w:val="24"/>
          <w:szCs w:val="24"/>
          <w:lang w:val="es-ES_tradnl" w:eastAsia="es-ES"/>
        </w:rPr>
        <w:t xml:space="preserve"> solicitud</w:t>
      </w:r>
      <w:r w:rsidR="005F3B27" w:rsidRPr="00CB1272">
        <w:rPr>
          <w:rFonts w:ascii="Palatino Linotype" w:eastAsiaTheme="minorEastAsia" w:hAnsi="Palatino Linotype" w:cs="Arial"/>
          <w:sz w:val="24"/>
          <w:szCs w:val="24"/>
          <w:lang w:val="es-ES_tradnl" w:eastAsia="es-ES"/>
        </w:rPr>
        <w:t>es</w:t>
      </w:r>
      <w:r w:rsidRPr="00CB1272">
        <w:rPr>
          <w:rFonts w:ascii="Palatino Linotype" w:eastAsiaTheme="minorEastAsia" w:hAnsi="Palatino Linotype" w:cs="Arial"/>
          <w:sz w:val="24"/>
          <w:szCs w:val="24"/>
          <w:lang w:val="es-ES_tradnl" w:eastAsia="es-ES"/>
        </w:rPr>
        <w:t xml:space="preserve"> de información, que como se observa en la</w:t>
      </w:r>
      <w:r w:rsidR="005F3B27" w:rsidRPr="00CB1272">
        <w:rPr>
          <w:rFonts w:ascii="Palatino Linotype" w:eastAsiaTheme="minorEastAsia" w:hAnsi="Palatino Linotype" w:cs="Arial"/>
          <w:sz w:val="24"/>
          <w:szCs w:val="24"/>
          <w:lang w:val="es-ES_tradnl" w:eastAsia="es-ES"/>
        </w:rPr>
        <w:t>s</w:t>
      </w:r>
      <w:r w:rsidRPr="00CB1272">
        <w:rPr>
          <w:rFonts w:ascii="Palatino Linotype" w:eastAsiaTheme="minorEastAsia" w:hAnsi="Palatino Linotype" w:cs="Arial"/>
          <w:sz w:val="24"/>
          <w:szCs w:val="24"/>
          <w:lang w:val="es-ES_tradnl" w:eastAsia="es-ES"/>
        </w:rPr>
        <w:t xml:space="preserve"> </w:t>
      </w:r>
      <w:r w:rsidR="005F3B27" w:rsidRPr="00CB1272">
        <w:rPr>
          <w:rFonts w:ascii="Palatino Linotype" w:eastAsiaTheme="minorEastAsia" w:hAnsi="Palatino Linotype" w:cs="Arial"/>
          <w:sz w:val="24"/>
          <w:szCs w:val="24"/>
          <w:lang w:val="es-ES_tradnl" w:eastAsia="es-ES"/>
        </w:rPr>
        <w:t>imágenes</w:t>
      </w:r>
      <w:r w:rsidRPr="00CB1272">
        <w:rPr>
          <w:rFonts w:ascii="Palatino Linotype" w:eastAsiaTheme="minorEastAsia" w:hAnsi="Palatino Linotype" w:cs="Arial"/>
          <w:sz w:val="24"/>
          <w:szCs w:val="24"/>
          <w:lang w:val="es-ES_tradnl" w:eastAsia="es-ES"/>
        </w:rPr>
        <w:t>, no fue</w:t>
      </w:r>
      <w:r w:rsidR="005F3B27" w:rsidRPr="00CB1272">
        <w:rPr>
          <w:rFonts w:ascii="Palatino Linotype" w:eastAsiaTheme="minorEastAsia" w:hAnsi="Palatino Linotype" w:cs="Arial"/>
          <w:sz w:val="24"/>
          <w:szCs w:val="24"/>
          <w:lang w:val="es-ES_tradnl" w:eastAsia="es-ES"/>
        </w:rPr>
        <w:t>ron</w:t>
      </w:r>
      <w:r w:rsidRPr="00CB1272">
        <w:rPr>
          <w:rFonts w:ascii="Palatino Linotype" w:eastAsiaTheme="minorEastAsia" w:hAnsi="Palatino Linotype" w:cs="Arial"/>
          <w:sz w:val="24"/>
          <w:szCs w:val="24"/>
          <w:lang w:val="es-ES_tradnl" w:eastAsia="es-ES"/>
        </w:rPr>
        <w:t xml:space="preserve"> turnada a los servidores públicos habilitados por el titular de la unidad de transparencia, lo que genero la falta de resp</w:t>
      </w:r>
      <w:r w:rsidR="00486246" w:rsidRPr="00CB1272">
        <w:rPr>
          <w:rFonts w:ascii="Palatino Linotype" w:eastAsiaTheme="minorEastAsia" w:hAnsi="Palatino Linotype" w:cs="Arial"/>
          <w:sz w:val="24"/>
          <w:szCs w:val="24"/>
          <w:lang w:val="es-ES_tradnl" w:eastAsia="es-ES"/>
        </w:rPr>
        <w:t>uest</w:t>
      </w:r>
      <w:r w:rsidR="005F3B27" w:rsidRPr="00CB1272">
        <w:rPr>
          <w:rFonts w:ascii="Palatino Linotype" w:eastAsiaTheme="minorEastAsia" w:hAnsi="Palatino Linotype" w:cs="Arial"/>
          <w:sz w:val="24"/>
          <w:szCs w:val="24"/>
          <w:lang w:val="es-ES_tradnl" w:eastAsia="es-ES"/>
        </w:rPr>
        <w:t>a, posteriormente en fecha diecisiete  (17</w:t>
      </w:r>
      <w:r w:rsidRPr="00CB1272">
        <w:rPr>
          <w:rFonts w:ascii="Palatino Linotype" w:eastAsiaTheme="minorEastAsia" w:hAnsi="Palatino Linotype" w:cs="Arial"/>
          <w:sz w:val="24"/>
          <w:szCs w:val="24"/>
          <w:lang w:val="es-ES_tradnl" w:eastAsia="es-ES"/>
        </w:rPr>
        <w:t>) de</w:t>
      </w:r>
      <w:r w:rsidR="005F3B27" w:rsidRPr="00CB1272">
        <w:rPr>
          <w:rFonts w:ascii="Palatino Linotype" w:eastAsiaTheme="minorEastAsia" w:hAnsi="Palatino Linotype" w:cs="Arial"/>
          <w:sz w:val="24"/>
          <w:szCs w:val="24"/>
          <w:lang w:val="es-ES_tradnl" w:eastAsia="es-ES"/>
        </w:rPr>
        <w:t xml:space="preserve"> marzo</w:t>
      </w:r>
      <w:r w:rsidR="00486246" w:rsidRPr="00CB1272">
        <w:rPr>
          <w:rFonts w:ascii="Palatino Linotype" w:eastAsiaTheme="minorEastAsia" w:hAnsi="Palatino Linotype" w:cs="Arial"/>
          <w:sz w:val="24"/>
          <w:szCs w:val="24"/>
          <w:lang w:val="es-ES_tradnl" w:eastAsia="es-ES"/>
        </w:rPr>
        <w:t xml:space="preserve"> </w:t>
      </w:r>
      <w:r w:rsidRPr="00CB1272">
        <w:rPr>
          <w:rFonts w:ascii="Palatino Linotype" w:eastAsiaTheme="minorEastAsia" w:hAnsi="Palatino Linotype" w:cs="Arial"/>
          <w:sz w:val="24"/>
          <w:szCs w:val="24"/>
          <w:lang w:val="es-ES_tradnl" w:eastAsia="es-ES"/>
        </w:rPr>
        <w:t xml:space="preserve">de dos mil </w:t>
      </w:r>
      <w:r w:rsidR="00486246" w:rsidRPr="00CB1272">
        <w:rPr>
          <w:rFonts w:ascii="Palatino Linotype" w:eastAsiaTheme="minorEastAsia" w:hAnsi="Palatino Linotype" w:cs="Arial"/>
          <w:sz w:val="24"/>
          <w:szCs w:val="24"/>
          <w:lang w:val="es-ES_tradnl" w:eastAsia="es-ES"/>
        </w:rPr>
        <w:t xml:space="preserve">veintiuno </w:t>
      </w:r>
      <w:r w:rsidRPr="00CB1272">
        <w:rPr>
          <w:rFonts w:ascii="Palatino Linotype" w:eastAsiaTheme="minorEastAsia" w:hAnsi="Palatino Linotype" w:cs="Arial"/>
          <w:sz w:val="24"/>
          <w:szCs w:val="24"/>
          <w:lang w:val="es-ES_tradnl" w:eastAsia="es-ES"/>
        </w:rPr>
        <w:t>el particular interpuso recurso</w:t>
      </w:r>
      <w:r w:rsidR="005F3B27" w:rsidRPr="00CB1272">
        <w:rPr>
          <w:rFonts w:ascii="Palatino Linotype" w:eastAsiaTheme="minorEastAsia" w:hAnsi="Palatino Linotype" w:cs="Arial"/>
          <w:sz w:val="24"/>
          <w:szCs w:val="24"/>
          <w:lang w:val="es-ES_tradnl" w:eastAsia="es-ES"/>
        </w:rPr>
        <w:t>s</w:t>
      </w:r>
      <w:r w:rsidRPr="00CB1272">
        <w:rPr>
          <w:rFonts w:ascii="Palatino Linotype" w:eastAsiaTheme="minorEastAsia" w:hAnsi="Palatino Linotype" w:cs="Arial"/>
          <w:sz w:val="24"/>
          <w:szCs w:val="24"/>
          <w:lang w:val="es-ES_tradnl" w:eastAsia="es-ES"/>
        </w:rPr>
        <w:t xml:space="preserve"> de revisión, mismo que fue</w:t>
      </w:r>
      <w:r w:rsidR="005F3B27" w:rsidRPr="00CB1272">
        <w:rPr>
          <w:rFonts w:ascii="Palatino Linotype" w:eastAsiaTheme="minorEastAsia" w:hAnsi="Palatino Linotype" w:cs="Arial"/>
          <w:sz w:val="24"/>
          <w:szCs w:val="24"/>
          <w:lang w:val="es-ES_tradnl" w:eastAsia="es-ES"/>
        </w:rPr>
        <w:t>ron</w:t>
      </w:r>
      <w:r w:rsidRPr="00CB1272">
        <w:rPr>
          <w:rFonts w:ascii="Palatino Linotype" w:eastAsiaTheme="minorEastAsia" w:hAnsi="Palatino Linotype" w:cs="Arial"/>
          <w:sz w:val="24"/>
          <w:szCs w:val="24"/>
          <w:lang w:val="es-ES_tradnl" w:eastAsia="es-ES"/>
        </w:rPr>
        <w:t xml:space="preserve"> </w:t>
      </w:r>
      <w:r w:rsidR="005F3B27" w:rsidRPr="00CB1272">
        <w:rPr>
          <w:rFonts w:ascii="Palatino Linotype" w:eastAsiaTheme="minorEastAsia" w:hAnsi="Palatino Linotype" w:cs="Arial"/>
          <w:sz w:val="24"/>
          <w:szCs w:val="24"/>
          <w:lang w:val="es-ES_tradnl" w:eastAsia="es-ES"/>
        </w:rPr>
        <w:t>admitidos</w:t>
      </w:r>
      <w:r w:rsidRPr="00CB1272">
        <w:rPr>
          <w:rFonts w:ascii="Palatino Linotype" w:eastAsiaTheme="minorEastAsia" w:hAnsi="Palatino Linotype" w:cs="Arial"/>
          <w:sz w:val="24"/>
          <w:szCs w:val="24"/>
          <w:lang w:val="es-ES_tradnl" w:eastAsia="es-ES"/>
        </w:rPr>
        <w:t xml:space="preserve"> el</w:t>
      </w:r>
      <w:r w:rsidR="005F3B27" w:rsidRPr="00CB1272">
        <w:rPr>
          <w:rFonts w:ascii="Palatino Linotype" w:eastAsia="Calibri" w:hAnsi="Palatino Linotype" w:cs="Arial"/>
          <w:sz w:val="24"/>
          <w:szCs w:val="24"/>
          <w:lang w:val="es-ES" w:eastAsia="es-ES"/>
        </w:rPr>
        <w:t xml:space="preserve"> dieciocho (18) y veintidós (22) de marzo del año dos mil veintiuno</w:t>
      </w:r>
      <w:r w:rsidRPr="00CB1272">
        <w:rPr>
          <w:rFonts w:ascii="Palatino Linotype" w:eastAsiaTheme="minorEastAsia" w:hAnsi="Palatino Linotype" w:cs="Arial"/>
          <w:sz w:val="24"/>
          <w:szCs w:val="24"/>
          <w:lang w:val="es-ES_tradnl" w:eastAsia="es-ES"/>
        </w:rPr>
        <w:t>, y que fue puesto a disposición de las partes para que señalaran lo que a su derecho  conviniera.</w:t>
      </w:r>
    </w:p>
    <w:p w:rsidR="00D30616" w:rsidRPr="00CB1272" w:rsidRDefault="00D30616" w:rsidP="004E7025">
      <w:pPr>
        <w:spacing w:before="240" w:after="240" w:line="360" w:lineRule="auto"/>
        <w:contextualSpacing/>
        <w:jc w:val="both"/>
        <w:rPr>
          <w:rFonts w:ascii="Palatino Linotype" w:eastAsiaTheme="minorEastAsia" w:hAnsi="Palatino Linotype" w:cs="Arial"/>
          <w:sz w:val="24"/>
          <w:szCs w:val="24"/>
          <w:lang w:val="es-ES_tradnl" w:eastAsia="es-ES"/>
        </w:rPr>
      </w:pPr>
    </w:p>
    <w:p w:rsidR="00D30616" w:rsidRPr="00CB1272" w:rsidRDefault="00D30616" w:rsidP="003C2ED6">
      <w:pPr>
        <w:numPr>
          <w:ilvl w:val="0"/>
          <w:numId w:val="1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CB1272">
        <w:rPr>
          <w:rFonts w:ascii="Palatino Linotype" w:eastAsia="Times New Roman" w:hAnsi="Palatino Linotype" w:cs="Arial"/>
          <w:color w:val="000000"/>
          <w:sz w:val="24"/>
          <w:szCs w:val="24"/>
          <w:lang w:val="es-ES_tradnl" w:eastAsia="es-ES"/>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rsidR="00D30616" w:rsidRPr="00CB1272" w:rsidRDefault="00D30616" w:rsidP="004E7025">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D30616" w:rsidRPr="00CB1272" w:rsidRDefault="00D30616" w:rsidP="003C2ED6">
      <w:pPr>
        <w:numPr>
          <w:ilvl w:val="0"/>
          <w:numId w:val="1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CB1272">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w:t>
      </w:r>
      <w:r w:rsidRPr="00CB1272">
        <w:rPr>
          <w:rFonts w:ascii="Palatino Linotype" w:eastAsia="Calibri" w:hAnsi="Palatino Linotype" w:cs="Times New Roman"/>
          <w:sz w:val="24"/>
          <w:szCs w:val="24"/>
          <w:lang w:val="es-ES" w:eastAsia="es-ES"/>
        </w:rPr>
        <w:lastRenderedPageBreak/>
        <w:t xml:space="preserve">realice, de acuerdo a lo dispuesto por el artículo 53 fracción II de la Ley de la materia, vulnera el derecho fundamental de acceso a la información: </w:t>
      </w:r>
    </w:p>
    <w:p w:rsidR="00D30616" w:rsidRPr="00CB1272" w:rsidRDefault="00D30616" w:rsidP="004E7025">
      <w:pPr>
        <w:spacing w:after="0" w:line="360" w:lineRule="auto"/>
        <w:contextualSpacing/>
        <w:rPr>
          <w:rFonts w:ascii="Palatino Linotype" w:eastAsia="Times New Roman" w:hAnsi="Palatino Linotype" w:cs="Arial"/>
          <w:color w:val="000000"/>
          <w:sz w:val="24"/>
          <w:szCs w:val="24"/>
          <w:lang w:val="es-ES_tradnl" w:eastAsia="es-ES"/>
        </w:rPr>
      </w:pPr>
    </w:p>
    <w:p w:rsidR="00D30616" w:rsidRPr="00CB1272" w:rsidRDefault="00D30616" w:rsidP="004E7025">
      <w:pPr>
        <w:spacing w:after="0" w:line="360" w:lineRule="auto"/>
        <w:ind w:left="567" w:right="616"/>
        <w:contextualSpacing/>
        <w:jc w:val="both"/>
        <w:rPr>
          <w:rFonts w:ascii="Palatino Linotype" w:eastAsia="Times New Roman" w:hAnsi="Palatino Linotype" w:cs="Arial"/>
          <w:color w:val="000000"/>
          <w:sz w:val="24"/>
          <w:szCs w:val="24"/>
          <w:lang w:val="es-ES_tradnl" w:eastAsia="es-ES"/>
        </w:rPr>
      </w:pPr>
    </w:p>
    <w:p w:rsidR="00D30616" w:rsidRPr="00CB1272" w:rsidRDefault="00486246" w:rsidP="004E7025">
      <w:pPr>
        <w:spacing w:after="0" w:line="360" w:lineRule="auto"/>
        <w:ind w:left="567" w:right="616"/>
        <w:jc w:val="both"/>
        <w:rPr>
          <w:rFonts w:ascii="Palatino Linotype" w:eastAsiaTheme="minorEastAsia" w:hAnsi="Palatino Linotype"/>
          <w:i/>
          <w:sz w:val="24"/>
          <w:szCs w:val="24"/>
          <w:lang w:val="es-ES_tradnl" w:eastAsia="es-ES"/>
        </w:rPr>
      </w:pPr>
      <w:r w:rsidRPr="00CB1272">
        <w:rPr>
          <w:rFonts w:ascii="Palatino Linotype" w:eastAsiaTheme="minorEastAsia" w:hAnsi="Palatino Linotype"/>
          <w:b/>
          <w:i/>
          <w:sz w:val="24"/>
          <w:szCs w:val="24"/>
          <w:lang w:val="es-ES_tradnl" w:eastAsia="es-ES"/>
        </w:rPr>
        <w:t>“</w:t>
      </w:r>
      <w:r w:rsidR="00D30616" w:rsidRPr="00CB1272">
        <w:rPr>
          <w:rFonts w:ascii="Palatino Linotype" w:eastAsiaTheme="minorEastAsia" w:hAnsi="Palatino Linotype"/>
          <w:b/>
          <w:i/>
          <w:sz w:val="24"/>
          <w:szCs w:val="24"/>
          <w:lang w:val="es-ES_tradnl" w:eastAsia="es-ES"/>
        </w:rPr>
        <w:t>Artículo 53.</w:t>
      </w:r>
      <w:r w:rsidR="00D30616" w:rsidRPr="00CB1272">
        <w:rPr>
          <w:rFonts w:ascii="Palatino Linotype" w:eastAsiaTheme="minorEastAsia" w:hAnsi="Palatino Linotype"/>
          <w:i/>
          <w:sz w:val="24"/>
          <w:szCs w:val="24"/>
          <w:lang w:val="es-ES_tradnl" w:eastAsia="es-ES"/>
        </w:rPr>
        <w:t xml:space="preserve"> Las Unidades de Transparencia tendrán las siguientes funciones:</w:t>
      </w:r>
    </w:p>
    <w:p w:rsidR="00D30616" w:rsidRPr="00CB1272" w:rsidRDefault="00A4719B" w:rsidP="004E7025">
      <w:pPr>
        <w:spacing w:after="0" w:line="360" w:lineRule="auto"/>
        <w:ind w:left="567" w:right="616"/>
        <w:jc w:val="both"/>
        <w:rPr>
          <w:rFonts w:ascii="Palatino Linotype" w:eastAsiaTheme="minorEastAsia" w:hAnsi="Palatino Linotype"/>
          <w:i/>
          <w:sz w:val="24"/>
          <w:szCs w:val="24"/>
          <w:lang w:val="es-ES_tradnl" w:eastAsia="es-ES"/>
        </w:rPr>
      </w:pPr>
      <w:r w:rsidRPr="00CB1272">
        <w:rPr>
          <w:rFonts w:ascii="Palatino Linotype" w:eastAsiaTheme="minorEastAsia" w:hAnsi="Palatino Linotype"/>
          <w:i/>
          <w:sz w:val="24"/>
          <w:szCs w:val="24"/>
          <w:lang w:val="es-ES_tradnl" w:eastAsia="es-ES"/>
        </w:rPr>
        <w:t>(</w:t>
      </w:r>
      <w:r w:rsidR="00D30616" w:rsidRPr="00CB1272">
        <w:rPr>
          <w:rFonts w:ascii="Palatino Linotype" w:eastAsiaTheme="minorEastAsia" w:hAnsi="Palatino Linotype"/>
          <w:i/>
          <w:sz w:val="24"/>
          <w:szCs w:val="24"/>
          <w:lang w:val="es-ES_tradnl" w:eastAsia="es-ES"/>
        </w:rPr>
        <w:t>…</w:t>
      </w:r>
      <w:r w:rsidRPr="00CB1272">
        <w:rPr>
          <w:rFonts w:ascii="Palatino Linotype" w:eastAsiaTheme="minorEastAsia" w:hAnsi="Palatino Linotype"/>
          <w:i/>
          <w:sz w:val="24"/>
          <w:szCs w:val="24"/>
          <w:lang w:val="es-ES_tradnl" w:eastAsia="es-ES"/>
        </w:rPr>
        <w:t>)</w:t>
      </w:r>
    </w:p>
    <w:p w:rsidR="00D30616" w:rsidRPr="00CB1272" w:rsidRDefault="00D30616" w:rsidP="004E7025">
      <w:pPr>
        <w:spacing w:after="0" w:line="360" w:lineRule="auto"/>
        <w:ind w:left="567" w:right="616"/>
        <w:jc w:val="both"/>
        <w:rPr>
          <w:rFonts w:ascii="Palatino Linotype" w:eastAsiaTheme="minorEastAsia" w:hAnsi="Palatino Linotype"/>
          <w:i/>
          <w:sz w:val="24"/>
          <w:szCs w:val="24"/>
          <w:lang w:val="es-ES_tradnl" w:eastAsia="es-ES"/>
        </w:rPr>
      </w:pPr>
      <w:r w:rsidRPr="00CB1272">
        <w:rPr>
          <w:rFonts w:ascii="Palatino Linotype" w:eastAsiaTheme="minorEastAsia" w:hAnsi="Palatino Linotype"/>
          <w:b/>
          <w:i/>
          <w:sz w:val="24"/>
          <w:szCs w:val="24"/>
          <w:lang w:val="es-ES_tradnl" w:eastAsia="es-ES"/>
        </w:rPr>
        <w:t>II. Recibir, tramitar y dar respuesta a las solicitudes de acceso a la información</w:t>
      </w:r>
      <w:r w:rsidRPr="00CB1272">
        <w:rPr>
          <w:rFonts w:ascii="Palatino Linotype" w:eastAsiaTheme="minorEastAsia" w:hAnsi="Palatino Linotype"/>
          <w:i/>
          <w:sz w:val="24"/>
          <w:szCs w:val="24"/>
          <w:lang w:val="es-ES_tradnl" w:eastAsia="es-ES"/>
        </w:rPr>
        <w:t>;</w:t>
      </w:r>
    </w:p>
    <w:p w:rsidR="00D30616" w:rsidRPr="00CB1272" w:rsidRDefault="00A4719B" w:rsidP="004E7025">
      <w:pPr>
        <w:spacing w:after="0" w:line="360" w:lineRule="auto"/>
        <w:ind w:left="567" w:right="616"/>
        <w:jc w:val="both"/>
        <w:rPr>
          <w:rFonts w:ascii="Palatino Linotype" w:eastAsiaTheme="minorEastAsia" w:hAnsi="Palatino Linotype"/>
          <w:i/>
          <w:sz w:val="24"/>
          <w:szCs w:val="24"/>
          <w:lang w:val="es-ES_tradnl" w:eastAsia="es-ES"/>
        </w:rPr>
      </w:pPr>
      <w:r w:rsidRPr="00CB1272">
        <w:rPr>
          <w:rFonts w:ascii="Palatino Linotype" w:eastAsiaTheme="minorEastAsia" w:hAnsi="Palatino Linotype"/>
          <w:i/>
          <w:sz w:val="24"/>
          <w:szCs w:val="24"/>
          <w:lang w:val="es-ES_tradnl" w:eastAsia="es-ES"/>
        </w:rPr>
        <w:t>(</w:t>
      </w:r>
      <w:r w:rsidR="00D30616" w:rsidRPr="00CB1272">
        <w:rPr>
          <w:rFonts w:ascii="Palatino Linotype" w:eastAsiaTheme="minorEastAsia" w:hAnsi="Palatino Linotype"/>
          <w:i/>
          <w:sz w:val="24"/>
          <w:szCs w:val="24"/>
          <w:lang w:val="es-ES_tradnl" w:eastAsia="es-ES"/>
        </w:rPr>
        <w:t>…</w:t>
      </w:r>
      <w:r w:rsidRPr="00CB1272">
        <w:rPr>
          <w:rFonts w:ascii="Palatino Linotype" w:eastAsiaTheme="minorEastAsia" w:hAnsi="Palatino Linotype"/>
          <w:i/>
          <w:sz w:val="24"/>
          <w:szCs w:val="24"/>
          <w:lang w:val="es-ES_tradnl" w:eastAsia="es-ES"/>
        </w:rPr>
        <w:t>)</w:t>
      </w:r>
    </w:p>
    <w:p w:rsidR="00D30616" w:rsidRPr="00CB1272" w:rsidRDefault="00D30616" w:rsidP="004E7025">
      <w:pPr>
        <w:spacing w:after="0" w:line="360" w:lineRule="auto"/>
        <w:ind w:left="567" w:right="616"/>
        <w:jc w:val="both"/>
        <w:rPr>
          <w:rFonts w:ascii="Palatino Linotype" w:eastAsiaTheme="minorEastAsia" w:hAnsi="Palatino Linotype"/>
          <w:i/>
          <w:sz w:val="24"/>
          <w:szCs w:val="24"/>
          <w:lang w:val="es-ES_tradnl" w:eastAsia="es-ES"/>
        </w:rPr>
      </w:pPr>
      <w:r w:rsidRPr="00CB1272">
        <w:rPr>
          <w:rFonts w:ascii="Palatino Linotype" w:eastAsiaTheme="minorEastAsia" w:hAnsi="Palatino Linotype"/>
          <w:i/>
          <w:sz w:val="24"/>
          <w:szCs w:val="24"/>
          <w:lang w:val="es-ES_tradnl" w:eastAsia="es-ES"/>
        </w:rPr>
        <w:t>IV. Realizar, con efectividad, los trámites internos necesarios para la atención de las solicitudes de acceso a la información;</w:t>
      </w:r>
    </w:p>
    <w:p w:rsidR="00D30616" w:rsidRPr="00CB1272" w:rsidRDefault="00A4719B" w:rsidP="004E7025">
      <w:pPr>
        <w:spacing w:after="0" w:line="360" w:lineRule="auto"/>
        <w:ind w:left="567" w:right="616"/>
        <w:jc w:val="both"/>
        <w:rPr>
          <w:rFonts w:ascii="Palatino Linotype" w:eastAsiaTheme="minorEastAsia" w:hAnsi="Palatino Linotype"/>
          <w:i/>
          <w:sz w:val="24"/>
          <w:szCs w:val="24"/>
          <w:lang w:val="es-ES_tradnl" w:eastAsia="es-ES"/>
        </w:rPr>
      </w:pPr>
      <w:r w:rsidRPr="00CB1272">
        <w:rPr>
          <w:rFonts w:ascii="Palatino Linotype" w:eastAsiaTheme="minorEastAsia" w:hAnsi="Palatino Linotype"/>
          <w:i/>
          <w:sz w:val="24"/>
          <w:szCs w:val="24"/>
          <w:lang w:val="es-ES_tradnl" w:eastAsia="es-ES"/>
        </w:rPr>
        <w:t>(</w:t>
      </w:r>
      <w:r w:rsidR="00D30616" w:rsidRPr="00CB1272">
        <w:rPr>
          <w:rFonts w:ascii="Palatino Linotype" w:eastAsiaTheme="minorEastAsia" w:hAnsi="Palatino Linotype"/>
          <w:i/>
          <w:sz w:val="24"/>
          <w:szCs w:val="24"/>
          <w:lang w:val="es-ES_tradnl" w:eastAsia="es-ES"/>
        </w:rPr>
        <w:t>…</w:t>
      </w:r>
      <w:r w:rsidRPr="00CB1272">
        <w:rPr>
          <w:rFonts w:ascii="Palatino Linotype" w:eastAsiaTheme="minorEastAsia" w:hAnsi="Palatino Linotype"/>
          <w:i/>
          <w:sz w:val="24"/>
          <w:szCs w:val="24"/>
          <w:lang w:val="es-ES_tradnl" w:eastAsia="es-ES"/>
        </w:rPr>
        <w:t>)</w:t>
      </w:r>
    </w:p>
    <w:p w:rsidR="00D30616" w:rsidRPr="00CB1272" w:rsidRDefault="00D30616" w:rsidP="004E7025">
      <w:pPr>
        <w:spacing w:after="0" w:line="360" w:lineRule="auto"/>
        <w:ind w:left="567" w:right="616"/>
        <w:jc w:val="both"/>
        <w:rPr>
          <w:rFonts w:ascii="Palatino Linotype" w:eastAsiaTheme="minorEastAsia" w:hAnsi="Palatino Linotype"/>
          <w:i/>
          <w:sz w:val="24"/>
          <w:szCs w:val="24"/>
          <w:lang w:val="es-ES_tradnl" w:eastAsia="es-ES"/>
        </w:rPr>
      </w:pPr>
      <w:r w:rsidRPr="00CB1272">
        <w:rPr>
          <w:rFonts w:ascii="Palatino Linotype" w:eastAsiaTheme="minorEastAsia" w:hAnsi="Palatino Linotype"/>
          <w:i/>
          <w:sz w:val="24"/>
          <w:szCs w:val="24"/>
          <w:lang w:val="es-ES_tradnl" w:eastAsia="es-ES"/>
        </w:rPr>
        <w:t>XII. Fomentar la transparencia y accesibilidad al interior del sujeto obligado;”</w:t>
      </w:r>
    </w:p>
    <w:p w:rsidR="00D30616" w:rsidRPr="00CB1272" w:rsidRDefault="00D30616" w:rsidP="004E7025">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D30616" w:rsidRPr="00CB1272" w:rsidRDefault="00D30616" w:rsidP="003C2ED6">
      <w:pPr>
        <w:numPr>
          <w:ilvl w:val="0"/>
          <w:numId w:val="1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CB1272">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CB1272">
        <w:rPr>
          <w:rFonts w:ascii="Palatino Linotype" w:eastAsia="Calibri" w:hAnsi="Palatino Linotype" w:cs="Times New Roman"/>
          <w:i/>
          <w:sz w:val="24"/>
          <w:szCs w:val="24"/>
          <w:lang w:val="es-ES" w:eastAsia="es-ES"/>
        </w:rPr>
        <w:t xml:space="preserve">en el ámbito de sus atribuciones, </w:t>
      </w:r>
      <w:r w:rsidRPr="00CB1272">
        <w:rPr>
          <w:rFonts w:ascii="Palatino Linotype" w:eastAsia="Calibri" w:hAnsi="Palatino Linotype" w:cs="Times New Roman"/>
          <w:b/>
          <w:i/>
          <w:sz w:val="24"/>
          <w:szCs w:val="24"/>
          <w:lang w:val="es-ES" w:eastAsia="es-ES"/>
        </w:rPr>
        <w:t>de promover</w:t>
      </w:r>
      <w:r w:rsidRPr="00CB1272">
        <w:rPr>
          <w:rFonts w:ascii="Palatino Linotype" w:eastAsia="Calibri" w:hAnsi="Palatino Linotype" w:cs="Times New Roman"/>
          <w:i/>
          <w:sz w:val="24"/>
          <w:szCs w:val="24"/>
          <w:lang w:val="es-ES" w:eastAsia="es-ES"/>
        </w:rPr>
        <w:t xml:space="preserve">, </w:t>
      </w:r>
      <w:r w:rsidRPr="00CB1272">
        <w:rPr>
          <w:rFonts w:ascii="Palatino Linotype" w:eastAsia="Calibri" w:hAnsi="Palatino Linotype" w:cs="Times New Roman"/>
          <w:b/>
          <w:i/>
          <w:sz w:val="24"/>
          <w:szCs w:val="24"/>
          <w:lang w:val="es-ES" w:eastAsia="es-ES"/>
        </w:rPr>
        <w:t>respetar, proteger y</w:t>
      </w:r>
      <w:r w:rsidRPr="00CB1272">
        <w:rPr>
          <w:rFonts w:ascii="Palatino Linotype" w:eastAsia="Calibri" w:hAnsi="Palatino Linotype" w:cs="Times New Roman"/>
          <w:i/>
          <w:sz w:val="24"/>
          <w:szCs w:val="24"/>
          <w:lang w:val="es-ES" w:eastAsia="es-ES"/>
        </w:rPr>
        <w:t xml:space="preserve"> </w:t>
      </w:r>
      <w:r w:rsidRPr="00CB1272">
        <w:rPr>
          <w:rFonts w:ascii="Palatino Linotype" w:eastAsia="Calibri" w:hAnsi="Palatino Linotype" w:cs="Times New Roman"/>
          <w:b/>
          <w:i/>
          <w:sz w:val="24"/>
          <w:szCs w:val="24"/>
          <w:lang w:val="es-ES" w:eastAsia="es-ES"/>
        </w:rPr>
        <w:t>garantizar</w:t>
      </w:r>
      <w:r w:rsidRPr="00CB1272">
        <w:rPr>
          <w:rFonts w:ascii="Palatino Linotype" w:eastAsia="Calibri" w:hAnsi="Palatino Linotype" w:cs="Times New Roman"/>
          <w:i/>
          <w:sz w:val="24"/>
          <w:szCs w:val="24"/>
          <w:lang w:val="es-ES" w:eastAsia="es-ES"/>
        </w:rPr>
        <w:t xml:space="preserve"> los derechos humanos. </w:t>
      </w:r>
      <w:r w:rsidRPr="00CB1272">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CB1272">
        <w:rPr>
          <w:rFonts w:ascii="Palatino Linotype" w:eastAsia="Calibri" w:hAnsi="Palatino Linotype" w:cs="Times New Roman"/>
          <w:i/>
          <w:sz w:val="24"/>
          <w:szCs w:val="24"/>
          <w:lang w:val="es-ES" w:eastAsia="es-ES"/>
        </w:rPr>
        <w:t xml:space="preserve">procedimiento de acceso a </w:t>
      </w:r>
      <w:r w:rsidRPr="00CB1272">
        <w:rPr>
          <w:rFonts w:ascii="Palatino Linotype" w:eastAsia="Calibri" w:hAnsi="Palatino Linotype" w:cs="Times New Roman"/>
          <w:b/>
          <w:i/>
          <w:sz w:val="24"/>
          <w:szCs w:val="24"/>
          <w:lang w:val="es-ES" w:eastAsia="es-ES"/>
        </w:rPr>
        <w:lastRenderedPageBreak/>
        <w:t>la información es la garantía</w:t>
      </w:r>
      <w:r w:rsidRPr="00CB1272">
        <w:rPr>
          <w:rFonts w:ascii="Palatino Linotype" w:eastAsia="Calibri" w:hAnsi="Palatino Linotype" w:cs="Times New Roman"/>
          <w:i/>
          <w:sz w:val="24"/>
          <w:szCs w:val="24"/>
          <w:lang w:val="es-ES" w:eastAsia="es-ES"/>
        </w:rPr>
        <w:t xml:space="preserve"> primaria del derecho en cuestión.</w:t>
      </w:r>
      <w:r w:rsidRPr="00CB1272">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CB1272">
        <w:rPr>
          <w:rFonts w:ascii="Palatino Linotype" w:eastAsia="Calibri" w:hAnsi="Palatino Linotype" w:cs="Times New Roman"/>
          <w:i/>
          <w:sz w:val="24"/>
          <w:szCs w:val="24"/>
          <w:lang w:val="es-ES" w:eastAsia="es-ES"/>
        </w:rPr>
        <w:t>investigar, sancionar y reparar las violaciones a los derechos humanos.</w:t>
      </w:r>
      <w:r w:rsidRPr="00CB1272">
        <w:rPr>
          <w:rFonts w:ascii="Palatino Linotype" w:eastAsia="Calibri" w:hAnsi="Palatino Linotype" w:cs="Times New Roman"/>
          <w:sz w:val="24"/>
          <w:szCs w:val="24"/>
          <w:lang w:val="es-ES" w:eastAsia="es-ES"/>
        </w:rPr>
        <w:t xml:space="preserve"> </w:t>
      </w:r>
    </w:p>
    <w:p w:rsidR="00D30616" w:rsidRPr="00CB1272" w:rsidRDefault="00D30616" w:rsidP="004E7025">
      <w:pPr>
        <w:spacing w:after="0" w:line="360" w:lineRule="auto"/>
        <w:contextualSpacing/>
        <w:rPr>
          <w:rFonts w:ascii="Palatino Linotype" w:eastAsia="Calibri" w:hAnsi="Palatino Linotype" w:cs="Times New Roman"/>
          <w:sz w:val="24"/>
          <w:szCs w:val="24"/>
          <w:lang w:val="es-ES" w:eastAsia="es-ES"/>
        </w:rPr>
      </w:pPr>
    </w:p>
    <w:p w:rsidR="00D30616" w:rsidRPr="00CB1272" w:rsidRDefault="00D30616" w:rsidP="003C2ED6">
      <w:pPr>
        <w:numPr>
          <w:ilvl w:val="0"/>
          <w:numId w:val="1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CB1272">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rsidR="00D30616" w:rsidRPr="00CB1272" w:rsidRDefault="00D30616" w:rsidP="0025478F">
      <w:pPr>
        <w:keepNext/>
        <w:keepLines/>
        <w:numPr>
          <w:ilvl w:val="0"/>
          <w:numId w:val="4"/>
        </w:numPr>
        <w:spacing w:before="240" w:after="0" w:line="360" w:lineRule="auto"/>
        <w:ind w:left="0" w:firstLine="0"/>
        <w:outlineLvl w:val="0"/>
        <w:rPr>
          <w:rFonts w:ascii="Palatino Linotype" w:eastAsia="Times New Roman" w:hAnsi="Palatino Linotype" w:cstheme="majorBidi"/>
          <w:b/>
          <w:sz w:val="24"/>
          <w:szCs w:val="24"/>
        </w:rPr>
      </w:pPr>
      <w:bookmarkStart w:id="91" w:name="_Toc536106972"/>
      <w:bookmarkStart w:id="92" w:name="_Toc33793856"/>
      <w:bookmarkStart w:id="93" w:name="_Toc68786444"/>
      <w:r w:rsidRPr="00CB1272">
        <w:rPr>
          <w:rFonts w:ascii="Palatino Linotype" w:eastAsia="Times New Roman" w:hAnsi="Palatino Linotype" w:cstheme="majorBidi"/>
          <w:b/>
          <w:sz w:val="24"/>
          <w:szCs w:val="24"/>
        </w:rPr>
        <w:t xml:space="preserve">Sobre la respuesta que se emita a </w:t>
      </w:r>
      <w:proofErr w:type="gramStart"/>
      <w:r w:rsidRPr="00CB1272">
        <w:rPr>
          <w:rFonts w:ascii="Palatino Linotype" w:eastAsia="Times New Roman" w:hAnsi="Palatino Linotype" w:cstheme="majorBidi"/>
          <w:b/>
          <w:sz w:val="24"/>
          <w:szCs w:val="24"/>
        </w:rPr>
        <w:t>la solicitud</w:t>
      </w:r>
      <w:r w:rsidR="00BE0CE3" w:rsidRPr="00CB1272">
        <w:rPr>
          <w:rFonts w:ascii="Palatino Linotype" w:eastAsia="Times New Roman" w:hAnsi="Palatino Linotype" w:cstheme="majorBidi"/>
          <w:b/>
          <w:sz w:val="24"/>
          <w:szCs w:val="24"/>
        </w:rPr>
        <w:t>es</w:t>
      </w:r>
      <w:proofErr w:type="gramEnd"/>
      <w:r w:rsidRPr="00CB1272">
        <w:rPr>
          <w:rFonts w:ascii="Palatino Linotype" w:eastAsia="Times New Roman" w:hAnsi="Palatino Linotype" w:cstheme="majorBidi"/>
          <w:b/>
          <w:sz w:val="24"/>
          <w:szCs w:val="24"/>
        </w:rPr>
        <w:t>.</w:t>
      </w:r>
      <w:bookmarkEnd w:id="91"/>
      <w:bookmarkEnd w:id="92"/>
      <w:bookmarkEnd w:id="93"/>
    </w:p>
    <w:p w:rsidR="00D30616" w:rsidRPr="00CB1272" w:rsidRDefault="00D30616" w:rsidP="004E7025">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D30616" w:rsidRPr="00CB1272" w:rsidRDefault="00D30616" w:rsidP="003C2ED6">
      <w:pPr>
        <w:numPr>
          <w:ilvl w:val="0"/>
          <w:numId w:val="12"/>
        </w:numPr>
        <w:spacing w:after="0" w:line="360" w:lineRule="auto"/>
        <w:ind w:left="0" w:right="49" w:firstLine="0"/>
        <w:contextualSpacing/>
        <w:jc w:val="both"/>
        <w:rPr>
          <w:rFonts w:ascii="Palatino Linotype" w:eastAsia="Times New Roman" w:hAnsi="Palatino Linotype" w:cs="Arial"/>
          <w:b/>
          <w:color w:val="000000"/>
          <w:sz w:val="24"/>
          <w:szCs w:val="24"/>
          <w:lang w:val="es-ES_tradnl" w:eastAsia="es-ES"/>
        </w:rPr>
      </w:pPr>
      <w:r w:rsidRPr="00CB1272">
        <w:rPr>
          <w:rFonts w:ascii="Palatino Linotype" w:eastAsia="Times New Roman" w:hAnsi="Palatino Linotype" w:cs="Arial"/>
          <w:color w:val="000000"/>
          <w:sz w:val="24"/>
          <w:szCs w:val="24"/>
          <w:lang w:val="es-ES_tradnl" w:eastAsia="es-ES"/>
        </w:rPr>
        <w:t xml:space="preserve">En cumplimiento a esta resolución, el </w:t>
      </w:r>
      <w:r w:rsidRPr="00CB1272">
        <w:rPr>
          <w:rFonts w:ascii="Palatino Linotype" w:eastAsia="Times New Roman" w:hAnsi="Palatino Linotype" w:cs="Arial"/>
          <w:b/>
          <w:color w:val="000000"/>
          <w:sz w:val="24"/>
          <w:szCs w:val="24"/>
          <w:lang w:val="es-ES_tradnl" w:eastAsia="es-ES"/>
        </w:rPr>
        <w:t>SUJETO OBLIGADO</w:t>
      </w:r>
      <w:r w:rsidRPr="00CB1272">
        <w:rPr>
          <w:rFonts w:ascii="Palatino Linotype" w:eastAsia="Times New Roman" w:hAnsi="Palatino Linotype" w:cs="Arial"/>
          <w:color w:val="000000"/>
          <w:sz w:val="24"/>
          <w:szCs w:val="24"/>
          <w:lang w:val="es-ES_tradnl" w:eastAsia="es-ES"/>
        </w:rPr>
        <w:t xml:space="preserve"> deberá dar atención </w:t>
      </w:r>
      <w:r w:rsidRPr="00CB1272">
        <w:rPr>
          <w:rFonts w:ascii="Palatino Linotype" w:eastAsiaTheme="minorEastAsia" w:hAnsi="Palatino Linotype" w:cs="Arial"/>
          <w:sz w:val="24"/>
          <w:szCs w:val="24"/>
          <w:lang w:val="es-ES_tradnl" w:eastAsia="es-ES"/>
        </w:rPr>
        <w:t>a la solicitud</w:t>
      </w:r>
      <w:r w:rsidR="00BE0CE3" w:rsidRPr="00CB1272">
        <w:rPr>
          <w:rFonts w:ascii="Palatino Linotype" w:eastAsiaTheme="minorEastAsia" w:hAnsi="Palatino Linotype" w:cs="Arial"/>
          <w:sz w:val="24"/>
          <w:szCs w:val="24"/>
          <w:lang w:val="es-ES_tradnl" w:eastAsia="es-ES"/>
        </w:rPr>
        <w:t>es</w:t>
      </w:r>
      <w:r w:rsidRPr="00CB1272">
        <w:rPr>
          <w:rFonts w:ascii="Palatino Linotype" w:eastAsiaTheme="minorEastAsia" w:hAnsi="Palatino Linotype" w:cs="Arial"/>
          <w:sz w:val="24"/>
          <w:szCs w:val="24"/>
          <w:lang w:val="es-ES_tradnl" w:eastAsia="es-ES"/>
        </w:rPr>
        <w:t xml:space="preserve"> de informac</w:t>
      </w:r>
      <w:r w:rsidR="00BE0CE3" w:rsidRPr="00CB1272">
        <w:rPr>
          <w:rFonts w:ascii="Palatino Linotype" w:eastAsiaTheme="minorEastAsia" w:hAnsi="Palatino Linotype" w:cs="Arial"/>
          <w:sz w:val="24"/>
          <w:szCs w:val="24"/>
          <w:lang w:val="es-ES_tradnl" w:eastAsia="es-ES"/>
        </w:rPr>
        <w:t>ión, sin que sea materia de esta resolución</w:t>
      </w:r>
      <w:r w:rsidRPr="00CB1272">
        <w:rPr>
          <w:rFonts w:ascii="Palatino Linotype" w:eastAsiaTheme="minorEastAsia" w:hAnsi="Palatino Linotype" w:cs="Arial"/>
          <w:sz w:val="24"/>
          <w:szCs w:val="24"/>
          <w:lang w:val="es-ES_tradnl" w:eastAsia="es-ES"/>
        </w:rPr>
        <w:t xml:space="preserve"> analizar o</w:t>
      </w:r>
      <w:r w:rsidRPr="00CB1272">
        <w:rPr>
          <w:rFonts w:ascii="Palatino Linotype" w:eastAsiaTheme="minorEastAsia" w:hAnsi="Palatino Linotype" w:cs="Arial"/>
          <w:b/>
          <w:sz w:val="24"/>
          <w:szCs w:val="24"/>
          <w:lang w:val="es-ES_tradnl" w:eastAsia="es-ES"/>
        </w:rPr>
        <w:t xml:space="preserve"> </w:t>
      </w:r>
      <w:r w:rsidRPr="00CB1272">
        <w:rPr>
          <w:rFonts w:ascii="Palatino Linotype" w:eastAsiaTheme="minorEastAsia" w:hAnsi="Palatino Linotype" w:cs="Arial"/>
          <w:sz w:val="24"/>
          <w:szCs w:val="24"/>
          <w:lang w:val="es-ES_tradnl" w:eastAsia="es-ES"/>
        </w:rPr>
        <w:t xml:space="preserve">prejuzgar si la información que le fue solicitada se encuentra en sus </w:t>
      </w:r>
      <w:r w:rsidRPr="00CB1272">
        <w:rPr>
          <w:rFonts w:ascii="Palatino Linotype" w:eastAsiaTheme="minorEastAsia" w:hAnsi="Palatino Linotype" w:cs="Arial"/>
          <w:sz w:val="24"/>
          <w:szCs w:val="24"/>
          <w:lang w:val="es-ES_tradnl" w:eastAsia="es-ES"/>
        </w:rPr>
        <w:lastRenderedPageBreak/>
        <w:t>archivos o le corresponde generarla, puesto que el silencio administrativo que hizo patente al omitir dar respuesta, trae como consecuencia que se le ordene dar atención a la</w:t>
      </w:r>
      <w:r w:rsidR="00BE0CE3" w:rsidRPr="00CB1272">
        <w:rPr>
          <w:rFonts w:ascii="Palatino Linotype" w:eastAsiaTheme="minorEastAsia" w:hAnsi="Palatino Linotype" w:cs="Arial"/>
          <w:sz w:val="24"/>
          <w:szCs w:val="24"/>
          <w:lang w:val="es-ES_tradnl" w:eastAsia="es-ES"/>
        </w:rPr>
        <w:t>s</w:t>
      </w:r>
      <w:r w:rsidRPr="00CB1272">
        <w:rPr>
          <w:rFonts w:ascii="Palatino Linotype" w:eastAsiaTheme="minorEastAsia" w:hAnsi="Palatino Linotype" w:cs="Arial"/>
          <w:sz w:val="24"/>
          <w:szCs w:val="24"/>
          <w:lang w:val="es-ES_tradnl" w:eastAsia="es-ES"/>
        </w:rPr>
        <w:t xml:space="preserve"> solicitud</w:t>
      </w:r>
      <w:r w:rsidR="00BE0CE3" w:rsidRPr="00CB1272">
        <w:rPr>
          <w:rFonts w:ascii="Palatino Linotype" w:eastAsiaTheme="minorEastAsia" w:hAnsi="Palatino Linotype" w:cs="Arial"/>
          <w:sz w:val="24"/>
          <w:szCs w:val="24"/>
          <w:lang w:val="es-ES_tradnl" w:eastAsia="es-ES"/>
        </w:rPr>
        <w:t>es</w:t>
      </w:r>
      <w:r w:rsidRPr="00CB1272">
        <w:rPr>
          <w:rFonts w:ascii="Palatino Linotype" w:eastAsiaTheme="minorEastAsia" w:hAnsi="Palatino Linotype" w:cs="Arial"/>
          <w:sz w:val="24"/>
          <w:szCs w:val="24"/>
          <w:lang w:val="es-ES_tradnl" w:eastAsia="es-ES"/>
        </w:rPr>
        <w:t>, lo cual deberá llevar a cabo en ejercicio de sus competencias, atribuciones y funciones y con arreglo a lo dispuesto por la ley de la materia.</w:t>
      </w:r>
    </w:p>
    <w:p w:rsidR="00D30616" w:rsidRPr="00CB1272" w:rsidRDefault="00D30616" w:rsidP="004E7025">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D30616" w:rsidRPr="00CB1272" w:rsidRDefault="00D30616" w:rsidP="003C2ED6">
      <w:pPr>
        <w:numPr>
          <w:ilvl w:val="0"/>
          <w:numId w:val="12"/>
        </w:numPr>
        <w:spacing w:after="0" w:line="360" w:lineRule="auto"/>
        <w:ind w:left="0" w:right="49" w:firstLine="0"/>
        <w:contextualSpacing/>
        <w:jc w:val="both"/>
        <w:rPr>
          <w:rFonts w:ascii="Palatino Linotype" w:eastAsia="Times New Roman" w:hAnsi="Palatino Linotype" w:cs="Arial"/>
          <w:b/>
          <w:color w:val="000000"/>
          <w:sz w:val="24"/>
          <w:szCs w:val="24"/>
          <w:lang w:val="es-ES_tradnl" w:eastAsia="es-ES"/>
        </w:rPr>
      </w:pPr>
      <w:r w:rsidRPr="00CB1272">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rsidR="00D30616" w:rsidRPr="00CB1272" w:rsidRDefault="00D30616" w:rsidP="004E7025">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D30616" w:rsidRPr="00CB1272" w:rsidRDefault="00D30616" w:rsidP="003C2ED6">
      <w:pPr>
        <w:numPr>
          <w:ilvl w:val="0"/>
          <w:numId w:val="1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CB1272">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rsidR="00D30616" w:rsidRPr="00CB1272" w:rsidRDefault="00D30616" w:rsidP="004E7025">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D30616" w:rsidRPr="00CB1272" w:rsidRDefault="00D30616" w:rsidP="003C2ED6">
      <w:pPr>
        <w:numPr>
          <w:ilvl w:val="0"/>
          <w:numId w:val="1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CB1272">
        <w:rPr>
          <w:rFonts w:ascii="Palatino Linotype" w:eastAsiaTheme="minorEastAsia" w:hAnsi="Palatino Linotype" w:cs="Arial"/>
          <w:sz w:val="24"/>
          <w:szCs w:val="24"/>
          <w:lang w:val="es-ES_tradnl" w:eastAsia="es-ES"/>
        </w:rPr>
        <w:lastRenderedPageBreak/>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D30616" w:rsidRPr="00CB1272" w:rsidRDefault="00D30616" w:rsidP="004E7025">
      <w:pPr>
        <w:spacing w:after="0" w:line="360" w:lineRule="auto"/>
        <w:ind w:left="720"/>
        <w:contextualSpacing/>
        <w:rPr>
          <w:rFonts w:ascii="Palatino Linotype" w:eastAsiaTheme="minorEastAsia" w:hAnsi="Palatino Linotype" w:cs="Arial"/>
          <w:sz w:val="24"/>
          <w:szCs w:val="24"/>
          <w:lang w:val="es-ES_tradnl" w:eastAsia="es-ES"/>
        </w:rPr>
      </w:pPr>
    </w:p>
    <w:p w:rsidR="00D30616" w:rsidRPr="00CB1272" w:rsidRDefault="00D30616" w:rsidP="003C2ED6">
      <w:pPr>
        <w:numPr>
          <w:ilvl w:val="0"/>
          <w:numId w:val="1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CB1272">
        <w:rPr>
          <w:rFonts w:ascii="Palatino Linotype" w:eastAsiaTheme="minorEastAsia" w:hAnsi="Palatino Linotype" w:cs="Arial"/>
          <w:sz w:val="24"/>
          <w:szCs w:val="24"/>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rsidR="00D30616" w:rsidRPr="00CB1272" w:rsidRDefault="00D30616" w:rsidP="004E7025">
      <w:pPr>
        <w:spacing w:after="0" w:line="360" w:lineRule="auto"/>
        <w:contextualSpacing/>
        <w:rPr>
          <w:rFonts w:ascii="Palatino Linotype" w:eastAsia="Times New Roman" w:hAnsi="Palatino Linotype" w:cs="Arial"/>
          <w:color w:val="000000"/>
          <w:sz w:val="24"/>
          <w:szCs w:val="24"/>
          <w:lang w:val="es-ES_tradnl" w:eastAsia="es-ES"/>
        </w:rPr>
      </w:pPr>
    </w:p>
    <w:p w:rsidR="00D30616" w:rsidRPr="00CB1272" w:rsidRDefault="00D30616" w:rsidP="003C2ED6">
      <w:pPr>
        <w:numPr>
          <w:ilvl w:val="0"/>
          <w:numId w:val="1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CB1272">
        <w:rPr>
          <w:rFonts w:ascii="Palatino Linotype" w:eastAsia="Times New Roman" w:hAnsi="Palatino Linotype" w:cs="Arial"/>
          <w:color w:val="000000"/>
          <w:sz w:val="24"/>
          <w:szCs w:val="24"/>
          <w:lang w:val="es-ES_tradnl" w:eastAsia="es-ES"/>
        </w:rPr>
        <w:t xml:space="preserve">Es importante también señalar que, la respuesta que dará en cumplimiento a la presente resolución, </w:t>
      </w:r>
      <w:r w:rsidRPr="00CB1272">
        <w:rPr>
          <w:rFonts w:ascii="Palatino Linotype" w:eastAsia="Times New Roman" w:hAnsi="Palatino Linotype" w:cs="Arial"/>
          <w:b/>
          <w:color w:val="000000"/>
          <w:sz w:val="24"/>
          <w:szCs w:val="24"/>
          <w:lang w:val="es-ES_tradnl" w:eastAsia="es-ES"/>
        </w:rPr>
        <w:t xml:space="preserve">deberá ajustarse a lo dispuesto a los criterios y precedentes </w:t>
      </w:r>
      <w:r w:rsidRPr="00CB1272">
        <w:rPr>
          <w:rFonts w:ascii="Palatino Linotype" w:eastAsia="Times New Roman" w:hAnsi="Palatino Linotype" w:cs="Arial"/>
          <w:b/>
          <w:color w:val="000000"/>
          <w:sz w:val="24"/>
          <w:szCs w:val="24"/>
          <w:lang w:val="es-ES_tradnl" w:eastAsia="es-ES"/>
        </w:rPr>
        <w:lastRenderedPageBreak/>
        <w:t>que este Órgano Garante ha resuelto y aprobado,</w:t>
      </w:r>
      <w:r w:rsidRPr="00CB1272">
        <w:rPr>
          <w:rFonts w:ascii="Palatino Linotype" w:eastAsia="Times New Roman" w:hAnsi="Palatino Linotype" w:cs="Arial"/>
          <w:color w:val="000000"/>
          <w:sz w:val="24"/>
          <w:szCs w:val="24"/>
          <w:lang w:val="es-ES_tradnl" w:eastAsia="es-ES"/>
        </w:rPr>
        <w:t xml:space="preserve"> es decir, por lo que constituye una alta responsabilidad del </w:t>
      </w:r>
      <w:r w:rsidRPr="00CB1272">
        <w:rPr>
          <w:rFonts w:ascii="Palatino Linotype" w:eastAsia="Times New Roman" w:hAnsi="Palatino Linotype" w:cs="Arial"/>
          <w:b/>
          <w:color w:val="000000"/>
          <w:sz w:val="24"/>
          <w:szCs w:val="24"/>
          <w:lang w:val="es-ES_tradnl" w:eastAsia="es-ES"/>
        </w:rPr>
        <w:t>SUJETO OBLIGADO</w:t>
      </w:r>
      <w:r w:rsidRPr="00CB1272">
        <w:rPr>
          <w:rFonts w:ascii="Palatino Linotype" w:eastAsia="Times New Roman" w:hAnsi="Palatino Linotype" w:cs="Arial"/>
          <w:color w:val="000000"/>
          <w:sz w:val="24"/>
          <w:szCs w:val="24"/>
          <w:lang w:val="es-ES_tradnl" w:eastAsia="es-ES"/>
        </w:rPr>
        <w:t xml:space="preserve"> proporcionar la información que atienda la presente, ajustándose a la normatividad establecida y a los distintos asuntos de los cuales este órgano colegiado ha conocido. </w:t>
      </w:r>
    </w:p>
    <w:p w:rsidR="00D30616" w:rsidRPr="00CB1272" w:rsidRDefault="00D30616" w:rsidP="004E7025">
      <w:pPr>
        <w:spacing w:after="0" w:line="360" w:lineRule="auto"/>
        <w:contextualSpacing/>
        <w:rPr>
          <w:rFonts w:ascii="Palatino Linotype" w:eastAsia="Times New Roman" w:hAnsi="Palatino Linotype" w:cs="Arial"/>
          <w:color w:val="000000"/>
          <w:sz w:val="24"/>
          <w:szCs w:val="24"/>
          <w:lang w:val="es-ES_tradnl" w:eastAsia="es-ES"/>
        </w:rPr>
      </w:pPr>
    </w:p>
    <w:p w:rsidR="00D30616" w:rsidRPr="00CB1272" w:rsidRDefault="00D30616" w:rsidP="003C2ED6">
      <w:pPr>
        <w:numPr>
          <w:ilvl w:val="0"/>
          <w:numId w:val="1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CB1272">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rsidR="00D30616" w:rsidRPr="00CB1272" w:rsidRDefault="00D30616" w:rsidP="004E7025">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D30616" w:rsidRPr="00CB1272" w:rsidRDefault="00D30616" w:rsidP="003C2ED6">
      <w:pPr>
        <w:numPr>
          <w:ilvl w:val="0"/>
          <w:numId w:val="12"/>
        </w:numPr>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CB1272">
        <w:rPr>
          <w:rFonts w:ascii="Palatino Linotype" w:eastAsiaTheme="minorEastAsia" w:hAnsi="Palatino Linotype" w:cs="Arial"/>
          <w:sz w:val="24"/>
          <w:szCs w:val="24"/>
          <w:lang w:val="es-ES" w:eastAsia="es-ES"/>
        </w:rPr>
        <w:t>En consecuencia, para responder a la</w:t>
      </w:r>
      <w:r w:rsidR="00BE0CE3" w:rsidRPr="00CB1272">
        <w:rPr>
          <w:rFonts w:ascii="Palatino Linotype" w:eastAsiaTheme="minorEastAsia" w:hAnsi="Palatino Linotype" w:cs="Arial"/>
          <w:sz w:val="24"/>
          <w:szCs w:val="24"/>
          <w:lang w:val="es-ES" w:eastAsia="es-ES"/>
        </w:rPr>
        <w:t>s</w:t>
      </w:r>
      <w:r w:rsidRPr="00CB1272">
        <w:rPr>
          <w:rFonts w:ascii="Palatino Linotype" w:eastAsiaTheme="minorEastAsia" w:hAnsi="Palatino Linotype" w:cs="Arial"/>
          <w:sz w:val="24"/>
          <w:szCs w:val="24"/>
          <w:lang w:val="es-ES" w:eastAsia="es-ES"/>
        </w:rPr>
        <w:t xml:space="preserve"> solicitud</w:t>
      </w:r>
      <w:r w:rsidR="00BE0CE3" w:rsidRPr="00CB1272">
        <w:rPr>
          <w:rFonts w:ascii="Palatino Linotype" w:eastAsiaTheme="minorEastAsia" w:hAnsi="Palatino Linotype" w:cs="Arial"/>
          <w:sz w:val="24"/>
          <w:szCs w:val="24"/>
          <w:lang w:val="es-ES" w:eastAsia="es-ES"/>
        </w:rPr>
        <w:t>es</w:t>
      </w:r>
      <w:r w:rsidRPr="00CB1272">
        <w:rPr>
          <w:rFonts w:ascii="Palatino Linotype" w:eastAsiaTheme="minorEastAsia" w:hAnsi="Palatino Linotype" w:cs="Arial"/>
          <w:sz w:val="24"/>
          <w:szCs w:val="24"/>
          <w:lang w:val="es-ES" w:eastAsia="es-ES"/>
        </w:rPr>
        <w:t xml:space="preserve">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w:t>
      </w:r>
      <w:r w:rsidR="00BE0CE3" w:rsidRPr="00CB1272">
        <w:rPr>
          <w:rFonts w:ascii="Palatino Linotype" w:eastAsiaTheme="minorEastAsia" w:hAnsi="Palatino Linotype" w:cs="Arial"/>
          <w:sz w:val="24"/>
          <w:szCs w:val="24"/>
          <w:lang w:val="es-ES" w:eastAsia="es-ES"/>
        </w:rPr>
        <w:t>s</w:t>
      </w:r>
      <w:r w:rsidRPr="00CB1272">
        <w:rPr>
          <w:rFonts w:ascii="Palatino Linotype" w:eastAsiaTheme="minorEastAsia" w:hAnsi="Palatino Linotype" w:cs="Arial"/>
          <w:sz w:val="24"/>
          <w:szCs w:val="24"/>
          <w:lang w:val="es-ES" w:eastAsia="es-ES"/>
        </w:rPr>
        <w:t xml:space="preserve"> solicitud</w:t>
      </w:r>
      <w:r w:rsidR="00BE0CE3" w:rsidRPr="00CB1272">
        <w:rPr>
          <w:rFonts w:ascii="Palatino Linotype" w:eastAsiaTheme="minorEastAsia" w:hAnsi="Palatino Linotype" w:cs="Arial"/>
          <w:sz w:val="24"/>
          <w:szCs w:val="24"/>
          <w:lang w:val="es-ES" w:eastAsia="es-ES"/>
        </w:rPr>
        <w:t>es</w:t>
      </w:r>
      <w:r w:rsidRPr="00CB1272">
        <w:rPr>
          <w:rFonts w:ascii="Palatino Linotype" w:eastAsiaTheme="minorEastAsia" w:hAnsi="Palatino Linotype" w:cs="Arial"/>
          <w:sz w:val="24"/>
          <w:szCs w:val="24"/>
          <w:lang w:val="es-ES" w:eastAsia="es-ES"/>
        </w:rPr>
        <w:t xml:space="preserve"> a todas las </w:t>
      </w:r>
      <w:proofErr w:type="gramStart"/>
      <w:r w:rsidRPr="00CB1272">
        <w:rPr>
          <w:rFonts w:ascii="Palatino Linotype" w:eastAsiaTheme="minorEastAsia" w:hAnsi="Palatino Linotype" w:cs="Arial"/>
          <w:sz w:val="24"/>
          <w:szCs w:val="24"/>
          <w:lang w:val="es-ES" w:eastAsia="es-ES"/>
        </w:rPr>
        <w:t>área competentes</w:t>
      </w:r>
      <w:proofErr w:type="gramEnd"/>
      <w:r w:rsidRPr="00CB1272">
        <w:rPr>
          <w:rFonts w:ascii="Palatino Linotype" w:eastAsiaTheme="minorEastAsia" w:hAnsi="Palatino Linotype" w:cs="Arial"/>
          <w:sz w:val="24"/>
          <w:szCs w:val="24"/>
          <w:lang w:val="es-ES" w:eastAsia="es-ES"/>
        </w:rPr>
        <w:t xml:space="preserve"> que cuenten o deban tener la información, con objeto de que realicen una búsqueda exhaustiva y razonable de la información solicitada.</w:t>
      </w:r>
    </w:p>
    <w:p w:rsidR="00D30616" w:rsidRPr="00CB1272" w:rsidRDefault="00D30616" w:rsidP="004E7025">
      <w:pPr>
        <w:spacing w:before="240" w:after="240" w:line="360" w:lineRule="auto"/>
        <w:contextualSpacing/>
        <w:jc w:val="both"/>
        <w:rPr>
          <w:rFonts w:ascii="Palatino Linotype" w:eastAsiaTheme="minorEastAsia" w:hAnsi="Palatino Linotype" w:cs="Arial"/>
          <w:sz w:val="24"/>
          <w:szCs w:val="24"/>
          <w:lang w:val="es-ES" w:eastAsia="es-ES"/>
        </w:rPr>
      </w:pPr>
    </w:p>
    <w:p w:rsidR="00D30616" w:rsidRPr="00CB1272" w:rsidRDefault="00D30616" w:rsidP="003C2ED6">
      <w:pPr>
        <w:numPr>
          <w:ilvl w:val="0"/>
          <w:numId w:val="12"/>
        </w:numPr>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CB1272">
        <w:rPr>
          <w:rFonts w:ascii="Palatino Linotype" w:eastAsiaTheme="minorEastAsia" w:hAnsi="Palatino Linotype" w:cs="Arial"/>
          <w:sz w:val="24"/>
          <w:szCs w:val="24"/>
          <w:lang w:val="es-ES" w:eastAsia="es-ES"/>
        </w:rPr>
        <w:lastRenderedPageBreak/>
        <w:t xml:space="preserve">Una vez que la información sea localizada, los servidores públicos habilitados deberán de valorar si se entrega en su totalidad, en versión pública o si es susceptible de clasificarse, según lo que se describe en la sección siguiente. </w:t>
      </w:r>
    </w:p>
    <w:p w:rsidR="00D30616" w:rsidRPr="00CB1272" w:rsidRDefault="00D30616" w:rsidP="004E7025">
      <w:pPr>
        <w:spacing w:before="240" w:after="240" w:line="360" w:lineRule="auto"/>
        <w:contextualSpacing/>
        <w:jc w:val="both"/>
        <w:rPr>
          <w:rFonts w:ascii="Palatino Linotype" w:eastAsiaTheme="minorEastAsia" w:hAnsi="Palatino Linotype" w:cs="Arial"/>
          <w:sz w:val="24"/>
          <w:szCs w:val="24"/>
          <w:lang w:val="es-ES" w:eastAsia="es-ES"/>
        </w:rPr>
      </w:pPr>
    </w:p>
    <w:p w:rsidR="00D30616" w:rsidRPr="00CB1272" w:rsidRDefault="00D30616" w:rsidP="003C2ED6">
      <w:pPr>
        <w:numPr>
          <w:ilvl w:val="0"/>
          <w:numId w:val="12"/>
        </w:numPr>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CB1272">
        <w:rPr>
          <w:rFonts w:ascii="Palatino Linotype" w:eastAsiaTheme="minorEastAsia" w:hAnsi="Palatino Linotype" w:cs="Arial"/>
          <w:sz w:val="24"/>
          <w:szCs w:val="24"/>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rsidR="00D30616" w:rsidRPr="00CB1272" w:rsidRDefault="00D30616" w:rsidP="004E7025">
      <w:pPr>
        <w:spacing w:after="0" w:line="360" w:lineRule="auto"/>
        <w:contextualSpacing/>
        <w:rPr>
          <w:rFonts w:ascii="Palatino Linotype" w:eastAsiaTheme="minorEastAsia" w:hAnsi="Palatino Linotype" w:cs="Arial"/>
          <w:sz w:val="24"/>
          <w:szCs w:val="24"/>
          <w:lang w:val="es-ES" w:eastAsia="es-ES"/>
        </w:rPr>
      </w:pPr>
    </w:p>
    <w:p w:rsidR="00D30616" w:rsidRPr="00CB1272" w:rsidRDefault="00D30616" w:rsidP="003C2ED6">
      <w:pPr>
        <w:numPr>
          <w:ilvl w:val="0"/>
          <w:numId w:val="1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CB1272">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w:t>
      </w:r>
      <w:proofErr w:type="gramStart"/>
      <w:r w:rsidRPr="00CB1272">
        <w:rPr>
          <w:rFonts w:ascii="Palatino Linotype" w:eastAsiaTheme="minorEastAsia" w:hAnsi="Palatino Linotype" w:cs="Arial"/>
          <w:sz w:val="24"/>
          <w:szCs w:val="24"/>
          <w:lang w:val="es-ES_tradnl" w:eastAsia="es-ES"/>
        </w:rPr>
        <w:t>19,  dos</w:t>
      </w:r>
      <w:proofErr w:type="gramEnd"/>
      <w:r w:rsidRPr="00CB1272">
        <w:rPr>
          <w:rFonts w:ascii="Palatino Linotype" w:eastAsiaTheme="minorEastAsia" w:hAnsi="Palatino Linotype" w:cs="Arial"/>
          <w:sz w:val="24"/>
          <w:szCs w:val="24"/>
          <w:lang w:val="es-ES_tradnl" w:eastAsia="es-ES"/>
        </w:rPr>
        <w:t xml:space="preserve"> supuestos generales para proceder en el caso de información inexistente pero cuya existencia se presume por relacionarse con las facultades, competencias y funciones legales de los sujetos obligados, como a continuación se observa: </w:t>
      </w:r>
    </w:p>
    <w:p w:rsidR="00D30616" w:rsidRPr="00CB1272" w:rsidRDefault="00D30616" w:rsidP="004E7025">
      <w:pPr>
        <w:spacing w:before="240" w:after="240" w:line="360" w:lineRule="auto"/>
        <w:contextualSpacing/>
        <w:jc w:val="both"/>
        <w:rPr>
          <w:rFonts w:ascii="Palatino Linotype" w:eastAsiaTheme="minorEastAsia" w:hAnsi="Palatino Linotype" w:cs="Arial"/>
          <w:sz w:val="24"/>
          <w:szCs w:val="24"/>
          <w:lang w:val="es-ES_tradnl" w:eastAsia="es-ES"/>
        </w:rPr>
      </w:pPr>
    </w:p>
    <w:p w:rsidR="00D30616" w:rsidRPr="00CB1272" w:rsidRDefault="00D30616" w:rsidP="004E7025">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CB1272">
        <w:rPr>
          <w:rFonts w:ascii="Palatino Linotype" w:eastAsiaTheme="minorEastAsia" w:hAnsi="Palatino Linotype" w:cs="Arial"/>
          <w:i/>
          <w:sz w:val="24"/>
          <w:szCs w:val="24"/>
          <w:lang w:val="es-ES_tradnl" w:eastAsia="es-ES"/>
        </w:rPr>
        <w:t>“</w:t>
      </w:r>
      <w:r w:rsidRPr="00CB1272">
        <w:rPr>
          <w:rFonts w:ascii="Palatino Linotype" w:eastAsiaTheme="minorEastAsia" w:hAnsi="Palatino Linotype" w:cs="Arial"/>
          <w:b/>
          <w:i/>
          <w:sz w:val="24"/>
          <w:szCs w:val="24"/>
          <w:lang w:val="es-ES_tradnl" w:eastAsia="es-ES"/>
        </w:rPr>
        <w:t>Artículo 19.</w:t>
      </w:r>
      <w:r w:rsidRPr="00CB1272">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rsidR="00D30616" w:rsidRPr="00CB1272" w:rsidRDefault="00D30616" w:rsidP="004E7025">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D30616" w:rsidRPr="00CB1272" w:rsidRDefault="00D30616" w:rsidP="004E7025">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CB1272">
        <w:rPr>
          <w:rFonts w:ascii="Palatino Linotype" w:eastAsiaTheme="minorEastAsia" w:hAnsi="Palatino Linotype" w:cs="Arial"/>
          <w:i/>
          <w:sz w:val="24"/>
          <w:szCs w:val="24"/>
          <w:lang w:val="es-ES_tradnl" w:eastAsia="es-ES"/>
        </w:rPr>
        <w:lastRenderedPageBreak/>
        <w:t xml:space="preserve"> En los casos en que ciertas facultades, competencias o funciones no se hayan ejercido, se debe motivar la respuesta en función de las causas que motiven tal circunstancia. </w:t>
      </w:r>
    </w:p>
    <w:p w:rsidR="00D30616" w:rsidRPr="00CB1272" w:rsidRDefault="00D30616" w:rsidP="004E7025">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D30616" w:rsidRPr="00CB1272" w:rsidRDefault="00D30616" w:rsidP="004E7025">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CB1272">
        <w:rPr>
          <w:rFonts w:ascii="Palatino Linotype" w:eastAsiaTheme="minorEastAsia" w:hAnsi="Palatino Linotype" w:cs="Arial"/>
          <w:i/>
          <w:sz w:val="24"/>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r w:rsidR="00A01964" w:rsidRPr="00CB1272">
        <w:rPr>
          <w:rFonts w:ascii="Palatino Linotype" w:eastAsiaTheme="minorEastAsia" w:hAnsi="Palatino Linotype" w:cs="Arial"/>
          <w:i/>
          <w:sz w:val="24"/>
          <w:szCs w:val="24"/>
          <w:lang w:val="es-ES_tradnl" w:eastAsia="es-ES"/>
        </w:rPr>
        <w:t xml:space="preserve"> (Sic)</w:t>
      </w:r>
    </w:p>
    <w:p w:rsidR="00D30616" w:rsidRPr="00CB1272" w:rsidRDefault="00D30616" w:rsidP="004E7025">
      <w:pPr>
        <w:spacing w:before="240" w:after="240" w:line="360" w:lineRule="auto"/>
        <w:contextualSpacing/>
        <w:jc w:val="both"/>
        <w:rPr>
          <w:rFonts w:ascii="Palatino Linotype" w:eastAsiaTheme="minorEastAsia" w:hAnsi="Palatino Linotype" w:cs="Arial"/>
          <w:sz w:val="24"/>
          <w:szCs w:val="24"/>
          <w:lang w:val="es-ES_tradnl" w:eastAsia="es-ES"/>
        </w:rPr>
      </w:pPr>
    </w:p>
    <w:p w:rsidR="00D30616" w:rsidRPr="00CB1272" w:rsidRDefault="00D30616" w:rsidP="004E7025">
      <w:pPr>
        <w:spacing w:after="0" w:line="360" w:lineRule="auto"/>
        <w:rPr>
          <w:rFonts w:ascii="Palatino Linotype" w:eastAsiaTheme="minorEastAsia" w:hAnsi="Palatino Linotype" w:cs="Arial"/>
          <w:sz w:val="24"/>
          <w:szCs w:val="24"/>
          <w:lang w:val="es-ES_tradnl" w:eastAsia="es-ES"/>
        </w:rPr>
      </w:pPr>
    </w:p>
    <w:p w:rsidR="00D30616" w:rsidRPr="00CB1272" w:rsidRDefault="00D30616" w:rsidP="003C2ED6">
      <w:pPr>
        <w:numPr>
          <w:ilvl w:val="0"/>
          <w:numId w:val="1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CB1272">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w:t>
      </w:r>
      <w:proofErr w:type="spellStart"/>
      <w:r w:rsidRPr="00CB1272">
        <w:rPr>
          <w:rFonts w:ascii="Palatino Linotype" w:eastAsiaTheme="minorEastAsia" w:hAnsi="Palatino Linotype" w:cs="Arial"/>
          <w:sz w:val="24"/>
          <w:szCs w:val="24"/>
          <w:lang w:val="es-ES_tradnl" w:eastAsia="es-ES"/>
        </w:rPr>
        <w:t>hipótesis</w:t>
      </w:r>
      <w:proofErr w:type="spellEnd"/>
      <w:r w:rsidRPr="00CB1272">
        <w:rPr>
          <w:rFonts w:ascii="Palatino Linotype" w:eastAsiaTheme="minorEastAsia" w:hAnsi="Palatino Linotype" w:cs="Arial"/>
          <w:sz w:val="24"/>
          <w:szCs w:val="24"/>
          <w:lang w:val="es-ES_tradnl" w:eastAsia="es-ES"/>
        </w:rPr>
        <w:t xml:space="preserve"> jurídica: </w:t>
      </w:r>
    </w:p>
    <w:p w:rsidR="00D30616" w:rsidRPr="00CB1272" w:rsidRDefault="00D30616" w:rsidP="004E7025">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rsidR="00D30616" w:rsidRPr="00CB1272" w:rsidRDefault="00D30616" w:rsidP="0025478F">
      <w:pPr>
        <w:numPr>
          <w:ilvl w:val="0"/>
          <w:numId w:val="5"/>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CB1272">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rsidR="00D30616" w:rsidRPr="00CB1272" w:rsidRDefault="00D30616" w:rsidP="004E7025">
      <w:pPr>
        <w:spacing w:before="240" w:after="240" w:line="360" w:lineRule="auto"/>
        <w:ind w:left="927" w:right="709"/>
        <w:contextualSpacing/>
        <w:jc w:val="both"/>
        <w:rPr>
          <w:rFonts w:ascii="Palatino Linotype" w:eastAsiaTheme="minorEastAsia" w:hAnsi="Palatino Linotype" w:cs="Arial"/>
          <w:sz w:val="24"/>
          <w:szCs w:val="24"/>
          <w:lang w:val="es-ES_tradnl" w:eastAsia="es-ES"/>
        </w:rPr>
      </w:pPr>
    </w:p>
    <w:p w:rsidR="00D30616" w:rsidRPr="00CB1272" w:rsidRDefault="00D30616" w:rsidP="0025478F">
      <w:pPr>
        <w:numPr>
          <w:ilvl w:val="0"/>
          <w:numId w:val="5"/>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CB1272">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rsidR="00D30616" w:rsidRPr="00CB1272" w:rsidRDefault="00D30616" w:rsidP="004E7025">
      <w:pPr>
        <w:spacing w:before="240" w:after="240" w:line="360" w:lineRule="auto"/>
        <w:ind w:right="709"/>
        <w:jc w:val="both"/>
        <w:rPr>
          <w:rFonts w:ascii="Palatino Linotype" w:eastAsiaTheme="minorEastAsia" w:hAnsi="Palatino Linotype" w:cs="Arial"/>
          <w:sz w:val="24"/>
          <w:szCs w:val="24"/>
          <w:lang w:val="es-ES_tradnl" w:eastAsia="es-ES"/>
        </w:rPr>
      </w:pPr>
    </w:p>
    <w:p w:rsidR="00D30616" w:rsidRPr="00CB1272" w:rsidRDefault="00D30616" w:rsidP="0025478F">
      <w:pPr>
        <w:numPr>
          <w:ilvl w:val="0"/>
          <w:numId w:val="5"/>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CB1272">
        <w:rPr>
          <w:rFonts w:ascii="Palatino Linotype" w:eastAsiaTheme="minorEastAsia" w:hAnsi="Palatino Linotype" w:cs="Arial"/>
          <w:sz w:val="24"/>
          <w:szCs w:val="24"/>
          <w:lang w:val="es-ES_tradnl" w:eastAsia="es-ES"/>
        </w:rPr>
        <w:t>Una facultad potestativa, la firma de convenio de colaboración.</w:t>
      </w:r>
    </w:p>
    <w:p w:rsidR="00D30616" w:rsidRPr="00CB1272" w:rsidRDefault="00D30616" w:rsidP="004E7025">
      <w:pPr>
        <w:spacing w:before="240" w:after="240" w:line="360" w:lineRule="auto"/>
        <w:ind w:right="567"/>
        <w:jc w:val="both"/>
        <w:rPr>
          <w:rFonts w:ascii="Palatino Linotype" w:eastAsiaTheme="minorEastAsia" w:hAnsi="Palatino Linotype" w:cs="Arial"/>
          <w:sz w:val="24"/>
          <w:szCs w:val="24"/>
          <w:lang w:val="es-ES_tradnl" w:eastAsia="es-ES"/>
        </w:rPr>
      </w:pPr>
    </w:p>
    <w:p w:rsidR="00D30616" w:rsidRPr="00CB1272" w:rsidRDefault="00D30616" w:rsidP="003C2ED6">
      <w:pPr>
        <w:numPr>
          <w:ilvl w:val="0"/>
          <w:numId w:val="1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CB1272">
        <w:rPr>
          <w:rFonts w:ascii="Palatino Linotype" w:eastAsiaTheme="minorEastAsia" w:hAnsi="Palatino Linotype" w:cs="Arial"/>
          <w:sz w:val="24"/>
          <w:szCs w:val="24"/>
          <w:lang w:val="es-ES_tradnl" w:eastAsia="es-ES"/>
        </w:rPr>
        <w:lastRenderedPageBreak/>
        <w:t xml:space="preserve"> En estos casos, el Sujeto Obligado, al emitir su respuesta o cumplir con una resolución emitida por </w:t>
      </w:r>
      <w:proofErr w:type="gramStart"/>
      <w:r w:rsidRPr="00CB1272">
        <w:rPr>
          <w:rFonts w:ascii="Palatino Linotype" w:eastAsiaTheme="minorEastAsia" w:hAnsi="Palatino Linotype" w:cs="Arial"/>
          <w:sz w:val="24"/>
          <w:szCs w:val="24"/>
          <w:lang w:val="es-ES_tradnl" w:eastAsia="es-ES"/>
        </w:rPr>
        <w:t>éste</w:t>
      </w:r>
      <w:proofErr w:type="gramEnd"/>
      <w:r w:rsidRPr="00CB1272">
        <w:rPr>
          <w:rFonts w:ascii="Palatino Linotype" w:eastAsiaTheme="minorEastAsia" w:hAnsi="Palatino Linotype" w:cs="Arial"/>
          <w:sz w:val="24"/>
          <w:szCs w:val="24"/>
          <w:lang w:val="es-ES_tradnl" w:eastAsia="es-ES"/>
        </w:rPr>
        <w:t xml:space="preserve"> órgano garante, deberá manifestar, de manera precisa y clara, las razones que expliquen las causas por las que no se ha realizado el acto de autoridad y, en consecuencia, no se ha documentado decisión alguna.</w:t>
      </w:r>
    </w:p>
    <w:p w:rsidR="00D30616" w:rsidRPr="00CB1272" w:rsidRDefault="00D30616" w:rsidP="004E7025">
      <w:pPr>
        <w:spacing w:before="240" w:after="240" w:line="360" w:lineRule="auto"/>
        <w:contextualSpacing/>
        <w:jc w:val="both"/>
        <w:rPr>
          <w:rFonts w:ascii="Palatino Linotype" w:eastAsiaTheme="minorEastAsia" w:hAnsi="Palatino Linotype" w:cs="Arial"/>
          <w:sz w:val="24"/>
          <w:szCs w:val="24"/>
          <w:lang w:val="es-ES_tradnl" w:eastAsia="es-ES"/>
        </w:rPr>
      </w:pPr>
    </w:p>
    <w:p w:rsidR="00D30616" w:rsidRPr="00CB1272" w:rsidRDefault="00D30616" w:rsidP="003C2ED6">
      <w:pPr>
        <w:numPr>
          <w:ilvl w:val="0"/>
          <w:numId w:val="1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CB1272">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rsidR="00D30616" w:rsidRPr="00CB1272" w:rsidRDefault="00D30616" w:rsidP="004E7025">
      <w:pPr>
        <w:spacing w:after="0" w:line="360" w:lineRule="auto"/>
        <w:ind w:left="720"/>
        <w:contextualSpacing/>
        <w:rPr>
          <w:rFonts w:ascii="Palatino Linotype" w:eastAsiaTheme="minorEastAsia" w:hAnsi="Palatino Linotype" w:cs="Arial"/>
          <w:sz w:val="24"/>
          <w:szCs w:val="24"/>
          <w:lang w:val="es-ES_tradnl" w:eastAsia="es-ES"/>
        </w:rPr>
      </w:pPr>
    </w:p>
    <w:p w:rsidR="00D30616" w:rsidRPr="00CB1272" w:rsidRDefault="00D30616" w:rsidP="004E7025">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CB1272">
        <w:rPr>
          <w:rFonts w:ascii="Palatino Linotype" w:eastAsiaTheme="minorEastAsia" w:hAnsi="Palatino Linotype" w:cs="Arial"/>
          <w:sz w:val="24"/>
          <w:szCs w:val="24"/>
          <w:lang w:val="es-ES_tradnl" w:eastAsia="es-ES"/>
        </w:rPr>
        <w:t xml:space="preserve">1.- Actos realizados sobre los cuales: </w:t>
      </w:r>
    </w:p>
    <w:p w:rsidR="00D30616" w:rsidRPr="00CB1272" w:rsidRDefault="00D30616" w:rsidP="004E7025">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D30616" w:rsidRPr="00CB1272" w:rsidRDefault="00D30616" w:rsidP="0025478F">
      <w:pPr>
        <w:numPr>
          <w:ilvl w:val="0"/>
          <w:numId w:val="6"/>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CB1272">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rsidR="00D30616" w:rsidRPr="00CB1272" w:rsidRDefault="00D30616" w:rsidP="004E7025">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D30616" w:rsidRPr="00CB1272" w:rsidRDefault="00D30616" w:rsidP="004E7025">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CB1272">
        <w:rPr>
          <w:rFonts w:ascii="Palatino Linotype" w:eastAsiaTheme="minorEastAsia" w:hAnsi="Palatino Linotype" w:cs="Arial"/>
          <w:sz w:val="24"/>
          <w:szCs w:val="24"/>
          <w:lang w:val="es-ES_tradnl" w:eastAsia="es-ES"/>
        </w:rPr>
        <w:t>b) Habiendo sido generada, poseída o administrada, no se cuenta con la información solicitada.</w:t>
      </w:r>
    </w:p>
    <w:p w:rsidR="00D30616" w:rsidRPr="00CB1272" w:rsidRDefault="00D30616" w:rsidP="004E7025">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p>
    <w:p w:rsidR="00D30616" w:rsidRPr="00CB1272" w:rsidRDefault="00D30616" w:rsidP="004E7025">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CB1272">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rsidR="00D30616" w:rsidRPr="00CB1272" w:rsidRDefault="00D30616" w:rsidP="004E7025">
      <w:pPr>
        <w:spacing w:before="240" w:after="240" w:line="360" w:lineRule="auto"/>
        <w:contextualSpacing/>
        <w:jc w:val="both"/>
        <w:rPr>
          <w:rFonts w:ascii="Palatino Linotype" w:eastAsiaTheme="minorEastAsia" w:hAnsi="Palatino Linotype" w:cs="Arial"/>
          <w:sz w:val="24"/>
          <w:szCs w:val="24"/>
          <w:lang w:val="es-ES_tradnl" w:eastAsia="es-ES"/>
        </w:rPr>
      </w:pPr>
    </w:p>
    <w:p w:rsidR="00D30616" w:rsidRPr="00CB1272" w:rsidRDefault="00D30616" w:rsidP="003C2ED6">
      <w:pPr>
        <w:numPr>
          <w:ilvl w:val="0"/>
          <w:numId w:val="1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CB1272">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w:t>
      </w:r>
      <w:r w:rsidRPr="00CB1272">
        <w:rPr>
          <w:rFonts w:ascii="Palatino Linotype" w:eastAsiaTheme="minorEastAsia" w:hAnsi="Palatino Linotype" w:cs="Arial"/>
          <w:sz w:val="24"/>
          <w:szCs w:val="24"/>
          <w:lang w:val="es-ES_tradnl" w:eastAsia="es-ES"/>
        </w:rPr>
        <w:lastRenderedPageBreak/>
        <w:t xml:space="preserve">inexistencia cumpliendo con las formalidades señaladas en el artículo 170 de la misma norma. </w:t>
      </w:r>
    </w:p>
    <w:p w:rsidR="00D30616" w:rsidRPr="00CB1272" w:rsidRDefault="00D30616" w:rsidP="004E7025">
      <w:pPr>
        <w:spacing w:after="0" w:line="360" w:lineRule="auto"/>
        <w:contextualSpacing/>
        <w:rPr>
          <w:rFonts w:ascii="Palatino Linotype" w:eastAsiaTheme="minorEastAsia" w:hAnsi="Palatino Linotype" w:cs="Arial"/>
          <w:sz w:val="24"/>
          <w:szCs w:val="24"/>
          <w:lang w:val="es-ES_tradnl" w:eastAsia="es-ES"/>
        </w:rPr>
      </w:pPr>
    </w:p>
    <w:p w:rsidR="00D30616" w:rsidRPr="00CB1272" w:rsidRDefault="00D30616" w:rsidP="003C2ED6">
      <w:pPr>
        <w:numPr>
          <w:ilvl w:val="0"/>
          <w:numId w:val="1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CB1272">
        <w:rPr>
          <w:rFonts w:ascii="Palatino Linotype" w:eastAsiaTheme="minorEastAsia" w:hAnsi="Palatino Linotype" w:cs="Arial"/>
          <w:sz w:val="24"/>
          <w:szCs w:val="24"/>
          <w:lang w:val="es-ES_tradnl" w:eastAsia="es-ES"/>
        </w:rPr>
        <w:t>En cualquiera de los casos, imperativamente, el sujeto obligado debe de responder a la</w:t>
      </w:r>
      <w:r w:rsidR="00BE0CE3" w:rsidRPr="00CB1272">
        <w:rPr>
          <w:rFonts w:ascii="Palatino Linotype" w:eastAsiaTheme="minorEastAsia" w:hAnsi="Palatino Linotype" w:cs="Arial"/>
          <w:sz w:val="24"/>
          <w:szCs w:val="24"/>
          <w:lang w:val="es-ES_tradnl" w:eastAsia="es-ES"/>
        </w:rPr>
        <w:t>s</w:t>
      </w:r>
      <w:r w:rsidRPr="00CB1272">
        <w:rPr>
          <w:rFonts w:ascii="Palatino Linotype" w:eastAsiaTheme="minorEastAsia" w:hAnsi="Palatino Linotype" w:cs="Arial"/>
          <w:sz w:val="24"/>
          <w:szCs w:val="24"/>
          <w:lang w:val="es-ES_tradnl" w:eastAsia="es-ES"/>
        </w:rPr>
        <w:t xml:space="preserve"> solicitud</w:t>
      </w:r>
      <w:r w:rsidR="00BE0CE3" w:rsidRPr="00CB1272">
        <w:rPr>
          <w:rFonts w:ascii="Palatino Linotype" w:eastAsiaTheme="minorEastAsia" w:hAnsi="Palatino Linotype" w:cs="Arial"/>
          <w:sz w:val="24"/>
          <w:szCs w:val="24"/>
          <w:lang w:val="es-ES_tradnl" w:eastAsia="es-ES"/>
        </w:rPr>
        <w:t>es</w:t>
      </w:r>
      <w:r w:rsidRPr="00CB1272">
        <w:rPr>
          <w:rFonts w:ascii="Palatino Linotype" w:eastAsiaTheme="minorEastAsia" w:hAnsi="Palatino Linotype" w:cs="Arial"/>
          <w:sz w:val="24"/>
          <w:szCs w:val="24"/>
          <w:lang w:val="es-ES_tradnl" w:eastAsia="es-ES"/>
        </w:rPr>
        <w:t xml:space="preserve">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CB1272">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CB1272">
        <w:rPr>
          <w:rFonts w:ascii="Palatino Linotype" w:eastAsiaTheme="minorEastAsia" w:hAnsi="Palatino Linotype" w:cs="Arial"/>
          <w:sz w:val="24"/>
          <w:szCs w:val="24"/>
          <w:lang w:val="es-ES_tradnl" w:eastAsia="es-ES"/>
        </w:rPr>
        <w:t>, pero emitiendo una respuesta.</w:t>
      </w:r>
    </w:p>
    <w:p w:rsidR="00D30616" w:rsidRPr="00CB1272" w:rsidRDefault="00D30616" w:rsidP="004E7025">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D30616" w:rsidRPr="00CB1272" w:rsidRDefault="00A01964" w:rsidP="00A01964">
      <w:pPr>
        <w:pStyle w:val="Ttulo1"/>
        <w:rPr>
          <w:rFonts w:eastAsia="Times New Roman"/>
          <w:b/>
        </w:rPr>
      </w:pPr>
      <w:bookmarkStart w:id="94" w:name="_Toc524344194"/>
      <w:bookmarkStart w:id="95" w:name="_Toc526271199"/>
      <w:bookmarkStart w:id="96" w:name="_Toc536105846"/>
      <w:bookmarkStart w:id="97" w:name="_Toc536106973"/>
      <w:bookmarkStart w:id="98" w:name="_Toc33793857"/>
      <w:bookmarkStart w:id="99" w:name="_Toc68786445"/>
      <w:r w:rsidRPr="00CB1272">
        <w:rPr>
          <w:rFonts w:eastAsia="Times New Roman"/>
          <w:b/>
        </w:rPr>
        <w:t xml:space="preserve">a) </w:t>
      </w:r>
      <w:r w:rsidR="00D30616" w:rsidRPr="00CB1272">
        <w:rPr>
          <w:rFonts w:eastAsia="Times New Roman"/>
          <w:b/>
        </w:rPr>
        <w:t>Análisis al que debe someterse la información antes de su entrega.</w:t>
      </w:r>
      <w:bookmarkEnd w:id="94"/>
      <w:bookmarkEnd w:id="95"/>
      <w:bookmarkEnd w:id="96"/>
      <w:bookmarkEnd w:id="97"/>
      <w:bookmarkEnd w:id="98"/>
      <w:bookmarkEnd w:id="99"/>
    </w:p>
    <w:p w:rsidR="00D30616" w:rsidRPr="00CB1272" w:rsidRDefault="00D30616" w:rsidP="004E7025">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D30616" w:rsidRPr="00CB1272" w:rsidRDefault="00D30616" w:rsidP="003C2ED6">
      <w:pPr>
        <w:numPr>
          <w:ilvl w:val="0"/>
          <w:numId w:val="12"/>
        </w:numPr>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CB1272">
        <w:rPr>
          <w:rFonts w:ascii="Palatino Linotype" w:eastAsiaTheme="minorEastAsia" w:hAnsi="Palatino Linotype" w:cs="Arial"/>
          <w:sz w:val="24"/>
          <w:szCs w:val="24"/>
          <w:lang w:val="es-ES" w:eastAsia="es-ES"/>
        </w:rPr>
        <w:t xml:space="preserve">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w:t>
      </w:r>
      <w:r w:rsidRPr="00CB1272">
        <w:rPr>
          <w:rFonts w:ascii="Palatino Linotype" w:eastAsiaTheme="minorEastAsia" w:hAnsi="Palatino Linotype" w:cs="Arial"/>
          <w:sz w:val="24"/>
          <w:szCs w:val="24"/>
          <w:lang w:val="es-ES" w:eastAsia="es-ES"/>
        </w:rPr>
        <w:lastRenderedPageBreak/>
        <w:t>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D30616" w:rsidRPr="00CB1272" w:rsidRDefault="00D30616" w:rsidP="004E7025">
      <w:pPr>
        <w:spacing w:before="240" w:after="240" w:line="360" w:lineRule="auto"/>
        <w:contextualSpacing/>
        <w:jc w:val="both"/>
        <w:rPr>
          <w:rFonts w:ascii="Palatino Linotype" w:eastAsiaTheme="minorEastAsia" w:hAnsi="Palatino Linotype" w:cs="Arial"/>
          <w:sz w:val="24"/>
          <w:szCs w:val="24"/>
          <w:lang w:val="es-ES" w:eastAsia="es-ES"/>
        </w:rPr>
      </w:pPr>
    </w:p>
    <w:p w:rsidR="00D30616" w:rsidRPr="00CB1272" w:rsidRDefault="00D30616" w:rsidP="003C2ED6">
      <w:pPr>
        <w:numPr>
          <w:ilvl w:val="0"/>
          <w:numId w:val="12"/>
        </w:numPr>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CB1272">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D30616" w:rsidRPr="00CB1272" w:rsidRDefault="00D30616" w:rsidP="004E7025">
      <w:pPr>
        <w:spacing w:after="0" w:line="360" w:lineRule="auto"/>
        <w:ind w:left="720"/>
        <w:contextualSpacing/>
        <w:rPr>
          <w:rFonts w:ascii="Palatino Linotype" w:eastAsiaTheme="minorEastAsia" w:hAnsi="Palatino Linotype" w:cs="Arial"/>
          <w:sz w:val="24"/>
          <w:szCs w:val="24"/>
          <w:lang w:val="es-ES" w:eastAsia="es-ES"/>
        </w:rPr>
      </w:pPr>
    </w:p>
    <w:p w:rsidR="00D30616" w:rsidRPr="00CB1272" w:rsidRDefault="00D30616" w:rsidP="004E7025">
      <w:pPr>
        <w:spacing w:before="240" w:after="240" w:line="360" w:lineRule="auto"/>
        <w:contextualSpacing/>
        <w:jc w:val="both"/>
        <w:rPr>
          <w:rFonts w:ascii="Palatino Linotype" w:eastAsiaTheme="minorEastAsia" w:hAnsi="Palatino Linotype" w:cs="Arial"/>
          <w:sz w:val="24"/>
          <w:szCs w:val="24"/>
          <w:lang w:val="es-ES" w:eastAsia="es-ES"/>
        </w:rPr>
      </w:pPr>
    </w:p>
    <w:p w:rsidR="00D30616" w:rsidRPr="00CB1272" w:rsidRDefault="00D30616" w:rsidP="004E7025">
      <w:pPr>
        <w:spacing w:after="0" w:line="360" w:lineRule="auto"/>
        <w:ind w:left="851" w:right="618"/>
        <w:contextualSpacing/>
        <w:jc w:val="both"/>
        <w:rPr>
          <w:rFonts w:ascii="Palatino Linotype" w:eastAsiaTheme="minorEastAsia" w:hAnsi="Palatino Linotype" w:cs="Arial"/>
          <w:i/>
          <w:color w:val="000000"/>
          <w:sz w:val="24"/>
          <w:szCs w:val="24"/>
          <w:lang w:eastAsia="es-ES"/>
        </w:rPr>
      </w:pPr>
      <w:r w:rsidRPr="00CB1272">
        <w:rPr>
          <w:rFonts w:ascii="Palatino Linotype" w:eastAsiaTheme="minorEastAsia" w:hAnsi="Palatino Linotype" w:cs="Arial"/>
          <w:b/>
          <w:i/>
          <w:color w:val="000000"/>
          <w:sz w:val="24"/>
          <w:szCs w:val="24"/>
          <w:lang w:eastAsia="es-ES"/>
        </w:rPr>
        <w:t>“Artículo 4.</w:t>
      </w:r>
      <w:r w:rsidRPr="00CB1272">
        <w:rPr>
          <w:rFonts w:ascii="Palatino Linotype" w:eastAsiaTheme="minorEastAsia" w:hAnsi="Palatino Linotype" w:cs="Arial"/>
          <w:i/>
          <w:color w:val="000000"/>
          <w:sz w:val="24"/>
          <w:szCs w:val="24"/>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D30616" w:rsidRPr="00CB1272" w:rsidRDefault="00D30616" w:rsidP="004E7025">
      <w:pPr>
        <w:spacing w:after="0" w:line="360" w:lineRule="auto"/>
        <w:ind w:left="851" w:right="618"/>
        <w:contextualSpacing/>
        <w:jc w:val="both"/>
        <w:rPr>
          <w:rFonts w:ascii="Palatino Linotype" w:eastAsiaTheme="minorEastAsia" w:hAnsi="Palatino Linotype" w:cs="Arial"/>
          <w:i/>
          <w:color w:val="000000"/>
          <w:sz w:val="24"/>
          <w:szCs w:val="24"/>
          <w:lang w:eastAsia="es-ES"/>
        </w:rPr>
      </w:pPr>
      <w:r w:rsidRPr="00CB1272">
        <w:rPr>
          <w:rFonts w:ascii="Palatino Linotype" w:eastAsiaTheme="minorEastAsia" w:hAnsi="Palatino Linotype" w:cs="Arial"/>
          <w:i/>
          <w:color w:val="000000"/>
          <w:sz w:val="24"/>
          <w:szCs w:val="24"/>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w:t>
      </w:r>
      <w:r w:rsidRPr="00CB1272">
        <w:rPr>
          <w:rFonts w:ascii="Palatino Linotype" w:eastAsiaTheme="minorEastAsia" w:hAnsi="Palatino Linotype" w:cs="Arial"/>
          <w:i/>
          <w:color w:val="000000"/>
          <w:sz w:val="24"/>
          <w:szCs w:val="24"/>
          <w:lang w:eastAsia="es-ES"/>
        </w:rPr>
        <w:lastRenderedPageBreak/>
        <w:t>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D30616" w:rsidRPr="00CB1272" w:rsidRDefault="00D30616" w:rsidP="004E7025">
      <w:pPr>
        <w:spacing w:after="0" w:line="360" w:lineRule="auto"/>
        <w:ind w:left="851" w:right="618"/>
        <w:contextualSpacing/>
        <w:jc w:val="both"/>
        <w:rPr>
          <w:rFonts w:ascii="Palatino Linotype" w:eastAsiaTheme="minorEastAsia" w:hAnsi="Palatino Linotype" w:cs="Arial"/>
          <w:i/>
          <w:color w:val="000000"/>
          <w:sz w:val="24"/>
          <w:szCs w:val="24"/>
          <w:lang w:eastAsia="es-ES"/>
        </w:rPr>
      </w:pPr>
      <w:r w:rsidRPr="00CB1272">
        <w:rPr>
          <w:rFonts w:ascii="Palatino Linotype" w:eastAsiaTheme="minorEastAsia" w:hAnsi="Palatino Linotype" w:cs="Arial"/>
          <w:i/>
          <w:color w:val="000000"/>
          <w:sz w:val="24"/>
          <w:szCs w:val="24"/>
          <w:lang w:eastAsia="es-ES"/>
        </w:rPr>
        <w:t>Los sujetos obligados deben poner en práctica, políticas y programas de acceso a la información que se apeguen a criterios de publicidad, veracidad, oportunidad, precisión y suficiencia en beneficio de los solicitantes.</w:t>
      </w:r>
    </w:p>
    <w:p w:rsidR="00D30616" w:rsidRPr="00CB1272" w:rsidRDefault="00A01964" w:rsidP="004E7025">
      <w:pPr>
        <w:spacing w:after="0" w:line="360" w:lineRule="auto"/>
        <w:ind w:left="851" w:right="618"/>
        <w:contextualSpacing/>
        <w:jc w:val="both"/>
        <w:rPr>
          <w:rFonts w:ascii="Palatino Linotype" w:eastAsiaTheme="minorEastAsia" w:hAnsi="Palatino Linotype" w:cs="Arial"/>
          <w:i/>
          <w:color w:val="000000"/>
          <w:sz w:val="24"/>
          <w:szCs w:val="24"/>
          <w:lang w:eastAsia="es-ES"/>
        </w:rPr>
      </w:pPr>
      <w:r w:rsidRPr="00CB1272">
        <w:rPr>
          <w:rFonts w:ascii="Palatino Linotype" w:eastAsiaTheme="minorEastAsia" w:hAnsi="Palatino Linotype" w:cs="Arial"/>
          <w:i/>
          <w:color w:val="000000"/>
          <w:sz w:val="24"/>
          <w:szCs w:val="24"/>
          <w:lang w:eastAsia="es-ES"/>
        </w:rPr>
        <w:t>(</w:t>
      </w:r>
      <w:r w:rsidR="00D30616" w:rsidRPr="00CB1272">
        <w:rPr>
          <w:rFonts w:ascii="Palatino Linotype" w:eastAsiaTheme="minorEastAsia" w:hAnsi="Palatino Linotype" w:cs="Arial"/>
          <w:i/>
          <w:color w:val="000000"/>
          <w:sz w:val="24"/>
          <w:szCs w:val="24"/>
          <w:lang w:eastAsia="es-ES"/>
        </w:rPr>
        <w:t>...</w:t>
      </w:r>
      <w:r w:rsidRPr="00CB1272">
        <w:rPr>
          <w:rFonts w:ascii="Palatino Linotype" w:eastAsiaTheme="minorEastAsia" w:hAnsi="Palatino Linotype" w:cs="Arial"/>
          <w:i/>
          <w:color w:val="000000"/>
          <w:sz w:val="24"/>
          <w:szCs w:val="24"/>
          <w:lang w:eastAsia="es-ES"/>
        </w:rPr>
        <w:t>)</w:t>
      </w:r>
      <w:r w:rsidR="00D30616" w:rsidRPr="00CB1272">
        <w:rPr>
          <w:rFonts w:ascii="Palatino Linotype" w:eastAsiaTheme="minorEastAsia" w:hAnsi="Palatino Linotype" w:cs="Arial"/>
          <w:i/>
          <w:color w:val="000000"/>
          <w:sz w:val="24"/>
          <w:szCs w:val="24"/>
          <w:lang w:eastAsia="es-ES"/>
        </w:rPr>
        <w:t>”</w:t>
      </w:r>
    </w:p>
    <w:p w:rsidR="00D30616" w:rsidRPr="00CB1272" w:rsidRDefault="00D30616" w:rsidP="004E7025">
      <w:pPr>
        <w:spacing w:after="0" w:line="360" w:lineRule="auto"/>
        <w:ind w:left="851" w:right="618"/>
        <w:contextualSpacing/>
        <w:jc w:val="both"/>
        <w:rPr>
          <w:rFonts w:ascii="Palatino Linotype" w:eastAsiaTheme="minorEastAsia" w:hAnsi="Palatino Linotype" w:cs="Arial"/>
          <w:i/>
          <w:color w:val="000000"/>
          <w:sz w:val="24"/>
          <w:szCs w:val="24"/>
          <w:lang w:eastAsia="es-ES"/>
        </w:rPr>
      </w:pPr>
    </w:p>
    <w:p w:rsidR="00D30616" w:rsidRPr="00CB1272" w:rsidRDefault="00D30616" w:rsidP="004E7025">
      <w:pPr>
        <w:spacing w:after="0" w:line="360" w:lineRule="auto"/>
        <w:ind w:left="851" w:right="618"/>
        <w:contextualSpacing/>
        <w:jc w:val="both"/>
        <w:rPr>
          <w:rFonts w:ascii="Palatino Linotype" w:eastAsiaTheme="minorEastAsia" w:hAnsi="Palatino Linotype" w:cs="Arial"/>
          <w:i/>
          <w:color w:val="000000"/>
          <w:sz w:val="24"/>
          <w:szCs w:val="24"/>
          <w:lang w:eastAsia="es-ES"/>
        </w:rPr>
      </w:pPr>
      <w:r w:rsidRPr="00CB1272">
        <w:rPr>
          <w:rFonts w:ascii="Palatino Linotype" w:eastAsiaTheme="minorEastAsia" w:hAnsi="Palatino Linotype" w:cs="Arial"/>
          <w:i/>
          <w:color w:val="000000"/>
          <w:sz w:val="24"/>
          <w:szCs w:val="24"/>
          <w:lang w:eastAsia="es-ES"/>
        </w:rPr>
        <w:t>“</w:t>
      </w:r>
      <w:r w:rsidRPr="00CB1272">
        <w:rPr>
          <w:rFonts w:ascii="Palatino Linotype" w:eastAsiaTheme="minorEastAsia" w:hAnsi="Palatino Linotype" w:cs="Arial"/>
          <w:b/>
          <w:i/>
          <w:color w:val="000000"/>
          <w:sz w:val="24"/>
          <w:szCs w:val="24"/>
          <w:lang w:eastAsia="es-ES"/>
        </w:rPr>
        <w:t>Artículo 122.</w:t>
      </w:r>
      <w:r w:rsidRPr="00CB1272">
        <w:rPr>
          <w:rFonts w:ascii="Palatino Linotype" w:eastAsiaTheme="minorEastAsia" w:hAnsi="Palatino Linotype" w:cs="Arial"/>
          <w:i/>
          <w:color w:val="000000"/>
          <w:sz w:val="24"/>
          <w:szCs w:val="24"/>
          <w:lang w:eastAsia="es-ES"/>
        </w:rPr>
        <w:t xml:space="preserve"> La clasificación es el proceso mediante el cual el sujeto obligado determina que la información en su poder </w:t>
      </w:r>
      <w:proofErr w:type="spellStart"/>
      <w:r w:rsidRPr="00CB1272">
        <w:rPr>
          <w:rFonts w:ascii="Palatino Linotype" w:eastAsiaTheme="minorEastAsia" w:hAnsi="Palatino Linotype" w:cs="Arial"/>
          <w:i/>
          <w:color w:val="000000"/>
          <w:sz w:val="24"/>
          <w:szCs w:val="24"/>
          <w:lang w:eastAsia="es-ES"/>
        </w:rPr>
        <w:t>actualiza</w:t>
      </w:r>
      <w:proofErr w:type="spellEnd"/>
      <w:r w:rsidRPr="00CB1272">
        <w:rPr>
          <w:rFonts w:ascii="Palatino Linotype" w:eastAsiaTheme="minorEastAsia" w:hAnsi="Palatino Linotype" w:cs="Arial"/>
          <w:i/>
          <w:color w:val="000000"/>
          <w:sz w:val="24"/>
          <w:szCs w:val="24"/>
          <w:lang w:eastAsia="es-ES"/>
        </w:rPr>
        <w:t xml:space="preserve"> alguno de los supuestos de reserva o confidencialidad, de conformidad con lo dispuesto en el presente título.</w:t>
      </w:r>
    </w:p>
    <w:p w:rsidR="00D30616" w:rsidRPr="00CB1272" w:rsidRDefault="00D30616" w:rsidP="004E7025">
      <w:pPr>
        <w:spacing w:after="0" w:line="360" w:lineRule="auto"/>
        <w:ind w:left="851" w:right="618"/>
        <w:contextualSpacing/>
        <w:jc w:val="both"/>
        <w:rPr>
          <w:rFonts w:ascii="Palatino Linotype" w:eastAsiaTheme="minorEastAsia" w:hAnsi="Palatino Linotype" w:cs="Arial"/>
          <w:i/>
          <w:color w:val="000000"/>
          <w:sz w:val="24"/>
          <w:szCs w:val="24"/>
          <w:lang w:eastAsia="es-ES"/>
        </w:rPr>
      </w:pPr>
      <w:r w:rsidRPr="00CB1272">
        <w:rPr>
          <w:rFonts w:ascii="Palatino Linotype" w:eastAsiaTheme="minorEastAsia" w:hAnsi="Palatino Linotype" w:cs="Arial"/>
          <w:i/>
          <w:color w:val="000000"/>
          <w:sz w:val="24"/>
          <w:szCs w:val="24"/>
          <w:lang w:eastAsia="es-ES"/>
        </w:rPr>
        <w:t>Los supuestos de reserva o confidencialidad previstos en las leyes deberán ser acordes con las bases, principios y disposiciones establecidos en la Ley General y, en ningún caso, podrán contravenirla.</w:t>
      </w:r>
    </w:p>
    <w:p w:rsidR="00D30616" w:rsidRPr="00CB1272" w:rsidRDefault="00D30616" w:rsidP="004E7025">
      <w:pPr>
        <w:spacing w:after="0" w:line="360" w:lineRule="auto"/>
        <w:ind w:left="851" w:right="618"/>
        <w:contextualSpacing/>
        <w:jc w:val="both"/>
        <w:rPr>
          <w:rFonts w:ascii="Palatino Linotype" w:eastAsiaTheme="minorEastAsia" w:hAnsi="Palatino Linotype" w:cs="Arial"/>
          <w:i/>
          <w:color w:val="000000"/>
          <w:sz w:val="24"/>
          <w:szCs w:val="24"/>
          <w:lang w:eastAsia="es-ES"/>
        </w:rPr>
      </w:pPr>
      <w:r w:rsidRPr="00CB1272">
        <w:rPr>
          <w:rFonts w:ascii="Palatino Linotype" w:eastAsiaTheme="minorEastAsia" w:hAnsi="Palatino Linotype" w:cs="Arial"/>
          <w:i/>
          <w:color w:val="000000"/>
          <w:sz w:val="24"/>
          <w:szCs w:val="24"/>
          <w:lang w:eastAsia="es-ES"/>
        </w:rPr>
        <w:t>Los titulares de las áreas de los sujetos obligados serán los responsables de clasificar la información, de conformidad con lo dispuesto en la presente Ley y demás disposiciones jurídicas aplicables.</w:t>
      </w:r>
    </w:p>
    <w:p w:rsidR="00D30616" w:rsidRPr="00CB1272" w:rsidRDefault="00A01964" w:rsidP="004E7025">
      <w:pPr>
        <w:spacing w:after="0" w:line="360" w:lineRule="auto"/>
        <w:ind w:left="851" w:right="618"/>
        <w:contextualSpacing/>
        <w:jc w:val="both"/>
        <w:rPr>
          <w:rFonts w:ascii="Palatino Linotype" w:eastAsiaTheme="minorEastAsia" w:hAnsi="Palatino Linotype" w:cs="Arial"/>
          <w:i/>
          <w:color w:val="000000"/>
          <w:sz w:val="24"/>
          <w:szCs w:val="24"/>
          <w:lang w:eastAsia="es-ES"/>
        </w:rPr>
      </w:pPr>
      <w:r w:rsidRPr="00CB1272">
        <w:rPr>
          <w:rFonts w:ascii="Palatino Linotype" w:eastAsiaTheme="minorEastAsia" w:hAnsi="Palatino Linotype" w:cs="Arial"/>
          <w:i/>
          <w:color w:val="000000"/>
          <w:sz w:val="24"/>
          <w:szCs w:val="24"/>
          <w:lang w:eastAsia="es-ES"/>
        </w:rPr>
        <w:t>(</w:t>
      </w:r>
      <w:r w:rsidR="00D30616" w:rsidRPr="00CB1272">
        <w:rPr>
          <w:rFonts w:ascii="Palatino Linotype" w:eastAsiaTheme="minorEastAsia" w:hAnsi="Palatino Linotype" w:cs="Arial"/>
          <w:i/>
          <w:color w:val="000000"/>
          <w:sz w:val="24"/>
          <w:szCs w:val="24"/>
          <w:lang w:eastAsia="es-ES"/>
        </w:rPr>
        <w:t>…</w:t>
      </w:r>
      <w:r w:rsidRPr="00CB1272">
        <w:rPr>
          <w:rFonts w:ascii="Palatino Linotype" w:eastAsiaTheme="minorEastAsia" w:hAnsi="Palatino Linotype" w:cs="Arial"/>
          <w:i/>
          <w:color w:val="000000"/>
          <w:sz w:val="24"/>
          <w:szCs w:val="24"/>
          <w:lang w:eastAsia="es-ES"/>
        </w:rPr>
        <w:t>)</w:t>
      </w:r>
      <w:r w:rsidR="00D30616" w:rsidRPr="00CB1272">
        <w:rPr>
          <w:rFonts w:ascii="Palatino Linotype" w:eastAsiaTheme="minorEastAsia" w:hAnsi="Palatino Linotype" w:cs="Arial"/>
          <w:i/>
          <w:color w:val="000000"/>
          <w:sz w:val="24"/>
          <w:szCs w:val="24"/>
          <w:lang w:eastAsia="es-ES"/>
        </w:rPr>
        <w:t>”</w:t>
      </w:r>
    </w:p>
    <w:p w:rsidR="00D30616" w:rsidRPr="00CB1272" w:rsidRDefault="00D30616" w:rsidP="004E7025">
      <w:pPr>
        <w:spacing w:after="0" w:line="360" w:lineRule="auto"/>
        <w:ind w:left="851" w:right="618"/>
        <w:contextualSpacing/>
        <w:jc w:val="both"/>
        <w:rPr>
          <w:rFonts w:ascii="Palatino Linotype" w:eastAsiaTheme="minorEastAsia" w:hAnsi="Palatino Linotype" w:cs="Arial"/>
          <w:i/>
          <w:color w:val="000000"/>
          <w:sz w:val="24"/>
          <w:szCs w:val="24"/>
          <w:lang w:eastAsia="es-ES"/>
        </w:rPr>
      </w:pPr>
    </w:p>
    <w:p w:rsidR="00D30616" w:rsidRPr="00CB1272" w:rsidRDefault="00D30616" w:rsidP="004E7025">
      <w:pPr>
        <w:spacing w:after="0" w:line="360" w:lineRule="auto"/>
        <w:ind w:left="851" w:right="618"/>
        <w:contextualSpacing/>
        <w:jc w:val="both"/>
        <w:rPr>
          <w:rFonts w:ascii="Palatino Linotype" w:eastAsiaTheme="minorEastAsia" w:hAnsi="Palatino Linotype" w:cs="Arial"/>
          <w:i/>
          <w:color w:val="000000"/>
          <w:sz w:val="24"/>
          <w:szCs w:val="24"/>
          <w:lang w:eastAsia="es-ES"/>
        </w:rPr>
      </w:pPr>
      <w:r w:rsidRPr="00CB1272">
        <w:rPr>
          <w:rFonts w:ascii="Palatino Linotype" w:eastAsiaTheme="minorEastAsia" w:hAnsi="Palatino Linotype" w:cs="Arial"/>
          <w:i/>
          <w:color w:val="000000"/>
          <w:sz w:val="24"/>
          <w:szCs w:val="24"/>
          <w:lang w:eastAsia="es-ES"/>
        </w:rPr>
        <w:lastRenderedPageBreak/>
        <w:t>“</w:t>
      </w:r>
      <w:r w:rsidRPr="00CB1272">
        <w:rPr>
          <w:rFonts w:ascii="Palatino Linotype" w:eastAsiaTheme="minorEastAsia" w:hAnsi="Palatino Linotype" w:cs="Arial"/>
          <w:b/>
          <w:i/>
          <w:color w:val="000000"/>
          <w:sz w:val="24"/>
          <w:szCs w:val="24"/>
          <w:lang w:eastAsia="es-ES"/>
        </w:rPr>
        <w:t>Artículo 140.</w:t>
      </w:r>
      <w:r w:rsidRPr="00CB1272">
        <w:rPr>
          <w:rFonts w:ascii="Palatino Linotype" w:eastAsiaTheme="minorEastAsia" w:hAnsi="Palatino Linotype" w:cs="Arial"/>
          <w:i/>
          <w:color w:val="000000"/>
          <w:sz w:val="24"/>
          <w:szCs w:val="24"/>
          <w:lang w:eastAsia="es-ES"/>
        </w:rPr>
        <w:t xml:space="preserve"> El acceso a la información pública será restringido excepcionalmente, cuando por razones de interés público, ésta sea clasificada como reservada, conforme a los criterios siguientes:</w:t>
      </w:r>
    </w:p>
    <w:p w:rsidR="00D30616" w:rsidRPr="00CB1272" w:rsidRDefault="00D30616" w:rsidP="004E7025">
      <w:pPr>
        <w:spacing w:after="0" w:line="360" w:lineRule="auto"/>
        <w:ind w:left="851" w:right="618"/>
        <w:contextualSpacing/>
        <w:jc w:val="both"/>
        <w:rPr>
          <w:rFonts w:ascii="Palatino Linotype" w:eastAsiaTheme="minorEastAsia" w:hAnsi="Palatino Linotype" w:cs="Arial"/>
          <w:i/>
          <w:color w:val="000000"/>
          <w:sz w:val="24"/>
          <w:szCs w:val="24"/>
          <w:lang w:eastAsia="es-ES"/>
        </w:rPr>
      </w:pPr>
      <w:r w:rsidRPr="00CB1272">
        <w:rPr>
          <w:rFonts w:ascii="Palatino Linotype" w:eastAsiaTheme="minorEastAsia" w:hAnsi="Palatino Linotype" w:cs="Arial"/>
          <w:i/>
          <w:color w:val="000000"/>
          <w:sz w:val="24"/>
          <w:szCs w:val="24"/>
          <w:lang w:eastAsia="es-ES"/>
        </w:rPr>
        <w:t>I. Comprometa la seguridad pública y cuente con un propósito genuino y un efecto demostrable;</w:t>
      </w:r>
    </w:p>
    <w:p w:rsidR="00D30616" w:rsidRPr="00CB1272" w:rsidRDefault="00D30616" w:rsidP="004E7025">
      <w:pPr>
        <w:spacing w:after="0" w:line="360" w:lineRule="auto"/>
        <w:ind w:left="851" w:right="618"/>
        <w:contextualSpacing/>
        <w:jc w:val="both"/>
        <w:rPr>
          <w:rFonts w:ascii="Palatino Linotype" w:eastAsiaTheme="minorEastAsia" w:hAnsi="Palatino Linotype" w:cs="Arial"/>
          <w:i/>
          <w:color w:val="000000"/>
          <w:sz w:val="24"/>
          <w:szCs w:val="24"/>
          <w:lang w:eastAsia="es-ES"/>
        </w:rPr>
      </w:pPr>
      <w:r w:rsidRPr="00CB1272">
        <w:rPr>
          <w:rFonts w:ascii="Palatino Linotype" w:eastAsiaTheme="minorEastAsia" w:hAnsi="Palatino Linotype" w:cs="Arial"/>
          <w:i/>
          <w:color w:val="000000"/>
          <w:sz w:val="24"/>
          <w:szCs w:val="24"/>
          <w:lang w:eastAsia="es-ES"/>
        </w:rPr>
        <w:t>II. Pueda menoscabar la conducción de las negociaciones y relaciones internacionales;</w:t>
      </w:r>
    </w:p>
    <w:p w:rsidR="00D30616" w:rsidRPr="00CB1272" w:rsidRDefault="00D30616" w:rsidP="004E7025">
      <w:pPr>
        <w:spacing w:after="0" w:line="360" w:lineRule="auto"/>
        <w:ind w:left="851" w:right="618"/>
        <w:contextualSpacing/>
        <w:jc w:val="both"/>
        <w:rPr>
          <w:rFonts w:ascii="Palatino Linotype" w:eastAsiaTheme="minorEastAsia" w:hAnsi="Palatino Linotype" w:cs="Arial"/>
          <w:i/>
          <w:color w:val="000000"/>
          <w:sz w:val="24"/>
          <w:szCs w:val="24"/>
          <w:lang w:eastAsia="es-ES"/>
        </w:rPr>
      </w:pPr>
      <w:r w:rsidRPr="00CB1272">
        <w:rPr>
          <w:rFonts w:ascii="Palatino Linotype" w:eastAsiaTheme="minorEastAsia" w:hAnsi="Palatino Linotype" w:cs="Arial"/>
          <w:i/>
          <w:color w:val="000000"/>
          <w:sz w:val="24"/>
          <w:szCs w:val="24"/>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D30616" w:rsidRPr="00CB1272" w:rsidRDefault="00D30616" w:rsidP="004E7025">
      <w:pPr>
        <w:spacing w:after="0" w:line="360" w:lineRule="auto"/>
        <w:ind w:left="851" w:right="618"/>
        <w:contextualSpacing/>
        <w:jc w:val="both"/>
        <w:rPr>
          <w:rFonts w:ascii="Palatino Linotype" w:eastAsiaTheme="minorEastAsia" w:hAnsi="Palatino Linotype" w:cs="Arial"/>
          <w:i/>
          <w:color w:val="000000"/>
          <w:sz w:val="24"/>
          <w:szCs w:val="24"/>
          <w:lang w:eastAsia="es-ES"/>
        </w:rPr>
      </w:pPr>
      <w:r w:rsidRPr="00CB1272">
        <w:rPr>
          <w:rFonts w:ascii="Palatino Linotype" w:eastAsiaTheme="minorEastAsia" w:hAnsi="Palatino Linotype" w:cs="Arial"/>
          <w:i/>
          <w:color w:val="000000"/>
          <w:sz w:val="24"/>
          <w:szCs w:val="24"/>
          <w:lang w:eastAsia="es-ES"/>
        </w:rPr>
        <w:t>IV. Ponga en riesgo la vida, la seguridad o la salud de una persona física;</w:t>
      </w:r>
    </w:p>
    <w:p w:rsidR="00D30616" w:rsidRPr="00CB1272" w:rsidRDefault="00D30616" w:rsidP="004E7025">
      <w:pPr>
        <w:spacing w:after="0" w:line="360" w:lineRule="auto"/>
        <w:ind w:left="851" w:right="618"/>
        <w:contextualSpacing/>
        <w:jc w:val="both"/>
        <w:rPr>
          <w:rFonts w:ascii="Palatino Linotype" w:eastAsiaTheme="minorEastAsia" w:hAnsi="Palatino Linotype" w:cs="Arial"/>
          <w:i/>
          <w:color w:val="000000"/>
          <w:sz w:val="24"/>
          <w:szCs w:val="24"/>
          <w:lang w:eastAsia="es-ES"/>
        </w:rPr>
      </w:pPr>
      <w:r w:rsidRPr="00CB1272">
        <w:rPr>
          <w:rFonts w:ascii="Palatino Linotype" w:eastAsiaTheme="minorEastAsia" w:hAnsi="Palatino Linotype" w:cs="Arial"/>
          <w:i/>
          <w:color w:val="000000"/>
          <w:sz w:val="24"/>
          <w:szCs w:val="24"/>
          <w:lang w:eastAsia="es-ES"/>
        </w:rPr>
        <w:t>V. Aquella cuya divulgación obstruya o pueda causar un serio perjuicio a:</w:t>
      </w:r>
    </w:p>
    <w:p w:rsidR="00D30616" w:rsidRPr="00CB1272" w:rsidRDefault="00D30616" w:rsidP="004E7025">
      <w:pPr>
        <w:spacing w:after="0" w:line="360" w:lineRule="auto"/>
        <w:ind w:left="851" w:right="618"/>
        <w:contextualSpacing/>
        <w:jc w:val="both"/>
        <w:rPr>
          <w:rFonts w:ascii="Palatino Linotype" w:eastAsiaTheme="minorEastAsia" w:hAnsi="Palatino Linotype" w:cs="Arial"/>
          <w:i/>
          <w:color w:val="000000"/>
          <w:sz w:val="24"/>
          <w:szCs w:val="24"/>
          <w:lang w:eastAsia="es-ES"/>
        </w:rPr>
      </w:pPr>
      <w:r w:rsidRPr="00CB1272">
        <w:rPr>
          <w:rFonts w:ascii="Palatino Linotype" w:eastAsiaTheme="minorEastAsia" w:hAnsi="Palatino Linotype" w:cs="Arial"/>
          <w:i/>
          <w:color w:val="000000"/>
          <w:sz w:val="24"/>
          <w:szCs w:val="24"/>
          <w:lang w:eastAsia="es-ES"/>
        </w:rPr>
        <w:t>1. Las actividades de fiscalización, verificación, inspección, comprobación y auditoría sobre el cumplimiento de las Leyes; o</w:t>
      </w:r>
    </w:p>
    <w:p w:rsidR="00D30616" w:rsidRPr="00CB1272" w:rsidRDefault="00D30616" w:rsidP="004E7025">
      <w:pPr>
        <w:spacing w:after="0" w:line="360" w:lineRule="auto"/>
        <w:ind w:left="851" w:right="618"/>
        <w:contextualSpacing/>
        <w:jc w:val="both"/>
        <w:rPr>
          <w:rFonts w:ascii="Palatino Linotype" w:eastAsiaTheme="minorEastAsia" w:hAnsi="Palatino Linotype" w:cs="Arial"/>
          <w:i/>
          <w:color w:val="000000"/>
          <w:sz w:val="24"/>
          <w:szCs w:val="24"/>
          <w:lang w:eastAsia="es-ES"/>
        </w:rPr>
      </w:pPr>
      <w:r w:rsidRPr="00CB1272">
        <w:rPr>
          <w:rFonts w:ascii="Palatino Linotype" w:eastAsiaTheme="minorEastAsia" w:hAnsi="Palatino Linotype" w:cs="Arial"/>
          <w:i/>
          <w:color w:val="000000"/>
          <w:sz w:val="24"/>
          <w:szCs w:val="24"/>
          <w:lang w:eastAsia="es-ES"/>
        </w:rPr>
        <w:t>2. La recaudación de las contribuciones.</w:t>
      </w:r>
    </w:p>
    <w:p w:rsidR="00D30616" w:rsidRPr="00CB1272" w:rsidRDefault="00D30616" w:rsidP="004E7025">
      <w:pPr>
        <w:spacing w:after="0" w:line="360" w:lineRule="auto"/>
        <w:ind w:left="851" w:right="618"/>
        <w:contextualSpacing/>
        <w:jc w:val="both"/>
        <w:rPr>
          <w:rFonts w:ascii="Palatino Linotype" w:eastAsiaTheme="minorEastAsia" w:hAnsi="Palatino Linotype" w:cs="Arial"/>
          <w:i/>
          <w:color w:val="000000"/>
          <w:sz w:val="24"/>
          <w:szCs w:val="24"/>
          <w:lang w:eastAsia="es-ES"/>
        </w:rPr>
      </w:pPr>
      <w:r w:rsidRPr="00CB1272">
        <w:rPr>
          <w:rFonts w:ascii="Palatino Linotype" w:eastAsiaTheme="minorEastAsia" w:hAnsi="Palatino Linotype" w:cs="Arial"/>
          <w:i/>
          <w:color w:val="000000"/>
          <w:sz w:val="24"/>
          <w:szCs w:val="24"/>
          <w:lang w:eastAsia="es-ES"/>
        </w:rPr>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w:t>
      </w:r>
      <w:r w:rsidRPr="00CB1272">
        <w:rPr>
          <w:rFonts w:ascii="Palatino Linotype" w:eastAsiaTheme="minorEastAsia" w:hAnsi="Palatino Linotype" w:cs="Arial"/>
          <w:i/>
          <w:color w:val="000000"/>
          <w:sz w:val="24"/>
          <w:szCs w:val="24"/>
          <w:lang w:eastAsia="es-ES"/>
        </w:rPr>
        <w:lastRenderedPageBreak/>
        <w:t>no hayan quedado firmes o afecte la administración de justicia o la seguridad de un denunciante, querellante o testigo, así como sus familias, en los términos de las disposiciones jurídicas aplicables;</w:t>
      </w:r>
    </w:p>
    <w:p w:rsidR="00D30616" w:rsidRPr="00CB1272" w:rsidRDefault="00D30616" w:rsidP="004E7025">
      <w:pPr>
        <w:spacing w:after="0" w:line="360" w:lineRule="auto"/>
        <w:ind w:left="851" w:right="618"/>
        <w:contextualSpacing/>
        <w:jc w:val="both"/>
        <w:rPr>
          <w:rFonts w:ascii="Palatino Linotype" w:eastAsiaTheme="minorEastAsia" w:hAnsi="Palatino Linotype" w:cs="Arial"/>
          <w:i/>
          <w:color w:val="000000"/>
          <w:sz w:val="24"/>
          <w:szCs w:val="24"/>
          <w:lang w:eastAsia="es-ES"/>
        </w:rPr>
      </w:pPr>
      <w:r w:rsidRPr="00CB1272">
        <w:rPr>
          <w:rFonts w:ascii="Palatino Linotype" w:eastAsiaTheme="minorEastAsia" w:hAnsi="Palatino Linotype" w:cs="Arial"/>
          <w:i/>
          <w:color w:val="000000"/>
          <w:sz w:val="24"/>
          <w:szCs w:val="24"/>
          <w:lang w:eastAsia="es-ES"/>
        </w:rPr>
        <w:t>VII. La que contengan las opiniones, recomendaciones o puntos de vista que formen parte del proceso deliberativo de los servidores públicos, hasta en tanto sea adoptada la decisión definitiva, la cual deberá estar documentada;</w:t>
      </w:r>
    </w:p>
    <w:p w:rsidR="00D30616" w:rsidRPr="00CB1272" w:rsidRDefault="00D30616" w:rsidP="004E7025">
      <w:pPr>
        <w:spacing w:after="0" w:line="360" w:lineRule="auto"/>
        <w:ind w:left="851" w:right="618"/>
        <w:contextualSpacing/>
        <w:jc w:val="both"/>
        <w:rPr>
          <w:rFonts w:ascii="Palatino Linotype" w:eastAsiaTheme="minorEastAsia" w:hAnsi="Palatino Linotype" w:cs="Arial"/>
          <w:i/>
          <w:color w:val="000000"/>
          <w:sz w:val="24"/>
          <w:szCs w:val="24"/>
          <w:lang w:eastAsia="es-ES"/>
        </w:rPr>
      </w:pPr>
      <w:r w:rsidRPr="00CB1272">
        <w:rPr>
          <w:rFonts w:ascii="Palatino Linotype" w:eastAsiaTheme="minorEastAsia" w:hAnsi="Palatino Linotype" w:cs="Arial"/>
          <w:i/>
          <w:color w:val="000000"/>
          <w:sz w:val="24"/>
          <w:szCs w:val="24"/>
          <w:lang w:eastAsia="es-ES"/>
        </w:rPr>
        <w:t>VIII. Vulnere la conducción de los expedientes judiciales o de los procedimientos administrativos seguidos en forma de juicio, en tanto no hayan quedado firmes;</w:t>
      </w:r>
    </w:p>
    <w:p w:rsidR="00D30616" w:rsidRPr="00CB1272" w:rsidRDefault="00D30616" w:rsidP="004E7025">
      <w:pPr>
        <w:spacing w:after="0" w:line="360" w:lineRule="auto"/>
        <w:ind w:left="851" w:right="618"/>
        <w:contextualSpacing/>
        <w:jc w:val="both"/>
        <w:rPr>
          <w:rFonts w:ascii="Palatino Linotype" w:eastAsiaTheme="minorEastAsia" w:hAnsi="Palatino Linotype" w:cs="Arial"/>
          <w:i/>
          <w:color w:val="000000"/>
          <w:sz w:val="24"/>
          <w:szCs w:val="24"/>
          <w:lang w:eastAsia="es-ES"/>
        </w:rPr>
      </w:pPr>
      <w:r w:rsidRPr="00CB1272">
        <w:rPr>
          <w:rFonts w:ascii="Palatino Linotype" w:eastAsiaTheme="minorEastAsia" w:hAnsi="Palatino Linotype" w:cs="Arial"/>
          <w:i/>
          <w:color w:val="000000"/>
          <w:sz w:val="24"/>
          <w:szCs w:val="24"/>
          <w:lang w:eastAsia="es-ES"/>
        </w:rPr>
        <w:t>IX. Se encuentre contenida dentro de las investigaciones de hechos que la Ley señale como delitos y se tramiten ante el Ministerio Público;</w:t>
      </w:r>
    </w:p>
    <w:p w:rsidR="00D30616" w:rsidRPr="00CB1272" w:rsidRDefault="00D30616" w:rsidP="004E7025">
      <w:pPr>
        <w:spacing w:after="0" w:line="360" w:lineRule="auto"/>
        <w:ind w:left="851" w:right="618"/>
        <w:contextualSpacing/>
        <w:jc w:val="both"/>
        <w:rPr>
          <w:rFonts w:ascii="Palatino Linotype" w:eastAsiaTheme="minorEastAsia" w:hAnsi="Palatino Linotype" w:cs="Arial"/>
          <w:i/>
          <w:color w:val="000000"/>
          <w:sz w:val="24"/>
          <w:szCs w:val="24"/>
          <w:lang w:eastAsia="es-ES"/>
        </w:rPr>
      </w:pPr>
      <w:r w:rsidRPr="00CB1272">
        <w:rPr>
          <w:rFonts w:ascii="Palatino Linotype" w:eastAsiaTheme="minorEastAsia" w:hAnsi="Palatino Linotype" w:cs="Arial"/>
          <w:i/>
          <w:color w:val="000000"/>
          <w:sz w:val="24"/>
          <w:szCs w:val="24"/>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D30616" w:rsidRPr="00CB1272" w:rsidRDefault="00D30616" w:rsidP="004E7025">
      <w:pPr>
        <w:spacing w:after="0" w:line="360" w:lineRule="auto"/>
        <w:ind w:left="851" w:right="618"/>
        <w:contextualSpacing/>
        <w:jc w:val="both"/>
        <w:rPr>
          <w:rFonts w:ascii="Palatino Linotype" w:eastAsiaTheme="minorEastAsia" w:hAnsi="Palatino Linotype" w:cs="Arial"/>
          <w:i/>
          <w:color w:val="000000"/>
          <w:sz w:val="24"/>
          <w:szCs w:val="24"/>
          <w:lang w:eastAsia="es-ES"/>
        </w:rPr>
      </w:pPr>
      <w:r w:rsidRPr="00CB1272">
        <w:rPr>
          <w:rFonts w:ascii="Palatino Linotype" w:eastAsiaTheme="minorEastAsia" w:hAnsi="Palatino Linotype" w:cs="Arial"/>
          <w:i/>
          <w:color w:val="000000"/>
          <w:sz w:val="24"/>
          <w:szCs w:val="24"/>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D30616" w:rsidRPr="00CB1272" w:rsidRDefault="00D30616" w:rsidP="004E7025">
      <w:pPr>
        <w:spacing w:after="0" w:line="360" w:lineRule="auto"/>
        <w:ind w:left="851" w:right="618"/>
        <w:contextualSpacing/>
        <w:jc w:val="both"/>
        <w:rPr>
          <w:rFonts w:ascii="Palatino Linotype" w:eastAsiaTheme="minorEastAsia" w:hAnsi="Palatino Linotype" w:cs="Arial"/>
          <w:i/>
          <w:color w:val="000000"/>
          <w:sz w:val="24"/>
          <w:szCs w:val="24"/>
          <w:lang w:eastAsia="es-ES"/>
        </w:rPr>
      </w:pPr>
      <w:r w:rsidRPr="00CB1272">
        <w:rPr>
          <w:rFonts w:ascii="Palatino Linotype" w:eastAsiaTheme="minorEastAsia" w:hAnsi="Palatino Linotype" w:cs="Arial"/>
          <w:i/>
          <w:color w:val="000000"/>
          <w:sz w:val="24"/>
          <w:szCs w:val="24"/>
          <w:lang w:eastAsia="es-ES"/>
        </w:rPr>
        <w:lastRenderedPageBreak/>
        <w:t>XI. Las que por disposición expresa de una ley tengan tal carácter, siempre que sean acordes con las bases, principios y disposiciones establecidos en esta Ley y no la contravengan; así como las previstas en tratados internacionales.”</w:t>
      </w:r>
    </w:p>
    <w:p w:rsidR="00D30616" w:rsidRPr="00CB1272" w:rsidRDefault="00D30616" w:rsidP="004E7025">
      <w:pPr>
        <w:spacing w:after="0" w:line="360" w:lineRule="auto"/>
        <w:ind w:left="851" w:right="618"/>
        <w:contextualSpacing/>
        <w:jc w:val="both"/>
        <w:rPr>
          <w:rFonts w:ascii="Palatino Linotype" w:eastAsiaTheme="minorEastAsia" w:hAnsi="Palatino Linotype" w:cs="Arial"/>
          <w:i/>
          <w:color w:val="000000"/>
          <w:sz w:val="24"/>
          <w:szCs w:val="24"/>
          <w:lang w:eastAsia="es-ES"/>
        </w:rPr>
      </w:pPr>
    </w:p>
    <w:p w:rsidR="00D30616" w:rsidRPr="00CB1272" w:rsidRDefault="00D30616" w:rsidP="004E7025">
      <w:pPr>
        <w:spacing w:after="0" w:line="360" w:lineRule="auto"/>
        <w:ind w:left="851" w:right="618"/>
        <w:contextualSpacing/>
        <w:jc w:val="both"/>
        <w:rPr>
          <w:rFonts w:ascii="Palatino Linotype" w:eastAsiaTheme="minorEastAsia" w:hAnsi="Palatino Linotype" w:cs="Arial"/>
          <w:b/>
          <w:i/>
          <w:color w:val="000000"/>
          <w:sz w:val="24"/>
          <w:szCs w:val="24"/>
          <w:lang w:eastAsia="es-ES"/>
        </w:rPr>
      </w:pPr>
      <w:r w:rsidRPr="00CB1272">
        <w:rPr>
          <w:rFonts w:ascii="Palatino Linotype" w:eastAsiaTheme="minorEastAsia" w:hAnsi="Palatino Linotype" w:cs="Arial"/>
          <w:i/>
          <w:color w:val="000000"/>
          <w:sz w:val="24"/>
          <w:szCs w:val="24"/>
          <w:lang w:eastAsia="es-ES"/>
        </w:rPr>
        <w:t>“</w:t>
      </w:r>
      <w:r w:rsidRPr="00CB1272">
        <w:rPr>
          <w:rFonts w:ascii="Palatino Linotype" w:eastAsiaTheme="minorEastAsia" w:hAnsi="Palatino Linotype" w:cs="Arial"/>
          <w:b/>
          <w:i/>
          <w:color w:val="000000"/>
          <w:sz w:val="24"/>
          <w:szCs w:val="24"/>
          <w:lang w:eastAsia="es-ES"/>
        </w:rPr>
        <w:t>Artículo 141.</w:t>
      </w:r>
      <w:r w:rsidRPr="00CB1272">
        <w:rPr>
          <w:rFonts w:ascii="Palatino Linotype" w:eastAsiaTheme="minorEastAsia" w:hAnsi="Palatino Linotype" w:cs="Arial"/>
          <w:i/>
          <w:color w:val="000000"/>
          <w:sz w:val="24"/>
          <w:szCs w:val="24"/>
          <w:lang w:eastAsia="es-ES"/>
        </w:rPr>
        <w:t xml:space="preserve"> </w:t>
      </w:r>
      <w:r w:rsidRPr="00CB1272">
        <w:rPr>
          <w:rFonts w:ascii="Palatino Linotype" w:eastAsiaTheme="minorEastAsia" w:hAnsi="Palatino Linotype" w:cs="Arial"/>
          <w:b/>
          <w:i/>
          <w:color w:val="000000"/>
          <w:sz w:val="24"/>
          <w:szCs w:val="24"/>
          <w:lang w:eastAsia="es-ES"/>
        </w:rPr>
        <w:t>Las causales de reserva previstas en este Capítulo se deberán fundar y motivar, a través de la aplicación de la prueba de daño a la que se hace referencia en el presente Título.”</w:t>
      </w:r>
      <w:r w:rsidR="00A01964" w:rsidRPr="00CB1272">
        <w:rPr>
          <w:rFonts w:ascii="Palatino Linotype" w:eastAsiaTheme="minorEastAsia" w:hAnsi="Palatino Linotype" w:cs="Arial"/>
          <w:b/>
          <w:i/>
          <w:color w:val="000000"/>
          <w:sz w:val="24"/>
          <w:szCs w:val="24"/>
          <w:lang w:eastAsia="es-ES"/>
        </w:rPr>
        <w:t xml:space="preserve"> </w:t>
      </w:r>
      <w:r w:rsidR="00A01964" w:rsidRPr="00CB1272">
        <w:rPr>
          <w:rFonts w:ascii="Palatino Linotype" w:eastAsiaTheme="minorEastAsia" w:hAnsi="Palatino Linotype" w:cs="Arial"/>
          <w:i/>
          <w:color w:val="000000"/>
          <w:sz w:val="24"/>
          <w:szCs w:val="24"/>
          <w:lang w:eastAsia="es-ES"/>
        </w:rPr>
        <w:t>(Sic)</w:t>
      </w:r>
    </w:p>
    <w:p w:rsidR="00A01964" w:rsidRPr="00CB1272" w:rsidRDefault="00A01964" w:rsidP="004E7025">
      <w:pPr>
        <w:spacing w:after="0" w:line="360" w:lineRule="auto"/>
        <w:ind w:left="851" w:right="618"/>
        <w:contextualSpacing/>
        <w:jc w:val="both"/>
        <w:rPr>
          <w:rFonts w:ascii="Palatino Linotype" w:eastAsiaTheme="minorEastAsia" w:hAnsi="Palatino Linotype" w:cs="Arial"/>
          <w:b/>
          <w:i/>
          <w:color w:val="000000"/>
          <w:sz w:val="24"/>
          <w:szCs w:val="24"/>
          <w:lang w:eastAsia="es-ES"/>
        </w:rPr>
      </w:pPr>
    </w:p>
    <w:p w:rsidR="00D30616" w:rsidRPr="00CB1272" w:rsidRDefault="00D30616" w:rsidP="004E7025">
      <w:pPr>
        <w:spacing w:after="0" w:line="360" w:lineRule="auto"/>
        <w:ind w:left="851" w:right="618"/>
        <w:contextualSpacing/>
        <w:jc w:val="both"/>
        <w:rPr>
          <w:rFonts w:ascii="Palatino Linotype" w:eastAsiaTheme="minorEastAsia" w:hAnsi="Palatino Linotype" w:cs="Arial"/>
          <w:b/>
          <w:i/>
          <w:color w:val="000000"/>
          <w:sz w:val="24"/>
          <w:szCs w:val="24"/>
          <w:lang w:eastAsia="es-ES"/>
        </w:rPr>
      </w:pPr>
      <w:r w:rsidRPr="00CB1272">
        <w:rPr>
          <w:rFonts w:ascii="Palatino Linotype" w:eastAsiaTheme="minorEastAsia" w:hAnsi="Palatino Linotype" w:cs="Arial"/>
          <w:i/>
          <w:color w:val="000000"/>
          <w:sz w:val="24"/>
          <w:szCs w:val="24"/>
          <w:lang w:eastAsia="es-ES"/>
        </w:rPr>
        <w:t xml:space="preserve">(Énfasis añadido) </w:t>
      </w:r>
    </w:p>
    <w:p w:rsidR="00D30616" w:rsidRPr="00CB1272" w:rsidRDefault="00D30616" w:rsidP="004E7025">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rsidR="00D30616" w:rsidRPr="00CB1272" w:rsidRDefault="00D30616" w:rsidP="003C2ED6">
      <w:pPr>
        <w:numPr>
          <w:ilvl w:val="0"/>
          <w:numId w:val="12"/>
        </w:numPr>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CB1272">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D30616" w:rsidRPr="00CB1272" w:rsidRDefault="00D30616" w:rsidP="004E7025">
      <w:pPr>
        <w:spacing w:before="240" w:after="240" w:line="360" w:lineRule="auto"/>
        <w:contextualSpacing/>
        <w:jc w:val="both"/>
        <w:rPr>
          <w:rFonts w:ascii="Palatino Linotype" w:eastAsiaTheme="minorEastAsia" w:hAnsi="Palatino Linotype" w:cs="Arial"/>
          <w:sz w:val="24"/>
          <w:szCs w:val="24"/>
          <w:lang w:val="es-ES" w:eastAsia="es-ES"/>
        </w:rPr>
      </w:pPr>
    </w:p>
    <w:p w:rsidR="00D30616" w:rsidRPr="00CB1272" w:rsidRDefault="00D30616" w:rsidP="003C2ED6">
      <w:pPr>
        <w:numPr>
          <w:ilvl w:val="0"/>
          <w:numId w:val="12"/>
        </w:numPr>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CB1272">
        <w:rPr>
          <w:rFonts w:ascii="Palatino Linotype" w:eastAsiaTheme="minorEastAsia" w:hAnsi="Palatino Linotype" w:cs="Arial"/>
          <w:sz w:val="24"/>
          <w:szCs w:val="24"/>
          <w:lang w:val="es-ES" w:eastAsia="es-ES"/>
        </w:rPr>
        <w:t xml:space="preserve">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w:t>
      </w:r>
      <w:r w:rsidRPr="00CB1272">
        <w:rPr>
          <w:rFonts w:ascii="Palatino Linotype" w:eastAsiaTheme="minorEastAsia" w:hAnsi="Palatino Linotype" w:cs="Arial"/>
          <w:sz w:val="24"/>
          <w:szCs w:val="24"/>
          <w:lang w:val="es-ES" w:eastAsia="es-ES"/>
        </w:rPr>
        <w:lastRenderedPageBreak/>
        <w:t>la autoridad analizar el contenido de cada solicitud para determinar, en caso de no entregar la información, que efectivamente se vulneraría cualquiera de los supuestos consagrados en la ley.</w:t>
      </w:r>
    </w:p>
    <w:p w:rsidR="00D30616" w:rsidRPr="00CB1272" w:rsidRDefault="00D30616" w:rsidP="004E7025">
      <w:pPr>
        <w:spacing w:after="0" w:line="360" w:lineRule="auto"/>
        <w:ind w:left="720"/>
        <w:contextualSpacing/>
        <w:rPr>
          <w:rFonts w:ascii="Palatino Linotype" w:eastAsiaTheme="minorEastAsia" w:hAnsi="Palatino Linotype" w:cs="Arial"/>
          <w:sz w:val="24"/>
          <w:szCs w:val="24"/>
          <w:lang w:val="es-ES" w:eastAsia="es-ES"/>
        </w:rPr>
      </w:pPr>
    </w:p>
    <w:p w:rsidR="00D30616" w:rsidRPr="00CB1272" w:rsidRDefault="00D30616" w:rsidP="003C2ED6">
      <w:pPr>
        <w:numPr>
          <w:ilvl w:val="0"/>
          <w:numId w:val="1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CB1272">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D30616" w:rsidRPr="00CB1272" w:rsidRDefault="00D30616" w:rsidP="004E7025">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D30616" w:rsidRPr="00CB1272" w:rsidRDefault="00D30616" w:rsidP="003C2ED6">
      <w:pPr>
        <w:numPr>
          <w:ilvl w:val="0"/>
          <w:numId w:val="12"/>
        </w:numPr>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CB1272">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D30616" w:rsidRPr="00CB1272" w:rsidRDefault="00D30616" w:rsidP="004E7025">
      <w:pPr>
        <w:spacing w:before="240" w:after="240" w:line="360" w:lineRule="auto"/>
        <w:contextualSpacing/>
        <w:jc w:val="both"/>
        <w:rPr>
          <w:rFonts w:ascii="Palatino Linotype" w:eastAsiaTheme="minorEastAsia" w:hAnsi="Palatino Linotype" w:cs="Arial"/>
          <w:sz w:val="24"/>
          <w:szCs w:val="24"/>
          <w:lang w:val="es-ES" w:eastAsia="es-ES"/>
        </w:rPr>
      </w:pPr>
    </w:p>
    <w:p w:rsidR="00D30616" w:rsidRPr="00CB1272" w:rsidRDefault="00D30616" w:rsidP="003C2ED6">
      <w:pPr>
        <w:numPr>
          <w:ilvl w:val="0"/>
          <w:numId w:val="12"/>
        </w:numPr>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CB1272">
        <w:rPr>
          <w:rFonts w:ascii="Palatino Linotype" w:eastAsiaTheme="minorEastAsia" w:hAnsi="Palatino Linotype" w:cs="Arial"/>
          <w:sz w:val="24"/>
          <w:szCs w:val="24"/>
          <w:lang w:val="es-ES" w:eastAsia="es-ES"/>
        </w:rPr>
        <w:t xml:space="preserve">No hay que perder de vista que el derecho de acceso se rige por el principio de máxima publicidad, es decir, la información que generan, </w:t>
      </w:r>
      <w:proofErr w:type="gramStart"/>
      <w:r w:rsidRPr="00CB1272">
        <w:rPr>
          <w:rFonts w:ascii="Palatino Linotype" w:eastAsiaTheme="minorEastAsia" w:hAnsi="Palatino Linotype" w:cs="Arial"/>
          <w:sz w:val="24"/>
          <w:szCs w:val="24"/>
          <w:lang w:val="es-ES" w:eastAsia="es-ES"/>
        </w:rPr>
        <w:t>administren</w:t>
      </w:r>
      <w:proofErr w:type="gramEnd"/>
      <w:r w:rsidRPr="00CB1272">
        <w:rPr>
          <w:rFonts w:ascii="Palatino Linotype" w:eastAsiaTheme="minorEastAsia" w:hAnsi="Palatino Linotype" w:cs="Arial"/>
          <w:sz w:val="24"/>
          <w:szCs w:val="24"/>
          <w:lang w:val="es-ES" w:eastAsia="es-ES"/>
        </w:rPr>
        <w:t xml:space="preserve"> o posean </w:t>
      </w:r>
      <w:r w:rsidRPr="00CB1272">
        <w:rPr>
          <w:rFonts w:ascii="Palatino Linotype" w:eastAsiaTheme="minorEastAsia" w:hAnsi="Palatino Linotype" w:cs="Arial"/>
          <w:sz w:val="24"/>
          <w:szCs w:val="24"/>
          <w:lang w:val="es-ES" w:eastAsia="es-ES"/>
        </w:rPr>
        <w:lastRenderedPageBreak/>
        <w:t>los organismos públicos deben ser puesto a disposición de cualquier persona y para su limitante debe existir un bien jurídico mayor que proteger.</w:t>
      </w:r>
    </w:p>
    <w:p w:rsidR="00D30616" w:rsidRPr="00CB1272" w:rsidRDefault="00D30616" w:rsidP="004E7025">
      <w:pPr>
        <w:spacing w:after="0" w:line="360" w:lineRule="auto"/>
        <w:contextualSpacing/>
        <w:rPr>
          <w:rFonts w:ascii="Palatino Linotype" w:eastAsiaTheme="minorEastAsia" w:hAnsi="Palatino Linotype" w:cs="Arial"/>
          <w:sz w:val="24"/>
          <w:szCs w:val="24"/>
          <w:lang w:val="es-ES" w:eastAsia="es-ES"/>
        </w:rPr>
      </w:pPr>
    </w:p>
    <w:p w:rsidR="00D30616" w:rsidRPr="00CB1272" w:rsidRDefault="00D30616" w:rsidP="003C2ED6">
      <w:pPr>
        <w:numPr>
          <w:ilvl w:val="0"/>
          <w:numId w:val="1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CB1272">
        <w:rPr>
          <w:rFonts w:ascii="Palatino Linotype" w:eastAsiaTheme="minorEastAsia" w:hAnsi="Palatino Linotype" w:cs="Arial"/>
          <w:sz w:val="24"/>
          <w:szCs w:val="24"/>
          <w:lang w:val="es-ES" w:eastAsia="es-ES"/>
        </w:rPr>
        <w:t>De</w:t>
      </w:r>
      <w:r w:rsidRPr="00CB1272">
        <w:rPr>
          <w:rFonts w:ascii="Palatino Linotype" w:eastAsiaTheme="minorEastAsia" w:hAnsi="Palatino Linotype" w:cs="Arial"/>
          <w:sz w:val="24"/>
          <w:szCs w:val="24"/>
          <w:lang w:val="es-ES_tradnl" w:eastAsia="es-ES"/>
        </w:rPr>
        <w:t xml:space="preserve"> tal manera que el </w:t>
      </w:r>
      <w:r w:rsidRPr="00CB1272">
        <w:rPr>
          <w:rFonts w:ascii="Palatino Linotype" w:eastAsiaTheme="minorEastAsia" w:hAnsi="Palatino Linotype" w:cs="Arial"/>
          <w:b/>
          <w:sz w:val="24"/>
          <w:szCs w:val="24"/>
          <w:lang w:val="es-ES_tradnl" w:eastAsia="es-ES"/>
        </w:rPr>
        <w:t>SUJETO OBLIGADO</w:t>
      </w:r>
      <w:r w:rsidRPr="00CB1272">
        <w:rPr>
          <w:rFonts w:ascii="Palatino Linotype" w:eastAsiaTheme="minorEastAsia" w:hAnsi="Palatino Linotype" w:cs="Arial"/>
          <w:sz w:val="24"/>
          <w:szCs w:val="24"/>
          <w:lang w:val="es-ES_tradnl" w:eastAsia="es-ES"/>
        </w:rPr>
        <w:t xml:space="preserve"> deberá dar atención a la</w:t>
      </w:r>
      <w:r w:rsidR="00BE0CE3" w:rsidRPr="00CB1272">
        <w:rPr>
          <w:rFonts w:ascii="Palatino Linotype" w:eastAsiaTheme="minorEastAsia" w:hAnsi="Palatino Linotype" w:cs="Arial"/>
          <w:sz w:val="24"/>
          <w:szCs w:val="24"/>
          <w:lang w:val="es-ES_tradnl" w:eastAsia="es-ES"/>
        </w:rPr>
        <w:t>s</w:t>
      </w:r>
      <w:r w:rsidRPr="00CB1272">
        <w:rPr>
          <w:rFonts w:ascii="Palatino Linotype" w:eastAsiaTheme="minorEastAsia" w:hAnsi="Palatino Linotype" w:cs="Arial"/>
          <w:sz w:val="24"/>
          <w:szCs w:val="24"/>
          <w:lang w:val="es-ES_tradnl" w:eastAsia="es-ES"/>
        </w:rPr>
        <w:t xml:space="preserve"> solicitud</w:t>
      </w:r>
      <w:r w:rsidR="00BE0CE3" w:rsidRPr="00CB1272">
        <w:rPr>
          <w:rFonts w:ascii="Palatino Linotype" w:eastAsiaTheme="minorEastAsia" w:hAnsi="Palatino Linotype" w:cs="Arial"/>
          <w:sz w:val="24"/>
          <w:szCs w:val="24"/>
          <w:lang w:val="es-ES_tradnl" w:eastAsia="es-ES"/>
        </w:rPr>
        <w:t>es</w:t>
      </w:r>
      <w:r w:rsidRPr="00CB1272">
        <w:rPr>
          <w:rFonts w:ascii="Palatino Linotype" w:eastAsiaTheme="minorEastAsia" w:hAnsi="Palatino Linotype" w:cs="Arial"/>
          <w:sz w:val="24"/>
          <w:szCs w:val="24"/>
          <w:lang w:val="es-ES_tradnl" w:eastAsia="es-ES"/>
        </w:rPr>
        <w:t xml:space="preserve"> de información, lo cual deberá realizar con arreglo al procedimiento establecido en la Ley que ha sido descrito en esta resolución y de manera fundada y motivada.</w:t>
      </w:r>
    </w:p>
    <w:p w:rsidR="00D30616" w:rsidRPr="00CB1272" w:rsidRDefault="00D30616" w:rsidP="004E7025">
      <w:pPr>
        <w:spacing w:before="240" w:after="240" w:line="360" w:lineRule="auto"/>
        <w:contextualSpacing/>
        <w:jc w:val="both"/>
        <w:rPr>
          <w:rFonts w:ascii="Palatino Linotype" w:eastAsiaTheme="minorEastAsia" w:hAnsi="Palatino Linotype" w:cs="Arial"/>
          <w:sz w:val="24"/>
          <w:szCs w:val="24"/>
          <w:lang w:val="es-ES_tradnl" w:eastAsia="es-ES"/>
        </w:rPr>
      </w:pPr>
    </w:p>
    <w:p w:rsidR="00D30616" w:rsidRPr="00CB1272" w:rsidRDefault="00D30616" w:rsidP="003C2ED6">
      <w:pPr>
        <w:numPr>
          <w:ilvl w:val="0"/>
          <w:numId w:val="12"/>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CB1272">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D30616" w:rsidRPr="00CB1272" w:rsidRDefault="00D30616" w:rsidP="004E7025">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rsidR="00D30616" w:rsidRPr="00CB1272" w:rsidRDefault="00D30616" w:rsidP="004E7025">
      <w:pPr>
        <w:spacing w:after="0" w:line="360" w:lineRule="auto"/>
        <w:ind w:left="851" w:right="617"/>
        <w:contextualSpacing/>
        <w:jc w:val="both"/>
        <w:rPr>
          <w:rFonts w:ascii="Palatino Linotype" w:eastAsiaTheme="minorEastAsia" w:hAnsi="Palatino Linotype" w:cs="Arial"/>
          <w:i/>
          <w:color w:val="000000"/>
          <w:sz w:val="24"/>
          <w:szCs w:val="24"/>
          <w:lang w:val="es-ES_tradnl" w:eastAsia="es-ES"/>
        </w:rPr>
      </w:pPr>
      <w:r w:rsidRPr="00CB1272">
        <w:rPr>
          <w:rFonts w:ascii="Palatino Linotype" w:eastAsiaTheme="minorEastAsia" w:hAnsi="Palatino Linotype" w:cs="Arial"/>
          <w:b/>
          <w:i/>
          <w:color w:val="000000"/>
          <w:sz w:val="24"/>
          <w:szCs w:val="24"/>
          <w:lang w:val="es-ES_tradnl" w:eastAsia="es-ES"/>
        </w:rPr>
        <w:t>“Artículo 16.</w:t>
      </w:r>
      <w:r w:rsidRPr="00CB1272">
        <w:rPr>
          <w:rFonts w:ascii="Palatino Linotype" w:eastAsiaTheme="minorEastAsia" w:hAnsi="Palatino Linotype" w:cs="Arial"/>
          <w:i/>
          <w:color w:val="000000"/>
          <w:sz w:val="24"/>
          <w:szCs w:val="24"/>
          <w:lang w:val="es-ES_tradnl" w:eastAsia="es-ES"/>
        </w:rPr>
        <w:t xml:space="preserve"> Nadie puede ser molestado en su persona, familia, domicilio, papeles o posesiones, </w:t>
      </w:r>
      <w:r w:rsidRPr="00CB1272">
        <w:rPr>
          <w:rFonts w:ascii="Palatino Linotype" w:eastAsiaTheme="minorEastAsia" w:hAnsi="Palatino Linotype" w:cs="Arial"/>
          <w:b/>
          <w:i/>
          <w:color w:val="000000"/>
          <w:sz w:val="24"/>
          <w:szCs w:val="24"/>
          <w:lang w:val="es-ES_tradnl" w:eastAsia="es-ES"/>
        </w:rPr>
        <w:t>sino en virtud de mandamiento escrito de la autoridad competente, que funde y motive la causa legal del procedimiento</w:t>
      </w:r>
      <w:r w:rsidRPr="00CB1272">
        <w:rPr>
          <w:rFonts w:ascii="Palatino Linotype" w:eastAsiaTheme="minorEastAsia" w:hAnsi="Palatino Linotype" w:cs="Arial"/>
          <w:i/>
          <w:color w:val="000000"/>
          <w:sz w:val="24"/>
          <w:szCs w:val="24"/>
          <w:lang w:val="es-ES_tradnl" w:eastAsia="es-ES"/>
        </w:rPr>
        <w:t>.”</w:t>
      </w:r>
    </w:p>
    <w:p w:rsidR="00A01964" w:rsidRPr="00CB1272" w:rsidRDefault="00A01964" w:rsidP="004E7025">
      <w:pPr>
        <w:spacing w:after="0" w:line="360" w:lineRule="auto"/>
        <w:ind w:left="851" w:right="617"/>
        <w:contextualSpacing/>
        <w:jc w:val="both"/>
        <w:rPr>
          <w:rFonts w:ascii="Palatino Linotype" w:eastAsiaTheme="minorEastAsia" w:hAnsi="Palatino Linotype" w:cs="Arial"/>
          <w:i/>
          <w:color w:val="000000"/>
          <w:sz w:val="24"/>
          <w:szCs w:val="24"/>
          <w:lang w:val="es-ES_tradnl" w:eastAsia="es-ES"/>
        </w:rPr>
      </w:pPr>
    </w:p>
    <w:p w:rsidR="00D30616" w:rsidRPr="00CB1272" w:rsidRDefault="00D30616" w:rsidP="004E7025">
      <w:pPr>
        <w:spacing w:after="0" w:line="360" w:lineRule="auto"/>
        <w:ind w:left="851" w:right="617"/>
        <w:contextualSpacing/>
        <w:jc w:val="both"/>
        <w:rPr>
          <w:rFonts w:ascii="Palatino Linotype" w:eastAsiaTheme="minorEastAsia" w:hAnsi="Palatino Linotype" w:cs="Arial"/>
          <w:i/>
          <w:color w:val="000000"/>
          <w:sz w:val="24"/>
          <w:szCs w:val="24"/>
          <w:lang w:val="es-ES_tradnl" w:eastAsia="es-ES"/>
        </w:rPr>
      </w:pPr>
      <w:r w:rsidRPr="00CB1272">
        <w:rPr>
          <w:rFonts w:ascii="Palatino Linotype" w:eastAsiaTheme="minorEastAsia" w:hAnsi="Palatino Linotype" w:cs="Arial"/>
          <w:i/>
          <w:color w:val="000000"/>
          <w:sz w:val="24"/>
          <w:szCs w:val="24"/>
          <w:lang w:val="es-ES_tradnl" w:eastAsia="es-ES"/>
        </w:rPr>
        <w:t xml:space="preserve">(Énfasis añadido) </w:t>
      </w:r>
    </w:p>
    <w:p w:rsidR="00D30616" w:rsidRPr="00CB1272" w:rsidRDefault="00D30616" w:rsidP="004E7025">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rsidR="00D30616" w:rsidRPr="00CB1272" w:rsidRDefault="00D30616" w:rsidP="003C2ED6">
      <w:pPr>
        <w:numPr>
          <w:ilvl w:val="0"/>
          <w:numId w:val="12"/>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CB1272">
        <w:rPr>
          <w:rFonts w:ascii="Palatino Linotype" w:eastAsia="Times New Roman" w:hAnsi="Palatino Linotype" w:cs="Arial"/>
          <w:color w:val="222222"/>
          <w:sz w:val="24"/>
          <w:szCs w:val="24"/>
          <w:lang w:val="es-ES_tradnl" w:eastAsia="es-MX"/>
        </w:rPr>
        <w:lastRenderedPageBreak/>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D30616" w:rsidRPr="00CB1272" w:rsidRDefault="00D30616" w:rsidP="004E7025">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rsidR="00D30616" w:rsidRPr="00CB1272" w:rsidRDefault="00D30616" w:rsidP="003C2ED6">
      <w:pPr>
        <w:numPr>
          <w:ilvl w:val="0"/>
          <w:numId w:val="12"/>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CB1272">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rsidR="00D30616" w:rsidRPr="00CB1272" w:rsidRDefault="00D30616" w:rsidP="004E7025">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rsidR="00D30616" w:rsidRPr="00CB1272" w:rsidRDefault="00D30616" w:rsidP="003C2ED6">
      <w:pPr>
        <w:numPr>
          <w:ilvl w:val="0"/>
          <w:numId w:val="12"/>
        </w:numPr>
        <w:tabs>
          <w:tab w:val="left" w:pos="284"/>
        </w:tabs>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CB1272">
        <w:rPr>
          <w:rFonts w:ascii="Palatino Linotype" w:eastAsia="Times New Roman" w:hAnsi="Palatino Linotype" w:cs="Arial"/>
          <w:color w:val="222222"/>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w:t>
      </w:r>
      <w:r w:rsidRPr="00CB1272">
        <w:rPr>
          <w:rFonts w:ascii="Palatino Linotype" w:eastAsia="Times New Roman" w:hAnsi="Palatino Linotype" w:cs="Arial"/>
          <w:color w:val="222222"/>
          <w:sz w:val="24"/>
          <w:szCs w:val="24"/>
          <w:lang w:val="es-ES_tradnl" w:eastAsia="es-MX"/>
        </w:rPr>
        <w:lastRenderedPageBreak/>
        <w:t xml:space="preserve">del análisis de las pruebas, lo cual se debe exteriorizar en una argumentación o juicio de </w:t>
      </w:r>
      <w:proofErr w:type="gramStart"/>
      <w:r w:rsidRPr="00CB1272">
        <w:rPr>
          <w:rFonts w:ascii="Palatino Linotype" w:eastAsia="Times New Roman" w:hAnsi="Palatino Linotype" w:cs="Arial"/>
          <w:color w:val="222222"/>
          <w:sz w:val="24"/>
          <w:szCs w:val="24"/>
          <w:lang w:val="es-ES_tradnl" w:eastAsia="es-MX"/>
        </w:rPr>
        <w:t>hecho....</w:t>
      </w:r>
      <w:proofErr w:type="gramEnd"/>
      <w:r w:rsidRPr="00CB1272">
        <w:rPr>
          <w:rFonts w:ascii="Palatino Linotype" w:eastAsia="Times New Roman" w:hAnsi="Palatino Linotype" w:cs="Arial"/>
          <w:color w:val="222222"/>
          <w:sz w:val="24"/>
          <w:szCs w:val="24"/>
          <w:lang w:val="es-ES_tradnl" w:eastAsia="es-MX"/>
        </w:rPr>
        <w:t>”</w:t>
      </w:r>
      <w:r w:rsidR="00A01964" w:rsidRPr="00CB1272">
        <w:rPr>
          <w:rFonts w:ascii="Palatino Linotype" w:eastAsia="Times New Roman" w:hAnsi="Palatino Linotype" w:cs="Arial"/>
          <w:color w:val="222222"/>
          <w:sz w:val="24"/>
          <w:szCs w:val="24"/>
          <w:lang w:val="es-ES_tradnl" w:eastAsia="es-MX"/>
        </w:rPr>
        <w:t xml:space="preserve"> (Sic)</w:t>
      </w:r>
    </w:p>
    <w:p w:rsidR="00D30616" w:rsidRPr="00CB1272" w:rsidRDefault="00D30616" w:rsidP="004E7025">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rsidR="00D30616" w:rsidRPr="00CB1272" w:rsidRDefault="00D30616" w:rsidP="003C2ED6">
      <w:pPr>
        <w:numPr>
          <w:ilvl w:val="0"/>
          <w:numId w:val="12"/>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CB1272">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D30616" w:rsidRPr="00CB1272" w:rsidRDefault="00D30616" w:rsidP="004E7025">
      <w:pPr>
        <w:spacing w:after="0" w:line="360" w:lineRule="auto"/>
        <w:contextualSpacing/>
        <w:rPr>
          <w:rFonts w:ascii="Palatino Linotype" w:eastAsia="Times New Roman" w:hAnsi="Palatino Linotype" w:cs="Arial"/>
          <w:color w:val="222222"/>
          <w:sz w:val="24"/>
          <w:szCs w:val="24"/>
          <w:lang w:val="es-ES_tradnl" w:eastAsia="es-MX"/>
        </w:rPr>
      </w:pPr>
    </w:p>
    <w:p w:rsidR="00D30616" w:rsidRPr="00CB1272" w:rsidRDefault="00D30616" w:rsidP="003C2ED6">
      <w:pPr>
        <w:numPr>
          <w:ilvl w:val="0"/>
          <w:numId w:val="1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CB1272">
        <w:rPr>
          <w:rFonts w:ascii="Palatino Linotype" w:eastAsia="Times New Roman" w:hAnsi="Palatino Linotype" w:cs="Arial"/>
          <w:color w:val="222222"/>
          <w:sz w:val="24"/>
          <w:szCs w:val="24"/>
          <w:lang w:val="es-ES_tradnl" w:eastAsia="es-MX"/>
        </w:rPr>
        <w:t xml:space="preserve">Es así </w:t>
      </w:r>
      <w:proofErr w:type="gramStart"/>
      <w:r w:rsidRPr="00CB1272">
        <w:rPr>
          <w:rFonts w:ascii="Palatino Linotype" w:eastAsia="Times New Roman" w:hAnsi="Palatino Linotype" w:cs="Arial"/>
          <w:color w:val="222222"/>
          <w:sz w:val="24"/>
          <w:szCs w:val="24"/>
          <w:lang w:val="es-ES_tradnl" w:eastAsia="es-MX"/>
        </w:rPr>
        <w:t>que</w:t>
      </w:r>
      <w:proofErr w:type="gramEnd"/>
      <w:r w:rsidRPr="00CB1272">
        <w:rPr>
          <w:rFonts w:ascii="Palatino Linotype" w:eastAsia="Times New Roman" w:hAnsi="Palatino Linotype" w:cs="Arial"/>
          <w:color w:val="222222"/>
          <w:sz w:val="24"/>
          <w:szCs w:val="24"/>
          <w:lang w:val="es-ES_tradnl" w:eastAsia="es-MX"/>
        </w:rPr>
        <w:t xml:space="preserve"> a través de la presente resolución, se hace del conocimiento del </w:t>
      </w:r>
      <w:r w:rsidRPr="00CB1272">
        <w:rPr>
          <w:rFonts w:ascii="Palatino Linotype" w:eastAsia="Times New Roman" w:hAnsi="Palatino Linotype" w:cs="Arial"/>
          <w:b/>
          <w:color w:val="222222"/>
          <w:sz w:val="24"/>
          <w:szCs w:val="24"/>
          <w:lang w:val="es-ES_tradnl" w:eastAsia="es-MX"/>
        </w:rPr>
        <w:t>SUJETO OBLIGADO</w:t>
      </w:r>
      <w:r w:rsidRPr="00CB1272">
        <w:rPr>
          <w:rFonts w:ascii="Palatino Linotype" w:eastAsia="Times New Roman" w:hAnsi="Palatino Linotype" w:cs="Arial"/>
          <w:color w:val="222222"/>
          <w:sz w:val="24"/>
          <w:szCs w:val="24"/>
          <w:lang w:val="es-ES_tradnl" w:eastAsia="es-MX"/>
        </w:rPr>
        <w:t xml:space="preserve"> que deberá atender</w:t>
      </w:r>
      <w:r w:rsidR="005D0278" w:rsidRPr="00CB1272">
        <w:rPr>
          <w:rFonts w:ascii="Palatino Linotype" w:eastAsia="Times New Roman" w:hAnsi="Palatino Linotype" w:cs="Arial"/>
          <w:color w:val="222222"/>
          <w:sz w:val="24"/>
          <w:szCs w:val="24"/>
          <w:lang w:val="es-ES_tradnl" w:eastAsia="es-MX"/>
        </w:rPr>
        <w:t xml:space="preserve"> la</w:t>
      </w:r>
      <w:r w:rsidR="00BE0CE3" w:rsidRPr="00CB1272">
        <w:rPr>
          <w:rFonts w:ascii="Palatino Linotype" w:eastAsia="Times New Roman" w:hAnsi="Palatino Linotype" w:cs="Arial"/>
          <w:color w:val="222222"/>
          <w:sz w:val="24"/>
          <w:szCs w:val="24"/>
          <w:lang w:val="es-ES_tradnl" w:eastAsia="es-MX"/>
        </w:rPr>
        <w:t>s</w:t>
      </w:r>
      <w:r w:rsidR="005D0278" w:rsidRPr="00CB1272">
        <w:rPr>
          <w:rFonts w:ascii="Palatino Linotype" w:eastAsia="Times New Roman" w:hAnsi="Palatino Linotype" w:cs="Arial"/>
          <w:color w:val="222222"/>
          <w:sz w:val="24"/>
          <w:szCs w:val="24"/>
          <w:lang w:val="es-ES_tradnl" w:eastAsia="es-MX"/>
        </w:rPr>
        <w:t xml:space="preserve"> solicitud</w:t>
      </w:r>
      <w:r w:rsidR="00BE0CE3" w:rsidRPr="00CB1272">
        <w:rPr>
          <w:rFonts w:ascii="Palatino Linotype" w:eastAsia="Times New Roman" w:hAnsi="Palatino Linotype" w:cs="Arial"/>
          <w:color w:val="222222"/>
          <w:sz w:val="24"/>
          <w:szCs w:val="24"/>
          <w:lang w:val="es-ES_tradnl" w:eastAsia="es-MX"/>
        </w:rPr>
        <w:t>es</w:t>
      </w:r>
      <w:r w:rsidR="005D0278" w:rsidRPr="00CB1272">
        <w:rPr>
          <w:rFonts w:ascii="Palatino Linotype" w:eastAsia="Times New Roman" w:hAnsi="Palatino Linotype" w:cs="Arial"/>
          <w:color w:val="222222"/>
          <w:sz w:val="24"/>
          <w:szCs w:val="24"/>
          <w:lang w:val="es-ES_tradnl" w:eastAsia="es-MX"/>
        </w:rPr>
        <w:t xml:space="preserve"> de información y </w:t>
      </w:r>
      <w:r w:rsidRPr="00CB1272">
        <w:rPr>
          <w:rFonts w:ascii="Palatino Linotype" w:eastAsia="Times New Roman" w:hAnsi="Palatino Linotype" w:cs="Arial"/>
          <w:color w:val="222222"/>
          <w:sz w:val="24"/>
          <w:szCs w:val="24"/>
          <w:lang w:val="es-ES_tradnl" w:eastAsia="es-MX"/>
        </w:rPr>
        <w:t>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D30616" w:rsidRPr="00CB1272" w:rsidRDefault="00D30616" w:rsidP="004E7025">
      <w:pPr>
        <w:spacing w:after="0" w:line="360" w:lineRule="auto"/>
        <w:ind w:left="720"/>
        <w:contextualSpacing/>
        <w:rPr>
          <w:rFonts w:ascii="Palatino Linotype" w:eastAsia="Times New Roman" w:hAnsi="Palatino Linotype" w:cs="Arial"/>
          <w:color w:val="000000"/>
          <w:sz w:val="24"/>
          <w:szCs w:val="24"/>
          <w:lang w:val="es-ES_tradnl" w:eastAsia="es-ES"/>
        </w:rPr>
      </w:pPr>
    </w:p>
    <w:p w:rsidR="00D30616" w:rsidRPr="00CB1272" w:rsidRDefault="005D0278" w:rsidP="004E7025">
      <w:pPr>
        <w:keepNext/>
        <w:keepLines/>
        <w:spacing w:before="240" w:after="0" w:line="360" w:lineRule="auto"/>
        <w:outlineLvl w:val="0"/>
        <w:rPr>
          <w:rFonts w:ascii="Palatino Linotype" w:eastAsia="Times New Roman" w:hAnsi="Palatino Linotype" w:cstheme="majorBidi"/>
          <w:sz w:val="24"/>
          <w:szCs w:val="24"/>
        </w:rPr>
      </w:pPr>
      <w:bookmarkStart w:id="100" w:name="_Toc524344195"/>
      <w:bookmarkStart w:id="101" w:name="_Toc526271200"/>
      <w:bookmarkStart w:id="102" w:name="_Toc536106974"/>
      <w:bookmarkStart w:id="103" w:name="_Toc33793858"/>
      <w:bookmarkStart w:id="104" w:name="_Toc68786446"/>
      <w:r w:rsidRPr="00CB1272">
        <w:rPr>
          <w:rFonts w:ascii="Palatino Linotype" w:eastAsia="Times New Roman" w:hAnsi="Palatino Linotype" w:cstheme="majorBidi"/>
          <w:b/>
          <w:sz w:val="24"/>
          <w:szCs w:val="24"/>
        </w:rPr>
        <w:t>SEXTO</w:t>
      </w:r>
      <w:r w:rsidR="00D30616" w:rsidRPr="00CB1272">
        <w:rPr>
          <w:rFonts w:ascii="Palatino Linotype" w:eastAsia="Times New Roman" w:hAnsi="Palatino Linotype" w:cstheme="majorBidi"/>
          <w:b/>
          <w:sz w:val="24"/>
          <w:szCs w:val="24"/>
        </w:rPr>
        <w:t>. El cumplimiento a esta resolución es susceptible de ser impugnado</w:t>
      </w:r>
      <w:bookmarkEnd w:id="100"/>
      <w:bookmarkEnd w:id="101"/>
      <w:r w:rsidR="00D30616" w:rsidRPr="00CB1272">
        <w:rPr>
          <w:rFonts w:ascii="Palatino Linotype" w:eastAsia="Times New Roman" w:hAnsi="Palatino Linotype" w:cstheme="majorBidi"/>
          <w:b/>
          <w:sz w:val="24"/>
          <w:szCs w:val="24"/>
        </w:rPr>
        <w:t>.</w:t>
      </w:r>
      <w:bookmarkEnd w:id="102"/>
      <w:bookmarkEnd w:id="103"/>
      <w:bookmarkEnd w:id="104"/>
    </w:p>
    <w:p w:rsidR="00D30616" w:rsidRPr="00CB1272" w:rsidRDefault="00D30616" w:rsidP="004E7025">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D30616" w:rsidRPr="00CB1272" w:rsidRDefault="00D30616" w:rsidP="003C2ED6">
      <w:pPr>
        <w:numPr>
          <w:ilvl w:val="0"/>
          <w:numId w:val="1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CB1272">
        <w:rPr>
          <w:rFonts w:ascii="Palatino Linotype" w:eastAsiaTheme="minorEastAsia" w:hAnsi="Palatino Linotype" w:cs="Arial"/>
          <w:sz w:val="24"/>
          <w:szCs w:val="24"/>
          <w:lang w:val="es-ES_tradnl" w:eastAsia="es-ES"/>
        </w:rPr>
        <w:t xml:space="preserve">Cabe señalar que, atento a lo dispuesto al artículo 179 de la ley de la materia, el cual contempla de manera puntual las causales en las cuales será procedente el recurso de revisión que se interponga por cualquier persona como un medio de </w:t>
      </w:r>
      <w:r w:rsidRPr="00CB1272">
        <w:rPr>
          <w:rFonts w:ascii="Palatino Linotype" w:eastAsiaTheme="minorEastAsia" w:hAnsi="Palatino Linotype" w:cs="Arial"/>
          <w:sz w:val="24"/>
          <w:szCs w:val="24"/>
          <w:lang w:val="es-ES_tradnl" w:eastAsia="es-ES"/>
        </w:rPr>
        <w:lastRenderedPageBreak/>
        <w:t>protección para que se le garantice el derecho de acceder a la información pública, este mismo artículo señala en el párrafo final lo siguiente:</w:t>
      </w:r>
    </w:p>
    <w:p w:rsidR="00D30616" w:rsidRPr="00CB1272" w:rsidRDefault="00D30616" w:rsidP="004E7025">
      <w:pPr>
        <w:spacing w:before="240" w:after="240" w:line="360" w:lineRule="auto"/>
        <w:contextualSpacing/>
        <w:jc w:val="both"/>
        <w:rPr>
          <w:rFonts w:ascii="Palatino Linotype" w:eastAsiaTheme="minorEastAsia" w:hAnsi="Palatino Linotype" w:cs="Arial"/>
          <w:sz w:val="24"/>
          <w:szCs w:val="24"/>
          <w:lang w:val="es-ES_tradnl" w:eastAsia="es-ES"/>
        </w:rPr>
      </w:pPr>
    </w:p>
    <w:p w:rsidR="00D30616" w:rsidRPr="00CB1272" w:rsidRDefault="005D0278" w:rsidP="004E7025">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CB1272">
        <w:rPr>
          <w:rFonts w:ascii="Palatino Linotype" w:eastAsiaTheme="minorEastAsia" w:hAnsi="Palatino Linotype" w:cs="Arial"/>
          <w:i/>
          <w:sz w:val="24"/>
          <w:szCs w:val="24"/>
          <w:lang w:val="es-ES_tradnl" w:eastAsia="es-ES"/>
        </w:rPr>
        <w:t>“(…)</w:t>
      </w:r>
    </w:p>
    <w:p w:rsidR="00A01964" w:rsidRPr="00CB1272" w:rsidRDefault="00A01964" w:rsidP="004E7025">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p>
    <w:p w:rsidR="00D30616" w:rsidRPr="00CB1272" w:rsidRDefault="00D30616" w:rsidP="004E7025">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CB1272">
        <w:rPr>
          <w:rFonts w:ascii="Palatino Linotype" w:eastAsiaTheme="minorEastAsia" w:hAnsi="Palatino Linotype" w:cs="Arial"/>
          <w:b/>
          <w:i/>
          <w:sz w:val="24"/>
          <w:szCs w:val="24"/>
          <w:lang w:val="es-ES_tradnl" w:eastAsia="es-ES"/>
        </w:rPr>
        <w:t>La respuesta que den los sujetos obligados derivada de la resolución</w:t>
      </w:r>
      <w:r w:rsidRPr="00CB1272">
        <w:rPr>
          <w:rFonts w:ascii="Palatino Linotype" w:eastAsiaTheme="minorEastAsia" w:hAnsi="Palatino Linotype" w:cs="Arial"/>
          <w:i/>
          <w:sz w:val="24"/>
          <w:szCs w:val="24"/>
          <w:lang w:val="es-ES_tradnl" w:eastAsia="es-ES"/>
        </w:rPr>
        <w:t xml:space="preserve"> a un recurso de revisión que proceda por las causales señaladas en las fracciones IV, VII, IX, X, XI y XII es susceptible de ser impugnada de nueva cuenta, mediante recurso de revisión, ante el Instituto. </w:t>
      </w:r>
      <w:r w:rsidR="005D0278" w:rsidRPr="00CB1272">
        <w:rPr>
          <w:rFonts w:ascii="Palatino Linotype" w:eastAsiaTheme="minorEastAsia" w:hAnsi="Palatino Linotype" w:cs="Arial"/>
          <w:i/>
          <w:sz w:val="24"/>
          <w:szCs w:val="24"/>
          <w:lang w:val="es-ES_tradnl" w:eastAsia="es-ES"/>
        </w:rPr>
        <w:t>“</w:t>
      </w:r>
    </w:p>
    <w:p w:rsidR="00D30616" w:rsidRPr="00CB1272" w:rsidRDefault="00D30616" w:rsidP="004E7025">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D30616" w:rsidRPr="00CB1272" w:rsidRDefault="00D30616" w:rsidP="003C2ED6">
      <w:pPr>
        <w:numPr>
          <w:ilvl w:val="0"/>
          <w:numId w:val="1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CB1272">
        <w:rPr>
          <w:rFonts w:ascii="Palatino Linotype" w:eastAsiaTheme="minorEastAsia" w:hAnsi="Palatino Linotype" w:cs="Arial"/>
          <w:sz w:val="24"/>
          <w:szCs w:val="24"/>
          <w:lang w:val="es-ES_tradnl" w:eastAsia="es-ES"/>
        </w:rPr>
        <w:t xml:space="preserve"> Es así que en este asunto en el que se está ante la presencia de una falta de </w:t>
      </w:r>
      <w:proofErr w:type="gramStart"/>
      <w:r w:rsidRPr="00CB1272">
        <w:rPr>
          <w:rFonts w:ascii="Palatino Linotype" w:eastAsiaTheme="minorEastAsia" w:hAnsi="Palatino Linotype" w:cs="Arial"/>
          <w:sz w:val="24"/>
          <w:szCs w:val="24"/>
          <w:lang w:val="es-ES_tradnl" w:eastAsia="es-ES"/>
        </w:rPr>
        <w:t>respuesta  y</w:t>
      </w:r>
      <w:proofErr w:type="gramEnd"/>
      <w:r w:rsidRPr="00CB1272">
        <w:rPr>
          <w:rFonts w:ascii="Palatino Linotype" w:eastAsiaTheme="minorEastAsia" w:hAnsi="Palatino Linotype" w:cs="Arial"/>
          <w:sz w:val="24"/>
          <w:szCs w:val="24"/>
          <w:lang w:val="es-ES_tradnl" w:eastAsia="es-ES"/>
        </w:rPr>
        <w:t xml:space="preserve"> una falta de trámite a  la</w:t>
      </w:r>
      <w:r w:rsidR="00BE0CE3" w:rsidRPr="00CB1272">
        <w:rPr>
          <w:rFonts w:ascii="Palatino Linotype" w:eastAsiaTheme="minorEastAsia" w:hAnsi="Palatino Linotype" w:cs="Arial"/>
          <w:sz w:val="24"/>
          <w:szCs w:val="24"/>
          <w:lang w:val="es-ES_tradnl" w:eastAsia="es-ES"/>
        </w:rPr>
        <w:t>s</w:t>
      </w:r>
      <w:r w:rsidRPr="00CB1272">
        <w:rPr>
          <w:rFonts w:ascii="Palatino Linotype" w:eastAsiaTheme="minorEastAsia" w:hAnsi="Palatino Linotype" w:cs="Arial"/>
          <w:sz w:val="24"/>
          <w:szCs w:val="24"/>
          <w:lang w:val="es-ES_tradnl" w:eastAsia="es-ES"/>
        </w:rPr>
        <w:t xml:space="preserve"> solicitud</w:t>
      </w:r>
      <w:r w:rsidR="00BE0CE3" w:rsidRPr="00CB1272">
        <w:rPr>
          <w:rFonts w:ascii="Palatino Linotype" w:eastAsiaTheme="minorEastAsia" w:hAnsi="Palatino Linotype" w:cs="Arial"/>
          <w:sz w:val="24"/>
          <w:szCs w:val="24"/>
          <w:lang w:val="es-ES_tradnl" w:eastAsia="es-ES"/>
        </w:rPr>
        <w:t>es</w:t>
      </w:r>
      <w:r w:rsidRPr="00CB1272">
        <w:rPr>
          <w:rFonts w:ascii="Palatino Linotype" w:eastAsiaTheme="minorEastAsia" w:hAnsi="Palatino Linotype" w:cs="Arial"/>
          <w:sz w:val="24"/>
          <w:szCs w:val="24"/>
          <w:lang w:val="es-ES_tradnl" w:eastAsia="es-ES"/>
        </w:rPr>
        <w:t xml:space="preserve"> de información por parte del </w:t>
      </w:r>
      <w:r w:rsidRPr="00CB1272">
        <w:rPr>
          <w:rFonts w:ascii="Palatino Linotype" w:eastAsiaTheme="minorEastAsia" w:hAnsi="Palatino Linotype" w:cs="Arial"/>
          <w:b/>
          <w:sz w:val="24"/>
          <w:szCs w:val="24"/>
          <w:lang w:val="es-ES_tradnl" w:eastAsia="es-ES"/>
        </w:rPr>
        <w:t>SUJETO OBLIGADO</w:t>
      </w:r>
      <w:r w:rsidRPr="00CB1272">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rsidR="00D30616" w:rsidRPr="00CB1272" w:rsidRDefault="00D30616" w:rsidP="004E7025">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D30616" w:rsidRPr="00CB1272" w:rsidRDefault="005D0278" w:rsidP="004E7025">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CB1272">
        <w:rPr>
          <w:rFonts w:ascii="Palatino Linotype" w:eastAsiaTheme="minorEastAsia" w:hAnsi="Palatino Linotype" w:cs="Arial"/>
          <w:i/>
          <w:sz w:val="24"/>
          <w:szCs w:val="24"/>
          <w:lang w:val="es-ES_tradnl" w:eastAsia="es-ES"/>
        </w:rPr>
        <w:t>“</w:t>
      </w:r>
      <w:r w:rsidR="00D30616" w:rsidRPr="00CB1272">
        <w:rPr>
          <w:rFonts w:ascii="Palatino Linotype" w:eastAsiaTheme="minorEastAsia" w:hAnsi="Palatino Linotype" w:cs="Arial"/>
          <w:i/>
          <w:sz w:val="24"/>
          <w:szCs w:val="24"/>
          <w:lang w:val="es-ES_tradnl" w:eastAsia="es-ES"/>
        </w:rPr>
        <w:t>Artículo 179. El recurso de revisión es un medio de protección que la Ley otorga a los particulares, para hacer valer su derecho de acceso a la información pública, y procederá en contra de las siguientes causas:</w:t>
      </w:r>
    </w:p>
    <w:p w:rsidR="00D30616" w:rsidRPr="00CB1272" w:rsidRDefault="00A01964" w:rsidP="004E7025">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CB1272">
        <w:rPr>
          <w:rFonts w:ascii="Palatino Linotype" w:eastAsiaTheme="minorEastAsia" w:hAnsi="Palatino Linotype" w:cs="Arial"/>
          <w:i/>
          <w:sz w:val="24"/>
          <w:szCs w:val="24"/>
          <w:lang w:val="es-ES_tradnl" w:eastAsia="es-ES"/>
        </w:rPr>
        <w:t>(..</w:t>
      </w:r>
      <w:r w:rsidR="00D30616" w:rsidRPr="00CB1272">
        <w:rPr>
          <w:rFonts w:ascii="Palatino Linotype" w:eastAsiaTheme="minorEastAsia" w:hAnsi="Palatino Linotype" w:cs="Arial"/>
          <w:i/>
          <w:sz w:val="24"/>
          <w:szCs w:val="24"/>
          <w:lang w:val="es-ES_tradnl" w:eastAsia="es-ES"/>
        </w:rPr>
        <w:t>.</w:t>
      </w:r>
      <w:r w:rsidR="005D0278" w:rsidRPr="00CB1272">
        <w:rPr>
          <w:rFonts w:ascii="Palatino Linotype" w:eastAsiaTheme="minorEastAsia" w:hAnsi="Palatino Linotype" w:cs="Arial"/>
          <w:i/>
          <w:sz w:val="24"/>
          <w:szCs w:val="24"/>
          <w:lang w:val="es-ES_tradnl" w:eastAsia="es-ES"/>
        </w:rPr>
        <w:t>)</w:t>
      </w:r>
    </w:p>
    <w:p w:rsidR="00D30616" w:rsidRPr="00CB1272" w:rsidRDefault="00D30616" w:rsidP="004E7025">
      <w:pPr>
        <w:spacing w:before="240" w:after="240" w:line="360" w:lineRule="auto"/>
        <w:ind w:left="567" w:right="567"/>
        <w:contextualSpacing/>
        <w:jc w:val="both"/>
        <w:rPr>
          <w:rFonts w:ascii="Palatino Linotype" w:eastAsiaTheme="minorEastAsia" w:hAnsi="Palatino Linotype" w:cs="Arial"/>
          <w:b/>
          <w:i/>
          <w:sz w:val="24"/>
          <w:szCs w:val="24"/>
          <w:lang w:val="es-ES_tradnl" w:eastAsia="es-ES"/>
        </w:rPr>
      </w:pPr>
      <w:r w:rsidRPr="00CB1272">
        <w:rPr>
          <w:rFonts w:ascii="Palatino Linotype" w:eastAsiaTheme="minorEastAsia" w:hAnsi="Palatino Linotype" w:cs="Arial"/>
          <w:b/>
          <w:i/>
          <w:sz w:val="24"/>
          <w:szCs w:val="24"/>
          <w:lang w:val="es-ES_tradnl" w:eastAsia="es-ES"/>
        </w:rPr>
        <w:t>VII. La falta de respuesta a una solicitud de acceso a la información;</w:t>
      </w:r>
    </w:p>
    <w:p w:rsidR="00D30616" w:rsidRPr="00CB1272" w:rsidRDefault="005D0278" w:rsidP="004E7025">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CB1272">
        <w:rPr>
          <w:rFonts w:ascii="Palatino Linotype" w:eastAsiaTheme="minorEastAsia" w:hAnsi="Palatino Linotype" w:cs="Arial"/>
          <w:i/>
          <w:sz w:val="24"/>
          <w:szCs w:val="24"/>
          <w:lang w:val="es-ES_tradnl" w:eastAsia="es-ES"/>
        </w:rPr>
        <w:t>(</w:t>
      </w:r>
      <w:r w:rsidR="00D30616" w:rsidRPr="00CB1272">
        <w:rPr>
          <w:rFonts w:ascii="Palatino Linotype" w:eastAsiaTheme="minorEastAsia" w:hAnsi="Palatino Linotype" w:cs="Arial"/>
          <w:i/>
          <w:sz w:val="24"/>
          <w:szCs w:val="24"/>
          <w:lang w:val="es-ES_tradnl" w:eastAsia="es-ES"/>
        </w:rPr>
        <w:t>…</w:t>
      </w:r>
      <w:r w:rsidRPr="00CB1272">
        <w:rPr>
          <w:rFonts w:ascii="Palatino Linotype" w:eastAsiaTheme="minorEastAsia" w:hAnsi="Palatino Linotype" w:cs="Arial"/>
          <w:i/>
          <w:sz w:val="24"/>
          <w:szCs w:val="24"/>
          <w:lang w:val="es-ES_tradnl" w:eastAsia="es-ES"/>
        </w:rPr>
        <w:t>)</w:t>
      </w:r>
    </w:p>
    <w:p w:rsidR="00D30616" w:rsidRPr="00CB1272" w:rsidRDefault="00D30616" w:rsidP="004E7025">
      <w:pPr>
        <w:spacing w:before="240" w:after="240" w:line="360" w:lineRule="auto"/>
        <w:ind w:left="567" w:right="567"/>
        <w:contextualSpacing/>
        <w:jc w:val="both"/>
        <w:rPr>
          <w:rFonts w:ascii="Palatino Linotype" w:eastAsiaTheme="minorEastAsia" w:hAnsi="Palatino Linotype" w:cs="Arial"/>
          <w:b/>
          <w:i/>
          <w:sz w:val="24"/>
          <w:szCs w:val="24"/>
          <w:lang w:val="es-ES_tradnl" w:eastAsia="es-ES"/>
        </w:rPr>
      </w:pPr>
      <w:r w:rsidRPr="00CB1272">
        <w:rPr>
          <w:rFonts w:ascii="Palatino Linotype" w:eastAsiaTheme="minorEastAsia" w:hAnsi="Palatino Linotype" w:cs="Arial"/>
          <w:b/>
          <w:i/>
          <w:sz w:val="24"/>
          <w:szCs w:val="24"/>
          <w:lang w:val="es-ES_tradnl" w:eastAsia="es-ES"/>
        </w:rPr>
        <w:lastRenderedPageBreak/>
        <w:t>XI. La falta de trámite a una solicitud;</w:t>
      </w:r>
    </w:p>
    <w:p w:rsidR="00D30616" w:rsidRPr="00CB1272" w:rsidRDefault="005D0278" w:rsidP="004E7025">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CB1272">
        <w:rPr>
          <w:rFonts w:ascii="Palatino Linotype" w:eastAsiaTheme="minorEastAsia" w:hAnsi="Palatino Linotype" w:cs="Arial"/>
          <w:i/>
          <w:sz w:val="24"/>
          <w:szCs w:val="24"/>
          <w:lang w:val="es-ES_tradnl" w:eastAsia="es-ES"/>
        </w:rPr>
        <w:t>(</w:t>
      </w:r>
      <w:r w:rsidR="00D30616" w:rsidRPr="00CB1272">
        <w:rPr>
          <w:rFonts w:ascii="Palatino Linotype" w:eastAsiaTheme="minorEastAsia" w:hAnsi="Palatino Linotype" w:cs="Arial"/>
          <w:i/>
          <w:sz w:val="24"/>
          <w:szCs w:val="24"/>
          <w:lang w:val="es-ES_tradnl" w:eastAsia="es-ES"/>
        </w:rPr>
        <w:t>…</w:t>
      </w:r>
      <w:r w:rsidRPr="00CB1272">
        <w:rPr>
          <w:rFonts w:ascii="Palatino Linotype" w:eastAsiaTheme="minorEastAsia" w:hAnsi="Palatino Linotype" w:cs="Arial"/>
          <w:i/>
          <w:sz w:val="24"/>
          <w:szCs w:val="24"/>
          <w:lang w:val="es-ES_tradnl" w:eastAsia="es-ES"/>
        </w:rPr>
        <w:t>)</w:t>
      </w:r>
    </w:p>
    <w:p w:rsidR="00D30616" w:rsidRPr="00CB1272" w:rsidRDefault="00D30616" w:rsidP="004E7025">
      <w:pPr>
        <w:spacing w:before="240" w:after="240" w:line="360" w:lineRule="auto"/>
        <w:contextualSpacing/>
        <w:jc w:val="both"/>
        <w:rPr>
          <w:rFonts w:ascii="Palatino Linotype" w:eastAsiaTheme="minorEastAsia" w:hAnsi="Palatino Linotype" w:cs="Arial"/>
          <w:sz w:val="24"/>
          <w:szCs w:val="24"/>
          <w:lang w:val="es-ES_tradnl" w:eastAsia="es-ES"/>
        </w:rPr>
      </w:pPr>
    </w:p>
    <w:p w:rsidR="00D30616" w:rsidRPr="00CB1272" w:rsidRDefault="00D30616" w:rsidP="003C2ED6">
      <w:pPr>
        <w:numPr>
          <w:ilvl w:val="0"/>
          <w:numId w:val="1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CB1272">
        <w:rPr>
          <w:rFonts w:ascii="Palatino Linotype" w:eastAsiaTheme="minorEastAsia" w:hAnsi="Palatino Linotype" w:cs="Arial"/>
          <w:sz w:val="24"/>
          <w:szCs w:val="24"/>
          <w:lang w:val="es-ES_tradnl" w:eastAsia="es-ES"/>
        </w:rPr>
        <w:t>En ese tenor, en el asunto particular derivado de la negativa por parte del sujeto obligado a dar trámite a la</w:t>
      </w:r>
      <w:r w:rsidR="00BE0CE3" w:rsidRPr="00CB1272">
        <w:rPr>
          <w:rFonts w:ascii="Palatino Linotype" w:eastAsiaTheme="minorEastAsia" w:hAnsi="Palatino Linotype" w:cs="Arial"/>
          <w:sz w:val="24"/>
          <w:szCs w:val="24"/>
          <w:lang w:val="es-ES_tradnl" w:eastAsia="es-ES"/>
        </w:rPr>
        <w:t>s</w:t>
      </w:r>
      <w:r w:rsidRPr="00CB1272">
        <w:rPr>
          <w:rFonts w:ascii="Palatino Linotype" w:eastAsiaTheme="minorEastAsia" w:hAnsi="Palatino Linotype" w:cs="Arial"/>
          <w:sz w:val="24"/>
          <w:szCs w:val="24"/>
          <w:lang w:val="es-ES_tradnl" w:eastAsia="es-ES"/>
        </w:rPr>
        <w:t xml:space="preserve"> solicitud</w:t>
      </w:r>
      <w:r w:rsidR="00BE0CE3" w:rsidRPr="00CB1272">
        <w:rPr>
          <w:rFonts w:ascii="Palatino Linotype" w:eastAsiaTheme="minorEastAsia" w:hAnsi="Palatino Linotype" w:cs="Arial"/>
          <w:sz w:val="24"/>
          <w:szCs w:val="24"/>
          <w:lang w:val="es-ES_tradnl" w:eastAsia="es-ES"/>
        </w:rPr>
        <w:t>es</w:t>
      </w:r>
      <w:r w:rsidRPr="00CB1272">
        <w:rPr>
          <w:rFonts w:ascii="Palatino Linotype" w:eastAsiaTheme="minorEastAsia" w:hAnsi="Palatino Linotype" w:cs="Arial"/>
          <w:sz w:val="24"/>
          <w:szCs w:val="24"/>
          <w:lang w:val="es-ES_tradnl" w:eastAsia="es-ES"/>
        </w:rPr>
        <w:t xml:space="preserve">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w:t>
      </w:r>
      <w:r w:rsidR="00BE0CE3" w:rsidRPr="00CB1272">
        <w:rPr>
          <w:rFonts w:ascii="Palatino Linotype" w:eastAsiaTheme="minorEastAsia" w:hAnsi="Palatino Linotype" w:cs="Arial"/>
          <w:sz w:val="24"/>
          <w:szCs w:val="24"/>
          <w:lang w:val="es-ES_tradnl" w:eastAsia="es-ES"/>
        </w:rPr>
        <w:t>s</w:t>
      </w:r>
      <w:r w:rsidRPr="00CB1272">
        <w:rPr>
          <w:rFonts w:ascii="Palatino Linotype" w:eastAsiaTheme="minorEastAsia" w:hAnsi="Palatino Linotype" w:cs="Arial"/>
          <w:sz w:val="24"/>
          <w:szCs w:val="24"/>
          <w:lang w:val="es-ES_tradnl" w:eastAsia="es-ES"/>
        </w:rPr>
        <w:t xml:space="preserve"> solicitud</w:t>
      </w:r>
      <w:r w:rsidR="00BE0CE3" w:rsidRPr="00CB1272">
        <w:rPr>
          <w:rFonts w:ascii="Palatino Linotype" w:eastAsiaTheme="minorEastAsia" w:hAnsi="Palatino Linotype" w:cs="Arial"/>
          <w:sz w:val="24"/>
          <w:szCs w:val="24"/>
          <w:lang w:val="es-ES_tradnl" w:eastAsia="es-ES"/>
        </w:rPr>
        <w:t>es</w:t>
      </w:r>
      <w:r w:rsidRPr="00CB1272">
        <w:rPr>
          <w:rFonts w:ascii="Palatino Linotype" w:eastAsiaTheme="minorEastAsia" w:hAnsi="Palatino Linotype" w:cs="Arial"/>
          <w:sz w:val="24"/>
          <w:szCs w:val="24"/>
          <w:lang w:val="es-ES_tradnl" w:eastAsia="es-ES"/>
        </w:rPr>
        <w:t>, por  lo que se configura de manera clara las fracciones señaladas con anterioridad y este Órgano Garante procede a ordenar a través de la presente resolución, dar atención a la</w:t>
      </w:r>
      <w:r w:rsidR="00BE0CE3" w:rsidRPr="00CB1272">
        <w:rPr>
          <w:rFonts w:ascii="Palatino Linotype" w:eastAsiaTheme="minorEastAsia" w:hAnsi="Palatino Linotype" w:cs="Arial"/>
          <w:sz w:val="24"/>
          <w:szCs w:val="24"/>
          <w:lang w:val="es-ES_tradnl" w:eastAsia="es-ES"/>
        </w:rPr>
        <w:t>s</w:t>
      </w:r>
      <w:r w:rsidRPr="00CB1272">
        <w:rPr>
          <w:rFonts w:ascii="Palatino Linotype" w:eastAsiaTheme="minorEastAsia" w:hAnsi="Palatino Linotype" w:cs="Arial"/>
          <w:sz w:val="24"/>
          <w:szCs w:val="24"/>
          <w:lang w:val="es-ES_tradnl" w:eastAsia="es-ES"/>
        </w:rPr>
        <w:t xml:space="preserve"> solicitud</w:t>
      </w:r>
      <w:r w:rsidR="00BE0CE3" w:rsidRPr="00CB1272">
        <w:rPr>
          <w:rFonts w:ascii="Palatino Linotype" w:eastAsiaTheme="minorEastAsia" w:hAnsi="Palatino Linotype" w:cs="Arial"/>
          <w:sz w:val="24"/>
          <w:szCs w:val="24"/>
          <w:lang w:val="es-ES_tradnl" w:eastAsia="es-ES"/>
        </w:rPr>
        <w:t>es</w:t>
      </w:r>
      <w:r w:rsidRPr="00CB1272">
        <w:rPr>
          <w:rFonts w:ascii="Palatino Linotype" w:eastAsiaTheme="minorEastAsia" w:hAnsi="Palatino Linotype" w:cs="Arial"/>
          <w:sz w:val="24"/>
          <w:szCs w:val="24"/>
          <w:lang w:val="es-ES_tradnl" w:eastAsia="es-ES"/>
        </w:rPr>
        <w:t xml:space="preserve"> de información y además de ello entregar la información correspondiente, con las formalidades en tiempo y forma que dispone la normatividad aplicable.</w:t>
      </w:r>
    </w:p>
    <w:p w:rsidR="00D30616" w:rsidRPr="00CB1272" w:rsidRDefault="00D30616" w:rsidP="004E7025">
      <w:pPr>
        <w:spacing w:before="240" w:after="240" w:line="360" w:lineRule="auto"/>
        <w:contextualSpacing/>
        <w:jc w:val="both"/>
        <w:rPr>
          <w:rFonts w:ascii="Palatino Linotype" w:eastAsiaTheme="minorEastAsia" w:hAnsi="Palatino Linotype" w:cs="Arial"/>
          <w:sz w:val="24"/>
          <w:szCs w:val="24"/>
          <w:lang w:val="es-ES_tradnl" w:eastAsia="es-ES"/>
        </w:rPr>
      </w:pPr>
    </w:p>
    <w:p w:rsidR="00D30616" w:rsidRPr="00CB1272" w:rsidRDefault="00D30616" w:rsidP="003C2ED6">
      <w:pPr>
        <w:numPr>
          <w:ilvl w:val="0"/>
          <w:numId w:val="1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CB1272">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los </w:t>
      </w:r>
      <w:r w:rsidRPr="00CB1272">
        <w:rPr>
          <w:rFonts w:ascii="Palatino Linotype" w:eastAsiaTheme="minorEastAsia" w:hAnsi="Palatino Linotype" w:cs="Arial"/>
          <w:b/>
          <w:sz w:val="24"/>
          <w:szCs w:val="24"/>
          <w:lang w:val="es-ES_tradnl" w:eastAsia="es-ES"/>
        </w:rPr>
        <w:t>sujetos obligados emiten respuesta derivada de una resolución a un recurso de revisión que proceda por la causal p</w:t>
      </w:r>
      <w:r w:rsidR="00A01964" w:rsidRPr="00CB1272">
        <w:rPr>
          <w:rFonts w:ascii="Palatino Linotype" w:eastAsiaTheme="minorEastAsia" w:hAnsi="Palatino Linotype" w:cs="Arial"/>
          <w:b/>
          <w:sz w:val="24"/>
          <w:szCs w:val="24"/>
          <w:lang w:val="es-ES_tradnl" w:eastAsia="es-ES"/>
        </w:rPr>
        <w:t>revista en las fracciones VII y</w:t>
      </w:r>
      <w:r w:rsidRPr="00CB1272">
        <w:rPr>
          <w:rFonts w:ascii="Palatino Linotype" w:eastAsiaTheme="minorEastAsia" w:hAnsi="Palatino Linotype" w:cs="Arial"/>
          <w:b/>
          <w:sz w:val="24"/>
          <w:szCs w:val="24"/>
          <w:lang w:val="es-ES_tradnl" w:eastAsia="es-ES"/>
        </w:rPr>
        <w:t xml:space="preserve"> XI de la Ley en cita como es este el caso</w:t>
      </w:r>
      <w:r w:rsidRPr="00CB1272">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Pr="00CB1272">
        <w:rPr>
          <w:rFonts w:ascii="Palatino Linotype" w:eastAsiaTheme="minorEastAsia" w:hAnsi="Palatino Linotype" w:cs="Arial"/>
          <w:b/>
          <w:sz w:val="24"/>
          <w:szCs w:val="24"/>
          <w:lang w:val="es-ES_tradnl" w:eastAsia="es-ES"/>
        </w:rPr>
        <w:t>SUJETO OBLIGADO</w:t>
      </w:r>
      <w:r w:rsidRPr="00CB1272">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w:t>
      </w:r>
      <w:r w:rsidRPr="00CB1272">
        <w:rPr>
          <w:rFonts w:ascii="Palatino Linotype" w:eastAsiaTheme="minorEastAsia" w:hAnsi="Palatino Linotype" w:cs="Arial"/>
          <w:sz w:val="24"/>
          <w:szCs w:val="24"/>
          <w:lang w:val="es-ES_tradnl" w:eastAsia="es-ES"/>
        </w:rPr>
        <w:lastRenderedPageBreak/>
        <w:t>la</w:t>
      </w:r>
      <w:r w:rsidR="00BE0CE3" w:rsidRPr="00CB1272">
        <w:rPr>
          <w:rFonts w:ascii="Palatino Linotype" w:eastAsiaTheme="minorEastAsia" w:hAnsi="Palatino Linotype" w:cs="Arial"/>
          <w:sz w:val="24"/>
          <w:szCs w:val="24"/>
          <w:lang w:val="es-ES_tradnl" w:eastAsia="es-ES"/>
        </w:rPr>
        <w:t>s</w:t>
      </w:r>
      <w:r w:rsidRPr="00CB1272">
        <w:rPr>
          <w:rFonts w:ascii="Palatino Linotype" w:eastAsiaTheme="minorEastAsia" w:hAnsi="Palatino Linotype" w:cs="Arial"/>
          <w:sz w:val="24"/>
          <w:szCs w:val="24"/>
          <w:lang w:val="es-ES_tradnl" w:eastAsia="es-ES"/>
        </w:rPr>
        <w:t xml:space="preserve"> solicitud</w:t>
      </w:r>
      <w:r w:rsidR="00BE0CE3" w:rsidRPr="00CB1272">
        <w:rPr>
          <w:rFonts w:ascii="Palatino Linotype" w:eastAsiaTheme="minorEastAsia" w:hAnsi="Palatino Linotype" w:cs="Arial"/>
          <w:sz w:val="24"/>
          <w:szCs w:val="24"/>
          <w:lang w:val="es-ES_tradnl" w:eastAsia="es-ES"/>
        </w:rPr>
        <w:t>es</w:t>
      </w:r>
      <w:r w:rsidRPr="00CB1272">
        <w:rPr>
          <w:rFonts w:ascii="Palatino Linotype" w:eastAsiaTheme="minorEastAsia" w:hAnsi="Palatino Linotype" w:cs="Arial"/>
          <w:sz w:val="24"/>
          <w:szCs w:val="24"/>
          <w:lang w:val="es-ES_tradnl" w:eastAsia="es-ES"/>
        </w:rPr>
        <w:t xml:space="preserve">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CB1272">
        <w:rPr>
          <w:rFonts w:ascii="Palatino Linotype" w:eastAsiaTheme="minorEastAsia" w:hAnsi="Palatino Linotype" w:cs="Arial"/>
          <w:b/>
          <w:sz w:val="24"/>
          <w:szCs w:val="24"/>
          <w:lang w:val="es-ES_tradnl" w:eastAsia="es-ES"/>
        </w:rPr>
        <w:t>queda al alcance de la persona la interposición de un nuevo recurso de revisión</w:t>
      </w:r>
      <w:r w:rsidRPr="00CB1272">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rsidR="00D30616" w:rsidRPr="00CB1272" w:rsidRDefault="00D30616" w:rsidP="004E7025">
      <w:pPr>
        <w:spacing w:before="240" w:after="240" w:line="360" w:lineRule="auto"/>
        <w:contextualSpacing/>
        <w:jc w:val="both"/>
        <w:rPr>
          <w:rFonts w:ascii="Palatino Linotype" w:eastAsiaTheme="minorEastAsia" w:hAnsi="Palatino Linotype" w:cs="Arial"/>
          <w:sz w:val="24"/>
          <w:szCs w:val="24"/>
          <w:lang w:val="es-ES_tradnl" w:eastAsia="es-ES"/>
        </w:rPr>
      </w:pPr>
    </w:p>
    <w:p w:rsidR="00D30616" w:rsidRPr="00CB1272" w:rsidRDefault="005D0278" w:rsidP="004E7025">
      <w:pPr>
        <w:keepNext/>
        <w:keepLines/>
        <w:spacing w:before="240" w:after="0" w:line="360" w:lineRule="auto"/>
        <w:outlineLvl w:val="0"/>
        <w:rPr>
          <w:rFonts w:ascii="Palatino Linotype" w:eastAsia="MS Gothic" w:hAnsi="Palatino Linotype" w:cstheme="majorBidi"/>
          <w:b/>
          <w:sz w:val="24"/>
          <w:szCs w:val="24"/>
        </w:rPr>
      </w:pPr>
      <w:bookmarkStart w:id="105" w:name="_Toc487739452"/>
      <w:bookmarkStart w:id="106" w:name="_Toc524344196"/>
      <w:bookmarkStart w:id="107" w:name="_Toc526271201"/>
      <w:bookmarkStart w:id="108" w:name="_Toc536106975"/>
      <w:bookmarkStart w:id="109" w:name="_Toc33793859"/>
      <w:bookmarkStart w:id="110" w:name="_Toc68786447"/>
      <w:r w:rsidRPr="00CB1272">
        <w:rPr>
          <w:rFonts w:ascii="Palatino Linotype" w:eastAsia="MS Gothic" w:hAnsi="Palatino Linotype" w:cstheme="majorBidi"/>
          <w:b/>
          <w:sz w:val="24"/>
          <w:szCs w:val="24"/>
        </w:rPr>
        <w:t>SÉPTIMO</w:t>
      </w:r>
      <w:r w:rsidR="00D30616" w:rsidRPr="00CB1272">
        <w:rPr>
          <w:rFonts w:ascii="Palatino Linotype" w:eastAsia="MS Gothic" w:hAnsi="Palatino Linotype" w:cstheme="majorBidi"/>
          <w:b/>
          <w:sz w:val="24"/>
          <w:szCs w:val="24"/>
        </w:rPr>
        <w:t>. Vista a los órganos de control interno</w:t>
      </w:r>
      <w:bookmarkEnd w:id="105"/>
      <w:r w:rsidR="00D30616" w:rsidRPr="00CB1272">
        <w:rPr>
          <w:rFonts w:ascii="Palatino Linotype" w:eastAsia="MS Gothic" w:hAnsi="Palatino Linotype" w:cstheme="majorBidi"/>
          <w:b/>
          <w:sz w:val="24"/>
          <w:szCs w:val="24"/>
        </w:rPr>
        <w:t>.</w:t>
      </w:r>
      <w:bookmarkEnd w:id="106"/>
      <w:bookmarkEnd w:id="107"/>
      <w:bookmarkEnd w:id="108"/>
      <w:bookmarkEnd w:id="109"/>
      <w:bookmarkEnd w:id="110"/>
    </w:p>
    <w:p w:rsidR="00D30616" w:rsidRPr="00CB1272" w:rsidRDefault="00D30616" w:rsidP="004E7025">
      <w:pPr>
        <w:spacing w:after="0" w:line="360" w:lineRule="auto"/>
        <w:rPr>
          <w:rFonts w:ascii="Palatino Linotype" w:eastAsiaTheme="minorEastAsia" w:hAnsi="Palatino Linotype"/>
          <w:sz w:val="24"/>
          <w:szCs w:val="24"/>
        </w:rPr>
      </w:pPr>
    </w:p>
    <w:p w:rsidR="00053A50" w:rsidRPr="00CB1272" w:rsidRDefault="00C51CF7" w:rsidP="00053A50">
      <w:pPr>
        <w:numPr>
          <w:ilvl w:val="0"/>
          <w:numId w:val="12"/>
        </w:numPr>
        <w:spacing w:before="240" w:after="240" w:line="360" w:lineRule="auto"/>
        <w:ind w:left="0" w:firstLine="0"/>
        <w:contextualSpacing/>
        <w:jc w:val="both"/>
        <w:rPr>
          <w:rFonts w:ascii="Palatino Linotype" w:eastAsia="MS Mincho" w:hAnsi="Palatino Linotype" w:cs="Arial"/>
          <w:sz w:val="24"/>
          <w:szCs w:val="24"/>
          <w:lang w:val="es-ES_tradnl" w:eastAsia="es-ES"/>
        </w:rPr>
      </w:pPr>
      <w:r w:rsidRPr="00CB1272">
        <w:rPr>
          <w:rFonts w:ascii="Palatino Linotype" w:eastAsia="Times New Roman" w:hAnsi="Palatino Linotype"/>
          <w:sz w:val="24"/>
          <w:szCs w:val="24"/>
          <w:lang w:val="es-ES_tradnl" w:eastAsia="es-ES"/>
        </w:rPr>
        <w:t xml:space="preserve">Derivado del estado procesal que guardan los expedientes materia de esta resolución </w:t>
      </w:r>
      <w:r w:rsidR="00053A50" w:rsidRPr="00CB1272">
        <w:rPr>
          <w:rFonts w:ascii="Palatino Linotype" w:eastAsia="Times New Roman" w:hAnsi="Palatino Linotype"/>
          <w:sz w:val="24"/>
          <w:szCs w:val="24"/>
          <w:lang w:val="es-ES_tradnl" w:eastAsia="es-ES"/>
        </w:rPr>
        <w:t xml:space="preserve"> resulta necesario precisar que </w:t>
      </w:r>
      <w:r w:rsidR="00D30616" w:rsidRPr="00CB1272">
        <w:rPr>
          <w:rFonts w:ascii="Palatino Linotype" w:eastAsia="MS Mincho" w:hAnsi="Palatino Linotype" w:cs="Arial"/>
          <w:sz w:val="24"/>
          <w:szCs w:val="24"/>
          <w:lang w:val="es-ES_tradnl" w:eastAsia="es-ES"/>
        </w:rPr>
        <w:t>la Ley de Transparencia Acceso a la Información Pública del Estado de México y Municipios especí</w:t>
      </w:r>
      <w:r w:rsidR="00F74A1E" w:rsidRPr="00CB1272">
        <w:rPr>
          <w:rFonts w:ascii="Palatino Linotype" w:eastAsia="MS Mincho" w:hAnsi="Palatino Linotype" w:cs="Arial"/>
          <w:sz w:val="24"/>
          <w:szCs w:val="24"/>
          <w:lang w:val="es-ES_tradnl" w:eastAsia="es-ES"/>
        </w:rPr>
        <w:t xml:space="preserve">ficamente en sus artículos 190 </w:t>
      </w:r>
      <w:r w:rsidR="00D30616" w:rsidRPr="00CB1272">
        <w:rPr>
          <w:rFonts w:ascii="Palatino Linotype" w:eastAsia="MS Mincho" w:hAnsi="Palatino Linotype" w:cs="Arial"/>
          <w:sz w:val="24"/>
          <w:szCs w:val="24"/>
          <w:lang w:val="es-ES_tradnl" w:eastAsia="es-ES"/>
        </w:rPr>
        <w:t xml:space="preserve">y 223 </w:t>
      </w:r>
      <w:r w:rsidR="00053A50" w:rsidRPr="00CB1272">
        <w:rPr>
          <w:rFonts w:ascii="Palatino Linotype" w:eastAsia="MS Mincho" w:hAnsi="Palatino Linotype" w:cs="Arial"/>
          <w:sz w:val="24"/>
          <w:szCs w:val="24"/>
          <w:lang w:val="es-ES_tradnl" w:eastAsia="es-ES"/>
        </w:rPr>
        <w:t xml:space="preserve"> señalan que cuando durante la sustanciación del recurso de revisión se determine </w:t>
      </w:r>
      <w:r w:rsidR="00D30616" w:rsidRPr="00CB1272">
        <w:rPr>
          <w:rFonts w:ascii="Palatino Linotype" w:eastAsia="MS Mincho" w:hAnsi="Palatino Linotype" w:cs="Arial"/>
          <w:sz w:val="24"/>
          <w:szCs w:val="24"/>
          <w:lang w:val="es-ES_tradnl" w:eastAsia="es-ES"/>
        </w:rPr>
        <w:t xml:space="preserve">que </w:t>
      </w:r>
      <w:r w:rsidR="00053A50" w:rsidRPr="00CB1272">
        <w:rPr>
          <w:rFonts w:ascii="Palatino Linotype" w:eastAsia="MS Mincho" w:hAnsi="Palatino Linotype" w:cs="Arial"/>
          <w:sz w:val="24"/>
          <w:szCs w:val="24"/>
          <w:lang w:val="es-ES_tradnl" w:eastAsia="es-ES"/>
        </w:rPr>
        <w:t xml:space="preserve">se pudo incurrir en una posible responsabilidad por el incumplimiento de la Lay  Estatal de Transparencia, este Instituto deberá de hacer de conocimiento a la instancia competente dicha situación, como a continuación se observa: </w:t>
      </w:r>
    </w:p>
    <w:p w:rsidR="00D30616" w:rsidRPr="00CB1272" w:rsidRDefault="00D30616" w:rsidP="004E7025">
      <w:pPr>
        <w:spacing w:before="240" w:after="240" w:line="360" w:lineRule="auto"/>
        <w:contextualSpacing/>
        <w:jc w:val="both"/>
        <w:rPr>
          <w:rFonts w:ascii="Palatino Linotype" w:eastAsia="MS Mincho" w:hAnsi="Palatino Linotype" w:cs="Arial"/>
          <w:sz w:val="24"/>
          <w:szCs w:val="24"/>
          <w:lang w:val="es-ES_tradnl" w:eastAsia="es-ES"/>
        </w:rPr>
      </w:pPr>
    </w:p>
    <w:p w:rsidR="00D30616" w:rsidRPr="00CB1272" w:rsidRDefault="00D30616" w:rsidP="004E7025">
      <w:pPr>
        <w:spacing w:after="0" w:line="360" w:lineRule="auto"/>
        <w:ind w:left="567" w:right="567"/>
        <w:contextualSpacing/>
        <w:jc w:val="both"/>
        <w:rPr>
          <w:rFonts w:ascii="Palatino Linotype" w:eastAsia="Times New Roman" w:hAnsi="Palatino Linotype" w:cs="Times New Roman"/>
          <w:i/>
          <w:sz w:val="24"/>
          <w:szCs w:val="24"/>
          <w:lang w:val="es-ES_tradnl" w:eastAsia="es-ES"/>
        </w:rPr>
      </w:pPr>
      <w:r w:rsidRPr="00CB1272">
        <w:rPr>
          <w:rFonts w:ascii="Palatino Linotype" w:eastAsia="Times New Roman" w:hAnsi="Palatino Linotype" w:cs="Times New Roman"/>
          <w:i/>
          <w:sz w:val="24"/>
          <w:szCs w:val="24"/>
          <w:lang w:val="es-ES_tradnl" w:eastAsia="es-ES"/>
        </w:rPr>
        <w:lastRenderedPageBreak/>
        <w:t>“</w:t>
      </w:r>
      <w:r w:rsidRPr="00CB1272">
        <w:rPr>
          <w:rFonts w:ascii="Palatino Linotype" w:eastAsia="Times New Roman" w:hAnsi="Palatino Linotype" w:cs="Times New Roman"/>
          <w:b/>
          <w:i/>
          <w:sz w:val="24"/>
          <w:szCs w:val="24"/>
          <w:lang w:val="es-ES_tradnl" w:eastAsia="es-ES"/>
        </w:rPr>
        <w:t>Artículo 190.</w:t>
      </w:r>
      <w:r w:rsidRPr="00CB1272">
        <w:rPr>
          <w:rFonts w:ascii="Palatino Linotype" w:eastAsia="Times New Roman" w:hAnsi="Palatino Linotype" w:cs="Times New Roman"/>
          <w:i/>
          <w:sz w:val="24"/>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F74A1E" w:rsidRPr="00CB1272" w:rsidRDefault="00F74A1E" w:rsidP="004E7025">
      <w:pPr>
        <w:spacing w:after="0" w:line="360" w:lineRule="auto"/>
        <w:ind w:left="567" w:right="567"/>
        <w:contextualSpacing/>
        <w:jc w:val="both"/>
        <w:rPr>
          <w:rFonts w:ascii="Palatino Linotype" w:eastAsia="Times New Roman" w:hAnsi="Palatino Linotype" w:cs="Times New Roman"/>
          <w:i/>
          <w:sz w:val="24"/>
          <w:szCs w:val="24"/>
          <w:lang w:val="es-ES_tradnl" w:eastAsia="es-ES"/>
        </w:rPr>
      </w:pPr>
    </w:p>
    <w:p w:rsidR="00D30616" w:rsidRPr="00CB1272" w:rsidRDefault="00D30616" w:rsidP="004E7025">
      <w:pPr>
        <w:spacing w:after="0" w:line="360" w:lineRule="auto"/>
        <w:ind w:left="567" w:right="567"/>
        <w:contextualSpacing/>
        <w:jc w:val="both"/>
        <w:rPr>
          <w:rFonts w:ascii="Palatino Linotype" w:eastAsiaTheme="minorEastAsia" w:hAnsi="Palatino Linotype"/>
          <w:i/>
          <w:sz w:val="24"/>
          <w:szCs w:val="24"/>
          <w:lang w:val="es-ES_tradnl" w:eastAsia="es-ES"/>
        </w:rPr>
      </w:pPr>
      <w:r w:rsidRPr="00CB1272">
        <w:rPr>
          <w:rFonts w:ascii="Palatino Linotype" w:eastAsia="Times New Roman" w:hAnsi="Palatino Linotype" w:cs="Times New Roman"/>
          <w:b/>
          <w:i/>
          <w:sz w:val="24"/>
          <w:szCs w:val="24"/>
          <w:lang w:val="es-ES_tradnl" w:eastAsia="es-ES"/>
        </w:rPr>
        <w:t>Artículo 223.</w:t>
      </w:r>
      <w:r w:rsidRPr="00CB1272">
        <w:rPr>
          <w:rFonts w:ascii="Palatino Linotype" w:eastAsia="Times New Roman" w:hAnsi="Palatino Linotype" w:cs="Times New Roman"/>
          <w:i/>
          <w:sz w:val="24"/>
          <w:szCs w:val="24"/>
          <w:lang w:val="es-ES_tradnl" w:eastAsia="es-ES"/>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CB1272">
        <w:rPr>
          <w:rFonts w:ascii="Palatino Linotype" w:eastAsiaTheme="minorEastAsia" w:hAnsi="Palatino Linotype"/>
          <w:i/>
          <w:sz w:val="24"/>
          <w:szCs w:val="24"/>
          <w:lang w:val="es-ES_tradnl" w:eastAsia="es-ES"/>
        </w:rPr>
        <w:t xml:space="preserve"> </w:t>
      </w:r>
    </w:p>
    <w:p w:rsidR="005D0278" w:rsidRPr="00CB1272" w:rsidRDefault="00F74A1E" w:rsidP="00C51CF7">
      <w:pPr>
        <w:spacing w:after="0" w:line="360" w:lineRule="auto"/>
        <w:ind w:left="567" w:right="567"/>
        <w:contextualSpacing/>
        <w:jc w:val="both"/>
        <w:rPr>
          <w:rFonts w:ascii="Palatino Linotype" w:eastAsiaTheme="minorEastAsia" w:hAnsi="Palatino Linotype"/>
          <w:i/>
          <w:sz w:val="24"/>
          <w:szCs w:val="24"/>
          <w:lang w:val="es-ES_tradnl" w:eastAsia="es-ES"/>
        </w:rPr>
      </w:pPr>
      <w:r w:rsidRPr="00CB1272">
        <w:rPr>
          <w:rFonts w:ascii="Palatino Linotype" w:eastAsiaTheme="minorEastAsia" w:hAnsi="Palatino Linotype"/>
          <w:i/>
          <w:sz w:val="24"/>
          <w:szCs w:val="24"/>
          <w:lang w:val="es-ES_tradnl" w:eastAsia="es-ES"/>
        </w:rPr>
        <w:t>(</w:t>
      </w:r>
      <w:r w:rsidR="005D0278" w:rsidRPr="00CB1272">
        <w:rPr>
          <w:rFonts w:ascii="Palatino Linotype" w:eastAsiaTheme="minorEastAsia" w:hAnsi="Palatino Linotype"/>
          <w:i/>
          <w:sz w:val="24"/>
          <w:szCs w:val="24"/>
          <w:lang w:val="es-ES_tradnl" w:eastAsia="es-ES"/>
        </w:rPr>
        <w:t>…</w:t>
      </w:r>
      <w:r w:rsidRPr="00CB1272">
        <w:rPr>
          <w:rFonts w:ascii="Palatino Linotype" w:eastAsiaTheme="minorEastAsia" w:hAnsi="Palatino Linotype"/>
          <w:i/>
          <w:sz w:val="24"/>
          <w:szCs w:val="24"/>
          <w:lang w:val="es-ES_tradnl" w:eastAsia="es-ES"/>
        </w:rPr>
        <w:t>)</w:t>
      </w:r>
      <w:r w:rsidR="005D0278" w:rsidRPr="00CB1272">
        <w:rPr>
          <w:rFonts w:ascii="Palatino Linotype" w:eastAsiaTheme="minorEastAsia" w:hAnsi="Palatino Linotype"/>
          <w:i/>
          <w:sz w:val="24"/>
          <w:szCs w:val="24"/>
          <w:lang w:val="es-ES_tradnl" w:eastAsia="es-ES"/>
        </w:rPr>
        <w:t>”</w:t>
      </w:r>
    </w:p>
    <w:p w:rsidR="00053A50" w:rsidRPr="00CB1272" w:rsidRDefault="00053A50" w:rsidP="00C51CF7">
      <w:pPr>
        <w:spacing w:after="0" w:line="360" w:lineRule="auto"/>
        <w:ind w:left="567" w:right="567"/>
        <w:contextualSpacing/>
        <w:jc w:val="both"/>
        <w:rPr>
          <w:rFonts w:ascii="Palatino Linotype" w:eastAsiaTheme="minorEastAsia" w:hAnsi="Palatino Linotype"/>
          <w:i/>
          <w:sz w:val="24"/>
          <w:szCs w:val="24"/>
          <w:lang w:val="es-ES_tradnl" w:eastAsia="es-ES"/>
        </w:rPr>
      </w:pPr>
    </w:p>
    <w:p w:rsidR="00093F25" w:rsidRPr="00CB1272" w:rsidRDefault="00053A50" w:rsidP="00F01381">
      <w:pPr>
        <w:numPr>
          <w:ilvl w:val="0"/>
          <w:numId w:val="12"/>
        </w:numPr>
        <w:spacing w:before="240" w:after="240" w:line="360" w:lineRule="auto"/>
        <w:ind w:left="0" w:firstLine="0"/>
        <w:contextualSpacing/>
        <w:jc w:val="both"/>
        <w:rPr>
          <w:rFonts w:ascii="Palatino Linotype" w:eastAsia="MS Mincho" w:hAnsi="Palatino Linotype" w:cs="Arial"/>
          <w:sz w:val="24"/>
          <w:szCs w:val="24"/>
          <w:lang w:val="es-ES_tradnl" w:eastAsia="es-ES"/>
        </w:rPr>
      </w:pPr>
      <w:bookmarkStart w:id="111" w:name="_Toc57902978"/>
      <w:bookmarkStart w:id="112" w:name="_Toc58586563"/>
      <w:bookmarkStart w:id="113" w:name="_Toc61566075"/>
      <w:bookmarkStart w:id="114" w:name="_Toc65761695"/>
      <w:bookmarkStart w:id="115" w:name="_Toc65846246"/>
      <w:r w:rsidRPr="00CB1272">
        <w:rPr>
          <w:rFonts w:ascii="Palatino Linotype" w:eastAsia="Times New Roman" w:hAnsi="Palatino Linotype"/>
          <w:sz w:val="24"/>
          <w:szCs w:val="24"/>
          <w:lang w:val="es-ES_tradnl" w:eastAsia="es-ES"/>
        </w:rPr>
        <w:t>Así las c</w:t>
      </w:r>
      <w:r w:rsidR="00F01381" w:rsidRPr="00CB1272">
        <w:rPr>
          <w:rFonts w:ascii="Palatino Linotype" w:eastAsia="Times New Roman" w:hAnsi="Palatino Linotype"/>
          <w:sz w:val="24"/>
          <w:szCs w:val="24"/>
          <w:lang w:val="es-ES_tradnl" w:eastAsia="es-ES"/>
        </w:rPr>
        <w:t>osas, y como ya se ha venido precisando, este Órgano Garante a</w:t>
      </w:r>
      <w:r w:rsidRPr="00CB1272">
        <w:rPr>
          <w:rFonts w:ascii="Palatino Linotype" w:eastAsia="Times New Roman" w:hAnsi="Palatino Linotype"/>
          <w:sz w:val="24"/>
          <w:szCs w:val="24"/>
          <w:lang w:val="es-ES_tradnl" w:eastAsia="es-ES"/>
        </w:rPr>
        <w:t>dvierte que</w:t>
      </w:r>
      <w:r w:rsidR="00F01381" w:rsidRPr="00CB1272">
        <w:rPr>
          <w:rFonts w:ascii="Palatino Linotype" w:eastAsia="Times New Roman" w:hAnsi="Palatino Linotype"/>
          <w:sz w:val="24"/>
          <w:szCs w:val="24"/>
          <w:lang w:val="es-ES_tradnl" w:eastAsia="es-ES"/>
        </w:rPr>
        <w:t xml:space="preserve"> en fecha diecinueve (19) de febrero de dos mil veintiuno el hoy </w:t>
      </w:r>
      <w:r w:rsidR="00F01381" w:rsidRPr="00CB1272">
        <w:rPr>
          <w:rFonts w:ascii="Palatino Linotype" w:eastAsia="Times New Roman" w:hAnsi="Palatino Linotype"/>
          <w:b/>
          <w:sz w:val="24"/>
          <w:szCs w:val="24"/>
          <w:lang w:val="es-ES_tradnl" w:eastAsia="es-ES"/>
        </w:rPr>
        <w:t xml:space="preserve">RECURRENTE </w:t>
      </w:r>
      <w:r w:rsidR="00F01381" w:rsidRPr="00CB1272">
        <w:rPr>
          <w:rFonts w:ascii="Palatino Linotype" w:eastAsia="Times New Roman" w:hAnsi="Palatino Linotype"/>
          <w:sz w:val="24"/>
          <w:szCs w:val="24"/>
          <w:lang w:val="es-ES_tradnl" w:eastAsia="es-ES"/>
        </w:rPr>
        <w:t xml:space="preserve">presentó ante el </w:t>
      </w:r>
      <w:r w:rsidR="00F01381" w:rsidRPr="00CB1272">
        <w:rPr>
          <w:rFonts w:ascii="Palatino Linotype" w:eastAsia="Times New Roman" w:hAnsi="Palatino Linotype"/>
          <w:b/>
          <w:sz w:val="24"/>
          <w:szCs w:val="24"/>
          <w:lang w:val="es-ES_tradnl" w:eastAsia="es-ES"/>
        </w:rPr>
        <w:t xml:space="preserve">SUJETO OBLIGADO </w:t>
      </w:r>
      <w:r w:rsidR="00F01381" w:rsidRPr="00CB1272">
        <w:rPr>
          <w:rFonts w:ascii="Palatino Linotype" w:eastAsia="Times New Roman" w:hAnsi="Palatino Linotype"/>
          <w:sz w:val="24"/>
          <w:szCs w:val="24"/>
          <w:lang w:val="es-ES_tradnl" w:eastAsia="es-ES"/>
        </w:rPr>
        <w:t xml:space="preserve">las solicitudes de información </w:t>
      </w:r>
      <w:r w:rsidR="00F01381" w:rsidRPr="00CB1272">
        <w:rPr>
          <w:rFonts w:ascii="Palatino Linotype" w:hAnsi="Palatino Linotype"/>
          <w:b/>
          <w:bCs/>
          <w:color w:val="000000" w:themeColor="text1"/>
          <w:sz w:val="24"/>
          <w:szCs w:val="24"/>
        </w:rPr>
        <w:t xml:space="preserve">00039/DIFTULTEPE/IP/2021 y 00040/DIFTULTEPE/IP/2021, </w:t>
      </w:r>
      <w:r w:rsidR="00F01381" w:rsidRPr="00CB1272">
        <w:rPr>
          <w:rFonts w:ascii="Palatino Linotype" w:hAnsi="Palatino Linotype"/>
          <w:bCs/>
          <w:color w:val="000000" w:themeColor="text1"/>
          <w:sz w:val="24"/>
          <w:szCs w:val="24"/>
        </w:rPr>
        <w:t xml:space="preserve">mismas que según constancias que obran en los expedientes electrónicos radicados en el </w:t>
      </w:r>
      <w:r w:rsidR="00F01381" w:rsidRPr="00CB1272">
        <w:rPr>
          <w:rFonts w:ascii="Palatino Linotype" w:hAnsi="Palatino Linotype"/>
          <w:b/>
          <w:bCs/>
          <w:color w:val="000000" w:themeColor="text1"/>
          <w:sz w:val="24"/>
          <w:szCs w:val="24"/>
        </w:rPr>
        <w:t xml:space="preserve">SAIMEX, </w:t>
      </w:r>
      <w:r w:rsidR="00F01381" w:rsidRPr="00CB1272">
        <w:rPr>
          <w:rFonts w:ascii="Palatino Linotype" w:hAnsi="Palatino Linotype"/>
          <w:bCs/>
          <w:color w:val="000000" w:themeColor="text1"/>
          <w:sz w:val="24"/>
          <w:szCs w:val="24"/>
        </w:rPr>
        <w:t>no fueron atendidas por el ente recurrido</w:t>
      </w:r>
      <w:r w:rsidR="00093F25" w:rsidRPr="00CB1272">
        <w:rPr>
          <w:rFonts w:ascii="Palatino Linotype" w:hAnsi="Palatino Linotype"/>
          <w:bCs/>
          <w:color w:val="000000" w:themeColor="text1"/>
          <w:sz w:val="24"/>
          <w:szCs w:val="24"/>
        </w:rPr>
        <w:t xml:space="preserve">, </w:t>
      </w:r>
      <w:r w:rsidR="00F01381" w:rsidRPr="00CB1272">
        <w:rPr>
          <w:rFonts w:ascii="Palatino Linotype" w:hAnsi="Palatino Linotype"/>
          <w:bCs/>
          <w:color w:val="000000" w:themeColor="text1"/>
          <w:sz w:val="24"/>
          <w:szCs w:val="24"/>
        </w:rPr>
        <w:t xml:space="preserve">ni se </w:t>
      </w:r>
      <w:r w:rsidR="00093F25" w:rsidRPr="00CB1272">
        <w:rPr>
          <w:rFonts w:ascii="Palatino Linotype" w:hAnsi="Palatino Linotype"/>
          <w:bCs/>
          <w:color w:val="000000" w:themeColor="text1"/>
          <w:sz w:val="24"/>
          <w:szCs w:val="24"/>
        </w:rPr>
        <w:t xml:space="preserve">observa que se haya </w:t>
      </w:r>
      <w:r w:rsidR="00093F25" w:rsidRPr="00CB1272">
        <w:rPr>
          <w:rFonts w:ascii="Palatino Linotype" w:hAnsi="Palatino Linotype"/>
          <w:bCs/>
          <w:color w:val="000000" w:themeColor="text1"/>
          <w:sz w:val="24"/>
          <w:szCs w:val="24"/>
        </w:rPr>
        <w:lastRenderedPageBreak/>
        <w:t xml:space="preserve">realizado </w:t>
      </w:r>
      <w:r w:rsidR="00F01381" w:rsidRPr="00CB1272">
        <w:rPr>
          <w:rFonts w:ascii="Palatino Linotype" w:hAnsi="Palatino Linotype"/>
          <w:bCs/>
          <w:color w:val="000000" w:themeColor="text1"/>
          <w:sz w:val="24"/>
          <w:szCs w:val="24"/>
        </w:rPr>
        <w:t>ninguna actuación tendiente a su cumplimiento</w:t>
      </w:r>
      <w:r w:rsidR="00093F25" w:rsidRPr="00CB1272">
        <w:rPr>
          <w:rFonts w:ascii="Palatino Linotype" w:hAnsi="Palatino Linotype"/>
          <w:bCs/>
          <w:color w:val="000000" w:themeColor="text1"/>
          <w:sz w:val="24"/>
          <w:szCs w:val="24"/>
        </w:rPr>
        <w:t xml:space="preserve"> a través de la etapa de instrucción.</w:t>
      </w:r>
    </w:p>
    <w:p w:rsidR="00093F25" w:rsidRPr="00CB1272" w:rsidRDefault="00093F25" w:rsidP="00093F25">
      <w:pPr>
        <w:spacing w:before="240" w:after="240" w:line="360" w:lineRule="auto"/>
        <w:contextualSpacing/>
        <w:jc w:val="both"/>
        <w:rPr>
          <w:rFonts w:ascii="Palatino Linotype" w:eastAsia="MS Mincho" w:hAnsi="Palatino Linotype" w:cs="Arial"/>
          <w:sz w:val="24"/>
          <w:szCs w:val="24"/>
          <w:lang w:val="es-ES_tradnl" w:eastAsia="es-ES"/>
        </w:rPr>
      </w:pPr>
    </w:p>
    <w:p w:rsidR="00F01381" w:rsidRPr="00CB1272" w:rsidRDefault="00766D46" w:rsidP="00F01381">
      <w:pPr>
        <w:numPr>
          <w:ilvl w:val="0"/>
          <w:numId w:val="12"/>
        </w:numPr>
        <w:spacing w:before="240" w:after="240" w:line="360" w:lineRule="auto"/>
        <w:ind w:left="0" w:firstLine="0"/>
        <w:contextualSpacing/>
        <w:jc w:val="both"/>
        <w:rPr>
          <w:rFonts w:ascii="Palatino Linotype" w:eastAsia="MS Mincho" w:hAnsi="Palatino Linotype" w:cs="Arial"/>
          <w:sz w:val="24"/>
          <w:szCs w:val="24"/>
          <w:lang w:val="es-ES_tradnl" w:eastAsia="es-ES"/>
        </w:rPr>
      </w:pPr>
      <w:r w:rsidRPr="00CB1272">
        <w:rPr>
          <w:rFonts w:ascii="Palatino Linotype" w:eastAsia="Times New Roman" w:hAnsi="Palatino Linotype"/>
          <w:sz w:val="24"/>
          <w:szCs w:val="24"/>
          <w:lang w:val="es-ES_tradnl" w:eastAsia="es-ES"/>
        </w:rPr>
        <w:t>Así expuesto lo</w:t>
      </w:r>
      <w:r w:rsidR="00093F25" w:rsidRPr="00CB1272">
        <w:rPr>
          <w:rFonts w:ascii="Palatino Linotype" w:eastAsia="Times New Roman" w:hAnsi="Palatino Linotype"/>
          <w:sz w:val="24"/>
          <w:szCs w:val="24"/>
          <w:lang w:val="es-ES_tradnl" w:eastAsia="es-ES"/>
        </w:rPr>
        <w:t xml:space="preserve"> anterior, </w:t>
      </w:r>
      <w:r w:rsidR="00093F25" w:rsidRPr="00CB1272">
        <w:rPr>
          <w:rFonts w:ascii="Palatino Linotype" w:hAnsi="Palatino Linotype"/>
          <w:bCs/>
          <w:color w:val="000000" w:themeColor="text1"/>
          <w:sz w:val="24"/>
          <w:szCs w:val="24"/>
        </w:rPr>
        <w:t xml:space="preserve">resulta procedente girar </w:t>
      </w:r>
      <w:proofErr w:type="gramStart"/>
      <w:r w:rsidR="00093F25" w:rsidRPr="00CB1272">
        <w:rPr>
          <w:rFonts w:ascii="Palatino Linotype" w:hAnsi="Palatino Linotype"/>
          <w:bCs/>
          <w:color w:val="000000" w:themeColor="text1"/>
          <w:sz w:val="24"/>
          <w:szCs w:val="24"/>
        </w:rPr>
        <w:t xml:space="preserve">oficio  </w:t>
      </w:r>
      <w:r w:rsidR="00093F25" w:rsidRPr="00CB1272">
        <w:rPr>
          <w:rFonts w:ascii="Palatino Linotype" w:eastAsia="MS Mincho" w:hAnsi="Palatino Linotype" w:cs="Times New Roman"/>
          <w:sz w:val="24"/>
          <w:szCs w:val="24"/>
          <w:lang w:val="es-ES_tradnl" w:eastAsia="es-ES"/>
        </w:rPr>
        <w:t>al</w:t>
      </w:r>
      <w:proofErr w:type="gramEnd"/>
      <w:r w:rsidR="00093F25" w:rsidRPr="00CB1272">
        <w:rPr>
          <w:rFonts w:ascii="Palatino Linotype" w:eastAsia="MS Mincho" w:hAnsi="Palatino Linotype" w:cs="Times New Roman"/>
          <w:sz w:val="24"/>
          <w:szCs w:val="24"/>
          <w:lang w:val="es-ES_tradnl" w:eastAsia="es-ES"/>
        </w:rPr>
        <w:t xml:space="preserve"> Contralor Interno y Órgano de Control y Vigilancia de este Instituto para hacer de su conocimiento lo acontecido a fin de que en ejercicio de sus atribuciones, determine lo conducente.</w:t>
      </w:r>
    </w:p>
    <w:p w:rsidR="00053A50" w:rsidRPr="00CB1272" w:rsidRDefault="00053A50" w:rsidP="00467E77">
      <w:pPr>
        <w:rPr>
          <w:color w:val="FF0000"/>
        </w:rPr>
      </w:pPr>
    </w:p>
    <w:p w:rsidR="00D30616" w:rsidRPr="00CB1272" w:rsidRDefault="00A701DB" w:rsidP="00A01964">
      <w:pPr>
        <w:pStyle w:val="Ttulo1"/>
        <w:rPr>
          <w:rFonts w:eastAsiaTheme="minorEastAsia"/>
          <w:b/>
          <w:lang w:val="es-ES_tradnl" w:eastAsia="es-ES"/>
        </w:rPr>
      </w:pPr>
      <w:bookmarkStart w:id="116" w:name="_Toc68786448"/>
      <w:bookmarkEnd w:id="111"/>
      <w:bookmarkEnd w:id="112"/>
      <w:bookmarkEnd w:id="113"/>
      <w:bookmarkEnd w:id="114"/>
      <w:bookmarkEnd w:id="115"/>
      <w:r w:rsidRPr="00CB1272">
        <w:rPr>
          <w:rFonts w:eastAsiaTheme="minorEastAsia"/>
          <w:b/>
          <w:lang w:val="es-ES_tradnl" w:eastAsia="es-ES"/>
        </w:rPr>
        <w:t>OCTAVO</w:t>
      </w:r>
      <w:r w:rsidR="00D30616" w:rsidRPr="00CB1272">
        <w:rPr>
          <w:rFonts w:eastAsiaTheme="minorEastAsia"/>
          <w:b/>
          <w:lang w:val="es-ES_tradnl" w:eastAsia="es-ES"/>
        </w:rPr>
        <w:t>. De la versión pública.</w:t>
      </w:r>
      <w:bookmarkEnd w:id="116"/>
    </w:p>
    <w:p w:rsidR="00A01964" w:rsidRPr="00CB1272" w:rsidRDefault="00A01964" w:rsidP="00A01964">
      <w:pPr>
        <w:rPr>
          <w:lang w:val="es-ES_tradnl" w:eastAsia="es-ES"/>
        </w:rPr>
      </w:pPr>
    </w:p>
    <w:p w:rsidR="00D30616" w:rsidRPr="00CB1272" w:rsidRDefault="00D30616" w:rsidP="003C2ED6">
      <w:pPr>
        <w:numPr>
          <w:ilvl w:val="0"/>
          <w:numId w:val="1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CB1272">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CB1272">
        <w:rPr>
          <w:rFonts w:ascii="Palatino Linotype" w:eastAsiaTheme="minorEastAsia" w:hAnsi="Palatino Linotype" w:cs="Arial"/>
          <w:b/>
          <w:color w:val="000000" w:themeColor="text1"/>
          <w:sz w:val="24"/>
          <w:szCs w:val="24"/>
          <w:lang w:val="es-ES_tradnl" w:eastAsia="es-ES"/>
        </w:rPr>
        <w:t xml:space="preserve">, </w:t>
      </w:r>
      <w:r w:rsidRPr="00CB1272">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CB1272">
        <w:rPr>
          <w:rFonts w:ascii="Palatino Linotype" w:eastAsiaTheme="minorEastAsia" w:hAnsi="Palatino Linotype" w:cs="Arial"/>
          <w:b/>
          <w:color w:val="000000" w:themeColor="text1"/>
          <w:sz w:val="24"/>
          <w:szCs w:val="24"/>
          <w:lang w:val="es-ES_tradnl" w:eastAsia="es-ES"/>
        </w:rPr>
        <w:t>versión pública</w:t>
      </w:r>
      <w:r w:rsidRPr="00CB1272">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rsidR="00D30616" w:rsidRPr="00CB1272" w:rsidRDefault="00D30616" w:rsidP="004E7025">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rsidR="00D30616" w:rsidRPr="00CB1272" w:rsidRDefault="00D30616" w:rsidP="003C2ED6">
      <w:pPr>
        <w:numPr>
          <w:ilvl w:val="0"/>
          <w:numId w:val="12"/>
        </w:numPr>
        <w:shd w:val="clear" w:color="auto" w:fill="FFFFFF"/>
        <w:tabs>
          <w:tab w:val="left" w:pos="284"/>
          <w:tab w:val="left" w:pos="426"/>
        </w:tabs>
        <w:spacing w:before="240" w:after="200" w:line="360" w:lineRule="auto"/>
        <w:ind w:left="0" w:firstLine="0"/>
        <w:contextualSpacing/>
        <w:jc w:val="both"/>
        <w:rPr>
          <w:rFonts w:ascii="Palatino Linotype" w:eastAsia="Times New Roman" w:hAnsi="Palatino Linotype" w:cs="Arial"/>
          <w:color w:val="000000" w:themeColor="text1"/>
          <w:sz w:val="24"/>
          <w:szCs w:val="24"/>
          <w:lang w:val="es-ES_tradnl" w:eastAsia="es-ES"/>
        </w:rPr>
      </w:pPr>
      <w:r w:rsidRPr="00CB1272">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CB1272">
        <w:rPr>
          <w:rFonts w:ascii="Palatino Linotype" w:eastAsia="Calibri" w:hAnsi="Palatino Linotype" w:cs="Arial"/>
          <w:b/>
          <w:color w:val="000000" w:themeColor="text1"/>
          <w:sz w:val="24"/>
          <w:szCs w:val="24"/>
          <w:lang w:val="es-ES" w:eastAsia="es-MX"/>
        </w:rPr>
        <w:t>SUJETO OBLIGADO</w:t>
      </w:r>
      <w:r w:rsidRPr="00CB1272">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CB1272">
        <w:rPr>
          <w:rFonts w:ascii="Palatino Linotype" w:eastAsia="Times New Roman" w:hAnsi="Palatino Linotype" w:cs="Arial"/>
          <w:color w:val="000000" w:themeColor="text1"/>
          <w:sz w:val="24"/>
          <w:szCs w:val="24"/>
          <w:lang w:val="es-ES_tradnl" w:eastAsia="es-MX"/>
        </w:rPr>
        <w:t xml:space="preserve">para tal efecto emitirá el </w:t>
      </w:r>
      <w:r w:rsidRPr="00CB1272">
        <w:rPr>
          <w:rFonts w:ascii="Palatino Linotype" w:eastAsia="Calibri" w:hAnsi="Palatino Linotype" w:cs="Arial"/>
          <w:color w:val="000000" w:themeColor="text1"/>
          <w:sz w:val="24"/>
          <w:szCs w:val="24"/>
          <w:lang w:val="es-ES" w:eastAsia="es-MX"/>
        </w:rPr>
        <w:t xml:space="preserve">Acuerdo del Comité de Transparencia en términos de los </w:t>
      </w:r>
      <w:r w:rsidRPr="00CB1272">
        <w:rPr>
          <w:rFonts w:ascii="Palatino Linotype" w:eastAsia="Calibri" w:hAnsi="Palatino Linotype" w:cs="Arial"/>
          <w:color w:val="000000" w:themeColor="text1"/>
          <w:sz w:val="24"/>
          <w:szCs w:val="24"/>
          <w:lang w:val="es-ES" w:eastAsia="es-MX"/>
        </w:rPr>
        <w:lastRenderedPageBreak/>
        <w:t>artículos 49 fracción</w:t>
      </w:r>
      <w:r w:rsidRPr="00CB1272">
        <w:rPr>
          <w:rFonts w:ascii="Palatino Linotype" w:eastAsia="Calibri" w:hAnsi="Palatino Linotype" w:cs="Arial"/>
          <w:bCs/>
          <w:color w:val="000000" w:themeColor="text1"/>
          <w:sz w:val="24"/>
          <w:szCs w:val="24"/>
          <w:lang w:val="es-ES_tradnl" w:eastAsia="es-ES"/>
        </w:rPr>
        <w:t xml:space="preserve"> VIII,</w:t>
      </w:r>
      <w:r w:rsidRPr="00CB1272">
        <w:rPr>
          <w:rFonts w:ascii="Palatino Linotype" w:eastAsia="Calibri" w:hAnsi="Palatino Linotype" w:cs="Arial"/>
          <w:color w:val="000000" w:themeColor="text1"/>
          <w:sz w:val="24"/>
          <w:szCs w:val="24"/>
          <w:lang w:val="es-ES" w:eastAsia="es-MX"/>
        </w:rPr>
        <w:t xml:space="preserve"> 122</w:t>
      </w:r>
      <w:r w:rsidRPr="00CB1272">
        <w:rPr>
          <w:rFonts w:ascii="Palatino Linotype" w:eastAsiaTheme="minorEastAsia" w:hAnsi="Palatino Linotype" w:cs="Times New Roman"/>
          <w:sz w:val="24"/>
          <w:szCs w:val="24"/>
          <w:vertAlign w:val="superscript"/>
          <w:lang w:val="es-ES" w:eastAsia="es-MX"/>
        </w:rPr>
        <w:footnoteReference w:id="6"/>
      </w:r>
      <w:r w:rsidRPr="00CB1272">
        <w:rPr>
          <w:rFonts w:ascii="Palatino Linotype" w:eastAsia="Calibri" w:hAnsi="Palatino Linotype" w:cs="Arial"/>
          <w:color w:val="000000" w:themeColor="text1"/>
          <w:sz w:val="24"/>
          <w:szCs w:val="24"/>
          <w:lang w:val="es-ES" w:eastAsia="es-MX"/>
        </w:rPr>
        <w:t>, 135</w:t>
      </w:r>
      <w:r w:rsidRPr="00CB1272">
        <w:rPr>
          <w:rFonts w:ascii="Palatino Linotype" w:eastAsiaTheme="minorEastAsia" w:hAnsi="Palatino Linotype" w:cs="Times New Roman"/>
          <w:sz w:val="24"/>
          <w:szCs w:val="24"/>
          <w:vertAlign w:val="superscript"/>
          <w:lang w:val="es-ES" w:eastAsia="es-MX"/>
        </w:rPr>
        <w:footnoteReference w:id="7"/>
      </w:r>
      <w:r w:rsidRPr="00CB1272">
        <w:rPr>
          <w:rFonts w:ascii="Palatino Linotype" w:eastAsia="Calibri" w:hAnsi="Palatino Linotype" w:cs="Arial"/>
          <w:color w:val="000000" w:themeColor="text1"/>
          <w:sz w:val="24"/>
          <w:szCs w:val="24"/>
          <w:lang w:val="es-ES" w:eastAsia="es-MX"/>
        </w:rPr>
        <w:t xml:space="preserve"> y 149 de la </w:t>
      </w:r>
      <w:r w:rsidRPr="00CB1272">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CB1272">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w:t>
      </w:r>
      <w:r w:rsidR="00BE0CE3" w:rsidRPr="00CB1272">
        <w:rPr>
          <w:rFonts w:ascii="Palatino Linotype" w:eastAsia="Calibri" w:hAnsi="Palatino Linotype" w:cs="Arial"/>
          <w:color w:val="000000" w:themeColor="text1"/>
          <w:sz w:val="24"/>
          <w:szCs w:val="24"/>
          <w:lang w:val="es-ES" w:eastAsia="es-MX"/>
        </w:rPr>
        <w:t>s</w:t>
      </w:r>
      <w:r w:rsidRPr="00CB1272">
        <w:rPr>
          <w:rFonts w:ascii="Palatino Linotype" w:eastAsia="Calibri" w:hAnsi="Palatino Linotype" w:cs="Arial"/>
          <w:color w:val="000000" w:themeColor="text1"/>
          <w:sz w:val="24"/>
          <w:szCs w:val="24"/>
          <w:lang w:val="es-ES" w:eastAsia="es-MX"/>
        </w:rPr>
        <w:t xml:space="preserve"> solicitud</w:t>
      </w:r>
      <w:r w:rsidR="00BE0CE3" w:rsidRPr="00CB1272">
        <w:rPr>
          <w:rFonts w:ascii="Palatino Linotype" w:eastAsia="Calibri" w:hAnsi="Palatino Linotype" w:cs="Arial"/>
          <w:color w:val="000000" w:themeColor="text1"/>
          <w:sz w:val="24"/>
          <w:szCs w:val="24"/>
          <w:lang w:val="es-ES" w:eastAsia="es-MX"/>
        </w:rPr>
        <w:t>es</w:t>
      </w:r>
      <w:r w:rsidRPr="00CB1272">
        <w:rPr>
          <w:rFonts w:ascii="Palatino Linotype" w:eastAsia="Calibri" w:hAnsi="Palatino Linotype" w:cs="Arial"/>
          <w:color w:val="000000" w:themeColor="text1"/>
          <w:sz w:val="24"/>
          <w:szCs w:val="24"/>
          <w:lang w:val="es-ES" w:eastAsia="es-MX"/>
        </w:rPr>
        <w:t>.</w:t>
      </w:r>
    </w:p>
    <w:p w:rsidR="005D0278" w:rsidRPr="00CB1272" w:rsidRDefault="005D0278" w:rsidP="004E7025">
      <w:p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p>
    <w:p w:rsidR="00D30616" w:rsidRPr="00CB1272" w:rsidRDefault="00D30616" w:rsidP="00A01964">
      <w:pPr>
        <w:pStyle w:val="Ttulo1"/>
        <w:rPr>
          <w:b/>
        </w:rPr>
      </w:pPr>
      <w:bookmarkStart w:id="117" w:name="_Toc500756709"/>
      <w:bookmarkStart w:id="118" w:name="_Toc536691777"/>
      <w:bookmarkStart w:id="119" w:name="_Toc33793860"/>
      <w:bookmarkStart w:id="120" w:name="_Toc68786449"/>
      <w:r w:rsidRPr="00CB1272">
        <w:rPr>
          <w:b/>
        </w:rPr>
        <w:t>I. De la clasificación de la información.</w:t>
      </w:r>
      <w:bookmarkEnd w:id="117"/>
      <w:bookmarkEnd w:id="118"/>
      <w:bookmarkEnd w:id="119"/>
      <w:bookmarkEnd w:id="120"/>
    </w:p>
    <w:p w:rsidR="00D30616" w:rsidRPr="00CB1272" w:rsidRDefault="00D30616" w:rsidP="004E7025">
      <w:pPr>
        <w:spacing w:after="0" w:line="360" w:lineRule="auto"/>
        <w:rPr>
          <w:rFonts w:ascii="Palatino Linotype" w:eastAsiaTheme="minorEastAsia" w:hAnsi="Palatino Linotype"/>
          <w:color w:val="000000" w:themeColor="text1"/>
          <w:sz w:val="24"/>
          <w:szCs w:val="24"/>
        </w:rPr>
      </w:pPr>
    </w:p>
    <w:p w:rsidR="00D30616" w:rsidRPr="00CB1272" w:rsidRDefault="00D30616" w:rsidP="003C2ED6">
      <w:pPr>
        <w:numPr>
          <w:ilvl w:val="0"/>
          <w:numId w:val="12"/>
        </w:numPr>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CB1272">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CB1272">
        <w:rPr>
          <w:rFonts w:ascii="Palatino Linotype" w:eastAsiaTheme="minorEastAsia" w:hAnsi="Palatino Linotype"/>
          <w:sz w:val="24"/>
          <w:szCs w:val="24"/>
          <w:vertAlign w:val="superscript"/>
          <w:lang w:val="es-ES_tradnl" w:eastAsia="es-ES"/>
        </w:rPr>
        <w:footnoteReference w:id="8"/>
      </w:r>
      <w:r w:rsidRPr="00CB1272">
        <w:rPr>
          <w:rFonts w:ascii="Palatino Linotype" w:eastAsiaTheme="minorEastAsia" w:hAnsi="Palatino Linotype"/>
          <w:color w:val="000000" w:themeColor="text1"/>
          <w:sz w:val="24"/>
          <w:szCs w:val="24"/>
          <w:lang w:val="es-ES_tradnl" w:eastAsia="es-ES"/>
        </w:rPr>
        <w:t xml:space="preserve"> aunque cualquier límite o restricción, </w:t>
      </w:r>
      <w:r w:rsidRPr="00CB1272">
        <w:rPr>
          <w:rFonts w:ascii="Palatino Linotype" w:eastAsiaTheme="minorEastAsia" w:hAnsi="Palatino Linotype"/>
          <w:color w:val="000000" w:themeColor="text1"/>
          <w:sz w:val="24"/>
          <w:szCs w:val="24"/>
          <w:lang w:val="es-ES_tradnl" w:eastAsia="es-ES"/>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CB1272">
        <w:rPr>
          <w:rFonts w:ascii="Palatino Linotype" w:eastAsiaTheme="minorEastAsia" w:hAnsi="Palatino Linotype"/>
          <w:sz w:val="24"/>
          <w:szCs w:val="24"/>
          <w:vertAlign w:val="superscript"/>
          <w:lang w:val="es-ES_tradnl" w:eastAsia="es-ES"/>
        </w:rPr>
        <w:footnoteReference w:id="9"/>
      </w:r>
      <w:r w:rsidRPr="00CB1272">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supuesto que tanto la Ley General de Transparencia y Acceso a la Información </w:t>
      </w:r>
      <w:r w:rsidRPr="00CB1272">
        <w:rPr>
          <w:rFonts w:ascii="Palatino Linotype" w:eastAsiaTheme="minorEastAsia" w:hAnsi="Palatino Linotype"/>
          <w:color w:val="000000" w:themeColor="text1"/>
          <w:sz w:val="24"/>
          <w:szCs w:val="24"/>
          <w:lang w:val="es-ES_tradnl" w:eastAsia="es-ES"/>
        </w:rPr>
        <w:lastRenderedPageBreak/>
        <w:t>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A01964" w:rsidRPr="00CB1272" w:rsidRDefault="00A01964" w:rsidP="00A01964">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D30616" w:rsidRPr="00CB1272" w:rsidRDefault="00D30616" w:rsidP="003C2ED6">
      <w:pPr>
        <w:numPr>
          <w:ilvl w:val="0"/>
          <w:numId w:val="12"/>
        </w:numPr>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CB1272">
        <w:rPr>
          <w:rFonts w:ascii="Palatino Linotype" w:eastAsiaTheme="minorEastAsia" w:hAnsi="Palatino Linotype"/>
          <w:color w:val="000000" w:themeColor="text1"/>
          <w:sz w:val="24"/>
          <w:szCs w:val="24"/>
          <w:lang w:val="es-ES_tradnl" w:eastAsia="es-ES"/>
        </w:rPr>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D30616" w:rsidRPr="00CB1272" w:rsidRDefault="00D30616" w:rsidP="004E7025">
      <w:pPr>
        <w:spacing w:line="360" w:lineRule="auto"/>
        <w:contextualSpacing/>
        <w:jc w:val="both"/>
        <w:rPr>
          <w:rFonts w:ascii="Palatino Linotype" w:eastAsiaTheme="minorEastAsia" w:hAnsi="Palatino Linotype"/>
          <w:color w:val="000000" w:themeColor="text1"/>
          <w:sz w:val="24"/>
          <w:szCs w:val="24"/>
          <w:lang w:val="es-ES_tradnl" w:eastAsia="es-ES"/>
        </w:rPr>
      </w:pPr>
    </w:p>
    <w:p w:rsidR="00D30616" w:rsidRPr="00CB1272" w:rsidRDefault="00D30616" w:rsidP="004E7025">
      <w:pPr>
        <w:numPr>
          <w:ilvl w:val="0"/>
          <w:numId w:val="12"/>
        </w:numPr>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CB1272">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rsidR="00D30616" w:rsidRPr="00CB1272" w:rsidRDefault="00A01964" w:rsidP="00A01964">
      <w:pPr>
        <w:pStyle w:val="Ttulo1"/>
        <w:rPr>
          <w:b/>
        </w:rPr>
      </w:pPr>
      <w:bookmarkStart w:id="121" w:name="_Toc485631700"/>
      <w:bookmarkStart w:id="122" w:name="_Toc500756710"/>
      <w:bookmarkStart w:id="123" w:name="_Toc536691778"/>
      <w:bookmarkStart w:id="124" w:name="_Toc33793861"/>
      <w:bookmarkStart w:id="125" w:name="_Toc68786450"/>
      <w:r w:rsidRPr="00CB1272">
        <w:rPr>
          <w:b/>
        </w:rPr>
        <w:t xml:space="preserve">a) </w:t>
      </w:r>
      <w:r w:rsidR="00D30616" w:rsidRPr="00CB1272">
        <w:rPr>
          <w:b/>
        </w:rPr>
        <w:t>Requisitos previos.</w:t>
      </w:r>
      <w:bookmarkEnd w:id="121"/>
      <w:bookmarkEnd w:id="122"/>
      <w:bookmarkEnd w:id="123"/>
      <w:bookmarkEnd w:id="124"/>
      <w:bookmarkEnd w:id="125"/>
    </w:p>
    <w:p w:rsidR="00D30616" w:rsidRPr="00CB1272" w:rsidRDefault="00D30616" w:rsidP="004E7025">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D30616" w:rsidRPr="00CB1272" w:rsidRDefault="00D30616" w:rsidP="003C2ED6">
      <w:pPr>
        <w:numPr>
          <w:ilvl w:val="0"/>
          <w:numId w:val="12"/>
        </w:numPr>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CB1272">
        <w:rPr>
          <w:rFonts w:ascii="Palatino Linotype" w:eastAsiaTheme="minorEastAsia" w:hAnsi="Palatino Linotype" w:cs="Arial"/>
          <w:color w:val="000000" w:themeColor="text1"/>
          <w:sz w:val="24"/>
          <w:szCs w:val="24"/>
          <w:lang w:val="es-ES_tradnl" w:eastAsia="es-ES"/>
        </w:rPr>
        <w:lastRenderedPageBreak/>
        <w:t xml:space="preserve">Los </w:t>
      </w:r>
      <w:r w:rsidRPr="00CB1272">
        <w:rPr>
          <w:rFonts w:ascii="Palatino Linotype" w:eastAsiaTheme="minorEastAsia" w:hAnsi="Palatino Linotype"/>
          <w:color w:val="000000" w:themeColor="text1"/>
          <w:sz w:val="24"/>
          <w:szCs w:val="24"/>
          <w:lang w:val="es-ES_tradnl" w:eastAsia="es-ES"/>
        </w:rPr>
        <w:t>artículos</w:t>
      </w:r>
      <w:r w:rsidRPr="00CB1272">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D30616" w:rsidRPr="00CB1272" w:rsidRDefault="00D30616" w:rsidP="004E7025">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D30616" w:rsidRPr="00CB1272" w:rsidRDefault="00D30616" w:rsidP="003C2ED6">
      <w:pPr>
        <w:numPr>
          <w:ilvl w:val="0"/>
          <w:numId w:val="12"/>
        </w:numPr>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CB1272">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D30616" w:rsidRPr="00CB1272" w:rsidRDefault="00D30616" w:rsidP="004E7025">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A01964" w:rsidRPr="00CB1272" w:rsidRDefault="00D30616" w:rsidP="00A01964">
      <w:pPr>
        <w:numPr>
          <w:ilvl w:val="0"/>
          <w:numId w:val="12"/>
        </w:numPr>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CB1272">
        <w:rPr>
          <w:rFonts w:ascii="Palatino Linotype" w:eastAsiaTheme="minorEastAsia" w:hAnsi="Palatino Linotype" w:cs="Arial"/>
          <w:color w:val="000000" w:themeColor="text1"/>
          <w:sz w:val="24"/>
          <w:szCs w:val="24"/>
          <w:lang w:val="es-ES_tradnl" w:eastAsia="es-ES"/>
        </w:rPr>
        <w:t xml:space="preserve">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w:t>
      </w:r>
      <w:r w:rsidRPr="00CB1272">
        <w:rPr>
          <w:rFonts w:ascii="Palatino Linotype" w:eastAsiaTheme="minorEastAsia" w:hAnsi="Palatino Linotype" w:cs="Arial"/>
          <w:color w:val="000000" w:themeColor="text1"/>
          <w:sz w:val="24"/>
          <w:szCs w:val="24"/>
          <w:lang w:val="es-ES_tradnl" w:eastAsia="es-ES"/>
        </w:rPr>
        <w:lastRenderedPageBreak/>
        <w:t>área, sin individualizar su análisis y tampoco se puede hacer un acuerdo por cada dato que se vaya a clasificar dentro de un documento con diez datos, por ejemplo, susceptibles de ser clasificados.</w:t>
      </w:r>
    </w:p>
    <w:p w:rsidR="00D30616" w:rsidRPr="00CB1272" w:rsidRDefault="00A01964" w:rsidP="00A01964">
      <w:pPr>
        <w:pStyle w:val="Ttulo1"/>
        <w:rPr>
          <w:b/>
        </w:rPr>
      </w:pPr>
      <w:bookmarkStart w:id="126" w:name="_Toc68786451"/>
      <w:r w:rsidRPr="00CB1272">
        <w:rPr>
          <w:b/>
        </w:rPr>
        <w:t xml:space="preserve">b) </w:t>
      </w:r>
      <w:bookmarkStart w:id="127" w:name="_Toc485631701"/>
      <w:bookmarkStart w:id="128" w:name="_Toc500756711"/>
      <w:bookmarkStart w:id="129" w:name="_Toc536691779"/>
      <w:bookmarkStart w:id="130" w:name="_Toc33793862"/>
      <w:r w:rsidR="00D30616" w:rsidRPr="00CB1272">
        <w:rPr>
          <w:b/>
        </w:rPr>
        <w:t>Supuestos de clasificación.</w:t>
      </w:r>
      <w:bookmarkEnd w:id="126"/>
      <w:bookmarkEnd w:id="127"/>
      <w:bookmarkEnd w:id="128"/>
      <w:bookmarkEnd w:id="129"/>
      <w:bookmarkEnd w:id="130"/>
    </w:p>
    <w:p w:rsidR="00D30616" w:rsidRPr="00CB1272" w:rsidRDefault="00D30616" w:rsidP="004E7025">
      <w:pPr>
        <w:spacing w:after="0" w:line="360" w:lineRule="auto"/>
        <w:jc w:val="both"/>
        <w:rPr>
          <w:rFonts w:ascii="Palatino Linotype" w:eastAsiaTheme="minorEastAsia" w:hAnsi="Palatino Linotype" w:cs="Arial"/>
          <w:color w:val="000000" w:themeColor="text1"/>
          <w:sz w:val="24"/>
          <w:szCs w:val="24"/>
          <w:lang w:val="es-ES_tradnl" w:eastAsia="es-ES"/>
        </w:rPr>
      </w:pPr>
    </w:p>
    <w:p w:rsidR="00D30616" w:rsidRPr="00CB1272" w:rsidRDefault="00D30616" w:rsidP="003C2ED6">
      <w:pPr>
        <w:numPr>
          <w:ilvl w:val="0"/>
          <w:numId w:val="12"/>
        </w:numPr>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CB1272">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rsidR="00D30616" w:rsidRPr="00CB1272" w:rsidRDefault="00D30616" w:rsidP="004E7025">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D30616" w:rsidRPr="00CB1272" w:rsidRDefault="00D30616" w:rsidP="003C2ED6">
      <w:pPr>
        <w:numPr>
          <w:ilvl w:val="0"/>
          <w:numId w:val="12"/>
        </w:numPr>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CB1272">
        <w:rPr>
          <w:rFonts w:ascii="Palatino Linotype" w:eastAsiaTheme="minorEastAsia" w:hAnsi="Palatino Linotype" w:cs="Arial"/>
          <w:color w:val="000000" w:themeColor="text1"/>
          <w:sz w:val="24"/>
          <w:szCs w:val="24"/>
          <w:lang w:val="es-ES_tradnl" w:eastAsia="es-ES"/>
        </w:rPr>
        <w:t>Mientras que los artículos 143 y 116 de la Ley Estatal y de la Ley General, respectivamente, señalan los supuestos para que la información pueda ser clasificada como confidencial:</w:t>
      </w:r>
    </w:p>
    <w:p w:rsidR="00D30616" w:rsidRPr="00CB1272" w:rsidRDefault="00D30616" w:rsidP="004E7025">
      <w:pPr>
        <w:spacing w:after="0" w:line="360" w:lineRule="auto"/>
        <w:jc w:val="both"/>
        <w:rPr>
          <w:rFonts w:ascii="Palatino Linotype" w:eastAsiaTheme="minorEastAsia" w:hAnsi="Palatino Linotype" w:cs="Arial"/>
          <w:color w:val="000000" w:themeColor="text1"/>
          <w:sz w:val="24"/>
          <w:szCs w:val="24"/>
          <w:lang w:val="es-ES_tradnl" w:eastAsia="es-ES"/>
        </w:rPr>
      </w:pPr>
    </w:p>
    <w:p w:rsidR="00D30616" w:rsidRPr="00CB1272" w:rsidRDefault="00D30616" w:rsidP="004E7025">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CB1272">
        <w:rPr>
          <w:rFonts w:ascii="Palatino Linotype" w:eastAsiaTheme="minorEastAsia" w:hAnsi="Palatino Linotype" w:cs="Bookman Old Style"/>
          <w:bCs/>
          <w:color w:val="000000" w:themeColor="text1"/>
          <w:sz w:val="24"/>
          <w:szCs w:val="24"/>
          <w:lang w:val="es-ES_tradnl" w:eastAsia="es-ES"/>
        </w:rPr>
        <w:t xml:space="preserve">I. </w:t>
      </w:r>
      <w:r w:rsidRPr="00CB1272">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a una persona física o jurídico colectiva identificada o identificable; </w:t>
      </w:r>
    </w:p>
    <w:p w:rsidR="00D30616" w:rsidRPr="00CB1272" w:rsidRDefault="00D30616" w:rsidP="004E7025">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CB1272">
        <w:rPr>
          <w:rFonts w:ascii="Palatino Linotype" w:eastAsiaTheme="minorEastAsia" w:hAnsi="Palatino Linotype" w:cs="Bookman Old Style"/>
          <w:bCs/>
          <w:color w:val="000000" w:themeColor="text1"/>
          <w:sz w:val="24"/>
          <w:szCs w:val="24"/>
          <w:lang w:val="es-ES_tradnl" w:eastAsia="es-ES"/>
        </w:rPr>
        <w:t xml:space="preserve">II. </w:t>
      </w:r>
      <w:r w:rsidRPr="00CB1272">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D30616" w:rsidRPr="00CB1272" w:rsidRDefault="00D30616" w:rsidP="004E7025">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CB1272">
        <w:rPr>
          <w:rFonts w:ascii="Palatino Linotype" w:eastAsiaTheme="minorEastAsia" w:hAnsi="Palatino Linotype" w:cs="Bookman Old Style"/>
          <w:bCs/>
          <w:color w:val="000000" w:themeColor="text1"/>
          <w:sz w:val="24"/>
          <w:szCs w:val="24"/>
          <w:lang w:val="es-ES_tradnl" w:eastAsia="es-ES"/>
        </w:rPr>
        <w:t xml:space="preserve">III. </w:t>
      </w:r>
      <w:r w:rsidRPr="00CB1272">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w:t>
      </w:r>
      <w:r w:rsidRPr="00CB1272">
        <w:rPr>
          <w:rFonts w:ascii="Palatino Linotype" w:eastAsiaTheme="minorEastAsia" w:hAnsi="Palatino Linotype" w:cs="Bookman Old Style"/>
          <w:color w:val="000000" w:themeColor="text1"/>
          <w:sz w:val="24"/>
          <w:szCs w:val="24"/>
          <w:lang w:val="es-ES_tradnl" w:eastAsia="es-ES"/>
        </w:rPr>
        <w:lastRenderedPageBreak/>
        <w:t xml:space="preserve">conformidad con lo dispuesto por las leyes o los tratados internacionales. </w:t>
      </w:r>
    </w:p>
    <w:p w:rsidR="00D30616" w:rsidRPr="00CB1272" w:rsidRDefault="00D30616" w:rsidP="004E7025">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CB1272">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rsidR="00D30616" w:rsidRPr="00CB1272" w:rsidRDefault="00D30616" w:rsidP="004E7025">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CB1272">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rsidR="00D30616" w:rsidRPr="00CB1272" w:rsidRDefault="00D30616" w:rsidP="004E7025">
      <w:pPr>
        <w:spacing w:after="0" w:line="360" w:lineRule="auto"/>
        <w:jc w:val="both"/>
        <w:rPr>
          <w:rFonts w:ascii="Palatino Linotype" w:eastAsiaTheme="minorEastAsia" w:hAnsi="Palatino Linotype" w:cs="Arial"/>
          <w:color w:val="000000" w:themeColor="text1"/>
          <w:sz w:val="24"/>
          <w:szCs w:val="24"/>
          <w:lang w:val="es-ES_tradnl" w:eastAsia="es-ES"/>
        </w:rPr>
      </w:pPr>
    </w:p>
    <w:p w:rsidR="00D30616" w:rsidRPr="00CB1272" w:rsidRDefault="00D30616" w:rsidP="003C2ED6">
      <w:pPr>
        <w:numPr>
          <w:ilvl w:val="0"/>
          <w:numId w:val="12"/>
        </w:numPr>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CB1272">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D30616" w:rsidRPr="00CB1272" w:rsidRDefault="00D30616" w:rsidP="004E7025">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D30616" w:rsidRPr="00CB1272" w:rsidRDefault="00D30616" w:rsidP="003C2ED6">
      <w:pPr>
        <w:numPr>
          <w:ilvl w:val="0"/>
          <w:numId w:val="12"/>
        </w:numPr>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CB1272">
        <w:rPr>
          <w:rFonts w:ascii="Palatino Linotype" w:eastAsiaTheme="minorEastAsia" w:hAnsi="Palatino Linotype" w:cs="Arial"/>
          <w:color w:val="000000" w:themeColor="text1"/>
          <w:sz w:val="24"/>
          <w:szCs w:val="24"/>
          <w:lang w:val="es-ES_tradnl" w:eastAsia="es-ES"/>
        </w:rPr>
        <w:t>Como consecuencia de lo anterior, el sujeto obligado debe identificar claramente el tipo de información y hacer un juicio de subsunción o encaje</w:t>
      </w:r>
      <w:r w:rsidRPr="00CB1272">
        <w:rPr>
          <w:rFonts w:ascii="Palatino Linotype" w:eastAsiaTheme="minorEastAsia" w:hAnsi="Palatino Linotype" w:cs="Arial"/>
          <w:color w:val="000000" w:themeColor="text1"/>
          <w:sz w:val="24"/>
          <w:szCs w:val="24"/>
          <w:vertAlign w:val="superscript"/>
          <w:lang w:val="es-ES_tradnl" w:eastAsia="es-ES"/>
        </w:rPr>
        <w:footnoteReference w:id="10"/>
      </w:r>
      <w:r w:rsidRPr="00CB1272">
        <w:rPr>
          <w:rFonts w:ascii="Palatino Linotype" w:eastAsiaTheme="minorEastAsia" w:hAnsi="Palatino Linotype" w:cs="Arial"/>
          <w:color w:val="000000" w:themeColor="text1"/>
          <w:sz w:val="24"/>
          <w:szCs w:val="24"/>
          <w:lang w:val="es-ES_tradnl" w:eastAsia="es-ES"/>
        </w:rPr>
        <w:t xml:space="preserve"> para </w:t>
      </w:r>
      <w:r w:rsidRPr="00CB1272">
        <w:rPr>
          <w:rFonts w:ascii="Palatino Linotype" w:eastAsiaTheme="minorEastAsia" w:hAnsi="Palatino Linotype" w:cs="Arial"/>
          <w:color w:val="000000" w:themeColor="text1"/>
          <w:sz w:val="24"/>
          <w:szCs w:val="24"/>
          <w:lang w:val="es-ES_tradnl" w:eastAsia="es-ES"/>
        </w:rPr>
        <w:lastRenderedPageBreak/>
        <w:t xml:space="preserve">acreditar que el supuesto de hecho corresponde estrictamente con la </w:t>
      </w:r>
      <w:proofErr w:type="spellStart"/>
      <w:r w:rsidRPr="00CB1272">
        <w:rPr>
          <w:rFonts w:ascii="Palatino Linotype" w:eastAsiaTheme="minorEastAsia" w:hAnsi="Palatino Linotype" w:cs="Arial"/>
          <w:color w:val="000000" w:themeColor="text1"/>
          <w:sz w:val="24"/>
          <w:szCs w:val="24"/>
          <w:lang w:val="es-ES_tradnl" w:eastAsia="es-ES"/>
        </w:rPr>
        <w:t>hipótesis</w:t>
      </w:r>
      <w:proofErr w:type="spellEnd"/>
      <w:r w:rsidRPr="00CB1272">
        <w:rPr>
          <w:rFonts w:ascii="Palatino Linotype" w:eastAsiaTheme="minorEastAsia" w:hAnsi="Palatino Linotype" w:cs="Arial"/>
          <w:color w:val="000000" w:themeColor="text1"/>
          <w:sz w:val="24"/>
          <w:szCs w:val="24"/>
          <w:lang w:val="es-ES_tradnl" w:eastAsia="es-ES"/>
        </w:rPr>
        <w:t xml:space="preserve"> jurídica. Esto también lo debe de realizar el servidor público habilitado y el titular del área que administra la información.</w:t>
      </w:r>
    </w:p>
    <w:p w:rsidR="00D30616" w:rsidRPr="00CB1272" w:rsidRDefault="00D30616" w:rsidP="004E7025">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D30616" w:rsidRPr="00CB1272" w:rsidRDefault="00D30616" w:rsidP="003C2ED6">
      <w:pPr>
        <w:numPr>
          <w:ilvl w:val="0"/>
          <w:numId w:val="12"/>
        </w:numPr>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CB1272">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rsidR="00D30616" w:rsidRPr="00CB1272" w:rsidRDefault="00D30616" w:rsidP="004E7025">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rsidR="00D30616" w:rsidRPr="00CB1272" w:rsidRDefault="00A01964" w:rsidP="00A01964">
      <w:pPr>
        <w:pStyle w:val="Ttulo1"/>
        <w:spacing w:line="360" w:lineRule="auto"/>
        <w:rPr>
          <w:b/>
        </w:rPr>
      </w:pPr>
      <w:bookmarkStart w:id="131" w:name="_Toc485631702"/>
      <w:bookmarkStart w:id="132" w:name="_Toc500756712"/>
      <w:bookmarkStart w:id="133" w:name="_Toc536691780"/>
      <w:bookmarkStart w:id="134" w:name="_Toc33793863"/>
      <w:bookmarkStart w:id="135" w:name="_Toc68786452"/>
      <w:r w:rsidRPr="00CB1272">
        <w:rPr>
          <w:b/>
        </w:rPr>
        <w:t xml:space="preserve">c) </w:t>
      </w:r>
      <w:r w:rsidR="00D30616" w:rsidRPr="00CB1272">
        <w:rPr>
          <w:b/>
        </w:rPr>
        <w:t>Excepciones a los supuestos de clasificación de la información como reservada.</w:t>
      </w:r>
      <w:bookmarkEnd w:id="131"/>
      <w:bookmarkEnd w:id="132"/>
      <w:bookmarkEnd w:id="133"/>
      <w:bookmarkEnd w:id="134"/>
      <w:bookmarkEnd w:id="135"/>
    </w:p>
    <w:p w:rsidR="00A01964" w:rsidRPr="00CB1272" w:rsidRDefault="00D30616" w:rsidP="00A01964">
      <w:pPr>
        <w:numPr>
          <w:ilvl w:val="0"/>
          <w:numId w:val="12"/>
        </w:numPr>
        <w:spacing w:before="100" w:beforeAutospacing="1" w:after="100" w:afterAutospacing="1" w:line="360" w:lineRule="auto"/>
        <w:ind w:left="0" w:firstLine="0"/>
        <w:jc w:val="both"/>
        <w:rPr>
          <w:rFonts w:ascii="Palatino Linotype" w:eastAsia="Times New Roman" w:hAnsi="Palatino Linotype" w:cs="Times New Roman"/>
          <w:color w:val="000000" w:themeColor="text1"/>
          <w:sz w:val="24"/>
          <w:szCs w:val="24"/>
          <w:lang w:val="es-ES" w:eastAsia="es-ES"/>
        </w:rPr>
      </w:pPr>
      <w:r w:rsidRPr="00CB1272">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CB1272">
        <w:rPr>
          <w:rFonts w:ascii="Palatino Linotype" w:eastAsia="Times New Roman" w:hAnsi="Palatino Linotype" w:cs="Times New Roman"/>
          <w:b/>
          <w:color w:val="000000" w:themeColor="text1"/>
          <w:sz w:val="24"/>
          <w:szCs w:val="24"/>
          <w:lang w:val="es-ES" w:eastAsia="es-ES"/>
        </w:rPr>
        <w:t>que no puede clasificarse como información reservada:</w:t>
      </w:r>
    </w:p>
    <w:p w:rsidR="00D30616" w:rsidRPr="00CB1272" w:rsidRDefault="00D30616" w:rsidP="005F3B27">
      <w:pPr>
        <w:spacing w:before="100" w:beforeAutospacing="1" w:after="100" w:afterAutospacing="1" w:line="360" w:lineRule="auto"/>
        <w:ind w:left="720" w:right="616"/>
        <w:contextualSpacing/>
        <w:jc w:val="both"/>
        <w:rPr>
          <w:rFonts w:ascii="Palatino Linotype" w:eastAsia="Times New Roman" w:hAnsi="Palatino Linotype" w:cs="Times New Roman"/>
          <w:b/>
          <w:color w:val="000000" w:themeColor="text1"/>
          <w:sz w:val="24"/>
          <w:szCs w:val="24"/>
          <w:lang w:val="es-ES" w:eastAsia="es-ES"/>
        </w:rPr>
      </w:pPr>
      <w:r w:rsidRPr="00CB1272">
        <w:rPr>
          <w:rFonts w:ascii="Palatino Linotype" w:eastAsia="Times New Roman" w:hAnsi="Palatino Linotype" w:cs="Times New Roman"/>
          <w:b/>
          <w:color w:val="000000" w:themeColor="text1"/>
          <w:sz w:val="24"/>
          <w:szCs w:val="24"/>
          <w:lang w:val="es-ES" w:eastAsia="es-ES"/>
        </w:rPr>
        <w:lastRenderedPageBreak/>
        <w:t>I. Se trate de violaciones graves de derechos humanos, calificada así por autoridad competente;</w:t>
      </w:r>
    </w:p>
    <w:p w:rsidR="00D30616" w:rsidRPr="00CB1272" w:rsidRDefault="00D30616" w:rsidP="005F3B27">
      <w:pPr>
        <w:spacing w:before="100" w:beforeAutospacing="1" w:after="100" w:afterAutospacing="1" w:line="360" w:lineRule="auto"/>
        <w:ind w:left="720" w:right="616"/>
        <w:contextualSpacing/>
        <w:jc w:val="both"/>
        <w:rPr>
          <w:rFonts w:ascii="Palatino Linotype" w:eastAsia="Times New Roman" w:hAnsi="Palatino Linotype" w:cs="Times New Roman"/>
          <w:b/>
          <w:color w:val="000000" w:themeColor="text1"/>
          <w:sz w:val="24"/>
          <w:szCs w:val="24"/>
          <w:lang w:val="es-ES" w:eastAsia="es-ES"/>
        </w:rPr>
      </w:pPr>
      <w:r w:rsidRPr="00CB1272">
        <w:rPr>
          <w:rFonts w:ascii="Palatino Linotype" w:eastAsia="Times New Roman" w:hAnsi="Palatino Linotype" w:cs="Times New Roman"/>
          <w:b/>
          <w:color w:val="000000" w:themeColor="text1"/>
          <w:sz w:val="24"/>
          <w:szCs w:val="24"/>
          <w:lang w:val="es-ES" w:eastAsia="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D30616" w:rsidRPr="00CB1272" w:rsidRDefault="00D30616" w:rsidP="005F3B27">
      <w:pPr>
        <w:spacing w:before="100" w:beforeAutospacing="1" w:after="100" w:afterAutospacing="1" w:line="360" w:lineRule="auto"/>
        <w:ind w:left="720" w:right="616"/>
        <w:contextualSpacing/>
        <w:jc w:val="both"/>
        <w:rPr>
          <w:rFonts w:ascii="Palatino Linotype" w:eastAsia="Times New Roman" w:hAnsi="Palatino Linotype" w:cs="Times New Roman"/>
          <w:b/>
          <w:color w:val="000000" w:themeColor="text1"/>
          <w:sz w:val="24"/>
          <w:szCs w:val="24"/>
          <w:lang w:val="es-ES" w:eastAsia="es-ES"/>
        </w:rPr>
      </w:pPr>
      <w:r w:rsidRPr="00CB1272">
        <w:rPr>
          <w:rFonts w:ascii="Palatino Linotype" w:eastAsia="Times New Roman" w:hAnsi="Palatino Linotype" w:cs="Times New Roman"/>
          <w:b/>
          <w:color w:val="000000" w:themeColor="text1"/>
          <w:sz w:val="24"/>
          <w:szCs w:val="24"/>
          <w:lang w:val="es-ES" w:eastAsia="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rsidR="00D30616" w:rsidRPr="00CB1272" w:rsidRDefault="00D30616" w:rsidP="005F3B27">
      <w:pPr>
        <w:spacing w:before="100" w:beforeAutospacing="1" w:after="100" w:afterAutospacing="1" w:line="360" w:lineRule="auto"/>
        <w:ind w:left="720" w:right="616"/>
        <w:contextualSpacing/>
        <w:jc w:val="both"/>
        <w:rPr>
          <w:rFonts w:ascii="Palatino Linotype" w:eastAsia="Times New Roman" w:hAnsi="Palatino Linotype" w:cs="Times New Roman"/>
          <w:b/>
          <w:color w:val="000000" w:themeColor="text1"/>
          <w:sz w:val="24"/>
          <w:szCs w:val="24"/>
          <w:lang w:val="es-ES" w:eastAsia="es-ES"/>
        </w:rPr>
      </w:pPr>
      <w:r w:rsidRPr="00CB1272">
        <w:rPr>
          <w:rFonts w:ascii="Palatino Linotype" w:eastAsia="Times New Roman" w:hAnsi="Palatino Linotype" w:cs="Times New Roman"/>
          <w:b/>
          <w:color w:val="000000" w:themeColor="text1"/>
          <w:sz w:val="24"/>
          <w:szCs w:val="24"/>
          <w:lang w:val="es-ES" w:eastAsia="es-ES"/>
        </w:rPr>
        <w:t>IV. Se trate de información relacionada con actos de corrupción de conformidad con las disposiciones jurídicas aplicables.</w:t>
      </w:r>
    </w:p>
    <w:p w:rsidR="00D30616" w:rsidRPr="00CB1272" w:rsidRDefault="00D30616" w:rsidP="004E7025">
      <w:pPr>
        <w:spacing w:before="100" w:beforeAutospacing="1" w:after="100" w:afterAutospacing="1" w:line="360" w:lineRule="auto"/>
        <w:contextualSpacing/>
        <w:jc w:val="both"/>
        <w:rPr>
          <w:rFonts w:ascii="Palatino Linotype" w:eastAsia="Times New Roman" w:hAnsi="Palatino Linotype" w:cs="Times New Roman"/>
          <w:b/>
          <w:color w:val="000000" w:themeColor="text1"/>
          <w:sz w:val="24"/>
          <w:szCs w:val="24"/>
          <w:lang w:val="es-ES" w:eastAsia="es-ES"/>
        </w:rPr>
      </w:pPr>
    </w:p>
    <w:p w:rsidR="005D0278" w:rsidRPr="00CB1272" w:rsidRDefault="00D30616" w:rsidP="003C2ED6">
      <w:pPr>
        <w:numPr>
          <w:ilvl w:val="0"/>
          <w:numId w:val="12"/>
        </w:numPr>
        <w:spacing w:before="100" w:beforeAutospacing="1" w:after="100" w:afterAutospacing="1" w:line="360" w:lineRule="auto"/>
        <w:ind w:left="0" w:firstLine="0"/>
        <w:contextualSpacing/>
        <w:jc w:val="both"/>
        <w:rPr>
          <w:rFonts w:ascii="Palatino Linotype" w:eastAsia="Times New Roman" w:hAnsi="Palatino Linotype" w:cs="Times New Roman"/>
          <w:color w:val="000000" w:themeColor="text1"/>
          <w:sz w:val="24"/>
          <w:szCs w:val="24"/>
          <w:lang w:val="es-ES" w:eastAsia="es-ES"/>
        </w:rPr>
      </w:pPr>
      <w:r w:rsidRPr="00CB1272">
        <w:rPr>
          <w:rFonts w:ascii="Palatino Linotype" w:eastAsia="Times New Roman" w:hAnsi="Palatino Linotype" w:cs="Times New Roman"/>
          <w:color w:val="000000" w:themeColor="text1"/>
          <w:sz w:val="24"/>
          <w:szCs w:val="24"/>
          <w:lang w:val="es-ES" w:eastAsia="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rsidR="00D30616" w:rsidRPr="00CB1272" w:rsidRDefault="00D30616" w:rsidP="00A01964">
      <w:pPr>
        <w:pStyle w:val="Ttulo1"/>
        <w:rPr>
          <w:b/>
        </w:rPr>
      </w:pPr>
      <w:bookmarkStart w:id="136" w:name="_Toc485631703"/>
      <w:bookmarkStart w:id="137" w:name="_Toc500756713"/>
      <w:bookmarkStart w:id="138" w:name="_Toc536691781"/>
      <w:bookmarkStart w:id="139" w:name="_Toc33793864"/>
      <w:bookmarkStart w:id="140" w:name="_Toc68786453"/>
      <w:r w:rsidRPr="00CB1272">
        <w:rPr>
          <w:b/>
        </w:rPr>
        <w:lastRenderedPageBreak/>
        <w:t>II. La intervención del Comité de Transparencia.</w:t>
      </w:r>
      <w:bookmarkEnd w:id="136"/>
      <w:bookmarkEnd w:id="137"/>
      <w:bookmarkEnd w:id="138"/>
      <w:bookmarkEnd w:id="139"/>
      <w:bookmarkEnd w:id="140"/>
    </w:p>
    <w:p w:rsidR="00D30616" w:rsidRPr="00CB1272" w:rsidRDefault="00D30616" w:rsidP="004E7025">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5D0278" w:rsidRPr="00CB1272" w:rsidRDefault="00D30616" w:rsidP="0025478F">
      <w:pPr>
        <w:pStyle w:val="Ttulo1"/>
        <w:numPr>
          <w:ilvl w:val="0"/>
          <w:numId w:val="10"/>
        </w:numPr>
        <w:ind w:left="0" w:firstLine="0"/>
        <w:rPr>
          <w:b/>
        </w:rPr>
      </w:pPr>
      <w:bookmarkStart w:id="141" w:name="_Toc485631704"/>
      <w:bookmarkStart w:id="142" w:name="_Toc500756714"/>
      <w:bookmarkStart w:id="143" w:name="_Toc536691782"/>
      <w:bookmarkStart w:id="144" w:name="_Toc33793865"/>
      <w:bookmarkStart w:id="145" w:name="_Toc68786454"/>
      <w:r w:rsidRPr="00CB1272">
        <w:rPr>
          <w:b/>
        </w:rPr>
        <w:t>Formalidades para emitir el acuerdo de clasificación.</w:t>
      </w:r>
      <w:bookmarkEnd w:id="141"/>
      <w:bookmarkEnd w:id="142"/>
      <w:bookmarkEnd w:id="143"/>
      <w:bookmarkEnd w:id="144"/>
      <w:bookmarkEnd w:id="145"/>
    </w:p>
    <w:p w:rsidR="00D30616" w:rsidRPr="00CB1272" w:rsidRDefault="00D30616" w:rsidP="00A01964">
      <w:pPr>
        <w:keepNext/>
        <w:keepLines/>
        <w:pBdr>
          <w:top w:val="nil"/>
          <w:left w:val="nil"/>
          <w:bottom w:val="nil"/>
          <w:right w:val="nil"/>
          <w:between w:val="nil"/>
          <w:bar w:val="nil"/>
        </w:pBdr>
        <w:spacing w:before="40" w:after="0" w:line="360" w:lineRule="auto"/>
        <w:contextualSpacing/>
        <w:outlineLvl w:val="1"/>
        <w:rPr>
          <w:rFonts w:ascii="Palatino Linotype" w:eastAsiaTheme="majorEastAsia" w:hAnsi="Palatino Linotype" w:cstheme="majorBidi"/>
          <w:b/>
          <w:color w:val="000000" w:themeColor="text1"/>
          <w:sz w:val="24"/>
          <w:szCs w:val="24"/>
        </w:rPr>
      </w:pPr>
    </w:p>
    <w:p w:rsidR="00D30616" w:rsidRPr="00CB1272" w:rsidRDefault="00D30616" w:rsidP="003C2ED6">
      <w:pPr>
        <w:numPr>
          <w:ilvl w:val="0"/>
          <w:numId w:val="12"/>
        </w:numPr>
        <w:spacing w:after="0" w:line="360" w:lineRule="auto"/>
        <w:ind w:left="0" w:firstLine="0"/>
        <w:contextualSpacing/>
        <w:jc w:val="both"/>
        <w:rPr>
          <w:rFonts w:ascii="Palatino Linotype" w:eastAsia="Times New Roman" w:hAnsi="Palatino Linotype"/>
          <w:color w:val="000000" w:themeColor="text1"/>
          <w:sz w:val="24"/>
          <w:szCs w:val="24"/>
          <w:lang w:val="es-ES_tradnl" w:eastAsia="es-ES_tradnl"/>
        </w:rPr>
      </w:pPr>
      <w:r w:rsidRPr="00CB1272">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CB1272">
        <w:rPr>
          <w:rFonts w:ascii="Palatino Linotype" w:eastAsiaTheme="minorEastAsia" w:hAnsi="Palatino Linotype"/>
          <w:color w:val="000000" w:themeColor="text1"/>
          <w:sz w:val="24"/>
          <w:szCs w:val="24"/>
          <w:lang w:val="es-ES_tradnl" w:eastAsia="es-ES"/>
        </w:rPr>
        <w:t xml:space="preserve">la fracción III del numeral Segundo de los </w:t>
      </w:r>
      <w:r w:rsidRPr="00CB1272">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CB1272">
        <w:rPr>
          <w:rFonts w:ascii="Palatino Linotype" w:eastAsiaTheme="minorEastAsia" w:hAnsi="Palatino Linotype"/>
          <w:color w:val="000000" w:themeColor="text1"/>
          <w:sz w:val="24"/>
          <w:szCs w:val="24"/>
          <w:lang w:val="es-ES_tradnl" w:eastAsia="es-ES"/>
        </w:rPr>
        <w:t xml:space="preserve"> </w:t>
      </w:r>
      <w:r w:rsidRPr="00CB1272">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D30616" w:rsidRPr="00CB1272" w:rsidRDefault="00D30616" w:rsidP="004E7025">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D30616" w:rsidRPr="00CB1272" w:rsidRDefault="00D30616" w:rsidP="003C2ED6">
      <w:pPr>
        <w:numPr>
          <w:ilvl w:val="0"/>
          <w:numId w:val="12"/>
        </w:numPr>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CB1272">
        <w:rPr>
          <w:rFonts w:ascii="Palatino Linotype" w:eastAsiaTheme="minorEastAsia" w:hAnsi="Palatino Linotype" w:cs="Arial"/>
          <w:color w:val="000000" w:themeColor="text1"/>
          <w:sz w:val="24"/>
          <w:szCs w:val="24"/>
          <w:lang w:val="es-ES_tradnl" w:eastAsia="es-ES"/>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w:t>
      </w:r>
      <w:r w:rsidRPr="00CB1272">
        <w:rPr>
          <w:rFonts w:ascii="Palatino Linotype" w:eastAsiaTheme="minorEastAsia" w:hAnsi="Palatino Linotype" w:cs="Arial"/>
          <w:color w:val="000000" w:themeColor="text1"/>
          <w:sz w:val="24"/>
          <w:szCs w:val="24"/>
          <w:lang w:val="es-ES_tradnl" w:eastAsia="es-ES"/>
        </w:rPr>
        <w:lastRenderedPageBreak/>
        <w:t>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D30616" w:rsidRPr="00CB1272" w:rsidRDefault="00D30616" w:rsidP="004E7025">
      <w:pPr>
        <w:spacing w:after="0" w:line="360" w:lineRule="auto"/>
        <w:jc w:val="both"/>
        <w:rPr>
          <w:rFonts w:ascii="Palatino Linotype" w:eastAsiaTheme="minorEastAsia" w:hAnsi="Palatino Linotype"/>
          <w:color w:val="000000" w:themeColor="text1"/>
          <w:sz w:val="24"/>
          <w:szCs w:val="24"/>
          <w:lang w:val="es-ES_tradnl" w:eastAsia="es-ES"/>
        </w:rPr>
      </w:pPr>
    </w:p>
    <w:p w:rsidR="00D30616" w:rsidRPr="00CB1272" w:rsidRDefault="00D30616" w:rsidP="003C2ED6">
      <w:pPr>
        <w:numPr>
          <w:ilvl w:val="0"/>
          <w:numId w:val="12"/>
        </w:numPr>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CB1272">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D30616" w:rsidRPr="00CB1272" w:rsidRDefault="00D30616" w:rsidP="004E7025">
      <w:pPr>
        <w:spacing w:after="0" w:line="360" w:lineRule="auto"/>
        <w:jc w:val="both"/>
        <w:rPr>
          <w:rFonts w:ascii="Palatino Linotype" w:eastAsiaTheme="minorEastAsia" w:hAnsi="Palatino Linotype"/>
          <w:color w:val="000000" w:themeColor="text1"/>
          <w:sz w:val="24"/>
          <w:szCs w:val="24"/>
          <w:lang w:val="es-ES_tradnl" w:eastAsia="es-ES"/>
        </w:rPr>
      </w:pPr>
    </w:p>
    <w:p w:rsidR="00D30616" w:rsidRPr="00CB1272" w:rsidRDefault="00A01964" w:rsidP="00A01964">
      <w:pPr>
        <w:pStyle w:val="Ttulo1"/>
        <w:rPr>
          <w:b/>
        </w:rPr>
      </w:pPr>
      <w:bookmarkStart w:id="146" w:name="_Toc68786455"/>
      <w:r w:rsidRPr="00CB1272">
        <w:rPr>
          <w:b/>
        </w:rPr>
        <w:t xml:space="preserve">b) </w:t>
      </w:r>
      <w:bookmarkStart w:id="147" w:name="_Toc485631705"/>
      <w:bookmarkStart w:id="148" w:name="_Toc500756715"/>
      <w:bookmarkStart w:id="149" w:name="_Toc536691783"/>
      <w:bookmarkStart w:id="150" w:name="_Toc33793866"/>
      <w:r w:rsidR="00D30616" w:rsidRPr="00CB1272">
        <w:rPr>
          <w:b/>
        </w:rPr>
        <w:t>Requisitos de fondo del acuerdo de clasificación.</w:t>
      </w:r>
      <w:bookmarkEnd w:id="146"/>
      <w:bookmarkEnd w:id="147"/>
      <w:bookmarkEnd w:id="148"/>
      <w:bookmarkEnd w:id="149"/>
      <w:bookmarkEnd w:id="150"/>
    </w:p>
    <w:p w:rsidR="00D30616" w:rsidRPr="00CB1272" w:rsidRDefault="00D30616" w:rsidP="004E7025">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D30616" w:rsidRPr="00CB1272" w:rsidRDefault="00D30616" w:rsidP="003C2ED6">
      <w:pPr>
        <w:numPr>
          <w:ilvl w:val="0"/>
          <w:numId w:val="12"/>
        </w:numPr>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CB1272">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w:t>
      </w:r>
      <w:proofErr w:type="spellStart"/>
      <w:r w:rsidRPr="00CB1272">
        <w:rPr>
          <w:rFonts w:ascii="Palatino Linotype" w:eastAsiaTheme="minorEastAsia" w:hAnsi="Palatino Linotype" w:cs="Arial"/>
          <w:color w:val="000000" w:themeColor="text1"/>
          <w:sz w:val="24"/>
          <w:szCs w:val="24"/>
          <w:lang w:val="es-ES_tradnl" w:eastAsia="es-ES"/>
        </w:rPr>
        <w:t>hipótesis</w:t>
      </w:r>
      <w:proofErr w:type="spellEnd"/>
      <w:r w:rsidRPr="00CB1272">
        <w:rPr>
          <w:rFonts w:ascii="Palatino Linotype" w:eastAsiaTheme="minorEastAsia" w:hAnsi="Palatino Linotype" w:cs="Arial"/>
          <w:color w:val="000000" w:themeColor="text1"/>
          <w:sz w:val="24"/>
          <w:szCs w:val="24"/>
          <w:lang w:val="es-ES_tradnl" w:eastAsia="es-ES"/>
        </w:rPr>
        <w:t xml:space="preserve">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w:t>
      </w:r>
      <w:r w:rsidRPr="00CB1272">
        <w:rPr>
          <w:rFonts w:ascii="Palatino Linotype" w:eastAsiaTheme="minorEastAsia" w:hAnsi="Palatino Linotype" w:cs="Arial"/>
          <w:color w:val="000000" w:themeColor="text1"/>
          <w:sz w:val="24"/>
          <w:szCs w:val="24"/>
          <w:lang w:val="es-ES_tradnl" w:eastAsia="es-ES"/>
        </w:rPr>
        <w:lastRenderedPageBreak/>
        <w:t xml:space="preserve">de la Ley Estatal y de la Ley General respectivamente, y el lineamiento sexagésimo segundo de los Lineamientos </w:t>
      </w:r>
      <w:proofErr w:type="gramStart"/>
      <w:r w:rsidRPr="00CB1272">
        <w:rPr>
          <w:rFonts w:ascii="Palatino Linotype" w:eastAsiaTheme="minorEastAsia" w:hAnsi="Palatino Linotype" w:cs="Arial"/>
          <w:color w:val="000000" w:themeColor="text1"/>
          <w:sz w:val="24"/>
          <w:szCs w:val="24"/>
          <w:lang w:val="es-ES_tradnl" w:eastAsia="es-ES"/>
        </w:rPr>
        <w:t>Generales,  al</w:t>
      </w:r>
      <w:proofErr w:type="gramEnd"/>
      <w:r w:rsidRPr="00CB1272">
        <w:rPr>
          <w:rFonts w:ascii="Palatino Linotype" w:eastAsiaTheme="minorEastAsia" w:hAnsi="Palatino Linotype" w:cs="Arial"/>
          <w:color w:val="000000" w:themeColor="text1"/>
          <w:sz w:val="24"/>
          <w:szCs w:val="24"/>
          <w:lang w:val="es-ES_tradnl" w:eastAsia="es-ES"/>
        </w:rPr>
        <w:t xml:space="preserve"> señalar que la carga de la prueba, para justificar las restricciones, corresponde a los sujetos obligados, por lo que deberán fundar y motivar debidamente la clasificación. </w:t>
      </w:r>
    </w:p>
    <w:p w:rsidR="00D30616" w:rsidRPr="00CB1272" w:rsidRDefault="00D30616" w:rsidP="004E7025">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D30616" w:rsidRPr="00CB1272" w:rsidRDefault="00D30616" w:rsidP="003C2ED6">
      <w:pPr>
        <w:numPr>
          <w:ilvl w:val="0"/>
          <w:numId w:val="12"/>
        </w:numPr>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CB1272">
        <w:rPr>
          <w:rFonts w:ascii="Palatino Linotype" w:eastAsiaTheme="minorEastAsia" w:hAnsi="Palatino Linotype"/>
          <w:color w:val="000000" w:themeColor="text1"/>
          <w:sz w:val="24"/>
          <w:szCs w:val="24"/>
          <w:lang w:val="es-ES_tradnl" w:eastAsia="es-ES"/>
        </w:rPr>
        <w:t xml:space="preserve">De lo anterior, se desprende </w:t>
      </w:r>
      <w:proofErr w:type="gramStart"/>
      <w:r w:rsidRPr="00CB1272">
        <w:rPr>
          <w:rFonts w:ascii="Palatino Linotype" w:eastAsiaTheme="minorEastAsia" w:hAnsi="Palatino Linotype"/>
          <w:color w:val="000000" w:themeColor="text1"/>
          <w:sz w:val="24"/>
          <w:szCs w:val="24"/>
          <w:lang w:val="es-ES_tradnl" w:eastAsia="es-ES"/>
        </w:rPr>
        <w:t>que</w:t>
      </w:r>
      <w:proofErr w:type="gramEnd"/>
      <w:r w:rsidRPr="00CB1272">
        <w:rPr>
          <w:rFonts w:ascii="Palatino Linotype" w:eastAsiaTheme="minorEastAsia" w:hAnsi="Palatino Linotype"/>
          <w:color w:val="000000" w:themeColor="text1"/>
          <w:sz w:val="24"/>
          <w:szCs w:val="24"/>
          <w:lang w:val="es-ES_tradnl" w:eastAsia="es-ES"/>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D30616" w:rsidRPr="00CB1272" w:rsidRDefault="00D30616" w:rsidP="004E7025">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D30616" w:rsidRPr="00CB1272" w:rsidRDefault="00D30616" w:rsidP="003C2ED6">
      <w:pPr>
        <w:numPr>
          <w:ilvl w:val="0"/>
          <w:numId w:val="12"/>
        </w:numPr>
        <w:shd w:val="clear" w:color="auto" w:fill="FFFFFF"/>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CB1272">
        <w:rPr>
          <w:rFonts w:ascii="Palatino Linotype" w:eastAsia="Times New Roman" w:hAnsi="Palatino Linotype" w:cs="Arial"/>
          <w:color w:val="000000" w:themeColor="text1"/>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w:t>
      </w:r>
      <w:r w:rsidRPr="00CB1272">
        <w:rPr>
          <w:rFonts w:ascii="Palatino Linotype" w:eastAsia="Times New Roman" w:hAnsi="Palatino Linotype" w:cs="Arial"/>
          <w:color w:val="000000" w:themeColor="text1"/>
          <w:sz w:val="24"/>
          <w:szCs w:val="24"/>
          <w:lang w:val="es-ES_tradnl" w:eastAsia="es-MX"/>
        </w:rPr>
        <w:lastRenderedPageBreak/>
        <w:t xml:space="preserve">cuales llegaron a la conclusión de que esos hechos son ciertos, normalmente a partir del análisis de las pruebas, lo cual se debe exteriorizar en una argumentación o juicio de </w:t>
      </w:r>
      <w:proofErr w:type="gramStart"/>
      <w:r w:rsidRPr="00CB1272">
        <w:rPr>
          <w:rFonts w:ascii="Palatino Linotype" w:eastAsia="Times New Roman" w:hAnsi="Palatino Linotype" w:cs="Arial"/>
          <w:color w:val="000000" w:themeColor="text1"/>
          <w:sz w:val="24"/>
          <w:szCs w:val="24"/>
          <w:lang w:val="es-ES_tradnl" w:eastAsia="es-MX"/>
        </w:rPr>
        <w:t>hecho....</w:t>
      </w:r>
      <w:proofErr w:type="gramEnd"/>
      <w:r w:rsidRPr="00CB1272">
        <w:rPr>
          <w:rFonts w:ascii="Palatino Linotype" w:eastAsia="Times New Roman" w:hAnsi="Palatino Linotype" w:cs="Arial"/>
          <w:color w:val="000000" w:themeColor="text1"/>
          <w:sz w:val="24"/>
          <w:szCs w:val="24"/>
          <w:lang w:val="es-ES_tradnl" w:eastAsia="es-MX"/>
        </w:rPr>
        <w:t>”.</w:t>
      </w:r>
      <w:r w:rsidRPr="00CB1272">
        <w:rPr>
          <w:rFonts w:ascii="Palatino Linotype" w:eastAsia="Times New Roman" w:hAnsi="Palatino Linotype" w:cs="Arial"/>
          <w:color w:val="000000" w:themeColor="text1"/>
          <w:sz w:val="24"/>
          <w:szCs w:val="24"/>
          <w:vertAlign w:val="superscript"/>
          <w:lang w:val="es-ES_tradnl" w:eastAsia="es-MX"/>
        </w:rPr>
        <w:footnoteReference w:id="11"/>
      </w:r>
    </w:p>
    <w:p w:rsidR="00D30616" w:rsidRPr="00CB1272" w:rsidRDefault="00D30616" w:rsidP="004E7025">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D30616" w:rsidRPr="00CB1272" w:rsidRDefault="00D30616" w:rsidP="003C2ED6">
      <w:pPr>
        <w:numPr>
          <w:ilvl w:val="0"/>
          <w:numId w:val="12"/>
        </w:numPr>
        <w:shd w:val="clear" w:color="auto" w:fill="FFFFFF"/>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CB1272">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rsidR="00D30616" w:rsidRPr="00CB1272" w:rsidRDefault="00D30616" w:rsidP="004E7025">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rsidR="00D30616" w:rsidRPr="00CB1272" w:rsidRDefault="00D30616" w:rsidP="004E7025">
      <w:pPr>
        <w:spacing w:after="0" w:line="360" w:lineRule="auto"/>
        <w:ind w:left="567" w:right="618"/>
        <w:contextualSpacing/>
        <w:jc w:val="both"/>
        <w:rPr>
          <w:rFonts w:ascii="Palatino Linotype" w:eastAsiaTheme="minorEastAsia" w:hAnsi="Palatino Linotype" w:cs="Arial"/>
          <w:i/>
          <w:color w:val="000000" w:themeColor="text1"/>
          <w:sz w:val="24"/>
          <w:szCs w:val="24"/>
          <w:lang w:val="es-ES_tradnl" w:eastAsia="es-ES"/>
        </w:rPr>
      </w:pPr>
      <w:r w:rsidRPr="00CB1272">
        <w:rPr>
          <w:rFonts w:ascii="Palatino Linotype" w:eastAsiaTheme="minorEastAsia" w:hAnsi="Palatino Linotype" w:cs="Arial"/>
          <w:b/>
          <w:i/>
          <w:color w:val="000000" w:themeColor="text1"/>
          <w:sz w:val="24"/>
          <w:szCs w:val="24"/>
          <w:lang w:val="es-ES_tradnl" w:eastAsia="es-ES"/>
        </w:rPr>
        <w:t>FUNDAMENTACIÓN Y MOTIVACIÓN.</w:t>
      </w:r>
      <w:r w:rsidRPr="00CB1272">
        <w:rPr>
          <w:rFonts w:ascii="Palatino Linotype" w:eastAsiaTheme="minorEastAsia" w:hAnsi="Palatino Linotype" w:cs="Arial"/>
          <w:i/>
          <w:color w:val="000000" w:themeColor="text1"/>
          <w:sz w:val="24"/>
          <w:szCs w:val="24"/>
          <w:lang w:val="es-ES_tradnl" w:eastAsia="es-ES"/>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D30616" w:rsidRPr="00CB1272" w:rsidRDefault="00D30616" w:rsidP="004E7025">
      <w:pPr>
        <w:spacing w:after="0" w:line="360" w:lineRule="auto"/>
        <w:ind w:left="567" w:right="618"/>
        <w:contextualSpacing/>
        <w:jc w:val="both"/>
        <w:rPr>
          <w:rFonts w:ascii="Palatino Linotype" w:eastAsiaTheme="minorEastAsia" w:hAnsi="Palatino Linotype" w:cs="Arial"/>
          <w:i/>
          <w:color w:val="000000" w:themeColor="text1"/>
          <w:sz w:val="24"/>
          <w:szCs w:val="24"/>
          <w:lang w:val="es-ES_tradnl" w:eastAsia="es-ES"/>
        </w:rPr>
      </w:pPr>
      <w:r w:rsidRPr="00CB1272">
        <w:rPr>
          <w:rFonts w:ascii="Palatino Linotype" w:eastAsiaTheme="minorEastAsia" w:hAnsi="Palatino Linotype" w:cs="Arial"/>
          <w:i/>
          <w:color w:val="000000" w:themeColor="text1"/>
          <w:sz w:val="24"/>
          <w:szCs w:val="24"/>
          <w:lang w:val="es-ES_tradnl" w:eastAsia="es-ES"/>
        </w:rPr>
        <w:t>SEGUNDO TRIBUNAL COLEGIADO DEL SEXTO CIRCUITO.</w:t>
      </w:r>
    </w:p>
    <w:p w:rsidR="00D30616" w:rsidRPr="00CB1272" w:rsidRDefault="00D30616" w:rsidP="004E7025">
      <w:pPr>
        <w:spacing w:after="0" w:line="360" w:lineRule="auto"/>
        <w:ind w:left="567" w:right="618"/>
        <w:contextualSpacing/>
        <w:jc w:val="both"/>
        <w:rPr>
          <w:rFonts w:ascii="Palatino Linotype" w:eastAsiaTheme="minorEastAsia" w:hAnsi="Palatino Linotype" w:cs="Arial"/>
          <w:i/>
          <w:color w:val="000000" w:themeColor="text1"/>
          <w:sz w:val="24"/>
          <w:szCs w:val="24"/>
          <w:lang w:val="es-ES_tradnl" w:eastAsia="es-ES"/>
        </w:rPr>
      </w:pPr>
      <w:r w:rsidRPr="00CB1272">
        <w:rPr>
          <w:rFonts w:ascii="Palatino Linotype" w:eastAsiaTheme="minorEastAsia" w:hAnsi="Palatino Linotype" w:cs="Arial"/>
          <w:i/>
          <w:color w:val="000000" w:themeColor="text1"/>
          <w:sz w:val="24"/>
          <w:szCs w:val="24"/>
          <w:lang w:val="es-ES_tradnl" w:eastAsia="es-ES"/>
        </w:rPr>
        <w:t>Amparo directo 194/88. Bufete Industrial Construcciones, S.A. de C.V. 28 de junio de 1988. Unanimidad de votos. Ponente: Gustavo Calvillo Rangel. Secretario: Jorge Alberto González Álvarez.</w:t>
      </w:r>
    </w:p>
    <w:p w:rsidR="00D30616" w:rsidRPr="00CB1272" w:rsidRDefault="00D30616" w:rsidP="004E7025">
      <w:pPr>
        <w:spacing w:after="0" w:line="360" w:lineRule="auto"/>
        <w:ind w:left="567" w:right="618"/>
        <w:contextualSpacing/>
        <w:jc w:val="both"/>
        <w:rPr>
          <w:rFonts w:ascii="Palatino Linotype" w:eastAsiaTheme="minorEastAsia" w:hAnsi="Palatino Linotype" w:cs="Arial"/>
          <w:i/>
          <w:color w:val="000000" w:themeColor="text1"/>
          <w:sz w:val="24"/>
          <w:szCs w:val="24"/>
          <w:lang w:val="es-ES_tradnl" w:eastAsia="es-ES"/>
        </w:rPr>
      </w:pPr>
      <w:r w:rsidRPr="00CB1272">
        <w:rPr>
          <w:rFonts w:ascii="Palatino Linotype" w:eastAsiaTheme="minorEastAsia" w:hAnsi="Palatino Linotype" w:cs="Arial"/>
          <w:i/>
          <w:color w:val="000000" w:themeColor="text1"/>
          <w:sz w:val="24"/>
          <w:szCs w:val="24"/>
          <w:lang w:val="es-ES_tradnl" w:eastAsia="es-ES"/>
        </w:rPr>
        <w:t>Revisión fiscal 103/88. Instituto Mexicano del Seguro Social. 18 de octubre de 1988. Unanimidad de votos. Ponente: Arnoldo Nájera Virgen. Secretario: Alejandro Esponda Rincón.</w:t>
      </w:r>
    </w:p>
    <w:p w:rsidR="00D30616" w:rsidRPr="00CB1272" w:rsidRDefault="00D30616" w:rsidP="004E7025">
      <w:pPr>
        <w:spacing w:after="0" w:line="360" w:lineRule="auto"/>
        <w:ind w:left="567" w:right="618"/>
        <w:contextualSpacing/>
        <w:jc w:val="both"/>
        <w:rPr>
          <w:rFonts w:ascii="Palatino Linotype" w:eastAsiaTheme="minorEastAsia" w:hAnsi="Palatino Linotype" w:cs="Arial"/>
          <w:i/>
          <w:color w:val="000000" w:themeColor="text1"/>
          <w:sz w:val="24"/>
          <w:szCs w:val="24"/>
          <w:lang w:val="es-ES_tradnl" w:eastAsia="es-ES"/>
        </w:rPr>
      </w:pPr>
      <w:r w:rsidRPr="00CB1272">
        <w:rPr>
          <w:rFonts w:ascii="Palatino Linotype" w:eastAsiaTheme="minorEastAsia" w:hAnsi="Palatino Linotype" w:cs="Arial"/>
          <w:i/>
          <w:color w:val="000000" w:themeColor="text1"/>
          <w:sz w:val="24"/>
          <w:szCs w:val="24"/>
          <w:lang w:val="es-ES_tradnl" w:eastAsia="es-ES"/>
        </w:rPr>
        <w:lastRenderedPageBreak/>
        <w:t>Amparo en revisión 333/88. Adilia Romero. 26 de octubre de 1988. Unanimidad de votos. Ponente: Arnoldo Nájera Virgen. Secretario: Enrique Crispín Campos Ramírez.</w:t>
      </w:r>
    </w:p>
    <w:p w:rsidR="00D30616" w:rsidRPr="00CB1272" w:rsidRDefault="00D30616" w:rsidP="004E7025">
      <w:pPr>
        <w:spacing w:after="0" w:line="360" w:lineRule="auto"/>
        <w:ind w:left="567" w:right="618"/>
        <w:contextualSpacing/>
        <w:jc w:val="both"/>
        <w:rPr>
          <w:rFonts w:ascii="Palatino Linotype" w:eastAsiaTheme="minorEastAsia" w:hAnsi="Palatino Linotype" w:cs="Arial"/>
          <w:i/>
          <w:color w:val="000000" w:themeColor="text1"/>
          <w:sz w:val="24"/>
          <w:szCs w:val="24"/>
          <w:lang w:val="es-ES_tradnl" w:eastAsia="es-ES"/>
        </w:rPr>
      </w:pPr>
      <w:r w:rsidRPr="00CB1272">
        <w:rPr>
          <w:rFonts w:ascii="Palatino Linotype" w:eastAsiaTheme="minorEastAsia" w:hAnsi="Palatino Linotype" w:cs="Arial"/>
          <w:i/>
          <w:color w:val="000000" w:themeColor="text1"/>
          <w:sz w:val="24"/>
          <w:szCs w:val="24"/>
          <w:lang w:val="es-ES_tradnl" w:eastAsia="es-ES"/>
        </w:rPr>
        <w:t>Amparo en revisión 597/95. Emilio Maurer Bretón. 15 de noviembre de 1995. Unanimidad de votos. Ponente: Clementina Ramírez Moguel Goyzueta. Secretario: Gonzalo Carrera Molina.</w:t>
      </w:r>
    </w:p>
    <w:p w:rsidR="00D30616" w:rsidRPr="00CB1272" w:rsidRDefault="00D30616" w:rsidP="004E7025">
      <w:pPr>
        <w:spacing w:after="0" w:line="360" w:lineRule="auto"/>
        <w:ind w:left="567" w:right="618"/>
        <w:contextualSpacing/>
        <w:jc w:val="both"/>
        <w:rPr>
          <w:rFonts w:ascii="Palatino Linotype" w:eastAsiaTheme="minorEastAsia" w:hAnsi="Palatino Linotype" w:cs="Arial"/>
          <w:i/>
          <w:color w:val="000000" w:themeColor="text1"/>
          <w:sz w:val="24"/>
          <w:szCs w:val="24"/>
          <w:lang w:val="es-ES_tradnl" w:eastAsia="es-ES"/>
        </w:rPr>
      </w:pPr>
      <w:r w:rsidRPr="00CB1272">
        <w:rPr>
          <w:rFonts w:ascii="Palatino Linotype" w:eastAsiaTheme="minorEastAsia" w:hAnsi="Palatino Linotype" w:cs="Arial"/>
          <w:i/>
          <w:color w:val="000000" w:themeColor="text1"/>
          <w:sz w:val="24"/>
          <w:szCs w:val="24"/>
          <w:lang w:val="es-ES_tradnl" w:eastAsia="es-ES"/>
        </w:rPr>
        <w:t xml:space="preserve">Amparo directo 7/96. Pedro Vicente López Miro. 21 de febrero de 1996. Unanimidad de votos. Ponente: María Eugenia Estela Martínez Cardiel. Secretario: Enrique </w:t>
      </w:r>
      <w:proofErr w:type="spellStart"/>
      <w:r w:rsidRPr="00CB1272">
        <w:rPr>
          <w:rFonts w:ascii="Palatino Linotype" w:eastAsiaTheme="minorEastAsia" w:hAnsi="Palatino Linotype" w:cs="Arial"/>
          <w:i/>
          <w:color w:val="000000" w:themeColor="text1"/>
          <w:sz w:val="24"/>
          <w:szCs w:val="24"/>
          <w:lang w:val="es-ES_tradnl" w:eastAsia="es-ES"/>
        </w:rPr>
        <w:t>Baigts</w:t>
      </w:r>
      <w:proofErr w:type="spellEnd"/>
      <w:r w:rsidRPr="00CB1272">
        <w:rPr>
          <w:rFonts w:ascii="Palatino Linotype" w:eastAsiaTheme="minorEastAsia" w:hAnsi="Palatino Linotype" w:cs="Arial"/>
          <w:i/>
          <w:color w:val="000000" w:themeColor="text1"/>
          <w:sz w:val="24"/>
          <w:szCs w:val="24"/>
          <w:lang w:val="es-ES_tradnl" w:eastAsia="es-ES"/>
        </w:rPr>
        <w:t xml:space="preserve"> Muñoz.</w:t>
      </w:r>
      <w:r w:rsidRPr="00CB1272">
        <w:rPr>
          <w:rFonts w:ascii="Palatino Linotype" w:eastAsiaTheme="minorEastAsia" w:hAnsi="Palatino Linotype" w:cs="Arial"/>
          <w:i/>
          <w:color w:val="000000" w:themeColor="text1"/>
          <w:sz w:val="24"/>
          <w:szCs w:val="24"/>
          <w:vertAlign w:val="superscript"/>
          <w:lang w:val="es-ES_tradnl" w:eastAsia="es-ES"/>
        </w:rPr>
        <w:footnoteReference w:id="12"/>
      </w:r>
    </w:p>
    <w:p w:rsidR="00D30616" w:rsidRPr="00CB1272" w:rsidRDefault="00D30616" w:rsidP="004E7025">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rsidR="00D30616" w:rsidRPr="00CB1272" w:rsidRDefault="00D30616" w:rsidP="003C2ED6">
      <w:pPr>
        <w:numPr>
          <w:ilvl w:val="0"/>
          <w:numId w:val="12"/>
        </w:numPr>
        <w:shd w:val="clear" w:color="auto" w:fill="FFFFFF"/>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CB1272">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D30616" w:rsidRPr="00CB1272" w:rsidRDefault="00D30616" w:rsidP="004E7025">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D30616" w:rsidRPr="00CB1272" w:rsidRDefault="00D30616" w:rsidP="003C2ED6">
      <w:pPr>
        <w:numPr>
          <w:ilvl w:val="0"/>
          <w:numId w:val="12"/>
        </w:numPr>
        <w:shd w:val="clear" w:color="auto" w:fill="FFFFFF"/>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CB1272">
        <w:rPr>
          <w:rFonts w:ascii="Palatino Linotype" w:eastAsia="Times New Roman" w:hAnsi="Palatino Linotype" w:cs="Arial"/>
          <w:color w:val="000000" w:themeColor="text1"/>
          <w:sz w:val="24"/>
          <w:szCs w:val="24"/>
          <w:lang w:val="es-ES_tradnl" w:eastAsia="es-MX"/>
        </w:rPr>
        <w:t xml:space="preserve">En consecuencia, la fundamentación y motivación implica que, en el acto de autoridad, además de contenerse los supuestos jurídicos aplicables se expliquen claramente por qué a través de la utilización de la norma se emitió el acto. De este </w:t>
      </w:r>
      <w:r w:rsidRPr="00CB1272">
        <w:rPr>
          <w:rFonts w:ascii="Palatino Linotype" w:eastAsia="Times New Roman" w:hAnsi="Palatino Linotype" w:cs="Arial"/>
          <w:color w:val="000000" w:themeColor="text1"/>
          <w:sz w:val="24"/>
          <w:szCs w:val="24"/>
          <w:lang w:val="es-ES_tradnl" w:eastAsia="es-MX"/>
        </w:rPr>
        <w:lastRenderedPageBreak/>
        <w:t>modo, la persona que se sienta afectada pueda impugnar la decisión, permitiéndole una real y auténtica defensa.</w:t>
      </w:r>
    </w:p>
    <w:p w:rsidR="00D30616" w:rsidRPr="00CB1272" w:rsidRDefault="00D30616" w:rsidP="004E7025">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D30616" w:rsidRPr="00CB1272" w:rsidRDefault="00D30616" w:rsidP="003C2ED6">
      <w:pPr>
        <w:numPr>
          <w:ilvl w:val="0"/>
          <w:numId w:val="12"/>
        </w:numPr>
        <w:shd w:val="clear" w:color="auto" w:fill="FFFFFF"/>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CB1272">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rsidR="00D30616" w:rsidRPr="00CB1272" w:rsidRDefault="00D30616" w:rsidP="004E7025">
      <w:p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rsidR="00D30616" w:rsidRPr="00CB1272" w:rsidRDefault="00D30616" w:rsidP="003C2ED6">
      <w:pPr>
        <w:numPr>
          <w:ilvl w:val="0"/>
          <w:numId w:val="12"/>
        </w:numPr>
        <w:shd w:val="clear" w:color="auto" w:fill="FFFFFF"/>
        <w:spacing w:after="20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CB1272">
        <w:rPr>
          <w:rFonts w:ascii="Palatino Linotype" w:eastAsia="Times New Roman" w:hAnsi="Palatino Linotype" w:cs="Arial"/>
          <w:color w:val="000000" w:themeColor="text1"/>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CB1272">
        <w:rPr>
          <w:rFonts w:ascii="Palatino Linotype" w:eastAsiaTheme="minorEastAsia" w:hAnsi="Palatino Linotype"/>
          <w:color w:val="000000" w:themeColor="text1"/>
          <w:sz w:val="24"/>
          <w:szCs w:val="24"/>
          <w:lang w:val="es-ES_tradnl" w:eastAsia="es-ES"/>
        </w:rPr>
        <w:t xml:space="preserve"> </w:t>
      </w:r>
      <w:r w:rsidRPr="00CB1272">
        <w:rPr>
          <w:rFonts w:ascii="Palatino Linotype" w:eastAsia="Times New Roman" w:hAnsi="Palatino Linotype" w:cs="Arial"/>
          <w:color w:val="000000" w:themeColor="text1"/>
          <w:sz w:val="24"/>
          <w:szCs w:val="24"/>
          <w:lang w:val="es-ES_tradnl" w:eastAsia="es-MX"/>
        </w:rPr>
        <w:t>datos personales</w:t>
      </w:r>
      <w:r w:rsidRPr="00CB1272">
        <w:rPr>
          <w:rFonts w:ascii="Palatino Linotype" w:eastAsia="Times New Roman" w:hAnsi="Palatino Linotype" w:cs="Arial"/>
          <w:color w:val="000000" w:themeColor="text1"/>
          <w:sz w:val="24"/>
          <w:szCs w:val="24"/>
          <w:vertAlign w:val="superscript"/>
          <w:lang w:val="es-ES_tradnl" w:eastAsia="es-MX"/>
        </w:rPr>
        <w:footnoteReference w:id="13"/>
      </w:r>
      <w:r w:rsidRPr="00CB1272">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CB1272">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w:t>
      </w:r>
      <w:r w:rsidRPr="00CB1272">
        <w:rPr>
          <w:rFonts w:ascii="Palatino Linotype" w:eastAsia="Calibri" w:hAnsi="Palatino Linotype" w:cs="Arial"/>
          <w:color w:val="000000" w:themeColor="text1"/>
          <w:sz w:val="24"/>
          <w:szCs w:val="24"/>
          <w:lang w:val="es-ES" w:eastAsia="es-MX"/>
        </w:rPr>
        <w:lastRenderedPageBreak/>
        <w:t xml:space="preserve">confidenciales mediante una versión pública que deje a la vista los datos que ofrezcan la información requerida.  </w:t>
      </w:r>
    </w:p>
    <w:p w:rsidR="00D30616" w:rsidRPr="00CB1272" w:rsidRDefault="00D30616" w:rsidP="004E7025">
      <w:p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p>
    <w:p w:rsidR="00D30616" w:rsidRPr="00CB1272" w:rsidRDefault="00D30616" w:rsidP="003C2ED6">
      <w:pPr>
        <w:numPr>
          <w:ilvl w:val="0"/>
          <w:numId w:val="12"/>
        </w:numPr>
        <w:shd w:val="clear" w:color="auto" w:fill="FFFFFF"/>
        <w:spacing w:after="200" w:line="360" w:lineRule="auto"/>
        <w:ind w:left="0" w:firstLine="0"/>
        <w:contextualSpacing/>
        <w:jc w:val="both"/>
        <w:rPr>
          <w:rFonts w:ascii="Palatino Linotype" w:eastAsia="Calibri" w:hAnsi="Palatino Linotype" w:cs="Arial"/>
          <w:color w:val="000000" w:themeColor="text1"/>
          <w:sz w:val="24"/>
          <w:szCs w:val="24"/>
          <w:lang w:val="es-ES" w:eastAsia="es-MX"/>
        </w:rPr>
      </w:pPr>
      <w:r w:rsidRPr="00CB1272">
        <w:rPr>
          <w:rFonts w:ascii="Palatino Linotype" w:eastAsia="Calibri" w:hAnsi="Palatino Linotype" w:cs="Arial"/>
          <w:color w:val="000000" w:themeColor="text1"/>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D30616" w:rsidRPr="00CB1272" w:rsidRDefault="00D30616" w:rsidP="004E7025">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D30616" w:rsidRPr="00CB1272" w:rsidRDefault="00D30616" w:rsidP="00A01964">
      <w:pPr>
        <w:pStyle w:val="Ttulo1"/>
        <w:rPr>
          <w:b/>
        </w:rPr>
      </w:pPr>
      <w:bookmarkStart w:id="151" w:name="_Toc485631706"/>
      <w:bookmarkStart w:id="152" w:name="_Toc500756716"/>
      <w:bookmarkStart w:id="153" w:name="_Toc536691784"/>
      <w:bookmarkStart w:id="154" w:name="_Toc33793867"/>
      <w:bookmarkStart w:id="155" w:name="_Toc68786456"/>
      <w:r w:rsidRPr="00CB1272">
        <w:rPr>
          <w:b/>
        </w:rPr>
        <w:t>III. Condiciones especiales de la clasificación de la información como reservada</w:t>
      </w:r>
      <w:bookmarkEnd w:id="151"/>
      <w:bookmarkEnd w:id="152"/>
      <w:bookmarkEnd w:id="153"/>
      <w:bookmarkEnd w:id="154"/>
      <w:r w:rsidR="00A01964" w:rsidRPr="00CB1272">
        <w:rPr>
          <w:b/>
        </w:rPr>
        <w:t>.</w:t>
      </w:r>
      <w:bookmarkEnd w:id="155"/>
    </w:p>
    <w:p w:rsidR="00D30616" w:rsidRPr="00CB1272" w:rsidRDefault="00D30616" w:rsidP="004E7025">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D30616" w:rsidRPr="00CB1272" w:rsidRDefault="00D30616" w:rsidP="0025478F">
      <w:pPr>
        <w:pStyle w:val="Ttulo1"/>
        <w:numPr>
          <w:ilvl w:val="0"/>
          <w:numId w:val="11"/>
        </w:numPr>
        <w:ind w:left="0" w:firstLine="0"/>
        <w:rPr>
          <w:b/>
          <w:lang w:val="es-ES_tradnl" w:eastAsia="es-ES"/>
        </w:rPr>
      </w:pPr>
      <w:bookmarkStart w:id="156" w:name="_Toc485631707"/>
      <w:bookmarkStart w:id="157" w:name="_Toc500756717"/>
      <w:bookmarkStart w:id="158" w:name="_Toc536691785"/>
      <w:bookmarkStart w:id="159" w:name="_Toc33793868"/>
      <w:bookmarkStart w:id="160" w:name="_Toc68786457"/>
      <w:r w:rsidRPr="00CB1272">
        <w:rPr>
          <w:b/>
          <w:lang w:val="es-ES_tradnl" w:eastAsia="es-ES"/>
        </w:rPr>
        <w:t>La fundamentación específica.</w:t>
      </w:r>
      <w:bookmarkEnd w:id="156"/>
      <w:bookmarkEnd w:id="157"/>
      <w:bookmarkEnd w:id="158"/>
      <w:bookmarkEnd w:id="159"/>
      <w:bookmarkEnd w:id="160"/>
    </w:p>
    <w:p w:rsidR="00D30616" w:rsidRPr="00CB1272" w:rsidRDefault="00D30616" w:rsidP="004E7025">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D30616" w:rsidRPr="00CB1272" w:rsidRDefault="00D30616" w:rsidP="003C2ED6">
      <w:pPr>
        <w:numPr>
          <w:ilvl w:val="0"/>
          <w:numId w:val="12"/>
        </w:numPr>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CB1272">
        <w:rPr>
          <w:rFonts w:ascii="Palatino Linotype" w:eastAsiaTheme="minorEastAsia" w:hAnsi="Palatino Linotype" w:cs="Arial"/>
          <w:color w:val="000000" w:themeColor="text1"/>
          <w:sz w:val="24"/>
          <w:szCs w:val="24"/>
          <w:lang w:val="es-ES_tradnl" w:eastAsia="es-ES"/>
        </w:rPr>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w:t>
      </w:r>
      <w:proofErr w:type="spellStart"/>
      <w:r w:rsidRPr="00CB1272">
        <w:rPr>
          <w:rFonts w:ascii="Palatino Linotype" w:eastAsiaTheme="minorEastAsia" w:hAnsi="Palatino Linotype" w:cs="Arial"/>
          <w:color w:val="000000" w:themeColor="text1"/>
          <w:sz w:val="24"/>
          <w:szCs w:val="24"/>
          <w:lang w:val="es-ES_tradnl" w:eastAsia="es-ES"/>
        </w:rPr>
        <w:t>hipótesis</w:t>
      </w:r>
      <w:proofErr w:type="spellEnd"/>
      <w:r w:rsidRPr="00CB1272">
        <w:rPr>
          <w:rFonts w:ascii="Palatino Linotype" w:eastAsiaTheme="minorEastAsia" w:hAnsi="Palatino Linotype" w:cs="Arial"/>
          <w:color w:val="000000" w:themeColor="text1"/>
          <w:sz w:val="24"/>
          <w:szCs w:val="24"/>
          <w:lang w:val="es-ES_tradnl" w:eastAsia="es-ES"/>
        </w:rPr>
        <w:t xml:space="preserve"> normativa, deberá señalar las razones, motivos o circunstancias que lo justifiquen, lo que no es lo mismo que repetir el supuesto de hecho y la </w:t>
      </w:r>
      <w:proofErr w:type="spellStart"/>
      <w:r w:rsidRPr="00CB1272">
        <w:rPr>
          <w:rFonts w:ascii="Palatino Linotype" w:eastAsiaTheme="minorEastAsia" w:hAnsi="Palatino Linotype" w:cs="Arial"/>
          <w:color w:val="000000" w:themeColor="text1"/>
          <w:sz w:val="24"/>
          <w:szCs w:val="24"/>
          <w:lang w:val="es-ES_tradnl" w:eastAsia="es-ES"/>
        </w:rPr>
        <w:t>hipótesis</w:t>
      </w:r>
      <w:proofErr w:type="spellEnd"/>
      <w:r w:rsidRPr="00CB1272">
        <w:rPr>
          <w:rFonts w:ascii="Palatino Linotype" w:eastAsiaTheme="minorEastAsia" w:hAnsi="Palatino Linotype" w:cs="Arial"/>
          <w:color w:val="000000" w:themeColor="text1"/>
          <w:sz w:val="24"/>
          <w:szCs w:val="24"/>
          <w:lang w:val="es-ES_tradnl" w:eastAsia="es-ES"/>
        </w:rPr>
        <w:t xml:space="preserve"> normativa, sino que se debe </w:t>
      </w:r>
      <w:r w:rsidRPr="00CB1272">
        <w:rPr>
          <w:rFonts w:ascii="Palatino Linotype" w:eastAsiaTheme="minorEastAsia" w:hAnsi="Palatino Linotype" w:cs="Arial"/>
          <w:color w:val="000000" w:themeColor="text1"/>
          <w:sz w:val="24"/>
          <w:szCs w:val="24"/>
          <w:lang w:val="es-ES_tradnl" w:eastAsia="es-ES"/>
        </w:rPr>
        <w:lastRenderedPageBreak/>
        <w:t xml:space="preserve">generar un juicio demostrativo, no uno </w:t>
      </w:r>
      <w:proofErr w:type="spellStart"/>
      <w:r w:rsidRPr="00CB1272">
        <w:rPr>
          <w:rFonts w:ascii="Palatino Linotype" w:eastAsiaTheme="minorEastAsia" w:hAnsi="Palatino Linotype" w:cs="Arial"/>
          <w:color w:val="000000" w:themeColor="text1"/>
          <w:sz w:val="24"/>
          <w:szCs w:val="24"/>
          <w:lang w:val="es-ES_tradnl" w:eastAsia="es-ES"/>
        </w:rPr>
        <w:t>autoreferencial</w:t>
      </w:r>
      <w:proofErr w:type="spellEnd"/>
      <w:r w:rsidRPr="00CB1272">
        <w:rPr>
          <w:rFonts w:ascii="Palatino Linotype" w:eastAsiaTheme="minorEastAsia" w:hAnsi="Palatino Linotype" w:cs="Arial"/>
          <w:color w:val="000000" w:themeColor="text1"/>
          <w:sz w:val="24"/>
          <w:szCs w:val="24"/>
          <w:lang w:val="es-ES_tradnl" w:eastAsia="es-ES"/>
        </w:rPr>
        <w:t xml:space="preserve"> en el que primero se dice algo, después se dice lo mismo y al final exactamente lo mismo, cambiando sólo el orden de las palabras.</w:t>
      </w:r>
    </w:p>
    <w:p w:rsidR="00D30616" w:rsidRPr="00CB1272" w:rsidRDefault="00D30616" w:rsidP="004E7025">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D30616" w:rsidRPr="00CB1272" w:rsidRDefault="00D30616" w:rsidP="0025478F">
      <w:pPr>
        <w:pStyle w:val="Ttulo1"/>
        <w:numPr>
          <w:ilvl w:val="0"/>
          <w:numId w:val="11"/>
        </w:numPr>
        <w:ind w:left="0" w:firstLine="0"/>
        <w:rPr>
          <w:b/>
          <w:lang w:val="es-ES_tradnl" w:eastAsia="es-ES"/>
        </w:rPr>
      </w:pPr>
      <w:bookmarkStart w:id="161" w:name="_Toc485631708"/>
      <w:bookmarkStart w:id="162" w:name="_Toc500756718"/>
      <w:bookmarkStart w:id="163" w:name="_Toc536691786"/>
      <w:bookmarkStart w:id="164" w:name="_Toc33793869"/>
      <w:bookmarkStart w:id="165" w:name="_Toc68786458"/>
      <w:r w:rsidRPr="00CB1272">
        <w:rPr>
          <w:b/>
          <w:lang w:val="es-ES_tradnl" w:eastAsia="es-ES"/>
        </w:rPr>
        <w:t>La prueba de daño.</w:t>
      </w:r>
      <w:bookmarkEnd w:id="161"/>
      <w:bookmarkEnd w:id="162"/>
      <w:bookmarkEnd w:id="163"/>
      <w:bookmarkEnd w:id="164"/>
      <w:bookmarkEnd w:id="165"/>
    </w:p>
    <w:p w:rsidR="00D30616" w:rsidRPr="00CB1272" w:rsidRDefault="00D30616" w:rsidP="004E7025">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D30616" w:rsidRPr="00CB1272" w:rsidRDefault="00D30616" w:rsidP="003C2ED6">
      <w:pPr>
        <w:numPr>
          <w:ilvl w:val="0"/>
          <w:numId w:val="12"/>
        </w:numPr>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CB1272">
        <w:rPr>
          <w:rFonts w:ascii="Palatino Linotype" w:eastAsiaTheme="minorEastAsia" w:hAnsi="Palatino Linotype"/>
          <w:color w:val="000000" w:themeColor="text1"/>
          <w:sz w:val="24"/>
          <w:szCs w:val="24"/>
          <w:lang w:val="es-ES_tradnl" w:eastAsia="es-ES"/>
        </w:rPr>
        <w:t xml:space="preserve">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w:t>
      </w:r>
      <w:proofErr w:type="spellStart"/>
      <w:r w:rsidRPr="00CB1272">
        <w:rPr>
          <w:rFonts w:ascii="Palatino Linotype" w:eastAsiaTheme="minorEastAsia" w:hAnsi="Palatino Linotype"/>
          <w:color w:val="000000" w:themeColor="text1"/>
          <w:sz w:val="24"/>
          <w:szCs w:val="24"/>
          <w:lang w:val="es-ES_tradnl" w:eastAsia="es-ES"/>
        </w:rPr>
        <w:t>hipótesis</w:t>
      </w:r>
      <w:proofErr w:type="spellEnd"/>
      <w:r w:rsidRPr="00CB1272">
        <w:rPr>
          <w:rFonts w:ascii="Palatino Linotype" w:eastAsiaTheme="minorEastAsia" w:hAnsi="Palatino Linotype"/>
          <w:color w:val="000000" w:themeColor="text1"/>
          <w:sz w:val="24"/>
          <w:szCs w:val="24"/>
          <w:lang w:val="es-ES_tradnl" w:eastAsia="es-ES"/>
        </w:rPr>
        <w:t xml:space="preserve">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D30616" w:rsidRPr="00CB1272" w:rsidRDefault="00D30616" w:rsidP="004E7025">
      <w:pPr>
        <w:spacing w:line="360" w:lineRule="auto"/>
        <w:contextualSpacing/>
        <w:jc w:val="both"/>
        <w:rPr>
          <w:rFonts w:ascii="Palatino Linotype" w:eastAsiaTheme="minorEastAsia" w:hAnsi="Palatino Linotype"/>
          <w:color w:val="000000" w:themeColor="text1"/>
          <w:sz w:val="24"/>
          <w:szCs w:val="24"/>
          <w:lang w:val="es-ES_tradnl" w:eastAsia="es-ES"/>
        </w:rPr>
      </w:pPr>
    </w:p>
    <w:p w:rsidR="00D30616" w:rsidRPr="00CB1272" w:rsidRDefault="00D30616" w:rsidP="003C2ED6">
      <w:pPr>
        <w:numPr>
          <w:ilvl w:val="0"/>
          <w:numId w:val="12"/>
        </w:numPr>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CB1272">
        <w:rPr>
          <w:rFonts w:ascii="Palatino Linotype" w:eastAsiaTheme="minorEastAsia" w:hAnsi="Palatino Linotype"/>
          <w:color w:val="000000" w:themeColor="text1"/>
          <w:sz w:val="24"/>
          <w:szCs w:val="24"/>
          <w:lang w:val="es-ES_tradnl" w:eastAsia="es-ES"/>
        </w:rPr>
        <w:t xml:space="preserve">Para aplicar la prueba de daño, se deberán de precisar </w:t>
      </w:r>
      <w:proofErr w:type="gramStart"/>
      <w:r w:rsidRPr="00CB1272">
        <w:rPr>
          <w:rFonts w:ascii="Palatino Linotype" w:eastAsiaTheme="minorEastAsia" w:hAnsi="Palatino Linotype"/>
          <w:color w:val="000000" w:themeColor="text1"/>
          <w:sz w:val="24"/>
          <w:szCs w:val="24"/>
          <w:lang w:val="es-ES_tradnl" w:eastAsia="es-ES"/>
        </w:rPr>
        <w:t>la razones objetivas</w:t>
      </w:r>
      <w:proofErr w:type="gramEnd"/>
      <w:r w:rsidRPr="00CB1272">
        <w:rPr>
          <w:rFonts w:ascii="Palatino Linotype" w:eastAsiaTheme="minorEastAsia" w:hAnsi="Palatino Linotype"/>
          <w:color w:val="000000" w:themeColor="text1"/>
          <w:sz w:val="24"/>
          <w:szCs w:val="24"/>
          <w:lang w:val="es-ES_tradnl" w:eastAsia="es-ES"/>
        </w:rPr>
        <w:t xml:space="preserve"> por las que la apertura genera una afectación, acreditando que:</w:t>
      </w:r>
    </w:p>
    <w:p w:rsidR="00D30616" w:rsidRPr="00CB1272" w:rsidRDefault="00D30616" w:rsidP="00A01964">
      <w:pPr>
        <w:spacing w:line="360" w:lineRule="auto"/>
        <w:ind w:left="567" w:right="616"/>
        <w:contextualSpacing/>
        <w:jc w:val="both"/>
        <w:rPr>
          <w:rFonts w:ascii="Palatino Linotype" w:eastAsiaTheme="minorEastAsia" w:hAnsi="Palatino Linotype"/>
          <w:color w:val="000000" w:themeColor="text1"/>
          <w:sz w:val="24"/>
          <w:szCs w:val="24"/>
          <w:lang w:val="es-ES_tradnl" w:eastAsia="es-ES"/>
        </w:rPr>
      </w:pPr>
    </w:p>
    <w:p w:rsidR="00D30616" w:rsidRPr="00CB1272" w:rsidRDefault="00D30616" w:rsidP="00A01964">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CB1272">
        <w:rPr>
          <w:rFonts w:ascii="Palatino Linotype" w:eastAsiaTheme="minorEastAsia" w:hAnsi="Palatino Linotype" w:cs="Bookman Old Style"/>
          <w:bCs/>
          <w:i/>
          <w:color w:val="000000" w:themeColor="text1"/>
          <w:sz w:val="24"/>
          <w:szCs w:val="24"/>
          <w:lang w:val="es-ES_tradnl" w:eastAsia="es-ES"/>
        </w:rPr>
        <w:t xml:space="preserve">I. </w:t>
      </w:r>
      <w:r w:rsidRPr="00CB1272">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w:t>
      </w:r>
      <w:r w:rsidRPr="00CB1272">
        <w:rPr>
          <w:rFonts w:ascii="Palatino Linotype" w:eastAsiaTheme="minorEastAsia" w:hAnsi="Palatino Linotype" w:cs="Bookman Old Style"/>
          <w:i/>
          <w:color w:val="000000" w:themeColor="text1"/>
          <w:sz w:val="24"/>
          <w:szCs w:val="24"/>
          <w:lang w:val="es-ES_tradnl" w:eastAsia="es-ES"/>
        </w:rPr>
        <w:lastRenderedPageBreak/>
        <w:t xml:space="preserve">identificable del perjuicio significativo al interés público o a la seguridad pública; </w:t>
      </w:r>
    </w:p>
    <w:p w:rsidR="00D30616" w:rsidRPr="00CB1272" w:rsidRDefault="00D30616" w:rsidP="00A01964">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CB1272">
        <w:rPr>
          <w:rFonts w:ascii="Palatino Linotype" w:eastAsiaTheme="minorEastAsia" w:hAnsi="Palatino Linotype" w:cs="Bookman Old Style"/>
          <w:bCs/>
          <w:i/>
          <w:color w:val="000000" w:themeColor="text1"/>
          <w:sz w:val="24"/>
          <w:szCs w:val="24"/>
          <w:lang w:val="es-ES_tradnl" w:eastAsia="es-ES"/>
        </w:rPr>
        <w:t xml:space="preserve">II. </w:t>
      </w:r>
      <w:r w:rsidRPr="00CB1272">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general de que se difunda; y </w:t>
      </w:r>
    </w:p>
    <w:p w:rsidR="00A01964" w:rsidRPr="00CB1272" w:rsidRDefault="00D30616" w:rsidP="00A01964">
      <w:pPr>
        <w:widowControl w:val="0"/>
        <w:autoSpaceDE w:val="0"/>
        <w:autoSpaceDN w:val="0"/>
        <w:adjustRightInd w:val="0"/>
        <w:spacing w:after="240" w:line="360" w:lineRule="auto"/>
        <w:ind w:left="567" w:right="616"/>
        <w:jc w:val="both"/>
        <w:rPr>
          <w:rFonts w:ascii="Palatino Linotype" w:eastAsiaTheme="minorEastAsia" w:hAnsi="Palatino Linotype" w:cs="Bookman Old Style"/>
          <w:i/>
          <w:color w:val="000000" w:themeColor="text1"/>
          <w:sz w:val="24"/>
          <w:szCs w:val="24"/>
          <w:lang w:val="es-ES_tradnl" w:eastAsia="es-ES"/>
        </w:rPr>
      </w:pPr>
      <w:r w:rsidRPr="00CB1272">
        <w:rPr>
          <w:rFonts w:ascii="Palatino Linotype" w:eastAsiaTheme="minorEastAsia" w:hAnsi="Palatino Linotype" w:cs="Bookman Old Style"/>
          <w:bCs/>
          <w:i/>
          <w:color w:val="000000" w:themeColor="text1"/>
          <w:sz w:val="24"/>
          <w:szCs w:val="24"/>
          <w:lang w:val="es-ES_tradnl" w:eastAsia="es-ES"/>
        </w:rPr>
        <w:t xml:space="preserve">III. </w:t>
      </w:r>
      <w:r w:rsidRPr="00CB1272">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rsidR="00D30616" w:rsidRPr="00CB1272" w:rsidRDefault="00D30616" w:rsidP="003C2ED6">
      <w:pPr>
        <w:numPr>
          <w:ilvl w:val="0"/>
          <w:numId w:val="12"/>
        </w:numPr>
        <w:shd w:val="clear" w:color="auto" w:fill="FFFFFF"/>
        <w:suppressAutoHyphens/>
        <w:spacing w:before="100" w:beforeAutospacing="1" w:after="100" w:afterAutospacing="1" w:line="360" w:lineRule="auto"/>
        <w:ind w:left="0" w:firstLine="0"/>
        <w:jc w:val="both"/>
        <w:textAlignment w:val="baseline"/>
        <w:rPr>
          <w:rFonts w:ascii="Palatino Linotype" w:hAnsi="Palatino Linotype" w:cs="Times New Roman"/>
          <w:color w:val="000000" w:themeColor="text1"/>
          <w:sz w:val="24"/>
          <w:szCs w:val="24"/>
          <w:lang w:val="es-ES_tradnl" w:eastAsia="es-ES_tradnl"/>
        </w:rPr>
      </w:pPr>
      <w:r w:rsidRPr="00CB1272">
        <w:rPr>
          <w:rFonts w:ascii="Palatino Linotype" w:hAnsi="Palatino Linotype" w:cs="Times New Roman"/>
          <w:color w:val="000000" w:themeColor="text1"/>
          <w:sz w:val="24"/>
          <w:szCs w:val="24"/>
          <w:lang w:val="es-ES_tradnl" w:eastAsia="es-ES_tradnl"/>
        </w:rPr>
        <w:t xml:space="preserve">Sobre el primer supuesto consideremos </w:t>
      </w:r>
      <w:proofErr w:type="gramStart"/>
      <w:r w:rsidRPr="00CB1272">
        <w:rPr>
          <w:rFonts w:ascii="Palatino Linotype" w:hAnsi="Palatino Linotype" w:cs="Times New Roman"/>
          <w:color w:val="000000" w:themeColor="text1"/>
          <w:sz w:val="24"/>
          <w:szCs w:val="24"/>
          <w:lang w:val="es-ES_tradnl" w:eastAsia="es-ES_tradnl"/>
        </w:rPr>
        <w:t>que</w:t>
      </w:r>
      <w:proofErr w:type="gramEnd"/>
      <w:r w:rsidRPr="00CB1272">
        <w:rPr>
          <w:rFonts w:ascii="Palatino Linotype" w:hAnsi="Palatino Linotype" w:cs="Times New Roman"/>
          <w:color w:val="000000" w:themeColor="text1"/>
          <w:sz w:val="24"/>
          <w:szCs w:val="24"/>
          <w:lang w:val="es-ES_tradnl" w:eastAsia="es-ES_tradnl"/>
        </w:rPr>
        <w:t xml:space="preserve"> según el diccionario del español jurídico, por riesgo podemos entender “la contingencia o proximidad de un daño”,</w:t>
      </w:r>
      <w:r w:rsidRPr="00CB1272">
        <w:rPr>
          <w:rFonts w:ascii="Palatino Linotype" w:hAnsi="Palatino Linotype" w:cs="Times New Roman"/>
          <w:color w:val="000000" w:themeColor="text1"/>
          <w:sz w:val="24"/>
          <w:szCs w:val="24"/>
          <w:vertAlign w:val="superscript"/>
          <w:lang w:val="es-ES_tradnl" w:eastAsia="es-ES_tradnl"/>
        </w:rPr>
        <w:footnoteReference w:id="14"/>
      </w:r>
      <w:r w:rsidRPr="00CB1272">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CB1272">
        <w:rPr>
          <w:rFonts w:ascii="Palatino Linotype" w:hAnsi="Palatino Linotype" w:cs="Times New Roman"/>
          <w:color w:val="000000" w:themeColor="text1"/>
          <w:sz w:val="24"/>
          <w:szCs w:val="24"/>
          <w:vertAlign w:val="superscript"/>
          <w:lang w:val="es-ES_tradnl" w:eastAsia="es-ES_tradnl"/>
        </w:rPr>
        <w:footnoteReference w:id="15"/>
      </w:r>
      <w:r w:rsidRPr="00CB1272">
        <w:rPr>
          <w:rFonts w:ascii="Palatino Linotype" w:hAnsi="Palatino Linotype" w:cs="Times New Roman"/>
          <w:color w:val="000000" w:themeColor="text1"/>
          <w:sz w:val="24"/>
          <w:szCs w:val="24"/>
          <w:lang w:val="es-ES_tradnl" w:eastAsia="es-ES_tradnl"/>
        </w:rPr>
        <w:t>, mientras que según el Diccionario de la Lengua Española, lo real es</w:t>
      </w:r>
      <w:r w:rsidRPr="00CB1272">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CB1272">
        <w:rPr>
          <w:rFonts w:ascii="Palatino Linotype" w:eastAsia="Times New Roman" w:hAnsi="Palatino Linotype" w:cs="Times New Roman"/>
          <w:color w:val="000000" w:themeColor="text1"/>
          <w:sz w:val="24"/>
          <w:szCs w:val="24"/>
          <w:lang w:val="es-ES_tradnl" w:eastAsia="es-ES_tradnl"/>
        </w:rPr>
        <w:t>(que</w:t>
      </w:r>
      <w:r w:rsidRPr="00CB1272">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CB1272">
        <w:rPr>
          <w:rFonts w:ascii="Palatino Linotype" w:eastAsia="Times New Roman" w:hAnsi="Palatino Linotype" w:cs="Times New Roman"/>
          <w:color w:val="000000" w:themeColor="text1"/>
          <w:sz w:val="24"/>
          <w:szCs w:val="24"/>
          <w:lang w:val="es-ES_tradnl" w:eastAsia="es-ES_tradnl"/>
        </w:rPr>
        <w:t>tiene</w:t>
      </w:r>
      <w:r w:rsidRPr="00CB1272">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CB1272">
        <w:rPr>
          <w:rFonts w:ascii="Palatino Linotype" w:eastAsia="Times New Roman" w:hAnsi="Palatino Linotype" w:cs="Times New Roman"/>
          <w:color w:val="000000" w:themeColor="text1"/>
          <w:sz w:val="24"/>
          <w:szCs w:val="24"/>
          <w:lang w:val="es-ES_tradnl" w:eastAsia="es-ES_tradnl"/>
        </w:rPr>
        <w:t>existencia</w:t>
      </w:r>
      <w:r w:rsidRPr="00CB1272">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CB1272">
        <w:rPr>
          <w:rFonts w:ascii="Palatino Linotype" w:eastAsia="Times New Roman" w:hAnsi="Palatino Linotype" w:cs="Times New Roman"/>
          <w:color w:val="000000" w:themeColor="text1"/>
          <w:sz w:val="24"/>
          <w:szCs w:val="24"/>
          <w:lang w:val="es-ES_tradnl" w:eastAsia="es-ES_tradnl"/>
        </w:rPr>
        <w:t>objetiva”,</w:t>
      </w:r>
      <w:r w:rsidRPr="00CB1272">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CB1272">
        <w:rPr>
          <w:rFonts w:ascii="Palatino Linotype" w:eastAsia="Times New Roman" w:hAnsi="Palatino Linotype" w:cs="Times New Roman"/>
          <w:color w:val="000000" w:themeColor="text1"/>
          <w:sz w:val="24"/>
          <w:szCs w:val="24"/>
          <w:lang w:val="es-ES_tradnl" w:eastAsia="es-ES_tradnl"/>
        </w:rPr>
        <w:t xml:space="preserve"> </w:t>
      </w:r>
      <w:r w:rsidRPr="00CB1272">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CB1272">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CB1272">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CB1272">
        <w:rPr>
          <w:rFonts w:ascii="Palatino Linotype" w:hAnsi="Palatino Linotype"/>
          <w:color w:val="000000" w:themeColor="text1"/>
          <w:sz w:val="24"/>
          <w:szCs w:val="24"/>
        </w:rPr>
        <w:t xml:space="preserve">“(manifestar, declarar. Probar, sirviéndose de cualquier género de demostración, </w:t>
      </w:r>
      <w:hyperlink r:id="rId12" w:anchor="6nAyKjE" w:history="1">
        <w:r w:rsidRPr="00CB1272">
          <w:rPr>
            <w:rFonts w:ascii="Palatino Linotype" w:hAnsi="Palatino Linotype"/>
            <w:color w:val="000000" w:themeColor="text1"/>
            <w:sz w:val="24"/>
            <w:szCs w:val="24"/>
          </w:rPr>
          <w:t>enseñar</w:t>
        </w:r>
      </w:hyperlink>
      <w:r w:rsidRPr="00CB1272">
        <w:rPr>
          <w:rFonts w:ascii="Palatino Linotype" w:hAnsi="Palatino Linotype"/>
          <w:color w:val="000000" w:themeColor="text1"/>
          <w:sz w:val="24"/>
          <w:szCs w:val="24"/>
        </w:rPr>
        <w:t xml:space="preserve"> mostrar o exponer algo)”.</w:t>
      </w:r>
      <w:r w:rsidRPr="00CB1272">
        <w:rPr>
          <w:rFonts w:ascii="Palatino Linotype" w:hAnsi="Palatino Linotype"/>
          <w:color w:val="000000" w:themeColor="text1"/>
          <w:sz w:val="24"/>
          <w:szCs w:val="24"/>
          <w:vertAlign w:val="superscript"/>
        </w:rPr>
        <w:footnoteReference w:id="18"/>
      </w:r>
      <w:r w:rsidRPr="00CB1272">
        <w:rPr>
          <w:rFonts w:ascii="Palatino Linotype" w:hAnsi="Palatino Linotype"/>
          <w:color w:val="000000" w:themeColor="text1"/>
          <w:sz w:val="24"/>
          <w:szCs w:val="24"/>
        </w:rPr>
        <w:t xml:space="preserve"> Mientras que lo identificable es lo que puede ser identificado,</w:t>
      </w:r>
      <w:r w:rsidRPr="00CB1272">
        <w:rPr>
          <w:rFonts w:ascii="Palatino Linotype" w:hAnsi="Palatino Linotype"/>
          <w:color w:val="000000" w:themeColor="text1"/>
          <w:sz w:val="24"/>
          <w:szCs w:val="24"/>
          <w:vertAlign w:val="superscript"/>
        </w:rPr>
        <w:footnoteReference w:id="19"/>
      </w:r>
      <w:r w:rsidRPr="00CB1272">
        <w:rPr>
          <w:rFonts w:ascii="Palatino Linotype" w:hAnsi="Palatino Linotype"/>
          <w:color w:val="000000" w:themeColor="text1"/>
          <w:sz w:val="24"/>
          <w:szCs w:val="24"/>
        </w:rPr>
        <w:t xml:space="preserve"> esto es,</w:t>
      </w:r>
      <w:r w:rsidRPr="00CB1272">
        <w:rPr>
          <w:rFonts w:ascii="Palatino Linotype" w:hAnsi="Palatino Linotype"/>
          <w:color w:val="000000" w:themeColor="text1"/>
          <w:sz w:val="24"/>
          <w:szCs w:val="24"/>
          <w:lang w:val="es-ES_tradnl" w:eastAsia="es-ES_tradnl"/>
        </w:rPr>
        <w:t xml:space="preserve"> “(dar los datos necesarios para ser reconocido”.</w:t>
      </w:r>
      <w:r w:rsidRPr="00CB1272">
        <w:rPr>
          <w:rFonts w:ascii="Palatino Linotype" w:hAnsi="Palatino Linotype"/>
          <w:color w:val="000000" w:themeColor="text1"/>
          <w:sz w:val="24"/>
          <w:szCs w:val="24"/>
          <w:vertAlign w:val="superscript"/>
          <w:lang w:val="es-ES_tradnl" w:eastAsia="es-ES_tradnl"/>
        </w:rPr>
        <w:footnoteReference w:id="20"/>
      </w:r>
    </w:p>
    <w:p w:rsidR="00D30616" w:rsidRPr="00CB1272" w:rsidRDefault="00D30616" w:rsidP="003C2ED6">
      <w:pPr>
        <w:numPr>
          <w:ilvl w:val="0"/>
          <w:numId w:val="12"/>
        </w:numPr>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CB1272">
        <w:rPr>
          <w:rFonts w:ascii="Palatino Linotype" w:eastAsiaTheme="minorEastAsia" w:hAnsi="Palatino Linotype"/>
          <w:color w:val="000000" w:themeColor="text1"/>
          <w:sz w:val="24"/>
          <w:szCs w:val="24"/>
          <w:lang w:val="es-ES_tradnl" w:eastAsia="es-ES"/>
        </w:rPr>
        <w:lastRenderedPageBreak/>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D30616" w:rsidRPr="00CB1272" w:rsidRDefault="00D30616" w:rsidP="004E7025">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D30616" w:rsidRPr="00CB1272" w:rsidRDefault="00D30616" w:rsidP="003C2ED6">
      <w:pPr>
        <w:numPr>
          <w:ilvl w:val="0"/>
          <w:numId w:val="12"/>
        </w:numPr>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CB1272">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rsidR="00D30616" w:rsidRPr="00CB1272" w:rsidRDefault="00D30616" w:rsidP="004E7025">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D30616" w:rsidRPr="00CB1272" w:rsidRDefault="00D30616" w:rsidP="003C2ED6">
      <w:pPr>
        <w:numPr>
          <w:ilvl w:val="0"/>
          <w:numId w:val="12"/>
        </w:numPr>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CB1272">
        <w:rPr>
          <w:rFonts w:ascii="Palatino Linotype" w:eastAsiaTheme="minorEastAsia" w:hAnsi="Palatino Linotype"/>
          <w:color w:val="000000" w:themeColor="text1"/>
          <w:sz w:val="24"/>
          <w:szCs w:val="24"/>
          <w:lang w:val="es-ES_tradnl" w:eastAsia="es-ES"/>
        </w:rPr>
        <w:t>Y, por último,  que la limitación es acorde con el principio de proporcionalidad, para ello, se sugiere emplear los tres juicios propuestos por la Corte Constitucional Colombiana</w:t>
      </w:r>
      <w:r w:rsidRPr="00CB1272">
        <w:rPr>
          <w:rFonts w:ascii="Palatino Linotype" w:eastAsiaTheme="minorEastAsia" w:hAnsi="Palatino Linotype"/>
          <w:color w:val="000000" w:themeColor="text1"/>
          <w:sz w:val="24"/>
          <w:szCs w:val="24"/>
          <w:vertAlign w:val="superscript"/>
          <w:lang w:val="es-ES_tradnl" w:eastAsia="es-ES"/>
        </w:rPr>
        <w:footnoteReference w:id="21"/>
      </w:r>
      <w:r w:rsidRPr="00CB1272">
        <w:rPr>
          <w:rFonts w:ascii="Palatino Linotype" w:eastAsiaTheme="minorEastAsia" w:hAnsi="Palatino Linotype"/>
          <w:color w:val="000000" w:themeColor="text1"/>
          <w:sz w:val="24"/>
          <w:szCs w:val="24"/>
          <w:lang w:val="es-ES_tradnl" w:eastAsia="es-ES"/>
        </w:rPr>
        <w:t xml:space="preserve">, siguiendo el principio de ponderación </w:t>
      </w:r>
      <w:r w:rsidRPr="00CB1272">
        <w:rPr>
          <w:rFonts w:ascii="Palatino Linotype" w:eastAsiaTheme="minorEastAsia" w:hAnsi="Palatino Linotype"/>
          <w:color w:val="000000" w:themeColor="text1"/>
          <w:sz w:val="24"/>
          <w:szCs w:val="24"/>
          <w:lang w:val="es-ES_tradnl" w:eastAsia="es-ES"/>
        </w:rPr>
        <w:lastRenderedPageBreak/>
        <w:t>propuesto por el Tribunal Constitucional Alemán,</w:t>
      </w:r>
      <w:r w:rsidRPr="00CB1272">
        <w:rPr>
          <w:rFonts w:ascii="Palatino Linotype" w:eastAsiaTheme="minorEastAsia" w:hAnsi="Palatino Linotype"/>
          <w:color w:val="000000" w:themeColor="text1"/>
          <w:sz w:val="24"/>
          <w:szCs w:val="24"/>
          <w:vertAlign w:val="superscript"/>
          <w:lang w:val="es-ES_tradnl" w:eastAsia="es-ES"/>
        </w:rPr>
        <w:footnoteReference w:id="22"/>
      </w:r>
      <w:r w:rsidRPr="00CB1272">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rsidR="00D30616" w:rsidRPr="00CB1272" w:rsidRDefault="00D30616" w:rsidP="004E7025">
      <w:pPr>
        <w:spacing w:after="0" w:line="360" w:lineRule="auto"/>
        <w:contextualSpacing/>
        <w:rPr>
          <w:rFonts w:ascii="Palatino Linotype" w:eastAsiaTheme="minorEastAsia" w:hAnsi="Palatino Linotype"/>
          <w:color w:val="000000" w:themeColor="text1"/>
          <w:sz w:val="24"/>
          <w:szCs w:val="24"/>
          <w:lang w:val="es-ES_tradnl" w:eastAsia="es-ES"/>
        </w:rPr>
      </w:pPr>
    </w:p>
    <w:p w:rsidR="00D30616" w:rsidRPr="00CB1272" w:rsidRDefault="00A01964" w:rsidP="00A01964">
      <w:pPr>
        <w:pStyle w:val="Ttulo1"/>
        <w:rPr>
          <w:b/>
        </w:rPr>
      </w:pPr>
      <w:bookmarkStart w:id="166" w:name="_Toc68786459"/>
      <w:r w:rsidRPr="00CB1272">
        <w:rPr>
          <w:b/>
        </w:rPr>
        <w:t xml:space="preserve">c) </w:t>
      </w:r>
      <w:bookmarkStart w:id="167" w:name="_Toc485631709"/>
      <w:bookmarkStart w:id="168" w:name="_Toc500756719"/>
      <w:bookmarkStart w:id="169" w:name="_Toc536691787"/>
      <w:bookmarkStart w:id="170" w:name="_Toc33793870"/>
      <w:r w:rsidR="00D30616" w:rsidRPr="00CB1272">
        <w:rPr>
          <w:b/>
        </w:rPr>
        <w:t>La clasificación de la información reservada debe ser de manera temporal.</w:t>
      </w:r>
      <w:bookmarkEnd w:id="166"/>
      <w:bookmarkEnd w:id="167"/>
      <w:bookmarkEnd w:id="168"/>
      <w:bookmarkEnd w:id="169"/>
      <w:bookmarkEnd w:id="170"/>
    </w:p>
    <w:p w:rsidR="00D30616" w:rsidRPr="00CB1272" w:rsidRDefault="00D30616" w:rsidP="004E7025">
      <w:pPr>
        <w:spacing w:after="0" w:line="360" w:lineRule="auto"/>
        <w:jc w:val="both"/>
        <w:rPr>
          <w:rFonts w:ascii="Palatino Linotype" w:eastAsiaTheme="minorEastAsia" w:hAnsi="Palatino Linotype"/>
          <w:b/>
          <w:color w:val="000000" w:themeColor="text1"/>
          <w:sz w:val="24"/>
          <w:szCs w:val="24"/>
          <w:lang w:val="es-ES_tradnl" w:eastAsia="es-ES"/>
        </w:rPr>
      </w:pPr>
    </w:p>
    <w:p w:rsidR="00D30616" w:rsidRPr="00CB1272" w:rsidRDefault="00D30616" w:rsidP="003C2ED6">
      <w:pPr>
        <w:numPr>
          <w:ilvl w:val="0"/>
          <w:numId w:val="12"/>
        </w:numPr>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CB1272">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D30616" w:rsidRPr="00CB1272" w:rsidRDefault="00D30616" w:rsidP="004E7025">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D30616" w:rsidRPr="00CB1272" w:rsidRDefault="00D30616" w:rsidP="003C2ED6">
      <w:pPr>
        <w:numPr>
          <w:ilvl w:val="0"/>
          <w:numId w:val="12"/>
        </w:numPr>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CB1272">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w:t>
      </w:r>
      <w:r w:rsidRPr="00CB1272">
        <w:rPr>
          <w:rFonts w:ascii="Palatino Linotype" w:eastAsiaTheme="minorEastAsia" w:hAnsi="Palatino Linotype"/>
          <w:color w:val="000000" w:themeColor="text1"/>
          <w:sz w:val="24"/>
          <w:szCs w:val="24"/>
          <w:lang w:val="es-ES_tradnl" w:eastAsia="es-ES"/>
        </w:rPr>
        <w:lastRenderedPageBreak/>
        <w:t xml:space="preserve">contemplan que dicha información podrá permanecer con tal carácter hasta por un periodo de cinco años, contados a partir de su clasificación, salvo que antes del cumplimiento del periodo de restricción, dejaran de existir los motivos de su reserva. </w:t>
      </w:r>
    </w:p>
    <w:p w:rsidR="00D30616" w:rsidRPr="00CB1272" w:rsidRDefault="00D30616" w:rsidP="004E7025">
      <w:pPr>
        <w:spacing w:after="0" w:line="360" w:lineRule="auto"/>
        <w:contextualSpacing/>
        <w:rPr>
          <w:rFonts w:ascii="Palatino Linotype" w:eastAsiaTheme="minorEastAsia" w:hAnsi="Palatino Linotype"/>
          <w:color w:val="000000" w:themeColor="text1"/>
          <w:sz w:val="24"/>
          <w:szCs w:val="24"/>
          <w:lang w:val="es-ES_tradnl" w:eastAsia="es-ES"/>
        </w:rPr>
      </w:pPr>
    </w:p>
    <w:p w:rsidR="00D30616" w:rsidRPr="00CB1272" w:rsidRDefault="00D30616" w:rsidP="003C2ED6">
      <w:pPr>
        <w:numPr>
          <w:ilvl w:val="0"/>
          <w:numId w:val="12"/>
        </w:numPr>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CB1272">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D30616" w:rsidRPr="00CB1272" w:rsidRDefault="00D30616" w:rsidP="004E7025">
      <w:pPr>
        <w:spacing w:after="0" w:line="360" w:lineRule="auto"/>
        <w:contextualSpacing/>
        <w:rPr>
          <w:rFonts w:ascii="Palatino Linotype" w:eastAsiaTheme="minorEastAsia" w:hAnsi="Palatino Linotype"/>
          <w:b/>
          <w:color w:val="000000" w:themeColor="text1"/>
          <w:sz w:val="24"/>
          <w:szCs w:val="24"/>
          <w:lang w:val="es-ES_tradnl" w:eastAsia="es-ES"/>
        </w:rPr>
      </w:pPr>
    </w:p>
    <w:p w:rsidR="00D30616" w:rsidRPr="00CB1272" w:rsidRDefault="00D30616" w:rsidP="003C2ED6">
      <w:pPr>
        <w:numPr>
          <w:ilvl w:val="0"/>
          <w:numId w:val="12"/>
        </w:numPr>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CB1272">
        <w:rPr>
          <w:rFonts w:ascii="Palatino Linotype" w:eastAsiaTheme="minorEastAsia" w:hAnsi="Palatino Linotype"/>
          <w:color w:val="000000" w:themeColor="text1"/>
          <w:sz w:val="24"/>
          <w:szCs w:val="24"/>
          <w:lang w:val="es-ES_tradnl" w:eastAsia="es-ES"/>
        </w:rPr>
        <w:t>De</w:t>
      </w:r>
      <w:r w:rsidRPr="00CB1272">
        <w:rPr>
          <w:rFonts w:ascii="Palatino Linotype" w:eastAsiaTheme="minorEastAsia" w:hAnsi="Palatino Linotype"/>
          <w:b/>
          <w:color w:val="000000" w:themeColor="text1"/>
          <w:sz w:val="24"/>
          <w:szCs w:val="24"/>
          <w:lang w:val="es-ES_tradnl" w:eastAsia="es-ES"/>
        </w:rPr>
        <w:t xml:space="preserve"> </w:t>
      </w:r>
      <w:r w:rsidRPr="00CB1272">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rsidR="00D30616" w:rsidRPr="00CB1272" w:rsidRDefault="00D30616" w:rsidP="004E7025">
      <w:pPr>
        <w:spacing w:after="0" w:line="360" w:lineRule="auto"/>
        <w:contextualSpacing/>
        <w:rPr>
          <w:rFonts w:ascii="Palatino Linotype" w:eastAsiaTheme="minorEastAsia" w:hAnsi="Palatino Linotype"/>
          <w:color w:val="000000" w:themeColor="text1"/>
          <w:sz w:val="24"/>
          <w:szCs w:val="24"/>
          <w:lang w:val="es-ES_tradnl" w:eastAsia="es-ES"/>
        </w:rPr>
      </w:pPr>
    </w:p>
    <w:p w:rsidR="00D30616" w:rsidRPr="00CB1272" w:rsidRDefault="00D30616" w:rsidP="003C2ED6">
      <w:pPr>
        <w:numPr>
          <w:ilvl w:val="0"/>
          <w:numId w:val="12"/>
        </w:numPr>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CB1272">
        <w:rPr>
          <w:rFonts w:ascii="Palatino Linotype" w:eastAsiaTheme="minorEastAsia" w:hAnsi="Palatino Linotype"/>
          <w:color w:val="000000" w:themeColor="text1"/>
          <w:sz w:val="24"/>
          <w:szCs w:val="24"/>
          <w:lang w:val="es-ES_tradnl" w:eastAsia="es-ES"/>
        </w:rPr>
        <w:t xml:space="preserve">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w:t>
      </w:r>
      <w:r w:rsidRPr="00CB1272">
        <w:rPr>
          <w:rFonts w:ascii="Palatino Linotype" w:eastAsiaTheme="minorEastAsia" w:hAnsi="Palatino Linotype"/>
          <w:color w:val="000000" w:themeColor="text1"/>
          <w:sz w:val="24"/>
          <w:szCs w:val="24"/>
          <w:lang w:val="es-ES_tradnl" w:eastAsia="es-ES"/>
        </w:rPr>
        <w:lastRenderedPageBreak/>
        <w:t>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D30616" w:rsidRPr="00CB1272" w:rsidRDefault="00A01964" w:rsidP="00A01964">
      <w:pPr>
        <w:pStyle w:val="Ttulo1"/>
        <w:spacing w:line="360" w:lineRule="auto"/>
        <w:rPr>
          <w:b/>
        </w:rPr>
      </w:pPr>
      <w:bookmarkStart w:id="171" w:name="_Toc68786460"/>
      <w:r w:rsidRPr="00CB1272">
        <w:rPr>
          <w:b/>
        </w:rPr>
        <w:t xml:space="preserve">IV. </w:t>
      </w:r>
      <w:bookmarkStart w:id="172" w:name="_Toc485631710"/>
      <w:bookmarkStart w:id="173" w:name="_Toc500756720"/>
      <w:bookmarkStart w:id="174" w:name="_Toc536691788"/>
      <w:bookmarkStart w:id="175" w:name="_Toc33793871"/>
      <w:r w:rsidR="00D30616" w:rsidRPr="00CB1272">
        <w:rPr>
          <w:b/>
        </w:rPr>
        <w:t>Condiciones especiales de la clasificación de la información como confidencial.</w:t>
      </w:r>
      <w:bookmarkEnd w:id="171"/>
      <w:bookmarkEnd w:id="172"/>
      <w:bookmarkEnd w:id="173"/>
      <w:bookmarkEnd w:id="174"/>
      <w:bookmarkEnd w:id="175"/>
    </w:p>
    <w:p w:rsidR="00D30616" w:rsidRPr="00CB1272" w:rsidRDefault="00D30616" w:rsidP="003C2ED6">
      <w:pPr>
        <w:numPr>
          <w:ilvl w:val="0"/>
          <w:numId w:val="12"/>
        </w:numPr>
        <w:shd w:val="clear" w:color="auto" w:fill="FFFFFF"/>
        <w:spacing w:beforeAutospacing="1" w:after="0" w:afterAutospacing="1" w:line="360" w:lineRule="auto"/>
        <w:ind w:left="0" w:firstLine="0"/>
        <w:jc w:val="both"/>
        <w:textAlignment w:val="baseline"/>
        <w:rPr>
          <w:rFonts w:ascii="Palatino Linotype" w:hAnsi="Palatino Linotype"/>
          <w:color w:val="000000" w:themeColor="text1"/>
          <w:sz w:val="24"/>
          <w:szCs w:val="24"/>
        </w:rPr>
      </w:pPr>
      <w:r w:rsidRPr="00CB1272">
        <w:rPr>
          <w:rFonts w:ascii="Palatino Linotype" w:hAnsi="Palatino Linotype"/>
          <w:color w:val="000000" w:themeColor="text1"/>
          <w:sz w:val="24"/>
          <w:szCs w:val="24"/>
        </w:rPr>
        <w:t xml:space="preserve">Los artículos 148 y 120 de la Ley Estatal y de la Ley General, respectivamente, establecen </w:t>
      </w:r>
      <w:proofErr w:type="gramStart"/>
      <w:r w:rsidRPr="00CB1272">
        <w:rPr>
          <w:rFonts w:ascii="Palatino Linotype" w:hAnsi="Palatino Linotype"/>
          <w:color w:val="000000" w:themeColor="text1"/>
          <w:sz w:val="24"/>
          <w:szCs w:val="24"/>
        </w:rPr>
        <w:t>que</w:t>
      </w:r>
      <w:proofErr w:type="gramEnd"/>
      <w:r w:rsidRPr="00CB1272">
        <w:rPr>
          <w:rFonts w:ascii="Palatino Linotype" w:hAnsi="Palatino Linotype"/>
          <w:color w:val="000000" w:themeColor="text1"/>
          <w:sz w:val="24"/>
          <w:szCs w:val="24"/>
        </w:rPr>
        <w:t xml:space="preserve"> aun tratándose de datos personales, se podrán proporcionar, incluso sin solicitar el consentimiento de su titular, cuando dichos datos correspondan a los siguientes supuestos: </w:t>
      </w:r>
    </w:p>
    <w:p w:rsidR="00D30616" w:rsidRPr="00CB1272" w:rsidRDefault="00D30616" w:rsidP="004E7025">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CB1272">
        <w:rPr>
          <w:rFonts w:ascii="Palatino Linotype" w:eastAsia="Times New Roman" w:hAnsi="Palatino Linotype" w:cs="Times New Roman"/>
          <w:bCs/>
          <w:color w:val="000000" w:themeColor="text1"/>
          <w:sz w:val="24"/>
          <w:szCs w:val="24"/>
          <w:lang w:val="es-ES" w:eastAsia="es-ES"/>
        </w:rPr>
        <w:t>I.</w:t>
      </w:r>
      <w:r w:rsidRPr="00CB1272">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rsidR="00D30616" w:rsidRPr="00CB1272" w:rsidRDefault="00D30616" w:rsidP="004E7025">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CB1272">
        <w:rPr>
          <w:rFonts w:ascii="Palatino Linotype" w:eastAsia="Times New Roman" w:hAnsi="Palatino Linotype" w:cs="Times New Roman"/>
          <w:bCs/>
          <w:color w:val="000000" w:themeColor="text1"/>
          <w:sz w:val="24"/>
          <w:szCs w:val="24"/>
          <w:lang w:val="es-ES" w:eastAsia="es-ES"/>
        </w:rPr>
        <w:t xml:space="preserve">II. </w:t>
      </w:r>
      <w:r w:rsidRPr="00CB1272">
        <w:rPr>
          <w:rFonts w:ascii="Palatino Linotype" w:eastAsia="Times New Roman" w:hAnsi="Palatino Linotype" w:cs="Times New Roman"/>
          <w:color w:val="000000" w:themeColor="text1"/>
          <w:sz w:val="24"/>
          <w:szCs w:val="24"/>
          <w:lang w:val="es-ES" w:eastAsia="es-ES"/>
        </w:rPr>
        <w:t>Por Ley tenga el carácter de pública;</w:t>
      </w:r>
    </w:p>
    <w:p w:rsidR="00D30616" w:rsidRPr="00CB1272" w:rsidRDefault="00D30616" w:rsidP="004E7025">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CB1272">
        <w:rPr>
          <w:rFonts w:ascii="Palatino Linotype" w:eastAsia="Times New Roman" w:hAnsi="Palatino Linotype" w:cs="Times New Roman"/>
          <w:bCs/>
          <w:color w:val="000000" w:themeColor="text1"/>
          <w:sz w:val="24"/>
          <w:szCs w:val="24"/>
          <w:lang w:val="es-ES" w:eastAsia="es-ES"/>
        </w:rPr>
        <w:t xml:space="preserve">III. </w:t>
      </w:r>
      <w:r w:rsidRPr="00CB1272">
        <w:rPr>
          <w:rFonts w:ascii="Palatino Linotype" w:eastAsia="Times New Roman" w:hAnsi="Palatino Linotype" w:cs="Times New Roman"/>
          <w:color w:val="000000" w:themeColor="text1"/>
          <w:sz w:val="24"/>
          <w:szCs w:val="24"/>
          <w:lang w:val="es-ES" w:eastAsia="es-ES"/>
        </w:rPr>
        <w:t xml:space="preserve">Exista una orden judicial; </w:t>
      </w:r>
    </w:p>
    <w:p w:rsidR="00D30616" w:rsidRPr="00CB1272" w:rsidRDefault="00D30616" w:rsidP="004E7025">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CB1272">
        <w:rPr>
          <w:rFonts w:ascii="Palatino Linotype" w:eastAsia="Times New Roman" w:hAnsi="Palatino Linotype" w:cs="Times New Roman"/>
          <w:bCs/>
          <w:color w:val="000000" w:themeColor="text1"/>
          <w:sz w:val="24"/>
          <w:szCs w:val="24"/>
          <w:lang w:val="es-ES" w:eastAsia="es-ES"/>
        </w:rPr>
        <w:t xml:space="preserve">IV. </w:t>
      </w:r>
      <w:r w:rsidRPr="00CB1272">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rsidR="00D30616" w:rsidRPr="00CB1272" w:rsidRDefault="00D30616" w:rsidP="004E7025">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CB1272">
        <w:rPr>
          <w:rFonts w:ascii="Palatino Linotype" w:eastAsia="Times New Roman" w:hAnsi="Palatino Linotype" w:cs="Times New Roman"/>
          <w:bCs/>
          <w:color w:val="000000" w:themeColor="text1"/>
          <w:sz w:val="24"/>
          <w:szCs w:val="24"/>
          <w:lang w:val="es-ES" w:eastAsia="es-ES"/>
        </w:rPr>
        <w:lastRenderedPageBreak/>
        <w:t xml:space="preserve">V. </w:t>
      </w:r>
      <w:r w:rsidRPr="00CB1272">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5D0278" w:rsidRPr="00CB1272" w:rsidRDefault="00D30616" w:rsidP="003C2ED6">
      <w:pPr>
        <w:numPr>
          <w:ilvl w:val="0"/>
          <w:numId w:val="12"/>
        </w:numPr>
        <w:shd w:val="clear" w:color="auto" w:fill="FFFFFF"/>
        <w:spacing w:beforeAutospacing="1" w:after="0" w:afterAutospacing="1" w:line="360" w:lineRule="auto"/>
        <w:ind w:left="0" w:firstLine="0"/>
        <w:jc w:val="both"/>
        <w:textAlignment w:val="baseline"/>
        <w:rPr>
          <w:rFonts w:ascii="Palatino Linotype" w:hAnsi="Palatino Linotype" w:cs="Times New Roman"/>
          <w:color w:val="000000" w:themeColor="text1"/>
          <w:sz w:val="24"/>
          <w:szCs w:val="24"/>
          <w:lang w:val="es-ES_tradnl" w:eastAsia="es-ES_tradnl"/>
        </w:rPr>
      </w:pPr>
      <w:r w:rsidRPr="00CB1272">
        <w:rPr>
          <w:rFonts w:ascii="Palatino Linotype" w:hAnsi="Palatino Linotype"/>
          <w:color w:val="000000" w:themeColor="text1"/>
          <w:sz w:val="24"/>
          <w:szCs w:val="24"/>
        </w:rPr>
        <w:t>En</w:t>
      </w:r>
      <w:r w:rsidRPr="00CB1272">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D30616" w:rsidRPr="00CB1272" w:rsidRDefault="00D30616" w:rsidP="003C2ED6">
      <w:pPr>
        <w:numPr>
          <w:ilvl w:val="0"/>
          <w:numId w:val="12"/>
        </w:numPr>
        <w:shd w:val="clear" w:color="auto" w:fill="FFFFFF"/>
        <w:spacing w:before="240" w:after="0" w:afterAutospacing="1" w:line="360" w:lineRule="auto"/>
        <w:ind w:left="0" w:firstLine="0"/>
        <w:contextualSpacing/>
        <w:jc w:val="both"/>
        <w:textAlignment w:val="baseline"/>
        <w:rPr>
          <w:rFonts w:ascii="Palatino Linotype" w:eastAsiaTheme="minorEastAsia" w:hAnsi="Palatino Linotype"/>
          <w:color w:val="000000" w:themeColor="text1"/>
          <w:sz w:val="24"/>
          <w:szCs w:val="24"/>
          <w:lang w:val="es-ES_tradnl" w:eastAsia="es-ES"/>
        </w:rPr>
      </w:pPr>
      <w:r w:rsidRPr="00CB1272">
        <w:rPr>
          <w:rFonts w:ascii="Palatino Linotype" w:hAnsi="Palatino Linotype"/>
          <w:color w:val="000000" w:themeColor="text1"/>
          <w:sz w:val="24"/>
          <w:szCs w:val="24"/>
        </w:rPr>
        <w:t>Pero</w:t>
      </w:r>
      <w:r w:rsidRPr="00CB1272">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D30616" w:rsidRPr="00CB1272" w:rsidRDefault="00D30616" w:rsidP="004E7025">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rsidR="00D30616" w:rsidRPr="00CB1272" w:rsidRDefault="00D30616" w:rsidP="003C2ED6">
      <w:pPr>
        <w:numPr>
          <w:ilvl w:val="0"/>
          <w:numId w:val="12"/>
        </w:numPr>
        <w:shd w:val="clear" w:color="auto" w:fill="FFFFFF"/>
        <w:spacing w:before="240" w:after="0" w:afterAutospacing="1" w:line="360" w:lineRule="auto"/>
        <w:ind w:left="0" w:firstLine="0"/>
        <w:contextualSpacing/>
        <w:jc w:val="both"/>
        <w:textAlignment w:val="baseline"/>
        <w:rPr>
          <w:rFonts w:ascii="Palatino Linotype" w:eastAsiaTheme="minorEastAsia" w:hAnsi="Palatino Linotype"/>
          <w:color w:val="000000" w:themeColor="text1"/>
          <w:sz w:val="24"/>
          <w:szCs w:val="24"/>
          <w:lang w:val="es-ES_tradnl" w:eastAsia="es-ES"/>
        </w:rPr>
      </w:pPr>
      <w:r w:rsidRPr="00CB1272">
        <w:rPr>
          <w:rFonts w:ascii="Palatino Linotype" w:eastAsiaTheme="minorEastAsia" w:hAnsi="Palatino Linotype"/>
          <w:color w:val="000000" w:themeColor="text1"/>
          <w:sz w:val="24"/>
          <w:szCs w:val="24"/>
          <w:lang w:val="es-ES_tradnl" w:eastAsia="es-ES"/>
        </w:rPr>
        <w:t xml:space="preserve">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w:t>
      </w:r>
      <w:r w:rsidRPr="00CB1272">
        <w:rPr>
          <w:rFonts w:ascii="Palatino Linotype" w:eastAsiaTheme="minorEastAsia" w:hAnsi="Palatino Linotype"/>
          <w:color w:val="000000" w:themeColor="text1"/>
          <w:sz w:val="24"/>
          <w:szCs w:val="24"/>
          <w:lang w:val="es-ES_tradnl" w:eastAsia="es-ES"/>
        </w:rPr>
        <w:lastRenderedPageBreak/>
        <w:t>de ser, aún más gráficos y propiciar el mejor entendimiento de esta materia, se anexa a la presente opinión particular, la siguiente tabla.</w:t>
      </w:r>
    </w:p>
    <w:p w:rsidR="00D30616" w:rsidRPr="00CB1272" w:rsidRDefault="00D30616" w:rsidP="004E7025">
      <w:pPr>
        <w:spacing w:after="0" w:line="36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D30616" w:rsidRPr="00CB1272" w:rsidTr="00D30616">
        <w:tc>
          <w:tcPr>
            <w:tcW w:w="2155" w:type="dxa"/>
            <w:vMerge w:val="restart"/>
            <w:shd w:val="clear" w:color="auto" w:fill="D5DCE4" w:themeFill="text2" w:themeFillTint="33"/>
          </w:tcPr>
          <w:p w:rsidR="00D30616" w:rsidRPr="00CB1272" w:rsidRDefault="00D30616" w:rsidP="004E7025">
            <w:pPr>
              <w:spacing w:line="360" w:lineRule="auto"/>
              <w:jc w:val="both"/>
              <w:rPr>
                <w:rFonts w:ascii="Palatino Linotype" w:hAnsi="Palatino Linotype"/>
                <w:color w:val="000000" w:themeColor="text1"/>
              </w:rPr>
            </w:pPr>
            <w:r w:rsidRPr="00CB1272">
              <w:rPr>
                <w:rFonts w:ascii="Palatino Linotype" w:hAnsi="Palatino Linotype"/>
                <w:color w:val="000000" w:themeColor="text1"/>
              </w:rPr>
              <w:t>Requisitos previos</w:t>
            </w:r>
          </w:p>
        </w:tc>
        <w:tc>
          <w:tcPr>
            <w:tcW w:w="1759" w:type="dxa"/>
          </w:tcPr>
          <w:p w:rsidR="00D30616" w:rsidRPr="00CB1272" w:rsidRDefault="00D30616" w:rsidP="004E7025">
            <w:pPr>
              <w:spacing w:line="360" w:lineRule="auto"/>
              <w:jc w:val="both"/>
              <w:rPr>
                <w:rFonts w:ascii="Palatino Linotype" w:hAnsi="Palatino Linotype"/>
                <w:color w:val="000000" w:themeColor="text1"/>
              </w:rPr>
            </w:pPr>
            <w:r w:rsidRPr="00CB1272">
              <w:rPr>
                <w:rFonts w:ascii="Palatino Linotype" w:hAnsi="Palatino Linotype"/>
                <w:color w:val="000000" w:themeColor="text1"/>
              </w:rPr>
              <w:t>Los sujetos obligados determinan que la información actualiza alguno de los supuestos de clasificación:</w:t>
            </w:r>
          </w:p>
        </w:tc>
        <w:tc>
          <w:tcPr>
            <w:tcW w:w="2269" w:type="dxa"/>
          </w:tcPr>
          <w:p w:rsidR="00D30616" w:rsidRPr="00CB1272" w:rsidRDefault="00D30616" w:rsidP="004E7025">
            <w:pPr>
              <w:spacing w:line="360" w:lineRule="auto"/>
              <w:jc w:val="both"/>
              <w:rPr>
                <w:rFonts w:ascii="Palatino Linotype" w:hAnsi="Palatino Linotype"/>
                <w:color w:val="000000" w:themeColor="text1"/>
              </w:rPr>
            </w:pPr>
          </w:p>
          <w:p w:rsidR="00D30616" w:rsidRPr="00CB1272" w:rsidRDefault="00D30616" w:rsidP="004E7025">
            <w:pPr>
              <w:spacing w:line="360" w:lineRule="auto"/>
              <w:jc w:val="both"/>
              <w:rPr>
                <w:rFonts w:ascii="Palatino Linotype" w:hAnsi="Palatino Linotype"/>
                <w:color w:val="000000" w:themeColor="text1"/>
              </w:rPr>
            </w:pPr>
          </w:p>
          <w:p w:rsidR="00D30616" w:rsidRPr="00CB1272" w:rsidRDefault="00D30616" w:rsidP="004E7025">
            <w:pPr>
              <w:spacing w:line="360" w:lineRule="auto"/>
              <w:jc w:val="both"/>
              <w:rPr>
                <w:rFonts w:ascii="Palatino Linotype" w:hAnsi="Palatino Linotype"/>
                <w:color w:val="000000" w:themeColor="text1"/>
              </w:rPr>
            </w:pPr>
          </w:p>
          <w:p w:rsidR="00D30616" w:rsidRPr="00CB1272" w:rsidRDefault="00D30616" w:rsidP="0025478F">
            <w:pPr>
              <w:numPr>
                <w:ilvl w:val="0"/>
                <w:numId w:val="8"/>
              </w:numPr>
              <w:spacing w:line="360" w:lineRule="auto"/>
              <w:contextualSpacing/>
              <w:jc w:val="both"/>
              <w:rPr>
                <w:rFonts w:ascii="Palatino Linotype" w:hAnsi="Palatino Linotype"/>
                <w:color w:val="000000" w:themeColor="text1"/>
              </w:rPr>
            </w:pPr>
            <w:r w:rsidRPr="00CB1272">
              <w:rPr>
                <w:rFonts w:ascii="Palatino Linotype" w:hAnsi="Palatino Linotype"/>
                <w:color w:val="000000" w:themeColor="text1"/>
              </w:rPr>
              <w:t xml:space="preserve">Confidencialidad </w:t>
            </w:r>
          </w:p>
          <w:p w:rsidR="00D30616" w:rsidRPr="00CB1272" w:rsidRDefault="00D30616" w:rsidP="0025478F">
            <w:pPr>
              <w:numPr>
                <w:ilvl w:val="0"/>
                <w:numId w:val="8"/>
              </w:numPr>
              <w:spacing w:line="360" w:lineRule="auto"/>
              <w:contextualSpacing/>
              <w:jc w:val="both"/>
              <w:rPr>
                <w:rFonts w:ascii="Palatino Linotype" w:hAnsi="Palatino Linotype"/>
                <w:color w:val="000000" w:themeColor="text1"/>
              </w:rPr>
            </w:pPr>
            <w:r w:rsidRPr="00CB1272">
              <w:rPr>
                <w:rFonts w:ascii="Palatino Linotype" w:hAnsi="Palatino Linotype"/>
                <w:color w:val="000000" w:themeColor="text1"/>
              </w:rPr>
              <w:t>Reserva</w:t>
            </w:r>
          </w:p>
        </w:tc>
        <w:tc>
          <w:tcPr>
            <w:tcW w:w="2268" w:type="dxa"/>
          </w:tcPr>
          <w:p w:rsidR="00D30616" w:rsidRPr="00CB1272" w:rsidRDefault="00D30616" w:rsidP="004E7025">
            <w:pPr>
              <w:spacing w:line="360" w:lineRule="auto"/>
              <w:jc w:val="both"/>
              <w:rPr>
                <w:rFonts w:ascii="Palatino Linotype" w:hAnsi="Palatino Linotype"/>
                <w:color w:val="000000" w:themeColor="text1"/>
              </w:rPr>
            </w:pPr>
          </w:p>
        </w:tc>
      </w:tr>
      <w:tr w:rsidR="00D30616" w:rsidRPr="00CB1272" w:rsidTr="00D30616">
        <w:tc>
          <w:tcPr>
            <w:tcW w:w="2155" w:type="dxa"/>
            <w:vMerge/>
            <w:shd w:val="clear" w:color="auto" w:fill="D5DCE4" w:themeFill="text2" w:themeFillTint="33"/>
          </w:tcPr>
          <w:p w:rsidR="00D30616" w:rsidRPr="00CB1272" w:rsidRDefault="00D30616" w:rsidP="004E7025">
            <w:pPr>
              <w:spacing w:line="360" w:lineRule="auto"/>
              <w:jc w:val="both"/>
              <w:rPr>
                <w:rFonts w:ascii="Palatino Linotype" w:hAnsi="Palatino Linotype"/>
                <w:color w:val="000000" w:themeColor="text1"/>
              </w:rPr>
            </w:pPr>
          </w:p>
        </w:tc>
        <w:tc>
          <w:tcPr>
            <w:tcW w:w="1759" w:type="dxa"/>
          </w:tcPr>
          <w:p w:rsidR="00D30616" w:rsidRPr="00CB1272" w:rsidRDefault="00D30616" w:rsidP="004E7025">
            <w:pPr>
              <w:spacing w:line="360" w:lineRule="auto"/>
              <w:jc w:val="both"/>
              <w:rPr>
                <w:rFonts w:ascii="Palatino Linotype" w:hAnsi="Palatino Linotype"/>
                <w:color w:val="000000" w:themeColor="text1"/>
              </w:rPr>
            </w:pPr>
            <w:r w:rsidRPr="00CB1272">
              <w:rPr>
                <w:rFonts w:ascii="Palatino Linotype" w:hAnsi="Palatino Linotype"/>
                <w:color w:val="000000" w:themeColor="text1"/>
              </w:rPr>
              <w:t xml:space="preserve">Los titulares de las áreas que administran la información son los que aprueban la clasificación </w:t>
            </w:r>
          </w:p>
        </w:tc>
        <w:tc>
          <w:tcPr>
            <w:tcW w:w="2269" w:type="dxa"/>
          </w:tcPr>
          <w:p w:rsidR="00D30616" w:rsidRPr="00CB1272" w:rsidRDefault="00D30616" w:rsidP="004E7025">
            <w:pPr>
              <w:spacing w:line="360" w:lineRule="auto"/>
              <w:jc w:val="both"/>
              <w:rPr>
                <w:rFonts w:ascii="Palatino Linotype" w:hAnsi="Palatino Linotype"/>
                <w:color w:val="000000" w:themeColor="text1"/>
              </w:rPr>
            </w:pPr>
          </w:p>
        </w:tc>
        <w:tc>
          <w:tcPr>
            <w:tcW w:w="2268" w:type="dxa"/>
          </w:tcPr>
          <w:p w:rsidR="00D30616" w:rsidRPr="00CB1272" w:rsidRDefault="00D30616" w:rsidP="004E7025">
            <w:pPr>
              <w:spacing w:line="360" w:lineRule="auto"/>
              <w:jc w:val="both"/>
              <w:rPr>
                <w:rFonts w:ascii="Palatino Linotype" w:hAnsi="Palatino Linotype"/>
                <w:color w:val="000000" w:themeColor="text1"/>
              </w:rPr>
            </w:pPr>
          </w:p>
        </w:tc>
      </w:tr>
      <w:tr w:rsidR="00D30616" w:rsidRPr="00CB1272" w:rsidTr="00D30616">
        <w:tc>
          <w:tcPr>
            <w:tcW w:w="2155" w:type="dxa"/>
            <w:vMerge/>
            <w:shd w:val="clear" w:color="auto" w:fill="D5DCE4" w:themeFill="text2" w:themeFillTint="33"/>
          </w:tcPr>
          <w:p w:rsidR="00D30616" w:rsidRPr="00CB1272" w:rsidRDefault="00D30616" w:rsidP="004E7025">
            <w:pPr>
              <w:spacing w:line="360" w:lineRule="auto"/>
              <w:jc w:val="both"/>
              <w:rPr>
                <w:rFonts w:ascii="Palatino Linotype" w:hAnsi="Palatino Linotype"/>
                <w:color w:val="000000" w:themeColor="text1"/>
              </w:rPr>
            </w:pPr>
          </w:p>
        </w:tc>
        <w:tc>
          <w:tcPr>
            <w:tcW w:w="1759" w:type="dxa"/>
          </w:tcPr>
          <w:p w:rsidR="00D30616" w:rsidRPr="00CB1272" w:rsidRDefault="00D30616" w:rsidP="004E7025">
            <w:pPr>
              <w:spacing w:line="360" w:lineRule="auto"/>
              <w:jc w:val="both"/>
              <w:rPr>
                <w:rFonts w:ascii="Palatino Linotype" w:hAnsi="Palatino Linotype"/>
                <w:color w:val="000000" w:themeColor="text1"/>
              </w:rPr>
            </w:pPr>
            <w:r w:rsidRPr="00CB1272">
              <w:rPr>
                <w:rFonts w:ascii="Palatino Linotype" w:hAnsi="Palatino Linotype"/>
                <w:color w:val="000000" w:themeColor="text1"/>
              </w:rPr>
              <w:t>La clasificación de la información se realiza al momento de:</w:t>
            </w:r>
          </w:p>
        </w:tc>
        <w:tc>
          <w:tcPr>
            <w:tcW w:w="2269" w:type="dxa"/>
          </w:tcPr>
          <w:p w:rsidR="00D30616" w:rsidRPr="00CB1272" w:rsidRDefault="00D30616" w:rsidP="0025478F">
            <w:pPr>
              <w:numPr>
                <w:ilvl w:val="0"/>
                <w:numId w:val="7"/>
              </w:numPr>
              <w:spacing w:line="360" w:lineRule="auto"/>
              <w:contextualSpacing/>
              <w:jc w:val="both"/>
              <w:rPr>
                <w:rFonts w:ascii="Palatino Linotype" w:hAnsi="Palatino Linotype"/>
                <w:color w:val="000000" w:themeColor="text1"/>
              </w:rPr>
            </w:pPr>
            <w:r w:rsidRPr="00CB1272">
              <w:rPr>
                <w:rFonts w:ascii="Palatino Linotype" w:hAnsi="Palatino Linotype"/>
                <w:color w:val="000000" w:themeColor="text1"/>
              </w:rPr>
              <w:t>Atender una solicitud</w:t>
            </w:r>
          </w:p>
          <w:p w:rsidR="00D30616" w:rsidRPr="00CB1272" w:rsidRDefault="00D30616" w:rsidP="0025478F">
            <w:pPr>
              <w:numPr>
                <w:ilvl w:val="0"/>
                <w:numId w:val="7"/>
              </w:numPr>
              <w:spacing w:line="360" w:lineRule="auto"/>
              <w:contextualSpacing/>
              <w:jc w:val="both"/>
              <w:rPr>
                <w:rFonts w:ascii="Palatino Linotype" w:hAnsi="Palatino Linotype"/>
                <w:color w:val="000000" w:themeColor="text1"/>
              </w:rPr>
            </w:pPr>
            <w:r w:rsidRPr="00CB1272">
              <w:rPr>
                <w:rFonts w:ascii="Palatino Linotype" w:hAnsi="Palatino Linotype"/>
                <w:color w:val="000000" w:themeColor="text1"/>
              </w:rPr>
              <w:t>Por mandato de una autoridad competente</w:t>
            </w:r>
          </w:p>
          <w:p w:rsidR="00D30616" w:rsidRPr="00CB1272" w:rsidRDefault="00D30616" w:rsidP="0025478F">
            <w:pPr>
              <w:numPr>
                <w:ilvl w:val="0"/>
                <w:numId w:val="7"/>
              </w:numPr>
              <w:spacing w:line="360" w:lineRule="auto"/>
              <w:contextualSpacing/>
              <w:jc w:val="both"/>
              <w:rPr>
                <w:rFonts w:ascii="Palatino Linotype" w:hAnsi="Palatino Linotype"/>
                <w:color w:val="000000" w:themeColor="text1"/>
              </w:rPr>
            </w:pPr>
            <w:r w:rsidRPr="00CB1272">
              <w:rPr>
                <w:rFonts w:ascii="Palatino Linotype" w:hAnsi="Palatino Linotype"/>
                <w:color w:val="000000" w:themeColor="text1"/>
              </w:rPr>
              <w:t>Para elaborar una versión pública y cumplir una obligación de transparencia</w:t>
            </w:r>
          </w:p>
        </w:tc>
        <w:tc>
          <w:tcPr>
            <w:tcW w:w="2268" w:type="dxa"/>
          </w:tcPr>
          <w:p w:rsidR="00D30616" w:rsidRPr="00CB1272" w:rsidRDefault="00D30616" w:rsidP="004E7025">
            <w:pPr>
              <w:spacing w:line="360" w:lineRule="auto"/>
              <w:jc w:val="both"/>
              <w:rPr>
                <w:rFonts w:ascii="Palatino Linotype" w:hAnsi="Palatino Linotype"/>
                <w:color w:val="000000" w:themeColor="text1"/>
              </w:rPr>
            </w:pPr>
          </w:p>
        </w:tc>
      </w:tr>
      <w:tr w:rsidR="00D30616" w:rsidRPr="00CB1272" w:rsidTr="00D30616">
        <w:tc>
          <w:tcPr>
            <w:tcW w:w="2155" w:type="dxa"/>
            <w:vMerge/>
            <w:shd w:val="clear" w:color="auto" w:fill="D5DCE4" w:themeFill="text2" w:themeFillTint="33"/>
          </w:tcPr>
          <w:p w:rsidR="00D30616" w:rsidRPr="00CB1272" w:rsidRDefault="00D30616" w:rsidP="004E7025">
            <w:pPr>
              <w:spacing w:line="360" w:lineRule="auto"/>
              <w:jc w:val="both"/>
              <w:rPr>
                <w:rFonts w:ascii="Palatino Linotype" w:hAnsi="Palatino Linotype"/>
                <w:color w:val="000000" w:themeColor="text1"/>
              </w:rPr>
            </w:pPr>
          </w:p>
        </w:tc>
        <w:tc>
          <w:tcPr>
            <w:tcW w:w="1759" w:type="dxa"/>
          </w:tcPr>
          <w:p w:rsidR="00D30616" w:rsidRPr="00CB1272" w:rsidRDefault="00D30616" w:rsidP="004E7025">
            <w:pPr>
              <w:spacing w:line="360" w:lineRule="auto"/>
              <w:jc w:val="both"/>
              <w:rPr>
                <w:rFonts w:ascii="Palatino Linotype" w:hAnsi="Palatino Linotype"/>
                <w:color w:val="000000" w:themeColor="text1"/>
              </w:rPr>
            </w:pPr>
            <w:r w:rsidRPr="00CB1272">
              <w:rPr>
                <w:rFonts w:ascii="Palatino Linotype" w:hAnsi="Palatino Linotype"/>
                <w:color w:val="000000" w:themeColor="text1"/>
              </w:rPr>
              <w:t>No se pueden emitir acuerdos de carácter general ni particular</w:t>
            </w:r>
          </w:p>
        </w:tc>
        <w:tc>
          <w:tcPr>
            <w:tcW w:w="2269" w:type="dxa"/>
          </w:tcPr>
          <w:p w:rsidR="00D30616" w:rsidRPr="00CB1272" w:rsidRDefault="00D30616" w:rsidP="004E7025">
            <w:pPr>
              <w:spacing w:line="360" w:lineRule="auto"/>
              <w:jc w:val="both"/>
              <w:rPr>
                <w:rFonts w:ascii="Palatino Linotype" w:hAnsi="Palatino Linotype"/>
                <w:color w:val="000000" w:themeColor="text1"/>
              </w:rPr>
            </w:pPr>
            <w:r w:rsidRPr="00CB1272">
              <w:rPr>
                <w:rFonts w:ascii="Palatino Linotype" w:hAnsi="Palatino Linotype"/>
                <w:color w:val="000000" w:themeColor="text1"/>
              </w:rPr>
              <w:t xml:space="preserve">El sujeto obligado debe emitir un acuerdo describiendo y analizando cada documento de un expediente y todos los datos incluidos en un documento </w:t>
            </w:r>
          </w:p>
        </w:tc>
        <w:tc>
          <w:tcPr>
            <w:tcW w:w="2268" w:type="dxa"/>
          </w:tcPr>
          <w:p w:rsidR="00D30616" w:rsidRPr="00CB1272" w:rsidRDefault="00D30616" w:rsidP="004E7025">
            <w:pPr>
              <w:spacing w:line="360" w:lineRule="auto"/>
              <w:jc w:val="both"/>
              <w:rPr>
                <w:rFonts w:ascii="Palatino Linotype" w:hAnsi="Palatino Linotype"/>
                <w:color w:val="000000" w:themeColor="text1"/>
              </w:rPr>
            </w:pPr>
          </w:p>
        </w:tc>
      </w:tr>
      <w:tr w:rsidR="00D30616" w:rsidRPr="00CB1272" w:rsidTr="00D30616">
        <w:tc>
          <w:tcPr>
            <w:tcW w:w="2155" w:type="dxa"/>
            <w:vMerge w:val="restart"/>
            <w:shd w:val="clear" w:color="auto" w:fill="D5DCE4" w:themeFill="text2" w:themeFillTint="33"/>
          </w:tcPr>
          <w:p w:rsidR="00D30616" w:rsidRPr="00CB1272" w:rsidRDefault="00D30616" w:rsidP="004E7025">
            <w:pPr>
              <w:spacing w:line="360" w:lineRule="auto"/>
              <w:jc w:val="both"/>
              <w:rPr>
                <w:rFonts w:ascii="Palatino Linotype" w:hAnsi="Palatino Linotype"/>
                <w:color w:val="000000" w:themeColor="text1"/>
              </w:rPr>
            </w:pPr>
            <w:r w:rsidRPr="00CB1272">
              <w:rPr>
                <w:rFonts w:ascii="Palatino Linotype" w:hAnsi="Palatino Linotype"/>
                <w:color w:val="000000" w:themeColor="text1"/>
              </w:rPr>
              <w:lastRenderedPageBreak/>
              <w:t>Supuestos de clasificación</w:t>
            </w:r>
          </w:p>
        </w:tc>
        <w:tc>
          <w:tcPr>
            <w:tcW w:w="1759" w:type="dxa"/>
          </w:tcPr>
          <w:p w:rsidR="00D30616" w:rsidRPr="00CB1272" w:rsidRDefault="00D30616" w:rsidP="004E7025">
            <w:pPr>
              <w:spacing w:line="360" w:lineRule="auto"/>
              <w:jc w:val="both"/>
              <w:rPr>
                <w:rFonts w:ascii="Palatino Linotype" w:hAnsi="Palatino Linotype"/>
                <w:color w:val="000000" w:themeColor="text1"/>
              </w:rPr>
            </w:pPr>
            <w:r w:rsidRPr="00CB1272">
              <w:rPr>
                <w:rFonts w:ascii="Palatino Linotype" w:hAnsi="Palatino Linotype"/>
                <w:color w:val="000000" w:themeColor="text1"/>
              </w:rPr>
              <w:t>Para clasificar la información como reservada hay</w:t>
            </w:r>
          </w:p>
        </w:tc>
        <w:tc>
          <w:tcPr>
            <w:tcW w:w="2269" w:type="dxa"/>
          </w:tcPr>
          <w:p w:rsidR="00D30616" w:rsidRPr="00CB1272" w:rsidRDefault="00D30616" w:rsidP="0025478F">
            <w:pPr>
              <w:numPr>
                <w:ilvl w:val="0"/>
                <w:numId w:val="9"/>
              </w:numPr>
              <w:spacing w:line="360" w:lineRule="auto"/>
              <w:contextualSpacing/>
              <w:jc w:val="both"/>
              <w:rPr>
                <w:rFonts w:ascii="Palatino Linotype" w:hAnsi="Palatino Linotype"/>
                <w:color w:val="000000" w:themeColor="text1"/>
              </w:rPr>
            </w:pPr>
            <w:r w:rsidRPr="00CB1272">
              <w:rPr>
                <w:rFonts w:ascii="Palatino Linotype" w:hAnsi="Palatino Linotype"/>
                <w:color w:val="000000" w:themeColor="text1"/>
              </w:rPr>
              <w:t>11 supuestos en la Ley Estatal</w:t>
            </w:r>
          </w:p>
          <w:p w:rsidR="00D30616" w:rsidRPr="00CB1272" w:rsidRDefault="00D30616" w:rsidP="0025478F">
            <w:pPr>
              <w:numPr>
                <w:ilvl w:val="0"/>
                <w:numId w:val="9"/>
              </w:numPr>
              <w:spacing w:line="360" w:lineRule="auto"/>
              <w:contextualSpacing/>
              <w:jc w:val="both"/>
              <w:rPr>
                <w:rFonts w:ascii="Palatino Linotype" w:hAnsi="Palatino Linotype"/>
                <w:color w:val="000000" w:themeColor="text1"/>
              </w:rPr>
            </w:pPr>
            <w:r w:rsidRPr="00CB1272">
              <w:rPr>
                <w:rFonts w:ascii="Palatino Linotype" w:hAnsi="Palatino Linotype"/>
                <w:color w:val="000000" w:themeColor="text1"/>
              </w:rPr>
              <w:t>13 supuestos en la Ley General</w:t>
            </w:r>
          </w:p>
        </w:tc>
        <w:tc>
          <w:tcPr>
            <w:tcW w:w="2268" w:type="dxa"/>
          </w:tcPr>
          <w:p w:rsidR="00D30616" w:rsidRPr="00CB1272" w:rsidRDefault="00D30616" w:rsidP="004E7025">
            <w:pPr>
              <w:spacing w:line="360" w:lineRule="auto"/>
              <w:jc w:val="both"/>
              <w:rPr>
                <w:rFonts w:ascii="Palatino Linotype" w:hAnsi="Palatino Linotype"/>
                <w:color w:val="000000" w:themeColor="text1"/>
              </w:rPr>
            </w:pPr>
            <w:r w:rsidRPr="00CB1272">
              <w:rPr>
                <w:rFonts w:ascii="Palatino Linotype" w:hAnsi="Palatino Linotype"/>
                <w:color w:val="000000" w:themeColor="text1"/>
              </w:rPr>
              <w:t>El sujeto obligado debe identificar claramente la información que se pretende clasificar y realizar un juicio de subsunción o encaje</w:t>
            </w:r>
          </w:p>
        </w:tc>
      </w:tr>
      <w:tr w:rsidR="00D30616" w:rsidRPr="00CB1272" w:rsidTr="00D30616">
        <w:tc>
          <w:tcPr>
            <w:tcW w:w="2155" w:type="dxa"/>
            <w:vMerge/>
            <w:shd w:val="clear" w:color="auto" w:fill="D5DCE4" w:themeFill="text2" w:themeFillTint="33"/>
          </w:tcPr>
          <w:p w:rsidR="00D30616" w:rsidRPr="00CB1272" w:rsidRDefault="00D30616" w:rsidP="004E7025">
            <w:pPr>
              <w:spacing w:line="360" w:lineRule="auto"/>
              <w:jc w:val="both"/>
              <w:rPr>
                <w:rFonts w:ascii="Palatino Linotype" w:hAnsi="Palatino Linotype"/>
                <w:color w:val="000000" w:themeColor="text1"/>
              </w:rPr>
            </w:pPr>
          </w:p>
        </w:tc>
        <w:tc>
          <w:tcPr>
            <w:tcW w:w="1759" w:type="dxa"/>
          </w:tcPr>
          <w:p w:rsidR="00D30616" w:rsidRPr="00CB1272" w:rsidRDefault="00D30616" w:rsidP="004E7025">
            <w:pPr>
              <w:spacing w:line="360" w:lineRule="auto"/>
              <w:jc w:val="both"/>
              <w:rPr>
                <w:rFonts w:ascii="Palatino Linotype" w:hAnsi="Palatino Linotype"/>
                <w:color w:val="000000" w:themeColor="text1"/>
              </w:rPr>
            </w:pPr>
            <w:r w:rsidRPr="00CB1272">
              <w:rPr>
                <w:rFonts w:ascii="Palatino Linotype" w:hAnsi="Palatino Linotype"/>
                <w:color w:val="000000" w:themeColor="text1"/>
              </w:rPr>
              <w:t>Para clasificar la información como confidencial hay</w:t>
            </w:r>
          </w:p>
        </w:tc>
        <w:tc>
          <w:tcPr>
            <w:tcW w:w="2269" w:type="dxa"/>
          </w:tcPr>
          <w:p w:rsidR="00D30616" w:rsidRPr="00CB1272" w:rsidRDefault="00D30616" w:rsidP="004E7025">
            <w:pPr>
              <w:spacing w:line="360" w:lineRule="auto"/>
              <w:jc w:val="both"/>
              <w:rPr>
                <w:rFonts w:ascii="Palatino Linotype" w:hAnsi="Palatino Linotype"/>
                <w:color w:val="000000" w:themeColor="text1"/>
              </w:rPr>
            </w:pPr>
            <w:r w:rsidRPr="00CB1272">
              <w:rPr>
                <w:rFonts w:ascii="Palatino Linotype" w:hAnsi="Palatino Linotype"/>
                <w:color w:val="000000" w:themeColor="text1"/>
              </w:rPr>
              <w:t>que considerar la definición de dato personal</w:t>
            </w:r>
          </w:p>
        </w:tc>
        <w:tc>
          <w:tcPr>
            <w:tcW w:w="2268" w:type="dxa"/>
          </w:tcPr>
          <w:p w:rsidR="00D30616" w:rsidRPr="00CB1272" w:rsidRDefault="00D30616" w:rsidP="004E7025">
            <w:pPr>
              <w:spacing w:line="360" w:lineRule="auto"/>
              <w:jc w:val="both"/>
              <w:rPr>
                <w:rFonts w:ascii="Palatino Linotype" w:hAnsi="Palatino Linotype"/>
                <w:color w:val="000000" w:themeColor="text1"/>
              </w:rPr>
            </w:pPr>
          </w:p>
        </w:tc>
      </w:tr>
      <w:tr w:rsidR="00D30616" w:rsidRPr="00CB1272" w:rsidTr="00D30616">
        <w:tc>
          <w:tcPr>
            <w:tcW w:w="2155" w:type="dxa"/>
            <w:vMerge/>
            <w:shd w:val="clear" w:color="auto" w:fill="D5DCE4" w:themeFill="text2" w:themeFillTint="33"/>
          </w:tcPr>
          <w:p w:rsidR="00D30616" w:rsidRPr="00CB1272" w:rsidRDefault="00D30616" w:rsidP="004E7025">
            <w:pPr>
              <w:spacing w:line="360" w:lineRule="auto"/>
              <w:jc w:val="both"/>
              <w:rPr>
                <w:rFonts w:ascii="Palatino Linotype" w:hAnsi="Palatino Linotype"/>
                <w:color w:val="000000" w:themeColor="text1"/>
              </w:rPr>
            </w:pPr>
          </w:p>
        </w:tc>
        <w:tc>
          <w:tcPr>
            <w:tcW w:w="1759" w:type="dxa"/>
          </w:tcPr>
          <w:p w:rsidR="00D30616" w:rsidRPr="00CB1272" w:rsidRDefault="00D30616" w:rsidP="004E7025">
            <w:pPr>
              <w:spacing w:line="360" w:lineRule="auto"/>
              <w:jc w:val="both"/>
              <w:rPr>
                <w:rFonts w:ascii="Palatino Linotype" w:hAnsi="Palatino Linotype"/>
                <w:color w:val="000000" w:themeColor="text1"/>
              </w:rPr>
            </w:pPr>
            <w:r w:rsidRPr="00CB1272">
              <w:rPr>
                <w:rFonts w:ascii="Palatino Linotype" w:hAnsi="Palatino Linotype"/>
                <w:color w:val="000000" w:themeColor="text1"/>
              </w:rPr>
              <w:t xml:space="preserve">Estos supuestos se aplican de manera restrictiva y estricta, no </w:t>
            </w:r>
            <w:r w:rsidRPr="00CB1272">
              <w:rPr>
                <w:rFonts w:ascii="Palatino Linotype" w:hAnsi="Palatino Linotype"/>
                <w:color w:val="000000" w:themeColor="text1"/>
              </w:rPr>
              <w:lastRenderedPageBreak/>
              <w:t>pueden ampliarse</w:t>
            </w:r>
          </w:p>
        </w:tc>
        <w:tc>
          <w:tcPr>
            <w:tcW w:w="2269" w:type="dxa"/>
          </w:tcPr>
          <w:p w:rsidR="00D30616" w:rsidRPr="00CB1272" w:rsidRDefault="00D30616" w:rsidP="004E7025">
            <w:pPr>
              <w:spacing w:line="360" w:lineRule="auto"/>
              <w:jc w:val="both"/>
              <w:rPr>
                <w:rFonts w:ascii="Palatino Linotype" w:hAnsi="Palatino Linotype"/>
                <w:color w:val="000000" w:themeColor="text1"/>
              </w:rPr>
            </w:pPr>
          </w:p>
        </w:tc>
        <w:tc>
          <w:tcPr>
            <w:tcW w:w="2268" w:type="dxa"/>
          </w:tcPr>
          <w:p w:rsidR="00D30616" w:rsidRPr="00CB1272" w:rsidRDefault="00D30616" w:rsidP="004E7025">
            <w:pPr>
              <w:spacing w:line="360" w:lineRule="auto"/>
              <w:jc w:val="both"/>
              <w:rPr>
                <w:rFonts w:ascii="Palatino Linotype" w:hAnsi="Palatino Linotype"/>
                <w:color w:val="000000" w:themeColor="text1"/>
              </w:rPr>
            </w:pPr>
          </w:p>
        </w:tc>
      </w:tr>
      <w:tr w:rsidR="00D30616" w:rsidRPr="00CB1272" w:rsidTr="00D30616">
        <w:tc>
          <w:tcPr>
            <w:tcW w:w="2155" w:type="dxa"/>
            <w:vMerge w:val="restart"/>
            <w:shd w:val="clear" w:color="auto" w:fill="D5DCE4" w:themeFill="text2" w:themeFillTint="33"/>
          </w:tcPr>
          <w:p w:rsidR="00D30616" w:rsidRPr="00CB1272" w:rsidRDefault="00D30616" w:rsidP="004E7025">
            <w:pPr>
              <w:spacing w:line="360" w:lineRule="auto"/>
              <w:jc w:val="both"/>
              <w:rPr>
                <w:rFonts w:ascii="Palatino Linotype" w:hAnsi="Palatino Linotype"/>
                <w:color w:val="000000" w:themeColor="text1"/>
              </w:rPr>
            </w:pPr>
            <w:r w:rsidRPr="00CB1272">
              <w:rPr>
                <w:rFonts w:ascii="Palatino Linotype" w:hAnsi="Palatino Linotype"/>
                <w:color w:val="000000" w:themeColor="text1"/>
              </w:rPr>
              <w:t>Excepciones a la clasificación de reserva</w:t>
            </w:r>
          </w:p>
        </w:tc>
        <w:tc>
          <w:tcPr>
            <w:tcW w:w="1759" w:type="dxa"/>
            <w:vMerge w:val="restart"/>
          </w:tcPr>
          <w:p w:rsidR="00D30616" w:rsidRPr="00CB1272" w:rsidRDefault="00D30616" w:rsidP="004E7025">
            <w:pPr>
              <w:spacing w:line="360" w:lineRule="auto"/>
              <w:jc w:val="both"/>
              <w:rPr>
                <w:rFonts w:ascii="Palatino Linotype" w:hAnsi="Palatino Linotype"/>
                <w:color w:val="000000" w:themeColor="text1"/>
              </w:rPr>
            </w:pPr>
            <w:r w:rsidRPr="00CB1272">
              <w:rPr>
                <w:rFonts w:ascii="Palatino Linotype" w:hAnsi="Palatino Linotype"/>
                <w:color w:val="000000" w:themeColor="text1"/>
              </w:rPr>
              <w:t>No puede clasificarse como información reservada la concerniente a:</w:t>
            </w:r>
          </w:p>
        </w:tc>
        <w:tc>
          <w:tcPr>
            <w:tcW w:w="2269" w:type="dxa"/>
          </w:tcPr>
          <w:p w:rsidR="00D30616" w:rsidRPr="00CB1272" w:rsidRDefault="00D30616" w:rsidP="004E7025">
            <w:pPr>
              <w:spacing w:line="360" w:lineRule="auto"/>
              <w:jc w:val="both"/>
              <w:rPr>
                <w:rFonts w:ascii="Palatino Linotype" w:hAnsi="Palatino Linotype"/>
                <w:color w:val="000000" w:themeColor="text1"/>
              </w:rPr>
            </w:pPr>
            <w:r w:rsidRPr="00CB1272">
              <w:rPr>
                <w:rFonts w:ascii="Palatino Linotype" w:hAnsi="Palatino Linotype"/>
                <w:color w:val="000000" w:themeColor="text1"/>
              </w:rPr>
              <w:t>Actos (probados o en investigación) graves de violaciones a derechos humanos</w:t>
            </w:r>
          </w:p>
        </w:tc>
        <w:tc>
          <w:tcPr>
            <w:tcW w:w="2268" w:type="dxa"/>
          </w:tcPr>
          <w:p w:rsidR="00D30616" w:rsidRPr="00CB1272" w:rsidRDefault="00D30616" w:rsidP="004E7025">
            <w:pPr>
              <w:spacing w:line="360" w:lineRule="auto"/>
              <w:jc w:val="both"/>
              <w:rPr>
                <w:rFonts w:ascii="Palatino Linotype" w:hAnsi="Palatino Linotype"/>
                <w:color w:val="000000" w:themeColor="text1"/>
              </w:rPr>
            </w:pPr>
          </w:p>
        </w:tc>
      </w:tr>
      <w:tr w:rsidR="00D30616" w:rsidRPr="00CB1272" w:rsidTr="00D30616">
        <w:tc>
          <w:tcPr>
            <w:tcW w:w="2155" w:type="dxa"/>
            <w:vMerge/>
            <w:shd w:val="clear" w:color="auto" w:fill="D5DCE4" w:themeFill="text2" w:themeFillTint="33"/>
          </w:tcPr>
          <w:p w:rsidR="00D30616" w:rsidRPr="00CB1272" w:rsidRDefault="00D30616" w:rsidP="004E7025">
            <w:pPr>
              <w:spacing w:line="360" w:lineRule="auto"/>
              <w:jc w:val="both"/>
              <w:rPr>
                <w:rFonts w:ascii="Palatino Linotype" w:hAnsi="Palatino Linotype"/>
                <w:color w:val="000000" w:themeColor="text1"/>
              </w:rPr>
            </w:pPr>
          </w:p>
        </w:tc>
        <w:tc>
          <w:tcPr>
            <w:tcW w:w="1759" w:type="dxa"/>
            <w:vMerge/>
          </w:tcPr>
          <w:p w:rsidR="00D30616" w:rsidRPr="00CB1272" w:rsidRDefault="00D30616" w:rsidP="004E7025">
            <w:pPr>
              <w:spacing w:line="360" w:lineRule="auto"/>
              <w:jc w:val="both"/>
              <w:rPr>
                <w:rFonts w:ascii="Palatino Linotype" w:hAnsi="Palatino Linotype"/>
                <w:color w:val="000000" w:themeColor="text1"/>
              </w:rPr>
            </w:pPr>
          </w:p>
        </w:tc>
        <w:tc>
          <w:tcPr>
            <w:tcW w:w="2269" w:type="dxa"/>
          </w:tcPr>
          <w:p w:rsidR="00D30616" w:rsidRPr="00CB1272" w:rsidRDefault="00D30616" w:rsidP="004E7025">
            <w:pPr>
              <w:spacing w:line="360" w:lineRule="auto"/>
              <w:jc w:val="both"/>
              <w:rPr>
                <w:rFonts w:ascii="Palatino Linotype" w:hAnsi="Palatino Linotype"/>
                <w:color w:val="000000" w:themeColor="text1"/>
              </w:rPr>
            </w:pPr>
            <w:r w:rsidRPr="00CB1272">
              <w:rPr>
                <w:rFonts w:ascii="Palatino Linotype" w:hAnsi="Palatino Linotype"/>
                <w:color w:val="000000" w:themeColor="text1"/>
              </w:rPr>
              <w:t xml:space="preserve">Delitos de </w:t>
            </w:r>
            <w:proofErr w:type="spellStart"/>
            <w:r w:rsidRPr="00CB1272">
              <w:rPr>
                <w:rFonts w:ascii="Palatino Linotype" w:hAnsi="Palatino Linotype"/>
                <w:color w:val="000000" w:themeColor="text1"/>
              </w:rPr>
              <w:t>lessa</w:t>
            </w:r>
            <w:proofErr w:type="spellEnd"/>
            <w:r w:rsidRPr="00CB1272">
              <w:rPr>
                <w:rFonts w:ascii="Palatino Linotype" w:hAnsi="Palatino Linotype"/>
                <w:color w:val="000000" w:themeColor="text1"/>
              </w:rPr>
              <w:t xml:space="preserve"> humanidad</w:t>
            </w:r>
          </w:p>
        </w:tc>
        <w:tc>
          <w:tcPr>
            <w:tcW w:w="2268" w:type="dxa"/>
          </w:tcPr>
          <w:p w:rsidR="00D30616" w:rsidRPr="00CB1272" w:rsidRDefault="00D30616" w:rsidP="004E7025">
            <w:pPr>
              <w:spacing w:line="360" w:lineRule="auto"/>
              <w:jc w:val="both"/>
              <w:rPr>
                <w:rFonts w:ascii="Palatino Linotype" w:hAnsi="Palatino Linotype"/>
                <w:color w:val="000000" w:themeColor="text1"/>
              </w:rPr>
            </w:pPr>
          </w:p>
        </w:tc>
      </w:tr>
      <w:tr w:rsidR="00D30616" w:rsidRPr="00CB1272" w:rsidTr="00D30616">
        <w:tc>
          <w:tcPr>
            <w:tcW w:w="2155" w:type="dxa"/>
            <w:vMerge/>
            <w:shd w:val="clear" w:color="auto" w:fill="D5DCE4" w:themeFill="text2" w:themeFillTint="33"/>
          </w:tcPr>
          <w:p w:rsidR="00D30616" w:rsidRPr="00CB1272" w:rsidRDefault="00D30616" w:rsidP="004E7025">
            <w:pPr>
              <w:spacing w:line="360" w:lineRule="auto"/>
              <w:jc w:val="both"/>
              <w:rPr>
                <w:rFonts w:ascii="Palatino Linotype" w:hAnsi="Palatino Linotype"/>
                <w:color w:val="000000" w:themeColor="text1"/>
              </w:rPr>
            </w:pPr>
          </w:p>
        </w:tc>
        <w:tc>
          <w:tcPr>
            <w:tcW w:w="1759" w:type="dxa"/>
            <w:vMerge/>
          </w:tcPr>
          <w:p w:rsidR="00D30616" w:rsidRPr="00CB1272" w:rsidRDefault="00D30616" w:rsidP="004E7025">
            <w:pPr>
              <w:spacing w:line="360" w:lineRule="auto"/>
              <w:jc w:val="both"/>
              <w:rPr>
                <w:rFonts w:ascii="Palatino Linotype" w:hAnsi="Palatino Linotype"/>
                <w:color w:val="000000" w:themeColor="text1"/>
              </w:rPr>
            </w:pPr>
          </w:p>
        </w:tc>
        <w:tc>
          <w:tcPr>
            <w:tcW w:w="2269" w:type="dxa"/>
          </w:tcPr>
          <w:p w:rsidR="00D30616" w:rsidRPr="00CB1272" w:rsidRDefault="00D30616" w:rsidP="004E7025">
            <w:pPr>
              <w:spacing w:line="360" w:lineRule="auto"/>
              <w:jc w:val="both"/>
              <w:rPr>
                <w:rFonts w:ascii="Palatino Linotype" w:hAnsi="Palatino Linotype"/>
                <w:color w:val="000000" w:themeColor="text1"/>
              </w:rPr>
            </w:pPr>
            <w:r w:rsidRPr="00CB1272">
              <w:rPr>
                <w:rFonts w:ascii="Palatino Linotype" w:hAnsi="Palatino Linotype"/>
                <w:color w:val="000000" w:themeColor="text1"/>
              </w:rPr>
              <w:t>Actos de Corrupción</w:t>
            </w:r>
          </w:p>
        </w:tc>
        <w:tc>
          <w:tcPr>
            <w:tcW w:w="2268" w:type="dxa"/>
          </w:tcPr>
          <w:p w:rsidR="00D30616" w:rsidRPr="00CB1272" w:rsidRDefault="00D30616" w:rsidP="004E7025">
            <w:pPr>
              <w:spacing w:line="360" w:lineRule="auto"/>
              <w:jc w:val="both"/>
              <w:rPr>
                <w:rFonts w:ascii="Palatino Linotype" w:hAnsi="Palatino Linotype"/>
                <w:color w:val="000000" w:themeColor="text1"/>
              </w:rPr>
            </w:pPr>
            <w:r w:rsidRPr="00CB1272">
              <w:rPr>
                <w:rFonts w:ascii="Palatino Linotype" w:hAnsi="Palatino Linotype"/>
                <w:color w:val="000000" w:themeColor="text1"/>
              </w:rPr>
              <w:t>Los comprendidos en el Título Sexto del Código Penal del Estado</w:t>
            </w:r>
          </w:p>
        </w:tc>
      </w:tr>
      <w:tr w:rsidR="00D30616" w:rsidRPr="00CB1272" w:rsidTr="00D30616">
        <w:tc>
          <w:tcPr>
            <w:tcW w:w="2155" w:type="dxa"/>
            <w:vMerge w:val="restart"/>
            <w:shd w:val="clear" w:color="auto" w:fill="D5DCE4" w:themeFill="text2" w:themeFillTint="33"/>
          </w:tcPr>
          <w:p w:rsidR="00D30616" w:rsidRPr="00CB1272" w:rsidRDefault="00D30616" w:rsidP="004E7025">
            <w:pPr>
              <w:shd w:val="clear" w:color="auto" w:fill="AADAF8"/>
              <w:spacing w:line="360" w:lineRule="auto"/>
              <w:jc w:val="both"/>
              <w:rPr>
                <w:rFonts w:ascii="Palatino Linotype" w:hAnsi="Palatino Linotype"/>
                <w:color w:val="000000" w:themeColor="text1"/>
              </w:rPr>
            </w:pPr>
            <w:r w:rsidRPr="00CB1272">
              <w:rPr>
                <w:rFonts w:ascii="Palatino Linotype" w:hAnsi="Palatino Linotype"/>
                <w:color w:val="000000" w:themeColor="text1"/>
              </w:rPr>
              <w:t>Participación del Comité de Transparencia</w:t>
            </w:r>
          </w:p>
        </w:tc>
        <w:tc>
          <w:tcPr>
            <w:tcW w:w="1759" w:type="dxa"/>
            <w:vMerge w:val="restart"/>
          </w:tcPr>
          <w:p w:rsidR="00D30616" w:rsidRPr="00CB1272" w:rsidRDefault="00D30616" w:rsidP="004E7025">
            <w:pPr>
              <w:spacing w:line="360" w:lineRule="auto"/>
              <w:jc w:val="both"/>
              <w:rPr>
                <w:rFonts w:ascii="Palatino Linotype" w:hAnsi="Palatino Linotype"/>
                <w:color w:val="000000" w:themeColor="text1"/>
              </w:rPr>
            </w:pPr>
            <w:r w:rsidRPr="00CB1272">
              <w:rPr>
                <w:rFonts w:ascii="Palatino Linotype" w:hAnsi="Palatino Linotype"/>
                <w:color w:val="000000" w:themeColor="text1"/>
              </w:rPr>
              <w:t>Formalidades</w:t>
            </w:r>
          </w:p>
        </w:tc>
        <w:tc>
          <w:tcPr>
            <w:tcW w:w="2269" w:type="dxa"/>
          </w:tcPr>
          <w:p w:rsidR="00D30616" w:rsidRPr="00CB1272" w:rsidRDefault="00D30616" w:rsidP="004E7025">
            <w:pPr>
              <w:spacing w:line="360" w:lineRule="auto"/>
              <w:jc w:val="both"/>
              <w:rPr>
                <w:rFonts w:ascii="Palatino Linotype" w:hAnsi="Palatino Linotype"/>
                <w:color w:val="000000" w:themeColor="text1"/>
              </w:rPr>
            </w:pPr>
            <w:r w:rsidRPr="00CB1272">
              <w:rPr>
                <w:rFonts w:ascii="Palatino Linotype" w:hAnsi="Palatino Linotype"/>
                <w:color w:val="000000" w:themeColor="text1"/>
              </w:rPr>
              <w:t>El Comité debe de estar debidamente integrado</w:t>
            </w:r>
          </w:p>
        </w:tc>
        <w:tc>
          <w:tcPr>
            <w:tcW w:w="2268" w:type="dxa"/>
          </w:tcPr>
          <w:p w:rsidR="00D30616" w:rsidRPr="00CB1272" w:rsidRDefault="00D30616" w:rsidP="004E7025">
            <w:pPr>
              <w:spacing w:line="360" w:lineRule="auto"/>
              <w:jc w:val="both"/>
              <w:rPr>
                <w:rFonts w:ascii="Palatino Linotype" w:hAnsi="Palatino Linotype"/>
                <w:color w:val="000000" w:themeColor="text1"/>
              </w:rPr>
            </w:pPr>
          </w:p>
        </w:tc>
      </w:tr>
      <w:tr w:rsidR="00D30616" w:rsidRPr="00CB1272" w:rsidTr="00D30616">
        <w:tc>
          <w:tcPr>
            <w:tcW w:w="2155" w:type="dxa"/>
            <w:vMerge/>
            <w:shd w:val="clear" w:color="auto" w:fill="D5DCE4" w:themeFill="text2" w:themeFillTint="33"/>
          </w:tcPr>
          <w:p w:rsidR="00D30616" w:rsidRPr="00CB1272" w:rsidRDefault="00D30616" w:rsidP="004E7025">
            <w:pPr>
              <w:spacing w:line="360" w:lineRule="auto"/>
              <w:jc w:val="both"/>
              <w:rPr>
                <w:rFonts w:ascii="Palatino Linotype" w:hAnsi="Palatino Linotype"/>
                <w:color w:val="000000" w:themeColor="text1"/>
              </w:rPr>
            </w:pPr>
          </w:p>
        </w:tc>
        <w:tc>
          <w:tcPr>
            <w:tcW w:w="1759" w:type="dxa"/>
            <w:vMerge/>
          </w:tcPr>
          <w:p w:rsidR="00D30616" w:rsidRPr="00CB1272" w:rsidRDefault="00D30616" w:rsidP="004E7025">
            <w:pPr>
              <w:spacing w:line="360" w:lineRule="auto"/>
              <w:jc w:val="both"/>
              <w:rPr>
                <w:rFonts w:ascii="Palatino Linotype" w:hAnsi="Palatino Linotype"/>
                <w:color w:val="000000" w:themeColor="text1"/>
              </w:rPr>
            </w:pPr>
          </w:p>
        </w:tc>
        <w:tc>
          <w:tcPr>
            <w:tcW w:w="2269" w:type="dxa"/>
          </w:tcPr>
          <w:p w:rsidR="00D30616" w:rsidRPr="00CB1272" w:rsidRDefault="00D30616" w:rsidP="004E7025">
            <w:pPr>
              <w:spacing w:line="360" w:lineRule="auto"/>
              <w:jc w:val="both"/>
              <w:rPr>
                <w:rFonts w:ascii="Palatino Linotype" w:hAnsi="Palatino Linotype"/>
                <w:color w:val="000000" w:themeColor="text1"/>
              </w:rPr>
            </w:pPr>
            <w:r w:rsidRPr="00CB1272">
              <w:rPr>
                <w:rFonts w:ascii="Palatino Linotype" w:hAnsi="Palatino Linotype"/>
                <w:color w:val="000000" w:themeColor="text1"/>
              </w:rPr>
              <w:t xml:space="preserve">El Comité no aprueba la clasificación, sólo: confirma, modifica o </w:t>
            </w:r>
            <w:r w:rsidRPr="00CB1272">
              <w:rPr>
                <w:rFonts w:ascii="Palatino Linotype" w:hAnsi="Palatino Linotype"/>
                <w:color w:val="000000" w:themeColor="text1"/>
              </w:rPr>
              <w:lastRenderedPageBreak/>
              <w:t xml:space="preserve">revoca la decisión de las áreas </w:t>
            </w:r>
          </w:p>
        </w:tc>
        <w:tc>
          <w:tcPr>
            <w:tcW w:w="2268" w:type="dxa"/>
          </w:tcPr>
          <w:p w:rsidR="00D30616" w:rsidRPr="00CB1272" w:rsidRDefault="00D30616" w:rsidP="004E7025">
            <w:pPr>
              <w:spacing w:line="360" w:lineRule="auto"/>
              <w:jc w:val="both"/>
              <w:rPr>
                <w:rFonts w:ascii="Palatino Linotype" w:hAnsi="Palatino Linotype"/>
                <w:color w:val="000000" w:themeColor="text1"/>
              </w:rPr>
            </w:pPr>
          </w:p>
        </w:tc>
      </w:tr>
      <w:tr w:rsidR="00D30616" w:rsidRPr="00CB1272" w:rsidTr="00D30616">
        <w:tc>
          <w:tcPr>
            <w:tcW w:w="2155" w:type="dxa"/>
            <w:shd w:val="clear" w:color="auto" w:fill="D5DCE4" w:themeFill="text2" w:themeFillTint="33"/>
          </w:tcPr>
          <w:p w:rsidR="00D30616" w:rsidRPr="00CB1272" w:rsidRDefault="00D30616" w:rsidP="004E7025">
            <w:pPr>
              <w:spacing w:line="360" w:lineRule="auto"/>
              <w:jc w:val="both"/>
              <w:rPr>
                <w:rFonts w:ascii="Palatino Linotype" w:hAnsi="Palatino Linotype"/>
                <w:color w:val="000000" w:themeColor="text1"/>
              </w:rPr>
            </w:pPr>
            <w:r w:rsidRPr="00CB1272">
              <w:rPr>
                <w:rFonts w:ascii="Palatino Linotype" w:hAnsi="Palatino Linotype"/>
                <w:color w:val="000000" w:themeColor="text1"/>
              </w:rPr>
              <w:t>Fondo del acuerdo de clasificación</w:t>
            </w:r>
          </w:p>
        </w:tc>
        <w:tc>
          <w:tcPr>
            <w:tcW w:w="1759" w:type="dxa"/>
          </w:tcPr>
          <w:p w:rsidR="00D30616" w:rsidRPr="00CB1272" w:rsidRDefault="00D30616" w:rsidP="004E7025">
            <w:pPr>
              <w:spacing w:line="360" w:lineRule="auto"/>
              <w:jc w:val="both"/>
              <w:rPr>
                <w:rFonts w:ascii="Palatino Linotype" w:hAnsi="Palatino Linotype"/>
                <w:color w:val="000000" w:themeColor="text1"/>
              </w:rPr>
            </w:pPr>
            <w:r w:rsidRPr="00CB1272">
              <w:rPr>
                <w:rFonts w:ascii="Palatino Linotype" w:hAnsi="Palatino Linotype"/>
                <w:color w:val="000000" w:themeColor="text1"/>
              </w:rPr>
              <w:t>La carga de la prueba para justificar la restricción corresponde al sujeto obligado</w:t>
            </w:r>
          </w:p>
        </w:tc>
        <w:tc>
          <w:tcPr>
            <w:tcW w:w="2269" w:type="dxa"/>
          </w:tcPr>
          <w:p w:rsidR="00D30616" w:rsidRPr="00CB1272" w:rsidRDefault="00D30616" w:rsidP="004E7025">
            <w:pPr>
              <w:spacing w:line="360" w:lineRule="auto"/>
              <w:jc w:val="both"/>
              <w:rPr>
                <w:rFonts w:ascii="Palatino Linotype" w:hAnsi="Palatino Linotype"/>
                <w:color w:val="000000" w:themeColor="text1"/>
              </w:rPr>
            </w:pPr>
            <w:r w:rsidRPr="00CB1272">
              <w:rPr>
                <w:rFonts w:ascii="Palatino Linotype" w:hAnsi="Palatino Linotype"/>
                <w:color w:val="000000" w:themeColor="text1"/>
              </w:rPr>
              <w:t>Deber de fundar y motivar</w:t>
            </w:r>
          </w:p>
        </w:tc>
        <w:tc>
          <w:tcPr>
            <w:tcW w:w="2268" w:type="dxa"/>
          </w:tcPr>
          <w:p w:rsidR="00D30616" w:rsidRPr="00CB1272" w:rsidRDefault="00D30616" w:rsidP="004E7025">
            <w:pPr>
              <w:spacing w:line="360" w:lineRule="auto"/>
              <w:jc w:val="both"/>
              <w:rPr>
                <w:rFonts w:ascii="Palatino Linotype" w:hAnsi="Palatino Linotype"/>
                <w:color w:val="000000" w:themeColor="text1"/>
              </w:rPr>
            </w:pPr>
          </w:p>
        </w:tc>
      </w:tr>
      <w:tr w:rsidR="00D30616" w:rsidRPr="00CB1272" w:rsidTr="00D30616">
        <w:trPr>
          <w:trHeight w:val="486"/>
        </w:trPr>
        <w:tc>
          <w:tcPr>
            <w:tcW w:w="2155" w:type="dxa"/>
            <w:vMerge w:val="restart"/>
            <w:shd w:val="clear" w:color="auto" w:fill="D5DCE4" w:themeFill="text2" w:themeFillTint="33"/>
          </w:tcPr>
          <w:p w:rsidR="00D30616" w:rsidRPr="00CB1272" w:rsidRDefault="00D30616" w:rsidP="004E7025">
            <w:pPr>
              <w:spacing w:line="360" w:lineRule="auto"/>
              <w:jc w:val="both"/>
              <w:rPr>
                <w:rFonts w:ascii="Palatino Linotype" w:hAnsi="Palatino Linotype"/>
                <w:color w:val="000000" w:themeColor="text1"/>
              </w:rPr>
            </w:pPr>
            <w:r w:rsidRPr="00CB1272">
              <w:rPr>
                <w:rFonts w:ascii="Palatino Linotype" w:hAnsi="Palatino Linotype"/>
                <w:color w:val="000000" w:themeColor="text1"/>
              </w:rPr>
              <w:t>Condiciones especiales de la reserva</w:t>
            </w:r>
          </w:p>
        </w:tc>
        <w:tc>
          <w:tcPr>
            <w:tcW w:w="1759" w:type="dxa"/>
            <w:vMerge w:val="restart"/>
          </w:tcPr>
          <w:p w:rsidR="00D30616" w:rsidRPr="00CB1272" w:rsidRDefault="00D30616" w:rsidP="004E7025">
            <w:pPr>
              <w:spacing w:line="360" w:lineRule="auto"/>
              <w:jc w:val="both"/>
              <w:rPr>
                <w:rFonts w:ascii="Palatino Linotype" w:hAnsi="Palatino Linotype"/>
                <w:color w:val="000000" w:themeColor="text1"/>
              </w:rPr>
            </w:pPr>
            <w:r w:rsidRPr="00CB1272">
              <w:rPr>
                <w:rFonts w:ascii="Palatino Linotype" w:hAnsi="Palatino Linotype"/>
                <w:color w:val="000000" w:themeColor="text1"/>
              </w:rPr>
              <w:t>Motivar implica</w:t>
            </w:r>
          </w:p>
          <w:p w:rsidR="00D30616" w:rsidRPr="00CB1272" w:rsidRDefault="00D30616" w:rsidP="004E7025">
            <w:pPr>
              <w:spacing w:line="360" w:lineRule="auto"/>
              <w:jc w:val="both"/>
              <w:rPr>
                <w:rFonts w:ascii="Palatino Linotype" w:hAnsi="Palatino Linotype"/>
                <w:color w:val="000000" w:themeColor="text1"/>
              </w:rPr>
            </w:pPr>
            <w:proofErr w:type="gramStart"/>
            <w:r w:rsidRPr="00CB1272">
              <w:rPr>
                <w:rFonts w:ascii="Palatino Linotype" w:hAnsi="Palatino Linotype"/>
                <w:color w:val="000000" w:themeColor="text1"/>
              </w:rPr>
              <w:t>Además</w:t>
            </w:r>
            <w:proofErr w:type="gramEnd"/>
            <w:r w:rsidRPr="00CB1272">
              <w:rPr>
                <w:rFonts w:ascii="Palatino Linotype" w:hAnsi="Palatino Linotype"/>
                <w:color w:val="000000" w:themeColor="text1"/>
              </w:rPr>
              <w:t xml:space="preserve"> se debe aplicar, caso por caso, una prueba de daño.</w:t>
            </w:r>
          </w:p>
        </w:tc>
        <w:tc>
          <w:tcPr>
            <w:tcW w:w="2269" w:type="dxa"/>
            <w:vMerge w:val="restart"/>
          </w:tcPr>
          <w:p w:rsidR="00D30616" w:rsidRPr="00CB1272" w:rsidRDefault="00D30616" w:rsidP="004E7025">
            <w:pPr>
              <w:spacing w:line="360" w:lineRule="auto"/>
              <w:jc w:val="both"/>
              <w:rPr>
                <w:rFonts w:ascii="Palatino Linotype" w:hAnsi="Palatino Linotype"/>
                <w:color w:val="000000" w:themeColor="text1"/>
              </w:rPr>
            </w:pPr>
            <w:r w:rsidRPr="00CB1272">
              <w:rPr>
                <w:rFonts w:ascii="Palatino Linotype" w:hAnsi="Palatino Linotype"/>
                <w:color w:val="000000" w:themeColor="text1"/>
              </w:rPr>
              <w:t>Señalar las razones, motivos o circunstancias.</w:t>
            </w:r>
          </w:p>
          <w:p w:rsidR="00D30616" w:rsidRPr="00CB1272" w:rsidRDefault="00D30616" w:rsidP="004E7025">
            <w:pPr>
              <w:spacing w:line="360" w:lineRule="auto"/>
              <w:jc w:val="both"/>
              <w:rPr>
                <w:rFonts w:ascii="Palatino Linotype" w:hAnsi="Palatino Linotype"/>
                <w:color w:val="000000" w:themeColor="text1"/>
              </w:rPr>
            </w:pPr>
            <w:r w:rsidRPr="00CB1272">
              <w:rPr>
                <w:rFonts w:ascii="Palatino Linotype" w:hAnsi="Palatino Linotype"/>
                <w:color w:val="000000" w:themeColor="text1"/>
              </w:rPr>
              <w:t>Se deben señalar las razones objetivas y acreditar.</w:t>
            </w:r>
          </w:p>
          <w:p w:rsidR="00D30616" w:rsidRPr="00CB1272" w:rsidRDefault="00D30616" w:rsidP="004E7025">
            <w:pPr>
              <w:spacing w:line="360" w:lineRule="auto"/>
              <w:jc w:val="both"/>
              <w:rPr>
                <w:rFonts w:ascii="Palatino Linotype" w:hAnsi="Palatino Linotype"/>
                <w:color w:val="000000" w:themeColor="text1"/>
              </w:rPr>
            </w:pPr>
          </w:p>
          <w:p w:rsidR="00D30616" w:rsidRPr="00CB1272" w:rsidRDefault="00D30616" w:rsidP="004E7025">
            <w:pPr>
              <w:spacing w:line="360" w:lineRule="auto"/>
              <w:jc w:val="both"/>
              <w:rPr>
                <w:rFonts w:ascii="Palatino Linotype" w:hAnsi="Palatino Linotype"/>
                <w:color w:val="000000" w:themeColor="text1"/>
              </w:rPr>
            </w:pPr>
            <w:r w:rsidRPr="00CB1272">
              <w:rPr>
                <w:rFonts w:ascii="Palatino Linotype" w:hAnsi="Palatino Linotype"/>
                <w:color w:val="000000" w:themeColor="text1"/>
              </w:rPr>
              <w:t xml:space="preserve">*Adquiere la condición especial de ser temporal por un periodo de 5 años </w:t>
            </w:r>
            <w:r w:rsidRPr="00CB1272">
              <w:rPr>
                <w:rFonts w:ascii="Palatino Linotype" w:hAnsi="Palatino Linotype"/>
                <w:color w:val="000000" w:themeColor="text1"/>
              </w:rPr>
              <w:lastRenderedPageBreak/>
              <w:t>con la posibilidad de ampliarse por un periodo igual.</w:t>
            </w:r>
          </w:p>
        </w:tc>
        <w:tc>
          <w:tcPr>
            <w:tcW w:w="2268" w:type="dxa"/>
            <w:vMerge w:val="restart"/>
          </w:tcPr>
          <w:p w:rsidR="00D30616" w:rsidRPr="00CB1272" w:rsidRDefault="00D30616" w:rsidP="004E7025">
            <w:pPr>
              <w:spacing w:line="360" w:lineRule="auto"/>
              <w:jc w:val="both"/>
              <w:rPr>
                <w:rFonts w:ascii="Palatino Linotype" w:hAnsi="Palatino Linotype"/>
                <w:color w:val="000000" w:themeColor="text1"/>
              </w:rPr>
            </w:pPr>
            <w:r w:rsidRPr="00CB1272">
              <w:rPr>
                <w:rFonts w:ascii="Palatino Linotype" w:hAnsi="Palatino Linotype"/>
                <w:color w:val="000000" w:themeColor="text1"/>
              </w:rPr>
              <w:lastRenderedPageBreak/>
              <w:t>Que entregar la información provoca un riesgo real, demostrable e identificable al interés público o a la seguridad pública</w:t>
            </w:r>
          </w:p>
        </w:tc>
      </w:tr>
      <w:tr w:rsidR="00D30616" w:rsidRPr="00CB1272" w:rsidTr="00D30616">
        <w:trPr>
          <w:trHeight w:val="486"/>
        </w:trPr>
        <w:tc>
          <w:tcPr>
            <w:tcW w:w="2155" w:type="dxa"/>
            <w:vMerge/>
            <w:shd w:val="clear" w:color="auto" w:fill="D5DCE4" w:themeFill="text2" w:themeFillTint="33"/>
          </w:tcPr>
          <w:p w:rsidR="00D30616" w:rsidRPr="00CB1272" w:rsidRDefault="00D30616" w:rsidP="004E7025">
            <w:pPr>
              <w:spacing w:line="360" w:lineRule="auto"/>
              <w:jc w:val="both"/>
              <w:rPr>
                <w:rFonts w:ascii="Palatino Linotype" w:hAnsi="Palatino Linotype"/>
                <w:color w:val="000000" w:themeColor="text1"/>
              </w:rPr>
            </w:pPr>
          </w:p>
        </w:tc>
        <w:tc>
          <w:tcPr>
            <w:tcW w:w="1759" w:type="dxa"/>
            <w:vMerge/>
          </w:tcPr>
          <w:p w:rsidR="00D30616" w:rsidRPr="00CB1272" w:rsidRDefault="00D30616" w:rsidP="004E7025">
            <w:pPr>
              <w:spacing w:line="360" w:lineRule="auto"/>
              <w:jc w:val="both"/>
              <w:rPr>
                <w:rFonts w:ascii="Palatino Linotype" w:hAnsi="Palatino Linotype"/>
                <w:color w:val="000000" w:themeColor="text1"/>
              </w:rPr>
            </w:pPr>
          </w:p>
        </w:tc>
        <w:tc>
          <w:tcPr>
            <w:tcW w:w="2269" w:type="dxa"/>
            <w:vMerge/>
          </w:tcPr>
          <w:p w:rsidR="00D30616" w:rsidRPr="00CB1272" w:rsidRDefault="00D30616" w:rsidP="004E7025">
            <w:pPr>
              <w:spacing w:line="360" w:lineRule="auto"/>
              <w:jc w:val="both"/>
              <w:rPr>
                <w:rFonts w:ascii="Palatino Linotype" w:hAnsi="Palatino Linotype"/>
                <w:color w:val="000000" w:themeColor="text1"/>
              </w:rPr>
            </w:pPr>
          </w:p>
        </w:tc>
        <w:tc>
          <w:tcPr>
            <w:tcW w:w="2268" w:type="dxa"/>
            <w:vMerge/>
          </w:tcPr>
          <w:p w:rsidR="00D30616" w:rsidRPr="00CB1272" w:rsidRDefault="00D30616" w:rsidP="004E7025">
            <w:pPr>
              <w:spacing w:line="360" w:lineRule="auto"/>
              <w:jc w:val="both"/>
              <w:rPr>
                <w:rFonts w:ascii="Palatino Linotype" w:hAnsi="Palatino Linotype"/>
                <w:color w:val="000000" w:themeColor="text1"/>
              </w:rPr>
            </w:pPr>
          </w:p>
        </w:tc>
      </w:tr>
      <w:tr w:rsidR="00D30616" w:rsidRPr="00CB1272" w:rsidTr="00D30616">
        <w:tc>
          <w:tcPr>
            <w:tcW w:w="2155" w:type="dxa"/>
            <w:vMerge/>
            <w:shd w:val="clear" w:color="auto" w:fill="D5DCE4" w:themeFill="text2" w:themeFillTint="33"/>
          </w:tcPr>
          <w:p w:rsidR="00D30616" w:rsidRPr="00CB1272" w:rsidRDefault="00D30616" w:rsidP="004E7025">
            <w:pPr>
              <w:spacing w:line="360" w:lineRule="auto"/>
              <w:jc w:val="both"/>
              <w:rPr>
                <w:rFonts w:ascii="Palatino Linotype" w:hAnsi="Palatino Linotype"/>
                <w:color w:val="000000" w:themeColor="text1"/>
              </w:rPr>
            </w:pPr>
          </w:p>
        </w:tc>
        <w:tc>
          <w:tcPr>
            <w:tcW w:w="1759" w:type="dxa"/>
            <w:vMerge/>
          </w:tcPr>
          <w:p w:rsidR="00D30616" w:rsidRPr="00CB1272" w:rsidRDefault="00D30616" w:rsidP="004E7025">
            <w:pPr>
              <w:spacing w:line="360" w:lineRule="auto"/>
              <w:jc w:val="both"/>
              <w:rPr>
                <w:rFonts w:ascii="Palatino Linotype" w:hAnsi="Palatino Linotype"/>
                <w:color w:val="000000" w:themeColor="text1"/>
              </w:rPr>
            </w:pPr>
          </w:p>
        </w:tc>
        <w:tc>
          <w:tcPr>
            <w:tcW w:w="2269" w:type="dxa"/>
            <w:vMerge/>
          </w:tcPr>
          <w:p w:rsidR="00D30616" w:rsidRPr="00CB1272" w:rsidRDefault="00D30616" w:rsidP="004E7025">
            <w:pPr>
              <w:spacing w:line="360" w:lineRule="auto"/>
              <w:jc w:val="both"/>
              <w:rPr>
                <w:rFonts w:ascii="Palatino Linotype" w:hAnsi="Palatino Linotype"/>
                <w:color w:val="000000" w:themeColor="text1"/>
              </w:rPr>
            </w:pPr>
          </w:p>
        </w:tc>
        <w:tc>
          <w:tcPr>
            <w:tcW w:w="2268" w:type="dxa"/>
          </w:tcPr>
          <w:p w:rsidR="00D30616" w:rsidRPr="00CB1272" w:rsidRDefault="00D30616" w:rsidP="004E7025">
            <w:pPr>
              <w:spacing w:line="360" w:lineRule="auto"/>
              <w:jc w:val="both"/>
              <w:rPr>
                <w:rFonts w:ascii="Palatino Linotype" w:hAnsi="Palatino Linotype"/>
                <w:color w:val="000000" w:themeColor="text1"/>
              </w:rPr>
            </w:pPr>
            <w:r w:rsidRPr="00CB1272">
              <w:rPr>
                <w:rFonts w:ascii="Palatino Linotype" w:hAnsi="Palatino Linotype"/>
                <w:color w:val="000000" w:themeColor="text1"/>
              </w:rPr>
              <w:t xml:space="preserve">El riesgo por divulgar es mayor que el interés </w:t>
            </w:r>
            <w:r w:rsidRPr="00CB1272">
              <w:rPr>
                <w:rFonts w:ascii="Palatino Linotype" w:hAnsi="Palatino Linotype"/>
                <w:color w:val="000000" w:themeColor="text1"/>
              </w:rPr>
              <w:lastRenderedPageBreak/>
              <w:t xml:space="preserve">público de que se difunda  </w:t>
            </w:r>
          </w:p>
        </w:tc>
      </w:tr>
      <w:tr w:rsidR="00D30616" w:rsidRPr="00CB1272" w:rsidTr="00D30616">
        <w:trPr>
          <w:trHeight w:val="1454"/>
        </w:trPr>
        <w:tc>
          <w:tcPr>
            <w:tcW w:w="2155" w:type="dxa"/>
            <w:vMerge/>
            <w:shd w:val="clear" w:color="auto" w:fill="D5DCE4" w:themeFill="text2" w:themeFillTint="33"/>
          </w:tcPr>
          <w:p w:rsidR="00D30616" w:rsidRPr="00CB1272" w:rsidRDefault="00D30616" w:rsidP="004E7025">
            <w:pPr>
              <w:spacing w:line="360" w:lineRule="auto"/>
              <w:jc w:val="both"/>
              <w:rPr>
                <w:rFonts w:ascii="Palatino Linotype" w:hAnsi="Palatino Linotype"/>
                <w:color w:val="000000" w:themeColor="text1"/>
              </w:rPr>
            </w:pPr>
          </w:p>
        </w:tc>
        <w:tc>
          <w:tcPr>
            <w:tcW w:w="1759" w:type="dxa"/>
            <w:vMerge/>
          </w:tcPr>
          <w:p w:rsidR="00D30616" w:rsidRPr="00CB1272" w:rsidRDefault="00D30616" w:rsidP="004E7025">
            <w:pPr>
              <w:spacing w:line="360" w:lineRule="auto"/>
              <w:jc w:val="both"/>
              <w:rPr>
                <w:rFonts w:ascii="Palatino Linotype" w:hAnsi="Palatino Linotype"/>
                <w:color w:val="000000" w:themeColor="text1"/>
              </w:rPr>
            </w:pPr>
          </w:p>
        </w:tc>
        <w:tc>
          <w:tcPr>
            <w:tcW w:w="2269" w:type="dxa"/>
            <w:vMerge/>
          </w:tcPr>
          <w:p w:rsidR="00D30616" w:rsidRPr="00CB1272" w:rsidRDefault="00D30616" w:rsidP="004E7025">
            <w:pPr>
              <w:spacing w:line="360" w:lineRule="auto"/>
              <w:jc w:val="both"/>
              <w:rPr>
                <w:rFonts w:ascii="Palatino Linotype" w:hAnsi="Palatino Linotype"/>
                <w:color w:val="000000" w:themeColor="text1"/>
              </w:rPr>
            </w:pPr>
          </w:p>
        </w:tc>
        <w:tc>
          <w:tcPr>
            <w:tcW w:w="2268" w:type="dxa"/>
          </w:tcPr>
          <w:p w:rsidR="00D30616" w:rsidRPr="00CB1272" w:rsidRDefault="00D30616" w:rsidP="004E7025">
            <w:pPr>
              <w:spacing w:line="360" w:lineRule="auto"/>
              <w:jc w:val="both"/>
              <w:rPr>
                <w:rFonts w:ascii="Palatino Linotype" w:hAnsi="Palatino Linotype"/>
                <w:color w:val="000000" w:themeColor="text1"/>
              </w:rPr>
            </w:pPr>
            <w:r w:rsidRPr="00CB1272">
              <w:rPr>
                <w:rFonts w:ascii="Palatino Linotype" w:hAnsi="Palatino Linotype"/>
                <w:color w:val="000000" w:themeColor="text1"/>
              </w:rPr>
              <w:t>El principio de proporcionalidad</w:t>
            </w:r>
          </w:p>
        </w:tc>
      </w:tr>
      <w:tr w:rsidR="00D30616" w:rsidRPr="00CB1272" w:rsidTr="00D30616">
        <w:tc>
          <w:tcPr>
            <w:tcW w:w="2155" w:type="dxa"/>
            <w:vMerge w:val="restart"/>
            <w:shd w:val="clear" w:color="auto" w:fill="D5DCE4" w:themeFill="text2" w:themeFillTint="33"/>
          </w:tcPr>
          <w:p w:rsidR="00D30616" w:rsidRPr="00CB1272" w:rsidRDefault="00D30616" w:rsidP="004E7025">
            <w:pPr>
              <w:spacing w:line="360" w:lineRule="auto"/>
              <w:jc w:val="both"/>
              <w:rPr>
                <w:rFonts w:ascii="Palatino Linotype" w:hAnsi="Palatino Linotype"/>
                <w:color w:val="000000" w:themeColor="text1"/>
              </w:rPr>
            </w:pPr>
            <w:r w:rsidRPr="00CB1272">
              <w:rPr>
                <w:rFonts w:ascii="Palatino Linotype" w:hAnsi="Palatino Linotype"/>
                <w:color w:val="000000" w:themeColor="text1"/>
              </w:rPr>
              <w:t>Condiciones especiales de la confidencialidad</w:t>
            </w:r>
          </w:p>
        </w:tc>
        <w:tc>
          <w:tcPr>
            <w:tcW w:w="1759" w:type="dxa"/>
          </w:tcPr>
          <w:p w:rsidR="00D30616" w:rsidRPr="00CB1272" w:rsidRDefault="00D30616" w:rsidP="004E7025">
            <w:pPr>
              <w:spacing w:line="360" w:lineRule="auto"/>
              <w:jc w:val="both"/>
              <w:rPr>
                <w:rFonts w:ascii="Palatino Linotype" w:hAnsi="Palatino Linotype"/>
                <w:color w:val="000000" w:themeColor="text1"/>
              </w:rPr>
            </w:pPr>
            <w:r w:rsidRPr="00CB1272">
              <w:rPr>
                <w:rFonts w:ascii="Palatino Linotype" w:hAnsi="Palatino Linotype"/>
                <w:color w:val="000000" w:themeColor="text1"/>
              </w:rPr>
              <w:t xml:space="preserve">Para clasificar se debe verificar que no se encuentre en los supuestos del artículo 148 de la ley Estatal </w:t>
            </w:r>
          </w:p>
        </w:tc>
        <w:tc>
          <w:tcPr>
            <w:tcW w:w="2269" w:type="dxa"/>
          </w:tcPr>
          <w:p w:rsidR="00D30616" w:rsidRPr="00CB1272" w:rsidRDefault="00D30616" w:rsidP="004E7025">
            <w:pPr>
              <w:spacing w:line="360" w:lineRule="auto"/>
              <w:jc w:val="both"/>
              <w:rPr>
                <w:rFonts w:ascii="Palatino Linotype" w:hAnsi="Palatino Linotype"/>
                <w:color w:val="000000" w:themeColor="text1"/>
              </w:rPr>
            </w:pPr>
            <w:r w:rsidRPr="00CB1272">
              <w:rPr>
                <w:rFonts w:ascii="Palatino Linotype" w:hAnsi="Palatino Linotype"/>
                <w:color w:val="000000" w:themeColor="text1"/>
              </w:rPr>
              <w:t xml:space="preserve">Si se encuentra en los supuestos de dicho artículo se entrega aún sin consentimiento del titular del dato personal </w:t>
            </w:r>
          </w:p>
        </w:tc>
        <w:tc>
          <w:tcPr>
            <w:tcW w:w="2268" w:type="dxa"/>
          </w:tcPr>
          <w:p w:rsidR="00D30616" w:rsidRPr="00CB1272" w:rsidRDefault="00D30616" w:rsidP="004E7025">
            <w:pPr>
              <w:spacing w:line="360" w:lineRule="auto"/>
              <w:jc w:val="both"/>
              <w:rPr>
                <w:rFonts w:ascii="Palatino Linotype" w:hAnsi="Palatino Linotype"/>
                <w:color w:val="000000" w:themeColor="text1"/>
              </w:rPr>
            </w:pPr>
          </w:p>
        </w:tc>
      </w:tr>
      <w:tr w:rsidR="00D30616" w:rsidRPr="00CB1272" w:rsidTr="00D30616">
        <w:trPr>
          <w:trHeight w:val="3404"/>
        </w:trPr>
        <w:tc>
          <w:tcPr>
            <w:tcW w:w="2155" w:type="dxa"/>
            <w:vMerge/>
            <w:shd w:val="clear" w:color="auto" w:fill="D5DCE4" w:themeFill="text2" w:themeFillTint="33"/>
          </w:tcPr>
          <w:p w:rsidR="00D30616" w:rsidRPr="00CB1272" w:rsidRDefault="00D30616" w:rsidP="004E7025">
            <w:pPr>
              <w:spacing w:line="360" w:lineRule="auto"/>
              <w:jc w:val="both"/>
              <w:rPr>
                <w:rFonts w:ascii="Palatino Linotype" w:hAnsi="Palatino Linotype"/>
                <w:color w:val="000000" w:themeColor="text1"/>
              </w:rPr>
            </w:pPr>
          </w:p>
        </w:tc>
        <w:tc>
          <w:tcPr>
            <w:tcW w:w="1759" w:type="dxa"/>
          </w:tcPr>
          <w:p w:rsidR="00D30616" w:rsidRPr="00CB1272" w:rsidRDefault="00D30616" w:rsidP="004E7025">
            <w:pPr>
              <w:spacing w:line="360" w:lineRule="auto"/>
              <w:jc w:val="both"/>
              <w:rPr>
                <w:rFonts w:ascii="Palatino Linotype" w:hAnsi="Palatino Linotype"/>
                <w:color w:val="000000" w:themeColor="text1"/>
              </w:rPr>
            </w:pPr>
            <w:r w:rsidRPr="00CB1272">
              <w:rPr>
                <w:rFonts w:ascii="Palatino Linotype" w:hAnsi="Palatino Linotype"/>
                <w:color w:val="000000" w:themeColor="text1"/>
              </w:rPr>
              <w:t xml:space="preserve">Si es posible, se debe consultar al titular de los datos para requerir su autorización </w:t>
            </w:r>
            <w:r w:rsidRPr="00CB1272">
              <w:rPr>
                <w:rFonts w:ascii="Palatino Linotype" w:hAnsi="Palatino Linotype"/>
                <w:color w:val="000000" w:themeColor="text1"/>
              </w:rPr>
              <w:lastRenderedPageBreak/>
              <w:t>para entregarlo</w:t>
            </w:r>
          </w:p>
        </w:tc>
        <w:tc>
          <w:tcPr>
            <w:tcW w:w="2269" w:type="dxa"/>
          </w:tcPr>
          <w:p w:rsidR="00D30616" w:rsidRPr="00CB1272" w:rsidRDefault="00D30616" w:rsidP="004E7025">
            <w:pPr>
              <w:spacing w:line="360" w:lineRule="auto"/>
              <w:jc w:val="both"/>
              <w:rPr>
                <w:rFonts w:ascii="Palatino Linotype" w:hAnsi="Palatino Linotype"/>
                <w:color w:val="000000" w:themeColor="text1"/>
              </w:rPr>
            </w:pPr>
          </w:p>
        </w:tc>
        <w:tc>
          <w:tcPr>
            <w:tcW w:w="2268" w:type="dxa"/>
          </w:tcPr>
          <w:p w:rsidR="00D30616" w:rsidRPr="00CB1272" w:rsidRDefault="00D30616" w:rsidP="004E7025">
            <w:pPr>
              <w:spacing w:line="360" w:lineRule="auto"/>
              <w:jc w:val="both"/>
              <w:rPr>
                <w:rFonts w:ascii="Palatino Linotype" w:hAnsi="Palatino Linotype"/>
                <w:color w:val="000000" w:themeColor="text1"/>
              </w:rPr>
            </w:pPr>
          </w:p>
        </w:tc>
      </w:tr>
    </w:tbl>
    <w:p w:rsidR="00D30616" w:rsidRPr="00CB1272" w:rsidRDefault="00D30616" w:rsidP="003C2ED6">
      <w:pPr>
        <w:numPr>
          <w:ilvl w:val="0"/>
          <w:numId w:val="12"/>
        </w:numPr>
        <w:shd w:val="clear" w:color="auto" w:fill="FFFFFF"/>
        <w:spacing w:beforeAutospacing="1" w:after="240" w:line="360" w:lineRule="auto"/>
        <w:ind w:left="0" w:firstLine="0"/>
        <w:jc w:val="both"/>
        <w:textAlignment w:val="baseline"/>
        <w:rPr>
          <w:rFonts w:ascii="Palatino Linotype" w:hAnsi="Palatino Linotype" w:cs="Times New Roman"/>
          <w:color w:val="000000" w:themeColor="text1"/>
          <w:sz w:val="24"/>
          <w:szCs w:val="24"/>
          <w:lang w:val="es-ES_tradnl" w:eastAsia="es-ES_tradnl"/>
        </w:rPr>
      </w:pPr>
      <w:r w:rsidRPr="00CB1272">
        <w:rPr>
          <w:rFonts w:ascii="Palatino Linotype" w:hAnsi="Palatino Linotype"/>
          <w:color w:val="000000" w:themeColor="text1"/>
          <w:sz w:val="24"/>
          <w:szCs w:val="24"/>
        </w:rPr>
        <w:t>Pero</w:t>
      </w:r>
      <w:r w:rsidRPr="00CB1272">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D30616" w:rsidRPr="00CB1272" w:rsidRDefault="00D30616" w:rsidP="003C2ED6">
      <w:pPr>
        <w:numPr>
          <w:ilvl w:val="0"/>
          <w:numId w:val="12"/>
        </w:numPr>
        <w:shd w:val="clear" w:color="auto" w:fill="FFFFFF"/>
        <w:spacing w:before="240"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CB1272">
        <w:rPr>
          <w:rFonts w:ascii="Palatino Linotype" w:eastAsiaTheme="minorEastAsia" w:hAnsi="Palatino Linotype"/>
          <w:color w:val="000000" w:themeColor="text1"/>
          <w:sz w:val="24"/>
          <w:szCs w:val="24"/>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A43B07" w:rsidRPr="00CB1272" w:rsidRDefault="00A43B07" w:rsidP="00A43B07">
      <w:pPr>
        <w:shd w:val="clear" w:color="auto" w:fill="FFFFFF"/>
        <w:spacing w:before="240" w:after="0" w:line="360" w:lineRule="auto"/>
        <w:contextualSpacing/>
        <w:jc w:val="both"/>
        <w:rPr>
          <w:rFonts w:ascii="Palatino Linotype" w:eastAsia="Times New Roman" w:hAnsi="Palatino Linotype" w:cs="Arial"/>
          <w:color w:val="000000" w:themeColor="text1"/>
          <w:sz w:val="24"/>
          <w:szCs w:val="24"/>
          <w:lang w:val="es-ES_tradnl" w:eastAsia="es-MX"/>
        </w:rPr>
      </w:pPr>
    </w:p>
    <w:p w:rsidR="00A43B07" w:rsidRPr="00CB1272" w:rsidRDefault="00A701DB" w:rsidP="00A43B07">
      <w:pPr>
        <w:pStyle w:val="Ttulo1"/>
        <w:rPr>
          <w:rFonts w:eastAsia="MS Mincho"/>
          <w:b/>
          <w:lang w:val="es-ES_tradnl" w:eastAsia="es-ES"/>
        </w:rPr>
      </w:pPr>
      <w:bookmarkStart w:id="176" w:name="_Toc67598524"/>
      <w:bookmarkStart w:id="177" w:name="_Toc68786461"/>
      <w:r w:rsidRPr="00CB1272">
        <w:rPr>
          <w:rFonts w:eastAsia="MS Mincho"/>
          <w:b/>
          <w:lang w:val="es-ES_tradnl" w:eastAsia="es-ES"/>
        </w:rPr>
        <w:lastRenderedPageBreak/>
        <w:t>NOVENO</w:t>
      </w:r>
      <w:r w:rsidR="00A43B07" w:rsidRPr="00CB1272">
        <w:rPr>
          <w:rFonts w:eastAsia="MS Mincho"/>
          <w:b/>
          <w:lang w:val="es-ES_tradnl" w:eastAsia="es-ES"/>
        </w:rPr>
        <w:t>. De la decisión.</w:t>
      </w:r>
      <w:bookmarkEnd w:id="176"/>
      <w:bookmarkEnd w:id="177"/>
      <w:r w:rsidR="00A43B07" w:rsidRPr="00CB1272">
        <w:rPr>
          <w:rFonts w:eastAsia="MS Mincho"/>
          <w:b/>
          <w:lang w:val="es-ES_tradnl" w:eastAsia="es-ES"/>
        </w:rPr>
        <w:t xml:space="preserve"> </w:t>
      </w:r>
    </w:p>
    <w:p w:rsidR="00A43B07" w:rsidRPr="00CB1272" w:rsidRDefault="00A43B07" w:rsidP="00A43B07">
      <w:pPr>
        <w:pStyle w:val="Prrafodelista"/>
        <w:numPr>
          <w:ilvl w:val="0"/>
          <w:numId w:val="12"/>
        </w:numPr>
        <w:spacing w:before="240" w:after="240" w:line="360" w:lineRule="auto"/>
        <w:ind w:left="0" w:right="49" w:firstLine="0"/>
        <w:jc w:val="both"/>
        <w:rPr>
          <w:rFonts w:ascii="Palatino Linotype" w:eastAsia="MS Mincho" w:hAnsi="Palatino Linotype" w:cs="Times New Roman"/>
          <w:color w:val="000000"/>
          <w:sz w:val="24"/>
          <w:szCs w:val="24"/>
          <w:lang w:val="es-ES" w:eastAsia="es-ES"/>
        </w:rPr>
      </w:pPr>
      <w:r w:rsidRPr="00CB1272">
        <w:rPr>
          <w:rFonts w:ascii="Palatino Linotype" w:eastAsia="Times New Roman" w:hAnsi="Palatino Linotype" w:cs="Tahoma"/>
          <w:sz w:val="24"/>
          <w:szCs w:val="24"/>
          <w:lang w:eastAsia="es-ES"/>
        </w:rPr>
        <w:t xml:space="preserve">Con base en todo lo expuesto, y con fundamento en el artículo 186, fracción IV, de la Ley de Transparencia y Acceso a la Información Pública del Estado de México y Municipios, este Instituto considera procedente </w:t>
      </w:r>
      <w:r w:rsidRPr="00CB1272">
        <w:rPr>
          <w:rFonts w:ascii="Palatino Linotype" w:eastAsia="Times New Roman" w:hAnsi="Palatino Linotype" w:cs="Tahoma"/>
          <w:b/>
          <w:sz w:val="24"/>
          <w:szCs w:val="24"/>
          <w:lang w:eastAsia="es-ES"/>
        </w:rPr>
        <w:t xml:space="preserve">ORDENAR </w:t>
      </w:r>
      <w:r w:rsidRPr="00CB1272">
        <w:rPr>
          <w:rFonts w:ascii="Palatino Linotype" w:eastAsia="Times New Roman" w:hAnsi="Palatino Linotype" w:cs="Tahoma"/>
          <w:sz w:val="24"/>
          <w:szCs w:val="24"/>
          <w:lang w:eastAsia="es-ES"/>
        </w:rPr>
        <w:t>al</w:t>
      </w:r>
      <w:r w:rsidRPr="00CB1272">
        <w:rPr>
          <w:rFonts w:ascii="Palatino Linotype" w:hAnsi="Palatino Linotype"/>
          <w:b/>
        </w:rPr>
        <w:t xml:space="preserve"> </w:t>
      </w:r>
      <w:r w:rsidRPr="00CB1272">
        <w:rPr>
          <w:rFonts w:ascii="Palatino Linotype" w:hAnsi="Palatino Linotype"/>
          <w:b/>
          <w:sz w:val="24"/>
        </w:rPr>
        <w:t xml:space="preserve">Sistema Municipal Para el Desarrollo Integral de la Familia de Tultepec </w:t>
      </w:r>
      <w:r w:rsidRPr="00CB1272">
        <w:rPr>
          <w:rFonts w:ascii="Palatino Linotype" w:hAnsi="Palatino Linotype"/>
          <w:sz w:val="24"/>
        </w:rPr>
        <w:t>atienda las solicitudes de información</w:t>
      </w:r>
      <w:r w:rsidRPr="00CB1272">
        <w:rPr>
          <w:rFonts w:ascii="Palatino Linotype" w:eastAsia="Times New Roman" w:hAnsi="Palatino Linotype" w:cs="Tahoma"/>
          <w:sz w:val="24"/>
          <w:szCs w:val="24"/>
          <w:lang w:eastAsia="es-ES"/>
        </w:rPr>
        <w:t>,</w:t>
      </w:r>
      <w:r w:rsidRPr="00CB1272">
        <w:rPr>
          <w:rFonts w:ascii="Palatino Linotype" w:eastAsia="Calibri" w:hAnsi="Palatino Linotype" w:cs="Tahoma"/>
          <w:sz w:val="24"/>
          <w:szCs w:val="24"/>
        </w:rPr>
        <w:t xml:space="preserve"> </w:t>
      </w:r>
      <w:r w:rsidRPr="00CB1272">
        <w:rPr>
          <w:rFonts w:ascii="Palatino Linotype" w:eastAsia="Times New Roman" w:hAnsi="Palatino Linotype" w:cs="Tahoma"/>
          <w:sz w:val="24"/>
          <w:szCs w:val="24"/>
          <w:lang w:eastAsia="es-ES"/>
        </w:rPr>
        <w:t>a efecto de que asuma competencia y</w:t>
      </w:r>
      <w:r w:rsidRPr="00CB1272">
        <w:rPr>
          <w:rFonts w:ascii="Palatino Linotype" w:eastAsia="Times New Roman" w:hAnsi="Palatino Linotype" w:cs="Times New Roman"/>
          <w:color w:val="000000"/>
          <w:sz w:val="24"/>
          <w:szCs w:val="24"/>
          <w:bdr w:val="none" w:sz="0" w:space="0" w:color="auto" w:frame="1"/>
          <w:lang w:eastAsia="es-ES"/>
        </w:rPr>
        <w:t xml:space="preserve"> </w:t>
      </w:r>
      <w:r w:rsidRPr="00CB1272">
        <w:rPr>
          <w:rFonts w:ascii="Palatino Linotype" w:eastAsia="Times New Roman" w:hAnsi="Palatino Linotype" w:cs="Tahoma"/>
          <w:sz w:val="24"/>
          <w:szCs w:val="24"/>
          <w:lang w:val="es-ES" w:eastAsia="es-ES"/>
        </w:rPr>
        <w:t>ponga a disposición de la parte Recurrente, el o los documentos donde conste la información del personal eventual solicitada.</w:t>
      </w:r>
    </w:p>
    <w:p w:rsidR="00A43B07" w:rsidRPr="00CB1272" w:rsidRDefault="00A43B07" w:rsidP="00A43B07">
      <w:pPr>
        <w:numPr>
          <w:ilvl w:val="0"/>
          <w:numId w:val="1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CB1272">
        <w:rPr>
          <w:rFonts w:ascii="Palatino Linotype" w:eastAsia="MS Mincho" w:hAnsi="Palatino Linotype" w:cs="Times New Roman"/>
          <w:color w:val="000000"/>
          <w:sz w:val="24"/>
          <w:szCs w:val="24"/>
          <w:lang w:val="es-ES" w:eastAsia="es-ES"/>
        </w:rPr>
        <w:t xml:space="preserve">Por lo anteriormente expuesto y fundado, este </w:t>
      </w:r>
      <w:r w:rsidRPr="00CB1272">
        <w:rPr>
          <w:rFonts w:ascii="Palatino Linotype" w:eastAsia="MS Mincho" w:hAnsi="Palatino Linotype" w:cs="Times New Roman"/>
          <w:b/>
          <w:bCs/>
          <w:color w:val="000000"/>
          <w:sz w:val="24"/>
          <w:szCs w:val="24"/>
          <w:lang w:val="es-ES" w:eastAsia="es-ES"/>
        </w:rPr>
        <w:t>ÓRGANO GARANTE</w:t>
      </w:r>
      <w:r w:rsidRPr="00CB1272">
        <w:rPr>
          <w:rFonts w:ascii="Palatino Linotype" w:eastAsia="MS Mincho" w:hAnsi="Palatino Linotype" w:cs="Times New Roman"/>
          <w:color w:val="000000"/>
          <w:sz w:val="24"/>
          <w:szCs w:val="24"/>
          <w:lang w:val="es-ES" w:eastAsia="es-ES"/>
        </w:rPr>
        <w:t xml:space="preserve"> emite los siguientes:</w:t>
      </w:r>
      <w:bookmarkStart w:id="178" w:name="_Toc524344198"/>
      <w:bookmarkStart w:id="179" w:name="_Toc526271203"/>
      <w:bookmarkStart w:id="180" w:name="_Toc536106982"/>
      <w:bookmarkStart w:id="181" w:name="_Toc33793872"/>
    </w:p>
    <w:p w:rsidR="00A9284B" w:rsidRPr="00CB1272" w:rsidRDefault="00A9284B" w:rsidP="00A9284B">
      <w:pPr>
        <w:spacing w:after="0" w:line="360" w:lineRule="auto"/>
        <w:ind w:right="49"/>
        <w:contextualSpacing/>
        <w:jc w:val="both"/>
        <w:rPr>
          <w:rFonts w:ascii="Palatino Linotype" w:eastAsia="MS Mincho" w:hAnsi="Palatino Linotype" w:cs="Times New Roman"/>
          <w:color w:val="000000"/>
          <w:sz w:val="24"/>
          <w:szCs w:val="24"/>
          <w:lang w:val="es-ES" w:eastAsia="es-ES"/>
        </w:rPr>
      </w:pPr>
    </w:p>
    <w:p w:rsidR="00A9284B" w:rsidRPr="00CB1272" w:rsidRDefault="00A9284B" w:rsidP="00A9284B">
      <w:pPr>
        <w:spacing w:after="0" w:line="360" w:lineRule="auto"/>
        <w:ind w:right="49"/>
        <w:contextualSpacing/>
        <w:jc w:val="both"/>
        <w:rPr>
          <w:rFonts w:ascii="Palatino Linotype" w:eastAsia="MS Mincho" w:hAnsi="Palatino Linotype" w:cs="Times New Roman"/>
          <w:color w:val="000000"/>
          <w:sz w:val="24"/>
          <w:szCs w:val="24"/>
          <w:lang w:val="es-ES" w:eastAsia="es-ES"/>
        </w:rPr>
      </w:pPr>
    </w:p>
    <w:p w:rsidR="00A9284B" w:rsidRPr="00CB1272" w:rsidRDefault="00A9284B" w:rsidP="00A9284B">
      <w:pPr>
        <w:spacing w:after="0" w:line="360" w:lineRule="auto"/>
        <w:ind w:right="49"/>
        <w:contextualSpacing/>
        <w:jc w:val="both"/>
        <w:rPr>
          <w:rFonts w:ascii="Palatino Linotype" w:eastAsia="MS Mincho" w:hAnsi="Palatino Linotype" w:cs="Times New Roman"/>
          <w:color w:val="000000"/>
          <w:sz w:val="24"/>
          <w:szCs w:val="24"/>
          <w:lang w:val="es-ES" w:eastAsia="es-ES"/>
        </w:rPr>
      </w:pPr>
    </w:p>
    <w:p w:rsidR="00A9284B" w:rsidRPr="00CB1272" w:rsidRDefault="00A9284B" w:rsidP="00A9284B">
      <w:pPr>
        <w:spacing w:after="0" w:line="360" w:lineRule="auto"/>
        <w:ind w:right="49"/>
        <w:contextualSpacing/>
        <w:jc w:val="both"/>
        <w:rPr>
          <w:rFonts w:ascii="Palatino Linotype" w:eastAsia="MS Mincho" w:hAnsi="Palatino Linotype" w:cs="Times New Roman"/>
          <w:color w:val="000000"/>
          <w:sz w:val="24"/>
          <w:szCs w:val="24"/>
          <w:lang w:val="es-ES" w:eastAsia="es-ES"/>
        </w:rPr>
      </w:pPr>
    </w:p>
    <w:p w:rsidR="00A9284B" w:rsidRPr="00CB1272" w:rsidRDefault="00A9284B" w:rsidP="00A9284B">
      <w:pPr>
        <w:spacing w:after="0" w:line="360" w:lineRule="auto"/>
        <w:ind w:right="49"/>
        <w:contextualSpacing/>
        <w:jc w:val="both"/>
        <w:rPr>
          <w:rFonts w:ascii="Palatino Linotype" w:eastAsia="MS Mincho" w:hAnsi="Palatino Linotype" w:cs="Times New Roman"/>
          <w:color w:val="000000"/>
          <w:sz w:val="24"/>
          <w:szCs w:val="24"/>
          <w:lang w:val="es-ES" w:eastAsia="es-ES"/>
        </w:rPr>
      </w:pPr>
    </w:p>
    <w:p w:rsidR="00A9284B" w:rsidRPr="00CB1272" w:rsidRDefault="00A9284B" w:rsidP="00A9284B">
      <w:pPr>
        <w:spacing w:after="0" w:line="360" w:lineRule="auto"/>
        <w:ind w:right="49"/>
        <w:contextualSpacing/>
        <w:jc w:val="both"/>
        <w:rPr>
          <w:rFonts w:ascii="Palatino Linotype" w:eastAsia="MS Mincho" w:hAnsi="Palatino Linotype" w:cs="Times New Roman"/>
          <w:color w:val="000000"/>
          <w:sz w:val="24"/>
          <w:szCs w:val="24"/>
          <w:lang w:val="es-ES" w:eastAsia="es-ES"/>
        </w:rPr>
      </w:pPr>
    </w:p>
    <w:p w:rsidR="00A9284B" w:rsidRPr="00CB1272" w:rsidRDefault="00A9284B" w:rsidP="00A9284B">
      <w:pPr>
        <w:spacing w:after="0" w:line="360" w:lineRule="auto"/>
        <w:ind w:right="49"/>
        <w:contextualSpacing/>
        <w:jc w:val="both"/>
        <w:rPr>
          <w:rFonts w:ascii="Palatino Linotype" w:eastAsia="MS Mincho" w:hAnsi="Palatino Linotype" w:cs="Times New Roman"/>
          <w:color w:val="000000"/>
          <w:sz w:val="24"/>
          <w:szCs w:val="24"/>
          <w:lang w:val="es-ES" w:eastAsia="es-ES"/>
        </w:rPr>
      </w:pPr>
    </w:p>
    <w:p w:rsidR="00A9284B" w:rsidRPr="00CB1272" w:rsidRDefault="00A9284B" w:rsidP="00A9284B">
      <w:pPr>
        <w:spacing w:after="0" w:line="360" w:lineRule="auto"/>
        <w:ind w:right="49"/>
        <w:contextualSpacing/>
        <w:jc w:val="both"/>
        <w:rPr>
          <w:rFonts w:ascii="Palatino Linotype" w:eastAsia="MS Mincho" w:hAnsi="Palatino Linotype" w:cs="Times New Roman"/>
          <w:color w:val="000000"/>
          <w:sz w:val="24"/>
          <w:szCs w:val="24"/>
          <w:lang w:val="es-ES" w:eastAsia="es-ES"/>
        </w:rPr>
      </w:pPr>
    </w:p>
    <w:p w:rsidR="00A9284B" w:rsidRPr="00CB1272" w:rsidRDefault="00A9284B" w:rsidP="00A9284B">
      <w:pPr>
        <w:spacing w:after="0" w:line="360" w:lineRule="auto"/>
        <w:ind w:right="49"/>
        <w:contextualSpacing/>
        <w:jc w:val="both"/>
        <w:rPr>
          <w:rFonts w:ascii="Palatino Linotype" w:eastAsia="MS Mincho" w:hAnsi="Palatino Linotype" w:cs="Times New Roman"/>
          <w:sz w:val="24"/>
          <w:szCs w:val="24"/>
          <w:lang w:val="es-ES_tradnl" w:eastAsia="es-ES"/>
        </w:rPr>
      </w:pPr>
    </w:p>
    <w:p w:rsidR="00D30616" w:rsidRPr="00CB1272" w:rsidRDefault="00D30616" w:rsidP="004E7025">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82" w:name="_Toc68786462"/>
      <w:r w:rsidRPr="00CB1272">
        <w:rPr>
          <w:rFonts w:ascii="Palatino Linotype" w:eastAsia="Calibri" w:hAnsi="Palatino Linotype" w:cstheme="majorBidi"/>
          <w:b/>
          <w:sz w:val="24"/>
          <w:szCs w:val="24"/>
          <w:lang w:val="es-ES" w:eastAsia="es-ES"/>
        </w:rPr>
        <w:lastRenderedPageBreak/>
        <w:t>R E S O L U T I V O S</w:t>
      </w:r>
      <w:bookmarkEnd w:id="178"/>
      <w:bookmarkEnd w:id="179"/>
      <w:bookmarkEnd w:id="180"/>
      <w:bookmarkEnd w:id="181"/>
      <w:bookmarkEnd w:id="182"/>
      <w:r w:rsidRPr="00CB1272">
        <w:rPr>
          <w:rFonts w:ascii="Palatino Linotype" w:eastAsia="Calibri" w:hAnsi="Palatino Linotype" w:cstheme="majorBidi"/>
          <w:b/>
          <w:sz w:val="24"/>
          <w:szCs w:val="24"/>
          <w:lang w:val="es-ES" w:eastAsia="es-ES"/>
        </w:rPr>
        <w:t xml:space="preserve"> </w:t>
      </w:r>
    </w:p>
    <w:p w:rsidR="00D30616" w:rsidRPr="00CB1272" w:rsidRDefault="00D30616" w:rsidP="004E7025">
      <w:pPr>
        <w:spacing w:after="0" w:line="360" w:lineRule="auto"/>
        <w:rPr>
          <w:rFonts w:ascii="Palatino Linotype" w:eastAsiaTheme="minorEastAsia" w:hAnsi="Palatino Linotype"/>
          <w:sz w:val="24"/>
          <w:szCs w:val="24"/>
          <w:lang w:val="es-ES" w:eastAsia="es-ES"/>
        </w:rPr>
      </w:pPr>
    </w:p>
    <w:p w:rsidR="00D30616" w:rsidRPr="00CB1272" w:rsidRDefault="00D30616" w:rsidP="004E7025">
      <w:pPr>
        <w:spacing w:after="0" w:line="360" w:lineRule="auto"/>
        <w:jc w:val="both"/>
        <w:rPr>
          <w:rFonts w:ascii="Palatino Linotype" w:eastAsiaTheme="minorEastAsia" w:hAnsi="Palatino Linotype" w:cs="Arial"/>
          <w:bCs/>
          <w:sz w:val="24"/>
          <w:szCs w:val="24"/>
          <w:lang w:val="es-ES_tradnl" w:eastAsia="es-MX"/>
        </w:rPr>
      </w:pPr>
      <w:r w:rsidRPr="00CB1272">
        <w:rPr>
          <w:rFonts w:ascii="Palatino Linotype" w:eastAsia="Times New Roman" w:hAnsi="Palatino Linotype" w:cs="Arial"/>
          <w:b/>
          <w:sz w:val="24"/>
          <w:szCs w:val="24"/>
          <w:lang w:val="es-ES_tradnl" w:eastAsia="es-ES"/>
        </w:rPr>
        <w:t xml:space="preserve">PRIMERO. </w:t>
      </w:r>
      <w:r w:rsidRPr="00CB1272">
        <w:rPr>
          <w:rFonts w:ascii="Palatino Linotype" w:eastAsia="Times New Roman" w:hAnsi="Palatino Linotype" w:cs="Arial"/>
          <w:sz w:val="24"/>
          <w:szCs w:val="24"/>
          <w:lang w:val="es-ES_tradnl" w:eastAsia="es-ES"/>
        </w:rPr>
        <w:t>Resultan fundadas las</w:t>
      </w:r>
      <w:r w:rsidRPr="00CB1272">
        <w:rPr>
          <w:rFonts w:ascii="Palatino Linotype" w:eastAsia="Times New Roman" w:hAnsi="Palatino Linotype" w:cs="Arial"/>
          <w:b/>
          <w:sz w:val="24"/>
          <w:szCs w:val="24"/>
          <w:lang w:val="es-ES_tradnl" w:eastAsia="es-ES"/>
        </w:rPr>
        <w:t xml:space="preserve"> </w:t>
      </w:r>
      <w:r w:rsidRPr="00CB1272">
        <w:rPr>
          <w:rFonts w:ascii="Palatino Linotype" w:eastAsia="Times New Roman" w:hAnsi="Palatino Linotype" w:cs="Arial"/>
          <w:sz w:val="24"/>
          <w:szCs w:val="24"/>
          <w:lang w:val="es-ES" w:eastAsia="es-ES"/>
        </w:rPr>
        <w:t xml:space="preserve">razones o motivos de </w:t>
      </w:r>
      <w:r w:rsidR="005F3B27" w:rsidRPr="00CB1272">
        <w:rPr>
          <w:rFonts w:ascii="Palatino Linotype" w:eastAsia="Times New Roman" w:hAnsi="Palatino Linotype" w:cs="Arial"/>
          <w:sz w:val="24"/>
          <w:szCs w:val="24"/>
          <w:lang w:val="es-ES" w:eastAsia="es-ES"/>
        </w:rPr>
        <w:t xml:space="preserve">inconformidad hechos valer en los </w:t>
      </w:r>
      <w:r w:rsidRPr="00CB1272">
        <w:rPr>
          <w:rFonts w:ascii="Palatino Linotype" w:eastAsia="Times New Roman" w:hAnsi="Palatino Linotype" w:cs="Arial"/>
          <w:sz w:val="24"/>
          <w:szCs w:val="24"/>
          <w:lang w:val="es-ES" w:eastAsia="es-ES"/>
        </w:rPr>
        <w:t>recurso</w:t>
      </w:r>
      <w:r w:rsidR="005F3B27" w:rsidRPr="00CB1272">
        <w:rPr>
          <w:rFonts w:ascii="Palatino Linotype" w:eastAsia="Times New Roman" w:hAnsi="Palatino Linotype" w:cs="Arial"/>
          <w:sz w:val="24"/>
          <w:szCs w:val="24"/>
          <w:lang w:val="es-ES" w:eastAsia="es-ES"/>
        </w:rPr>
        <w:t>s</w:t>
      </w:r>
      <w:r w:rsidRPr="00CB1272">
        <w:rPr>
          <w:rFonts w:ascii="Palatino Linotype" w:eastAsia="Times New Roman" w:hAnsi="Palatino Linotype" w:cs="Arial"/>
          <w:sz w:val="24"/>
          <w:szCs w:val="24"/>
          <w:lang w:val="es-ES" w:eastAsia="es-ES"/>
        </w:rPr>
        <w:t xml:space="preserve"> de revisión </w:t>
      </w:r>
      <w:r w:rsidR="005F3B27" w:rsidRPr="00CB1272">
        <w:rPr>
          <w:rFonts w:ascii="Palatino Linotype" w:eastAsia="Times New Roman" w:hAnsi="Palatino Linotype" w:cs="Arial"/>
          <w:b/>
          <w:sz w:val="24"/>
          <w:szCs w:val="24"/>
          <w:lang w:val="es-ES" w:eastAsia="es-ES"/>
        </w:rPr>
        <w:t>01208/INFOEM/IP/RR/2021 y 01209/INFOEM/IP/RR/2021</w:t>
      </w:r>
      <w:r w:rsidR="005F3B27" w:rsidRPr="00CB1272">
        <w:rPr>
          <w:rFonts w:ascii="Palatino Linotype" w:eastAsia="Times New Roman" w:hAnsi="Palatino Linotype" w:cs="Arial"/>
          <w:sz w:val="24"/>
          <w:szCs w:val="24"/>
          <w:lang w:val="es-ES" w:eastAsia="es-ES"/>
        </w:rPr>
        <w:t xml:space="preserve"> </w:t>
      </w:r>
      <w:r w:rsidRPr="00CB1272">
        <w:rPr>
          <w:rFonts w:ascii="Palatino Linotype" w:eastAsiaTheme="minorEastAsia" w:hAnsi="Palatino Linotype" w:cs="Arial"/>
          <w:bCs/>
          <w:sz w:val="24"/>
          <w:szCs w:val="24"/>
          <w:lang w:val="es-ES_tradnl" w:eastAsia="es-MX"/>
        </w:rPr>
        <w:t xml:space="preserve">en términos del </w:t>
      </w:r>
      <w:r w:rsidR="001C13C3" w:rsidRPr="00CB1272">
        <w:rPr>
          <w:rFonts w:ascii="Palatino Linotype" w:eastAsiaTheme="minorEastAsia" w:hAnsi="Palatino Linotype" w:cs="Arial"/>
          <w:b/>
          <w:bCs/>
          <w:sz w:val="24"/>
          <w:szCs w:val="24"/>
          <w:lang w:val="es-ES_tradnl" w:eastAsia="es-MX"/>
        </w:rPr>
        <w:t xml:space="preserve">Considerando QUINTO </w:t>
      </w:r>
      <w:r w:rsidRPr="00CB1272">
        <w:rPr>
          <w:rFonts w:ascii="Palatino Linotype" w:eastAsiaTheme="minorEastAsia" w:hAnsi="Palatino Linotype" w:cs="Arial"/>
          <w:bCs/>
          <w:sz w:val="24"/>
          <w:szCs w:val="24"/>
          <w:lang w:val="es-ES_tradnl" w:eastAsia="es-MX"/>
        </w:rPr>
        <w:t>de la presente resolución.</w:t>
      </w:r>
    </w:p>
    <w:p w:rsidR="00766D46" w:rsidRPr="00CB1272" w:rsidRDefault="00766D46" w:rsidP="004E7025">
      <w:pPr>
        <w:spacing w:after="0" w:line="360" w:lineRule="auto"/>
        <w:jc w:val="both"/>
        <w:rPr>
          <w:rFonts w:ascii="Palatino Linotype" w:eastAsiaTheme="minorEastAsia" w:hAnsi="Palatino Linotype" w:cs="Arial"/>
          <w:bCs/>
          <w:sz w:val="24"/>
          <w:szCs w:val="24"/>
          <w:lang w:val="es-ES_tradnl" w:eastAsia="es-MX"/>
        </w:rPr>
      </w:pPr>
    </w:p>
    <w:p w:rsidR="00D30616" w:rsidRPr="00CB1272" w:rsidRDefault="00D30616" w:rsidP="004E7025">
      <w:pPr>
        <w:spacing w:after="0" w:line="360" w:lineRule="auto"/>
        <w:jc w:val="both"/>
        <w:rPr>
          <w:rFonts w:ascii="Palatino Linotype" w:hAnsi="Palatino Linotype"/>
          <w:sz w:val="24"/>
          <w:szCs w:val="24"/>
        </w:rPr>
      </w:pPr>
      <w:r w:rsidRPr="00CB1272">
        <w:rPr>
          <w:rFonts w:ascii="Palatino Linotype" w:eastAsia="Calibri" w:hAnsi="Palatino Linotype" w:cs="Arial"/>
          <w:b/>
          <w:bCs/>
          <w:sz w:val="24"/>
          <w:szCs w:val="24"/>
          <w:lang w:val="es-ES" w:eastAsia="es-ES"/>
        </w:rPr>
        <w:t xml:space="preserve">SEGUNDO. </w:t>
      </w:r>
      <w:r w:rsidRPr="00CB1272">
        <w:rPr>
          <w:rFonts w:ascii="Palatino Linotype" w:eastAsia="Calibri" w:hAnsi="Palatino Linotype" w:cs="Arial"/>
          <w:sz w:val="24"/>
          <w:szCs w:val="24"/>
          <w:lang w:val="es-ES" w:eastAsia="es-ES"/>
        </w:rPr>
        <w:t xml:space="preserve">Se </w:t>
      </w:r>
      <w:r w:rsidRPr="00CB1272">
        <w:rPr>
          <w:rFonts w:ascii="Palatino Linotype" w:eastAsia="Calibri" w:hAnsi="Palatino Linotype" w:cs="Arial"/>
          <w:b/>
          <w:sz w:val="24"/>
          <w:szCs w:val="24"/>
          <w:lang w:val="es-ES" w:eastAsia="es-ES"/>
        </w:rPr>
        <w:t xml:space="preserve">ORDENA </w:t>
      </w:r>
      <w:r w:rsidRPr="00CB1272">
        <w:rPr>
          <w:rFonts w:ascii="Palatino Linotype" w:eastAsia="Calibri" w:hAnsi="Palatino Linotype" w:cs="Arial"/>
          <w:sz w:val="24"/>
          <w:szCs w:val="24"/>
          <w:lang w:val="es-ES" w:eastAsia="es-ES"/>
        </w:rPr>
        <w:t xml:space="preserve">al </w:t>
      </w:r>
      <w:r w:rsidR="005F3B27" w:rsidRPr="00CB1272">
        <w:rPr>
          <w:rFonts w:ascii="Palatino Linotype" w:eastAsia="Calibri" w:hAnsi="Palatino Linotype" w:cs="Arial"/>
          <w:b/>
          <w:sz w:val="24"/>
          <w:szCs w:val="24"/>
          <w:lang w:eastAsia="es-ES"/>
        </w:rPr>
        <w:t>Sistema Municipal Para el Desarrollo Integral de la Familia de Tultepec</w:t>
      </w:r>
      <w:r w:rsidR="005F3B27" w:rsidRPr="00CB1272">
        <w:rPr>
          <w:rFonts w:ascii="Palatino Linotype" w:eastAsia="Calibri" w:hAnsi="Palatino Linotype" w:cs="Arial"/>
          <w:b/>
          <w:sz w:val="24"/>
          <w:szCs w:val="24"/>
          <w:lang w:val="es-ES" w:eastAsia="es-ES"/>
        </w:rPr>
        <w:t xml:space="preserve"> </w:t>
      </w:r>
      <w:r w:rsidRPr="00CB1272">
        <w:rPr>
          <w:rFonts w:ascii="Palatino Linotype" w:eastAsia="Calibri" w:hAnsi="Palatino Linotype" w:cs="Arial"/>
          <w:sz w:val="24"/>
          <w:szCs w:val="24"/>
          <w:lang w:val="es-ES" w:eastAsia="es-ES"/>
        </w:rPr>
        <w:t>dar atención a la</w:t>
      </w:r>
      <w:r w:rsidR="005F3B27" w:rsidRPr="00CB1272">
        <w:rPr>
          <w:rFonts w:ascii="Palatino Linotype" w:eastAsia="Calibri" w:hAnsi="Palatino Linotype" w:cs="Arial"/>
          <w:sz w:val="24"/>
          <w:szCs w:val="24"/>
          <w:lang w:val="es-ES" w:eastAsia="es-ES"/>
        </w:rPr>
        <w:t>s</w:t>
      </w:r>
      <w:r w:rsidRPr="00CB1272">
        <w:rPr>
          <w:rFonts w:ascii="Palatino Linotype" w:eastAsia="Calibri" w:hAnsi="Palatino Linotype" w:cs="Arial"/>
          <w:sz w:val="24"/>
          <w:szCs w:val="24"/>
          <w:lang w:val="es-ES" w:eastAsia="es-ES"/>
        </w:rPr>
        <w:t xml:space="preserve"> solicitud</w:t>
      </w:r>
      <w:r w:rsidR="005F3B27" w:rsidRPr="00CB1272">
        <w:rPr>
          <w:rFonts w:ascii="Palatino Linotype" w:eastAsia="Calibri" w:hAnsi="Palatino Linotype" w:cs="Arial"/>
          <w:sz w:val="24"/>
          <w:szCs w:val="24"/>
          <w:lang w:val="es-ES" w:eastAsia="es-ES"/>
        </w:rPr>
        <w:t xml:space="preserve">es </w:t>
      </w:r>
      <w:r w:rsidRPr="00CB1272">
        <w:rPr>
          <w:rFonts w:ascii="Palatino Linotype" w:eastAsia="Calibri" w:hAnsi="Palatino Linotype" w:cs="Arial"/>
          <w:sz w:val="24"/>
          <w:szCs w:val="24"/>
          <w:lang w:val="es-ES" w:eastAsia="es-ES"/>
        </w:rPr>
        <w:t>de información</w:t>
      </w:r>
      <w:r w:rsidRPr="00CB1272">
        <w:rPr>
          <w:rFonts w:ascii="Palatino Linotype" w:hAnsi="Palatino Linotype"/>
          <w:sz w:val="24"/>
          <w:szCs w:val="24"/>
        </w:rPr>
        <w:t xml:space="preserve"> </w:t>
      </w:r>
      <w:r w:rsidR="005F3B27" w:rsidRPr="00CB1272">
        <w:rPr>
          <w:rFonts w:ascii="Palatino Linotype" w:hAnsi="Palatino Linotype"/>
          <w:b/>
          <w:sz w:val="24"/>
          <w:szCs w:val="24"/>
        </w:rPr>
        <w:t>00039/DIFTULTEPE/IP/2021 y 00040/DIFTULTEPE/IP/2021</w:t>
      </w:r>
      <w:r w:rsidR="005F3B27" w:rsidRPr="00CB1272">
        <w:t xml:space="preserve"> </w:t>
      </w:r>
      <w:r w:rsidRPr="00CB1272">
        <w:rPr>
          <w:rFonts w:ascii="Palatino Linotype" w:eastAsia="Calibri" w:hAnsi="Palatino Linotype" w:cs="Arial"/>
          <w:sz w:val="24"/>
          <w:szCs w:val="24"/>
          <w:lang w:val="es-ES" w:eastAsia="es-ES"/>
        </w:rPr>
        <w:t xml:space="preserve">y en su caso, entregar la información en la modalidad </w:t>
      </w:r>
      <w:r w:rsidRPr="00CB1272">
        <w:rPr>
          <w:rFonts w:ascii="Palatino Linotype" w:eastAsia="Calibri" w:hAnsi="Palatino Linotype" w:cs="Arial"/>
          <w:sz w:val="24"/>
          <w:szCs w:val="24"/>
          <w:lang w:val="es-ES_tradnl" w:eastAsia="es-ES"/>
        </w:rPr>
        <w:t>Sistema de Acceso a Información Mexiquense (</w:t>
      </w:r>
      <w:r w:rsidRPr="00CB1272">
        <w:rPr>
          <w:rFonts w:ascii="Palatino Linotype" w:eastAsia="Calibri" w:hAnsi="Palatino Linotype" w:cs="Arial"/>
          <w:b/>
          <w:sz w:val="24"/>
          <w:szCs w:val="24"/>
          <w:lang w:val="es-ES" w:eastAsia="es-ES"/>
        </w:rPr>
        <w:t>SAIMEX).</w:t>
      </w:r>
    </w:p>
    <w:p w:rsidR="00D30616" w:rsidRPr="00CB1272" w:rsidRDefault="00D30616" w:rsidP="004E7025">
      <w:pPr>
        <w:spacing w:after="0" w:line="360" w:lineRule="auto"/>
        <w:jc w:val="both"/>
        <w:rPr>
          <w:rFonts w:ascii="Palatino Linotype" w:eastAsia="Calibri" w:hAnsi="Palatino Linotype" w:cs="Arial"/>
          <w:sz w:val="24"/>
          <w:szCs w:val="24"/>
          <w:lang w:val="es-ES" w:eastAsia="es-ES"/>
        </w:rPr>
      </w:pPr>
    </w:p>
    <w:p w:rsidR="00D30616" w:rsidRPr="00CB1272" w:rsidRDefault="00D30616" w:rsidP="004E7025">
      <w:pPr>
        <w:tabs>
          <w:tab w:val="left" w:pos="8080"/>
        </w:tabs>
        <w:spacing w:after="0" w:line="360" w:lineRule="auto"/>
        <w:ind w:right="49"/>
        <w:contextualSpacing/>
        <w:jc w:val="both"/>
        <w:rPr>
          <w:rFonts w:ascii="Palatino Linotype" w:eastAsiaTheme="minorEastAsia" w:hAnsi="Palatino Linotype"/>
          <w:color w:val="222222"/>
          <w:sz w:val="24"/>
          <w:szCs w:val="24"/>
          <w:shd w:val="clear" w:color="auto" w:fill="FFFFFF"/>
          <w:lang w:val="es-ES_tradnl" w:eastAsia="es-ES"/>
        </w:rPr>
      </w:pPr>
      <w:r w:rsidRPr="00CB1272">
        <w:rPr>
          <w:rFonts w:ascii="Palatino Linotype" w:eastAsia="Palatino Linotype" w:hAnsi="Palatino Linotype" w:cs="Palatino Linotype"/>
          <w:b/>
          <w:sz w:val="24"/>
          <w:szCs w:val="24"/>
          <w:lang w:val="es-ES_tradnl" w:eastAsia="es-ES"/>
        </w:rPr>
        <w:t xml:space="preserve">TERCERO. Notifíquese </w:t>
      </w:r>
      <w:r w:rsidRPr="00CB1272">
        <w:rPr>
          <w:rFonts w:ascii="Palatino Linotype" w:eastAsia="Palatino Linotype" w:hAnsi="Palatino Linotype" w:cs="Palatino Linotype"/>
          <w:sz w:val="24"/>
          <w:szCs w:val="24"/>
          <w:lang w:val="es-ES_tradnl" w:eastAsia="es-ES"/>
        </w:rPr>
        <w:t xml:space="preserve">al Titular de la Unidad de Transparencia del </w:t>
      </w:r>
      <w:r w:rsidRPr="00CB1272">
        <w:rPr>
          <w:rFonts w:ascii="Palatino Linotype" w:eastAsia="Palatino Linotype" w:hAnsi="Palatino Linotype" w:cs="Palatino Linotype"/>
          <w:b/>
          <w:sz w:val="24"/>
          <w:szCs w:val="24"/>
          <w:lang w:val="es-ES_tradnl" w:eastAsia="es-ES"/>
        </w:rPr>
        <w:t>SUJETO OBLIGADO</w:t>
      </w:r>
      <w:r w:rsidRPr="00CB1272">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CB1272">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D30616" w:rsidRPr="00CB1272" w:rsidRDefault="00D30616" w:rsidP="004E7025">
      <w:pPr>
        <w:shd w:val="clear" w:color="auto" w:fill="FFFFFF"/>
        <w:spacing w:after="0" w:line="360" w:lineRule="auto"/>
        <w:jc w:val="both"/>
        <w:rPr>
          <w:rFonts w:ascii="Palatino Linotype" w:eastAsia="Times New Roman" w:hAnsi="Palatino Linotype" w:cs="Arial"/>
          <w:b/>
          <w:sz w:val="24"/>
          <w:szCs w:val="24"/>
          <w:lang w:val="es-ES_tradnl" w:eastAsia="es-ES"/>
        </w:rPr>
      </w:pPr>
    </w:p>
    <w:p w:rsidR="00D30616" w:rsidRPr="00CB1272" w:rsidRDefault="00E72FAF" w:rsidP="004E7025">
      <w:pPr>
        <w:shd w:val="clear" w:color="auto" w:fill="FFFFFF"/>
        <w:spacing w:after="0" w:line="360" w:lineRule="auto"/>
        <w:jc w:val="both"/>
        <w:rPr>
          <w:rFonts w:ascii="Palatino Linotype" w:eastAsia="MS Mincho" w:hAnsi="Palatino Linotype" w:cs="Times New Roman"/>
          <w:sz w:val="24"/>
          <w:szCs w:val="24"/>
          <w:lang w:val="es-ES_tradnl" w:eastAsia="es-ES"/>
        </w:rPr>
      </w:pPr>
      <w:r w:rsidRPr="00CB1272">
        <w:rPr>
          <w:rFonts w:ascii="Palatino Linotype" w:eastAsia="Times New Roman" w:hAnsi="Palatino Linotype" w:cs="Arial"/>
          <w:b/>
          <w:sz w:val="24"/>
          <w:szCs w:val="24"/>
          <w:lang w:val="es-ES_tradnl" w:eastAsia="es-ES"/>
        </w:rPr>
        <w:t>CUARTO</w:t>
      </w:r>
      <w:r w:rsidR="00D30616" w:rsidRPr="00CB1272">
        <w:rPr>
          <w:rFonts w:ascii="Palatino Linotype" w:eastAsia="Times New Roman" w:hAnsi="Palatino Linotype" w:cs="Arial"/>
          <w:b/>
          <w:sz w:val="24"/>
          <w:szCs w:val="24"/>
          <w:lang w:val="es-ES_tradnl" w:eastAsia="es-ES"/>
        </w:rPr>
        <w:t xml:space="preserve">. </w:t>
      </w:r>
      <w:r w:rsidR="00D30616" w:rsidRPr="00CB1272">
        <w:rPr>
          <w:rFonts w:ascii="Palatino Linotype" w:eastAsia="Times New Roman" w:hAnsi="Palatino Linotype" w:cs="Times New Roman"/>
          <w:b/>
          <w:bCs/>
          <w:color w:val="222222"/>
          <w:sz w:val="24"/>
          <w:szCs w:val="24"/>
          <w:lang w:val="es-ES" w:eastAsia="es-ES"/>
        </w:rPr>
        <w:t xml:space="preserve">Notifíquese </w:t>
      </w:r>
      <w:r w:rsidR="00D30616" w:rsidRPr="00CB1272">
        <w:rPr>
          <w:rFonts w:ascii="Palatino Linotype" w:eastAsia="Times New Roman" w:hAnsi="Palatino Linotype" w:cs="Times New Roman"/>
          <w:bCs/>
          <w:color w:val="222222"/>
          <w:sz w:val="24"/>
          <w:szCs w:val="24"/>
          <w:lang w:val="es-ES" w:eastAsia="es-ES"/>
        </w:rPr>
        <w:t>a</w:t>
      </w:r>
      <w:r w:rsidR="001C13C3" w:rsidRPr="00CB1272">
        <w:rPr>
          <w:rFonts w:ascii="Palatino Linotype" w:eastAsiaTheme="minorEastAsia" w:hAnsi="Palatino Linotype"/>
          <w:sz w:val="24"/>
          <w:szCs w:val="24"/>
          <w:lang w:val="es-ES_tradnl" w:eastAsia="es-ES"/>
        </w:rPr>
        <w:t xml:space="preserve">l </w:t>
      </w:r>
      <w:r w:rsidR="00D30616" w:rsidRPr="00CB1272">
        <w:rPr>
          <w:rFonts w:ascii="Palatino Linotype" w:eastAsiaTheme="minorEastAsia" w:hAnsi="Palatino Linotype"/>
          <w:b/>
          <w:sz w:val="24"/>
          <w:szCs w:val="24"/>
          <w:lang w:val="es-ES_tradnl" w:eastAsia="es-ES"/>
        </w:rPr>
        <w:t xml:space="preserve">RECURRENTE </w:t>
      </w:r>
      <w:r w:rsidR="00D30616" w:rsidRPr="00CB1272">
        <w:rPr>
          <w:rFonts w:ascii="Palatino Linotype" w:eastAsiaTheme="minorEastAsia" w:hAnsi="Palatino Linotype"/>
          <w:sz w:val="24"/>
          <w:szCs w:val="24"/>
          <w:lang w:val="es-ES_tradnl" w:eastAsia="es-ES"/>
        </w:rPr>
        <w:t>la presente resolución</w:t>
      </w:r>
      <w:r w:rsidR="00D30616" w:rsidRPr="00CB1272">
        <w:rPr>
          <w:rFonts w:ascii="Palatino Linotype" w:eastAsia="MS Mincho" w:hAnsi="Palatino Linotype" w:cs="Times New Roman"/>
          <w:sz w:val="24"/>
          <w:szCs w:val="24"/>
          <w:lang w:val="es-ES_tradnl" w:eastAsia="es-ES"/>
        </w:rPr>
        <w:t>.</w:t>
      </w:r>
    </w:p>
    <w:p w:rsidR="00D30616" w:rsidRPr="00CB1272" w:rsidRDefault="00D30616" w:rsidP="004E7025">
      <w:pPr>
        <w:shd w:val="clear" w:color="auto" w:fill="FFFFFF"/>
        <w:spacing w:after="0" w:line="360" w:lineRule="auto"/>
        <w:jc w:val="both"/>
        <w:rPr>
          <w:rFonts w:ascii="Palatino Linotype" w:eastAsia="MS Mincho" w:hAnsi="Palatino Linotype" w:cs="Times New Roman"/>
          <w:sz w:val="24"/>
          <w:szCs w:val="24"/>
          <w:lang w:val="es-ES_tradnl" w:eastAsia="es-ES"/>
        </w:rPr>
      </w:pPr>
    </w:p>
    <w:p w:rsidR="00D30616" w:rsidRPr="00CB1272" w:rsidRDefault="00E72FAF" w:rsidP="004E7025">
      <w:pPr>
        <w:shd w:val="clear" w:color="auto" w:fill="FFFFFF"/>
        <w:spacing w:after="0" w:line="360" w:lineRule="auto"/>
        <w:jc w:val="both"/>
        <w:rPr>
          <w:rFonts w:ascii="Palatino Linotype" w:eastAsia="MS Mincho" w:hAnsi="Palatino Linotype" w:cs="Times New Roman"/>
          <w:sz w:val="24"/>
          <w:szCs w:val="24"/>
          <w:lang w:val="es-ES" w:eastAsia="es-ES"/>
        </w:rPr>
      </w:pPr>
      <w:r w:rsidRPr="00CB1272">
        <w:rPr>
          <w:rFonts w:ascii="Palatino Linotype" w:eastAsia="MS Mincho" w:hAnsi="Palatino Linotype" w:cs="Times New Roman"/>
          <w:b/>
          <w:sz w:val="24"/>
          <w:szCs w:val="24"/>
          <w:lang w:eastAsia="es-ES"/>
        </w:rPr>
        <w:t>QUINTO</w:t>
      </w:r>
      <w:r w:rsidR="00D30616" w:rsidRPr="00CB1272">
        <w:rPr>
          <w:rFonts w:ascii="Palatino Linotype" w:eastAsia="MS Mincho" w:hAnsi="Palatino Linotype" w:cs="Times New Roman"/>
          <w:b/>
          <w:sz w:val="24"/>
          <w:szCs w:val="24"/>
          <w:lang w:eastAsia="es-ES"/>
        </w:rPr>
        <w:t>.</w:t>
      </w:r>
      <w:r w:rsidR="00D30616" w:rsidRPr="00CB1272">
        <w:rPr>
          <w:rFonts w:ascii="Palatino Linotype" w:eastAsia="MS Mincho" w:hAnsi="Palatino Linotype" w:cs="Times New Roman"/>
          <w:sz w:val="24"/>
          <w:szCs w:val="24"/>
          <w:lang w:eastAsia="es-ES"/>
        </w:rPr>
        <w:t xml:space="preserve"> </w:t>
      </w:r>
      <w:r w:rsidR="001C13C3" w:rsidRPr="00CB1272">
        <w:rPr>
          <w:rFonts w:ascii="Palatino Linotype" w:eastAsia="MS Mincho" w:hAnsi="Palatino Linotype" w:cs="Times New Roman"/>
          <w:sz w:val="24"/>
          <w:szCs w:val="24"/>
          <w:lang w:val="es-ES" w:eastAsia="es-ES"/>
        </w:rPr>
        <w:t xml:space="preserve">Se hace del conocimiento del </w:t>
      </w:r>
      <w:r w:rsidR="00D30616" w:rsidRPr="00CB1272">
        <w:rPr>
          <w:rFonts w:ascii="Palatino Linotype" w:eastAsiaTheme="minorEastAsia" w:hAnsi="Palatino Linotype"/>
          <w:b/>
          <w:sz w:val="24"/>
          <w:szCs w:val="24"/>
          <w:lang w:val="es-ES_tradnl" w:eastAsia="es-ES"/>
        </w:rPr>
        <w:t>RECURRENTE</w:t>
      </w:r>
      <w:r w:rsidR="001C13C3" w:rsidRPr="00CB1272">
        <w:rPr>
          <w:rFonts w:ascii="Palatino Linotype" w:eastAsiaTheme="minorEastAsia" w:hAnsi="Palatino Linotype"/>
          <w:b/>
          <w:sz w:val="24"/>
          <w:szCs w:val="24"/>
          <w:lang w:val="es-ES_tradnl" w:eastAsia="es-ES"/>
        </w:rPr>
        <w:t xml:space="preserve"> </w:t>
      </w:r>
      <w:r w:rsidR="00D30616" w:rsidRPr="00CB1272">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00D30616" w:rsidRPr="00CB1272">
        <w:rPr>
          <w:rFonts w:ascii="Palatino Linotype" w:eastAsia="MS Mincho" w:hAnsi="Palatino Linotype" w:cs="Times New Roman"/>
          <w:bCs/>
          <w:sz w:val="24"/>
          <w:szCs w:val="24"/>
          <w:lang w:val="es-ES" w:eastAsia="es-ES"/>
        </w:rPr>
        <w:t>vía juicio de amparo</w:t>
      </w:r>
      <w:r w:rsidR="00D30616" w:rsidRPr="00CB1272">
        <w:rPr>
          <w:rFonts w:ascii="Palatino Linotype" w:eastAsia="MS Mincho" w:hAnsi="Palatino Linotype" w:cs="Times New Roman"/>
          <w:sz w:val="24"/>
          <w:szCs w:val="24"/>
          <w:lang w:val="es-ES" w:eastAsia="es-ES"/>
        </w:rPr>
        <w:t> en los términos de las leyes aplicables.</w:t>
      </w:r>
    </w:p>
    <w:p w:rsidR="001C13C3" w:rsidRPr="00CB1272" w:rsidRDefault="001C13C3" w:rsidP="004E7025">
      <w:pPr>
        <w:shd w:val="clear" w:color="auto" w:fill="FFFFFF"/>
        <w:spacing w:after="0" w:line="360" w:lineRule="auto"/>
        <w:jc w:val="both"/>
        <w:rPr>
          <w:rFonts w:ascii="Palatino Linotype" w:eastAsia="MS Mincho" w:hAnsi="Palatino Linotype" w:cs="Times New Roman"/>
          <w:sz w:val="24"/>
          <w:szCs w:val="24"/>
          <w:lang w:val="es-ES" w:eastAsia="es-ES"/>
        </w:rPr>
      </w:pPr>
    </w:p>
    <w:p w:rsidR="001C13C3" w:rsidRPr="00CB1272" w:rsidRDefault="00E72FAF" w:rsidP="001C13C3">
      <w:pPr>
        <w:shd w:val="clear" w:color="auto" w:fill="FFFFFF"/>
        <w:spacing w:after="0" w:line="360" w:lineRule="auto"/>
        <w:jc w:val="both"/>
        <w:rPr>
          <w:rFonts w:ascii="Palatino Linotype" w:eastAsia="MS Mincho" w:hAnsi="Palatino Linotype" w:cs="Times New Roman"/>
          <w:color w:val="000000"/>
          <w:sz w:val="24"/>
          <w:szCs w:val="24"/>
          <w:shd w:val="clear" w:color="auto" w:fill="FFFFFF"/>
          <w:lang w:val="es-ES_tradnl" w:eastAsia="es-ES"/>
        </w:rPr>
      </w:pPr>
      <w:r w:rsidRPr="00CB1272">
        <w:rPr>
          <w:rFonts w:ascii="Palatino Linotype" w:eastAsia="Calibri" w:hAnsi="Palatino Linotype" w:cs="Times New Roman"/>
          <w:b/>
          <w:sz w:val="24"/>
          <w:szCs w:val="24"/>
        </w:rPr>
        <w:t>SEXTO</w:t>
      </w:r>
      <w:r w:rsidR="001C13C3" w:rsidRPr="00CB1272">
        <w:rPr>
          <w:rFonts w:ascii="Palatino Linotype" w:eastAsia="Calibri" w:hAnsi="Palatino Linotype" w:cs="Times New Roman"/>
          <w:b/>
          <w:sz w:val="24"/>
          <w:szCs w:val="24"/>
        </w:rPr>
        <w:t>.</w:t>
      </w:r>
      <w:r w:rsidR="001C13C3" w:rsidRPr="00CB1272">
        <w:rPr>
          <w:rFonts w:ascii="Palatino Linotype" w:eastAsia="MS Mincho" w:hAnsi="Palatino Linotype" w:cs="Times New Roman"/>
          <w:sz w:val="24"/>
          <w:szCs w:val="24"/>
          <w:lang w:val="es-ES_tradnl" w:eastAsia="es-ES"/>
        </w:rPr>
        <w:t xml:space="preserve"> </w:t>
      </w:r>
      <w:r w:rsidR="001C13C3" w:rsidRPr="00CB1272">
        <w:rPr>
          <w:rFonts w:ascii="Palatino Linotype" w:eastAsia="MS Mincho" w:hAnsi="Palatino Linotype" w:cs="Times New Roman"/>
          <w:sz w:val="24"/>
          <w:szCs w:val="24"/>
          <w:shd w:val="clear" w:color="auto" w:fill="FFFFFF"/>
          <w:lang w:val="es-ES_tradnl" w:eastAsia="es-ES"/>
        </w:rPr>
        <w:t>Con fundamento en el artículo 198 de la Ley de Transparencia y Acceso a la Información Pública del Estado de México y Municipios, se apercibe al </w:t>
      </w:r>
      <w:r w:rsidR="001C13C3" w:rsidRPr="00CB1272">
        <w:rPr>
          <w:rFonts w:ascii="Palatino Linotype" w:eastAsia="MS Mincho" w:hAnsi="Palatino Linotype" w:cs="Times New Roman"/>
          <w:b/>
          <w:bCs/>
          <w:sz w:val="24"/>
          <w:szCs w:val="24"/>
          <w:shd w:val="clear" w:color="auto" w:fill="FFFFFF"/>
          <w:lang w:val="es-ES_tradnl" w:eastAsia="es-ES"/>
        </w:rPr>
        <w:t>SUJETO OBLIGADO</w:t>
      </w:r>
      <w:r w:rsidR="001C13C3" w:rsidRPr="00CB1272">
        <w:rPr>
          <w:rFonts w:ascii="Palatino Linotype" w:eastAsia="MS Mincho" w:hAnsi="Palatino Linotype" w:cs="Times New Roman"/>
          <w:sz w:val="24"/>
          <w:szCs w:val="24"/>
          <w:shd w:val="clear" w:color="auto" w:fill="FFFFFF"/>
          <w:lang w:val="es-ES_tradnl" w:eastAsia="es-ES"/>
        </w:rPr>
        <w:t> de que</w:t>
      </w:r>
      <w:r w:rsidR="001C13C3" w:rsidRPr="00CB1272">
        <w:rPr>
          <w:rFonts w:ascii="Palatino Linotype" w:eastAsia="MS Mincho" w:hAnsi="Palatino Linotype" w:cs="Times New Roman"/>
          <w:color w:val="000000"/>
          <w:sz w:val="24"/>
          <w:szCs w:val="24"/>
          <w:shd w:val="clear" w:color="auto" w:fill="FFFFFF"/>
          <w:lang w:val="es-ES_tradnl" w:eastAsia="es-ES"/>
        </w:rPr>
        <w:t>, en caso de incumplimiento total o parcial de la presente resolución, se actuará de conformidad con lo dispuesto en los artículos 213, 214, 215, 216 y 217 de la ley en cita. </w:t>
      </w:r>
    </w:p>
    <w:p w:rsidR="00D30616" w:rsidRPr="00CB1272" w:rsidRDefault="00D30616" w:rsidP="004E7025">
      <w:pPr>
        <w:spacing w:after="0" w:line="360" w:lineRule="auto"/>
        <w:jc w:val="both"/>
        <w:rPr>
          <w:rFonts w:ascii="Palatino Linotype" w:eastAsia="MS Mincho" w:hAnsi="Palatino Linotype" w:cs="Times New Roman"/>
          <w:b/>
          <w:sz w:val="24"/>
          <w:szCs w:val="24"/>
          <w:lang w:val="es-ES_tradnl" w:eastAsia="es-ES"/>
        </w:rPr>
      </w:pPr>
    </w:p>
    <w:p w:rsidR="00D30616" w:rsidRPr="00CB1272" w:rsidRDefault="00E72FAF" w:rsidP="004E7025">
      <w:pPr>
        <w:spacing w:after="0" w:line="360" w:lineRule="auto"/>
        <w:jc w:val="both"/>
        <w:rPr>
          <w:rFonts w:ascii="Palatino Linotype" w:eastAsia="MS Mincho" w:hAnsi="Palatino Linotype" w:cs="Times New Roman"/>
          <w:sz w:val="24"/>
          <w:szCs w:val="24"/>
          <w:lang w:val="es-ES" w:eastAsia="es-ES"/>
        </w:rPr>
      </w:pPr>
      <w:r w:rsidRPr="00CB1272">
        <w:rPr>
          <w:rFonts w:ascii="Palatino Linotype" w:eastAsia="MS Mincho" w:hAnsi="Palatino Linotype" w:cs="Times New Roman"/>
          <w:b/>
          <w:sz w:val="24"/>
          <w:szCs w:val="24"/>
          <w:lang w:val="es-ES_tradnl" w:eastAsia="es-ES"/>
        </w:rPr>
        <w:t>SÉPTIMO</w:t>
      </w:r>
      <w:r w:rsidR="00D30616" w:rsidRPr="00CB1272">
        <w:rPr>
          <w:rFonts w:ascii="Palatino Linotype" w:eastAsia="MS Mincho" w:hAnsi="Palatino Linotype" w:cs="Times New Roman"/>
          <w:b/>
          <w:sz w:val="24"/>
          <w:szCs w:val="24"/>
          <w:lang w:val="es-ES_tradnl" w:eastAsia="es-ES"/>
        </w:rPr>
        <w:t xml:space="preserve">. </w:t>
      </w:r>
      <w:r w:rsidR="005A66F7" w:rsidRPr="00CB1272">
        <w:rPr>
          <w:rFonts w:ascii="Palatino Linotype" w:eastAsia="MS Mincho" w:hAnsi="Palatino Linotype" w:cs="Times New Roman"/>
          <w:sz w:val="24"/>
          <w:szCs w:val="24"/>
          <w:lang w:val="es-ES" w:eastAsia="es-ES"/>
        </w:rPr>
        <w:t>Hágase del conocimiento del</w:t>
      </w:r>
      <w:r w:rsidR="00D30616" w:rsidRPr="00CB1272">
        <w:rPr>
          <w:rFonts w:ascii="Palatino Linotype" w:eastAsia="MS Mincho" w:hAnsi="Palatino Linotype" w:cs="Times New Roman"/>
          <w:b/>
          <w:sz w:val="24"/>
          <w:szCs w:val="24"/>
          <w:lang w:val="es-ES" w:eastAsia="es-ES"/>
        </w:rPr>
        <w:t xml:space="preserve"> RECURRENTE</w:t>
      </w:r>
      <w:r w:rsidR="00D30616" w:rsidRPr="00CB1272">
        <w:rPr>
          <w:rFonts w:ascii="Palatino Linotype" w:eastAsia="MS Mincho" w:hAnsi="Palatino Linotype" w:cs="Times New Roman"/>
          <w:sz w:val="24"/>
          <w:szCs w:val="24"/>
          <w:lang w:val="es-ES" w:eastAsia="es-ES"/>
        </w:rPr>
        <w:t xml:space="preserve"> que la respuesta que dé el</w:t>
      </w:r>
      <w:r w:rsidR="00D30616" w:rsidRPr="00CB1272">
        <w:rPr>
          <w:rFonts w:ascii="Palatino Linotype" w:eastAsia="MS Mincho" w:hAnsi="Palatino Linotype" w:cs="Times New Roman"/>
          <w:b/>
          <w:sz w:val="24"/>
          <w:szCs w:val="24"/>
          <w:lang w:val="es-ES" w:eastAsia="es-ES"/>
        </w:rPr>
        <w:t xml:space="preserve"> SUJETO OBLIGADO</w:t>
      </w:r>
      <w:r w:rsidR="00D30616" w:rsidRPr="00CB1272">
        <w:rPr>
          <w:rFonts w:ascii="Palatino Linotype" w:eastAsia="MS Mincho" w:hAnsi="Palatino Linotype" w:cs="Times New Roman"/>
          <w:sz w:val="24"/>
          <w:szCs w:val="24"/>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D30616" w:rsidRPr="00CB1272" w:rsidRDefault="00D30616" w:rsidP="004E7025">
      <w:pPr>
        <w:spacing w:after="0" w:line="360" w:lineRule="auto"/>
        <w:jc w:val="both"/>
        <w:rPr>
          <w:rFonts w:ascii="Palatino Linotype" w:eastAsia="MS Mincho" w:hAnsi="Palatino Linotype" w:cs="Times New Roman"/>
          <w:b/>
          <w:sz w:val="24"/>
          <w:szCs w:val="24"/>
          <w:lang w:val="es-ES_tradnl" w:eastAsia="es-ES"/>
        </w:rPr>
      </w:pPr>
    </w:p>
    <w:p w:rsidR="00E72FAF" w:rsidRPr="00CB1272" w:rsidRDefault="00E72FAF" w:rsidP="004E7025">
      <w:pPr>
        <w:spacing w:after="0" w:line="360" w:lineRule="auto"/>
        <w:jc w:val="both"/>
        <w:rPr>
          <w:rFonts w:ascii="Palatino Linotype" w:eastAsia="MS Mincho" w:hAnsi="Palatino Linotype" w:cs="Times New Roman"/>
          <w:b/>
          <w:sz w:val="24"/>
          <w:szCs w:val="24"/>
          <w:lang w:val="es-ES_tradnl" w:eastAsia="es-ES"/>
        </w:rPr>
      </w:pPr>
      <w:r w:rsidRPr="00CB1272">
        <w:rPr>
          <w:rFonts w:ascii="Palatino Linotype" w:eastAsia="MS Mincho" w:hAnsi="Palatino Linotype" w:cs="Times New Roman"/>
          <w:b/>
          <w:sz w:val="24"/>
          <w:szCs w:val="24"/>
          <w:lang w:val="es-ES_tradnl" w:eastAsia="es-ES"/>
        </w:rPr>
        <w:t>OCTAVO</w:t>
      </w:r>
      <w:r w:rsidR="00D30616" w:rsidRPr="00CB1272">
        <w:rPr>
          <w:rFonts w:ascii="Palatino Linotype" w:eastAsia="MS Mincho" w:hAnsi="Palatino Linotype" w:cs="Times New Roman"/>
          <w:b/>
          <w:sz w:val="24"/>
          <w:szCs w:val="24"/>
          <w:lang w:val="es-ES_tradnl" w:eastAsia="es-ES"/>
        </w:rPr>
        <w:t>.</w:t>
      </w:r>
      <w:r w:rsidR="00D30616" w:rsidRPr="00CB1272">
        <w:rPr>
          <w:rFonts w:ascii="Palatino Linotype" w:eastAsia="MS Mincho" w:hAnsi="Palatino Linotype" w:cs="Times New Roman"/>
          <w:sz w:val="24"/>
          <w:szCs w:val="24"/>
          <w:lang w:val="es-ES_tradnl" w:eastAsia="es-ES"/>
        </w:rPr>
        <w:t xml:space="preserve"> Gírese oficio al Contralor Interno y Órgano de Control y Vigilancia de este Instituto para hacer de su conocimiento la presente resolución a fin de que en </w:t>
      </w:r>
      <w:r w:rsidR="00D30616" w:rsidRPr="00CB1272">
        <w:rPr>
          <w:rFonts w:ascii="Palatino Linotype" w:eastAsia="MS Mincho" w:hAnsi="Palatino Linotype" w:cs="Times New Roman"/>
          <w:sz w:val="24"/>
          <w:szCs w:val="24"/>
          <w:lang w:val="es-ES_tradnl" w:eastAsia="es-ES"/>
        </w:rPr>
        <w:lastRenderedPageBreak/>
        <w:t xml:space="preserve">ejercicio de sus atribuciones y de conformidad al artículo 190 de la Ley de Transparencia y Acceso a la Información Pública del Estado de México y Municipios, determine lo conducente en términos del </w:t>
      </w:r>
      <w:r w:rsidR="001C13C3" w:rsidRPr="00CB1272">
        <w:rPr>
          <w:rFonts w:ascii="Palatino Linotype" w:eastAsia="MS Mincho" w:hAnsi="Palatino Linotype" w:cs="Times New Roman"/>
          <w:b/>
          <w:sz w:val="24"/>
          <w:szCs w:val="24"/>
          <w:lang w:val="es-ES_tradnl" w:eastAsia="es-ES"/>
        </w:rPr>
        <w:t>Considerando SÉPTIMO</w:t>
      </w:r>
      <w:r w:rsidR="00D30616" w:rsidRPr="00CB1272">
        <w:rPr>
          <w:rFonts w:ascii="Palatino Linotype" w:eastAsia="MS Mincho" w:hAnsi="Palatino Linotype" w:cs="Times New Roman"/>
          <w:b/>
          <w:sz w:val="24"/>
          <w:szCs w:val="24"/>
          <w:lang w:val="es-ES_tradnl" w:eastAsia="es-ES"/>
        </w:rPr>
        <w:t>.</w:t>
      </w:r>
    </w:p>
    <w:p w:rsidR="00D30616" w:rsidRPr="00CB1272" w:rsidRDefault="00D30616" w:rsidP="004E7025">
      <w:pPr>
        <w:spacing w:before="240" w:after="240" w:line="360" w:lineRule="auto"/>
        <w:ind w:firstLine="1"/>
        <w:jc w:val="both"/>
        <w:rPr>
          <w:rFonts w:ascii="Palatino Linotype" w:eastAsiaTheme="minorEastAsia" w:hAnsi="Palatino Linotype"/>
          <w:sz w:val="24"/>
          <w:szCs w:val="24"/>
          <w:lang w:val="es-ES_tradnl" w:eastAsia="es-ES"/>
        </w:rPr>
      </w:pPr>
      <w:r w:rsidRPr="00CB1272">
        <w:rPr>
          <w:rFonts w:ascii="Palatino Linotype" w:eastAsiaTheme="minorEastAsia" w:hAnsi="Palatino Linotype"/>
          <w:sz w:val="24"/>
          <w:szCs w:val="24"/>
          <w:lang w:val="es-ES_tradnl" w:eastAsia="es-ES"/>
        </w:rPr>
        <w:t xml:space="preserve">ASÍ LO RESUELVE, POR </w:t>
      </w:r>
      <w:r w:rsidR="00CB1272">
        <w:rPr>
          <w:rFonts w:ascii="Palatino Linotype" w:eastAsiaTheme="minorEastAsia" w:hAnsi="Palatino Linotype"/>
          <w:sz w:val="24"/>
          <w:szCs w:val="24"/>
          <w:lang w:val="es-ES_tradnl" w:eastAsia="es-ES"/>
        </w:rPr>
        <w:t>MAYORÍA</w:t>
      </w:r>
      <w:r w:rsidRPr="00CB1272">
        <w:rPr>
          <w:rFonts w:ascii="Palatino Linotype" w:eastAsiaTheme="minorEastAsia" w:hAnsi="Palatino Linotype"/>
          <w:sz w:val="24"/>
          <w:szCs w:val="24"/>
          <w:lang w:val="es-ES_tradnl" w:eastAsia="es-ES"/>
        </w:rPr>
        <w:t xml:space="preserve"> DE VOTOS, EL PLENO DEL INSTITUTO DE TRANSPARENCIA, ACCESO A LA INFORMACIÓN PÚBLICA Y PROTECCIÓN DE DATOS PERSONALES DEL ESTADO DE MÉXICO Y MUNICIPIOS, CONFORMADO POR LOS COMISIONADOS ZULEMA </w:t>
      </w:r>
      <w:r w:rsidR="001C13C3" w:rsidRPr="00CB1272">
        <w:rPr>
          <w:rFonts w:ascii="Palatino Linotype" w:eastAsiaTheme="minorEastAsia" w:hAnsi="Palatino Linotype"/>
          <w:sz w:val="24"/>
          <w:szCs w:val="24"/>
          <w:lang w:val="es-ES_tradnl" w:eastAsia="es-ES"/>
        </w:rPr>
        <w:t xml:space="preserve">MARTÍNEZ SÁNCHEZ; EVA ABAID YAPUR; JOSÉ GUADALUPE LUNA HERNÁNDEZ; JAVIER MARTÍNEZ CRUZ EMITIENDO VOTO </w:t>
      </w:r>
      <w:r w:rsidR="00CB1272">
        <w:rPr>
          <w:rFonts w:ascii="Palatino Linotype" w:eastAsiaTheme="minorEastAsia" w:hAnsi="Palatino Linotype"/>
          <w:sz w:val="24"/>
          <w:szCs w:val="24"/>
          <w:lang w:val="es-ES_tradnl" w:eastAsia="es-ES"/>
        </w:rPr>
        <w:t>EN CONTRA CON VOTO DISIDENTE</w:t>
      </w:r>
      <w:r w:rsidR="001C13C3" w:rsidRPr="00CB1272">
        <w:rPr>
          <w:rFonts w:ascii="Palatino Linotype" w:eastAsiaTheme="minorEastAsia" w:hAnsi="Palatino Linotype"/>
          <w:sz w:val="24"/>
          <w:szCs w:val="24"/>
          <w:lang w:val="es-ES_tradnl" w:eastAsia="es-ES"/>
        </w:rPr>
        <w:t xml:space="preserve">  Y LU</w:t>
      </w:r>
      <w:r w:rsidR="00A43B07" w:rsidRPr="00CB1272">
        <w:rPr>
          <w:rFonts w:ascii="Palatino Linotype" w:eastAsiaTheme="minorEastAsia" w:hAnsi="Palatino Linotype"/>
          <w:sz w:val="24"/>
          <w:szCs w:val="24"/>
          <w:lang w:val="es-ES_tradnl" w:eastAsia="es-ES"/>
        </w:rPr>
        <w:t>IS GUST</w:t>
      </w:r>
      <w:r w:rsidR="00511F0B" w:rsidRPr="00CB1272">
        <w:rPr>
          <w:rFonts w:ascii="Palatino Linotype" w:eastAsiaTheme="minorEastAsia" w:hAnsi="Palatino Linotype"/>
          <w:sz w:val="24"/>
          <w:szCs w:val="24"/>
          <w:lang w:val="es-ES_tradnl" w:eastAsia="es-ES"/>
        </w:rPr>
        <w:t>AVO PARRA NORIEGA EN LA DECIMO SEGUNDA</w:t>
      </w:r>
      <w:r w:rsidR="00A43B07" w:rsidRPr="00CB1272">
        <w:rPr>
          <w:rFonts w:ascii="Palatino Linotype" w:eastAsiaTheme="minorEastAsia" w:hAnsi="Palatino Linotype"/>
          <w:sz w:val="24"/>
          <w:szCs w:val="24"/>
          <w:lang w:val="es-ES_tradnl" w:eastAsia="es-ES"/>
        </w:rPr>
        <w:t xml:space="preserve"> </w:t>
      </w:r>
      <w:r w:rsidR="001C13C3" w:rsidRPr="00CB1272">
        <w:rPr>
          <w:rFonts w:ascii="Palatino Linotype" w:eastAsiaTheme="minorEastAsia" w:hAnsi="Palatino Linotype"/>
          <w:sz w:val="24"/>
          <w:szCs w:val="24"/>
          <w:lang w:val="es-ES_tradnl" w:eastAsia="es-ES"/>
        </w:rPr>
        <w:t xml:space="preserve">SESIÓN ORDINARIA CELEBRADA EL </w:t>
      </w:r>
      <w:r w:rsidR="00A43B07" w:rsidRPr="00CB1272">
        <w:rPr>
          <w:rFonts w:ascii="Palatino Linotype" w:eastAsiaTheme="minorEastAsia" w:hAnsi="Palatino Linotype"/>
          <w:sz w:val="24"/>
          <w:szCs w:val="24"/>
          <w:lang w:val="es-ES_tradnl" w:eastAsia="es-ES"/>
        </w:rPr>
        <w:t>DÍA CATORCE  DE ABRIL DE DOS MIL VEINTIUNO, ANTE EL SECRETA</w:t>
      </w:r>
      <w:r w:rsidR="001C13C3" w:rsidRPr="00CB1272">
        <w:rPr>
          <w:rFonts w:ascii="Palatino Linotype" w:eastAsiaTheme="minorEastAsia" w:hAnsi="Palatino Linotype"/>
          <w:sz w:val="24"/>
          <w:szCs w:val="24"/>
          <w:lang w:val="es-ES_tradnl" w:eastAsia="es-ES"/>
        </w:rPr>
        <w:t>RIO TÉCNICO DEL PLENO ALEXIS TAPIA RAMÍREZ.</w:t>
      </w:r>
    </w:p>
    <w:bookmarkEnd w:id="86"/>
    <w:p w:rsidR="00CB1272" w:rsidRDefault="00CB267E" w:rsidP="00B63D8A">
      <w:pPr>
        <w:spacing w:before="240" w:after="240" w:line="360" w:lineRule="auto"/>
        <w:jc w:val="both"/>
        <w:rPr>
          <w:rFonts w:ascii="Palatino Linotype" w:eastAsia="Calibri" w:hAnsi="Palatino Linotype" w:cs="Arial"/>
          <w:b/>
          <w:sz w:val="24"/>
          <w:szCs w:val="24"/>
          <w:lang w:val="es-ES_tradnl" w:eastAsia="es-ES"/>
        </w:rPr>
      </w:pPr>
      <w:r>
        <w:rPr>
          <w:rFonts w:ascii="Palatino Linotype" w:eastAsia="Calibri" w:hAnsi="Palatino Linotype" w:cs="Arial"/>
          <w:b/>
          <w:noProof/>
          <w:sz w:val="24"/>
          <w:szCs w:val="24"/>
          <w:lang w:eastAsia="es-MX"/>
        </w:rPr>
        <mc:AlternateContent>
          <mc:Choice Requires="wps">
            <w:drawing>
              <wp:anchor distT="0" distB="0" distL="114300" distR="114300" simplePos="0" relativeHeight="251660288" behindDoc="0" locked="0" layoutInCell="1" allowOverlap="1">
                <wp:simplePos x="0" y="0"/>
                <wp:positionH relativeFrom="column">
                  <wp:posOffset>120868</wp:posOffset>
                </wp:positionH>
                <wp:positionV relativeFrom="paragraph">
                  <wp:posOffset>152770</wp:posOffset>
                </wp:positionV>
                <wp:extent cx="5254388" cy="2947916"/>
                <wp:effectExtent l="0" t="0" r="22860" b="24130"/>
                <wp:wrapNone/>
                <wp:docPr id="3" name="Conector recto 3"/>
                <wp:cNvGraphicFramePr/>
                <a:graphic xmlns:a="http://schemas.openxmlformats.org/drawingml/2006/main">
                  <a:graphicData uri="http://schemas.microsoft.com/office/word/2010/wordprocessingShape">
                    <wps:wsp>
                      <wps:cNvCnPr/>
                      <wps:spPr>
                        <a:xfrm>
                          <a:off x="0" y="0"/>
                          <a:ext cx="5254388" cy="294791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C31B7C" id="Conector recto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5pt,12.05pt" to="423.25pt,24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" strokecolor="#5b9bd5 [3204]" strokeweight=".5pt">
                <v:stroke joinstyle="miter"/>
              </v:line>
            </w:pict>
          </mc:Fallback>
        </mc:AlternateContent>
      </w:r>
    </w:p>
    <w:p w:rsidR="00CB1272" w:rsidRDefault="00CB1272">
      <w:pPr>
        <w:rPr>
          <w:rFonts w:ascii="Palatino Linotype" w:eastAsia="Calibri" w:hAnsi="Palatino Linotype" w:cs="Arial"/>
          <w:b/>
          <w:sz w:val="24"/>
          <w:szCs w:val="24"/>
          <w:lang w:val="es-ES_tradnl" w:eastAsia="es-ES"/>
        </w:rPr>
      </w:pPr>
      <w:r>
        <w:rPr>
          <w:rFonts w:ascii="Palatino Linotype" w:eastAsia="Calibri" w:hAnsi="Palatino Linotype" w:cs="Arial"/>
          <w:b/>
          <w:sz w:val="24"/>
          <w:szCs w:val="24"/>
          <w:lang w:val="es-ES_tradnl" w:eastAsia="es-ES"/>
        </w:rPr>
        <w:br w:type="page"/>
      </w:r>
    </w:p>
    <w:p w:rsidR="00D30616" w:rsidRPr="00B63D8A" w:rsidRDefault="00D30616" w:rsidP="00B63D8A">
      <w:pPr>
        <w:spacing w:before="240" w:after="240" w:line="360" w:lineRule="auto"/>
        <w:jc w:val="both"/>
        <w:rPr>
          <w:rFonts w:ascii="Palatino Linotype" w:eastAsia="Calibri" w:hAnsi="Palatino Linotype" w:cs="Arial"/>
          <w:b/>
          <w:sz w:val="24"/>
          <w:szCs w:val="24"/>
          <w:lang w:val="es-ES_tradnl" w:eastAsia="es-ES"/>
        </w:rPr>
      </w:pPr>
    </w:p>
    <w:sectPr w:rsidR="00D30616" w:rsidRPr="00B63D8A" w:rsidSect="002A0ECB">
      <w:headerReference w:type="even" r:id="rId13"/>
      <w:headerReference w:type="default" r:id="rId14"/>
      <w:footerReference w:type="default" r:id="rId15"/>
      <w:headerReference w:type="first" r:id="rId16"/>
      <w:footerReference w:type="first" r:id="rId17"/>
      <w:pgSz w:w="12240" w:h="15840"/>
      <w:pgMar w:top="2552" w:right="1701" w:bottom="2552"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D3F26" w:rsidRDefault="00FD3F26" w:rsidP="00792776">
      <w:pPr>
        <w:spacing w:after="0" w:line="240" w:lineRule="auto"/>
      </w:pPr>
      <w:r>
        <w:separator/>
      </w:r>
    </w:p>
  </w:endnote>
  <w:endnote w:type="continuationSeparator" w:id="0">
    <w:p w:rsidR="00FD3F26" w:rsidRDefault="00FD3F26"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053A50" w:rsidRPr="00883450" w:rsidRDefault="00053A50" w:rsidP="009A4582">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CB267E">
              <w:rPr>
                <w:rFonts w:ascii="Palatino Linotype" w:hAnsi="Palatino Linotype"/>
                <w:b/>
                <w:bCs/>
                <w:noProof/>
                <w:szCs w:val="20"/>
              </w:rPr>
              <w:t>90</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CB267E">
              <w:rPr>
                <w:rFonts w:ascii="Palatino Linotype" w:hAnsi="Palatino Linotype"/>
                <w:b/>
                <w:bCs/>
                <w:noProof/>
                <w:szCs w:val="20"/>
              </w:rPr>
              <w:t>93</w:t>
            </w:r>
            <w:r w:rsidRPr="00883450">
              <w:rPr>
                <w:rFonts w:ascii="Palatino Linotype" w:hAnsi="Palatino Linotype"/>
                <w:b/>
                <w:bCs/>
                <w:szCs w:val="20"/>
              </w:rPr>
              <w:fldChar w:fldCharType="end"/>
            </w:r>
          </w:p>
        </w:sdtContent>
      </w:sdt>
    </w:sdtContent>
  </w:sdt>
  <w:p w:rsidR="00053A50" w:rsidRDefault="00053A5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53A50" w:rsidRPr="00883450" w:rsidRDefault="00053A50" w:rsidP="009A458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CB267E" w:rsidRPr="00CB267E">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CB267E" w:rsidRPr="00CB267E">
      <w:rPr>
        <w:rFonts w:ascii="Palatino Linotype" w:hAnsi="Palatino Linotype"/>
        <w:noProof/>
        <w:lang w:val="es-ES"/>
      </w:rPr>
      <w:t>93</w:t>
    </w:r>
    <w:r w:rsidRPr="00883450">
      <w:rPr>
        <w:rFonts w:ascii="Palatino Linotype" w:hAnsi="Palatino Linotype"/>
      </w:rPr>
      <w:fldChar w:fldCharType="end"/>
    </w:r>
  </w:p>
  <w:p w:rsidR="00053A50" w:rsidRPr="00883450" w:rsidRDefault="00053A50">
    <w:pPr>
      <w:pStyle w:val="Piedepgina"/>
      <w:rPr>
        <w:rFonts w:ascii="Palatino Linotype" w:hAnsi="Palatino Linotyp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D3F26" w:rsidRDefault="00FD3F26" w:rsidP="00792776">
      <w:pPr>
        <w:spacing w:after="0" w:line="240" w:lineRule="auto"/>
      </w:pPr>
      <w:r>
        <w:separator/>
      </w:r>
    </w:p>
  </w:footnote>
  <w:footnote w:type="continuationSeparator" w:id="0">
    <w:p w:rsidR="00FD3F26" w:rsidRDefault="00FD3F26" w:rsidP="00792776">
      <w:pPr>
        <w:spacing w:after="0" w:line="240" w:lineRule="auto"/>
      </w:pPr>
      <w:r>
        <w:continuationSeparator/>
      </w:r>
    </w:p>
  </w:footnote>
  <w:footnote w:id="1">
    <w:p w:rsidR="00053A50" w:rsidRPr="00F75272" w:rsidRDefault="00053A50" w:rsidP="00BE7AAB">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rsidR="00053A50" w:rsidRDefault="00053A50" w:rsidP="00D30616">
      <w:pPr>
        <w:pStyle w:val="Textonotapie"/>
      </w:pPr>
      <w:r>
        <w:rPr>
          <w:rStyle w:val="Refdenotaalpie"/>
        </w:rPr>
        <w:footnoteRef/>
      </w:r>
      <w:r>
        <w:t xml:space="preserve"> Convención Americana sobre Derechos Humanos. Artículo 13.</w:t>
      </w:r>
    </w:p>
  </w:footnote>
  <w:footnote w:id="3">
    <w:p w:rsidR="00053A50" w:rsidRDefault="00053A50" w:rsidP="00D30616">
      <w:pPr>
        <w:pStyle w:val="Textonotapie"/>
      </w:pPr>
      <w:r>
        <w:rPr>
          <w:rStyle w:val="Refdenotaalpie"/>
        </w:rPr>
        <w:footnoteRef/>
      </w:r>
      <w:r>
        <w:t xml:space="preserve"> Constitución Política de los Estados Unidos Mexicanos. Artículo sexto, sección A, fracción I.</w:t>
      </w:r>
    </w:p>
  </w:footnote>
  <w:footnote w:id="4">
    <w:p w:rsidR="00053A50" w:rsidRDefault="00053A50" w:rsidP="00D30616">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rsidR="00053A50" w:rsidRDefault="00053A50" w:rsidP="00D30616">
      <w:pPr>
        <w:pStyle w:val="Textonotapie"/>
      </w:pPr>
      <w:r>
        <w:rPr>
          <w:rStyle w:val="Refdenotaalpie"/>
        </w:rPr>
        <w:footnoteRef/>
      </w:r>
      <w:r>
        <w:t xml:space="preserve"> Ibídem. Parr. 87.</w:t>
      </w:r>
    </w:p>
  </w:footnote>
  <w:footnote w:id="6">
    <w:p w:rsidR="00053A50" w:rsidRPr="00985DD4" w:rsidRDefault="00053A50" w:rsidP="00D30616">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rsidR="00053A50" w:rsidRPr="00985DD4" w:rsidRDefault="00053A50" w:rsidP="00D30616">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rsidR="00053A50" w:rsidRPr="00985DD4" w:rsidRDefault="00053A50" w:rsidP="00D30616">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rsidR="00053A50" w:rsidRPr="00985DD4" w:rsidRDefault="00053A50" w:rsidP="00D30616">
      <w:pPr>
        <w:autoSpaceDE w:val="0"/>
        <w:autoSpaceDN w:val="0"/>
        <w:adjustRightInd w:val="0"/>
        <w:spacing w:line="276" w:lineRule="auto"/>
        <w:jc w:val="both"/>
        <w:rPr>
          <w:sz w:val="20"/>
          <w:szCs w:val="20"/>
        </w:rPr>
      </w:pPr>
    </w:p>
  </w:footnote>
  <w:footnote w:id="7">
    <w:p w:rsidR="00053A50" w:rsidRPr="00985DD4" w:rsidRDefault="00053A50" w:rsidP="00D30616">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rsidR="00053A50" w:rsidRDefault="00053A50" w:rsidP="00D30616">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053A50" w:rsidRPr="00266430" w:rsidRDefault="00053A50" w:rsidP="00D30616">
      <w:pPr>
        <w:pStyle w:val="Textonotapie"/>
        <w:jc w:val="both"/>
      </w:pPr>
      <w:r w:rsidRPr="00266430">
        <w:t xml:space="preserve">1a./J. 2/2012 (9a.). Primera Sala. Décima Época. Semanario Judicial de la Federación y su Gaceta. Libro V, Febrero de 2012, Pág. 533.  </w:t>
      </w:r>
    </w:p>
  </w:footnote>
  <w:footnote w:id="9">
    <w:p w:rsidR="00053A50" w:rsidRPr="00A870EF" w:rsidRDefault="00053A50" w:rsidP="00D30616">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rsidR="00053A50" w:rsidRDefault="00053A50" w:rsidP="00D30616">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053A50" w:rsidRDefault="00053A50" w:rsidP="00D30616">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053A50" w:rsidRPr="001E1F95" w:rsidRDefault="00053A50" w:rsidP="00D30616">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1">
    <w:p w:rsidR="00053A50" w:rsidRPr="007F43A5" w:rsidRDefault="00053A50" w:rsidP="00D30616">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2">
    <w:p w:rsidR="00053A50" w:rsidRPr="0037004E" w:rsidRDefault="00053A50" w:rsidP="00D30616">
      <w:pPr>
        <w:pStyle w:val="Textonotapie"/>
        <w:jc w:val="both"/>
        <w:rPr>
          <w:lang w:val="es-ES"/>
        </w:rPr>
      </w:pPr>
      <w:r>
        <w:rPr>
          <w:rStyle w:val="Refdenotaalpie"/>
        </w:rPr>
        <w:footnoteRef/>
      </w:r>
      <w:r>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p w:rsidR="00053A50" w:rsidRDefault="00053A50" w:rsidP="00D30616">
      <w:pPr>
        <w:pStyle w:val="Textonotapie"/>
      </w:pPr>
    </w:p>
  </w:footnote>
  <w:footnote w:id="13">
    <w:p w:rsidR="00053A50" w:rsidRDefault="00053A50" w:rsidP="00D30616">
      <w:pPr>
        <w:pStyle w:val="Textonotapie"/>
        <w:jc w:val="both"/>
      </w:pPr>
      <w:r>
        <w:rPr>
          <w:rStyle w:val="Refdenotaalpie"/>
        </w:rPr>
        <w:footnoteRef/>
      </w:r>
      <w:r>
        <w:t xml:space="preserve"> Artículo 3. Para los efectos de la presente Ley se entenderá por:</w:t>
      </w:r>
    </w:p>
    <w:p w:rsidR="00053A50" w:rsidRDefault="00053A50" w:rsidP="00D30616">
      <w:pPr>
        <w:pStyle w:val="Textonotapie"/>
        <w:jc w:val="both"/>
      </w:pPr>
      <w:r>
        <w:t xml:space="preserve"> (…)</w:t>
      </w:r>
    </w:p>
    <w:p w:rsidR="00053A50" w:rsidRDefault="00053A50" w:rsidP="00D30616">
      <w:pPr>
        <w:pStyle w:val="Textonotapie"/>
        <w:jc w:val="both"/>
      </w:pPr>
      <w:r>
        <w:t>IX. Datos personales: La información concerniente a una persona, identificada o identificable según lo dispuesto por la Ley de Protección de Datos Personales del Estado de México;</w:t>
      </w:r>
    </w:p>
  </w:footnote>
  <w:footnote w:id="14">
    <w:p w:rsidR="00053A50" w:rsidRPr="00ED2A04" w:rsidRDefault="00053A50" w:rsidP="00D30616">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rsidR="00053A50" w:rsidRPr="00ED2A04" w:rsidRDefault="00053A50" w:rsidP="00D30616">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rsidR="00053A50" w:rsidRPr="000406A4" w:rsidRDefault="00053A50" w:rsidP="00D30616">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rsidR="00053A50" w:rsidRPr="000406A4" w:rsidRDefault="00053A50" w:rsidP="00D30616">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rsidR="00053A50" w:rsidRPr="000406A4" w:rsidRDefault="00053A50" w:rsidP="00D30616">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rsidR="00053A50" w:rsidRPr="000406A4" w:rsidRDefault="00053A50" w:rsidP="00D30616">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rsidR="00053A50" w:rsidRPr="000406A4" w:rsidRDefault="00053A50" w:rsidP="00D30616">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rsidR="00053A50" w:rsidRPr="00042E67" w:rsidRDefault="00053A50" w:rsidP="00D30616">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2">
    <w:p w:rsidR="00053A50" w:rsidRPr="00A4142C" w:rsidRDefault="00053A50" w:rsidP="00D30616">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B1272" w:rsidRDefault="00294D75">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53A50" w:rsidRDefault="00294D75">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86.15pt;margin-top:-143.9pt;width:609.4pt;height:793.75pt;z-index:-251656192;mso-position-horizontal-relative:margin;mso-position-vertical-relative:margin" o:allowincell="f">
          <v:imagedata r:id="rId1" o:title="resolución"/>
          <w10:wrap anchorx="margin" anchory="margin"/>
        </v:shape>
      </w:pict>
    </w:r>
  </w:p>
  <w:p w:rsidR="00053A50" w:rsidRDefault="00053A50" w:rsidP="009A4582">
    <w:pPr>
      <w:pStyle w:val="Encabezado"/>
      <w:tabs>
        <w:tab w:val="clear" w:pos="4419"/>
        <w:tab w:val="clear" w:pos="8838"/>
        <w:tab w:val="left" w:pos="7283"/>
      </w:tabs>
    </w:pPr>
    <w:r>
      <w:tab/>
    </w:r>
  </w:p>
  <w:tbl>
    <w:tblPr>
      <w:tblStyle w:val="Tablaconcuadrcula"/>
      <w:tblW w:w="7943" w:type="dxa"/>
      <w:tblInd w:w="16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5249"/>
    </w:tblGrid>
    <w:tr w:rsidR="00053A50" w:rsidRPr="00EF13C1" w:rsidTr="001C13C3">
      <w:trPr>
        <w:trHeight w:val="138"/>
      </w:trPr>
      <w:tc>
        <w:tcPr>
          <w:tcW w:w="2694" w:type="dxa"/>
          <w:vAlign w:val="center"/>
        </w:tcPr>
        <w:p w:rsidR="00053A50" w:rsidRPr="00EF13C1" w:rsidRDefault="00053A50" w:rsidP="009A4582">
          <w:pPr>
            <w:rPr>
              <w:rFonts w:ascii="Palatino Linotype" w:hAnsi="Palatino Linotype"/>
              <w:b/>
            </w:rPr>
          </w:pPr>
          <w:r w:rsidRPr="00EF13C1">
            <w:rPr>
              <w:rFonts w:ascii="Palatino Linotype" w:hAnsi="Palatino Linotype"/>
              <w:b/>
            </w:rPr>
            <w:t>Recurso de revisión:</w:t>
          </w:r>
        </w:p>
      </w:tc>
      <w:tc>
        <w:tcPr>
          <w:tcW w:w="5249" w:type="dxa"/>
          <w:vAlign w:val="center"/>
        </w:tcPr>
        <w:p w:rsidR="00053A50" w:rsidRPr="00EF13C1" w:rsidRDefault="00053A50" w:rsidP="00D53B25">
          <w:pPr>
            <w:pStyle w:val="Encabezado"/>
            <w:rPr>
              <w:rFonts w:ascii="Palatino Linotype" w:hAnsi="Palatino Linotype"/>
              <w:b/>
            </w:rPr>
          </w:pPr>
          <w:r>
            <w:rPr>
              <w:rFonts w:ascii="Palatino Linotype" w:hAnsi="Palatino Linotype" w:cs="Arial"/>
              <w:b/>
              <w:bCs/>
              <w:lang w:eastAsia="es-MX"/>
            </w:rPr>
            <w:t>01208/INFOEM/IP/RR/2021 y acumulado</w:t>
          </w:r>
        </w:p>
      </w:tc>
    </w:tr>
    <w:tr w:rsidR="00053A50" w:rsidRPr="00EF13C1" w:rsidTr="001C13C3">
      <w:trPr>
        <w:trHeight w:val="321"/>
      </w:trPr>
      <w:tc>
        <w:tcPr>
          <w:tcW w:w="2694" w:type="dxa"/>
          <w:vAlign w:val="center"/>
        </w:tcPr>
        <w:p w:rsidR="00053A50" w:rsidRPr="00EF13C1" w:rsidRDefault="00053A50" w:rsidP="009A4582">
          <w:pPr>
            <w:rPr>
              <w:rFonts w:ascii="Palatino Linotype" w:hAnsi="Palatino Linotype"/>
              <w:b/>
            </w:rPr>
          </w:pPr>
          <w:r w:rsidRPr="00EF13C1">
            <w:rPr>
              <w:rFonts w:ascii="Palatino Linotype" w:hAnsi="Palatino Linotype"/>
              <w:b/>
            </w:rPr>
            <w:t>Sujeto obligado:</w:t>
          </w:r>
        </w:p>
      </w:tc>
      <w:tc>
        <w:tcPr>
          <w:tcW w:w="5249" w:type="dxa"/>
          <w:vAlign w:val="center"/>
        </w:tcPr>
        <w:p w:rsidR="00053A50" w:rsidRPr="00EF13C1" w:rsidRDefault="00053A50" w:rsidP="00E64076">
          <w:pPr>
            <w:pStyle w:val="Encabezado"/>
            <w:jc w:val="both"/>
            <w:rPr>
              <w:rFonts w:ascii="Palatino Linotype" w:hAnsi="Palatino Linotype"/>
              <w:b/>
            </w:rPr>
          </w:pPr>
          <w:r w:rsidRPr="00BE7AAB">
            <w:rPr>
              <w:rFonts w:ascii="Palatino Linotype" w:hAnsi="Palatino Linotype"/>
              <w:b/>
            </w:rPr>
            <w:t>Sistema Municipal Para el Desarrollo Integral de la Familia de Tultepec</w:t>
          </w:r>
        </w:p>
      </w:tc>
    </w:tr>
    <w:tr w:rsidR="00053A50" w:rsidRPr="00EF13C1" w:rsidTr="001C13C3">
      <w:trPr>
        <w:gridBefore w:val="1"/>
        <w:wBefore w:w="2694" w:type="dxa"/>
        <w:trHeight w:val="321"/>
      </w:trPr>
      <w:tc>
        <w:tcPr>
          <w:tcW w:w="5249" w:type="dxa"/>
          <w:vAlign w:val="center"/>
        </w:tcPr>
        <w:p w:rsidR="00053A50" w:rsidRPr="00EF13C1" w:rsidRDefault="00053A50" w:rsidP="00273A03">
          <w:pPr>
            <w:pStyle w:val="Encabezado"/>
            <w:rPr>
              <w:rFonts w:ascii="Palatino Linotype" w:hAnsi="Palatino Linotype"/>
              <w:b/>
            </w:rPr>
          </w:pPr>
          <w:r w:rsidRPr="00EF13C1">
            <w:rPr>
              <w:rFonts w:ascii="Palatino Linotype" w:hAnsi="Palatino Linotype"/>
              <w:b/>
            </w:rPr>
            <w:t>José Guadalupe Luna Hernández</w:t>
          </w:r>
        </w:p>
      </w:tc>
    </w:tr>
  </w:tbl>
  <w:p w:rsidR="00053A50" w:rsidRDefault="00053A50" w:rsidP="009A458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53A50" w:rsidRDefault="00294D75" w:rsidP="009A4582">
    <w:pPr>
      <w:pStyle w:val="Encabezado"/>
      <w:tabs>
        <w:tab w:val="left" w:pos="3103"/>
      </w:tabs>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053A50">
      <w:tab/>
    </w:r>
    <w:r w:rsidR="00053A50">
      <w:tab/>
    </w:r>
  </w:p>
  <w:tbl>
    <w:tblPr>
      <w:tblStyle w:val="Tablaconcuadrcula"/>
      <w:tblW w:w="7343" w:type="dxa"/>
      <w:tblInd w:w="1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83"/>
      <w:gridCol w:w="4460"/>
    </w:tblGrid>
    <w:tr w:rsidR="00053A50" w:rsidRPr="00182113" w:rsidTr="00E55500">
      <w:trPr>
        <w:trHeight w:val="145"/>
      </w:trPr>
      <w:tc>
        <w:tcPr>
          <w:tcW w:w="2883" w:type="dxa"/>
          <w:vAlign w:val="center"/>
        </w:tcPr>
        <w:p w:rsidR="00053A50" w:rsidRPr="00166E0D" w:rsidRDefault="00053A50" w:rsidP="009A4582">
          <w:pPr>
            <w:rPr>
              <w:rFonts w:ascii="Palatino Linotype" w:hAnsi="Palatino Linotype"/>
              <w:b/>
            </w:rPr>
          </w:pPr>
          <w:r w:rsidRPr="00166E0D">
            <w:rPr>
              <w:rFonts w:ascii="Palatino Linotype" w:hAnsi="Palatino Linotype"/>
              <w:b/>
            </w:rPr>
            <w:t>Recurso de revisión:</w:t>
          </w:r>
        </w:p>
      </w:tc>
      <w:tc>
        <w:tcPr>
          <w:tcW w:w="4460" w:type="dxa"/>
          <w:vAlign w:val="center"/>
        </w:tcPr>
        <w:p w:rsidR="00053A50" w:rsidRPr="00A84600" w:rsidRDefault="00053A50" w:rsidP="00273A03">
          <w:pPr>
            <w:pStyle w:val="Encabezado"/>
            <w:rPr>
              <w:rFonts w:ascii="Palatino Linotype" w:hAnsi="Palatino Linotype" w:cs="Arial"/>
              <w:b/>
              <w:bCs/>
              <w:lang w:eastAsia="es-MX"/>
            </w:rPr>
          </w:pPr>
          <w:r>
            <w:rPr>
              <w:rFonts w:ascii="Palatino Linotype" w:hAnsi="Palatino Linotype" w:cs="Arial"/>
              <w:b/>
              <w:bCs/>
              <w:lang w:eastAsia="es-MX"/>
            </w:rPr>
            <w:t xml:space="preserve">01208/INFOEM/IP/RR/2021 y acumulado.  </w:t>
          </w:r>
        </w:p>
      </w:tc>
    </w:tr>
    <w:tr w:rsidR="00053A50" w:rsidRPr="00182113" w:rsidTr="00E55500">
      <w:trPr>
        <w:trHeight w:val="239"/>
      </w:trPr>
      <w:tc>
        <w:tcPr>
          <w:tcW w:w="2883" w:type="dxa"/>
          <w:vAlign w:val="center"/>
        </w:tcPr>
        <w:p w:rsidR="00053A50" w:rsidRPr="00166E0D" w:rsidRDefault="00053A50" w:rsidP="009A4582">
          <w:pPr>
            <w:rPr>
              <w:rFonts w:ascii="Palatino Linotype" w:hAnsi="Palatino Linotype"/>
              <w:b/>
            </w:rPr>
          </w:pPr>
          <w:r w:rsidRPr="00166E0D">
            <w:rPr>
              <w:rFonts w:ascii="Palatino Linotype" w:hAnsi="Palatino Linotype"/>
              <w:b/>
            </w:rPr>
            <w:t>Recurrente:</w:t>
          </w:r>
        </w:p>
      </w:tc>
      <w:tc>
        <w:tcPr>
          <w:tcW w:w="4460" w:type="dxa"/>
          <w:vAlign w:val="center"/>
        </w:tcPr>
        <w:p w:rsidR="00053A50" w:rsidRPr="00800695" w:rsidRDefault="00053A50" w:rsidP="00E55500">
          <w:pPr>
            <w:pStyle w:val="Encabezado"/>
            <w:ind w:right="-108"/>
            <w:rPr>
              <w:rFonts w:ascii="Palatino Linotype" w:hAnsi="Palatino Linotype"/>
              <w:b/>
            </w:rPr>
          </w:pPr>
          <w:r>
            <w:rPr>
              <w:rFonts w:ascii="Palatino Linotype" w:hAnsi="Palatino Linotype"/>
              <w:b/>
              <w:color w:val="000000"/>
            </w:rPr>
            <w:t>Sin Especificar</w:t>
          </w:r>
        </w:p>
      </w:tc>
    </w:tr>
    <w:tr w:rsidR="00053A50" w:rsidRPr="00182113" w:rsidTr="00E55500">
      <w:trPr>
        <w:trHeight w:val="245"/>
      </w:trPr>
      <w:tc>
        <w:tcPr>
          <w:tcW w:w="2883" w:type="dxa"/>
          <w:vAlign w:val="center"/>
        </w:tcPr>
        <w:p w:rsidR="00053A50" w:rsidRPr="00166E0D" w:rsidRDefault="00053A50" w:rsidP="009A4582">
          <w:pPr>
            <w:rPr>
              <w:rFonts w:ascii="Palatino Linotype" w:hAnsi="Palatino Linotype"/>
              <w:b/>
            </w:rPr>
          </w:pPr>
          <w:r w:rsidRPr="00166E0D">
            <w:rPr>
              <w:rFonts w:ascii="Palatino Linotype" w:hAnsi="Palatino Linotype"/>
              <w:b/>
            </w:rPr>
            <w:t>Sujeto obligado:</w:t>
          </w:r>
        </w:p>
      </w:tc>
      <w:tc>
        <w:tcPr>
          <w:tcW w:w="4460" w:type="dxa"/>
          <w:vAlign w:val="center"/>
        </w:tcPr>
        <w:p w:rsidR="00053A50" w:rsidRPr="00166E0D" w:rsidRDefault="00053A50" w:rsidP="00800695">
          <w:pPr>
            <w:pStyle w:val="Encabezado"/>
            <w:ind w:right="-109"/>
            <w:rPr>
              <w:rFonts w:ascii="Palatino Linotype" w:hAnsi="Palatino Linotype"/>
              <w:b/>
            </w:rPr>
          </w:pPr>
          <w:r w:rsidRPr="00BE7AAB">
            <w:rPr>
              <w:rFonts w:ascii="Palatino Linotype" w:hAnsi="Palatino Linotype"/>
              <w:b/>
            </w:rPr>
            <w:t>Sistema Municipal Para el Desarrollo Integral de la Familia de Tultepec</w:t>
          </w:r>
        </w:p>
      </w:tc>
    </w:tr>
    <w:tr w:rsidR="00053A50" w:rsidRPr="00182113" w:rsidTr="00E55500">
      <w:trPr>
        <w:trHeight w:val="70"/>
      </w:trPr>
      <w:tc>
        <w:tcPr>
          <w:tcW w:w="2883" w:type="dxa"/>
          <w:vAlign w:val="center"/>
        </w:tcPr>
        <w:p w:rsidR="00053A50" w:rsidRPr="00166E0D" w:rsidRDefault="00053A50" w:rsidP="009A4582">
          <w:pPr>
            <w:rPr>
              <w:rFonts w:ascii="Palatino Linotype" w:hAnsi="Palatino Linotype"/>
              <w:b/>
            </w:rPr>
          </w:pPr>
          <w:r w:rsidRPr="00166E0D">
            <w:rPr>
              <w:rFonts w:ascii="Palatino Linotype" w:hAnsi="Palatino Linotype"/>
              <w:b/>
            </w:rPr>
            <w:t>Comisionado ponente:</w:t>
          </w:r>
        </w:p>
      </w:tc>
      <w:tc>
        <w:tcPr>
          <w:tcW w:w="4460" w:type="dxa"/>
          <w:vAlign w:val="center"/>
        </w:tcPr>
        <w:p w:rsidR="00053A50" w:rsidRPr="00166E0D" w:rsidRDefault="00053A50" w:rsidP="00273A03">
          <w:pPr>
            <w:pStyle w:val="Encabezado"/>
            <w:tabs>
              <w:tab w:val="left" w:pos="3010"/>
            </w:tabs>
            <w:ind w:right="-108"/>
            <w:rPr>
              <w:rFonts w:ascii="Palatino Linotype" w:hAnsi="Palatino Linotype"/>
              <w:b/>
            </w:rPr>
          </w:pPr>
          <w:r w:rsidRPr="00166E0D">
            <w:rPr>
              <w:rFonts w:ascii="Palatino Linotype" w:hAnsi="Palatino Linotype"/>
              <w:b/>
            </w:rPr>
            <w:t>José Guadalupe Luna Hernández</w:t>
          </w:r>
        </w:p>
      </w:tc>
    </w:tr>
  </w:tbl>
  <w:p w:rsidR="00053A50" w:rsidRDefault="00053A5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742153"/>
    <w:multiLevelType w:val="hybridMultilevel"/>
    <w:tmpl w:val="8F7CF5C6"/>
    <w:lvl w:ilvl="0" w:tplc="43A44EEE">
      <w:start w:val="1"/>
      <w:numFmt w:val="lowerLetter"/>
      <w:lvlText w:val="%1)"/>
      <w:lvlJc w:val="left"/>
      <w:pPr>
        <w:ind w:left="720" w:hanging="360"/>
      </w:pPr>
      <w:rPr>
        <w:rFonts w:eastAsiaTheme="majorEastAsia" w:cstheme="majorBidi"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 w15:restartNumberingAfterBreak="0">
    <w:nsid w:val="15191DD9"/>
    <w:multiLevelType w:val="hybridMultilevel"/>
    <w:tmpl w:val="8F7CF5C6"/>
    <w:lvl w:ilvl="0" w:tplc="43A44EEE">
      <w:start w:val="1"/>
      <w:numFmt w:val="lowerLetter"/>
      <w:lvlText w:val="%1)"/>
      <w:lvlJc w:val="left"/>
      <w:pPr>
        <w:ind w:left="720" w:hanging="360"/>
      </w:pPr>
      <w:rPr>
        <w:rFonts w:eastAsiaTheme="majorEastAsia" w:cstheme="majorBidi"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2EDF5D61"/>
    <w:multiLevelType w:val="hybridMultilevel"/>
    <w:tmpl w:val="43ACAFB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34317490"/>
    <w:multiLevelType w:val="hybridMultilevel"/>
    <w:tmpl w:val="2E6EB4A6"/>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9" w15:restartNumberingAfterBreak="0">
    <w:nsid w:val="5ADD1377"/>
    <w:multiLevelType w:val="hybridMultilevel"/>
    <w:tmpl w:val="8F7CF5C6"/>
    <w:lvl w:ilvl="0" w:tplc="43A44EEE">
      <w:start w:val="1"/>
      <w:numFmt w:val="lowerLetter"/>
      <w:lvlText w:val="%1)"/>
      <w:lvlJc w:val="left"/>
      <w:pPr>
        <w:ind w:left="720" w:hanging="360"/>
      </w:pPr>
      <w:rPr>
        <w:rFonts w:eastAsiaTheme="majorEastAsia" w:cstheme="majorBidi"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12B05C5"/>
    <w:multiLevelType w:val="hybridMultilevel"/>
    <w:tmpl w:val="A8CC0B2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1" w15:restartNumberingAfterBreak="0">
    <w:nsid w:val="61A66DEE"/>
    <w:multiLevelType w:val="hybridMultilevel"/>
    <w:tmpl w:val="729C53DC"/>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3" w15:restartNumberingAfterBreak="0">
    <w:nsid w:val="6F875C07"/>
    <w:multiLevelType w:val="hybridMultilevel"/>
    <w:tmpl w:val="D048F62A"/>
    <w:lvl w:ilvl="0" w:tplc="D3EE106C">
      <w:start w:val="1"/>
      <w:numFmt w:val="decimal"/>
      <w:lvlText w:val="%1."/>
      <w:lvlJc w:val="left"/>
      <w:pPr>
        <w:ind w:left="360"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15:restartNumberingAfterBreak="0">
    <w:nsid w:val="71FB0AF3"/>
    <w:multiLevelType w:val="hybridMultilevel"/>
    <w:tmpl w:val="568E0AE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474905"/>
    <w:multiLevelType w:val="hybridMultilevel"/>
    <w:tmpl w:val="CCCC2A7A"/>
    <w:lvl w:ilvl="0" w:tplc="98B4C38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A084A20"/>
    <w:multiLevelType w:val="hybridMultilevel"/>
    <w:tmpl w:val="8F7CF5C6"/>
    <w:lvl w:ilvl="0" w:tplc="43A44EEE">
      <w:start w:val="1"/>
      <w:numFmt w:val="lowerLetter"/>
      <w:lvlText w:val="%1)"/>
      <w:lvlJc w:val="left"/>
      <w:pPr>
        <w:ind w:left="720" w:hanging="360"/>
      </w:pPr>
      <w:rPr>
        <w:rFonts w:eastAsiaTheme="majorEastAsia" w:cstheme="majorBidi"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11"/>
  </w:num>
  <w:num w:numId="3">
    <w:abstractNumId w:val="15"/>
  </w:num>
  <w:num w:numId="4">
    <w:abstractNumId w:val="3"/>
  </w:num>
  <w:num w:numId="5">
    <w:abstractNumId w:val="7"/>
  </w:num>
  <w:num w:numId="6">
    <w:abstractNumId w:val="5"/>
  </w:num>
  <w:num w:numId="7">
    <w:abstractNumId w:val="12"/>
  </w:num>
  <w:num w:numId="8">
    <w:abstractNumId w:val="8"/>
  </w:num>
  <w:num w:numId="9">
    <w:abstractNumId w:val="1"/>
  </w:num>
  <w:num w:numId="10">
    <w:abstractNumId w:val="14"/>
  </w:num>
  <w:num w:numId="11">
    <w:abstractNumId w:val="4"/>
  </w:num>
  <w:num w:numId="12">
    <w:abstractNumId w:val="13"/>
  </w:num>
  <w:num w:numId="13">
    <w:abstractNumId w:val="9"/>
  </w:num>
  <w:num w:numId="14">
    <w:abstractNumId w:val="10"/>
  </w:num>
  <w:num w:numId="15">
    <w:abstractNumId w:val="2"/>
  </w:num>
  <w:num w:numId="16">
    <w:abstractNumId w:val="16"/>
  </w:num>
  <w:num w:numId="17">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776"/>
    <w:rsid w:val="000000ED"/>
    <w:rsid w:val="0000021F"/>
    <w:rsid w:val="00002DD4"/>
    <w:rsid w:val="00005F4A"/>
    <w:rsid w:val="0000672C"/>
    <w:rsid w:val="00010318"/>
    <w:rsid w:val="00010C82"/>
    <w:rsid w:val="0001306C"/>
    <w:rsid w:val="00017C23"/>
    <w:rsid w:val="000201D1"/>
    <w:rsid w:val="00021677"/>
    <w:rsid w:val="000219D0"/>
    <w:rsid w:val="00025D76"/>
    <w:rsid w:val="00025D7F"/>
    <w:rsid w:val="00026678"/>
    <w:rsid w:val="000307B3"/>
    <w:rsid w:val="000355CF"/>
    <w:rsid w:val="00037B6F"/>
    <w:rsid w:val="0004167E"/>
    <w:rsid w:val="00043F36"/>
    <w:rsid w:val="0004441E"/>
    <w:rsid w:val="00053253"/>
    <w:rsid w:val="00053A50"/>
    <w:rsid w:val="00060857"/>
    <w:rsid w:val="000653F9"/>
    <w:rsid w:val="000705FD"/>
    <w:rsid w:val="0007062A"/>
    <w:rsid w:val="00071828"/>
    <w:rsid w:val="00072EFA"/>
    <w:rsid w:val="00075791"/>
    <w:rsid w:val="00076B7A"/>
    <w:rsid w:val="00077233"/>
    <w:rsid w:val="00077C61"/>
    <w:rsid w:val="000870C0"/>
    <w:rsid w:val="00087306"/>
    <w:rsid w:val="00090867"/>
    <w:rsid w:val="00090AC9"/>
    <w:rsid w:val="00093432"/>
    <w:rsid w:val="00093F25"/>
    <w:rsid w:val="00094EA2"/>
    <w:rsid w:val="0009530F"/>
    <w:rsid w:val="00095D16"/>
    <w:rsid w:val="000A1038"/>
    <w:rsid w:val="000A10C2"/>
    <w:rsid w:val="000A140D"/>
    <w:rsid w:val="000A39E9"/>
    <w:rsid w:val="000A7870"/>
    <w:rsid w:val="000A7D5D"/>
    <w:rsid w:val="000A7D97"/>
    <w:rsid w:val="000B285A"/>
    <w:rsid w:val="000B2D5E"/>
    <w:rsid w:val="000B2EAF"/>
    <w:rsid w:val="000B52C0"/>
    <w:rsid w:val="000B5A4C"/>
    <w:rsid w:val="000B7AF2"/>
    <w:rsid w:val="000C3E9B"/>
    <w:rsid w:val="000C66EA"/>
    <w:rsid w:val="000C6F83"/>
    <w:rsid w:val="000D19F3"/>
    <w:rsid w:val="000D1D31"/>
    <w:rsid w:val="000D5F1D"/>
    <w:rsid w:val="000D735B"/>
    <w:rsid w:val="000D73B1"/>
    <w:rsid w:val="000E2CF7"/>
    <w:rsid w:val="000E4A12"/>
    <w:rsid w:val="000F1CC9"/>
    <w:rsid w:val="000F26E1"/>
    <w:rsid w:val="000F27F4"/>
    <w:rsid w:val="000F2CCC"/>
    <w:rsid w:val="000F3365"/>
    <w:rsid w:val="000F617C"/>
    <w:rsid w:val="00100DEF"/>
    <w:rsid w:val="00101818"/>
    <w:rsid w:val="00103646"/>
    <w:rsid w:val="0010434F"/>
    <w:rsid w:val="00104BC4"/>
    <w:rsid w:val="00106806"/>
    <w:rsid w:val="00107A21"/>
    <w:rsid w:val="00110A90"/>
    <w:rsid w:val="001145DA"/>
    <w:rsid w:val="00114D5F"/>
    <w:rsid w:val="0011657A"/>
    <w:rsid w:val="00124119"/>
    <w:rsid w:val="00126CF4"/>
    <w:rsid w:val="00127CC8"/>
    <w:rsid w:val="00134346"/>
    <w:rsid w:val="001364F4"/>
    <w:rsid w:val="00140674"/>
    <w:rsid w:val="00141004"/>
    <w:rsid w:val="0014195D"/>
    <w:rsid w:val="00141BDA"/>
    <w:rsid w:val="00144D2C"/>
    <w:rsid w:val="00145485"/>
    <w:rsid w:val="00145E3E"/>
    <w:rsid w:val="00147141"/>
    <w:rsid w:val="00152A54"/>
    <w:rsid w:val="00153924"/>
    <w:rsid w:val="0015495C"/>
    <w:rsid w:val="0015730F"/>
    <w:rsid w:val="0016207E"/>
    <w:rsid w:val="00162AFB"/>
    <w:rsid w:val="00164C01"/>
    <w:rsid w:val="0016516C"/>
    <w:rsid w:val="001655F5"/>
    <w:rsid w:val="00165F58"/>
    <w:rsid w:val="00166E0D"/>
    <w:rsid w:val="0017140F"/>
    <w:rsid w:val="00175185"/>
    <w:rsid w:val="00177AE5"/>
    <w:rsid w:val="00181228"/>
    <w:rsid w:val="00181E44"/>
    <w:rsid w:val="001836FE"/>
    <w:rsid w:val="00190B36"/>
    <w:rsid w:val="00195FD9"/>
    <w:rsid w:val="00196B6A"/>
    <w:rsid w:val="0019761F"/>
    <w:rsid w:val="001A0491"/>
    <w:rsid w:val="001A22AB"/>
    <w:rsid w:val="001B12E8"/>
    <w:rsid w:val="001B1C05"/>
    <w:rsid w:val="001B28F9"/>
    <w:rsid w:val="001B2F71"/>
    <w:rsid w:val="001B32FE"/>
    <w:rsid w:val="001B625E"/>
    <w:rsid w:val="001C13C3"/>
    <w:rsid w:val="001C1815"/>
    <w:rsid w:val="001C1CE7"/>
    <w:rsid w:val="001C263E"/>
    <w:rsid w:val="001C487F"/>
    <w:rsid w:val="001C64C4"/>
    <w:rsid w:val="001D0B5B"/>
    <w:rsid w:val="001D3E51"/>
    <w:rsid w:val="001D4161"/>
    <w:rsid w:val="001D4459"/>
    <w:rsid w:val="001D65D0"/>
    <w:rsid w:val="001E0EA9"/>
    <w:rsid w:val="001E13FE"/>
    <w:rsid w:val="001E2373"/>
    <w:rsid w:val="001F3C80"/>
    <w:rsid w:val="001F4521"/>
    <w:rsid w:val="001F5484"/>
    <w:rsid w:val="001F5DBD"/>
    <w:rsid w:val="001F6670"/>
    <w:rsid w:val="00201BF3"/>
    <w:rsid w:val="00201CDE"/>
    <w:rsid w:val="00201F41"/>
    <w:rsid w:val="00202E6A"/>
    <w:rsid w:val="002039C2"/>
    <w:rsid w:val="00203C6D"/>
    <w:rsid w:val="00206C58"/>
    <w:rsid w:val="00207839"/>
    <w:rsid w:val="00210A6F"/>
    <w:rsid w:val="00211B1B"/>
    <w:rsid w:val="00215221"/>
    <w:rsid w:val="00216FB6"/>
    <w:rsid w:val="002205AF"/>
    <w:rsid w:val="00220CA4"/>
    <w:rsid w:val="00223715"/>
    <w:rsid w:val="00224385"/>
    <w:rsid w:val="00224775"/>
    <w:rsid w:val="00232FEC"/>
    <w:rsid w:val="002343BD"/>
    <w:rsid w:val="00234EBF"/>
    <w:rsid w:val="002363A9"/>
    <w:rsid w:val="00240774"/>
    <w:rsid w:val="00240C60"/>
    <w:rsid w:val="00241072"/>
    <w:rsid w:val="0024202C"/>
    <w:rsid w:val="00244765"/>
    <w:rsid w:val="0024719F"/>
    <w:rsid w:val="002545B6"/>
    <w:rsid w:val="0025478F"/>
    <w:rsid w:val="00254FB9"/>
    <w:rsid w:val="002640DE"/>
    <w:rsid w:val="00264412"/>
    <w:rsid w:val="0026441B"/>
    <w:rsid w:val="00264A3C"/>
    <w:rsid w:val="002704F5"/>
    <w:rsid w:val="00270F30"/>
    <w:rsid w:val="00273142"/>
    <w:rsid w:val="00273A03"/>
    <w:rsid w:val="00275B4F"/>
    <w:rsid w:val="00275FB3"/>
    <w:rsid w:val="00282FEA"/>
    <w:rsid w:val="002921DD"/>
    <w:rsid w:val="00295864"/>
    <w:rsid w:val="002A01F9"/>
    <w:rsid w:val="002A0ECB"/>
    <w:rsid w:val="002A16FE"/>
    <w:rsid w:val="002A362C"/>
    <w:rsid w:val="002A38B7"/>
    <w:rsid w:val="002A3C89"/>
    <w:rsid w:val="002A45D1"/>
    <w:rsid w:val="002A5978"/>
    <w:rsid w:val="002B0577"/>
    <w:rsid w:val="002B19CC"/>
    <w:rsid w:val="002B2FCA"/>
    <w:rsid w:val="002B31D4"/>
    <w:rsid w:val="002B32FC"/>
    <w:rsid w:val="002B64FF"/>
    <w:rsid w:val="002B65BB"/>
    <w:rsid w:val="002B6FAB"/>
    <w:rsid w:val="002B7F54"/>
    <w:rsid w:val="002C6556"/>
    <w:rsid w:val="002C7C92"/>
    <w:rsid w:val="002D16F1"/>
    <w:rsid w:val="002D1886"/>
    <w:rsid w:val="002D3BD2"/>
    <w:rsid w:val="002E20FF"/>
    <w:rsid w:val="002E3F03"/>
    <w:rsid w:val="002E402A"/>
    <w:rsid w:val="002E6977"/>
    <w:rsid w:val="002F1ABB"/>
    <w:rsid w:val="002F3433"/>
    <w:rsid w:val="002F3BFA"/>
    <w:rsid w:val="002F699A"/>
    <w:rsid w:val="003003FF"/>
    <w:rsid w:val="00303A99"/>
    <w:rsid w:val="003044DA"/>
    <w:rsid w:val="00306CA7"/>
    <w:rsid w:val="003122CB"/>
    <w:rsid w:val="00314F26"/>
    <w:rsid w:val="003152D6"/>
    <w:rsid w:val="00315470"/>
    <w:rsid w:val="00315476"/>
    <w:rsid w:val="00315BF5"/>
    <w:rsid w:val="00317285"/>
    <w:rsid w:val="00320865"/>
    <w:rsid w:val="00320E23"/>
    <w:rsid w:val="003219F1"/>
    <w:rsid w:val="0032356A"/>
    <w:rsid w:val="00323F76"/>
    <w:rsid w:val="00324E4C"/>
    <w:rsid w:val="0032530A"/>
    <w:rsid w:val="00327FBB"/>
    <w:rsid w:val="003354C5"/>
    <w:rsid w:val="00336C1B"/>
    <w:rsid w:val="00342430"/>
    <w:rsid w:val="0034611F"/>
    <w:rsid w:val="00354158"/>
    <w:rsid w:val="00354999"/>
    <w:rsid w:val="003563D2"/>
    <w:rsid w:val="00360728"/>
    <w:rsid w:val="0036285E"/>
    <w:rsid w:val="00362EC7"/>
    <w:rsid w:val="0036358C"/>
    <w:rsid w:val="00364985"/>
    <w:rsid w:val="00366B82"/>
    <w:rsid w:val="00367BAD"/>
    <w:rsid w:val="0037277E"/>
    <w:rsid w:val="0037329B"/>
    <w:rsid w:val="00374179"/>
    <w:rsid w:val="003800D8"/>
    <w:rsid w:val="003825F8"/>
    <w:rsid w:val="00382BC1"/>
    <w:rsid w:val="00382DEE"/>
    <w:rsid w:val="00382E9E"/>
    <w:rsid w:val="003851A9"/>
    <w:rsid w:val="00386DD1"/>
    <w:rsid w:val="00387F22"/>
    <w:rsid w:val="003916A6"/>
    <w:rsid w:val="0039604B"/>
    <w:rsid w:val="003A1B9D"/>
    <w:rsid w:val="003A3643"/>
    <w:rsid w:val="003A4C5A"/>
    <w:rsid w:val="003A629F"/>
    <w:rsid w:val="003A6726"/>
    <w:rsid w:val="003A6D6B"/>
    <w:rsid w:val="003B0F7B"/>
    <w:rsid w:val="003B332B"/>
    <w:rsid w:val="003B4437"/>
    <w:rsid w:val="003B5F5E"/>
    <w:rsid w:val="003B66F9"/>
    <w:rsid w:val="003B69DE"/>
    <w:rsid w:val="003B7FFD"/>
    <w:rsid w:val="003C2ED6"/>
    <w:rsid w:val="003C471A"/>
    <w:rsid w:val="003C76C7"/>
    <w:rsid w:val="003D1371"/>
    <w:rsid w:val="003D1931"/>
    <w:rsid w:val="003D4338"/>
    <w:rsid w:val="003D63CC"/>
    <w:rsid w:val="003E0C4D"/>
    <w:rsid w:val="003E34A4"/>
    <w:rsid w:val="003E52DA"/>
    <w:rsid w:val="003E56E9"/>
    <w:rsid w:val="003E585E"/>
    <w:rsid w:val="003E640A"/>
    <w:rsid w:val="003E6B82"/>
    <w:rsid w:val="003F2187"/>
    <w:rsid w:val="003F3343"/>
    <w:rsid w:val="003F4348"/>
    <w:rsid w:val="003F57ED"/>
    <w:rsid w:val="00402F5D"/>
    <w:rsid w:val="004068F4"/>
    <w:rsid w:val="00407F79"/>
    <w:rsid w:val="004132A5"/>
    <w:rsid w:val="0041451D"/>
    <w:rsid w:val="00415E79"/>
    <w:rsid w:val="00416E17"/>
    <w:rsid w:val="004170FF"/>
    <w:rsid w:val="0042167E"/>
    <w:rsid w:val="004259B8"/>
    <w:rsid w:val="00425FB7"/>
    <w:rsid w:val="004330A4"/>
    <w:rsid w:val="00434A29"/>
    <w:rsid w:val="0044063A"/>
    <w:rsid w:val="00443399"/>
    <w:rsid w:val="004447C0"/>
    <w:rsid w:val="00444D23"/>
    <w:rsid w:val="00447973"/>
    <w:rsid w:val="00452F3E"/>
    <w:rsid w:val="004624D1"/>
    <w:rsid w:val="004653A7"/>
    <w:rsid w:val="00467E77"/>
    <w:rsid w:val="004713B9"/>
    <w:rsid w:val="00474E0F"/>
    <w:rsid w:val="00475273"/>
    <w:rsid w:val="0047541F"/>
    <w:rsid w:val="00477EEB"/>
    <w:rsid w:val="0048094E"/>
    <w:rsid w:val="00481011"/>
    <w:rsid w:val="0048107A"/>
    <w:rsid w:val="00481D88"/>
    <w:rsid w:val="00481F90"/>
    <w:rsid w:val="004835DC"/>
    <w:rsid w:val="00485E23"/>
    <w:rsid w:val="00486246"/>
    <w:rsid w:val="0049372F"/>
    <w:rsid w:val="00493730"/>
    <w:rsid w:val="00494649"/>
    <w:rsid w:val="00495E49"/>
    <w:rsid w:val="00497695"/>
    <w:rsid w:val="004A04FC"/>
    <w:rsid w:val="004A56E3"/>
    <w:rsid w:val="004A70B0"/>
    <w:rsid w:val="004B0B15"/>
    <w:rsid w:val="004B5BFE"/>
    <w:rsid w:val="004B6EB3"/>
    <w:rsid w:val="004B7A07"/>
    <w:rsid w:val="004D2D58"/>
    <w:rsid w:val="004D3665"/>
    <w:rsid w:val="004D4D48"/>
    <w:rsid w:val="004D71E6"/>
    <w:rsid w:val="004D7328"/>
    <w:rsid w:val="004D7D6D"/>
    <w:rsid w:val="004E591E"/>
    <w:rsid w:val="004E5C4B"/>
    <w:rsid w:val="004E7025"/>
    <w:rsid w:val="004F0F5A"/>
    <w:rsid w:val="004F4C05"/>
    <w:rsid w:val="004F5429"/>
    <w:rsid w:val="004F7CF1"/>
    <w:rsid w:val="00500259"/>
    <w:rsid w:val="00502FEB"/>
    <w:rsid w:val="0050327B"/>
    <w:rsid w:val="00510198"/>
    <w:rsid w:val="00510293"/>
    <w:rsid w:val="00511F0B"/>
    <w:rsid w:val="0051337C"/>
    <w:rsid w:val="0051357E"/>
    <w:rsid w:val="0051439B"/>
    <w:rsid w:val="00517157"/>
    <w:rsid w:val="005209C2"/>
    <w:rsid w:val="00521AE6"/>
    <w:rsid w:val="00523819"/>
    <w:rsid w:val="00525360"/>
    <w:rsid w:val="005261E4"/>
    <w:rsid w:val="0053032A"/>
    <w:rsid w:val="0053252E"/>
    <w:rsid w:val="00534CBE"/>
    <w:rsid w:val="00544BAE"/>
    <w:rsid w:val="005459F0"/>
    <w:rsid w:val="00554F80"/>
    <w:rsid w:val="00561385"/>
    <w:rsid w:val="00563A66"/>
    <w:rsid w:val="00565A3D"/>
    <w:rsid w:val="005666CD"/>
    <w:rsid w:val="005702BE"/>
    <w:rsid w:val="005706DC"/>
    <w:rsid w:val="00570A3F"/>
    <w:rsid w:val="00574552"/>
    <w:rsid w:val="005779EC"/>
    <w:rsid w:val="00581B3D"/>
    <w:rsid w:val="00582905"/>
    <w:rsid w:val="005830D0"/>
    <w:rsid w:val="00583A1D"/>
    <w:rsid w:val="00586A12"/>
    <w:rsid w:val="0059199C"/>
    <w:rsid w:val="00592766"/>
    <w:rsid w:val="0059372E"/>
    <w:rsid w:val="0059496F"/>
    <w:rsid w:val="00596464"/>
    <w:rsid w:val="005969D9"/>
    <w:rsid w:val="005A2141"/>
    <w:rsid w:val="005A2187"/>
    <w:rsid w:val="005A2B5F"/>
    <w:rsid w:val="005A4C92"/>
    <w:rsid w:val="005A5F02"/>
    <w:rsid w:val="005A608C"/>
    <w:rsid w:val="005A6596"/>
    <w:rsid w:val="005A66F7"/>
    <w:rsid w:val="005B0F4A"/>
    <w:rsid w:val="005B0F92"/>
    <w:rsid w:val="005B31A8"/>
    <w:rsid w:val="005B3655"/>
    <w:rsid w:val="005C01C6"/>
    <w:rsid w:val="005C0957"/>
    <w:rsid w:val="005C2D31"/>
    <w:rsid w:val="005C4663"/>
    <w:rsid w:val="005D0278"/>
    <w:rsid w:val="005D046D"/>
    <w:rsid w:val="005D3C6B"/>
    <w:rsid w:val="005D422A"/>
    <w:rsid w:val="005D5CEF"/>
    <w:rsid w:val="005E355A"/>
    <w:rsid w:val="005E406F"/>
    <w:rsid w:val="005E419C"/>
    <w:rsid w:val="005E6787"/>
    <w:rsid w:val="005E72BD"/>
    <w:rsid w:val="005F0748"/>
    <w:rsid w:val="005F1B90"/>
    <w:rsid w:val="005F2CE5"/>
    <w:rsid w:val="005F3A27"/>
    <w:rsid w:val="005F3B27"/>
    <w:rsid w:val="00600629"/>
    <w:rsid w:val="00605673"/>
    <w:rsid w:val="006057F3"/>
    <w:rsid w:val="00606BC0"/>
    <w:rsid w:val="0061037B"/>
    <w:rsid w:val="00612344"/>
    <w:rsid w:val="006158AA"/>
    <w:rsid w:val="00616052"/>
    <w:rsid w:val="00622F86"/>
    <w:rsid w:val="006307B0"/>
    <w:rsid w:val="00630814"/>
    <w:rsid w:val="00632BCB"/>
    <w:rsid w:val="006378D4"/>
    <w:rsid w:val="006428B6"/>
    <w:rsid w:val="00643C7B"/>
    <w:rsid w:val="006448B0"/>
    <w:rsid w:val="00644938"/>
    <w:rsid w:val="0065393E"/>
    <w:rsid w:val="00654752"/>
    <w:rsid w:val="006578A7"/>
    <w:rsid w:val="006601B3"/>
    <w:rsid w:val="00660330"/>
    <w:rsid w:val="00661A81"/>
    <w:rsid w:val="00663FF0"/>
    <w:rsid w:val="00664B64"/>
    <w:rsid w:val="00667B1E"/>
    <w:rsid w:val="00670550"/>
    <w:rsid w:val="006709F7"/>
    <w:rsid w:val="00670D02"/>
    <w:rsid w:val="00672EA1"/>
    <w:rsid w:val="006750F2"/>
    <w:rsid w:val="0068301C"/>
    <w:rsid w:val="00684C83"/>
    <w:rsid w:val="0068730B"/>
    <w:rsid w:val="00694CC8"/>
    <w:rsid w:val="00695596"/>
    <w:rsid w:val="006A1DD3"/>
    <w:rsid w:val="006A2C9B"/>
    <w:rsid w:val="006A3274"/>
    <w:rsid w:val="006A3A8D"/>
    <w:rsid w:val="006A6CEB"/>
    <w:rsid w:val="006B04AA"/>
    <w:rsid w:val="006B2346"/>
    <w:rsid w:val="006B56C3"/>
    <w:rsid w:val="006C4663"/>
    <w:rsid w:val="006D3C82"/>
    <w:rsid w:val="006D7F52"/>
    <w:rsid w:val="006E21AE"/>
    <w:rsid w:val="006E66B0"/>
    <w:rsid w:val="006E77A3"/>
    <w:rsid w:val="006F0003"/>
    <w:rsid w:val="006F025F"/>
    <w:rsid w:val="006F2EC5"/>
    <w:rsid w:val="006F3DC1"/>
    <w:rsid w:val="006F4C0F"/>
    <w:rsid w:val="007028A5"/>
    <w:rsid w:val="00704A38"/>
    <w:rsid w:val="00704FC1"/>
    <w:rsid w:val="00705962"/>
    <w:rsid w:val="0070716A"/>
    <w:rsid w:val="00714C71"/>
    <w:rsid w:val="00720B31"/>
    <w:rsid w:val="007230A3"/>
    <w:rsid w:val="00723A8D"/>
    <w:rsid w:val="00723CD2"/>
    <w:rsid w:val="007324C1"/>
    <w:rsid w:val="00732D0D"/>
    <w:rsid w:val="00733D55"/>
    <w:rsid w:val="00735D06"/>
    <w:rsid w:val="007374BF"/>
    <w:rsid w:val="00742576"/>
    <w:rsid w:val="00742BE5"/>
    <w:rsid w:val="007466C9"/>
    <w:rsid w:val="00746B47"/>
    <w:rsid w:val="00752F63"/>
    <w:rsid w:val="00754D45"/>
    <w:rsid w:val="00755A90"/>
    <w:rsid w:val="00756441"/>
    <w:rsid w:val="00760726"/>
    <w:rsid w:val="007623BE"/>
    <w:rsid w:val="00763700"/>
    <w:rsid w:val="00766D46"/>
    <w:rsid w:val="00767A0A"/>
    <w:rsid w:val="00770566"/>
    <w:rsid w:val="007727AF"/>
    <w:rsid w:val="007737F5"/>
    <w:rsid w:val="00774451"/>
    <w:rsid w:val="00774798"/>
    <w:rsid w:val="007823EF"/>
    <w:rsid w:val="0078284B"/>
    <w:rsid w:val="00783D5C"/>
    <w:rsid w:val="00783D75"/>
    <w:rsid w:val="007841CA"/>
    <w:rsid w:val="007850DA"/>
    <w:rsid w:val="00790188"/>
    <w:rsid w:val="00792776"/>
    <w:rsid w:val="00793656"/>
    <w:rsid w:val="00797AAB"/>
    <w:rsid w:val="007B222D"/>
    <w:rsid w:val="007B5650"/>
    <w:rsid w:val="007B5FFC"/>
    <w:rsid w:val="007C1BD4"/>
    <w:rsid w:val="007C28F5"/>
    <w:rsid w:val="007C3FFF"/>
    <w:rsid w:val="007C57AE"/>
    <w:rsid w:val="007C6DFD"/>
    <w:rsid w:val="007D0D65"/>
    <w:rsid w:val="007D3AB1"/>
    <w:rsid w:val="007D4706"/>
    <w:rsid w:val="007D5D25"/>
    <w:rsid w:val="007E0279"/>
    <w:rsid w:val="007E0A04"/>
    <w:rsid w:val="007E362F"/>
    <w:rsid w:val="007E4E22"/>
    <w:rsid w:val="007E6E9D"/>
    <w:rsid w:val="007E7A15"/>
    <w:rsid w:val="007F0AC5"/>
    <w:rsid w:val="007F387A"/>
    <w:rsid w:val="007F4B2A"/>
    <w:rsid w:val="007F70A4"/>
    <w:rsid w:val="00800695"/>
    <w:rsid w:val="0080664B"/>
    <w:rsid w:val="00807136"/>
    <w:rsid w:val="008138CE"/>
    <w:rsid w:val="008161A8"/>
    <w:rsid w:val="0081700E"/>
    <w:rsid w:val="00820149"/>
    <w:rsid w:val="0082286C"/>
    <w:rsid w:val="0082320A"/>
    <w:rsid w:val="008238CB"/>
    <w:rsid w:val="00824A69"/>
    <w:rsid w:val="00833E7D"/>
    <w:rsid w:val="008346C9"/>
    <w:rsid w:val="00835991"/>
    <w:rsid w:val="0084407B"/>
    <w:rsid w:val="00844812"/>
    <w:rsid w:val="00845705"/>
    <w:rsid w:val="00845D19"/>
    <w:rsid w:val="00847FFC"/>
    <w:rsid w:val="00852EC1"/>
    <w:rsid w:val="008540B1"/>
    <w:rsid w:val="008573B3"/>
    <w:rsid w:val="00860E79"/>
    <w:rsid w:val="008625CE"/>
    <w:rsid w:val="0086565D"/>
    <w:rsid w:val="00870BA2"/>
    <w:rsid w:val="00871E04"/>
    <w:rsid w:val="008730B5"/>
    <w:rsid w:val="00873107"/>
    <w:rsid w:val="008731CD"/>
    <w:rsid w:val="00875B03"/>
    <w:rsid w:val="0087682B"/>
    <w:rsid w:val="00877E36"/>
    <w:rsid w:val="008809D1"/>
    <w:rsid w:val="00883657"/>
    <w:rsid w:val="00883B38"/>
    <w:rsid w:val="00885248"/>
    <w:rsid w:val="008870CA"/>
    <w:rsid w:val="00887109"/>
    <w:rsid w:val="00887614"/>
    <w:rsid w:val="00892202"/>
    <w:rsid w:val="008A297F"/>
    <w:rsid w:val="008A4417"/>
    <w:rsid w:val="008B089E"/>
    <w:rsid w:val="008B3290"/>
    <w:rsid w:val="008B7033"/>
    <w:rsid w:val="008C0CD1"/>
    <w:rsid w:val="008C1879"/>
    <w:rsid w:val="008C18E6"/>
    <w:rsid w:val="008C2739"/>
    <w:rsid w:val="008D25FE"/>
    <w:rsid w:val="008D45C3"/>
    <w:rsid w:val="008D5F9F"/>
    <w:rsid w:val="008E05D2"/>
    <w:rsid w:val="008E3BAC"/>
    <w:rsid w:val="008E49E0"/>
    <w:rsid w:val="008F0EEC"/>
    <w:rsid w:val="008F520D"/>
    <w:rsid w:val="008F546D"/>
    <w:rsid w:val="008F5D71"/>
    <w:rsid w:val="008F77A5"/>
    <w:rsid w:val="0090534F"/>
    <w:rsid w:val="0090539F"/>
    <w:rsid w:val="00912A19"/>
    <w:rsid w:val="00912F28"/>
    <w:rsid w:val="00913F26"/>
    <w:rsid w:val="00914EB0"/>
    <w:rsid w:val="00920371"/>
    <w:rsid w:val="00920473"/>
    <w:rsid w:val="00921E87"/>
    <w:rsid w:val="00924969"/>
    <w:rsid w:val="00925065"/>
    <w:rsid w:val="009270CF"/>
    <w:rsid w:val="00936916"/>
    <w:rsid w:val="0094139E"/>
    <w:rsid w:val="00943A89"/>
    <w:rsid w:val="00943B3E"/>
    <w:rsid w:val="00944EBE"/>
    <w:rsid w:val="00950227"/>
    <w:rsid w:val="00954538"/>
    <w:rsid w:val="00954F89"/>
    <w:rsid w:val="00960D99"/>
    <w:rsid w:val="009615C5"/>
    <w:rsid w:val="009639D4"/>
    <w:rsid w:val="00966090"/>
    <w:rsid w:val="009664BA"/>
    <w:rsid w:val="00966F60"/>
    <w:rsid w:val="00971AFE"/>
    <w:rsid w:val="009777F9"/>
    <w:rsid w:val="00986AF9"/>
    <w:rsid w:val="00987300"/>
    <w:rsid w:val="00987E5C"/>
    <w:rsid w:val="0099084C"/>
    <w:rsid w:val="009910A2"/>
    <w:rsid w:val="00991C4B"/>
    <w:rsid w:val="009938D8"/>
    <w:rsid w:val="0099464D"/>
    <w:rsid w:val="00994BB5"/>
    <w:rsid w:val="00994D80"/>
    <w:rsid w:val="009A4582"/>
    <w:rsid w:val="009A7263"/>
    <w:rsid w:val="009B12F7"/>
    <w:rsid w:val="009B7F08"/>
    <w:rsid w:val="009C01C4"/>
    <w:rsid w:val="009C1242"/>
    <w:rsid w:val="009C789B"/>
    <w:rsid w:val="009D04EF"/>
    <w:rsid w:val="009D1AFF"/>
    <w:rsid w:val="009D31A7"/>
    <w:rsid w:val="009D3550"/>
    <w:rsid w:val="009D4641"/>
    <w:rsid w:val="009D69F1"/>
    <w:rsid w:val="009D6E07"/>
    <w:rsid w:val="009E07FE"/>
    <w:rsid w:val="009E113B"/>
    <w:rsid w:val="009E689B"/>
    <w:rsid w:val="009E6F3D"/>
    <w:rsid w:val="009F2084"/>
    <w:rsid w:val="009F4560"/>
    <w:rsid w:val="009F4662"/>
    <w:rsid w:val="009F4EB1"/>
    <w:rsid w:val="00A005C3"/>
    <w:rsid w:val="00A01964"/>
    <w:rsid w:val="00A05E9D"/>
    <w:rsid w:val="00A06AAF"/>
    <w:rsid w:val="00A073E0"/>
    <w:rsid w:val="00A30AA8"/>
    <w:rsid w:val="00A311F0"/>
    <w:rsid w:val="00A4044E"/>
    <w:rsid w:val="00A40AA7"/>
    <w:rsid w:val="00A43B07"/>
    <w:rsid w:val="00A44943"/>
    <w:rsid w:val="00A456C6"/>
    <w:rsid w:val="00A46E35"/>
    <w:rsid w:val="00A4719B"/>
    <w:rsid w:val="00A474D9"/>
    <w:rsid w:val="00A56228"/>
    <w:rsid w:val="00A57711"/>
    <w:rsid w:val="00A612C0"/>
    <w:rsid w:val="00A62DAF"/>
    <w:rsid w:val="00A637DA"/>
    <w:rsid w:val="00A65EE1"/>
    <w:rsid w:val="00A701DB"/>
    <w:rsid w:val="00A800FB"/>
    <w:rsid w:val="00A8159B"/>
    <w:rsid w:val="00A81EC8"/>
    <w:rsid w:val="00A82767"/>
    <w:rsid w:val="00A82A7A"/>
    <w:rsid w:val="00A84600"/>
    <w:rsid w:val="00A85AAD"/>
    <w:rsid w:val="00A86F8F"/>
    <w:rsid w:val="00A9284B"/>
    <w:rsid w:val="00A92DE6"/>
    <w:rsid w:val="00A93B4B"/>
    <w:rsid w:val="00A93DF7"/>
    <w:rsid w:val="00A9407F"/>
    <w:rsid w:val="00A95951"/>
    <w:rsid w:val="00A95C22"/>
    <w:rsid w:val="00AA0394"/>
    <w:rsid w:val="00AA1FA6"/>
    <w:rsid w:val="00AB417C"/>
    <w:rsid w:val="00AB4EDD"/>
    <w:rsid w:val="00AB6261"/>
    <w:rsid w:val="00AC210B"/>
    <w:rsid w:val="00AC2FA2"/>
    <w:rsid w:val="00AC417D"/>
    <w:rsid w:val="00AC48DC"/>
    <w:rsid w:val="00AC657F"/>
    <w:rsid w:val="00AC6E32"/>
    <w:rsid w:val="00AD19AF"/>
    <w:rsid w:val="00AD495E"/>
    <w:rsid w:val="00AD6896"/>
    <w:rsid w:val="00AE2D7D"/>
    <w:rsid w:val="00AE3AAE"/>
    <w:rsid w:val="00AE798E"/>
    <w:rsid w:val="00AE7F06"/>
    <w:rsid w:val="00AF0B5C"/>
    <w:rsid w:val="00AF2927"/>
    <w:rsid w:val="00AF2E2E"/>
    <w:rsid w:val="00AF43F2"/>
    <w:rsid w:val="00AF5549"/>
    <w:rsid w:val="00B0197A"/>
    <w:rsid w:val="00B05B38"/>
    <w:rsid w:val="00B06C4F"/>
    <w:rsid w:val="00B07266"/>
    <w:rsid w:val="00B07AE6"/>
    <w:rsid w:val="00B11BF8"/>
    <w:rsid w:val="00B128D8"/>
    <w:rsid w:val="00B14E32"/>
    <w:rsid w:val="00B17F1D"/>
    <w:rsid w:val="00B2146F"/>
    <w:rsid w:val="00B232A8"/>
    <w:rsid w:val="00B23BA2"/>
    <w:rsid w:val="00B256FD"/>
    <w:rsid w:val="00B304AE"/>
    <w:rsid w:val="00B310C4"/>
    <w:rsid w:val="00B325F1"/>
    <w:rsid w:val="00B3504F"/>
    <w:rsid w:val="00B40747"/>
    <w:rsid w:val="00B4363A"/>
    <w:rsid w:val="00B43D3A"/>
    <w:rsid w:val="00B44F73"/>
    <w:rsid w:val="00B54680"/>
    <w:rsid w:val="00B54F03"/>
    <w:rsid w:val="00B63D8A"/>
    <w:rsid w:val="00B75BDC"/>
    <w:rsid w:val="00B76341"/>
    <w:rsid w:val="00B7792E"/>
    <w:rsid w:val="00B80838"/>
    <w:rsid w:val="00B83280"/>
    <w:rsid w:val="00B917B2"/>
    <w:rsid w:val="00B94A0A"/>
    <w:rsid w:val="00B95257"/>
    <w:rsid w:val="00B9740E"/>
    <w:rsid w:val="00BA0172"/>
    <w:rsid w:val="00BA3C08"/>
    <w:rsid w:val="00BA3D39"/>
    <w:rsid w:val="00BA47DD"/>
    <w:rsid w:val="00BA56DA"/>
    <w:rsid w:val="00BA736A"/>
    <w:rsid w:val="00BA7A54"/>
    <w:rsid w:val="00BB0639"/>
    <w:rsid w:val="00BB119E"/>
    <w:rsid w:val="00BB2FB0"/>
    <w:rsid w:val="00BB3FA7"/>
    <w:rsid w:val="00BB40C3"/>
    <w:rsid w:val="00BB45D8"/>
    <w:rsid w:val="00BB4D25"/>
    <w:rsid w:val="00BC0FD9"/>
    <w:rsid w:val="00BC2536"/>
    <w:rsid w:val="00BC629F"/>
    <w:rsid w:val="00BC76FD"/>
    <w:rsid w:val="00BD6780"/>
    <w:rsid w:val="00BE0CE3"/>
    <w:rsid w:val="00BE69E6"/>
    <w:rsid w:val="00BE7AAB"/>
    <w:rsid w:val="00BE7DAF"/>
    <w:rsid w:val="00BF57DA"/>
    <w:rsid w:val="00BF6C4C"/>
    <w:rsid w:val="00C05583"/>
    <w:rsid w:val="00C0713F"/>
    <w:rsid w:val="00C07697"/>
    <w:rsid w:val="00C07DC2"/>
    <w:rsid w:val="00C13B8D"/>
    <w:rsid w:val="00C16223"/>
    <w:rsid w:val="00C1764A"/>
    <w:rsid w:val="00C220FF"/>
    <w:rsid w:val="00C226A0"/>
    <w:rsid w:val="00C26A49"/>
    <w:rsid w:val="00C31D07"/>
    <w:rsid w:val="00C439DE"/>
    <w:rsid w:val="00C43CBE"/>
    <w:rsid w:val="00C45589"/>
    <w:rsid w:val="00C50E3B"/>
    <w:rsid w:val="00C51C7C"/>
    <w:rsid w:val="00C51CF7"/>
    <w:rsid w:val="00C51FAC"/>
    <w:rsid w:val="00C52647"/>
    <w:rsid w:val="00C54B3F"/>
    <w:rsid w:val="00C57277"/>
    <w:rsid w:val="00C57AF1"/>
    <w:rsid w:val="00C60804"/>
    <w:rsid w:val="00C62521"/>
    <w:rsid w:val="00C64933"/>
    <w:rsid w:val="00C64E0E"/>
    <w:rsid w:val="00C64EC5"/>
    <w:rsid w:val="00C7171B"/>
    <w:rsid w:val="00C71D8F"/>
    <w:rsid w:val="00C72E01"/>
    <w:rsid w:val="00C762CC"/>
    <w:rsid w:val="00C76B5F"/>
    <w:rsid w:val="00C7709D"/>
    <w:rsid w:val="00C81323"/>
    <w:rsid w:val="00C861DA"/>
    <w:rsid w:val="00C874D5"/>
    <w:rsid w:val="00C902EB"/>
    <w:rsid w:val="00C95C97"/>
    <w:rsid w:val="00CA09CD"/>
    <w:rsid w:val="00CA0EE7"/>
    <w:rsid w:val="00CA10C1"/>
    <w:rsid w:val="00CA2D96"/>
    <w:rsid w:val="00CA3C25"/>
    <w:rsid w:val="00CA4E53"/>
    <w:rsid w:val="00CA55D0"/>
    <w:rsid w:val="00CA6F98"/>
    <w:rsid w:val="00CA6FCE"/>
    <w:rsid w:val="00CB1272"/>
    <w:rsid w:val="00CB16AF"/>
    <w:rsid w:val="00CB267E"/>
    <w:rsid w:val="00CB3DC3"/>
    <w:rsid w:val="00CB4C2A"/>
    <w:rsid w:val="00CC0B21"/>
    <w:rsid w:val="00CC3F44"/>
    <w:rsid w:val="00CC404F"/>
    <w:rsid w:val="00CC4D44"/>
    <w:rsid w:val="00CC57BD"/>
    <w:rsid w:val="00CC5C30"/>
    <w:rsid w:val="00CC798E"/>
    <w:rsid w:val="00CD4716"/>
    <w:rsid w:val="00CD522A"/>
    <w:rsid w:val="00CD56A4"/>
    <w:rsid w:val="00CD6711"/>
    <w:rsid w:val="00CE22DA"/>
    <w:rsid w:val="00CE4F6D"/>
    <w:rsid w:val="00CE6369"/>
    <w:rsid w:val="00CF7DEE"/>
    <w:rsid w:val="00D00261"/>
    <w:rsid w:val="00D01849"/>
    <w:rsid w:val="00D04EF6"/>
    <w:rsid w:val="00D05EC3"/>
    <w:rsid w:val="00D140CA"/>
    <w:rsid w:val="00D175DF"/>
    <w:rsid w:val="00D21E92"/>
    <w:rsid w:val="00D30616"/>
    <w:rsid w:val="00D317A8"/>
    <w:rsid w:val="00D34FE4"/>
    <w:rsid w:val="00D402B7"/>
    <w:rsid w:val="00D42A15"/>
    <w:rsid w:val="00D4698E"/>
    <w:rsid w:val="00D500EB"/>
    <w:rsid w:val="00D509FC"/>
    <w:rsid w:val="00D512C2"/>
    <w:rsid w:val="00D51D9A"/>
    <w:rsid w:val="00D53B25"/>
    <w:rsid w:val="00D54A5D"/>
    <w:rsid w:val="00D56654"/>
    <w:rsid w:val="00D604A7"/>
    <w:rsid w:val="00D60F78"/>
    <w:rsid w:val="00D62A57"/>
    <w:rsid w:val="00D654B6"/>
    <w:rsid w:val="00D71586"/>
    <w:rsid w:val="00D77300"/>
    <w:rsid w:val="00D80A25"/>
    <w:rsid w:val="00D813AF"/>
    <w:rsid w:val="00D84EEB"/>
    <w:rsid w:val="00D90B7D"/>
    <w:rsid w:val="00D91B82"/>
    <w:rsid w:val="00D9291B"/>
    <w:rsid w:val="00D942F6"/>
    <w:rsid w:val="00D96DE0"/>
    <w:rsid w:val="00D976E3"/>
    <w:rsid w:val="00DA4985"/>
    <w:rsid w:val="00DA7079"/>
    <w:rsid w:val="00DA72B4"/>
    <w:rsid w:val="00DB1D54"/>
    <w:rsid w:val="00DB7D27"/>
    <w:rsid w:val="00DC0CF8"/>
    <w:rsid w:val="00DC5E0D"/>
    <w:rsid w:val="00DD03AE"/>
    <w:rsid w:val="00DD0573"/>
    <w:rsid w:val="00DD28B7"/>
    <w:rsid w:val="00DD2E9B"/>
    <w:rsid w:val="00DD4F0B"/>
    <w:rsid w:val="00DD5AEC"/>
    <w:rsid w:val="00DE6AF4"/>
    <w:rsid w:val="00DF0B5F"/>
    <w:rsid w:val="00DF2EFB"/>
    <w:rsid w:val="00DF3188"/>
    <w:rsid w:val="00DF32AA"/>
    <w:rsid w:val="00DF3FBF"/>
    <w:rsid w:val="00DF482F"/>
    <w:rsid w:val="00DF5C80"/>
    <w:rsid w:val="00DF621D"/>
    <w:rsid w:val="00DF768C"/>
    <w:rsid w:val="00E03ED8"/>
    <w:rsid w:val="00E0440E"/>
    <w:rsid w:val="00E05C8A"/>
    <w:rsid w:val="00E06C38"/>
    <w:rsid w:val="00E07ABA"/>
    <w:rsid w:val="00E10778"/>
    <w:rsid w:val="00E16128"/>
    <w:rsid w:val="00E204F9"/>
    <w:rsid w:val="00E27873"/>
    <w:rsid w:val="00E300EC"/>
    <w:rsid w:val="00E30C23"/>
    <w:rsid w:val="00E317F8"/>
    <w:rsid w:val="00E31ACB"/>
    <w:rsid w:val="00E32350"/>
    <w:rsid w:val="00E32413"/>
    <w:rsid w:val="00E36A14"/>
    <w:rsid w:val="00E4452E"/>
    <w:rsid w:val="00E4470A"/>
    <w:rsid w:val="00E45FEF"/>
    <w:rsid w:val="00E467B2"/>
    <w:rsid w:val="00E51824"/>
    <w:rsid w:val="00E531F1"/>
    <w:rsid w:val="00E54450"/>
    <w:rsid w:val="00E54E84"/>
    <w:rsid w:val="00E55500"/>
    <w:rsid w:val="00E55F05"/>
    <w:rsid w:val="00E56826"/>
    <w:rsid w:val="00E62DAF"/>
    <w:rsid w:val="00E64076"/>
    <w:rsid w:val="00E66727"/>
    <w:rsid w:val="00E66EC1"/>
    <w:rsid w:val="00E72304"/>
    <w:rsid w:val="00E7242C"/>
    <w:rsid w:val="00E72FAF"/>
    <w:rsid w:val="00E76AC7"/>
    <w:rsid w:val="00E818A3"/>
    <w:rsid w:val="00E834F6"/>
    <w:rsid w:val="00E83734"/>
    <w:rsid w:val="00E84246"/>
    <w:rsid w:val="00E87906"/>
    <w:rsid w:val="00E90BE0"/>
    <w:rsid w:val="00E927D6"/>
    <w:rsid w:val="00E928B0"/>
    <w:rsid w:val="00E9306C"/>
    <w:rsid w:val="00E93981"/>
    <w:rsid w:val="00E9475F"/>
    <w:rsid w:val="00E962A7"/>
    <w:rsid w:val="00EA20FA"/>
    <w:rsid w:val="00EA28A3"/>
    <w:rsid w:val="00EA33FA"/>
    <w:rsid w:val="00EA49F5"/>
    <w:rsid w:val="00EB0758"/>
    <w:rsid w:val="00EB0BEF"/>
    <w:rsid w:val="00EB251D"/>
    <w:rsid w:val="00EB33AA"/>
    <w:rsid w:val="00EB3DB0"/>
    <w:rsid w:val="00EB4B45"/>
    <w:rsid w:val="00EC0ACB"/>
    <w:rsid w:val="00EC2DC8"/>
    <w:rsid w:val="00EC4510"/>
    <w:rsid w:val="00ED1828"/>
    <w:rsid w:val="00EE4510"/>
    <w:rsid w:val="00EE643B"/>
    <w:rsid w:val="00EF0355"/>
    <w:rsid w:val="00EF4E8C"/>
    <w:rsid w:val="00F01381"/>
    <w:rsid w:val="00F013D8"/>
    <w:rsid w:val="00F02A29"/>
    <w:rsid w:val="00F0526B"/>
    <w:rsid w:val="00F11B2C"/>
    <w:rsid w:val="00F11FAB"/>
    <w:rsid w:val="00F14552"/>
    <w:rsid w:val="00F22809"/>
    <w:rsid w:val="00F2578B"/>
    <w:rsid w:val="00F264E0"/>
    <w:rsid w:val="00F30EDB"/>
    <w:rsid w:val="00F315AB"/>
    <w:rsid w:val="00F322F0"/>
    <w:rsid w:val="00F32827"/>
    <w:rsid w:val="00F34A67"/>
    <w:rsid w:val="00F350E6"/>
    <w:rsid w:val="00F357DA"/>
    <w:rsid w:val="00F364C5"/>
    <w:rsid w:val="00F43189"/>
    <w:rsid w:val="00F44336"/>
    <w:rsid w:val="00F44E7C"/>
    <w:rsid w:val="00F4794D"/>
    <w:rsid w:val="00F47D1E"/>
    <w:rsid w:val="00F47FB4"/>
    <w:rsid w:val="00F573BB"/>
    <w:rsid w:val="00F57D4D"/>
    <w:rsid w:val="00F65714"/>
    <w:rsid w:val="00F66031"/>
    <w:rsid w:val="00F67150"/>
    <w:rsid w:val="00F73B52"/>
    <w:rsid w:val="00F74A1E"/>
    <w:rsid w:val="00F75C19"/>
    <w:rsid w:val="00F77B5F"/>
    <w:rsid w:val="00F801A8"/>
    <w:rsid w:val="00F81482"/>
    <w:rsid w:val="00F81740"/>
    <w:rsid w:val="00F86624"/>
    <w:rsid w:val="00F9093B"/>
    <w:rsid w:val="00F938B5"/>
    <w:rsid w:val="00FA2721"/>
    <w:rsid w:val="00FB051A"/>
    <w:rsid w:val="00FB31BD"/>
    <w:rsid w:val="00FB3974"/>
    <w:rsid w:val="00FB3DED"/>
    <w:rsid w:val="00FB5518"/>
    <w:rsid w:val="00FB5BB0"/>
    <w:rsid w:val="00FB716A"/>
    <w:rsid w:val="00FC0A55"/>
    <w:rsid w:val="00FC1621"/>
    <w:rsid w:val="00FC1A91"/>
    <w:rsid w:val="00FC1EAF"/>
    <w:rsid w:val="00FC2B08"/>
    <w:rsid w:val="00FC2E96"/>
    <w:rsid w:val="00FC3FD2"/>
    <w:rsid w:val="00FD1A4D"/>
    <w:rsid w:val="00FD3F26"/>
    <w:rsid w:val="00FE05D3"/>
    <w:rsid w:val="00FE60FB"/>
    <w:rsid w:val="00FE7731"/>
    <w:rsid w:val="00FF0D37"/>
    <w:rsid w:val="00FF1FAF"/>
    <w:rsid w:val="00FF396A"/>
    <w:rsid w:val="00FF5A5B"/>
    <w:rsid w:val="00FF6B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4BB08498-3FF8-45BB-964A-1066570BC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7F8"/>
  </w:style>
  <w:style w:type="paragraph" w:styleId="Ttulo1">
    <w:name w:val="heading 1"/>
    <w:basedOn w:val="Normal"/>
    <w:next w:val="Normal"/>
    <w:link w:val="Ttulo1Car"/>
    <w:uiPriority w:val="9"/>
    <w:qFormat/>
    <w:rsid w:val="00201F41"/>
    <w:pPr>
      <w:keepNext/>
      <w:keepLines/>
      <w:spacing w:before="240" w:after="0"/>
      <w:outlineLvl w:val="0"/>
    </w:pPr>
    <w:rPr>
      <w:rFonts w:ascii="Palatino Linotype" w:eastAsiaTheme="majorEastAsia" w:hAnsi="Palatino Linotype" w:cstheme="majorBidi"/>
      <w:sz w:val="24"/>
      <w:szCs w:val="32"/>
    </w:rPr>
  </w:style>
  <w:style w:type="paragraph" w:styleId="Ttulo2">
    <w:name w:val="heading 2"/>
    <w:basedOn w:val="Normal"/>
    <w:next w:val="Normal"/>
    <w:link w:val="Ttulo2Car"/>
    <w:uiPriority w:val="9"/>
    <w:semiHidden/>
    <w:unhideWhenUsed/>
    <w:qFormat/>
    <w:rsid w:val="004F0F5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7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776"/>
  </w:style>
  <w:style w:type="paragraph" w:styleId="Piedepgina">
    <w:name w:val="footer"/>
    <w:basedOn w:val="Normal"/>
    <w:link w:val="PiedepginaCar"/>
    <w:uiPriority w:val="99"/>
    <w:unhideWhenUsed/>
    <w:rsid w:val="007927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776"/>
  </w:style>
  <w:style w:type="table" w:styleId="Tablaconcuadrcula">
    <w:name w:val="Table Grid"/>
    <w:basedOn w:val="Tablanormal"/>
    <w:uiPriority w:val="39"/>
    <w:rsid w:val="00792776"/>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79277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927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79277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792776"/>
    <w:rPr>
      <w:sz w:val="20"/>
      <w:szCs w:val="20"/>
    </w:rPr>
  </w:style>
  <w:style w:type="table" w:styleId="Tablanormal1">
    <w:name w:val="Plain Table 1"/>
    <w:basedOn w:val="Tablanormal"/>
    <w:uiPriority w:val="41"/>
    <w:rsid w:val="007927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D3C6B"/>
    <w:pPr>
      <w:ind w:left="720"/>
      <w:contextualSpacing/>
    </w:pPr>
  </w:style>
  <w:style w:type="paragraph" w:customStyle="1" w:styleId="Default">
    <w:name w:val="Default"/>
    <w:rsid w:val="008C18E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E6787"/>
  </w:style>
  <w:style w:type="paragraph" w:styleId="Textodeglobo">
    <w:name w:val="Balloon Text"/>
    <w:basedOn w:val="Normal"/>
    <w:link w:val="TextodegloboCar"/>
    <w:uiPriority w:val="99"/>
    <w:semiHidden/>
    <w:unhideWhenUsed/>
    <w:rsid w:val="00FF6B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BB9"/>
    <w:rPr>
      <w:rFonts w:ascii="Segoe UI" w:hAnsi="Segoe UI" w:cs="Segoe UI"/>
      <w:sz w:val="18"/>
      <w:szCs w:val="18"/>
    </w:rPr>
  </w:style>
  <w:style w:type="paragraph" w:styleId="TDC1">
    <w:name w:val="toc 1"/>
    <w:basedOn w:val="Normal"/>
    <w:next w:val="Normal"/>
    <w:autoRedefine/>
    <w:uiPriority w:val="39"/>
    <w:unhideWhenUsed/>
    <w:rsid w:val="002F699A"/>
    <w:pPr>
      <w:tabs>
        <w:tab w:val="left" w:pos="440"/>
        <w:tab w:val="right" w:leader="dot" w:pos="8779"/>
      </w:tabs>
      <w:spacing w:after="0" w:line="360" w:lineRule="auto"/>
    </w:pPr>
  </w:style>
  <w:style w:type="paragraph" w:styleId="TDC2">
    <w:name w:val="toc 2"/>
    <w:basedOn w:val="Normal"/>
    <w:next w:val="Normal"/>
    <w:autoRedefine/>
    <w:uiPriority w:val="39"/>
    <w:unhideWhenUsed/>
    <w:rsid w:val="00883B38"/>
    <w:pPr>
      <w:spacing w:after="100"/>
      <w:ind w:left="220"/>
    </w:pPr>
  </w:style>
  <w:style w:type="character" w:styleId="Hipervnculo">
    <w:name w:val="Hyperlink"/>
    <w:basedOn w:val="Fuentedeprrafopredeter"/>
    <w:uiPriority w:val="99"/>
    <w:unhideWhenUsed/>
    <w:rsid w:val="00883B38"/>
    <w:rPr>
      <w:color w:val="0563C1" w:themeColor="hyperlink"/>
      <w:u w:val="single"/>
    </w:rPr>
  </w:style>
  <w:style w:type="paragraph" w:styleId="Sinespaciado">
    <w:name w:val="No Spacing"/>
    <w:aliases w:val="Francesa"/>
    <w:link w:val="SinespaciadoCar"/>
    <w:uiPriority w:val="1"/>
    <w:qFormat/>
    <w:rsid w:val="003D4338"/>
    <w:pPr>
      <w:spacing w:after="0" w:line="240" w:lineRule="auto"/>
    </w:pPr>
  </w:style>
  <w:style w:type="character" w:styleId="Textoennegrita">
    <w:name w:val="Strong"/>
    <w:uiPriority w:val="22"/>
    <w:qFormat/>
    <w:rsid w:val="009D6E07"/>
    <w:rPr>
      <w:b/>
      <w:bCs/>
    </w:rPr>
  </w:style>
  <w:style w:type="character" w:customStyle="1" w:styleId="SinespaciadoCar">
    <w:name w:val="Sin espaciado Car"/>
    <w:aliases w:val="Francesa Car"/>
    <w:link w:val="Sinespaciado"/>
    <w:uiPriority w:val="1"/>
    <w:locked/>
    <w:rsid w:val="009D6E07"/>
  </w:style>
  <w:style w:type="paragraph" w:styleId="NormalWeb">
    <w:name w:val="Normal (Web)"/>
    <w:basedOn w:val="Normal"/>
    <w:uiPriority w:val="99"/>
    <w:unhideWhenUsed/>
    <w:rsid w:val="00510198"/>
    <w:pPr>
      <w:spacing w:before="100" w:beforeAutospacing="1" w:after="100" w:afterAutospacing="1" w:line="36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01F41"/>
    <w:rPr>
      <w:rFonts w:ascii="Palatino Linotype" w:eastAsiaTheme="majorEastAsia" w:hAnsi="Palatino Linotype" w:cstheme="majorBidi"/>
      <w:sz w:val="24"/>
      <w:szCs w:val="32"/>
    </w:rPr>
  </w:style>
  <w:style w:type="paragraph" w:customStyle="1" w:styleId="n2">
    <w:name w:val="n2"/>
    <w:basedOn w:val="Normal"/>
    <w:rsid w:val="00DA498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DA4985"/>
    <w:rPr>
      <w:i/>
      <w:iCs/>
    </w:rPr>
  </w:style>
  <w:style w:type="paragraph" w:customStyle="1" w:styleId="j">
    <w:name w:val="j"/>
    <w:basedOn w:val="Normal"/>
    <w:rsid w:val="00DA498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DA4985"/>
  </w:style>
  <w:style w:type="character" w:customStyle="1" w:styleId="d">
    <w:name w:val="d"/>
    <w:basedOn w:val="Fuentedeprrafopredeter"/>
    <w:rsid w:val="00DA4985"/>
  </w:style>
  <w:style w:type="character" w:customStyle="1" w:styleId="apple-converted-space">
    <w:name w:val="apple-converted-space"/>
    <w:basedOn w:val="Fuentedeprrafopredeter"/>
    <w:rsid w:val="00195FD9"/>
  </w:style>
  <w:style w:type="character" w:customStyle="1" w:styleId="il">
    <w:name w:val="il"/>
    <w:basedOn w:val="Fuentedeprrafopredeter"/>
    <w:rsid w:val="00195FD9"/>
  </w:style>
  <w:style w:type="paragraph" w:customStyle="1" w:styleId="Listavistosa-nfasis11">
    <w:name w:val="Lista vistosa - Énfasis 11"/>
    <w:basedOn w:val="Normal"/>
    <w:link w:val="Listavistosa-nfasis1Car"/>
    <w:uiPriority w:val="34"/>
    <w:rsid w:val="00447973"/>
    <w:pPr>
      <w:spacing w:after="120" w:line="264" w:lineRule="auto"/>
      <w:ind w:left="708"/>
    </w:pPr>
    <w:rPr>
      <w:rFonts w:eastAsiaTheme="minorEastAsia"/>
      <w:sz w:val="20"/>
      <w:szCs w:val="20"/>
      <w:lang w:val="es-ES_tradnl" w:eastAsia="es-ES"/>
    </w:rPr>
  </w:style>
  <w:style w:type="character" w:customStyle="1" w:styleId="Listavistosa-nfasis1Car">
    <w:name w:val="Lista vistosa - Énfasis 1 Car"/>
    <w:link w:val="Listavistosa-nfasis11"/>
    <w:uiPriority w:val="34"/>
    <w:locked/>
    <w:rsid w:val="00447973"/>
    <w:rPr>
      <w:rFonts w:eastAsiaTheme="minorEastAsia"/>
      <w:sz w:val="20"/>
      <w:szCs w:val="20"/>
      <w:lang w:val="es-ES_tradnl" w:eastAsia="es-ES"/>
    </w:rPr>
  </w:style>
  <w:style w:type="character" w:customStyle="1" w:styleId="Ttulo2Car">
    <w:name w:val="Título 2 Car"/>
    <w:basedOn w:val="Fuentedeprrafopredeter"/>
    <w:link w:val="Ttulo2"/>
    <w:uiPriority w:val="9"/>
    <w:rsid w:val="004F0F5A"/>
    <w:rPr>
      <w:rFonts w:asciiTheme="majorHAnsi" w:eastAsiaTheme="majorEastAsia" w:hAnsiTheme="majorHAnsi" w:cstheme="majorBidi"/>
      <w:color w:val="2E74B5" w:themeColor="accent1" w:themeShade="BF"/>
      <w:sz w:val="26"/>
      <w:szCs w:val="26"/>
    </w:rPr>
  </w:style>
  <w:style w:type="character" w:customStyle="1" w:styleId="normaltextrun">
    <w:name w:val="normaltextrun"/>
    <w:basedOn w:val="Fuentedeprrafopredeter"/>
    <w:rsid w:val="00B94A0A"/>
  </w:style>
  <w:style w:type="paragraph" w:styleId="Textosinformato">
    <w:name w:val="Plain Text"/>
    <w:basedOn w:val="Normal"/>
    <w:link w:val="TextosinformatoCar"/>
    <w:rsid w:val="00B94A0A"/>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B94A0A"/>
    <w:rPr>
      <w:rFonts w:ascii="Courier New" w:eastAsia="Times New Roman" w:hAnsi="Courier New" w:cs="Times New Roman"/>
      <w:sz w:val="20"/>
      <w:szCs w:val="20"/>
      <w:lang w:val="es-ES" w:eastAsia="es-ES"/>
    </w:rPr>
  </w:style>
  <w:style w:type="paragraph" w:customStyle="1" w:styleId="Texto">
    <w:name w:val="Texto"/>
    <w:basedOn w:val="Normal"/>
    <w:rsid w:val="00B94A0A"/>
    <w:pPr>
      <w:spacing w:after="101" w:line="216" w:lineRule="exact"/>
      <w:ind w:firstLine="288"/>
      <w:jc w:val="both"/>
    </w:pPr>
    <w:rPr>
      <w:rFonts w:ascii="Arial" w:eastAsia="Times New Roman" w:hAnsi="Arial" w:cs="Arial"/>
      <w:sz w:val="18"/>
      <w:szCs w:val="18"/>
      <w:lang w:eastAsia="es-ES"/>
    </w:rPr>
  </w:style>
  <w:style w:type="table" w:styleId="Tablaconcuadrcula6concolores">
    <w:name w:val="Grid Table 6 Colorful"/>
    <w:basedOn w:val="Tablanormal"/>
    <w:uiPriority w:val="51"/>
    <w:rsid w:val="009D355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concuadrcula211">
    <w:name w:val="Tabla con cuadrícula211"/>
    <w:basedOn w:val="Tablanormal"/>
    <w:next w:val="Tablaconcuadrcula"/>
    <w:uiPriority w:val="39"/>
    <w:rsid w:val="002A0ECB"/>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5F1B90"/>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D306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D30616"/>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3">
    <w:name w:val="toc 3"/>
    <w:basedOn w:val="Normal"/>
    <w:next w:val="Normal"/>
    <w:autoRedefine/>
    <w:uiPriority w:val="39"/>
    <w:unhideWhenUsed/>
    <w:rsid w:val="00A4719B"/>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883834">
      <w:bodyDiv w:val="1"/>
      <w:marLeft w:val="0"/>
      <w:marRight w:val="0"/>
      <w:marTop w:val="0"/>
      <w:marBottom w:val="0"/>
      <w:divBdr>
        <w:top w:val="none" w:sz="0" w:space="0" w:color="auto"/>
        <w:left w:val="none" w:sz="0" w:space="0" w:color="auto"/>
        <w:bottom w:val="none" w:sz="0" w:space="0" w:color="auto"/>
        <w:right w:val="none" w:sz="0" w:space="0" w:color="auto"/>
      </w:divBdr>
    </w:div>
    <w:div w:id="106971550">
      <w:bodyDiv w:val="1"/>
      <w:marLeft w:val="0"/>
      <w:marRight w:val="0"/>
      <w:marTop w:val="0"/>
      <w:marBottom w:val="0"/>
      <w:divBdr>
        <w:top w:val="none" w:sz="0" w:space="0" w:color="auto"/>
        <w:left w:val="none" w:sz="0" w:space="0" w:color="auto"/>
        <w:bottom w:val="none" w:sz="0" w:space="0" w:color="auto"/>
        <w:right w:val="none" w:sz="0" w:space="0" w:color="auto"/>
      </w:divBdr>
    </w:div>
    <w:div w:id="135610532">
      <w:bodyDiv w:val="1"/>
      <w:marLeft w:val="0"/>
      <w:marRight w:val="0"/>
      <w:marTop w:val="0"/>
      <w:marBottom w:val="0"/>
      <w:divBdr>
        <w:top w:val="none" w:sz="0" w:space="0" w:color="auto"/>
        <w:left w:val="none" w:sz="0" w:space="0" w:color="auto"/>
        <w:bottom w:val="none" w:sz="0" w:space="0" w:color="auto"/>
        <w:right w:val="none" w:sz="0" w:space="0" w:color="auto"/>
      </w:divBdr>
    </w:div>
    <w:div w:id="266935680">
      <w:bodyDiv w:val="1"/>
      <w:marLeft w:val="0"/>
      <w:marRight w:val="0"/>
      <w:marTop w:val="0"/>
      <w:marBottom w:val="0"/>
      <w:divBdr>
        <w:top w:val="none" w:sz="0" w:space="0" w:color="auto"/>
        <w:left w:val="none" w:sz="0" w:space="0" w:color="auto"/>
        <w:bottom w:val="none" w:sz="0" w:space="0" w:color="auto"/>
        <w:right w:val="none" w:sz="0" w:space="0" w:color="auto"/>
      </w:divBdr>
    </w:div>
    <w:div w:id="299120359">
      <w:bodyDiv w:val="1"/>
      <w:marLeft w:val="0"/>
      <w:marRight w:val="0"/>
      <w:marTop w:val="0"/>
      <w:marBottom w:val="0"/>
      <w:divBdr>
        <w:top w:val="none" w:sz="0" w:space="0" w:color="auto"/>
        <w:left w:val="none" w:sz="0" w:space="0" w:color="auto"/>
        <w:bottom w:val="none" w:sz="0" w:space="0" w:color="auto"/>
        <w:right w:val="none" w:sz="0" w:space="0" w:color="auto"/>
      </w:divBdr>
    </w:div>
    <w:div w:id="316543498">
      <w:bodyDiv w:val="1"/>
      <w:marLeft w:val="0"/>
      <w:marRight w:val="0"/>
      <w:marTop w:val="0"/>
      <w:marBottom w:val="0"/>
      <w:divBdr>
        <w:top w:val="none" w:sz="0" w:space="0" w:color="auto"/>
        <w:left w:val="none" w:sz="0" w:space="0" w:color="auto"/>
        <w:bottom w:val="none" w:sz="0" w:space="0" w:color="auto"/>
        <w:right w:val="none" w:sz="0" w:space="0" w:color="auto"/>
      </w:divBdr>
    </w:div>
    <w:div w:id="637884347">
      <w:bodyDiv w:val="1"/>
      <w:marLeft w:val="0"/>
      <w:marRight w:val="0"/>
      <w:marTop w:val="0"/>
      <w:marBottom w:val="0"/>
      <w:divBdr>
        <w:top w:val="none" w:sz="0" w:space="0" w:color="auto"/>
        <w:left w:val="none" w:sz="0" w:space="0" w:color="auto"/>
        <w:bottom w:val="none" w:sz="0" w:space="0" w:color="auto"/>
        <w:right w:val="none" w:sz="0" w:space="0" w:color="auto"/>
      </w:divBdr>
    </w:div>
    <w:div w:id="929041702">
      <w:bodyDiv w:val="1"/>
      <w:marLeft w:val="0"/>
      <w:marRight w:val="0"/>
      <w:marTop w:val="0"/>
      <w:marBottom w:val="0"/>
      <w:divBdr>
        <w:top w:val="none" w:sz="0" w:space="0" w:color="auto"/>
        <w:left w:val="none" w:sz="0" w:space="0" w:color="auto"/>
        <w:bottom w:val="none" w:sz="0" w:space="0" w:color="auto"/>
        <w:right w:val="none" w:sz="0" w:space="0" w:color="auto"/>
      </w:divBdr>
    </w:div>
    <w:div w:id="1081097673">
      <w:bodyDiv w:val="1"/>
      <w:marLeft w:val="0"/>
      <w:marRight w:val="0"/>
      <w:marTop w:val="0"/>
      <w:marBottom w:val="0"/>
      <w:divBdr>
        <w:top w:val="none" w:sz="0" w:space="0" w:color="auto"/>
        <w:left w:val="none" w:sz="0" w:space="0" w:color="auto"/>
        <w:bottom w:val="none" w:sz="0" w:space="0" w:color="auto"/>
        <w:right w:val="none" w:sz="0" w:space="0" w:color="auto"/>
      </w:divBdr>
    </w:div>
    <w:div w:id="1090589497">
      <w:bodyDiv w:val="1"/>
      <w:marLeft w:val="0"/>
      <w:marRight w:val="0"/>
      <w:marTop w:val="0"/>
      <w:marBottom w:val="0"/>
      <w:divBdr>
        <w:top w:val="none" w:sz="0" w:space="0" w:color="auto"/>
        <w:left w:val="none" w:sz="0" w:space="0" w:color="auto"/>
        <w:bottom w:val="none" w:sz="0" w:space="0" w:color="auto"/>
        <w:right w:val="none" w:sz="0" w:space="0" w:color="auto"/>
      </w:divBdr>
    </w:div>
    <w:div w:id="1095326972">
      <w:bodyDiv w:val="1"/>
      <w:marLeft w:val="0"/>
      <w:marRight w:val="0"/>
      <w:marTop w:val="0"/>
      <w:marBottom w:val="0"/>
      <w:divBdr>
        <w:top w:val="none" w:sz="0" w:space="0" w:color="auto"/>
        <w:left w:val="none" w:sz="0" w:space="0" w:color="auto"/>
        <w:bottom w:val="none" w:sz="0" w:space="0" w:color="auto"/>
        <w:right w:val="none" w:sz="0" w:space="0" w:color="auto"/>
      </w:divBdr>
    </w:div>
    <w:div w:id="1111314338">
      <w:bodyDiv w:val="1"/>
      <w:marLeft w:val="0"/>
      <w:marRight w:val="0"/>
      <w:marTop w:val="0"/>
      <w:marBottom w:val="0"/>
      <w:divBdr>
        <w:top w:val="none" w:sz="0" w:space="0" w:color="auto"/>
        <w:left w:val="none" w:sz="0" w:space="0" w:color="auto"/>
        <w:bottom w:val="none" w:sz="0" w:space="0" w:color="auto"/>
        <w:right w:val="none" w:sz="0" w:space="0" w:color="auto"/>
      </w:divBdr>
    </w:div>
    <w:div w:id="1140347237">
      <w:bodyDiv w:val="1"/>
      <w:marLeft w:val="0"/>
      <w:marRight w:val="0"/>
      <w:marTop w:val="0"/>
      <w:marBottom w:val="0"/>
      <w:divBdr>
        <w:top w:val="none" w:sz="0" w:space="0" w:color="auto"/>
        <w:left w:val="none" w:sz="0" w:space="0" w:color="auto"/>
        <w:bottom w:val="none" w:sz="0" w:space="0" w:color="auto"/>
        <w:right w:val="none" w:sz="0" w:space="0" w:color="auto"/>
      </w:divBdr>
    </w:div>
    <w:div w:id="1188592906">
      <w:bodyDiv w:val="1"/>
      <w:marLeft w:val="0"/>
      <w:marRight w:val="0"/>
      <w:marTop w:val="0"/>
      <w:marBottom w:val="0"/>
      <w:divBdr>
        <w:top w:val="none" w:sz="0" w:space="0" w:color="auto"/>
        <w:left w:val="none" w:sz="0" w:space="0" w:color="auto"/>
        <w:bottom w:val="none" w:sz="0" w:space="0" w:color="auto"/>
        <w:right w:val="none" w:sz="0" w:space="0" w:color="auto"/>
      </w:divBdr>
    </w:div>
    <w:div w:id="1228957225">
      <w:bodyDiv w:val="1"/>
      <w:marLeft w:val="0"/>
      <w:marRight w:val="0"/>
      <w:marTop w:val="0"/>
      <w:marBottom w:val="0"/>
      <w:divBdr>
        <w:top w:val="none" w:sz="0" w:space="0" w:color="auto"/>
        <w:left w:val="none" w:sz="0" w:space="0" w:color="auto"/>
        <w:bottom w:val="none" w:sz="0" w:space="0" w:color="auto"/>
        <w:right w:val="none" w:sz="0" w:space="0" w:color="auto"/>
      </w:divBdr>
    </w:div>
    <w:div w:id="1272005498">
      <w:bodyDiv w:val="1"/>
      <w:marLeft w:val="0"/>
      <w:marRight w:val="0"/>
      <w:marTop w:val="0"/>
      <w:marBottom w:val="0"/>
      <w:divBdr>
        <w:top w:val="none" w:sz="0" w:space="0" w:color="auto"/>
        <w:left w:val="none" w:sz="0" w:space="0" w:color="auto"/>
        <w:bottom w:val="none" w:sz="0" w:space="0" w:color="auto"/>
        <w:right w:val="none" w:sz="0" w:space="0" w:color="auto"/>
      </w:divBdr>
    </w:div>
    <w:div w:id="1346249107">
      <w:bodyDiv w:val="1"/>
      <w:marLeft w:val="0"/>
      <w:marRight w:val="0"/>
      <w:marTop w:val="0"/>
      <w:marBottom w:val="0"/>
      <w:divBdr>
        <w:top w:val="none" w:sz="0" w:space="0" w:color="auto"/>
        <w:left w:val="none" w:sz="0" w:space="0" w:color="auto"/>
        <w:bottom w:val="none" w:sz="0" w:space="0" w:color="auto"/>
        <w:right w:val="none" w:sz="0" w:space="0" w:color="auto"/>
      </w:divBdr>
    </w:div>
    <w:div w:id="1359545634">
      <w:bodyDiv w:val="1"/>
      <w:marLeft w:val="0"/>
      <w:marRight w:val="0"/>
      <w:marTop w:val="0"/>
      <w:marBottom w:val="0"/>
      <w:divBdr>
        <w:top w:val="none" w:sz="0" w:space="0" w:color="auto"/>
        <w:left w:val="none" w:sz="0" w:space="0" w:color="auto"/>
        <w:bottom w:val="none" w:sz="0" w:space="0" w:color="auto"/>
        <w:right w:val="none" w:sz="0" w:space="0" w:color="auto"/>
      </w:divBdr>
    </w:div>
    <w:div w:id="1479884879">
      <w:bodyDiv w:val="1"/>
      <w:marLeft w:val="0"/>
      <w:marRight w:val="0"/>
      <w:marTop w:val="0"/>
      <w:marBottom w:val="0"/>
      <w:divBdr>
        <w:top w:val="none" w:sz="0" w:space="0" w:color="auto"/>
        <w:left w:val="none" w:sz="0" w:space="0" w:color="auto"/>
        <w:bottom w:val="none" w:sz="0" w:space="0" w:color="auto"/>
        <w:right w:val="none" w:sz="0" w:space="0" w:color="auto"/>
      </w:divBdr>
    </w:div>
    <w:div w:id="1529949177">
      <w:bodyDiv w:val="1"/>
      <w:marLeft w:val="0"/>
      <w:marRight w:val="0"/>
      <w:marTop w:val="0"/>
      <w:marBottom w:val="0"/>
      <w:divBdr>
        <w:top w:val="none" w:sz="0" w:space="0" w:color="auto"/>
        <w:left w:val="none" w:sz="0" w:space="0" w:color="auto"/>
        <w:bottom w:val="none" w:sz="0" w:space="0" w:color="auto"/>
        <w:right w:val="none" w:sz="0" w:space="0" w:color="auto"/>
      </w:divBdr>
    </w:div>
    <w:div w:id="1551919052">
      <w:bodyDiv w:val="1"/>
      <w:marLeft w:val="0"/>
      <w:marRight w:val="0"/>
      <w:marTop w:val="0"/>
      <w:marBottom w:val="0"/>
      <w:divBdr>
        <w:top w:val="none" w:sz="0" w:space="0" w:color="auto"/>
        <w:left w:val="none" w:sz="0" w:space="0" w:color="auto"/>
        <w:bottom w:val="none" w:sz="0" w:space="0" w:color="auto"/>
        <w:right w:val="none" w:sz="0" w:space="0" w:color="auto"/>
      </w:divBdr>
    </w:div>
    <w:div w:id="1553035114">
      <w:bodyDiv w:val="1"/>
      <w:marLeft w:val="0"/>
      <w:marRight w:val="0"/>
      <w:marTop w:val="0"/>
      <w:marBottom w:val="0"/>
      <w:divBdr>
        <w:top w:val="none" w:sz="0" w:space="0" w:color="auto"/>
        <w:left w:val="none" w:sz="0" w:space="0" w:color="auto"/>
        <w:bottom w:val="none" w:sz="0" w:space="0" w:color="auto"/>
        <w:right w:val="none" w:sz="0" w:space="0" w:color="auto"/>
      </w:divBdr>
    </w:div>
    <w:div w:id="1622036277">
      <w:bodyDiv w:val="1"/>
      <w:marLeft w:val="0"/>
      <w:marRight w:val="0"/>
      <w:marTop w:val="0"/>
      <w:marBottom w:val="0"/>
      <w:divBdr>
        <w:top w:val="none" w:sz="0" w:space="0" w:color="auto"/>
        <w:left w:val="none" w:sz="0" w:space="0" w:color="auto"/>
        <w:bottom w:val="none" w:sz="0" w:space="0" w:color="auto"/>
        <w:right w:val="none" w:sz="0" w:space="0" w:color="auto"/>
      </w:divBdr>
      <w:divsChild>
        <w:div w:id="831143279">
          <w:marLeft w:val="0"/>
          <w:marRight w:val="0"/>
          <w:marTop w:val="0"/>
          <w:marBottom w:val="240"/>
          <w:divBdr>
            <w:top w:val="none" w:sz="0" w:space="0" w:color="auto"/>
            <w:left w:val="none" w:sz="0" w:space="0" w:color="auto"/>
            <w:bottom w:val="none" w:sz="0" w:space="0" w:color="auto"/>
            <w:right w:val="none" w:sz="0" w:space="0" w:color="auto"/>
          </w:divBdr>
        </w:div>
      </w:divsChild>
    </w:div>
    <w:div w:id="1681589375">
      <w:bodyDiv w:val="1"/>
      <w:marLeft w:val="0"/>
      <w:marRight w:val="0"/>
      <w:marTop w:val="0"/>
      <w:marBottom w:val="0"/>
      <w:divBdr>
        <w:top w:val="none" w:sz="0" w:space="0" w:color="auto"/>
        <w:left w:val="none" w:sz="0" w:space="0" w:color="auto"/>
        <w:bottom w:val="none" w:sz="0" w:space="0" w:color="auto"/>
        <w:right w:val="none" w:sz="0" w:space="0" w:color="auto"/>
      </w:divBdr>
    </w:div>
    <w:div w:id="1711374318">
      <w:bodyDiv w:val="1"/>
      <w:marLeft w:val="0"/>
      <w:marRight w:val="0"/>
      <w:marTop w:val="0"/>
      <w:marBottom w:val="0"/>
      <w:divBdr>
        <w:top w:val="none" w:sz="0" w:space="0" w:color="auto"/>
        <w:left w:val="none" w:sz="0" w:space="0" w:color="auto"/>
        <w:bottom w:val="none" w:sz="0" w:space="0" w:color="auto"/>
        <w:right w:val="none" w:sz="0" w:space="0" w:color="auto"/>
      </w:divBdr>
    </w:div>
    <w:div w:id="2058427449">
      <w:bodyDiv w:val="1"/>
      <w:marLeft w:val="0"/>
      <w:marRight w:val="0"/>
      <w:marTop w:val="0"/>
      <w:marBottom w:val="0"/>
      <w:divBdr>
        <w:top w:val="none" w:sz="0" w:space="0" w:color="auto"/>
        <w:left w:val="none" w:sz="0" w:space="0" w:color="auto"/>
        <w:bottom w:val="none" w:sz="0" w:space="0" w:color="auto"/>
        <w:right w:val="none" w:sz="0" w:space="0" w:color="auto"/>
      </w:divBdr>
    </w:div>
    <w:div w:id="2145342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Acuse(248152);"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le.rae.es/?id=FdI00O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javascript:abrirAcuse(248152);"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5E64F-C511-4830-BEC3-CB5B78F49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93</Pages>
  <Words>16493</Words>
  <Characters>90713</Characters>
  <Application>Microsoft Office Word</Application>
  <DocSecurity>0</DocSecurity>
  <Lines>755</Lines>
  <Paragraphs>213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C.P. Verónica Mtz</cp:lastModifiedBy>
  <cp:revision>7</cp:revision>
  <cp:lastPrinted>2020-01-14T20:13:00Z</cp:lastPrinted>
  <dcterms:created xsi:type="dcterms:W3CDTF">2021-04-08T23:32:00Z</dcterms:created>
  <dcterms:modified xsi:type="dcterms:W3CDTF">2021-06-04T01:07:00Z</dcterms:modified>
</cp:coreProperties>
</file>