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3A0E446"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6643C1">
        <w:rPr>
          <w:rFonts w:ascii="Palatino Linotype" w:eastAsia="Times New Roman" w:hAnsi="Palatino Linotype" w:cs="Arial"/>
          <w:color w:val="000000"/>
          <w:sz w:val="24"/>
          <w:szCs w:val="24"/>
          <w:lang w:eastAsia="es-MX"/>
        </w:rPr>
        <w:t>dieciocho de</w:t>
      </w:r>
      <w:r w:rsidR="00731AAA">
        <w:rPr>
          <w:rFonts w:ascii="Palatino Linotype" w:eastAsia="Times New Roman" w:hAnsi="Palatino Linotype" w:cs="Arial"/>
          <w:color w:val="000000"/>
          <w:sz w:val="24"/>
          <w:szCs w:val="24"/>
          <w:lang w:eastAsia="es-MX"/>
        </w:rPr>
        <w:t xml:space="preserve"> </w:t>
      </w:r>
      <w:r w:rsidR="006643C1">
        <w:rPr>
          <w:rFonts w:ascii="Palatino Linotype" w:eastAsia="Times New Roman" w:hAnsi="Palatino Linotype" w:cs="Arial"/>
          <w:color w:val="000000"/>
          <w:sz w:val="24"/>
          <w:szCs w:val="24"/>
          <w:lang w:eastAsia="es-MX"/>
        </w:rPr>
        <w:t>marzo</w:t>
      </w:r>
      <w:r w:rsidR="00F652B2">
        <w:rPr>
          <w:rFonts w:ascii="Palatino Linotype" w:eastAsia="Times New Roman" w:hAnsi="Palatino Linotype" w:cs="Arial"/>
          <w:color w:val="000000"/>
          <w:sz w:val="24"/>
          <w:szCs w:val="24"/>
          <w:lang w:eastAsia="es-MX"/>
        </w:rPr>
        <w:t xml:space="preserve"> 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49C426A9"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Pr>
          <w:rFonts w:ascii="Palatino Linotype" w:hAnsi="Palatino Linotype" w:cs="Arial"/>
          <w:sz w:val="24"/>
          <w:szCs w:val="24"/>
        </w:rPr>
        <w:t>e</w:t>
      </w:r>
      <w:r w:rsidRPr="00AD2A55">
        <w:rPr>
          <w:rFonts w:ascii="Palatino Linotype" w:hAnsi="Palatino Linotype" w:cs="Arial"/>
          <w:sz w:val="24"/>
          <w:szCs w:val="24"/>
        </w:rPr>
        <w:t xml:space="preserve">l expediente electrónico </w:t>
      </w:r>
      <w:r w:rsidRPr="00DD6761">
        <w:rPr>
          <w:rFonts w:ascii="Palatino Linotype" w:hAnsi="Palatino Linotype" w:cs="Arial"/>
          <w:sz w:val="24"/>
          <w:szCs w:val="24"/>
        </w:rPr>
        <w:t xml:space="preserve">formado con motivo del recurso de revisión número </w:t>
      </w:r>
      <w:r w:rsidR="00045DF6" w:rsidRPr="00DD6761">
        <w:rPr>
          <w:rFonts w:ascii="Palatino Linotype" w:hAnsi="Palatino Linotype"/>
          <w:b/>
          <w:sz w:val="24"/>
          <w:szCs w:val="24"/>
        </w:rPr>
        <w:t>0</w:t>
      </w:r>
      <w:r w:rsidR="008904A3">
        <w:rPr>
          <w:rFonts w:ascii="Palatino Linotype" w:hAnsi="Palatino Linotype"/>
          <w:b/>
          <w:sz w:val="24"/>
          <w:szCs w:val="24"/>
        </w:rPr>
        <w:t>6</w:t>
      </w:r>
      <w:r w:rsidR="009E62EF">
        <w:rPr>
          <w:rFonts w:ascii="Palatino Linotype" w:hAnsi="Palatino Linotype"/>
          <w:b/>
          <w:sz w:val="24"/>
          <w:szCs w:val="24"/>
        </w:rPr>
        <w:t>16</w:t>
      </w:r>
      <w:r w:rsidR="003E4653">
        <w:rPr>
          <w:rFonts w:ascii="Palatino Linotype" w:hAnsi="Palatino Linotype"/>
          <w:b/>
          <w:sz w:val="24"/>
          <w:szCs w:val="24"/>
        </w:rPr>
        <w:t>0</w:t>
      </w:r>
      <w:r w:rsidR="00045DF6" w:rsidRPr="00DD6761">
        <w:rPr>
          <w:rFonts w:ascii="Palatino Linotype" w:hAnsi="Palatino Linotype"/>
          <w:b/>
          <w:sz w:val="24"/>
          <w:szCs w:val="24"/>
        </w:rPr>
        <w:t>/INFOEM/IP/RR/20</w:t>
      </w:r>
      <w:r w:rsidR="000A0573">
        <w:rPr>
          <w:rFonts w:ascii="Palatino Linotype" w:hAnsi="Palatino Linotype"/>
          <w:b/>
          <w:sz w:val="24"/>
          <w:szCs w:val="24"/>
        </w:rPr>
        <w:t>20</w:t>
      </w:r>
      <w:r w:rsidR="009A79C8" w:rsidRPr="00DD6761">
        <w:rPr>
          <w:rFonts w:ascii="Palatino Linotype" w:hAnsi="Palatino Linotype"/>
          <w:b/>
          <w:sz w:val="24"/>
          <w:szCs w:val="24"/>
        </w:rPr>
        <w:t xml:space="preserve">, </w:t>
      </w:r>
      <w:r w:rsidRPr="00DD6761">
        <w:rPr>
          <w:rFonts w:ascii="Palatino Linotype" w:hAnsi="Palatino Linotype" w:cs="Arial"/>
          <w:sz w:val="24"/>
          <w:szCs w:val="24"/>
        </w:rPr>
        <w:t>interpuesto por</w:t>
      </w:r>
      <w:r w:rsidR="001E09BD" w:rsidRPr="00DD6761">
        <w:rPr>
          <w:rFonts w:ascii="Palatino Linotype" w:hAnsi="Palatino Linotype" w:cs="Arial"/>
          <w:sz w:val="24"/>
          <w:szCs w:val="24"/>
        </w:rPr>
        <w:t xml:space="preserve"> </w:t>
      </w:r>
      <w:r w:rsidR="0069470D">
        <w:rPr>
          <w:rFonts w:ascii="Palatino Linotype" w:hAnsi="Palatino Linotype" w:cs="Arial"/>
          <w:sz w:val="24"/>
          <w:szCs w:val="24"/>
        </w:rPr>
        <w:t xml:space="preserve">un ciudadano que no proporciono un nombre para ser identificado, no obstante en lo </w:t>
      </w:r>
      <w:r w:rsidR="00AF71FB" w:rsidRPr="00DD6761">
        <w:rPr>
          <w:rFonts w:ascii="Palatino Linotype" w:hAnsi="Palatino Linotype" w:cs="Arial"/>
          <w:sz w:val="24"/>
          <w:szCs w:val="24"/>
        </w:rPr>
        <w:t>s</w:t>
      </w:r>
      <w:r w:rsidR="00F60B1C" w:rsidRPr="00DD6761">
        <w:rPr>
          <w:rFonts w:ascii="Palatino Linotype" w:hAnsi="Palatino Linotype" w:cs="Arial"/>
          <w:sz w:val="24"/>
          <w:szCs w:val="24"/>
        </w:rPr>
        <w:t>ucesivo</w:t>
      </w:r>
      <w:r w:rsidR="00035DB8" w:rsidRPr="00DD6761">
        <w:rPr>
          <w:rFonts w:ascii="Palatino Linotype" w:hAnsi="Palatino Linotype" w:cs="Arial"/>
          <w:sz w:val="24"/>
          <w:szCs w:val="24"/>
        </w:rPr>
        <w:t xml:space="preserve"> se le denominara</w:t>
      </w:r>
      <w:r w:rsidR="00F60B1C" w:rsidRPr="00DD6761">
        <w:rPr>
          <w:rFonts w:ascii="Palatino Linotype" w:hAnsi="Palatino Linotype" w:cs="Arial"/>
          <w:sz w:val="24"/>
          <w:szCs w:val="24"/>
        </w:rPr>
        <w:t xml:space="preserve"> </w:t>
      </w:r>
      <w:r w:rsidR="00097126" w:rsidRPr="00DD6761">
        <w:rPr>
          <w:rFonts w:ascii="Palatino Linotype" w:hAnsi="Palatino Linotype" w:cs="Arial"/>
          <w:b/>
          <w:sz w:val="24"/>
          <w:szCs w:val="24"/>
        </w:rPr>
        <w:t>el</w:t>
      </w:r>
      <w:r w:rsidR="00440B5C" w:rsidRPr="00DD6761">
        <w:rPr>
          <w:rFonts w:ascii="Palatino Linotype" w:hAnsi="Palatino Linotype" w:cs="Arial"/>
          <w:b/>
          <w:sz w:val="24"/>
          <w:szCs w:val="24"/>
        </w:rPr>
        <w:t xml:space="preserve"> Recurrente</w:t>
      </w:r>
      <w:r w:rsidRPr="00DD6761">
        <w:rPr>
          <w:rFonts w:ascii="Palatino Linotype" w:hAnsi="Palatino Linotype" w:cs="Arial"/>
          <w:sz w:val="24"/>
          <w:szCs w:val="24"/>
        </w:rPr>
        <w:t>,</w:t>
      </w:r>
      <w:r w:rsidR="00163D26" w:rsidRPr="00DD6761">
        <w:rPr>
          <w:rFonts w:ascii="Palatino Linotype" w:hAnsi="Palatino Linotype" w:cs="Arial"/>
          <w:sz w:val="24"/>
          <w:szCs w:val="24"/>
        </w:rPr>
        <w:t xml:space="preserve"> en contra de</w:t>
      </w:r>
      <w:r w:rsidR="00A848D3">
        <w:rPr>
          <w:rFonts w:ascii="Palatino Linotype" w:hAnsi="Palatino Linotype" w:cs="Arial"/>
          <w:sz w:val="24"/>
          <w:szCs w:val="24"/>
        </w:rPr>
        <w:t xml:space="preserve"> </w:t>
      </w:r>
      <w:r w:rsidR="00163D26" w:rsidRPr="00DD6761">
        <w:rPr>
          <w:rFonts w:ascii="Palatino Linotype" w:hAnsi="Palatino Linotype" w:cs="Arial"/>
          <w:sz w:val="24"/>
          <w:szCs w:val="24"/>
        </w:rPr>
        <w:t>la</w:t>
      </w:r>
      <w:r w:rsidR="00E9307F" w:rsidRPr="00DD6761">
        <w:rPr>
          <w:rFonts w:ascii="Palatino Linotype" w:hAnsi="Palatino Linotype" w:cs="Arial"/>
          <w:sz w:val="24"/>
          <w:szCs w:val="24"/>
        </w:rPr>
        <w:t xml:space="preserve"> </w:t>
      </w:r>
      <w:r w:rsidR="0000477D" w:rsidRPr="00DD6761">
        <w:rPr>
          <w:rFonts w:ascii="Palatino Linotype" w:hAnsi="Palatino Linotype" w:cs="Arial"/>
          <w:sz w:val="24"/>
          <w:szCs w:val="24"/>
        </w:rPr>
        <w:t>r</w:t>
      </w:r>
      <w:r w:rsidR="0059317F" w:rsidRPr="00DD6761">
        <w:rPr>
          <w:rFonts w:ascii="Palatino Linotype" w:hAnsi="Palatino Linotype" w:cs="Arial"/>
          <w:sz w:val="24"/>
          <w:szCs w:val="24"/>
        </w:rPr>
        <w:t>espuesta</w:t>
      </w:r>
      <w:r w:rsidRPr="00DD6761">
        <w:rPr>
          <w:rFonts w:ascii="Palatino Linotype" w:hAnsi="Palatino Linotype" w:cs="Arial"/>
          <w:sz w:val="24"/>
          <w:szCs w:val="24"/>
        </w:rPr>
        <w:t xml:space="preserve"> de</w:t>
      </w:r>
      <w:r w:rsidR="005F08CE" w:rsidRPr="00DD6761">
        <w:rPr>
          <w:rFonts w:ascii="Palatino Linotype" w:hAnsi="Palatino Linotype" w:cs="Arial"/>
          <w:sz w:val="24"/>
          <w:szCs w:val="24"/>
        </w:rPr>
        <w:t xml:space="preserve">l </w:t>
      </w:r>
      <w:r w:rsidR="0069470D" w:rsidRPr="00E82C25">
        <w:rPr>
          <w:rFonts w:ascii="Palatino Linotype" w:hAnsi="Palatino Linotype" w:cs="Arial"/>
          <w:b/>
          <w:sz w:val="24"/>
          <w:szCs w:val="24"/>
        </w:rPr>
        <w:t>Sistema Municipal Para el Desarrollo Integral de la Familia de Tianguistenco</w:t>
      </w:r>
      <w:r w:rsidR="007052CB" w:rsidRPr="00E82C25">
        <w:rPr>
          <w:rFonts w:ascii="Palatino Linotype" w:hAnsi="Palatino Linotype" w:cs="Arial"/>
          <w:b/>
          <w:sz w:val="24"/>
          <w:szCs w:val="24"/>
        </w:rPr>
        <w:t>,</w:t>
      </w:r>
      <w:r w:rsidR="000B2630" w:rsidRPr="00E82C25">
        <w:rPr>
          <w:rFonts w:ascii="Palatino Linotype" w:hAnsi="Palatino Linotype" w:cs="Arial"/>
          <w:b/>
          <w:sz w:val="24"/>
          <w:szCs w:val="24"/>
        </w:rPr>
        <w:t xml:space="preserve"> </w:t>
      </w:r>
      <w:r w:rsidRPr="00E82C25">
        <w:rPr>
          <w:rFonts w:ascii="Palatino Linotype" w:hAnsi="Palatino Linotype" w:cs="Arial"/>
          <w:sz w:val="24"/>
          <w:szCs w:val="24"/>
        </w:rPr>
        <w:t>e</w:t>
      </w:r>
      <w:r w:rsidRPr="00DD6761">
        <w:rPr>
          <w:rFonts w:ascii="Palatino Linotype" w:hAnsi="Palatino Linotype" w:cs="Arial"/>
          <w:sz w:val="24"/>
          <w:szCs w:val="24"/>
        </w:rPr>
        <w:t>n lo subsecuente</w:t>
      </w:r>
      <w:r w:rsidR="00E468E5" w:rsidRPr="00DD6761">
        <w:rPr>
          <w:rFonts w:ascii="Palatino Linotype" w:hAnsi="Palatino Linotype" w:cs="Arial"/>
          <w:b/>
          <w:sz w:val="24"/>
          <w:szCs w:val="24"/>
        </w:rPr>
        <w:t xml:space="preserve"> e</w:t>
      </w:r>
      <w:r w:rsidRPr="00DD6761">
        <w:rPr>
          <w:rFonts w:ascii="Palatino Linotype" w:hAnsi="Palatino Linotype" w:cs="Arial"/>
          <w:b/>
          <w:sz w:val="24"/>
          <w:szCs w:val="24"/>
        </w:rPr>
        <w:t>l Sujeto</w:t>
      </w:r>
      <w:r w:rsidRPr="00AD2A55">
        <w:rPr>
          <w:rFonts w:ascii="Palatino Linotype" w:hAnsi="Palatino Linotype" w:cs="Arial"/>
          <w:b/>
          <w:sz w:val="24"/>
          <w:szCs w:val="24"/>
        </w:rPr>
        <w:t xml:space="preserve"> Obligado, </w:t>
      </w:r>
      <w:r w:rsidRPr="00AD2A55">
        <w:rPr>
          <w:rFonts w:ascii="Palatino Linotype" w:hAnsi="Palatino Linotype" w:cs="Arial"/>
          <w:sz w:val="24"/>
          <w:szCs w:val="24"/>
        </w:rPr>
        <w:t xml:space="preserve">se procede </w:t>
      </w:r>
      <w:r w:rsidR="000A0573">
        <w:rPr>
          <w:rFonts w:ascii="Palatino Linotype" w:hAnsi="Palatino Linotype" w:cs="Arial"/>
          <w:sz w:val="24"/>
          <w:szCs w:val="24"/>
        </w:rPr>
        <w:t>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174B07BA"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69470D">
        <w:rPr>
          <w:rFonts w:ascii="Palatino Linotype" w:hAnsi="Palatino Linotype" w:cs="Arial"/>
          <w:sz w:val="24"/>
          <w:szCs w:val="24"/>
        </w:rPr>
        <w:t>veintinueve de octubre</w:t>
      </w:r>
      <w:r w:rsidR="008E068F">
        <w:rPr>
          <w:rFonts w:ascii="Palatino Linotype" w:hAnsi="Palatino Linotype" w:cs="Arial"/>
          <w:sz w:val="24"/>
          <w:szCs w:val="24"/>
        </w:rPr>
        <w:t xml:space="preserve"> de dos mil veinte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w:t>
      </w:r>
      <w:proofErr w:type="gramStart"/>
      <w:r w:rsidRPr="00AD2A55">
        <w:rPr>
          <w:rFonts w:ascii="Palatino Linotype" w:hAnsi="Palatino Linotype" w:cs="Arial"/>
          <w:sz w:val="24"/>
          <w:szCs w:val="24"/>
        </w:rPr>
        <w:t>del</w:t>
      </w:r>
      <w:proofErr w:type="gramEnd"/>
      <w:r w:rsidRPr="00AD2A55">
        <w:rPr>
          <w:rFonts w:ascii="Palatino Linotype" w:hAnsi="Palatino Linotype" w:cs="Arial"/>
          <w:sz w:val="24"/>
          <w:szCs w:val="24"/>
        </w:rPr>
        <w:t xml:space="preserve">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69470D" w:rsidRPr="0069470D">
        <w:rPr>
          <w:rFonts w:ascii="Palatino Linotype" w:hAnsi="Palatino Linotype" w:cs="Arial"/>
          <w:b/>
          <w:sz w:val="24"/>
          <w:szCs w:val="24"/>
        </w:rPr>
        <w:t>00019/DIFTIANGUI/IP/2020</w:t>
      </w:r>
      <w:r w:rsidR="00A3132A" w:rsidRPr="00045DF6">
        <w:rPr>
          <w:rFonts w:ascii="Palatino Linotype" w:hAnsi="Palatino Linotype"/>
          <w:b/>
          <w:sz w:val="23"/>
          <w:szCs w:val="23"/>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0B178168"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2F4500" w:rsidRPr="0069470D">
        <w:rPr>
          <w:rFonts w:ascii="Palatino Linotype" w:hAnsi="Palatino Linotype" w:cs="Arial"/>
          <w:b/>
          <w:sz w:val="24"/>
          <w:szCs w:val="24"/>
        </w:rPr>
        <w:t>00019/DIFTIANGUI/IP/2020</w:t>
      </w:r>
      <w:r w:rsidR="004D2037">
        <w:rPr>
          <w:rFonts w:ascii="Palatino Linotype" w:hAnsi="Palatino Linotype"/>
          <w:b/>
          <w:sz w:val="23"/>
          <w:szCs w:val="23"/>
        </w:rPr>
        <w:t>.</w:t>
      </w:r>
    </w:p>
    <w:p w14:paraId="309698B8" w14:textId="62A642E2" w:rsidR="0074157F" w:rsidRPr="00792206" w:rsidRDefault="006E33CE" w:rsidP="00792206">
      <w:pPr>
        <w:pStyle w:val="Textoindependienteprimerasangra2"/>
        <w:ind w:left="851" w:right="850" w:firstLine="0"/>
        <w:jc w:val="both"/>
        <w:rPr>
          <w:rFonts w:ascii="Palatino Linotype" w:hAnsi="Palatino Linotype"/>
          <w:i/>
        </w:rPr>
      </w:pPr>
      <w:r w:rsidRPr="00792206">
        <w:rPr>
          <w:rFonts w:ascii="Palatino Linotype" w:hAnsi="Palatino Linotype" w:cs="Arial"/>
          <w:i/>
        </w:rPr>
        <w:t>“</w:t>
      </w:r>
      <w:r w:rsidR="002F4500" w:rsidRPr="00792206">
        <w:rPr>
          <w:rFonts w:ascii="Palatino Linotype" w:hAnsi="Palatino Linotype"/>
          <w:i/>
        </w:rPr>
        <w:t xml:space="preserve">solicito se me proporcione los recibos de nómina de la presidenta del </w:t>
      </w:r>
      <w:proofErr w:type="spellStart"/>
      <w:r w:rsidR="002F4500" w:rsidRPr="00792206">
        <w:rPr>
          <w:rFonts w:ascii="Palatino Linotype" w:hAnsi="Palatino Linotype"/>
          <w:i/>
        </w:rPr>
        <w:t>dif</w:t>
      </w:r>
      <w:proofErr w:type="spellEnd"/>
      <w:r w:rsidR="002F4500" w:rsidRPr="00792206">
        <w:rPr>
          <w:rFonts w:ascii="Palatino Linotype" w:hAnsi="Palatino Linotype"/>
          <w:i/>
        </w:rPr>
        <w:t xml:space="preserve">, la directora del </w:t>
      </w:r>
      <w:proofErr w:type="spellStart"/>
      <w:r w:rsidR="002F4500" w:rsidRPr="00792206">
        <w:rPr>
          <w:rFonts w:ascii="Palatino Linotype" w:hAnsi="Palatino Linotype"/>
          <w:i/>
        </w:rPr>
        <w:t>dif</w:t>
      </w:r>
      <w:proofErr w:type="spellEnd"/>
      <w:r w:rsidR="002F4500" w:rsidRPr="00792206">
        <w:rPr>
          <w:rFonts w:ascii="Palatino Linotype" w:hAnsi="Palatino Linotype"/>
          <w:i/>
        </w:rPr>
        <w:t xml:space="preserve">, de la primera quincena del mes de octubre de 2020, </w:t>
      </w:r>
      <w:proofErr w:type="spellStart"/>
      <w:r w:rsidR="002F4500" w:rsidRPr="00792206">
        <w:rPr>
          <w:rFonts w:ascii="Palatino Linotype" w:hAnsi="Palatino Linotype"/>
          <w:i/>
        </w:rPr>
        <w:t>asi</w:t>
      </w:r>
      <w:proofErr w:type="spellEnd"/>
      <w:r w:rsidR="002F4500" w:rsidRPr="00792206">
        <w:rPr>
          <w:rFonts w:ascii="Palatino Linotype" w:hAnsi="Palatino Linotype"/>
          <w:i/>
        </w:rPr>
        <w:t xml:space="preserve"> como </w:t>
      </w:r>
      <w:proofErr w:type="spellStart"/>
      <w:r w:rsidR="002F4500" w:rsidRPr="00792206">
        <w:rPr>
          <w:rFonts w:ascii="Palatino Linotype" w:hAnsi="Palatino Linotype"/>
          <w:i/>
        </w:rPr>
        <w:t>tambien</w:t>
      </w:r>
      <w:proofErr w:type="spellEnd"/>
      <w:r w:rsidR="002F4500" w:rsidRPr="00792206">
        <w:rPr>
          <w:rFonts w:ascii="Palatino Linotype" w:hAnsi="Palatino Linotype"/>
          <w:i/>
        </w:rPr>
        <w:t xml:space="preserve"> los recibos de </w:t>
      </w:r>
      <w:proofErr w:type="spellStart"/>
      <w:r w:rsidR="002F4500" w:rsidRPr="00792206">
        <w:rPr>
          <w:rFonts w:ascii="Palatino Linotype" w:hAnsi="Palatino Linotype"/>
          <w:i/>
        </w:rPr>
        <w:t>nomina</w:t>
      </w:r>
      <w:proofErr w:type="spellEnd"/>
      <w:r w:rsidR="002F4500" w:rsidRPr="00792206">
        <w:rPr>
          <w:rFonts w:ascii="Palatino Linotype" w:hAnsi="Palatino Linotype"/>
          <w:i/>
        </w:rPr>
        <w:t xml:space="preserve"> de todos los servidores públicos con el cargo de directores, jefes de </w:t>
      </w:r>
      <w:proofErr w:type="spellStart"/>
      <w:r w:rsidR="002F4500" w:rsidRPr="00792206">
        <w:rPr>
          <w:rFonts w:ascii="Palatino Linotype" w:hAnsi="Palatino Linotype"/>
          <w:i/>
        </w:rPr>
        <w:t>area</w:t>
      </w:r>
      <w:proofErr w:type="spellEnd"/>
      <w:r w:rsidR="002F4500" w:rsidRPr="00792206">
        <w:rPr>
          <w:rFonts w:ascii="Palatino Linotype" w:hAnsi="Palatino Linotype"/>
          <w:i/>
        </w:rPr>
        <w:t xml:space="preserve">, coordinadores, encargados de despacho, y también el reporte de remuneraciones </w:t>
      </w:r>
      <w:r w:rsidR="002F4500" w:rsidRPr="00792206">
        <w:rPr>
          <w:rFonts w:ascii="Palatino Linotype" w:hAnsi="Palatino Linotype"/>
          <w:i/>
        </w:rPr>
        <w:lastRenderedPageBreak/>
        <w:t>del personal d de mandos medios y superiores, de la primera quincena del mes de octubre de 2020.</w:t>
      </w:r>
      <w:r w:rsidR="0074157F" w:rsidRPr="00792206">
        <w:rPr>
          <w:rFonts w:ascii="Palatino Linotype" w:hAnsi="Palatino Linotype"/>
          <w:i/>
        </w:rPr>
        <w:t>”(Sic).</w:t>
      </w: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B0F3E8A" w14:textId="77777777" w:rsidR="008E068F" w:rsidRDefault="008E068F" w:rsidP="008E068F">
      <w:pPr>
        <w:spacing w:after="0" w:line="360" w:lineRule="auto"/>
        <w:jc w:val="both"/>
        <w:rPr>
          <w:rFonts w:ascii="Palatino Linotype" w:hAnsi="Palatino Linotype" w:cs="Arial"/>
          <w:sz w:val="24"/>
          <w:szCs w:val="24"/>
        </w:rPr>
      </w:pP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6EBC6FFD"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792206">
        <w:rPr>
          <w:rFonts w:ascii="Palatino Linotype" w:hAnsi="Palatino Linotype"/>
          <w:sz w:val="24"/>
          <w:szCs w:val="24"/>
        </w:rPr>
        <w:t xml:space="preserve">en fecha veintitrés de noviembre remitió respuesta en </w:t>
      </w:r>
      <w:proofErr w:type="gramStart"/>
      <w:r w:rsidR="00792206">
        <w:rPr>
          <w:rFonts w:ascii="Palatino Linotype" w:hAnsi="Palatino Linotype"/>
          <w:sz w:val="24"/>
          <w:szCs w:val="24"/>
        </w:rPr>
        <w:t>los siguientes término</w:t>
      </w:r>
      <w:proofErr w:type="gramEnd"/>
      <w:r w:rsidR="00792206">
        <w:rPr>
          <w:rFonts w:ascii="Palatino Linotype" w:hAnsi="Palatino Linotype"/>
          <w:sz w:val="24"/>
          <w:szCs w:val="24"/>
        </w:rPr>
        <w:t>:</w:t>
      </w:r>
    </w:p>
    <w:p w14:paraId="26832883" w14:textId="77777777" w:rsidR="006E33CE" w:rsidRPr="00792206" w:rsidRDefault="006E33CE" w:rsidP="006E33CE">
      <w:pPr>
        <w:spacing w:after="0" w:line="360" w:lineRule="auto"/>
        <w:jc w:val="center"/>
        <w:rPr>
          <w:rFonts w:ascii="Palatino Linotype" w:hAnsi="Palatino Linotype"/>
          <w:i/>
          <w:noProof/>
          <w:lang w:eastAsia="es-MX"/>
        </w:rPr>
      </w:pPr>
    </w:p>
    <w:p w14:paraId="10B5EA1B" w14:textId="44883880" w:rsidR="006E33CE" w:rsidRPr="00792206" w:rsidRDefault="00792206" w:rsidP="00792206">
      <w:pPr>
        <w:spacing w:after="0" w:line="360" w:lineRule="auto"/>
        <w:ind w:left="851" w:right="850"/>
        <w:jc w:val="right"/>
        <w:rPr>
          <w:rFonts w:ascii="Palatino Linotype" w:hAnsi="Palatino Linotype"/>
          <w:i/>
          <w:color w:val="000000"/>
        </w:rPr>
      </w:pPr>
      <w:r w:rsidRPr="00792206">
        <w:rPr>
          <w:rFonts w:ascii="Palatino Linotype" w:hAnsi="Palatino Linotype"/>
          <w:i/>
          <w:color w:val="000000"/>
        </w:rPr>
        <w:t>Folio de la solicitud: 00019/DIFTIANGUI/IP/2020</w:t>
      </w:r>
    </w:p>
    <w:p w14:paraId="38EC67D5" w14:textId="63AE79DA" w:rsidR="00792206" w:rsidRDefault="00792206" w:rsidP="00792206">
      <w:pPr>
        <w:spacing w:after="0" w:line="360" w:lineRule="auto"/>
        <w:ind w:left="851" w:right="850"/>
        <w:jc w:val="both"/>
        <w:rPr>
          <w:rFonts w:ascii="Palatino Linotype" w:hAnsi="Palatino Linotype"/>
          <w:i/>
          <w:color w:val="000000"/>
        </w:rPr>
      </w:pPr>
      <w:r w:rsidRPr="00792206">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82185B" w14:textId="77777777" w:rsidR="00792206" w:rsidRDefault="00792206" w:rsidP="00792206">
      <w:pPr>
        <w:spacing w:after="0" w:line="360" w:lineRule="auto"/>
        <w:ind w:left="851" w:right="850"/>
        <w:jc w:val="both"/>
        <w:rPr>
          <w:rFonts w:ascii="Palatino Linotype" w:hAnsi="Palatino Linotype"/>
          <w:i/>
          <w:color w:val="000000"/>
        </w:rPr>
      </w:pPr>
    </w:p>
    <w:p w14:paraId="5B76A92C" w14:textId="7244E907" w:rsidR="00792206" w:rsidRDefault="00792206" w:rsidP="00792206">
      <w:pPr>
        <w:spacing w:after="0" w:line="360" w:lineRule="auto"/>
        <w:ind w:left="851" w:right="850"/>
        <w:jc w:val="both"/>
        <w:rPr>
          <w:rFonts w:ascii="Palatino Linotype" w:eastAsia="Times New Roman" w:hAnsi="Palatino Linotype" w:cs="Times New Roman"/>
          <w:i/>
          <w:lang w:eastAsia="es-MX"/>
        </w:rPr>
      </w:pPr>
      <w:r w:rsidRPr="00792206">
        <w:rPr>
          <w:rFonts w:ascii="Palatino Linotype" w:eastAsia="Times New Roman" w:hAnsi="Palatino Linotype" w:cs="Times New Roman"/>
          <w:i/>
          <w:lang w:eastAsia="es-MX"/>
        </w:rPr>
        <w:t>SE ADJUNTA OFICIO DE RESPUESTA DEL SUJETO OBLIGADO SE ADJUNTA OFICIO DONDE SE LE REMITE EL ACUSE DE SOLICITUD A SUJETO OBLIGADO</w:t>
      </w:r>
    </w:p>
    <w:p w14:paraId="08ED1D86" w14:textId="77777777" w:rsidR="00792206" w:rsidRPr="00792206" w:rsidRDefault="00792206" w:rsidP="00792206">
      <w:pPr>
        <w:spacing w:after="0" w:line="360" w:lineRule="auto"/>
        <w:ind w:left="851" w:right="850"/>
        <w:jc w:val="both"/>
        <w:rPr>
          <w:rFonts w:ascii="Palatino Linotype" w:hAnsi="Palatino Linotype"/>
          <w:i/>
          <w:color w:val="000000"/>
        </w:rPr>
      </w:pPr>
    </w:p>
    <w:p w14:paraId="37859263" w14:textId="07A1E585" w:rsidR="00792206" w:rsidRPr="00792206" w:rsidRDefault="00792206" w:rsidP="00792206">
      <w:pPr>
        <w:spacing w:after="0" w:line="360" w:lineRule="auto"/>
        <w:ind w:left="851" w:right="850"/>
        <w:jc w:val="both"/>
        <w:rPr>
          <w:rFonts w:ascii="Palatino Linotype" w:hAnsi="Palatino Linotype"/>
          <w:i/>
          <w:color w:val="000000"/>
        </w:rPr>
      </w:pPr>
      <w:r w:rsidRPr="00792206">
        <w:rPr>
          <w:rFonts w:ascii="Palatino Linotype" w:hAnsi="Palatino Linotype"/>
          <w:i/>
          <w:color w:val="000000"/>
        </w:rPr>
        <w:t>ATENTAMENTE</w:t>
      </w:r>
    </w:p>
    <w:p w14:paraId="1BE806D4" w14:textId="77777777" w:rsidR="00792206" w:rsidRPr="00792206" w:rsidRDefault="00792206" w:rsidP="00792206">
      <w:pPr>
        <w:spacing w:after="0" w:line="240" w:lineRule="auto"/>
        <w:ind w:left="851"/>
        <w:jc w:val="both"/>
        <w:rPr>
          <w:rFonts w:ascii="Palatino Linotype" w:eastAsia="Times New Roman" w:hAnsi="Palatino Linotype" w:cs="Times New Roman"/>
          <w:i/>
          <w:lang w:eastAsia="es-MX"/>
        </w:rPr>
      </w:pPr>
      <w:r w:rsidRPr="00792206">
        <w:rPr>
          <w:rFonts w:ascii="Palatino Linotype" w:eastAsia="Times New Roman" w:hAnsi="Palatino Linotype" w:cs="Times New Roman"/>
          <w:i/>
          <w:lang w:eastAsia="es-MX"/>
        </w:rPr>
        <w:t>LIC. MARIO ALBERTO GUTIERREZ TORRES</w:t>
      </w:r>
    </w:p>
    <w:p w14:paraId="68EEC8C0" w14:textId="77777777" w:rsidR="00792206" w:rsidRDefault="00792206" w:rsidP="006E33CE">
      <w:pPr>
        <w:spacing w:after="0" w:line="360" w:lineRule="auto"/>
        <w:jc w:val="center"/>
        <w:rPr>
          <w:rFonts w:ascii="Palatino Linotype" w:hAnsi="Palatino Linotype"/>
          <w:sz w:val="24"/>
          <w:szCs w:val="24"/>
        </w:rPr>
      </w:pPr>
    </w:p>
    <w:p w14:paraId="01BA84B9" w14:textId="5F34B536" w:rsidR="00792206" w:rsidRDefault="00792206" w:rsidP="00792206">
      <w:pPr>
        <w:spacing w:after="0" w:line="360" w:lineRule="auto"/>
        <w:jc w:val="both"/>
        <w:rPr>
          <w:rFonts w:ascii="Palatino Linotype" w:hAnsi="Palatino Linotype"/>
          <w:sz w:val="24"/>
          <w:szCs w:val="24"/>
        </w:rPr>
      </w:pPr>
      <w:r>
        <w:rPr>
          <w:rFonts w:ascii="Palatino Linotype" w:hAnsi="Palatino Linotype"/>
          <w:sz w:val="24"/>
          <w:szCs w:val="24"/>
        </w:rPr>
        <w:t>Es de señalar que el Sujeto Obligado remitió dos archivos electrónicos, con la siguiente denominación y contenido:</w:t>
      </w:r>
    </w:p>
    <w:p w14:paraId="0418C617" w14:textId="0BB9B5D1" w:rsidR="00792206" w:rsidRPr="00792206" w:rsidRDefault="00792206" w:rsidP="00792206">
      <w:pPr>
        <w:spacing w:after="0" w:line="360" w:lineRule="auto"/>
        <w:jc w:val="both"/>
        <w:rPr>
          <w:rFonts w:ascii="Palatino Linotype" w:hAnsi="Palatino Linotype"/>
          <w:sz w:val="24"/>
          <w:szCs w:val="24"/>
        </w:rPr>
      </w:pPr>
      <w:r>
        <w:rPr>
          <w:rFonts w:ascii="Palatino Linotype" w:hAnsi="Palatino Linotype"/>
          <w:b/>
          <w:sz w:val="24"/>
          <w:szCs w:val="24"/>
        </w:rPr>
        <w:lastRenderedPageBreak/>
        <w:t xml:space="preserve">respuestatesoreria.pdf, </w:t>
      </w:r>
      <w:r>
        <w:rPr>
          <w:rFonts w:ascii="Palatino Linotype" w:hAnsi="Palatino Linotype"/>
          <w:sz w:val="24"/>
          <w:szCs w:val="24"/>
        </w:rPr>
        <w:t>archivo que contiene el oficio SMDT/TES/052/2020</w:t>
      </w:r>
      <w:r w:rsidR="00267A1D">
        <w:rPr>
          <w:rFonts w:ascii="Palatino Linotype" w:hAnsi="Palatino Linotype"/>
          <w:sz w:val="24"/>
          <w:szCs w:val="24"/>
        </w:rPr>
        <w:t xml:space="preserve">, de fecha veinte de noviembre de dos mil veinte, en donde la Tesorera del Sistema Municipal para el Desarrollo Integral de la Familia de Tianguistenco, se dirige al </w:t>
      </w:r>
      <w:r w:rsidR="00520A28">
        <w:rPr>
          <w:rFonts w:ascii="Palatino Linotype" w:hAnsi="Palatino Linotype"/>
          <w:sz w:val="24"/>
          <w:szCs w:val="24"/>
        </w:rPr>
        <w:t>Titular</w:t>
      </w:r>
      <w:r w:rsidR="00267A1D">
        <w:rPr>
          <w:rFonts w:ascii="Palatino Linotype" w:hAnsi="Palatino Linotype"/>
          <w:sz w:val="24"/>
          <w:szCs w:val="24"/>
        </w:rPr>
        <w:t xml:space="preserve"> </w:t>
      </w:r>
      <w:r w:rsidR="00520A28">
        <w:rPr>
          <w:rFonts w:ascii="Palatino Linotype" w:hAnsi="Palatino Linotype"/>
          <w:sz w:val="24"/>
          <w:szCs w:val="24"/>
        </w:rPr>
        <w:t>de la Unidad de Transparencia, informando que estará a disposición la información dentro de las instalaciones de esa unidad administrativa, en el horario laboral, establecido ante la pandemia.</w:t>
      </w:r>
    </w:p>
    <w:p w14:paraId="32077DE5" w14:textId="6652A611" w:rsidR="00792206" w:rsidRPr="00520A28" w:rsidRDefault="00792206" w:rsidP="00792206">
      <w:pPr>
        <w:spacing w:after="0" w:line="360" w:lineRule="auto"/>
        <w:jc w:val="both"/>
        <w:rPr>
          <w:rFonts w:ascii="Palatino Linotype" w:hAnsi="Palatino Linotype"/>
          <w:sz w:val="24"/>
          <w:szCs w:val="24"/>
        </w:rPr>
      </w:pPr>
      <w:r>
        <w:rPr>
          <w:rFonts w:ascii="Palatino Linotype" w:hAnsi="Palatino Linotype"/>
          <w:b/>
          <w:sz w:val="24"/>
          <w:szCs w:val="24"/>
        </w:rPr>
        <w:t>Oficiotesoreria.pdf</w:t>
      </w:r>
      <w:r w:rsidR="00520A28">
        <w:rPr>
          <w:rFonts w:ascii="Palatino Linotype" w:hAnsi="Palatino Linotype"/>
          <w:b/>
          <w:sz w:val="24"/>
          <w:szCs w:val="24"/>
        </w:rPr>
        <w:t xml:space="preserve">, </w:t>
      </w:r>
      <w:r w:rsidR="00520A28">
        <w:rPr>
          <w:rFonts w:ascii="Palatino Linotype" w:hAnsi="Palatino Linotype"/>
          <w:sz w:val="24"/>
          <w:szCs w:val="24"/>
        </w:rPr>
        <w:t>contiene el oficio SMDT/PDIF/054/2020, de fecha veinte de octubre de dos mil veint</w:t>
      </w:r>
      <w:r w:rsidR="000A0573">
        <w:rPr>
          <w:rFonts w:ascii="Palatino Linotype" w:hAnsi="Palatino Linotype"/>
          <w:sz w:val="24"/>
          <w:szCs w:val="24"/>
        </w:rPr>
        <w:t>e</w:t>
      </w:r>
      <w:r w:rsidR="00520A28">
        <w:rPr>
          <w:rFonts w:ascii="Palatino Linotype" w:hAnsi="Palatino Linotype"/>
          <w:sz w:val="24"/>
          <w:szCs w:val="24"/>
        </w:rPr>
        <w:t>, en donde el Titular de la Unidad de Transparencia solicita a la Tesorera Municipal, se pronuncie respecto de la solicitud de información.</w:t>
      </w:r>
    </w:p>
    <w:p w14:paraId="7AF5BE05" w14:textId="77777777" w:rsidR="00792206" w:rsidRDefault="00792206" w:rsidP="00792206">
      <w:pPr>
        <w:spacing w:after="0" w:line="360" w:lineRule="auto"/>
        <w:jc w:val="both"/>
        <w:rPr>
          <w:rFonts w:ascii="Palatino Linotype" w:hAnsi="Palatino Linotype"/>
          <w:sz w:val="24"/>
          <w:szCs w:val="24"/>
        </w:rPr>
      </w:pPr>
    </w:p>
    <w:p w14:paraId="2DE2D059" w14:textId="77777777" w:rsidR="006E33CE" w:rsidRPr="00702BEF" w:rsidRDefault="006E33CE" w:rsidP="006E33CE">
      <w:pPr>
        <w:spacing w:after="0" w:line="360" w:lineRule="auto"/>
        <w:jc w:val="both"/>
        <w:rPr>
          <w:rFonts w:ascii="Palatino Linotype" w:hAnsi="Palatino Linotype" w:cs="Arial"/>
          <w:b/>
          <w:sz w:val="12"/>
          <w:szCs w:val="28"/>
        </w:rPr>
      </w:pPr>
    </w:p>
    <w:p w14:paraId="715FA532" w14:textId="5404F93D"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48B45968"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en </w:t>
      </w:r>
      <w:r w:rsidR="007C61D5">
        <w:rPr>
          <w:rFonts w:ascii="Palatino Linotype" w:hAnsi="Palatino Linotype" w:cs="Arial"/>
          <w:sz w:val="24"/>
          <w:szCs w:val="24"/>
        </w:rPr>
        <w:t>catorce</w:t>
      </w:r>
      <w:r w:rsidR="008E068F">
        <w:rPr>
          <w:rFonts w:ascii="Palatino Linotype" w:hAnsi="Palatino Linotype" w:cs="Arial"/>
          <w:sz w:val="24"/>
          <w:szCs w:val="24"/>
        </w:rPr>
        <w:t xml:space="preserve"> de diciembre</w:t>
      </w:r>
      <w:r w:rsidR="00826342">
        <w:rPr>
          <w:rFonts w:ascii="Palatino Linotype" w:hAnsi="Palatino Linotype" w:cs="Arial"/>
          <w:sz w:val="24"/>
          <w:szCs w:val="24"/>
        </w:rPr>
        <w:t xml:space="preserve"> de dos mil veinte</w:t>
      </w:r>
      <w:r>
        <w:rPr>
          <w:rFonts w:ascii="Palatino Linotype" w:hAnsi="Palatino Linotype" w:cs="Arial"/>
          <w:sz w:val="24"/>
          <w:szCs w:val="24"/>
        </w:rPr>
        <w:t xml:space="preserve">, el ahora Recurrente interpone recurso de revisión </w:t>
      </w:r>
      <w:r w:rsidR="00373340">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7C61D5">
        <w:rPr>
          <w:rFonts w:ascii="Palatino Linotype" w:hAnsi="Palatino Linotype" w:cs="Arial"/>
          <w:b/>
          <w:bCs/>
          <w:sz w:val="24"/>
          <w:szCs w:val="24"/>
          <w:lang w:eastAsia="es-MX"/>
        </w:rPr>
        <w:t>6160</w:t>
      </w:r>
      <w:r>
        <w:rPr>
          <w:rFonts w:ascii="Palatino Linotype" w:hAnsi="Palatino Linotype" w:cs="Arial"/>
          <w:b/>
          <w:bCs/>
          <w:sz w:val="24"/>
          <w:szCs w:val="24"/>
          <w:lang w:eastAsia="es-MX"/>
        </w:rPr>
        <w:t>/INFOEM/IP/RR/2020</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04F6622D"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373340">
        <w:rPr>
          <w:rFonts w:ascii="Palatino Linotype" w:hAnsi="Palatino Linotype" w:cs="Arial"/>
          <w:b/>
          <w:bCs/>
          <w:sz w:val="24"/>
          <w:szCs w:val="24"/>
          <w:lang w:eastAsia="es-MX"/>
        </w:rPr>
        <w:t>0</w:t>
      </w:r>
      <w:r w:rsidR="007C61D5">
        <w:rPr>
          <w:rFonts w:ascii="Palatino Linotype" w:hAnsi="Palatino Linotype" w:cs="Arial"/>
          <w:b/>
          <w:bCs/>
          <w:sz w:val="24"/>
          <w:szCs w:val="24"/>
          <w:lang w:eastAsia="es-MX"/>
        </w:rPr>
        <w:t>6160</w:t>
      </w:r>
      <w:r w:rsidR="00373340">
        <w:rPr>
          <w:rFonts w:ascii="Palatino Linotype" w:hAnsi="Palatino Linotype" w:cs="Arial"/>
          <w:b/>
          <w:bCs/>
          <w:sz w:val="24"/>
          <w:szCs w:val="24"/>
          <w:lang w:eastAsia="es-MX"/>
        </w:rPr>
        <w:t>/INFOEM/IP/RR/2020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6923828C" w:rsidR="006E33CE" w:rsidRPr="007C61D5" w:rsidRDefault="006E33CE" w:rsidP="007C61D5">
      <w:pPr>
        <w:ind w:left="851" w:right="992"/>
        <w:jc w:val="both"/>
        <w:rPr>
          <w:rFonts w:ascii="Palatino Linotype" w:eastAsia="Times New Roman" w:hAnsi="Palatino Linotype" w:cs="Times New Roman"/>
          <w:i/>
          <w:lang w:eastAsia="es-MX"/>
        </w:rPr>
      </w:pPr>
      <w:r w:rsidRPr="007C61D5">
        <w:rPr>
          <w:rFonts w:ascii="Palatino Linotype" w:hAnsi="Palatino Linotype"/>
          <w:i/>
          <w:color w:val="000000"/>
        </w:rPr>
        <w:t>“</w:t>
      </w:r>
      <w:r w:rsidR="007C61D5" w:rsidRPr="007C61D5">
        <w:rPr>
          <w:rFonts w:ascii="Palatino Linotype" w:hAnsi="Palatino Linotype"/>
          <w:i/>
          <w:color w:val="000000"/>
        </w:rPr>
        <w:t>negativa de la información</w:t>
      </w:r>
      <w:r w:rsidR="008E068F" w:rsidRPr="007C61D5">
        <w:rPr>
          <w:rFonts w:ascii="Palatino Linotype" w:hAnsi="Palatino Linotype"/>
          <w:i/>
          <w:color w:val="000000"/>
        </w:rPr>
        <w:t>.</w:t>
      </w:r>
      <w:r w:rsidRPr="007C61D5">
        <w:rPr>
          <w:rFonts w:ascii="Palatino Linotype" w:hAnsi="Palatino Linotype"/>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2FFBECBD" w:rsidR="006E33CE" w:rsidRPr="007C61D5" w:rsidRDefault="006E33CE" w:rsidP="007C61D5">
      <w:pPr>
        <w:ind w:left="851" w:right="992"/>
        <w:jc w:val="both"/>
        <w:rPr>
          <w:rFonts w:ascii="Palatino Linotype" w:eastAsia="Times New Roman" w:hAnsi="Palatino Linotype" w:cs="Times New Roman"/>
          <w:i/>
          <w:lang w:eastAsia="es-MX"/>
        </w:rPr>
      </w:pPr>
      <w:r w:rsidRPr="007C61D5">
        <w:rPr>
          <w:rFonts w:ascii="Palatino Linotype" w:hAnsi="Palatino Linotype" w:cs="Arial"/>
          <w:i/>
        </w:rPr>
        <w:t>“</w:t>
      </w:r>
      <w:r w:rsidR="007C61D5" w:rsidRPr="007C61D5">
        <w:rPr>
          <w:rFonts w:ascii="Palatino Linotype" w:eastAsia="Times New Roman" w:hAnsi="Palatino Linotype" w:cs="Times New Roman"/>
          <w:i/>
          <w:lang w:eastAsia="es-MX"/>
        </w:rPr>
        <w:t xml:space="preserve">se </w:t>
      </w:r>
      <w:proofErr w:type="spellStart"/>
      <w:r w:rsidR="007C61D5" w:rsidRPr="007C61D5">
        <w:rPr>
          <w:rFonts w:ascii="Palatino Linotype" w:eastAsia="Times New Roman" w:hAnsi="Palatino Linotype" w:cs="Times New Roman"/>
          <w:i/>
          <w:lang w:eastAsia="es-MX"/>
        </w:rPr>
        <w:t>esta</w:t>
      </w:r>
      <w:proofErr w:type="spellEnd"/>
      <w:r w:rsidR="007C61D5" w:rsidRPr="007C61D5">
        <w:rPr>
          <w:rFonts w:ascii="Palatino Linotype" w:eastAsia="Times New Roman" w:hAnsi="Palatino Linotype" w:cs="Times New Roman"/>
          <w:i/>
          <w:lang w:eastAsia="es-MX"/>
        </w:rPr>
        <w:t xml:space="preserve"> cambiando la modalidad de entrega de la información, yo la pedí mediante </w:t>
      </w:r>
      <w:proofErr w:type="spellStart"/>
      <w:r w:rsidR="007C61D5" w:rsidRPr="007C61D5">
        <w:rPr>
          <w:rFonts w:ascii="Palatino Linotype" w:eastAsia="Times New Roman" w:hAnsi="Palatino Linotype" w:cs="Times New Roman"/>
          <w:i/>
          <w:lang w:eastAsia="es-MX"/>
        </w:rPr>
        <w:t>saimex</w:t>
      </w:r>
      <w:proofErr w:type="spellEnd"/>
      <w:r w:rsidR="007C61D5" w:rsidRPr="007C61D5">
        <w:rPr>
          <w:rFonts w:ascii="Palatino Linotype" w:eastAsia="Times New Roman" w:hAnsi="Palatino Linotype" w:cs="Times New Roman"/>
          <w:i/>
          <w:lang w:eastAsia="es-MX"/>
        </w:rPr>
        <w:t xml:space="preserve">, solicito a la autoridad competente sancione a los servidores públicos correspondientes, por negarme la información solicitada, estoy en estado de indefensión, </w:t>
      </w:r>
      <w:proofErr w:type="spellStart"/>
      <w:r w:rsidR="007C61D5" w:rsidRPr="007C61D5">
        <w:rPr>
          <w:rFonts w:ascii="Palatino Linotype" w:eastAsia="Times New Roman" w:hAnsi="Palatino Linotype" w:cs="Times New Roman"/>
          <w:i/>
          <w:lang w:eastAsia="es-MX"/>
        </w:rPr>
        <w:t>solocito</w:t>
      </w:r>
      <w:proofErr w:type="spellEnd"/>
      <w:r w:rsidR="007C61D5" w:rsidRPr="007C61D5">
        <w:rPr>
          <w:rFonts w:ascii="Palatino Linotype" w:eastAsia="Times New Roman" w:hAnsi="Palatino Linotype" w:cs="Times New Roman"/>
          <w:i/>
          <w:lang w:eastAsia="es-MX"/>
        </w:rPr>
        <w:t xml:space="preserve"> al INFOEM, me apoye a que se me proporcione la información</w:t>
      </w:r>
      <w:r w:rsidR="008E068F" w:rsidRPr="007C61D5">
        <w:rPr>
          <w:rFonts w:ascii="Palatino Linotype" w:hAnsi="Palatino Linotype"/>
          <w:i/>
          <w:color w:val="000000"/>
        </w:rPr>
        <w:t>.</w:t>
      </w:r>
      <w:r w:rsidRPr="007C61D5">
        <w:rPr>
          <w:rFonts w:ascii="Palatino Linotype" w:hAnsi="Palatino Linotype"/>
          <w:i/>
          <w:color w:val="000000"/>
        </w:rPr>
        <w:t>”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468309B2"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8E068F">
        <w:rPr>
          <w:rFonts w:ascii="Palatino Linotype" w:hAnsi="Palatino Linotype" w:cs="Arial"/>
          <w:b/>
          <w:sz w:val="24"/>
          <w:szCs w:val="24"/>
        </w:rPr>
        <w:t>6</w:t>
      </w:r>
      <w:r w:rsidR="007C61D5">
        <w:rPr>
          <w:rFonts w:ascii="Palatino Linotype" w:hAnsi="Palatino Linotype" w:cs="Arial"/>
          <w:b/>
          <w:sz w:val="24"/>
          <w:szCs w:val="24"/>
        </w:rPr>
        <w:t>160</w:t>
      </w:r>
      <w:r w:rsidRPr="000A1BB5">
        <w:rPr>
          <w:rFonts w:ascii="Palatino Linotype" w:hAnsi="Palatino Linotype" w:cs="Arial"/>
          <w:b/>
          <w:sz w:val="24"/>
          <w:szCs w:val="24"/>
        </w:rPr>
        <w:t>/INFOEM/IP/RR/20</w:t>
      </w:r>
      <w:r>
        <w:rPr>
          <w:rFonts w:ascii="Palatino Linotype" w:hAnsi="Palatino Linotype" w:cs="Arial"/>
          <w:b/>
          <w:sz w:val="24"/>
          <w:szCs w:val="24"/>
        </w:rPr>
        <w:t>20</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7C61D5">
        <w:rPr>
          <w:rFonts w:ascii="Palatino Linotype" w:hAnsi="Palatino Linotype" w:cs="Arial"/>
          <w:sz w:val="24"/>
          <w:szCs w:val="24"/>
        </w:rPr>
        <w:t>dieciocho</w:t>
      </w:r>
      <w:r w:rsidR="008E068F">
        <w:rPr>
          <w:rFonts w:ascii="Palatino Linotype" w:hAnsi="Palatino Linotype" w:cs="Arial"/>
          <w:sz w:val="24"/>
          <w:szCs w:val="24"/>
        </w:rPr>
        <w:t xml:space="preserve"> de diciembre </w:t>
      </w:r>
      <w:r>
        <w:rPr>
          <w:rFonts w:ascii="Palatino Linotype" w:hAnsi="Palatino Linotype" w:cs="Arial"/>
          <w:sz w:val="24"/>
          <w:szCs w:val="24"/>
        </w:rPr>
        <w:t>de dos mil veinte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3388AB78" w:rsidR="006E33CE"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w:t>
      </w:r>
      <w:r w:rsidR="008E068F">
        <w:rPr>
          <w:rFonts w:ascii="Palatino Linotype" w:hAnsi="Palatino Linotype" w:cs="Arial"/>
          <w:b/>
          <w:bCs/>
          <w:sz w:val="24"/>
          <w:szCs w:val="24"/>
          <w:lang w:eastAsia="es-MX"/>
        </w:rPr>
        <w:t>607</w:t>
      </w:r>
      <w:r w:rsidR="00826342">
        <w:rPr>
          <w:rFonts w:ascii="Palatino Linotype" w:hAnsi="Palatino Linotype" w:cs="Arial"/>
          <w:b/>
          <w:bCs/>
          <w:sz w:val="24"/>
          <w:szCs w:val="24"/>
          <w:lang w:eastAsia="es-MX"/>
        </w:rPr>
        <w:t>0</w:t>
      </w:r>
      <w:r w:rsidR="007C444A">
        <w:rPr>
          <w:rFonts w:ascii="Palatino Linotype" w:hAnsi="Palatino Linotype" w:cs="Arial"/>
          <w:b/>
          <w:bCs/>
          <w:sz w:val="24"/>
          <w:szCs w:val="24"/>
          <w:lang w:eastAsia="es-MX"/>
        </w:rPr>
        <w:t>/INFOEM/IP/RR/2020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14:paraId="168E983E" w14:textId="044071E9" w:rsidR="005001A4" w:rsidRDefault="007C61D5" w:rsidP="00650F32">
      <w:pPr>
        <w:tabs>
          <w:tab w:val="left" w:pos="3206"/>
        </w:tabs>
        <w:spacing w:after="0" w:line="360" w:lineRule="auto"/>
        <w:jc w:val="center"/>
        <w:rPr>
          <w:rFonts w:ascii="Palatino Linotype" w:hAnsi="Palatino Linotype" w:cs="Arial"/>
          <w:b/>
          <w:sz w:val="24"/>
          <w:szCs w:val="24"/>
        </w:rPr>
      </w:pPr>
      <w:r>
        <w:rPr>
          <w:noProof/>
          <w:lang w:eastAsia="es-MX"/>
        </w:rPr>
        <w:drawing>
          <wp:inline distT="0" distB="0" distL="0" distR="0" wp14:anchorId="375E9AA3" wp14:editId="59C9A659">
            <wp:extent cx="5471143" cy="1755648"/>
            <wp:effectExtent l="190500" t="190500" r="187325" b="1879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91" t="39506" r="13016" b="17826"/>
                    <a:stretch/>
                  </pic:blipFill>
                  <pic:spPr bwMode="auto">
                    <a:xfrm>
                      <a:off x="0" y="0"/>
                      <a:ext cx="5484962" cy="17600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233A9258"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901327">
        <w:rPr>
          <w:rFonts w:ascii="Palatino Linotype" w:hAnsi="Palatino Linotype" w:cs="Arial"/>
          <w:sz w:val="24"/>
          <w:szCs w:val="24"/>
        </w:rPr>
        <w:t>veinti</w:t>
      </w:r>
      <w:r w:rsidR="00865CB0">
        <w:rPr>
          <w:rFonts w:ascii="Palatino Linotype" w:hAnsi="Palatino Linotype" w:cs="Arial"/>
          <w:sz w:val="24"/>
          <w:szCs w:val="24"/>
        </w:rPr>
        <w:t xml:space="preserve">ocho </w:t>
      </w:r>
      <w:r w:rsidR="008E068F">
        <w:rPr>
          <w:rFonts w:ascii="Palatino Linotype" w:hAnsi="Palatino Linotype" w:cs="Arial"/>
          <w:sz w:val="24"/>
          <w:szCs w:val="24"/>
        </w:rPr>
        <w:t xml:space="preserve">de enero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xml:space="preserve">, en </w:t>
      </w:r>
      <w:r w:rsidRPr="00AD2A55">
        <w:rPr>
          <w:rFonts w:ascii="Palatino Linotype" w:hAnsi="Palatino Linotype" w:cs="Arial"/>
          <w:sz w:val="24"/>
          <w:szCs w:val="24"/>
        </w:rPr>
        <w:lastRenderedPageBreak/>
        <w:t>términos del artículo 185 Fracción VI de la Ley de Transparencia y Acceso a la Información Pública del Estado de México y Municipios, iniciando el término legal para dictar resolución definitiva del asunto.</w:t>
      </w:r>
    </w:p>
    <w:p w14:paraId="190CEFFF" w14:textId="77777777" w:rsidR="00865CB0" w:rsidRDefault="00865CB0" w:rsidP="006E33CE">
      <w:pPr>
        <w:spacing w:after="0" w:line="360" w:lineRule="auto"/>
        <w:jc w:val="both"/>
        <w:rPr>
          <w:rFonts w:ascii="Palatino Linotype" w:hAnsi="Palatino Linotype" w:cs="Arial"/>
          <w:sz w:val="24"/>
          <w:szCs w:val="24"/>
        </w:rPr>
      </w:pPr>
    </w:p>
    <w:p w14:paraId="7AA0B1C6" w14:textId="77777777" w:rsidR="00CC6A6F" w:rsidRPr="009B0C83" w:rsidRDefault="00CC6A6F" w:rsidP="00CC6A6F">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01D10473" w14:textId="5F7AE2AA" w:rsidR="00CC6A6F" w:rsidRDefault="00CC6A6F" w:rsidP="00CC6A6F">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En fech</w:t>
      </w:r>
      <w:r>
        <w:rPr>
          <w:rFonts w:ascii="Palatino Linotype" w:hAnsi="Palatino Linotype" w:cs="Arial"/>
          <w:sz w:val="24"/>
          <w:szCs w:val="24"/>
        </w:rPr>
        <w:t>a primero de marzo de dos mil veintiuno</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14:paraId="205FBBB1" w14:textId="77777777" w:rsidR="00865CB0" w:rsidRDefault="00865CB0" w:rsidP="006E33CE">
      <w:pPr>
        <w:spacing w:after="0" w:line="360" w:lineRule="auto"/>
        <w:jc w:val="both"/>
        <w:rPr>
          <w:rFonts w:ascii="Palatino Linotype" w:hAnsi="Palatino Linotype" w:cs="Arial"/>
          <w:sz w:val="24"/>
          <w:szCs w:val="24"/>
        </w:rPr>
      </w:pP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45CBE7A2" w14:textId="77777777" w:rsidR="00CC6A6F" w:rsidRPr="0022308C" w:rsidRDefault="00CC6A6F" w:rsidP="00CC6A6F">
      <w:pPr>
        <w:autoSpaceDE w:val="0"/>
        <w:autoSpaceDN w:val="0"/>
        <w:adjustRightInd w:val="0"/>
        <w:spacing w:after="0" w:line="360" w:lineRule="auto"/>
        <w:jc w:val="both"/>
        <w:rPr>
          <w:rFonts w:ascii="Palatino Linotype" w:hAnsi="Palatino Linotype" w:cs="Arial"/>
          <w:b/>
          <w:sz w:val="24"/>
          <w:szCs w:val="24"/>
        </w:rPr>
      </w:pPr>
      <w:r w:rsidRPr="0022308C">
        <w:rPr>
          <w:rFonts w:ascii="Palatino Linotype" w:hAnsi="Palatino Linotype" w:cs="Arial"/>
          <w:b/>
          <w:sz w:val="24"/>
          <w:szCs w:val="24"/>
        </w:rPr>
        <w:t xml:space="preserve">TERCERO. Del estudio de las causas de improcedencia. </w:t>
      </w:r>
    </w:p>
    <w:p w14:paraId="3A820C97"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r w:rsidRPr="0022308C">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22308C">
        <w:rPr>
          <w:rFonts w:ascii="Palatino Linotype" w:hAnsi="Palatino Linotype" w:cs="Arial"/>
          <w:sz w:val="24"/>
          <w:szCs w:val="24"/>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A29D56C"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21ED5E89" w14:textId="77777777" w:rsidR="00CC6A6F" w:rsidRPr="0022308C" w:rsidRDefault="00CC6A6F" w:rsidP="00CC6A6F">
      <w:pPr>
        <w:spacing w:after="0" w:line="240" w:lineRule="auto"/>
        <w:ind w:left="851" w:right="851"/>
        <w:jc w:val="both"/>
        <w:rPr>
          <w:rFonts w:ascii="Palatino Linotype" w:hAnsi="Palatino Linotype"/>
          <w:b/>
          <w:bCs/>
          <w:i/>
          <w:lang w:eastAsia="es-MX"/>
        </w:rPr>
      </w:pPr>
      <w:r w:rsidRPr="0022308C">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A50807E" w14:textId="77777777" w:rsidR="00CC6A6F" w:rsidRPr="0022308C" w:rsidRDefault="00CC6A6F" w:rsidP="00CC6A6F">
      <w:pPr>
        <w:pStyle w:val="Prrafodelista"/>
        <w:autoSpaceDE w:val="0"/>
        <w:autoSpaceDN w:val="0"/>
        <w:adjustRightInd w:val="0"/>
        <w:ind w:left="851" w:right="851"/>
        <w:jc w:val="both"/>
        <w:rPr>
          <w:rFonts w:ascii="Palatino Linotype" w:hAnsi="Palatino Linotype" w:cs="Arial"/>
          <w:sz w:val="22"/>
          <w:szCs w:val="22"/>
        </w:rPr>
      </w:pPr>
      <w:r w:rsidRPr="0022308C">
        <w:rPr>
          <w:rFonts w:ascii="Palatino Linotype" w:hAnsi="Palatino Linotype"/>
          <w:i/>
          <w:sz w:val="22"/>
          <w:szCs w:val="22"/>
        </w:rPr>
        <w:t>Del examen de compatibilidad de los artículos</w:t>
      </w:r>
      <w:r w:rsidRPr="0022308C">
        <w:rPr>
          <w:rStyle w:val="apple-converted-space"/>
          <w:rFonts w:ascii="Palatino Linotype" w:hAnsi="Palatino Linotype"/>
          <w:i/>
          <w:sz w:val="22"/>
          <w:szCs w:val="22"/>
        </w:rPr>
        <w:t> </w:t>
      </w:r>
      <w:hyperlink r:id="rId9" w:history="1">
        <w:r w:rsidRPr="0022308C">
          <w:rPr>
            <w:rStyle w:val="Hipervnculo"/>
            <w:rFonts w:ascii="Palatino Linotype" w:eastAsia="Calibri" w:hAnsi="Palatino Linotype"/>
            <w:i/>
            <w:sz w:val="22"/>
            <w:szCs w:val="22"/>
          </w:rPr>
          <w:t>73 y 74 de la Ley de Amparo</w:t>
        </w:r>
      </w:hyperlink>
      <w:r w:rsidRPr="0022308C">
        <w:rPr>
          <w:rStyle w:val="apple-converted-space"/>
          <w:rFonts w:ascii="Palatino Linotype" w:hAnsi="Palatino Linotype"/>
          <w:i/>
          <w:sz w:val="22"/>
          <w:szCs w:val="22"/>
        </w:rPr>
        <w:t> </w:t>
      </w:r>
      <w:r w:rsidRPr="0022308C">
        <w:rPr>
          <w:rFonts w:ascii="Palatino Linotype" w:hAnsi="Palatino Linotype"/>
          <w:i/>
          <w:sz w:val="22"/>
          <w:szCs w:val="22"/>
        </w:rPr>
        <w:t>con el artículo</w:t>
      </w:r>
      <w:r w:rsidRPr="0022308C">
        <w:rPr>
          <w:rStyle w:val="apple-converted-space"/>
          <w:rFonts w:ascii="Palatino Linotype" w:hAnsi="Palatino Linotype"/>
          <w:i/>
          <w:sz w:val="22"/>
          <w:szCs w:val="22"/>
        </w:rPr>
        <w:t> </w:t>
      </w:r>
      <w:hyperlink r:id="rId10" w:history="1">
        <w:r w:rsidRPr="0022308C">
          <w:rPr>
            <w:rStyle w:val="Hipervnculo"/>
            <w:rFonts w:ascii="Palatino Linotype" w:eastAsia="Calibri" w:hAnsi="Palatino Linotype"/>
            <w:i/>
            <w:sz w:val="22"/>
            <w:szCs w:val="22"/>
          </w:rPr>
          <w:t>25.1 de la Convención Americana sobre Derechos Humanos</w:t>
        </w:r>
      </w:hyperlink>
      <w:r w:rsidRPr="0022308C">
        <w:rPr>
          <w:rStyle w:val="apple-converted-space"/>
          <w:rFonts w:ascii="Palatino Linotype" w:hAnsi="Palatino Linotype"/>
          <w:i/>
          <w:sz w:val="22"/>
          <w:szCs w:val="22"/>
        </w:rPr>
        <w:t> </w:t>
      </w:r>
      <w:r w:rsidRPr="0022308C">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2308C">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22308C">
        <w:rPr>
          <w:rFonts w:ascii="Palatino Linotype" w:hAnsi="Palatino Linotype"/>
          <w:i/>
          <w:sz w:val="22"/>
          <w:szCs w:val="22"/>
        </w:rPr>
        <w:t>concesoria</w:t>
      </w:r>
      <w:proofErr w:type="spellEnd"/>
      <w:r w:rsidRPr="0022308C">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D5E29A1" w14:textId="77777777" w:rsidR="00CC6A6F" w:rsidRPr="0022308C" w:rsidRDefault="00CC6A6F" w:rsidP="00CC6A6F">
      <w:pPr>
        <w:pStyle w:val="Prrafodelista"/>
        <w:autoSpaceDE w:val="0"/>
        <w:autoSpaceDN w:val="0"/>
        <w:adjustRightInd w:val="0"/>
        <w:spacing w:line="360" w:lineRule="auto"/>
        <w:ind w:left="0"/>
        <w:jc w:val="both"/>
        <w:rPr>
          <w:rFonts w:ascii="Palatino Linotype" w:hAnsi="Palatino Linotype" w:cs="Arial"/>
        </w:rPr>
      </w:pPr>
    </w:p>
    <w:p w14:paraId="506FE6BF"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r w:rsidRPr="0022308C">
        <w:rPr>
          <w:rFonts w:ascii="Palatino Linotype" w:hAnsi="Palatino Linotype" w:cs="Arial"/>
          <w:sz w:val="24"/>
          <w:szCs w:val="24"/>
        </w:rPr>
        <w:t>Por lo que una vez que se analizó el expediente en estudio se cae en la cuenta de que no se actualiza ninguna de las casuales a continuación transcritas:</w:t>
      </w:r>
    </w:p>
    <w:p w14:paraId="6FF3FE88" w14:textId="77777777" w:rsidR="00CC6A6F" w:rsidRPr="0022308C" w:rsidRDefault="00CC6A6F" w:rsidP="00CC6A6F">
      <w:pPr>
        <w:pStyle w:val="Prrafodelista"/>
        <w:autoSpaceDE w:val="0"/>
        <w:autoSpaceDN w:val="0"/>
        <w:adjustRightInd w:val="0"/>
        <w:spacing w:line="360" w:lineRule="auto"/>
        <w:ind w:left="0"/>
        <w:jc w:val="both"/>
        <w:rPr>
          <w:rFonts w:ascii="Palatino Linotype" w:hAnsi="Palatino Linotype" w:cs="Arial"/>
        </w:rPr>
      </w:pPr>
    </w:p>
    <w:p w14:paraId="7E789CBE" w14:textId="77777777" w:rsidR="00CC6A6F" w:rsidRPr="0022308C" w:rsidRDefault="00CC6A6F" w:rsidP="00CC6A6F">
      <w:pPr>
        <w:pStyle w:val="Prrafodelista"/>
        <w:autoSpaceDE w:val="0"/>
        <w:autoSpaceDN w:val="0"/>
        <w:adjustRightInd w:val="0"/>
        <w:ind w:right="850"/>
        <w:jc w:val="both"/>
        <w:rPr>
          <w:rFonts w:ascii="Palatino Linotype" w:hAnsi="Palatino Linotype" w:cs="Arial"/>
          <w:i/>
          <w:sz w:val="22"/>
          <w:szCs w:val="22"/>
        </w:rPr>
      </w:pPr>
      <w:r w:rsidRPr="0022308C">
        <w:rPr>
          <w:rFonts w:ascii="Palatino Linotype" w:hAnsi="Palatino Linotype" w:cs="Arial"/>
          <w:i/>
          <w:sz w:val="22"/>
          <w:szCs w:val="22"/>
        </w:rPr>
        <w:t xml:space="preserve">“Artículo 191. El recurso será desechado por improcedente cuando:  </w:t>
      </w:r>
    </w:p>
    <w:p w14:paraId="7422103E" w14:textId="77777777" w:rsidR="00CC6A6F" w:rsidRPr="0022308C" w:rsidRDefault="00CC6A6F" w:rsidP="00CC6A6F">
      <w:pPr>
        <w:pStyle w:val="Prrafodelista"/>
        <w:autoSpaceDE w:val="0"/>
        <w:autoSpaceDN w:val="0"/>
        <w:adjustRightInd w:val="0"/>
        <w:ind w:right="850"/>
        <w:jc w:val="both"/>
        <w:rPr>
          <w:rFonts w:ascii="Palatino Linotype" w:hAnsi="Palatino Linotype" w:cs="Arial"/>
          <w:i/>
          <w:sz w:val="22"/>
          <w:szCs w:val="22"/>
        </w:rPr>
      </w:pPr>
      <w:r w:rsidRPr="0022308C">
        <w:rPr>
          <w:rFonts w:ascii="Palatino Linotype" w:hAnsi="Palatino Linotype" w:cs="Arial"/>
          <w:i/>
          <w:sz w:val="22"/>
          <w:szCs w:val="22"/>
        </w:rPr>
        <w:t xml:space="preserve">I. Sea extemporáneo por haber transcurrido el plazo establecido en la presente Ley, a partir de la respuesta;  </w:t>
      </w:r>
    </w:p>
    <w:p w14:paraId="59D61807" w14:textId="77777777" w:rsidR="00CC6A6F" w:rsidRPr="0022308C" w:rsidRDefault="00CC6A6F" w:rsidP="00CC6A6F">
      <w:pPr>
        <w:pStyle w:val="Prrafodelista"/>
        <w:autoSpaceDE w:val="0"/>
        <w:autoSpaceDN w:val="0"/>
        <w:adjustRightInd w:val="0"/>
        <w:ind w:right="850"/>
        <w:jc w:val="both"/>
        <w:rPr>
          <w:rFonts w:ascii="Palatino Linotype" w:hAnsi="Palatino Linotype" w:cs="Arial"/>
          <w:i/>
          <w:sz w:val="22"/>
          <w:szCs w:val="22"/>
        </w:rPr>
      </w:pPr>
      <w:r w:rsidRPr="0022308C">
        <w:rPr>
          <w:rFonts w:ascii="Palatino Linotype" w:hAnsi="Palatino Linotype" w:cs="Arial"/>
          <w:i/>
          <w:sz w:val="22"/>
          <w:szCs w:val="22"/>
        </w:rPr>
        <w:t xml:space="preserve">II. Se esté tramitando ante el Poder Judicial de la Federación algún recurso o medio de defensa interpuesto por el recurrente;  </w:t>
      </w:r>
    </w:p>
    <w:p w14:paraId="0564A7FA" w14:textId="77777777" w:rsidR="00CC6A6F" w:rsidRPr="0022308C" w:rsidRDefault="00CC6A6F" w:rsidP="00CC6A6F">
      <w:pPr>
        <w:pStyle w:val="Prrafodelista"/>
        <w:autoSpaceDE w:val="0"/>
        <w:autoSpaceDN w:val="0"/>
        <w:adjustRightInd w:val="0"/>
        <w:ind w:right="850"/>
        <w:jc w:val="both"/>
        <w:rPr>
          <w:rFonts w:ascii="Palatino Linotype" w:hAnsi="Palatino Linotype" w:cs="Arial"/>
          <w:i/>
          <w:sz w:val="22"/>
          <w:szCs w:val="22"/>
        </w:rPr>
      </w:pPr>
      <w:r w:rsidRPr="0022308C">
        <w:rPr>
          <w:rFonts w:ascii="Palatino Linotype" w:hAnsi="Palatino Linotype" w:cs="Arial"/>
          <w:i/>
          <w:sz w:val="22"/>
          <w:szCs w:val="22"/>
        </w:rPr>
        <w:t xml:space="preserve">III. No actualice alguno de los supuestos previstos en la presente Ley;  </w:t>
      </w:r>
    </w:p>
    <w:p w14:paraId="018CD6B9" w14:textId="77777777" w:rsidR="00CC6A6F" w:rsidRPr="0022308C" w:rsidRDefault="00CC6A6F" w:rsidP="00CC6A6F">
      <w:pPr>
        <w:pStyle w:val="Prrafodelista"/>
        <w:autoSpaceDE w:val="0"/>
        <w:autoSpaceDN w:val="0"/>
        <w:adjustRightInd w:val="0"/>
        <w:ind w:right="850"/>
        <w:jc w:val="both"/>
        <w:rPr>
          <w:rFonts w:ascii="Palatino Linotype" w:hAnsi="Palatino Linotype" w:cs="Arial"/>
          <w:i/>
          <w:sz w:val="22"/>
          <w:szCs w:val="22"/>
        </w:rPr>
      </w:pPr>
      <w:r w:rsidRPr="0022308C">
        <w:rPr>
          <w:rFonts w:ascii="Palatino Linotype" w:hAnsi="Palatino Linotype" w:cs="Arial"/>
          <w:i/>
          <w:sz w:val="22"/>
          <w:szCs w:val="22"/>
        </w:rPr>
        <w:t xml:space="preserve">IV. No se haya desahogado la prevención en los términos establecidos en la presente Ley;  </w:t>
      </w:r>
    </w:p>
    <w:p w14:paraId="131633D4" w14:textId="77777777" w:rsidR="00CC6A6F" w:rsidRPr="0022308C" w:rsidRDefault="00CC6A6F" w:rsidP="00CC6A6F">
      <w:pPr>
        <w:pStyle w:val="Prrafodelista"/>
        <w:autoSpaceDE w:val="0"/>
        <w:autoSpaceDN w:val="0"/>
        <w:adjustRightInd w:val="0"/>
        <w:ind w:right="850"/>
        <w:jc w:val="both"/>
        <w:rPr>
          <w:rFonts w:ascii="Palatino Linotype" w:hAnsi="Palatino Linotype" w:cs="Arial"/>
          <w:i/>
          <w:sz w:val="22"/>
          <w:szCs w:val="22"/>
        </w:rPr>
      </w:pPr>
      <w:r w:rsidRPr="0022308C">
        <w:rPr>
          <w:rFonts w:ascii="Palatino Linotype" w:hAnsi="Palatino Linotype" w:cs="Arial"/>
          <w:i/>
          <w:sz w:val="22"/>
          <w:szCs w:val="22"/>
        </w:rPr>
        <w:t xml:space="preserve">V. Se impugne la veracidad de la información proporcionada;  </w:t>
      </w:r>
    </w:p>
    <w:p w14:paraId="55CEFD78" w14:textId="77777777" w:rsidR="00CC6A6F" w:rsidRPr="0022308C" w:rsidRDefault="00CC6A6F" w:rsidP="00CC6A6F">
      <w:pPr>
        <w:pStyle w:val="Prrafodelista"/>
        <w:autoSpaceDE w:val="0"/>
        <w:autoSpaceDN w:val="0"/>
        <w:adjustRightInd w:val="0"/>
        <w:ind w:right="850"/>
        <w:jc w:val="both"/>
        <w:rPr>
          <w:rFonts w:ascii="Palatino Linotype" w:hAnsi="Palatino Linotype" w:cs="Arial"/>
          <w:i/>
          <w:sz w:val="22"/>
          <w:szCs w:val="22"/>
        </w:rPr>
      </w:pPr>
      <w:r w:rsidRPr="0022308C">
        <w:rPr>
          <w:rFonts w:ascii="Palatino Linotype" w:hAnsi="Palatino Linotype" w:cs="Arial"/>
          <w:i/>
          <w:sz w:val="22"/>
          <w:szCs w:val="22"/>
        </w:rPr>
        <w:t xml:space="preserve">VI. Se trate de una consulta, o trámite en específico; y  </w:t>
      </w:r>
    </w:p>
    <w:p w14:paraId="00DEC571" w14:textId="77777777" w:rsidR="00CC6A6F" w:rsidRPr="0022308C" w:rsidRDefault="00CC6A6F" w:rsidP="00CC6A6F">
      <w:pPr>
        <w:pStyle w:val="Prrafodelista"/>
        <w:autoSpaceDE w:val="0"/>
        <w:autoSpaceDN w:val="0"/>
        <w:adjustRightInd w:val="0"/>
        <w:ind w:right="850"/>
        <w:jc w:val="both"/>
        <w:rPr>
          <w:rFonts w:ascii="Palatino Linotype" w:hAnsi="Palatino Linotype" w:cs="Arial"/>
          <w:i/>
          <w:sz w:val="22"/>
          <w:szCs w:val="22"/>
        </w:rPr>
      </w:pPr>
      <w:r w:rsidRPr="0022308C">
        <w:rPr>
          <w:rFonts w:ascii="Palatino Linotype" w:hAnsi="Palatino Linotype" w:cs="Arial"/>
          <w:i/>
          <w:sz w:val="22"/>
          <w:szCs w:val="22"/>
        </w:rPr>
        <w:t>VII. El recurrente amplíe su solicitud en el recurso de revisión, únicamente respecto de los nuevos contenidos.”</w:t>
      </w:r>
    </w:p>
    <w:p w14:paraId="7D493DF0" w14:textId="77777777" w:rsidR="00CC6A6F" w:rsidRPr="0022308C" w:rsidRDefault="00CC6A6F" w:rsidP="00CC6A6F">
      <w:pPr>
        <w:pStyle w:val="Prrafodelista"/>
        <w:autoSpaceDE w:val="0"/>
        <w:autoSpaceDN w:val="0"/>
        <w:adjustRightInd w:val="0"/>
        <w:spacing w:line="360" w:lineRule="auto"/>
        <w:ind w:right="850"/>
        <w:jc w:val="both"/>
        <w:rPr>
          <w:rFonts w:ascii="Palatino Linotype" w:hAnsi="Palatino Linotype" w:cs="Arial"/>
          <w:i/>
        </w:rPr>
      </w:pPr>
    </w:p>
    <w:p w14:paraId="7DDA21BC"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r w:rsidRPr="0022308C">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344D3749"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114ECD74"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 xml:space="preserve">“Artículo 180. El recurso de revisión contendrá: </w:t>
      </w:r>
    </w:p>
    <w:p w14:paraId="172C9E21"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 xml:space="preserve">I. El sujeto obligado ante la cual se presentó la solicitud; </w:t>
      </w:r>
    </w:p>
    <w:p w14:paraId="25BB1A4D"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b/>
          <w:i/>
          <w:szCs w:val="24"/>
        </w:rPr>
        <w:t>II. El nombre del solicitante</w:t>
      </w:r>
      <w:r w:rsidRPr="0022308C">
        <w:rPr>
          <w:rFonts w:ascii="Palatino Linotype" w:hAnsi="Palatino Linotype" w:cs="Arial"/>
          <w:i/>
          <w:szCs w:val="24"/>
        </w:rPr>
        <w:t xml:space="preserve"> que recurre o de su representante y, en su caso, del tercero interesado, así como la dirección o medio que señale para recibir notificaciones; </w:t>
      </w:r>
    </w:p>
    <w:p w14:paraId="15ECCC4C"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 xml:space="preserve">III. El número de folio de respuesta de la solicitud de acceso; </w:t>
      </w:r>
    </w:p>
    <w:p w14:paraId="38664EA9"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47E47512"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 xml:space="preserve">V. El acto que se recurre; </w:t>
      </w:r>
    </w:p>
    <w:p w14:paraId="226C1EEA"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 xml:space="preserve">VI. Las razones o motivos de inconformidad; </w:t>
      </w:r>
    </w:p>
    <w:p w14:paraId="28EAB5A6"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lastRenderedPageBreak/>
        <w:t xml:space="preserve">VII. La copia de la respuesta que se impugna y, en su caso, de la notificación correspondiente, en el caso de respuesta de la solicitud; y </w:t>
      </w:r>
    </w:p>
    <w:p w14:paraId="4F477573"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 xml:space="preserve">VIII. Firma del recurrente, en su caso, cuando se presente por escrito, requisito sin el cual se dará trámite al recurso. </w:t>
      </w:r>
    </w:p>
    <w:p w14:paraId="037195F2"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 xml:space="preserve">Adicionalmente, se podrán anexar las pruebas y demás elementos que considere procedentes someter a juicio del Instituto. </w:t>
      </w:r>
    </w:p>
    <w:p w14:paraId="37921E3C"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 xml:space="preserve">En ningún caso será necesario que el particular ratifique el recurso de revisión interpuesto. </w:t>
      </w:r>
    </w:p>
    <w:p w14:paraId="7B9EBBE9"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En caso de que el recurso se interponga de manera electrónica no será indispensable que contengan los requisitos establecidos en las fracciones II, IV, VII y VIII.”</w:t>
      </w:r>
    </w:p>
    <w:p w14:paraId="139BCADD"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p>
    <w:p w14:paraId="5AC24571"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69EEF2FD" w14:textId="1CB050A1"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r w:rsidRPr="0022308C">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w:t>
      </w:r>
      <w:r w:rsidR="0022308C" w:rsidRPr="0022308C">
        <w:rPr>
          <w:rFonts w:ascii="Palatino Linotype" w:hAnsi="Palatino Linotype" w:cs="Arial"/>
          <w:sz w:val="24"/>
          <w:szCs w:val="24"/>
        </w:rPr>
        <w:t>__________</w:t>
      </w:r>
      <w:r w:rsidRPr="0022308C">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0EECC62E"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2C7B8643"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r w:rsidRPr="0022308C">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19DA90FC"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70F8C273"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r w:rsidRPr="0022308C">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248AABE"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08CB0355" w14:textId="77777777" w:rsidR="00CC6A6F" w:rsidRPr="0022308C" w:rsidRDefault="00CC6A6F" w:rsidP="00CC6A6F">
      <w:pPr>
        <w:autoSpaceDE w:val="0"/>
        <w:autoSpaceDN w:val="0"/>
        <w:adjustRightInd w:val="0"/>
        <w:spacing w:after="0" w:line="240" w:lineRule="auto"/>
        <w:jc w:val="center"/>
        <w:rPr>
          <w:rFonts w:ascii="Palatino Linotype" w:hAnsi="Palatino Linotype" w:cs="Arial"/>
          <w:b/>
          <w:i/>
        </w:rPr>
      </w:pPr>
      <w:r w:rsidRPr="0022308C">
        <w:rPr>
          <w:rFonts w:ascii="Palatino Linotype" w:hAnsi="Palatino Linotype" w:cs="Arial"/>
          <w:b/>
          <w:i/>
        </w:rPr>
        <w:t>Constitución Política de los Estados Unidos Mexicanos</w:t>
      </w:r>
    </w:p>
    <w:p w14:paraId="6F4B9237" w14:textId="77777777" w:rsidR="00CC6A6F" w:rsidRPr="0022308C" w:rsidRDefault="00CC6A6F" w:rsidP="00CC6A6F">
      <w:pPr>
        <w:autoSpaceDE w:val="0"/>
        <w:autoSpaceDN w:val="0"/>
        <w:adjustRightInd w:val="0"/>
        <w:spacing w:after="0" w:line="240" w:lineRule="auto"/>
        <w:jc w:val="both"/>
        <w:rPr>
          <w:rFonts w:ascii="Palatino Linotype" w:hAnsi="Palatino Linotype" w:cs="Arial"/>
        </w:rPr>
      </w:pPr>
    </w:p>
    <w:p w14:paraId="41354CFA"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rPr>
      </w:pPr>
      <w:r w:rsidRPr="0022308C">
        <w:rPr>
          <w:rFonts w:ascii="Palatino Linotype" w:hAnsi="Palatino Linotype" w:cs="Arial"/>
          <w:i/>
        </w:rPr>
        <w:t>“</w:t>
      </w:r>
      <w:r w:rsidRPr="0022308C">
        <w:rPr>
          <w:rFonts w:ascii="Palatino Linotype" w:hAnsi="Palatino Linotype" w:cs="Arial"/>
          <w:b/>
          <w:i/>
        </w:rPr>
        <w:t>Artículo 6o</w:t>
      </w:r>
      <w:r w:rsidRPr="0022308C">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4D6FC8C"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36A345A6"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Para efectos de lo dispuesto en el presente artículo se observará lo siguiente:</w:t>
      </w:r>
    </w:p>
    <w:p w14:paraId="30B3D363"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b/>
          <w:i/>
          <w:szCs w:val="24"/>
        </w:rPr>
        <w:t>A</w:t>
      </w:r>
      <w:r w:rsidRPr="0022308C">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7DC14DE2"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b/>
          <w:i/>
          <w:szCs w:val="24"/>
        </w:rPr>
        <w:t>I</w:t>
      </w:r>
      <w:r w:rsidRPr="0022308C">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BD5DDE5"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w:t>
      </w:r>
    </w:p>
    <w:p w14:paraId="56AE91B3"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b/>
          <w:i/>
          <w:szCs w:val="24"/>
        </w:rPr>
        <w:lastRenderedPageBreak/>
        <w:t>III.</w:t>
      </w:r>
      <w:r w:rsidRPr="0022308C">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02187572"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w:t>
      </w:r>
    </w:p>
    <w:p w14:paraId="7F5E3BBA"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b/>
          <w:i/>
          <w:szCs w:val="24"/>
        </w:rPr>
        <w:t>V</w:t>
      </w:r>
      <w:r w:rsidRPr="0022308C">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D2639F2"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b/>
          <w:i/>
          <w:szCs w:val="24"/>
        </w:rPr>
        <w:t>VI.</w:t>
      </w:r>
      <w:r w:rsidRPr="0022308C">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1E89CE8F"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w:t>
      </w:r>
    </w:p>
    <w:p w14:paraId="27C60F07"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La ley establecerá aquella información que se considere reservada o confidencial.</w:t>
      </w:r>
    </w:p>
    <w:p w14:paraId="743B5987"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p>
    <w:p w14:paraId="23E69604"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6015E899"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r w:rsidRPr="0022308C">
        <w:rPr>
          <w:rFonts w:ascii="Palatino Linotype" w:hAnsi="Palatino Linotype" w:cs="Arial"/>
          <w:sz w:val="24"/>
          <w:szCs w:val="24"/>
        </w:rPr>
        <w:t>Por otra parte, del contenido del artículo 1 de la Constitución Política de los Estados Unidos Mexicanos, se destaca lo siguiente:</w:t>
      </w:r>
    </w:p>
    <w:p w14:paraId="43892AEB"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00406473"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w:t>
      </w:r>
      <w:r w:rsidRPr="0022308C">
        <w:rPr>
          <w:rFonts w:ascii="Palatino Linotype" w:hAnsi="Palatino Linotype" w:cs="Arial"/>
          <w:b/>
          <w:i/>
          <w:szCs w:val="24"/>
        </w:rPr>
        <w:t>Artículo 1o.</w:t>
      </w:r>
      <w:r w:rsidRPr="0022308C">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15A328B"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3C51E320"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C8328AE"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3EBC5DD3"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r w:rsidRPr="0022308C">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22308C">
        <w:rPr>
          <w:rFonts w:ascii="Palatino Linotype" w:hAnsi="Palatino Linotype" w:cs="Arial"/>
          <w:sz w:val="24"/>
          <w:szCs w:val="24"/>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B682D7C"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46A5D2FA"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r w:rsidRPr="0022308C">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629B8DFF"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04A34CED" w14:textId="77777777" w:rsidR="00CC6A6F" w:rsidRPr="0022308C" w:rsidRDefault="00CC6A6F" w:rsidP="00CC6A6F">
      <w:pPr>
        <w:autoSpaceDE w:val="0"/>
        <w:autoSpaceDN w:val="0"/>
        <w:adjustRightInd w:val="0"/>
        <w:spacing w:after="0" w:line="240" w:lineRule="auto"/>
        <w:ind w:left="567" w:right="567"/>
        <w:jc w:val="both"/>
        <w:rPr>
          <w:rFonts w:ascii="Palatino Linotype" w:hAnsi="Palatino Linotype" w:cs="Arial"/>
          <w:i/>
          <w:szCs w:val="24"/>
        </w:rPr>
      </w:pPr>
      <w:r w:rsidRPr="0022308C">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7CAD90C"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p>
    <w:p w14:paraId="0BF556A3" w14:textId="77777777" w:rsidR="00CC6A6F" w:rsidRPr="0022308C" w:rsidRDefault="00CC6A6F" w:rsidP="00CC6A6F">
      <w:pPr>
        <w:autoSpaceDE w:val="0"/>
        <w:autoSpaceDN w:val="0"/>
        <w:adjustRightInd w:val="0"/>
        <w:spacing w:after="0" w:line="360" w:lineRule="auto"/>
        <w:jc w:val="both"/>
        <w:rPr>
          <w:rFonts w:ascii="Palatino Linotype" w:hAnsi="Palatino Linotype" w:cs="Arial"/>
          <w:sz w:val="24"/>
          <w:szCs w:val="24"/>
        </w:rPr>
      </w:pPr>
      <w:r w:rsidRPr="0022308C">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w:t>
      </w:r>
      <w:r w:rsidRPr="0022308C">
        <w:rPr>
          <w:rFonts w:ascii="Palatino Linotype" w:hAnsi="Palatino Linotype" w:cs="Arial"/>
          <w:sz w:val="24"/>
          <w:szCs w:val="24"/>
        </w:rPr>
        <w:lastRenderedPageBreak/>
        <w:t>de su interés o justificación de su utilización, lo que materialmente haría nugatorio un derecho fundamental.</w:t>
      </w:r>
    </w:p>
    <w:p w14:paraId="5E09644F" w14:textId="77777777" w:rsidR="00CC6A6F" w:rsidRPr="00E2041E" w:rsidRDefault="00CC6A6F" w:rsidP="00CC6A6F">
      <w:pPr>
        <w:autoSpaceDE w:val="0"/>
        <w:autoSpaceDN w:val="0"/>
        <w:adjustRightInd w:val="0"/>
        <w:spacing w:after="0" w:line="360" w:lineRule="auto"/>
        <w:jc w:val="both"/>
        <w:rPr>
          <w:rFonts w:ascii="Palatino Linotype" w:hAnsi="Palatino Linotype" w:cs="Arial"/>
          <w:sz w:val="24"/>
          <w:szCs w:val="24"/>
          <w:highlight w:val="green"/>
        </w:rPr>
      </w:pPr>
    </w:p>
    <w:p w14:paraId="68E7E45E" w14:textId="77777777" w:rsidR="006E33CE" w:rsidRPr="009F5854" w:rsidRDefault="006E33CE" w:rsidP="006E33CE">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2330D2AD" w14:textId="77777777" w:rsidR="006E33CE" w:rsidRPr="0022308C" w:rsidRDefault="006E33CE" w:rsidP="0022308C">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230EF93C" w14:textId="77777777" w:rsidR="006E33CE" w:rsidRPr="0022308C" w:rsidRDefault="006E33CE" w:rsidP="0022308C">
      <w:pPr>
        <w:autoSpaceDE w:val="0"/>
        <w:autoSpaceDN w:val="0"/>
        <w:adjustRightInd w:val="0"/>
        <w:spacing w:after="0" w:line="360" w:lineRule="auto"/>
        <w:jc w:val="both"/>
        <w:rPr>
          <w:rFonts w:ascii="Palatino Linotype" w:hAnsi="Palatino Linotype" w:cs="Arial"/>
          <w:sz w:val="24"/>
          <w:szCs w:val="24"/>
        </w:rPr>
      </w:pPr>
    </w:p>
    <w:p w14:paraId="165AE654" w14:textId="77777777" w:rsidR="0022308C" w:rsidRPr="0022308C" w:rsidRDefault="0022308C" w:rsidP="0022308C">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3842EA93" w14:textId="77777777" w:rsidR="0022308C" w:rsidRPr="0022308C" w:rsidRDefault="0022308C" w:rsidP="0022308C">
      <w:pPr>
        <w:tabs>
          <w:tab w:val="left" w:pos="709"/>
        </w:tabs>
        <w:spacing w:after="0" w:line="360" w:lineRule="auto"/>
        <w:jc w:val="both"/>
        <w:rPr>
          <w:rFonts w:ascii="Palatino Linotype" w:hAnsi="Palatino Linotype"/>
          <w:sz w:val="24"/>
          <w:szCs w:val="24"/>
        </w:rPr>
      </w:pPr>
    </w:p>
    <w:p w14:paraId="7A2DDCDF" w14:textId="77777777" w:rsidR="0022308C" w:rsidRDefault="0022308C" w:rsidP="0022308C">
      <w:pPr>
        <w:tabs>
          <w:tab w:val="left" w:pos="709"/>
        </w:tabs>
        <w:spacing w:after="0" w:line="360" w:lineRule="auto"/>
        <w:jc w:val="both"/>
        <w:rPr>
          <w:rFonts w:ascii="Palatino Linotype" w:hAnsi="Palatino Linotype"/>
          <w:sz w:val="24"/>
          <w:szCs w:val="24"/>
        </w:rPr>
      </w:pPr>
      <w:r w:rsidRPr="0022308C">
        <w:rPr>
          <w:rFonts w:ascii="Palatino Linotype" w:hAnsi="Palatino Linotype"/>
          <w:sz w:val="24"/>
          <w:szCs w:val="24"/>
        </w:rPr>
        <w:t>Así, tenemos en un primer plano de estudio el texto de la solicitud de información, que fue plasmada por el Recurrente en los términos siguientes:</w:t>
      </w:r>
    </w:p>
    <w:p w14:paraId="08B56A10" w14:textId="3110BAA3" w:rsidR="00763A41" w:rsidRPr="00ED1E19" w:rsidRDefault="00ED1E19" w:rsidP="00ED1E19">
      <w:pPr>
        <w:pStyle w:val="Prrafodelista"/>
        <w:numPr>
          <w:ilvl w:val="0"/>
          <w:numId w:val="17"/>
        </w:numPr>
        <w:tabs>
          <w:tab w:val="left" w:pos="1382"/>
        </w:tabs>
        <w:spacing w:line="360" w:lineRule="auto"/>
        <w:ind w:left="426" w:hanging="426"/>
        <w:jc w:val="both"/>
        <w:rPr>
          <w:rFonts w:ascii="Palatino Linotype" w:hAnsi="Palatino Linotype"/>
          <w:i/>
        </w:rPr>
      </w:pPr>
      <w:r w:rsidRPr="00ED1E19">
        <w:rPr>
          <w:rFonts w:ascii="Palatino Linotype" w:hAnsi="Palatino Linotype"/>
          <w:i/>
        </w:rPr>
        <w:t xml:space="preserve">Solicito </w:t>
      </w:r>
      <w:r w:rsidR="00763A41" w:rsidRPr="00ED1E19">
        <w:rPr>
          <w:rFonts w:ascii="Palatino Linotype" w:hAnsi="Palatino Linotype"/>
          <w:i/>
        </w:rPr>
        <w:t>se me proporcione los recibos de nómina de la primera quincena del mes de octubre del ejercicio 2020, de los siguientes servidores públicos:</w:t>
      </w:r>
    </w:p>
    <w:p w14:paraId="0BA2990A" w14:textId="229B2229" w:rsidR="00763A41" w:rsidRPr="00763A41" w:rsidRDefault="00ED1E19" w:rsidP="00763A41">
      <w:pPr>
        <w:pStyle w:val="Prrafodelista"/>
        <w:numPr>
          <w:ilvl w:val="0"/>
          <w:numId w:val="18"/>
        </w:numPr>
        <w:tabs>
          <w:tab w:val="left" w:pos="1382"/>
        </w:tabs>
        <w:spacing w:line="360" w:lineRule="auto"/>
        <w:jc w:val="both"/>
        <w:rPr>
          <w:rFonts w:ascii="Palatino Linotype" w:hAnsi="Palatino Linotype"/>
          <w:i/>
        </w:rPr>
      </w:pPr>
      <w:r w:rsidRPr="00763A41">
        <w:rPr>
          <w:rFonts w:ascii="Palatino Linotype" w:hAnsi="Palatino Linotype"/>
          <w:i/>
        </w:rPr>
        <w:lastRenderedPageBreak/>
        <w:t xml:space="preserve">Presidenta </w:t>
      </w:r>
      <w:r w:rsidR="00763A41" w:rsidRPr="00763A41">
        <w:rPr>
          <w:rFonts w:ascii="Palatino Linotype" w:hAnsi="Palatino Linotype"/>
          <w:i/>
        </w:rPr>
        <w:t xml:space="preserve">del </w:t>
      </w:r>
      <w:proofErr w:type="spellStart"/>
      <w:r w:rsidR="00763A41" w:rsidRPr="00763A41">
        <w:rPr>
          <w:rFonts w:ascii="Palatino Linotype" w:hAnsi="Palatino Linotype"/>
          <w:i/>
        </w:rPr>
        <w:t>dif</w:t>
      </w:r>
      <w:proofErr w:type="spellEnd"/>
      <w:r w:rsidR="00763A41" w:rsidRPr="00763A41">
        <w:rPr>
          <w:rFonts w:ascii="Palatino Linotype" w:hAnsi="Palatino Linotype"/>
          <w:i/>
        </w:rPr>
        <w:t xml:space="preserve">, </w:t>
      </w:r>
    </w:p>
    <w:p w14:paraId="1303F7D1" w14:textId="0254E1FF" w:rsidR="00763A41" w:rsidRPr="00763A41" w:rsidRDefault="00ED1E19" w:rsidP="00763A41">
      <w:pPr>
        <w:pStyle w:val="Prrafodelista"/>
        <w:numPr>
          <w:ilvl w:val="0"/>
          <w:numId w:val="18"/>
        </w:numPr>
        <w:tabs>
          <w:tab w:val="left" w:pos="1382"/>
        </w:tabs>
        <w:spacing w:line="360" w:lineRule="auto"/>
        <w:jc w:val="both"/>
        <w:rPr>
          <w:rFonts w:ascii="Palatino Linotype" w:hAnsi="Palatino Linotype"/>
          <w:i/>
        </w:rPr>
      </w:pPr>
      <w:r w:rsidRPr="00763A41">
        <w:rPr>
          <w:rFonts w:ascii="Palatino Linotype" w:hAnsi="Palatino Linotype"/>
          <w:i/>
        </w:rPr>
        <w:t xml:space="preserve">Directora </w:t>
      </w:r>
      <w:r w:rsidR="00763A41" w:rsidRPr="00763A41">
        <w:rPr>
          <w:rFonts w:ascii="Palatino Linotype" w:hAnsi="Palatino Linotype"/>
          <w:i/>
        </w:rPr>
        <w:t xml:space="preserve">del </w:t>
      </w:r>
      <w:proofErr w:type="spellStart"/>
      <w:r w:rsidR="00763A41" w:rsidRPr="00763A41">
        <w:rPr>
          <w:rFonts w:ascii="Palatino Linotype" w:hAnsi="Palatino Linotype"/>
          <w:i/>
        </w:rPr>
        <w:t>dif</w:t>
      </w:r>
      <w:proofErr w:type="spellEnd"/>
    </w:p>
    <w:p w14:paraId="0B51BE70" w14:textId="7AADF186" w:rsidR="00763A41" w:rsidRPr="00763A41" w:rsidRDefault="00ED1E19" w:rsidP="00763A41">
      <w:pPr>
        <w:pStyle w:val="Prrafodelista"/>
        <w:numPr>
          <w:ilvl w:val="0"/>
          <w:numId w:val="18"/>
        </w:numPr>
        <w:tabs>
          <w:tab w:val="left" w:pos="1382"/>
        </w:tabs>
        <w:spacing w:line="360" w:lineRule="auto"/>
        <w:jc w:val="both"/>
        <w:rPr>
          <w:rFonts w:ascii="Palatino Linotype" w:hAnsi="Palatino Linotype"/>
          <w:i/>
        </w:rPr>
      </w:pPr>
      <w:r w:rsidRPr="00763A41">
        <w:rPr>
          <w:rFonts w:ascii="Palatino Linotype" w:hAnsi="Palatino Linotype"/>
          <w:i/>
        </w:rPr>
        <w:t>Directores</w:t>
      </w:r>
      <w:r w:rsidR="00763A41" w:rsidRPr="00763A41">
        <w:rPr>
          <w:rFonts w:ascii="Palatino Linotype" w:hAnsi="Palatino Linotype"/>
          <w:i/>
        </w:rPr>
        <w:t xml:space="preserve"> </w:t>
      </w:r>
    </w:p>
    <w:p w14:paraId="51FBEA12" w14:textId="2F4B99B8" w:rsidR="00763A41" w:rsidRPr="00763A41" w:rsidRDefault="00ED1E19" w:rsidP="00763A41">
      <w:pPr>
        <w:pStyle w:val="Prrafodelista"/>
        <w:numPr>
          <w:ilvl w:val="0"/>
          <w:numId w:val="18"/>
        </w:numPr>
        <w:tabs>
          <w:tab w:val="left" w:pos="1382"/>
        </w:tabs>
        <w:spacing w:line="360" w:lineRule="auto"/>
        <w:jc w:val="both"/>
        <w:rPr>
          <w:rFonts w:ascii="Palatino Linotype" w:hAnsi="Palatino Linotype"/>
          <w:i/>
        </w:rPr>
      </w:pPr>
      <w:r w:rsidRPr="00763A41">
        <w:rPr>
          <w:rFonts w:ascii="Palatino Linotype" w:hAnsi="Palatino Linotype"/>
          <w:i/>
        </w:rPr>
        <w:t xml:space="preserve">Jefes </w:t>
      </w:r>
      <w:r w:rsidR="00763A41" w:rsidRPr="00763A41">
        <w:rPr>
          <w:rFonts w:ascii="Palatino Linotype" w:hAnsi="Palatino Linotype"/>
          <w:i/>
        </w:rPr>
        <w:t xml:space="preserve">de </w:t>
      </w:r>
      <w:proofErr w:type="spellStart"/>
      <w:r w:rsidR="00763A41" w:rsidRPr="00763A41">
        <w:rPr>
          <w:rFonts w:ascii="Palatino Linotype" w:hAnsi="Palatino Linotype"/>
          <w:i/>
        </w:rPr>
        <w:t>area</w:t>
      </w:r>
      <w:proofErr w:type="spellEnd"/>
      <w:r w:rsidR="00763A41" w:rsidRPr="00763A41">
        <w:rPr>
          <w:rFonts w:ascii="Palatino Linotype" w:hAnsi="Palatino Linotype"/>
          <w:i/>
        </w:rPr>
        <w:t xml:space="preserve"> </w:t>
      </w:r>
    </w:p>
    <w:p w14:paraId="2E6F386A" w14:textId="0221163B" w:rsidR="00763A41" w:rsidRPr="00763A41" w:rsidRDefault="00ED1E19" w:rsidP="00763A41">
      <w:pPr>
        <w:pStyle w:val="Prrafodelista"/>
        <w:numPr>
          <w:ilvl w:val="0"/>
          <w:numId w:val="18"/>
        </w:numPr>
        <w:tabs>
          <w:tab w:val="left" w:pos="1382"/>
        </w:tabs>
        <w:spacing w:line="360" w:lineRule="auto"/>
        <w:jc w:val="both"/>
        <w:rPr>
          <w:rFonts w:ascii="Palatino Linotype" w:hAnsi="Palatino Linotype"/>
          <w:i/>
        </w:rPr>
      </w:pPr>
      <w:r w:rsidRPr="00763A41">
        <w:rPr>
          <w:rFonts w:ascii="Palatino Linotype" w:hAnsi="Palatino Linotype"/>
          <w:i/>
        </w:rPr>
        <w:t>Coordinadore</w:t>
      </w:r>
      <w:r w:rsidR="0059126F">
        <w:rPr>
          <w:rFonts w:ascii="Palatino Linotype" w:hAnsi="Palatino Linotype"/>
          <w:i/>
        </w:rPr>
        <w:t>s</w:t>
      </w:r>
      <w:r w:rsidR="00763A41" w:rsidRPr="00763A41">
        <w:rPr>
          <w:rFonts w:ascii="Palatino Linotype" w:hAnsi="Palatino Linotype"/>
          <w:i/>
        </w:rPr>
        <w:t xml:space="preserve"> </w:t>
      </w:r>
    </w:p>
    <w:p w14:paraId="6FFE0F11" w14:textId="02025A37" w:rsidR="00763A41" w:rsidRPr="00763A41" w:rsidRDefault="00ED1E19" w:rsidP="00763A41">
      <w:pPr>
        <w:pStyle w:val="Prrafodelista"/>
        <w:numPr>
          <w:ilvl w:val="0"/>
          <w:numId w:val="18"/>
        </w:numPr>
        <w:tabs>
          <w:tab w:val="left" w:pos="1382"/>
        </w:tabs>
        <w:spacing w:line="360" w:lineRule="auto"/>
        <w:jc w:val="both"/>
        <w:rPr>
          <w:rFonts w:ascii="Palatino Linotype" w:hAnsi="Palatino Linotype"/>
          <w:i/>
        </w:rPr>
      </w:pPr>
      <w:r w:rsidRPr="00763A41">
        <w:rPr>
          <w:rFonts w:ascii="Palatino Linotype" w:hAnsi="Palatino Linotype"/>
          <w:i/>
        </w:rPr>
        <w:t xml:space="preserve">Encargados </w:t>
      </w:r>
      <w:r w:rsidR="00763A41" w:rsidRPr="00763A41">
        <w:rPr>
          <w:rFonts w:ascii="Palatino Linotype" w:hAnsi="Palatino Linotype"/>
          <w:i/>
        </w:rPr>
        <w:t>de despacho</w:t>
      </w:r>
    </w:p>
    <w:p w14:paraId="66C99C66" w14:textId="58EA9907" w:rsidR="0022308C" w:rsidRPr="00763A41" w:rsidRDefault="00ED1E19" w:rsidP="0059126F">
      <w:pPr>
        <w:pStyle w:val="Prrafodelista"/>
        <w:numPr>
          <w:ilvl w:val="0"/>
          <w:numId w:val="17"/>
        </w:numPr>
        <w:tabs>
          <w:tab w:val="left" w:pos="1382"/>
        </w:tabs>
        <w:spacing w:line="360" w:lineRule="auto"/>
        <w:ind w:left="426" w:hanging="426"/>
        <w:jc w:val="both"/>
        <w:rPr>
          <w:rFonts w:ascii="Palatino Linotype" w:hAnsi="Palatino Linotype"/>
        </w:rPr>
      </w:pPr>
      <w:r>
        <w:rPr>
          <w:rFonts w:ascii="Palatino Linotype" w:hAnsi="Palatino Linotype"/>
          <w:i/>
        </w:rPr>
        <w:t>R</w:t>
      </w:r>
      <w:r w:rsidR="00763A41" w:rsidRPr="00763A41">
        <w:rPr>
          <w:rFonts w:ascii="Palatino Linotype" w:hAnsi="Palatino Linotype"/>
          <w:i/>
        </w:rPr>
        <w:t>eporte de remuneraciones del personal d de mandos medios y superiores, de la primera quincena del mes de octubre de 2020</w:t>
      </w:r>
    </w:p>
    <w:p w14:paraId="5F81DAE1" w14:textId="77777777" w:rsidR="0022308C" w:rsidRDefault="0022308C" w:rsidP="0059126F">
      <w:pPr>
        <w:tabs>
          <w:tab w:val="left" w:pos="709"/>
        </w:tabs>
        <w:spacing w:after="0" w:line="360" w:lineRule="auto"/>
        <w:jc w:val="both"/>
        <w:rPr>
          <w:rFonts w:ascii="Palatino Linotype" w:hAnsi="Palatino Linotype"/>
        </w:rPr>
      </w:pPr>
    </w:p>
    <w:p w14:paraId="07BA8857" w14:textId="402FE6D2" w:rsidR="00ED1E19" w:rsidRDefault="00ED1E19" w:rsidP="0059126F">
      <w:pPr>
        <w:tabs>
          <w:tab w:val="left" w:pos="709"/>
        </w:tabs>
        <w:spacing w:after="0" w:line="360" w:lineRule="auto"/>
        <w:jc w:val="both"/>
        <w:rPr>
          <w:rFonts w:ascii="Palatino Linotype" w:hAnsi="Palatino Linotype"/>
        </w:rPr>
      </w:pPr>
      <w:r>
        <w:rPr>
          <w:rFonts w:ascii="Palatino Linotype" w:hAnsi="Palatino Linotype"/>
        </w:rPr>
        <w:t xml:space="preserve">En respuesta el Sujeto Obligado hizo del conocimiento que la información se encuentra a disposición en las oficinas </w:t>
      </w:r>
      <w:r w:rsidR="0059126F">
        <w:rPr>
          <w:rFonts w:ascii="Palatino Linotype" w:hAnsi="Palatino Linotype"/>
        </w:rPr>
        <w:t>de esa unidad administrativa</w:t>
      </w:r>
      <w:r>
        <w:rPr>
          <w:rFonts w:ascii="Palatino Linotype" w:hAnsi="Palatino Linotype"/>
        </w:rPr>
        <w:t xml:space="preserve"> para su consulta, derivado de dicha respuesta el Recurrente manifestó su desacuerdo </w:t>
      </w:r>
      <w:r w:rsidR="0059126F">
        <w:rPr>
          <w:rFonts w:ascii="Palatino Linotype" w:hAnsi="Palatino Linotype"/>
        </w:rPr>
        <w:t>por</w:t>
      </w:r>
      <w:r>
        <w:rPr>
          <w:rFonts w:ascii="Palatino Linotype" w:hAnsi="Palatino Linotype"/>
        </w:rPr>
        <w:t xml:space="preserve"> el cambio de modalidad</w:t>
      </w:r>
      <w:r w:rsidR="0059126F">
        <w:rPr>
          <w:rFonts w:ascii="Palatino Linotype" w:hAnsi="Palatino Linotype"/>
        </w:rPr>
        <w:t xml:space="preserve"> para acceder a la información.</w:t>
      </w:r>
    </w:p>
    <w:p w14:paraId="7628F956" w14:textId="77777777" w:rsidR="00ED1E19" w:rsidRDefault="00ED1E19" w:rsidP="0059126F">
      <w:pPr>
        <w:tabs>
          <w:tab w:val="left" w:pos="709"/>
        </w:tabs>
        <w:spacing w:after="0" w:line="360" w:lineRule="auto"/>
        <w:jc w:val="both"/>
        <w:rPr>
          <w:rFonts w:ascii="Palatino Linotype" w:hAnsi="Palatino Linotype"/>
        </w:rPr>
      </w:pPr>
    </w:p>
    <w:p w14:paraId="149D28C1" w14:textId="69A77C4F" w:rsidR="00ED1E19" w:rsidRDefault="00ED1E19" w:rsidP="0059126F">
      <w:pPr>
        <w:tabs>
          <w:tab w:val="left" w:pos="709"/>
        </w:tabs>
        <w:spacing w:after="0" w:line="360" w:lineRule="auto"/>
        <w:jc w:val="both"/>
        <w:rPr>
          <w:rFonts w:ascii="Palatino Linotype" w:hAnsi="Palatino Linotype"/>
        </w:rPr>
      </w:pPr>
      <w:r>
        <w:rPr>
          <w:rFonts w:ascii="Palatino Linotype" w:hAnsi="Palatino Linotype"/>
        </w:rPr>
        <w:t xml:space="preserve">En </w:t>
      </w:r>
      <w:r w:rsidR="0059126F">
        <w:rPr>
          <w:rFonts w:ascii="Palatino Linotype" w:hAnsi="Palatino Linotype"/>
        </w:rPr>
        <w:t>este tenor, nuestro estudio versará en determinar si el cambio de modalidad cumple con los requisitos correspondientes.</w:t>
      </w:r>
    </w:p>
    <w:p w14:paraId="79AC9C6A" w14:textId="77777777" w:rsidR="0059126F" w:rsidRDefault="0059126F" w:rsidP="0059126F">
      <w:pPr>
        <w:tabs>
          <w:tab w:val="left" w:pos="709"/>
        </w:tabs>
        <w:spacing w:after="0" w:line="360" w:lineRule="auto"/>
        <w:jc w:val="both"/>
        <w:rPr>
          <w:rFonts w:ascii="Palatino Linotype" w:hAnsi="Palatino Linotype"/>
        </w:rPr>
      </w:pPr>
    </w:p>
    <w:p w14:paraId="5958DFD4" w14:textId="0D354B98" w:rsidR="0059126F" w:rsidRDefault="0059126F" w:rsidP="0059126F">
      <w:pPr>
        <w:tabs>
          <w:tab w:val="left" w:pos="709"/>
        </w:tabs>
        <w:spacing w:after="0" w:line="360" w:lineRule="auto"/>
        <w:jc w:val="both"/>
        <w:rPr>
          <w:rFonts w:ascii="Palatino Linotype" w:hAnsi="Palatino Linotype"/>
        </w:rPr>
      </w:pPr>
      <w:r>
        <w:rPr>
          <w:rFonts w:ascii="Palatino Linotype" w:hAnsi="Palatino Linotype"/>
        </w:rPr>
        <w:t xml:space="preserve">Primeramente debemos establecer que la Ley de Transparencia y Acceso a la Información Pública del Estado </w:t>
      </w:r>
      <w:r w:rsidR="006F7CB6">
        <w:rPr>
          <w:rFonts w:ascii="Palatino Linotype" w:hAnsi="Palatino Linotype"/>
        </w:rPr>
        <w:t xml:space="preserve">de México y Municipios, establece el cambio de modalidad, mismo que se configura </w:t>
      </w:r>
      <w:r w:rsidR="008C35FA">
        <w:rPr>
          <w:rFonts w:ascii="Palatino Linotype" w:hAnsi="Palatino Linotype"/>
        </w:rPr>
        <w:t xml:space="preserve">en el artículo </w:t>
      </w:r>
      <w:r w:rsidR="004C6093">
        <w:rPr>
          <w:rFonts w:ascii="Palatino Linotype" w:hAnsi="Palatino Linotype"/>
        </w:rPr>
        <w:t>164, que a continuación se inserta:</w:t>
      </w:r>
    </w:p>
    <w:p w14:paraId="5C0775C6" w14:textId="77777777" w:rsidR="004C6093" w:rsidRPr="004C6093" w:rsidRDefault="004C6093" w:rsidP="004C6093">
      <w:pPr>
        <w:tabs>
          <w:tab w:val="left" w:pos="709"/>
        </w:tabs>
        <w:spacing w:after="0" w:line="240" w:lineRule="auto"/>
        <w:ind w:left="851" w:right="850"/>
        <w:jc w:val="both"/>
        <w:rPr>
          <w:rFonts w:ascii="Palatino Linotype" w:hAnsi="Palatino Linotype"/>
          <w:i/>
        </w:rPr>
      </w:pPr>
      <w:r w:rsidRPr="004C6093">
        <w:rPr>
          <w:rFonts w:ascii="Palatino Linotype" w:hAnsi="Palatino Linotype"/>
          <w:i/>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w:t>
      </w:r>
    </w:p>
    <w:p w14:paraId="5265247A" w14:textId="253E2665" w:rsidR="004C6093" w:rsidRPr="004C6093" w:rsidRDefault="004C6093" w:rsidP="004C6093">
      <w:pPr>
        <w:tabs>
          <w:tab w:val="left" w:pos="709"/>
        </w:tabs>
        <w:spacing w:after="0" w:line="240" w:lineRule="auto"/>
        <w:ind w:left="851" w:right="850"/>
        <w:jc w:val="both"/>
        <w:rPr>
          <w:rFonts w:ascii="Palatino Linotype" w:hAnsi="Palatino Linotype"/>
          <w:i/>
        </w:rPr>
      </w:pPr>
      <w:r w:rsidRPr="004C6093">
        <w:rPr>
          <w:rFonts w:ascii="Palatino Linotype" w:hAnsi="Palatino Linotype"/>
          <w:i/>
        </w:rPr>
        <w:t>En cualquier caso, se deberá fundar y motivar la necesidad de ofrecer otras modalidades.</w:t>
      </w:r>
    </w:p>
    <w:p w14:paraId="16BCF248" w14:textId="77777777" w:rsidR="0059126F" w:rsidRDefault="0059126F" w:rsidP="0059126F">
      <w:pPr>
        <w:tabs>
          <w:tab w:val="left" w:pos="709"/>
        </w:tabs>
        <w:spacing w:after="0" w:line="360" w:lineRule="auto"/>
        <w:jc w:val="both"/>
        <w:rPr>
          <w:rFonts w:ascii="Palatino Linotype" w:hAnsi="Palatino Linotype"/>
        </w:rPr>
      </w:pPr>
    </w:p>
    <w:p w14:paraId="1EC970EC" w14:textId="77777777" w:rsidR="004C6093" w:rsidRDefault="004C6093" w:rsidP="0059126F">
      <w:pPr>
        <w:tabs>
          <w:tab w:val="left" w:pos="709"/>
        </w:tabs>
        <w:spacing w:after="0" w:line="360" w:lineRule="auto"/>
        <w:jc w:val="both"/>
        <w:rPr>
          <w:rFonts w:ascii="Palatino Linotype" w:hAnsi="Palatino Linotype"/>
        </w:rPr>
      </w:pPr>
      <w:r>
        <w:rPr>
          <w:rFonts w:ascii="Palatino Linotype" w:hAnsi="Palatino Linotype"/>
        </w:rPr>
        <w:lastRenderedPageBreak/>
        <w:t>En una interpretación del precepto legal inserto, se advierte que en los casos en que la información solicitada no pueda otorgarse mediante la modalidad requerida, en este caso a través del SAIMEX, se podrá ofrecer alguna otra modalidad, siempre y cuando se haga del conocimiento de manera fundada y motivada, situación que no aconteció, ya que de la respuesta proporcionada por el Sujeto Obligado, podemos observar que no muestra argumentos ni fundamentos que demuestren que existe alguna imposibilidad para entregar la información mediante el SAIMEX, en tal sentido, no es procedente el cambio de modalidad.</w:t>
      </w:r>
    </w:p>
    <w:p w14:paraId="1231E30F" w14:textId="77777777" w:rsidR="004C6093" w:rsidRDefault="004C6093" w:rsidP="0059126F">
      <w:pPr>
        <w:tabs>
          <w:tab w:val="left" w:pos="709"/>
        </w:tabs>
        <w:spacing w:after="0" w:line="360" w:lineRule="auto"/>
        <w:jc w:val="both"/>
        <w:rPr>
          <w:rFonts w:ascii="Palatino Linotype" w:hAnsi="Palatino Linotype"/>
        </w:rPr>
      </w:pPr>
    </w:p>
    <w:p w14:paraId="6EF60B18" w14:textId="3498F677" w:rsidR="004C6093" w:rsidRDefault="004C6093" w:rsidP="0059126F">
      <w:pPr>
        <w:tabs>
          <w:tab w:val="left" w:pos="709"/>
        </w:tabs>
        <w:spacing w:after="0" w:line="360" w:lineRule="auto"/>
        <w:jc w:val="both"/>
        <w:rPr>
          <w:rFonts w:ascii="Palatino Linotype" w:hAnsi="Palatino Linotype"/>
        </w:rPr>
      </w:pPr>
      <w:r>
        <w:rPr>
          <w:rFonts w:ascii="Palatino Linotype" w:hAnsi="Palatino Linotype"/>
        </w:rPr>
        <w:t>Ahora bien por lo que respecta a la información solicitada, recordemos que de la respuesta se advierte que el Sujeto Obligado a</w:t>
      </w:r>
      <w:r w:rsidR="00873A13">
        <w:rPr>
          <w:rFonts w:ascii="Palatino Linotype" w:hAnsi="Palatino Linotype"/>
        </w:rPr>
        <w:tab/>
      </w:r>
      <w:proofErr w:type="spellStart"/>
      <w:r>
        <w:rPr>
          <w:rFonts w:ascii="Palatino Linotype" w:hAnsi="Palatino Linotype"/>
        </w:rPr>
        <w:t>cepta</w:t>
      </w:r>
      <w:proofErr w:type="spellEnd"/>
      <w:r>
        <w:rPr>
          <w:rFonts w:ascii="Palatino Linotype" w:hAnsi="Palatino Linotype"/>
        </w:rPr>
        <w:t xml:space="preserve"> contar con la información, no obstante citemos algunos preceptos legales, que rigen al </w:t>
      </w:r>
      <w:r w:rsidRPr="0069470D">
        <w:rPr>
          <w:rFonts w:ascii="Palatino Linotype" w:hAnsi="Palatino Linotype" w:cs="Arial"/>
          <w:b/>
          <w:sz w:val="21"/>
          <w:szCs w:val="21"/>
        </w:rPr>
        <w:t>Sistema Municipal Para el Desarrollo Integral de la Familia de Tianguistenco</w:t>
      </w:r>
      <w:r>
        <w:rPr>
          <w:rFonts w:ascii="Palatino Linotype" w:hAnsi="Palatino Linotype"/>
        </w:rPr>
        <w:t xml:space="preserve">, </w:t>
      </w:r>
      <w:r w:rsidR="00ED0F19">
        <w:rPr>
          <w:rFonts w:ascii="Palatino Linotype" w:hAnsi="Palatino Linotype"/>
        </w:rPr>
        <w:t>para advertir</w:t>
      </w:r>
      <w:r>
        <w:rPr>
          <w:rFonts w:ascii="Palatino Linotype" w:hAnsi="Palatino Linotype"/>
        </w:rPr>
        <w:t xml:space="preserve"> la existencia de la información.</w:t>
      </w:r>
    </w:p>
    <w:p w14:paraId="1AAFB480" w14:textId="77777777" w:rsidR="004C6093" w:rsidRDefault="004C6093" w:rsidP="0059126F">
      <w:pPr>
        <w:tabs>
          <w:tab w:val="left" w:pos="709"/>
        </w:tabs>
        <w:spacing w:after="0" w:line="360" w:lineRule="auto"/>
        <w:jc w:val="both"/>
        <w:rPr>
          <w:rFonts w:ascii="Palatino Linotype" w:hAnsi="Palatino Linotype"/>
        </w:rPr>
      </w:pPr>
    </w:p>
    <w:p w14:paraId="0630F08A" w14:textId="713FB401" w:rsidR="00ED0F19" w:rsidRDefault="00873A13" w:rsidP="0059126F">
      <w:pPr>
        <w:tabs>
          <w:tab w:val="left" w:pos="709"/>
        </w:tabs>
        <w:spacing w:after="0" w:line="360" w:lineRule="auto"/>
        <w:jc w:val="both"/>
        <w:rPr>
          <w:rFonts w:ascii="Palatino Linotype" w:hAnsi="Palatino Linotype"/>
        </w:rPr>
      </w:pPr>
      <w:r>
        <w:rPr>
          <w:rFonts w:ascii="Palatino Linotype" w:hAnsi="Palatino Linotype"/>
        </w:rPr>
        <w:t>Con base en lo anterior, citemos lo que establece el Reglamento Interior de Trabajo del Sistema Municipal para el Desarrollo Integral de la Familia de Tianguistenco, en su artículo 16, establece las atribuciones del Presidente, en el artículo 17 las funciones de la Dirección General, en los artículo subsecuentes, se advierte la existencia de Tesorería, una coordinación de administración, una coordinación de Planeación, Transparencia y Acceso a la Información, Coordinación de Previsión Social, Coordinación de Nutrición, una Coordinación de Salud y Discapacidad, así como otras áreas.</w:t>
      </w:r>
    </w:p>
    <w:p w14:paraId="68DC9A54" w14:textId="77777777" w:rsidR="00873A13" w:rsidRDefault="00873A13" w:rsidP="0059126F">
      <w:pPr>
        <w:tabs>
          <w:tab w:val="left" w:pos="709"/>
        </w:tabs>
        <w:spacing w:after="0" w:line="360" w:lineRule="auto"/>
        <w:jc w:val="both"/>
        <w:rPr>
          <w:rFonts w:ascii="Palatino Linotype" w:hAnsi="Palatino Linotype"/>
        </w:rPr>
      </w:pPr>
    </w:p>
    <w:p w14:paraId="54465E90" w14:textId="3E7CE91A" w:rsidR="00873A13" w:rsidRDefault="00873A13" w:rsidP="0059126F">
      <w:pPr>
        <w:tabs>
          <w:tab w:val="left" w:pos="709"/>
        </w:tabs>
        <w:spacing w:after="0" w:line="360" w:lineRule="auto"/>
        <w:jc w:val="both"/>
        <w:rPr>
          <w:rFonts w:ascii="Palatino Linotype" w:hAnsi="Palatino Linotype"/>
        </w:rPr>
      </w:pPr>
      <w:r>
        <w:rPr>
          <w:rFonts w:ascii="Palatino Linotype" w:hAnsi="Palatino Linotype"/>
        </w:rPr>
        <w:t xml:space="preserve">Así mismo en la </w:t>
      </w:r>
      <w:proofErr w:type="spellStart"/>
      <w:proofErr w:type="gramStart"/>
      <w:r>
        <w:rPr>
          <w:rFonts w:ascii="Palatino Linotype" w:hAnsi="Palatino Linotype"/>
        </w:rPr>
        <w:t>pagina</w:t>
      </w:r>
      <w:proofErr w:type="spellEnd"/>
      <w:proofErr w:type="gramEnd"/>
      <w:r>
        <w:rPr>
          <w:rFonts w:ascii="Palatino Linotype" w:hAnsi="Palatino Linotype"/>
        </w:rPr>
        <w:t xml:space="preserve"> de IPOMEX, se advierte que dentro del apartado de directorio de todos los Servidores Públicos, se encuentra lo siguiente</w:t>
      </w:r>
    </w:p>
    <w:p w14:paraId="5907591E" w14:textId="32A50852" w:rsidR="00873A13" w:rsidRDefault="00873A13" w:rsidP="0059126F">
      <w:pPr>
        <w:tabs>
          <w:tab w:val="left" w:pos="709"/>
        </w:tabs>
        <w:spacing w:after="0" w:line="360" w:lineRule="auto"/>
        <w:jc w:val="both"/>
        <w:rPr>
          <w:rFonts w:ascii="Palatino Linotype" w:hAnsi="Palatino Linotype"/>
        </w:rPr>
      </w:pPr>
      <w:r>
        <w:rPr>
          <w:rFonts w:ascii="Palatino Linotype" w:hAnsi="Palatino Linotype"/>
        </w:rPr>
        <w:lastRenderedPageBreak/>
        <w:tab/>
      </w:r>
      <w:r>
        <w:rPr>
          <w:noProof/>
          <w:lang w:eastAsia="es-MX"/>
        </w:rPr>
        <w:drawing>
          <wp:inline distT="0" distB="0" distL="0" distR="0" wp14:anchorId="003CF514" wp14:editId="793ED7A5">
            <wp:extent cx="5390717" cy="5632704"/>
            <wp:effectExtent l="190500" t="190500" r="191135" b="1968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66" t="7676" r="19996" b="4953"/>
                    <a:stretch/>
                  </pic:blipFill>
                  <pic:spPr bwMode="auto">
                    <a:xfrm>
                      <a:off x="0" y="0"/>
                      <a:ext cx="5411823" cy="56547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673D5FA" w14:textId="77777777" w:rsidR="0054243C" w:rsidRDefault="0054243C" w:rsidP="0059126F">
      <w:pPr>
        <w:tabs>
          <w:tab w:val="left" w:pos="709"/>
        </w:tabs>
        <w:spacing w:after="0" w:line="360" w:lineRule="auto"/>
        <w:jc w:val="both"/>
        <w:rPr>
          <w:rFonts w:ascii="Palatino Linotype" w:hAnsi="Palatino Linotype"/>
        </w:rPr>
      </w:pPr>
    </w:p>
    <w:p w14:paraId="24E48587" w14:textId="28BC1697" w:rsidR="0054243C" w:rsidRDefault="00873A13" w:rsidP="0059126F">
      <w:pPr>
        <w:tabs>
          <w:tab w:val="left" w:pos="709"/>
        </w:tabs>
        <w:spacing w:after="0" w:line="360" w:lineRule="auto"/>
        <w:jc w:val="both"/>
        <w:rPr>
          <w:rFonts w:ascii="Palatino Linotype" w:hAnsi="Palatino Linotype"/>
          <w:sz w:val="24"/>
          <w:szCs w:val="24"/>
        </w:rPr>
      </w:pPr>
      <w:r w:rsidRPr="00172A8B">
        <w:rPr>
          <w:rFonts w:ascii="Palatino Linotype" w:hAnsi="Palatino Linotype"/>
          <w:sz w:val="24"/>
          <w:szCs w:val="24"/>
        </w:rPr>
        <w:t xml:space="preserve">De la imagen inserta, podemos advertir que el Sujeto Obligado cuenta con diversa áreas, </w:t>
      </w:r>
      <w:r w:rsidR="00172A8B" w:rsidRPr="00172A8B">
        <w:rPr>
          <w:rFonts w:ascii="Palatino Linotype" w:hAnsi="Palatino Linotype"/>
          <w:sz w:val="24"/>
          <w:szCs w:val="24"/>
        </w:rPr>
        <w:t xml:space="preserve">que conforman su estructura, atento a ellos, cuenta con las figuras que el </w:t>
      </w:r>
      <w:r w:rsidR="00172A8B" w:rsidRPr="00172A8B">
        <w:rPr>
          <w:rFonts w:ascii="Palatino Linotype" w:hAnsi="Palatino Linotype"/>
          <w:sz w:val="24"/>
          <w:szCs w:val="24"/>
        </w:rPr>
        <w:lastRenderedPageBreak/>
        <w:t xml:space="preserve">Particular </w:t>
      </w:r>
      <w:proofErr w:type="spellStart"/>
      <w:r w:rsidR="00172A8B" w:rsidRPr="00172A8B">
        <w:rPr>
          <w:rFonts w:ascii="Palatino Linotype" w:hAnsi="Palatino Linotype"/>
          <w:sz w:val="24"/>
          <w:szCs w:val="24"/>
        </w:rPr>
        <w:t>esta</w:t>
      </w:r>
      <w:proofErr w:type="spellEnd"/>
      <w:r w:rsidR="00172A8B" w:rsidRPr="00172A8B">
        <w:rPr>
          <w:rFonts w:ascii="Palatino Linotype" w:hAnsi="Palatino Linotype"/>
          <w:sz w:val="24"/>
          <w:szCs w:val="24"/>
        </w:rPr>
        <w:t xml:space="preserve"> requiriendo, aunado a ello, no olvidemos que en su respuesta asumió contar con la información.</w:t>
      </w:r>
    </w:p>
    <w:p w14:paraId="0251B5F4" w14:textId="77777777" w:rsidR="00172A8B" w:rsidRPr="00172A8B" w:rsidRDefault="00172A8B" w:rsidP="0059126F">
      <w:pPr>
        <w:tabs>
          <w:tab w:val="left" w:pos="709"/>
        </w:tabs>
        <w:spacing w:after="0" w:line="360" w:lineRule="auto"/>
        <w:jc w:val="both"/>
        <w:rPr>
          <w:rFonts w:ascii="Palatino Linotype" w:hAnsi="Palatino Linotype"/>
          <w:sz w:val="24"/>
          <w:szCs w:val="24"/>
        </w:rPr>
      </w:pPr>
    </w:p>
    <w:p w14:paraId="53EA111F" w14:textId="2DD62B74" w:rsidR="00ED0F19" w:rsidRDefault="004C6093" w:rsidP="00ED0F19">
      <w:pPr>
        <w:spacing w:after="0" w:line="360" w:lineRule="auto"/>
        <w:ind w:right="51"/>
        <w:jc w:val="both"/>
        <w:rPr>
          <w:rFonts w:ascii="Palatino Linotype" w:eastAsia="Arial Unicode MS" w:hAnsi="Palatino Linotype" w:cs="Arial"/>
          <w:sz w:val="24"/>
          <w:szCs w:val="24"/>
        </w:rPr>
      </w:pPr>
      <w:r w:rsidRPr="00172A8B">
        <w:rPr>
          <w:rFonts w:ascii="Palatino Linotype" w:hAnsi="Palatino Linotype"/>
          <w:sz w:val="24"/>
          <w:szCs w:val="24"/>
        </w:rPr>
        <w:t xml:space="preserve">Primeramente es de señalar que los </w:t>
      </w:r>
      <w:r w:rsidR="00ED0F19" w:rsidRPr="00172A8B">
        <w:rPr>
          <w:rFonts w:ascii="Palatino Linotype" w:hAnsi="Palatino Linotype"/>
          <w:color w:val="000000"/>
          <w:sz w:val="24"/>
          <w:szCs w:val="24"/>
        </w:rPr>
        <w:t>Lineamientos para la Integración del Informe Mensual 2020, los cuales pueden ser consultados en la página oficial del Órgano Superior de Fiscalización del Estado de México (OSFEM</w:t>
      </w:r>
      <w:r w:rsidR="00ED0F19" w:rsidRPr="00A64804">
        <w:rPr>
          <w:rFonts w:ascii="Palatino Linotype" w:hAnsi="Palatino Linotype"/>
          <w:color w:val="000000"/>
          <w:sz w:val="24"/>
          <w:szCs w:val="24"/>
        </w:rPr>
        <w:t>), donde se destaca que dentro de los informes mensuales que el Sujeto Obligado</w:t>
      </w:r>
      <w:r w:rsidR="00ED0F19" w:rsidRPr="00A64804">
        <w:rPr>
          <w:rFonts w:ascii="Palatino Linotype" w:hAnsi="Palatino Linotype"/>
          <w:b/>
          <w:color w:val="000000"/>
          <w:sz w:val="24"/>
          <w:szCs w:val="24"/>
        </w:rPr>
        <w:t xml:space="preserve"> </w:t>
      </w:r>
      <w:r w:rsidR="00ED0F19" w:rsidRPr="00A64804">
        <w:rPr>
          <w:rFonts w:ascii="Palatino Linotype" w:hAnsi="Palatino Linotype"/>
          <w:color w:val="000000"/>
          <w:sz w:val="24"/>
          <w:szCs w:val="24"/>
        </w:rPr>
        <w:t>tiene la obligación de presentar un informe</w:t>
      </w:r>
      <w:r w:rsidR="00ED0F19">
        <w:rPr>
          <w:rFonts w:ascii="Palatino Linotype" w:hAnsi="Palatino Linotype"/>
          <w:color w:val="000000"/>
          <w:sz w:val="24"/>
          <w:szCs w:val="24"/>
        </w:rPr>
        <w:t xml:space="preserve"> mensual en el que se contemplan los comprobantes digitales fiscales por internet por concepto de nómina</w:t>
      </w:r>
      <w:r w:rsidR="00ED0F19" w:rsidRPr="00A64804">
        <w:rPr>
          <w:rFonts w:ascii="Palatino Linotype" w:hAnsi="Palatino Linotype"/>
          <w:color w:val="000000"/>
          <w:sz w:val="24"/>
          <w:szCs w:val="24"/>
        </w:rPr>
        <w:t xml:space="preserve">, tan es así que  </w:t>
      </w:r>
      <w:r w:rsidR="00ED0F19" w:rsidRPr="00A64804">
        <w:rPr>
          <w:rFonts w:ascii="Palatino Linotype" w:hAnsi="Palatino Linotype"/>
          <w:sz w:val="24"/>
          <w:szCs w:val="24"/>
        </w:rPr>
        <w:t xml:space="preserve">el artículo </w:t>
      </w:r>
      <w:r w:rsidR="00ED0F19" w:rsidRPr="00A64804">
        <w:rPr>
          <w:rFonts w:ascii="Palatino Linotype" w:eastAsia="Arial Unicode MS" w:hAnsi="Palatino Linotype" w:cs="Arial"/>
          <w:sz w:val="24"/>
          <w:szCs w:val="24"/>
        </w:rPr>
        <w:t>350 del Código Financiero del Estado de México y Municipios, establece lo siguiente:</w:t>
      </w:r>
    </w:p>
    <w:p w14:paraId="6DE35E3D" w14:textId="77777777" w:rsidR="0054243C" w:rsidRPr="00F41A70" w:rsidRDefault="0054243C" w:rsidP="00ED0F19">
      <w:pPr>
        <w:spacing w:after="0" w:line="360" w:lineRule="auto"/>
        <w:ind w:right="51"/>
        <w:jc w:val="both"/>
        <w:rPr>
          <w:rFonts w:ascii="Palatino Linotype" w:hAnsi="Palatino Linotype" w:cs="Arial"/>
          <w:color w:val="000000"/>
          <w:sz w:val="24"/>
          <w:szCs w:val="24"/>
        </w:rPr>
      </w:pPr>
    </w:p>
    <w:p w14:paraId="559FAB6D"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t xml:space="preserve"> “</w:t>
      </w:r>
      <w:r w:rsidRPr="00A64804">
        <w:rPr>
          <w:rFonts w:ascii="Palatino Linotype" w:eastAsia="Calibri" w:hAnsi="Palatino Linotype" w:cs="Arial"/>
          <w:b/>
          <w:i/>
        </w:rPr>
        <w:t>Artículo 350.-</w:t>
      </w:r>
      <w:r w:rsidRPr="00A64804">
        <w:rPr>
          <w:rFonts w:ascii="Palatino Linotype" w:eastAsia="Calibri" w:hAnsi="Palatino Linotype" w:cs="Arial"/>
          <w:i/>
        </w:rPr>
        <w:t xml:space="preserve"> </w:t>
      </w:r>
      <w:r w:rsidRPr="00A64804">
        <w:rPr>
          <w:rFonts w:ascii="Palatino Linotype" w:eastAsia="Calibri" w:hAnsi="Palatino Linotype" w:cs="Arial"/>
          <w:b/>
          <w:i/>
        </w:rPr>
        <w:t>Mensualmente dentro de los primeros veinte días hábiles</w:t>
      </w:r>
      <w:r w:rsidRPr="00A64804">
        <w:rPr>
          <w:rFonts w:ascii="Palatino Linotype" w:eastAsia="Calibri" w:hAnsi="Palatino Linotype" w:cs="Arial"/>
          <w:i/>
        </w:rPr>
        <w:t xml:space="preserve">, la Secretaría y </w:t>
      </w:r>
      <w:r w:rsidRPr="00A64804">
        <w:rPr>
          <w:rFonts w:ascii="Palatino Linotype" w:eastAsia="Calibri" w:hAnsi="Palatino Linotype" w:cs="Arial"/>
          <w:b/>
          <w:i/>
        </w:rPr>
        <w:t>las Tesorerías, enviarán para su análisis y evaluación</w:t>
      </w:r>
      <w:r w:rsidRPr="00A64804">
        <w:rPr>
          <w:rFonts w:ascii="Palatino Linotype" w:eastAsia="Calibri" w:hAnsi="Palatino Linotype" w:cs="Arial"/>
          <w:i/>
        </w:rPr>
        <w:t xml:space="preserve"> al Órgano Superior de Fiscalización del Estado de México, la siguiente información:</w:t>
      </w:r>
    </w:p>
    <w:p w14:paraId="69805447"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t>I. Información patrimonial.</w:t>
      </w:r>
    </w:p>
    <w:p w14:paraId="7B2E2645"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t>II. Información presupuestal.</w:t>
      </w:r>
    </w:p>
    <w:p w14:paraId="347F1649"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t>III. Información de la obra pública.</w:t>
      </w:r>
    </w:p>
    <w:p w14:paraId="0A86B3AF" w14:textId="77777777" w:rsidR="00ED0F19" w:rsidRDefault="00ED0F19" w:rsidP="00ED0F19">
      <w:pPr>
        <w:ind w:left="851" w:right="849"/>
        <w:jc w:val="both"/>
        <w:rPr>
          <w:rFonts w:ascii="Palatino Linotype" w:eastAsia="Calibri" w:hAnsi="Palatino Linotype" w:cs="Arial"/>
          <w:b/>
          <w:i/>
        </w:rPr>
      </w:pPr>
      <w:r w:rsidRPr="00A64804">
        <w:rPr>
          <w:rFonts w:ascii="Palatino Linotype" w:eastAsia="Calibri" w:hAnsi="Palatino Linotype" w:cs="Arial"/>
          <w:b/>
          <w:i/>
        </w:rPr>
        <w:t>IV. Información de nómina.”</w:t>
      </w:r>
    </w:p>
    <w:p w14:paraId="6CA7E6C9" w14:textId="77777777" w:rsidR="00ED0F19" w:rsidRPr="00A64804" w:rsidRDefault="00ED0F19" w:rsidP="00ED0F19">
      <w:pPr>
        <w:spacing w:before="100" w:beforeAutospacing="1" w:after="100" w:afterAutospacing="1" w:line="360" w:lineRule="auto"/>
        <w:jc w:val="center"/>
        <w:rPr>
          <w:rFonts w:ascii="Palatino Linotype" w:hAnsi="Palatino Linotype" w:cs="Arial"/>
          <w:b/>
          <w:color w:val="000000" w:themeColor="text1"/>
        </w:rPr>
      </w:pPr>
      <w:r w:rsidRPr="00A64804">
        <w:rPr>
          <w:rFonts w:ascii="Palatino Linotype" w:hAnsi="Palatino Linotype"/>
          <w:noProof/>
          <w:lang w:eastAsia="es-MX"/>
        </w:rPr>
        <w:lastRenderedPageBreak/>
        <mc:AlternateContent>
          <mc:Choice Requires="wps">
            <w:drawing>
              <wp:anchor distT="0" distB="0" distL="114300" distR="114300" simplePos="0" relativeHeight="251669504" behindDoc="0" locked="0" layoutInCell="1" allowOverlap="1" wp14:anchorId="3CE48D82" wp14:editId="6E897429">
                <wp:simplePos x="0" y="0"/>
                <wp:positionH relativeFrom="column">
                  <wp:posOffset>317068</wp:posOffset>
                </wp:positionH>
                <wp:positionV relativeFrom="paragraph">
                  <wp:posOffset>2327706</wp:posOffset>
                </wp:positionV>
                <wp:extent cx="1940943" cy="665683"/>
                <wp:effectExtent l="19050" t="19050" r="21590" b="20320"/>
                <wp:wrapNone/>
                <wp:docPr id="12" name="Rectángulo 12"/>
                <wp:cNvGraphicFramePr/>
                <a:graphic xmlns:a="http://schemas.openxmlformats.org/drawingml/2006/main">
                  <a:graphicData uri="http://schemas.microsoft.com/office/word/2010/wordprocessingShape">
                    <wps:wsp>
                      <wps:cNvSpPr/>
                      <wps:spPr>
                        <a:xfrm>
                          <a:off x="0" y="0"/>
                          <a:ext cx="1940943" cy="6656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8105" id="Rectángulo 12" o:spid="_x0000_s1026" style="position:absolute;margin-left:24.95pt;margin-top:183.3pt;width:152.85pt;height:5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" filled="f" strokecolor="red" strokeweight="2.25pt"/>
            </w:pict>
          </mc:Fallback>
        </mc:AlternateContent>
      </w:r>
      <w:r>
        <w:rPr>
          <w:noProof/>
          <w:lang w:eastAsia="es-MX"/>
        </w:rPr>
        <w:drawing>
          <wp:inline distT="0" distB="0" distL="0" distR="0" wp14:anchorId="01D55848" wp14:editId="70A865F8">
            <wp:extent cx="5322498" cy="3460319"/>
            <wp:effectExtent l="190500" t="190500" r="183515" b="1974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67" t="11980" r="23172" b="21723"/>
                    <a:stretch/>
                  </pic:blipFill>
                  <pic:spPr bwMode="auto">
                    <a:xfrm>
                      <a:off x="0" y="0"/>
                      <a:ext cx="5344076" cy="34743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4D9F4A" w14:textId="6049FB0A" w:rsidR="00ED0F19" w:rsidRDefault="00ED0F19" w:rsidP="00ED0F19">
      <w:pPr>
        <w:spacing w:after="0" w:line="360" w:lineRule="auto"/>
        <w:jc w:val="both"/>
        <w:rPr>
          <w:rFonts w:ascii="Palatino Linotype" w:hAnsi="Palatino Linotype"/>
          <w:sz w:val="24"/>
          <w:szCs w:val="24"/>
          <w:lang w:eastAsia="es-MX"/>
        </w:rPr>
      </w:pPr>
      <w:r w:rsidRPr="00A64804">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075CD48F" wp14:editId="0F5326ED">
                <wp:simplePos x="0" y="0"/>
                <wp:positionH relativeFrom="column">
                  <wp:posOffset>52629</wp:posOffset>
                </wp:positionH>
                <wp:positionV relativeFrom="paragraph">
                  <wp:posOffset>4370004</wp:posOffset>
                </wp:positionV>
                <wp:extent cx="5737244" cy="3063922"/>
                <wp:effectExtent l="0" t="0" r="34925" b="22225"/>
                <wp:wrapNone/>
                <wp:docPr id="13" name="Conector recto 13"/>
                <wp:cNvGraphicFramePr/>
                <a:graphic xmlns:a="http://schemas.openxmlformats.org/drawingml/2006/main">
                  <a:graphicData uri="http://schemas.microsoft.com/office/word/2010/wordprocessingShape">
                    <wps:wsp>
                      <wps:cNvCnPr/>
                      <wps:spPr>
                        <a:xfrm>
                          <a:off x="0" y="0"/>
                          <a:ext cx="5737244" cy="306392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EF3E1" id="Conector recto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15pt,344.1pt" to="455.9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" strokecolor="#5b9bd5 [3204]" strokeweight="1.5pt">
                <v:stroke joinstyle="miter"/>
              </v:line>
            </w:pict>
          </mc:Fallback>
        </mc:AlternateContent>
      </w:r>
      <w:r w:rsidRPr="00A64804">
        <w:rPr>
          <w:rFonts w:ascii="Palatino Linotype" w:hAnsi="Palatino Linotype"/>
          <w:sz w:val="24"/>
          <w:szCs w:val="24"/>
          <w:lang w:eastAsia="es-MX"/>
        </w:rPr>
        <w:t>Acorde a lo anterior es claro que el Sujeto Obligado cuenta con la información solicitada, puesto que entrega mensualmente</w:t>
      </w:r>
      <w:r>
        <w:rPr>
          <w:rFonts w:ascii="Palatino Linotype" w:hAnsi="Palatino Linotype"/>
          <w:sz w:val="24"/>
          <w:szCs w:val="24"/>
          <w:lang w:eastAsia="es-MX"/>
        </w:rPr>
        <w:t xml:space="preserve"> </w:t>
      </w:r>
      <w:r>
        <w:rPr>
          <w:rFonts w:ascii="Palatino Linotype" w:hAnsi="Palatino Linotype"/>
          <w:color w:val="000000"/>
          <w:sz w:val="24"/>
          <w:szCs w:val="24"/>
        </w:rPr>
        <w:t>los comprobantes digitales fiscales por internet por concepto de nómina de cada una de las quincenas</w:t>
      </w:r>
      <w:r w:rsidRPr="00A64804">
        <w:rPr>
          <w:rFonts w:ascii="Palatino Linotype" w:hAnsi="Palatino Linotype"/>
          <w:sz w:val="24"/>
          <w:szCs w:val="24"/>
          <w:lang w:eastAsia="es-MX"/>
        </w:rPr>
        <w:t>, al Órgano Superior de Fiscalización del Estado</w:t>
      </w:r>
      <w:r>
        <w:rPr>
          <w:rFonts w:ascii="Palatino Linotype" w:hAnsi="Palatino Linotype"/>
          <w:sz w:val="24"/>
          <w:szCs w:val="24"/>
          <w:lang w:eastAsia="es-MX"/>
        </w:rPr>
        <w:t xml:space="preserve"> de México.</w:t>
      </w:r>
    </w:p>
    <w:p w14:paraId="113085ED" w14:textId="49927B86" w:rsidR="00ED0F19" w:rsidRDefault="00ED0F19" w:rsidP="00ED0F19">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Por su parte, en relación al Reporte de Remuneraciones de mandos medios y superiores, recordemos que también los mencionados lineamientos contemplan el formato que se entrega cada mes al Órgano Superior de Fiscalización, como se muestra a continuación:</w:t>
      </w:r>
    </w:p>
    <w:p w14:paraId="0908B44D" w14:textId="77777777" w:rsidR="00ED0F19" w:rsidRDefault="00ED0F19" w:rsidP="00ED0F19">
      <w:pPr>
        <w:spacing w:after="0" w:line="360" w:lineRule="auto"/>
        <w:jc w:val="both"/>
        <w:rPr>
          <w:rFonts w:ascii="Palatino Linotype" w:hAnsi="Palatino Linotype"/>
          <w:sz w:val="24"/>
          <w:szCs w:val="24"/>
          <w:lang w:eastAsia="es-MX"/>
        </w:rPr>
      </w:pPr>
    </w:p>
    <w:p w14:paraId="2DF999CF" w14:textId="6B16A316" w:rsidR="00ED0F19" w:rsidRDefault="00ED0F19" w:rsidP="00ED0F19">
      <w:pPr>
        <w:spacing w:after="0" w:line="360" w:lineRule="auto"/>
        <w:jc w:val="both"/>
        <w:rPr>
          <w:rFonts w:ascii="Palatino Linotype" w:hAnsi="Palatino Linotype"/>
          <w:sz w:val="24"/>
          <w:szCs w:val="24"/>
          <w:lang w:eastAsia="es-MX"/>
        </w:rPr>
      </w:pPr>
      <w:r>
        <w:rPr>
          <w:noProof/>
          <w:lang w:eastAsia="es-MX"/>
        </w:rPr>
        <w:lastRenderedPageBreak/>
        <w:drawing>
          <wp:inline distT="0" distB="0" distL="0" distR="0" wp14:anchorId="5E7B751B" wp14:editId="10EF1369">
            <wp:extent cx="5319161" cy="3518611"/>
            <wp:effectExtent l="190500" t="190500" r="186690" b="1962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048" t="13094" r="12367" b="3589"/>
                    <a:stretch/>
                  </pic:blipFill>
                  <pic:spPr bwMode="auto">
                    <a:xfrm>
                      <a:off x="0" y="0"/>
                      <a:ext cx="5335826" cy="35296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C8D0B3" w14:textId="17FB30BB" w:rsidR="004C6093" w:rsidRDefault="004C6093" w:rsidP="0059126F">
      <w:pPr>
        <w:tabs>
          <w:tab w:val="left" w:pos="709"/>
        </w:tabs>
        <w:spacing w:after="0" w:line="360" w:lineRule="auto"/>
        <w:jc w:val="both"/>
        <w:rPr>
          <w:rFonts w:ascii="Palatino Linotype" w:hAnsi="Palatino Linotype"/>
        </w:rPr>
      </w:pPr>
    </w:p>
    <w:p w14:paraId="57CD5E92" w14:textId="6C928767" w:rsidR="0054243C" w:rsidRDefault="0054243C" w:rsidP="0054243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Bajo lo anteriormente expuesto, es dable ordenar al Sujeto Obligado atienda la solicitud de información de mérito, pues con la normatividad inserta y con la finalidad de salvaguardar el derecho de acceso a la información, es necesario entregar la información solicitada por el particular.</w:t>
      </w:r>
    </w:p>
    <w:p w14:paraId="4E82FB15" w14:textId="77777777" w:rsidR="0054243C" w:rsidRDefault="0054243C" w:rsidP="0054243C">
      <w:pPr>
        <w:tabs>
          <w:tab w:val="left" w:pos="709"/>
        </w:tabs>
        <w:spacing w:after="0" w:line="360" w:lineRule="auto"/>
        <w:jc w:val="both"/>
        <w:rPr>
          <w:rFonts w:ascii="Palatino Linotype" w:hAnsi="Palatino Linotype" w:cs="Arial"/>
          <w:sz w:val="24"/>
          <w:szCs w:val="24"/>
        </w:rPr>
      </w:pPr>
    </w:p>
    <w:p w14:paraId="4792C312" w14:textId="38AB7ABB" w:rsidR="0054243C" w:rsidRPr="001960AD" w:rsidRDefault="0054243C" w:rsidP="0054243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 anterior con la finalidad de no dejar en estado de indefensión al solicitante, pues </w:t>
      </w:r>
      <w:r w:rsidRPr="001960AD">
        <w:rPr>
          <w:rFonts w:ascii="Palatino Linotype" w:hAnsi="Palatino Linotype" w:cs="Arial"/>
          <w:sz w:val="24"/>
          <w:szCs w:val="24"/>
        </w:rPr>
        <w:t xml:space="preserve">con la respuesta que emita el Sujeto Obligado, se podrá tener por colmado el </w:t>
      </w:r>
      <w:r w:rsidRPr="001960AD">
        <w:rPr>
          <w:rFonts w:ascii="Palatino Linotype" w:hAnsi="Palatino Linotype" w:cs="Arial"/>
          <w:color w:val="000000" w:themeColor="text1"/>
          <w:sz w:val="24"/>
          <w:szCs w:val="24"/>
        </w:rPr>
        <w:t>derecho de acceso a la información pública, pues este implica que cualquier persona conozca la información contenida en los documentos que se encuentren en los archivos de los Sujetos Obligados.</w:t>
      </w:r>
    </w:p>
    <w:p w14:paraId="6452640D" w14:textId="77777777" w:rsidR="0054243C" w:rsidRPr="001960AD" w:rsidRDefault="0054243C" w:rsidP="0054243C">
      <w:pPr>
        <w:spacing w:after="0" w:line="360" w:lineRule="auto"/>
        <w:jc w:val="both"/>
        <w:rPr>
          <w:rFonts w:ascii="Palatino Linotype" w:hAnsi="Palatino Linotype"/>
          <w:sz w:val="24"/>
          <w:szCs w:val="24"/>
        </w:rPr>
      </w:pPr>
    </w:p>
    <w:p w14:paraId="47D530BF" w14:textId="26345D3A" w:rsidR="0054243C" w:rsidRPr="001960AD" w:rsidRDefault="0054243C" w:rsidP="0054243C">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1960AD">
        <w:rPr>
          <w:rFonts w:ascii="Palatino Linotype" w:hAnsi="Palatino Linotype" w:cs="Arial"/>
          <w:bCs/>
          <w:color w:val="000000" w:themeColor="text1"/>
          <w:sz w:val="24"/>
          <w:szCs w:val="24"/>
        </w:rPr>
        <w:t>de la Ley de Transparencia y Acceso a la Información Pública del Estado de México y Municipios</w:t>
      </w:r>
      <w:r w:rsidRPr="001960AD">
        <w:rPr>
          <w:rFonts w:ascii="Palatino Linotype" w:hAnsi="Palatino Linotype" w:cs="Arial"/>
          <w:color w:val="000000" w:themeColor="text1"/>
          <w:sz w:val="24"/>
          <w:szCs w:val="24"/>
        </w:rPr>
        <w:t>:</w:t>
      </w:r>
    </w:p>
    <w:p w14:paraId="58BBEA0C" w14:textId="77777777" w:rsidR="0054243C" w:rsidRPr="001960AD" w:rsidRDefault="0054243C" w:rsidP="0054243C">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ab/>
      </w:r>
    </w:p>
    <w:p w14:paraId="3C0EC652"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3. </w:t>
      </w:r>
      <w:r w:rsidRPr="001960AD">
        <w:rPr>
          <w:rFonts w:ascii="Palatino Linotype" w:hAnsi="Palatino Linotype" w:cs="Arial"/>
          <w:bCs/>
          <w:i/>
          <w:color w:val="000000" w:themeColor="text1"/>
          <w:u w:val="single"/>
        </w:rPr>
        <w:t>Para los efectos de la presente Ley se entenderá por</w:t>
      </w:r>
      <w:r w:rsidRPr="001960AD">
        <w:rPr>
          <w:rFonts w:ascii="Palatino Linotype" w:hAnsi="Palatino Linotype" w:cs="Arial"/>
          <w:bCs/>
          <w:i/>
          <w:color w:val="000000" w:themeColor="text1"/>
        </w:rPr>
        <w:t>:</w:t>
      </w:r>
    </w:p>
    <w:p w14:paraId="1DDB0A36" w14:textId="77777777" w:rsidR="0054243C" w:rsidRPr="001960AD" w:rsidRDefault="0054243C" w:rsidP="0054243C">
      <w:pPr>
        <w:spacing w:after="0" w:line="240" w:lineRule="auto"/>
        <w:ind w:left="851" w:right="850"/>
        <w:jc w:val="both"/>
        <w:rPr>
          <w:rFonts w:ascii="Palatino Linotype" w:hAnsi="Palatino Linotype" w:cs="Arial"/>
          <w:i/>
        </w:rPr>
      </w:pPr>
      <w:r w:rsidRPr="001960AD">
        <w:rPr>
          <w:rFonts w:ascii="Palatino Linotype" w:hAnsi="Palatino Linotype" w:cs="Arial"/>
          <w:i/>
        </w:rPr>
        <w:t>…</w:t>
      </w:r>
    </w:p>
    <w:p w14:paraId="77238BF6"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XI. </w:t>
      </w:r>
      <w:r w:rsidRPr="001960AD">
        <w:rPr>
          <w:rFonts w:ascii="Palatino Linotype" w:hAnsi="Palatino Linotype" w:cs="Arial"/>
          <w:b/>
          <w:bCs/>
          <w:i/>
          <w:color w:val="000000" w:themeColor="text1"/>
          <w:u w:val="single"/>
        </w:rPr>
        <w:t>Documento</w:t>
      </w:r>
      <w:r w:rsidRPr="001960AD">
        <w:rPr>
          <w:rFonts w:ascii="Palatino Linotype" w:hAnsi="Palatino Linotype" w:cs="Arial"/>
          <w:b/>
          <w:bCs/>
          <w:i/>
          <w:color w:val="000000" w:themeColor="text1"/>
        </w:rPr>
        <w:t xml:space="preserve">: </w:t>
      </w:r>
      <w:r w:rsidRPr="001960AD">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9BD4E1C"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XII. Documento electrónico:</w:t>
      </w:r>
      <w:r w:rsidRPr="001960AD">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5E6A57D2"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14:paraId="30B7F05A"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 xml:space="preserve">Artículo 4. </w:t>
      </w:r>
      <w:r w:rsidRPr="001960AD">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1960AD">
        <w:rPr>
          <w:rFonts w:ascii="Palatino Linotype" w:hAnsi="Palatino Linotype" w:cs="Arial"/>
          <w:bCs/>
          <w:i/>
          <w:color w:val="000000" w:themeColor="text1"/>
        </w:rPr>
        <w:t>, sin necesidad de acreditar personalidad ni interés jurídico.</w:t>
      </w:r>
    </w:p>
    <w:p w14:paraId="1B8C771A"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1960AD">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76C1E214"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14:paraId="070B1DF8"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12. </w:t>
      </w:r>
      <w:r w:rsidRPr="001960AD">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50895A95"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1960AD">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064D567"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14:paraId="775BB0FF"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24. </w:t>
      </w:r>
      <w:r w:rsidRPr="001960AD">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13A22C03"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r w:rsidRPr="001960AD">
        <w:rPr>
          <w:rFonts w:ascii="Palatino Linotype" w:hAnsi="Palatino Linotype" w:cs="Arial"/>
          <w:i/>
          <w:color w:val="000000" w:themeColor="text1"/>
        </w:rPr>
        <w:t>.</w:t>
      </w:r>
    </w:p>
    <w:p w14:paraId="4F7F2EDA"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IX.</w:t>
      </w:r>
      <w:r w:rsidRPr="001960AD">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5D355123"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w:t>
      </w:r>
    </w:p>
    <w:p w14:paraId="617693CA"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w:t>
      </w:r>
      <w:r w:rsidRPr="001960AD">
        <w:rPr>
          <w:rFonts w:ascii="Palatino Linotype" w:hAnsi="Palatino Linotype" w:cs="Arial"/>
          <w:bCs/>
          <w:i/>
          <w:color w:val="000000" w:themeColor="text1"/>
        </w:rPr>
        <w:t xml:space="preserve"> </w:t>
      </w:r>
      <w:r w:rsidRPr="001960AD">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1D1091B0"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p>
    <w:p w14:paraId="1FB1D698"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04824DE7" w14:textId="77777777" w:rsidR="0054243C" w:rsidRPr="001960AD" w:rsidRDefault="0054243C" w:rsidP="0054243C">
      <w:pPr>
        <w:spacing w:after="0" w:line="240" w:lineRule="auto"/>
        <w:ind w:left="851" w:right="851"/>
        <w:jc w:val="both"/>
        <w:rPr>
          <w:rFonts w:ascii="Palatino Linotype" w:hAnsi="Palatino Linotype" w:cs="Arial"/>
          <w:i/>
          <w:color w:val="000000" w:themeColor="text1"/>
          <w:u w:val="single"/>
        </w:rPr>
      </w:pPr>
      <w:r w:rsidRPr="001960AD">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5F351BD" w14:textId="77777777" w:rsidR="0054243C" w:rsidRPr="001960AD" w:rsidRDefault="0054243C" w:rsidP="0054243C">
      <w:pPr>
        <w:spacing w:after="0" w:line="360" w:lineRule="auto"/>
        <w:ind w:left="851" w:right="851"/>
        <w:jc w:val="both"/>
        <w:rPr>
          <w:rFonts w:ascii="Palatino Linotype" w:hAnsi="Palatino Linotype" w:cs="Arial"/>
          <w:i/>
          <w:color w:val="000000" w:themeColor="text1"/>
        </w:rPr>
      </w:pPr>
    </w:p>
    <w:p w14:paraId="329389B1" w14:textId="77777777" w:rsidR="0054243C" w:rsidRPr="001960AD" w:rsidRDefault="0054243C" w:rsidP="0054243C">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61161075" w14:textId="77777777" w:rsidR="0054243C" w:rsidRPr="001960AD" w:rsidRDefault="0054243C" w:rsidP="0054243C">
      <w:pPr>
        <w:spacing w:after="0" w:line="360" w:lineRule="auto"/>
        <w:jc w:val="both"/>
        <w:rPr>
          <w:rFonts w:ascii="Palatino Linotype" w:hAnsi="Palatino Linotype" w:cs="Arial"/>
          <w:color w:val="000000" w:themeColor="text1"/>
          <w:sz w:val="24"/>
          <w:szCs w:val="24"/>
        </w:rPr>
      </w:pPr>
    </w:p>
    <w:p w14:paraId="26824B72" w14:textId="77777777" w:rsidR="0054243C" w:rsidRDefault="0054243C" w:rsidP="0054243C">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1960AD">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cálculos o practicar investigaciones.</w:t>
      </w:r>
    </w:p>
    <w:p w14:paraId="78DCF375" w14:textId="77777777" w:rsidR="00BB7842" w:rsidRDefault="00BB7842" w:rsidP="0054243C">
      <w:pPr>
        <w:spacing w:after="0" w:line="360" w:lineRule="auto"/>
        <w:jc w:val="both"/>
        <w:rPr>
          <w:rFonts w:ascii="Palatino Linotype" w:hAnsi="Palatino Linotype" w:cs="Arial"/>
          <w:color w:val="000000" w:themeColor="text1"/>
          <w:sz w:val="24"/>
          <w:szCs w:val="24"/>
        </w:rPr>
      </w:pPr>
    </w:p>
    <w:p w14:paraId="6BF9FA29" w14:textId="72A0B716" w:rsidR="00BB7842" w:rsidRDefault="00BB7842" w:rsidP="0054243C">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Cabe señalar que en los motivos de inconformidad, el </w:t>
      </w:r>
      <w:r w:rsidRPr="00BB7842">
        <w:rPr>
          <w:rFonts w:ascii="Palatino Linotype" w:hAnsi="Palatino Linotype" w:cs="Arial"/>
          <w:color w:val="000000" w:themeColor="text1"/>
          <w:sz w:val="24"/>
          <w:szCs w:val="24"/>
        </w:rPr>
        <w:t>particular menciona que “</w:t>
      </w:r>
      <w:r w:rsidRPr="00BB7842">
        <w:rPr>
          <w:rFonts w:ascii="Palatino Linotype" w:eastAsia="Times New Roman" w:hAnsi="Palatino Linotype" w:cs="Times New Roman"/>
          <w:sz w:val="24"/>
          <w:szCs w:val="24"/>
          <w:lang w:eastAsia="es-MX"/>
        </w:rPr>
        <w:t>solicita a la autoridad competente sancione a los servidores públicos correspondientes, por negarla información solicitada”, de lo anterior, no es procedente dicho requerimiento, pues no existe una negación de la información, si bien no colma el derecho de acceso a la Información, cierto es que existen etapas procedimentales, que dan la oportunidad al Sujeto Obligado de reivindicar su actuar, para entregar la información solicitada, si así lo determina el Pleno de este Instituto.</w:t>
      </w:r>
    </w:p>
    <w:p w14:paraId="6F952050" w14:textId="77777777" w:rsidR="0054243C" w:rsidRDefault="0054243C" w:rsidP="0054243C">
      <w:pPr>
        <w:spacing w:after="0" w:line="360" w:lineRule="auto"/>
        <w:jc w:val="both"/>
        <w:rPr>
          <w:rFonts w:ascii="Palatino Linotype" w:hAnsi="Palatino Linotype" w:cs="Arial"/>
          <w:color w:val="000000" w:themeColor="text1"/>
          <w:sz w:val="24"/>
          <w:szCs w:val="24"/>
        </w:rPr>
      </w:pPr>
    </w:p>
    <w:p w14:paraId="47059D57" w14:textId="0C08E4C1" w:rsidR="0054243C" w:rsidRDefault="0054243C" w:rsidP="0054243C">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Con base en lo anterior, es dable ordenar se realice una búsqueda de la información en los archivos de las áreas competentes con la finalidad de hacer entrega del o los recibos de nómina de</w:t>
      </w:r>
      <w:r w:rsidR="00E82C25">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l</w:t>
      </w:r>
      <w:r w:rsidR="00E82C25">
        <w:rPr>
          <w:rFonts w:ascii="Palatino Linotype" w:hAnsi="Palatino Linotype" w:cs="Arial"/>
          <w:color w:val="000000" w:themeColor="text1"/>
          <w:sz w:val="24"/>
          <w:szCs w:val="24"/>
        </w:rPr>
        <w:t>os</w:t>
      </w:r>
      <w:r>
        <w:rPr>
          <w:rFonts w:ascii="Palatino Linotype" w:hAnsi="Palatino Linotype" w:cs="Arial"/>
          <w:color w:val="000000" w:themeColor="text1"/>
          <w:sz w:val="24"/>
          <w:szCs w:val="24"/>
        </w:rPr>
        <w:t xml:space="preserve"> servidor</w:t>
      </w:r>
      <w:r w:rsidR="00E82C25">
        <w:rPr>
          <w:rFonts w:ascii="Palatino Linotype" w:hAnsi="Palatino Linotype" w:cs="Arial"/>
          <w:color w:val="000000" w:themeColor="text1"/>
          <w:sz w:val="24"/>
          <w:szCs w:val="24"/>
        </w:rPr>
        <w:t>es</w:t>
      </w:r>
      <w:r>
        <w:rPr>
          <w:rFonts w:ascii="Palatino Linotype" w:hAnsi="Palatino Linotype" w:cs="Arial"/>
          <w:color w:val="000000" w:themeColor="text1"/>
          <w:sz w:val="24"/>
          <w:szCs w:val="24"/>
        </w:rPr>
        <w:t xml:space="preserve"> público</w:t>
      </w:r>
      <w:r w:rsidR="00E82C25">
        <w:rPr>
          <w:rFonts w:ascii="Palatino Linotype" w:hAnsi="Palatino Linotype" w:cs="Arial"/>
          <w:color w:val="000000" w:themeColor="text1"/>
          <w:sz w:val="24"/>
          <w:szCs w:val="24"/>
        </w:rPr>
        <w:t xml:space="preserve">s </w:t>
      </w:r>
      <w:r>
        <w:rPr>
          <w:rFonts w:ascii="Palatino Linotype" w:hAnsi="Palatino Linotype" w:cs="Arial"/>
          <w:color w:val="000000" w:themeColor="text1"/>
          <w:sz w:val="24"/>
          <w:szCs w:val="24"/>
        </w:rPr>
        <w:t>referido</w:t>
      </w:r>
      <w:r w:rsidR="00E82C25">
        <w:rPr>
          <w:rFonts w:ascii="Palatino Linotype" w:hAnsi="Palatino Linotype" w:cs="Arial"/>
          <w:color w:val="000000" w:themeColor="text1"/>
          <w:sz w:val="24"/>
          <w:szCs w:val="24"/>
        </w:rPr>
        <w:t>s</w:t>
      </w:r>
      <w:r>
        <w:rPr>
          <w:rFonts w:ascii="Palatino Linotype" w:hAnsi="Palatino Linotype" w:cs="Arial"/>
          <w:color w:val="000000" w:themeColor="text1"/>
          <w:sz w:val="24"/>
          <w:szCs w:val="24"/>
        </w:rPr>
        <w:t xml:space="preserve"> en la solicitud de información correspondiente a</w:t>
      </w:r>
      <w:r w:rsidR="00E82C25">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l</w:t>
      </w:r>
      <w:r w:rsidR="00E82C25">
        <w:rPr>
          <w:rFonts w:ascii="Palatino Linotype" w:hAnsi="Palatino Linotype" w:cs="Arial"/>
          <w:color w:val="000000" w:themeColor="text1"/>
          <w:sz w:val="24"/>
          <w:szCs w:val="24"/>
        </w:rPr>
        <w:t xml:space="preserve">a primera quincena del </w:t>
      </w:r>
      <w:r>
        <w:rPr>
          <w:rFonts w:ascii="Palatino Linotype" w:hAnsi="Palatino Linotype" w:cs="Arial"/>
          <w:color w:val="000000" w:themeColor="text1"/>
          <w:sz w:val="24"/>
          <w:szCs w:val="24"/>
        </w:rPr>
        <w:t xml:space="preserve">mes de octubre de dos mil </w:t>
      </w:r>
      <w:r w:rsidRPr="00BB7842">
        <w:rPr>
          <w:rFonts w:ascii="Palatino Linotype" w:hAnsi="Palatino Linotype" w:cs="Arial"/>
          <w:color w:val="000000" w:themeColor="text1"/>
          <w:sz w:val="24"/>
          <w:szCs w:val="24"/>
        </w:rPr>
        <w:t>veinte</w:t>
      </w:r>
      <w:r w:rsidR="00E82C25" w:rsidRPr="00BB7842">
        <w:rPr>
          <w:rFonts w:ascii="Palatino Linotype" w:hAnsi="Palatino Linotype" w:cs="Arial"/>
          <w:color w:val="000000" w:themeColor="text1"/>
          <w:sz w:val="24"/>
          <w:szCs w:val="24"/>
        </w:rPr>
        <w:t xml:space="preserve"> y el </w:t>
      </w:r>
      <w:r w:rsidR="00E82C25">
        <w:rPr>
          <w:rFonts w:ascii="Palatino Linotype" w:hAnsi="Palatino Linotype" w:cs="Arial"/>
          <w:color w:val="000000" w:themeColor="text1"/>
          <w:sz w:val="24"/>
          <w:szCs w:val="24"/>
        </w:rPr>
        <w:t>r</w:t>
      </w:r>
      <w:r w:rsidR="00E82C25">
        <w:rPr>
          <w:rFonts w:ascii="Palatino Linotype" w:hAnsi="Palatino Linotype"/>
          <w:sz w:val="24"/>
          <w:szCs w:val="24"/>
          <w:lang w:eastAsia="es-MX"/>
        </w:rPr>
        <w:t>eporte de remuneraciones de mandos medios y superiores del mes de octubre del ejercicio dos mil veinte</w:t>
      </w:r>
      <w:r>
        <w:rPr>
          <w:rFonts w:ascii="Palatino Linotype" w:hAnsi="Palatino Linotype" w:cs="Arial"/>
          <w:color w:val="000000" w:themeColor="text1"/>
          <w:sz w:val="24"/>
          <w:szCs w:val="24"/>
        </w:rPr>
        <w:t>, cabe señalar que para el caso de que dicha información cuente con datos susceptibles de ser testado, será necesario observar lo siguiente:</w:t>
      </w:r>
    </w:p>
    <w:p w14:paraId="3D71EB3F" w14:textId="77777777" w:rsidR="0054243C" w:rsidRDefault="0054243C" w:rsidP="0054243C">
      <w:pPr>
        <w:spacing w:after="0" w:line="360" w:lineRule="auto"/>
        <w:jc w:val="both"/>
        <w:rPr>
          <w:rFonts w:ascii="Palatino Linotype" w:hAnsi="Palatino Linotype" w:cs="Arial"/>
          <w:color w:val="000000" w:themeColor="text1"/>
          <w:sz w:val="24"/>
          <w:szCs w:val="24"/>
        </w:rPr>
      </w:pPr>
    </w:p>
    <w:p w14:paraId="565AA527" w14:textId="77777777" w:rsidR="0054243C" w:rsidRPr="000177F8" w:rsidRDefault="0054243C" w:rsidP="0054243C">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6E7EBE21" w14:textId="77777777" w:rsidR="0054243C" w:rsidRPr="00E07DF5" w:rsidRDefault="0054243C" w:rsidP="0054243C">
      <w:pPr>
        <w:spacing w:line="360" w:lineRule="auto"/>
        <w:ind w:left="709" w:right="141"/>
        <w:jc w:val="both"/>
        <w:rPr>
          <w:rFonts w:ascii="Palatino Linotype" w:hAnsi="Palatino Linotype"/>
          <w:b/>
          <w:i/>
          <w:color w:val="000000"/>
          <w:sz w:val="2"/>
        </w:rPr>
      </w:pPr>
    </w:p>
    <w:p w14:paraId="0F50E696" w14:textId="77777777" w:rsidR="0054243C" w:rsidRDefault="0054243C" w:rsidP="0054243C">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w:t>
      </w:r>
      <w:r w:rsidRPr="008873BA">
        <w:rPr>
          <w:rFonts w:ascii="Palatino Linotype" w:hAnsi="Palatino Linotype" w:cs="Arial"/>
          <w:sz w:val="24"/>
          <w:szCs w:val="24"/>
        </w:rPr>
        <w:lastRenderedPageBreak/>
        <w:t>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2DAABFDE" w14:textId="77777777" w:rsidR="0054243C" w:rsidRPr="000177F8" w:rsidRDefault="0054243C" w:rsidP="0054243C">
      <w:pPr>
        <w:spacing w:after="0" w:line="360" w:lineRule="auto"/>
        <w:jc w:val="both"/>
        <w:rPr>
          <w:rFonts w:ascii="Palatino Linotype" w:hAnsi="Palatino Linotype" w:cs="Arial"/>
          <w:sz w:val="18"/>
          <w:szCs w:val="24"/>
        </w:rPr>
      </w:pPr>
    </w:p>
    <w:p w14:paraId="0A8F640B"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39FDBCE8"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644F1FD"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2E044B5B"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5CBB0BB"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2247EB80"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C2240D4"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091DC8C1"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56AB4F61"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p>
    <w:p w14:paraId="05113015"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7F6E420F" w14:textId="77777777" w:rsidR="0054243C" w:rsidRPr="00E07DF5" w:rsidRDefault="0054243C" w:rsidP="0054243C">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43E92EA3" w14:textId="77777777" w:rsidR="0054243C" w:rsidRPr="00E07DF5" w:rsidRDefault="0054243C" w:rsidP="0054243C">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63AF0059" w14:textId="77777777" w:rsidR="0054243C" w:rsidRPr="00E07DF5" w:rsidRDefault="0054243C" w:rsidP="0054243C">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4BAD4E11" w14:textId="77777777" w:rsidR="0054243C" w:rsidRPr="00E07DF5" w:rsidRDefault="0054243C" w:rsidP="0054243C">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5298C60E" w14:textId="77777777" w:rsidR="0054243C" w:rsidRPr="00E07DF5" w:rsidRDefault="0054243C" w:rsidP="0054243C">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49F2E5CC" w14:textId="77777777" w:rsidR="0054243C" w:rsidRPr="00E07DF5" w:rsidRDefault="0054243C" w:rsidP="0054243C">
      <w:pPr>
        <w:autoSpaceDE w:val="0"/>
        <w:autoSpaceDN w:val="0"/>
        <w:adjustRightInd w:val="0"/>
        <w:spacing w:after="0" w:line="360" w:lineRule="auto"/>
        <w:jc w:val="both"/>
        <w:rPr>
          <w:rFonts w:ascii="Palatino Linotype" w:hAnsi="Palatino Linotype" w:cs="Arial"/>
        </w:rPr>
      </w:pPr>
    </w:p>
    <w:p w14:paraId="06668D5E" w14:textId="77777777" w:rsidR="0054243C" w:rsidRPr="00E07DF5" w:rsidRDefault="0054243C" w:rsidP="0054243C">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w:t>
      </w:r>
      <w:r w:rsidRPr="00E07DF5">
        <w:rPr>
          <w:rFonts w:ascii="Palatino Linotype" w:hAnsi="Palatino Linotype" w:cs="Arial"/>
          <w:i/>
        </w:rPr>
        <w:lastRenderedPageBreak/>
        <w:t>clasificadas, indicando su contenido de manera genérica y fundando y motivando su clasificación.</w:t>
      </w:r>
    </w:p>
    <w:p w14:paraId="274A02DA" w14:textId="77777777" w:rsidR="0054243C" w:rsidRPr="00E07DF5" w:rsidRDefault="0054243C" w:rsidP="0054243C">
      <w:pPr>
        <w:autoSpaceDE w:val="0"/>
        <w:autoSpaceDN w:val="0"/>
        <w:adjustRightInd w:val="0"/>
        <w:spacing w:after="0" w:line="240" w:lineRule="auto"/>
        <w:ind w:left="567" w:right="284"/>
        <w:jc w:val="both"/>
        <w:rPr>
          <w:rFonts w:ascii="Palatino Linotype" w:hAnsi="Palatino Linotype" w:cs="Arial"/>
          <w:i/>
        </w:rPr>
      </w:pPr>
    </w:p>
    <w:p w14:paraId="5D5C2568" w14:textId="77777777" w:rsidR="0054243C" w:rsidRPr="00E07DF5" w:rsidRDefault="0054243C" w:rsidP="0054243C">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3313FA2C" w14:textId="77777777" w:rsidR="0054243C" w:rsidRPr="00E07DF5" w:rsidRDefault="0054243C" w:rsidP="0054243C">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20713956" w14:textId="77777777" w:rsidR="0054243C" w:rsidRPr="00E07DF5" w:rsidRDefault="0054243C" w:rsidP="0054243C">
      <w:pPr>
        <w:pStyle w:val="Prrafodelista"/>
        <w:autoSpaceDE w:val="0"/>
        <w:autoSpaceDN w:val="0"/>
        <w:adjustRightInd w:val="0"/>
        <w:ind w:left="1287" w:right="284"/>
        <w:jc w:val="both"/>
        <w:rPr>
          <w:rFonts w:ascii="Palatino Linotype" w:hAnsi="Palatino Linotype" w:cs="Arial"/>
          <w:i/>
        </w:rPr>
      </w:pPr>
    </w:p>
    <w:p w14:paraId="32B1596E" w14:textId="77777777" w:rsidR="0054243C" w:rsidRPr="008873BA" w:rsidRDefault="0054243C" w:rsidP="0054243C">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58C0ABD9" w14:textId="77777777" w:rsidR="0054243C" w:rsidRPr="00E07DF5" w:rsidRDefault="0054243C" w:rsidP="0054243C">
      <w:pPr>
        <w:rPr>
          <w:sz w:val="14"/>
          <w:lang w:val="es-ES" w:eastAsia="es-ES"/>
        </w:rPr>
      </w:pPr>
    </w:p>
    <w:p w14:paraId="728D8A55"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3B00CB4D"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28841C85"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6F46E218"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0D5CB360"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385A18B5"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73729F62"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0F596552"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7390B1DC"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DE LA INFORMACIÓN CONFIDENCIAL</w:t>
      </w:r>
    </w:p>
    <w:p w14:paraId="1104322C"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69056F2A" w14:textId="77777777" w:rsidR="0054243C" w:rsidRPr="008873BA" w:rsidRDefault="0054243C" w:rsidP="0054243C">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10868C68" w14:textId="77777777" w:rsidR="0054243C" w:rsidRPr="008873BA" w:rsidRDefault="0054243C" w:rsidP="0054243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4C525B6" w14:textId="77777777" w:rsidR="0054243C" w:rsidRPr="008873BA" w:rsidRDefault="0054243C" w:rsidP="0054243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6A4465DF" w14:textId="77777777" w:rsidR="0054243C" w:rsidRPr="008873BA" w:rsidRDefault="0054243C" w:rsidP="0054243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5D050309"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2452671C"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lang w:eastAsia="es-MX"/>
        </w:rPr>
      </w:pPr>
    </w:p>
    <w:p w14:paraId="084A53CC" w14:textId="77777777" w:rsidR="0054243C" w:rsidRDefault="0054243C" w:rsidP="0054243C">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267D7C8C" w14:textId="77777777" w:rsidR="0054243C" w:rsidRDefault="0054243C" w:rsidP="0054243C">
      <w:pPr>
        <w:autoSpaceDE w:val="0"/>
        <w:autoSpaceDN w:val="0"/>
        <w:adjustRightInd w:val="0"/>
        <w:spacing w:after="0" w:line="360" w:lineRule="auto"/>
        <w:jc w:val="both"/>
        <w:rPr>
          <w:rFonts w:ascii="Palatino Linotype" w:hAnsi="Palatino Linotype"/>
          <w:sz w:val="24"/>
          <w:szCs w:val="24"/>
        </w:rPr>
      </w:pPr>
    </w:p>
    <w:p w14:paraId="371FCC9E" w14:textId="77777777" w:rsidR="0054243C" w:rsidRDefault="0054243C" w:rsidP="0054243C">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59F9A75B" w14:textId="77777777" w:rsidR="0054243C" w:rsidRPr="00481AA8" w:rsidRDefault="0054243C" w:rsidP="0054243C">
      <w:pPr>
        <w:autoSpaceDE w:val="0"/>
        <w:autoSpaceDN w:val="0"/>
        <w:adjustRightInd w:val="0"/>
        <w:spacing w:after="0" w:line="360" w:lineRule="auto"/>
        <w:jc w:val="both"/>
        <w:rPr>
          <w:rFonts w:ascii="Palatino Linotype" w:hAnsi="Palatino Linotype" w:cs="Arial"/>
          <w:bCs/>
          <w:sz w:val="18"/>
          <w:szCs w:val="24"/>
        </w:rPr>
      </w:pPr>
    </w:p>
    <w:p w14:paraId="599645B8" w14:textId="77777777" w:rsidR="0054243C" w:rsidRPr="008873BA" w:rsidRDefault="0054243C" w:rsidP="0054243C">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w:t>
      </w:r>
      <w:r w:rsidRPr="008873BA">
        <w:rPr>
          <w:rFonts w:ascii="Palatino Linotype" w:hAnsi="Palatino Linotype" w:cs="Arial"/>
          <w:bCs/>
          <w:sz w:val="24"/>
          <w:szCs w:val="24"/>
        </w:rPr>
        <w:lastRenderedPageBreak/>
        <w:t xml:space="preserve">claro para el particular cuestionar y controvertir el mérito de la decisión permitiéndole una real y auténtica defensa. </w:t>
      </w:r>
    </w:p>
    <w:p w14:paraId="74FD80C0" w14:textId="77777777" w:rsidR="0054243C" w:rsidRPr="00E07DF5" w:rsidRDefault="0054243C" w:rsidP="0054243C">
      <w:pPr>
        <w:spacing w:after="0" w:line="360" w:lineRule="auto"/>
        <w:jc w:val="both"/>
        <w:rPr>
          <w:rFonts w:ascii="Palatino Linotype" w:hAnsi="Palatino Linotype" w:cs="Arial"/>
          <w:bCs/>
          <w:sz w:val="14"/>
          <w:szCs w:val="24"/>
        </w:rPr>
      </w:pPr>
    </w:p>
    <w:p w14:paraId="3C414EF2" w14:textId="77777777" w:rsidR="0054243C" w:rsidRPr="008873BA" w:rsidRDefault="0054243C" w:rsidP="0054243C">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07E63DF" w14:textId="77777777" w:rsidR="0054243C" w:rsidRPr="008873BA" w:rsidRDefault="0054243C" w:rsidP="0054243C">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7BCA2033" w14:textId="77777777" w:rsidR="0054243C" w:rsidRPr="008873BA" w:rsidRDefault="0054243C" w:rsidP="0054243C">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14423B97" w14:textId="77777777" w:rsidR="0054243C" w:rsidRPr="00E07DF5" w:rsidRDefault="0054243C" w:rsidP="0054243C">
      <w:pPr>
        <w:spacing w:after="0" w:line="240" w:lineRule="auto"/>
        <w:ind w:left="851" w:right="850"/>
        <w:jc w:val="both"/>
        <w:rPr>
          <w:rFonts w:ascii="Palatino Linotype" w:hAnsi="Palatino Linotype" w:cs="Arial"/>
          <w:bCs/>
          <w:i/>
          <w:iCs/>
          <w:sz w:val="16"/>
        </w:rPr>
      </w:pPr>
    </w:p>
    <w:p w14:paraId="4BF4DB75" w14:textId="77777777" w:rsidR="0054243C" w:rsidRPr="008873BA" w:rsidRDefault="0054243C" w:rsidP="0054243C">
      <w:pPr>
        <w:spacing w:after="0" w:line="240" w:lineRule="auto"/>
        <w:ind w:left="851" w:right="850"/>
        <w:jc w:val="both"/>
        <w:rPr>
          <w:rFonts w:ascii="Palatino Linotype" w:hAnsi="Palatino Linotype" w:cs="Arial"/>
          <w:bCs/>
          <w:i/>
          <w:iCs/>
        </w:rPr>
      </w:pPr>
    </w:p>
    <w:p w14:paraId="0B93FBE9" w14:textId="77777777" w:rsidR="0054243C" w:rsidRDefault="0054243C" w:rsidP="0054243C">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70149AFE" w14:textId="77777777" w:rsidR="004C6093" w:rsidRDefault="004C6093" w:rsidP="0059126F">
      <w:pPr>
        <w:tabs>
          <w:tab w:val="left" w:pos="709"/>
        </w:tabs>
        <w:spacing w:after="0" w:line="360" w:lineRule="auto"/>
        <w:jc w:val="both"/>
        <w:rPr>
          <w:rFonts w:ascii="Palatino Linotype" w:hAnsi="Palatino Linotype"/>
        </w:rPr>
      </w:pPr>
    </w:p>
    <w:p w14:paraId="26487A49" w14:textId="13359D4A" w:rsidR="00E82C25" w:rsidRPr="00A64804" w:rsidRDefault="00E82C25" w:rsidP="008C590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Pr="0069470D">
        <w:rPr>
          <w:rFonts w:ascii="Palatino Linotype" w:hAnsi="Palatino Linotype" w:cs="Arial"/>
          <w:b/>
          <w:sz w:val="24"/>
          <w:szCs w:val="24"/>
        </w:rPr>
        <w:t>00019/DIFTIANGUI/IP/2020</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5880BCD" w14:textId="77777777" w:rsidR="00E82C25" w:rsidRDefault="00E82C25" w:rsidP="008C5908">
      <w:pPr>
        <w:tabs>
          <w:tab w:val="left" w:pos="709"/>
        </w:tabs>
        <w:spacing w:after="0" w:line="360" w:lineRule="auto"/>
        <w:ind w:left="567"/>
        <w:jc w:val="both"/>
        <w:rPr>
          <w:rFonts w:ascii="Palatino Linotype" w:hAnsi="Palatino Linotype"/>
          <w:i/>
          <w:szCs w:val="24"/>
        </w:rPr>
      </w:pPr>
    </w:p>
    <w:p w14:paraId="0F3983AE" w14:textId="77777777" w:rsidR="00E82C25" w:rsidRPr="002C6934" w:rsidRDefault="00E82C25" w:rsidP="008C5908">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2C7D5346" w14:textId="77777777" w:rsidR="00E82C25" w:rsidRPr="00ED28F4" w:rsidRDefault="00E82C25" w:rsidP="008C5908">
      <w:pPr>
        <w:spacing w:after="0" w:line="360" w:lineRule="auto"/>
        <w:jc w:val="both"/>
        <w:rPr>
          <w:rFonts w:ascii="Palatino Linotype" w:eastAsia="Times New Roman" w:hAnsi="Palatino Linotype"/>
          <w:b/>
          <w:bCs/>
          <w:spacing w:val="60"/>
          <w:sz w:val="12"/>
          <w:szCs w:val="24"/>
          <w:lang w:val="es-ES_tradnl"/>
        </w:rPr>
      </w:pPr>
    </w:p>
    <w:p w14:paraId="5EF06C96" w14:textId="48435C04" w:rsidR="00E82C25" w:rsidRPr="00A64804" w:rsidRDefault="00E82C25" w:rsidP="008C5908">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revoca</w:t>
      </w:r>
      <w:r w:rsidRPr="00A64804">
        <w:rPr>
          <w:rFonts w:ascii="Palatino Linotype" w:hAnsi="Palatino Linotype" w:cs="Arial"/>
          <w:sz w:val="24"/>
          <w:szCs w:val="24"/>
        </w:rPr>
        <w:t xml:space="preserve"> la respuesta entregada por el Sujeto Obligado, a la solicitud de información </w:t>
      </w:r>
      <w:r w:rsidRPr="0069470D">
        <w:rPr>
          <w:rFonts w:ascii="Palatino Linotype" w:hAnsi="Palatino Linotype" w:cs="Arial"/>
          <w:b/>
          <w:sz w:val="24"/>
          <w:szCs w:val="24"/>
        </w:rPr>
        <w:t>00019/DIFTIANGUI/IP/2020</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48828D42" w14:textId="77777777" w:rsidR="00E82C25" w:rsidRPr="00ED28F4" w:rsidRDefault="00E82C25" w:rsidP="008C5908">
      <w:pPr>
        <w:spacing w:after="0" w:line="360" w:lineRule="auto"/>
        <w:jc w:val="both"/>
        <w:rPr>
          <w:rFonts w:ascii="Palatino Linotype" w:hAnsi="Palatino Linotype" w:cs="Arial"/>
          <w:sz w:val="18"/>
          <w:szCs w:val="24"/>
        </w:rPr>
      </w:pPr>
    </w:p>
    <w:p w14:paraId="537203DA" w14:textId="570F2216" w:rsidR="00E82C25" w:rsidRDefault="00E82C25" w:rsidP="008C5908">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en términos del considerando cuarto de la presente resolución, </w:t>
      </w:r>
      <w:r w:rsidRPr="00A64804">
        <w:rPr>
          <w:rFonts w:ascii="Palatino Linotype" w:hAnsi="Palatino Linotype" w:cs="Arial"/>
          <w:sz w:val="24"/>
          <w:szCs w:val="24"/>
        </w:rPr>
        <w:t xml:space="preserve">mediante el SAIMEX, </w:t>
      </w:r>
      <w:r w:rsidR="008C5908">
        <w:rPr>
          <w:rFonts w:ascii="Palatino Linotype" w:hAnsi="Palatino Linotype" w:cs="Arial"/>
          <w:sz w:val="24"/>
          <w:szCs w:val="24"/>
        </w:rPr>
        <w:t xml:space="preserve">de ser procedente en versión pública, de </w:t>
      </w:r>
      <w:r w:rsidRPr="00A64804">
        <w:rPr>
          <w:rFonts w:ascii="Palatino Linotype" w:hAnsi="Palatino Linotype" w:cs="Arial"/>
          <w:sz w:val="24"/>
          <w:szCs w:val="24"/>
        </w:rPr>
        <w:t xml:space="preserve">lo siguiente: </w:t>
      </w:r>
    </w:p>
    <w:p w14:paraId="580AAB18" w14:textId="77777777" w:rsidR="00E82C25" w:rsidRPr="00A93911" w:rsidRDefault="00E82C25" w:rsidP="008C5908">
      <w:pPr>
        <w:spacing w:after="0" w:line="360" w:lineRule="auto"/>
        <w:jc w:val="both"/>
        <w:rPr>
          <w:rFonts w:ascii="Palatino Linotype" w:hAnsi="Palatino Linotype" w:cs="Arial"/>
          <w:sz w:val="18"/>
          <w:szCs w:val="24"/>
        </w:rPr>
      </w:pPr>
    </w:p>
    <w:p w14:paraId="63CBB7C6" w14:textId="7AFD2AC9" w:rsidR="008C5908" w:rsidRDefault="008C5908" w:rsidP="008C5908">
      <w:pPr>
        <w:pStyle w:val="Prrafodelista"/>
        <w:tabs>
          <w:tab w:val="left" w:pos="1382"/>
        </w:tabs>
        <w:spacing w:line="360" w:lineRule="auto"/>
        <w:ind w:left="426" w:hanging="426"/>
        <w:jc w:val="both"/>
        <w:rPr>
          <w:rFonts w:ascii="Palatino Linotype" w:hAnsi="Palatino Linotype"/>
          <w:i/>
        </w:rPr>
      </w:pPr>
      <w:r>
        <w:rPr>
          <w:rFonts w:ascii="Palatino Linotype" w:hAnsi="Palatino Linotype"/>
          <w:i/>
          <w:color w:val="000000"/>
        </w:rPr>
        <w:lastRenderedPageBreak/>
        <w:t xml:space="preserve">1.- </w:t>
      </w:r>
      <w:r w:rsidRPr="008C5908">
        <w:rPr>
          <w:rFonts w:ascii="Palatino Linotype" w:hAnsi="Palatino Linotype"/>
          <w:i/>
          <w:color w:val="000000"/>
        </w:rPr>
        <w:t xml:space="preserve">Los comprobantes fiscales </w:t>
      </w:r>
      <w:r w:rsidR="00DA48F6" w:rsidRPr="008C5908">
        <w:rPr>
          <w:rFonts w:ascii="Palatino Linotype" w:hAnsi="Palatino Linotype"/>
          <w:i/>
          <w:color w:val="000000"/>
        </w:rPr>
        <w:t xml:space="preserve">digitales </w:t>
      </w:r>
      <w:r w:rsidRPr="008C5908">
        <w:rPr>
          <w:rFonts w:ascii="Palatino Linotype" w:hAnsi="Palatino Linotype"/>
          <w:i/>
          <w:color w:val="000000"/>
        </w:rPr>
        <w:t>por internet por concepto de nómina</w:t>
      </w:r>
      <w:r w:rsidRPr="008C5908">
        <w:rPr>
          <w:rFonts w:ascii="Palatino Linotype" w:hAnsi="Palatino Linotype"/>
          <w:i/>
        </w:rPr>
        <w:t xml:space="preserve"> </w:t>
      </w:r>
      <w:r w:rsidR="00DA48F6">
        <w:rPr>
          <w:rFonts w:ascii="Palatino Linotype" w:hAnsi="Palatino Linotype"/>
          <w:i/>
        </w:rPr>
        <w:t xml:space="preserve">(CFDI) </w:t>
      </w:r>
      <w:r w:rsidRPr="008C5908">
        <w:rPr>
          <w:rFonts w:ascii="Palatino Linotype" w:hAnsi="Palatino Linotype"/>
          <w:i/>
        </w:rPr>
        <w:t>de la primera quincena del mes de octubre del ejercicio 2020, de los siguientes servidores públicos</w:t>
      </w:r>
      <w:r w:rsidRPr="00ED1E19">
        <w:rPr>
          <w:rFonts w:ascii="Palatino Linotype" w:hAnsi="Palatino Linotype"/>
          <w:i/>
        </w:rPr>
        <w:t>:</w:t>
      </w:r>
    </w:p>
    <w:p w14:paraId="195603FE" w14:textId="23721D6D" w:rsidR="008C5908" w:rsidRPr="00763A41" w:rsidRDefault="008C5908" w:rsidP="008C5908">
      <w:pPr>
        <w:pStyle w:val="Prrafodelista"/>
        <w:numPr>
          <w:ilvl w:val="0"/>
          <w:numId w:val="20"/>
        </w:numPr>
        <w:tabs>
          <w:tab w:val="left" w:pos="1382"/>
        </w:tabs>
        <w:spacing w:line="360" w:lineRule="auto"/>
        <w:jc w:val="both"/>
        <w:rPr>
          <w:rFonts w:ascii="Palatino Linotype" w:hAnsi="Palatino Linotype"/>
          <w:i/>
        </w:rPr>
      </w:pPr>
      <w:r w:rsidRPr="00763A41">
        <w:rPr>
          <w:rFonts w:ascii="Palatino Linotype" w:hAnsi="Palatino Linotype"/>
          <w:i/>
        </w:rPr>
        <w:t xml:space="preserve">Presidenta del </w:t>
      </w:r>
      <w:r>
        <w:rPr>
          <w:rFonts w:ascii="Palatino Linotype" w:hAnsi="Palatino Linotype"/>
          <w:i/>
        </w:rPr>
        <w:t>DIF</w:t>
      </w:r>
      <w:r w:rsidRPr="00763A41">
        <w:rPr>
          <w:rFonts w:ascii="Palatino Linotype" w:hAnsi="Palatino Linotype"/>
          <w:i/>
        </w:rPr>
        <w:t xml:space="preserve"> </w:t>
      </w:r>
    </w:p>
    <w:p w14:paraId="13E3F1AE" w14:textId="44368156" w:rsidR="008C5908" w:rsidRPr="00763A41" w:rsidRDefault="008C5908" w:rsidP="008C5908">
      <w:pPr>
        <w:pStyle w:val="Prrafodelista"/>
        <w:numPr>
          <w:ilvl w:val="0"/>
          <w:numId w:val="20"/>
        </w:numPr>
        <w:tabs>
          <w:tab w:val="left" w:pos="1382"/>
        </w:tabs>
        <w:spacing w:line="360" w:lineRule="auto"/>
        <w:jc w:val="both"/>
        <w:rPr>
          <w:rFonts w:ascii="Palatino Linotype" w:hAnsi="Palatino Linotype"/>
          <w:i/>
        </w:rPr>
      </w:pPr>
      <w:r w:rsidRPr="00763A41">
        <w:rPr>
          <w:rFonts w:ascii="Palatino Linotype" w:hAnsi="Palatino Linotype"/>
          <w:i/>
        </w:rPr>
        <w:t xml:space="preserve">Directora del </w:t>
      </w:r>
      <w:r>
        <w:rPr>
          <w:rFonts w:ascii="Palatino Linotype" w:hAnsi="Palatino Linotype"/>
          <w:i/>
        </w:rPr>
        <w:t>DIF</w:t>
      </w:r>
    </w:p>
    <w:p w14:paraId="2ABB61DA" w14:textId="77777777" w:rsidR="008C5908" w:rsidRPr="00763A41" w:rsidRDefault="008C5908" w:rsidP="008C5908">
      <w:pPr>
        <w:pStyle w:val="Prrafodelista"/>
        <w:numPr>
          <w:ilvl w:val="0"/>
          <w:numId w:val="20"/>
        </w:numPr>
        <w:tabs>
          <w:tab w:val="left" w:pos="1382"/>
        </w:tabs>
        <w:spacing w:line="360" w:lineRule="auto"/>
        <w:jc w:val="both"/>
        <w:rPr>
          <w:rFonts w:ascii="Palatino Linotype" w:hAnsi="Palatino Linotype"/>
          <w:i/>
        </w:rPr>
      </w:pPr>
      <w:r w:rsidRPr="00763A41">
        <w:rPr>
          <w:rFonts w:ascii="Palatino Linotype" w:hAnsi="Palatino Linotype"/>
          <w:i/>
        </w:rPr>
        <w:t xml:space="preserve">Directores </w:t>
      </w:r>
    </w:p>
    <w:p w14:paraId="71A5A02A" w14:textId="77777777" w:rsidR="008C5908" w:rsidRPr="00763A41" w:rsidRDefault="008C5908" w:rsidP="008C5908">
      <w:pPr>
        <w:pStyle w:val="Prrafodelista"/>
        <w:numPr>
          <w:ilvl w:val="0"/>
          <w:numId w:val="20"/>
        </w:numPr>
        <w:tabs>
          <w:tab w:val="left" w:pos="1382"/>
        </w:tabs>
        <w:spacing w:line="360" w:lineRule="auto"/>
        <w:jc w:val="both"/>
        <w:rPr>
          <w:rFonts w:ascii="Palatino Linotype" w:hAnsi="Palatino Linotype"/>
          <w:i/>
        </w:rPr>
      </w:pPr>
      <w:r w:rsidRPr="00763A41">
        <w:rPr>
          <w:rFonts w:ascii="Palatino Linotype" w:hAnsi="Palatino Linotype"/>
          <w:i/>
        </w:rPr>
        <w:t xml:space="preserve">Jefes de </w:t>
      </w:r>
      <w:proofErr w:type="spellStart"/>
      <w:r w:rsidRPr="00763A41">
        <w:rPr>
          <w:rFonts w:ascii="Palatino Linotype" w:hAnsi="Palatino Linotype"/>
          <w:i/>
        </w:rPr>
        <w:t>area</w:t>
      </w:r>
      <w:proofErr w:type="spellEnd"/>
      <w:r w:rsidRPr="00763A41">
        <w:rPr>
          <w:rFonts w:ascii="Palatino Linotype" w:hAnsi="Palatino Linotype"/>
          <w:i/>
        </w:rPr>
        <w:t xml:space="preserve"> </w:t>
      </w:r>
    </w:p>
    <w:p w14:paraId="79FE5F65" w14:textId="77777777" w:rsidR="008C5908" w:rsidRPr="00763A41" w:rsidRDefault="008C5908" w:rsidP="008C5908">
      <w:pPr>
        <w:pStyle w:val="Prrafodelista"/>
        <w:numPr>
          <w:ilvl w:val="0"/>
          <w:numId w:val="20"/>
        </w:numPr>
        <w:tabs>
          <w:tab w:val="left" w:pos="1382"/>
        </w:tabs>
        <w:spacing w:line="360" w:lineRule="auto"/>
        <w:jc w:val="both"/>
        <w:rPr>
          <w:rFonts w:ascii="Palatino Linotype" w:hAnsi="Palatino Linotype"/>
          <w:i/>
        </w:rPr>
      </w:pPr>
      <w:r w:rsidRPr="00763A41">
        <w:rPr>
          <w:rFonts w:ascii="Palatino Linotype" w:hAnsi="Palatino Linotype"/>
          <w:i/>
        </w:rPr>
        <w:t>Coordinadore</w:t>
      </w:r>
      <w:r>
        <w:rPr>
          <w:rFonts w:ascii="Palatino Linotype" w:hAnsi="Palatino Linotype"/>
          <w:i/>
        </w:rPr>
        <w:t>s</w:t>
      </w:r>
      <w:r w:rsidRPr="00763A41">
        <w:rPr>
          <w:rFonts w:ascii="Palatino Linotype" w:hAnsi="Palatino Linotype"/>
          <w:i/>
        </w:rPr>
        <w:t xml:space="preserve"> </w:t>
      </w:r>
    </w:p>
    <w:p w14:paraId="2E9E9483" w14:textId="77777777" w:rsidR="008C5908" w:rsidRPr="00763A41" w:rsidRDefault="008C5908" w:rsidP="008C5908">
      <w:pPr>
        <w:pStyle w:val="Prrafodelista"/>
        <w:numPr>
          <w:ilvl w:val="0"/>
          <w:numId w:val="20"/>
        </w:numPr>
        <w:tabs>
          <w:tab w:val="left" w:pos="1382"/>
        </w:tabs>
        <w:spacing w:line="360" w:lineRule="auto"/>
        <w:jc w:val="both"/>
        <w:rPr>
          <w:rFonts w:ascii="Palatino Linotype" w:hAnsi="Palatino Linotype"/>
          <w:i/>
        </w:rPr>
      </w:pPr>
      <w:r w:rsidRPr="00763A41">
        <w:rPr>
          <w:rFonts w:ascii="Palatino Linotype" w:hAnsi="Palatino Linotype"/>
          <w:i/>
        </w:rPr>
        <w:t>Encargados de despacho</w:t>
      </w:r>
    </w:p>
    <w:p w14:paraId="14B431F2" w14:textId="7A0C8D6B" w:rsidR="008C5908" w:rsidRPr="00DA48F6" w:rsidRDefault="008C5908" w:rsidP="008C5908">
      <w:pPr>
        <w:tabs>
          <w:tab w:val="left" w:pos="1382"/>
        </w:tabs>
        <w:spacing w:after="0" w:line="360" w:lineRule="auto"/>
        <w:ind w:left="426" w:hanging="426"/>
        <w:jc w:val="both"/>
        <w:rPr>
          <w:rFonts w:ascii="Palatino Linotype" w:eastAsia="Times New Roman" w:hAnsi="Palatino Linotype" w:cs="Times New Roman"/>
          <w:i/>
          <w:color w:val="000000"/>
          <w:sz w:val="24"/>
          <w:szCs w:val="24"/>
          <w:lang w:val="es-ES" w:eastAsia="es-ES"/>
        </w:rPr>
      </w:pPr>
      <w:r w:rsidRPr="00DA48F6">
        <w:rPr>
          <w:rFonts w:ascii="Palatino Linotype" w:eastAsia="Times New Roman" w:hAnsi="Palatino Linotype" w:cs="Times New Roman"/>
          <w:i/>
          <w:color w:val="000000"/>
          <w:sz w:val="24"/>
          <w:szCs w:val="24"/>
          <w:lang w:val="es-ES" w:eastAsia="es-ES"/>
        </w:rPr>
        <w:t>2.- Reporte de remuneraciones del personal d de mandos medios y superiores, de la primera quincena del mes de octubre de 2020</w:t>
      </w:r>
    </w:p>
    <w:p w14:paraId="769F4887" w14:textId="77777777" w:rsidR="00E82C25" w:rsidRPr="00A93911" w:rsidRDefault="00E82C25" w:rsidP="008C5908">
      <w:pPr>
        <w:pStyle w:val="Sinespaciado"/>
        <w:spacing w:line="360" w:lineRule="auto"/>
        <w:ind w:left="720" w:right="567"/>
        <w:jc w:val="both"/>
        <w:rPr>
          <w:rFonts w:ascii="Palatino Linotype" w:hAnsi="Palatino Linotype" w:cs="Arial"/>
          <w:i/>
          <w:sz w:val="14"/>
          <w:lang w:eastAsia="es-MX"/>
        </w:rPr>
      </w:pPr>
    </w:p>
    <w:p w14:paraId="57AE6A4A" w14:textId="77777777" w:rsidR="00E82C25" w:rsidRDefault="00E82C25" w:rsidP="008C5908">
      <w:pPr>
        <w:spacing w:after="0" w:line="360" w:lineRule="auto"/>
        <w:ind w:right="567"/>
        <w:jc w:val="both"/>
        <w:rPr>
          <w:rFonts w:ascii="Palatino Linotype" w:hAnsi="Palatino Linotype" w:cs="Arial"/>
          <w:i/>
          <w:sz w:val="24"/>
          <w:szCs w:val="24"/>
        </w:rPr>
      </w:pPr>
      <w:r w:rsidRPr="00BA5B07">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59306D7A" w14:textId="77777777" w:rsidR="00E82C25" w:rsidRPr="00A93911" w:rsidRDefault="00E82C25" w:rsidP="008C5908">
      <w:pPr>
        <w:pStyle w:val="Sinespaciado"/>
        <w:spacing w:line="360" w:lineRule="auto"/>
        <w:ind w:left="720"/>
        <w:jc w:val="both"/>
        <w:rPr>
          <w:rFonts w:ascii="Palatino Linotype" w:eastAsiaTheme="minorHAnsi" w:hAnsi="Palatino Linotype" w:cs="Arial"/>
          <w:sz w:val="20"/>
          <w:lang w:eastAsia="en-US"/>
        </w:rPr>
      </w:pPr>
    </w:p>
    <w:p w14:paraId="31E4BDEF" w14:textId="77777777" w:rsidR="00E82C25" w:rsidRDefault="00E82C25" w:rsidP="008C5908">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2F5740C8" w14:textId="77777777" w:rsidR="00E82C25" w:rsidRDefault="00E82C25" w:rsidP="008C5908">
      <w:pPr>
        <w:autoSpaceDE w:val="0"/>
        <w:autoSpaceDN w:val="0"/>
        <w:adjustRightInd w:val="0"/>
        <w:spacing w:after="0" w:line="360" w:lineRule="auto"/>
        <w:jc w:val="both"/>
        <w:rPr>
          <w:rFonts w:ascii="Palatino Linotype" w:hAnsi="Palatino Linotype" w:cs="Arial"/>
          <w:sz w:val="24"/>
          <w:szCs w:val="24"/>
        </w:rPr>
      </w:pPr>
    </w:p>
    <w:p w14:paraId="415D1305" w14:textId="77777777" w:rsidR="00E82C25" w:rsidRPr="002121F2" w:rsidRDefault="00E82C25" w:rsidP="008C590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lastRenderedPageBreak/>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AAF82E8" w14:textId="77777777" w:rsidR="00E82C25" w:rsidRPr="00A64804" w:rsidRDefault="00E82C25" w:rsidP="008C5908">
      <w:pPr>
        <w:autoSpaceDE w:val="0"/>
        <w:autoSpaceDN w:val="0"/>
        <w:adjustRightInd w:val="0"/>
        <w:spacing w:after="0" w:line="360" w:lineRule="auto"/>
        <w:jc w:val="both"/>
        <w:rPr>
          <w:rFonts w:ascii="Palatino Linotype" w:hAnsi="Palatino Linotype" w:cs="Arial"/>
          <w:sz w:val="24"/>
          <w:szCs w:val="24"/>
        </w:rPr>
      </w:pPr>
    </w:p>
    <w:p w14:paraId="1D350181" w14:textId="77777777" w:rsidR="00E82C25" w:rsidRDefault="00E82C25" w:rsidP="008C5908">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158764F8" w14:textId="77777777" w:rsidR="00E82C25" w:rsidRPr="0096071A" w:rsidRDefault="00E82C25" w:rsidP="008C5908">
      <w:pPr>
        <w:widowControl w:val="0"/>
        <w:tabs>
          <w:tab w:val="left" w:pos="1701"/>
        </w:tabs>
        <w:autoSpaceDE w:val="0"/>
        <w:autoSpaceDN w:val="0"/>
        <w:adjustRightInd w:val="0"/>
        <w:spacing w:after="0" w:line="360" w:lineRule="auto"/>
        <w:jc w:val="both"/>
        <w:rPr>
          <w:rFonts w:ascii="Palatino Linotype" w:eastAsiaTheme="minorEastAsia" w:hAnsi="Palatino Linotype"/>
          <w:sz w:val="2"/>
          <w:szCs w:val="24"/>
          <w:lang w:val="es-ES_tradnl" w:eastAsia="es-ES_tradnl"/>
        </w:rPr>
      </w:pPr>
    </w:p>
    <w:p w14:paraId="6A2338CA" w14:textId="77777777" w:rsidR="00817865" w:rsidRDefault="00817865" w:rsidP="008C5908">
      <w:pPr>
        <w:spacing w:after="0" w:line="360" w:lineRule="auto"/>
        <w:jc w:val="both"/>
        <w:rPr>
          <w:rFonts w:ascii="Palatino Linotype" w:hAnsi="Palatino Linotype"/>
          <w:sz w:val="24"/>
          <w:szCs w:val="24"/>
        </w:rPr>
      </w:pPr>
    </w:p>
    <w:p w14:paraId="3D8D32E7" w14:textId="6E6222E0" w:rsidR="00FA363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731AAA">
        <w:rPr>
          <w:rFonts w:ascii="Palatino Linotype" w:hAnsi="Palatino Linotype" w:cs="Arial"/>
          <w:sz w:val="24"/>
          <w:szCs w:val="24"/>
        </w:rPr>
        <w:t xml:space="preserve"> DE LOS PRESENTES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w:t>
      </w:r>
      <w:bookmarkStart w:id="0" w:name="_GoBack"/>
      <w:bookmarkEnd w:id="0"/>
      <w:r w:rsidRPr="00AD2A55">
        <w:rPr>
          <w:rFonts w:ascii="Palatino Linotype" w:eastAsia="Arial Unicode MS" w:hAnsi="Palatino Linotype" w:cs="Arial"/>
          <w:sz w:val="24"/>
          <w:szCs w:val="24"/>
        </w:rPr>
        <w:t>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8C5908">
        <w:rPr>
          <w:rFonts w:ascii="Palatino Linotype" w:hAnsi="Palatino Linotype" w:cs="Arial"/>
          <w:sz w:val="24"/>
          <w:szCs w:val="24"/>
        </w:rPr>
        <w:t xml:space="preserve"> </w:t>
      </w:r>
      <w:r w:rsidR="006643C1">
        <w:rPr>
          <w:rFonts w:ascii="Palatino Linotype" w:hAnsi="Palatino Linotype" w:cs="Arial"/>
          <w:sz w:val="24"/>
          <w:szCs w:val="24"/>
        </w:rPr>
        <w:t>Y LUIS GUSTAVO PARRA NORIEGA (AUSENTE EN LA VOTACIÓN),</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6643C1">
        <w:rPr>
          <w:rFonts w:ascii="Palatino Linotype" w:hAnsi="Palatino Linotype" w:cs="Arial"/>
          <w:sz w:val="24"/>
          <w:szCs w:val="24"/>
        </w:rPr>
        <w:t xml:space="preserve">NOVENA SESIÓN </w:t>
      </w:r>
      <w:r w:rsidR="003F6183" w:rsidRPr="00AD2A55">
        <w:rPr>
          <w:rFonts w:ascii="Palatino Linotype" w:hAnsi="Palatino Linotype" w:cs="Arial"/>
          <w:sz w:val="24"/>
          <w:szCs w:val="24"/>
        </w:rPr>
        <w:t xml:space="preserve"> ORDINARIA CELEBRADA EL </w:t>
      </w:r>
      <w:r w:rsidR="006643C1">
        <w:rPr>
          <w:rFonts w:ascii="Palatino Linotype" w:hAnsi="Palatino Linotype" w:cs="Arial"/>
          <w:sz w:val="24"/>
          <w:szCs w:val="24"/>
        </w:rPr>
        <w:t>DIECIOCHO DE MARZO</w:t>
      </w:r>
      <w:r w:rsidR="00812D80">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6643C1">
        <w:rPr>
          <w:rFonts w:ascii="Palatino Linotype" w:hAnsi="Palatino Linotype" w:cs="Arial"/>
          <w:sz w:val="24"/>
          <w:szCs w:val="24"/>
        </w:rPr>
        <w:t>----------------------------------------------------------------------------------------------------------------------------------------------------------------------------------------------------------------------------------------------------------------------------------------------------------------------------------------------------------------------------------------------</w:t>
      </w:r>
    </w:p>
    <w:p w14:paraId="118AFAF7" w14:textId="61260E63" w:rsidR="00C70171"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r w:rsidR="006643C1">
        <w:rPr>
          <w:rFonts w:ascii="Palatino Linotype" w:hAnsi="Palatino Linotype"/>
          <w:sz w:val="20"/>
          <w:szCs w:val="20"/>
        </w:rPr>
        <w:t>.</w:t>
      </w:r>
    </w:p>
    <w:p w14:paraId="73C17EB0" w14:textId="77777777" w:rsidR="006643C1" w:rsidRDefault="006643C1" w:rsidP="00AD2A55">
      <w:pPr>
        <w:spacing w:after="0" w:line="240" w:lineRule="auto"/>
        <w:rPr>
          <w:rFonts w:ascii="Palatino Linotype" w:hAnsi="Palatino Linotype"/>
          <w:sz w:val="20"/>
          <w:szCs w:val="20"/>
        </w:rPr>
      </w:pPr>
    </w:p>
    <w:p w14:paraId="0C02CDE6" w14:textId="77777777" w:rsidR="006643C1" w:rsidRPr="00D701CA" w:rsidRDefault="006643C1" w:rsidP="00AD2A55">
      <w:pPr>
        <w:spacing w:after="0" w:line="240" w:lineRule="auto"/>
        <w:rPr>
          <w:rFonts w:ascii="Palatino Linotype" w:hAnsi="Palatino Linotype"/>
          <w:sz w:val="20"/>
          <w:szCs w:val="20"/>
        </w:rPr>
      </w:pPr>
    </w:p>
    <w:sectPr w:rsidR="006643C1" w:rsidRPr="00D701CA" w:rsidSect="006E3E3B">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FC01C" w14:textId="77777777" w:rsidR="00C56197" w:rsidRDefault="00C56197" w:rsidP="00BF3214">
      <w:pPr>
        <w:spacing w:after="0" w:line="240" w:lineRule="auto"/>
      </w:pPr>
      <w:r>
        <w:separator/>
      </w:r>
    </w:p>
  </w:endnote>
  <w:endnote w:type="continuationSeparator" w:id="0">
    <w:p w14:paraId="3C3A058C" w14:textId="77777777" w:rsidR="00C56197" w:rsidRDefault="00C56197"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54243C" w:rsidRPr="002D6DD8" w:rsidRDefault="0054243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31AAA">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31AAA">
              <w:rPr>
                <w:rFonts w:ascii="Palatino Linotype" w:hAnsi="Palatino Linotype"/>
                <w:bCs/>
                <w:noProof/>
                <w:sz w:val="20"/>
              </w:rPr>
              <w:t>30</w:t>
            </w:r>
            <w:r>
              <w:rPr>
                <w:rFonts w:ascii="Palatino Linotype" w:hAnsi="Palatino Linotype"/>
                <w:bCs/>
                <w:noProof/>
                <w:sz w:val="20"/>
              </w:rPr>
              <w:fldChar w:fldCharType="end"/>
            </w:r>
          </w:p>
        </w:sdtContent>
      </w:sdt>
    </w:sdtContent>
  </w:sdt>
  <w:p w14:paraId="1002C619" w14:textId="77777777" w:rsidR="0054243C" w:rsidRDefault="005424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54243C" w:rsidRPr="000B69FA" w:rsidRDefault="0054243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31AA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31AAA">
      <w:rPr>
        <w:rFonts w:ascii="Palatino Linotype" w:hAnsi="Palatino Linotype"/>
        <w:bCs/>
        <w:noProof/>
        <w:sz w:val="20"/>
      </w:rPr>
      <w:t>30</w:t>
    </w:r>
    <w:r>
      <w:rPr>
        <w:rFonts w:ascii="Palatino Linotype" w:hAnsi="Palatino Linotype"/>
        <w:bCs/>
        <w:noProof/>
        <w:sz w:val="20"/>
      </w:rPr>
      <w:fldChar w:fldCharType="end"/>
    </w:r>
  </w:p>
  <w:p w14:paraId="1DC90981" w14:textId="77777777" w:rsidR="0054243C" w:rsidRDefault="00542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8E392" w14:textId="77777777" w:rsidR="00C56197" w:rsidRDefault="00C56197" w:rsidP="00BF3214">
      <w:pPr>
        <w:spacing w:after="0" w:line="240" w:lineRule="auto"/>
      </w:pPr>
      <w:r>
        <w:separator/>
      </w:r>
    </w:p>
  </w:footnote>
  <w:footnote w:type="continuationSeparator" w:id="0">
    <w:p w14:paraId="5EB1BBDB" w14:textId="77777777" w:rsidR="00C56197" w:rsidRDefault="00C56197"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B66DE" w14:textId="4DC1CFCB" w:rsidR="00C35F25" w:rsidRDefault="00C56197">
    <w:pPr>
      <w:pStyle w:val="Encabezado"/>
    </w:pPr>
    <w:r>
      <w:rPr>
        <w:noProof/>
        <w:lang w:val="es-MX" w:eastAsia="es-MX"/>
      </w:rPr>
      <w:pict w14:anchorId="1F4D7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44265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54243C" w14:paraId="35E5EC0A" w14:textId="77777777" w:rsidTr="0069470D">
      <w:trPr>
        <w:trHeight w:val="227"/>
      </w:trPr>
      <w:tc>
        <w:tcPr>
          <w:tcW w:w="6091" w:type="dxa"/>
          <w:hideMark/>
        </w:tcPr>
        <w:p w14:paraId="7BC472F9" w14:textId="77777777" w:rsidR="0054243C" w:rsidRDefault="0054243C" w:rsidP="0069470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3A7BAE99" w14:textId="4B9C47C7" w:rsidR="0054243C" w:rsidRDefault="0054243C" w:rsidP="0069470D">
          <w:pPr>
            <w:spacing w:after="120" w:line="256" w:lineRule="auto"/>
            <w:ind w:left="-486"/>
            <w:jc w:val="right"/>
            <w:rPr>
              <w:rFonts w:ascii="Palatino Linotype" w:hAnsi="Palatino Linotype" w:cs="Arial"/>
              <w:szCs w:val="20"/>
            </w:rPr>
          </w:pPr>
          <w:r>
            <w:rPr>
              <w:rFonts w:ascii="Palatino Linotype" w:hAnsi="Palatino Linotype" w:cs="Arial"/>
              <w:b/>
              <w:bCs/>
              <w:sz w:val="21"/>
              <w:szCs w:val="21"/>
              <w:lang w:eastAsia="es-MX"/>
            </w:rPr>
            <w:t>06160/INFOEM/IP/RR/2020.</w:t>
          </w:r>
        </w:p>
      </w:tc>
    </w:tr>
    <w:tr w:rsidR="0054243C" w14:paraId="0482DFAC" w14:textId="77777777" w:rsidTr="0069470D">
      <w:trPr>
        <w:trHeight w:val="242"/>
      </w:trPr>
      <w:tc>
        <w:tcPr>
          <w:tcW w:w="6091" w:type="dxa"/>
          <w:hideMark/>
        </w:tcPr>
        <w:p w14:paraId="509D07E9" w14:textId="77777777" w:rsidR="0054243C" w:rsidRDefault="0054243C" w:rsidP="0069470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3454C0A" w14:textId="04FFD320" w:rsidR="0054243C" w:rsidRDefault="0054243C" w:rsidP="0069470D">
          <w:pPr>
            <w:spacing w:after="120" w:line="256" w:lineRule="auto"/>
            <w:ind w:left="-486" w:firstLine="284"/>
            <w:jc w:val="right"/>
            <w:rPr>
              <w:rFonts w:ascii="Palatino Linotype" w:hAnsi="Palatino Linotype" w:cs="Arial"/>
              <w:szCs w:val="20"/>
            </w:rPr>
          </w:pPr>
          <w:r w:rsidRPr="0069470D">
            <w:rPr>
              <w:rFonts w:ascii="Palatino Linotype" w:hAnsi="Palatino Linotype" w:cs="Arial"/>
              <w:b/>
              <w:sz w:val="21"/>
              <w:szCs w:val="21"/>
            </w:rPr>
            <w:t>Sistema Municipal Para el Desarrollo Integral de la Familia de Tianguistenco</w:t>
          </w:r>
        </w:p>
      </w:tc>
    </w:tr>
    <w:tr w:rsidR="0054243C" w14:paraId="7B7E63F5" w14:textId="77777777" w:rsidTr="0069470D">
      <w:trPr>
        <w:trHeight w:val="342"/>
      </w:trPr>
      <w:tc>
        <w:tcPr>
          <w:tcW w:w="6091" w:type="dxa"/>
          <w:hideMark/>
        </w:tcPr>
        <w:p w14:paraId="2BCB7A44" w14:textId="77777777" w:rsidR="0054243C" w:rsidRDefault="0054243C"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381E3FB2" w14:textId="77777777" w:rsidR="0054243C" w:rsidRPr="00035DB8" w:rsidRDefault="0054243C" w:rsidP="0069470D">
          <w:pPr>
            <w:spacing w:after="120" w:line="256" w:lineRule="auto"/>
            <w:ind w:left="-48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78E17221" w:rsidR="0054243C" w:rsidRDefault="00C56197" w:rsidP="00B935D1">
    <w:pPr>
      <w:pStyle w:val="Encabezado"/>
      <w:tabs>
        <w:tab w:val="clear" w:pos="4419"/>
        <w:tab w:val="clear" w:pos="8838"/>
        <w:tab w:val="left" w:pos="6005"/>
      </w:tabs>
    </w:pPr>
    <w:r>
      <w:rPr>
        <w:noProof/>
        <w:lang w:val="es-MX" w:eastAsia="es-MX"/>
      </w:rPr>
      <w:pict w14:anchorId="7BE44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442658" o:spid="_x0000_s2051" type="#_x0000_t75" style="position:absolute;margin-left:-82.3pt;margin-top:-123.05pt;width:609.4pt;height:793.75pt;z-index:-251656192;mso-position-horizontal-relative:margin;mso-position-vertical-relative:margin" o:allowincell="f">
          <v:imagedata r:id="rId1" o:title="infoem"/>
          <w10:wrap anchorx="margin" anchory="margin"/>
        </v:shape>
      </w:pict>
    </w:r>
    <w:r w:rsidR="0054243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54243C" w:rsidRPr="00D26364" w14:paraId="25A37BB4" w14:textId="77777777" w:rsidTr="003D3D1E">
      <w:trPr>
        <w:trHeight w:val="227"/>
      </w:trPr>
      <w:tc>
        <w:tcPr>
          <w:tcW w:w="6233" w:type="dxa"/>
          <w:hideMark/>
        </w:tcPr>
        <w:p w14:paraId="3B7407D3" w14:textId="77777777" w:rsidR="0054243C" w:rsidRPr="00D26364" w:rsidRDefault="0054243C"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230698D2" w:rsidR="0054243C" w:rsidRPr="00D26364" w:rsidRDefault="0054243C" w:rsidP="0069470D">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06160/INFOEM/IP/RR/2020.</w:t>
          </w:r>
        </w:p>
      </w:tc>
    </w:tr>
    <w:tr w:rsidR="0054243C" w:rsidRPr="00D26364" w14:paraId="480BC2A1" w14:textId="77777777" w:rsidTr="003D3D1E">
      <w:trPr>
        <w:trHeight w:val="242"/>
      </w:trPr>
      <w:tc>
        <w:tcPr>
          <w:tcW w:w="6233" w:type="dxa"/>
          <w:hideMark/>
        </w:tcPr>
        <w:p w14:paraId="0BCD7858" w14:textId="77777777" w:rsidR="0054243C" w:rsidRPr="00D26364" w:rsidRDefault="0054243C"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6C933586" w:rsidR="0054243C" w:rsidRPr="00D26364" w:rsidRDefault="0054243C" w:rsidP="00024EBD">
          <w:pPr>
            <w:spacing w:after="120" w:line="256" w:lineRule="auto"/>
            <w:ind w:left="-486" w:right="72" w:firstLine="284"/>
            <w:jc w:val="right"/>
            <w:rPr>
              <w:rFonts w:ascii="Palatino Linotype" w:hAnsi="Palatino Linotype" w:cs="Arial"/>
              <w:b/>
              <w:sz w:val="21"/>
              <w:szCs w:val="21"/>
            </w:rPr>
          </w:pPr>
          <w:r w:rsidRPr="0069470D">
            <w:rPr>
              <w:rFonts w:ascii="Palatino Linotype" w:hAnsi="Palatino Linotype" w:cs="Arial"/>
              <w:b/>
              <w:sz w:val="21"/>
              <w:szCs w:val="21"/>
            </w:rPr>
            <w:t>Sistema Municipal Para el Desarrollo Integral de la Familia de Tianguistenco</w:t>
          </w:r>
        </w:p>
      </w:tc>
    </w:tr>
    <w:tr w:rsidR="0054243C" w:rsidRPr="00D26364" w14:paraId="60A059F9" w14:textId="77777777" w:rsidTr="003D3D1E">
      <w:trPr>
        <w:trHeight w:val="342"/>
      </w:trPr>
      <w:tc>
        <w:tcPr>
          <w:tcW w:w="6233" w:type="dxa"/>
        </w:tcPr>
        <w:p w14:paraId="063683FE" w14:textId="77777777" w:rsidR="0054243C" w:rsidRPr="00D26364" w:rsidRDefault="0054243C"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41C0FC6E" w:rsidR="0054243C" w:rsidRPr="00D26364" w:rsidRDefault="00731AAA"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w:t>
          </w:r>
          <w:proofErr w:type="spellEnd"/>
        </w:p>
      </w:tc>
    </w:tr>
    <w:tr w:rsidR="0054243C" w:rsidRPr="00D26364" w14:paraId="7854C9FF" w14:textId="77777777" w:rsidTr="003D3D1E">
      <w:trPr>
        <w:trHeight w:val="342"/>
      </w:trPr>
      <w:tc>
        <w:tcPr>
          <w:tcW w:w="6233" w:type="dxa"/>
        </w:tcPr>
        <w:p w14:paraId="02A89BC6" w14:textId="77777777" w:rsidR="0054243C" w:rsidRPr="00D26364" w:rsidRDefault="0054243C"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54243C" w:rsidRPr="00D26364" w:rsidRDefault="0054243C"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5BFA3DC8" w:rsidR="0054243C" w:rsidRDefault="00C56197">
    <w:pPr>
      <w:pStyle w:val="Encabezado"/>
    </w:pPr>
    <w:r>
      <w:rPr>
        <w:noProof/>
        <w:lang w:val="es-MX" w:eastAsia="es-MX"/>
      </w:rPr>
      <w:pict w14:anchorId="2A20F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442656" o:spid="_x0000_s2049" type="#_x0000_t75" style="position:absolute;margin-left:-82.3pt;margin-top:-147.1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9"/>
  </w:num>
  <w:num w:numId="3">
    <w:abstractNumId w:val="14"/>
  </w:num>
  <w:num w:numId="4">
    <w:abstractNumId w:val="13"/>
  </w:num>
  <w:num w:numId="5">
    <w:abstractNumId w:val="7"/>
  </w:num>
  <w:num w:numId="6">
    <w:abstractNumId w:val="10"/>
  </w:num>
  <w:num w:numId="7">
    <w:abstractNumId w:val="3"/>
  </w:num>
  <w:num w:numId="8">
    <w:abstractNumId w:val="4"/>
  </w:num>
  <w:num w:numId="9">
    <w:abstractNumId w:val="6"/>
  </w:num>
  <w:num w:numId="10">
    <w:abstractNumId w:val="15"/>
  </w:num>
  <w:num w:numId="11">
    <w:abstractNumId w:val="11"/>
  </w:num>
  <w:num w:numId="12">
    <w:abstractNumId w:val="0"/>
  </w:num>
  <w:num w:numId="13">
    <w:abstractNumId w:val="1"/>
  </w:num>
  <w:num w:numId="14">
    <w:abstractNumId w:val="18"/>
  </w:num>
  <w:num w:numId="15">
    <w:abstractNumId w:val="5"/>
  </w:num>
  <w:num w:numId="16">
    <w:abstractNumId w:val="2"/>
  </w:num>
  <w:num w:numId="17">
    <w:abstractNumId w:val="16"/>
  </w:num>
  <w:num w:numId="18">
    <w:abstractNumId w:val="12"/>
  </w:num>
  <w:num w:numId="19">
    <w:abstractNumId w:val="9"/>
  </w:num>
  <w:num w:numId="2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573"/>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653"/>
    <w:rsid w:val="000B2F5E"/>
    <w:rsid w:val="000B3967"/>
    <w:rsid w:val="000B5190"/>
    <w:rsid w:val="000B69D5"/>
    <w:rsid w:val="000B6CFA"/>
    <w:rsid w:val="000B7DC4"/>
    <w:rsid w:val="000C0753"/>
    <w:rsid w:val="000C0F46"/>
    <w:rsid w:val="000C1D7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2A8B"/>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24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08C"/>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A1D"/>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2F4500"/>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9CD"/>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093"/>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0A28"/>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243C"/>
    <w:rsid w:val="0054331B"/>
    <w:rsid w:val="00543E5E"/>
    <w:rsid w:val="005440DF"/>
    <w:rsid w:val="005458DE"/>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195"/>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26F"/>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0F32"/>
    <w:rsid w:val="006534DA"/>
    <w:rsid w:val="006540B9"/>
    <w:rsid w:val="00655B55"/>
    <w:rsid w:val="0065659C"/>
    <w:rsid w:val="006571D2"/>
    <w:rsid w:val="00657C23"/>
    <w:rsid w:val="00660DD7"/>
    <w:rsid w:val="00662815"/>
    <w:rsid w:val="0066313C"/>
    <w:rsid w:val="0066335E"/>
    <w:rsid w:val="00663581"/>
    <w:rsid w:val="00663D78"/>
    <w:rsid w:val="006643C1"/>
    <w:rsid w:val="006644F2"/>
    <w:rsid w:val="00664D18"/>
    <w:rsid w:val="006652FC"/>
    <w:rsid w:val="00666047"/>
    <w:rsid w:val="00666316"/>
    <w:rsid w:val="00670DF7"/>
    <w:rsid w:val="00671C54"/>
    <w:rsid w:val="00671EF9"/>
    <w:rsid w:val="00672007"/>
    <w:rsid w:val="00672B41"/>
    <w:rsid w:val="00672FAF"/>
    <w:rsid w:val="0067304C"/>
    <w:rsid w:val="0067449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470D"/>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6F7CB6"/>
    <w:rsid w:val="007001F9"/>
    <w:rsid w:val="0070066B"/>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4B3"/>
    <w:rsid w:val="007271FA"/>
    <w:rsid w:val="0073033E"/>
    <w:rsid w:val="00730A30"/>
    <w:rsid w:val="00731AAA"/>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3A41"/>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206"/>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1D5"/>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CB0"/>
    <w:rsid w:val="00865E7D"/>
    <w:rsid w:val="00865EE3"/>
    <w:rsid w:val="008660F8"/>
    <w:rsid w:val="00866FD2"/>
    <w:rsid w:val="008675D6"/>
    <w:rsid w:val="00867CFE"/>
    <w:rsid w:val="008705A1"/>
    <w:rsid w:val="00870FBD"/>
    <w:rsid w:val="008730CC"/>
    <w:rsid w:val="00873164"/>
    <w:rsid w:val="00873A13"/>
    <w:rsid w:val="0087406C"/>
    <w:rsid w:val="00875C70"/>
    <w:rsid w:val="008765A9"/>
    <w:rsid w:val="0087680D"/>
    <w:rsid w:val="00876F59"/>
    <w:rsid w:val="00877602"/>
    <w:rsid w:val="0087774D"/>
    <w:rsid w:val="00877F78"/>
    <w:rsid w:val="00881122"/>
    <w:rsid w:val="0088157E"/>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CF"/>
    <w:rsid w:val="008C35FA"/>
    <w:rsid w:val="008C3C2A"/>
    <w:rsid w:val="008C4A1E"/>
    <w:rsid w:val="008C52FE"/>
    <w:rsid w:val="008C5908"/>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E62EF"/>
    <w:rsid w:val="009F033E"/>
    <w:rsid w:val="009F0920"/>
    <w:rsid w:val="009F0D2E"/>
    <w:rsid w:val="009F2D46"/>
    <w:rsid w:val="009F3F85"/>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48D"/>
    <w:rsid w:val="00A676BA"/>
    <w:rsid w:val="00A704CE"/>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176"/>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842"/>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5F25"/>
    <w:rsid w:val="00C36EC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6197"/>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0A11"/>
    <w:rsid w:val="00CC1CAB"/>
    <w:rsid w:val="00CC22E9"/>
    <w:rsid w:val="00CC237B"/>
    <w:rsid w:val="00CC2623"/>
    <w:rsid w:val="00CC3135"/>
    <w:rsid w:val="00CC3DA4"/>
    <w:rsid w:val="00CC449F"/>
    <w:rsid w:val="00CC45EC"/>
    <w:rsid w:val="00CC572A"/>
    <w:rsid w:val="00CC67CF"/>
    <w:rsid w:val="00CC6A6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48F6"/>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2C25"/>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0F19"/>
    <w:rsid w:val="00ED1089"/>
    <w:rsid w:val="00ED17C8"/>
    <w:rsid w:val="00ED1854"/>
    <w:rsid w:val="00ED1D71"/>
    <w:rsid w:val="00ED1E19"/>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4E4D"/>
    <w:rsid w:val="00F953B0"/>
    <w:rsid w:val="00F9682B"/>
    <w:rsid w:val="00FA03B0"/>
    <w:rsid w:val="00FA053D"/>
    <w:rsid w:val="00FA2B37"/>
    <w:rsid w:val="00FA3634"/>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1513184347">
          <w:marLeft w:val="1138"/>
          <w:marRight w:val="763"/>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3750970">
          <w:marLeft w:val="0"/>
          <w:marRight w:val="0"/>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71041153">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492018735">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53644552">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javascript:AbrirModal(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90DF5-B7E5-4A71-BC8D-8D47CD26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1319</TotalTime>
  <Pages>30</Pages>
  <Words>7135</Words>
  <Characters>39244</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39</cp:revision>
  <cp:lastPrinted>2019-08-29T15:35:00Z</cp:lastPrinted>
  <dcterms:created xsi:type="dcterms:W3CDTF">2020-03-23T17:45:00Z</dcterms:created>
  <dcterms:modified xsi:type="dcterms:W3CDTF">2021-04-09T15:12:00Z</dcterms:modified>
</cp:coreProperties>
</file>