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14A" w:rsidRPr="0024200F" w:rsidRDefault="0003114A" w:rsidP="0003114A">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BF6730">
        <w:rPr>
          <w:rFonts w:ascii="Palatino Linotype" w:hAnsi="Palatino Linotype"/>
        </w:rPr>
        <w:t xml:space="preserve"> dieciocho de marzo </w:t>
      </w:r>
      <w:r>
        <w:rPr>
          <w:rFonts w:ascii="Palatino Linotype" w:hAnsi="Palatino Linotype"/>
        </w:rPr>
        <w:t>de dos mil veinte</w:t>
      </w:r>
      <w:r w:rsidRPr="0024200F">
        <w:rPr>
          <w:rFonts w:ascii="Palatino Linotype" w:hAnsi="Palatino Linotype"/>
        </w:rPr>
        <w:t>.</w:t>
      </w:r>
    </w:p>
    <w:p w:rsidR="0003114A" w:rsidRPr="0024200F" w:rsidRDefault="0003114A" w:rsidP="0003114A">
      <w:pPr>
        <w:spacing w:line="360" w:lineRule="auto"/>
        <w:jc w:val="both"/>
        <w:rPr>
          <w:rFonts w:ascii="Palatino Linotype" w:hAnsi="Palatino Linotype"/>
        </w:rPr>
      </w:pPr>
    </w:p>
    <w:p w:rsidR="0003114A" w:rsidRPr="0024200F" w:rsidRDefault="0003114A" w:rsidP="0003114A">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Pr="0024200F">
        <w:rPr>
          <w:rFonts w:ascii="Palatino Linotype" w:hAnsi="Palatino Linotype"/>
          <w:b/>
        </w:rPr>
        <w:t>0</w:t>
      </w:r>
      <w:r>
        <w:rPr>
          <w:rFonts w:ascii="Palatino Linotype" w:hAnsi="Palatino Linotype"/>
          <w:b/>
        </w:rPr>
        <w:t xml:space="preserve">0265/INFOEM/IP/RR/2021 </w:t>
      </w:r>
      <w:r w:rsidRPr="0024200F">
        <w:rPr>
          <w:rFonts w:ascii="Palatino Linotype" w:hAnsi="Palatino Linotype"/>
        </w:rPr>
        <w:t xml:space="preserve">promovido por </w:t>
      </w:r>
      <w:proofErr w:type="spellStart"/>
      <w:r w:rsidR="00267A36">
        <w:rPr>
          <w:rFonts w:ascii="Palatino Linotype" w:hAnsi="Palatino Linotype"/>
          <w:b/>
        </w:rPr>
        <w:t>xxxxxxxxxxxxxxxxxxxxxxxxxxxxx</w:t>
      </w:r>
      <w:proofErr w:type="spellEnd"/>
      <w:r w:rsidRPr="0003114A">
        <w:rPr>
          <w:rFonts w:ascii="Palatino Linotype" w:hAnsi="Palatino Linotype"/>
          <w:b/>
        </w:rPr>
        <w:t xml:space="preserve"> </w:t>
      </w:r>
      <w:proofErr w:type="spellStart"/>
      <w:r w:rsidR="00267A36">
        <w:rPr>
          <w:rFonts w:ascii="Palatino Linotype" w:hAnsi="Palatino Linotype"/>
          <w:b/>
        </w:rPr>
        <w:t>xxxxxxxxx</w:t>
      </w:r>
      <w:proofErr w:type="spellEnd"/>
      <w:r w:rsidRPr="0024200F">
        <w:rPr>
          <w:rFonts w:ascii="Palatino Linotype" w:hAnsi="Palatino Linotype"/>
        </w:rPr>
        <w:t xml:space="preserve">, </w:t>
      </w:r>
      <w:r>
        <w:rPr>
          <w:rFonts w:ascii="Palatino Linotype" w:hAnsi="Palatino Linotype"/>
        </w:rPr>
        <w:t>quien en lo</w:t>
      </w:r>
      <w:r w:rsidRPr="0024200F">
        <w:rPr>
          <w:rFonts w:ascii="Palatino Linotype" w:hAnsi="Palatino Linotype"/>
        </w:rPr>
        <w:t xml:space="preserve"> sucesivo</w:t>
      </w:r>
      <w:r>
        <w:rPr>
          <w:rFonts w:ascii="Palatino Linotype" w:hAnsi="Palatino Linotype"/>
        </w:rPr>
        <w:t xml:space="preserve"> y para efectos prácticos se le denominara como </w:t>
      </w:r>
      <w:r w:rsidRPr="0024200F">
        <w:rPr>
          <w:rFonts w:ascii="Palatino Linotype" w:hAnsi="Palatino Linotype"/>
          <w:b/>
        </w:rPr>
        <w:t>el 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Pr>
          <w:rFonts w:ascii="Palatino Linotype" w:hAnsi="Palatino Linotype"/>
        </w:rPr>
        <w:t xml:space="preserve"> proporcionada por la </w:t>
      </w:r>
      <w:r w:rsidRPr="0003114A">
        <w:rPr>
          <w:rFonts w:ascii="Palatino Linotype" w:hAnsi="Palatino Linotype"/>
          <w:b/>
        </w:rPr>
        <w:t>Instituto Electoral del Estado de México</w:t>
      </w:r>
      <w:r w:rsidRPr="0024200F">
        <w:rPr>
          <w:rFonts w:ascii="Palatino Linotype" w:hAnsi="Palatino Linotype"/>
        </w:rPr>
        <w:t xml:space="preserve">, en lo sucesivo </w:t>
      </w:r>
      <w:r w:rsidRPr="0024200F">
        <w:rPr>
          <w:rFonts w:ascii="Palatino Linotype" w:hAnsi="Palatino Linotype"/>
          <w:b/>
        </w:rPr>
        <w:t>el sujeto obligado</w:t>
      </w:r>
      <w:r w:rsidRPr="0024200F">
        <w:rPr>
          <w:rFonts w:ascii="Palatino Linotype" w:hAnsi="Palatino Linotype"/>
        </w:rPr>
        <w:t xml:space="preserve">, se procede a dictar la presente resolución con base en lo siguiente: </w:t>
      </w:r>
    </w:p>
    <w:p w:rsidR="0003114A" w:rsidRPr="002478BC" w:rsidRDefault="0003114A" w:rsidP="0003114A">
      <w:pPr>
        <w:spacing w:line="360" w:lineRule="auto"/>
        <w:jc w:val="center"/>
        <w:rPr>
          <w:rFonts w:ascii="Palatino Linotype" w:hAnsi="Palatino Linotype"/>
          <w:b/>
          <w:bCs/>
          <w:spacing w:val="60"/>
          <w:lang w:val="es-ES_tradnl"/>
        </w:rPr>
      </w:pPr>
      <w:bookmarkStart w:id="0" w:name="_GoBack"/>
      <w:bookmarkEnd w:id="0"/>
    </w:p>
    <w:p w:rsidR="0003114A" w:rsidRPr="0024200F" w:rsidRDefault="0003114A" w:rsidP="0003114A">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03114A" w:rsidRPr="0024200F" w:rsidRDefault="0003114A" w:rsidP="0003114A">
      <w:pPr>
        <w:spacing w:line="360" w:lineRule="auto"/>
        <w:jc w:val="center"/>
        <w:rPr>
          <w:rFonts w:ascii="Palatino Linotype" w:hAnsi="Palatino Linotype"/>
          <w:b/>
          <w:bCs/>
          <w:spacing w:val="60"/>
          <w:lang w:val="es-ES_tradnl"/>
        </w:rPr>
      </w:pPr>
    </w:p>
    <w:p w:rsidR="0003114A" w:rsidRPr="0024200F" w:rsidRDefault="0003114A" w:rsidP="0003114A">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 veinticinco de enero de dos mil veint</w:t>
      </w:r>
      <w:r w:rsidR="003B246C">
        <w:rPr>
          <w:rFonts w:ascii="Palatino Linotype" w:hAnsi="Palatino Linotype"/>
        </w:rPr>
        <w:t>iuno</w:t>
      </w:r>
      <w:r w:rsidRPr="0024200F">
        <w:rPr>
          <w:rFonts w:ascii="Palatino Linotype" w:hAnsi="Palatino Linotype"/>
        </w:rPr>
        <w:t>, el</w:t>
      </w:r>
      <w:r w:rsidRPr="0024200F">
        <w:rPr>
          <w:rFonts w:ascii="Palatino Linotype" w:hAnsi="Palatino Linotype"/>
          <w:b/>
        </w:rPr>
        <w:t xml:space="preserve"> recurrente</w:t>
      </w:r>
      <w:r w:rsidRPr="0024200F">
        <w:rPr>
          <w:rFonts w:ascii="Palatino Linotype" w:hAnsi="Palatino Linotype"/>
        </w:rPr>
        <w:t xml:space="preserve"> </w:t>
      </w:r>
      <w:proofErr w:type="gramStart"/>
      <w:r w:rsidRPr="0024200F">
        <w:rPr>
          <w:rFonts w:ascii="Palatino Linotype" w:hAnsi="Palatino Linotype"/>
        </w:rPr>
        <w:t>presentó</w:t>
      </w:r>
      <w:proofErr w:type="gramEnd"/>
      <w:r w:rsidRPr="0024200F">
        <w:rPr>
          <w:rFonts w:ascii="Palatino Linotype" w:hAnsi="Palatino Linotype"/>
        </w:rPr>
        <w:t xml:space="preserve"> a través </w:t>
      </w:r>
      <w:r>
        <w:rPr>
          <w:rFonts w:ascii="Palatino Linotype" w:hAnsi="Palatino Linotype"/>
        </w:rPr>
        <w:t>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007448B6" w:rsidRPr="007448B6">
        <w:rPr>
          <w:rFonts w:ascii="Palatino Linotype" w:hAnsi="Palatino Linotype"/>
          <w:b/>
          <w:bCs/>
        </w:rPr>
        <w:t>00025/IEEM/IP/2021</w:t>
      </w:r>
      <w:r>
        <w:rPr>
          <w:rFonts w:ascii="Palatino Linotype" w:hAnsi="Palatino Linotype"/>
          <w:b/>
          <w:bCs/>
        </w:rPr>
        <w:t xml:space="preserve"> </w:t>
      </w:r>
      <w:r w:rsidRPr="0024200F">
        <w:rPr>
          <w:rFonts w:ascii="Palatino Linotype" w:hAnsi="Palatino Linotype"/>
        </w:rPr>
        <w:t xml:space="preserve">mediante la cual solicitó, vía </w:t>
      </w:r>
      <w:r w:rsidRPr="0024200F">
        <w:rPr>
          <w:rFonts w:ascii="Palatino Linotype" w:hAnsi="Palatino Linotype"/>
          <w:b/>
        </w:rPr>
        <w:t>SAIMEX</w:t>
      </w:r>
      <w:r w:rsidRPr="0024200F">
        <w:rPr>
          <w:rFonts w:ascii="Palatino Linotype" w:hAnsi="Palatino Linotype"/>
        </w:rPr>
        <w:t>, lo siguiente:</w:t>
      </w:r>
    </w:p>
    <w:p w:rsidR="0003114A" w:rsidRDefault="0003114A" w:rsidP="0003114A">
      <w:pPr>
        <w:spacing w:line="360" w:lineRule="auto"/>
        <w:jc w:val="both"/>
        <w:rPr>
          <w:rFonts w:ascii="Palatino Linotype" w:hAnsi="Palatino Linotype" w:cs="Arial"/>
        </w:rPr>
      </w:pPr>
    </w:p>
    <w:p w:rsidR="0003114A" w:rsidRPr="00157DDD" w:rsidRDefault="0003114A" w:rsidP="00BF6730">
      <w:pPr>
        <w:ind w:left="567" w:right="616"/>
        <w:jc w:val="both"/>
        <w:rPr>
          <w:rFonts w:ascii="Palatino Linotype" w:hAnsi="Palatino Linotype"/>
          <w:bCs/>
          <w:i/>
          <w:sz w:val="22"/>
        </w:rPr>
      </w:pPr>
      <w:r w:rsidRPr="00157DDD">
        <w:rPr>
          <w:rFonts w:ascii="Palatino Linotype" w:hAnsi="Palatino Linotype"/>
          <w:bCs/>
          <w:i/>
          <w:sz w:val="22"/>
        </w:rPr>
        <w:t>“</w:t>
      </w:r>
      <w:r w:rsidR="007448B6" w:rsidRPr="007448B6">
        <w:rPr>
          <w:rFonts w:ascii="Palatino Linotype" w:hAnsi="Palatino Linotype"/>
          <w:bCs/>
          <w:i/>
          <w:sz w:val="22"/>
        </w:rPr>
        <w:t xml:space="preserve">Derivado del proceso de </w:t>
      </w:r>
      <w:proofErr w:type="spellStart"/>
      <w:r w:rsidR="007448B6" w:rsidRPr="007448B6">
        <w:rPr>
          <w:rFonts w:ascii="Palatino Linotype" w:hAnsi="Palatino Linotype"/>
          <w:bCs/>
          <w:i/>
          <w:sz w:val="22"/>
        </w:rPr>
        <w:t>selecciòn</w:t>
      </w:r>
      <w:proofErr w:type="spellEnd"/>
      <w:r w:rsidR="007448B6" w:rsidRPr="007448B6">
        <w:rPr>
          <w:rFonts w:ascii="Palatino Linotype" w:hAnsi="Palatino Linotype"/>
          <w:bCs/>
          <w:i/>
          <w:sz w:val="22"/>
        </w:rPr>
        <w:t xml:space="preserve"> de vocales para el proceso electoral en 2021 en el Estado de </w:t>
      </w:r>
      <w:proofErr w:type="spellStart"/>
      <w:r w:rsidR="007448B6" w:rsidRPr="007448B6">
        <w:rPr>
          <w:rFonts w:ascii="Palatino Linotype" w:hAnsi="Palatino Linotype"/>
          <w:bCs/>
          <w:i/>
          <w:sz w:val="22"/>
        </w:rPr>
        <w:t>Mèxico</w:t>
      </w:r>
      <w:proofErr w:type="spellEnd"/>
      <w:r w:rsidR="007448B6" w:rsidRPr="007448B6">
        <w:rPr>
          <w:rFonts w:ascii="Palatino Linotype" w:hAnsi="Palatino Linotype"/>
          <w:bCs/>
          <w:i/>
          <w:sz w:val="22"/>
        </w:rPr>
        <w:t xml:space="preserve">, me permito solicitar, proporcionarme las entrevistas en video llamada realizadas a los postulantes registrados para vocales municipales y Distritales de los municipios de Texcoco, Chicoloapan, </w:t>
      </w:r>
      <w:proofErr w:type="spellStart"/>
      <w:r w:rsidR="007448B6" w:rsidRPr="007448B6">
        <w:rPr>
          <w:rFonts w:ascii="Palatino Linotype" w:hAnsi="Palatino Linotype"/>
          <w:bCs/>
          <w:i/>
          <w:sz w:val="22"/>
        </w:rPr>
        <w:t>Chimalhuacàn</w:t>
      </w:r>
      <w:proofErr w:type="spellEnd"/>
      <w:r w:rsidR="007448B6" w:rsidRPr="007448B6">
        <w:rPr>
          <w:rFonts w:ascii="Palatino Linotype" w:hAnsi="Palatino Linotype"/>
          <w:bCs/>
          <w:i/>
          <w:sz w:val="22"/>
        </w:rPr>
        <w:t xml:space="preserve"> y La Paz, lo anterior derivado de la falta </w:t>
      </w:r>
      <w:proofErr w:type="spellStart"/>
      <w:r w:rsidR="007448B6" w:rsidRPr="007448B6">
        <w:rPr>
          <w:rFonts w:ascii="Palatino Linotype" w:hAnsi="Palatino Linotype"/>
          <w:bCs/>
          <w:i/>
          <w:sz w:val="22"/>
        </w:rPr>
        <w:t>informaciòn</w:t>
      </w:r>
      <w:proofErr w:type="spellEnd"/>
      <w:r w:rsidR="007448B6" w:rsidRPr="007448B6">
        <w:rPr>
          <w:rFonts w:ascii="Palatino Linotype" w:hAnsi="Palatino Linotype"/>
          <w:bCs/>
          <w:i/>
          <w:sz w:val="22"/>
        </w:rPr>
        <w:t xml:space="preserve"> proporcionada en el mecanismo de </w:t>
      </w:r>
      <w:proofErr w:type="spellStart"/>
      <w:r w:rsidR="007448B6" w:rsidRPr="007448B6">
        <w:rPr>
          <w:rFonts w:ascii="Palatino Linotype" w:hAnsi="Palatino Linotype"/>
          <w:bCs/>
          <w:i/>
          <w:sz w:val="22"/>
        </w:rPr>
        <w:t>difusiòn</w:t>
      </w:r>
      <w:proofErr w:type="spellEnd"/>
      <w:r w:rsidR="007448B6" w:rsidRPr="007448B6">
        <w:rPr>
          <w:rFonts w:ascii="Palatino Linotype" w:hAnsi="Palatino Linotype"/>
          <w:bCs/>
          <w:i/>
          <w:sz w:val="22"/>
        </w:rPr>
        <w:t>.</w:t>
      </w:r>
      <w:r>
        <w:rPr>
          <w:rFonts w:ascii="Palatino Linotype" w:hAnsi="Palatino Linotype"/>
          <w:bCs/>
          <w:i/>
          <w:sz w:val="22"/>
        </w:rPr>
        <w:t>”</w:t>
      </w:r>
    </w:p>
    <w:p w:rsidR="0003114A" w:rsidRPr="00B02F4C" w:rsidRDefault="0003114A" w:rsidP="0003114A">
      <w:pPr>
        <w:spacing w:line="360" w:lineRule="auto"/>
        <w:ind w:left="567" w:right="616"/>
        <w:jc w:val="both"/>
        <w:rPr>
          <w:rFonts w:ascii="Palatino Linotype" w:hAnsi="Palatino Linotype"/>
          <w:bCs/>
        </w:rPr>
      </w:pPr>
    </w:p>
    <w:p w:rsidR="0003114A" w:rsidRDefault="0003114A" w:rsidP="0003114A">
      <w:pPr>
        <w:spacing w:line="360" w:lineRule="auto"/>
        <w:jc w:val="both"/>
        <w:rPr>
          <w:rFonts w:ascii="Palatino Linotype" w:hAnsi="Palatino Linotype"/>
          <w:szCs w:val="28"/>
          <w:lang w:val="es-MX"/>
        </w:rPr>
      </w:pPr>
      <w:r w:rsidRPr="0024200F">
        <w:rPr>
          <w:rFonts w:ascii="Palatino Linotype" w:hAnsi="Palatino Linotype"/>
          <w:szCs w:val="28"/>
          <w:lang w:val="es-MX"/>
        </w:rPr>
        <w:t>Modalidad de entrega:</w:t>
      </w:r>
      <w:r w:rsidRPr="00E41476">
        <w:rPr>
          <w:rFonts w:ascii="Palatino Linotype" w:hAnsi="Palatino Linotype"/>
          <w:b/>
          <w:i/>
          <w:szCs w:val="28"/>
          <w:lang w:val="es-MX"/>
        </w:rPr>
        <w:t xml:space="preserve"> a través del SAIMEX</w:t>
      </w:r>
    </w:p>
    <w:p w:rsidR="0003114A" w:rsidRDefault="0003114A" w:rsidP="0003114A">
      <w:pPr>
        <w:spacing w:line="360" w:lineRule="auto"/>
        <w:jc w:val="both"/>
        <w:rPr>
          <w:rFonts w:ascii="Palatino Linotype" w:hAnsi="Palatino Linotype"/>
        </w:rPr>
      </w:pPr>
      <w:r w:rsidRPr="00A42A4D">
        <w:rPr>
          <w:rFonts w:ascii="Palatino Linotype" w:hAnsi="Palatino Linotype"/>
          <w:b/>
          <w:sz w:val="28"/>
          <w:szCs w:val="28"/>
          <w:lang w:val="es-MX"/>
        </w:rPr>
        <w:lastRenderedPageBreak/>
        <w:t>SEGUNDO.</w:t>
      </w:r>
      <w:r w:rsidRPr="00A42A4D">
        <w:rPr>
          <w:rFonts w:ascii="Palatino Linotype" w:hAnsi="Palatino Linotype"/>
          <w:sz w:val="28"/>
          <w:szCs w:val="28"/>
          <w:lang w:val="es-MX"/>
        </w:rPr>
        <w:t xml:space="preserve"> </w:t>
      </w:r>
      <w:r w:rsidRPr="00A42A4D">
        <w:rPr>
          <w:rFonts w:ascii="Palatino Linotype" w:hAnsi="Palatino Linotype"/>
        </w:rPr>
        <w:t xml:space="preserve">De las constancias que obran en </w:t>
      </w:r>
      <w:r>
        <w:rPr>
          <w:rFonts w:ascii="Palatino Linotype" w:hAnsi="Palatino Linotype"/>
        </w:rPr>
        <w:t xml:space="preserve">el </w:t>
      </w:r>
      <w:r w:rsidRPr="00A42A4D">
        <w:rPr>
          <w:rFonts w:ascii="Palatino Linotype" w:hAnsi="Palatino Linotype"/>
        </w:rPr>
        <w:t xml:space="preserve">expediente electrónico, </w:t>
      </w:r>
      <w:r>
        <w:rPr>
          <w:rFonts w:ascii="Palatino Linotype" w:hAnsi="Palatino Linotype"/>
        </w:rPr>
        <w:t xml:space="preserve">aperturado con motivo del ingreso de la solicitud de información, </w:t>
      </w:r>
      <w:r w:rsidRPr="00A42A4D">
        <w:rPr>
          <w:rFonts w:ascii="Palatino Linotype" w:hAnsi="Palatino Linotype"/>
        </w:rPr>
        <w:t>se advierte</w:t>
      </w:r>
      <w:r w:rsidRPr="0024200F">
        <w:rPr>
          <w:rFonts w:ascii="Palatino Linotype" w:hAnsi="Palatino Linotype"/>
        </w:rPr>
        <w:t xml:space="preserve"> que </w:t>
      </w:r>
      <w:r w:rsidRPr="005564D2">
        <w:rPr>
          <w:rFonts w:ascii="Palatino Linotype" w:hAnsi="Palatino Linotype"/>
        </w:rPr>
        <w:t>el</w:t>
      </w:r>
      <w:r w:rsidRPr="0024200F">
        <w:rPr>
          <w:rFonts w:ascii="Palatino Linotype" w:hAnsi="Palatino Linotype"/>
          <w:b/>
        </w:rPr>
        <w:t xml:space="preserve"> sujeto obligado </w:t>
      </w:r>
      <w:r w:rsidRPr="0024200F">
        <w:rPr>
          <w:rFonts w:ascii="Palatino Linotype" w:hAnsi="Palatino Linotype"/>
        </w:rPr>
        <w:t>emitió respuesta</w:t>
      </w:r>
      <w:r>
        <w:rPr>
          <w:rFonts w:ascii="Palatino Linotype" w:hAnsi="Palatino Linotype"/>
        </w:rPr>
        <w:t xml:space="preserve"> el día </w:t>
      </w:r>
      <w:r w:rsidR="007448B6">
        <w:rPr>
          <w:rFonts w:ascii="Palatino Linotype" w:hAnsi="Palatino Linotype"/>
        </w:rPr>
        <w:t>cuatro de febrero de dos mil veintiuno</w:t>
      </w:r>
      <w:r>
        <w:rPr>
          <w:rFonts w:ascii="Palatino Linotype" w:hAnsi="Palatino Linotype"/>
        </w:rPr>
        <w:t>,</w:t>
      </w:r>
      <w:r w:rsidRPr="0024200F">
        <w:rPr>
          <w:rFonts w:ascii="Palatino Linotype" w:hAnsi="Palatino Linotype"/>
        </w:rPr>
        <w:t xml:space="preserve"> en </w:t>
      </w:r>
      <w:r>
        <w:rPr>
          <w:rFonts w:ascii="Palatino Linotype" w:hAnsi="Palatino Linotype"/>
        </w:rPr>
        <w:t>los términos siguientes:</w:t>
      </w:r>
    </w:p>
    <w:p w:rsidR="0003114A" w:rsidRDefault="0003114A" w:rsidP="0003114A">
      <w:pPr>
        <w:spacing w:line="360" w:lineRule="auto"/>
        <w:jc w:val="both"/>
        <w:rPr>
          <w:rFonts w:ascii="Palatino Linotype" w:hAnsi="Palatino Linotype"/>
        </w:rPr>
      </w:pPr>
    </w:p>
    <w:p w:rsidR="007448B6" w:rsidRDefault="0003114A" w:rsidP="00BF6730">
      <w:pPr>
        <w:ind w:left="567" w:right="616"/>
        <w:jc w:val="both"/>
        <w:rPr>
          <w:rFonts w:ascii="Palatino Linotype" w:hAnsi="Palatino Linotype"/>
          <w:bCs/>
          <w:i/>
          <w:sz w:val="22"/>
        </w:rPr>
      </w:pPr>
      <w:r w:rsidRPr="00157DDD">
        <w:rPr>
          <w:rFonts w:ascii="Palatino Linotype" w:hAnsi="Palatino Linotype"/>
          <w:bCs/>
          <w:i/>
          <w:sz w:val="22"/>
        </w:rPr>
        <w:t>“</w:t>
      </w:r>
      <w:r w:rsidR="007448B6" w:rsidRPr="007448B6">
        <w:rPr>
          <w:rFonts w:ascii="Palatino Linotype" w:hAnsi="Palatino Linotype"/>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448B6" w:rsidRPr="007448B6" w:rsidRDefault="007448B6" w:rsidP="00BF6730">
      <w:pPr>
        <w:ind w:left="567" w:right="616"/>
        <w:jc w:val="both"/>
        <w:rPr>
          <w:rFonts w:ascii="Palatino Linotype" w:hAnsi="Palatino Linotype"/>
          <w:bCs/>
          <w:i/>
          <w:sz w:val="22"/>
        </w:rPr>
      </w:pPr>
    </w:p>
    <w:p w:rsidR="0003114A" w:rsidRPr="00157DDD" w:rsidRDefault="007448B6" w:rsidP="00BF6730">
      <w:pPr>
        <w:ind w:left="567" w:right="616"/>
        <w:jc w:val="both"/>
        <w:rPr>
          <w:rFonts w:ascii="Palatino Linotype" w:hAnsi="Palatino Linotype"/>
          <w:bCs/>
          <w:i/>
          <w:sz w:val="22"/>
        </w:rPr>
      </w:pPr>
      <w:r w:rsidRPr="007448B6">
        <w:rPr>
          <w:rFonts w:ascii="Palatino Linotype" w:hAnsi="Palatino Linotype"/>
          <w:bCs/>
          <w:i/>
          <w:sz w:val="22"/>
        </w:rPr>
        <w:t>SE ADJUNTA RESPUESTA A SU SOLICITUD DE INFORMACIÓN</w:t>
      </w:r>
      <w:r w:rsidR="0003114A">
        <w:rPr>
          <w:rFonts w:ascii="Palatino Linotype" w:hAnsi="Palatino Linotype"/>
          <w:bCs/>
          <w:i/>
          <w:sz w:val="22"/>
        </w:rPr>
        <w:t>”</w:t>
      </w:r>
    </w:p>
    <w:p w:rsidR="0003114A" w:rsidRDefault="0003114A" w:rsidP="0003114A">
      <w:pPr>
        <w:spacing w:line="360" w:lineRule="auto"/>
        <w:ind w:right="616"/>
        <w:jc w:val="both"/>
        <w:rPr>
          <w:rFonts w:ascii="Palatino Linotype" w:hAnsi="Palatino Linotype"/>
          <w:bCs/>
        </w:rPr>
      </w:pPr>
    </w:p>
    <w:p w:rsidR="0003114A" w:rsidRDefault="0003114A" w:rsidP="007448B6">
      <w:pPr>
        <w:spacing w:line="360" w:lineRule="auto"/>
        <w:ind w:right="49"/>
        <w:jc w:val="both"/>
        <w:rPr>
          <w:rFonts w:ascii="Palatino Linotype" w:hAnsi="Palatino Linotype"/>
          <w:bCs/>
        </w:rPr>
      </w:pPr>
      <w:r>
        <w:rPr>
          <w:rFonts w:ascii="Palatino Linotype" w:hAnsi="Palatino Linotype"/>
          <w:bCs/>
        </w:rPr>
        <w:t>Anexando a su respuesta los archivos electrónicos “</w:t>
      </w:r>
      <w:r w:rsidR="007448B6" w:rsidRPr="007448B6">
        <w:rPr>
          <w:rFonts w:ascii="Palatino Linotype" w:hAnsi="Palatino Linotype"/>
          <w:bCs/>
        </w:rPr>
        <w:t>IEEM-UT-147-2021.rar</w:t>
      </w:r>
      <w:r w:rsidR="007448B6">
        <w:rPr>
          <w:rFonts w:ascii="Palatino Linotype" w:hAnsi="Palatino Linotype"/>
          <w:bCs/>
        </w:rPr>
        <w:t xml:space="preserve"> y </w:t>
      </w:r>
      <w:r w:rsidR="007448B6" w:rsidRPr="007448B6">
        <w:rPr>
          <w:rFonts w:ascii="Palatino Linotype" w:hAnsi="Palatino Linotype"/>
          <w:bCs/>
        </w:rPr>
        <w:t>OFICIO RESPUESTA 25-2021 UT.pdf</w:t>
      </w:r>
      <w:r>
        <w:rPr>
          <w:rFonts w:ascii="Palatino Linotype" w:hAnsi="Palatino Linotype"/>
          <w:bCs/>
        </w:rPr>
        <w:t>”, que al ser del conocimiento de las partes no se insertan en este apartado, en obvio de repeticiones innecesarias, máxime que serán objeto de estudio en párrafos posteriores.</w:t>
      </w:r>
    </w:p>
    <w:p w:rsidR="0003114A" w:rsidRDefault="0003114A" w:rsidP="0003114A">
      <w:pPr>
        <w:spacing w:line="360" w:lineRule="auto"/>
        <w:ind w:right="616"/>
        <w:jc w:val="both"/>
        <w:rPr>
          <w:rFonts w:ascii="Palatino Linotype" w:hAnsi="Palatino Linotype"/>
          <w:bCs/>
        </w:rPr>
      </w:pPr>
    </w:p>
    <w:p w:rsidR="0003114A" w:rsidRDefault="0003114A" w:rsidP="0003114A">
      <w:pPr>
        <w:spacing w:line="360" w:lineRule="auto"/>
        <w:ind w:right="51"/>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 respuesta</w:t>
      </w:r>
      <w:r>
        <w:rPr>
          <w:rFonts w:ascii="Palatino Linotype" w:hAnsi="Palatino Linotype" w:cs="Arial"/>
        </w:rPr>
        <w:t xml:space="preserve"> emitida por parte del </w:t>
      </w:r>
      <w:r>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7448B6">
        <w:rPr>
          <w:rFonts w:ascii="Palatino Linotype" w:hAnsi="Palatino Linotype" w:cs="Arial"/>
        </w:rPr>
        <w:t>ocho de febrero de dos mil veintiuno</w:t>
      </w:r>
      <w:r w:rsidRPr="0024200F">
        <w:rPr>
          <w:rFonts w:ascii="Palatino Linotype" w:hAnsi="Palatino Linotype" w:cs="Arial"/>
        </w:rPr>
        <w:t>, el</w:t>
      </w:r>
      <w:r w:rsidRPr="0024200F">
        <w:rPr>
          <w:rFonts w:ascii="Palatino Linotype" w:hAnsi="Palatino Linotype" w:cs="Arial"/>
          <w:b/>
          <w:color w:val="000000"/>
        </w:rPr>
        <w:t xml:space="preserve"> 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el presente</w:t>
      </w:r>
      <w:r w:rsidRPr="0024200F">
        <w:rPr>
          <w:rFonts w:ascii="Palatino Linotype" w:hAnsi="Palatino Linotype" w:cs="Arial"/>
        </w:rPr>
        <w:t xml:space="preserve"> recurso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el número de recurso </w:t>
      </w:r>
      <w:r w:rsidRPr="0024200F">
        <w:rPr>
          <w:rFonts w:ascii="Palatino Linotype" w:hAnsi="Palatino Linotype"/>
          <w:b/>
        </w:rPr>
        <w:t>0</w:t>
      </w:r>
      <w:r w:rsidR="007448B6">
        <w:rPr>
          <w:rFonts w:ascii="Palatino Linotype" w:hAnsi="Palatino Linotype"/>
          <w:b/>
        </w:rPr>
        <w:t>0265/INFOEM/IP/RR/2021</w:t>
      </w:r>
      <w:r>
        <w:rPr>
          <w:rFonts w:ascii="Palatino Linotype" w:hAnsi="Palatino Linotype"/>
          <w:b/>
        </w:rPr>
        <w:t xml:space="preserve">, </w:t>
      </w:r>
      <w:r>
        <w:rPr>
          <w:rFonts w:ascii="Palatino Linotype" w:hAnsi="Palatino Linotype" w:cs="Arial"/>
        </w:rPr>
        <w:t>en e</w:t>
      </w:r>
      <w:r w:rsidRPr="0024200F">
        <w:rPr>
          <w:rFonts w:ascii="Palatino Linotype" w:hAnsi="Palatino Linotype" w:cs="Arial"/>
        </w:rPr>
        <w:t>l que expresó c</w:t>
      </w:r>
      <w:r>
        <w:rPr>
          <w:rFonts w:ascii="Palatino Linotype" w:hAnsi="Palatino Linotype" w:cs="Arial"/>
        </w:rPr>
        <w:t xml:space="preserve">omo acto impugnado, y motivos o razones de inconformidad lo siguiente: </w:t>
      </w:r>
    </w:p>
    <w:p w:rsidR="0003114A" w:rsidRDefault="0003114A" w:rsidP="0003114A">
      <w:pPr>
        <w:spacing w:line="276" w:lineRule="auto"/>
        <w:ind w:right="616"/>
        <w:jc w:val="both"/>
        <w:rPr>
          <w:rFonts w:ascii="Palatino Linotype" w:hAnsi="Palatino Linotype"/>
          <w:b/>
        </w:rPr>
      </w:pPr>
    </w:p>
    <w:p w:rsidR="0003114A" w:rsidRDefault="0003114A" w:rsidP="0003114A">
      <w:pPr>
        <w:spacing w:line="276" w:lineRule="auto"/>
        <w:ind w:right="616"/>
        <w:jc w:val="both"/>
        <w:rPr>
          <w:rFonts w:ascii="Palatino Linotype" w:hAnsi="Palatino Linotype"/>
          <w:b/>
        </w:rPr>
      </w:pPr>
      <w:r>
        <w:rPr>
          <w:rFonts w:ascii="Palatino Linotype" w:hAnsi="Palatino Linotype"/>
          <w:b/>
        </w:rPr>
        <w:t xml:space="preserve">Acto Impugnado: </w:t>
      </w:r>
    </w:p>
    <w:p w:rsidR="0003114A" w:rsidRDefault="0003114A" w:rsidP="0003114A">
      <w:pPr>
        <w:spacing w:line="276" w:lineRule="auto"/>
        <w:ind w:right="616"/>
        <w:jc w:val="both"/>
        <w:rPr>
          <w:rFonts w:ascii="Palatino Linotype" w:hAnsi="Palatino Linotype"/>
          <w:b/>
        </w:rPr>
      </w:pPr>
    </w:p>
    <w:p w:rsidR="0003114A" w:rsidRPr="00591A86" w:rsidRDefault="0003114A" w:rsidP="0003114A">
      <w:pPr>
        <w:spacing w:line="276" w:lineRule="auto"/>
        <w:ind w:left="567" w:right="616"/>
        <w:jc w:val="both"/>
        <w:rPr>
          <w:rFonts w:ascii="Palatino Linotype" w:hAnsi="Palatino Linotype"/>
          <w:i/>
        </w:rPr>
      </w:pPr>
      <w:r>
        <w:rPr>
          <w:rFonts w:ascii="Palatino Linotype" w:hAnsi="Palatino Linotype"/>
          <w:i/>
        </w:rPr>
        <w:t>“</w:t>
      </w:r>
      <w:r w:rsidR="007448B6" w:rsidRPr="007448B6">
        <w:rPr>
          <w:rFonts w:ascii="Palatino Linotype" w:hAnsi="Palatino Linotype"/>
          <w:i/>
        </w:rPr>
        <w:t xml:space="preserve">Por medio de la presente solicito la </w:t>
      </w:r>
      <w:proofErr w:type="spellStart"/>
      <w:r w:rsidR="007448B6" w:rsidRPr="007448B6">
        <w:rPr>
          <w:rFonts w:ascii="Palatino Linotype" w:hAnsi="Palatino Linotype"/>
          <w:i/>
        </w:rPr>
        <w:t>revisiòn</w:t>
      </w:r>
      <w:proofErr w:type="spellEnd"/>
      <w:r w:rsidR="007448B6" w:rsidRPr="007448B6">
        <w:rPr>
          <w:rFonts w:ascii="Palatino Linotype" w:hAnsi="Palatino Linotype"/>
          <w:i/>
        </w:rPr>
        <w:t xml:space="preserve"> de la negativa, toda vez que no existe claridad en los argumentos </w:t>
      </w:r>
      <w:proofErr w:type="spellStart"/>
      <w:r w:rsidR="007448B6" w:rsidRPr="007448B6">
        <w:rPr>
          <w:rFonts w:ascii="Palatino Linotype" w:hAnsi="Palatino Linotype"/>
          <w:i/>
        </w:rPr>
        <w:t>juridicos</w:t>
      </w:r>
      <w:proofErr w:type="spellEnd"/>
      <w:r w:rsidR="007448B6" w:rsidRPr="007448B6">
        <w:rPr>
          <w:rFonts w:ascii="Palatino Linotype" w:hAnsi="Palatino Linotype"/>
          <w:i/>
        </w:rPr>
        <w:t xml:space="preserve"> empleados, </w:t>
      </w:r>
      <w:proofErr w:type="spellStart"/>
      <w:r w:rsidR="007448B6" w:rsidRPr="007448B6">
        <w:rPr>
          <w:rFonts w:ascii="Palatino Linotype" w:hAnsi="Palatino Linotype"/>
          <w:i/>
        </w:rPr>
        <w:t>ademàs</w:t>
      </w:r>
      <w:proofErr w:type="spellEnd"/>
      <w:r w:rsidR="007448B6" w:rsidRPr="007448B6">
        <w:rPr>
          <w:rFonts w:ascii="Palatino Linotype" w:hAnsi="Palatino Linotype"/>
          <w:i/>
        </w:rPr>
        <w:t xml:space="preserve"> </w:t>
      </w:r>
      <w:proofErr w:type="spellStart"/>
      <w:r w:rsidR="007448B6" w:rsidRPr="007448B6">
        <w:rPr>
          <w:rFonts w:ascii="Palatino Linotype" w:hAnsi="Palatino Linotype"/>
          <w:i/>
        </w:rPr>
        <w:t>soclicito</w:t>
      </w:r>
      <w:proofErr w:type="spellEnd"/>
      <w:r w:rsidR="007448B6" w:rsidRPr="007448B6">
        <w:rPr>
          <w:rFonts w:ascii="Palatino Linotype" w:hAnsi="Palatino Linotype"/>
          <w:i/>
        </w:rPr>
        <w:t>, emplear un lenguaje coloquial para un ciudadano.</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03114A" w:rsidRDefault="0003114A" w:rsidP="0003114A">
      <w:pPr>
        <w:spacing w:line="276" w:lineRule="auto"/>
        <w:ind w:right="616"/>
        <w:jc w:val="both"/>
        <w:rPr>
          <w:rFonts w:ascii="Palatino Linotype" w:hAnsi="Palatino Linotype"/>
          <w:b/>
        </w:rPr>
      </w:pPr>
    </w:p>
    <w:p w:rsidR="0003114A" w:rsidRDefault="0003114A" w:rsidP="0003114A">
      <w:pPr>
        <w:spacing w:line="276" w:lineRule="auto"/>
        <w:ind w:right="616"/>
        <w:jc w:val="both"/>
        <w:rPr>
          <w:rFonts w:ascii="Palatino Linotype" w:hAnsi="Palatino Linotype"/>
        </w:rPr>
      </w:pPr>
      <w:r>
        <w:rPr>
          <w:rFonts w:ascii="Palatino Linotype" w:hAnsi="Palatino Linotype"/>
          <w:b/>
        </w:rPr>
        <w:t>Razones o motivos de inconformidad:</w:t>
      </w:r>
      <w:r>
        <w:rPr>
          <w:rFonts w:ascii="Palatino Linotype" w:hAnsi="Palatino Linotype"/>
        </w:rPr>
        <w:t xml:space="preserve"> </w:t>
      </w:r>
    </w:p>
    <w:p w:rsidR="0003114A" w:rsidRPr="00591A86" w:rsidRDefault="0003114A" w:rsidP="0003114A">
      <w:pPr>
        <w:spacing w:line="276" w:lineRule="auto"/>
        <w:ind w:left="567" w:right="616"/>
        <w:jc w:val="both"/>
        <w:rPr>
          <w:rFonts w:ascii="Palatino Linotype" w:hAnsi="Palatino Linotype"/>
          <w:i/>
        </w:rPr>
      </w:pPr>
      <w:r w:rsidRPr="00591A86">
        <w:rPr>
          <w:rFonts w:ascii="Palatino Linotype" w:hAnsi="Palatino Linotype"/>
          <w:i/>
          <w:sz w:val="22"/>
        </w:rPr>
        <w:lastRenderedPageBreak/>
        <w:t>“</w:t>
      </w:r>
      <w:r w:rsidR="007448B6" w:rsidRPr="007448B6">
        <w:rPr>
          <w:rFonts w:ascii="Palatino Linotype" w:hAnsi="Palatino Linotype"/>
          <w:i/>
          <w:sz w:val="22"/>
        </w:rPr>
        <w:t xml:space="preserve">anexo documento para su </w:t>
      </w:r>
      <w:proofErr w:type="spellStart"/>
      <w:r w:rsidR="007448B6" w:rsidRPr="007448B6">
        <w:rPr>
          <w:rFonts w:ascii="Palatino Linotype" w:hAnsi="Palatino Linotype"/>
          <w:i/>
          <w:sz w:val="22"/>
        </w:rPr>
        <w:t>revisiòn</w:t>
      </w:r>
      <w:proofErr w:type="spellEnd"/>
      <w:r w:rsidR="007448B6" w:rsidRPr="007448B6">
        <w:rPr>
          <w:rFonts w:ascii="Palatino Linotype" w:hAnsi="Palatino Linotype"/>
          <w:i/>
          <w:sz w:val="22"/>
        </w:rPr>
        <w:t>.</w:t>
      </w:r>
      <w:r>
        <w:rPr>
          <w:rFonts w:ascii="Palatino Linotype" w:hAnsi="Palatino Linotype"/>
          <w:i/>
          <w:sz w:val="22"/>
        </w:rPr>
        <w:t>” (</w:t>
      </w:r>
      <w:proofErr w:type="gramStart"/>
      <w:r>
        <w:rPr>
          <w:rFonts w:ascii="Palatino Linotype" w:hAnsi="Palatino Linotype"/>
          <w:i/>
          <w:sz w:val="22"/>
        </w:rPr>
        <w:t>sic</w:t>
      </w:r>
      <w:proofErr w:type="gramEnd"/>
      <w:r>
        <w:rPr>
          <w:rFonts w:ascii="Palatino Linotype" w:hAnsi="Palatino Linotype"/>
          <w:i/>
          <w:sz w:val="22"/>
        </w:rPr>
        <w:t>)</w:t>
      </w:r>
    </w:p>
    <w:p w:rsidR="0003114A" w:rsidRDefault="0003114A" w:rsidP="0003114A">
      <w:pPr>
        <w:spacing w:line="360" w:lineRule="auto"/>
        <w:ind w:right="51"/>
        <w:jc w:val="both"/>
        <w:rPr>
          <w:rFonts w:ascii="Palatino Linotype" w:hAnsi="Palatino Linotype"/>
        </w:rPr>
      </w:pPr>
    </w:p>
    <w:p w:rsidR="007448B6" w:rsidRPr="007448B6" w:rsidRDefault="007448B6" w:rsidP="0003114A">
      <w:pPr>
        <w:spacing w:line="360" w:lineRule="auto"/>
        <w:ind w:right="51"/>
        <w:jc w:val="both"/>
        <w:rPr>
          <w:rFonts w:ascii="Palatino Linotype" w:hAnsi="Palatino Linotype"/>
          <w:lang w:val="es-MX"/>
        </w:rPr>
      </w:pPr>
      <w:r>
        <w:rPr>
          <w:rFonts w:ascii="Palatino Linotype" w:hAnsi="Palatino Linotype"/>
        </w:rPr>
        <w:t xml:space="preserve">Se hace constar que el </w:t>
      </w:r>
      <w:r>
        <w:rPr>
          <w:rFonts w:ascii="Palatino Linotype" w:hAnsi="Palatino Linotype"/>
          <w:b/>
        </w:rPr>
        <w:t>recurrente</w:t>
      </w:r>
      <w:r>
        <w:rPr>
          <w:rFonts w:ascii="Palatino Linotype" w:hAnsi="Palatino Linotype"/>
        </w:rPr>
        <w:t xml:space="preserve"> al momento de interponer su recurso de revisión, adjunto el archivo electrónico “</w:t>
      </w:r>
      <w:r w:rsidRPr="007448B6">
        <w:rPr>
          <w:rFonts w:ascii="Palatino Linotype" w:hAnsi="Palatino Linotype"/>
        </w:rPr>
        <w:t>Solicitud 00025.docx</w:t>
      </w:r>
      <w:r>
        <w:rPr>
          <w:rFonts w:ascii="Palatino Linotype" w:hAnsi="Palatino Linotype"/>
        </w:rPr>
        <w:t>”, que en obvio de repeticiones innecesarias, se omite su inserción, atendiendo que será objeto de estudio en párrafos posteriores.</w:t>
      </w:r>
    </w:p>
    <w:p w:rsidR="0003114A" w:rsidRDefault="0003114A" w:rsidP="0003114A">
      <w:pPr>
        <w:spacing w:line="360" w:lineRule="auto"/>
        <w:ind w:right="51"/>
        <w:jc w:val="both"/>
        <w:rPr>
          <w:rFonts w:ascii="Palatino Linotype" w:hAnsi="Palatino Linotype"/>
        </w:rPr>
      </w:pPr>
    </w:p>
    <w:p w:rsidR="0003114A" w:rsidRDefault="0003114A" w:rsidP="0003114A">
      <w:pPr>
        <w:spacing w:line="360" w:lineRule="auto"/>
        <w:ind w:right="49"/>
        <w:jc w:val="both"/>
        <w:rPr>
          <w:rFonts w:ascii="Palatino Linotype" w:hAnsi="Palatino Linotype" w:cs="Arial"/>
          <w:lang w:val="es-ES_tradnl"/>
        </w:rPr>
      </w:pPr>
      <w:r w:rsidRPr="0024200F">
        <w:rPr>
          <w:rFonts w:ascii="Palatino Linotype" w:hAnsi="Palatino Linotype" w:cs="Arial"/>
          <w:b/>
          <w:sz w:val="28"/>
          <w:szCs w:val="22"/>
          <w:lang w:val="es-MX"/>
        </w:rPr>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 xml:space="preserve">n fecha </w:t>
      </w:r>
      <w:r w:rsidR="007448B6">
        <w:rPr>
          <w:rFonts w:ascii="Palatino Linotype" w:hAnsi="Palatino Linotype" w:cs="Arial"/>
        </w:rPr>
        <w:t>ocho de febrero de dos mil veintiuno</w:t>
      </w:r>
      <w:r>
        <w:rPr>
          <w:rFonts w:ascii="Palatino Linotype" w:hAnsi="Palatino Linotype" w:cs="Arial"/>
        </w:rPr>
        <w:t>, e</w:t>
      </w:r>
      <w:r w:rsidRPr="0024200F">
        <w:rPr>
          <w:rFonts w:ascii="Palatino Linotype" w:hAnsi="Palatino Linotype" w:cs="Arial"/>
        </w:rPr>
        <w:t xml:space="preserve">l </w:t>
      </w:r>
      <w:r w:rsidRPr="0024200F">
        <w:rPr>
          <w:rFonts w:ascii="Palatino Linotype" w:hAnsi="Palatino Linotype" w:cs="Arial"/>
          <w:lang w:val="es-ES_tradnl"/>
        </w:rPr>
        <w:t>recurso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ó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ó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a l</w:t>
      </w:r>
      <w:r>
        <w:rPr>
          <w:rFonts w:ascii="Palatino Linotype" w:hAnsi="Palatino Linotype"/>
        </w:rPr>
        <w:t>a</w:t>
      </w:r>
      <w:r w:rsidRPr="0024200F">
        <w:rPr>
          <w:rFonts w:ascii="Palatino Linotype" w:hAnsi="Palatino Linotype"/>
        </w:rPr>
        <w:t xml:space="preserve"> </w:t>
      </w:r>
      <w:r>
        <w:rPr>
          <w:rFonts w:ascii="Palatino Linotype" w:hAnsi="Palatino Linotype" w:cs="Arial"/>
          <w:lang w:val="es-ES_tradnl"/>
        </w:rPr>
        <w:t>Comisionada</w:t>
      </w:r>
      <w:r w:rsidRPr="0024200F">
        <w:rPr>
          <w:rFonts w:ascii="Palatino Linotype" w:hAnsi="Palatino Linotype" w:cs="Arial"/>
          <w:lang w:val="es-ES_tradnl"/>
        </w:rPr>
        <w:t xml:space="preserve"> </w:t>
      </w:r>
      <w:r w:rsidRPr="0024200F">
        <w:rPr>
          <w:rFonts w:ascii="Palatino Linotype" w:hAnsi="Palatino Linotype" w:cs="Arial"/>
          <w:b/>
          <w:lang w:val="es-ES_tradnl"/>
        </w:rPr>
        <w:t>ZULEMA MARTÍNEZ</w:t>
      </w:r>
      <w:r>
        <w:rPr>
          <w:rFonts w:ascii="Palatino Linotype" w:hAnsi="Palatino Linotype" w:cs="Arial"/>
          <w:b/>
          <w:lang w:val="es-ES_tradnl"/>
        </w:rPr>
        <w:t xml:space="preserve"> SÁNCHEZ,</w:t>
      </w:r>
      <w:r w:rsidRPr="0024200F">
        <w:rPr>
          <w:rFonts w:ascii="Palatino Linotype" w:hAnsi="Palatino Linotype" w:cs="Arial"/>
          <w:b/>
          <w:lang w:val="es-ES_tradnl"/>
        </w:rPr>
        <w:t xml:space="preserv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w:t>
      </w:r>
      <w:r w:rsidRPr="0024200F">
        <w:rPr>
          <w:rFonts w:ascii="Palatino Linotype" w:hAnsi="Palatino Linotype" w:cs="Arial"/>
          <w:lang w:val="es-ES_tradnl"/>
        </w:rPr>
        <w:t xml:space="preserve"> su admisión o desechamiento.</w:t>
      </w:r>
    </w:p>
    <w:p w:rsidR="0003114A" w:rsidRDefault="0003114A" w:rsidP="0003114A">
      <w:pPr>
        <w:spacing w:line="360" w:lineRule="auto"/>
        <w:ind w:right="49"/>
        <w:jc w:val="both"/>
        <w:rPr>
          <w:rFonts w:ascii="Palatino Linotype" w:hAnsi="Palatino Linotype" w:cs="Arial"/>
          <w:lang w:val="es-ES_tradnl"/>
        </w:rPr>
      </w:pPr>
    </w:p>
    <w:p w:rsidR="0003114A" w:rsidRDefault="0003114A" w:rsidP="0003114A">
      <w:pPr>
        <w:spacing w:line="360" w:lineRule="auto"/>
        <w:ind w:right="49"/>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 xml:space="preserve">n fecha </w:t>
      </w:r>
      <w:r w:rsidR="007448B6">
        <w:rPr>
          <w:rFonts w:ascii="Palatino Linotype" w:hAnsi="Palatino Linotype" w:cs="Arial"/>
        </w:rPr>
        <w:t>doce de febrero de dos mil veintiuno</w:t>
      </w:r>
      <w:r>
        <w:rPr>
          <w:rFonts w:ascii="Palatino Linotype" w:hAnsi="Palatino Linotype" w:cs="Arial"/>
        </w:rPr>
        <w:t>,</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l</w:t>
      </w:r>
      <w:r w:rsidRPr="0024200F">
        <w:rPr>
          <w:rFonts w:ascii="Palatino Linotype" w:hAnsi="Palatino Linotype" w:cs="Arial"/>
        </w:rPr>
        <w:t xml:space="preserve"> referido recurso de revisión, así como la integración del expediente respectivo, mismo que se pus</w:t>
      </w:r>
      <w:r>
        <w:rPr>
          <w:rFonts w:ascii="Palatino Linotype" w:hAnsi="Palatino Linotype" w:cs="Arial"/>
        </w:rPr>
        <w:t xml:space="preserve">o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rsidR="0003114A" w:rsidRDefault="0003114A" w:rsidP="0003114A">
      <w:pPr>
        <w:spacing w:line="360" w:lineRule="auto"/>
        <w:ind w:right="49"/>
        <w:jc w:val="both"/>
        <w:rPr>
          <w:rFonts w:ascii="Palatino Linotype" w:hAnsi="Palatino Linotype" w:cs="Arial"/>
        </w:rPr>
      </w:pPr>
    </w:p>
    <w:p w:rsidR="0003114A" w:rsidRDefault="0003114A" w:rsidP="0003114A">
      <w:pPr>
        <w:spacing w:line="360" w:lineRule="auto"/>
        <w:jc w:val="both"/>
        <w:rPr>
          <w:rFonts w:ascii="Palatino Linotype" w:hAnsi="Palatino Linotype" w:cs="Arial"/>
          <w:lang w:val="es-ES_tradnl"/>
        </w:rPr>
      </w:pPr>
      <w:r w:rsidRPr="002012DE">
        <w:rPr>
          <w:rFonts w:ascii="Palatino Linotype" w:eastAsia="Arial Unicode MS" w:hAnsi="Palatino Linotype" w:cs="Arial"/>
          <w:b/>
          <w:sz w:val="28"/>
          <w:szCs w:val="28"/>
        </w:rPr>
        <w:t xml:space="preserve">SEXTO. </w:t>
      </w:r>
      <w:r w:rsidRPr="002012DE">
        <w:rPr>
          <w:rFonts w:ascii="Palatino Linotype" w:hAnsi="Palatino Linotype" w:cs="Arial"/>
        </w:rPr>
        <w:t>De</w:t>
      </w:r>
      <w:r w:rsidRPr="002012DE">
        <w:rPr>
          <w:rFonts w:ascii="Palatino Linotype" w:hAnsi="Palatino Linotype" w:cs="Arial"/>
          <w:lang w:val="es-ES_tradnl"/>
        </w:rPr>
        <w:t xml:space="preserve"> las </w:t>
      </w:r>
      <w:r w:rsidRPr="002012DE">
        <w:rPr>
          <w:rFonts w:ascii="Palatino Linotype" w:hAnsi="Palatino Linotype" w:cs="Arial"/>
        </w:rPr>
        <w:t>constancias</w:t>
      </w:r>
      <w:r w:rsidRPr="002012DE">
        <w:rPr>
          <w:rFonts w:ascii="Palatino Linotype" w:hAnsi="Palatino Linotype" w:cs="Arial"/>
          <w:lang w:val="es-ES_tradnl"/>
        </w:rPr>
        <w:t xml:space="preserve"> que obran en el </w:t>
      </w:r>
      <w:r w:rsidRPr="002012DE">
        <w:rPr>
          <w:rFonts w:ascii="Palatino Linotype" w:hAnsi="Palatino Linotype" w:cs="Arial"/>
          <w:b/>
          <w:lang w:val="es-ES_tradnl"/>
        </w:rPr>
        <w:t>SAIMEX</w:t>
      </w:r>
      <w:r w:rsidRPr="002012DE">
        <w:rPr>
          <w:rFonts w:ascii="Palatino Linotype" w:hAnsi="Palatino Linotype" w:cs="Arial"/>
          <w:lang w:val="es-ES_tradnl"/>
        </w:rPr>
        <w:t>, se advierte que el</w:t>
      </w:r>
      <w:r w:rsidRPr="002012DE">
        <w:rPr>
          <w:rFonts w:ascii="Palatino Linotype" w:hAnsi="Palatino Linotype" w:cs="Arial"/>
          <w:b/>
          <w:lang w:val="es-ES_tradnl"/>
        </w:rPr>
        <w:t xml:space="preserve"> sujeto obligado, </w:t>
      </w:r>
      <w:r w:rsidRPr="002012DE">
        <w:rPr>
          <w:rFonts w:ascii="Palatino Linotype" w:hAnsi="Palatino Linotype" w:cs="Arial"/>
          <w:lang w:val="es-ES_tradnl"/>
        </w:rPr>
        <w:t>dentro de</w:t>
      </w:r>
      <w:r>
        <w:rPr>
          <w:rFonts w:ascii="Palatino Linotype" w:hAnsi="Palatino Linotype" w:cs="Arial"/>
          <w:lang w:val="es-ES_tradnl"/>
        </w:rPr>
        <w:t xml:space="preserve"> los términos de ley que le fue otorgado, rindió su informe </w:t>
      </w:r>
      <w:r>
        <w:rPr>
          <w:rFonts w:ascii="Palatino Linotype" w:hAnsi="Palatino Linotype" w:cs="Arial"/>
          <w:lang w:val="es-ES_tradnl"/>
        </w:rPr>
        <w:lastRenderedPageBreak/>
        <w:t>justificado, por</w:t>
      </w:r>
      <w:r w:rsidRPr="00651740">
        <w:rPr>
          <w:rFonts w:ascii="Palatino Linotype" w:hAnsi="Palatino Linotype" w:cs="Arial"/>
          <w:lang w:val="es-ES_tradnl"/>
        </w:rPr>
        <w:t xml:space="preserve"> medio de</w:t>
      </w:r>
      <w:r>
        <w:rPr>
          <w:rFonts w:ascii="Palatino Linotype" w:hAnsi="Palatino Linotype" w:cs="Arial"/>
          <w:lang w:val="es-ES_tradnl"/>
        </w:rPr>
        <w:t xml:space="preserve"> </w:t>
      </w:r>
      <w:r w:rsidRPr="00651740">
        <w:rPr>
          <w:rFonts w:ascii="Palatino Linotype" w:hAnsi="Palatino Linotype" w:cs="Arial"/>
          <w:lang w:val="es-ES_tradnl"/>
        </w:rPr>
        <w:t>l</w:t>
      </w:r>
      <w:r>
        <w:rPr>
          <w:rFonts w:ascii="Palatino Linotype" w:hAnsi="Palatino Linotype" w:cs="Arial"/>
          <w:lang w:val="es-ES_tradnl"/>
        </w:rPr>
        <w:t>os</w:t>
      </w:r>
      <w:r w:rsidRPr="00651740">
        <w:rPr>
          <w:rFonts w:ascii="Palatino Linotype" w:hAnsi="Palatino Linotype" w:cs="Arial"/>
          <w:lang w:val="es-ES_tradnl"/>
        </w:rPr>
        <w:t xml:space="preserve"> archivo</w:t>
      </w:r>
      <w:r>
        <w:rPr>
          <w:rFonts w:ascii="Palatino Linotype" w:hAnsi="Palatino Linotype" w:cs="Arial"/>
          <w:lang w:val="es-ES_tradnl"/>
        </w:rPr>
        <w:t>s</w:t>
      </w:r>
      <w:r w:rsidRPr="00651740">
        <w:rPr>
          <w:rFonts w:ascii="Palatino Linotype" w:hAnsi="Palatino Linotype" w:cs="Arial"/>
          <w:lang w:val="es-ES_tradnl"/>
        </w:rPr>
        <w:t xml:space="preserve"> </w:t>
      </w:r>
      <w:r>
        <w:rPr>
          <w:rFonts w:ascii="Palatino Linotype" w:hAnsi="Palatino Linotype" w:cs="Arial"/>
          <w:lang w:val="es-ES_tradnl"/>
        </w:rPr>
        <w:t>“</w:t>
      </w:r>
      <w:r w:rsidR="007448B6" w:rsidRPr="007448B6">
        <w:rPr>
          <w:rFonts w:ascii="Palatino Linotype" w:hAnsi="Palatino Linotype" w:cs="Arial"/>
          <w:lang w:val="es-ES_tradnl"/>
        </w:rPr>
        <w:t>IEEM-UTAPE-212-2021.pdf</w:t>
      </w:r>
      <w:r>
        <w:rPr>
          <w:rFonts w:ascii="Palatino Linotype" w:hAnsi="Palatino Linotype" w:cs="Arial"/>
          <w:lang w:val="es-ES_tradnl"/>
        </w:rPr>
        <w:t xml:space="preserve"> y “</w:t>
      </w:r>
      <w:r w:rsidR="007448B6" w:rsidRPr="007448B6">
        <w:rPr>
          <w:rFonts w:ascii="Palatino Linotype" w:hAnsi="Palatino Linotype" w:cs="Arial"/>
          <w:lang w:val="es-ES_tradnl"/>
        </w:rPr>
        <w:t>INFORME JUSTIFICADO RR 265-2021 UT FIRMADO.pdf</w:t>
      </w:r>
      <w:r>
        <w:rPr>
          <w:rFonts w:ascii="Palatino Linotype" w:hAnsi="Palatino Linotype" w:cs="Arial"/>
          <w:lang w:val="es-ES_tradnl"/>
        </w:rPr>
        <w:t xml:space="preserve">”, que fueron puestos a la vista del </w:t>
      </w:r>
      <w:r>
        <w:rPr>
          <w:rFonts w:ascii="Palatino Linotype" w:hAnsi="Palatino Linotype" w:cs="Arial"/>
          <w:b/>
          <w:lang w:val="es-ES_tradnl"/>
        </w:rPr>
        <w:t>recurrente</w:t>
      </w:r>
      <w:r>
        <w:rPr>
          <w:rFonts w:ascii="Palatino Linotype" w:hAnsi="Palatino Linotype" w:cs="Arial"/>
          <w:lang w:val="es-ES_tradnl"/>
        </w:rPr>
        <w:t>, a efecto de que hiciera valer lo que a sus intereses conviniera.</w:t>
      </w:r>
    </w:p>
    <w:p w:rsidR="0003114A" w:rsidRPr="00651740" w:rsidRDefault="0003114A" w:rsidP="0003114A">
      <w:pPr>
        <w:spacing w:line="360" w:lineRule="auto"/>
        <w:jc w:val="both"/>
        <w:rPr>
          <w:rFonts w:ascii="Palatino Linotype" w:hAnsi="Palatino Linotype" w:cs="Arial"/>
          <w:b/>
          <w:lang w:val="es-ES_tradnl"/>
        </w:rPr>
      </w:pPr>
    </w:p>
    <w:p w:rsidR="0003114A" w:rsidRDefault="0003114A" w:rsidP="0003114A">
      <w:pPr>
        <w:spacing w:line="360" w:lineRule="auto"/>
        <w:jc w:val="both"/>
        <w:rPr>
          <w:rFonts w:ascii="Palatino Linotype" w:hAnsi="Palatino Linotype" w:cs="Arial"/>
          <w:lang w:val="es-ES_tradnl"/>
        </w:rPr>
      </w:pPr>
      <w:r>
        <w:rPr>
          <w:rFonts w:ascii="Palatino Linotype" w:hAnsi="Palatino Linotype" w:cs="Arial"/>
          <w:lang w:val="es-ES_tradnl"/>
        </w:rPr>
        <w:t>S</w:t>
      </w:r>
      <w:r w:rsidRPr="0024200F">
        <w:rPr>
          <w:rFonts w:ascii="Palatino Linotype" w:hAnsi="Palatino Linotype" w:cs="Arial"/>
          <w:lang w:val="es-ES_tradnl"/>
        </w:rPr>
        <w:t xml:space="preserve">e hace constar que el </w:t>
      </w:r>
      <w:r w:rsidRPr="0024200F">
        <w:rPr>
          <w:rFonts w:ascii="Palatino Linotype" w:hAnsi="Palatino Linotype" w:cs="Arial"/>
          <w:b/>
          <w:lang w:val="es-ES_tradnl"/>
        </w:rPr>
        <w:t xml:space="preserve">recurrente </w:t>
      </w:r>
      <w:r w:rsidRPr="0024200F">
        <w:rPr>
          <w:rFonts w:ascii="Palatino Linotype" w:hAnsi="Palatino Linotype" w:cs="Arial"/>
          <w:lang w:val="es-ES_tradnl"/>
        </w:rPr>
        <w:t xml:space="preserve">no presento sus </w:t>
      </w:r>
      <w:r>
        <w:rPr>
          <w:rFonts w:ascii="Palatino Linotype" w:hAnsi="Palatino Linotype" w:cs="Arial"/>
          <w:lang w:val="es-ES_tradnl"/>
        </w:rPr>
        <w:t xml:space="preserve">manifestaciones en el término de ley, por lo que al no existir prueba alguna o diligencia que desahogar en el expediente citado al rubro, </w:t>
      </w:r>
      <w:r w:rsidRPr="00CC33DA">
        <w:rPr>
          <w:rFonts w:ascii="Palatino Linotype" w:hAnsi="Palatino Linotype" w:cs="Arial"/>
        </w:rPr>
        <w:t xml:space="preserve">la Comisionada Ponente acordó </w:t>
      </w:r>
      <w:r w:rsidRPr="0024200F">
        <w:rPr>
          <w:rFonts w:ascii="Palatino Linotype" w:hAnsi="Palatino Linotype" w:cs="Arial"/>
        </w:rPr>
        <w:t>el cierre de instrucción, así como la remisión d</w:t>
      </w:r>
      <w:r>
        <w:rPr>
          <w:rFonts w:ascii="Palatino Linotype" w:hAnsi="Palatino Linotype" w:cs="Arial"/>
        </w:rPr>
        <w:t>el</w:t>
      </w:r>
      <w:r w:rsidRPr="0024200F">
        <w:rPr>
          <w:rFonts w:ascii="Palatino Linotype" w:hAnsi="Palatino Linotype" w:cs="Arial"/>
        </w:rPr>
        <w:t xml:space="preserve"> mismo a efecto </w:t>
      </w:r>
      <w:r w:rsidRPr="0024200F">
        <w:rPr>
          <w:rFonts w:ascii="Palatino Linotype" w:hAnsi="Palatino Linotype" w:cs="Arial"/>
          <w:lang w:val="es-ES_tradnl"/>
        </w:rPr>
        <w:t>de</w:t>
      </w:r>
      <w:r w:rsidRPr="0024200F">
        <w:rPr>
          <w:rFonts w:ascii="Palatino Linotype" w:hAnsi="Palatino Linotype" w:cs="Arial"/>
        </w:rPr>
        <w:t xml:space="preserve"> ser resuelto, de conformidad con lo establecido en el artículo 185 fracciones VI y VIII </w:t>
      </w:r>
      <w:r w:rsidRPr="00177B0B">
        <w:rPr>
          <w:rFonts w:ascii="Palatino Linotype" w:hAnsi="Palatino Linotype" w:cs="Arial"/>
        </w:rPr>
        <w:t>de la Ley de Transparencia y Acceso a la Información Pública del Estado de México y Municipios</w:t>
      </w:r>
      <w:r w:rsidRPr="00177B0B">
        <w:rPr>
          <w:rFonts w:ascii="Palatino Linotype" w:hAnsi="Palatino Linotype" w:cs="Arial"/>
          <w:lang w:val="es-ES_tradnl"/>
        </w:rPr>
        <w:t>;</w:t>
      </w:r>
      <w:r>
        <w:rPr>
          <w:rFonts w:ascii="Palatino Linotype" w:hAnsi="Palatino Linotype" w:cs="Arial"/>
          <w:lang w:val="es-ES_tradnl"/>
        </w:rPr>
        <w:t xml:space="preserve"> </w:t>
      </w:r>
    </w:p>
    <w:p w:rsidR="0003114A" w:rsidRDefault="0003114A" w:rsidP="0003114A">
      <w:pPr>
        <w:pStyle w:val="Prrafodelista"/>
        <w:spacing w:line="360" w:lineRule="auto"/>
        <w:ind w:left="0"/>
        <w:jc w:val="both"/>
        <w:rPr>
          <w:rFonts w:ascii="Palatino Linotype" w:hAnsi="Palatino Linotype" w:cs="Arial"/>
          <w:lang w:val="es-ES_tradnl"/>
        </w:rPr>
      </w:pPr>
    </w:p>
    <w:p w:rsidR="0003114A" w:rsidRDefault="0003114A" w:rsidP="0003114A">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sidRPr="00ED5142">
        <w:rPr>
          <w:rFonts w:ascii="Palatino Linotype" w:eastAsiaTheme="minorHAnsi" w:hAnsi="Palatino Linotype" w:cs="Arial"/>
          <w:lang w:val="es-MX" w:eastAsia="en-US"/>
        </w:rPr>
        <w:t>Por</w:t>
      </w:r>
      <w:r>
        <w:rPr>
          <w:rFonts w:ascii="Palatino Linotype" w:eastAsiaTheme="minorHAnsi" w:hAnsi="Palatino Linotype" w:cs="Arial"/>
          <w:lang w:val="es-MX" w:eastAsia="en-US"/>
        </w:rPr>
        <w:t xml:space="preserve"> lo que una vez transcurridos el término</w:t>
      </w:r>
      <w:r w:rsidRPr="00ED5142">
        <w:rPr>
          <w:rFonts w:ascii="Palatino Linotype" w:eastAsiaTheme="minorHAnsi" w:hAnsi="Palatino Linotype" w:cs="Arial"/>
          <w:lang w:val="es-MX" w:eastAsia="en-US"/>
        </w:rPr>
        <w:t xml:space="preserve"> otorgado a las partes de siete días hábiles para realizar sus manifestaciones en el acuerdo de admisión, y no habiendo prueba pendiente por desahogar, ni que documentos que integrar al expediente electrónico, se d</w:t>
      </w:r>
      <w:r>
        <w:rPr>
          <w:rFonts w:ascii="Palatino Linotype" w:eastAsiaTheme="minorHAnsi" w:hAnsi="Palatino Linotype" w:cs="Arial"/>
          <w:lang w:val="es-MX" w:eastAsia="en-US"/>
        </w:rPr>
        <w:t xml:space="preserve">ecretó el </w:t>
      </w:r>
      <w:r w:rsidRPr="00ED5142">
        <w:rPr>
          <w:rFonts w:ascii="Palatino Linotype" w:eastAsiaTheme="minorHAnsi" w:hAnsi="Palatino Linotype" w:cs="Arial"/>
          <w:lang w:val="es-MX" w:eastAsia="en-US"/>
        </w:rPr>
        <w:t xml:space="preserve">cierre de instrucción en fecha </w:t>
      </w:r>
      <w:r w:rsidR="00BA5FE4">
        <w:rPr>
          <w:rFonts w:ascii="Palatino Linotype" w:eastAsiaTheme="minorHAnsi" w:hAnsi="Palatino Linotype" w:cs="Arial"/>
          <w:lang w:val="es-MX" w:eastAsia="en-US"/>
        </w:rPr>
        <w:t>veinticuatro de febrero de dos mil veintiuno</w:t>
      </w:r>
      <w:r w:rsidRPr="00ED5142">
        <w:rPr>
          <w:rFonts w:ascii="Palatino Linotype" w:eastAsiaTheme="minorHAnsi" w:hAnsi="Palatino Linotype" w:cs="Arial"/>
          <w:lang w:val="es-MX" w:eastAsia="en-US"/>
        </w:rPr>
        <w:t>, en términos del artículo 185 fracción VI de la Ley de Transparencia y Acceso a la Información Pública del Estado de México y Municipios, ordenándose turnar el expediente a la resolución que en derecho proceda.</w:t>
      </w:r>
    </w:p>
    <w:p w:rsidR="0003114A" w:rsidRDefault="0003114A" w:rsidP="0003114A">
      <w:pPr>
        <w:pStyle w:val="Prrafodelista"/>
        <w:spacing w:line="360" w:lineRule="auto"/>
        <w:ind w:left="0"/>
        <w:jc w:val="both"/>
        <w:rPr>
          <w:rFonts w:ascii="Palatino Linotype" w:eastAsiaTheme="minorHAnsi" w:hAnsi="Palatino Linotype" w:cs="Arial"/>
          <w:lang w:val="es-MX" w:eastAsia="en-US"/>
        </w:rPr>
      </w:pPr>
    </w:p>
    <w:p w:rsidR="0003114A" w:rsidRPr="0024200F" w:rsidRDefault="0003114A" w:rsidP="0003114A">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03114A" w:rsidRPr="00825F67" w:rsidRDefault="0003114A" w:rsidP="0003114A">
      <w:pPr>
        <w:spacing w:line="360" w:lineRule="auto"/>
        <w:ind w:right="49"/>
        <w:jc w:val="both"/>
        <w:rPr>
          <w:rFonts w:ascii="Palatino Linotype" w:hAnsi="Palatino Linotype"/>
          <w:szCs w:val="28"/>
        </w:rPr>
      </w:pPr>
    </w:p>
    <w:p w:rsidR="0003114A" w:rsidRPr="00FB3150" w:rsidRDefault="0003114A" w:rsidP="0003114A">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03114A" w:rsidRDefault="0003114A" w:rsidP="0003114A">
      <w:pPr>
        <w:spacing w:line="360" w:lineRule="auto"/>
        <w:jc w:val="both"/>
        <w:rPr>
          <w:rFonts w:ascii="Palatino Linotype" w:hAnsi="Palatino Linotype" w:cs="Arial"/>
        </w:rPr>
      </w:pPr>
      <w:r w:rsidRPr="001D77CB">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w:t>
      </w:r>
      <w:r>
        <w:rPr>
          <w:rFonts w:ascii="Palatino Linotype" w:hAnsi="Palatino Linotype" w:cs="Arial"/>
        </w:rPr>
        <w:t>e</w:t>
      </w:r>
      <w:r w:rsidRPr="001D77CB">
        <w:rPr>
          <w:rFonts w:ascii="Palatino Linotype" w:hAnsi="Palatino Linotype" w:cs="Arial"/>
        </w:rPr>
        <w:t xml:space="preserve">l ahora </w:t>
      </w:r>
      <w:r w:rsidRPr="001D77CB">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 xml:space="preserve">conforme a lo </w:t>
      </w:r>
      <w:r w:rsidRPr="001D77CB">
        <w:rPr>
          <w:rFonts w:ascii="Palatino Linotype" w:hAnsi="Palatino Linotype" w:cs="Arial"/>
        </w:rPr>
        <w:lastRenderedPageBreak/>
        <w:t>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BA5FE4" w:rsidRDefault="00BA5FE4" w:rsidP="0003114A">
      <w:pPr>
        <w:spacing w:line="360" w:lineRule="auto"/>
        <w:jc w:val="both"/>
        <w:rPr>
          <w:rFonts w:ascii="Palatino Linotype" w:hAnsi="Palatino Linotype" w:cs="Arial"/>
        </w:rPr>
      </w:pPr>
    </w:p>
    <w:p w:rsidR="00BA5FE4" w:rsidRPr="001D77CB" w:rsidRDefault="00BA5FE4" w:rsidP="0003114A">
      <w:pPr>
        <w:spacing w:line="360" w:lineRule="auto"/>
        <w:jc w:val="both"/>
        <w:rPr>
          <w:rFonts w:ascii="Palatino Linotype" w:hAnsi="Palatino Linotype" w:cs="Arial"/>
        </w:rPr>
      </w:pPr>
      <w:r w:rsidRPr="00BA5FE4">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3114A" w:rsidRDefault="0003114A" w:rsidP="0003114A">
      <w:pPr>
        <w:spacing w:line="360" w:lineRule="auto"/>
        <w:ind w:right="49"/>
        <w:jc w:val="both"/>
        <w:rPr>
          <w:rFonts w:ascii="Palatino Linotype" w:hAnsi="Palatino Linotype" w:cs="Arial"/>
        </w:rPr>
      </w:pPr>
    </w:p>
    <w:p w:rsidR="00BA5FE4" w:rsidRDefault="00BA5FE4" w:rsidP="0003114A">
      <w:pPr>
        <w:spacing w:line="360" w:lineRule="auto"/>
        <w:ind w:right="49"/>
        <w:jc w:val="both"/>
        <w:rPr>
          <w:rFonts w:ascii="Palatino Linotype" w:hAnsi="Palatino Linotype" w:cs="Arial"/>
        </w:rPr>
      </w:pPr>
    </w:p>
    <w:p w:rsidR="0003114A" w:rsidRPr="00FB3150" w:rsidRDefault="0003114A" w:rsidP="0003114A">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03114A" w:rsidRDefault="0003114A" w:rsidP="0003114A">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w:t>
      </w:r>
      <w:r w:rsidRPr="0024200F">
        <w:rPr>
          <w:rFonts w:ascii="Palatino Linotype" w:hAnsi="Palatino Linotype" w:cs="Arial"/>
        </w:rPr>
        <w:lastRenderedPageBreak/>
        <w:t>derecho de acceso a la información pública y garantizando el principio rector de máxima publicidad.</w:t>
      </w:r>
    </w:p>
    <w:p w:rsidR="0003114A" w:rsidRDefault="0003114A" w:rsidP="0003114A">
      <w:pPr>
        <w:spacing w:line="360" w:lineRule="auto"/>
        <w:ind w:right="49"/>
        <w:jc w:val="both"/>
        <w:rPr>
          <w:rFonts w:ascii="Palatino Linotype" w:hAnsi="Palatino Linotype" w:cs="Arial"/>
        </w:rPr>
      </w:pPr>
    </w:p>
    <w:p w:rsidR="00BF6730" w:rsidRDefault="00BF6730" w:rsidP="0003114A">
      <w:pPr>
        <w:spacing w:line="360" w:lineRule="auto"/>
        <w:ind w:right="49"/>
        <w:jc w:val="both"/>
        <w:rPr>
          <w:rFonts w:ascii="Palatino Linotype" w:hAnsi="Palatino Linotype" w:cs="Arial"/>
        </w:rPr>
      </w:pPr>
    </w:p>
    <w:p w:rsidR="0003114A" w:rsidRPr="00FB3150" w:rsidRDefault="0003114A" w:rsidP="0003114A">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03114A" w:rsidRDefault="0003114A" w:rsidP="0003114A">
      <w:pPr>
        <w:spacing w:line="360" w:lineRule="auto"/>
        <w:ind w:right="49"/>
        <w:jc w:val="both"/>
        <w:rPr>
          <w:rFonts w:ascii="Palatino Linotype" w:hAnsi="Palatino Linotype" w:cs="Arial"/>
        </w:rPr>
      </w:pPr>
      <w:r w:rsidRPr="0024200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03114A" w:rsidRDefault="0003114A" w:rsidP="0003114A">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lastRenderedPageBreak/>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03114A" w:rsidRDefault="0003114A" w:rsidP="0003114A">
      <w:pPr>
        <w:pStyle w:val="Prrafodelista"/>
        <w:autoSpaceDE w:val="0"/>
        <w:autoSpaceDN w:val="0"/>
        <w:adjustRightInd w:val="0"/>
        <w:spacing w:line="360" w:lineRule="auto"/>
        <w:ind w:left="0"/>
        <w:jc w:val="both"/>
        <w:rPr>
          <w:rFonts w:ascii="Palatino Linotype" w:hAnsi="Palatino Linotype" w:cs="Arial"/>
        </w:rPr>
      </w:pPr>
    </w:p>
    <w:p w:rsidR="00BF6730" w:rsidRDefault="00BF6730" w:rsidP="0003114A">
      <w:pPr>
        <w:pStyle w:val="Prrafodelista"/>
        <w:autoSpaceDE w:val="0"/>
        <w:autoSpaceDN w:val="0"/>
        <w:adjustRightInd w:val="0"/>
        <w:spacing w:line="360" w:lineRule="auto"/>
        <w:ind w:left="0"/>
        <w:jc w:val="both"/>
        <w:rPr>
          <w:rFonts w:ascii="Palatino Linotype" w:hAnsi="Palatino Linotype" w:cs="Arial"/>
        </w:rPr>
      </w:pPr>
    </w:p>
    <w:p w:rsidR="0003114A" w:rsidRPr="00FB3150" w:rsidRDefault="0003114A" w:rsidP="0003114A">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03114A" w:rsidRPr="0024200F" w:rsidRDefault="0003114A" w:rsidP="0003114A">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03114A" w:rsidRPr="0024200F" w:rsidRDefault="0003114A" w:rsidP="0003114A">
      <w:pPr>
        <w:pStyle w:val="Prrafodelista"/>
        <w:autoSpaceDE w:val="0"/>
        <w:autoSpaceDN w:val="0"/>
        <w:adjustRightInd w:val="0"/>
        <w:spacing w:line="360" w:lineRule="auto"/>
        <w:ind w:left="0"/>
        <w:jc w:val="both"/>
        <w:rPr>
          <w:rFonts w:ascii="Palatino Linotype" w:hAnsi="Palatino Linotype" w:cs="Arial"/>
        </w:rPr>
      </w:pPr>
    </w:p>
    <w:p w:rsidR="0003114A" w:rsidRDefault="0003114A" w:rsidP="0003114A">
      <w:pPr>
        <w:pStyle w:val="Prrafodelista"/>
        <w:widowControl w:val="0"/>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En primera instancia, al referirnos al acto impugnado por </w:t>
      </w:r>
      <w:r>
        <w:rPr>
          <w:rFonts w:ascii="Palatino Linotype" w:hAnsi="Palatino Linotype" w:cs="Arial"/>
        </w:rPr>
        <w:t>el</w:t>
      </w:r>
      <w:r w:rsidRPr="0024200F">
        <w:rPr>
          <w:rFonts w:ascii="Palatino Linotype" w:hAnsi="Palatino Linotype" w:cs="Arial"/>
        </w:rPr>
        <w:t xml:space="preserve"> </w:t>
      </w:r>
      <w:r>
        <w:rPr>
          <w:rFonts w:ascii="Palatino Linotype" w:hAnsi="Palatino Linotype" w:cs="Arial"/>
          <w:b/>
        </w:rPr>
        <w:t>r</w:t>
      </w:r>
      <w:r w:rsidRPr="0024200F">
        <w:rPr>
          <w:rFonts w:ascii="Palatino Linotype" w:hAnsi="Palatino Linotype" w:cs="Arial"/>
          <w:b/>
        </w:rPr>
        <w:t>ecurrente</w:t>
      </w:r>
      <w:r w:rsidRPr="0024200F">
        <w:rPr>
          <w:rFonts w:ascii="Palatino Linotype" w:hAnsi="Palatino Linotype" w:cs="Arial"/>
        </w:rPr>
        <w:t xml:space="preserve">, concatenado con los motivos o razones de inconformidad, se distingue que se adolece </w:t>
      </w:r>
      <w:r>
        <w:rPr>
          <w:rFonts w:ascii="Palatino Linotype" w:hAnsi="Palatino Linotype" w:cs="Arial"/>
        </w:rPr>
        <w:t xml:space="preserve">de la entrega de información incompleta por el </w:t>
      </w:r>
      <w:r>
        <w:rPr>
          <w:rFonts w:ascii="Palatino Linotype" w:hAnsi="Palatino Linotype" w:cs="Arial"/>
          <w:b/>
        </w:rPr>
        <w:t>sujeto obligado</w:t>
      </w:r>
      <w:r>
        <w:rPr>
          <w:rFonts w:ascii="Palatino Linotype" w:hAnsi="Palatino Linotype" w:cs="Arial"/>
        </w:rPr>
        <w:t xml:space="preserve">, supuesto establecido en la fracción V del artículo 179 de la </w:t>
      </w:r>
      <w:r w:rsidRPr="0024200F">
        <w:rPr>
          <w:rFonts w:ascii="Palatino Linotype" w:hAnsi="Palatino Linotype" w:cs="Arial"/>
          <w:b/>
          <w:color w:val="000000" w:themeColor="text1"/>
        </w:rPr>
        <w:t>Ley de Transparencia y Acceso a la Información Pública del Estado de México y Municipios</w:t>
      </w:r>
      <w:r w:rsidRPr="0024200F">
        <w:rPr>
          <w:rFonts w:ascii="Palatino Linotype" w:hAnsi="Palatino Linotype" w:cs="Arial"/>
          <w:color w:val="000000" w:themeColor="text1"/>
        </w:rPr>
        <w:t>,</w:t>
      </w:r>
      <w:r w:rsidRPr="0024200F">
        <w:rPr>
          <w:rFonts w:ascii="Palatino Linotype" w:hAnsi="Palatino Linotype" w:cs="Arial"/>
          <w:b/>
          <w:color w:val="000000" w:themeColor="text1"/>
        </w:rPr>
        <w:t xml:space="preserve"> </w:t>
      </w:r>
      <w:r w:rsidRPr="0024200F">
        <w:rPr>
          <w:rFonts w:ascii="Palatino Linotype" w:hAnsi="Palatino Linotype" w:cs="Arial"/>
        </w:rPr>
        <w:t xml:space="preserve">resultando procedente la interposición del recurso de revisión cuando </w:t>
      </w:r>
      <w:r>
        <w:rPr>
          <w:rFonts w:ascii="Palatino Linotype" w:hAnsi="Palatino Linotype" w:cs="Arial"/>
        </w:rPr>
        <w:t xml:space="preserve">el </w:t>
      </w:r>
      <w:r>
        <w:rPr>
          <w:rFonts w:ascii="Palatino Linotype" w:hAnsi="Palatino Linotype" w:cs="Arial"/>
          <w:b/>
        </w:rPr>
        <w:t xml:space="preserve">sujeto obligado </w:t>
      </w:r>
      <w:r>
        <w:rPr>
          <w:rFonts w:ascii="Palatino Linotype" w:hAnsi="Palatino Linotype" w:cs="Arial"/>
        </w:rPr>
        <w:t>se declara incompetente para poseer la información.</w:t>
      </w:r>
    </w:p>
    <w:p w:rsidR="0003114A" w:rsidRDefault="0003114A" w:rsidP="0003114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P</w:t>
      </w:r>
      <w:r w:rsidRPr="0024200F">
        <w:rPr>
          <w:rFonts w:ascii="Palatino Linotype" w:hAnsi="Palatino Linotype" w:cs="Arial"/>
        </w:rPr>
        <w:t>or lo que es necesario establecer y delimitar a la materia de la solicitud,</w:t>
      </w:r>
      <w:r>
        <w:rPr>
          <w:rFonts w:ascii="Palatino Linotype" w:hAnsi="Palatino Linotype" w:cs="Arial"/>
        </w:rPr>
        <w:t xml:space="preserve"> por lo que es necesario recordar lo peticionado por el solicitante, a efecto de determinar si le asiste la obligación al </w:t>
      </w:r>
      <w:r>
        <w:rPr>
          <w:rFonts w:ascii="Palatino Linotype" w:hAnsi="Palatino Linotype" w:cs="Arial"/>
          <w:b/>
        </w:rPr>
        <w:t>sujeto obligado</w:t>
      </w:r>
      <w:r>
        <w:rPr>
          <w:rFonts w:ascii="Palatino Linotype" w:hAnsi="Palatino Linotype" w:cs="Arial"/>
        </w:rPr>
        <w:t xml:space="preserve"> de tener en sus archivos la información peticionada.</w:t>
      </w:r>
    </w:p>
    <w:p w:rsidR="00BA5FE4" w:rsidRDefault="00BA5FE4" w:rsidP="0003114A">
      <w:pPr>
        <w:pStyle w:val="Prrafodelista"/>
        <w:spacing w:line="360" w:lineRule="auto"/>
        <w:ind w:left="0" w:right="49"/>
        <w:jc w:val="both"/>
        <w:rPr>
          <w:rFonts w:ascii="Palatino Linotype" w:hAnsi="Palatino Linotype"/>
          <w:bCs/>
        </w:rPr>
      </w:pPr>
    </w:p>
    <w:p w:rsidR="008A0512" w:rsidRDefault="0003114A" w:rsidP="00BA5FE4">
      <w:pPr>
        <w:pStyle w:val="Prrafodelista"/>
        <w:spacing w:line="360" w:lineRule="auto"/>
        <w:ind w:left="0" w:right="49"/>
        <w:jc w:val="both"/>
        <w:rPr>
          <w:rFonts w:ascii="Palatino Linotype" w:hAnsi="Palatino Linotype" w:cs="Arial"/>
          <w:color w:val="000000" w:themeColor="text1"/>
        </w:rPr>
      </w:pPr>
      <w:r>
        <w:rPr>
          <w:rFonts w:ascii="Palatino Linotype" w:hAnsi="Palatino Linotype"/>
          <w:bCs/>
        </w:rPr>
        <w:t>Como se advierte del contenido de</w:t>
      </w:r>
      <w:r w:rsidRPr="004151FC">
        <w:rPr>
          <w:rFonts w:ascii="Palatino Linotype" w:hAnsi="Palatino Linotype"/>
          <w:bCs/>
        </w:rPr>
        <w:t xml:space="preserve"> la solicitud de información el </w:t>
      </w:r>
      <w:r w:rsidRPr="004151FC">
        <w:rPr>
          <w:rFonts w:ascii="Palatino Linotype" w:hAnsi="Palatino Linotype"/>
          <w:b/>
          <w:bCs/>
        </w:rPr>
        <w:t>recurrente</w:t>
      </w:r>
      <w:r>
        <w:rPr>
          <w:rFonts w:ascii="Palatino Linotype" w:hAnsi="Palatino Linotype"/>
          <w:b/>
          <w:bCs/>
        </w:rPr>
        <w:t xml:space="preserve"> </w:t>
      </w:r>
      <w:r w:rsidRPr="00825F67">
        <w:rPr>
          <w:rFonts w:ascii="Palatino Linotype" w:hAnsi="Palatino Linotype"/>
          <w:bCs/>
        </w:rPr>
        <w:t>peticionó</w:t>
      </w:r>
      <w:r w:rsidRPr="00924F06">
        <w:rPr>
          <w:rFonts w:ascii="Palatino Linotype" w:hAnsi="Palatino Linotype"/>
          <w:bCs/>
        </w:rPr>
        <w:t xml:space="preserve"> </w:t>
      </w:r>
      <w:r w:rsidR="00BA5FE4" w:rsidRPr="00BA5FE4">
        <w:rPr>
          <w:rFonts w:ascii="Palatino Linotype" w:hAnsi="Palatino Linotype" w:cs="Arial"/>
          <w:color w:val="000000" w:themeColor="text1"/>
        </w:rPr>
        <w:t xml:space="preserve">Derivado del proceso de </w:t>
      </w:r>
      <w:r w:rsidR="008A0512" w:rsidRPr="00BA5FE4">
        <w:rPr>
          <w:rFonts w:ascii="Palatino Linotype" w:hAnsi="Palatino Linotype" w:cs="Arial"/>
          <w:color w:val="000000" w:themeColor="text1"/>
        </w:rPr>
        <w:t>selección</w:t>
      </w:r>
      <w:r w:rsidR="00BA5FE4" w:rsidRPr="00BA5FE4">
        <w:rPr>
          <w:rFonts w:ascii="Palatino Linotype" w:hAnsi="Palatino Linotype" w:cs="Arial"/>
          <w:color w:val="000000" w:themeColor="text1"/>
        </w:rPr>
        <w:t xml:space="preserve"> de vocales para el proceso electoral en 2021 en el Estado de </w:t>
      </w:r>
      <w:r w:rsidR="008A0512" w:rsidRPr="00BA5FE4">
        <w:rPr>
          <w:rFonts w:ascii="Palatino Linotype" w:hAnsi="Palatino Linotype" w:cs="Arial"/>
          <w:color w:val="000000" w:themeColor="text1"/>
        </w:rPr>
        <w:t>México</w:t>
      </w:r>
      <w:r w:rsidR="00BA5FE4" w:rsidRPr="00BA5FE4">
        <w:rPr>
          <w:rFonts w:ascii="Palatino Linotype" w:hAnsi="Palatino Linotype" w:cs="Arial"/>
          <w:color w:val="000000" w:themeColor="text1"/>
        </w:rPr>
        <w:t>,</w:t>
      </w:r>
      <w:r w:rsidR="008A0512">
        <w:rPr>
          <w:rFonts w:ascii="Palatino Linotype" w:hAnsi="Palatino Linotype" w:cs="Arial"/>
          <w:color w:val="000000" w:themeColor="text1"/>
        </w:rPr>
        <w:t xml:space="preserve"> lo siguiente:</w:t>
      </w:r>
    </w:p>
    <w:p w:rsidR="008A0512" w:rsidRDefault="008A0512" w:rsidP="00BA5FE4">
      <w:pPr>
        <w:pStyle w:val="Prrafodelista"/>
        <w:spacing w:line="360" w:lineRule="auto"/>
        <w:ind w:left="0" w:right="49"/>
        <w:jc w:val="both"/>
        <w:rPr>
          <w:rFonts w:ascii="Palatino Linotype" w:hAnsi="Palatino Linotype" w:cs="Arial"/>
          <w:color w:val="000000" w:themeColor="text1"/>
        </w:rPr>
      </w:pPr>
    </w:p>
    <w:p w:rsidR="0003114A" w:rsidRPr="00924F06" w:rsidRDefault="008A0512" w:rsidP="008A0512">
      <w:pPr>
        <w:pStyle w:val="Prrafodelista"/>
        <w:numPr>
          <w:ilvl w:val="0"/>
          <w:numId w:val="3"/>
        </w:numPr>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L</w:t>
      </w:r>
      <w:r w:rsidR="00BA5FE4" w:rsidRPr="00BA5FE4">
        <w:rPr>
          <w:rFonts w:ascii="Palatino Linotype" w:hAnsi="Palatino Linotype" w:cs="Arial"/>
          <w:color w:val="000000" w:themeColor="text1"/>
        </w:rPr>
        <w:t xml:space="preserve">as entrevistas en video llamada realizadas a los postulantes registrados para vocales municipales y Distritales de los municipios de Texcoco, Chicoloapan, </w:t>
      </w:r>
      <w:r w:rsidRPr="00BA5FE4">
        <w:rPr>
          <w:rFonts w:ascii="Palatino Linotype" w:hAnsi="Palatino Linotype" w:cs="Arial"/>
          <w:color w:val="000000" w:themeColor="text1"/>
        </w:rPr>
        <w:t>Chimalhuacán</w:t>
      </w:r>
      <w:r w:rsidR="00BA5FE4" w:rsidRPr="00BA5FE4">
        <w:rPr>
          <w:rFonts w:ascii="Palatino Linotype" w:hAnsi="Palatino Linotype" w:cs="Arial"/>
          <w:color w:val="000000" w:themeColor="text1"/>
        </w:rPr>
        <w:t xml:space="preserve"> y La Paz</w:t>
      </w:r>
      <w:r>
        <w:rPr>
          <w:rFonts w:ascii="Palatino Linotype" w:hAnsi="Palatino Linotype" w:cs="Arial"/>
          <w:color w:val="000000" w:themeColor="text1"/>
        </w:rPr>
        <w:t>.</w:t>
      </w:r>
    </w:p>
    <w:p w:rsidR="0003114A" w:rsidRDefault="0003114A" w:rsidP="0003114A">
      <w:pPr>
        <w:spacing w:line="360" w:lineRule="auto"/>
        <w:ind w:right="616"/>
        <w:jc w:val="both"/>
        <w:rPr>
          <w:rFonts w:ascii="Palatino Linotype" w:hAnsi="Palatino Linotype" w:cs="Arial"/>
          <w:color w:val="000000" w:themeColor="text1"/>
        </w:rPr>
      </w:pPr>
    </w:p>
    <w:p w:rsidR="0003114A" w:rsidRDefault="0003114A" w:rsidP="0003114A">
      <w:pPr>
        <w:spacing w:line="360" w:lineRule="auto"/>
        <w:jc w:val="both"/>
        <w:rPr>
          <w:rFonts w:ascii="Palatino Linotype" w:hAnsi="Palatino Linotype"/>
          <w:bCs/>
        </w:rPr>
      </w:pPr>
      <w:r>
        <w:rPr>
          <w:rFonts w:ascii="Palatino Linotype" w:hAnsi="Palatino Linotype" w:cs="Arial"/>
          <w:color w:val="000000" w:themeColor="text1"/>
        </w:rPr>
        <w:t xml:space="preserve">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emitió respuesta por medio de los archivos </w:t>
      </w:r>
      <w:r w:rsidR="008A0512">
        <w:rPr>
          <w:rFonts w:ascii="Palatino Linotype" w:hAnsi="Palatino Linotype"/>
          <w:bCs/>
        </w:rPr>
        <w:t>“</w:t>
      </w:r>
      <w:r w:rsidR="008A0512" w:rsidRPr="007448B6">
        <w:rPr>
          <w:rFonts w:ascii="Palatino Linotype" w:hAnsi="Palatino Linotype"/>
          <w:bCs/>
        </w:rPr>
        <w:t>IEEM-UT-147-2021.rar</w:t>
      </w:r>
      <w:r w:rsidR="008A0512">
        <w:rPr>
          <w:rFonts w:ascii="Palatino Linotype" w:hAnsi="Palatino Linotype"/>
          <w:bCs/>
        </w:rPr>
        <w:t xml:space="preserve"> y </w:t>
      </w:r>
      <w:r w:rsidR="008A0512" w:rsidRPr="007448B6">
        <w:rPr>
          <w:rFonts w:ascii="Palatino Linotype" w:hAnsi="Palatino Linotype"/>
          <w:bCs/>
        </w:rPr>
        <w:t>OFICIO RESPUESTA 25-2021 UT.pdf</w:t>
      </w:r>
      <w:r w:rsidR="008A0512">
        <w:rPr>
          <w:rFonts w:ascii="Palatino Linotype" w:hAnsi="Palatino Linotype"/>
          <w:bCs/>
        </w:rPr>
        <w:t>”</w:t>
      </w:r>
      <w:r w:rsidRPr="00E11C7D">
        <w:rPr>
          <w:rFonts w:ascii="Palatino Linotype" w:hAnsi="Palatino Linotype"/>
          <w:bCs/>
        </w:rPr>
        <w:t>,</w:t>
      </w:r>
      <w:r>
        <w:rPr>
          <w:rFonts w:ascii="Palatino Linotype" w:hAnsi="Palatino Linotype"/>
          <w:bCs/>
        </w:rPr>
        <w:t xml:space="preserve"> de los que se desprende el contenido siguiente:</w:t>
      </w:r>
    </w:p>
    <w:p w:rsidR="0003114A" w:rsidRDefault="0003114A" w:rsidP="0003114A">
      <w:pPr>
        <w:spacing w:line="360" w:lineRule="auto"/>
        <w:jc w:val="both"/>
        <w:rPr>
          <w:rFonts w:ascii="Palatino Linotype" w:hAnsi="Palatino Linotype"/>
          <w:bCs/>
        </w:rPr>
      </w:pPr>
    </w:p>
    <w:p w:rsidR="007910BB" w:rsidRDefault="008A0512" w:rsidP="007910BB">
      <w:pPr>
        <w:pStyle w:val="Prrafodelista"/>
        <w:numPr>
          <w:ilvl w:val="0"/>
          <w:numId w:val="2"/>
        </w:numPr>
        <w:spacing w:line="360" w:lineRule="auto"/>
        <w:jc w:val="both"/>
        <w:rPr>
          <w:rFonts w:ascii="Palatino Linotype" w:hAnsi="Palatino Linotype"/>
          <w:bCs/>
        </w:rPr>
      </w:pPr>
      <w:r w:rsidRPr="008A0512">
        <w:rPr>
          <w:rFonts w:ascii="Palatino Linotype" w:hAnsi="Palatino Linotype"/>
          <w:b/>
          <w:bCs/>
        </w:rPr>
        <w:t>IEEM-UT-147-2021.rar</w:t>
      </w:r>
      <w:r w:rsidR="0003114A" w:rsidRPr="00330DF1">
        <w:rPr>
          <w:rFonts w:ascii="Palatino Linotype" w:hAnsi="Palatino Linotype"/>
          <w:b/>
          <w:bCs/>
        </w:rPr>
        <w:t>:</w:t>
      </w:r>
      <w:r w:rsidR="0003114A">
        <w:rPr>
          <w:rFonts w:ascii="Palatino Linotype" w:hAnsi="Palatino Linotype"/>
          <w:bCs/>
        </w:rPr>
        <w:t xml:space="preserve"> consistente en</w:t>
      </w:r>
      <w:r>
        <w:rPr>
          <w:rFonts w:ascii="Palatino Linotype" w:hAnsi="Palatino Linotype"/>
          <w:bCs/>
        </w:rPr>
        <w:t xml:space="preserve"> una carpeta de archivo tipo RAR</w:t>
      </w:r>
      <w:r>
        <w:rPr>
          <w:rStyle w:val="Refdenotaalpie"/>
          <w:rFonts w:ascii="Palatino Linotype" w:hAnsi="Palatino Linotype"/>
          <w:bCs/>
        </w:rPr>
        <w:footnoteReference w:id="2"/>
      </w:r>
      <w:r>
        <w:rPr>
          <w:rFonts w:ascii="Palatino Linotype" w:hAnsi="Palatino Linotype"/>
          <w:bCs/>
        </w:rPr>
        <w:t xml:space="preserve">, la cual contiene el oficio IEEM/UTAPE/147/2021 del veintiocho de enero de dos mil veintiuno, mediante el cual la Servidora Pública Habilitada de la Unidad Técnica para la Administración de Personal Electoral, hace del conocimiento a la Jefa de la Unidad de Transparencia, ambos del </w:t>
      </w:r>
      <w:r>
        <w:rPr>
          <w:rFonts w:ascii="Palatino Linotype" w:hAnsi="Palatino Linotype"/>
          <w:b/>
          <w:bCs/>
        </w:rPr>
        <w:t xml:space="preserve">sujeto obligado, </w:t>
      </w:r>
      <w:r w:rsidR="007910BB">
        <w:rPr>
          <w:rFonts w:ascii="Palatino Linotype" w:hAnsi="Palatino Linotype"/>
          <w:bCs/>
        </w:rPr>
        <w:t>sustancialmente lo siguiente:</w:t>
      </w:r>
    </w:p>
    <w:p w:rsidR="007910BB" w:rsidRDefault="007910BB" w:rsidP="007910BB">
      <w:pPr>
        <w:pStyle w:val="Prrafodelista"/>
        <w:spacing w:line="360" w:lineRule="auto"/>
        <w:ind w:left="720"/>
        <w:jc w:val="both"/>
        <w:rPr>
          <w:rFonts w:ascii="Palatino Linotype" w:hAnsi="Palatino Linotype"/>
          <w:bCs/>
        </w:rPr>
      </w:pPr>
    </w:p>
    <w:p w:rsidR="007910BB" w:rsidRPr="007910BB" w:rsidRDefault="007910BB" w:rsidP="007910BB">
      <w:pPr>
        <w:pStyle w:val="Prrafodelista"/>
        <w:ind w:left="567"/>
        <w:jc w:val="both"/>
        <w:rPr>
          <w:rFonts w:ascii="Palatino Linotype" w:hAnsi="Palatino Linotype"/>
          <w:bCs/>
          <w:i/>
          <w:sz w:val="22"/>
          <w:lang w:val="es-MX"/>
        </w:rPr>
      </w:pPr>
      <w:r>
        <w:rPr>
          <w:rFonts w:ascii="Palatino Linotype" w:hAnsi="Palatino Linotype"/>
          <w:bCs/>
          <w:i/>
          <w:sz w:val="22"/>
        </w:rPr>
        <w:lastRenderedPageBreak/>
        <w:t>“</w:t>
      </w:r>
      <w:r w:rsidRPr="007910BB">
        <w:rPr>
          <w:rFonts w:ascii="Palatino Linotype" w:hAnsi="Palatino Linotype"/>
          <w:bCs/>
          <w:i/>
          <w:sz w:val="22"/>
        </w:rPr>
        <w:t>Atentamente hago de su conocimiento que las entrevistas aplicadas a los aspirantes a vocales</w:t>
      </w:r>
      <w:r>
        <w:rPr>
          <w:rFonts w:ascii="Palatino Linotype" w:hAnsi="Palatino Linotype"/>
          <w:bCs/>
          <w:i/>
          <w:sz w:val="22"/>
        </w:rPr>
        <w:t xml:space="preserve"> </w:t>
      </w:r>
      <w:r w:rsidRPr="007910BB">
        <w:rPr>
          <w:rFonts w:ascii="Palatino Linotype" w:hAnsi="Palatino Linotype"/>
          <w:bCs/>
          <w:i/>
          <w:sz w:val="22"/>
        </w:rPr>
        <w:t>distritales y municipales para el proceso electoral 2021, se encuentran disponibles para su</w:t>
      </w:r>
      <w:r>
        <w:rPr>
          <w:rFonts w:ascii="Palatino Linotype" w:hAnsi="Palatino Linotype"/>
          <w:bCs/>
          <w:i/>
          <w:sz w:val="22"/>
        </w:rPr>
        <w:t xml:space="preserve"> </w:t>
      </w:r>
      <w:r w:rsidRPr="007910BB">
        <w:rPr>
          <w:rFonts w:ascii="Palatino Linotype" w:hAnsi="Palatino Linotype"/>
          <w:bCs/>
          <w:i/>
          <w:sz w:val="22"/>
        </w:rPr>
        <w:t>consulta en la página oficial del IEEM de la plataforma “</w:t>
      </w:r>
      <w:proofErr w:type="spellStart"/>
      <w:r w:rsidRPr="007910BB">
        <w:rPr>
          <w:rFonts w:ascii="Palatino Linotype" w:hAnsi="Palatino Linotype"/>
          <w:bCs/>
          <w:i/>
          <w:sz w:val="22"/>
        </w:rPr>
        <w:t>youtube</w:t>
      </w:r>
      <w:proofErr w:type="spellEnd"/>
      <w:r w:rsidRPr="007910BB">
        <w:rPr>
          <w:rFonts w:ascii="Palatino Linotype" w:hAnsi="Palatino Linotype"/>
          <w:bCs/>
          <w:i/>
          <w:sz w:val="22"/>
        </w:rPr>
        <w:t>”</w:t>
      </w:r>
      <w:r>
        <w:rPr>
          <w:rFonts w:ascii="Palatino Linotype" w:hAnsi="Palatino Linotype"/>
          <w:bCs/>
          <w:i/>
          <w:sz w:val="22"/>
        </w:rPr>
        <w:t xml:space="preserve"> </w:t>
      </w:r>
      <w:hyperlink r:id="rId7" w:history="1">
        <w:r w:rsidRPr="00A83A56">
          <w:rPr>
            <w:rStyle w:val="Hipervnculo"/>
            <w:rFonts w:ascii="Palatino Linotype" w:hAnsi="Palatino Linotype"/>
            <w:bCs/>
            <w:i/>
            <w:sz w:val="22"/>
          </w:rPr>
          <w:t>https://www.youtube.com/c/IEEMOficial/featured</w:t>
        </w:r>
      </w:hyperlink>
      <w:r w:rsidRPr="007910BB">
        <w:rPr>
          <w:rFonts w:ascii="Palatino Linotype" w:hAnsi="Palatino Linotype"/>
          <w:bCs/>
          <w:i/>
          <w:sz w:val="22"/>
        </w:rPr>
        <w:t>;</w:t>
      </w:r>
      <w:r>
        <w:rPr>
          <w:rFonts w:ascii="Palatino Linotype" w:hAnsi="Palatino Linotype"/>
          <w:bCs/>
          <w:i/>
          <w:sz w:val="22"/>
        </w:rPr>
        <w:t xml:space="preserve"> </w:t>
      </w:r>
      <w:r w:rsidRPr="007910BB">
        <w:rPr>
          <w:rFonts w:ascii="Palatino Linotype" w:hAnsi="Palatino Linotype"/>
          <w:bCs/>
          <w:i/>
          <w:sz w:val="22"/>
        </w:rPr>
        <w:t xml:space="preserve"> por otra parte, no se es omiso en indicar que</w:t>
      </w:r>
      <w:r>
        <w:rPr>
          <w:rFonts w:ascii="Palatino Linotype" w:hAnsi="Palatino Linotype"/>
          <w:bCs/>
          <w:i/>
          <w:sz w:val="22"/>
        </w:rPr>
        <w:t xml:space="preserve"> </w:t>
      </w:r>
      <w:r w:rsidRPr="007910BB">
        <w:rPr>
          <w:rFonts w:ascii="Palatino Linotype" w:hAnsi="Palatino Linotype"/>
          <w:bCs/>
          <w:i/>
          <w:sz w:val="22"/>
        </w:rPr>
        <w:t>la información se entrega conforme obra en los archivos de esta Unidad Técnica, no existiendo</w:t>
      </w:r>
      <w:r>
        <w:rPr>
          <w:rFonts w:ascii="Palatino Linotype" w:hAnsi="Palatino Linotype"/>
          <w:bCs/>
          <w:i/>
          <w:sz w:val="22"/>
        </w:rPr>
        <w:t xml:space="preserve"> </w:t>
      </w:r>
      <w:r w:rsidRPr="007910BB">
        <w:rPr>
          <w:rFonts w:ascii="Palatino Linotype" w:hAnsi="Palatino Linotype"/>
          <w:bCs/>
          <w:i/>
          <w:sz w:val="22"/>
        </w:rPr>
        <w:t>obligatoriedad de entregarla en los términos solicitados por la persona solicitante.</w:t>
      </w:r>
    </w:p>
    <w:p w:rsidR="0003114A" w:rsidRDefault="0003114A" w:rsidP="0003114A">
      <w:pPr>
        <w:pStyle w:val="Prrafodelista"/>
        <w:spacing w:line="360" w:lineRule="auto"/>
        <w:ind w:left="720"/>
        <w:jc w:val="both"/>
        <w:rPr>
          <w:rFonts w:ascii="Palatino Linotype" w:hAnsi="Palatino Linotype"/>
          <w:bCs/>
        </w:rPr>
      </w:pPr>
    </w:p>
    <w:p w:rsidR="0003114A" w:rsidRDefault="007910BB" w:rsidP="007910BB">
      <w:pPr>
        <w:pStyle w:val="Prrafodelista"/>
        <w:numPr>
          <w:ilvl w:val="0"/>
          <w:numId w:val="2"/>
        </w:numPr>
        <w:spacing w:line="360" w:lineRule="auto"/>
        <w:jc w:val="both"/>
        <w:rPr>
          <w:rFonts w:ascii="Palatino Linotype" w:hAnsi="Palatino Linotype"/>
          <w:bCs/>
        </w:rPr>
      </w:pPr>
      <w:r w:rsidRPr="007910BB">
        <w:rPr>
          <w:rFonts w:ascii="Palatino Linotype" w:hAnsi="Palatino Linotype"/>
          <w:b/>
          <w:bCs/>
        </w:rPr>
        <w:t>OFICIO RESPUESTA 25-2021 UT</w:t>
      </w:r>
      <w:r w:rsidR="0003114A" w:rsidRPr="00CF041D">
        <w:rPr>
          <w:rFonts w:ascii="Palatino Linotype" w:hAnsi="Palatino Linotype"/>
          <w:b/>
          <w:bCs/>
        </w:rPr>
        <w:t>.pdf</w:t>
      </w:r>
      <w:r w:rsidR="0003114A">
        <w:rPr>
          <w:rFonts w:ascii="Palatino Linotype" w:hAnsi="Palatino Linotype"/>
          <w:bCs/>
        </w:rPr>
        <w:t xml:space="preserve">: consistente en el oficio </w:t>
      </w:r>
      <w:r>
        <w:rPr>
          <w:rFonts w:ascii="Palatino Linotype" w:hAnsi="Palatino Linotype"/>
          <w:bCs/>
        </w:rPr>
        <w:t>IEEM/UT/158/2021 de fecha cuatro de febrero de dos mil veintiuno</w:t>
      </w:r>
      <w:r w:rsidR="0003114A">
        <w:rPr>
          <w:rFonts w:ascii="Palatino Linotype" w:hAnsi="Palatino Linotype"/>
          <w:bCs/>
        </w:rPr>
        <w:t xml:space="preserve">, </w:t>
      </w:r>
      <w:r>
        <w:rPr>
          <w:rFonts w:ascii="Palatino Linotype" w:hAnsi="Palatino Linotype"/>
          <w:bCs/>
        </w:rPr>
        <w:t xml:space="preserve">mediante el cual la Jefa de la Unidad de Transparencia del sujeto obligado, hace entrega al </w:t>
      </w:r>
      <w:r>
        <w:rPr>
          <w:rFonts w:ascii="Palatino Linotype" w:hAnsi="Palatino Linotype"/>
          <w:b/>
          <w:bCs/>
        </w:rPr>
        <w:t>recurrente</w:t>
      </w:r>
      <w:r>
        <w:rPr>
          <w:rFonts w:ascii="Palatino Linotype" w:hAnsi="Palatino Linotype"/>
          <w:bCs/>
        </w:rPr>
        <w:t xml:space="preserve"> de la respuesta proporcionada por la Servidora Pública Habilitada de la Unidad Técnica para la Administración de Personal Electoral.</w:t>
      </w:r>
    </w:p>
    <w:p w:rsidR="0003114A" w:rsidRPr="00C76E92" w:rsidRDefault="0003114A" w:rsidP="0003114A">
      <w:pPr>
        <w:spacing w:line="360" w:lineRule="auto"/>
        <w:jc w:val="both"/>
        <w:rPr>
          <w:rFonts w:ascii="Palatino Linotype" w:hAnsi="Palatino Linotype"/>
          <w:bCs/>
        </w:rPr>
      </w:pPr>
    </w:p>
    <w:p w:rsidR="0003114A" w:rsidRDefault="0003114A" w:rsidP="0003114A">
      <w:pPr>
        <w:pStyle w:val="Prrafodelista"/>
        <w:numPr>
          <w:ilvl w:val="0"/>
          <w:numId w:val="2"/>
        </w:numPr>
        <w:spacing w:line="360" w:lineRule="auto"/>
        <w:jc w:val="both"/>
        <w:rPr>
          <w:rFonts w:ascii="Palatino Linotype" w:hAnsi="Palatino Linotype"/>
          <w:bCs/>
        </w:rPr>
      </w:pPr>
      <w:r w:rsidRPr="00CC180E">
        <w:rPr>
          <w:rFonts w:ascii="Palatino Linotype" w:hAnsi="Palatino Linotype"/>
          <w:b/>
          <w:bCs/>
        </w:rPr>
        <w:t>3. LSAEMYM.pdf</w:t>
      </w:r>
      <w:r>
        <w:rPr>
          <w:rFonts w:ascii="Palatino Linotype" w:hAnsi="Palatino Linotype"/>
          <w:bCs/>
        </w:rPr>
        <w:t xml:space="preserve"> y </w:t>
      </w:r>
      <w:r w:rsidRPr="00CC180E">
        <w:rPr>
          <w:rFonts w:ascii="Palatino Linotype" w:hAnsi="Palatino Linotype"/>
          <w:b/>
          <w:bCs/>
        </w:rPr>
        <w:t>4. LTAIPEMYM.pdf:</w:t>
      </w:r>
      <w:r>
        <w:rPr>
          <w:rFonts w:ascii="Palatino Linotype" w:hAnsi="Palatino Linotype"/>
          <w:bCs/>
        </w:rPr>
        <w:t xml:space="preserve"> consistentes en la Ley del Sistema Estatal Anticorrupción del Estado de México y Municipios, así como la Ley de Transparencia y Acceso a la Información Pública del Estado de México y Municipios, respectivamente.</w:t>
      </w:r>
    </w:p>
    <w:p w:rsidR="0003114A" w:rsidRPr="00C76E92" w:rsidRDefault="0003114A" w:rsidP="0003114A">
      <w:pPr>
        <w:spacing w:line="360" w:lineRule="auto"/>
        <w:jc w:val="both"/>
        <w:rPr>
          <w:rFonts w:ascii="Palatino Linotype" w:hAnsi="Palatino Linotype"/>
          <w:bCs/>
        </w:rPr>
      </w:pPr>
    </w:p>
    <w:p w:rsidR="0003114A" w:rsidRDefault="0003114A" w:rsidP="0003114A">
      <w:pPr>
        <w:spacing w:line="360" w:lineRule="auto"/>
        <w:jc w:val="both"/>
        <w:rPr>
          <w:rFonts w:ascii="Palatino Linotype" w:hAnsi="Palatino Linotype"/>
          <w:bCs/>
        </w:rPr>
      </w:pPr>
      <w:r>
        <w:rPr>
          <w:rFonts w:ascii="Palatino Linotype" w:hAnsi="Palatino Linotype"/>
          <w:bCs/>
        </w:rPr>
        <w:t xml:space="preserve">Inconforme con la respuesta proporcionada, el </w:t>
      </w:r>
      <w:r>
        <w:rPr>
          <w:rFonts w:ascii="Palatino Linotype" w:hAnsi="Palatino Linotype"/>
          <w:b/>
          <w:bCs/>
        </w:rPr>
        <w:t>recurrente</w:t>
      </w:r>
      <w:r>
        <w:rPr>
          <w:rFonts w:ascii="Palatino Linotype" w:hAnsi="Palatino Linotype"/>
          <w:bCs/>
        </w:rPr>
        <w:t xml:space="preserve"> interpone el presente re</w:t>
      </w:r>
      <w:r w:rsidR="00CC2383">
        <w:rPr>
          <w:rFonts w:ascii="Palatino Linotype" w:hAnsi="Palatino Linotype"/>
          <w:bCs/>
        </w:rPr>
        <w:t>curso de revisión, señalando</w:t>
      </w:r>
      <w:r>
        <w:rPr>
          <w:rFonts w:ascii="Palatino Linotype" w:hAnsi="Palatino Linotype"/>
          <w:bCs/>
        </w:rPr>
        <w:t xml:space="preserve"> </w:t>
      </w:r>
      <w:r w:rsidR="00CC2383">
        <w:rPr>
          <w:rFonts w:ascii="Palatino Linotype" w:hAnsi="Palatino Linotype"/>
          <w:bCs/>
        </w:rPr>
        <w:t xml:space="preserve">objetivamente como </w:t>
      </w:r>
      <w:r>
        <w:rPr>
          <w:rFonts w:ascii="Palatino Linotype" w:hAnsi="Palatino Linotype"/>
          <w:bCs/>
        </w:rPr>
        <w:t xml:space="preserve">acto impugnado </w:t>
      </w:r>
      <w:r>
        <w:rPr>
          <w:rFonts w:ascii="Palatino Linotype" w:hAnsi="Palatino Linotype"/>
          <w:bCs/>
          <w:i/>
        </w:rPr>
        <w:t>“</w:t>
      </w:r>
      <w:r w:rsidR="00CC2383" w:rsidRPr="00CC2383">
        <w:rPr>
          <w:rFonts w:ascii="Palatino Linotype" w:hAnsi="Palatino Linotype"/>
          <w:bCs/>
          <w:i/>
        </w:rPr>
        <w:t xml:space="preserve">solicito la </w:t>
      </w:r>
      <w:r w:rsidR="00C21817" w:rsidRPr="00CC2383">
        <w:rPr>
          <w:rFonts w:ascii="Palatino Linotype" w:hAnsi="Palatino Linotype"/>
          <w:bCs/>
          <w:i/>
        </w:rPr>
        <w:t>revisión</w:t>
      </w:r>
      <w:r w:rsidR="00CC2383" w:rsidRPr="00CC2383">
        <w:rPr>
          <w:rFonts w:ascii="Palatino Linotype" w:hAnsi="Palatino Linotype"/>
          <w:bCs/>
          <w:i/>
        </w:rPr>
        <w:t xml:space="preserve"> de la negativa, toda vez que no existe claridad en los argumentos </w:t>
      </w:r>
      <w:r w:rsidR="00C21817" w:rsidRPr="00CC2383">
        <w:rPr>
          <w:rFonts w:ascii="Palatino Linotype" w:hAnsi="Palatino Linotype"/>
          <w:bCs/>
          <w:i/>
        </w:rPr>
        <w:t>jurídicos</w:t>
      </w:r>
      <w:r w:rsidR="00CC2383" w:rsidRPr="00CC2383">
        <w:rPr>
          <w:rFonts w:ascii="Palatino Linotype" w:hAnsi="Palatino Linotype"/>
          <w:bCs/>
          <w:i/>
        </w:rPr>
        <w:t xml:space="preserve"> empleados, </w:t>
      </w:r>
      <w:r w:rsidR="00C21817" w:rsidRPr="00CC2383">
        <w:rPr>
          <w:rFonts w:ascii="Palatino Linotype" w:hAnsi="Palatino Linotype"/>
          <w:bCs/>
          <w:i/>
        </w:rPr>
        <w:t>además</w:t>
      </w:r>
      <w:r w:rsidR="00CC2383" w:rsidRPr="00CC2383">
        <w:rPr>
          <w:rFonts w:ascii="Palatino Linotype" w:hAnsi="Palatino Linotype"/>
          <w:bCs/>
          <w:i/>
        </w:rPr>
        <w:t xml:space="preserve"> </w:t>
      </w:r>
      <w:r w:rsidR="00C21817" w:rsidRPr="00CC2383">
        <w:rPr>
          <w:rFonts w:ascii="Palatino Linotype" w:hAnsi="Palatino Linotype"/>
          <w:bCs/>
          <w:i/>
        </w:rPr>
        <w:t>solicito</w:t>
      </w:r>
      <w:r w:rsidR="00CC2383" w:rsidRPr="00CC2383">
        <w:rPr>
          <w:rFonts w:ascii="Palatino Linotype" w:hAnsi="Palatino Linotype"/>
          <w:bCs/>
          <w:i/>
        </w:rPr>
        <w:t>, emplear un lenguaje coloquial para un ciudadano</w:t>
      </w:r>
      <w:r w:rsidR="00CC2383">
        <w:rPr>
          <w:rFonts w:ascii="Palatino Linotype" w:hAnsi="Palatino Linotype"/>
          <w:bCs/>
          <w:i/>
        </w:rPr>
        <w:t>”</w:t>
      </w:r>
      <w:r>
        <w:rPr>
          <w:rFonts w:ascii="Palatino Linotype" w:hAnsi="Palatino Linotype"/>
          <w:bCs/>
        </w:rPr>
        <w:t xml:space="preserve">, </w:t>
      </w:r>
      <w:r w:rsidR="00C21817">
        <w:rPr>
          <w:rFonts w:ascii="Palatino Linotype" w:hAnsi="Palatino Linotype"/>
          <w:bCs/>
        </w:rPr>
        <w:t xml:space="preserve">así mismo el </w:t>
      </w:r>
      <w:r w:rsidR="00C21817">
        <w:rPr>
          <w:rFonts w:ascii="Palatino Linotype" w:hAnsi="Palatino Linotype"/>
          <w:b/>
          <w:bCs/>
        </w:rPr>
        <w:t>recurrente</w:t>
      </w:r>
      <w:r w:rsidR="00C21817">
        <w:rPr>
          <w:rFonts w:ascii="Palatino Linotype" w:hAnsi="Palatino Linotype"/>
          <w:bCs/>
        </w:rPr>
        <w:t xml:space="preserve"> adjuntó el archivo “</w:t>
      </w:r>
      <w:r w:rsidR="00C21817" w:rsidRPr="00C21817">
        <w:rPr>
          <w:rFonts w:ascii="Palatino Linotype" w:hAnsi="Palatino Linotype"/>
          <w:bCs/>
        </w:rPr>
        <w:t>Solicitud 00025</w:t>
      </w:r>
      <w:r w:rsidR="00C21817">
        <w:rPr>
          <w:rFonts w:ascii="Palatino Linotype" w:hAnsi="Palatino Linotype"/>
          <w:bCs/>
        </w:rPr>
        <w:t xml:space="preserve">.docx”, mediante el cual peticiona al </w:t>
      </w:r>
      <w:r w:rsidR="00C21817">
        <w:rPr>
          <w:rFonts w:ascii="Palatino Linotype" w:hAnsi="Palatino Linotype"/>
          <w:b/>
          <w:bCs/>
        </w:rPr>
        <w:t>sujeto obligado</w:t>
      </w:r>
      <w:r w:rsidR="00C21817">
        <w:rPr>
          <w:rFonts w:ascii="Palatino Linotype" w:hAnsi="Palatino Linotype"/>
          <w:bCs/>
        </w:rPr>
        <w:t xml:space="preserve"> sea claro en sus argumentaciones, atendiendo que no clarífica las razones por las cuales fue la negativa a la solicitud. Argumentos que encuadran en la hipótesis consagrada en la fracción IX del artículo 179 de la Ley de Transparencia y Acceso a la Información </w:t>
      </w:r>
      <w:r w:rsidR="00C21817">
        <w:rPr>
          <w:rFonts w:ascii="Palatino Linotype" w:hAnsi="Palatino Linotype"/>
          <w:bCs/>
        </w:rPr>
        <w:lastRenderedPageBreak/>
        <w:t>Pública de Estado de México y Municipios</w:t>
      </w:r>
      <w:r w:rsidR="00C21817">
        <w:rPr>
          <w:rStyle w:val="Refdenotaalpie"/>
          <w:rFonts w:ascii="Palatino Linotype" w:hAnsi="Palatino Linotype"/>
          <w:bCs/>
        </w:rPr>
        <w:footnoteReference w:id="3"/>
      </w:r>
      <w:r w:rsidR="00C21817">
        <w:rPr>
          <w:rFonts w:ascii="Palatino Linotype" w:hAnsi="Palatino Linotype"/>
          <w:bCs/>
        </w:rPr>
        <w:t>., al establecer la procedencia de la interposición del recurso de revisión cuando la información se entregue o ponga a disposición en un formato incomprensible y/o no accesible.</w:t>
      </w:r>
    </w:p>
    <w:p w:rsidR="0003114A" w:rsidRDefault="0003114A" w:rsidP="0003114A">
      <w:pPr>
        <w:spacing w:line="360" w:lineRule="auto"/>
        <w:jc w:val="both"/>
        <w:rPr>
          <w:rFonts w:ascii="Palatino Linotype" w:hAnsi="Palatino Linotype"/>
          <w:bCs/>
        </w:rPr>
      </w:pPr>
    </w:p>
    <w:p w:rsidR="00C21817" w:rsidRPr="00115A1C" w:rsidRDefault="00C21817" w:rsidP="0003114A">
      <w:pPr>
        <w:spacing w:line="360" w:lineRule="auto"/>
        <w:jc w:val="both"/>
        <w:rPr>
          <w:rFonts w:ascii="Palatino Linotype" w:hAnsi="Palatino Linotype"/>
          <w:bCs/>
        </w:rPr>
      </w:pPr>
      <w:r>
        <w:rPr>
          <w:rFonts w:ascii="Palatino Linotype" w:hAnsi="Palatino Linotype"/>
          <w:bCs/>
        </w:rPr>
        <w:t xml:space="preserve">Derivado de la interposición del </w:t>
      </w:r>
      <w:r>
        <w:rPr>
          <w:rFonts w:ascii="Palatino Linotype" w:hAnsi="Palatino Linotype"/>
          <w:b/>
          <w:bCs/>
        </w:rPr>
        <w:t xml:space="preserve">recurso de revisión, </w:t>
      </w:r>
      <w:r>
        <w:rPr>
          <w:rFonts w:ascii="Palatino Linotype" w:hAnsi="Palatino Linotype"/>
          <w:bCs/>
        </w:rPr>
        <w:t xml:space="preserve">el </w:t>
      </w:r>
      <w:r>
        <w:rPr>
          <w:rFonts w:ascii="Palatino Linotype" w:hAnsi="Palatino Linotype"/>
          <w:b/>
          <w:bCs/>
        </w:rPr>
        <w:t>sujeto obligado</w:t>
      </w:r>
      <w:r>
        <w:rPr>
          <w:rFonts w:ascii="Palatino Linotype" w:hAnsi="Palatino Linotype"/>
          <w:bCs/>
        </w:rPr>
        <w:t xml:space="preserve"> se sirvió en rendir en tiempo y forma su informe justificado por medio de los archivos </w:t>
      </w:r>
      <w:r>
        <w:rPr>
          <w:rFonts w:ascii="Palatino Linotype" w:hAnsi="Palatino Linotype" w:cs="Arial"/>
          <w:lang w:val="es-ES_tradnl"/>
        </w:rPr>
        <w:t>“</w:t>
      </w:r>
      <w:r w:rsidRPr="007448B6">
        <w:rPr>
          <w:rFonts w:ascii="Palatino Linotype" w:hAnsi="Palatino Linotype" w:cs="Arial"/>
          <w:lang w:val="es-ES_tradnl"/>
        </w:rPr>
        <w:t>IEEM-UTAPE-212-2021.pdf</w:t>
      </w:r>
      <w:r>
        <w:rPr>
          <w:rFonts w:ascii="Palatino Linotype" w:hAnsi="Palatino Linotype" w:cs="Arial"/>
          <w:lang w:val="es-ES_tradnl"/>
        </w:rPr>
        <w:t xml:space="preserve"> y “</w:t>
      </w:r>
      <w:r w:rsidRPr="007448B6">
        <w:rPr>
          <w:rFonts w:ascii="Palatino Linotype" w:hAnsi="Palatino Linotype" w:cs="Arial"/>
          <w:lang w:val="es-ES_tradnl"/>
        </w:rPr>
        <w:t>INFORME JUSTIFICADO RR 265-2021 UT FIRMADO.pdf</w:t>
      </w:r>
      <w:r>
        <w:rPr>
          <w:rFonts w:ascii="Palatino Linotype" w:hAnsi="Palatino Linotype" w:cs="Arial"/>
          <w:lang w:val="es-ES_tradnl"/>
        </w:rPr>
        <w:t xml:space="preserve">”, </w:t>
      </w:r>
      <w:r w:rsidR="00115A1C">
        <w:rPr>
          <w:rFonts w:ascii="Palatino Linotype" w:hAnsi="Palatino Linotype" w:cs="Arial"/>
          <w:lang w:val="es-ES_tradnl"/>
        </w:rPr>
        <w:t xml:space="preserve">archivos mediante los cuales se sirve en ratificar su respuesta primigenia, al señalar que la información peticionada ya se encuentra publicada en la plataforma de internet </w:t>
      </w:r>
      <w:r w:rsidR="00115A1C">
        <w:rPr>
          <w:rFonts w:ascii="Palatino Linotype" w:hAnsi="Palatino Linotype" w:cs="Arial"/>
          <w:i/>
          <w:lang w:val="es-ES_tradnl"/>
        </w:rPr>
        <w:t>“YouTube”,</w:t>
      </w:r>
      <w:r w:rsidR="00115A1C">
        <w:rPr>
          <w:rFonts w:ascii="Palatino Linotype" w:hAnsi="Palatino Linotype" w:cs="Arial"/>
          <w:lang w:val="es-ES_tradnl"/>
        </w:rPr>
        <w:t xml:space="preserve"> </w:t>
      </w:r>
      <w:r w:rsidR="009001BF">
        <w:rPr>
          <w:rFonts w:ascii="Palatino Linotype" w:hAnsi="Palatino Linotype" w:cs="Arial"/>
          <w:lang w:val="es-ES_tradnl"/>
        </w:rPr>
        <w:t>proporcionando de nueva cuenta</w:t>
      </w:r>
      <w:r w:rsidR="00115A1C">
        <w:rPr>
          <w:rFonts w:ascii="Palatino Linotype" w:hAnsi="Palatino Linotype" w:cs="Arial"/>
          <w:lang w:val="es-ES_tradnl"/>
        </w:rPr>
        <w:t xml:space="preserve"> la liga electrónica </w:t>
      </w:r>
      <w:hyperlink r:id="rId8" w:history="1">
        <w:r w:rsidR="00115A1C" w:rsidRPr="00A83A56">
          <w:rPr>
            <w:rStyle w:val="Hipervnculo"/>
            <w:rFonts w:ascii="Palatino Linotype" w:hAnsi="Palatino Linotype" w:cs="Arial"/>
            <w:lang w:val="es-ES_tradnl"/>
          </w:rPr>
          <w:t>https://www.youtube.com/c/IEEMOficial/featured</w:t>
        </w:r>
      </w:hyperlink>
      <w:r w:rsidR="00115A1C">
        <w:rPr>
          <w:rFonts w:ascii="Palatino Linotype" w:hAnsi="Palatino Linotype" w:cs="Arial"/>
          <w:lang w:val="es-ES_tradnl"/>
        </w:rPr>
        <w:t xml:space="preserve">. </w:t>
      </w:r>
    </w:p>
    <w:p w:rsidR="00C21817" w:rsidRDefault="00C21817" w:rsidP="0003114A">
      <w:pPr>
        <w:spacing w:line="360" w:lineRule="auto"/>
        <w:jc w:val="both"/>
        <w:rPr>
          <w:rFonts w:ascii="Palatino Linotype" w:hAnsi="Palatino Linotype"/>
          <w:bCs/>
        </w:rPr>
      </w:pPr>
    </w:p>
    <w:p w:rsidR="00C21817" w:rsidRDefault="00115A1C" w:rsidP="0003114A">
      <w:pPr>
        <w:spacing w:line="360" w:lineRule="auto"/>
        <w:jc w:val="both"/>
        <w:rPr>
          <w:rFonts w:ascii="Palatino Linotype" w:hAnsi="Palatino Linotype"/>
          <w:bCs/>
        </w:rPr>
      </w:pPr>
      <w:r>
        <w:rPr>
          <w:rFonts w:ascii="Palatino Linotype" w:hAnsi="Palatino Linotype"/>
          <w:bCs/>
        </w:rPr>
        <w:t xml:space="preserve">Hechas las precisiones anteriores, se puede sintetizar que la Litis en el presente asunto, se centra en determinar si la respuesta proporcionada por el </w:t>
      </w:r>
      <w:r>
        <w:rPr>
          <w:rFonts w:ascii="Palatino Linotype" w:hAnsi="Palatino Linotype"/>
          <w:b/>
          <w:bCs/>
        </w:rPr>
        <w:t>sujeto obligado,</w:t>
      </w:r>
      <w:r>
        <w:rPr>
          <w:rFonts w:ascii="Palatino Linotype" w:hAnsi="Palatino Linotype"/>
          <w:bCs/>
        </w:rPr>
        <w:t xml:space="preserve"> colma los requerimientos hechos por el </w:t>
      </w:r>
      <w:r>
        <w:rPr>
          <w:rFonts w:ascii="Palatino Linotype" w:hAnsi="Palatino Linotype"/>
          <w:b/>
          <w:bCs/>
        </w:rPr>
        <w:t>recurrente,</w:t>
      </w:r>
      <w:r>
        <w:rPr>
          <w:rFonts w:ascii="Palatino Linotype" w:hAnsi="Palatino Linotype"/>
          <w:bCs/>
        </w:rPr>
        <w:t xml:space="preserve"> por lo anterior, este Órgano Garante en uso de sus facultades y atribuciones, procedió a hacer consulta de la liga electrónica </w:t>
      </w:r>
      <w:hyperlink r:id="rId9" w:history="1">
        <w:r w:rsidRPr="00A83A56">
          <w:rPr>
            <w:rStyle w:val="Hipervnculo"/>
            <w:rFonts w:ascii="Palatino Linotype" w:hAnsi="Palatino Linotype" w:cs="Arial"/>
            <w:lang w:val="es-ES_tradnl"/>
          </w:rPr>
          <w:t>https://www.youtube.com/c/IEEMOficial/featured</w:t>
        </w:r>
      </w:hyperlink>
      <w:r>
        <w:rPr>
          <w:rStyle w:val="Refdenotaalpie"/>
          <w:rFonts w:ascii="Palatino Linotype" w:hAnsi="Palatino Linotype" w:cs="Arial"/>
          <w:lang w:val="es-ES_tradnl"/>
        </w:rPr>
        <w:footnoteReference w:id="4"/>
      </w:r>
      <w:r>
        <w:rPr>
          <w:rFonts w:ascii="Palatino Linotype" w:hAnsi="Palatino Linotype" w:cs="Arial"/>
          <w:lang w:val="es-ES_tradnl"/>
        </w:rPr>
        <w:t xml:space="preserve">, que fue </w:t>
      </w:r>
      <w:r>
        <w:rPr>
          <w:rFonts w:ascii="Palatino Linotype" w:hAnsi="Palatino Linotype"/>
          <w:bCs/>
        </w:rPr>
        <w:t xml:space="preserve">proporcionada en respuesta e informe justificado, </w:t>
      </w:r>
      <w:r w:rsidR="00AF2E10">
        <w:rPr>
          <w:rFonts w:ascii="Palatino Linotype" w:hAnsi="Palatino Linotype"/>
          <w:bCs/>
        </w:rPr>
        <w:t>de la que se observó lo siguiente:</w:t>
      </w:r>
    </w:p>
    <w:p w:rsidR="00AF2E10" w:rsidRDefault="00AF2E10" w:rsidP="0003114A">
      <w:pPr>
        <w:spacing w:line="360" w:lineRule="auto"/>
        <w:jc w:val="both"/>
        <w:rPr>
          <w:rFonts w:ascii="Palatino Linotype" w:hAnsi="Palatino Linotype"/>
          <w:bCs/>
        </w:rPr>
      </w:pPr>
    </w:p>
    <w:p w:rsidR="00AF2E10" w:rsidRDefault="00E364F5" w:rsidP="0003114A">
      <w:pPr>
        <w:spacing w:line="360" w:lineRule="auto"/>
        <w:jc w:val="both"/>
        <w:rPr>
          <w:rFonts w:ascii="Palatino Linotype" w:hAnsi="Palatino Linotype"/>
          <w:bCs/>
        </w:rPr>
      </w:pPr>
      <w:r>
        <w:rPr>
          <w:rFonts w:ascii="Palatino Linotype" w:hAnsi="Palatino Linotype"/>
          <w:bCs/>
          <w:noProof/>
          <w:lang w:val="es-MX" w:eastAsia="es-MX"/>
        </w:rPr>
        <w:lastRenderedPageBreak/>
        <w:drawing>
          <wp:inline distT="0" distB="0" distL="0" distR="0">
            <wp:extent cx="5791835" cy="31178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117850"/>
                    </a:xfrm>
                    <a:prstGeom prst="rect">
                      <a:avLst/>
                    </a:prstGeom>
                  </pic:spPr>
                </pic:pic>
              </a:graphicData>
            </a:graphic>
          </wp:inline>
        </w:drawing>
      </w:r>
    </w:p>
    <w:p w:rsidR="00AF2E10" w:rsidRDefault="00AF2E10" w:rsidP="0003114A">
      <w:pPr>
        <w:spacing w:line="360" w:lineRule="auto"/>
        <w:jc w:val="both"/>
        <w:rPr>
          <w:rFonts w:ascii="Palatino Linotype" w:hAnsi="Palatino Linotype"/>
          <w:bCs/>
        </w:rPr>
      </w:pPr>
    </w:p>
    <w:p w:rsidR="00AF2E10" w:rsidRDefault="00E364F5" w:rsidP="0003114A">
      <w:pPr>
        <w:spacing w:line="360" w:lineRule="auto"/>
        <w:jc w:val="both"/>
        <w:rPr>
          <w:rFonts w:ascii="Palatino Linotype" w:hAnsi="Palatino Linotype"/>
          <w:bCs/>
        </w:rPr>
      </w:pPr>
      <w:r>
        <w:rPr>
          <w:rFonts w:ascii="Palatino Linotype" w:hAnsi="Palatino Linotype"/>
          <w:bCs/>
        </w:rPr>
        <w:t xml:space="preserve">Primeramente de la imagen inserta, se puede advertir que al hacer </w:t>
      </w:r>
      <w:r w:rsidRPr="00E364F5">
        <w:rPr>
          <w:rFonts w:ascii="Palatino Linotype" w:hAnsi="Palatino Linotype"/>
          <w:b/>
          <w:bCs/>
        </w:rPr>
        <w:t>clic</w:t>
      </w:r>
      <w:r>
        <w:rPr>
          <w:rStyle w:val="Refdenotaalpie"/>
          <w:rFonts w:ascii="Palatino Linotype" w:hAnsi="Palatino Linotype"/>
          <w:bCs/>
        </w:rPr>
        <w:footnoteReference w:id="5"/>
      </w:r>
      <w:r>
        <w:rPr>
          <w:rFonts w:ascii="Palatino Linotype" w:hAnsi="Palatino Linotype"/>
          <w:bCs/>
        </w:rPr>
        <w:t xml:space="preserve"> en la página electrónica proporcionada por el </w:t>
      </w:r>
      <w:r>
        <w:rPr>
          <w:rFonts w:ascii="Palatino Linotype" w:hAnsi="Palatino Linotype"/>
          <w:b/>
          <w:bCs/>
        </w:rPr>
        <w:t xml:space="preserve">sujeto obligado, </w:t>
      </w:r>
      <w:r>
        <w:rPr>
          <w:rFonts w:ascii="Palatino Linotype" w:hAnsi="Palatino Linotype"/>
          <w:bCs/>
        </w:rPr>
        <w:t xml:space="preserve">nos remite a la página oficial del </w:t>
      </w:r>
      <w:r>
        <w:rPr>
          <w:rFonts w:ascii="Palatino Linotype" w:hAnsi="Palatino Linotype"/>
          <w:b/>
          <w:bCs/>
        </w:rPr>
        <w:t>Instituto Electoral del Estado de México</w:t>
      </w:r>
      <w:r>
        <w:rPr>
          <w:rFonts w:ascii="Palatino Linotype" w:hAnsi="Palatino Linotype"/>
          <w:bCs/>
        </w:rPr>
        <w:t xml:space="preserve">, en la plataforma </w:t>
      </w:r>
      <w:r>
        <w:rPr>
          <w:rFonts w:ascii="Palatino Linotype" w:hAnsi="Palatino Linotype"/>
          <w:bCs/>
          <w:i/>
        </w:rPr>
        <w:t xml:space="preserve">YouTube, </w:t>
      </w:r>
      <w:r>
        <w:rPr>
          <w:rFonts w:ascii="Palatino Linotype" w:hAnsi="Palatino Linotype"/>
          <w:bCs/>
        </w:rPr>
        <w:t xml:space="preserve">observándose el apartado de listas de reproducciones creadas, el listado de videos con títulos “Entrevistas a </w:t>
      </w:r>
      <w:r w:rsidR="0070794E">
        <w:rPr>
          <w:rFonts w:ascii="Palatino Linotype" w:hAnsi="Palatino Linotype"/>
          <w:bCs/>
        </w:rPr>
        <w:t xml:space="preserve">Aspirantes a Vocales Febrero 2021, Entrevistas a </w:t>
      </w:r>
      <w:r w:rsidR="00371EDC">
        <w:rPr>
          <w:rFonts w:ascii="Palatino Linotype" w:hAnsi="Palatino Linotype"/>
          <w:bCs/>
        </w:rPr>
        <w:t>Aspirantes a Vocales Enero 2021,</w:t>
      </w:r>
      <w:r w:rsidR="0070794E">
        <w:rPr>
          <w:rFonts w:ascii="Palatino Linotype" w:hAnsi="Palatino Linotype"/>
          <w:bCs/>
        </w:rPr>
        <w:t xml:space="preserve"> </w:t>
      </w:r>
      <w:r w:rsidR="00371EDC">
        <w:rPr>
          <w:rFonts w:ascii="Palatino Linotype" w:hAnsi="Palatino Linotype"/>
          <w:bCs/>
        </w:rPr>
        <w:t>Grupo 2 Entrevistas Aspirantes Vocales 2021 y Grupo 4 Entrevistas Aspirantes Vocales 2021</w:t>
      </w:r>
      <w:r w:rsidR="0070794E">
        <w:rPr>
          <w:rFonts w:ascii="Palatino Linotype" w:hAnsi="Palatino Linotype"/>
          <w:bCs/>
        </w:rPr>
        <w:t>”, respectivamente.</w:t>
      </w:r>
    </w:p>
    <w:p w:rsidR="0070794E" w:rsidRDefault="0070794E" w:rsidP="0003114A">
      <w:pPr>
        <w:spacing w:line="360" w:lineRule="auto"/>
        <w:jc w:val="both"/>
        <w:rPr>
          <w:rFonts w:ascii="Palatino Linotype" w:hAnsi="Palatino Linotype"/>
          <w:bCs/>
        </w:rPr>
      </w:pPr>
    </w:p>
    <w:p w:rsidR="0070794E" w:rsidRDefault="0070794E" w:rsidP="0003114A">
      <w:pPr>
        <w:spacing w:line="360" w:lineRule="auto"/>
        <w:jc w:val="both"/>
        <w:rPr>
          <w:rFonts w:ascii="Palatino Linotype" w:hAnsi="Palatino Linotype"/>
          <w:bCs/>
        </w:rPr>
      </w:pPr>
      <w:r>
        <w:rPr>
          <w:rFonts w:ascii="Palatino Linotype" w:hAnsi="Palatino Linotype"/>
          <w:bCs/>
        </w:rPr>
        <w:t xml:space="preserve">Continuando con la consulta de la página electrónica en referencia, </w:t>
      </w:r>
      <w:r w:rsidR="00371EDC">
        <w:rPr>
          <w:rFonts w:ascii="Palatino Linotype" w:hAnsi="Palatino Linotype"/>
          <w:bCs/>
        </w:rPr>
        <w:t>se</w:t>
      </w:r>
      <w:r>
        <w:rPr>
          <w:rFonts w:ascii="Palatino Linotype" w:hAnsi="Palatino Linotype"/>
          <w:bCs/>
        </w:rPr>
        <w:t xml:space="preserve"> procedió a seleccionar la 4ta (cuarta) lista de reproducción (contando de izquierda a derecha), denominada “Grupo 4 Entrevista Aspirantes a Vocales 2021”, la cual se observa </w:t>
      </w:r>
      <w:r>
        <w:rPr>
          <w:rFonts w:ascii="Palatino Linotype" w:hAnsi="Palatino Linotype"/>
          <w:bCs/>
        </w:rPr>
        <w:lastRenderedPageBreak/>
        <w:t>contener 52 (cincuenta y dos) videos de entrevistas, se inserta a mayor referencia la esfinge siguiente:</w:t>
      </w:r>
    </w:p>
    <w:p w:rsidR="0070794E" w:rsidRDefault="0070794E" w:rsidP="0003114A">
      <w:pPr>
        <w:spacing w:line="360" w:lineRule="auto"/>
        <w:jc w:val="both"/>
        <w:rPr>
          <w:rFonts w:ascii="Palatino Linotype" w:hAnsi="Palatino Linotype"/>
          <w:bCs/>
        </w:rPr>
      </w:pPr>
    </w:p>
    <w:p w:rsidR="0070794E" w:rsidRDefault="0070794E" w:rsidP="0003114A">
      <w:pPr>
        <w:spacing w:line="360" w:lineRule="auto"/>
        <w:jc w:val="both"/>
        <w:rPr>
          <w:rFonts w:ascii="Palatino Linotype" w:hAnsi="Palatino Linotype"/>
          <w:bCs/>
        </w:rPr>
      </w:pPr>
      <w:r>
        <w:rPr>
          <w:rFonts w:ascii="Palatino Linotype" w:hAnsi="Palatino Linotype"/>
          <w:bCs/>
          <w:noProof/>
          <w:lang w:val="es-MX" w:eastAsia="es-MX"/>
        </w:rPr>
        <w:drawing>
          <wp:inline distT="0" distB="0" distL="0" distR="0">
            <wp:extent cx="5791835" cy="31369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3136900"/>
                    </a:xfrm>
                    <a:prstGeom prst="rect">
                      <a:avLst/>
                    </a:prstGeom>
                  </pic:spPr>
                </pic:pic>
              </a:graphicData>
            </a:graphic>
          </wp:inline>
        </w:drawing>
      </w:r>
    </w:p>
    <w:p w:rsidR="0070794E" w:rsidRPr="00E364F5" w:rsidRDefault="0070794E" w:rsidP="0003114A">
      <w:pPr>
        <w:spacing w:line="360" w:lineRule="auto"/>
        <w:jc w:val="both"/>
        <w:rPr>
          <w:rFonts w:ascii="Palatino Linotype" w:hAnsi="Palatino Linotype"/>
          <w:bCs/>
        </w:rPr>
      </w:pPr>
    </w:p>
    <w:p w:rsidR="00123A2E" w:rsidRDefault="0070794E" w:rsidP="0003114A">
      <w:pPr>
        <w:spacing w:line="360" w:lineRule="auto"/>
        <w:jc w:val="both"/>
        <w:rPr>
          <w:rFonts w:ascii="Palatino Linotype" w:hAnsi="Palatino Linotype"/>
          <w:bCs/>
        </w:rPr>
      </w:pPr>
      <w:r>
        <w:rPr>
          <w:rFonts w:ascii="Palatino Linotype" w:hAnsi="Palatino Linotype"/>
          <w:bCs/>
        </w:rPr>
        <w:t xml:space="preserve">De la imagen inserta, se puede acreditar que la lista de reproducción contiene un listado de las entrevistas realizadas a los Aspirantes a </w:t>
      </w:r>
      <w:r w:rsidRPr="00371EDC">
        <w:rPr>
          <w:rFonts w:ascii="Palatino Linotype" w:hAnsi="Palatino Linotype"/>
          <w:bCs/>
        </w:rPr>
        <w:t>Vocales 2021, en esa virtud, podemos concluir que</w:t>
      </w:r>
      <w:r w:rsidR="00C1017C">
        <w:rPr>
          <w:rFonts w:ascii="Palatino Linotype" w:hAnsi="Palatino Linotype"/>
          <w:bCs/>
        </w:rPr>
        <w:t xml:space="preserve"> desde respuesta primigenia</w:t>
      </w:r>
      <w:r w:rsidRPr="00371EDC">
        <w:rPr>
          <w:rFonts w:ascii="Palatino Linotype" w:hAnsi="Palatino Linotype"/>
          <w:bCs/>
        </w:rPr>
        <w:t xml:space="preserve"> el </w:t>
      </w:r>
      <w:r w:rsidRPr="00371EDC">
        <w:rPr>
          <w:rFonts w:ascii="Palatino Linotype" w:hAnsi="Palatino Linotype"/>
          <w:b/>
          <w:bCs/>
        </w:rPr>
        <w:t xml:space="preserve">sujeto obligado </w:t>
      </w:r>
      <w:r w:rsidRPr="00371EDC">
        <w:rPr>
          <w:rFonts w:ascii="Palatino Linotype" w:hAnsi="Palatino Linotype"/>
          <w:bCs/>
        </w:rPr>
        <w:t xml:space="preserve">colma la solicitud de </w:t>
      </w:r>
      <w:r w:rsidR="00C1017C" w:rsidRPr="00371EDC">
        <w:rPr>
          <w:rFonts w:ascii="Palatino Linotype" w:hAnsi="Palatino Linotype"/>
          <w:bCs/>
        </w:rPr>
        <w:t>información</w:t>
      </w:r>
      <w:r w:rsidR="00123A2E">
        <w:rPr>
          <w:rFonts w:ascii="Palatino Linotype" w:hAnsi="Palatino Linotype"/>
          <w:bCs/>
        </w:rPr>
        <w:t>, al informar que la información ya se encuentra publicada en la plataforma YouTube, proporcionando la liga electrónica para su consulta., ello de conformidad con el artículo 161 de la Ley de Transparencia y Acceso a la Información Pública del Estado de México y Municipios, que establece lo siguiente:</w:t>
      </w:r>
    </w:p>
    <w:p w:rsidR="00123A2E" w:rsidRDefault="00123A2E" w:rsidP="0003114A">
      <w:pPr>
        <w:spacing w:line="360" w:lineRule="auto"/>
        <w:jc w:val="both"/>
        <w:rPr>
          <w:rFonts w:ascii="Palatino Linotype" w:hAnsi="Palatino Linotype"/>
          <w:bCs/>
        </w:rPr>
      </w:pPr>
    </w:p>
    <w:p w:rsidR="00123A2E" w:rsidRDefault="00123A2E" w:rsidP="00BF6730">
      <w:pPr>
        <w:ind w:left="567" w:right="616"/>
        <w:jc w:val="both"/>
        <w:rPr>
          <w:rFonts w:ascii="Palatino Linotype" w:hAnsi="Palatino Linotype"/>
          <w:bCs/>
          <w:sz w:val="22"/>
        </w:rPr>
      </w:pPr>
      <w:r>
        <w:rPr>
          <w:rFonts w:ascii="Palatino Linotype" w:hAnsi="Palatino Linotype"/>
          <w:bCs/>
          <w:i/>
          <w:sz w:val="22"/>
        </w:rPr>
        <w:t>“</w:t>
      </w:r>
      <w:r w:rsidRPr="00123A2E">
        <w:rPr>
          <w:rFonts w:ascii="Palatino Linotype" w:hAnsi="Palatino Linotype"/>
          <w:b/>
          <w:bCs/>
          <w:i/>
          <w:sz w:val="22"/>
        </w:rPr>
        <w:t>Artículo 161.</w:t>
      </w:r>
      <w:r w:rsidRPr="00123A2E">
        <w:rPr>
          <w:rFonts w:ascii="Palatino Linotype" w:hAnsi="Palatino Linotype"/>
          <w:bCs/>
          <w:i/>
          <w:sz w:val="22"/>
        </w:rPr>
        <w:t xml:space="preserve"> </w:t>
      </w:r>
      <w:r w:rsidRPr="00123A2E">
        <w:rPr>
          <w:rFonts w:ascii="Palatino Linotype" w:hAnsi="Palatino Linotype"/>
          <w:bCs/>
          <w:i/>
          <w:sz w:val="22"/>
          <w:u w:val="single"/>
        </w:rPr>
        <w:t>Cuando la información</w:t>
      </w:r>
      <w:r w:rsidRPr="00123A2E">
        <w:rPr>
          <w:rFonts w:ascii="Palatino Linotype" w:hAnsi="Palatino Linotype"/>
          <w:bCs/>
          <w:i/>
          <w:sz w:val="22"/>
        </w:rPr>
        <w:t xml:space="preserve"> requerida por el solicitante </w:t>
      </w:r>
      <w:r w:rsidRPr="00123A2E">
        <w:rPr>
          <w:rFonts w:ascii="Palatino Linotype" w:hAnsi="Palatino Linotype"/>
          <w:bCs/>
          <w:i/>
          <w:sz w:val="22"/>
          <w:u w:val="single"/>
        </w:rPr>
        <w:t>ya esté disponible al público</w:t>
      </w:r>
      <w:r w:rsidRPr="00123A2E">
        <w:rPr>
          <w:rFonts w:ascii="Palatino Linotype" w:hAnsi="Palatino Linotype"/>
          <w:bCs/>
          <w:i/>
          <w:sz w:val="22"/>
        </w:rPr>
        <w:t xml:space="preserve"> en</w:t>
      </w:r>
      <w:r>
        <w:rPr>
          <w:rFonts w:ascii="Palatino Linotype" w:hAnsi="Palatino Linotype"/>
          <w:bCs/>
          <w:i/>
          <w:sz w:val="22"/>
        </w:rPr>
        <w:t xml:space="preserve"> </w:t>
      </w:r>
      <w:r w:rsidRPr="00123A2E">
        <w:rPr>
          <w:rFonts w:ascii="Palatino Linotype" w:hAnsi="Palatino Linotype"/>
          <w:bCs/>
          <w:i/>
          <w:sz w:val="22"/>
        </w:rPr>
        <w:t>medios impresos, tales como libros, compendios, trípticos, registros públicos</w:t>
      </w:r>
      <w:r w:rsidRPr="00123A2E">
        <w:rPr>
          <w:rFonts w:ascii="Palatino Linotype" w:hAnsi="Palatino Linotype"/>
          <w:bCs/>
          <w:i/>
          <w:sz w:val="22"/>
          <w:u w:val="single"/>
        </w:rPr>
        <w:t>, en formatos electrónicos disponibles en Internet</w:t>
      </w:r>
      <w:r w:rsidRPr="00123A2E">
        <w:rPr>
          <w:rFonts w:ascii="Palatino Linotype" w:hAnsi="Palatino Linotype"/>
          <w:bCs/>
          <w:i/>
          <w:sz w:val="22"/>
        </w:rPr>
        <w:t xml:space="preserve"> o en cualquier otro medio, </w:t>
      </w:r>
      <w:r w:rsidRPr="00123A2E">
        <w:rPr>
          <w:rFonts w:ascii="Palatino Linotype" w:hAnsi="Palatino Linotype"/>
          <w:bCs/>
          <w:i/>
          <w:sz w:val="22"/>
          <w:u w:val="single"/>
        </w:rPr>
        <w:t>se le hará saber por el medio requerido por el solicitante</w:t>
      </w:r>
      <w:r w:rsidRPr="00123A2E">
        <w:rPr>
          <w:rFonts w:ascii="Palatino Linotype" w:hAnsi="Palatino Linotype"/>
          <w:bCs/>
          <w:i/>
          <w:sz w:val="22"/>
        </w:rPr>
        <w:t xml:space="preserve"> la fuente, el lugar y la forma en que puede consultar, </w:t>
      </w:r>
      <w:r w:rsidRPr="00123A2E">
        <w:rPr>
          <w:rFonts w:ascii="Palatino Linotype" w:hAnsi="Palatino Linotype"/>
          <w:bCs/>
          <w:i/>
          <w:sz w:val="22"/>
        </w:rPr>
        <w:lastRenderedPageBreak/>
        <w:t>reproducir o adquirir dicha</w:t>
      </w:r>
      <w:r>
        <w:rPr>
          <w:rFonts w:ascii="Palatino Linotype" w:hAnsi="Palatino Linotype"/>
          <w:bCs/>
          <w:i/>
          <w:sz w:val="22"/>
        </w:rPr>
        <w:t xml:space="preserve"> </w:t>
      </w:r>
      <w:r w:rsidRPr="00123A2E">
        <w:rPr>
          <w:rFonts w:ascii="Palatino Linotype" w:hAnsi="Palatino Linotype"/>
          <w:bCs/>
          <w:i/>
          <w:sz w:val="22"/>
        </w:rPr>
        <w:t xml:space="preserve">información </w:t>
      </w:r>
      <w:r w:rsidRPr="00123A2E">
        <w:rPr>
          <w:rFonts w:ascii="Palatino Linotype" w:hAnsi="Palatino Linotype"/>
          <w:bCs/>
          <w:i/>
          <w:sz w:val="22"/>
          <w:u w:val="single"/>
        </w:rPr>
        <w:t>en un plazo no mayor a cinco días hábiles</w:t>
      </w:r>
      <w:r w:rsidRPr="00123A2E">
        <w:rPr>
          <w:rFonts w:ascii="Palatino Linotype" w:hAnsi="Palatino Linotype"/>
          <w:bCs/>
          <w:i/>
          <w:sz w:val="22"/>
        </w:rPr>
        <w:t>. La fuente deberá ser precisa y concreta y no</w:t>
      </w:r>
      <w:r>
        <w:rPr>
          <w:rFonts w:ascii="Palatino Linotype" w:hAnsi="Palatino Linotype"/>
          <w:bCs/>
          <w:i/>
          <w:sz w:val="22"/>
        </w:rPr>
        <w:t xml:space="preserve"> </w:t>
      </w:r>
      <w:r w:rsidRPr="00123A2E">
        <w:rPr>
          <w:rFonts w:ascii="Palatino Linotype" w:hAnsi="Palatino Linotype"/>
          <w:bCs/>
          <w:i/>
          <w:sz w:val="22"/>
        </w:rPr>
        <w:t>debe implicar que el solicitante realice una búsqueda en toda la información que se encuentre</w:t>
      </w:r>
      <w:r>
        <w:rPr>
          <w:rFonts w:ascii="Palatino Linotype" w:hAnsi="Palatino Linotype"/>
          <w:bCs/>
          <w:i/>
          <w:sz w:val="22"/>
        </w:rPr>
        <w:t xml:space="preserve"> </w:t>
      </w:r>
      <w:r w:rsidRPr="00123A2E">
        <w:rPr>
          <w:rFonts w:ascii="Palatino Linotype" w:hAnsi="Palatino Linotype"/>
          <w:bCs/>
          <w:i/>
          <w:sz w:val="22"/>
        </w:rPr>
        <w:t>disponibl</w:t>
      </w:r>
      <w:r>
        <w:rPr>
          <w:rFonts w:ascii="Palatino Linotype" w:hAnsi="Palatino Linotype"/>
          <w:bCs/>
          <w:i/>
          <w:sz w:val="22"/>
        </w:rPr>
        <w:t>e”</w:t>
      </w:r>
    </w:p>
    <w:p w:rsidR="00123A2E" w:rsidRPr="00123A2E" w:rsidRDefault="00123A2E" w:rsidP="00BF6730">
      <w:pPr>
        <w:ind w:left="567" w:right="616"/>
        <w:jc w:val="right"/>
        <w:rPr>
          <w:rFonts w:ascii="Palatino Linotype" w:hAnsi="Palatino Linotype"/>
          <w:bCs/>
          <w:sz w:val="22"/>
        </w:rPr>
      </w:pPr>
      <w:r>
        <w:rPr>
          <w:rFonts w:ascii="Palatino Linotype" w:hAnsi="Palatino Linotype"/>
          <w:bCs/>
          <w:sz w:val="22"/>
        </w:rPr>
        <w:t>(Énfasis añadido)</w:t>
      </w:r>
    </w:p>
    <w:p w:rsidR="0070794E" w:rsidRDefault="0070794E" w:rsidP="0003114A">
      <w:pPr>
        <w:spacing w:line="360" w:lineRule="auto"/>
        <w:jc w:val="both"/>
        <w:rPr>
          <w:rFonts w:ascii="Palatino Linotype" w:hAnsi="Palatino Linotype"/>
          <w:bCs/>
        </w:rPr>
      </w:pPr>
    </w:p>
    <w:p w:rsidR="0070794E" w:rsidRPr="009001BF" w:rsidRDefault="00123A2E" w:rsidP="0003114A">
      <w:pPr>
        <w:spacing w:line="360" w:lineRule="auto"/>
        <w:jc w:val="both"/>
        <w:rPr>
          <w:rFonts w:ascii="Palatino Linotype" w:hAnsi="Palatino Linotype"/>
          <w:bCs/>
        </w:rPr>
      </w:pPr>
      <w:r>
        <w:rPr>
          <w:rFonts w:ascii="Palatino Linotype" w:hAnsi="Palatino Linotype"/>
          <w:bCs/>
        </w:rPr>
        <w:t xml:space="preserve">Ordenamiento que consagra la facultad del </w:t>
      </w:r>
      <w:r>
        <w:rPr>
          <w:rFonts w:ascii="Palatino Linotype" w:hAnsi="Palatino Linotype"/>
          <w:b/>
          <w:bCs/>
        </w:rPr>
        <w:t>sujeto obligado</w:t>
      </w:r>
      <w:r>
        <w:rPr>
          <w:rFonts w:ascii="Palatino Linotype" w:hAnsi="Palatino Linotype"/>
          <w:bCs/>
        </w:rPr>
        <w:t xml:space="preserve"> de poder hacer del conocimiento a los solicitantes que la información peticionada ya se encuentra publicada para su consulta, caso concreto en la multicitada plataforma de internet; no obstante, dicho artículo, precisa de forma clara que se le hará del conocimiento la fuente, lugar y forma de consulta, en un plazo no mayor a 5 (cinco) días hábiles posteriores a la solicitud, circunstancia que no fue observada por el </w:t>
      </w:r>
      <w:r>
        <w:rPr>
          <w:rFonts w:ascii="Palatino Linotype" w:hAnsi="Palatino Linotype"/>
          <w:b/>
          <w:bCs/>
        </w:rPr>
        <w:t>sujeto obligado</w:t>
      </w:r>
      <w:r>
        <w:rPr>
          <w:rFonts w:ascii="Palatino Linotype" w:hAnsi="Palatino Linotype"/>
          <w:bCs/>
        </w:rPr>
        <w:t>, derivado que la solicitud de información fue presentada el día lunes 25 (veinticinco) de enero y la respuesta fue proporcionada el jueves 04 (cuatro) de febrero, ambas fechas del año 2021 (dos mil veintiuno), es decir al 7° (séptimo) día hábil</w:t>
      </w:r>
      <w:r w:rsidR="009001BF">
        <w:rPr>
          <w:rFonts w:ascii="Palatino Linotype" w:hAnsi="Palatino Linotype"/>
          <w:bCs/>
        </w:rPr>
        <w:t xml:space="preserve">. En ese orden de ideas, se le exhorta al </w:t>
      </w:r>
      <w:r w:rsidR="009001BF">
        <w:rPr>
          <w:rFonts w:ascii="Palatino Linotype" w:hAnsi="Palatino Linotype"/>
          <w:b/>
          <w:bCs/>
        </w:rPr>
        <w:t>sujeto obligado</w:t>
      </w:r>
      <w:r w:rsidR="009001BF">
        <w:rPr>
          <w:rFonts w:ascii="Palatino Linotype" w:hAnsi="Palatino Linotype"/>
          <w:bCs/>
        </w:rPr>
        <w:t xml:space="preserve"> a que en futuras ocasiones se sirva en sujetarse a los términos y plazos legalmente establecidos.</w:t>
      </w:r>
    </w:p>
    <w:p w:rsidR="0070794E" w:rsidRDefault="0070794E" w:rsidP="0003114A">
      <w:pPr>
        <w:spacing w:line="360" w:lineRule="auto"/>
        <w:jc w:val="both"/>
        <w:rPr>
          <w:rFonts w:ascii="Palatino Linotype" w:hAnsi="Palatino Linotype"/>
          <w:bCs/>
        </w:rPr>
      </w:pPr>
    </w:p>
    <w:p w:rsidR="009001BF" w:rsidRPr="009001BF" w:rsidRDefault="009001BF" w:rsidP="0003114A">
      <w:pPr>
        <w:spacing w:line="360" w:lineRule="auto"/>
        <w:jc w:val="both"/>
        <w:rPr>
          <w:rFonts w:ascii="Palatino Linotype" w:hAnsi="Palatino Linotype"/>
          <w:bCs/>
        </w:rPr>
      </w:pPr>
      <w:r>
        <w:rPr>
          <w:rFonts w:ascii="Palatino Linotype" w:hAnsi="Palatino Linotype"/>
          <w:bCs/>
        </w:rPr>
        <w:t xml:space="preserve">Es con base en las consideraciones de hecho y de derechos, precisadas en líneas anteriores, que se tienen por inoperantes las razones y motivos de inconformidad hechos valer por el </w:t>
      </w:r>
      <w:r>
        <w:rPr>
          <w:rFonts w:ascii="Palatino Linotype" w:hAnsi="Palatino Linotype"/>
          <w:b/>
          <w:bCs/>
        </w:rPr>
        <w:t>recurrente</w:t>
      </w:r>
      <w:r>
        <w:rPr>
          <w:rFonts w:ascii="Palatino Linotype" w:hAnsi="Palatino Linotype"/>
          <w:bCs/>
        </w:rPr>
        <w:t xml:space="preserve">, relativos una negativa en la entrega de información, al tenerse por acreditado que mediante respuesta primigenia e informe justificado, el </w:t>
      </w:r>
      <w:r>
        <w:rPr>
          <w:rFonts w:ascii="Palatino Linotype" w:hAnsi="Palatino Linotype"/>
          <w:b/>
          <w:bCs/>
        </w:rPr>
        <w:t>sujeto obligado</w:t>
      </w:r>
      <w:r>
        <w:rPr>
          <w:rFonts w:ascii="Palatino Linotype" w:hAnsi="Palatino Linotype"/>
          <w:bCs/>
        </w:rPr>
        <w:t xml:space="preserve"> proporciona la información peticionada en la solicitud de información </w:t>
      </w:r>
      <w:r w:rsidRPr="009001BF">
        <w:rPr>
          <w:rFonts w:ascii="Palatino Linotype" w:hAnsi="Palatino Linotype"/>
          <w:bCs/>
        </w:rPr>
        <w:t>00025/IEEM/IP/2021</w:t>
      </w:r>
      <w:r>
        <w:rPr>
          <w:rFonts w:ascii="Palatino Linotype" w:hAnsi="Palatino Linotype"/>
          <w:bCs/>
        </w:rPr>
        <w:t>.</w:t>
      </w:r>
    </w:p>
    <w:p w:rsidR="009001BF" w:rsidRDefault="009001BF" w:rsidP="0003114A">
      <w:pPr>
        <w:spacing w:line="360" w:lineRule="auto"/>
        <w:jc w:val="both"/>
        <w:rPr>
          <w:rFonts w:ascii="Palatino Linotype" w:hAnsi="Palatino Linotype"/>
          <w:bCs/>
        </w:rPr>
      </w:pPr>
    </w:p>
    <w:p w:rsidR="0003114A" w:rsidRDefault="009001BF" w:rsidP="0003114A">
      <w:pPr>
        <w:spacing w:line="360" w:lineRule="auto"/>
        <w:jc w:val="both"/>
        <w:rPr>
          <w:rFonts w:ascii="Palatino Linotype" w:hAnsi="Palatino Linotype"/>
        </w:rPr>
      </w:pPr>
      <w:r>
        <w:rPr>
          <w:rFonts w:ascii="Palatino Linotype" w:hAnsi="Palatino Linotype"/>
          <w:bCs/>
        </w:rPr>
        <w:t xml:space="preserve">En conclusión, </w:t>
      </w:r>
      <w:r w:rsidR="0003114A" w:rsidRPr="00DC0F04">
        <w:rPr>
          <w:rFonts w:ascii="Palatino Linotype" w:hAnsi="Palatino Linotype" w:cs="Arial"/>
        </w:rPr>
        <w:t xml:space="preserve">se tienen por colmada la solicitud de información presentada por el ahora </w:t>
      </w:r>
      <w:r w:rsidR="0003114A" w:rsidRPr="00DC0F04">
        <w:rPr>
          <w:rFonts w:ascii="Palatino Linotype" w:hAnsi="Palatino Linotype" w:cs="Arial"/>
          <w:b/>
        </w:rPr>
        <w:t>recurrente</w:t>
      </w:r>
      <w:r w:rsidR="0003114A" w:rsidRPr="00DC0F04">
        <w:rPr>
          <w:rFonts w:ascii="Palatino Linotype" w:hAnsi="Palatino Linotype" w:cs="Arial"/>
        </w:rPr>
        <w:t xml:space="preserve">, </w:t>
      </w:r>
      <w:r w:rsidR="0003114A">
        <w:rPr>
          <w:rFonts w:ascii="Palatino Linotype" w:hAnsi="Palatino Linotype" w:cs="Arial"/>
        </w:rPr>
        <w:t xml:space="preserve">por lo que </w:t>
      </w:r>
      <w:r w:rsidR="0003114A" w:rsidRPr="00DC0F04">
        <w:rPr>
          <w:rFonts w:ascii="Palatino Linotype" w:hAnsi="Palatino Linotype" w:cs="Arial"/>
          <w:b/>
        </w:rPr>
        <w:t xml:space="preserve">con fundamento en la fracción II del artículo 186, </w:t>
      </w:r>
      <w:r w:rsidR="0003114A" w:rsidRPr="00DC0F04">
        <w:rPr>
          <w:rFonts w:ascii="Palatino Linotype" w:hAnsi="Palatino Linotype" w:cs="Arial"/>
        </w:rPr>
        <w:t xml:space="preserve">de la Ley de Transparencia y Acceso a la Información Pública del Estado de México y </w:t>
      </w:r>
      <w:r w:rsidR="0003114A" w:rsidRPr="00DC0F04">
        <w:rPr>
          <w:rFonts w:ascii="Palatino Linotype" w:hAnsi="Palatino Linotype" w:cs="Arial"/>
        </w:rPr>
        <w:lastRenderedPageBreak/>
        <w:t xml:space="preserve">Municipios, se </w:t>
      </w:r>
      <w:r w:rsidR="0003114A" w:rsidRPr="00DC0F04">
        <w:rPr>
          <w:rFonts w:ascii="Palatino Linotype" w:hAnsi="Palatino Linotype" w:cs="Arial"/>
          <w:b/>
        </w:rPr>
        <w:t xml:space="preserve">CONFIRMA </w:t>
      </w:r>
      <w:r w:rsidR="0003114A" w:rsidRPr="00DC0F04">
        <w:rPr>
          <w:rFonts w:ascii="Palatino Linotype" w:hAnsi="Palatino Linotype" w:cs="Arial"/>
        </w:rPr>
        <w:t>la respuesta de la solicitud número</w:t>
      </w:r>
      <w:r w:rsidR="0003114A" w:rsidRPr="00DC0F04">
        <w:rPr>
          <w:rFonts w:ascii="Palatino Linotype" w:hAnsi="Palatino Linotype"/>
          <w:b/>
        </w:rPr>
        <w:t xml:space="preserve"> </w:t>
      </w:r>
      <w:r w:rsidRPr="009001BF">
        <w:rPr>
          <w:rFonts w:ascii="Palatino Linotype" w:hAnsi="Palatino Linotype" w:cs="Arial"/>
          <w:b/>
        </w:rPr>
        <w:t>00025/IEEM/IP/2021</w:t>
      </w:r>
      <w:r w:rsidRPr="009001BF">
        <w:rPr>
          <w:rFonts w:ascii="Palatino Linotype" w:hAnsi="Palatino Linotype" w:cs="Arial"/>
        </w:rPr>
        <w:t xml:space="preserve"> </w:t>
      </w:r>
      <w:r w:rsidR="0003114A" w:rsidRPr="00DC0F04">
        <w:rPr>
          <w:rFonts w:ascii="Palatino Linotype" w:hAnsi="Palatino Linotype"/>
        </w:rPr>
        <w:t>que ha sido materia del presente fallo.</w:t>
      </w:r>
    </w:p>
    <w:p w:rsidR="0003114A" w:rsidRPr="00DC0F04" w:rsidRDefault="0003114A" w:rsidP="0003114A">
      <w:pPr>
        <w:spacing w:line="360" w:lineRule="auto"/>
        <w:jc w:val="both"/>
        <w:rPr>
          <w:rFonts w:ascii="Palatino Linotype" w:hAnsi="Palatino Linotype"/>
        </w:rPr>
      </w:pPr>
    </w:p>
    <w:p w:rsidR="0003114A" w:rsidRDefault="0003114A" w:rsidP="0003114A">
      <w:pPr>
        <w:spacing w:line="360" w:lineRule="auto"/>
        <w:jc w:val="both"/>
        <w:rPr>
          <w:rFonts w:ascii="Palatino Linotype" w:hAnsi="Palatino Linotype"/>
        </w:rPr>
      </w:pPr>
      <w:r w:rsidRPr="00DC0F04">
        <w:rPr>
          <w:rFonts w:ascii="Palatino Linotype" w:hAnsi="Palatino Linotype"/>
        </w:rPr>
        <w:t>Por lo antes expuesto y fundado es de resolverse y,</w:t>
      </w:r>
    </w:p>
    <w:p w:rsidR="0003114A" w:rsidRPr="00DC0F04" w:rsidRDefault="0003114A" w:rsidP="0003114A">
      <w:pPr>
        <w:spacing w:line="360" w:lineRule="auto"/>
        <w:jc w:val="both"/>
        <w:rPr>
          <w:rFonts w:ascii="Palatino Linotype" w:hAnsi="Palatino Linotype"/>
        </w:rPr>
      </w:pPr>
    </w:p>
    <w:p w:rsidR="0003114A" w:rsidRPr="00DC0F04" w:rsidRDefault="0003114A" w:rsidP="0003114A">
      <w:pPr>
        <w:spacing w:line="360" w:lineRule="auto"/>
        <w:jc w:val="center"/>
        <w:rPr>
          <w:rFonts w:ascii="Palatino Linotype" w:hAnsi="Palatino Linotype"/>
          <w:b/>
          <w:bCs/>
          <w:spacing w:val="60"/>
          <w:sz w:val="28"/>
          <w:lang w:val="es-ES_tradnl"/>
        </w:rPr>
      </w:pPr>
      <w:r w:rsidRPr="00DC0F04">
        <w:rPr>
          <w:rFonts w:ascii="Palatino Linotype" w:hAnsi="Palatino Linotype"/>
          <w:b/>
          <w:bCs/>
          <w:spacing w:val="60"/>
          <w:sz w:val="28"/>
          <w:lang w:val="es-ES_tradnl"/>
        </w:rPr>
        <w:t>SE    RESUELVE</w:t>
      </w:r>
    </w:p>
    <w:p w:rsidR="0003114A" w:rsidRPr="00DC0F04" w:rsidRDefault="0003114A" w:rsidP="0003114A">
      <w:pPr>
        <w:spacing w:line="360" w:lineRule="auto"/>
        <w:jc w:val="both"/>
        <w:rPr>
          <w:rFonts w:ascii="Palatino Linotype" w:hAnsi="Palatino Linotype"/>
          <w:b/>
          <w:bCs/>
          <w:spacing w:val="60"/>
          <w:lang w:val="es-ES_tradnl"/>
        </w:rPr>
      </w:pPr>
    </w:p>
    <w:p w:rsidR="0003114A" w:rsidRPr="00DC0F04" w:rsidRDefault="0003114A" w:rsidP="0003114A">
      <w:pPr>
        <w:tabs>
          <w:tab w:val="left" w:pos="8647"/>
        </w:tabs>
        <w:spacing w:line="360" w:lineRule="auto"/>
        <w:jc w:val="both"/>
        <w:rPr>
          <w:rFonts w:ascii="Palatino Linotype" w:hAnsi="Palatino Linotype" w:cs="Arial"/>
        </w:rPr>
      </w:pPr>
      <w:r w:rsidRPr="00DC0F04">
        <w:rPr>
          <w:rFonts w:ascii="Palatino Linotype" w:hAnsi="Palatino Linotype" w:cs="Arial"/>
          <w:b/>
          <w:sz w:val="28"/>
        </w:rPr>
        <w:t>PRIMERO</w:t>
      </w:r>
      <w:r w:rsidRPr="00DC0F04">
        <w:rPr>
          <w:rFonts w:ascii="Palatino Linotype" w:hAnsi="Palatino Linotype" w:cs="Arial"/>
          <w:b/>
        </w:rPr>
        <w:t xml:space="preserve">. </w:t>
      </w:r>
      <w:r w:rsidRPr="00DC0F04">
        <w:rPr>
          <w:rFonts w:ascii="Palatino Linotype" w:hAnsi="Palatino Linotype" w:cs="Arial"/>
        </w:rPr>
        <w:t xml:space="preserve">Se </w:t>
      </w:r>
      <w:r w:rsidRPr="00DC0F04">
        <w:rPr>
          <w:rFonts w:ascii="Palatino Linotype" w:hAnsi="Palatino Linotype" w:cs="Arial"/>
          <w:b/>
        </w:rPr>
        <w:t>CONFIRMA</w:t>
      </w:r>
      <w:r w:rsidRPr="00DC0F04">
        <w:rPr>
          <w:rFonts w:ascii="Palatino Linotype" w:hAnsi="Palatino Linotype" w:cs="Arial"/>
        </w:rPr>
        <w:t xml:space="preserve"> la respuesta del </w:t>
      </w:r>
      <w:r w:rsidRPr="00DC0F04">
        <w:rPr>
          <w:rFonts w:ascii="Palatino Linotype" w:hAnsi="Palatino Linotype" w:cs="Arial"/>
          <w:b/>
        </w:rPr>
        <w:t>sujeto obligado</w:t>
      </w:r>
      <w:r>
        <w:rPr>
          <w:rFonts w:ascii="Palatino Linotype" w:hAnsi="Palatino Linotype" w:cs="Arial"/>
          <w:b/>
        </w:rPr>
        <w:t xml:space="preserve"> </w:t>
      </w:r>
      <w:r>
        <w:rPr>
          <w:rFonts w:ascii="Palatino Linotype" w:hAnsi="Palatino Linotype" w:cs="Arial"/>
        </w:rPr>
        <w:t xml:space="preserve">emitida a la solicitud de información </w:t>
      </w:r>
      <w:r w:rsidR="009001BF" w:rsidRPr="009001BF">
        <w:rPr>
          <w:rFonts w:ascii="Palatino Linotype" w:hAnsi="Palatino Linotype" w:cs="Arial"/>
          <w:b/>
        </w:rPr>
        <w:t>00025/IEEM/IP/2021</w:t>
      </w:r>
      <w:r w:rsidRPr="00DC0F04">
        <w:rPr>
          <w:rFonts w:ascii="Palatino Linotype" w:hAnsi="Palatino Linotype" w:cs="Arial"/>
        </w:rPr>
        <w:t>,</w:t>
      </w:r>
      <w:r w:rsidRPr="00DC0F04">
        <w:rPr>
          <w:rFonts w:ascii="Palatino Linotype" w:hAnsi="Palatino Linotype" w:cs="Arial"/>
          <w:bCs/>
        </w:rPr>
        <w:t xml:space="preserve"> </w:t>
      </w:r>
      <w:r w:rsidRPr="00DC0F04">
        <w:rPr>
          <w:rFonts w:ascii="Palatino Linotype" w:hAnsi="Palatino Linotype" w:cs="Arial"/>
          <w:lang w:val="es-ES_tradnl"/>
        </w:rPr>
        <w:t xml:space="preserve">por resultar </w:t>
      </w:r>
      <w:r w:rsidRPr="00DC0F04">
        <w:rPr>
          <w:rFonts w:ascii="Palatino Linotype" w:hAnsi="Palatino Linotype" w:cs="Arial"/>
        </w:rPr>
        <w:t xml:space="preserve">infundadas las razones o motivos de inconformidad hechos valer por el </w:t>
      </w:r>
      <w:r w:rsidRPr="00DC0F04">
        <w:rPr>
          <w:rFonts w:ascii="Palatino Linotype" w:hAnsi="Palatino Linotype" w:cs="Arial"/>
          <w:b/>
        </w:rPr>
        <w:t>recurrente</w:t>
      </w:r>
      <w:r w:rsidRPr="00DC0F04">
        <w:rPr>
          <w:rFonts w:ascii="Palatino Linotype" w:hAnsi="Palatino Linotype" w:cs="Arial"/>
        </w:rPr>
        <w:t xml:space="preserve">, en términos del Considerando </w:t>
      </w:r>
      <w:r w:rsidRPr="00DC0F04">
        <w:rPr>
          <w:rFonts w:ascii="Palatino Linotype" w:hAnsi="Palatino Linotype" w:cs="Arial"/>
          <w:b/>
        </w:rPr>
        <w:t xml:space="preserve">CUARTO </w:t>
      </w:r>
      <w:r w:rsidRPr="00DC0F04">
        <w:rPr>
          <w:rFonts w:ascii="Palatino Linotype" w:hAnsi="Palatino Linotype" w:cs="Arial"/>
        </w:rPr>
        <w:t>de esta resolución.</w:t>
      </w:r>
    </w:p>
    <w:p w:rsidR="0003114A" w:rsidRPr="00DC0F04" w:rsidRDefault="0003114A" w:rsidP="0003114A">
      <w:pPr>
        <w:tabs>
          <w:tab w:val="left" w:pos="8647"/>
        </w:tabs>
        <w:spacing w:line="360" w:lineRule="auto"/>
        <w:jc w:val="both"/>
        <w:rPr>
          <w:rFonts w:ascii="Palatino Linotype" w:hAnsi="Palatino Linotype" w:cs="Arial"/>
        </w:rPr>
      </w:pPr>
    </w:p>
    <w:p w:rsidR="0003114A" w:rsidRPr="00DC0F04" w:rsidRDefault="0003114A" w:rsidP="0003114A">
      <w:pPr>
        <w:tabs>
          <w:tab w:val="left" w:pos="8647"/>
        </w:tabs>
        <w:spacing w:line="360" w:lineRule="auto"/>
        <w:jc w:val="both"/>
        <w:rPr>
          <w:rFonts w:ascii="Palatino Linotype" w:hAnsi="Palatino Linotype" w:cs="Arial"/>
        </w:rPr>
      </w:pPr>
      <w:r w:rsidRPr="00DC0F04">
        <w:rPr>
          <w:rFonts w:ascii="Palatino Linotype" w:hAnsi="Palatino Linotype" w:cs="Arial"/>
          <w:b/>
          <w:sz w:val="28"/>
        </w:rPr>
        <w:t>SEGUNDO</w:t>
      </w:r>
      <w:r w:rsidRPr="00DC0F04">
        <w:rPr>
          <w:rFonts w:ascii="Palatino Linotype" w:hAnsi="Palatino Linotype" w:cs="Arial"/>
          <w:b/>
        </w:rPr>
        <w:t>.</w:t>
      </w:r>
      <w:r w:rsidRPr="00DC0F04">
        <w:rPr>
          <w:rFonts w:ascii="Palatino Linotype" w:hAnsi="Palatino Linotype" w:cs="Arial"/>
        </w:rPr>
        <w:t xml:space="preserve"> </w:t>
      </w:r>
      <w:r w:rsidRPr="00DC0F04">
        <w:rPr>
          <w:rFonts w:ascii="Palatino Linotype" w:hAnsi="Palatino Linotype" w:cs="Arial"/>
          <w:b/>
        </w:rPr>
        <w:t>NOTIFÍQUESE</w:t>
      </w:r>
      <w:r w:rsidRPr="00DC0F04">
        <w:rPr>
          <w:rFonts w:ascii="Palatino Linotype" w:hAnsi="Palatino Linotype" w:cs="Arial"/>
        </w:rPr>
        <w:t xml:space="preserve"> la presente resolución</w:t>
      </w:r>
      <w:r w:rsidRPr="00DC0F04">
        <w:rPr>
          <w:rFonts w:ascii="Palatino Linotype" w:hAnsi="Palatino Linotype" w:cs="Arial"/>
          <w:bCs/>
          <w:lang w:eastAsia="es-MX"/>
        </w:rPr>
        <w:t xml:space="preserve"> vía</w:t>
      </w:r>
      <w:r w:rsidRPr="00DC0F04">
        <w:rPr>
          <w:rFonts w:ascii="Palatino Linotype" w:hAnsi="Palatino Linotype" w:cs="Arial"/>
        </w:rPr>
        <w:t xml:space="preserve"> SAIMEX, al Titular de la Unidad de Transparencia del </w:t>
      </w:r>
      <w:r w:rsidRPr="00DC0F04">
        <w:rPr>
          <w:rFonts w:ascii="Palatino Linotype" w:hAnsi="Palatino Linotype" w:cs="Arial"/>
          <w:b/>
        </w:rPr>
        <w:t>sujeto obligado</w:t>
      </w:r>
      <w:r w:rsidRPr="00DC0F04">
        <w:rPr>
          <w:rFonts w:ascii="Palatino Linotype" w:hAnsi="Palatino Linotype" w:cs="Arial"/>
        </w:rPr>
        <w:t>.</w:t>
      </w:r>
    </w:p>
    <w:p w:rsidR="0003114A" w:rsidRPr="00DC0F04" w:rsidRDefault="0003114A" w:rsidP="0003114A">
      <w:pPr>
        <w:tabs>
          <w:tab w:val="left" w:pos="8647"/>
        </w:tabs>
        <w:spacing w:line="360" w:lineRule="auto"/>
        <w:jc w:val="both"/>
        <w:rPr>
          <w:rFonts w:ascii="Palatino Linotype" w:hAnsi="Palatino Linotype" w:cs="Arial"/>
        </w:rPr>
      </w:pPr>
    </w:p>
    <w:p w:rsidR="0003114A" w:rsidRPr="00820BCE" w:rsidRDefault="0003114A" w:rsidP="0003114A">
      <w:pPr>
        <w:spacing w:line="360" w:lineRule="auto"/>
        <w:jc w:val="both"/>
        <w:rPr>
          <w:rFonts w:ascii="Palatino Linotype" w:eastAsiaTheme="minorHAnsi" w:hAnsi="Palatino Linotype" w:cs="Arial"/>
          <w:lang w:val="es-MX" w:eastAsia="en-US"/>
        </w:rPr>
      </w:pPr>
      <w:r w:rsidRPr="00820BCE">
        <w:rPr>
          <w:rFonts w:ascii="Palatino Linotype" w:eastAsiaTheme="minorHAnsi" w:hAnsi="Palatino Linotype" w:cs="Arial"/>
          <w:b/>
          <w:sz w:val="28"/>
          <w:lang w:val="es-MX" w:eastAsia="en-US"/>
        </w:rPr>
        <w:t>TERCERO</w:t>
      </w:r>
      <w:r w:rsidRPr="00820BCE">
        <w:rPr>
          <w:rFonts w:ascii="Palatino Linotype" w:eastAsiaTheme="minorHAnsi" w:hAnsi="Palatino Linotype" w:cs="Arial"/>
          <w:b/>
          <w:lang w:val="es-MX" w:eastAsia="en-US"/>
        </w:rPr>
        <w:t>.</w:t>
      </w:r>
      <w:r w:rsidRPr="00820BCE">
        <w:rPr>
          <w:rFonts w:ascii="Palatino Linotype" w:eastAsiaTheme="minorHAnsi" w:hAnsi="Palatino Linotype" w:cs="Arial"/>
          <w:lang w:val="es-MX" w:eastAsia="en-US"/>
        </w:rPr>
        <w:t xml:space="preserve"> </w:t>
      </w:r>
      <w:r w:rsidRPr="00820BCE">
        <w:rPr>
          <w:rFonts w:ascii="Palatino Linotype" w:eastAsiaTheme="minorHAnsi" w:hAnsi="Palatino Linotype" w:cs="Arial"/>
          <w:b/>
          <w:lang w:val="es-MX" w:eastAsia="en-US"/>
        </w:rPr>
        <w:t>NOTIFÍQUESE</w:t>
      </w:r>
      <w:r w:rsidRPr="00820BCE">
        <w:rPr>
          <w:rFonts w:ascii="Palatino Linotype" w:eastAsiaTheme="minorHAnsi" w:hAnsi="Palatino Linotype" w:cs="Arial"/>
          <w:lang w:val="es-MX" w:eastAsia="en-US"/>
        </w:rPr>
        <w:t xml:space="preserve"> al </w:t>
      </w:r>
      <w:r w:rsidRPr="00820BCE">
        <w:rPr>
          <w:rFonts w:ascii="Palatino Linotype" w:eastAsiaTheme="minorHAnsi" w:hAnsi="Palatino Linotype" w:cs="Arial"/>
          <w:b/>
          <w:lang w:val="es-MX" w:eastAsia="en-US"/>
        </w:rPr>
        <w:t xml:space="preserve">recurrente </w:t>
      </w:r>
      <w:r w:rsidRPr="00820BCE">
        <w:rPr>
          <w:rFonts w:ascii="Palatino Linotype" w:eastAsiaTheme="minorHAnsi" w:hAnsi="Palatino Linotype" w:cs="Arial"/>
          <w:lang w:val="es-MX" w:eastAsia="en-US"/>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03114A" w:rsidRPr="00820BCE" w:rsidRDefault="00BF6730" w:rsidP="0003114A">
      <w:pPr>
        <w:spacing w:line="360" w:lineRule="auto"/>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104926</wp:posOffset>
                </wp:positionH>
                <wp:positionV relativeFrom="paragraph">
                  <wp:posOffset>86766</wp:posOffset>
                </wp:positionV>
                <wp:extent cx="5661965" cy="1470356"/>
                <wp:effectExtent l="0" t="0" r="72390" b="73025"/>
                <wp:wrapNone/>
                <wp:docPr id="1" name="Conector recto de flecha 1"/>
                <wp:cNvGraphicFramePr/>
                <a:graphic xmlns:a="http://schemas.openxmlformats.org/drawingml/2006/main">
                  <a:graphicData uri="http://schemas.microsoft.com/office/word/2010/wordprocessingShape">
                    <wps:wsp>
                      <wps:cNvCnPr/>
                      <wps:spPr>
                        <a:xfrm>
                          <a:off x="0" y="0"/>
                          <a:ext cx="5661965" cy="14703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D3F4E51" id="_x0000_t32" coordsize="21600,21600" o:spt="32" o:oned="t" path="m,l21600,21600e" filled="f">
                <v:path arrowok="t" fillok="f" o:connecttype="none"/>
                <o:lock v:ext="edit" shapetype="t"/>
              </v:shapetype>
              <v:shape id="Conector recto de flecha 1" o:spid="_x0000_s1026" type="#_x0000_t32" style="position:absolute;margin-left:8.25pt;margin-top:6.85pt;width:445.8pt;height:115.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" strokecolor="black [3200]" strokeweight="1.5pt">
                <v:stroke endarrow="block" joinstyle="miter"/>
              </v:shape>
            </w:pict>
          </mc:Fallback>
        </mc:AlternateContent>
      </w:r>
    </w:p>
    <w:p w:rsidR="0003114A" w:rsidRDefault="0003114A" w:rsidP="0003114A">
      <w:pPr>
        <w:spacing w:line="360" w:lineRule="auto"/>
        <w:jc w:val="both"/>
        <w:rPr>
          <w:rFonts w:ascii="Palatino Linotype" w:hAnsi="Palatino Linotype" w:cs="Arial"/>
        </w:rPr>
      </w:pPr>
    </w:p>
    <w:p w:rsidR="00BF6730" w:rsidRDefault="00BF6730" w:rsidP="0003114A">
      <w:pPr>
        <w:spacing w:line="360" w:lineRule="auto"/>
        <w:jc w:val="both"/>
        <w:rPr>
          <w:rFonts w:ascii="Palatino Linotype" w:hAnsi="Palatino Linotype" w:cs="Arial"/>
        </w:rPr>
      </w:pPr>
    </w:p>
    <w:p w:rsidR="00BF6730" w:rsidRDefault="00BF6730" w:rsidP="0003114A">
      <w:pPr>
        <w:spacing w:line="360" w:lineRule="auto"/>
        <w:jc w:val="both"/>
        <w:rPr>
          <w:rFonts w:ascii="Palatino Linotype" w:hAnsi="Palatino Linotype" w:cs="Arial"/>
        </w:rPr>
      </w:pPr>
    </w:p>
    <w:p w:rsidR="0003114A" w:rsidRDefault="0003114A" w:rsidP="0003114A">
      <w:pPr>
        <w:spacing w:line="360" w:lineRule="auto"/>
        <w:jc w:val="both"/>
        <w:rPr>
          <w:rFonts w:ascii="Palatino Linotype" w:hAnsi="Palatino Linotype" w:cs="Arial"/>
        </w:rPr>
      </w:pPr>
      <w:r w:rsidRPr="00883E54">
        <w:rPr>
          <w:rFonts w:ascii="Palatino Linotype" w:hAnsi="Palatino Linotype" w:cs="Arial"/>
        </w:rPr>
        <w:lastRenderedPageBreak/>
        <w:t xml:space="preserve">ASÍ LO RESUELVE, POR </w:t>
      </w:r>
      <w:r>
        <w:rPr>
          <w:rFonts w:ascii="Palatino Linotype" w:hAnsi="Palatino Linotype" w:cs="Arial"/>
        </w:rPr>
        <w:t>UNANIMIDAD DE VOTOS</w:t>
      </w:r>
      <w:r w:rsidR="00756551">
        <w:rPr>
          <w:rFonts w:ascii="Palatino Linotype" w:hAnsi="Palatino Linotype" w:cs="Arial"/>
        </w:rPr>
        <w:t xml:space="preserve"> DE LOS PRESENTES</w:t>
      </w:r>
      <w:r w:rsidRPr="00883E54">
        <w:rPr>
          <w:rFonts w:ascii="Palatino Linotype" w:hAnsi="Palatino Linotype" w:cs="Arial"/>
        </w:rPr>
        <w:t xml:space="preserve">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CONFORMADO POR LOS COMISIONADOS ZULEMA MARTÍNEZ SÁNCHEZ, EVA ABAID YAPUR, JOSÉ GUADALUPE LUNA HERNÁNDEZ</w:t>
      </w:r>
      <w:r>
        <w:rPr>
          <w:rFonts w:ascii="Palatino Linotype" w:hAnsi="Palatino Linotype" w:cs="Arial"/>
        </w:rPr>
        <w:t>,</w:t>
      </w:r>
      <w:r w:rsidRPr="00883E54">
        <w:rPr>
          <w:rFonts w:ascii="Palatino Linotype" w:hAnsi="Palatino Linotype" w:cs="Arial"/>
        </w:rPr>
        <w:t xml:space="preserve"> JAVIER </w:t>
      </w:r>
      <w:r w:rsidRPr="00431F28">
        <w:rPr>
          <w:rFonts w:ascii="Palatino Linotype" w:hAnsi="Palatino Linotype" w:cs="Arial"/>
        </w:rPr>
        <w:t>MARTÍNEZ CRUZ</w:t>
      </w:r>
      <w:r>
        <w:rPr>
          <w:rFonts w:ascii="Palatino Linotype" w:hAnsi="Palatino Linotype" w:cs="Arial"/>
        </w:rPr>
        <w:t xml:space="preserve"> Y LUIS GUSTAVO PARRA NORIEGA</w:t>
      </w:r>
      <w:r w:rsidR="00756551">
        <w:rPr>
          <w:rFonts w:ascii="Palatino Linotype" w:hAnsi="Palatino Linotype" w:cs="Arial"/>
        </w:rPr>
        <w:t xml:space="preserve"> (AUSEN</w:t>
      </w:r>
      <w:r w:rsidR="00B653A6">
        <w:rPr>
          <w:rFonts w:ascii="Palatino Linotype" w:hAnsi="Palatino Linotype" w:cs="Arial"/>
        </w:rPr>
        <w:t>TE EN VOTACIÓN</w:t>
      </w:r>
      <w:r w:rsidR="00756551">
        <w:rPr>
          <w:rFonts w:ascii="Palatino Linotype" w:hAnsi="Palatino Linotype" w:cs="Arial"/>
        </w:rPr>
        <w:t>)</w:t>
      </w:r>
      <w:r w:rsidRPr="00431F28">
        <w:rPr>
          <w:rFonts w:ascii="Palatino Linotype" w:hAnsi="Palatino Linotype" w:cs="Arial"/>
        </w:rPr>
        <w:t>, EN LA</w:t>
      </w:r>
      <w:r>
        <w:rPr>
          <w:rFonts w:ascii="Palatino Linotype" w:hAnsi="Palatino Linotype" w:cs="Arial"/>
        </w:rPr>
        <w:t xml:space="preserve"> </w:t>
      </w:r>
      <w:r w:rsidR="00BF6730">
        <w:rPr>
          <w:rFonts w:ascii="Palatino Linotype" w:hAnsi="Palatino Linotype" w:cs="Arial"/>
        </w:rPr>
        <w:t xml:space="preserve">NOVENA SESION </w:t>
      </w:r>
      <w:r w:rsidRPr="00431F28">
        <w:rPr>
          <w:rFonts w:ascii="Palatino Linotype" w:hAnsi="Palatino Linotype" w:cs="Arial"/>
        </w:rPr>
        <w:t>ORDINARIA CELEBRADA EL</w:t>
      </w:r>
      <w:r>
        <w:rPr>
          <w:rFonts w:ascii="Palatino Linotype" w:hAnsi="Palatino Linotype" w:cs="Arial"/>
        </w:rPr>
        <w:t xml:space="preserve"> </w:t>
      </w:r>
      <w:r w:rsidR="00BF6730">
        <w:rPr>
          <w:rFonts w:ascii="Palatino Linotype" w:hAnsi="Palatino Linotype" w:cs="Arial"/>
        </w:rPr>
        <w:t>DIE</w:t>
      </w:r>
      <w:r w:rsidR="00756551">
        <w:rPr>
          <w:rFonts w:ascii="Palatino Linotype" w:hAnsi="Palatino Linotype" w:cs="Arial"/>
        </w:rPr>
        <w:t xml:space="preserve">CIOCHO </w:t>
      </w:r>
      <w:r w:rsidR="00BF6730">
        <w:rPr>
          <w:rFonts w:ascii="Palatino Linotype" w:hAnsi="Palatino Linotype" w:cs="Arial"/>
        </w:rPr>
        <w:t>DE MARZO DE DOS MIL VEINTIUNO</w:t>
      </w:r>
      <w:r w:rsidRPr="00883E54">
        <w:rPr>
          <w:rFonts w:ascii="Palatino Linotype" w:hAnsi="Palatino Linotype" w:cs="Arial"/>
        </w:rPr>
        <w:t>, ANTE EL SECRETARIO TÉCNICO DEL PLENO, ALEXIS TAPIA</w:t>
      </w:r>
      <w:r>
        <w:rPr>
          <w:rFonts w:ascii="Palatino Linotype" w:hAnsi="Palatino Linotype" w:cs="Arial"/>
        </w:rPr>
        <w:t xml:space="preserve"> RAMÍREZ. -----------------------------------------------------------------------------------------------------------------------------------------------------------------------------------------------------</w:t>
      </w:r>
      <w:r w:rsidR="00756551">
        <w:rPr>
          <w:rFonts w:ascii="Palatino Linotype" w:hAnsi="Palatino Linotype" w:cs="Arial"/>
        </w:rPr>
        <w:t>---------------------------------------------------------</w:t>
      </w:r>
      <w:r w:rsidR="00BF6730">
        <w:rPr>
          <w:rFonts w:ascii="Palatino Linotype" w:hAnsi="Palatino Linotype" w:cs="Arial"/>
        </w:rPr>
        <w:t>-</w:t>
      </w:r>
      <w:r>
        <w:rPr>
          <w:rFonts w:ascii="Palatino Linotype" w:hAnsi="Palatino Linotype" w:cs="Arial"/>
        </w:rPr>
        <w:t>----------------</w:t>
      </w:r>
      <w:r w:rsidR="00C46FD5">
        <w:rPr>
          <w:rFonts w:ascii="Palatino Linotype" w:hAnsi="Palatino Linotype" w:cs="Arial"/>
        </w:rPr>
        <w:t>---------------------</w:t>
      </w: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r w:rsidR="00BF6730">
        <w:rPr>
          <w:rFonts w:ascii="Palatino Linotype" w:hAnsi="Palatino Linotype" w:cs="Arial"/>
        </w:rPr>
        <w:t>-</w:t>
      </w: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r w:rsidR="00BF6730">
        <w:rPr>
          <w:rFonts w:ascii="Palatino Linotype" w:hAnsi="Palatino Linotype" w:cs="Arial"/>
        </w:rPr>
        <w:t>--</w:t>
      </w: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r w:rsidR="00BF6730">
        <w:rPr>
          <w:rFonts w:ascii="Palatino Linotype" w:hAnsi="Palatino Linotype" w:cs="Arial"/>
        </w:rPr>
        <w:t>-</w:t>
      </w: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p>
    <w:p w:rsidR="0003114A" w:rsidRDefault="0003114A" w:rsidP="0003114A">
      <w:pPr>
        <w:spacing w:line="360" w:lineRule="auto"/>
        <w:jc w:val="both"/>
        <w:rPr>
          <w:rFonts w:ascii="Palatino Linotype" w:hAnsi="Palatino Linotype" w:cs="Arial"/>
        </w:rPr>
      </w:pPr>
      <w:r>
        <w:rPr>
          <w:rFonts w:ascii="Palatino Linotype" w:hAnsi="Palatino Linotype" w:cs="Arial"/>
        </w:rPr>
        <w:t>------------------------------------------------------------------------------------------------------------------</w:t>
      </w:r>
    </w:p>
    <w:p w:rsidR="00BF6730" w:rsidRDefault="00BF6730" w:rsidP="00BF6730">
      <w:pPr>
        <w:spacing w:line="360" w:lineRule="auto"/>
        <w:jc w:val="both"/>
        <w:rPr>
          <w:rFonts w:ascii="Palatino Linotype" w:hAnsi="Palatino Linotype" w:cs="Arial"/>
        </w:rPr>
      </w:pPr>
      <w:r>
        <w:rPr>
          <w:rFonts w:ascii="Palatino Linotype" w:hAnsi="Palatino Linotype" w:cs="Arial"/>
        </w:rPr>
        <w:t>------------------------------------------------------------------------------------------------------------------</w:t>
      </w:r>
    </w:p>
    <w:p w:rsidR="00BF6730" w:rsidRDefault="00BF6730" w:rsidP="00BF6730">
      <w:pPr>
        <w:spacing w:line="360" w:lineRule="auto"/>
        <w:jc w:val="both"/>
        <w:rPr>
          <w:rFonts w:ascii="Palatino Linotype" w:hAnsi="Palatino Linotype" w:cs="Arial"/>
        </w:rPr>
      </w:pPr>
      <w:r>
        <w:rPr>
          <w:rFonts w:ascii="Palatino Linotype" w:hAnsi="Palatino Linotype" w:cs="Arial"/>
        </w:rPr>
        <w:t>------------------------------------------------------------------------------------------------------------------</w:t>
      </w:r>
    </w:p>
    <w:p w:rsidR="00756551" w:rsidRDefault="00756551" w:rsidP="00756551">
      <w:pPr>
        <w:spacing w:line="360" w:lineRule="auto"/>
        <w:jc w:val="both"/>
        <w:rPr>
          <w:rFonts w:ascii="Palatino Linotype" w:hAnsi="Palatino Linotype" w:cs="Arial"/>
        </w:rPr>
      </w:pPr>
      <w:r>
        <w:rPr>
          <w:rFonts w:ascii="Palatino Linotype" w:hAnsi="Palatino Linotype" w:cs="Arial"/>
        </w:rPr>
        <w:t>------------------------------------------------------------------------------------------------------------------</w:t>
      </w:r>
    </w:p>
    <w:p w:rsidR="00BF6730" w:rsidRPr="00756551" w:rsidRDefault="00756551" w:rsidP="00BF6730">
      <w:pPr>
        <w:spacing w:line="360" w:lineRule="auto"/>
        <w:jc w:val="both"/>
        <w:rPr>
          <w:rFonts w:ascii="Palatino Linotype" w:hAnsi="Palatino Linotype" w:cs="Arial"/>
          <w:sz w:val="20"/>
        </w:rPr>
      </w:pPr>
      <w:r w:rsidRPr="00756551">
        <w:rPr>
          <w:rFonts w:ascii="Palatino Linotype" w:hAnsi="Palatino Linotype" w:cs="Arial"/>
          <w:sz w:val="20"/>
        </w:rPr>
        <w:t>OSAM/HAP</w:t>
      </w:r>
    </w:p>
    <w:p w:rsidR="00BF6730" w:rsidRDefault="00BF6730" w:rsidP="00BF6730">
      <w:pPr>
        <w:spacing w:line="360" w:lineRule="auto"/>
        <w:jc w:val="both"/>
        <w:rPr>
          <w:rFonts w:ascii="Palatino Linotype" w:hAnsi="Palatino Linotype" w:cs="Arial"/>
        </w:rPr>
      </w:pPr>
    </w:p>
    <w:p w:rsidR="00BF6730" w:rsidRDefault="00BF6730" w:rsidP="00BF6730">
      <w:pPr>
        <w:spacing w:line="360" w:lineRule="auto"/>
        <w:jc w:val="both"/>
        <w:rPr>
          <w:rFonts w:ascii="Palatino Linotype" w:hAnsi="Palatino Linotype" w:cs="Arial"/>
        </w:rPr>
      </w:pPr>
    </w:p>
    <w:p w:rsidR="00BF6730" w:rsidRDefault="00BF6730" w:rsidP="00BF6730">
      <w:pPr>
        <w:spacing w:line="360" w:lineRule="auto"/>
        <w:jc w:val="both"/>
        <w:rPr>
          <w:rFonts w:ascii="Palatino Linotype" w:hAnsi="Palatino Linotype" w:cs="Arial"/>
        </w:rPr>
      </w:pPr>
    </w:p>
    <w:p w:rsidR="00BF6730" w:rsidRDefault="00BF6730" w:rsidP="00BF6730">
      <w:pPr>
        <w:spacing w:line="360" w:lineRule="auto"/>
        <w:jc w:val="both"/>
        <w:rPr>
          <w:rFonts w:ascii="Palatino Linotype" w:hAnsi="Palatino Linotype" w:cs="Arial"/>
        </w:rPr>
      </w:pPr>
    </w:p>
    <w:p w:rsidR="00EF5006" w:rsidRDefault="008566E0"/>
    <w:sectPr w:rsidR="00EF5006" w:rsidSect="00EF6F1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6E0" w:rsidRDefault="008566E0" w:rsidP="0003114A">
      <w:r>
        <w:separator/>
      </w:r>
    </w:p>
  </w:endnote>
  <w:endnote w:type="continuationSeparator" w:id="0">
    <w:p w:rsidR="008566E0" w:rsidRDefault="008566E0" w:rsidP="0003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F11" w:rsidRPr="00A2780F" w:rsidRDefault="00F72383" w:rsidP="00EF6F1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7A36">
      <w:rPr>
        <w:rFonts w:ascii="Arial" w:hAnsi="Arial" w:cs="Arial"/>
        <w:b/>
        <w:bCs/>
        <w:noProof/>
        <w:sz w:val="20"/>
        <w:szCs w:val="20"/>
      </w:rPr>
      <w:t>15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7A36">
      <w:rPr>
        <w:rFonts w:ascii="Arial" w:hAnsi="Arial" w:cs="Arial"/>
        <w:b/>
        <w:bCs/>
        <w:noProof/>
        <w:sz w:val="20"/>
        <w:szCs w:val="20"/>
      </w:rPr>
      <w:t>16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F11" w:rsidRPr="00070856" w:rsidRDefault="00F72383" w:rsidP="00EF6F1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7A3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7A36">
      <w:rPr>
        <w:rFonts w:ascii="Arial" w:hAnsi="Arial" w:cs="Arial"/>
        <w:b/>
        <w:bCs/>
        <w:noProof/>
        <w:sz w:val="20"/>
        <w:szCs w:val="20"/>
      </w:rPr>
      <w:t>16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6E0" w:rsidRDefault="008566E0" w:rsidP="0003114A">
      <w:r>
        <w:separator/>
      </w:r>
    </w:p>
  </w:footnote>
  <w:footnote w:type="continuationSeparator" w:id="0">
    <w:p w:rsidR="008566E0" w:rsidRDefault="008566E0" w:rsidP="0003114A">
      <w:r>
        <w:continuationSeparator/>
      </w:r>
    </w:p>
  </w:footnote>
  <w:footnote w:id="1">
    <w:p w:rsidR="0003114A" w:rsidRPr="00946E1F" w:rsidRDefault="0003114A" w:rsidP="0003114A">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A0512" w:rsidRPr="008A0512" w:rsidRDefault="008A0512" w:rsidP="008A0512">
      <w:pPr>
        <w:pStyle w:val="Textonotapie"/>
        <w:jc w:val="both"/>
      </w:pPr>
      <w:r>
        <w:rPr>
          <w:rStyle w:val="Refdenotaalpie"/>
        </w:rPr>
        <w:footnoteRef/>
      </w:r>
      <w:r>
        <w:t xml:space="preserve"> </w:t>
      </w:r>
      <w:r w:rsidRPr="008A0512">
        <w:rPr>
          <w:rFonts w:ascii="Palatino Linotype" w:hAnsi="Palatino Linotype"/>
          <w:i/>
        </w:rPr>
        <w:t xml:space="preserve">Archivos tipo </w:t>
      </w:r>
      <w:r w:rsidRPr="008A0512">
        <w:rPr>
          <w:rFonts w:ascii="Palatino Linotype" w:hAnsi="Palatino Linotype"/>
          <w:b/>
          <w:i/>
        </w:rPr>
        <w:t>RAR</w:t>
      </w:r>
      <w:r w:rsidRPr="008A0512">
        <w:rPr>
          <w:rFonts w:ascii="Palatino Linotype" w:hAnsi="Palatino Linotype"/>
          <w:i/>
        </w:rPr>
        <w:t>, es un archivo comprimido que contiene uno o más ficheros o carpetas en su interior. Es una forma de agrupar varios ficheros en un único archivo usando técnicas de compresión para que su tamaño sea menor que el de los ficheros originales.</w:t>
      </w:r>
    </w:p>
  </w:footnote>
  <w:footnote w:id="3">
    <w:p w:rsidR="00C21817" w:rsidRDefault="00C21817" w:rsidP="00C21817">
      <w:pPr>
        <w:pStyle w:val="Textonotapie"/>
        <w:jc w:val="both"/>
        <w:rPr>
          <w:rFonts w:ascii="Palatino Linotype" w:hAnsi="Palatino Linotype"/>
          <w:i/>
        </w:rPr>
      </w:pPr>
      <w:r>
        <w:rPr>
          <w:rStyle w:val="Refdenotaalpie"/>
        </w:rPr>
        <w:footnoteRef/>
      </w:r>
      <w:r>
        <w:t xml:space="preserve"> </w:t>
      </w:r>
      <w:r w:rsidRPr="00C21817">
        <w:rPr>
          <w:rFonts w:ascii="Palatino Linotype" w:hAnsi="Palatino Linotype"/>
          <w:b/>
          <w:i/>
        </w:rPr>
        <w:t>Artículo 179.</w:t>
      </w:r>
      <w:r w:rsidRPr="00C21817">
        <w:rPr>
          <w:rFonts w:ascii="Palatino Linotype" w:hAnsi="Palatino Linotype"/>
          <w:i/>
        </w:rPr>
        <w:t xml:space="preserve"> El recurso de revisión es un medio de protección que la Ley otorga a los particulares,</w:t>
      </w:r>
      <w:r>
        <w:rPr>
          <w:rFonts w:ascii="Palatino Linotype" w:hAnsi="Palatino Linotype"/>
          <w:i/>
        </w:rPr>
        <w:t xml:space="preserve"> </w:t>
      </w:r>
      <w:r w:rsidRPr="00C21817">
        <w:rPr>
          <w:rFonts w:ascii="Palatino Linotype" w:hAnsi="Palatino Linotype"/>
          <w:i/>
        </w:rPr>
        <w:t>para hacer valer su derecho de acceso a la información pública, y procederá en contra de las siguientes</w:t>
      </w:r>
      <w:r>
        <w:rPr>
          <w:rFonts w:ascii="Palatino Linotype" w:hAnsi="Palatino Linotype"/>
          <w:i/>
        </w:rPr>
        <w:t xml:space="preserve"> </w:t>
      </w:r>
      <w:r w:rsidRPr="00C21817">
        <w:rPr>
          <w:rFonts w:ascii="Palatino Linotype" w:hAnsi="Palatino Linotype"/>
          <w:i/>
        </w:rPr>
        <w:t>causas:</w:t>
      </w:r>
    </w:p>
    <w:p w:rsidR="00C21817" w:rsidRPr="00C21817" w:rsidRDefault="00C21817" w:rsidP="00C21817">
      <w:pPr>
        <w:pStyle w:val="Textonotapie"/>
        <w:jc w:val="both"/>
        <w:rPr>
          <w:rFonts w:ascii="Palatino Linotype" w:hAnsi="Palatino Linotype"/>
          <w:i/>
        </w:rPr>
      </w:pPr>
      <w:r>
        <w:rPr>
          <w:rFonts w:ascii="Palatino Linotype" w:hAnsi="Palatino Linotype"/>
          <w:i/>
        </w:rPr>
        <w:t>(…)</w:t>
      </w:r>
    </w:p>
    <w:p w:rsidR="00C21817" w:rsidRPr="00C21817" w:rsidRDefault="00C21817" w:rsidP="00C21817">
      <w:pPr>
        <w:pStyle w:val="Textonotapie"/>
        <w:jc w:val="both"/>
      </w:pPr>
      <w:r w:rsidRPr="00C21817">
        <w:rPr>
          <w:rFonts w:ascii="Palatino Linotype" w:hAnsi="Palatino Linotype"/>
          <w:b/>
          <w:i/>
        </w:rPr>
        <w:t>IX</w:t>
      </w:r>
      <w:r w:rsidRPr="00C21817">
        <w:rPr>
          <w:rFonts w:ascii="Palatino Linotype" w:hAnsi="Palatino Linotype"/>
          <w:i/>
        </w:rPr>
        <w:t>. La entrega o puesta a disposición de información en un formato incomprensible y/o no accesible</w:t>
      </w:r>
      <w:r>
        <w:rPr>
          <w:rFonts w:ascii="Palatino Linotype" w:hAnsi="Palatino Linotype"/>
          <w:i/>
        </w:rPr>
        <w:t xml:space="preserve"> </w:t>
      </w:r>
      <w:r w:rsidRPr="00C21817">
        <w:rPr>
          <w:rFonts w:ascii="Palatino Linotype" w:hAnsi="Palatino Linotype"/>
          <w:i/>
        </w:rPr>
        <w:t>para el solicitante;</w:t>
      </w:r>
      <w:r w:rsidRPr="00C21817">
        <w:rPr>
          <w:rFonts w:ascii="Palatino Linotype" w:hAnsi="Palatino Linotype"/>
          <w:i/>
        </w:rPr>
        <w:cr/>
      </w:r>
    </w:p>
  </w:footnote>
  <w:footnote w:id="4">
    <w:p w:rsidR="00115A1C" w:rsidRDefault="00115A1C">
      <w:pPr>
        <w:pStyle w:val="Textonotapie"/>
        <w:rPr>
          <w:rFonts w:ascii="Palatino Linotype" w:hAnsi="Palatino Linotype"/>
          <w:i/>
        </w:rPr>
      </w:pPr>
      <w:r>
        <w:rPr>
          <w:rStyle w:val="Refdenotaalpie"/>
        </w:rPr>
        <w:footnoteRef/>
      </w:r>
      <w:r>
        <w:t xml:space="preserve"> </w:t>
      </w:r>
      <w:r w:rsidRPr="00115A1C">
        <w:rPr>
          <w:rFonts w:ascii="Palatino Linotype" w:hAnsi="Palatino Linotype"/>
          <w:i/>
        </w:rPr>
        <w:t>Página electrónica consultada el día cuatro de marzo de dos mil veintiuno a las 18:54 horas.</w:t>
      </w:r>
    </w:p>
    <w:p w:rsidR="00371EDC" w:rsidRPr="00115A1C" w:rsidRDefault="00371EDC">
      <w:pPr>
        <w:pStyle w:val="Textonotapie"/>
      </w:pPr>
    </w:p>
  </w:footnote>
  <w:footnote w:id="5">
    <w:p w:rsidR="00E364F5" w:rsidRPr="00E364F5" w:rsidRDefault="00E364F5" w:rsidP="00E364F5">
      <w:pPr>
        <w:pStyle w:val="Textonotapie"/>
        <w:jc w:val="both"/>
      </w:pPr>
      <w:r>
        <w:rPr>
          <w:rStyle w:val="Refdenotaalpie"/>
        </w:rPr>
        <w:footnoteRef/>
      </w:r>
      <w:r>
        <w:t xml:space="preserve"> </w:t>
      </w:r>
      <w:r w:rsidRPr="00E364F5">
        <w:rPr>
          <w:rFonts w:ascii="Palatino Linotype" w:hAnsi="Palatino Linotype"/>
          <w:i/>
        </w:rPr>
        <w:t xml:space="preserve">En informática, el </w:t>
      </w:r>
      <w:r w:rsidRPr="00E364F5">
        <w:rPr>
          <w:rFonts w:ascii="Palatino Linotype" w:hAnsi="Palatino Linotype"/>
          <w:b/>
          <w:i/>
        </w:rPr>
        <w:t>clic</w:t>
      </w:r>
      <w:r w:rsidRPr="00E364F5">
        <w:rPr>
          <w:rFonts w:ascii="Palatino Linotype" w:hAnsi="Palatino Linotype"/>
          <w:i/>
        </w:rPr>
        <w:t xml:space="preserve"> es la acción de pulsar cualquier botón o tecla del dispositivo apuntador de la computadora. Como resultado de esta operación, el sistema aplica algún proceso o función al objeto señalado por el cursor o puntero en el momento de realizarla.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D8" w:rsidRDefault="008566E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04503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EF6F11" w:rsidRPr="008F2CCC" w:rsidTr="00EF6F11">
      <w:tc>
        <w:tcPr>
          <w:tcW w:w="3620" w:type="dxa"/>
          <w:shd w:val="clear" w:color="auto" w:fill="auto"/>
        </w:tcPr>
        <w:p w:rsidR="00EF6F11" w:rsidRPr="00664658" w:rsidRDefault="00F72383" w:rsidP="00EF6F11">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4252" w:type="dxa"/>
          <w:shd w:val="clear" w:color="auto" w:fill="auto"/>
          <w:vAlign w:val="center"/>
        </w:tcPr>
        <w:p w:rsidR="00EF6F11" w:rsidRPr="00664658" w:rsidRDefault="00F72383" w:rsidP="0003114A">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sidR="0003114A">
            <w:rPr>
              <w:rFonts w:ascii="Palatino Linotype" w:hAnsi="Palatino Linotype"/>
              <w:b/>
              <w:sz w:val="22"/>
              <w:szCs w:val="22"/>
              <w:lang w:val="es-ES_tradnl"/>
            </w:rPr>
            <w:t>0265/INFOEM/IP/RR/2021</w:t>
          </w:r>
        </w:p>
      </w:tc>
    </w:tr>
    <w:tr w:rsidR="00EF6F11" w:rsidRPr="008F2CCC" w:rsidTr="00EF6F11">
      <w:tc>
        <w:tcPr>
          <w:tcW w:w="3620" w:type="dxa"/>
          <w:shd w:val="clear" w:color="auto" w:fill="auto"/>
        </w:tcPr>
        <w:p w:rsidR="00EF6F11" w:rsidRPr="00664658" w:rsidRDefault="00F72383" w:rsidP="00EF6F11">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4252" w:type="dxa"/>
          <w:shd w:val="clear" w:color="auto" w:fill="auto"/>
          <w:vAlign w:val="center"/>
        </w:tcPr>
        <w:p w:rsidR="00EF6F11" w:rsidRPr="00664658" w:rsidRDefault="0003114A" w:rsidP="00EF6F11">
          <w:pPr>
            <w:spacing w:line="276" w:lineRule="auto"/>
            <w:jc w:val="right"/>
            <w:rPr>
              <w:rFonts w:ascii="Palatino Linotype" w:hAnsi="Palatino Linotype"/>
              <w:b/>
              <w:sz w:val="22"/>
              <w:szCs w:val="22"/>
              <w:lang w:val="es-ES_tradnl"/>
            </w:rPr>
          </w:pPr>
          <w:r w:rsidRPr="0003114A">
            <w:rPr>
              <w:rFonts w:ascii="Palatino Linotype" w:hAnsi="Palatino Linotype"/>
              <w:b/>
              <w:sz w:val="22"/>
              <w:szCs w:val="22"/>
            </w:rPr>
            <w:t>Instituto Electoral del Estado de México</w:t>
          </w:r>
        </w:p>
      </w:tc>
    </w:tr>
    <w:tr w:rsidR="00EF6F11" w:rsidRPr="008F2CCC" w:rsidTr="00EF6F11">
      <w:trPr>
        <w:trHeight w:val="228"/>
      </w:trPr>
      <w:tc>
        <w:tcPr>
          <w:tcW w:w="3620" w:type="dxa"/>
          <w:shd w:val="clear" w:color="auto" w:fill="auto"/>
        </w:tcPr>
        <w:p w:rsidR="00EF6F11" w:rsidRPr="00664658" w:rsidRDefault="00F72383" w:rsidP="00EF6F11">
          <w:pPr>
            <w:spacing w:line="276" w:lineRule="auto"/>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4252" w:type="dxa"/>
          <w:shd w:val="clear" w:color="auto" w:fill="auto"/>
        </w:tcPr>
        <w:p w:rsidR="00EF6F11" w:rsidRPr="00664658" w:rsidRDefault="00F72383" w:rsidP="00EF6F1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EF6F11" w:rsidRPr="001779E0" w:rsidRDefault="008566E0" w:rsidP="00EF6F11">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045033" o:spid="_x0000_s2051" type="#_x0000_t75" style="position:absolute;margin-left:-85.25pt;margin-top:-99.6pt;width:609.4pt;height:793.75pt;z-index:-251656192;mso-position-horizontal-relative:margin;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3043"/>
      <w:gridCol w:w="4470"/>
    </w:tblGrid>
    <w:tr w:rsidR="00EF6F11" w:rsidRPr="008F2CCC" w:rsidTr="00DC5DD8">
      <w:tc>
        <w:tcPr>
          <w:tcW w:w="3043" w:type="dxa"/>
          <w:shd w:val="clear" w:color="auto" w:fill="auto"/>
        </w:tcPr>
        <w:p w:rsidR="00EF6F11" w:rsidRPr="008F2CCC" w:rsidRDefault="00F72383" w:rsidP="00EF6F11">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4470" w:type="dxa"/>
          <w:shd w:val="clear" w:color="auto" w:fill="auto"/>
          <w:vAlign w:val="center"/>
        </w:tcPr>
        <w:p w:rsidR="00EF6F11" w:rsidRPr="008F2CCC" w:rsidRDefault="00F72383" w:rsidP="0003114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03114A">
            <w:rPr>
              <w:rFonts w:ascii="Palatino Linotype" w:hAnsi="Palatino Linotype"/>
              <w:b/>
              <w:sz w:val="22"/>
              <w:szCs w:val="22"/>
              <w:lang w:val="es-ES_tradnl"/>
            </w:rPr>
            <w:t>0265/INFOEM/IP/RR/2021</w:t>
          </w:r>
        </w:p>
      </w:tc>
    </w:tr>
    <w:tr w:rsidR="00EF6F11" w:rsidRPr="008F2CCC" w:rsidTr="00DC5DD8">
      <w:tc>
        <w:tcPr>
          <w:tcW w:w="3043" w:type="dxa"/>
          <w:shd w:val="clear" w:color="auto" w:fill="auto"/>
          <w:vAlign w:val="center"/>
        </w:tcPr>
        <w:p w:rsidR="00EF6F11" w:rsidRPr="008F2CCC" w:rsidRDefault="00F72383" w:rsidP="00EF6F11">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470" w:type="dxa"/>
          <w:shd w:val="clear" w:color="auto" w:fill="auto"/>
          <w:vAlign w:val="center"/>
        </w:tcPr>
        <w:p w:rsidR="00EF6F11" w:rsidRPr="008F2CCC" w:rsidRDefault="00267A36" w:rsidP="00A354D7">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xxxxxxxxxxxxxxxxxxxxxxxxxxxxxxxxxxxxxx</w:t>
          </w:r>
          <w:proofErr w:type="spellEnd"/>
        </w:p>
      </w:tc>
    </w:tr>
    <w:tr w:rsidR="00EF6F11" w:rsidRPr="008F2CCC" w:rsidTr="00DC5DD8">
      <w:trPr>
        <w:trHeight w:val="228"/>
      </w:trPr>
      <w:tc>
        <w:tcPr>
          <w:tcW w:w="3043" w:type="dxa"/>
          <w:shd w:val="clear" w:color="auto" w:fill="auto"/>
        </w:tcPr>
        <w:p w:rsidR="00EF6F11" w:rsidRPr="008F2CCC" w:rsidRDefault="00F72383" w:rsidP="00EF6F11">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4470" w:type="dxa"/>
          <w:shd w:val="clear" w:color="auto" w:fill="auto"/>
          <w:vAlign w:val="center"/>
        </w:tcPr>
        <w:p w:rsidR="00EF6F11" w:rsidRPr="00DC41C8" w:rsidRDefault="0003114A" w:rsidP="00EF6F11">
          <w:pPr>
            <w:spacing w:line="360" w:lineRule="auto"/>
            <w:jc w:val="right"/>
            <w:rPr>
              <w:rFonts w:ascii="Palatino Linotype" w:hAnsi="Palatino Linotype"/>
              <w:b/>
              <w:sz w:val="22"/>
              <w:szCs w:val="22"/>
            </w:rPr>
          </w:pPr>
          <w:r w:rsidRPr="0003114A">
            <w:rPr>
              <w:rFonts w:ascii="Palatino Linotype" w:hAnsi="Palatino Linotype"/>
              <w:b/>
              <w:sz w:val="22"/>
              <w:szCs w:val="22"/>
            </w:rPr>
            <w:t>Instituto Electoral del Estado de México</w:t>
          </w:r>
        </w:p>
      </w:tc>
    </w:tr>
    <w:tr w:rsidR="00EF6F11" w:rsidRPr="008F2CCC" w:rsidTr="00DC5DD8">
      <w:tc>
        <w:tcPr>
          <w:tcW w:w="3043" w:type="dxa"/>
          <w:shd w:val="clear" w:color="auto" w:fill="auto"/>
        </w:tcPr>
        <w:p w:rsidR="00EF6F11" w:rsidRPr="008F2CCC" w:rsidRDefault="00F72383" w:rsidP="00EF6F11">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4470" w:type="dxa"/>
          <w:shd w:val="clear" w:color="auto" w:fill="auto"/>
        </w:tcPr>
        <w:p w:rsidR="00EF6F11" w:rsidRPr="008F2CCC" w:rsidRDefault="00F72383" w:rsidP="00EF6F1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EF6F11" w:rsidRPr="009F1AB6" w:rsidRDefault="008566E0">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045031" o:spid="_x0000_s2049" type="#_x0000_t75" style="position:absolute;margin-left:-85.25pt;margin-top:-119.6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0155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BB45ADA"/>
    <w:multiLevelType w:val="hybridMultilevel"/>
    <w:tmpl w:val="541ACA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243357A"/>
    <w:multiLevelType w:val="hybridMultilevel"/>
    <w:tmpl w:val="A4B2A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4A"/>
    <w:rsid w:val="0003114A"/>
    <w:rsid w:val="00036F8B"/>
    <w:rsid w:val="00115A1C"/>
    <w:rsid w:val="00123996"/>
    <w:rsid w:val="00123A2E"/>
    <w:rsid w:val="00267A36"/>
    <w:rsid w:val="002C1846"/>
    <w:rsid w:val="00371EDC"/>
    <w:rsid w:val="003B246C"/>
    <w:rsid w:val="00526891"/>
    <w:rsid w:val="005E7A3F"/>
    <w:rsid w:val="0070794E"/>
    <w:rsid w:val="007448B6"/>
    <w:rsid w:val="00756551"/>
    <w:rsid w:val="007910BB"/>
    <w:rsid w:val="008566E0"/>
    <w:rsid w:val="008A0512"/>
    <w:rsid w:val="008B76CD"/>
    <w:rsid w:val="009001BF"/>
    <w:rsid w:val="00AF2E10"/>
    <w:rsid w:val="00B653A6"/>
    <w:rsid w:val="00BA5FE4"/>
    <w:rsid w:val="00BF6730"/>
    <w:rsid w:val="00C1017C"/>
    <w:rsid w:val="00C21817"/>
    <w:rsid w:val="00C304FB"/>
    <w:rsid w:val="00C46FD5"/>
    <w:rsid w:val="00CC2383"/>
    <w:rsid w:val="00DC5DD8"/>
    <w:rsid w:val="00E364F5"/>
    <w:rsid w:val="00E622BC"/>
    <w:rsid w:val="00F00874"/>
    <w:rsid w:val="00F723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DEBB007-736B-414B-8001-13E52621A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14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114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3114A"/>
    <w:rPr>
      <w:rFonts w:eastAsiaTheme="minorEastAsia"/>
      <w:sz w:val="24"/>
      <w:szCs w:val="24"/>
      <w:lang w:val="es-ES_tradnl" w:eastAsia="es-ES"/>
    </w:rPr>
  </w:style>
  <w:style w:type="paragraph" w:styleId="Piedepgina">
    <w:name w:val="footer"/>
    <w:basedOn w:val="Normal"/>
    <w:link w:val="PiedepginaCar"/>
    <w:uiPriority w:val="99"/>
    <w:unhideWhenUsed/>
    <w:rsid w:val="0003114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3114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03114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3114A"/>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3114A"/>
    <w:rPr>
      <w:vertAlign w:val="superscript"/>
    </w:rPr>
  </w:style>
  <w:style w:type="character" w:customStyle="1" w:styleId="apple-converted-space">
    <w:name w:val="apple-converted-space"/>
    <w:basedOn w:val="Fuentedeprrafopredeter"/>
    <w:rsid w:val="0003114A"/>
  </w:style>
  <w:style w:type="character" w:styleId="Hipervnculo">
    <w:name w:val="Hyperlink"/>
    <w:basedOn w:val="Fuentedeprrafopredeter"/>
    <w:uiPriority w:val="99"/>
    <w:unhideWhenUsed/>
    <w:rsid w:val="0003114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3114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3114A"/>
    <w:rPr>
      <w:rFonts w:ascii="Times New Roman" w:eastAsia="Times New Roman" w:hAnsi="Times New Roman" w:cs="Times New Roman"/>
      <w:sz w:val="20"/>
      <w:szCs w:val="20"/>
      <w:lang w:val="es-ES" w:eastAsia="es-ES"/>
    </w:rPr>
  </w:style>
  <w:style w:type="paragraph" w:styleId="Sinespaciado">
    <w:name w:val="No Spacing"/>
    <w:aliases w:val="Francesa"/>
    <w:link w:val="SinespaciadoCar"/>
    <w:uiPriority w:val="1"/>
    <w:qFormat/>
    <w:rsid w:val="0003114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03114A"/>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31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613988">
      <w:bodyDiv w:val="1"/>
      <w:marLeft w:val="0"/>
      <w:marRight w:val="0"/>
      <w:marTop w:val="0"/>
      <w:marBottom w:val="0"/>
      <w:divBdr>
        <w:top w:val="none" w:sz="0" w:space="0" w:color="auto"/>
        <w:left w:val="none" w:sz="0" w:space="0" w:color="auto"/>
        <w:bottom w:val="none" w:sz="0" w:space="0" w:color="auto"/>
        <w:right w:val="none" w:sz="0" w:space="0" w:color="auto"/>
      </w:divBdr>
    </w:div>
    <w:div w:id="165375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IEEMOficial/featured"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c/IEEMOficial/featured"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youtube.com/c/IEEMOficial/featured"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16</Pages>
  <Words>3376</Words>
  <Characters>18571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13</cp:revision>
  <dcterms:created xsi:type="dcterms:W3CDTF">2021-03-04T23:29:00Z</dcterms:created>
  <dcterms:modified xsi:type="dcterms:W3CDTF">2021-04-07T22:09:00Z</dcterms:modified>
</cp:coreProperties>
</file>