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30025764"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w:t>
      </w:r>
      <w:r w:rsidRPr="00E81BCB">
        <w:rPr>
          <w:rFonts w:ascii="Palatino Linotype" w:hAnsi="Palatino Linotype"/>
        </w:rPr>
        <w:t xml:space="preserve">Personales del Estado de México y Municipios, con domicilio en </w:t>
      </w:r>
      <w:r w:rsidR="004440AC" w:rsidRPr="00E81BCB">
        <w:rPr>
          <w:rFonts w:ascii="Palatino Linotype" w:hAnsi="Palatino Linotype"/>
        </w:rPr>
        <w:t>Metepec, Estado de México</w:t>
      </w:r>
      <w:r w:rsidR="00520100">
        <w:rPr>
          <w:rFonts w:ascii="Palatino Linotype" w:hAnsi="Palatino Linotype"/>
        </w:rPr>
        <w:t>,</w:t>
      </w:r>
      <w:r w:rsidR="00EF35FA" w:rsidRPr="00E81BCB">
        <w:rPr>
          <w:rFonts w:ascii="Palatino Linotype" w:hAnsi="Palatino Linotype"/>
        </w:rPr>
        <w:t xml:space="preserve"> </w:t>
      </w:r>
      <w:r w:rsidR="006B1696">
        <w:rPr>
          <w:rFonts w:ascii="Palatino Linotype" w:hAnsi="Palatino Linotype"/>
        </w:rPr>
        <w:t xml:space="preserve">del </w:t>
      </w:r>
      <w:r w:rsidR="009F3806">
        <w:rPr>
          <w:rFonts w:ascii="Palatino Linotype" w:hAnsi="Palatino Linotype"/>
          <w:b/>
        </w:rPr>
        <w:t>veint</w:t>
      </w:r>
      <w:r w:rsidR="00390198">
        <w:rPr>
          <w:rFonts w:ascii="Palatino Linotype" w:hAnsi="Palatino Linotype"/>
          <w:b/>
        </w:rPr>
        <w:t>isiet</w:t>
      </w:r>
      <w:r w:rsidR="009F3806">
        <w:rPr>
          <w:rFonts w:ascii="Palatino Linotype" w:hAnsi="Palatino Linotype"/>
          <w:b/>
        </w:rPr>
        <w:t>e</w:t>
      </w:r>
      <w:r w:rsidR="00EA4319">
        <w:rPr>
          <w:rFonts w:ascii="Palatino Linotype" w:hAnsi="Palatino Linotype"/>
          <w:b/>
        </w:rPr>
        <w:t xml:space="preserve"> de octu</w:t>
      </w:r>
      <w:r w:rsidR="00E74341">
        <w:rPr>
          <w:rFonts w:ascii="Palatino Linotype" w:hAnsi="Palatino Linotype"/>
          <w:b/>
        </w:rPr>
        <w:t>bre</w:t>
      </w:r>
      <w:r w:rsidR="004440AC" w:rsidRPr="00520100">
        <w:rPr>
          <w:rFonts w:ascii="Palatino Linotype" w:hAnsi="Palatino Linotype"/>
          <w:b/>
        </w:rPr>
        <w:t xml:space="preserve"> </w:t>
      </w:r>
      <w:r w:rsidRPr="00520100">
        <w:rPr>
          <w:rFonts w:ascii="Palatino Linotype" w:hAnsi="Palatino Linotype"/>
          <w:b/>
        </w:rPr>
        <w:t>de</w:t>
      </w:r>
      <w:r w:rsidR="00686279" w:rsidRPr="00520100">
        <w:rPr>
          <w:rFonts w:ascii="Palatino Linotype" w:hAnsi="Palatino Linotype"/>
          <w:b/>
        </w:rPr>
        <w:t>l</w:t>
      </w:r>
      <w:r w:rsidR="00E5452C" w:rsidRPr="00520100">
        <w:rPr>
          <w:rFonts w:ascii="Palatino Linotype" w:hAnsi="Palatino Linotype"/>
          <w:b/>
        </w:rPr>
        <w:t xml:space="preserve"> dos mil </w:t>
      </w:r>
      <w:r w:rsidR="00C52CF0" w:rsidRPr="00520100">
        <w:rPr>
          <w:rFonts w:ascii="Palatino Linotype" w:hAnsi="Palatino Linotype"/>
          <w:b/>
        </w:rPr>
        <w:t>veintiuno</w:t>
      </w:r>
      <w:r w:rsidRPr="0040233B">
        <w:rPr>
          <w:rFonts w:ascii="Palatino Linotype" w:hAnsi="Palatino Linotype"/>
        </w:rPr>
        <w:t>.</w:t>
      </w:r>
    </w:p>
    <w:p w14:paraId="7D53FE2D" w14:textId="2D0CBDC2" w:rsidR="008E7698" w:rsidRPr="0040233B" w:rsidRDefault="008E7698" w:rsidP="008E7698">
      <w:pPr>
        <w:spacing w:before="240" w:after="240" w:line="360" w:lineRule="auto"/>
        <w:jc w:val="both"/>
        <w:rPr>
          <w:rFonts w:ascii="Palatino Linotype" w:hAnsi="Palatino Linotype" w:cs="Arial"/>
        </w:rPr>
      </w:pPr>
      <w:r w:rsidRPr="00520100">
        <w:rPr>
          <w:rFonts w:ascii="Palatino Linotype" w:hAnsi="Palatino Linotype" w:cs="Arial"/>
          <w:b/>
          <w:szCs w:val="28"/>
        </w:rPr>
        <w:t>Visto</w:t>
      </w:r>
      <w:r w:rsidRPr="0040233B">
        <w:rPr>
          <w:rFonts w:ascii="Palatino Linotype" w:hAnsi="Palatino Linotype" w:cs="Arial"/>
        </w:rPr>
        <w:t xml:space="preserve"> el expediente relativo al recurso de revisión </w:t>
      </w:r>
      <w:r w:rsidR="00390198">
        <w:rPr>
          <w:rFonts w:ascii="Palatino Linotype" w:eastAsiaTheme="minorEastAsia" w:hAnsi="Palatino Linotype" w:cs="Arial"/>
          <w:b/>
          <w:bCs/>
          <w:szCs w:val="22"/>
          <w:lang w:val="es-MX"/>
        </w:rPr>
        <w:t>0434</w:t>
      </w:r>
      <w:r w:rsidR="00EA4319" w:rsidRPr="00DE01C9">
        <w:rPr>
          <w:rFonts w:ascii="Palatino Linotype" w:eastAsiaTheme="minorEastAsia" w:hAnsi="Palatino Linotype" w:cs="Arial"/>
          <w:b/>
          <w:bCs/>
          <w:szCs w:val="22"/>
          <w:lang w:val="es-MX"/>
        </w:rPr>
        <w:t>9</w:t>
      </w:r>
      <w:r w:rsidR="00BD0BA2" w:rsidRPr="00DE01C9">
        <w:rPr>
          <w:rFonts w:ascii="Palatino Linotype" w:eastAsiaTheme="minorEastAsia" w:hAnsi="Palatino Linotype" w:cs="Arial"/>
          <w:b/>
          <w:bCs/>
          <w:szCs w:val="22"/>
          <w:lang w:val="es-MX"/>
        </w:rPr>
        <w:t>/</w:t>
      </w:r>
      <w:r w:rsidR="00C81998" w:rsidRPr="00DE01C9">
        <w:rPr>
          <w:rFonts w:ascii="Palatino Linotype" w:eastAsiaTheme="minorEastAsia" w:hAnsi="Palatino Linotype" w:cs="Arial"/>
          <w:b/>
          <w:bCs/>
          <w:szCs w:val="22"/>
          <w:lang w:val="es-MX"/>
        </w:rPr>
        <w:t>INFOEM</w:t>
      </w:r>
      <w:r w:rsidR="00D64A87" w:rsidRPr="00DE01C9">
        <w:rPr>
          <w:rFonts w:ascii="Palatino Linotype" w:eastAsiaTheme="minorEastAsia" w:hAnsi="Palatino Linotype" w:cs="Arial"/>
          <w:b/>
          <w:bCs/>
          <w:szCs w:val="22"/>
          <w:lang w:val="es-MX"/>
        </w:rPr>
        <w:t>/IP</w:t>
      </w:r>
      <w:r w:rsidR="00E81BCB" w:rsidRPr="00DE01C9">
        <w:rPr>
          <w:rFonts w:ascii="Palatino Linotype" w:eastAsiaTheme="minorEastAsia" w:hAnsi="Palatino Linotype" w:cs="Arial"/>
          <w:b/>
          <w:bCs/>
          <w:color w:val="000000" w:themeColor="text1"/>
          <w:szCs w:val="22"/>
          <w:lang w:val="es-MX"/>
        </w:rPr>
        <w:t>/RR/2021</w:t>
      </w:r>
      <w:r w:rsidR="00901B48">
        <w:rPr>
          <w:rFonts w:ascii="Palatino Linotype" w:hAnsi="Palatino Linotype" w:cs="Arial"/>
        </w:rPr>
        <w:t xml:space="preserve">, interpuesto </w:t>
      </w:r>
      <w:r w:rsidR="00D46985">
        <w:rPr>
          <w:rFonts w:ascii="Palatino Linotype" w:hAnsi="Palatino Linotype" w:cs="Arial"/>
        </w:rPr>
        <w:t>por</w:t>
      </w:r>
      <w:r w:rsidR="00390198">
        <w:rPr>
          <w:rFonts w:ascii="Palatino Linotype" w:hAnsi="Palatino Linotype" w:cs="Arial"/>
          <w:b/>
        </w:rPr>
        <w:t xml:space="preserve"> </w:t>
      </w:r>
      <w:r w:rsidR="00C9089A" w:rsidRPr="00C9089A">
        <w:rPr>
          <w:rFonts w:ascii="Palatino Linotype" w:hAnsi="Palatino Linotype" w:cs="Arial"/>
          <w:b/>
        </w:rPr>
        <w:t>xxxx xxxxxx xxxxxxx xxxxxxxxx</w:t>
      </w:r>
      <w:bookmarkStart w:id="0" w:name="_GoBack"/>
      <w:bookmarkEnd w:id="0"/>
      <w:r w:rsidR="00EA4319">
        <w:rPr>
          <w:rFonts w:ascii="Palatino Linotype" w:hAnsi="Palatino Linotype" w:cs="Arial"/>
          <w:b/>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9F3806">
        <w:rPr>
          <w:rFonts w:ascii="Palatino Linotype" w:hAnsi="Palatino Linotype" w:cs="Arial"/>
          <w:b/>
        </w:rPr>
        <w:t>el</w:t>
      </w:r>
      <w:r w:rsidR="00E81BCB" w:rsidRPr="00E81BCB">
        <w:rPr>
          <w:rFonts w:ascii="Palatino Linotype" w:hAnsi="Palatino Linotype" w:cs="Arial"/>
          <w:b/>
          <w:i/>
        </w:rPr>
        <w:t xml:space="preserve"> </w:t>
      </w:r>
      <w:r w:rsidR="00CC7823">
        <w:rPr>
          <w:rFonts w:ascii="Palatino Linotype" w:hAnsi="Palatino Linotype" w:cs="Arial"/>
          <w:b/>
        </w:rPr>
        <w:t>R</w:t>
      </w:r>
      <w:r w:rsidR="00E81BCB" w:rsidRPr="00CC7823">
        <w:rPr>
          <w:rFonts w:ascii="Palatino Linotype" w:hAnsi="Palatino Linotype" w:cs="Arial"/>
          <w:b/>
        </w:rPr>
        <w:t>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w:t>
      </w:r>
      <w:r w:rsidR="004440AC" w:rsidRPr="00E81BCB">
        <w:rPr>
          <w:rFonts w:ascii="Palatino Linotype" w:hAnsi="Palatino Linotype" w:cs="Arial"/>
        </w:rPr>
        <w:t>de folio</w:t>
      </w:r>
      <w:r w:rsidR="00A41D70">
        <w:rPr>
          <w:rFonts w:ascii="Verdana" w:hAnsi="Verdana"/>
          <w:b/>
          <w:bCs/>
          <w:color w:val="FF0000"/>
        </w:rPr>
        <w:t> </w:t>
      </w:r>
      <w:r w:rsidR="00390198" w:rsidRPr="00390198">
        <w:rPr>
          <w:rFonts w:ascii="Palatino Linotype" w:hAnsi="Palatino Linotype" w:cs="Arial"/>
          <w:b/>
          <w:bCs/>
        </w:rPr>
        <w:t>00124/MALINAL/IP/2021</w:t>
      </w:r>
      <w:r w:rsidRPr="00E81BCB">
        <w:rPr>
          <w:rFonts w:ascii="Palatino Linotype" w:hAnsi="Palatino Linotype" w:cs="Arial"/>
          <w:b/>
        </w:rPr>
        <w:t>,</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5E3C0B">
        <w:rPr>
          <w:rFonts w:ascii="Palatino Linotype" w:hAnsi="Palatino Linotype" w:cs="Arial"/>
        </w:rPr>
        <w:t>e</w:t>
      </w:r>
      <w:r w:rsidR="00E5452C">
        <w:rPr>
          <w:rFonts w:ascii="Palatino Linotype" w:hAnsi="Palatino Linotype" w:cs="Arial"/>
        </w:rPr>
        <w:t>l</w:t>
      </w:r>
      <w:r w:rsidR="008F355E">
        <w:rPr>
          <w:rFonts w:ascii="Palatino Linotype" w:hAnsi="Palatino Linotype" w:cs="Arial"/>
        </w:rPr>
        <w:t xml:space="preserve"> </w:t>
      </w:r>
      <w:r w:rsidR="009F3806">
        <w:rPr>
          <w:rFonts w:ascii="Palatino Linotype" w:hAnsi="Palatino Linotype" w:cs="Arial"/>
          <w:b/>
        </w:rPr>
        <w:t>Ayun</w:t>
      </w:r>
      <w:r w:rsidR="00390198">
        <w:rPr>
          <w:rFonts w:ascii="Palatino Linotype" w:hAnsi="Palatino Linotype" w:cs="Arial"/>
          <w:b/>
        </w:rPr>
        <w:t>tamiento de Malinalco</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00CC7823">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r w:rsidR="009403CB">
        <w:rPr>
          <w:rFonts w:ascii="Palatino Linotype" w:hAnsi="Palatino Linotype" w:cs="Arial"/>
        </w:rPr>
        <w:t xml:space="preserve"> </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25381CB4" w:rsidR="008E7698" w:rsidRPr="0040233B" w:rsidRDefault="008E7698" w:rsidP="008E7698">
      <w:pPr>
        <w:spacing w:before="240" w:after="240" w:line="360" w:lineRule="auto"/>
        <w:jc w:val="both"/>
        <w:rPr>
          <w:rFonts w:ascii="Palatino Linotype" w:hAnsi="Palatino Linotype" w:cs="Arial"/>
          <w:b/>
        </w:rPr>
      </w:pPr>
      <w:r w:rsidRPr="00CC7823">
        <w:rPr>
          <w:rFonts w:ascii="Palatino Linotype" w:hAnsi="Palatino Linotype" w:cs="Arial"/>
          <w:b/>
          <w:szCs w:val="28"/>
        </w:rPr>
        <w:t>1. Solicitud de acceso a la información.</w:t>
      </w:r>
      <w:r w:rsidRPr="00CC7823">
        <w:rPr>
          <w:rFonts w:ascii="Palatino Linotype" w:hAnsi="Palatino Linotype" w:cs="Arial"/>
          <w:b/>
          <w:sz w:val="22"/>
        </w:rPr>
        <w:t xml:space="preserve"> </w:t>
      </w:r>
      <w:r w:rsidRPr="0040233B">
        <w:rPr>
          <w:rFonts w:ascii="Palatino Linotype" w:hAnsi="Palatino Linotype" w:cs="Arial"/>
        </w:rPr>
        <w:t>Con</w:t>
      </w:r>
      <w:r w:rsidR="004440AC" w:rsidRPr="0040233B">
        <w:rPr>
          <w:rFonts w:ascii="Palatino Linotype" w:hAnsi="Palatino Linotype" w:cs="Arial"/>
        </w:rPr>
        <w:t xml:space="preserve"> </w:t>
      </w:r>
      <w:r w:rsidR="004440AC" w:rsidRPr="00C52CF0">
        <w:rPr>
          <w:rFonts w:ascii="Palatino Linotype" w:hAnsi="Palatino Linotype" w:cs="Arial"/>
        </w:rPr>
        <w:t xml:space="preserve">fecha </w:t>
      </w:r>
      <w:r w:rsidR="00390198">
        <w:rPr>
          <w:rFonts w:ascii="Palatino Linotype" w:hAnsi="Palatino Linotype" w:cs="Arial"/>
          <w:b/>
        </w:rPr>
        <w:t>trece</w:t>
      </w:r>
      <w:r w:rsidR="009F3806">
        <w:rPr>
          <w:rFonts w:ascii="Palatino Linotype" w:hAnsi="Palatino Linotype" w:cs="Arial"/>
          <w:b/>
        </w:rPr>
        <w:t xml:space="preserve"> de agost</w:t>
      </w:r>
      <w:r w:rsidR="006B1696">
        <w:rPr>
          <w:rFonts w:ascii="Palatino Linotype" w:hAnsi="Palatino Linotype" w:cs="Arial"/>
          <w:b/>
        </w:rPr>
        <w:t>o</w:t>
      </w:r>
      <w:r w:rsidR="00D64A87" w:rsidRPr="00550D2B">
        <w:rPr>
          <w:rFonts w:ascii="Palatino Linotype" w:hAnsi="Palatino Linotype" w:cs="Arial"/>
          <w:b/>
        </w:rPr>
        <w:t xml:space="preserve"> </w:t>
      </w:r>
      <w:r w:rsidR="00487B0B" w:rsidRPr="00550D2B">
        <w:rPr>
          <w:rFonts w:ascii="Palatino Linotype" w:hAnsi="Palatino Linotype" w:cs="Arial"/>
          <w:b/>
        </w:rPr>
        <w:t xml:space="preserve">del </w:t>
      </w:r>
      <w:r w:rsidRPr="00550D2B">
        <w:rPr>
          <w:rFonts w:ascii="Palatino Linotype" w:hAnsi="Palatino Linotype" w:cs="Arial"/>
          <w:b/>
        </w:rPr>
        <w:t xml:space="preserve">dos mil </w:t>
      </w:r>
      <w:r w:rsidR="00E81BCB" w:rsidRPr="00550D2B">
        <w:rPr>
          <w:rFonts w:ascii="Palatino Linotype" w:hAnsi="Palatino Linotype" w:cs="Arial"/>
          <w:b/>
        </w:rPr>
        <w:t>veintiuno</w:t>
      </w:r>
      <w:r w:rsidR="00682656" w:rsidRPr="00550D2B">
        <w:rPr>
          <w:rFonts w:ascii="Palatino Linotype" w:hAnsi="Palatino Linotype" w:cs="Arial"/>
          <w:b/>
        </w:rPr>
        <w:t>,</w:t>
      </w:r>
      <w:r w:rsidR="00682656" w:rsidRPr="0040233B">
        <w:rPr>
          <w:rFonts w:ascii="Palatino Linotype" w:hAnsi="Palatino Linotype" w:cs="Arial"/>
        </w:rPr>
        <w:t xml:space="preserve"> </w:t>
      </w:r>
      <w:r w:rsidR="009F3806">
        <w:rPr>
          <w:rFonts w:ascii="Palatino Linotype" w:hAnsi="Palatino Linotype" w:cs="Arial"/>
        </w:rPr>
        <w:t>el ahora</w:t>
      </w:r>
      <w:r w:rsidR="00D46985">
        <w:rPr>
          <w:rFonts w:ascii="Palatino Linotype" w:hAnsi="Palatino Linotype" w:cs="Arial"/>
        </w:rPr>
        <w:t xml:space="preserve"> </w:t>
      </w:r>
      <w:r w:rsidR="00DE7F9A" w:rsidRPr="00CC7823">
        <w:rPr>
          <w:rFonts w:ascii="Palatino Linotype" w:hAnsi="Palatino Linotype" w:cs="Arial"/>
          <w:b/>
        </w:rPr>
        <w:t>Recurrente</w:t>
      </w:r>
      <w:r w:rsidRPr="0040233B">
        <w:rPr>
          <w:rFonts w:ascii="Palatino Linotype" w:hAnsi="Palatino Linotype" w:cs="Arial"/>
        </w:rPr>
        <w:t xml:space="preserve"> </w:t>
      </w:r>
      <w:r w:rsidR="00390198">
        <w:rPr>
          <w:rFonts w:ascii="Palatino Linotype" w:hAnsi="Palatino Linotype" w:cs="Arial"/>
        </w:rPr>
        <w:t xml:space="preserve">presentó a través del </w:t>
      </w:r>
      <w:r w:rsidR="009F3806" w:rsidRPr="00B21F18">
        <w:rPr>
          <w:rFonts w:ascii="Palatino Linotype" w:hAnsi="Palatino Linotype" w:cs="Arial"/>
        </w:rPr>
        <w:t xml:space="preserve">Sistema de Acceso a la Información Mexiquense, en lo subsecuente el </w:t>
      </w:r>
      <w:r w:rsidR="009F3806" w:rsidRPr="00B21F18">
        <w:rPr>
          <w:rFonts w:ascii="Palatino Linotype" w:hAnsi="Palatino Linotype" w:cs="Arial"/>
          <w:b/>
        </w:rPr>
        <w:t>SAIMEX</w:t>
      </w:r>
      <w:r w:rsidR="009F3806" w:rsidRPr="00B21F18">
        <w:rPr>
          <w:rFonts w:ascii="Palatino Linotype" w:hAnsi="Palatino Linotype" w:cs="Arial"/>
        </w:rPr>
        <w:t xml:space="preserve"> ante el </w:t>
      </w:r>
      <w:r w:rsidR="009F3806">
        <w:rPr>
          <w:rFonts w:ascii="Palatino Linotype" w:hAnsi="Palatino Linotype" w:cs="Arial"/>
          <w:b/>
        </w:rPr>
        <w:t>Sujeto Obligado</w:t>
      </w:r>
      <w:r w:rsidR="009F3806" w:rsidRPr="00B21F18">
        <w:rPr>
          <w:rFonts w:ascii="Palatino Linotype" w:hAnsi="Palatino Linotype" w:cs="Arial"/>
        </w:rPr>
        <w:t>, la solicitud de acceso a la información pública, a la que se le asignó el número</w:t>
      </w:r>
      <w:r w:rsidR="009F3806" w:rsidRPr="00B21F18">
        <w:rPr>
          <w:rFonts w:ascii="Palatino Linotype" w:hAnsi="Palatino Linotype" w:cs="Arial"/>
          <w:b/>
          <w:bCs/>
        </w:rPr>
        <w:t xml:space="preserve"> </w:t>
      </w:r>
      <w:r w:rsidR="009F3806" w:rsidRPr="009F3806">
        <w:rPr>
          <w:rFonts w:ascii="Palatino Linotype" w:hAnsi="Palatino Linotype" w:cs="Arial"/>
          <w:bCs/>
        </w:rPr>
        <w:t>de folio</w:t>
      </w:r>
      <w:r w:rsidR="009F3806">
        <w:rPr>
          <w:rFonts w:ascii="Palatino Linotype" w:hAnsi="Palatino Linotype" w:cs="Arial"/>
          <w:b/>
          <w:bCs/>
        </w:rPr>
        <w:t xml:space="preserve"> </w:t>
      </w:r>
      <w:r w:rsidR="00390198" w:rsidRPr="00390198">
        <w:rPr>
          <w:rFonts w:ascii="Palatino Linotype" w:hAnsi="Palatino Linotype" w:cs="Arial"/>
          <w:b/>
          <w:bCs/>
        </w:rPr>
        <w:t>00124/MALINAL/IP/2021</w:t>
      </w:r>
      <w:r w:rsidR="00390198">
        <w:rPr>
          <w:rFonts w:ascii="Palatino Linotype" w:hAnsi="Palatino Linotype" w:cs="Arial"/>
          <w:b/>
          <w:bCs/>
        </w:rPr>
        <w:t xml:space="preserve">, </w:t>
      </w:r>
      <w:r w:rsidR="009F3806" w:rsidRPr="009F3806">
        <w:rPr>
          <w:rFonts w:ascii="Palatino Linotype" w:hAnsi="Palatino Linotype" w:cs="Arial"/>
          <w:bCs/>
        </w:rPr>
        <w:t>requiriendo</w:t>
      </w:r>
      <w:r w:rsidRPr="0040233B">
        <w:rPr>
          <w:rFonts w:ascii="Palatino Linotype" w:hAnsi="Palatino Linotype" w:cs="Arial"/>
        </w:rPr>
        <w:t xml:space="preserve"> lo siguiente:</w:t>
      </w:r>
    </w:p>
    <w:p w14:paraId="3857E834" w14:textId="7EE3E406" w:rsidR="0034088C" w:rsidRDefault="00293DE5" w:rsidP="009F3806">
      <w:pPr>
        <w:spacing w:before="240" w:after="240"/>
        <w:ind w:left="851" w:right="902"/>
        <w:contextualSpacing/>
        <w:jc w:val="both"/>
        <w:rPr>
          <w:rFonts w:ascii="Palatino Linotype" w:hAnsi="Palatino Linotype" w:cs="Arial"/>
          <w:i/>
          <w:sz w:val="22"/>
          <w:szCs w:val="22"/>
        </w:rPr>
      </w:pPr>
      <w:r w:rsidRPr="00C52CF0">
        <w:rPr>
          <w:rFonts w:ascii="Palatino Linotype" w:hAnsi="Palatino Linotype" w:cs="Arial"/>
          <w:i/>
          <w:sz w:val="22"/>
          <w:szCs w:val="22"/>
        </w:rPr>
        <w:t>“</w:t>
      </w:r>
      <w:r w:rsidR="00390198" w:rsidRPr="00390198">
        <w:rPr>
          <w:rFonts w:ascii="Palatino Linotype" w:hAnsi="Palatino Linotype" w:cs="Arial"/>
          <w:i/>
          <w:sz w:val="22"/>
          <w:szCs w:val="22"/>
        </w:rPr>
        <w:t xml:space="preserve">Con fundamento en lo dispuesto en los artículos 1°, 6°, 8° párrafo primero y 35 fracción V de la Constitución Federal; 5 párrafos primero, tercero, vigésimo cuarto, trigésimo y trigésimo primero de la Constitución Local; 4, 7, 15, 23 fracción IV, 92 fracción XLVII, 150, 152, 155 y 160 de la Ley de Transparencia y Acceso a la Información Pública del Estado de México y Municipios; 1 numeral 1.8.1 de la Ley de Ingresos de los Municipios del Estado de México para el Ejercicio Fiscal del Año 2021; 120 y 121 del Código Financiero del Estado de México y Municipios y demás disposiciones relativas y aplicables, solicito se me informe vía SAIMEX sobre el monto total </w:t>
      </w:r>
      <w:r w:rsidR="00390198" w:rsidRPr="00390198">
        <w:rPr>
          <w:rFonts w:ascii="Palatino Linotype" w:hAnsi="Palatino Linotype" w:cs="Arial"/>
          <w:i/>
          <w:sz w:val="22"/>
          <w:szCs w:val="22"/>
        </w:rPr>
        <w:lastRenderedPageBreak/>
        <w:t>de los ingresos provenientes del concepto de impuesto sobre anuncios publicitarios percibidos y/o recaudados por el Ayuntamiento de Malinalco durante los ejercicios fiscales de los años 2019, 2020 y lo correspondiente al año 2021; adicionalmente solicito que dicha información señale el producto total obtenido por dicho concepto por cada mes y/o bimestre de cada año fiscal referido; el nombre de los responsables de recibirlos, administrarlos y ejercerlos; e indicarme su destino.</w:t>
      </w:r>
      <w:r w:rsidR="00C52CF0" w:rsidRPr="00C52CF0">
        <w:rPr>
          <w:rFonts w:ascii="Palatino Linotype" w:hAnsi="Palatino Linotype" w:cs="Arial"/>
          <w:i/>
          <w:sz w:val="22"/>
          <w:szCs w:val="22"/>
        </w:rPr>
        <w:t>” (</w:t>
      </w:r>
      <w:r w:rsidR="00BD0BA2">
        <w:rPr>
          <w:rFonts w:ascii="Palatino Linotype" w:hAnsi="Palatino Linotype" w:cs="Arial"/>
          <w:i/>
          <w:sz w:val="22"/>
          <w:szCs w:val="22"/>
        </w:rPr>
        <w:t>S</w:t>
      </w:r>
      <w:r w:rsidR="00C673D1" w:rsidRPr="00C52CF0">
        <w:rPr>
          <w:rFonts w:ascii="Palatino Linotype" w:hAnsi="Palatino Linotype" w:cs="Arial"/>
          <w:i/>
          <w:sz w:val="22"/>
          <w:szCs w:val="22"/>
        </w:rPr>
        <w:t>ic)</w:t>
      </w:r>
    </w:p>
    <w:p w14:paraId="232283A7" w14:textId="77777777" w:rsidR="009F3806" w:rsidRPr="009F3806" w:rsidRDefault="009F3806" w:rsidP="009F3806">
      <w:pPr>
        <w:spacing w:before="240" w:after="240"/>
        <w:ind w:left="851" w:right="902"/>
        <w:contextualSpacing/>
        <w:jc w:val="both"/>
        <w:rPr>
          <w:rFonts w:ascii="Palatino Linotype" w:hAnsi="Palatino Linotype" w:cs="Arial"/>
          <w:i/>
          <w:sz w:val="22"/>
          <w:szCs w:val="22"/>
        </w:rPr>
      </w:pPr>
    </w:p>
    <w:p w14:paraId="649BFEDD" w14:textId="50D4B005" w:rsidR="00293DE5" w:rsidRPr="0040233B" w:rsidRDefault="00CC7823" w:rsidP="008E7698">
      <w:pPr>
        <w:spacing w:before="240" w:after="240" w:line="360" w:lineRule="auto"/>
        <w:jc w:val="both"/>
        <w:rPr>
          <w:rFonts w:ascii="Palatino Linotype" w:hAnsi="Palatino Linotype" w:cs="Arial"/>
          <w:b/>
        </w:rPr>
      </w:pPr>
      <w:r w:rsidRPr="00550D2B">
        <w:rPr>
          <w:rFonts w:ascii="Palatino Linotype" w:hAnsi="Palatino Linotype" w:cs="Arial"/>
          <w:b/>
        </w:rPr>
        <w:t>Modalidad de entrega de la información</w:t>
      </w:r>
      <w:r>
        <w:rPr>
          <w:rFonts w:ascii="Palatino Linotype" w:hAnsi="Palatino Linotype" w:cs="Arial"/>
        </w:rPr>
        <w:t xml:space="preserve">: vía </w:t>
      </w:r>
      <w:r w:rsidR="00293DE5" w:rsidRPr="0040233B">
        <w:rPr>
          <w:rFonts w:ascii="Palatino Linotype" w:hAnsi="Palatino Linotype" w:cs="Arial"/>
          <w:b/>
        </w:rPr>
        <w:t>SAIMEX</w:t>
      </w:r>
      <w:r w:rsidR="00451F5B" w:rsidRPr="0040233B">
        <w:rPr>
          <w:rFonts w:ascii="Palatino Linotype" w:hAnsi="Palatino Linotype" w:cs="Arial"/>
          <w:b/>
        </w:rPr>
        <w:t>.</w:t>
      </w:r>
    </w:p>
    <w:p w14:paraId="29FC47D5" w14:textId="7FDAD034" w:rsidR="00D64A87" w:rsidRDefault="006B1696" w:rsidP="00D64A87">
      <w:pPr>
        <w:spacing w:before="240" w:after="240" w:line="360" w:lineRule="auto"/>
        <w:jc w:val="both"/>
        <w:rPr>
          <w:rFonts w:ascii="Palatino Linotype" w:hAnsi="Palatino Linotype" w:cs="Arial"/>
        </w:rPr>
      </w:pPr>
      <w:r>
        <w:rPr>
          <w:rFonts w:ascii="Palatino Linotype" w:hAnsi="Palatino Linotype" w:cs="Arial"/>
          <w:b/>
          <w:szCs w:val="28"/>
        </w:rPr>
        <w:t>2</w:t>
      </w:r>
      <w:r w:rsidR="008E7698" w:rsidRPr="00CC7823">
        <w:rPr>
          <w:rFonts w:ascii="Palatino Linotype" w:hAnsi="Palatino Linotype" w:cs="Arial"/>
          <w:b/>
          <w:szCs w:val="28"/>
        </w:rPr>
        <w:t xml:space="preserve">. </w:t>
      </w:r>
      <w:r w:rsidR="00D64A87" w:rsidRPr="00CC7823">
        <w:rPr>
          <w:rFonts w:ascii="Palatino Linotype" w:hAnsi="Palatino Linotype" w:cs="Arial"/>
          <w:b/>
          <w:szCs w:val="28"/>
        </w:rPr>
        <w:t>Respuesta</w:t>
      </w:r>
      <w:r w:rsidR="00E747D5" w:rsidRPr="00CC7823">
        <w:rPr>
          <w:rFonts w:ascii="Palatino Linotype" w:hAnsi="Palatino Linotype" w:cs="Arial"/>
          <w:b/>
          <w:szCs w:val="28"/>
        </w:rPr>
        <w:t xml:space="preserve">. </w:t>
      </w:r>
      <w:r w:rsidR="00D64A87" w:rsidRPr="0040233B">
        <w:rPr>
          <w:rFonts w:ascii="Palatino Linotype" w:hAnsi="Palatino Linotype" w:cs="Arial"/>
        </w:rPr>
        <w:t>Con fec</w:t>
      </w:r>
      <w:r w:rsidR="00D64A87" w:rsidRPr="00C52CF0">
        <w:rPr>
          <w:rFonts w:ascii="Palatino Linotype" w:hAnsi="Palatino Linotype" w:cs="Arial"/>
        </w:rPr>
        <w:t xml:space="preserve">ha </w:t>
      </w:r>
      <w:r w:rsidR="00390198">
        <w:rPr>
          <w:rFonts w:ascii="Palatino Linotype" w:hAnsi="Palatino Linotype" w:cs="Arial"/>
          <w:b/>
        </w:rPr>
        <w:t>veintiséis</w:t>
      </w:r>
      <w:r w:rsidR="00D46985">
        <w:rPr>
          <w:rFonts w:ascii="Palatino Linotype" w:hAnsi="Palatino Linotype" w:cs="Arial"/>
          <w:b/>
        </w:rPr>
        <w:t xml:space="preserve"> de agost</w:t>
      </w:r>
      <w:r w:rsidR="0034088C">
        <w:rPr>
          <w:rFonts w:ascii="Palatino Linotype" w:hAnsi="Palatino Linotype" w:cs="Arial"/>
          <w:b/>
        </w:rPr>
        <w:t>o</w:t>
      </w:r>
      <w:r w:rsidR="00D64A87" w:rsidRPr="00550D2B">
        <w:rPr>
          <w:rFonts w:ascii="Palatino Linotype" w:hAnsi="Palatino Linotype" w:cs="Arial"/>
          <w:b/>
        </w:rPr>
        <w:t xml:space="preserve"> de</w:t>
      </w:r>
      <w:r w:rsidR="00487B0B" w:rsidRPr="00550D2B">
        <w:rPr>
          <w:rFonts w:ascii="Palatino Linotype" w:hAnsi="Palatino Linotype" w:cs="Arial"/>
          <w:b/>
        </w:rPr>
        <w:t>l</w:t>
      </w:r>
      <w:r w:rsidR="00C52CF0" w:rsidRPr="00550D2B">
        <w:rPr>
          <w:rFonts w:ascii="Palatino Linotype" w:hAnsi="Palatino Linotype" w:cs="Arial"/>
          <w:b/>
        </w:rPr>
        <w:t xml:space="preserve"> </w:t>
      </w:r>
      <w:r w:rsidR="00E81BCB" w:rsidRPr="00550D2B">
        <w:rPr>
          <w:rFonts w:ascii="Palatino Linotype" w:hAnsi="Palatino Linotype" w:cs="Arial"/>
          <w:b/>
        </w:rPr>
        <w:t>dos mil veintiuno</w:t>
      </w:r>
      <w:r w:rsidR="00D64A87">
        <w:rPr>
          <w:rFonts w:ascii="Palatino Linotype" w:hAnsi="Palatino Linotype" w:cs="Arial"/>
        </w:rPr>
        <w:t xml:space="preserve">, </w:t>
      </w:r>
      <w:r w:rsidR="00D64A87" w:rsidRPr="0040233B">
        <w:rPr>
          <w:rFonts w:ascii="Palatino Linotype" w:hAnsi="Palatino Linotype" w:cs="Arial"/>
        </w:rPr>
        <w:t xml:space="preserve">el </w:t>
      </w:r>
      <w:r w:rsidR="00D64A87" w:rsidRPr="0040233B">
        <w:rPr>
          <w:rFonts w:ascii="Palatino Linotype" w:hAnsi="Palatino Linotype" w:cs="Arial"/>
          <w:b/>
        </w:rPr>
        <w:t>Sujeto Obligado</w:t>
      </w:r>
      <w:r w:rsidR="00D64A87" w:rsidRPr="0040233B">
        <w:rPr>
          <w:rFonts w:ascii="Palatino Linotype" w:hAnsi="Palatino Linotype" w:cs="Arial"/>
        </w:rPr>
        <w:t xml:space="preserve"> otorgó, a través del SAIMEX, </w:t>
      </w:r>
      <w:r w:rsidR="00D64A87">
        <w:rPr>
          <w:rFonts w:ascii="Palatino Linotype" w:hAnsi="Palatino Linotype" w:cs="Arial"/>
        </w:rPr>
        <w:t>respuesta a la solicitud de acceso a la i</w:t>
      </w:r>
      <w:r>
        <w:rPr>
          <w:rFonts w:ascii="Palatino Linotype" w:hAnsi="Palatino Linotype" w:cs="Arial"/>
        </w:rPr>
        <w:t xml:space="preserve">nformación en los </w:t>
      </w:r>
      <w:r w:rsidR="00550D2B">
        <w:rPr>
          <w:rFonts w:ascii="Palatino Linotype" w:hAnsi="Palatino Linotype" w:cs="Arial"/>
        </w:rPr>
        <w:t>siguiente</w:t>
      </w:r>
      <w:r>
        <w:rPr>
          <w:rFonts w:ascii="Palatino Linotype" w:hAnsi="Palatino Linotype" w:cs="Arial"/>
        </w:rPr>
        <w:t>s términos</w:t>
      </w:r>
      <w:r w:rsidR="00D64A87" w:rsidRPr="0040233B">
        <w:rPr>
          <w:rFonts w:ascii="Palatino Linotype" w:hAnsi="Palatino Linotype" w:cs="Arial"/>
        </w:rPr>
        <w:t>:</w:t>
      </w:r>
    </w:p>
    <w:p w14:paraId="48F01BF0" w14:textId="77777777" w:rsidR="00390198" w:rsidRPr="00390198" w:rsidRDefault="00D64A87" w:rsidP="00390198">
      <w:pPr>
        <w:spacing w:before="240" w:after="240"/>
        <w:ind w:left="567" w:right="902"/>
        <w:contextualSpacing/>
        <w:jc w:val="both"/>
        <w:rPr>
          <w:rFonts w:ascii="Palatino Linotype" w:hAnsi="Palatino Linotype" w:cs="Arial"/>
          <w:i/>
          <w:sz w:val="22"/>
          <w:szCs w:val="22"/>
        </w:rPr>
      </w:pPr>
      <w:r w:rsidRPr="00C52CF0">
        <w:rPr>
          <w:rFonts w:ascii="Palatino Linotype" w:hAnsi="Palatino Linotype" w:cs="Arial"/>
          <w:i/>
          <w:sz w:val="22"/>
          <w:szCs w:val="22"/>
        </w:rPr>
        <w:t>“</w:t>
      </w:r>
      <w:r w:rsidR="00390198" w:rsidRPr="00390198">
        <w:rPr>
          <w:rFonts w:ascii="Palatino Linotype" w:hAnsi="Palatino Linotype" w:cs="Arial"/>
          <w:i/>
          <w:sz w:val="22"/>
          <w:szCs w:val="22"/>
        </w:rPr>
        <w:t>SE ANEXA INFORMACION PROPORCIONADA POR EL SERVIDOR PUBLICO HABILITADO.</w:t>
      </w:r>
    </w:p>
    <w:p w14:paraId="3E6C97EF" w14:textId="77777777" w:rsidR="00390198" w:rsidRPr="00390198" w:rsidRDefault="00390198" w:rsidP="00390198">
      <w:pPr>
        <w:spacing w:before="240" w:after="240"/>
        <w:ind w:left="567" w:right="902"/>
        <w:contextualSpacing/>
        <w:jc w:val="both"/>
        <w:rPr>
          <w:rFonts w:ascii="Palatino Linotype" w:hAnsi="Palatino Linotype" w:cs="Arial"/>
          <w:i/>
          <w:sz w:val="22"/>
          <w:szCs w:val="22"/>
        </w:rPr>
      </w:pPr>
      <w:r w:rsidRPr="00390198">
        <w:rPr>
          <w:rFonts w:ascii="Palatino Linotype" w:hAnsi="Palatino Linotype" w:cs="Arial"/>
          <w:i/>
          <w:sz w:val="22"/>
          <w:szCs w:val="22"/>
        </w:rPr>
        <w:t>ATENTAMENTE</w:t>
      </w:r>
    </w:p>
    <w:p w14:paraId="2866C200" w14:textId="670D8C2E" w:rsidR="00D64A87" w:rsidRPr="00952CA0" w:rsidRDefault="00390198" w:rsidP="00390198">
      <w:pPr>
        <w:spacing w:before="240" w:after="240"/>
        <w:ind w:left="567" w:right="902"/>
        <w:contextualSpacing/>
        <w:jc w:val="both"/>
        <w:rPr>
          <w:rFonts w:ascii="Palatino Linotype" w:hAnsi="Palatino Linotype" w:cs="Arial"/>
          <w:i/>
          <w:sz w:val="22"/>
          <w:szCs w:val="22"/>
          <w:lang w:val="es-MX"/>
        </w:rPr>
      </w:pPr>
      <w:r w:rsidRPr="00390198">
        <w:rPr>
          <w:rFonts w:ascii="Palatino Linotype" w:hAnsi="Palatino Linotype" w:cs="Arial"/>
          <w:i/>
          <w:sz w:val="22"/>
          <w:szCs w:val="22"/>
        </w:rPr>
        <w:t>C. MARCIANO CORTÉS GONZÁLEZ</w:t>
      </w:r>
      <w:r w:rsidR="00D64A87" w:rsidRPr="00221AF3">
        <w:rPr>
          <w:rFonts w:ascii="Palatino Linotype" w:hAnsi="Palatino Linotype" w:cs="Arial"/>
          <w:i/>
          <w:sz w:val="22"/>
          <w:szCs w:val="22"/>
        </w:rPr>
        <w:t>” (</w:t>
      </w:r>
      <w:r w:rsidR="00C52CF0" w:rsidRPr="00952CA0">
        <w:rPr>
          <w:rFonts w:ascii="Palatino Linotype" w:hAnsi="Palatino Linotype" w:cs="Arial"/>
          <w:i/>
          <w:sz w:val="22"/>
          <w:szCs w:val="22"/>
          <w:lang w:val="es-MX"/>
        </w:rPr>
        <w:t>S</w:t>
      </w:r>
      <w:r w:rsidR="00D64A87" w:rsidRPr="00952CA0">
        <w:rPr>
          <w:rFonts w:ascii="Palatino Linotype" w:hAnsi="Palatino Linotype" w:cs="Arial"/>
          <w:i/>
          <w:sz w:val="22"/>
          <w:szCs w:val="22"/>
          <w:lang w:val="es-MX"/>
        </w:rPr>
        <w:t>ic)</w:t>
      </w:r>
    </w:p>
    <w:p w14:paraId="37AEF6B1" w14:textId="4046A900" w:rsidR="00683278" w:rsidRDefault="00683278" w:rsidP="008F4C62">
      <w:pPr>
        <w:spacing w:before="240" w:after="240" w:line="360" w:lineRule="auto"/>
        <w:contextualSpacing/>
        <w:jc w:val="both"/>
        <w:rPr>
          <w:lang w:val="es-MX"/>
        </w:rPr>
      </w:pPr>
    </w:p>
    <w:p w14:paraId="71CE29B5" w14:textId="75EB88E4" w:rsidR="00550D2B" w:rsidRDefault="00550D2B" w:rsidP="00AD0056">
      <w:pPr>
        <w:spacing w:before="240" w:after="240" w:line="360" w:lineRule="auto"/>
        <w:ind w:left="567" w:right="567"/>
        <w:contextualSpacing/>
        <w:jc w:val="both"/>
        <w:rPr>
          <w:rFonts w:ascii="Palatino Linotype" w:hAnsi="Palatino Linotype"/>
          <w:lang w:val="es-MX"/>
        </w:rPr>
      </w:pPr>
      <w:r w:rsidRPr="00550D2B">
        <w:rPr>
          <w:rFonts w:ascii="Palatino Linotype" w:hAnsi="Palatino Linotype"/>
          <w:b/>
          <w:lang w:val="es-MX"/>
        </w:rPr>
        <w:t>Archivos adjuntos:</w:t>
      </w:r>
      <w:r w:rsidR="007F7F96">
        <w:rPr>
          <w:rFonts w:ascii="Palatino Linotype" w:hAnsi="Palatino Linotype"/>
          <w:lang w:val="es-MX"/>
        </w:rPr>
        <w:t xml:space="preserve"> El Sujeto Obligado remitió el archivo electrónico denominado </w:t>
      </w:r>
      <w:r w:rsidR="00390198">
        <w:rPr>
          <w:rFonts w:ascii="Palatino Linotype" w:hAnsi="Palatino Linotype"/>
          <w:b/>
          <w:i/>
          <w:lang w:val="es-MX"/>
        </w:rPr>
        <w:t>“</w:t>
      </w:r>
      <w:r w:rsidR="00390198" w:rsidRPr="00390198">
        <w:rPr>
          <w:rFonts w:ascii="Palatino Linotype" w:hAnsi="Palatino Linotype"/>
          <w:b/>
          <w:i/>
          <w:lang w:val="es-MX"/>
        </w:rPr>
        <w:t>SOL INFO ANUNCIOS.pdf</w:t>
      </w:r>
      <w:r w:rsidR="007F7F96" w:rsidRPr="007F7F96">
        <w:rPr>
          <w:rFonts w:ascii="Palatino Linotype" w:hAnsi="Palatino Linotype"/>
          <w:b/>
          <w:i/>
          <w:lang w:val="es-MX"/>
        </w:rPr>
        <w:t>”</w:t>
      </w:r>
      <w:r w:rsidR="007F7F96">
        <w:rPr>
          <w:rFonts w:ascii="Palatino Linotype" w:hAnsi="Palatino Linotype"/>
          <w:lang w:val="es-MX"/>
        </w:rPr>
        <w:t xml:space="preserve">, el cual se omite su descripción al ser del conocimiento de las partes, no obstante será motivo de análisis en el cuerpo de la presente resolución. </w:t>
      </w:r>
    </w:p>
    <w:p w14:paraId="67EF8F0F" w14:textId="77777777" w:rsidR="00390198" w:rsidRPr="00390198" w:rsidRDefault="00390198" w:rsidP="00390198">
      <w:pPr>
        <w:spacing w:before="240" w:after="240" w:line="360" w:lineRule="auto"/>
        <w:ind w:right="900"/>
        <w:contextualSpacing/>
        <w:jc w:val="both"/>
        <w:rPr>
          <w:rFonts w:ascii="Palatino Linotype" w:hAnsi="Palatino Linotype"/>
          <w:b/>
          <w:i/>
          <w:lang w:val="es-MX"/>
        </w:rPr>
      </w:pPr>
    </w:p>
    <w:p w14:paraId="0ECEB7CA" w14:textId="56E5B9B1" w:rsidR="00550D2B" w:rsidRDefault="006B1696" w:rsidP="00550D2B">
      <w:pPr>
        <w:spacing w:before="240" w:after="240" w:line="360" w:lineRule="auto"/>
        <w:contextualSpacing/>
        <w:jc w:val="both"/>
        <w:rPr>
          <w:rFonts w:ascii="Palatino Linotype" w:hAnsi="Palatino Linotype" w:cs="Arial"/>
        </w:rPr>
      </w:pPr>
      <w:r>
        <w:rPr>
          <w:rFonts w:ascii="Palatino Linotype" w:hAnsi="Palatino Linotype" w:cs="Arial"/>
          <w:b/>
          <w:szCs w:val="28"/>
        </w:rPr>
        <w:t>3</w:t>
      </w:r>
      <w:r w:rsidR="008E7698" w:rsidRPr="00550D2B">
        <w:rPr>
          <w:rFonts w:ascii="Palatino Linotype" w:hAnsi="Palatino Linotype" w:cs="Arial"/>
          <w:b/>
          <w:szCs w:val="28"/>
        </w:rPr>
        <w:t>. Recurso de revisión.</w:t>
      </w:r>
      <w:r w:rsidR="00550D2B">
        <w:rPr>
          <w:rFonts w:ascii="Palatino Linotype" w:hAnsi="Palatino Linotype" w:cs="Arial"/>
          <w:b/>
          <w:sz w:val="22"/>
        </w:rPr>
        <w:t xml:space="preserve"> </w:t>
      </w:r>
      <w:r w:rsidR="00550D2B">
        <w:rPr>
          <w:rFonts w:ascii="Palatino Linotype" w:hAnsi="Palatino Linotype" w:cs="Arial"/>
        </w:rPr>
        <w:t>Inconforme con la respuesta recibida, el Recurrente interpuso en</w:t>
      </w:r>
      <w:r w:rsidR="008E7698" w:rsidRPr="0040233B">
        <w:rPr>
          <w:rFonts w:ascii="Palatino Linotype" w:hAnsi="Palatino Linotype" w:cs="Arial"/>
        </w:rPr>
        <w:t xml:space="preserve"> fecha</w:t>
      </w:r>
      <w:r w:rsidR="00FC3695" w:rsidRPr="0040233B">
        <w:rPr>
          <w:rFonts w:ascii="Palatino Linotype" w:hAnsi="Palatino Linotype" w:cs="Arial"/>
        </w:rPr>
        <w:t xml:space="preserve"> </w:t>
      </w:r>
      <w:r w:rsidR="00390198">
        <w:rPr>
          <w:rFonts w:ascii="Palatino Linotype" w:hAnsi="Palatino Linotype" w:cs="Arial"/>
          <w:b/>
        </w:rPr>
        <w:t>treinta</w:t>
      </w:r>
      <w:r>
        <w:rPr>
          <w:rFonts w:ascii="Palatino Linotype" w:hAnsi="Palatino Linotype" w:cs="Arial"/>
          <w:b/>
        </w:rPr>
        <w:t xml:space="preserve"> de agost</w:t>
      </w:r>
      <w:r w:rsidR="00DB06E6">
        <w:rPr>
          <w:rFonts w:ascii="Palatino Linotype" w:hAnsi="Palatino Linotype" w:cs="Arial"/>
          <w:b/>
        </w:rPr>
        <w:t>o</w:t>
      </w:r>
      <w:r w:rsidR="005B3D93" w:rsidRPr="009C7FF9">
        <w:rPr>
          <w:rFonts w:ascii="Palatino Linotype" w:hAnsi="Palatino Linotype" w:cs="Arial"/>
          <w:b/>
        </w:rPr>
        <w:t xml:space="preserve"> del </w:t>
      </w:r>
      <w:r w:rsidR="00C6053C" w:rsidRPr="009C7FF9">
        <w:rPr>
          <w:rFonts w:ascii="Palatino Linotype" w:hAnsi="Palatino Linotype" w:cs="Arial"/>
          <w:b/>
        </w:rPr>
        <w:t>año dos mil veintiuno</w:t>
      </w:r>
      <w:r w:rsidR="00437D10">
        <w:rPr>
          <w:rFonts w:ascii="Palatino Linotype" w:hAnsi="Palatino Linotype" w:cs="Arial"/>
        </w:rPr>
        <w:t xml:space="preserve">, </w:t>
      </w:r>
      <w:r w:rsidR="00550D2B">
        <w:rPr>
          <w:rFonts w:ascii="Palatino Linotype" w:hAnsi="Palatino Linotype" w:cs="Arial"/>
        </w:rPr>
        <w:t>el presente medio de impugnación expresando</w:t>
      </w:r>
      <w:r w:rsidR="008E7698" w:rsidRPr="0040233B">
        <w:rPr>
          <w:rFonts w:ascii="Palatino Linotype" w:hAnsi="Palatino Linotype" w:cs="Arial"/>
        </w:rPr>
        <w:t xml:space="preserve"> las siguientes manifestaciones:</w:t>
      </w:r>
    </w:p>
    <w:p w14:paraId="4F354DFE" w14:textId="77777777" w:rsidR="00DE01C9" w:rsidRPr="00550D2B" w:rsidRDefault="00DE01C9" w:rsidP="00550D2B">
      <w:pPr>
        <w:spacing w:before="240" w:after="240" w:line="360" w:lineRule="auto"/>
        <w:contextualSpacing/>
        <w:jc w:val="both"/>
        <w:rPr>
          <w:rFonts w:ascii="Palatino Linotype" w:hAnsi="Palatino Linotype" w:cs="Arial"/>
        </w:rPr>
      </w:pPr>
    </w:p>
    <w:p w14:paraId="4BB47E28" w14:textId="3408FC64" w:rsidR="008E7698" w:rsidRPr="0040233B" w:rsidRDefault="008E7698" w:rsidP="00AF299E">
      <w:pPr>
        <w:spacing w:before="240" w:after="240" w:line="360" w:lineRule="auto"/>
        <w:ind w:left="567"/>
        <w:contextualSpacing/>
        <w:rPr>
          <w:rFonts w:ascii="Palatino Linotype" w:hAnsi="Palatino Linotype" w:cs="Arial"/>
          <w:b/>
        </w:rPr>
      </w:pPr>
      <w:r w:rsidRPr="0040233B">
        <w:rPr>
          <w:rFonts w:ascii="Palatino Linotype" w:hAnsi="Palatino Linotype" w:cs="Arial"/>
          <w:b/>
        </w:rPr>
        <w:t>a) Acto impugnado.</w:t>
      </w:r>
    </w:p>
    <w:p w14:paraId="1F63D101" w14:textId="5F10BFA5" w:rsidR="00FC3695" w:rsidRDefault="009B08DD" w:rsidP="006B1696">
      <w:pPr>
        <w:spacing w:before="240" w:after="240"/>
        <w:ind w:left="567" w:right="902"/>
        <w:contextualSpacing/>
        <w:jc w:val="both"/>
        <w:rPr>
          <w:rFonts w:ascii="Palatino Linotype" w:hAnsi="Palatino Linotype" w:cs="Arial"/>
          <w:i/>
          <w:sz w:val="22"/>
          <w:szCs w:val="22"/>
        </w:rPr>
      </w:pPr>
      <w:r w:rsidRPr="00683278">
        <w:rPr>
          <w:rFonts w:ascii="Palatino Linotype" w:hAnsi="Palatino Linotype" w:cs="Arial"/>
          <w:i/>
          <w:sz w:val="22"/>
          <w:szCs w:val="22"/>
        </w:rPr>
        <w:t>“</w:t>
      </w:r>
      <w:r w:rsidR="00390198" w:rsidRPr="00390198">
        <w:rPr>
          <w:rFonts w:ascii="Palatino Linotype" w:hAnsi="Palatino Linotype" w:cs="Arial"/>
          <w:i/>
          <w:sz w:val="22"/>
          <w:szCs w:val="22"/>
        </w:rPr>
        <w:t>LA RESPUESTA DEL SUJETO OBLIGADO A LA SOLICITUD DE INFORMACIÓN NÚMERO 00124/MALINAL/IP/2021.</w:t>
      </w:r>
      <w:r w:rsidR="00221AF3">
        <w:rPr>
          <w:rFonts w:ascii="Palatino Linotype" w:hAnsi="Palatino Linotype" w:cs="Arial"/>
          <w:i/>
          <w:sz w:val="22"/>
          <w:szCs w:val="22"/>
        </w:rPr>
        <w:t xml:space="preserve">” </w:t>
      </w:r>
      <w:r w:rsidR="00683278">
        <w:rPr>
          <w:rFonts w:ascii="Palatino Linotype" w:hAnsi="Palatino Linotype" w:cs="Arial"/>
          <w:i/>
          <w:sz w:val="22"/>
          <w:szCs w:val="22"/>
        </w:rPr>
        <w:t>(S</w:t>
      </w:r>
      <w:r w:rsidR="009F704F" w:rsidRPr="00683278">
        <w:rPr>
          <w:rFonts w:ascii="Palatino Linotype" w:hAnsi="Palatino Linotype" w:cs="Arial"/>
          <w:i/>
          <w:sz w:val="22"/>
          <w:szCs w:val="22"/>
        </w:rPr>
        <w:t>ic)</w:t>
      </w:r>
    </w:p>
    <w:p w14:paraId="76F6E0F5" w14:textId="77777777" w:rsidR="00C6053C" w:rsidRPr="00683278" w:rsidRDefault="00C6053C" w:rsidP="00683278">
      <w:pPr>
        <w:spacing w:before="240" w:after="240"/>
        <w:ind w:left="851" w:right="902"/>
        <w:contextualSpacing/>
        <w:jc w:val="both"/>
        <w:rPr>
          <w:rFonts w:ascii="Palatino Linotype" w:hAnsi="Palatino Linotype" w:cs="Arial"/>
          <w:i/>
          <w:sz w:val="22"/>
          <w:szCs w:val="22"/>
        </w:rPr>
      </w:pPr>
    </w:p>
    <w:p w14:paraId="14438B67" w14:textId="77777777" w:rsidR="00550D2B" w:rsidRDefault="00550D2B" w:rsidP="00550D2B">
      <w:pPr>
        <w:spacing w:before="240" w:after="240" w:line="360" w:lineRule="auto"/>
        <w:ind w:left="567"/>
        <w:jc w:val="both"/>
        <w:rPr>
          <w:rFonts w:ascii="Palatino Linotype" w:hAnsi="Palatino Linotype" w:cs="Arial"/>
          <w:b/>
        </w:rPr>
      </w:pPr>
      <w:r>
        <w:rPr>
          <w:rFonts w:ascii="Palatino Linotype" w:hAnsi="Palatino Linotype" w:cs="Arial"/>
          <w:b/>
        </w:rPr>
        <w:lastRenderedPageBreak/>
        <w:t>b) Razones o motivos de inconformidad.</w:t>
      </w:r>
    </w:p>
    <w:p w14:paraId="07A25EE7" w14:textId="15A71C3D" w:rsidR="00186B63" w:rsidRPr="00550D2B" w:rsidRDefault="009B08DD" w:rsidP="00417A15">
      <w:pPr>
        <w:spacing w:before="240" w:after="240"/>
        <w:ind w:left="567" w:right="902"/>
        <w:jc w:val="both"/>
        <w:rPr>
          <w:rFonts w:ascii="Palatino Linotype" w:hAnsi="Palatino Linotype" w:cs="Arial"/>
          <w:b/>
        </w:rPr>
      </w:pPr>
      <w:r w:rsidRPr="00683278">
        <w:rPr>
          <w:rFonts w:ascii="Palatino Linotype" w:hAnsi="Palatino Linotype" w:cs="Arial"/>
          <w:i/>
          <w:sz w:val="22"/>
          <w:szCs w:val="22"/>
        </w:rPr>
        <w:t>“</w:t>
      </w:r>
      <w:r w:rsidR="00390198" w:rsidRPr="00390198">
        <w:rPr>
          <w:rFonts w:ascii="Palatino Linotype" w:hAnsi="Palatino Linotype" w:cs="Arial"/>
          <w:i/>
          <w:sz w:val="22"/>
          <w:szCs w:val="22"/>
        </w:rPr>
        <w:t>LA RESPUESTA DEL SUJETO OBLIGADO RESULTA SER INCOMPLETA E INCONGRUENTE CON LO SOLICITADO.</w:t>
      </w:r>
      <w:r w:rsidR="00BD0BA2" w:rsidRPr="00683278">
        <w:rPr>
          <w:rFonts w:ascii="Palatino Linotype" w:hAnsi="Palatino Linotype" w:cs="Arial"/>
          <w:i/>
          <w:sz w:val="22"/>
          <w:szCs w:val="22"/>
        </w:rPr>
        <w:t>” (</w:t>
      </w:r>
      <w:r w:rsidR="00683278">
        <w:rPr>
          <w:rFonts w:ascii="Palatino Linotype" w:hAnsi="Palatino Linotype" w:cs="Arial"/>
          <w:i/>
          <w:sz w:val="22"/>
          <w:szCs w:val="22"/>
        </w:rPr>
        <w:t>S</w:t>
      </w:r>
      <w:r w:rsidR="009F704F" w:rsidRPr="00683278">
        <w:rPr>
          <w:rFonts w:ascii="Palatino Linotype" w:hAnsi="Palatino Linotype" w:cs="Arial"/>
          <w:i/>
          <w:sz w:val="22"/>
          <w:szCs w:val="22"/>
        </w:rPr>
        <w:t>ic)</w:t>
      </w:r>
    </w:p>
    <w:p w14:paraId="1D62F603" w14:textId="1590DD2C" w:rsidR="00D41D70" w:rsidRDefault="006B1696" w:rsidP="00AF299E">
      <w:pPr>
        <w:spacing w:before="240" w:after="240" w:line="360" w:lineRule="auto"/>
        <w:jc w:val="both"/>
        <w:rPr>
          <w:rFonts w:ascii="Palatino Linotype" w:eastAsia="Calibri" w:hAnsi="Palatino Linotype" w:cs="Arial"/>
        </w:rPr>
      </w:pPr>
      <w:r>
        <w:rPr>
          <w:rFonts w:ascii="Palatino Linotype" w:hAnsi="Palatino Linotype" w:cs="Arial"/>
          <w:b/>
          <w:szCs w:val="28"/>
        </w:rPr>
        <w:t>4</w:t>
      </w:r>
      <w:r w:rsidR="008E7698" w:rsidRPr="00550D2B">
        <w:rPr>
          <w:rFonts w:ascii="Palatino Linotype" w:hAnsi="Palatino Linotype" w:cs="Arial"/>
          <w:b/>
          <w:szCs w:val="28"/>
        </w:rPr>
        <w:t xml:space="preserve">. </w:t>
      </w:r>
      <w:r w:rsidR="00D41D70" w:rsidRPr="00550D2B">
        <w:rPr>
          <w:rFonts w:ascii="Palatino Linotype" w:eastAsia="Calibri" w:hAnsi="Palatino Linotype" w:cs="Arial"/>
          <w:b/>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 xml:space="preserve">por razón de turno fue </w:t>
      </w:r>
      <w:r w:rsidR="00DE01C9">
        <w:rPr>
          <w:rFonts w:ascii="Palatino Linotype" w:hAnsi="Palatino Linotype" w:cs="Arial"/>
        </w:rPr>
        <w:t>asignado a la</w:t>
      </w:r>
      <w:r>
        <w:rPr>
          <w:rFonts w:ascii="Palatino Linotype" w:eastAsia="Calibri" w:hAnsi="Palatino Linotype" w:cs="Arial"/>
        </w:rPr>
        <w:t xml:space="preserve"> </w:t>
      </w:r>
      <w:r w:rsidR="00DE01C9" w:rsidRPr="00282559">
        <w:rPr>
          <w:rFonts w:ascii="Palatino Linotype" w:hAnsi="Palatino Linotype" w:cs="Arial"/>
          <w:b/>
          <w:lang w:val="es-ES_tradnl"/>
        </w:rPr>
        <w:t>Comisionada Guadalupe Ramírez Peña</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07560A5B" w:rsidR="00D41D70" w:rsidRPr="0040233B" w:rsidRDefault="006B1696" w:rsidP="00184FBA">
      <w:pPr>
        <w:spacing w:before="240" w:after="240" w:line="360" w:lineRule="auto"/>
        <w:jc w:val="both"/>
        <w:rPr>
          <w:rFonts w:cs="Arial"/>
        </w:rPr>
      </w:pPr>
      <w:r>
        <w:rPr>
          <w:rFonts w:ascii="Palatino Linotype" w:hAnsi="Palatino Linotype" w:cs="Arial"/>
          <w:b/>
          <w:szCs w:val="28"/>
        </w:rPr>
        <w:t>5</w:t>
      </w:r>
      <w:r w:rsidR="00D41D70" w:rsidRPr="00550D2B">
        <w:rPr>
          <w:rFonts w:ascii="Palatino Linotype" w:hAnsi="Palatino Linotype" w:cs="Arial"/>
          <w:b/>
          <w:szCs w:val="28"/>
        </w:rPr>
        <w:t xml:space="preserve">. Admisión. </w:t>
      </w:r>
      <w:r w:rsidR="00D41D70" w:rsidRPr="0040233B">
        <w:rPr>
          <w:rFonts w:ascii="Palatino Linotype" w:hAnsi="Palatino Linotype" w:cs="Arial"/>
        </w:rPr>
        <w:t xml:space="preserve">Mediante auto de fecha </w:t>
      </w:r>
      <w:r w:rsidR="009C3DBD">
        <w:rPr>
          <w:rFonts w:ascii="Palatino Linotype" w:hAnsi="Palatino Linotype" w:cs="Arial"/>
          <w:b/>
        </w:rPr>
        <w:t>catorce</w:t>
      </w:r>
      <w:r w:rsidR="00DE01C9">
        <w:rPr>
          <w:rFonts w:ascii="Palatino Linotype" w:hAnsi="Palatino Linotype" w:cs="Arial"/>
          <w:b/>
        </w:rPr>
        <w:t xml:space="preserve"> de septiembre</w:t>
      </w:r>
      <w:r w:rsidR="005B3D93" w:rsidRPr="00550D2B">
        <w:rPr>
          <w:rFonts w:ascii="Palatino Linotype" w:hAnsi="Palatino Linotype" w:cs="Arial"/>
          <w:b/>
        </w:rPr>
        <w:t xml:space="preserve"> </w:t>
      </w:r>
      <w:r w:rsidR="00D41D70" w:rsidRPr="00550D2B">
        <w:rPr>
          <w:rFonts w:ascii="Palatino Linotype" w:hAnsi="Palatino Linotype" w:cs="Arial"/>
          <w:b/>
        </w:rPr>
        <w:t>de</w:t>
      </w:r>
      <w:r w:rsidR="00047F41" w:rsidRPr="00550D2B">
        <w:rPr>
          <w:rFonts w:ascii="Palatino Linotype" w:hAnsi="Palatino Linotype" w:cs="Arial"/>
          <w:b/>
        </w:rPr>
        <w:t>l</w:t>
      </w:r>
      <w:r w:rsidR="00D41D70" w:rsidRPr="00550D2B">
        <w:rPr>
          <w:rFonts w:ascii="Palatino Linotype" w:hAnsi="Palatino Linotype" w:cs="Arial"/>
          <w:b/>
        </w:rPr>
        <w:t xml:space="preserve"> dos mil </w:t>
      </w:r>
      <w:r w:rsidR="00C6053C" w:rsidRPr="00550D2B">
        <w:rPr>
          <w:rFonts w:ascii="Palatino Linotype" w:hAnsi="Palatino Linotype" w:cs="Arial"/>
          <w:b/>
        </w:rPr>
        <w:t>veintiuno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w:t>
      </w:r>
      <w:r w:rsidR="00C71A66" w:rsidRPr="0040233B">
        <w:rPr>
          <w:rFonts w:ascii="Palatino Linotype" w:hAnsi="Palatino Linotype" w:cs="Arial"/>
        </w:rPr>
        <w:t xml:space="preserve">un plazo no mayor a siete días </w:t>
      </w:r>
      <w:r w:rsidR="00C71A66">
        <w:rPr>
          <w:rFonts w:ascii="Palatino Linotype" w:hAnsi="Palatino Linotype" w:cs="Arial"/>
        </w:rPr>
        <w:t xml:space="preserve">hábiles </w:t>
      </w:r>
      <w:r w:rsidR="00C71A66" w:rsidRPr="0040233B">
        <w:rPr>
          <w:rFonts w:ascii="Palatino Linotype" w:hAnsi="Palatino Linotype" w:cs="Arial"/>
        </w:rPr>
        <w:t>manifestase</w:t>
      </w:r>
      <w:r w:rsidR="00D41D70" w:rsidRPr="0040233B">
        <w:rPr>
          <w:rFonts w:ascii="Palatino Linotype" w:hAnsi="Palatino Linotype" w:cs="Arial"/>
        </w:rPr>
        <w:t xml:space="preserve">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7E92605C" w14:textId="48BC2DA6" w:rsidR="00DB06E6" w:rsidRPr="00DE01C9" w:rsidRDefault="005B3D93" w:rsidP="00DE01C9">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sidRPr="00550D2B">
        <w:rPr>
          <w:rFonts w:ascii="Palatino Linotype" w:hAnsi="Palatino Linotype" w:cs="Arial"/>
          <w:b/>
          <w:szCs w:val="28"/>
        </w:rPr>
        <w:t>6</w:t>
      </w:r>
      <w:r w:rsidR="00221AF3" w:rsidRPr="00550D2B">
        <w:rPr>
          <w:rFonts w:ascii="Palatino Linotype" w:hAnsi="Palatino Linotype" w:cs="Arial"/>
          <w:b/>
          <w:szCs w:val="28"/>
        </w:rPr>
        <w:t>.</w:t>
      </w:r>
      <w:r w:rsidR="00550D2B" w:rsidRPr="00550D2B">
        <w:rPr>
          <w:rFonts w:ascii="Palatino Linotype" w:hAnsi="Palatino Linotype" w:cs="Arial"/>
          <w:b/>
          <w:szCs w:val="28"/>
        </w:rPr>
        <w:t xml:space="preserve"> Manifestaciones.</w:t>
      </w:r>
      <w:r w:rsidR="00550D2B">
        <w:rPr>
          <w:rFonts w:ascii="Palatino Linotype" w:hAnsi="Palatino Linotype" w:cs="Arial"/>
          <w:b/>
          <w:sz w:val="28"/>
          <w:szCs w:val="28"/>
        </w:rPr>
        <w:t xml:space="preserve"> </w:t>
      </w:r>
      <w:r w:rsidR="00CF3CCD" w:rsidRPr="00666A8D">
        <w:rPr>
          <w:rFonts w:ascii="Palatino Linotype" w:hAnsi="Palatino Linotype" w:cs="Arial"/>
        </w:rPr>
        <w:t xml:space="preserve">De </w:t>
      </w:r>
      <w:r w:rsidR="00CF3CCD">
        <w:rPr>
          <w:rFonts w:ascii="Palatino Linotype" w:hAnsi="Palatino Linotype" w:cs="Arial"/>
        </w:rPr>
        <w:t>las constancias que integran el</w:t>
      </w:r>
      <w:r w:rsidR="00CF3CCD" w:rsidRPr="00666A8D">
        <w:rPr>
          <w:rFonts w:ascii="Palatino Linotype" w:hAnsi="Palatino Linotype" w:cs="Arial"/>
        </w:rPr>
        <w:t xml:space="preserve"> expediente en que se actúan se advierte que</w:t>
      </w:r>
      <w:r w:rsidR="009C3DBD">
        <w:rPr>
          <w:rFonts w:ascii="Palatino Linotype" w:hAnsi="Palatino Linotype" w:cs="Arial"/>
        </w:rPr>
        <w:t xml:space="preserve"> el Sujeto Obligado fue omiso en remitir su informe justificado, asimismo </w:t>
      </w:r>
      <w:r w:rsidR="000E6401">
        <w:rPr>
          <w:rFonts w:ascii="Palatino Linotype" w:hAnsi="Palatino Linotype" w:cs="Arial"/>
        </w:rPr>
        <w:t xml:space="preserve">por cuanto hace al ahora Recurrente se tiene que fue omiso en emitir pronunciamiento alguno que a su derecho convenga, </w:t>
      </w:r>
      <w:r w:rsidR="00550D2B">
        <w:rPr>
          <w:rFonts w:ascii="Palatino Linotype" w:hAnsi="Palatino Linotype" w:cs="Arial"/>
        </w:rPr>
        <w:t>por lo tanto, se tiene por precluido su derecho para tal efecto.</w:t>
      </w:r>
    </w:p>
    <w:p w14:paraId="5126E0CC" w14:textId="7761CEE6" w:rsidR="006031FE" w:rsidRDefault="00CC11CC" w:rsidP="00683278">
      <w:pPr>
        <w:spacing w:line="360" w:lineRule="auto"/>
        <w:contextualSpacing/>
        <w:jc w:val="both"/>
        <w:rPr>
          <w:rFonts w:ascii="Palatino Linotype" w:eastAsia="Calibri" w:hAnsi="Palatino Linotype" w:cs="Arial"/>
          <w:b/>
          <w:sz w:val="28"/>
          <w:szCs w:val="28"/>
        </w:rPr>
      </w:pPr>
      <w:r>
        <w:rPr>
          <w:rFonts w:ascii="Palatino Linotype" w:eastAsia="Calibri" w:hAnsi="Palatino Linotype" w:cs="Arial"/>
          <w:b/>
          <w:szCs w:val="28"/>
        </w:rPr>
        <w:lastRenderedPageBreak/>
        <w:t>7</w:t>
      </w:r>
      <w:r w:rsidR="008E7698" w:rsidRPr="00550D2B">
        <w:rPr>
          <w:rFonts w:ascii="Palatino Linotype" w:eastAsia="Calibri" w:hAnsi="Palatino Linotype" w:cs="Arial"/>
          <w:b/>
          <w:szCs w:val="28"/>
        </w:rPr>
        <w:t xml:space="preserve">. </w:t>
      </w:r>
      <w:r w:rsidR="006747B5" w:rsidRPr="00550D2B">
        <w:rPr>
          <w:rFonts w:ascii="Palatino Linotype" w:eastAsia="Calibri" w:hAnsi="Palatino Linotype" w:cs="Arial"/>
          <w:b/>
          <w:szCs w:val="28"/>
        </w:rPr>
        <w:t xml:space="preserve">Cierre de Instrucción. </w:t>
      </w:r>
      <w:r w:rsidR="00C77FCC">
        <w:rPr>
          <w:rFonts w:ascii="Palatino Linotype" w:eastAsia="Calibri" w:hAnsi="Palatino Linotype" w:cs="Arial"/>
          <w:szCs w:val="28"/>
        </w:rPr>
        <w:t xml:space="preserve">En </w:t>
      </w:r>
      <w:r w:rsidR="006B1696">
        <w:rPr>
          <w:rFonts w:ascii="Palatino Linotype" w:eastAsia="Calibri" w:hAnsi="Palatino Linotype" w:cs="Arial"/>
          <w:szCs w:val="28"/>
        </w:rPr>
        <w:t xml:space="preserve">fecha </w:t>
      </w:r>
      <w:r w:rsidR="006D6588">
        <w:rPr>
          <w:rFonts w:ascii="Palatino Linotype" w:eastAsia="Calibri" w:hAnsi="Palatino Linotype" w:cs="Arial"/>
          <w:b/>
          <w:szCs w:val="28"/>
        </w:rPr>
        <w:t>veinte</w:t>
      </w:r>
      <w:r w:rsidR="00B932F4">
        <w:rPr>
          <w:rFonts w:ascii="Palatino Linotype" w:eastAsia="Calibri" w:hAnsi="Palatino Linotype" w:cs="Arial"/>
          <w:b/>
          <w:szCs w:val="28"/>
        </w:rPr>
        <w:t xml:space="preserve"> </w:t>
      </w:r>
      <w:r w:rsidR="000E6401">
        <w:rPr>
          <w:rFonts w:ascii="Palatino Linotype" w:eastAsia="Calibri" w:hAnsi="Palatino Linotype" w:cs="Arial"/>
          <w:b/>
          <w:szCs w:val="28"/>
        </w:rPr>
        <w:t>de octu</w:t>
      </w:r>
      <w:r w:rsidR="002F45EB" w:rsidRPr="006B1696">
        <w:rPr>
          <w:rFonts w:ascii="Palatino Linotype" w:eastAsia="Calibri" w:hAnsi="Palatino Linotype" w:cs="Arial"/>
          <w:b/>
          <w:szCs w:val="28"/>
        </w:rPr>
        <w:t>bre</w:t>
      </w:r>
      <w:r w:rsidR="00C11F89" w:rsidRPr="006B1696">
        <w:rPr>
          <w:rFonts w:ascii="Palatino Linotype" w:eastAsia="Calibri" w:hAnsi="Palatino Linotype" w:cs="Arial"/>
          <w:b/>
          <w:szCs w:val="28"/>
        </w:rPr>
        <w:t xml:space="preserve"> de</w:t>
      </w:r>
      <w:r w:rsidR="00683278" w:rsidRPr="006B1696">
        <w:rPr>
          <w:rFonts w:ascii="Palatino Linotype" w:eastAsia="Calibri" w:hAnsi="Palatino Linotype" w:cs="Arial"/>
          <w:b/>
          <w:szCs w:val="28"/>
        </w:rPr>
        <w:t xml:space="preserve">l año </w:t>
      </w:r>
      <w:r w:rsidR="00D91D87" w:rsidRPr="006B1696">
        <w:rPr>
          <w:rFonts w:ascii="Palatino Linotype" w:eastAsia="Calibri" w:hAnsi="Palatino Linotype" w:cs="Arial"/>
          <w:b/>
          <w:szCs w:val="28"/>
        </w:rPr>
        <w:t>dos mil veintiuno</w:t>
      </w:r>
      <w:r w:rsidR="00DA0B77">
        <w:rPr>
          <w:rFonts w:ascii="Palatino Linotype" w:hAnsi="Palatino Linotype"/>
        </w:rPr>
        <w:t xml:space="preserve">, se emitió el acuerdo por medio del cual se declaró cerrada la instrucción, pasando el expediente a resolución, </w:t>
      </w:r>
      <w:r w:rsidR="00C71A66">
        <w:rPr>
          <w:rFonts w:ascii="Palatino Linotype" w:hAnsi="Palatino Linotype"/>
        </w:rPr>
        <w:t>debido a</w:t>
      </w:r>
      <w:r w:rsidR="00D65DA3">
        <w:rPr>
          <w:rFonts w:ascii="Palatino Linotype" w:hAnsi="Palatino Linotype"/>
        </w:rPr>
        <w:t xml:space="preserv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0B1FAD6B" w14:textId="4976EFAC" w:rsidR="00A5404F" w:rsidRPr="0040233B" w:rsidRDefault="00515300" w:rsidP="008E7698">
      <w:pPr>
        <w:spacing w:before="240" w:after="240" w:line="360" w:lineRule="auto"/>
        <w:jc w:val="both"/>
        <w:rPr>
          <w:rFonts w:ascii="Palatino Linotype" w:hAnsi="Palatino Linotype" w:cs="Arial"/>
          <w:b/>
        </w:rPr>
      </w:pPr>
      <w:r>
        <w:rPr>
          <w:rFonts w:ascii="Palatino Linotype" w:hAnsi="Palatino Linotype" w:cs="Arial"/>
          <w:b/>
          <w:szCs w:val="28"/>
        </w:rPr>
        <w:t>Primero</w:t>
      </w:r>
      <w:r w:rsidR="008E7698" w:rsidRPr="00550D2B">
        <w:rPr>
          <w:rFonts w:ascii="Palatino Linotype" w:hAnsi="Palatino Linotype" w:cs="Arial"/>
          <w:b/>
          <w:szCs w:val="28"/>
        </w:rPr>
        <w:t>. Competencia</w:t>
      </w:r>
      <w:r w:rsidR="008E7698" w:rsidRPr="00550D2B">
        <w:rPr>
          <w:rFonts w:ascii="Palatino Linotype" w:hAnsi="Palatino Linotype" w:cs="Arial"/>
          <w:b/>
          <w:sz w:val="22"/>
        </w:rPr>
        <w:t xml:space="preserve">. </w:t>
      </w:r>
      <w:r w:rsidR="00A5404F"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00A5404F"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 xml:space="preserve">os; 5, párrafos </w:t>
      </w:r>
      <w:r w:rsidR="00A77CB1">
        <w:rPr>
          <w:rFonts w:ascii="Palatino Linotype" w:hAnsi="Palatino Linotype"/>
          <w:shd w:val="clear" w:color="auto" w:fill="FFFFFF"/>
        </w:rPr>
        <w:t>trigésimo</w:t>
      </w:r>
      <w:r w:rsidR="00AF54D4">
        <w:rPr>
          <w:rFonts w:ascii="Palatino Linotype" w:hAnsi="Palatino Linotype"/>
          <w:shd w:val="clear" w:color="auto" w:fill="FFFFFF"/>
        </w:rPr>
        <w:t xml:space="preserve">, trigésimo </w:t>
      </w:r>
      <w:r w:rsidR="00A77CB1">
        <w:rPr>
          <w:rFonts w:ascii="Palatino Linotype" w:hAnsi="Palatino Linotype"/>
          <w:shd w:val="clear" w:color="auto" w:fill="FFFFFF"/>
        </w:rPr>
        <w:t>primer</w:t>
      </w:r>
      <w:r w:rsidR="00CC11CC">
        <w:rPr>
          <w:rFonts w:ascii="Palatino Linotype" w:hAnsi="Palatino Linotype"/>
          <w:shd w:val="clear" w:color="auto" w:fill="FFFFFF"/>
        </w:rPr>
        <w:t>o y trigésimo</w:t>
      </w:r>
      <w:r w:rsidR="00A77CB1">
        <w:rPr>
          <w:rFonts w:ascii="Palatino Linotype" w:hAnsi="Palatino Linotype"/>
          <w:shd w:val="clear" w:color="auto" w:fill="FFFFFF"/>
        </w:rPr>
        <w:t xml:space="preserve"> segund</w:t>
      </w:r>
      <w:r w:rsidR="00AF54D4">
        <w:rPr>
          <w:rFonts w:ascii="Palatino Linotype" w:hAnsi="Palatino Linotype"/>
          <w:shd w:val="clear" w:color="auto" w:fill="FFFFFF"/>
        </w:rPr>
        <w:t>o</w:t>
      </w:r>
      <w:r w:rsidR="00A77CB1">
        <w:rPr>
          <w:rFonts w:ascii="Palatino Linotype" w:hAnsi="Palatino Linotype"/>
          <w:shd w:val="clear" w:color="auto" w:fill="FFFFFF"/>
        </w:rPr>
        <w:t>;</w:t>
      </w:r>
      <w:r w:rsidR="00AF54D4" w:rsidRPr="0040233B">
        <w:rPr>
          <w:rFonts w:ascii="Palatino Linotype" w:hAnsi="Palatino Linotype"/>
          <w:shd w:val="clear" w:color="auto" w:fill="FFFFFF"/>
        </w:rPr>
        <w:t xml:space="preserve"> </w:t>
      </w:r>
      <w:r w:rsidR="00CC11CC">
        <w:rPr>
          <w:rFonts w:ascii="Palatino Linotype" w:hAnsi="Palatino Linotype"/>
          <w:shd w:val="clear" w:color="auto" w:fill="FFFFFF"/>
        </w:rPr>
        <w:t>fracciones</w:t>
      </w:r>
      <w:r w:rsidR="00D371C6" w:rsidRPr="0040233B">
        <w:rPr>
          <w:rFonts w:ascii="Palatino Linotype" w:hAnsi="Palatino Linotype"/>
          <w:shd w:val="clear" w:color="auto" w:fill="FFFFFF"/>
        </w:rPr>
        <w:t xml:space="preserve"> IV y V </w:t>
      </w:r>
      <w:r w:rsidR="00A5404F"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00A5404F"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00A5404F"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00A5404F"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00A5404F"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00A5404F"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00A5404F"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00A5404F"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2E0CE4A4" w:rsidR="00D65DA3" w:rsidRPr="009C7FF9" w:rsidRDefault="00515300" w:rsidP="00D65DA3">
      <w:pPr>
        <w:spacing w:before="240" w:after="240" w:line="360" w:lineRule="auto"/>
        <w:jc w:val="both"/>
        <w:rPr>
          <w:rFonts w:ascii="Palatino Linotype" w:hAnsi="Palatino Linotype" w:cs="Arial"/>
        </w:rPr>
      </w:pPr>
      <w:r>
        <w:rPr>
          <w:rFonts w:ascii="Palatino Linotype" w:hAnsi="Palatino Linotype" w:cs="Arial"/>
          <w:b/>
          <w:szCs w:val="28"/>
        </w:rPr>
        <w:t>Segundo</w:t>
      </w:r>
      <w:r w:rsidR="00D65DA3" w:rsidRPr="009C7FF9">
        <w:rPr>
          <w:rFonts w:ascii="Palatino Linotype" w:hAnsi="Palatino Linotype" w:cs="Arial"/>
          <w:b/>
          <w:szCs w:val="28"/>
        </w:rPr>
        <w:t xml:space="preserve">. Oportunidad y </w:t>
      </w:r>
      <w:r w:rsidR="00D91D87" w:rsidRPr="009C7FF9">
        <w:rPr>
          <w:rFonts w:ascii="Palatino Linotype" w:hAnsi="Palatino Linotype" w:cs="Arial"/>
          <w:b/>
          <w:szCs w:val="28"/>
        </w:rPr>
        <w:t>Procedibilidad</w:t>
      </w:r>
      <w:r w:rsidR="00D65DA3" w:rsidRPr="009C7FF9">
        <w:rPr>
          <w:rFonts w:ascii="Palatino Linotype" w:hAnsi="Palatino Linotype" w:cs="Arial"/>
          <w:b/>
          <w:szCs w:val="28"/>
        </w:rPr>
        <w:t xml:space="preserve"> del Recurso de Revisión.</w:t>
      </w:r>
      <w:r w:rsidR="00D65DA3" w:rsidRPr="009C7FF9">
        <w:rPr>
          <w:rFonts w:ascii="Palatino Linotype" w:hAnsi="Palatino Linotype" w:cs="Arial"/>
          <w:b/>
          <w:sz w:val="22"/>
        </w:rPr>
        <w:t xml:space="preserve"> </w:t>
      </w:r>
      <w:r w:rsidR="00D65DA3" w:rsidRPr="009C7FF9">
        <w:rPr>
          <w:rFonts w:ascii="Palatino Linotype" w:hAnsi="Palatino Linotype" w:cs="Arial"/>
        </w:rPr>
        <w:t xml:space="preserve">Previo al estudio del fondo del asunto, se procede a analizar los requisitos de oportunidad y procedibilidad que debe reunir el recurso de revisión interpuesto, previstos en </w:t>
      </w:r>
      <w:r w:rsidR="00D65DA3" w:rsidRPr="009C7FF9">
        <w:rPr>
          <w:rFonts w:ascii="Palatino Linotype" w:hAnsi="Palatino Linotype" w:cs="Arial"/>
        </w:rPr>
        <w:lastRenderedPageBreak/>
        <w:t xml:space="preserve">los artículos </w:t>
      </w:r>
      <w:r w:rsidR="00D65DA3" w:rsidRPr="009C7FF9">
        <w:rPr>
          <w:rFonts w:ascii="Palatino Linotype" w:hAnsi="Palatino Linotype" w:cs="Arial"/>
          <w:lang w:val="es-MX"/>
        </w:rPr>
        <w:t>178 y 180 de la Ley de Transparencia y Acceso a la Información Pública del Estado de México y Municipios</w:t>
      </w:r>
      <w:r w:rsidR="00D65DA3" w:rsidRPr="009C7FF9">
        <w:rPr>
          <w:rFonts w:ascii="Palatino Linotype" w:hAnsi="Palatino Linotype" w:cs="Arial"/>
          <w:lang w:val="es-MX" w:eastAsia="es-MX"/>
        </w:rPr>
        <w:t xml:space="preserve">. </w:t>
      </w:r>
    </w:p>
    <w:p w14:paraId="2F6574D8" w14:textId="77777777" w:rsidR="009C7FF9" w:rsidRPr="009C7FF9" w:rsidRDefault="009C7FF9" w:rsidP="009C7FF9">
      <w:pPr>
        <w:spacing w:before="240" w:after="240" w:line="360" w:lineRule="auto"/>
        <w:jc w:val="both"/>
        <w:rPr>
          <w:rFonts w:ascii="Palatino Linotype" w:hAnsi="Palatino Linotype"/>
        </w:rPr>
      </w:pPr>
      <w:r w:rsidRPr="009C7FF9">
        <w:rPr>
          <w:rFonts w:ascii="Palatino Linotype" w:hAnsi="Palatino Linotype" w:cs="Arial"/>
          <w:lang w:eastAsia="es-MX"/>
        </w:rPr>
        <w:t xml:space="preserve">En este sentido, </w:t>
      </w:r>
      <w:r w:rsidRPr="009C7FF9">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33B606CC" w14:textId="3C1443F2" w:rsidR="006F1DED" w:rsidRDefault="009C7FF9" w:rsidP="00DB06E6">
      <w:pPr>
        <w:spacing w:before="240" w:after="240" w:line="360" w:lineRule="auto"/>
        <w:jc w:val="both"/>
        <w:rPr>
          <w:rFonts w:ascii="Palatino Linotype" w:hAnsi="Palatino Linotype"/>
          <w:lang w:val="es-MX" w:eastAsia="es-MX"/>
        </w:rPr>
      </w:pPr>
      <w:r w:rsidRPr="009C7FF9">
        <w:rPr>
          <w:rFonts w:ascii="Palatino Linotype" w:hAnsi="Palatino Linotype"/>
          <w:lang w:val="es-MX" w:eastAsia="es-MX"/>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w:t>
      </w:r>
      <w:r w:rsidR="00DB06E6">
        <w:rPr>
          <w:rFonts w:ascii="Palatino Linotype" w:hAnsi="Palatino Linotype"/>
          <w:lang w:val="es-MX" w:eastAsia="es-MX"/>
        </w:rPr>
        <w:t>improcedente.</w:t>
      </w:r>
    </w:p>
    <w:p w14:paraId="5BA983C8" w14:textId="332416B8" w:rsidR="006B28BE" w:rsidRPr="006B28BE" w:rsidRDefault="006B28BE" w:rsidP="006B28BE">
      <w:pPr>
        <w:spacing w:before="240" w:after="240" w:line="360" w:lineRule="auto"/>
        <w:jc w:val="both"/>
        <w:rPr>
          <w:rFonts w:ascii="Palatino Linotype" w:hAnsi="Palatino Linotype" w:cs="Arial"/>
          <w:lang w:eastAsia="es-MX"/>
        </w:rPr>
      </w:pPr>
      <w:r w:rsidRPr="006B28BE">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6B28BE">
        <w:rPr>
          <w:rFonts w:ascii="Palatino Linotype" w:hAnsi="Palatino Linotype" w:cs="Arial"/>
        </w:rPr>
        <w:t xml:space="preserve">la acreditación plena de los elementos formales </w:t>
      </w:r>
      <w:r w:rsidRPr="006B28BE">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692F9B25" w14:textId="1FB5CA0B" w:rsidR="006F1DED" w:rsidRPr="00A9490C"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CB2D7E">
        <w:rPr>
          <w:rFonts w:ascii="Palatino Linotype" w:eastAsia="Palatino Linotype" w:hAnsi="Palatino Linotype" w:cs="Palatino Linotype"/>
        </w:rPr>
        <w:t xml:space="preserve">Ahora bien, resulta procedente la interposición del recurso, según lo aducido por el recurrente en sus razones o </w:t>
      </w:r>
      <w:r>
        <w:rPr>
          <w:rFonts w:ascii="Palatino Linotype" w:eastAsia="Palatino Linotype" w:hAnsi="Palatino Linotype" w:cs="Palatino Linotype"/>
          <w:color w:val="000000"/>
        </w:rPr>
        <w:t>motivos de inconformidad, de a</w:t>
      </w:r>
      <w:r w:rsidR="00A9490C">
        <w:rPr>
          <w:rFonts w:ascii="Palatino Linotype" w:eastAsia="Palatino Linotype" w:hAnsi="Palatino Linotype" w:cs="Palatino Linotype"/>
          <w:color w:val="000000"/>
        </w:rPr>
        <w:t>cu</w:t>
      </w:r>
      <w:r w:rsidR="009C3DBD">
        <w:rPr>
          <w:rFonts w:ascii="Palatino Linotype" w:eastAsia="Palatino Linotype" w:hAnsi="Palatino Linotype" w:cs="Palatino Linotype"/>
          <w:color w:val="000000"/>
        </w:rPr>
        <w:t xml:space="preserve">erdo al artículo 179, fracciones V y VI </w:t>
      </w:r>
      <w:r>
        <w:rPr>
          <w:rFonts w:ascii="Palatino Linotype" w:eastAsia="Palatino Linotype" w:hAnsi="Palatino Linotype" w:cs="Palatino Linotype"/>
          <w:color w:val="000000"/>
        </w:rPr>
        <w:t>de la Ley de Transparencia y Acceso a la Información Pública del Estado de México y Municipios; que a la letra dice:</w:t>
      </w:r>
    </w:p>
    <w:p w14:paraId="625FCEE1" w14:textId="77777777" w:rsidR="006F1DED"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rPr>
      </w:pPr>
    </w:p>
    <w:p w14:paraId="40322F27" w14:textId="53D40630" w:rsidR="00D65DA3" w:rsidRPr="0012698C" w:rsidRDefault="000C6204" w:rsidP="009C3DBD">
      <w:pPr>
        <w:autoSpaceDE w:val="0"/>
        <w:autoSpaceDN w:val="0"/>
        <w:adjustRightInd w:val="0"/>
        <w:spacing w:after="120"/>
        <w:ind w:left="567" w:right="902"/>
        <w:jc w:val="both"/>
        <w:rPr>
          <w:rStyle w:val="normaltextrun"/>
          <w:rFonts w:ascii="Palatino Linotype" w:hAnsi="Palatino Linotype" w:cs="Segoe UI"/>
          <w:bCs/>
          <w:i/>
          <w:sz w:val="22"/>
          <w:szCs w:val="22"/>
        </w:rPr>
      </w:pPr>
      <w:r w:rsidRPr="0012698C">
        <w:rPr>
          <w:rStyle w:val="normaltextrun"/>
          <w:rFonts w:ascii="Palatino Linotype" w:hAnsi="Palatino Linotype" w:cs="Segoe UI"/>
          <w:b/>
          <w:bCs/>
          <w:i/>
          <w:iCs/>
          <w:sz w:val="22"/>
          <w:szCs w:val="22"/>
        </w:rPr>
        <w:t xml:space="preserve"> </w:t>
      </w:r>
      <w:r w:rsidR="00D65DA3" w:rsidRPr="0012698C">
        <w:rPr>
          <w:rStyle w:val="normaltextrun"/>
          <w:rFonts w:ascii="Palatino Linotype" w:hAnsi="Palatino Linotype" w:cs="Segoe UI"/>
          <w:b/>
          <w:bCs/>
          <w:i/>
          <w:iCs/>
          <w:sz w:val="22"/>
          <w:szCs w:val="22"/>
        </w:rPr>
        <w:t>“</w:t>
      </w:r>
      <w:r w:rsidR="00D65DA3" w:rsidRPr="0012698C">
        <w:rPr>
          <w:rStyle w:val="normaltextrun"/>
          <w:rFonts w:ascii="Palatino Linotype" w:hAnsi="Palatino Linotype" w:cs="Segoe UI"/>
          <w:b/>
          <w:bCs/>
          <w:i/>
          <w:sz w:val="22"/>
          <w:szCs w:val="22"/>
        </w:rPr>
        <w:t xml:space="preserve">Artículo 176. </w:t>
      </w:r>
      <w:r w:rsidR="00D65DA3" w:rsidRPr="0012698C">
        <w:rPr>
          <w:rStyle w:val="normaltextrun"/>
          <w:rFonts w:ascii="Palatino Linotype" w:hAnsi="Palatino Linotype" w:cs="Segoe UI"/>
          <w:bCs/>
          <w:i/>
          <w:sz w:val="22"/>
          <w:szCs w:val="22"/>
        </w:rPr>
        <w:t xml:space="preserve">El recurso de </w:t>
      </w:r>
      <w:r w:rsidR="00C71A66" w:rsidRPr="0012698C">
        <w:rPr>
          <w:rStyle w:val="normaltextrun"/>
          <w:rFonts w:ascii="Palatino Linotype" w:hAnsi="Palatino Linotype" w:cs="Segoe UI"/>
          <w:bCs/>
          <w:i/>
          <w:sz w:val="22"/>
          <w:szCs w:val="22"/>
        </w:rPr>
        <w:t>revisión es</w:t>
      </w:r>
      <w:r w:rsidR="00D65DA3" w:rsidRPr="0012698C">
        <w:rPr>
          <w:rStyle w:val="normaltextrun"/>
          <w:rFonts w:ascii="Palatino Linotype" w:hAnsi="Palatino Linotype" w:cs="Segoe UI"/>
          <w:bCs/>
          <w:i/>
          <w:sz w:val="22"/>
          <w:szCs w:val="22"/>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12698C" w:rsidRDefault="00D65DA3" w:rsidP="009C3DBD">
      <w:pPr>
        <w:autoSpaceDE w:val="0"/>
        <w:autoSpaceDN w:val="0"/>
        <w:adjustRightInd w:val="0"/>
        <w:spacing w:after="120"/>
        <w:ind w:left="567" w:right="902"/>
        <w:jc w:val="both"/>
        <w:rPr>
          <w:rFonts w:ascii="Palatino Linotype" w:eastAsiaTheme="minorEastAsia" w:hAnsi="Palatino Linotype" w:cs="Bookman Old Style"/>
          <w:i/>
          <w:sz w:val="22"/>
          <w:szCs w:val="22"/>
          <w:lang w:val="es-MX"/>
        </w:rPr>
      </w:pPr>
      <w:r w:rsidRPr="0012698C">
        <w:rPr>
          <w:rStyle w:val="normaltextrun"/>
          <w:rFonts w:ascii="Palatino Linotype" w:hAnsi="Palatino Linotype" w:cs="Segoe UI"/>
          <w:b/>
          <w:bCs/>
          <w:i/>
          <w:sz w:val="22"/>
          <w:szCs w:val="22"/>
        </w:rPr>
        <w:t>Artículo 179</w:t>
      </w:r>
      <w:r w:rsidRPr="0012698C">
        <w:rPr>
          <w:rStyle w:val="normaltextrun"/>
          <w:rFonts w:ascii="Palatino Linotype" w:hAnsi="Palatino Linotype" w:cs="Segoe UI"/>
          <w:b/>
          <w:bCs/>
          <w:sz w:val="22"/>
          <w:szCs w:val="22"/>
        </w:rPr>
        <w:t>.-</w:t>
      </w:r>
      <w:r w:rsidRPr="0012698C">
        <w:rPr>
          <w:rFonts w:ascii="Palatino Linotype" w:eastAsiaTheme="minorEastAsia" w:hAnsi="Palatino Linotype" w:cs="Bookman Old Style"/>
          <w:sz w:val="22"/>
          <w:szCs w:val="22"/>
          <w:lang w:val="es-MX"/>
        </w:rPr>
        <w:t xml:space="preserve"> </w:t>
      </w:r>
      <w:r w:rsidRPr="0012698C">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41198C62" w14:textId="38A4B3D4" w:rsidR="00A9490C" w:rsidRPr="00B61EA6" w:rsidRDefault="0006676F" w:rsidP="009C3DBD">
      <w:pPr>
        <w:autoSpaceDE w:val="0"/>
        <w:autoSpaceDN w:val="0"/>
        <w:adjustRightInd w:val="0"/>
        <w:spacing w:after="120"/>
        <w:ind w:left="567" w:right="902"/>
        <w:jc w:val="both"/>
        <w:rPr>
          <w:rFonts w:ascii="Palatino Linotype" w:eastAsiaTheme="minorEastAsia" w:hAnsi="Palatino Linotype" w:cs="Bookman Old Style"/>
          <w:i/>
          <w:sz w:val="22"/>
          <w:szCs w:val="22"/>
          <w:lang w:val="es-MX"/>
        </w:rPr>
      </w:pPr>
      <w:r w:rsidRPr="0012698C">
        <w:rPr>
          <w:rFonts w:ascii="Palatino Linotype" w:eastAsiaTheme="minorEastAsia" w:hAnsi="Palatino Linotype" w:cs="Bookman Old Style"/>
          <w:sz w:val="22"/>
          <w:szCs w:val="22"/>
          <w:lang w:val="es-MX"/>
        </w:rPr>
        <w:t>…</w:t>
      </w:r>
    </w:p>
    <w:p w14:paraId="59D13F66" w14:textId="77777777" w:rsidR="009C3DBD" w:rsidRPr="009C3DBD" w:rsidRDefault="009C3DBD" w:rsidP="009C3DBD">
      <w:pPr>
        <w:autoSpaceDE w:val="0"/>
        <w:autoSpaceDN w:val="0"/>
        <w:adjustRightInd w:val="0"/>
        <w:spacing w:after="120"/>
        <w:ind w:left="567" w:right="902"/>
        <w:jc w:val="both"/>
        <w:rPr>
          <w:rFonts w:ascii="Palatino Linotype" w:eastAsiaTheme="minorEastAsia" w:hAnsi="Palatino Linotype" w:cs="Bookman Old Style"/>
          <w:b/>
          <w:i/>
          <w:sz w:val="22"/>
          <w:szCs w:val="22"/>
          <w:lang w:val="es-MX"/>
        </w:rPr>
      </w:pPr>
      <w:r w:rsidRPr="009C3DBD">
        <w:rPr>
          <w:rFonts w:ascii="Palatino Linotype" w:eastAsiaTheme="minorEastAsia" w:hAnsi="Palatino Linotype" w:cs="Bookman Old Style"/>
          <w:b/>
          <w:i/>
          <w:sz w:val="22"/>
          <w:szCs w:val="22"/>
          <w:lang w:val="es-MX"/>
        </w:rPr>
        <w:t>V. La entrega de información incompleta;</w:t>
      </w:r>
    </w:p>
    <w:p w14:paraId="0A885EB3" w14:textId="50F3921B" w:rsidR="006B28BE" w:rsidRPr="006B28BE" w:rsidRDefault="009C3DBD" w:rsidP="009C3DBD">
      <w:pPr>
        <w:autoSpaceDE w:val="0"/>
        <w:autoSpaceDN w:val="0"/>
        <w:adjustRightInd w:val="0"/>
        <w:spacing w:after="120"/>
        <w:ind w:left="567" w:right="902"/>
        <w:jc w:val="both"/>
        <w:rPr>
          <w:rFonts w:ascii="Palatino Linotype" w:eastAsiaTheme="minorEastAsia" w:hAnsi="Palatino Linotype" w:cs="Bookman Old Style"/>
          <w:i/>
          <w:sz w:val="22"/>
          <w:szCs w:val="22"/>
          <w:lang w:val="es-MX"/>
        </w:rPr>
      </w:pPr>
      <w:r w:rsidRPr="009C3DBD">
        <w:rPr>
          <w:rFonts w:ascii="Palatino Linotype" w:eastAsiaTheme="minorEastAsia" w:hAnsi="Palatino Linotype" w:cs="Bookman Old Style"/>
          <w:b/>
          <w:i/>
          <w:sz w:val="22"/>
          <w:szCs w:val="22"/>
          <w:lang w:val="es-MX"/>
        </w:rPr>
        <w:t>VI. La entrega de información que n</w:t>
      </w:r>
      <w:r>
        <w:rPr>
          <w:rFonts w:ascii="Palatino Linotype" w:eastAsiaTheme="minorEastAsia" w:hAnsi="Palatino Linotype" w:cs="Bookman Old Style"/>
          <w:b/>
          <w:i/>
          <w:sz w:val="22"/>
          <w:szCs w:val="22"/>
          <w:lang w:val="es-MX"/>
        </w:rPr>
        <w:t>o corresponda con lo solicitado</w:t>
      </w:r>
      <w:r w:rsidR="00C8716F" w:rsidRPr="00C8716F">
        <w:rPr>
          <w:rFonts w:ascii="Palatino Linotype" w:eastAsiaTheme="minorEastAsia" w:hAnsi="Palatino Linotype" w:cs="Bookman Old Style"/>
          <w:b/>
          <w:i/>
          <w:sz w:val="22"/>
          <w:szCs w:val="22"/>
          <w:lang w:val="es-MX"/>
        </w:rPr>
        <w:t>;</w:t>
      </w:r>
      <w:r w:rsidR="00D43F0F" w:rsidRPr="00C8716F">
        <w:rPr>
          <w:rFonts w:ascii="Palatino Linotype" w:eastAsiaTheme="minorEastAsia" w:hAnsi="Palatino Linotype" w:cs="Bookman Old Style"/>
          <w:i/>
          <w:sz w:val="22"/>
          <w:szCs w:val="22"/>
          <w:lang w:val="es-MX"/>
        </w:rPr>
        <w:t xml:space="preserve">” </w:t>
      </w:r>
      <w:r>
        <w:rPr>
          <w:rFonts w:ascii="Palatino Linotype" w:eastAsiaTheme="minorEastAsia" w:hAnsi="Palatino Linotype" w:cs="Bookman Old Style"/>
          <w:i/>
          <w:sz w:val="22"/>
          <w:szCs w:val="22"/>
          <w:lang w:val="es-MX"/>
        </w:rPr>
        <w:t xml:space="preserve">   </w:t>
      </w:r>
      <w:r w:rsidR="00D43F0F" w:rsidRPr="00C8716F">
        <w:rPr>
          <w:rFonts w:ascii="Palatino Linotype" w:eastAsiaTheme="minorEastAsia" w:hAnsi="Palatino Linotype" w:cs="Bookman Old Style"/>
          <w:i/>
          <w:sz w:val="22"/>
          <w:szCs w:val="22"/>
          <w:lang w:val="es-MX"/>
        </w:rPr>
        <w:t>(Sic)</w:t>
      </w:r>
      <w:r w:rsidR="00D91D87" w:rsidRPr="00C8716F">
        <w:rPr>
          <w:rFonts w:ascii="Palatino Linotype" w:eastAsiaTheme="minorEastAsia" w:hAnsi="Palatino Linotype" w:cs="Bookman Old Style,Bold"/>
          <w:b/>
          <w:bCs/>
          <w:i/>
          <w:sz w:val="22"/>
          <w:szCs w:val="22"/>
          <w:lang w:val="es-MX"/>
        </w:rPr>
        <w:t xml:space="preserve">              </w:t>
      </w:r>
    </w:p>
    <w:p w14:paraId="11707626" w14:textId="77777777" w:rsidR="00B315CA" w:rsidRPr="00B315CA" w:rsidRDefault="00B315CA" w:rsidP="00B315CA">
      <w:pPr>
        <w:spacing w:before="100" w:beforeAutospacing="1" w:after="100" w:afterAutospacing="1" w:line="360" w:lineRule="auto"/>
        <w:jc w:val="both"/>
        <w:rPr>
          <w:rFonts w:ascii="Palatino Linotype" w:hAnsi="Palatino Linotype" w:cs="Arial"/>
        </w:rPr>
      </w:pPr>
      <w:r w:rsidRPr="00B315CA">
        <w:rPr>
          <w:rFonts w:ascii="Palatino Linotype" w:hAnsi="Palatino Linotype" w:cs="Arial"/>
          <w:b/>
          <w:lang w:val="es-MX"/>
        </w:rPr>
        <w:t xml:space="preserve">Tercero. Materia de la revisión. </w:t>
      </w:r>
      <w:r w:rsidRPr="00B315CA">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B315CA">
        <w:rPr>
          <w:rFonts w:ascii="Palatino Linotype" w:hAnsi="Palatino Linotype" w:cs="Arial"/>
          <w:b/>
        </w:rPr>
        <w:t xml:space="preserve">verificar si la respuesta otorgada por el Sujeto Obligado es adecuada y suficiente para satisfacer el derecho de acceso a la información pública </w:t>
      </w:r>
      <w:r w:rsidRPr="00B315CA">
        <w:rPr>
          <w:rFonts w:ascii="Palatino Linotype" w:hAnsi="Palatino Linotype" w:cs="Arial"/>
        </w:rPr>
        <w:t>de la parte Recurrente, o en su defecto, en caso de ser procedente, ordenar la entrega de información oportuna.</w:t>
      </w:r>
    </w:p>
    <w:p w14:paraId="22715125" w14:textId="05105DDC" w:rsidR="00B315CA" w:rsidRDefault="00B315CA" w:rsidP="00B315CA">
      <w:pPr>
        <w:spacing w:before="240" w:after="240" w:line="360" w:lineRule="auto"/>
        <w:jc w:val="both"/>
        <w:rPr>
          <w:rFonts w:ascii="Palatino Linotype" w:hAnsi="Palatino Linotype" w:cs="Arial"/>
        </w:rPr>
      </w:pPr>
      <w:r w:rsidRPr="00B315CA">
        <w:rPr>
          <w:rFonts w:ascii="Palatino Linotype" w:hAnsi="Palatino Linotype" w:cs="Arial"/>
          <w:b/>
        </w:rPr>
        <w:t xml:space="preserve">Cuarto. Estudio del asunto. </w:t>
      </w:r>
      <w:r w:rsidRPr="00B315CA">
        <w:rPr>
          <w:rFonts w:ascii="Palatino Linotype" w:hAnsi="Palatino Linotype" w:cs="Arial"/>
        </w:rPr>
        <w:t xml:space="preserve">Previo al estudio del presente asunto, es conveniente recordar que la parte solicitante requirió al sujeto obligado en </w:t>
      </w:r>
      <w:r w:rsidR="001E112B" w:rsidRPr="001E112B">
        <w:rPr>
          <w:rFonts w:ascii="Palatino Linotype" w:hAnsi="Palatino Linotype" w:cs="Arial"/>
        </w:rPr>
        <w:t>la solicitud</w:t>
      </w:r>
      <w:r w:rsidRPr="001E112B">
        <w:rPr>
          <w:rFonts w:ascii="Palatino Linotype" w:hAnsi="Palatino Linotype" w:cs="Arial"/>
        </w:rPr>
        <w:t>,</w:t>
      </w:r>
      <w:r w:rsidRPr="00B315CA">
        <w:rPr>
          <w:rFonts w:ascii="Palatino Linotype" w:hAnsi="Palatino Linotype" w:cs="Arial"/>
        </w:rPr>
        <w:t xml:space="preserve"> le proporcionara lo siguiente:</w:t>
      </w:r>
    </w:p>
    <w:p w14:paraId="3E2D2980" w14:textId="77777777" w:rsidR="009C3DBD" w:rsidRPr="009C3DBD" w:rsidRDefault="009C3DBD" w:rsidP="00487E0D">
      <w:pPr>
        <w:pStyle w:val="Prrafodelista"/>
        <w:numPr>
          <w:ilvl w:val="0"/>
          <w:numId w:val="25"/>
        </w:numPr>
        <w:spacing w:before="240" w:after="240" w:line="360" w:lineRule="auto"/>
        <w:ind w:right="567"/>
        <w:jc w:val="both"/>
        <w:rPr>
          <w:rFonts w:ascii="Palatino Linotype" w:hAnsi="Palatino Linotype" w:cs="Arial"/>
        </w:rPr>
      </w:pPr>
      <w:r w:rsidRPr="009C3DBD">
        <w:rPr>
          <w:rFonts w:ascii="Palatino Linotype" w:hAnsi="Palatino Linotype" w:cs="Arial"/>
        </w:rPr>
        <w:t>Monto total de los ingresos provenientes del concepto de impuesto sobre anuncios publicitarios percibidos y/o recaudados por el Ayuntamiento de Malinalco durante los ejercicios fiscales de los años 2019, 2020 y lo correspondiente al año 2021.</w:t>
      </w:r>
    </w:p>
    <w:p w14:paraId="5F4413F1" w14:textId="7DDA15EF" w:rsidR="009C3DBD" w:rsidRPr="00487E0D" w:rsidRDefault="00487E0D" w:rsidP="00487E0D">
      <w:pPr>
        <w:pStyle w:val="Prrafodelista"/>
        <w:numPr>
          <w:ilvl w:val="0"/>
          <w:numId w:val="25"/>
        </w:numPr>
        <w:spacing w:before="240" w:after="240" w:line="360" w:lineRule="auto"/>
        <w:ind w:right="567"/>
        <w:jc w:val="both"/>
        <w:rPr>
          <w:rFonts w:ascii="Palatino Linotype" w:hAnsi="Palatino Linotype" w:cs="Arial"/>
        </w:rPr>
      </w:pPr>
      <w:r w:rsidRPr="00487E0D">
        <w:rPr>
          <w:rFonts w:ascii="Palatino Linotype" w:hAnsi="Palatino Linotype" w:cs="Arial"/>
        </w:rPr>
        <w:t xml:space="preserve">Adicionalmente </w:t>
      </w:r>
      <w:r w:rsidR="009C3DBD" w:rsidRPr="00487E0D">
        <w:rPr>
          <w:rFonts w:ascii="Palatino Linotype" w:hAnsi="Palatino Linotype" w:cs="Arial"/>
        </w:rPr>
        <w:t xml:space="preserve">dicha información </w:t>
      </w:r>
      <w:r w:rsidRPr="00487E0D">
        <w:rPr>
          <w:rFonts w:ascii="Palatino Linotype" w:hAnsi="Palatino Linotype" w:cs="Arial"/>
        </w:rPr>
        <w:t>debe señalar</w:t>
      </w:r>
      <w:r w:rsidR="009C3DBD" w:rsidRPr="00487E0D">
        <w:rPr>
          <w:rFonts w:ascii="Palatino Linotype" w:hAnsi="Palatino Linotype" w:cs="Arial"/>
        </w:rPr>
        <w:t xml:space="preserve"> el producto total obtenido por dicho concepto por cada mes y/o bimestre de cada año fiscal referido; el nombre de los responsables de recibirlos, administrarlos y ejercerlos; e indicarme su destino.</w:t>
      </w:r>
    </w:p>
    <w:p w14:paraId="6FBCC669" w14:textId="5DED7EDA" w:rsidR="001E112B" w:rsidRDefault="001E112B" w:rsidP="00417A15">
      <w:pPr>
        <w:spacing w:before="240" w:after="240" w:line="360" w:lineRule="auto"/>
        <w:ind w:right="49"/>
        <w:jc w:val="both"/>
        <w:rPr>
          <w:rFonts w:ascii="Palatino Linotype" w:hAnsi="Palatino Linotype" w:cs="Arial"/>
          <w:bCs/>
          <w:szCs w:val="28"/>
        </w:rPr>
      </w:pPr>
      <w:r>
        <w:rPr>
          <w:rFonts w:ascii="Palatino Linotype" w:hAnsi="Palatino Linotype" w:cs="Arial"/>
          <w:bCs/>
          <w:noProof/>
          <w:szCs w:val="28"/>
          <w:lang w:val="es-MX" w:eastAsia="es-MX"/>
        </w:rPr>
        <w:drawing>
          <wp:anchor distT="0" distB="0" distL="114300" distR="114300" simplePos="0" relativeHeight="251674624" behindDoc="0" locked="0" layoutInCell="1" allowOverlap="1" wp14:anchorId="1A73727F" wp14:editId="5C84575C">
            <wp:simplePos x="0" y="0"/>
            <wp:positionH relativeFrom="column">
              <wp:posOffset>-546735</wp:posOffset>
            </wp:positionH>
            <wp:positionV relativeFrom="paragraph">
              <wp:posOffset>1381760</wp:posOffset>
            </wp:positionV>
            <wp:extent cx="6403658" cy="79057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3658"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Cs/>
          <w:szCs w:val="28"/>
        </w:rPr>
        <w:t xml:space="preserve">Del análisis a las constancias que obran en el expediente electrónico del medio de impugnación que nos ocupa, se advierte que formalmente no hubo un requerimiento registrado en el Sistema de Acceso a la Información Mexiquense (SAIMEX), tal como se ilustra a continuación: </w:t>
      </w:r>
    </w:p>
    <w:p w14:paraId="270ED0A0" w14:textId="4CC367B3" w:rsidR="001E112B" w:rsidRDefault="001E112B" w:rsidP="00417A15">
      <w:pPr>
        <w:spacing w:before="240" w:after="240" w:line="360" w:lineRule="auto"/>
        <w:ind w:right="49"/>
        <w:jc w:val="both"/>
        <w:rPr>
          <w:rFonts w:ascii="Palatino Linotype" w:hAnsi="Palatino Linotype" w:cs="Arial"/>
          <w:bCs/>
          <w:szCs w:val="28"/>
        </w:rPr>
      </w:pPr>
    </w:p>
    <w:p w14:paraId="129067ED" w14:textId="241C16EF" w:rsidR="0012698C" w:rsidRDefault="00B315CA" w:rsidP="00417A15">
      <w:pPr>
        <w:spacing w:before="240" w:after="240" w:line="360" w:lineRule="auto"/>
        <w:ind w:right="49"/>
        <w:jc w:val="both"/>
        <w:rPr>
          <w:rFonts w:ascii="Palatino Linotype" w:hAnsi="Palatino Linotype" w:cs="Arial"/>
          <w:bCs/>
          <w:szCs w:val="28"/>
        </w:rPr>
      </w:pPr>
      <w:r w:rsidRPr="00DB06E6">
        <w:rPr>
          <w:rFonts w:ascii="Palatino Linotype" w:hAnsi="Palatino Linotype" w:cs="Arial"/>
          <w:bCs/>
          <w:szCs w:val="28"/>
        </w:rPr>
        <w:t>En respuesta a</w:t>
      </w:r>
      <w:r w:rsidR="009953B0">
        <w:rPr>
          <w:rFonts w:ascii="Palatino Linotype" w:hAnsi="Palatino Linotype" w:cs="Arial"/>
          <w:bCs/>
          <w:szCs w:val="28"/>
        </w:rPr>
        <w:t xml:space="preserve"> la solicitud de información, el</w:t>
      </w:r>
      <w:r w:rsidRPr="00DB06E6">
        <w:rPr>
          <w:rFonts w:ascii="Palatino Linotype" w:hAnsi="Palatino Linotype" w:cs="Arial"/>
          <w:bCs/>
          <w:szCs w:val="28"/>
        </w:rPr>
        <w:t xml:space="preserve"> Titular de la Uni</w:t>
      </w:r>
      <w:r w:rsidR="00417A15">
        <w:rPr>
          <w:rFonts w:ascii="Palatino Linotype" w:hAnsi="Palatino Linotype" w:cs="Arial"/>
          <w:bCs/>
          <w:szCs w:val="28"/>
        </w:rPr>
        <w:t xml:space="preserve">dad de Transparencia </w:t>
      </w:r>
      <w:r w:rsidR="00545A18">
        <w:rPr>
          <w:rFonts w:ascii="Palatino Linotype" w:hAnsi="Palatino Linotype" w:cs="Arial"/>
          <w:bCs/>
          <w:szCs w:val="28"/>
        </w:rPr>
        <w:t xml:space="preserve">por conducto </w:t>
      </w:r>
      <w:r w:rsidR="008D4F2A">
        <w:rPr>
          <w:rFonts w:ascii="Palatino Linotype" w:hAnsi="Palatino Linotype" w:cs="Arial"/>
          <w:bCs/>
          <w:szCs w:val="28"/>
        </w:rPr>
        <w:t xml:space="preserve">del Encargado de la Dirección de Desarrollo Económico y Jefatura de Gobernación y Normatividad del Ayuntamiento </w:t>
      </w:r>
      <w:r w:rsidR="00C8716F">
        <w:rPr>
          <w:rFonts w:ascii="Palatino Linotype" w:hAnsi="Palatino Linotype" w:cs="Arial"/>
          <w:bCs/>
          <w:szCs w:val="28"/>
        </w:rPr>
        <w:t>manifestó</w:t>
      </w:r>
      <w:r w:rsidR="003F65D9">
        <w:rPr>
          <w:rFonts w:ascii="Palatino Linotype" w:hAnsi="Palatino Linotype" w:cs="Arial"/>
          <w:bCs/>
          <w:szCs w:val="28"/>
        </w:rPr>
        <w:t xml:space="preserve"> a la parte </w:t>
      </w:r>
      <w:r w:rsidR="008D4F2A">
        <w:rPr>
          <w:rFonts w:ascii="Palatino Linotype" w:hAnsi="Palatino Linotype" w:cs="Arial"/>
          <w:bCs/>
          <w:szCs w:val="28"/>
        </w:rPr>
        <w:t xml:space="preserve">solicitante </w:t>
      </w:r>
      <w:r w:rsidR="003F65D9">
        <w:rPr>
          <w:rFonts w:ascii="Palatino Linotype" w:hAnsi="Palatino Linotype" w:cs="Arial"/>
          <w:bCs/>
          <w:szCs w:val="28"/>
        </w:rPr>
        <w:t xml:space="preserve">que </w:t>
      </w:r>
      <w:r w:rsidR="008D4F2A">
        <w:rPr>
          <w:rFonts w:ascii="Palatino Linotype" w:hAnsi="Palatino Linotype" w:cs="Arial"/>
          <w:bCs/>
          <w:szCs w:val="28"/>
        </w:rPr>
        <w:t xml:space="preserve">por cuanto hace a los años 2019 y 2020, en el año 2020 se realizó un cobro por el concepto de lona publicitaria de un Restaurante Bar y Terraza por el monto de $1,836.00 (un mil ochocientos treinta y seis pesos 00/100 M.N)  </w:t>
      </w:r>
    </w:p>
    <w:p w14:paraId="16185AF3" w14:textId="70183FA0" w:rsidR="00C26679" w:rsidRPr="008D4F2A" w:rsidRDefault="001E112B" w:rsidP="00417A15">
      <w:pPr>
        <w:spacing w:before="240" w:after="240" w:line="360" w:lineRule="auto"/>
        <w:ind w:right="49"/>
        <w:jc w:val="both"/>
        <w:rPr>
          <w:rFonts w:ascii="Palatino Linotype" w:hAnsi="Palatino Linotype" w:cs="Arial"/>
          <w:bCs/>
          <w:szCs w:val="28"/>
        </w:rPr>
      </w:pPr>
      <w:r>
        <w:rPr>
          <w:rFonts w:ascii="Palatino Linotype" w:hAnsi="Palatino Linotype" w:cs="Arial"/>
          <w:bCs/>
          <w:szCs w:val="28"/>
        </w:rPr>
        <w:t xml:space="preserve">En este tenor de ideas, debe apuntarse que el Sujeto Obligado es omiso en pronunciarse respecto del año 2021, así como del resto de puntos que conforman la solicitud del ahora recurrente, por lo </w:t>
      </w:r>
      <w:r w:rsidR="0055541C">
        <w:rPr>
          <w:rFonts w:ascii="Palatino Linotype" w:hAnsi="Palatino Linotype" w:cs="Arial"/>
          <w:bCs/>
          <w:szCs w:val="28"/>
        </w:rPr>
        <w:t>tanto, se estima que no se colman los requerimientos vertidos en el presente ocurso.</w:t>
      </w:r>
    </w:p>
    <w:p w14:paraId="081845DF" w14:textId="48C7AB8C" w:rsidR="00B81C55" w:rsidRPr="0070082C" w:rsidRDefault="00B81C55" w:rsidP="00FD34DD">
      <w:pPr>
        <w:spacing w:after="240" w:line="360" w:lineRule="auto"/>
        <w:jc w:val="both"/>
        <w:rPr>
          <w:rFonts w:ascii="Palatino Linotype" w:hAnsi="Palatino Linotype" w:cs="Arial"/>
        </w:rPr>
      </w:pPr>
      <w:r>
        <w:rPr>
          <w:rFonts w:ascii="Palatino Linotype" w:hAnsi="Palatino Linotype" w:cs="Arial"/>
        </w:rPr>
        <w:t xml:space="preserve">Bajo dichos argumentos, nace el motivo de inconformidad del particular, </w:t>
      </w:r>
      <w:r w:rsidR="007441B9">
        <w:rPr>
          <w:rFonts w:ascii="Palatino Linotype" w:hAnsi="Palatino Linotype" w:cs="Arial"/>
        </w:rPr>
        <w:t xml:space="preserve">en el sentido de que </w:t>
      </w:r>
      <w:r w:rsidR="0042744F">
        <w:rPr>
          <w:rFonts w:ascii="Palatino Linotype" w:hAnsi="Palatino Linotype" w:cs="Arial"/>
        </w:rPr>
        <w:t xml:space="preserve">el Sujeto Obligado entregó </w:t>
      </w:r>
      <w:r w:rsidR="008D4F2A">
        <w:rPr>
          <w:rFonts w:ascii="Palatino Linotype" w:hAnsi="Palatino Linotype" w:cs="Arial"/>
        </w:rPr>
        <w:t>la información incomplet</w:t>
      </w:r>
      <w:r w:rsidR="00573159">
        <w:rPr>
          <w:rFonts w:ascii="Palatino Linotype" w:hAnsi="Palatino Linotype" w:cs="Arial"/>
        </w:rPr>
        <w:t>a</w:t>
      </w:r>
      <w:r w:rsidR="008D4F2A">
        <w:rPr>
          <w:rFonts w:ascii="Palatino Linotype" w:hAnsi="Palatino Linotype" w:cs="Arial"/>
        </w:rPr>
        <w:t xml:space="preserve"> y es incongruente con lo solicitado</w:t>
      </w:r>
      <w:r w:rsidR="007441B9">
        <w:rPr>
          <w:rFonts w:ascii="Palatino Linotype" w:hAnsi="Palatino Linotype" w:cs="Arial"/>
        </w:rPr>
        <w:t>.</w:t>
      </w:r>
    </w:p>
    <w:p w14:paraId="1D1A912F" w14:textId="052CE3E8" w:rsidR="007363C3" w:rsidRDefault="0022035A" w:rsidP="007363C3">
      <w:pPr>
        <w:spacing w:after="240" w:line="360" w:lineRule="auto"/>
        <w:jc w:val="both"/>
        <w:rPr>
          <w:rFonts w:ascii="Palatino Linotype" w:hAnsi="Palatino Linotype" w:cs="Arial"/>
        </w:rPr>
      </w:pPr>
      <w:r>
        <w:rPr>
          <w:rFonts w:ascii="Palatino Linotype" w:hAnsi="Palatino Linotype" w:cs="Arial"/>
        </w:rPr>
        <w:t>Así las cosas, derivado de</w:t>
      </w:r>
      <w:r w:rsidR="00BB13A5" w:rsidRPr="00BB13A5">
        <w:rPr>
          <w:rFonts w:ascii="Palatino Linotype" w:hAnsi="Palatino Linotype" w:cs="Arial"/>
        </w:rPr>
        <w:t xml:space="preserve"> la interposición del Recurso</w:t>
      </w:r>
      <w:r w:rsidR="003F65D9">
        <w:rPr>
          <w:rFonts w:ascii="Palatino Linotype" w:hAnsi="Palatino Linotype" w:cs="Arial"/>
        </w:rPr>
        <w:t xml:space="preserve"> de Revisión, en </w:t>
      </w:r>
      <w:r w:rsidR="0012698C">
        <w:rPr>
          <w:rFonts w:ascii="Palatino Linotype" w:hAnsi="Palatino Linotype" w:cs="Arial"/>
        </w:rPr>
        <w:t xml:space="preserve">las constancias que obran en el expediente electrónico se tiene que </w:t>
      </w:r>
      <w:r w:rsidR="009953B0">
        <w:rPr>
          <w:rFonts w:ascii="Palatino Linotype" w:hAnsi="Palatino Linotype" w:cs="Arial"/>
        </w:rPr>
        <w:t xml:space="preserve">el Sujeto Obligado </w:t>
      </w:r>
      <w:r w:rsidR="008D4F2A">
        <w:rPr>
          <w:rFonts w:ascii="Palatino Linotype" w:hAnsi="Palatino Linotype" w:cs="Arial"/>
        </w:rPr>
        <w:t xml:space="preserve">no </w:t>
      </w:r>
      <w:r w:rsidR="009953B0">
        <w:rPr>
          <w:rFonts w:ascii="Palatino Linotype" w:hAnsi="Palatino Linotype" w:cs="Arial"/>
        </w:rPr>
        <w:t>remitió su informe j</w:t>
      </w:r>
      <w:r w:rsidR="008D4F2A">
        <w:rPr>
          <w:rFonts w:ascii="Palatino Linotype" w:hAnsi="Palatino Linotype" w:cs="Arial"/>
        </w:rPr>
        <w:t xml:space="preserve">ustificado, asimismo </w:t>
      </w:r>
      <w:r w:rsidR="009953B0">
        <w:rPr>
          <w:rFonts w:ascii="Palatino Linotype" w:hAnsi="Palatino Linotype" w:cs="Arial"/>
        </w:rPr>
        <w:t>por cuanto hace al Recurrente, se advierte que fue omiso en presentar manifestaciones</w:t>
      </w:r>
      <w:r w:rsidR="003F65D9">
        <w:rPr>
          <w:rFonts w:ascii="Palatino Linotype" w:hAnsi="Palatino Linotype" w:cs="Arial"/>
        </w:rPr>
        <w:t xml:space="preserve">, </w:t>
      </w:r>
      <w:r w:rsidR="0012698C">
        <w:rPr>
          <w:rFonts w:ascii="Palatino Linotype" w:hAnsi="Palatino Linotype" w:cs="Arial"/>
        </w:rPr>
        <w:t>alegatos o</w:t>
      </w:r>
      <w:r w:rsidR="009953B0">
        <w:rPr>
          <w:rFonts w:ascii="Palatino Linotype" w:hAnsi="Palatino Linotype" w:cs="Arial"/>
        </w:rPr>
        <w:t xml:space="preserve"> cualquier tipo de argumento</w:t>
      </w:r>
      <w:r>
        <w:rPr>
          <w:rFonts w:ascii="Palatino Linotype" w:hAnsi="Palatino Linotype" w:cs="Arial"/>
        </w:rPr>
        <w:t>s que a su derecho conviniera.</w:t>
      </w:r>
      <w:r w:rsidR="00987BF6" w:rsidRPr="00987BF6">
        <w:rPr>
          <w:rFonts w:ascii="Palatino Linotype" w:hAnsi="Palatino Linotype" w:cs="Arial"/>
        </w:rPr>
        <w:t xml:space="preserve"> </w:t>
      </w:r>
    </w:p>
    <w:p w14:paraId="2644E63D" w14:textId="77777777" w:rsidR="007363C3" w:rsidRPr="004975CB" w:rsidRDefault="009450A8" w:rsidP="007363C3">
      <w:pPr>
        <w:spacing w:line="360" w:lineRule="auto"/>
        <w:jc w:val="both"/>
        <w:rPr>
          <w:rFonts w:ascii="Palatino Linotype" w:hAnsi="Palatino Linotype" w:cs="Arial"/>
        </w:rPr>
      </w:pPr>
      <w:r w:rsidRPr="00F278B6">
        <w:rPr>
          <w:rFonts w:ascii="Palatino Linotype" w:hAnsi="Palatino Linotype" w:cs="Arial"/>
          <w:bCs/>
          <w:szCs w:val="22"/>
        </w:rPr>
        <w:t xml:space="preserve">En esta tesitura, </w:t>
      </w:r>
      <w:r w:rsidR="007363C3">
        <w:rPr>
          <w:rFonts w:ascii="Palatino Linotype" w:hAnsi="Palatino Linotype" w:cs="Arial"/>
        </w:rPr>
        <w:t xml:space="preserve">debe destacarse que </w:t>
      </w:r>
      <w:r w:rsidR="007363C3" w:rsidRPr="004975CB">
        <w:rPr>
          <w:rFonts w:ascii="Palatino Linotype" w:hAnsi="Palatino Linotype" w:cs="Arial"/>
        </w:rPr>
        <w:t xml:space="preserve">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4181E2" w14:textId="77777777" w:rsidR="007363C3" w:rsidRPr="004975CB" w:rsidRDefault="007363C3" w:rsidP="007363C3">
      <w:pPr>
        <w:ind w:left="851" w:right="899"/>
        <w:jc w:val="both"/>
        <w:rPr>
          <w:rFonts w:ascii="Palatino Linotype" w:hAnsi="Palatino Linotype" w:cs="Arial"/>
          <w:i/>
          <w:sz w:val="22"/>
          <w:szCs w:val="22"/>
        </w:rPr>
      </w:pPr>
    </w:p>
    <w:p w14:paraId="38209F22" w14:textId="77777777" w:rsidR="007363C3" w:rsidRPr="004975CB" w:rsidRDefault="007363C3" w:rsidP="007363C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5685A1A2" w14:textId="77777777" w:rsidR="007363C3" w:rsidRPr="004975CB" w:rsidRDefault="007363C3" w:rsidP="007363C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5F96AC3A" w14:textId="77777777" w:rsidR="007363C3" w:rsidRPr="009E12B6" w:rsidRDefault="007363C3" w:rsidP="007363C3">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14:paraId="325A07E2" w14:textId="77777777" w:rsidR="007363C3" w:rsidRPr="009E12B6" w:rsidRDefault="007363C3" w:rsidP="007363C3">
      <w:pPr>
        <w:ind w:left="851" w:right="899"/>
        <w:jc w:val="both"/>
        <w:rPr>
          <w:rFonts w:ascii="Palatino Linotype" w:hAnsi="Palatino Linotype" w:cs="Arial"/>
          <w:sz w:val="22"/>
          <w:szCs w:val="22"/>
        </w:rPr>
      </w:pPr>
    </w:p>
    <w:p w14:paraId="42ED48A3" w14:textId="77777777" w:rsidR="007363C3" w:rsidRPr="009E12B6" w:rsidRDefault="007363C3" w:rsidP="007363C3">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24085F65" w14:textId="77777777" w:rsidR="007363C3" w:rsidRPr="009E12B6" w:rsidRDefault="007363C3" w:rsidP="007363C3">
      <w:pPr>
        <w:ind w:right="899"/>
        <w:jc w:val="both"/>
        <w:rPr>
          <w:rFonts w:ascii="Palatino Linotype" w:hAnsi="Palatino Linotype" w:cs="Arial"/>
        </w:rPr>
      </w:pPr>
    </w:p>
    <w:p w14:paraId="704078C9" w14:textId="77777777" w:rsidR="007363C3" w:rsidRPr="004B675A" w:rsidRDefault="007363C3" w:rsidP="007363C3">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14:paraId="7466A1B7" w14:textId="77777777" w:rsidR="007363C3" w:rsidRPr="009E12B6" w:rsidRDefault="007363C3" w:rsidP="007363C3">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056DC7F" w14:textId="77777777" w:rsidR="007363C3" w:rsidRPr="009E12B6" w:rsidRDefault="007363C3" w:rsidP="007363C3">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14:paraId="3F55C715" w14:textId="77777777" w:rsidR="007363C3" w:rsidRPr="00A32E26" w:rsidRDefault="007363C3" w:rsidP="007363C3">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58C34D64" w14:textId="77777777" w:rsidR="007363C3" w:rsidRPr="00A32E26" w:rsidRDefault="007363C3" w:rsidP="007363C3">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577CCA39" w14:textId="77777777" w:rsidR="007363C3" w:rsidRPr="00A32E26" w:rsidRDefault="007363C3" w:rsidP="007363C3">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7544C51A" w14:textId="1F9DA1E1" w:rsidR="00E543C8" w:rsidRPr="00614945" w:rsidRDefault="009450A8" w:rsidP="003F65D9">
      <w:pPr>
        <w:spacing w:before="240" w:after="240" w:line="360" w:lineRule="auto"/>
        <w:jc w:val="both"/>
        <w:rPr>
          <w:rFonts w:ascii="Palatino Linotype" w:hAnsi="Palatino Linotype" w:cs="Arial"/>
          <w:bCs/>
        </w:rPr>
      </w:pPr>
      <w:r w:rsidRPr="009450A8">
        <w:rPr>
          <w:rFonts w:ascii="Palatino Linotype" w:hAnsi="Palatino Linotype" w:cs="Arial"/>
          <w:bCs/>
        </w:rPr>
        <w:t xml:space="preserve">Ahora bien, a efecto de garantizar el efectivo ejercicio del derecho de acceso a la información pública que asiste al particular, resulta conveniente entrar al estudio de las siguientes consideraciones de hecho y derecho: </w:t>
      </w:r>
    </w:p>
    <w:p w14:paraId="2B03AC23" w14:textId="2F2D4CC1" w:rsidR="005F49B8" w:rsidRDefault="003E24A8" w:rsidP="008D4F2A">
      <w:pPr>
        <w:spacing w:line="360" w:lineRule="auto"/>
        <w:ind w:right="49"/>
        <w:jc w:val="both"/>
        <w:rPr>
          <w:rFonts w:ascii="Palatino Linotype" w:hAnsi="Palatino Linotype" w:cs="Arial"/>
        </w:rPr>
      </w:pPr>
      <w:r>
        <w:rPr>
          <w:rFonts w:ascii="Palatino Linotype" w:hAnsi="Palatino Linotype" w:cs="Arial"/>
        </w:rPr>
        <w:t xml:space="preserve">En primera instancia, se debe apuntar que </w:t>
      </w:r>
      <w:r w:rsidR="005F49B8">
        <w:rPr>
          <w:rFonts w:ascii="Palatino Linotype" w:hAnsi="Palatino Linotype" w:cs="Arial"/>
        </w:rPr>
        <w:t xml:space="preserve">la Ley Orgánica Municipal faculta en sus artículos 93, 94 y 95 a la Tesorería Municipal para la recaudación de los ingresos así como de las erogaciones realizadas por el propio Ayuntamiento, resulta pertinente traer a colación lo dispuesto por los citados dispositivos legales: </w:t>
      </w:r>
    </w:p>
    <w:p w14:paraId="520509DA" w14:textId="77777777" w:rsidR="005F49B8" w:rsidRDefault="005F49B8" w:rsidP="008D4F2A">
      <w:pPr>
        <w:spacing w:line="360" w:lineRule="auto"/>
        <w:ind w:right="49"/>
        <w:jc w:val="both"/>
        <w:rPr>
          <w:rFonts w:ascii="Palatino Linotype" w:hAnsi="Palatino Linotype" w:cs="Arial"/>
        </w:rPr>
      </w:pPr>
    </w:p>
    <w:p w14:paraId="71ABFD32" w14:textId="40189A6A" w:rsidR="005F49B8" w:rsidRPr="005D1620" w:rsidRDefault="005F49B8" w:rsidP="005F49B8">
      <w:pPr>
        <w:ind w:left="567" w:right="567"/>
        <w:jc w:val="both"/>
        <w:rPr>
          <w:rFonts w:ascii="Palatino Linotype" w:hAnsi="Palatino Linotype" w:cs="Arial"/>
          <w:b/>
          <w:i/>
          <w:sz w:val="22"/>
          <w:u w:val="single"/>
        </w:rPr>
      </w:pPr>
      <w:r>
        <w:rPr>
          <w:rFonts w:ascii="Palatino Linotype" w:hAnsi="Palatino Linotype" w:cs="Arial"/>
          <w:b/>
          <w:i/>
          <w:sz w:val="22"/>
        </w:rPr>
        <w:t>“</w:t>
      </w:r>
      <w:r w:rsidRPr="005F49B8">
        <w:rPr>
          <w:rFonts w:ascii="Palatino Linotype" w:hAnsi="Palatino Linotype" w:cs="Arial"/>
          <w:b/>
          <w:i/>
          <w:sz w:val="22"/>
        </w:rPr>
        <w:t>Artículo 93.-</w:t>
      </w:r>
      <w:r w:rsidRPr="005F49B8">
        <w:rPr>
          <w:rFonts w:ascii="Palatino Linotype" w:hAnsi="Palatino Linotype" w:cs="Arial"/>
          <w:i/>
          <w:sz w:val="22"/>
        </w:rPr>
        <w:t xml:space="preserve"> </w:t>
      </w:r>
      <w:r w:rsidRPr="005D1620">
        <w:rPr>
          <w:rFonts w:ascii="Palatino Linotype" w:hAnsi="Palatino Linotype" w:cs="Arial"/>
          <w:b/>
          <w:i/>
          <w:sz w:val="22"/>
          <w:u w:val="single"/>
        </w:rPr>
        <w:t>La tesorería municipal es el órgano encargado de la recaudación de los ingresos municipales y responsable de realizar las erogaciones que haga el ayuntamiento.</w:t>
      </w:r>
    </w:p>
    <w:p w14:paraId="6E1D50E3" w14:textId="77777777" w:rsidR="005F49B8" w:rsidRPr="005F49B8" w:rsidRDefault="005F49B8" w:rsidP="005F49B8">
      <w:pPr>
        <w:ind w:left="567" w:right="567"/>
        <w:jc w:val="both"/>
        <w:rPr>
          <w:rFonts w:ascii="Palatino Linotype" w:hAnsi="Palatino Linotype" w:cs="Arial"/>
          <w:i/>
          <w:sz w:val="22"/>
        </w:rPr>
      </w:pPr>
    </w:p>
    <w:p w14:paraId="75B4F9B1" w14:textId="77777777" w:rsidR="005F49B8" w:rsidRPr="005F49B8" w:rsidRDefault="005F49B8" w:rsidP="005F49B8">
      <w:pPr>
        <w:ind w:left="567" w:right="567"/>
        <w:jc w:val="both"/>
        <w:rPr>
          <w:rFonts w:ascii="Palatino Linotype" w:hAnsi="Palatino Linotype" w:cs="Arial"/>
          <w:i/>
          <w:sz w:val="22"/>
        </w:rPr>
      </w:pPr>
      <w:r w:rsidRPr="005F49B8">
        <w:rPr>
          <w:rFonts w:ascii="Palatino Linotype" w:hAnsi="Palatino Linotype" w:cs="Arial"/>
          <w:b/>
          <w:i/>
          <w:sz w:val="22"/>
        </w:rPr>
        <w:t>Artículo 94.-</w:t>
      </w:r>
      <w:r w:rsidRPr="005F49B8">
        <w:rPr>
          <w:rFonts w:ascii="Palatino Linotype" w:hAnsi="Palatino Linotype" w:cs="Arial"/>
          <w:i/>
          <w:sz w:val="22"/>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3ADBE46D" w14:textId="77777777" w:rsidR="005F49B8" w:rsidRPr="005F49B8" w:rsidRDefault="005F49B8" w:rsidP="005F49B8">
      <w:pPr>
        <w:spacing w:line="360" w:lineRule="auto"/>
        <w:ind w:left="567" w:right="567"/>
        <w:jc w:val="both"/>
        <w:rPr>
          <w:rFonts w:ascii="Palatino Linotype" w:hAnsi="Palatino Linotype" w:cs="Arial"/>
        </w:rPr>
      </w:pPr>
    </w:p>
    <w:p w14:paraId="20D6FD72" w14:textId="77777777" w:rsidR="005F49B8" w:rsidRPr="005D1620" w:rsidRDefault="005F49B8" w:rsidP="005D1620">
      <w:pPr>
        <w:ind w:left="567" w:right="567"/>
        <w:jc w:val="both"/>
        <w:rPr>
          <w:rFonts w:ascii="Palatino Linotype" w:hAnsi="Palatino Linotype" w:cs="Arial"/>
          <w:i/>
          <w:sz w:val="22"/>
        </w:rPr>
      </w:pPr>
      <w:r w:rsidRPr="005D1620">
        <w:rPr>
          <w:rFonts w:ascii="Palatino Linotype" w:hAnsi="Palatino Linotype" w:cs="Arial"/>
          <w:b/>
          <w:i/>
          <w:sz w:val="22"/>
        </w:rPr>
        <w:t>Artículo 95.-</w:t>
      </w:r>
      <w:r w:rsidRPr="005D1620">
        <w:rPr>
          <w:rFonts w:ascii="Palatino Linotype" w:hAnsi="Palatino Linotype" w:cs="Arial"/>
          <w:i/>
          <w:sz w:val="22"/>
        </w:rPr>
        <w:t xml:space="preserve"> </w:t>
      </w:r>
      <w:r w:rsidRPr="005D1620">
        <w:rPr>
          <w:rFonts w:ascii="Palatino Linotype" w:hAnsi="Palatino Linotype" w:cs="Arial"/>
          <w:b/>
          <w:i/>
          <w:sz w:val="22"/>
        </w:rPr>
        <w:t>Son atribuciones del tesorero municipal:</w:t>
      </w:r>
    </w:p>
    <w:p w14:paraId="72C5BBB4" w14:textId="77777777" w:rsidR="005F49B8" w:rsidRPr="005D1620" w:rsidRDefault="005F49B8" w:rsidP="005D1620">
      <w:pPr>
        <w:ind w:left="567" w:right="567"/>
        <w:jc w:val="both"/>
        <w:rPr>
          <w:rFonts w:ascii="Palatino Linotype" w:hAnsi="Palatino Linotype" w:cs="Arial"/>
          <w:i/>
          <w:sz w:val="22"/>
        </w:rPr>
      </w:pPr>
    </w:p>
    <w:p w14:paraId="26BED88F" w14:textId="77777777" w:rsidR="005F49B8" w:rsidRPr="005D1620" w:rsidRDefault="005F49B8" w:rsidP="005D1620">
      <w:pPr>
        <w:ind w:left="567" w:right="567"/>
        <w:jc w:val="both"/>
        <w:rPr>
          <w:rFonts w:ascii="Palatino Linotype" w:hAnsi="Palatino Linotype" w:cs="Arial"/>
          <w:b/>
          <w:i/>
          <w:sz w:val="22"/>
          <w:u w:val="single"/>
        </w:rPr>
      </w:pPr>
      <w:r w:rsidRPr="005D1620">
        <w:rPr>
          <w:rFonts w:ascii="Palatino Linotype" w:hAnsi="Palatino Linotype" w:cs="Arial"/>
          <w:b/>
          <w:i/>
          <w:sz w:val="22"/>
          <w:u w:val="single"/>
        </w:rPr>
        <w:t>I. Administrar la hacienda pública municipal, de conformidad con las disposiciones legales aplicables;</w:t>
      </w:r>
    </w:p>
    <w:p w14:paraId="0286BCA5" w14:textId="77777777" w:rsidR="005F49B8" w:rsidRPr="005D1620" w:rsidRDefault="005F49B8" w:rsidP="005D1620">
      <w:pPr>
        <w:ind w:right="51"/>
        <w:jc w:val="both"/>
        <w:rPr>
          <w:rFonts w:ascii="Palatino Linotype" w:hAnsi="Palatino Linotype" w:cs="Arial"/>
          <w:i/>
          <w:sz w:val="22"/>
        </w:rPr>
      </w:pPr>
    </w:p>
    <w:p w14:paraId="3F61E512" w14:textId="1A05FEB5" w:rsidR="005F49B8" w:rsidRPr="005D1620" w:rsidRDefault="005F49B8" w:rsidP="005D1620">
      <w:pPr>
        <w:ind w:left="567" w:right="425"/>
        <w:jc w:val="both"/>
        <w:rPr>
          <w:rFonts w:ascii="Palatino Linotype" w:hAnsi="Palatino Linotype" w:cs="Arial"/>
          <w:b/>
          <w:i/>
          <w:sz w:val="22"/>
          <w:u w:val="single"/>
        </w:rPr>
      </w:pPr>
      <w:r w:rsidRPr="005D1620">
        <w:rPr>
          <w:rFonts w:ascii="Palatino Linotype" w:hAnsi="Palatino Linotype" w:cs="Arial"/>
          <w:b/>
          <w:i/>
          <w:sz w:val="22"/>
          <w:u w:val="single"/>
        </w:rPr>
        <w:t>II. Determinar, liquidar, recaudar, fiscalizar y administrar las contribuciones en los términos de los ordenamientos jurídicos aplicables y, en su caso, aplicar el procedimiento administrativo de ejecución en términos de las disposiciones aplicables;</w:t>
      </w:r>
    </w:p>
    <w:p w14:paraId="22CFEF67" w14:textId="730921FE" w:rsidR="005F49B8" w:rsidRPr="005D1620" w:rsidRDefault="005F49B8" w:rsidP="005D1620">
      <w:pPr>
        <w:ind w:left="567" w:right="425"/>
        <w:jc w:val="both"/>
        <w:rPr>
          <w:rFonts w:ascii="Palatino Linotype" w:hAnsi="Palatino Linotype" w:cs="Arial"/>
          <w:i/>
          <w:sz w:val="22"/>
        </w:rPr>
      </w:pPr>
      <w:r w:rsidRPr="005D1620">
        <w:rPr>
          <w:rFonts w:ascii="Palatino Linotype" w:hAnsi="Palatino Linotype" w:cs="Arial"/>
          <w:i/>
          <w:sz w:val="22"/>
        </w:rPr>
        <w:t>III. Imponer las sanciones administrativas que procedan por infracciones a las disposiciones fiscales;</w:t>
      </w:r>
    </w:p>
    <w:p w14:paraId="4C1A9900" w14:textId="406A0EFA" w:rsidR="005F49B8" w:rsidRPr="005D1620" w:rsidRDefault="005F49B8" w:rsidP="005D1620">
      <w:pPr>
        <w:ind w:left="567" w:right="425"/>
        <w:jc w:val="both"/>
        <w:rPr>
          <w:rFonts w:ascii="Palatino Linotype" w:hAnsi="Palatino Linotype" w:cs="Arial"/>
          <w:b/>
          <w:i/>
          <w:sz w:val="22"/>
          <w:u w:val="single"/>
        </w:rPr>
      </w:pPr>
      <w:r w:rsidRPr="005D1620">
        <w:rPr>
          <w:rFonts w:ascii="Palatino Linotype" w:hAnsi="Palatino Linotype" w:cs="Arial"/>
          <w:b/>
          <w:i/>
          <w:sz w:val="22"/>
          <w:u w:val="single"/>
        </w:rPr>
        <w:t>IV. Llevar los registros contables, financieros y administrativos de los ingresos, egresos, e inventarios;</w:t>
      </w:r>
    </w:p>
    <w:p w14:paraId="61B1421A" w14:textId="3FCD507B" w:rsidR="005F49B8" w:rsidRPr="005D1620" w:rsidRDefault="005F49B8" w:rsidP="005D1620">
      <w:pPr>
        <w:ind w:left="567" w:right="425"/>
        <w:jc w:val="both"/>
        <w:rPr>
          <w:rFonts w:ascii="Palatino Linotype" w:hAnsi="Palatino Linotype" w:cs="Arial"/>
          <w:i/>
          <w:sz w:val="22"/>
        </w:rPr>
      </w:pPr>
      <w:r w:rsidRPr="005D1620">
        <w:rPr>
          <w:rFonts w:ascii="Palatino Linotype" w:hAnsi="Palatino Linotype" w:cs="Arial"/>
          <w:i/>
          <w:sz w:val="22"/>
        </w:rPr>
        <w:t>V. Proporcionar oportunamente al ayuntamiento todos los datos o informes que sean necesarios para la formulación del Presupuesto de Egresos Municipales, vigilando que se ajuste a las disposiciones de esta Ley y otros ordenamientos aplicables;</w:t>
      </w:r>
    </w:p>
    <w:p w14:paraId="41BABA26" w14:textId="42955959" w:rsidR="005F49B8" w:rsidRPr="005D1620" w:rsidRDefault="005F49B8" w:rsidP="005D1620">
      <w:pPr>
        <w:ind w:left="567" w:right="425"/>
        <w:jc w:val="both"/>
        <w:rPr>
          <w:rFonts w:ascii="Palatino Linotype" w:hAnsi="Palatino Linotype" w:cs="Arial"/>
          <w:i/>
          <w:sz w:val="22"/>
        </w:rPr>
      </w:pPr>
      <w:r w:rsidRPr="005D1620">
        <w:rPr>
          <w:rFonts w:ascii="Palatino Linotype" w:hAnsi="Palatino Linotype" w:cs="Arial"/>
          <w:i/>
          <w:sz w:val="22"/>
        </w:rPr>
        <w:t>VI. Presentar anualmente al ayuntamiento un informe de la situación contable financiera de la Tesorería Municipal;</w:t>
      </w:r>
    </w:p>
    <w:p w14:paraId="7015C1BB" w14:textId="7C1A3107" w:rsidR="005F49B8" w:rsidRPr="005D1620" w:rsidRDefault="005F49B8" w:rsidP="005D1620">
      <w:pPr>
        <w:ind w:left="567" w:right="425"/>
        <w:jc w:val="both"/>
        <w:rPr>
          <w:rFonts w:ascii="Palatino Linotype" w:hAnsi="Palatino Linotype" w:cs="Arial"/>
          <w:i/>
          <w:sz w:val="22"/>
        </w:rPr>
      </w:pPr>
      <w:r w:rsidRPr="005D1620">
        <w:rPr>
          <w:rFonts w:ascii="Palatino Linotype" w:hAnsi="Palatino Linotype" w:cs="Arial"/>
          <w:i/>
          <w:sz w:val="22"/>
        </w:rPr>
        <w:t>VI Bis. Proporcionar para la formulación del proyecto de Presupuesto de Egresos Municipales la información financiera relativa a la solución o en su caso, el pago de los litigios laborales;</w:t>
      </w:r>
    </w:p>
    <w:p w14:paraId="1B6F7581" w14:textId="13D7CF09" w:rsidR="005F49B8" w:rsidRPr="005D1620" w:rsidRDefault="005F49B8" w:rsidP="005D1620">
      <w:pPr>
        <w:ind w:left="567" w:right="425"/>
        <w:jc w:val="both"/>
        <w:rPr>
          <w:rFonts w:ascii="Palatino Linotype" w:hAnsi="Palatino Linotype" w:cs="Arial"/>
          <w:i/>
          <w:sz w:val="22"/>
        </w:rPr>
      </w:pPr>
      <w:r w:rsidRPr="005D1620">
        <w:rPr>
          <w:rFonts w:ascii="Palatino Linotype" w:hAnsi="Palatino Linotype" w:cs="Arial"/>
          <w:i/>
          <w:sz w:val="22"/>
        </w:rPr>
        <w:t>VII. Diseñar y aprobar las formas oficiales de manifestaciones, avisos y declaraciones y demás documentos requeridos;</w:t>
      </w:r>
    </w:p>
    <w:p w14:paraId="582F24FD" w14:textId="592E388D" w:rsidR="005F49B8" w:rsidRPr="005D1620" w:rsidRDefault="005F49B8" w:rsidP="005D1620">
      <w:pPr>
        <w:ind w:left="567" w:right="425"/>
        <w:jc w:val="both"/>
        <w:rPr>
          <w:rFonts w:ascii="Palatino Linotype" w:hAnsi="Palatino Linotype" w:cs="Arial"/>
          <w:i/>
          <w:sz w:val="22"/>
        </w:rPr>
      </w:pPr>
      <w:r w:rsidRPr="005D1620">
        <w:rPr>
          <w:rFonts w:ascii="Palatino Linotype" w:hAnsi="Palatino Linotype" w:cs="Arial"/>
          <w:i/>
          <w:sz w:val="22"/>
        </w:rPr>
        <w:t>VIII. Participar en la formulación de Convenios Fiscales y ejercer las atribuciones que le correspondan en el ámbito de su competencia;</w:t>
      </w:r>
    </w:p>
    <w:p w14:paraId="6DFDFD15" w14:textId="5D3C6079" w:rsidR="005F49B8" w:rsidRPr="005D1620" w:rsidRDefault="005F49B8" w:rsidP="005D1620">
      <w:pPr>
        <w:ind w:left="567" w:right="425"/>
        <w:jc w:val="both"/>
        <w:rPr>
          <w:rFonts w:ascii="Palatino Linotype" w:hAnsi="Palatino Linotype" w:cs="Arial"/>
          <w:i/>
          <w:sz w:val="22"/>
        </w:rPr>
      </w:pPr>
      <w:r w:rsidRPr="005D1620">
        <w:rPr>
          <w:rFonts w:ascii="Palatino Linotype" w:hAnsi="Palatino Linotype" w:cs="Arial"/>
          <w:i/>
          <w:sz w:val="22"/>
        </w:rPr>
        <w:t>IX. Proponer al ayuntamiento la cancelación de cuentas incobrables;</w:t>
      </w:r>
    </w:p>
    <w:p w14:paraId="43E2F295" w14:textId="77777777" w:rsidR="005F49B8" w:rsidRPr="005D1620" w:rsidRDefault="005F49B8" w:rsidP="005D1620">
      <w:pPr>
        <w:ind w:left="567" w:right="425"/>
        <w:jc w:val="both"/>
        <w:rPr>
          <w:rFonts w:ascii="Palatino Linotype" w:hAnsi="Palatino Linotype" w:cs="Arial"/>
          <w:i/>
          <w:sz w:val="22"/>
        </w:rPr>
      </w:pPr>
      <w:r w:rsidRPr="005D1620">
        <w:rPr>
          <w:rFonts w:ascii="Palatino Linotype" w:hAnsi="Palatino Linotype" w:cs="Arial"/>
          <w:i/>
          <w:sz w:val="22"/>
        </w:rPr>
        <w:t>X. Custodiar y ejercer las garantías que se otorguen en favor de la hacienda municipal;</w:t>
      </w:r>
    </w:p>
    <w:p w14:paraId="43ECA540" w14:textId="26CAD11E" w:rsidR="005F49B8" w:rsidRPr="005D1620" w:rsidRDefault="005F49B8" w:rsidP="005D1620">
      <w:pPr>
        <w:ind w:left="567" w:right="425"/>
        <w:jc w:val="both"/>
        <w:rPr>
          <w:rFonts w:ascii="Palatino Linotype" w:hAnsi="Palatino Linotype" w:cs="Arial"/>
          <w:b/>
          <w:i/>
          <w:sz w:val="22"/>
          <w:u w:val="single"/>
        </w:rPr>
      </w:pPr>
      <w:r w:rsidRPr="005D1620">
        <w:rPr>
          <w:rFonts w:ascii="Palatino Linotype" w:hAnsi="Palatino Linotype" w:cs="Arial"/>
          <w:b/>
          <w:i/>
          <w:sz w:val="22"/>
          <w:u w:val="single"/>
        </w:rPr>
        <w:t>XI. Proponer la política de ingresos de la tesorería municipal;</w:t>
      </w:r>
    </w:p>
    <w:p w14:paraId="6A7116FC" w14:textId="4DC54630" w:rsidR="005F49B8" w:rsidRPr="005D1620" w:rsidRDefault="005F49B8" w:rsidP="005D1620">
      <w:pPr>
        <w:ind w:left="567" w:right="567"/>
        <w:jc w:val="both"/>
        <w:rPr>
          <w:rFonts w:ascii="Palatino Linotype" w:hAnsi="Palatino Linotype" w:cs="Arial"/>
          <w:b/>
          <w:i/>
          <w:sz w:val="22"/>
          <w:u w:val="single"/>
        </w:rPr>
      </w:pPr>
      <w:r w:rsidRPr="005D1620">
        <w:rPr>
          <w:rFonts w:ascii="Palatino Linotype" w:hAnsi="Palatino Linotype" w:cs="Arial"/>
          <w:b/>
          <w:i/>
          <w:sz w:val="22"/>
          <w:u w:val="single"/>
        </w:rPr>
        <w:t>XII. Intervenir en la elaboración del programa financiero municipal;</w:t>
      </w:r>
    </w:p>
    <w:p w14:paraId="7DF9A6E9" w14:textId="2422748F" w:rsidR="005F49B8" w:rsidRPr="005D1620" w:rsidRDefault="005F49B8" w:rsidP="005D1620">
      <w:pPr>
        <w:ind w:left="567" w:right="567"/>
        <w:jc w:val="both"/>
        <w:rPr>
          <w:rFonts w:ascii="Palatino Linotype" w:hAnsi="Palatino Linotype" w:cs="Arial"/>
          <w:b/>
          <w:i/>
          <w:sz w:val="22"/>
          <w:u w:val="single"/>
        </w:rPr>
      </w:pPr>
      <w:r w:rsidRPr="005D1620">
        <w:rPr>
          <w:rFonts w:ascii="Palatino Linotype" w:hAnsi="Palatino Linotype" w:cs="Arial"/>
          <w:b/>
          <w:i/>
          <w:sz w:val="22"/>
          <w:u w:val="single"/>
        </w:rPr>
        <w:t>XIII. Elaborar y mantener actualizado el Padrón de Contribuyentes;</w:t>
      </w:r>
    </w:p>
    <w:p w14:paraId="2CE53782" w14:textId="58DE529C" w:rsidR="005F49B8" w:rsidRPr="005D1620" w:rsidRDefault="005F49B8" w:rsidP="005D1620">
      <w:pPr>
        <w:ind w:left="567" w:right="567"/>
        <w:jc w:val="both"/>
        <w:rPr>
          <w:rFonts w:ascii="Palatino Linotype" w:hAnsi="Palatino Linotype" w:cs="Arial"/>
          <w:bCs/>
          <w:i/>
          <w:sz w:val="22"/>
        </w:rPr>
      </w:pPr>
      <w:r w:rsidRPr="005D1620">
        <w:rPr>
          <w:rFonts w:ascii="Palatino Linotype" w:hAnsi="Palatino Linotype" w:cs="Arial"/>
          <w:bCs/>
          <w:i/>
          <w:sz w:val="22"/>
        </w:rPr>
        <w:t>XIV. Ministrar a su inmediato antecesor todos los datos oficiales que le solicitare, para contestar los pliegos de observaciones y alcances que formule y deduzca el Órgano Superior de Fiscalización del Estado de México;</w:t>
      </w:r>
    </w:p>
    <w:p w14:paraId="3FF7A7C9" w14:textId="64142182" w:rsidR="005F49B8" w:rsidRPr="005D1620" w:rsidRDefault="005F49B8" w:rsidP="005D1620">
      <w:pPr>
        <w:ind w:left="567" w:right="567"/>
        <w:jc w:val="both"/>
        <w:rPr>
          <w:rFonts w:ascii="Palatino Linotype" w:hAnsi="Palatino Linotype" w:cs="Arial"/>
          <w:i/>
          <w:sz w:val="22"/>
        </w:rPr>
      </w:pPr>
      <w:r w:rsidRPr="005D1620">
        <w:rPr>
          <w:rFonts w:ascii="Palatino Linotype" w:hAnsi="Palatino Linotype" w:cs="Arial"/>
          <w:i/>
          <w:sz w:val="22"/>
        </w:rPr>
        <w:t>XV. Solicitar a las instancias competentes, la práctica de revisiones circunstanciadas, de conformidad con las normas que rigen en materia de control y evaluación gubernamental en el ámbito municipal;</w:t>
      </w:r>
    </w:p>
    <w:p w14:paraId="040378D7" w14:textId="73565536" w:rsidR="005F49B8" w:rsidRPr="005D1620" w:rsidRDefault="005F49B8" w:rsidP="005D1620">
      <w:pPr>
        <w:ind w:left="567" w:right="567"/>
        <w:jc w:val="both"/>
        <w:rPr>
          <w:rFonts w:ascii="Palatino Linotype" w:hAnsi="Palatino Linotype" w:cs="Arial"/>
          <w:i/>
          <w:sz w:val="22"/>
        </w:rPr>
      </w:pPr>
      <w:r w:rsidRPr="005D1620">
        <w:rPr>
          <w:rFonts w:ascii="Palatino Linotype" w:hAnsi="Palatino Linotype" w:cs="Arial"/>
          <w:i/>
          <w:sz w:val="22"/>
        </w:rPr>
        <w:t>XVI. Glosar oportunamente las cuentas del ayuntamiento;</w:t>
      </w:r>
    </w:p>
    <w:p w14:paraId="61071B10" w14:textId="6B1A0972" w:rsidR="005F49B8" w:rsidRPr="00E50CE9" w:rsidRDefault="005F49B8" w:rsidP="00E50CE9">
      <w:pPr>
        <w:ind w:left="567" w:right="567"/>
        <w:jc w:val="both"/>
        <w:rPr>
          <w:rFonts w:ascii="Palatino Linotype" w:hAnsi="Palatino Linotype" w:cs="Arial"/>
          <w:i/>
          <w:sz w:val="22"/>
          <w:szCs w:val="22"/>
        </w:rPr>
      </w:pPr>
      <w:r w:rsidRPr="005D1620">
        <w:rPr>
          <w:rFonts w:ascii="Palatino Linotype" w:hAnsi="Palatino Linotype" w:cs="Arial"/>
          <w:i/>
          <w:sz w:val="22"/>
        </w:rPr>
        <w:t>XVII. Contestar oportunamente los pliegos de observaciones y responsabilidad que haga el Órgano Superior de Fiscaliza</w:t>
      </w:r>
      <w:r w:rsidRPr="005D1620">
        <w:rPr>
          <w:rFonts w:ascii="Palatino Linotype" w:hAnsi="Palatino Linotype" w:cs="Arial"/>
          <w:i/>
          <w:sz w:val="22"/>
          <w:szCs w:val="22"/>
        </w:rPr>
        <w:t>ción del Estado de México, así como atender en tiempo y forma las solicitudes de información que éste requiera, informando al Ayuntamiento;</w:t>
      </w:r>
    </w:p>
    <w:p w14:paraId="4644E610" w14:textId="77D09A80" w:rsidR="005F49B8" w:rsidRPr="005D1620" w:rsidRDefault="005F49B8" w:rsidP="005D1620">
      <w:pPr>
        <w:ind w:left="567" w:right="567"/>
        <w:jc w:val="both"/>
        <w:rPr>
          <w:rFonts w:ascii="Palatino Linotype" w:hAnsi="Palatino Linotype" w:cs="Arial"/>
          <w:i/>
          <w:sz w:val="22"/>
        </w:rPr>
      </w:pPr>
      <w:r w:rsidRPr="005D1620">
        <w:rPr>
          <w:rFonts w:ascii="Palatino Linotype" w:hAnsi="Palatino Linotype" w:cs="Arial"/>
          <w:i/>
          <w:sz w:val="22"/>
        </w:rPr>
        <w:t>XVIII. Expedir copias certificadas de los documentos a su cuidado, por acuerdo expreso del Ayuntamiento y cuando se trate de documentación presentada ante el Órgano Superior de Fiscalización del Estado de México;</w:t>
      </w:r>
    </w:p>
    <w:p w14:paraId="579709D6" w14:textId="18C4243A" w:rsidR="005F49B8" w:rsidRPr="005D1620" w:rsidRDefault="005F49B8" w:rsidP="005D1620">
      <w:pPr>
        <w:ind w:left="567" w:right="567"/>
        <w:jc w:val="both"/>
        <w:rPr>
          <w:rFonts w:ascii="Palatino Linotype" w:hAnsi="Palatino Linotype" w:cs="Arial"/>
          <w:i/>
          <w:sz w:val="22"/>
        </w:rPr>
      </w:pPr>
      <w:r w:rsidRPr="005D1620">
        <w:rPr>
          <w:rFonts w:ascii="Palatino Linotype" w:hAnsi="Palatino Linotype" w:cs="Arial"/>
          <w:i/>
          <w:sz w:val="22"/>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27ECE3A0" w14:textId="37AE8523" w:rsidR="005F49B8" w:rsidRPr="005D1620" w:rsidRDefault="005F49B8" w:rsidP="005D1620">
      <w:pPr>
        <w:ind w:left="567" w:right="567"/>
        <w:jc w:val="both"/>
        <w:rPr>
          <w:rFonts w:ascii="Palatino Linotype" w:hAnsi="Palatino Linotype" w:cs="Arial"/>
          <w:i/>
          <w:sz w:val="22"/>
        </w:rPr>
      </w:pPr>
      <w:r w:rsidRPr="005D1620">
        <w:rPr>
          <w:rFonts w:ascii="Palatino Linotype" w:hAnsi="Palatino Linotype" w:cs="Arial"/>
          <w:i/>
          <w:sz w:val="22"/>
        </w:rPr>
        <w:t>XX. Dar cumplimiento a las leyes, convenios de coordinación fiscal y demás que en materia hacendaria celebre el Ayuntamiento con el Estado;</w:t>
      </w:r>
    </w:p>
    <w:p w14:paraId="04802530" w14:textId="3D364ECE" w:rsidR="005F49B8" w:rsidRPr="005D1620" w:rsidRDefault="005F49B8" w:rsidP="005D1620">
      <w:pPr>
        <w:ind w:left="567" w:right="567"/>
        <w:jc w:val="both"/>
        <w:rPr>
          <w:rFonts w:ascii="Palatino Linotype" w:hAnsi="Palatino Linotype" w:cs="Arial"/>
          <w:i/>
          <w:sz w:val="22"/>
        </w:rPr>
      </w:pPr>
      <w:r w:rsidRPr="005D1620">
        <w:rPr>
          <w:rFonts w:ascii="Palatino Linotype" w:hAnsi="Palatino Linotype" w:cs="Arial"/>
          <w:i/>
          <w:sz w:val="22"/>
        </w:rPr>
        <w:t>XXI. Entregar oportunamente a él o los Síndicos, según sea el caso, el informe mensual que corresponda, a fin de que se revise, y de ser necesario, para que se formulen las observaciones respectivas.</w:t>
      </w:r>
    </w:p>
    <w:p w14:paraId="1172C6FF" w14:textId="70AC2507" w:rsidR="005F49B8" w:rsidRDefault="005F49B8" w:rsidP="005D1620">
      <w:pPr>
        <w:ind w:left="567" w:right="567"/>
        <w:jc w:val="both"/>
        <w:rPr>
          <w:rFonts w:ascii="Palatino Linotype" w:hAnsi="Palatino Linotype" w:cs="Arial"/>
          <w:i/>
          <w:sz w:val="22"/>
        </w:rPr>
      </w:pPr>
      <w:r w:rsidRPr="005D1620">
        <w:rPr>
          <w:rFonts w:ascii="Palatino Linotype" w:hAnsi="Palatino Linotype" w:cs="Arial"/>
          <w:i/>
          <w:sz w:val="22"/>
        </w:rPr>
        <w:t>XXII. Las que les señalen las demás disposiciones legales y el ayuntamiento.</w:t>
      </w:r>
      <w:r w:rsidR="005D1620">
        <w:rPr>
          <w:rFonts w:ascii="Palatino Linotype" w:hAnsi="Palatino Linotype" w:cs="Arial"/>
          <w:i/>
          <w:sz w:val="22"/>
        </w:rPr>
        <w:t>”</w:t>
      </w:r>
    </w:p>
    <w:p w14:paraId="171575BB" w14:textId="77777777" w:rsidR="005D1620" w:rsidRDefault="005D1620" w:rsidP="005D1620">
      <w:pPr>
        <w:ind w:left="567" w:right="567"/>
        <w:jc w:val="both"/>
        <w:rPr>
          <w:rFonts w:ascii="Palatino Linotype" w:hAnsi="Palatino Linotype" w:cs="Arial"/>
          <w:i/>
          <w:sz w:val="22"/>
        </w:rPr>
      </w:pPr>
    </w:p>
    <w:p w14:paraId="2D5247E6" w14:textId="38ADABD7" w:rsidR="005D1620" w:rsidRPr="005D1620" w:rsidRDefault="005D1620" w:rsidP="005D1620">
      <w:pPr>
        <w:ind w:left="567" w:right="567"/>
        <w:jc w:val="both"/>
        <w:rPr>
          <w:rFonts w:ascii="Palatino Linotype" w:hAnsi="Palatino Linotype" w:cs="Arial"/>
          <w:i/>
          <w:sz w:val="22"/>
        </w:rPr>
      </w:pPr>
      <w:r>
        <w:rPr>
          <w:rFonts w:ascii="Palatino Linotype" w:hAnsi="Palatino Linotype" w:cs="Arial"/>
          <w:i/>
          <w:sz w:val="22"/>
        </w:rPr>
        <w:t>(Énfasis añadido)</w:t>
      </w:r>
    </w:p>
    <w:p w14:paraId="6F0EE9AC" w14:textId="77777777" w:rsidR="005F49B8" w:rsidRDefault="005F49B8" w:rsidP="008D4F2A">
      <w:pPr>
        <w:spacing w:line="360" w:lineRule="auto"/>
        <w:ind w:right="49"/>
        <w:jc w:val="both"/>
        <w:rPr>
          <w:rFonts w:ascii="Palatino Linotype" w:hAnsi="Palatino Linotype" w:cs="Arial"/>
        </w:rPr>
      </w:pPr>
    </w:p>
    <w:p w14:paraId="4D96987E" w14:textId="09C55462" w:rsidR="009953B0" w:rsidRDefault="00C26679" w:rsidP="008D4F2A">
      <w:pPr>
        <w:spacing w:line="360" w:lineRule="auto"/>
        <w:ind w:right="49"/>
        <w:jc w:val="both"/>
        <w:rPr>
          <w:rFonts w:ascii="Palatino Linotype" w:hAnsi="Palatino Linotype" w:cs="Arial"/>
        </w:rPr>
      </w:pPr>
      <w:r>
        <w:rPr>
          <w:rFonts w:ascii="Palatino Linotype" w:hAnsi="Palatino Linotype" w:cs="Arial"/>
        </w:rPr>
        <w:t xml:space="preserve">Asimismo </w:t>
      </w:r>
      <w:r w:rsidR="004857C1">
        <w:rPr>
          <w:rFonts w:ascii="Palatino Linotype" w:hAnsi="Palatino Linotype" w:cs="Arial"/>
        </w:rPr>
        <w:t xml:space="preserve">dentro de la estructura orgánica municipal del Ayuntamiento de Malinalco, se advierte que la Dirección General de Administración y Finanzas  </w:t>
      </w:r>
      <w:r w:rsidR="004E6B6D">
        <w:rPr>
          <w:rFonts w:ascii="Palatino Linotype" w:hAnsi="Palatino Linotype" w:cs="Arial"/>
        </w:rPr>
        <w:t xml:space="preserve">es la instancia administrativa encargada de la recaudación de los impuestos del municipio, </w:t>
      </w:r>
      <w:r w:rsidR="004857C1">
        <w:rPr>
          <w:rFonts w:ascii="Palatino Linotype" w:hAnsi="Palatino Linotype" w:cs="Arial"/>
        </w:rPr>
        <w:t xml:space="preserve">la cual a su vez se subdivide en Subdirección de Tesorería y Subdirección de Administración, resultando de interés para el estudio del presente asunto, las dos primeras unidades administrativas, </w:t>
      </w:r>
      <w:r w:rsidR="004E6B6D">
        <w:rPr>
          <w:rFonts w:ascii="Palatino Linotype" w:hAnsi="Palatino Linotype" w:cs="Arial"/>
        </w:rPr>
        <w:t xml:space="preserve">ello encuentra sustento en el siguiente precepto legal que se cita a continuación para mejor proveer del estudio: </w:t>
      </w:r>
    </w:p>
    <w:p w14:paraId="4DD2879F" w14:textId="77777777" w:rsidR="004E6B6D" w:rsidRDefault="004E6B6D" w:rsidP="008D4F2A">
      <w:pPr>
        <w:spacing w:line="360" w:lineRule="auto"/>
        <w:ind w:right="49"/>
        <w:jc w:val="both"/>
        <w:rPr>
          <w:rFonts w:ascii="Palatino Linotype" w:hAnsi="Palatino Linotype" w:cs="Arial"/>
        </w:rPr>
      </w:pPr>
    </w:p>
    <w:p w14:paraId="0D44730D" w14:textId="27CFF8DC" w:rsidR="004E6B6D" w:rsidRDefault="004E6B6D" w:rsidP="004E6B6D">
      <w:pPr>
        <w:ind w:left="567" w:right="567"/>
        <w:jc w:val="both"/>
        <w:rPr>
          <w:rFonts w:ascii="Palatino Linotype" w:hAnsi="Palatino Linotype" w:cs="Arial"/>
          <w:i/>
          <w:sz w:val="22"/>
          <w:lang w:eastAsia="es-MX"/>
        </w:rPr>
      </w:pPr>
      <w:r>
        <w:rPr>
          <w:rFonts w:ascii="Palatino Linotype" w:hAnsi="Palatino Linotype" w:cs="Arial"/>
          <w:i/>
          <w:sz w:val="22"/>
          <w:lang w:eastAsia="es-MX"/>
        </w:rPr>
        <w:t>“</w:t>
      </w:r>
      <w:r w:rsidRPr="004E6B6D">
        <w:rPr>
          <w:rFonts w:ascii="Palatino Linotype" w:hAnsi="Palatino Linotype" w:cs="Arial"/>
          <w:i/>
          <w:sz w:val="22"/>
          <w:lang w:eastAsia="es-MX"/>
        </w:rPr>
        <w:t xml:space="preserve">CAPÍTULO XIV-DE LA DIRECCIÓN GENERAL DE ADMINISTRACIÓN Y FINANZAS </w:t>
      </w:r>
    </w:p>
    <w:p w14:paraId="53D7372D" w14:textId="77777777" w:rsidR="00CB31AC" w:rsidRDefault="004E6B6D" w:rsidP="004E6B6D">
      <w:pPr>
        <w:ind w:left="567" w:right="567"/>
        <w:jc w:val="both"/>
        <w:rPr>
          <w:rFonts w:ascii="Palatino Linotype" w:hAnsi="Palatino Linotype" w:cs="Arial"/>
          <w:i/>
          <w:sz w:val="22"/>
          <w:lang w:eastAsia="es-MX"/>
        </w:rPr>
      </w:pPr>
      <w:r w:rsidRPr="004E6B6D">
        <w:rPr>
          <w:rFonts w:ascii="Palatino Linotype" w:hAnsi="Palatino Linotype" w:cs="Arial"/>
          <w:i/>
          <w:sz w:val="22"/>
          <w:lang w:eastAsia="es-MX"/>
        </w:rPr>
        <w:t xml:space="preserve">ARTÍCULO 85.- </w:t>
      </w:r>
      <w:r w:rsidRPr="00CB31AC">
        <w:rPr>
          <w:rFonts w:ascii="Palatino Linotype" w:hAnsi="Palatino Linotype" w:cs="Arial"/>
          <w:b/>
          <w:i/>
          <w:sz w:val="22"/>
          <w:u w:val="single"/>
          <w:lang w:eastAsia="es-MX"/>
        </w:rPr>
        <w:t>La Dirección General de Administración y Finanzas, es el único órgano de la Administración Pública, autorizado para la recaudación de los impuestos y demás contribuciones de los particulares de acuerdo con la Ley de Ingresos del Estado de México y Municipios y del Código Financiero del Estado de México vigentes y demás Leyes aplicables.</w:t>
      </w:r>
      <w:r w:rsidRPr="004E6B6D">
        <w:rPr>
          <w:rFonts w:ascii="Palatino Linotype" w:hAnsi="Palatino Linotype" w:cs="Arial"/>
          <w:i/>
          <w:sz w:val="22"/>
          <w:lang w:eastAsia="es-MX"/>
        </w:rPr>
        <w:t xml:space="preserve"> </w:t>
      </w:r>
      <w:r w:rsidRPr="00CB31AC">
        <w:rPr>
          <w:rFonts w:ascii="Palatino Linotype" w:hAnsi="Palatino Linotype" w:cs="Arial"/>
          <w:b/>
          <w:i/>
          <w:sz w:val="22"/>
          <w:u w:val="single"/>
          <w:lang w:eastAsia="es-MX"/>
        </w:rPr>
        <w:t>La Dirección General de Administración y Finanzas es el órgano encargado de la recaudación de los ingresos municipales y responsable de realizar las erogaciones que haga el Ayuntamiento; estará a cargo un Director General con funciones de Tesorero Municipal</w:t>
      </w:r>
      <w:r w:rsidRPr="004E6B6D">
        <w:rPr>
          <w:rFonts w:ascii="Palatino Linotype" w:hAnsi="Palatino Linotype" w:cs="Arial"/>
          <w:i/>
          <w:sz w:val="22"/>
          <w:lang w:eastAsia="es-MX"/>
        </w:rPr>
        <w:t xml:space="preserve">, el cual al tomar posesión de su cargo, recibirá la hacienda pública de acuerdo con las previsiones a que se refiere el artículo 19 de la Ley Orgánica y remitirá un ejemplar de dicha documentación al Ayuntamiento, al Órgano Superior de Fiscalización del Estado de México y al archivo de la Dirección General de Administración y Finanzas (tesorería municipal). </w:t>
      </w:r>
    </w:p>
    <w:p w14:paraId="1BB61A56" w14:textId="77777777" w:rsidR="00CB31AC" w:rsidRDefault="00CB31AC" w:rsidP="004E6B6D">
      <w:pPr>
        <w:ind w:left="567" w:right="567"/>
        <w:jc w:val="both"/>
        <w:rPr>
          <w:rFonts w:ascii="Palatino Linotype" w:hAnsi="Palatino Linotype" w:cs="Arial"/>
          <w:i/>
          <w:sz w:val="22"/>
          <w:lang w:eastAsia="es-MX"/>
        </w:rPr>
      </w:pPr>
    </w:p>
    <w:p w14:paraId="20A9B0BC" w14:textId="026C9C55" w:rsidR="004E6B6D" w:rsidRDefault="004E6B6D" w:rsidP="004E6B6D">
      <w:pPr>
        <w:ind w:left="567" w:right="567"/>
        <w:jc w:val="both"/>
        <w:rPr>
          <w:rFonts w:ascii="Palatino Linotype" w:hAnsi="Palatino Linotype" w:cs="Arial"/>
          <w:b/>
          <w:i/>
          <w:sz w:val="22"/>
          <w:u w:val="single"/>
          <w:lang w:eastAsia="es-MX"/>
        </w:rPr>
      </w:pPr>
      <w:r w:rsidRPr="004E6B6D">
        <w:rPr>
          <w:rFonts w:ascii="Palatino Linotype" w:hAnsi="Palatino Linotype" w:cs="Arial"/>
          <w:i/>
          <w:sz w:val="22"/>
          <w:lang w:eastAsia="es-MX"/>
        </w:rPr>
        <w:t xml:space="preserve">ARTÍCULO 86.- </w:t>
      </w:r>
      <w:r w:rsidRPr="00CB31AC">
        <w:rPr>
          <w:rFonts w:ascii="Palatino Linotype" w:hAnsi="Palatino Linotype" w:cs="Arial"/>
          <w:b/>
          <w:i/>
          <w:sz w:val="22"/>
          <w:u w:val="single"/>
          <w:lang w:eastAsia="es-MX"/>
        </w:rPr>
        <w:t>Para el cumplimiento de sus funciones la Dirección General de Administración y Finanzas contara con una Subdirección de Tesorería Municipal y una subdirección de administración.</w:t>
      </w:r>
    </w:p>
    <w:p w14:paraId="341D043A" w14:textId="77777777" w:rsidR="00CB31AC" w:rsidRDefault="00CB31AC" w:rsidP="004E6B6D">
      <w:pPr>
        <w:ind w:left="567" w:right="567"/>
        <w:jc w:val="both"/>
        <w:rPr>
          <w:rFonts w:ascii="Palatino Linotype" w:hAnsi="Palatino Linotype" w:cs="Arial"/>
          <w:b/>
          <w:i/>
          <w:sz w:val="22"/>
          <w:u w:val="single"/>
          <w:lang w:eastAsia="es-MX"/>
        </w:rPr>
      </w:pPr>
    </w:p>
    <w:p w14:paraId="59F92EA6" w14:textId="77777777" w:rsidR="00CB31AC" w:rsidRPr="00CB31AC" w:rsidRDefault="00CB31AC" w:rsidP="004E6B6D">
      <w:pPr>
        <w:ind w:left="567" w:right="567"/>
        <w:jc w:val="both"/>
        <w:rPr>
          <w:rFonts w:ascii="Palatino Linotype" w:hAnsi="Palatino Linotype" w:cs="Arial"/>
          <w:i/>
          <w:sz w:val="22"/>
          <w:lang w:eastAsia="es-MX"/>
        </w:rPr>
      </w:pPr>
      <w:r w:rsidRPr="00CB31AC">
        <w:rPr>
          <w:rFonts w:ascii="Palatino Linotype" w:hAnsi="Palatino Linotype" w:cs="Arial"/>
          <w:i/>
          <w:sz w:val="22"/>
          <w:lang w:eastAsia="es-MX"/>
        </w:rPr>
        <w:t xml:space="preserve">SECCIÓN I-DE LAS ATRIBUCIONES DE LA SUBDIRECCIÓN DE TESORERÍA </w:t>
      </w:r>
    </w:p>
    <w:p w14:paraId="02A16337" w14:textId="77777777" w:rsidR="00CB31AC" w:rsidRPr="00CB31AC" w:rsidRDefault="00CB31AC" w:rsidP="004E6B6D">
      <w:pPr>
        <w:ind w:left="567" w:right="567"/>
        <w:jc w:val="both"/>
        <w:rPr>
          <w:rFonts w:ascii="Palatino Linotype" w:hAnsi="Palatino Linotype" w:cs="Arial"/>
          <w:i/>
          <w:sz w:val="22"/>
          <w:lang w:eastAsia="es-MX"/>
        </w:rPr>
      </w:pPr>
      <w:r w:rsidRPr="00CB31AC">
        <w:rPr>
          <w:rFonts w:ascii="Palatino Linotype" w:hAnsi="Palatino Linotype" w:cs="Arial"/>
          <w:i/>
          <w:sz w:val="22"/>
          <w:lang w:eastAsia="es-MX"/>
        </w:rPr>
        <w:t xml:space="preserve">ARTÍCULO 87.- Son atribuciones de la Subdirección de Tesorería Municipal son las siguientes: </w:t>
      </w:r>
    </w:p>
    <w:p w14:paraId="225BD606" w14:textId="67B6BD44" w:rsidR="00CB31AC" w:rsidRPr="00CB31AC" w:rsidRDefault="00CB31AC" w:rsidP="005D1620">
      <w:pPr>
        <w:pStyle w:val="Prrafodelista"/>
        <w:numPr>
          <w:ilvl w:val="0"/>
          <w:numId w:val="26"/>
        </w:numPr>
        <w:ind w:left="567" w:right="567" w:firstLine="0"/>
        <w:jc w:val="both"/>
        <w:rPr>
          <w:rFonts w:ascii="Palatino Linotype" w:hAnsi="Palatino Linotype" w:cs="Arial"/>
          <w:b/>
          <w:i/>
          <w:sz w:val="22"/>
          <w:u w:val="single"/>
          <w:lang w:eastAsia="es-MX"/>
        </w:rPr>
      </w:pPr>
      <w:r w:rsidRPr="00CB31AC">
        <w:rPr>
          <w:rFonts w:ascii="Palatino Linotype" w:hAnsi="Palatino Linotype" w:cs="Arial"/>
          <w:b/>
          <w:i/>
          <w:sz w:val="22"/>
          <w:u w:val="single"/>
          <w:lang w:eastAsia="es-MX"/>
        </w:rPr>
        <w:t xml:space="preserve">Administrar la hacienda pública municipal, de conformidad con las disposiciones legales aplicables; </w:t>
      </w:r>
    </w:p>
    <w:p w14:paraId="6DB35E27" w14:textId="77777777" w:rsidR="00CB31AC" w:rsidRPr="00CB31AC" w:rsidRDefault="00CB31AC" w:rsidP="005D1620">
      <w:pPr>
        <w:pStyle w:val="Prrafodelista"/>
        <w:numPr>
          <w:ilvl w:val="0"/>
          <w:numId w:val="26"/>
        </w:numPr>
        <w:ind w:left="567" w:right="567" w:hanging="141"/>
        <w:jc w:val="both"/>
        <w:rPr>
          <w:rFonts w:ascii="Palatino Linotype" w:hAnsi="Palatino Linotype" w:cs="Arial"/>
          <w:i/>
          <w:sz w:val="22"/>
          <w:lang w:eastAsia="es-MX"/>
        </w:rPr>
      </w:pPr>
      <w:r w:rsidRPr="00CB31AC">
        <w:rPr>
          <w:rFonts w:ascii="Palatino Linotype" w:hAnsi="Palatino Linotype" w:cs="Arial"/>
          <w:i/>
          <w:sz w:val="22"/>
          <w:lang w:eastAsia="es-MX"/>
        </w:rPr>
        <w:t xml:space="preserve">Ejecutar los acuerdos e instrucciones del Presidente Municipal para la eficaz administración de la Hacienda Pública Municipal; </w:t>
      </w:r>
    </w:p>
    <w:p w14:paraId="7FA7F2F8" w14:textId="77777777" w:rsidR="00CB31AC" w:rsidRDefault="00CB31AC" w:rsidP="005D1620">
      <w:pPr>
        <w:pStyle w:val="Prrafodelista"/>
        <w:numPr>
          <w:ilvl w:val="0"/>
          <w:numId w:val="26"/>
        </w:numPr>
        <w:ind w:left="567" w:right="567" w:hanging="283"/>
        <w:jc w:val="both"/>
        <w:rPr>
          <w:rFonts w:ascii="Palatino Linotype" w:hAnsi="Palatino Linotype" w:cs="Arial"/>
          <w:b/>
          <w:i/>
          <w:sz w:val="22"/>
          <w:u w:val="single"/>
          <w:lang w:eastAsia="es-MX"/>
        </w:rPr>
      </w:pPr>
      <w:r w:rsidRPr="00CB31AC">
        <w:rPr>
          <w:rFonts w:ascii="Palatino Linotype" w:hAnsi="Palatino Linotype" w:cs="Arial"/>
          <w:b/>
          <w:i/>
          <w:sz w:val="22"/>
          <w:u w:val="single"/>
          <w:lang w:eastAsia="es-MX"/>
        </w:rPr>
        <w:t xml:space="preserve">Conocer y aprobar los mecanismos de recaudación, así como los criterios jurídicos y administrativos que se deben aplicar para la recuperación de los créditos fiscales a favor del Municipio; </w:t>
      </w:r>
    </w:p>
    <w:p w14:paraId="656873BB" w14:textId="77777777" w:rsidR="00CB31AC" w:rsidRDefault="00CB31AC" w:rsidP="005D1620">
      <w:pPr>
        <w:pStyle w:val="Prrafodelista"/>
        <w:numPr>
          <w:ilvl w:val="0"/>
          <w:numId w:val="26"/>
        </w:numPr>
        <w:ind w:left="567" w:right="567" w:hanging="283"/>
        <w:jc w:val="both"/>
        <w:rPr>
          <w:rFonts w:ascii="Palatino Linotype" w:hAnsi="Palatino Linotype" w:cs="Arial"/>
          <w:b/>
          <w:i/>
          <w:sz w:val="22"/>
          <w:u w:val="single"/>
          <w:lang w:eastAsia="es-MX"/>
        </w:rPr>
      </w:pPr>
      <w:r w:rsidRPr="00CB31AC">
        <w:rPr>
          <w:rFonts w:ascii="Palatino Linotype" w:hAnsi="Palatino Linotype" w:cs="Arial"/>
          <w:b/>
          <w:i/>
          <w:sz w:val="22"/>
          <w:u w:val="single"/>
          <w:lang w:eastAsia="es-MX"/>
        </w:rPr>
        <w:t xml:space="preserve">Determinar, liquidar, recaudar, fiscalizar y administrar las contribuciones en los términos de los ordenamientos jurídicos aplicables y, en su caso, aplicar el procedimiento administrativo de ejecución en términos de las disposiciones aplicables; </w:t>
      </w:r>
    </w:p>
    <w:p w14:paraId="6882B7E1" w14:textId="77777777" w:rsidR="00CB31AC" w:rsidRPr="00CB31AC" w:rsidRDefault="00CB31AC" w:rsidP="005D1620">
      <w:pPr>
        <w:pStyle w:val="Prrafodelista"/>
        <w:numPr>
          <w:ilvl w:val="0"/>
          <w:numId w:val="26"/>
        </w:numPr>
        <w:ind w:left="567" w:right="567" w:hanging="283"/>
        <w:jc w:val="both"/>
        <w:rPr>
          <w:rFonts w:ascii="Palatino Linotype" w:hAnsi="Palatino Linotype" w:cs="Arial"/>
          <w:i/>
          <w:sz w:val="22"/>
          <w:lang w:eastAsia="es-MX"/>
        </w:rPr>
      </w:pPr>
      <w:r w:rsidRPr="00CB31AC">
        <w:rPr>
          <w:rFonts w:ascii="Palatino Linotype" w:hAnsi="Palatino Linotype" w:cs="Arial"/>
          <w:i/>
          <w:sz w:val="22"/>
          <w:lang w:eastAsia="es-MX"/>
        </w:rPr>
        <w:t xml:space="preserve">Proponer la política crediticia que regirá las operaciones financieras municipales y someterla a consideración del Presidente Municipal y del Ayuntamiento; así como la cancelación de créditos fiscales, cuando sea incosteable o imposible su cobro, o bien por insolvencia de deudores; </w:t>
      </w:r>
    </w:p>
    <w:p w14:paraId="0C8C75C5" w14:textId="77777777" w:rsidR="00CB31AC" w:rsidRPr="00CB31AC" w:rsidRDefault="00CB31AC" w:rsidP="005D1620">
      <w:pPr>
        <w:pStyle w:val="Prrafodelista"/>
        <w:numPr>
          <w:ilvl w:val="0"/>
          <w:numId w:val="26"/>
        </w:numPr>
        <w:ind w:left="567" w:right="567" w:hanging="141"/>
        <w:jc w:val="both"/>
        <w:rPr>
          <w:rFonts w:ascii="Palatino Linotype" w:hAnsi="Palatino Linotype" w:cs="Arial"/>
          <w:i/>
          <w:sz w:val="22"/>
          <w:lang w:eastAsia="es-MX"/>
        </w:rPr>
      </w:pPr>
      <w:r w:rsidRPr="00CB31AC">
        <w:rPr>
          <w:rFonts w:ascii="Palatino Linotype" w:hAnsi="Palatino Linotype" w:cs="Arial"/>
          <w:b/>
          <w:i/>
          <w:sz w:val="22"/>
          <w:u w:val="single"/>
          <w:lang w:eastAsia="es-MX"/>
        </w:rPr>
        <w:t xml:space="preserve"> </w:t>
      </w:r>
      <w:r w:rsidRPr="00CB31AC">
        <w:rPr>
          <w:rFonts w:ascii="Palatino Linotype" w:hAnsi="Palatino Linotype" w:cs="Arial"/>
          <w:i/>
          <w:sz w:val="22"/>
          <w:lang w:eastAsia="es-MX"/>
        </w:rPr>
        <w:t xml:space="preserve">Resolver y aprobar, en su caso, previo análisis de las áreas de Dirección General de Administración y Finanzas (tesorería municipal), la exención total o parcial de: multas, gastos, recargos de ejecución, devolución, compensación, prórroga, condonación y subsidios; </w:t>
      </w:r>
    </w:p>
    <w:p w14:paraId="2683923D" w14:textId="77777777" w:rsidR="00CB31AC" w:rsidRPr="00CB31AC" w:rsidRDefault="00CB31AC" w:rsidP="005D1620">
      <w:pPr>
        <w:pStyle w:val="Prrafodelista"/>
        <w:numPr>
          <w:ilvl w:val="0"/>
          <w:numId w:val="26"/>
        </w:numPr>
        <w:ind w:left="567" w:right="567" w:hanging="283"/>
        <w:jc w:val="both"/>
        <w:rPr>
          <w:rFonts w:ascii="Palatino Linotype" w:hAnsi="Palatino Linotype" w:cs="Arial"/>
          <w:i/>
          <w:sz w:val="22"/>
          <w:lang w:eastAsia="es-MX"/>
        </w:rPr>
      </w:pPr>
      <w:r w:rsidRPr="00CB31AC">
        <w:rPr>
          <w:rFonts w:ascii="Palatino Linotype" w:hAnsi="Palatino Linotype" w:cs="Arial"/>
          <w:i/>
          <w:sz w:val="22"/>
          <w:lang w:eastAsia="es-MX"/>
        </w:rPr>
        <w:t xml:space="preserve">Imponer las sanciones administrativas que procedan por infracciones a las disposiciones fiscales; </w:t>
      </w:r>
    </w:p>
    <w:p w14:paraId="00464A6C" w14:textId="77777777" w:rsidR="00CB31AC" w:rsidRDefault="00CB31AC" w:rsidP="005D1620">
      <w:pPr>
        <w:pStyle w:val="Prrafodelista"/>
        <w:numPr>
          <w:ilvl w:val="0"/>
          <w:numId w:val="26"/>
        </w:numPr>
        <w:ind w:left="567" w:right="567" w:hanging="425"/>
        <w:jc w:val="both"/>
        <w:rPr>
          <w:rFonts w:ascii="Palatino Linotype" w:hAnsi="Palatino Linotype" w:cs="Arial"/>
          <w:b/>
          <w:i/>
          <w:sz w:val="22"/>
          <w:u w:val="single"/>
          <w:lang w:eastAsia="es-MX"/>
        </w:rPr>
      </w:pPr>
      <w:r w:rsidRPr="00CB31AC">
        <w:rPr>
          <w:rFonts w:ascii="Palatino Linotype" w:hAnsi="Palatino Linotype" w:cs="Arial"/>
          <w:b/>
          <w:i/>
          <w:sz w:val="22"/>
          <w:u w:val="single"/>
          <w:lang w:eastAsia="es-MX"/>
        </w:rPr>
        <w:t xml:space="preserve">Llevar los registros contables, financieros y administrativos de los ingresos, egresos, e inventarios; </w:t>
      </w:r>
    </w:p>
    <w:p w14:paraId="3718F9FB" w14:textId="31BC38B5" w:rsidR="00CB31AC" w:rsidRPr="00CB31AC" w:rsidRDefault="005D1620" w:rsidP="005D1620">
      <w:pPr>
        <w:ind w:left="567" w:right="567"/>
        <w:jc w:val="both"/>
        <w:rPr>
          <w:rFonts w:ascii="Palatino Linotype" w:hAnsi="Palatino Linotype" w:cs="Arial"/>
          <w:b/>
          <w:i/>
          <w:sz w:val="22"/>
          <w:lang w:eastAsia="es-MX"/>
        </w:rPr>
      </w:pPr>
      <w:r>
        <w:rPr>
          <w:rFonts w:ascii="Palatino Linotype" w:hAnsi="Palatino Linotype" w:cs="Arial"/>
          <w:b/>
          <w:i/>
          <w:sz w:val="22"/>
          <w:lang w:eastAsia="es-MX"/>
        </w:rPr>
        <w:t xml:space="preserve"> </w:t>
      </w:r>
      <w:r w:rsidR="00CB31AC" w:rsidRPr="00CB31AC">
        <w:rPr>
          <w:rFonts w:ascii="Palatino Linotype" w:hAnsi="Palatino Linotype" w:cs="Arial"/>
          <w:b/>
          <w:i/>
          <w:sz w:val="22"/>
          <w:lang w:eastAsia="es-MX"/>
        </w:rPr>
        <w:t>…</w:t>
      </w:r>
    </w:p>
    <w:p w14:paraId="6CCC286A" w14:textId="77777777" w:rsidR="00CB31AC" w:rsidRPr="00CB31AC" w:rsidRDefault="00CB31AC" w:rsidP="005D1620">
      <w:pPr>
        <w:pStyle w:val="Prrafodelista"/>
        <w:ind w:left="567" w:right="567"/>
        <w:jc w:val="both"/>
        <w:rPr>
          <w:rFonts w:ascii="Palatino Linotype" w:hAnsi="Palatino Linotype" w:cs="Arial"/>
          <w:b/>
          <w:i/>
          <w:sz w:val="22"/>
          <w:u w:val="single"/>
          <w:lang w:eastAsia="es-MX"/>
        </w:rPr>
      </w:pPr>
      <w:r w:rsidRPr="00CB31AC">
        <w:rPr>
          <w:rFonts w:ascii="Palatino Linotype" w:hAnsi="Palatino Linotype" w:cs="Arial"/>
          <w:b/>
          <w:i/>
          <w:sz w:val="22"/>
          <w:u w:val="single"/>
          <w:lang w:eastAsia="es-MX"/>
        </w:rPr>
        <w:t xml:space="preserve">XIX. Recaudar los ingresos por concepto de multas o recargos por el cobro de estas. </w:t>
      </w:r>
    </w:p>
    <w:p w14:paraId="3711F2F9" w14:textId="77777777" w:rsidR="00CB31AC" w:rsidRDefault="00CB31AC" w:rsidP="005D1620">
      <w:pPr>
        <w:pStyle w:val="Prrafodelista"/>
        <w:ind w:left="567" w:right="567"/>
        <w:jc w:val="both"/>
        <w:rPr>
          <w:rFonts w:ascii="Palatino Linotype" w:hAnsi="Palatino Linotype" w:cs="Arial"/>
          <w:i/>
          <w:sz w:val="22"/>
          <w:lang w:eastAsia="es-MX"/>
        </w:rPr>
      </w:pPr>
      <w:r w:rsidRPr="00CB31AC">
        <w:rPr>
          <w:rFonts w:ascii="Palatino Linotype" w:hAnsi="Palatino Linotype" w:cs="Arial"/>
          <w:b/>
          <w:i/>
          <w:sz w:val="22"/>
          <w:u w:val="single"/>
          <w:lang w:eastAsia="es-MX"/>
        </w:rPr>
        <w:t>XX. Proponer las políticas, estrategias y campañas para incrementar los ingresos de la Hacienda Pública Municipal, estableciendo los mecanismos para el cobro del impuesto predial, traslado de dominio, cálculo de los accesorios, entre otros, y dictar las sanciones que correspondan por infracciones a las disposiciones fiscales y, en su caso, ordenar la aplicación del procedimiento administrativo de ejecución;</w:t>
      </w:r>
      <w:r w:rsidRPr="00CB31AC">
        <w:rPr>
          <w:rFonts w:ascii="Palatino Linotype" w:hAnsi="Palatino Linotype" w:cs="Arial"/>
          <w:i/>
          <w:sz w:val="22"/>
          <w:lang w:eastAsia="es-MX"/>
        </w:rPr>
        <w:t xml:space="preserve"> </w:t>
      </w:r>
    </w:p>
    <w:p w14:paraId="77BC0B62" w14:textId="77777777" w:rsidR="00CB31AC" w:rsidRDefault="00CB31AC" w:rsidP="005D1620">
      <w:pPr>
        <w:pStyle w:val="Prrafodelista"/>
        <w:ind w:left="567" w:right="567"/>
        <w:jc w:val="both"/>
        <w:rPr>
          <w:rFonts w:ascii="Palatino Linotype" w:hAnsi="Palatino Linotype" w:cs="Arial"/>
          <w:i/>
          <w:sz w:val="22"/>
          <w:lang w:eastAsia="es-MX"/>
        </w:rPr>
      </w:pPr>
      <w:r w:rsidRPr="00CB31AC">
        <w:rPr>
          <w:rFonts w:ascii="Palatino Linotype" w:hAnsi="Palatino Linotype" w:cs="Arial"/>
          <w:i/>
          <w:sz w:val="22"/>
          <w:lang w:eastAsia="es-MX"/>
        </w:rPr>
        <w:t xml:space="preserve">XXI. Custodiar y ejercer las garantías que se otorguen en favor de la hacienda municipal; </w:t>
      </w:r>
    </w:p>
    <w:p w14:paraId="1C2024C6" w14:textId="77777777" w:rsidR="00CB31AC" w:rsidRDefault="00CB31AC" w:rsidP="005D1620">
      <w:pPr>
        <w:pStyle w:val="Prrafodelista"/>
        <w:ind w:left="567" w:right="567"/>
        <w:jc w:val="both"/>
        <w:rPr>
          <w:rFonts w:ascii="Palatino Linotype" w:hAnsi="Palatino Linotype" w:cs="Arial"/>
          <w:i/>
          <w:sz w:val="22"/>
          <w:lang w:eastAsia="es-MX"/>
        </w:rPr>
      </w:pPr>
      <w:r w:rsidRPr="00CB31AC">
        <w:rPr>
          <w:rFonts w:ascii="Palatino Linotype" w:hAnsi="Palatino Linotype" w:cs="Arial"/>
          <w:i/>
          <w:sz w:val="22"/>
          <w:lang w:eastAsia="es-MX"/>
        </w:rPr>
        <w:t xml:space="preserve">XXII. Elaboración del programa financiero municipal; </w:t>
      </w:r>
    </w:p>
    <w:p w14:paraId="6BD6DA26" w14:textId="77777777" w:rsidR="005F49B8" w:rsidRDefault="00CB31AC" w:rsidP="005D1620">
      <w:pPr>
        <w:pStyle w:val="Prrafodelista"/>
        <w:ind w:left="567" w:right="567"/>
        <w:jc w:val="both"/>
        <w:rPr>
          <w:rFonts w:ascii="Palatino Linotype" w:hAnsi="Palatino Linotype" w:cs="Arial"/>
          <w:i/>
          <w:sz w:val="22"/>
          <w:lang w:eastAsia="es-MX"/>
        </w:rPr>
      </w:pPr>
      <w:r w:rsidRPr="00CB31AC">
        <w:rPr>
          <w:rFonts w:ascii="Palatino Linotype" w:hAnsi="Palatino Linotype" w:cs="Arial"/>
          <w:i/>
          <w:sz w:val="22"/>
          <w:lang w:eastAsia="es-MX"/>
        </w:rPr>
        <w:t xml:space="preserve">XXIII. Elaborar y mantener actualizado el Padrón de Contribuyentes; XXIV. Ministrar a su inmediato antecesor todos los datos oficiales que le solicitare, para contestar los pliegos de observaciones y alcances que formule y deduzca el Órgano Superior de Fiscalización del Estado de México; </w:t>
      </w:r>
    </w:p>
    <w:p w14:paraId="24BF36E4" w14:textId="77777777" w:rsidR="005F49B8" w:rsidRDefault="00CB31AC" w:rsidP="005D1620">
      <w:pPr>
        <w:pStyle w:val="Prrafodelista"/>
        <w:ind w:left="567" w:right="567"/>
        <w:jc w:val="both"/>
        <w:rPr>
          <w:rFonts w:ascii="Palatino Linotype" w:hAnsi="Palatino Linotype" w:cs="Arial"/>
          <w:i/>
          <w:sz w:val="22"/>
          <w:lang w:eastAsia="es-MX"/>
        </w:rPr>
      </w:pPr>
      <w:r w:rsidRPr="00CB31AC">
        <w:rPr>
          <w:rFonts w:ascii="Palatino Linotype" w:hAnsi="Palatino Linotype" w:cs="Arial"/>
          <w:i/>
          <w:sz w:val="22"/>
          <w:lang w:eastAsia="es-MX"/>
        </w:rPr>
        <w:t xml:space="preserve">XXV. Solicitar a las instancias competentes, la práctica de revisiones circunstanciadas, de conformidad con las normas que rigen en materia de control y evaluación gubernamental en el ámbito municipal; </w:t>
      </w:r>
    </w:p>
    <w:p w14:paraId="42290A71" w14:textId="77777777" w:rsidR="005F49B8" w:rsidRPr="005F49B8" w:rsidRDefault="00CB31AC" w:rsidP="005D1620">
      <w:pPr>
        <w:pStyle w:val="Prrafodelista"/>
        <w:ind w:left="567" w:right="567"/>
        <w:jc w:val="both"/>
        <w:rPr>
          <w:rFonts w:ascii="Palatino Linotype" w:hAnsi="Palatino Linotype" w:cs="Arial"/>
          <w:b/>
          <w:i/>
          <w:sz w:val="22"/>
          <w:u w:val="single"/>
          <w:lang w:eastAsia="es-MX"/>
        </w:rPr>
      </w:pPr>
      <w:r w:rsidRPr="005F49B8">
        <w:rPr>
          <w:rFonts w:ascii="Palatino Linotype" w:hAnsi="Palatino Linotype" w:cs="Arial"/>
          <w:b/>
          <w:i/>
          <w:sz w:val="22"/>
          <w:u w:val="single"/>
          <w:lang w:eastAsia="es-MX"/>
        </w:rPr>
        <w:t xml:space="preserve">XXVI. Glosar oportunamente las cuentas del Ayuntamiento; </w:t>
      </w:r>
    </w:p>
    <w:p w14:paraId="17DDC0E3" w14:textId="77777777" w:rsidR="005F49B8" w:rsidRDefault="00CB31AC" w:rsidP="005D1620">
      <w:pPr>
        <w:pStyle w:val="Prrafodelista"/>
        <w:ind w:left="567" w:right="567"/>
        <w:jc w:val="both"/>
        <w:rPr>
          <w:rFonts w:ascii="Palatino Linotype" w:hAnsi="Palatino Linotype" w:cs="Arial"/>
          <w:i/>
          <w:sz w:val="22"/>
          <w:lang w:eastAsia="es-MX"/>
        </w:rPr>
      </w:pPr>
      <w:r w:rsidRPr="00CB31AC">
        <w:rPr>
          <w:rFonts w:ascii="Palatino Linotype" w:hAnsi="Palatino Linotype" w:cs="Arial"/>
          <w:i/>
          <w:sz w:val="22"/>
          <w:lang w:eastAsia="es-MX"/>
        </w:rPr>
        <w:t xml:space="preserve">XXVII.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206B307D" w14:textId="77777777" w:rsidR="005F49B8" w:rsidRDefault="00CB31AC" w:rsidP="005D1620">
      <w:pPr>
        <w:pStyle w:val="Prrafodelista"/>
        <w:ind w:left="567" w:right="567"/>
        <w:jc w:val="both"/>
        <w:rPr>
          <w:rFonts w:ascii="Palatino Linotype" w:hAnsi="Palatino Linotype" w:cs="Arial"/>
          <w:i/>
          <w:sz w:val="22"/>
          <w:lang w:eastAsia="es-MX"/>
        </w:rPr>
      </w:pPr>
      <w:r w:rsidRPr="00CB31AC">
        <w:rPr>
          <w:rFonts w:ascii="Palatino Linotype" w:hAnsi="Palatino Linotype" w:cs="Arial"/>
          <w:i/>
          <w:sz w:val="22"/>
          <w:lang w:eastAsia="es-MX"/>
        </w:rPr>
        <w:t xml:space="preserve">XXVIII. Expedir copias certificadas de los documentos a su cuidado, por acuerdo expreso del Ayuntamiento y cuando se trate de documentación presentada ante el Órgano Superior de Fiscalización del Estado de México; XXIX. Recaudar y administrar los ingresos que se deriven de la suscripción de convenios, acuerdos o la emisión de declaratorias de coordinación; los relativos a las transferencias otorgadas a favor del Municipio de Malinalco, Estado de México,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XXX. Dar cumplimiento a las leyes, convenios de coordinación fiscal y demás que en materia hacendaria celebre el Ayuntamiento con el Estado; XXXI. Entregar oportunamente a él o los Síndicos, según sea el caso, el informe mensual que corresponda, a fin de que se revise, y de ser necesario, para que se formulen las observaciones respectivas; </w:t>
      </w:r>
    </w:p>
    <w:p w14:paraId="0A0A33A9" w14:textId="77777777" w:rsidR="005F49B8" w:rsidRDefault="00CB31AC" w:rsidP="005D1620">
      <w:pPr>
        <w:pStyle w:val="Prrafodelista"/>
        <w:ind w:left="567" w:right="567"/>
        <w:jc w:val="both"/>
        <w:rPr>
          <w:rFonts w:ascii="Palatino Linotype" w:hAnsi="Palatino Linotype" w:cs="Arial"/>
          <w:i/>
          <w:sz w:val="22"/>
          <w:lang w:eastAsia="es-MX"/>
        </w:rPr>
      </w:pPr>
      <w:r w:rsidRPr="00CB31AC">
        <w:rPr>
          <w:rFonts w:ascii="Palatino Linotype" w:hAnsi="Palatino Linotype" w:cs="Arial"/>
          <w:i/>
          <w:sz w:val="22"/>
          <w:lang w:eastAsia="es-MX"/>
        </w:rPr>
        <w:t xml:space="preserve">XXXII. Actualizar el Sistema del Padrón Catastral del Municipio, conforme a las características específicas de cada bien inmueble del territorio municipal, así como custodiar la información catastral; </w:t>
      </w:r>
    </w:p>
    <w:p w14:paraId="15A4FD81" w14:textId="77777777" w:rsidR="005F49B8" w:rsidRDefault="00CB31AC" w:rsidP="005D1620">
      <w:pPr>
        <w:pStyle w:val="Prrafodelista"/>
        <w:ind w:left="567" w:right="567"/>
        <w:jc w:val="both"/>
        <w:rPr>
          <w:rFonts w:ascii="Palatino Linotype" w:hAnsi="Palatino Linotype" w:cs="Arial"/>
          <w:i/>
          <w:sz w:val="22"/>
          <w:lang w:eastAsia="es-MX"/>
        </w:rPr>
      </w:pPr>
      <w:r w:rsidRPr="00CB31AC">
        <w:rPr>
          <w:rFonts w:ascii="Palatino Linotype" w:hAnsi="Palatino Linotype" w:cs="Arial"/>
          <w:i/>
          <w:sz w:val="22"/>
          <w:lang w:eastAsia="es-MX"/>
        </w:rPr>
        <w:t xml:space="preserve">XXXIII. Realizar los trámites necesarios ante el ISSEMYM, a efecto de que los servidores públicos de la Administración Pública Municipal gocen de servicio que presta dicha Institución; y </w:t>
      </w:r>
    </w:p>
    <w:p w14:paraId="46ADCEDF" w14:textId="3AD5CC7A" w:rsidR="005F49B8" w:rsidRDefault="00CB31AC" w:rsidP="005D1620">
      <w:pPr>
        <w:pStyle w:val="Prrafodelista"/>
        <w:ind w:left="567" w:right="567"/>
        <w:jc w:val="both"/>
        <w:rPr>
          <w:rFonts w:ascii="Palatino Linotype" w:hAnsi="Palatino Linotype" w:cs="Arial"/>
          <w:i/>
          <w:sz w:val="22"/>
          <w:lang w:eastAsia="es-MX"/>
        </w:rPr>
      </w:pPr>
      <w:r w:rsidRPr="00CB31AC">
        <w:rPr>
          <w:rFonts w:ascii="Palatino Linotype" w:hAnsi="Palatino Linotype" w:cs="Arial"/>
          <w:i/>
          <w:sz w:val="22"/>
          <w:lang w:eastAsia="es-MX"/>
        </w:rPr>
        <w:t>XXXIV. Las que les señalen las demás disposici</w:t>
      </w:r>
      <w:r w:rsidR="005F49B8">
        <w:rPr>
          <w:rFonts w:ascii="Palatino Linotype" w:hAnsi="Palatino Linotype" w:cs="Arial"/>
          <w:i/>
          <w:sz w:val="22"/>
          <w:lang w:eastAsia="es-MX"/>
        </w:rPr>
        <w:t>ones legales y el Ayuntamiento.”</w:t>
      </w:r>
    </w:p>
    <w:p w14:paraId="3FAFB2B0" w14:textId="77777777" w:rsidR="005D1620" w:rsidRDefault="005D1620" w:rsidP="005D1620">
      <w:pPr>
        <w:ind w:right="567"/>
        <w:jc w:val="both"/>
        <w:rPr>
          <w:rFonts w:ascii="Palatino Linotype" w:hAnsi="Palatino Linotype" w:cs="Arial"/>
          <w:i/>
          <w:sz w:val="22"/>
          <w:lang w:eastAsia="es-MX"/>
        </w:rPr>
      </w:pPr>
      <w:r>
        <w:rPr>
          <w:rFonts w:ascii="Palatino Linotype" w:hAnsi="Palatino Linotype" w:cs="Arial"/>
          <w:i/>
          <w:sz w:val="22"/>
          <w:lang w:eastAsia="es-MX"/>
        </w:rPr>
        <w:t xml:space="preserve">        </w:t>
      </w:r>
    </w:p>
    <w:p w14:paraId="4F975735" w14:textId="503D1AF7" w:rsidR="005F49B8" w:rsidRPr="005D1620" w:rsidRDefault="005D1620" w:rsidP="005D1620">
      <w:pPr>
        <w:ind w:right="567"/>
        <w:jc w:val="both"/>
        <w:rPr>
          <w:rFonts w:ascii="Palatino Linotype" w:hAnsi="Palatino Linotype" w:cs="Arial"/>
          <w:i/>
          <w:sz w:val="22"/>
          <w:lang w:eastAsia="es-MX"/>
        </w:rPr>
      </w:pPr>
      <w:r>
        <w:rPr>
          <w:rFonts w:ascii="Palatino Linotype" w:hAnsi="Palatino Linotype" w:cs="Arial"/>
          <w:i/>
          <w:sz w:val="22"/>
          <w:lang w:eastAsia="es-MX"/>
        </w:rPr>
        <w:t xml:space="preserve">         </w:t>
      </w:r>
      <w:r w:rsidR="005F49B8" w:rsidRPr="005D1620">
        <w:rPr>
          <w:rFonts w:ascii="Palatino Linotype" w:hAnsi="Palatino Linotype" w:cs="Arial"/>
          <w:i/>
          <w:sz w:val="22"/>
          <w:lang w:eastAsia="es-MX"/>
        </w:rPr>
        <w:t>(Énfasis añadido)</w:t>
      </w:r>
    </w:p>
    <w:p w14:paraId="28439E37" w14:textId="77777777" w:rsidR="005F49B8" w:rsidRPr="005F49B8" w:rsidRDefault="005F49B8" w:rsidP="005F49B8">
      <w:pPr>
        <w:ind w:right="567"/>
        <w:jc w:val="both"/>
        <w:rPr>
          <w:rFonts w:ascii="Palatino Linotype" w:hAnsi="Palatino Linotype" w:cs="Arial"/>
          <w:sz w:val="22"/>
          <w:lang w:eastAsia="es-MX"/>
        </w:rPr>
      </w:pPr>
    </w:p>
    <w:p w14:paraId="4494A468" w14:textId="36D0C9E8" w:rsidR="004857C1" w:rsidRDefault="004857C1" w:rsidP="00F95990">
      <w:pPr>
        <w:spacing w:line="360" w:lineRule="auto"/>
        <w:jc w:val="both"/>
        <w:rPr>
          <w:rFonts w:ascii="Palatino Linotype" w:hAnsi="Palatino Linotype" w:cs="Arial"/>
          <w:lang w:eastAsia="es-MX"/>
        </w:rPr>
      </w:pPr>
      <w:r>
        <w:rPr>
          <w:rFonts w:ascii="Palatino Linotype" w:hAnsi="Palatino Linotype" w:cs="Arial"/>
        </w:rPr>
        <w:t>De tal suerte que en armonía con lo expuesto anteriormente debe anotarse que en términos del artículo 162 de la Ley de Transparencia y Acceso a la Información Pública del Estado de México y Municipios, se debió turnar la solicitud a todas las áreas competentes, como en el presente caso, la Unidad de Transparencia debió requerir la información materia de análisis del presente medio de impugnación a la Dirección General de Administración y Finanzas y a la Subdirección de Tesorería.</w:t>
      </w:r>
    </w:p>
    <w:p w14:paraId="747357E4" w14:textId="5453A201" w:rsidR="00F95990" w:rsidRDefault="00E50CE9" w:rsidP="00F95990">
      <w:pPr>
        <w:spacing w:line="360" w:lineRule="auto"/>
        <w:jc w:val="both"/>
        <w:rPr>
          <w:rFonts w:ascii="Palatino Linotype" w:hAnsi="Palatino Linotype" w:cs="Arial"/>
          <w:lang w:eastAsia="es-MX"/>
        </w:rPr>
      </w:pPr>
      <w:r>
        <w:rPr>
          <w:rFonts w:ascii="Palatino Linotype" w:hAnsi="Palatino Linotype" w:cs="Arial"/>
          <w:noProof/>
          <w:lang w:val="es-MX" w:eastAsia="es-MX"/>
        </w:rPr>
        <mc:AlternateContent>
          <mc:Choice Requires="wps">
            <w:drawing>
              <wp:anchor distT="0" distB="0" distL="114300" distR="114300" simplePos="0" relativeHeight="251666432" behindDoc="0" locked="0" layoutInCell="1" allowOverlap="1" wp14:anchorId="1C32A3F9" wp14:editId="2E38F8F6">
                <wp:simplePos x="0" y="0"/>
                <wp:positionH relativeFrom="column">
                  <wp:posOffset>205740</wp:posOffset>
                </wp:positionH>
                <wp:positionV relativeFrom="paragraph">
                  <wp:posOffset>3863340</wp:posOffset>
                </wp:positionV>
                <wp:extent cx="4886325" cy="381000"/>
                <wp:effectExtent l="57150" t="38100" r="85725" b="95250"/>
                <wp:wrapNone/>
                <wp:docPr id="6" name="Rectángulo 6"/>
                <wp:cNvGraphicFramePr/>
                <a:graphic xmlns:a="http://schemas.openxmlformats.org/drawingml/2006/main">
                  <a:graphicData uri="http://schemas.microsoft.com/office/word/2010/wordprocessingShape">
                    <wps:wsp>
                      <wps:cNvSpPr/>
                      <wps:spPr>
                        <a:xfrm>
                          <a:off x="0" y="0"/>
                          <a:ext cx="4886325" cy="381000"/>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F60F8C" id="Rectángulo 6" o:spid="_x0000_s1026" style="position:absolute;margin-left:16.2pt;margin-top:304.2pt;width:384.75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" filled="f" strokecolor="#002060" strokeweight="2.25pt">
                <v:shadow on="t" color="black" opacity="22937f" origin=",.5" offset="0,.63889mm"/>
              </v:rect>
            </w:pict>
          </mc:Fallback>
        </mc:AlternateContent>
      </w:r>
      <w:r w:rsidR="004857C1">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14:anchorId="42525099" wp14:editId="277AD243">
                <wp:simplePos x="0" y="0"/>
                <wp:positionH relativeFrom="column">
                  <wp:posOffset>262890</wp:posOffset>
                </wp:positionH>
                <wp:positionV relativeFrom="paragraph">
                  <wp:posOffset>5053965</wp:posOffset>
                </wp:positionV>
                <wp:extent cx="1885950" cy="200025"/>
                <wp:effectExtent l="57150" t="38100" r="76200" b="104775"/>
                <wp:wrapNone/>
                <wp:docPr id="4" name="Rectángulo 4"/>
                <wp:cNvGraphicFramePr/>
                <a:graphic xmlns:a="http://schemas.openxmlformats.org/drawingml/2006/main">
                  <a:graphicData uri="http://schemas.microsoft.com/office/word/2010/wordprocessingShape">
                    <wps:wsp>
                      <wps:cNvSpPr/>
                      <wps:spPr>
                        <a:xfrm>
                          <a:off x="0" y="0"/>
                          <a:ext cx="1885950" cy="200025"/>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9877E" id="Rectángulo 4" o:spid="_x0000_s1026" style="position:absolute;margin-left:20.7pt;margin-top:397.95pt;width:148.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" filled="f" strokecolor="#002060" strokeweight="2.25pt">
                <v:shadow on="t" color="black" opacity="22937f" origin=",.5" offset="0,.63889mm"/>
              </v:rect>
            </w:pict>
          </mc:Fallback>
        </mc:AlternateContent>
      </w:r>
      <w:r w:rsidR="004857C1">
        <w:rPr>
          <w:rFonts w:ascii="Palatino Linotype" w:hAnsi="Palatino Linotype" w:cs="Arial"/>
          <w:noProof/>
          <w:lang w:val="es-MX" w:eastAsia="es-MX"/>
        </w:rPr>
        <w:drawing>
          <wp:anchor distT="0" distB="0" distL="114300" distR="114300" simplePos="0" relativeHeight="251664384" behindDoc="0" locked="0" layoutInCell="1" allowOverlap="1" wp14:anchorId="6994E021" wp14:editId="5BEDB729">
            <wp:simplePos x="0" y="0"/>
            <wp:positionH relativeFrom="column">
              <wp:posOffset>53340</wp:posOffset>
            </wp:positionH>
            <wp:positionV relativeFrom="paragraph">
              <wp:posOffset>3434080</wp:posOffset>
            </wp:positionV>
            <wp:extent cx="5096014" cy="2466975"/>
            <wp:effectExtent l="0" t="0" r="952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6014"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990">
        <w:rPr>
          <w:rFonts w:ascii="Palatino Linotype" w:hAnsi="Palatino Linotype" w:cs="Arial"/>
          <w:lang w:eastAsia="es-MX"/>
        </w:rPr>
        <w:t>No escapa de la óptica de este Órgano Garante que el Recurrente solicitó el m</w:t>
      </w:r>
      <w:r w:rsidR="00F95990" w:rsidRPr="00F95990">
        <w:rPr>
          <w:rFonts w:ascii="Palatino Linotype" w:hAnsi="Palatino Linotype" w:cs="Arial"/>
          <w:lang w:eastAsia="es-MX"/>
        </w:rPr>
        <w:t>onto total de los ingresos provenientes del concepto de impuesto sobre anuncios publicitarios percibidos y/o recaudados por el Ayuntamiento de Malinalco durante los ejercicios fiscales de los años 2019, 2020 y l</w:t>
      </w:r>
      <w:r w:rsidR="00F95990">
        <w:rPr>
          <w:rFonts w:ascii="Palatino Linotype" w:hAnsi="Palatino Linotype" w:cs="Arial"/>
          <w:lang w:eastAsia="es-MX"/>
        </w:rPr>
        <w:t>o correspondiente al año 2021, por lo que para robustecer el presente estudio, esta Ponencia procedió a consultar la Ley de Ingresos de l</w:t>
      </w:r>
      <w:r w:rsidR="00F95990" w:rsidRPr="00F95990">
        <w:rPr>
          <w:rFonts w:ascii="Palatino Linotype" w:hAnsi="Palatino Linotype" w:cs="Arial"/>
          <w:lang w:eastAsia="es-MX"/>
        </w:rPr>
        <w:t>os M</w:t>
      </w:r>
      <w:r w:rsidR="00F95990">
        <w:rPr>
          <w:rFonts w:ascii="Palatino Linotype" w:hAnsi="Palatino Linotype" w:cs="Arial"/>
          <w:lang w:eastAsia="es-MX"/>
        </w:rPr>
        <w:t>unicipios del Estado de México para los</w:t>
      </w:r>
      <w:r w:rsidR="00F95990" w:rsidRPr="00F95990">
        <w:rPr>
          <w:rFonts w:ascii="Palatino Linotype" w:hAnsi="Palatino Linotype" w:cs="Arial"/>
          <w:lang w:eastAsia="es-MX"/>
        </w:rPr>
        <w:t xml:space="preserve"> Ejercicio</w:t>
      </w:r>
      <w:r w:rsidR="00F95990">
        <w:rPr>
          <w:rFonts w:ascii="Palatino Linotype" w:hAnsi="Palatino Linotype" w:cs="Arial"/>
          <w:lang w:eastAsia="es-MX"/>
        </w:rPr>
        <w:t>s</w:t>
      </w:r>
      <w:r w:rsidR="00F95990" w:rsidRPr="00F95990">
        <w:rPr>
          <w:rFonts w:ascii="Palatino Linotype" w:hAnsi="Palatino Linotype" w:cs="Arial"/>
          <w:lang w:eastAsia="es-MX"/>
        </w:rPr>
        <w:t xml:space="preserve"> Fiscal</w:t>
      </w:r>
      <w:r w:rsidR="00F95990">
        <w:rPr>
          <w:rFonts w:ascii="Palatino Linotype" w:hAnsi="Palatino Linotype" w:cs="Arial"/>
          <w:lang w:eastAsia="es-MX"/>
        </w:rPr>
        <w:t xml:space="preserve">es de los años 2019, 2020 y 2021, de los cuales se advierte la existencia del impuesto sobre anuncios publicitarios </w:t>
      </w:r>
      <w:r w:rsidR="00C16790">
        <w:rPr>
          <w:rFonts w:ascii="Palatino Linotype" w:hAnsi="Palatino Linotype" w:cs="Arial"/>
          <w:lang w:eastAsia="es-MX"/>
        </w:rPr>
        <w:t xml:space="preserve"> como ingreso </w:t>
      </w:r>
      <w:r w:rsidR="00F95990">
        <w:rPr>
          <w:rFonts w:ascii="Palatino Linotype" w:hAnsi="Palatino Linotype" w:cs="Arial"/>
          <w:lang w:eastAsia="es-MX"/>
        </w:rPr>
        <w:t>atribuible a los municipios</w:t>
      </w:r>
      <w:r w:rsidR="004857C1">
        <w:rPr>
          <w:rFonts w:ascii="Palatino Linotype" w:hAnsi="Palatino Linotype" w:cs="Arial"/>
          <w:lang w:eastAsia="es-MX"/>
        </w:rPr>
        <w:t xml:space="preserve"> durante las anualidades referidas por el particular en su solicitud </w:t>
      </w:r>
      <w:r w:rsidR="00F95990">
        <w:rPr>
          <w:rFonts w:ascii="Palatino Linotype" w:hAnsi="Palatino Linotype" w:cs="Arial"/>
          <w:lang w:eastAsia="es-MX"/>
        </w:rPr>
        <w:t xml:space="preserve">, tal </w:t>
      </w:r>
      <w:r w:rsidR="004857C1">
        <w:rPr>
          <w:rFonts w:ascii="Palatino Linotype" w:hAnsi="Palatino Linotype" w:cs="Arial"/>
          <w:lang w:eastAsia="es-MX"/>
        </w:rPr>
        <w:t xml:space="preserve">como </w:t>
      </w:r>
      <w:r w:rsidR="00F95990">
        <w:rPr>
          <w:rFonts w:ascii="Palatino Linotype" w:hAnsi="Palatino Linotype" w:cs="Arial"/>
          <w:lang w:eastAsia="es-MX"/>
        </w:rPr>
        <w:t xml:space="preserve">se ilustra a continuación: </w:t>
      </w:r>
    </w:p>
    <w:p w14:paraId="4D3CD0F6" w14:textId="5CED01FE" w:rsidR="00F95990" w:rsidRDefault="00C16790" w:rsidP="00F95990">
      <w:pPr>
        <w:spacing w:line="360" w:lineRule="auto"/>
        <w:jc w:val="both"/>
        <w:rPr>
          <w:rFonts w:ascii="Palatino Linotype" w:hAnsi="Palatino Linotype" w:cs="Arial"/>
          <w:lang w:eastAsia="es-MX"/>
        </w:rPr>
      </w:pPr>
      <w:r>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14:anchorId="0B725F05" wp14:editId="0D760F13">
                <wp:simplePos x="0" y="0"/>
                <wp:positionH relativeFrom="column">
                  <wp:posOffset>815340</wp:posOffset>
                </wp:positionH>
                <wp:positionV relativeFrom="paragraph">
                  <wp:posOffset>3255645</wp:posOffset>
                </wp:positionV>
                <wp:extent cx="2466975" cy="219075"/>
                <wp:effectExtent l="57150" t="38100" r="85725" b="104775"/>
                <wp:wrapNone/>
                <wp:docPr id="11" name="Rectángulo 11"/>
                <wp:cNvGraphicFramePr/>
                <a:graphic xmlns:a="http://schemas.openxmlformats.org/drawingml/2006/main">
                  <a:graphicData uri="http://schemas.microsoft.com/office/word/2010/wordprocessingShape">
                    <wps:wsp>
                      <wps:cNvSpPr/>
                      <wps:spPr>
                        <a:xfrm>
                          <a:off x="0" y="0"/>
                          <a:ext cx="2466975" cy="219075"/>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8ED86" id="Rectángulo 11" o:spid="_x0000_s1026" style="position:absolute;margin-left:64.2pt;margin-top:256.35pt;width:194.2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" filled="f" strokecolor="#002060" strokeweight="2.25pt">
                <v:shadow on="t" color="black" opacity="22937f" origin=",.5" offset="0,.63889mm"/>
              </v:rec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67456" behindDoc="0" locked="0" layoutInCell="1" allowOverlap="1" wp14:anchorId="00B26127" wp14:editId="7F930E3B">
                <wp:simplePos x="0" y="0"/>
                <wp:positionH relativeFrom="column">
                  <wp:posOffset>224790</wp:posOffset>
                </wp:positionH>
                <wp:positionV relativeFrom="paragraph">
                  <wp:posOffset>321945</wp:posOffset>
                </wp:positionV>
                <wp:extent cx="5095875" cy="295275"/>
                <wp:effectExtent l="57150" t="38100" r="85725" b="104775"/>
                <wp:wrapNone/>
                <wp:docPr id="10" name="Rectángulo 10"/>
                <wp:cNvGraphicFramePr/>
                <a:graphic xmlns:a="http://schemas.openxmlformats.org/drawingml/2006/main">
                  <a:graphicData uri="http://schemas.microsoft.com/office/word/2010/wordprocessingShape">
                    <wps:wsp>
                      <wps:cNvSpPr/>
                      <wps:spPr>
                        <a:xfrm>
                          <a:off x="0" y="0"/>
                          <a:ext cx="5095875" cy="295275"/>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22551" id="Rectángulo 10" o:spid="_x0000_s1026" style="position:absolute;margin-left:17.7pt;margin-top:25.35pt;width:401.2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" filled="f" strokecolor="#002060" strokeweight="2.25pt">
                <v:shadow on="t" color="black" opacity="22937f" origin=",.5" offset="0,.63889mm"/>
              </v:rect>
            </w:pict>
          </mc:Fallback>
        </mc:AlternateContent>
      </w:r>
      <w:r>
        <w:rPr>
          <w:rFonts w:ascii="Palatino Linotype" w:hAnsi="Palatino Linotype" w:cs="Arial"/>
          <w:noProof/>
          <w:lang w:val="es-MX" w:eastAsia="es-MX"/>
        </w:rPr>
        <w:drawing>
          <wp:inline distT="0" distB="0" distL="0" distR="0" wp14:anchorId="2044A311" wp14:editId="6B16C638">
            <wp:extent cx="5391150" cy="40005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4000500"/>
                    </a:xfrm>
                    <a:prstGeom prst="rect">
                      <a:avLst/>
                    </a:prstGeom>
                    <a:noFill/>
                    <a:ln>
                      <a:noFill/>
                    </a:ln>
                  </pic:spPr>
                </pic:pic>
              </a:graphicData>
            </a:graphic>
          </wp:inline>
        </w:drawing>
      </w:r>
    </w:p>
    <w:p w14:paraId="1641BD94" w14:textId="75E63A70" w:rsidR="00F95990" w:rsidRPr="00F95990" w:rsidRDefault="00C16790" w:rsidP="00F95990">
      <w:pPr>
        <w:spacing w:line="360" w:lineRule="auto"/>
        <w:jc w:val="both"/>
        <w:rPr>
          <w:rFonts w:ascii="Palatino Linotype" w:hAnsi="Palatino Linotype" w:cs="Arial"/>
          <w:lang w:eastAsia="es-MX"/>
        </w:rPr>
      </w:pPr>
      <w:r>
        <w:rPr>
          <w:rFonts w:ascii="Palatino Linotype" w:hAnsi="Palatino Linotype" w:cs="Arial"/>
          <w:noProof/>
          <w:lang w:val="es-MX" w:eastAsia="es-MX"/>
        </w:rPr>
        <mc:AlternateContent>
          <mc:Choice Requires="wps">
            <w:drawing>
              <wp:anchor distT="0" distB="0" distL="114300" distR="114300" simplePos="0" relativeHeight="251672576" behindDoc="0" locked="0" layoutInCell="1" allowOverlap="1" wp14:anchorId="1C5CC5D6" wp14:editId="423742EC">
                <wp:simplePos x="0" y="0"/>
                <wp:positionH relativeFrom="column">
                  <wp:posOffset>224790</wp:posOffset>
                </wp:positionH>
                <wp:positionV relativeFrom="paragraph">
                  <wp:posOffset>200660</wp:posOffset>
                </wp:positionV>
                <wp:extent cx="5095875" cy="3352800"/>
                <wp:effectExtent l="0" t="0" r="28575" b="19050"/>
                <wp:wrapNone/>
                <wp:docPr id="16" name="Conector recto 16"/>
                <wp:cNvGraphicFramePr/>
                <a:graphic xmlns:a="http://schemas.openxmlformats.org/drawingml/2006/main">
                  <a:graphicData uri="http://schemas.microsoft.com/office/word/2010/wordprocessingShape">
                    <wps:wsp>
                      <wps:cNvCnPr/>
                      <wps:spPr>
                        <a:xfrm flipH="1">
                          <a:off x="0" y="0"/>
                          <a:ext cx="5095875" cy="3352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36DA19" id="Conector recto 16"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7.7pt,15.8pt" to="418.95pt,2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" strokecolor="black [3040]"/>
            </w:pict>
          </mc:Fallback>
        </mc:AlternateContent>
      </w:r>
    </w:p>
    <w:p w14:paraId="3C5A047E" w14:textId="55067771" w:rsidR="005D1620" w:rsidRDefault="00C16790" w:rsidP="005D1620">
      <w:pPr>
        <w:ind w:right="567"/>
        <w:jc w:val="both"/>
        <w:rPr>
          <w:rFonts w:ascii="Palatino Linotype" w:hAnsi="Palatino Linotype" w:cs="Arial"/>
          <w:lang w:eastAsia="es-MX"/>
        </w:rPr>
      </w:pPr>
      <w:r>
        <w:rPr>
          <w:rFonts w:ascii="Palatino Linotype" w:hAnsi="Palatino Linotype" w:cs="Arial"/>
          <w:noProof/>
          <w:lang w:val="es-MX" w:eastAsia="es-MX"/>
        </w:rPr>
        <mc:AlternateContent>
          <mc:Choice Requires="wps">
            <w:drawing>
              <wp:anchor distT="0" distB="0" distL="114300" distR="114300" simplePos="0" relativeHeight="251671552" behindDoc="0" locked="0" layoutInCell="1" allowOverlap="1" wp14:anchorId="74210084" wp14:editId="4B171557">
                <wp:simplePos x="0" y="0"/>
                <wp:positionH relativeFrom="column">
                  <wp:posOffset>653415</wp:posOffset>
                </wp:positionH>
                <wp:positionV relativeFrom="paragraph">
                  <wp:posOffset>4150995</wp:posOffset>
                </wp:positionV>
                <wp:extent cx="2466975" cy="219075"/>
                <wp:effectExtent l="57150" t="38100" r="85725" b="104775"/>
                <wp:wrapNone/>
                <wp:docPr id="15" name="Rectángulo 15"/>
                <wp:cNvGraphicFramePr/>
                <a:graphic xmlns:a="http://schemas.openxmlformats.org/drawingml/2006/main">
                  <a:graphicData uri="http://schemas.microsoft.com/office/word/2010/wordprocessingShape">
                    <wps:wsp>
                      <wps:cNvSpPr/>
                      <wps:spPr>
                        <a:xfrm>
                          <a:off x="0" y="0"/>
                          <a:ext cx="2466975" cy="219075"/>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446AAC" id="Rectángulo 15" o:spid="_x0000_s1026" style="position:absolute;margin-left:51.45pt;margin-top:326.85pt;width:194.25pt;height:17.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" filled="f" strokecolor="#002060" strokeweight="2.25pt">
                <v:shadow on="t" color="black" opacity="22937f" origin=",.5" offset="0,.63889mm"/>
              </v:rec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70528" behindDoc="0" locked="0" layoutInCell="1" allowOverlap="1" wp14:anchorId="4265F93F" wp14:editId="27565357">
                <wp:simplePos x="0" y="0"/>
                <wp:positionH relativeFrom="column">
                  <wp:posOffset>-60960</wp:posOffset>
                </wp:positionH>
                <wp:positionV relativeFrom="paragraph">
                  <wp:posOffset>512445</wp:posOffset>
                </wp:positionV>
                <wp:extent cx="5286375" cy="304800"/>
                <wp:effectExtent l="57150" t="38100" r="85725" b="95250"/>
                <wp:wrapNone/>
                <wp:docPr id="14" name="Rectángulo 14"/>
                <wp:cNvGraphicFramePr/>
                <a:graphic xmlns:a="http://schemas.openxmlformats.org/drawingml/2006/main">
                  <a:graphicData uri="http://schemas.microsoft.com/office/word/2010/wordprocessingShape">
                    <wps:wsp>
                      <wps:cNvSpPr/>
                      <wps:spPr>
                        <a:xfrm>
                          <a:off x="0" y="0"/>
                          <a:ext cx="5286375" cy="304800"/>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7BB13" id="Rectángulo 14" o:spid="_x0000_s1026" style="position:absolute;margin-left:-4.8pt;margin-top:40.35pt;width:416.2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" filled="f" strokecolor="#002060" strokeweight="2.25pt">
                <v:shadow on="t" color="black" opacity="22937f" origin=",.5" offset="0,.63889mm"/>
              </v:rect>
            </w:pict>
          </mc:Fallback>
        </mc:AlternateContent>
      </w:r>
      <w:r>
        <w:rPr>
          <w:rFonts w:ascii="Palatino Linotype" w:hAnsi="Palatino Linotype" w:cs="Arial"/>
          <w:noProof/>
          <w:lang w:val="es-MX" w:eastAsia="es-MX"/>
        </w:rPr>
        <w:drawing>
          <wp:anchor distT="0" distB="0" distL="114300" distR="114300" simplePos="0" relativeHeight="251669504" behindDoc="0" locked="0" layoutInCell="1" allowOverlap="1" wp14:anchorId="2CCFDA7B" wp14:editId="788C30DD">
            <wp:simplePos x="0" y="0"/>
            <wp:positionH relativeFrom="column">
              <wp:posOffset>-175260</wp:posOffset>
            </wp:positionH>
            <wp:positionV relativeFrom="paragraph">
              <wp:posOffset>0</wp:posOffset>
            </wp:positionV>
            <wp:extent cx="5400675" cy="4895850"/>
            <wp:effectExtent l="0" t="0" r="9525" b="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489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E1A00E" w14:textId="3EE471AF" w:rsidR="00F95990" w:rsidRDefault="00C16790" w:rsidP="00C16790">
      <w:pPr>
        <w:spacing w:line="360" w:lineRule="auto"/>
        <w:jc w:val="both"/>
        <w:rPr>
          <w:rFonts w:ascii="Palatino Linotype" w:hAnsi="Palatino Linotype" w:cs="Arial"/>
          <w:lang w:eastAsia="es-MX"/>
        </w:rPr>
      </w:pPr>
      <w:r>
        <w:rPr>
          <w:rFonts w:ascii="Palatino Linotype" w:hAnsi="Palatino Linotype" w:cs="Arial"/>
          <w:lang w:eastAsia="es-MX"/>
        </w:rPr>
        <w:t xml:space="preserve">Asimismo, el artículo 4 de la Ley de Ingresos de los Municipios del Estado de México prevé lo siguiente respecto al pago de los impuestos referidos en el artículo 1º del ordenamiento legal en análisis: </w:t>
      </w:r>
    </w:p>
    <w:p w14:paraId="60EEA95E" w14:textId="77777777" w:rsidR="00C16790" w:rsidRDefault="00C16790" w:rsidP="00C16790">
      <w:pPr>
        <w:spacing w:line="360" w:lineRule="auto"/>
        <w:jc w:val="both"/>
        <w:rPr>
          <w:rFonts w:ascii="Palatino Linotype" w:hAnsi="Palatino Linotype" w:cs="Arial"/>
          <w:lang w:eastAsia="es-MX"/>
        </w:rPr>
      </w:pPr>
    </w:p>
    <w:p w14:paraId="1EF57CA5" w14:textId="00E34917" w:rsidR="00C16790" w:rsidRPr="00C16790" w:rsidRDefault="00C16790" w:rsidP="00C16790">
      <w:pPr>
        <w:ind w:left="567" w:right="567"/>
        <w:jc w:val="both"/>
        <w:rPr>
          <w:rFonts w:ascii="Palatino Linotype" w:hAnsi="Palatino Linotype" w:cs="Arial"/>
          <w:i/>
          <w:sz w:val="22"/>
          <w:lang w:val="es-MX" w:eastAsia="es-MX"/>
        </w:rPr>
      </w:pPr>
      <w:r>
        <w:rPr>
          <w:rFonts w:ascii="Palatino Linotype" w:hAnsi="Palatino Linotype" w:cs="Arial"/>
          <w:b/>
          <w:i/>
          <w:sz w:val="22"/>
          <w:lang w:val="es-MX" w:eastAsia="es-MX"/>
        </w:rPr>
        <w:t>“</w:t>
      </w:r>
      <w:r w:rsidRPr="00C16790">
        <w:rPr>
          <w:rFonts w:ascii="Palatino Linotype" w:hAnsi="Palatino Linotype" w:cs="Arial"/>
          <w:b/>
          <w:i/>
          <w:sz w:val="22"/>
          <w:lang w:val="es-MX" w:eastAsia="es-MX"/>
        </w:rPr>
        <w:t>Artículo 4.-</w:t>
      </w:r>
      <w:r w:rsidRPr="00C16790">
        <w:rPr>
          <w:rFonts w:ascii="Palatino Linotype" w:hAnsi="Palatino Linotype" w:cs="Arial"/>
          <w:i/>
          <w:sz w:val="22"/>
          <w:lang w:val="es-MX" w:eastAsia="es-MX"/>
        </w:rPr>
        <w:t xml:space="preserve"> </w:t>
      </w:r>
      <w:r w:rsidRPr="00C16790">
        <w:rPr>
          <w:rFonts w:ascii="Palatino Linotype" w:hAnsi="Palatino Linotype" w:cs="Arial"/>
          <w:b/>
          <w:i/>
          <w:sz w:val="22"/>
          <w:u w:val="single"/>
          <w:lang w:val="es-MX" w:eastAsia="es-MX"/>
        </w:rPr>
        <w:t>El pago de las contribuciones por los conceptos a que se refiere el artículo 1 de esta Ley, se realizará en las oficinas recaudadoras de la Tesorería Municipal correspondiente, en las de los organismos del sector auxiliar de la Administración Pública Municipal,</w:t>
      </w:r>
      <w:r w:rsidRPr="00C16790">
        <w:rPr>
          <w:rFonts w:ascii="Palatino Linotype" w:hAnsi="Palatino Linotype" w:cs="Arial"/>
          <w:i/>
          <w:sz w:val="22"/>
          <w:lang w:val="es-MX" w:eastAsia="es-MX"/>
        </w:rPr>
        <w:t xml:space="preserve"> en la Caja General de Gobierno de la Subsecretaría de Tesorería de la Secretaría de Finanzas del Gobierno del Estado de México, cuando se tenga convenio para tal efecto, en instituciones o entidades del sistema financiero mexicano, debidamente autorizadas o en las oficinas o establecimientos que el propio ayuntamiento designe y a través de los medios electrónicos que de</w:t>
      </w:r>
      <w:r>
        <w:rPr>
          <w:rFonts w:ascii="Palatino Linotype" w:hAnsi="Palatino Linotype" w:cs="Arial"/>
          <w:i/>
          <w:sz w:val="22"/>
          <w:lang w:val="es-MX" w:eastAsia="es-MX"/>
        </w:rPr>
        <w:t>termine la Tesorería Municipal.”</w:t>
      </w:r>
    </w:p>
    <w:p w14:paraId="5CEA2E0C" w14:textId="77777777" w:rsidR="00C16790" w:rsidRDefault="00C16790" w:rsidP="00C16790">
      <w:pPr>
        <w:spacing w:line="360" w:lineRule="auto"/>
        <w:jc w:val="both"/>
        <w:rPr>
          <w:rFonts w:ascii="Palatino Linotype" w:hAnsi="Palatino Linotype" w:cs="Arial"/>
          <w:lang w:eastAsia="es-MX"/>
        </w:rPr>
      </w:pPr>
    </w:p>
    <w:p w14:paraId="53359EE4" w14:textId="54331422" w:rsidR="00C16790" w:rsidRDefault="00C16790" w:rsidP="00C16790">
      <w:pPr>
        <w:spacing w:line="360" w:lineRule="auto"/>
        <w:jc w:val="both"/>
        <w:rPr>
          <w:rFonts w:ascii="Palatino Linotype" w:hAnsi="Palatino Linotype" w:cs="Arial"/>
          <w:lang w:eastAsia="es-MX"/>
        </w:rPr>
      </w:pPr>
      <w:r>
        <w:rPr>
          <w:rFonts w:ascii="Palatino Linotype" w:hAnsi="Palatino Linotype" w:cs="Arial"/>
          <w:lang w:eastAsia="es-MX"/>
        </w:rPr>
        <w:t xml:space="preserve">En este tenor de ideas, el Código Financiero del Estado de México regula en sus artículos 120 y 121 los lineamientos para el pago del impuesto sobre anuncios publicitarios que recibirán los municipios, por lo que en aras de robustecer el análisis de este asunto, resulta pertinente traer a colación la siguiente cita: </w:t>
      </w:r>
    </w:p>
    <w:p w14:paraId="56995A89" w14:textId="77777777" w:rsidR="00C16790" w:rsidRDefault="00C16790" w:rsidP="00C16790">
      <w:pPr>
        <w:spacing w:line="360" w:lineRule="auto"/>
        <w:jc w:val="both"/>
        <w:rPr>
          <w:rFonts w:ascii="Palatino Linotype" w:hAnsi="Palatino Linotype" w:cs="Arial"/>
          <w:lang w:eastAsia="es-MX"/>
        </w:rPr>
      </w:pPr>
    </w:p>
    <w:p w14:paraId="4DC42144" w14:textId="2D77EA91" w:rsidR="00C16790" w:rsidRPr="00C16790" w:rsidRDefault="00C16790" w:rsidP="00C16790">
      <w:pPr>
        <w:ind w:left="567" w:right="567"/>
        <w:jc w:val="both"/>
        <w:rPr>
          <w:rFonts w:ascii="Palatino Linotype" w:hAnsi="Palatino Linotype" w:cs="Arial"/>
          <w:i/>
          <w:sz w:val="22"/>
          <w:lang w:val="es-MX" w:eastAsia="es-MX"/>
        </w:rPr>
      </w:pPr>
      <w:r>
        <w:rPr>
          <w:rFonts w:ascii="Palatino Linotype" w:hAnsi="Palatino Linotype" w:cs="Arial"/>
          <w:i/>
          <w:sz w:val="22"/>
          <w:lang w:val="es-MX" w:eastAsia="es-MX"/>
        </w:rPr>
        <w:t>“</w:t>
      </w:r>
      <w:r w:rsidRPr="00C16790">
        <w:rPr>
          <w:rFonts w:ascii="Palatino Linotype" w:hAnsi="Palatino Linotype" w:cs="Arial"/>
          <w:i/>
          <w:sz w:val="22"/>
          <w:lang w:val="es-MX" w:eastAsia="es-MX"/>
        </w:rPr>
        <w:t>SECCION CUARTA</w:t>
      </w:r>
    </w:p>
    <w:p w14:paraId="783D03F1" w14:textId="77777777" w:rsidR="00C16790" w:rsidRPr="006D6588" w:rsidRDefault="00C16790" w:rsidP="00C16790">
      <w:pPr>
        <w:ind w:left="567" w:right="567"/>
        <w:jc w:val="both"/>
        <w:rPr>
          <w:rFonts w:ascii="Palatino Linotype" w:hAnsi="Palatino Linotype" w:cs="Arial"/>
          <w:b/>
          <w:i/>
          <w:sz w:val="22"/>
          <w:lang w:val="es-MX" w:eastAsia="es-MX"/>
        </w:rPr>
      </w:pPr>
      <w:r w:rsidRPr="006D6588">
        <w:rPr>
          <w:rFonts w:ascii="Palatino Linotype" w:hAnsi="Palatino Linotype" w:cs="Arial"/>
          <w:b/>
          <w:i/>
          <w:sz w:val="22"/>
          <w:lang w:val="es-MX" w:eastAsia="es-MX"/>
        </w:rPr>
        <w:t>DEL IMPUESTO SOBRE ANUNCIOS PUBLICITARIOS</w:t>
      </w:r>
    </w:p>
    <w:p w14:paraId="57CD3760" w14:textId="77777777" w:rsidR="00C16790" w:rsidRPr="00C16790" w:rsidRDefault="00C16790" w:rsidP="00C16790">
      <w:pPr>
        <w:ind w:left="567" w:right="567"/>
        <w:jc w:val="both"/>
        <w:rPr>
          <w:rFonts w:ascii="Palatino Linotype" w:hAnsi="Palatino Linotype" w:cs="Arial"/>
          <w:i/>
          <w:sz w:val="22"/>
          <w:lang w:val="es-MX" w:eastAsia="es-MX"/>
        </w:rPr>
      </w:pPr>
    </w:p>
    <w:p w14:paraId="76D23D68" w14:textId="77777777" w:rsidR="00C16790" w:rsidRPr="00C16790" w:rsidRDefault="00C16790" w:rsidP="00C16790">
      <w:pPr>
        <w:ind w:left="567" w:right="567"/>
        <w:jc w:val="both"/>
        <w:rPr>
          <w:rFonts w:ascii="Palatino Linotype" w:hAnsi="Palatino Linotype" w:cs="Arial"/>
          <w:i/>
          <w:sz w:val="22"/>
          <w:lang w:val="es-MX" w:eastAsia="es-MX"/>
        </w:rPr>
      </w:pPr>
      <w:r w:rsidRPr="00C16790">
        <w:rPr>
          <w:rFonts w:ascii="Palatino Linotype" w:hAnsi="Palatino Linotype" w:cs="Arial"/>
          <w:i/>
          <w:sz w:val="22"/>
          <w:lang w:val="es-MX" w:eastAsia="es-MX"/>
        </w:rPr>
        <w:t xml:space="preserve">Artículo 120.- </w:t>
      </w:r>
      <w:r w:rsidRPr="006D6588">
        <w:rPr>
          <w:rFonts w:ascii="Palatino Linotype" w:hAnsi="Palatino Linotype" w:cs="Arial"/>
          <w:b/>
          <w:i/>
          <w:sz w:val="22"/>
          <w:u w:val="single"/>
          <w:lang w:val="es-MX" w:eastAsia="es-MX"/>
        </w:rPr>
        <w:t>Están obligadas al pago de este impuesto las personas físicas o jurídicas colectivas que se anuncien en bienes del dominio público o privado, mediante anuncios publicitarios susceptibles de ser observados desde la vía pública o lugares de uso común, así como la distribución de publicidad impresa, sonorización y perifoneo, en la vía pública, que anuncien o promuevan la venta de bienes o servicios.</w:t>
      </w:r>
      <w:r w:rsidRPr="00C16790">
        <w:rPr>
          <w:rFonts w:ascii="Palatino Linotype" w:hAnsi="Palatino Linotype" w:cs="Arial"/>
          <w:i/>
          <w:sz w:val="22"/>
          <w:lang w:val="es-MX" w:eastAsia="es-MX"/>
        </w:rPr>
        <w:t xml:space="preserve"> Lo anterior, observando las disposiciones aplicables en la materia, incluyendo las emitidas por la autoridad municipal de que se trate.</w:t>
      </w:r>
    </w:p>
    <w:p w14:paraId="7A8AAF52" w14:textId="77777777" w:rsidR="00C16790" w:rsidRPr="00C16790" w:rsidRDefault="00C16790" w:rsidP="00C16790">
      <w:pPr>
        <w:ind w:left="567" w:right="567"/>
        <w:jc w:val="both"/>
        <w:rPr>
          <w:rFonts w:ascii="Palatino Linotype" w:hAnsi="Palatino Linotype" w:cs="Arial"/>
          <w:i/>
          <w:sz w:val="22"/>
          <w:lang w:val="es-MX" w:eastAsia="es-MX"/>
        </w:rPr>
      </w:pPr>
    </w:p>
    <w:p w14:paraId="2CB99E30" w14:textId="67F65F37" w:rsidR="006D6588" w:rsidRDefault="00C16790" w:rsidP="006D6588">
      <w:pPr>
        <w:ind w:left="567" w:right="567"/>
        <w:jc w:val="both"/>
        <w:rPr>
          <w:rFonts w:ascii="Palatino Linotype" w:hAnsi="Palatino Linotype" w:cs="Arial"/>
          <w:b/>
          <w:i/>
          <w:sz w:val="22"/>
          <w:u w:val="single"/>
          <w:lang w:val="es-MX" w:eastAsia="es-MX"/>
        </w:rPr>
      </w:pPr>
      <w:r w:rsidRPr="00C16790">
        <w:rPr>
          <w:rFonts w:ascii="Palatino Linotype" w:hAnsi="Palatino Linotype" w:cs="Arial"/>
          <w:i/>
          <w:sz w:val="22"/>
          <w:lang w:val="es-MX" w:eastAsia="es-MX"/>
        </w:rPr>
        <w:t xml:space="preserve">Artículo 121.- </w:t>
      </w:r>
      <w:r w:rsidRPr="006D6588">
        <w:rPr>
          <w:rFonts w:ascii="Palatino Linotype" w:hAnsi="Palatino Linotype" w:cs="Arial"/>
          <w:b/>
          <w:i/>
          <w:sz w:val="22"/>
          <w:u w:val="single"/>
          <w:lang w:val="es-MX" w:eastAsia="es-MX"/>
        </w:rPr>
        <w:t>Este impuesto, se pagará bimestralmente dentro de los cinco días siguientes al bimestre en que se causó, cuando se efectúe la publicidad, de acuerdo con la siguiente:</w:t>
      </w:r>
    </w:p>
    <w:p w14:paraId="71AFC1A1" w14:textId="77777777" w:rsidR="006D6588" w:rsidRDefault="006D6588" w:rsidP="006D6588">
      <w:pPr>
        <w:ind w:left="567" w:right="567"/>
        <w:jc w:val="both"/>
        <w:rPr>
          <w:rFonts w:ascii="Palatino Linotype" w:hAnsi="Palatino Linotype" w:cs="Arial"/>
          <w:b/>
          <w:i/>
          <w:sz w:val="22"/>
          <w:u w:val="single"/>
          <w:lang w:val="es-MX" w:eastAsia="es-MX"/>
        </w:rPr>
      </w:pPr>
    </w:p>
    <w:p w14:paraId="7EA438F7" w14:textId="396A598B" w:rsidR="006D6588" w:rsidRPr="006D6588" w:rsidRDefault="006D6588" w:rsidP="006D6588">
      <w:pPr>
        <w:ind w:left="567" w:right="567"/>
        <w:jc w:val="both"/>
        <w:rPr>
          <w:rFonts w:ascii="Palatino Linotype" w:hAnsi="Palatino Linotype" w:cs="Arial"/>
          <w:b/>
          <w:i/>
          <w:sz w:val="22"/>
          <w:u w:val="single"/>
          <w:lang w:val="es-MX" w:eastAsia="es-MX"/>
        </w:rPr>
      </w:pPr>
      <w:r>
        <w:rPr>
          <w:rFonts w:ascii="Palatino Linotype" w:hAnsi="Palatino Linotype" w:cs="Arial"/>
          <w:b/>
          <w:i/>
          <w:noProof/>
          <w:sz w:val="22"/>
          <w:u w:val="single"/>
          <w:lang w:val="es-MX" w:eastAsia="es-MX"/>
        </w:rPr>
        <w:drawing>
          <wp:anchor distT="0" distB="0" distL="114300" distR="114300" simplePos="0" relativeHeight="251673600" behindDoc="0" locked="0" layoutInCell="1" allowOverlap="1" wp14:anchorId="35593178" wp14:editId="34C22CAF">
            <wp:simplePos x="0" y="0"/>
            <wp:positionH relativeFrom="column">
              <wp:posOffset>-60960</wp:posOffset>
            </wp:positionH>
            <wp:positionV relativeFrom="paragraph">
              <wp:posOffset>47625</wp:posOffset>
            </wp:positionV>
            <wp:extent cx="5400675" cy="5762625"/>
            <wp:effectExtent l="0" t="0" r="9525" b="9525"/>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819"/>
                    <a:stretch/>
                  </pic:blipFill>
                  <pic:spPr bwMode="auto">
                    <a:xfrm>
                      <a:off x="0" y="0"/>
                      <a:ext cx="5400675" cy="576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9411" w:type="dxa"/>
        <w:jc w:val="center"/>
        <w:tblLook w:val="01E0" w:firstRow="1" w:lastRow="1" w:firstColumn="1" w:lastColumn="1" w:noHBand="0" w:noVBand="0"/>
      </w:tblPr>
      <w:tblGrid>
        <w:gridCol w:w="9411"/>
      </w:tblGrid>
      <w:tr w:rsidR="00C16790" w:rsidRPr="00C16790" w14:paraId="050E0FCD" w14:textId="77777777" w:rsidTr="00C16790">
        <w:trPr>
          <w:trHeight w:val="87"/>
          <w:jc w:val="center"/>
        </w:trPr>
        <w:tc>
          <w:tcPr>
            <w:tcW w:w="5000" w:type="pct"/>
          </w:tcPr>
          <w:p w14:paraId="5E51D966" w14:textId="77777777" w:rsidR="00C16790" w:rsidRPr="00C16790" w:rsidRDefault="00C16790" w:rsidP="00C16790">
            <w:pPr>
              <w:spacing w:line="360" w:lineRule="auto"/>
              <w:jc w:val="both"/>
              <w:rPr>
                <w:rFonts w:ascii="Palatino Linotype" w:hAnsi="Palatino Linotype" w:cs="Arial"/>
                <w:lang w:val="es-MX" w:eastAsia="es-MX"/>
              </w:rPr>
            </w:pPr>
          </w:p>
        </w:tc>
      </w:tr>
    </w:tbl>
    <w:p w14:paraId="7C1B7476" w14:textId="77777777" w:rsidR="006D6588" w:rsidRPr="006D6588" w:rsidRDefault="006D6588" w:rsidP="006D6588">
      <w:pPr>
        <w:ind w:left="567" w:right="567"/>
        <w:jc w:val="both"/>
        <w:rPr>
          <w:rFonts w:ascii="Palatino Linotype" w:hAnsi="Palatino Linotype" w:cs="Arial"/>
          <w:i/>
          <w:sz w:val="22"/>
          <w:lang w:val="es-MX" w:eastAsia="es-MX"/>
        </w:rPr>
      </w:pPr>
      <w:r w:rsidRPr="006D6588">
        <w:rPr>
          <w:rFonts w:ascii="Palatino Linotype" w:hAnsi="Palatino Linotype" w:cs="Arial"/>
          <w:i/>
          <w:sz w:val="22"/>
          <w:lang w:val="es-MX" w:eastAsia="es-MX"/>
        </w:rPr>
        <w:t>Tratándose de las personas físicas y jurídicas colectivas que de manera eventual realicen esta actividad, deberán cumplir con la obligación de pago por el número de días en que se llevó a cabo la publicidad, conforme a la tarifa de este artículo, para lo cual, en caso de que no se señale una cuota diaria, deberán de dividir el monto a pagar bimestral entre 60 y el resultado multiplicarlo por el número de días en los que se efectuó la publicidad, de acuerdo al concepto de que se trate. En este caso, se pagará mediante declaración mensual que deberá presentarse dentro de los cinco días siguientes del mes siguiente.</w:t>
      </w:r>
    </w:p>
    <w:p w14:paraId="444FC98E" w14:textId="77777777" w:rsidR="006D6588" w:rsidRPr="006D6588" w:rsidRDefault="006D6588" w:rsidP="006D6588">
      <w:pPr>
        <w:jc w:val="both"/>
        <w:rPr>
          <w:rFonts w:ascii="Palatino Linotype" w:hAnsi="Palatino Linotype" w:cs="Arial"/>
          <w:i/>
          <w:sz w:val="22"/>
          <w:lang w:val="es-MX" w:eastAsia="es-MX"/>
        </w:rPr>
      </w:pPr>
    </w:p>
    <w:p w14:paraId="43F41BA3" w14:textId="77777777" w:rsidR="006D6588" w:rsidRPr="006D6588" w:rsidRDefault="006D6588" w:rsidP="006D6588">
      <w:pPr>
        <w:ind w:left="567" w:right="567"/>
        <w:jc w:val="both"/>
        <w:rPr>
          <w:rFonts w:ascii="Palatino Linotype" w:hAnsi="Palatino Linotype" w:cs="Arial"/>
          <w:bCs/>
          <w:i/>
          <w:sz w:val="22"/>
          <w:lang w:val="es-MX" w:eastAsia="es-MX"/>
        </w:rPr>
      </w:pPr>
      <w:r w:rsidRPr="006D6588">
        <w:rPr>
          <w:rFonts w:ascii="Palatino Linotype" w:hAnsi="Palatino Linotype" w:cs="Arial"/>
          <w:bCs/>
          <w:i/>
          <w:sz w:val="22"/>
          <w:lang w:val="es-MX" w:eastAsia="es-MX"/>
        </w:rPr>
        <w:t>No se pagará este impuesto, por aquellos anuncios que tengan como única finalidad publicitar el nombre, la denominación o razón social del establecimiento a través de anuncios adosados o pintados en el mismo, con o sin iluminación, así como aquellos que promuevan eventos educativos o culturales que no persigan fines de lucro.</w:t>
      </w:r>
    </w:p>
    <w:p w14:paraId="06D507E5" w14:textId="77777777" w:rsidR="006D6588" w:rsidRPr="006D6588" w:rsidRDefault="006D6588" w:rsidP="006D6588">
      <w:pPr>
        <w:ind w:left="567" w:right="567"/>
        <w:jc w:val="both"/>
        <w:rPr>
          <w:rFonts w:ascii="Palatino Linotype" w:hAnsi="Palatino Linotype" w:cs="Arial"/>
          <w:i/>
          <w:sz w:val="22"/>
          <w:lang w:val="es-MX" w:eastAsia="es-MX"/>
        </w:rPr>
      </w:pPr>
    </w:p>
    <w:p w14:paraId="359CA134" w14:textId="397331EA" w:rsidR="006D6588" w:rsidRDefault="006D6588" w:rsidP="006D6588">
      <w:pPr>
        <w:ind w:left="567" w:right="567"/>
        <w:jc w:val="both"/>
        <w:rPr>
          <w:rFonts w:ascii="Palatino Linotype" w:hAnsi="Palatino Linotype" w:cs="Arial"/>
          <w:i/>
          <w:sz w:val="22"/>
          <w:lang w:val="es-MX" w:eastAsia="es-MX"/>
        </w:rPr>
      </w:pPr>
      <w:r w:rsidRPr="006D6588">
        <w:rPr>
          <w:rFonts w:ascii="Palatino Linotype" w:hAnsi="Palatino Linotype" w:cs="Arial"/>
          <w:i/>
          <w:sz w:val="22"/>
          <w:lang w:val="es-MX" w:eastAsia="es-MX"/>
        </w:rPr>
        <w:t>Para efectos de este artículo se entenderá como anuncio luminoso, aquél que sea alumbrado por una fuente de luz distinta de la natural, en su interior o exterior.</w:t>
      </w:r>
      <w:r>
        <w:rPr>
          <w:rFonts w:ascii="Palatino Linotype" w:hAnsi="Palatino Linotype" w:cs="Arial"/>
          <w:i/>
          <w:sz w:val="22"/>
          <w:lang w:val="es-MX" w:eastAsia="es-MX"/>
        </w:rPr>
        <w:t>”</w:t>
      </w:r>
    </w:p>
    <w:p w14:paraId="134EB766" w14:textId="77777777" w:rsidR="006D6588" w:rsidRDefault="006D6588" w:rsidP="006D6588">
      <w:pPr>
        <w:ind w:left="567" w:right="567"/>
        <w:jc w:val="both"/>
        <w:rPr>
          <w:rFonts w:ascii="Palatino Linotype" w:hAnsi="Palatino Linotype" w:cs="Arial"/>
          <w:i/>
          <w:sz w:val="22"/>
          <w:lang w:val="es-MX" w:eastAsia="es-MX"/>
        </w:rPr>
      </w:pPr>
    </w:p>
    <w:p w14:paraId="4DDE9248" w14:textId="2A30C7DA" w:rsidR="006D6588" w:rsidRPr="006D6588" w:rsidRDefault="006D6588" w:rsidP="006D6588">
      <w:pPr>
        <w:ind w:left="567" w:right="567"/>
        <w:jc w:val="both"/>
        <w:rPr>
          <w:rFonts w:ascii="Palatino Linotype" w:hAnsi="Palatino Linotype" w:cs="Arial"/>
          <w:i/>
          <w:sz w:val="22"/>
          <w:lang w:val="es-MX" w:eastAsia="es-MX"/>
        </w:rPr>
      </w:pPr>
      <w:r>
        <w:rPr>
          <w:rFonts w:ascii="Palatino Linotype" w:hAnsi="Palatino Linotype" w:cs="Arial"/>
          <w:i/>
          <w:sz w:val="22"/>
          <w:lang w:val="es-MX" w:eastAsia="es-MX"/>
        </w:rPr>
        <w:t>(Énfasis añadido)</w:t>
      </w:r>
    </w:p>
    <w:p w14:paraId="2CD51051" w14:textId="77777777" w:rsidR="00C16790" w:rsidRDefault="00C16790" w:rsidP="00C16790">
      <w:pPr>
        <w:spacing w:line="360" w:lineRule="auto"/>
        <w:jc w:val="both"/>
        <w:rPr>
          <w:rFonts w:ascii="Palatino Linotype" w:hAnsi="Palatino Linotype" w:cs="Arial"/>
          <w:lang w:eastAsia="es-MX"/>
        </w:rPr>
      </w:pPr>
    </w:p>
    <w:p w14:paraId="30C3D0E2" w14:textId="77777777" w:rsidR="001C0FB7" w:rsidRDefault="006D6588" w:rsidP="00C16790">
      <w:pPr>
        <w:spacing w:line="360" w:lineRule="auto"/>
        <w:jc w:val="both"/>
        <w:rPr>
          <w:rFonts w:ascii="Palatino Linotype" w:hAnsi="Palatino Linotype" w:cs="Arial"/>
          <w:lang w:eastAsia="es-MX"/>
        </w:rPr>
      </w:pPr>
      <w:r>
        <w:rPr>
          <w:rFonts w:ascii="Palatino Linotype" w:hAnsi="Palatino Linotype" w:cs="Arial"/>
          <w:lang w:eastAsia="es-MX"/>
        </w:rPr>
        <w:t>De todo lo expuesto anteriormente, se arriban a las siguientes conclusiones:</w:t>
      </w:r>
    </w:p>
    <w:p w14:paraId="45D89B83" w14:textId="633137AE" w:rsidR="006D6588" w:rsidRDefault="006D6588" w:rsidP="00C16790">
      <w:pPr>
        <w:spacing w:line="360" w:lineRule="auto"/>
        <w:jc w:val="both"/>
        <w:rPr>
          <w:rFonts w:ascii="Palatino Linotype" w:hAnsi="Palatino Linotype" w:cs="Arial"/>
          <w:lang w:eastAsia="es-MX"/>
        </w:rPr>
      </w:pPr>
      <w:r>
        <w:rPr>
          <w:rFonts w:ascii="Palatino Linotype" w:hAnsi="Palatino Linotype" w:cs="Arial"/>
          <w:lang w:eastAsia="es-MX"/>
        </w:rPr>
        <w:t xml:space="preserve"> </w:t>
      </w:r>
    </w:p>
    <w:p w14:paraId="7E4B3CAB" w14:textId="731FF74E" w:rsidR="006D6588" w:rsidRPr="001C0FB7" w:rsidRDefault="001C0FB7" w:rsidP="00C16790">
      <w:pPr>
        <w:pStyle w:val="Prrafodelista"/>
        <w:numPr>
          <w:ilvl w:val="0"/>
          <w:numId w:val="29"/>
        </w:numPr>
        <w:spacing w:line="360" w:lineRule="auto"/>
        <w:ind w:right="567"/>
        <w:jc w:val="both"/>
        <w:rPr>
          <w:rFonts w:ascii="Palatino Linotype" w:hAnsi="Palatino Linotype" w:cs="Arial"/>
          <w:lang w:eastAsia="es-MX"/>
        </w:rPr>
      </w:pPr>
      <w:r>
        <w:rPr>
          <w:rFonts w:ascii="Palatino Linotype" w:hAnsi="Palatino Linotype" w:cs="Arial"/>
          <w:lang w:eastAsia="es-MX"/>
        </w:rPr>
        <w:t>La Unidad de Transparencia no agotó la búsqueda exhaustiva y razonable que mandata el artículo 162 de la legislación aplicable a la materia vigente en nuestra entidad, toda vez que como se acreditó en páginas anteriores, no hubo un requerimiento formal a todas las unidades que pudieran generar, administrar o poseer la información requerida, como en el presente caso se acreditó que es competencia de la Dirección General de Administración y Finanzas así como de la Subdirección de Tesorería.</w:t>
      </w:r>
    </w:p>
    <w:p w14:paraId="44B92350" w14:textId="3E9E1D8A" w:rsidR="006D6588" w:rsidRDefault="006D6588" w:rsidP="006F7C61">
      <w:pPr>
        <w:pStyle w:val="Prrafodelista"/>
        <w:numPr>
          <w:ilvl w:val="0"/>
          <w:numId w:val="27"/>
        </w:numPr>
        <w:spacing w:line="360" w:lineRule="auto"/>
        <w:ind w:right="567"/>
        <w:jc w:val="both"/>
        <w:rPr>
          <w:rFonts w:ascii="Palatino Linotype" w:hAnsi="Palatino Linotype" w:cs="Arial"/>
          <w:lang w:eastAsia="es-MX"/>
        </w:rPr>
      </w:pPr>
      <w:r>
        <w:rPr>
          <w:rFonts w:ascii="Palatino Linotype" w:hAnsi="Palatino Linotype" w:cs="Arial"/>
          <w:lang w:eastAsia="es-MX"/>
        </w:rPr>
        <w:t xml:space="preserve">La Ley Orgánica prevé que la Tesorería Municipal es la instancia encargada de la recaudación de los ingresos, así como la realización de las erogaciones que requiera el municipio, en armonía con este ordenamiento legal, el Ayuntamiento de Malinalco en su Bando Municipal delega esta facultad a la Dirección General de Administración y Finanzas, la cual se encuentra legitimada para el cobro de los impuestos. </w:t>
      </w:r>
    </w:p>
    <w:p w14:paraId="79488146" w14:textId="3D52A1EA" w:rsidR="006D6588" w:rsidRDefault="006D6588" w:rsidP="006F7C61">
      <w:pPr>
        <w:pStyle w:val="Prrafodelista"/>
        <w:numPr>
          <w:ilvl w:val="0"/>
          <w:numId w:val="27"/>
        </w:numPr>
        <w:spacing w:line="360" w:lineRule="auto"/>
        <w:ind w:right="567"/>
        <w:jc w:val="both"/>
        <w:rPr>
          <w:rFonts w:ascii="Palatino Linotype" w:hAnsi="Palatino Linotype" w:cs="Arial"/>
          <w:lang w:eastAsia="es-MX"/>
        </w:rPr>
      </w:pPr>
      <w:r>
        <w:rPr>
          <w:rFonts w:ascii="Palatino Linotype" w:hAnsi="Palatino Linotype" w:cs="Arial"/>
          <w:lang w:eastAsia="es-MX"/>
        </w:rPr>
        <w:t xml:space="preserve">La Ley de Ingresos de los Municipios del Estado de México para los ejercicios fiscales 2019, 2020 y 2021 </w:t>
      </w:r>
      <w:r w:rsidR="006F7C61">
        <w:rPr>
          <w:rFonts w:ascii="Palatino Linotype" w:hAnsi="Palatino Linotype" w:cs="Arial"/>
          <w:lang w:eastAsia="es-MX"/>
        </w:rPr>
        <w:t xml:space="preserve">regula el pago del impuesto sobre anuncios publicitarios, como una obligación a todas las personas físicas o jurídico colectivas que </w:t>
      </w:r>
      <w:r w:rsidR="006F7C61" w:rsidRPr="006F7C61">
        <w:rPr>
          <w:rFonts w:ascii="Palatino Linotype" w:hAnsi="Palatino Linotype" w:cs="Arial"/>
          <w:lang w:eastAsia="es-MX"/>
        </w:rPr>
        <w:t>se anuncien en bienes del dominio público o privado, mediante anuncios publicitarios susceptibles de ser observados desde la vía pública o lugares de uso común, así como la distribución de publicidad impresa, sonorización y perifoneo, en la vía pública, que anuncien o promuevan la venta de bienes o servicios.</w:t>
      </w:r>
    </w:p>
    <w:p w14:paraId="6768FD09" w14:textId="6E23AC9E" w:rsidR="001C0FB7" w:rsidRPr="001C0FB7" w:rsidRDefault="006F7C61" w:rsidP="001C0FB7">
      <w:pPr>
        <w:pStyle w:val="Prrafodelista"/>
        <w:numPr>
          <w:ilvl w:val="0"/>
          <w:numId w:val="27"/>
        </w:numPr>
        <w:spacing w:line="360" w:lineRule="auto"/>
        <w:ind w:right="708"/>
        <w:jc w:val="both"/>
        <w:rPr>
          <w:rFonts w:ascii="Palatino Linotype" w:hAnsi="Palatino Linotype" w:cs="Arial"/>
          <w:lang w:eastAsia="es-MX"/>
        </w:rPr>
      </w:pPr>
      <w:r>
        <w:rPr>
          <w:rFonts w:ascii="Palatino Linotype" w:hAnsi="Palatino Linotype" w:cs="Arial"/>
          <w:lang w:eastAsia="es-MX"/>
        </w:rPr>
        <w:t xml:space="preserve">El pago de este impuesto se llevará a cabo en las oficinas recaudadoras de la Tesorería Municipal o del organismo auxiliar de la Administración Pública Municipal que se designe para tal efecto, es de precisar que su pago es de manera bimestral, esto es, </w:t>
      </w:r>
      <w:r w:rsidRPr="006F7C61">
        <w:rPr>
          <w:rFonts w:ascii="Palatino Linotype" w:hAnsi="Palatino Linotype" w:cs="Arial"/>
          <w:lang w:eastAsia="es-MX"/>
        </w:rPr>
        <w:t>dentro de los cinco días siguientes al bimestre en que se causó, cuando se efectúe la publicidad</w:t>
      </w:r>
      <w:r>
        <w:rPr>
          <w:rFonts w:ascii="Palatino Linotype" w:hAnsi="Palatino Linotype" w:cs="Arial"/>
          <w:lang w:eastAsia="es-MX"/>
        </w:rPr>
        <w:t>.</w:t>
      </w:r>
    </w:p>
    <w:p w14:paraId="646EC59D" w14:textId="77777777" w:rsidR="006D6588" w:rsidRDefault="006D6588" w:rsidP="00C16790">
      <w:pPr>
        <w:spacing w:line="360" w:lineRule="auto"/>
        <w:jc w:val="both"/>
        <w:rPr>
          <w:rFonts w:ascii="Palatino Linotype" w:hAnsi="Palatino Linotype" w:cs="Arial"/>
          <w:lang w:eastAsia="es-MX"/>
        </w:rPr>
      </w:pPr>
    </w:p>
    <w:p w14:paraId="0A259E1A" w14:textId="0253E446" w:rsidR="00CB26F4" w:rsidRPr="000D5305" w:rsidRDefault="000202DE" w:rsidP="000D5305">
      <w:pPr>
        <w:spacing w:line="360" w:lineRule="auto"/>
        <w:jc w:val="both"/>
        <w:rPr>
          <w:rFonts w:ascii="Palatino Linotype" w:hAnsi="Palatino Linotype"/>
          <w:color w:val="000000"/>
        </w:rPr>
      </w:pPr>
      <w:r>
        <w:rPr>
          <w:rFonts w:ascii="Palatino Linotype" w:hAnsi="Palatino Linotype"/>
          <w:color w:val="000000"/>
        </w:rPr>
        <w:t xml:space="preserve">Es así que </w:t>
      </w:r>
      <w:r w:rsidR="002A1F45" w:rsidRPr="002A1F45">
        <w:rPr>
          <w:rFonts w:ascii="Palatino Linotype" w:hAnsi="Palatino Linotype"/>
          <w:color w:val="000000"/>
        </w:rPr>
        <w:t>por todo</w:t>
      </w:r>
      <w:r w:rsidR="00ED2390">
        <w:rPr>
          <w:rFonts w:ascii="Palatino Linotype" w:hAnsi="Palatino Linotype"/>
          <w:color w:val="000000"/>
        </w:rPr>
        <w:t xml:space="preserve"> lo anteriormente expuesto, este Órgano Garante estima que el Sujeto Obligado </w:t>
      </w:r>
      <w:r w:rsidR="001C0FB7">
        <w:rPr>
          <w:rFonts w:ascii="Palatino Linotype" w:hAnsi="Palatino Linotype"/>
          <w:color w:val="000000"/>
        </w:rPr>
        <w:t>debió</w:t>
      </w:r>
      <w:r w:rsidR="000D5305">
        <w:rPr>
          <w:rFonts w:ascii="Palatino Linotype" w:hAnsi="Palatino Linotype"/>
          <w:color w:val="000000"/>
        </w:rPr>
        <w:t xml:space="preserve"> turnar la solicitud a la Dirección General de Administración y Finanzas, toda vez que en el presente asunto,  es la unidad competente para la  recaudación de los impuestos de los particulares, así como realizar las erogaciones que requiera el propio municipio, a efecto de que se entregue el soporte documental en el que se dé cuenta del m</w:t>
      </w:r>
      <w:r w:rsidR="000D5305" w:rsidRPr="000D5305">
        <w:rPr>
          <w:rFonts w:ascii="Palatino Linotype" w:hAnsi="Palatino Linotype"/>
          <w:color w:val="000000"/>
        </w:rPr>
        <w:t>onto total de los ingresos provenientes del concepto de impuesto sobre anuncios publicitarios recaudados por el Ayuntamiento de Malinalco dur</w:t>
      </w:r>
      <w:r w:rsidR="000D5305">
        <w:rPr>
          <w:rFonts w:ascii="Palatino Linotype" w:hAnsi="Palatino Linotype"/>
          <w:color w:val="000000"/>
        </w:rPr>
        <w:t xml:space="preserve">ante los ejercicios fiscales </w:t>
      </w:r>
      <w:r w:rsidR="000D5305" w:rsidRPr="000D5305">
        <w:rPr>
          <w:rFonts w:ascii="Palatino Linotype" w:hAnsi="Palatino Linotype"/>
          <w:color w:val="000000"/>
        </w:rPr>
        <w:t xml:space="preserve">2019, 2020 y </w:t>
      </w:r>
      <w:r w:rsidR="000D5305">
        <w:rPr>
          <w:rFonts w:ascii="Palatino Linotype" w:hAnsi="Palatino Linotype"/>
          <w:color w:val="000000"/>
        </w:rPr>
        <w:t xml:space="preserve"> lo recaudado en el presente ejercicio fiscal al trece de agosto de 2021, esto precisando el </w:t>
      </w:r>
      <w:r w:rsidR="000D5305" w:rsidRPr="000D5305">
        <w:rPr>
          <w:rFonts w:ascii="Palatino Linotype" w:hAnsi="Palatino Linotype"/>
          <w:color w:val="000000"/>
        </w:rPr>
        <w:t xml:space="preserve">producto total obtenido por dicho concepto </w:t>
      </w:r>
      <w:r w:rsidR="000D5305">
        <w:rPr>
          <w:rFonts w:ascii="Palatino Linotype" w:hAnsi="Palatino Linotype"/>
          <w:color w:val="000000"/>
        </w:rPr>
        <w:t xml:space="preserve">de manera bimestral, </w:t>
      </w:r>
      <w:r w:rsidR="000D5305" w:rsidRPr="000D5305">
        <w:rPr>
          <w:rFonts w:ascii="Palatino Linotype" w:hAnsi="Palatino Linotype"/>
          <w:color w:val="000000"/>
        </w:rPr>
        <w:t xml:space="preserve">el nombre de los </w:t>
      </w:r>
      <w:r w:rsidR="000D5305">
        <w:rPr>
          <w:rFonts w:ascii="Palatino Linotype" w:hAnsi="Palatino Linotype"/>
          <w:color w:val="000000"/>
        </w:rPr>
        <w:t xml:space="preserve">servidores públicos </w:t>
      </w:r>
      <w:r w:rsidR="000D5305" w:rsidRPr="000D5305">
        <w:rPr>
          <w:rFonts w:ascii="Palatino Linotype" w:hAnsi="Palatino Linotype"/>
          <w:color w:val="000000"/>
        </w:rPr>
        <w:t>responsables de recibirlos</w:t>
      </w:r>
      <w:r w:rsidR="000D5305">
        <w:rPr>
          <w:rFonts w:ascii="Palatino Linotype" w:hAnsi="Palatino Linotype"/>
          <w:color w:val="000000"/>
        </w:rPr>
        <w:t xml:space="preserve">, administrarlos y ejercer los recursos, así como indicar el </w:t>
      </w:r>
      <w:r w:rsidR="000D5305" w:rsidRPr="000D5305">
        <w:rPr>
          <w:rFonts w:ascii="Palatino Linotype" w:hAnsi="Palatino Linotype"/>
          <w:color w:val="000000"/>
        </w:rPr>
        <w:t>destino</w:t>
      </w:r>
      <w:r w:rsidR="000D5305">
        <w:rPr>
          <w:rFonts w:ascii="Palatino Linotype" w:hAnsi="Palatino Linotype"/>
          <w:color w:val="000000"/>
        </w:rPr>
        <w:t xml:space="preserve"> de estas contribuciones, ello en virtud de que para este Instituto, </w:t>
      </w:r>
      <w:r w:rsidR="002A1F45" w:rsidRPr="002A1F45">
        <w:rPr>
          <w:rFonts w:ascii="Palatino Linotype" w:hAnsi="Palatino Linotype"/>
          <w:color w:val="000000"/>
        </w:rPr>
        <w:t xml:space="preserve">el derecho de acceso a la información solamente puede tenerse por satisfecho en el momento en que el particular tenga en su poder los soportes documentales con la información solicitada, por ello se </w:t>
      </w:r>
      <w:r w:rsidR="002A1F45" w:rsidRPr="002A1F45">
        <w:rPr>
          <w:rFonts w:ascii="Palatino Linotype" w:hAnsi="Palatino Linotype" w:cs="Arial"/>
          <w:color w:val="000000"/>
          <w:lang w:val="es-MX"/>
        </w:rPr>
        <w:t xml:space="preserve">determina ordenar al </w:t>
      </w:r>
      <w:r w:rsidR="002A1F45" w:rsidRPr="002A1F45">
        <w:rPr>
          <w:rFonts w:ascii="Palatino Linotype" w:hAnsi="Palatino Linotype" w:cs="Arial"/>
          <w:b/>
          <w:color w:val="000000"/>
          <w:lang w:val="es-MX"/>
        </w:rPr>
        <w:t xml:space="preserve">Sujeto Obligado, </w:t>
      </w:r>
      <w:r w:rsidR="002A1F45" w:rsidRPr="002A1F45">
        <w:rPr>
          <w:rFonts w:ascii="Palatino Linotype" w:hAnsi="Palatino Linotype" w:cs="Arial"/>
          <w:bCs/>
          <w:color w:val="000000"/>
          <w:lang w:val="es-MX"/>
        </w:rPr>
        <w:t xml:space="preserve">la </w:t>
      </w:r>
      <w:r w:rsidR="002A1F45" w:rsidRPr="002A1F45">
        <w:rPr>
          <w:rFonts w:ascii="Palatino Linotype" w:hAnsi="Palatino Linotype" w:cs="Arial"/>
          <w:color w:val="000000"/>
          <w:lang w:val="es-MX"/>
        </w:rPr>
        <w:t xml:space="preserve">entrega al </w:t>
      </w:r>
      <w:r w:rsidR="002A1F45" w:rsidRPr="002A1F45">
        <w:rPr>
          <w:rFonts w:ascii="Palatino Linotype" w:hAnsi="Palatino Linotype" w:cs="Arial"/>
          <w:b/>
          <w:color w:val="000000"/>
          <w:lang w:val="es-MX"/>
        </w:rPr>
        <w:t xml:space="preserve">Recurrente, </w:t>
      </w:r>
      <w:r w:rsidR="002A1F45" w:rsidRPr="002A1F45">
        <w:rPr>
          <w:rFonts w:ascii="Palatino Linotype" w:hAnsi="Palatino Linotype" w:cs="Arial"/>
          <w:color w:val="000000"/>
          <w:lang w:val="es-MX"/>
        </w:rPr>
        <w:t>de</w:t>
      </w:r>
      <w:r w:rsidR="002A1F45" w:rsidRPr="002A1F45">
        <w:rPr>
          <w:rFonts w:ascii="Palatino Linotype" w:hAnsi="Palatino Linotype" w:cs="Arial"/>
          <w:lang w:val="es-MX"/>
        </w:rPr>
        <w:t xml:space="preserve"> ser procedente en </w:t>
      </w:r>
      <w:r w:rsidR="002A1F45" w:rsidRPr="002A1F45">
        <w:rPr>
          <w:rFonts w:ascii="Palatino Linotype" w:hAnsi="Palatino Linotype" w:cs="Arial"/>
          <w:b/>
          <w:lang w:val="es-MX"/>
        </w:rPr>
        <w:t xml:space="preserve">versión pública, </w:t>
      </w:r>
      <w:r w:rsidR="002A1F45" w:rsidRPr="002A1F45">
        <w:rPr>
          <w:rFonts w:ascii="Palatino Linotype" w:hAnsi="Palatino Linotype" w:cs="Arial"/>
          <w:lang w:val="es-MX"/>
        </w:rPr>
        <w:t>tal como se detallará en el considerando siguiente</w:t>
      </w:r>
      <w:r w:rsidR="002A1F45" w:rsidRPr="002A1F45">
        <w:rPr>
          <w:rFonts w:ascii="Palatino Linotype" w:hAnsi="Palatino Linotype" w:cs="Arial"/>
          <w:b/>
          <w:lang w:val="es-MX"/>
        </w:rPr>
        <w:t>.</w:t>
      </w:r>
    </w:p>
    <w:p w14:paraId="2D4AC16A" w14:textId="2D255FDD" w:rsidR="00D57217" w:rsidRPr="005B49B8" w:rsidRDefault="00F80299" w:rsidP="005B49B8">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Pr>
          <w:rFonts w:ascii="Palatino Linotype" w:eastAsiaTheme="minorEastAsia" w:hAnsi="Palatino Linotype" w:cs="Bookman Old Style"/>
          <w:b/>
          <w:szCs w:val="28"/>
          <w:lang w:val="es-MX"/>
        </w:rPr>
        <w:t>Quinto</w:t>
      </w:r>
      <w:r w:rsidR="00D57217" w:rsidRPr="005B49B8">
        <w:rPr>
          <w:rFonts w:ascii="Palatino Linotype" w:eastAsiaTheme="minorEastAsia" w:hAnsi="Palatino Linotype" w:cs="Bookman Old Style"/>
          <w:b/>
          <w:szCs w:val="28"/>
          <w:lang w:val="es-MX"/>
        </w:rPr>
        <w:t>. Versión Pública.</w:t>
      </w:r>
      <w:r w:rsidR="005B49B8" w:rsidRPr="005B49B8">
        <w:rPr>
          <w:rFonts w:ascii="Palatino Linotype" w:eastAsiaTheme="minorEastAsia" w:hAnsi="Palatino Linotype" w:cs="Bookman Old Style"/>
          <w:b/>
          <w:szCs w:val="28"/>
          <w:lang w:val="es-MX"/>
        </w:rPr>
        <w:t xml:space="preserve"> </w:t>
      </w:r>
      <w:r w:rsidR="00D57217" w:rsidRPr="001E2383">
        <w:rPr>
          <w:rFonts w:ascii="Palatino Linotype" w:hAnsi="Palatino Linotype" w:cs="Arial"/>
        </w:rPr>
        <w:t xml:space="preserve">Para efectos de la elaboración de la versión pública se deberá observar lo dispuesto por los artículos 3 fracciones IX, XX, XXI y XLV, 91, 132 fracciones II y III, y 143 </w:t>
      </w:r>
      <w:r w:rsidR="0006676F">
        <w:rPr>
          <w:rFonts w:ascii="Palatino Linotype" w:hAnsi="Palatino Linotype" w:cs="Arial"/>
        </w:rPr>
        <w:t>fracciones</w:t>
      </w:r>
      <w:r w:rsidR="00B3145E">
        <w:rPr>
          <w:rFonts w:ascii="Palatino Linotype" w:hAnsi="Palatino Linotype" w:cs="Arial"/>
        </w:rPr>
        <w:t>,</w:t>
      </w:r>
      <w:r w:rsidR="00D57217" w:rsidRPr="001E2383">
        <w:rPr>
          <w:rFonts w:ascii="Palatino Linotype" w:hAnsi="Palatino Linotype" w:cs="Arial"/>
        </w:rPr>
        <w:t xml:space="preserve"> I de la Ley de Transparencia y Acceso a la Información Pública del Estado de México y Municipios que establecen:</w:t>
      </w:r>
    </w:p>
    <w:p w14:paraId="27EAD441" w14:textId="305D6E04"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3. Para los efectos de la presente Ley se entenderá por:</w:t>
      </w:r>
    </w:p>
    <w:p w14:paraId="76DD85CC" w14:textId="38DAB1E8"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2B62C830" w14:textId="6B4A5511"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14:paraId="07A6B4A1" w14:textId="73F40FE5"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 Información clasificada: Aquella considerada por la presente Ley como reservada o confidencial;</w:t>
      </w:r>
    </w:p>
    <w:p w14:paraId="216C3A24" w14:textId="3E4D2685"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FFF2CA7" w14:textId="22C0C4AE"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XLV. Versión pública: Documento en el que se elimine, suprime o borra la información clasificada como reservada o confidencial para permitir su acceso.</w:t>
      </w:r>
    </w:p>
    <w:p w14:paraId="0B60D7A4" w14:textId="4E976E7B"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1D3D614F" w14:textId="5C7108C0"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91. El acceso a la información pública será restringido excepcionalmente, cuando ésta sea clasificada como reservada o confidencial.</w:t>
      </w:r>
    </w:p>
    <w:p w14:paraId="56CAC60D" w14:textId="05917BE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132. La clasificación de la información se llevará a cabo en el momento en que:</w:t>
      </w:r>
    </w:p>
    <w:p w14:paraId="3C1CBCF6"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reciba una solicitud de acceso a la información;</w:t>
      </w:r>
    </w:p>
    <w:p w14:paraId="3589F3D9" w14:textId="21DED2AA"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Se determine mediante resolución de autoridad competente; o</w:t>
      </w:r>
    </w:p>
    <w:p w14:paraId="085C9471" w14:textId="37AE70FA"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Se generen versiones públicas para dar cumplimiento a las obligaciones de transparencia previstas en esta Ley.</w:t>
      </w:r>
    </w:p>
    <w:p w14:paraId="62B766E6" w14:textId="0627FEB2"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30F37A12" w14:textId="5014E14B"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143. Para los efectos de esta Ley se considera información confidencial, la clasificada como tal, de manera permanente, por su naturaleza, cuando:</w:t>
      </w:r>
    </w:p>
    <w:p w14:paraId="079EC954" w14:textId="31CA35D2"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refiera a la información privada y los datos personales concernientes a una persona física o jurídico colectiva identificada o identificable;</w:t>
      </w:r>
    </w:p>
    <w:p w14:paraId="719E453F" w14:textId="0E40476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FD388C2" w14:textId="73A2396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que presenten los particulares a los sujetos obligados, de conformidad con lo dispuesto por las leyes o los tratados internacionales.</w:t>
      </w:r>
    </w:p>
    <w:p w14:paraId="51325284" w14:textId="58584695"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12947C34" w14:textId="4A1B8EA8"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009D7BC6" w:rsidRPr="007E2BDA">
        <w:rPr>
          <w:rFonts w:ascii="Palatino Linotype" w:hAnsi="Palatino Linotype" w:cs="Arial"/>
          <w:i/>
          <w:sz w:val="22"/>
          <w:szCs w:val="22"/>
        </w:rPr>
        <w:t>.”</w:t>
      </w:r>
      <w:r w:rsidR="009D7BC6">
        <w:rPr>
          <w:rFonts w:ascii="Palatino Linotype" w:hAnsi="Palatino Linotype" w:cs="Arial"/>
          <w:i/>
          <w:sz w:val="22"/>
          <w:szCs w:val="22"/>
        </w:rPr>
        <w:t xml:space="preserve"> (</w:t>
      </w:r>
      <w:r w:rsidR="007E2BDA">
        <w:rPr>
          <w:rFonts w:ascii="Palatino Linotype" w:hAnsi="Palatino Linotype" w:cs="Arial"/>
          <w:i/>
          <w:sz w:val="22"/>
          <w:szCs w:val="22"/>
        </w:rPr>
        <w:t>Sic)</w:t>
      </w:r>
    </w:p>
    <w:p w14:paraId="656DA018"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A3A451"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55E38AF8"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1E2383">
        <w:rPr>
          <w:rFonts w:ascii="Palatino Linotype" w:hAnsi="Palatino Linotype" w:cs="Arial"/>
          <w:i/>
          <w:sz w:val="20"/>
          <w:szCs w:val="20"/>
        </w:rPr>
        <w:t>“</w:t>
      </w:r>
      <w:r w:rsidRPr="007E2BDA">
        <w:rPr>
          <w:rFonts w:ascii="Palatino Linotype" w:hAnsi="Palatino Linotype" w:cs="Arial"/>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5573A3E"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Quincuagésimo séptimo. Se considera, en principio, como información pública y no podrá omitirse de las versiones públicas la siguiente: </w:t>
      </w:r>
    </w:p>
    <w:p w14:paraId="4E621073"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 La relativa a las Obligaciones de Transparencia que contempla el Título V de la Ley General y las demás disposiciones legales aplicables; </w:t>
      </w:r>
    </w:p>
    <w:p w14:paraId="231DE0E6"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14:paraId="4C499838"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3E616CD1"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14:paraId="3A986AEA" w14:textId="1F9F34E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w:t>
      </w:r>
      <w:r w:rsidR="007E2BDA">
        <w:rPr>
          <w:rFonts w:ascii="Palatino Linotype" w:hAnsi="Palatino Linotype" w:cs="Arial"/>
          <w:i/>
          <w:sz w:val="22"/>
          <w:szCs w:val="22"/>
        </w:rPr>
        <w:t>(Sic)</w:t>
      </w:r>
    </w:p>
    <w:p w14:paraId="044A5672"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E3192C" w14:textId="77777777" w:rsidR="00D57217" w:rsidRDefault="00D57217" w:rsidP="00D57217">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sidRPr="008F2EE4">
        <w:rPr>
          <w:rFonts w:ascii="Palatino Linotype" w:hAnsi="Palatino Linotype"/>
        </w:rPr>
        <w:t xml:space="preserve"> </w:t>
      </w:r>
      <w:r>
        <w:rPr>
          <w:rFonts w:ascii="Palatino Linotype" w:hAnsi="Palatino Linotype"/>
        </w:rPr>
        <w:t>establecen los formatos para la clasificación parcial y total de los documentos, que atienden a lo siguiente:</w:t>
      </w:r>
    </w:p>
    <w:tbl>
      <w:tblPr>
        <w:tblStyle w:val="Tabladelista1clara-nfasis1"/>
        <w:tblW w:w="8828" w:type="dxa"/>
        <w:tblLayout w:type="fixed"/>
        <w:tblLook w:val="04A0" w:firstRow="1" w:lastRow="0" w:firstColumn="1" w:lastColumn="0" w:noHBand="0" w:noVBand="1"/>
      </w:tblPr>
      <w:tblGrid>
        <w:gridCol w:w="846"/>
        <w:gridCol w:w="3568"/>
        <w:gridCol w:w="968"/>
        <w:gridCol w:w="3446"/>
      </w:tblGrid>
      <w:tr w:rsidR="00D57217" w:rsidRPr="00A850E0" w14:paraId="34A6EF87" w14:textId="77777777" w:rsidTr="00013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D498AF2"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19643737" w14:textId="77777777" w:rsidR="00D57217" w:rsidRPr="00A850E0" w:rsidRDefault="00D57217" w:rsidP="00BB13A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D57217" w:rsidRPr="00A850E0" w14:paraId="39E3F8C8"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33FF0E1"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47088B41"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2DD31A34"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16A1025A"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D57217" w:rsidRPr="00A850E0" w14:paraId="20208E1A" w14:textId="77777777" w:rsidTr="000130ED">
        <w:tc>
          <w:tcPr>
            <w:cnfStyle w:val="001000000000" w:firstRow="0" w:lastRow="0" w:firstColumn="1" w:lastColumn="0" w:oddVBand="0" w:evenVBand="0" w:oddHBand="0" w:evenHBand="0" w:firstRowFirstColumn="0" w:firstRowLastColumn="0" w:lastRowFirstColumn="0" w:lastRowLastColumn="0"/>
            <w:tcW w:w="8828" w:type="dxa"/>
            <w:gridSpan w:val="4"/>
          </w:tcPr>
          <w:p w14:paraId="79CBF26F"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D57217" w:rsidRPr="00A850E0" w14:paraId="3DD6AF05"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BF84600"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1EA23D94"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5121067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7B0304A9"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D57217" w:rsidRPr="00A850E0" w14:paraId="7AED0B7C"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700534BF"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12C56CBD"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3AE9511F"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23D9F086"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D57217" w:rsidRPr="00A850E0" w14:paraId="6980E9C9"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2DE86D6"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5DE7A41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A8E28C6"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5ABEEC6D"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D57217" w:rsidRPr="00A850E0" w14:paraId="73F26BBF"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1195BC35"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3861FE38"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22627054"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357C130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D57217" w:rsidRPr="00A850E0" w14:paraId="01679596"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61C82C9"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7ED2315B"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0BC762E"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390EA1F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D57217" w:rsidRPr="00A850E0" w14:paraId="42E8802B"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7DE258B5"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14:paraId="6F7200F4"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39B76EC"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14:paraId="7E2DECF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D57217" w:rsidRPr="00A850E0" w14:paraId="0FDA738A"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C89D38D"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7E85B191"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69FA16DD"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3A4BFA9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D57217" w:rsidRPr="00A850E0" w14:paraId="4CB7FA82"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4A8F3D70"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14:paraId="7434D663"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2A1198F7"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0025FF18"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D57217" w:rsidRPr="00A850E0" w14:paraId="6AD6BC3F"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9122F4F"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14:paraId="59ADC90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7B052D5C"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10AA283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D57217" w:rsidRPr="00A850E0" w14:paraId="2C319B6B"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4B00A20A"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72553BDC"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4AE66C2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04CF9FC9"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D57217" w:rsidRPr="00A850E0" w14:paraId="63ED4530"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6241098" w14:textId="77777777" w:rsidR="00D57217" w:rsidRPr="00A850E0" w:rsidRDefault="00D57217" w:rsidP="00BB13A5">
            <w:pPr>
              <w:jc w:val="both"/>
              <w:rPr>
                <w:rFonts w:ascii="Palatino Linotype" w:hAnsi="Palatino Linotype"/>
                <w:sz w:val="12"/>
                <w:szCs w:val="12"/>
              </w:rPr>
            </w:pPr>
          </w:p>
        </w:tc>
        <w:tc>
          <w:tcPr>
            <w:tcW w:w="3568" w:type="dxa"/>
          </w:tcPr>
          <w:p w14:paraId="309D5DF4"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02A1F1A"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0AF7EA89"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que una vez desclasificado el expediente, subsistanpartes o secciones del mismo reservadas o confidenciales, se señalará este hecho.</w:t>
            </w:r>
          </w:p>
        </w:tc>
      </w:tr>
      <w:tr w:rsidR="00D57217" w:rsidRPr="00A850E0" w14:paraId="3321A07D"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20841DDA" w14:textId="77777777" w:rsidR="00D57217" w:rsidRPr="00A850E0" w:rsidRDefault="00D57217" w:rsidP="00BB13A5">
            <w:pPr>
              <w:jc w:val="both"/>
              <w:rPr>
                <w:rFonts w:ascii="Palatino Linotype" w:hAnsi="Palatino Linotype"/>
                <w:sz w:val="12"/>
                <w:szCs w:val="12"/>
              </w:rPr>
            </w:pPr>
          </w:p>
        </w:tc>
        <w:tc>
          <w:tcPr>
            <w:tcW w:w="3568" w:type="dxa"/>
          </w:tcPr>
          <w:p w14:paraId="0779FEC1"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E2EDB52"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16A0D53F"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16C5D20E" w14:textId="70CF1D56" w:rsidR="000130ED" w:rsidRDefault="000130ED" w:rsidP="000130ED">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cs="Arial"/>
          <w:color w:val="000000"/>
        </w:rPr>
        <w:t xml:space="preserve">El Acuerdo de Clasificación de Información, se emitirá en términos de lo dispuesto tanto como en los en </w:t>
      </w:r>
      <w:r>
        <w:rPr>
          <w:rFonts w:ascii="Palatino Linotype" w:hAnsi="Palatino Linotype"/>
        </w:rPr>
        <w:t>los</w:t>
      </w:r>
      <w:r w:rsidRPr="003F6560">
        <w:rPr>
          <w:rFonts w:ascii="Palatino Linotype" w:hAnsi="Palatino Linotype"/>
        </w:rPr>
        <w:t xml:space="preserve"> artículos 128 y 129</w:t>
      </w:r>
      <w:r>
        <w:rPr>
          <w:rFonts w:ascii="Palatino Linotype" w:hAnsi="Palatino Linotype"/>
        </w:rPr>
        <w:t xml:space="preserve"> de la </w:t>
      </w:r>
      <w:r w:rsidRPr="003F6560">
        <w:rPr>
          <w:rFonts w:ascii="Palatino Linotype" w:hAnsi="Palatino Linotype"/>
        </w:rPr>
        <w:t xml:space="preserve">Ley de Transparencia y Acceso a la Información Pública del </w:t>
      </w:r>
      <w:r>
        <w:rPr>
          <w:rFonts w:ascii="Palatino Linotype" w:hAnsi="Palatino Linotype"/>
        </w:rPr>
        <w:t xml:space="preserve">Estado de México y Municipios, como en </w:t>
      </w:r>
      <w:r w:rsidRPr="00A2425B">
        <w:rPr>
          <w:rFonts w:ascii="Palatino Linotype" w:hAnsi="Palatino Linotype"/>
        </w:rPr>
        <w:t>los</w:t>
      </w:r>
      <w:r w:rsidRPr="00A2425B">
        <w:rPr>
          <w:rFonts w:ascii="Palatino Linotype" w:hAnsi="Palatino Linotype" w:cs="Arial"/>
          <w:color w:val="000000"/>
        </w:rPr>
        <w:t xml:space="preserve"> </w:t>
      </w:r>
      <w:r w:rsidRPr="00A2425B">
        <w:rPr>
          <w:rFonts w:ascii="Palatino Linotype" w:hAnsi="Palatino Linotype" w:cs="Arial"/>
          <w:color w:val="222222"/>
        </w:rPr>
        <w:t xml:space="preserve">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A2425B">
        <w:rPr>
          <w:rFonts w:ascii="Palatino Linotype" w:hAnsi="Palatino Linotype"/>
        </w:rPr>
        <w:t xml:space="preserve">motivando la referida clasificación al señalar las </w:t>
      </w:r>
      <w:r w:rsidRPr="00A2425B">
        <w:rPr>
          <w:rFonts w:ascii="Palatino Linotype" w:hAnsi="Palatino Linotype"/>
          <w:b/>
          <w:u w:val="single"/>
        </w:rPr>
        <w:t>razones, motivos o circunstancias especiales</w:t>
      </w:r>
      <w:r w:rsidRPr="00A2425B">
        <w:rPr>
          <w:rFonts w:ascii="Palatino Linotype" w:hAnsi="Palatino Linotype"/>
        </w:rPr>
        <w:t xml:space="preserve"> que lo llevaron a co</w:t>
      </w:r>
      <w:r w:rsidRPr="001B6D74">
        <w:rPr>
          <w:rFonts w:ascii="Palatino Linotype" w:hAnsi="Palatino Linotype"/>
        </w:rPr>
        <w:t>ncluir que el caso</w:t>
      </w:r>
      <w:r>
        <w:rPr>
          <w:rFonts w:ascii="Palatino Linotype" w:hAnsi="Palatino Linotype"/>
        </w:rPr>
        <w:t xml:space="preserve"> concreto, se ajustó</w:t>
      </w:r>
      <w:r w:rsidRPr="001B6D74">
        <w:rPr>
          <w:rFonts w:ascii="Palatino Linotype" w:hAnsi="Palatino Linotype"/>
        </w:rPr>
        <w:t xml:space="preserve"> a</w:t>
      </w:r>
      <w:r>
        <w:rPr>
          <w:rFonts w:ascii="Palatino Linotype" w:hAnsi="Palatino Linotype"/>
        </w:rPr>
        <w:t xml:space="preserve"> </w:t>
      </w:r>
      <w:r w:rsidRPr="001B6D74">
        <w:rPr>
          <w:rFonts w:ascii="Palatino Linotype" w:hAnsi="Palatino Linotype"/>
        </w:rPr>
        <w:t>l</w:t>
      </w:r>
      <w:r>
        <w:rPr>
          <w:rFonts w:ascii="Palatino Linotype" w:hAnsi="Palatino Linotype"/>
        </w:rPr>
        <w:t>os</w:t>
      </w:r>
      <w:r w:rsidRPr="001B6D74">
        <w:rPr>
          <w:rFonts w:ascii="Palatino Linotype" w:hAnsi="Palatino Linotype"/>
        </w:rPr>
        <w:t xml:space="preserve"> supuesto</w:t>
      </w:r>
      <w:r>
        <w:rPr>
          <w:rFonts w:ascii="Palatino Linotype" w:hAnsi="Palatino Linotype"/>
        </w:rPr>
        <w:t>s</w:t>
      </w:r>
      <w:r w:rsidRPr="001B6D74">
        <w:rPr>
          <w:rFonts w:ascii="Palatino Linotype" w:hAnsi="Palatino Linotype"/>
        </w:rPr>
        <w:t xml:space="preserve"> previsto</w:t>
      </w:r>
      <w:r>
        <w:rPr>
          <w:rFonts w:ascii="Palatino Linotype" w:hAnsi="Palatino Linotype"/>
        </w:rPr>
        <w:t>s</w:t>
      </w:r>
      <w:r w:rsidRPr="001B6D74">
        <w:rPr>
          <w:rFonts w:ascii="Palatino Linotype" w:hAnsi="Palatino Linotype"/>
        </w:rPr>
        <w:t xml:space="preserve"> </w:t>
      </w:r>
      <w:r>
        <w:rPr>
          <w:rFonts w:ascii="Palatino Linotype" w:hAnsi="Palatino Linotype"/>
        </w:rPr>
        <w:t>en la normatividad legal invocada como fundamento, para dichos efectos, debe proceder a su vez a realizar una prueba de daño, en la que se justificaran las razones, motivos y circunstancias que avalen que l</w:t>
      </w:r>
      <w:r w:rsidRPr="001B6D74">
        <w:rPr>
          <w:rFonts w:ascii="Palatino Linotype" w:hAnsi="Palatino Linotype"/>
        </w:rPr>
        <w:t>a divulgación de la información representa un riesgo real, demostrable e identificable de perjuicio significativo al interés pú</w:t>
      </w:r>
      <w:r>
        <w:rPr>
          <w:rFonts w:ascii="Palatino Linotype" w:hAnsi="Palatino Linotype"/>
        </w:rPr>
        <w:t>blico o a la seguridad nacional; que e</w:t>
      </w:r>
      <w:r w:rsidRPr="001B6D74">
        <w:rPr>
          <w:rFonts w:ascii="Palatino Linotype" w:hAnsi="Palatino Linotype"/>
        </w:rPr>
        <w:t>l riesgo de perjuicio que supondría la divulgación supera el interés público general de que se difunda</w:t>
      </w:r>
      <w:r>
        <w:rPr>
          <w:rFonts w:ascii="Palatino Linotype" w:hAnsi="Palatino Linotype"/>
        </w:rPr>
        <w:t>, y que l</w:t>
      </w:r>
      <w:r w:rsidRPr="001B6D74">
        <w:rPr>
          <w:rFonts w:ascii="Palatino Linotype" w:hAnsi="Palatino Linotype"/>
        </w:rPr>
        <w:t>a limitación se</w:t>
      </w:r>
      <w:r>
        <w:rPr>
          <w:rFonts w:ascii="Palatino Linotype" w:hAnsi="Palatino Linotype"/>
        </w:rPr>
        <w:t>a</w:t>
      </w:r>
      <w:r w:rsidRPr="001B6D74">
        <w:rPr>
          <w:rFonts w:ascii="Palatino Linotype" w:hAnsi="Palatino Linotype"/>
        </w:rPr>
        <w:t xml:space="preserve"> adecua</w:t>
      </w:r>
      <w:r>
        <w:rPr>
          <w:rFonts w:ascii="Palatino Linotype" w:hAnsi="Palatino Linotype"/>
        </w:rPr>
        <w:t>da</w:t>
      </w:r>
      <w:r w:rsidRPr="001B6D74">
        <w:rPr>
          <w:rFonts w:ascii="Palatino Linotype" w:hAnsi="Palatino Linotype"/>
        </w:rPr>
        <w:t xml:space="preserve"> al principio de proporcionalidad y representa el medio menos restrictivo disponible para evitar el perjuicio</w:t>
      </w:r>
      <w:r>
        <w:rPr>
          <w:rFonts w:ascii="Palatino Linotype" w:hAnsi="Palatino Linotype"/>
        </w:rPr>
        <w:t>.</w:t>
      </w:r>
    </w:p>
    <w:p w14:paraId="1745FB3C" w14:textId="22BB2618" w:rsidR="00923155" w:rsidRDefault="00923155" w:rsidP="00135D7C">
      <w:pPr>
        <w:spacing w:before="240" w:after="240" w:line="360" w:lineRule="auto"/>
        <w:jc w:val="both"/>
        <w:rPr>
          <w:rFonts w:ascii="Palatino Linotype" w:hAnsi="Palatino Linotype"/>
        </w:rPr>
      </w:pPr>
      <w:r>
        <w:rPr>
          <w:rFonts w:ascii="Palatino Linotype" w:hAnsi="Palatino Linotype"/>
        </w:rPr>
        <w:t>En consecue</w:t>
      </w:r>
      <w:r w:rsidR="00B3145E">
        <w:rPr>
          <w:rFonts w:ascii="Palatino Linotype" w:hAnsi="Palatino Linotype"/>
        </w:rPr>
        <w:t>nc</w:t>
      </w:r>
      <w:r w:rsidR="00A963A4">
        <w:rPr>
          <w:rFonts w:ascii="Palatino Linotype" w:hAnsi="Palatino Linotype"/>
        </w:rPr>
        <w:t>ia, resulta procedente revocar</w:t>
      </w:r>
      <w:r>
        <w:rPr>
          <w:rFonts w:ascii="Palatino Linotype" w:hAnsi="Palatino Linotype"/>
        </w:rPr>
        <w:t xml:space="preserve"> la respuesta en términos de la fracción III del artículo 186 de la Ley de Transparencia y Acceso a la Información Pública del Estado de México y Municipios, a efectos de que el </w:t>
      </w:r>
      <w:r>
        <w:rPr>
          <w:rFonts w:ascii="Palatino Linotype" w:hAnsi="Palatino Linotype"/>
          <w:b/>
        </w:rPr>
        <w:t xml:space="preserve">Sujeto Obligado </w:t>
      </w:r>
      <w:r>
        <w:rPr>
          <w:rFonts w:ascii="Palatino Linotype" w:hAnsi="Palatino Linotype"/>
        </w:rPr>
        <w:t>entregue la información requerida.</w:t>
      </w:r>
    </w:p>
    <w:p w14:paraId="452139DC" w14:textId="1F531580" w:rsidR="006375F6" w:rsidRDefault="00B81C55" w:rsidP="007E2BDA">
      <w:pPr>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sidR="00AC2EE5">
        <w:rPr>
          <w:rFonts w:ascii="Palatino Linotype" w:hAnsi="Palatino Linotype" w:cs="Arial"/>
          <w:lang w:eastAsia="es-MX"/>
        </w:rPr>
        <w:t>tr</w:t>
      </w:r>
      <w:r>
        <w:rPr>
          <w:rFonts w:ascii="Palatino Linotype" w:hAnsi="Palatino Linotype" w:cs="Arial"/>
          <w:lang w:eastAsia="es-MX"/>
        </w:rPr>
        <w:t>igésimo</w:t>
      </w:r>
      <w:r w:rsidR="00AC2EE5">
        <w:rPr>
          <w:rFonts w:ascii="Palatino Linotype" w:hAnsi="Palatino Linotype" w:cs="Arial"/>
          <w:lang w:eastAsia="es-MX"/>
        </w:rPr>
        <w:t>, tr</w:t>
      </w:r>
      <w:r>
        <w:rPr>
          <w:rFonts w:ascii="Palatino Linotype" w:hAnsi="Palatino Linotype" w:cs="Arial"/>
          <w:lang w:eastAsia="es-MX"/>
        </w:rPr>
        <w:t xml:space="preserve">igésimo </w:t>
      </w:r>
      <w:r w:rsidR="00C63138">
        <w:rPr>
          <w:rFonts w:ascii="Palatino Linotype" w:hAnsi="Palatino Linotype" w:cs="Arial"/>
          <w:lang w:eastAsia="es-MX"/>
        </w:rPr>
        <w:t>primer</w:t>
      </w:r>
      <w:r w:rsidR="00AC2EE5">
        <w:rPr>
          <w:rFonts w:ascii="Palatino Linotype" w:hAnsi="Palatino Linotype" w:cs="Arial"/>
          <w:lang w:eastAsia="es-MX"/>
        </w:rPr>
        <w:t>o y tr</w:t>
      </w:r>
      <w:r>
        <w:rPr>
          <w:rFonts w:ascii="Palatino Linotype" w:hAnsi="Palatino Linotype" w:cs="Arial"/>
          <w:lang w:eastAsia="es-MX"/>
        </w:rPr>
        <w:t xml:space="preserve">igésimo </w:t>
      </w:r>
      <w:r w:rsidR="00C63138">
        <w:rPr>
          <w:rFonts w:ascii="Palatino Linotype" w:hAnsi="Palatino Linotype" w:cs="Arial"/>
          <w:lang w:eastAsia="es-MX"/>
        </w:rPr>
        <w:t>segund</w:t>
      </w:r>
      <w:r w:rsidR="00AC2EE5">
        <w:rPr>
          <w:rFonts w:ascii="Palatino Linotype" w:hAnsi="Palatino Linotype" w:cs="Arial"/>
          <w:lang w:eastAsia="es-MX"/>
        </w:rPr>
        <w:t xml:space="preserve">o, fracciones IV y V </w:t>
      </w:r>
      <w:r w:rsidRPr="0040233B">
        <w:rPr>
          <w:rFonts w:ascii="Palatino Linotype" w:hAnsi="Palatino Linotype" w:cs="Arial"/>
          <w:lang w:eastAsia="es-MX"/>
        </w:rPr>
        <w:t xml:space="preserve">de la Constitución Política del Estado Libre y Soberano de México; 2, fracción II; 29, 36 fracciones I y II; 176, 178, 179, fracción </w:t>
      </w:r>
      <w:r>
        <w:rPr>
          <w:rFonts w:ascii="Palatino Linotype" w:hAnsi="Palatino Linotype" w:cs="Arial"/>
          <w:lang w:eastAsia="es-MX"/>
        </w:rPr>
        <w:t>I,</w:t>
      </w:r>
      <w:r w:rsidRPr="0040233B">
        <w:rPr>
          <w:rFonts w:ascii="Palatino Linotype" w:hAnsi="Palatino Linotype" w:cs="Arial"/>
          <w:lang w:eastAsia="es-MX"/>
        </w:rPr>
        <w:t xml:space="preserve"> 181, 185 de la Ley de Transparencia y Acceso a la Información Pública del Estado de México y Municipios, este Pleno:</w:t>
      </w:r>
    </w:p>
    <w:p w14:paraId="22E491CA" w14:textId="50DB0213" w:rsidR="00B81C55" w:rsidRPr="007E2BDA" w:rsidRDefault="00B81C55" w:rsidP="00E134A5">
      <w:pPr>
        <w:pStyle w:val="Prrafodelista"/>
        <w:numPr>
          <w:ilvl w:val="0"/>
          <w:numId w:val="1"/>
        </w:numPr>
        <w:spacing w:before="240" w:after="240" w:line="360" w:lineRule="auto"/>
        <w:ind w:left="426"/>
        <w:jc w:val="center"/>
        <w:rPr>
          <w:rFonts w:ascii="Palatino Linotype" w:hAnsi="Palatino Linotype" w:cs="Arial"/>
          <w:b/>
        </w:rPr>
      </w:pPr>
      <w:r w:rsidRPr="007E2BDA">
        <w:rPr>
          <w:rFonts w:ascii="Palatino Linotype" w:hAnsi="Palatino Linotype" w:cs="Arial"/>
          <w:b/>
        </w:rPr>
        <w:t>R E S U E L V E</w:t>
      </w:r>
    </w:p>
    <w:p w14:paraId="35B9C2A2" w14:textId="21A48CD4" w:rsidR="00B81C55" w:rsidRPr="0090362D" w:rsidRDefault="005B49B8" w:rsidP="00B81C55">
      <w:pPr>
        <w:autoSpaceDE w:val="0"/>
        <w:autoSpaceDN w:val="0"/>
        <w:adjustRightInd w:val="0"/>
        <w:spacing w:before="240" w:after="240" w:line="360" w:lineRule="auto"/>
        <w:jc w:val="both"/>
        <w:rPr>
          <w:rFonts w:ascii="Palatino Linotype" w:hAnsi="Palatino Linotype" w:cs="Arial"/>
        </w:rPr>
      </w:pPr>
      <w:r w:rsidRPr="005B49B8">
        <w:rPr>
          <w:rFonts w:ascii="Palatino Linotype" w:hAnsi="Palatino Linotype" w:cs="Arial"/>
          <w:b/>
        </w:rPr>
        <w:t>Primero</w:t>
      </w:r>
      <w:r w:rsidRPr="005B49B8">
        <w:rPr>
          <w:rFonts w:ascii="Palatino Linotype" w:hAnsi="Palatino Linotype" w:cs="Arial"/>
        </w:rPr>
        <w:t xml:space="preserve">. </w:t>
      </w:r>
      <w:r w:rsidR="00B81C55">
        <w:rPr>
          <w:rFonts w:ascii="Palatino Linotype" w:hAnsi="Palatino Linotype" w:cs="Arial"/>
        </w:rPr>
        <w:t xml:space="preserve">Resulta </w:t>
      </w:r>
      <w:r w:rsidR="00B81C55" w:rsidRPr="005B49B8">
        <w:rPr>
          <w:rFonts w:ascii="Palatino Linotype" w:hAnsi="Palatino Linotype" w:cs="Arial"/>
          <w:b/>
        </w:rPr>
        <w:t>fundado</w:t>
      </w:r>
      <w:r w:rsidR="00B81C55">
        <w:rPr>
          <w:rFonts w:ascii="Palatino Linotype" w:hAnsi="Palatino Linotype" w:cs="Arial"/>
        </w:rPr>
        <w:t xml:space="preserve"> el motivo de inconformidad planteado por </w:t>
      </w:r>
      <w:r w:rsidR="00E81BCB">
        <w:rPr>
          <w:rFonts w:ascii="Palatino Linotype" w:hAnsi="Palatino Linotype" w:cs="Arial"/>
        </w:rPr>
        <w:t>el recurrente</w:t>
      </w:r>
      <w:r w:rsidR="00B81C55">
        <w:rPr>
          <w:rFonts w:ascii="Palatino Linotype" w:hAnsi="Palatino Linotype" w:cs="Arial"/>
          <w:b/>
          <w:i/>
        </w:rPr>
        <w:t xml:space="preserve"> </w:t>
      </w:r>
      <w:r w:rsidR="007E2BDA">
        <w:rPr>
          <w:rFonts w:ascii="Palatino Linotype" w:eastAsia="Palatino Linotype" w:hAnsi="Palatino Linotype" w:cs="Palatino Linotype"/>
        </w:rPr>
        <w:t xml:space="preserve">en el recurso de revisión </w:t>
      </w:r>
      <w:r w:rsidR="00C16790">
        <w:rPr>
          <w:rFonts w:ascii="Palatino Linotype" w:eastAsia="Palatino Linotype" w:hAnsi="Palatino Linotype" w:cs="Palatino Linotype"/>
          <w:b/>
        </w:rPr>
        <w:t>0434</w:t>
      </w:r>
      <w:r w:rsidR="007472BC">
        <w:rPr>
          <w:rFonts w:ascii="Palatino Linotype" w:eastAsia="Palatino Linotype" w:hAnsi="Palatino Linotype" w:cs="Palatino Linotype"/>
          <w:b/>
        </w:rPr>
        <w:t>9</w:t>
      </w:r>
      <w:r w:rsidR="00B3145E">
        <w:rPr>
          <w:rFonts w:ascii="Palatino Linotype" w:eastAsia="Palatino Linotype" w:hAnsi="Palatino Linotype" w:cs="Palatino Linotype"/>
          <w:b/>
        </w:rPr>
        <w:t>/INFOEM/IP/RR/2021</w:t>
      </w:r>
      <w:r>
        <w:rPr>
          <w:rFonts w:ascii="Palatino Linotype" w:eastAsia="Palatino Linotype" w:hAnsi="Palatino Linotype" w:cs="Palatino Linotype"/>
        </w:rPr>
        <w:t>,</w:t>
      </w:r>
      <w:r w:rsidR="007E2BDA">
        <w:rPr>
          <w:rFonts w:ascii="Palatino Linotype" w:eastAsia="Palatino Linotype" w:hAnsi="Palatino Linotype" w:cs="Palatino Linotype"/>
        </w:rPr>
        <w:t xml:space="preserve"> por lo que, </w:t>
      </w:r>
      <w:r w:rsidR="00B81C55">
        <w:rPr>
          <w:rFonts w:ascii="Palatino Linotype" w:hAnsi="Palatino Linotype" w:cs="Arial"/>
        </w:rPr>
        <w:t>en</w:t>
      </w:r>
      <w:r>
        <w:rPr>
          <w:rFonts w:ascii="Palatino Linotype" w:hAnsi="Palatino Linotype" w:cs="Arial"/>
        </w:rPr>
        <w:t xml:space="preserve"> términos del </w:t>
      </w:r>
      <w:r w:rsidRPr="005B49B8">
        <w:rPr>
          <w:rFonts w:ascii="Palatino Linotype" w:hAnsi="Palatino Linotype" w:cs="Arial"/>
          <w:b/>
        </w:rPr>
        <w:t>Considerando Cuarto</w:t>
      </w:r>
      <w:r w:rsidR="009D7BC6">
        <w:rPr>
          <w:rFonts w:ascii="Palatino Linotype" w:hAnsi="Palatino Linotype" w:cs="Arial"/>
        </w:rPr>
        <w:t xml:space="preserve"> de la presente resolución, se </w:t>
      </w:r>
      <w:r w:rsidR="00491578">
        <w:rPr>
          <w:rFonts w:ascii="Palatino Linotype" w:hAnsi="Palatino Linotype" w:cs="Arial"/>
          <w:b/>
        </w:rPr>
        <w:t>MODIFI</w:t>
      </w:r>
      <w:r w:rsidR="00A963A4">
        <w:rPr>
          <w:rFonts w:ascii="Palatino Linotype" w:hAnsi="Palatino Linotype" w:cs="Arial"/>
          <w:b/>
        </w:rPr>
        <w:t>C</w:t>
      </w:r>
      <w:r w:rsidR="005C0CEB">
        <w:rPr>
          <w:rFonts w:ascii="Palatino Linotype" w:hAnsi="Palatino Linotype" w:cs="Arial"/>
          <w:b/>
        </w:rPr>
        <w:t>A</w:t>
      </w:r>
      <w:r w:rsidR="00B81C55">
        <w:rPr>
          <w:rFonts w:ascii="Palatino Linotype" w:hAnsi="Palatino Linotype" w:cs="Arial"/>
        </w:rPr>
        <w:t xml:space="preserve"> la respuesta emitida por el </w:t>
      </w:r>
      <w:r w:rsidR="00C81998" w:rsidRPr="00C54EF8">
        <w:rPr>
          <w:rFonts w:ascii="Palatino Linotype" w:hAnsi="Palatino Linotype" w:cs="Arial"/>
          <w:b/>
        </w:rPr>
        <w:t xml:space="preserve">Ayuntamiento de </w:t>
      </w:r>
      <w:r w:rsidR="00C16790">
        <w:rPr>
          <w:rFonts w:ascii="Palatino Linotype" w:hAnsi="Palatino Linotype" w:cs="Arial"/>
          <w:b/>
        </w:rPr>
        <w:t>Malinalco</w:t>
      </w:r>
      <w:r w:rsidR="00B81C55">
        <w:rPr>
          <w:rFonts w:ascii="Palatino Linotype" w:hAnsi="Palatino Linotype" w:cs="Arial"/>
        </w:rPr>
        <w:t>.</w:t>
      </w:r>
    </w:p>
    <w:p w14:paraId="631ABC96" w14:textId="2733CA5A" w:rsidR="00057CB0" w:rsidRDefault="005B49B8" w:rsidP="00057CB0">
      <w:pPr>
        <w:spacing w:before="240" w:after="240" w:line="360" w:lineRule="auto"/>
        <w:ind w:right="49"/>
        <w:jc w:val="both"/>
        <w:rPr>
          <w:rFonts w:ascii="Palatino Linotype" w:eastAsia="Palatino Linotype" w:hAnsi="Palatino Linotype" w:cs="Palatino Linotype"/>
        </w:rPr>
      </w:pPr>
      <w:r w:rsidRPr="005B49B8">
        <w:rPr>
          <w:rFonts w:ascii="Palatino Linotype" w:hAnsi="Palatino Linotype" w:cs="Arial"/>
          <w:b/>
        </w:rPr>
        <w:t>Segundo.</w:t>
      </w:r>
      <w:r w:rsidR="00B81C55" w:rsidRPr="0040233B">
        <w:rPr>
          <w:rFonts w:ascii="Palatino Linotype" w:hAnsi="Palatino Linotype" w:cs="Arial"/>
          <w:b/>
          <w:sz w:val="28"/>
        </w:rPr>
        <w:t xml:space="preserve"> </w:t>
      </w:r>
      <w:r w:rsidR="00B81C55" w:rsidRPr="000D40FE">
        <w:rPr>
          <w:rFonts w:ascii="Palatino Linotype" w:hAnsi="Palatino Linotype" w:cs="Arial"/>
        </w:rPr>
        <w:t>Se</w:t>
      </w:r>
      <w:r w:rsidR="00B81C55" w:rsidRPr="000D40FE">
        <w:rPr>
          <w:rFonts w:ascii="Palatino Linotype" w:hAnsi="Palatino Linotype" w:cs="Arial"/>
          <w:b/>
        </w:rPr>
        <w:t xml:space="preserve"> ORDENA </w:t>
      </w:r>
      <w:r w:rsidR="00BB4A69">
        <w:rPr>
          <w:rFonts w:ascii="Palatino Linotype" w:hAnsi="Palatino Linotype" w:cs="Arial"/>
        </w:rPr>
        <w:t>al Sujeto Obligado</w:t>
      </w:r>
      <w:r w:rsidR="00B81C55" w:rsidRPr="000D40FE">
        <w:rPr>
          <w:rFonts w:ascii="Palatino Linotype" w:hAnsi="Palatino Linotype" w:cs="Arial"/>
        </w:rPr>
        <w:t xml:space="preserve"> </w:t>
      </w:r>
      <w:r w:rsidR="00BB4A69">
        <w:rPr>
          <w:rFonts w:ascii="Palatino Linotype" w:hAnsi="Palatino Linotype" w:cs="Arial"/>
        </w:rPr>
        <w:t>que</w:t>
      </w:r>
      <w:r>
        <w:rPr>
          <w:rFonts w:ascii="Palatino Linotype" w:hAnsi="Palatino Linotype" w:cs="Arial"/>
        </w:rPr>
        <w:t xml:space="preserve"> en términos de los </w:t>
      </w:r>
      <w:r w:rsidRPr="005B49B8">
        <w:rPr>
          <w:rFonts w:ascii="Palatino Linotype" w:hAnsi="Palatino Linotype" w:cs="Arial"/>
          <w:b/>
        </w:rPr>
        <w:t>C</w:t>
      </w:r>
      <w:r w:rsidR="00F0662B" w:rsidRPr="005B49B8">
        <w:rPr>
          <w:rFonts w:ascii="Palatino Linotype" w:hAnsi="Palatino Linotype" w:cs="Arial"/>
          <w:b/>
        </w:rPr>
        <w:t>onsiderando</w:t>
      </w:r>
      <w:r w:rsidRPr="005B49B8">
        <w:rPr>
          <w:rFonts w:ascii="Palatino Linotype" w:hAnsi="Palatino Linotype" w:cs="Arial"/>
          <w:b/>
        </w:rPr>
        <w:t>s</w:t>
      </w:r>
      <w:r w:rsidR="00F0662B" w:rsidRPr="005B49B8">
        <w:rPr>
          <w:rFonts w:ascii="Palatino Linotype" w:hAnsi="Palatino Linotype" w:cs="Arial"/>
          <w:b/>
        </w:rPr>
        <w:t xml:space="preserve"> </w:t>
      </w:r>
      <w:r>
        <w:rPr>
          <w:rFonts w:ascii="Palatino Linotype" w:hAnsi="Palatino Linotype" w:cs="Arial"/>
          <w:b/>
        </w:rPr>
        <w:t>Cuarto y</w:t>
      </w:r>
      <w:r w:rsidRPr="00F0662B">
        <w:rPr>
          <w:rFonts w:ascii="Palatino Linotype" w:hAnsi="Palatino Linotype" w:cs="Arial"/>
          <w:b/>
        </w:rPr>
        <w:t xml:space="preserve"> Quinto</w:t>
      </w:r>
      <w:r>
        <w:rPr>
          <w:rFonts w:ascii="Palatino Linotype" w:hAnsi="Palatino Linotype" w:cs="Arial"/>
        </w:rPr>
        <w:t xml:space="preserve"> </w:t>
      </w:r>
      <w:r w:rsidR="00F0662B" w:rsidRPr="000D40FE">
        <w:rPr>
          <w:rFonts w:ascii="Palatino Linotype" w:hAnsi="Palatino Linotype" w:cs="Arial"/>
        </w:rPr>
        <w:t>de esta resolución</w:t>
      </w:r>
      <w:r w:rsidR="00F0662B">
        <w:rPr>
          <w:rFonts w:ascii="Palatino Linotype" w:hAnsi="Palatino Linotype"/>
          <w:bCs/>
        </w:rPr>
        <w:t xml:space="preserve"> </w:t>
      </w:r>
      <w:r w:rsidR="00F0662B">
        <w:rPr>
          <w:rFonts w:ascii="Palatino Linotype" w:eastAsia="Palatino Linotype" w:hAnsi="Palatino Linotype" w:cs="Palatino Linotype"/>
        </w:rPr>
        <w:t xml:space="preserve">haga entrega al recurrente </w:t>
      </w:r>
      <w:r w:rsidR="00F0662B">
        <w:rPr>
          <w:rFonts w:ascii="Palatino Linotype" w:hAnsi="Palatino Linotype"/>
        </w:rPr>
        <w:t xml:space="preserve">a través del </w:t>
      </w:r>
      <w:r w:rsidR="00F0662B" w:rsidRPr="005B49B8">
        <w:rPr>
          <w:rFonts w:ascii="Palatino Linotype" w:hAnsi="Palatino Linotype"/>
          <w:b/>
        </w:rPr>
        <w:t>SAIMEX,</w:t>
      </w:r>
      <w:r w:rsidR="00F0662B">
        <w:rPr>
          <w:rFonts w:ascii="Palatino Linotype" w:hAnsi="Palatino Linotype"/>
        </w:rPr>
        <w:t xml:space="preserve"> </w:t>
      </w:r>
      <w:r w:rsidR="00F0662B">
        <w:rPr>
          <w:rFonts w:ascii="Palatino Linotype" w:eastAsia="Palatino Linotype" w:hAnsi="Palatino Linotype" w:cs="Palatino Linotype"/>
        </w:rPr>
        <w:t>en versión pública de ser procedente,</w:t>
      </w:r>
      <w:r w:rsidR="005173C3">
        <w:rPr>
          <w:rFonts w:ascii="Palatino Linotype" w:eastAsia="Palatino Linotype" w:hAnsi="Palatino Linotype" w:cs="Palatino Linotype"/>
        </w:rPr>
        <w:t xml:space="preserve"> </w:t>
      </w:r>
      <w:r w:rsidR="00DE3D63">
        <w:rPr>
          <w:rFonts w:ascii="Palatino Linotype" w:eastAsia="Palatino Linotype" w:hAnsi="Palatino Linotype" w:cs="Palatino Linotype"/>
        </w:rPr>
        <w:t xml:space="preserve">el soporte documental donde conste </w:t>
      </w:r>
      <w:r w:rsidR="00F0662B" w:rsidRPr="00FD3216">
        <w:rPr>
          <w:rFonts w:ascii="Palatino Linotype" w:eastAsia="Palatino Linotype" w:hAnsi="Palatino Linotype" w:cs="Palatino Linotype"/>
        </w:rPr>
        <w:t>lo siguiente:</w:t>
      </w:r>
    </w:p>
    <w:p w14:paraId="31D59094" w14:textId="7111C9F1" w:rsidR="000D5305" w:rsidRDefault="000D5305" w:rsidP="000D5305">
      <w:pPr>
        <w:pStyle w:val="Prrafodelista"/>
        <w:numPr>
          <w:ilvl w:val="0"/>
          <w:numId w:val="28"/>
        </w:numPr>
        <w:spacing w:before="240" w:after="240"/>
        <w:ind w:left="567" w:right="567" w:hanging="141"/>
        <w:jc w:val="both"/>
        <w:rPr>
          <w:rFonts w:ascii="Palatino Linotype" w:eastAsia="Palatino Linotype" w:hAnsi="Palatino Linotype" w:cs="Palatino Linotype"/>
          <w:i/>
          <w:sz w:val="22"/>
        </w:rPr>
      </w:pPr>
      <w:r w:rsidRPr="000D5305">
        <w:rPr>
          <w:rFonts w:ascii="Palatino Linotype" w:eastAsia="Palatino Linotype" w:hAnsi="Palatino Linotype" w:cs="Palatino Linotype"/>
          <w:i/>
          <w:sz w:val="22"/>
        </w:rPr>
        <w:t>Monto de los ingresos provenientes del impuesto sobre anuncios publicitarios recaudados por el Ayuntamiento de Malinalco durante los ej</w:t>
      </w:r>
      <w:r w:rsidR="005F4689">
        <w:rPr>
          <w:rFonts w:ascii="Palatino Linotype" w:eastAsia="Palatino Linotype" w:hAnsi="Palatino Linotype" w:cs="Palatino Linotype"/>
          <w:i/>
          <w:sz w:val="22"/>
        </w:rPr>
        <w:t xml:space="preserve">ercicios fiscales 2019, 2020 y </w:t>
      </w:r>
      <w:r w:rsidRPr="000D5305">
        <w:rPr>
          <w:rFonts w:ascii="Palatino Linotype" w:eastAsia="Palatino Linotype" w:hAnsi="Palatino Linotype" w:cs="Palatino Linotype"/>
          <w:i/>
          <w:sz w:val="22"/>
        </w:rPr>
        <w:t xml:space="preserve">en el presente ejercicio fiscal </w:t>
      </w:r>
      <w:r>
        <w:rPr>
          <w:rFonts w:ascii="Palatino Linotype" w:eastAsia="Palatino Linotype" w:hAnsi="Palatino Linotype" w:cs="Palatino Linotype"/>
          <w:i/>
          <w:sz w:val="22"/>
        </w:rPr>
        <w:t>del 1 de enero al trece de agosto de 2021.</w:t>
      </w:r>
    </w:p>
    <w:p w14:paraId="2D5473EE" w14:textId="312612F6" w:rsidR="000D5305" w:rsidRPr="000D5305" w:rsidRDefault="005F4689" w:rsidP="005F4689">
      <w:pPr>
        <w:pStyle w:val="Prrafodelista"/>
        <w:numPr>
          <w:ilvl w:val="0"/>
          <w:numId w:val="28"/>
        </w:numPr>
        <w:spacing w:before="240" w:after="240"/>
        <w:ind w:left="567" w:right="567" w:hanging="141"/>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P</w:t>
      </w:r>
      <w:r w:rsidR="000D5305" w:rsidRPr="000D5305">
        <w:rPr>
          <w:rFonts w:ascii="Palatino Linotype" w:eastAsia="Palatino Linotype" w:hAnsi="Palatino Linotype" w:cs="Palatino Linotype"/>
          <w:i/>
          <w:sz w:val="22"/>
        </w:rPr>
        <w:t xml:space="preserve">roducto total obtenido por dicho </w:t>
      </w:r>
      <w:r>
        <w:rPr>
          <w:rFonts w:ascii="Palatino Linotype" w:eastAsia="Palatino Linotype" w:hAnsi="Palatino Linotype" w:cs="Palatino Linotype"/>
          <w:i/>
          <w:sz w:val="22"/>
        </w:rPr>
        <w:t xml:space="preserve">impuesto </w:t>
      </w:r>
      <w:r w:rsidR="000D5305" w:rsidRPr="000D5305">
        <w:rPr>
          <w:rFonts w:ascii="Palatino Linotype" w:eastAsia="Palatino Linotype" w:hAnsi="Palatino Linotype" w:cs="Palatino Linotype"/>
          <w:i/>
          <w:sz w:val="22"/>
        </w:rPr>
        <w:t>de manera bimestral</w:t>
      </w:r>
      <w:r w:rsidRPr="005F4689">
        <w:t xml:space="preserve"> </w:t>
      </w:r>
      <w:r w:rsidRPr="005F4689">
        <w:rPr>
          <w:rFonts w:ascii="Palatino Linotype" w:eastAsia="Palatino Linotype" w:hAnsi="Palatino Linotype" w:cs="Palatino Linotype"/>
          <w:i/>
          <w:sz w:val="22"/>
        </w:rPr>
        <w:t>durante los ejercicios fiscales 2019, 2020 y en el presente ejercicio fiscal del 1 de e</w:t>
      </w:r>
      <w:r>
        <w:rPr>
          <w:rFonts w:ascii="Palatino Linotype" w:eastAsia="Palatino Linotype" w:hAnsi="Palatino Linotype" w:cs="Palatino Linotype"/>
          <w:i/>
          <w:sz w:val="22"/>
        </w:rPr>
        <w:t>nero al trece de agosto de 2021</w:t>
      </w:r>
      <w:r w:rsidR="000D5305" w:rsidRPr="000D5305">
        <w:rPr>
          <w:rFonts w:ascii="Palatino Linotype" w:eastAsia="Palatino Linotype" w:hAnsi="Palatino Linotype" w:cs="Palatino Linotype"/>
          <w:i/>
          <w:sz w:val="22"/>
        </w:rPr>
        <w:t xml:space="preserve">. </w:t>
      </w:r>
    </w:p>
    <w:p w14:paraId="43447B34" w14:textId="77777777" w:rsidR="000D5305" w:rsidRPr="000D5305" w:rsidRDefault="000D5305" w:rsidP="000D5305">
      <w:pPr>
        <w:pStyle w:val="Prrafodelista"/>
        <w:numPr>
          <w:ilvl w:val="0"/>
          <w:numId w:val="28"/>
        </w:numPr>
        <w:spacing w:before="240" w:after="240"/>
        <w:ind w:left="567" w:right="567" w:hanging="141"/>
        <w:jc w:val="both"/>
        <w:rPr>
          <w:rFonts w:ascii="Palatino Linotype" w:eastAsia="Palatino Linotype" w:hAnsi="Palatino Linotype" w:cs="Palatino Linotype"/>
          <w:i/>
          <w:sz w:val="22"/>
        </w:rPr>
      </w:pPr>
      <w:r w:rsidRPr="000D5305">
        <w:rPr>
          <w:rFonts w:ascii="Palatino Linotype" w:eastAsia="Palatino Linotype" w:hAnsi="Palatino Linotype" w:cs="Palatino Linotype"/>
          <w:i/>
          <w:sz w:val="22"/>
        </w:rPr>
        <w:t xml:space="preserve"> Nombre de los servidores públicos responsables de recibir las contribuciones, administrarlas y ejercer las erogaciones. </w:t>
      </w:r>
    </w:p>
    <w:p w14:paraId="1D734129" w14:textId="4BA2D810" w:rsidR="000D5305" w:rsidRPr="000D5305" w:rsidRDefault="000D5305" w:rsidP="005F4689">
      <w:pPr>
        <w:pStyle w:val="Prrafodelista"/>
        <w:numPr>
          <w:ilvl w:val="0"/>
          <w:numId w:val="28"/>
        </w:numPr>
        <w:spacing w:before="240" w:after="240"/>
        <w:ind w:right="567"/>
        <w:jc w:val="both"/>
        <w:rPr>
          <w:rFonts w:ascii="Palatino Linotype" w:eastAsia="Palatino Linotype" w:hAnsi="Palatino Linotype" w:cs="Palatino Linotype"/>
          <w:i/>
          <w:sz w:val="22"/>
        </w:rPr>
      </w:pPr>
      <w:r w:rsidRPr="000D5305">
        <w:rPr>
          <w:rFonts w:ascii="Palatino Linotype" w:eastAsia="Palatino Linotype" w:hAnsi="Palatino Linotype" w:cs="Palatino Linotype"/>
          <w:i/>
          <w:sz w:val="22"/>
        </w:rPr>
        <w:t>D</w:t>
      </w:r>
      <w:r w:rsidR="005F4689">
        <w:rPr>
          <w:rFonts w:ascii="Palatino Linotype" w:eastAsia="Palatino Linotype" w:hAnsi="Palatino Linotype" w:cs="Palatino Linotype"/>
          <w:i/>
          <w:sz w:val="22"/>
        </w:rPr>
        <w:t>estino de l</w:t>
      </w:r>
      <w:r w:rsidRPr="000D5305">
        <w:rPr>
          <w:rFonts w:ascii="Palatino Linotype" w:eastAsia="Palatino Linotype" w:hAnsi="Palatino Linotype" w:cs="Palatino Linotype"/>
          <w:i/>
          <w:sz w:val="22"/>
        </w:rPr>
        <w:t>as contribuciones</w:t>
      </w:r>
      <w:r w:rsidR="005F4689">
        <w:rPr>
          <w:rFonts w:ascii="Palatino Linotype" w:eastAsia="Palatino Linotype" w:hAnsi="Palatino Linotype" w:cs="Palatino Linotype"/>
          <w:i/>
          <w:sz w:val="22"/>
        </w:rPr>
        <w:t xml:space="preserve"> obtenidas por el cobro </w:t>
      </w:r>
      <w:r w:rsidR="005F4689" w:rsidRPr="005F4689">
        <w:rPr>
          <w:rFonts w:ascii="Palatino Linotype" w:eastAsia="Palatino Linotype" w:hAnsi="Palatino Linotype" w:cs="Palatino Linotype"/>
          <w:i/>
          <w:sz w:val="22"/>
        </w:rPr>
        <w:t>del impuesto sobre anuncios publicitarios</w:t>
      </w:r>
      <w:r w:rsidR="005F4689">
        <w:rPr>
          <w:rFonts w:ascii="Palatino Linotype" w:eastAsia="Palatino Linotype" w:hAnsi="Palatino Linotype" w:cs="Palatino Linotype"/>
          <w:i/>
          <w:sz w:val="22"/>
        </w:rPr>
        <w:t>.</w:t>
      </w:r>
    </w:p>
    <w:p w14:paraId="014273FF" w14:textId="7D90E2B3" w:rsidR="00F0662B" w:rsidRPr="005B49B8" w:rsidRDefault="00E14171" w:rsidP="00614945">
      <w:pPr>
        <w:spacing w:before="240" w:after="240"/>
        <w:ind w:left="567" w:right="567"/>
        <w:jc w:val="both"/>
        <w:rPr>
          <w:rFonts w:ascii="Palatino Linotype" w:hAnsi="Palatino Linotype"/>
          <w:i/>
          <w:sz w:val="22"/>
        </w:rPr>
      </w:pPr>
      <w:r w:rsidRPr="005B49B8">
        <w:rPr>
          <w:rFonts w:ascii="Palatino Linotype" w:hAnsi="Palatino Linotype"/>
          <w:i/>
          <w:sz w:val="22"/>
        </w:rPr>
        <w:t>D</w:t>
      </w:r>
      <w:r w:rsidR="00F0662B" w:rsidRPr="005B49B8">
        <w:rPr>
          <w:rFonts w:ascii="Palatino Linotype" w:hAnsi="Palatino Linotype"/>
          <w:i/>
          <w:sz w:val="22"/>
        </w:rPr>
        <w:t>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w:t>
      </w:r>
      <w:r w:rsidR="00057CB0" w:rsidRPr="005B49B8">
        <w:rPr>
          <w:rFonts w:ascii="Palatino Linotype" w:hAnsi="Palatino Linotype"/>
          <w:i/>
          <w:sz w:val="22"/>
        </w:rPr>
        <w:t>en y se pongan a disposición de</w:t>
      </w:r>
      <w:r w:rsidR="00E81BCB" w:rsidRPr="005B49B8">
        <w:rPr>
          <w:rFonts w:ascii="Palatino Linotype" w:hAnsi="Palatino Linotype"/>
          <w:i/>
          <w:sz w:val="22"/>
        </w:rPr>
        <w:t>l recurrente</w:t>
      </w:r>
      <w:r w:rsidR="00F0662B" w:rsidRPr="005B49B8">
        <w:rPr>
          <w:rFonts w:ascii="Palatino Linotype" w:hAnsi="Palatino Linotype"/>
          <w:i/>
          <w:sz w:val="22"/>
        </w:rPr>
        <w:t>, mismo que igualmente hará de su conocimiento.</w:t>
      </w:r>
    </w:p>
    <w:p w14:paraId="69634900" w14:textId="75727178" w:rsidR="00B81C55" w:rsidRPr="00DD0FEA"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5B49B8">
        <w:rPr>
          <w:rFonts w:ascii="Palatino Linotype" w:hAnsi="Palatino Linotype" w:cs="Arial"/>
          <w:b/>
          <w:szCs w:val="28"/>
          <w:lang w:val="es-MX" w:eastAsia="es-MX"/>
        </w:rPr>
        <w:t>Tercero.</w:t>
      </w:r>
      <w:r w:rsidR="00B81C55" w:rsidRPr="00DD0FEA">
        <w:rPr>
          <w:rFonts w:ascii="Palatino Linotype" w:hAnsi="Palatino Linotype" w:cs="Arial"/>
          <w:b/>
          <w:sz w:val="28"/>
          <w:szCs w:val="28"/>
          <w:lang w:val="es-MX" w:eastAsia="es-MX"/>
        </w:rPr>
        <w:t xml:space="preserve">  </w:t>
      </w:r>
      <w:r w:rsidR="00B81C55" w:rsidRPr="00DD0FEA">
        <w:rPr>
          <w:rFonts w:ascii="Palatino Linotype" w:hAnsi="Palatino Linotype" w:cs="Arial"/>
          <w:b/>
          <w:lang w:val="es-MX" w:eastAsia="es-MX"/>
        </w:rPr>
        <w:t>Notifíquese,</w:t>
      </w:r>
      <w:r w:rsidR="00B81C55" w:rsidRPr="00DD0FEA">
        <w:rPr>
          <w:rFonts w:ascii="Palatino Linotype" w:hAnsi="Palatino Linotype" w:cs="Arial"/>
          <w:b/>
          <w:sz w:val="28"/>
          <w:szCs w:val="28"/>
          <w:lang w:val="es-MX" w:eastAsia="es-MX"/>
        </w:rPr>
        <w:t xml:space="preserve"> </w:t>
      </w:r>
      <w:r w:rsidR="00B81C55" w:rsidRPr="00DD0FE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w:t>
      </w:r>
      <w:r w:rsidR="00E14171">
        <w:rPr>
          <w:rFonts w:ascii="Palatino Linotype" w:hAnsi="Palatino Linotype" w:cs="Arial"/>
          <w:lang w:val="es-MX" w:eastAsia="es-MX"/>
        </w:rPr>
        <w:t xml:space="preserve">rdenado dentro del plazo de </w:t>
      </w:r>
      <w:r w:rsidR="006375F6">
        <w:rPr>
          <w:rFonts w:ascii="Palatino Linotype" w:hAnsi="Palatino Linotype" w:cs="Arial"/>
          <w:lang w:val="es-MX" w:eastAsia="es-MX"/>
        </w:rPr>
        <w:t>diez</w:t>
      </w:r>
      <w:r w:rsidR="00B81C55" w:rsidRPr="00DD0FEA">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728884D3" w14:textId="4277EE32" w:rsidR="00DE3D63" w:rsidRDefault="005B49B8" w:rsidP="001C0335">
      <w:pPr>
        <w:spacing w:line="360" w:lineRule="auto"/>
        <w:jc w:val="both"/>
        <w:rPr>
          <w:rFonts w:ascii="Palatino Linotype" w:hAnsi="Palatino Linotype" w:cs="Arial"/>
          <w:lang w:val="es-MX" w:eastAsia="es-MX"/>
        </w:rPr>
      </w:pPr>
      <w:r w:rsidRPr="005B49B8">
        <w:rPr>
          <w:rFonts w:ascii="Palatino Linotype" w:hAnsi="Palatino Linotype" w:cs="Arial"/>
          <w:b/>
          <w:szCs w:val="28"/>
          <w:lang w:val="es-MX" w:eastAsia="es-MX"/>
        </w:rPr>
        <w:t>Cuarto.</w:t>
      </w:r>
      <w:r w:rsidR="001C0335">
        <w:rPr>
          <w:rFonts w:ascii="Palatino Linotype" w:hAnsi="Palatino Linotype" w:cs="Arial"/>
          <w:b/>
          <w:sz w:val="28"/>
          <w:szCs w:val="28"/>
          <w:lang w:val="es-MX" w:eastAsia="es-MX"/>
        </w:rPr>
        <w:t xml:space="preserve"> </w:t>
      </w:r>
      <w:r w:rsidR="001C0335" w:rsidRPr="001C0335">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F9D9B2" w14:textId="77777777" w:rsidR="006375F6" w:rsidRPr="001C0335" w:rsidRDefault="006375F6" w:rsidP="001C0335">
      <w:pPr>
        <w:spacing w:line="360" w:lineRule="auto"/>
        <w:jc w:val="both"/>
        <w:rPr>
          <w:rFonts w:ascii="Palatino Linotype" w:hAnsi="Palatino Linotype" w:cs="Arial"/>
          <w:lang w:val="es-MX" w:eastAsia="es-MX"/>
        </w:rPr>
      </w:pPr>
    </w:p>
    <w:p w14:paraId="20F46DC1" w14:textId="08E6A415" w:rsidR="00B81C55" w:rsidRPr="007655BF" w:rsidRDefault="005B49B8" w:rsidP="007655BF">
      <w:pPr>
        <w:spacing w:line="360" w:lineRule="auto"/>
        <w:contextualSpacing/>
        <w:jc w:val="both"/>
        <w:rPr>
          <w:rFonts w:ascii="Palatino Linotype" w:hAnsi="Palatino Linotype" w:cs="Tahoma"/>
          <w:sz w:val="22"/>
          <w:szCs w:val="22"/>
          <w:lang w:val="es-MX"/>
        </w:rPr>
      </w:pPr>
      <w:r w:rsidRPr="005B49B8">
        <w:rPr>
          <w:rFonts w:ascii="Palatino Linotype" w:hAnsi="Palatino Linotype" w:cs="Arial"/>
          <w:b/>
          <w:szCs w:val="28"/>
          <w:lang w:val="es-MX" w:eastAsia="es-MX"/>
        </w:rPr>
        <w:t xml:space="preserve">Quinto. </w:t>
      </w:r>
      <w:r w:rsidR="00B81C55" w:rsidRPr="00DD0FEA">
        <w:rPr>
          <w:rFonts w:ascii="Palatino Linotype" w:hAnsi="Palatino Linotype" w:cs="Arial"/>
          <w:b/>
          <w:lang w:val="es-MX" w:eastAsia="es-MX"/>
        </w:rPr>
        <w:t>Notifíquese</w:t>
      </w:r>
      <w:r w:rsidR="00B81C55">
        <w:rPr>
          <w:rFonts w:ascii="Palatino Linotype" w:hAnsi="Palatino Linotype" w:cs="Arial"/>
          <w:b/>
          <w:lang w:val="es-MX" w:eastAsia="es-MX"/>
        </w:rPr>
        <w:t>,</w:t>
      </w:r>
      <w:r w:rsidR="00B81C55" w:rsidRPr="00DD0FEA">
        <w:rPr>
          <w:rFonts w:ascii="Palatino Linotype" w:hAnsi="Palatino Linotype" w:cs="Arial"/>
          <w:b/>
          <w:lang w:val="es-MX" w:eastAsia="es-MX"/>
        </w:rPr>
        <w:t xml:space="preserve"> </w:t>
      </w:r>
      <w:r w:rsidR="00B81C55" w:rsidRPr="00DD0FEA">
        <w:rPr>
          <w:rFonts w:ascii="Palatino Linotype" w:hAnsi="Palatino Linotype" w:cs="Arial"/>
          <w:lang w:val="es-MX" w:eastAsia="es-MX"/>
        </w:rPr>
        <w:t>al recurrente</w:t>
      </w:r>
      <w:r w:rsidR="00B81C55">
        <w:rPr>
          <w:rFonts w:ascii="Palatino Linotype" w:hAnsi="Palatino Linotype" w:cs="Arial"/>
          <w:lang w:val="es-MX" w:eastAsia="es-MX"/>
        </w:rPr>
        <w:t xml:space="preserve"> </w:t>
      </w:r>
      <w:r w:rsidR="00DE3D63" w:rsidRPr="00DE3D63">
        <w:rPr>
          <w:rFonts w:ascii="Palatino Linotype" w:hAnsi="Palatino Linotype" w:cs="Arial"/>
          <w:b/>
          <w:lang w:val="es-MX" w:eastAsia="es-MX"/>
        </w:rPr>
        <w:t xml:space="preserve">vía SAIMEX </w:t>
      </w:r>
      <w:r w:rsidR="00B81C55">
        <w:rPr>
          <w:rFonts w:ascii="Palatino Linotype" w:hAnsi="Palatino Linotype" w:cs="Arial"/>
          <w:lang w:val="es-MX" w:eastAsia="es-MX"/>
        </w:rPr>
        <w:t>la presente resolución</w:t>
      </w:r>
      <w:r w:rsidR="00B81C55" w:rsidRPr="00DD0FEA">
        <w:rPr>
          <w:rFonts w:ascii="Palatino Linotype" w:hAnsi="Palatino Linotype" w:cs="Arial"/>
          <w:lang w:val="es-MX" w:eastAsia="es-MX"/>
        </w:rPr>
        <w:t xml:space="preserve">, </w:t>
      </w:r>
      <w:r w:rsidR="00B81C55">
        <w:rPr>
          <w:rFonts w:ascii="Palatino Linotype" w:hAnsi="Palatino Linotype" w:cs="Arial"/>
          <w:lang w:val="es-MX" w:eastAsia="es-MX"/>
        </w:rPr>
        <w:t xml:space="preserve">así como </w:t>
      </w:r>
      <w:r w:rsidR="00B81C55" w:rsidRPr="00DD0FEA">
        <w:rPr>
          <w:rFonts w:ascii="Palatino Linotype" w:hAnsi="Palatino Linotype" w:cs="Arial"/>
          <w:lang w:val="es-MX" w:eastAsia="es-MX"/>
        </w:rPr>
        <w:t xml:space="preserve">que podrá impugnarla vía </w:t>
      </w:r>
      <w:r w:rsidR="00B81C55" w:rsidRPr="005B49B8">
        <w:rPr>
          <w:rFonts w:ascii="Palatino Linotype" w:hAnsi="Palatino Linotype" w:cs="Arial"/>
          <w:b/>
          <w:lang w:val="es-MX" w:eastAsia="es-MX"/>
        </w:rPr>
        <w:t>Juicio de Amparo</w:t>
      </w:r>
      <w:r w:rsidR="00B81C55" w:rsidRPr="00DD0FEA">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w:t>
      </w:r>
      <w:r w:rsidR="007655BF">
        <w:rPr>
          <w:rFonts w:ascii="Palatino Linotype" w:hAnsi="Palatino Linotype" w:cs="Arial"/>
          <w:lang w:val="es-MX" w:eastAsia="es-MX"/>
        </w:rPr>
        <w:t>México y Municipios</w:t>
      </w:r>
      <w:r w:rsidR="007655BF" w:rsidRPr="007655BF">
        <w:rPr>
          <w:rFonts w:ascii="Palatino Linotype" w:hAnsi="Palatino Linotype" w:cs="Tahoma"/>
          <w:szCs w:val="22"/>
          <w:lang w:val="es-MX"/>
        </w:rPr>
        <w:t>.</w:t>
      </w:r>
    </w:p>
    <w:p w14:paraId="7ADD2CA9" w14:textId="77777777" w:rsidR="00275A17" w:rsidRDefault="006B28BE" w:rsidP="009D2860">
      <w:pPr>
        <w:autoSpaceDE w:val="0"/>
        <w:autoSpaceDN w:val="0"/>
        <w:adjustRightInd w:val="0"/>
        <w:spacing w:before="240" w:after="240" w:line="360" w:lineRule="auto"/>
        <w:jc w:val="both"/>
        <w:rPr>
          <w:rFonts w:ascii="Palatino Linotype" w:hAnsi="Palatino Linotype" w:cs="Arial"/>
        </w:rPr>
        <w:sectPr w:rsidR="00275A17" w:rsidSect="00E134A5">
          <w:headerReference w:type="default" r:id="rId13"/>
          <w:footerReference w:type="default" r:id="rId14"/>
          <w:headerReference w:type="first" r:id="rId15"/>
          <w:footerReference w:type="first" r:id="rId16"/>
          <w:pgSz w:w="12240" w:h="15840" w:code="1"/>
          <w:pgMar w:top="1417" w:right="2034" w:bottom="1417" w:left="1701" w:header="709" w:footer="709" w:gutter="0"/>
          <w:cols w:space="708"/>
          <w:titlePg/>
          <w:docGrid w:linePitch="360"/>
        </w:sectPr>
      </w:pPr>
      <w:r w:rsidRPr="006B28BE">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26D94" w:rsidRPr="0040233B">
        <w:rPr>
          <w:rFonts w:ascii="Palatino Linotype" w:hAnsi="Palatino Linotype" w:cs="Arial"/>
        </w:rPr>
        <w:t xml:space="preserve"> EN LA </w:t>
      </w:r>
      <w:r w:rsidR="00275A17">
        <w:rPr>
          <w:rFonts w:ascii="Palatino Linotype" w:hAnsi="Palatino Linotype" w:cs="Arial"/>
        </w:rPr>
        <w:t>TRIGÉSIMA OCTAV</w:t>
      </w:r>
      <w:r w:rsidR="005C0CEB">
        <w:rPr>
          <w:rFonts w:ascii="Palatino Linotype" w:hAnsi="Palatino Linotype" w:cs="Arial"/>
        </w:rPr>
        <w:t>A</w:t>
      </w:r>
      <w:r w:rsidR="00AB45B4" w:rsidRPr="0040233B">
        <w:rPr>
          <w:rFonts w:ascii="Palatino Linotype" w:hAnsi="Palatino Linotype" w:cs="Arial"/>
        </w:rPr>
        <w:t xml:space="preserve"> </w:t>
      </w:r>
      <w:r w:rsidR="00026D94" w:rsidRPr="0040233B">
        <w:rPr>
          <w:rFonts w:ascii="Palatino Linotype" w:hAnsi="Palatino Linotype" w:cs="Arial"/>
        </w:rPr>
        <w:t xml:space="preserve">SESIÓN ORDINARIA CELEBRADA </w:t>
      </w:r>
      <w:r w:rsidR="005B49B8">
        <w:rPr>
          <w:rFonts w:ascii="Palatino Linotype" w:hAnsi="Palatino Linotype" w:cs="Arial"/>
        </w:rPr>
        <w:t>E</w:t>
      </w:r>
      <w:r w:rsidR="00275A17">
        <w:rPr>
          <w:rFonts w:ascii="Palatino Linotype" w:hAnsi="Palatino Linotype" w:cs="Arial"/>
        </w:rPr>
        <w:t>L VEINTISIETE</w:t>
      </w:r>
      <w:r w:rsidR="00AE28BB">
        <w:rPr>
          <w:rFonts w:ascii="Palatino Linotype" w:hAnsi="Palatino Linotype" w:cs="Arial"/>
        </w:rPr>
        <w:t xml:space="preserve"> </w:t>
      </w:r>
      <w:r>
        <w:rPr>
          <w:rFonts w:ascii="Palatino Linotype" w:hAnsi="Palatino Linotype" w:cs="Arial"/>
        </w:rPr>
        <w:t xml:space="preserve">DE </w:t>
      </w:r>
      <w:r w:rsidR="005B49B8">
        <w:rPr>
          <w:rFonts w:ascii="Palatino Linotype" w:hAnsi="Palatino Linotype" w:cs="Arial"/>
        </w:rPr>
        <w:t>O</w:t>
      </w:r>
      <w:r>
        <w:rPr>
          <w:rFonts w:ascii="Palatino Linotype" w:hAnsi="Palatino Linotype" w:cs="Arial"/>
        </w:rPr>
        <w:t>CTUBRE</w:t>
      </w:r>
      <w:r w:rsidR="00204B9D" w:rsidRPr="00204B9D">
        <w:rPr>
          <w:rFonts w:ascii="Palatino Linotype" w:hAnsi="Palatino Linotype" w:cs="Arial"/>
        </w:rPr>
        <w:t xml:space="preserve"> DEL</w:t>
      </w:r>
      <w:r w:rsidR="00204B9D" w:rsidRPr="0040233B">
        <w:rPr>
          <w:rFonts w:ascii="Palatino Linotype" w:hAnsi="Palatino Linotype" w:cs="Arial"/>
        </w:rPr>
        <w:t xml:space="preserve"> </w:t>
      </w:r>
      <w:r w:rsidR="00026D94" w:rsidRPr="0040233B">
        <w:rPr>
          <w:rFonts w:ascii="Palatino Linotype" w:hAnsi="Palatino Linotype" w:cs="Arial"/>
        </w:rPr>
        <w:t xml:space="preserve">DOS MIL </w:t>
      </w:r>
      <w:r w:rsidR="00F0662B">
        <w:rPr>
          <w:rFonts w:ascii="Palatino Linotype" w:hAnsi="Palatino Linotype" w:cs="Arial"/>
        </w:rPr>
        <w:t>VEINTIUNO</w:t>
      </w:r>
      <w:r w:rsidR="00026D94" w:rsidRPr="0040233B">
        <w:rPr>
          <w:rFonts w:ascii="Palatino Linotype" w:hAnsi="Palatino Linotype" w:cs="Arial"/>
        </w:rPr>
        <w:t xml:space="preserve">, ANTE </w:t>
      </w:r>
      <w:r w:rsidR="00850491">
        <w:rPr>
          <w:rFonts w:ascii="Palatino Linotype" w:hAnsi="Palatino Linotype" w:cs="Arial"/>
        </w:rPr>
        <w:t>EL</w:t>
      </w:r>
      <w:r w:rsidR="00026D94" w:rsidRPr="0040233B">
        <w:rPr>
          <w:rFonts w:ascii="Palatino Linotype" w:hAnsi="Palatino Linotype" w:cs="Arial"/>
        </w:rPr>
        <w:t xml:space="preserve"> SECRETARI</w:t>
      </w:r>
      <w:r w:rsidR="007D336B">
        <w:rPr>
          <w:rFonts w:ascii="Palatino Linotype" w:hAnsi="Palatino Linotype" w:cs="Arial"/>
        </w:rPr>
        <w:t>O</w:t>
      </w:r>
      <w:r w:rsidR="00026D94" w:rsidRPr="0040233B">
        <w:rPr>
          <w:rFonts w:ascii="Palatino Linotype" w:hAnsi="Palatino Linotype" w:cs="Arial"/>
        </w:rPr>
        <w:t xml:space="preserve"> TÉCNIC</w:t>
      </w:r>
      <w:r w:rsidR="007D336B">
        <w:rPr>
          <w:rFonts w:ascii="Palatino Linotype" w:hAnsi="Palatino Linotype" w:cs="Arial"/>
        </w:rPr>
        <w:t>O</w:t>
      </w:r>
      <w:r w:rsidR="00026D94" w:rsidRPr="0040233B">
        <w:rPr>
          <w:rFonts w:ascii="Palatino Linotype" w:hAnsi="Palatino Linotype" w:cs="Arial"/>
        </w:rPr>
        <w:t xml:space="preserve"> DEL PLENO, </w:t>
      </w:r>
      <w:r w:rsidR="007D336B">
        <w:rPr>
          <w:rFonts w:ascii="Palatino Linotype" w:hAnsi="Palatino Linotype" w:cs="Arial"/>
        </w:rPr>
        <w:t xml:space="preserve">ALEXIS TAPIA </w:t>
      </w:r>
      <w:r w:rsidR="00275A17">
        <w:rPr>
          <w:rFonts w:ascii="Palatino Linotype" w:hAnsi="Palatino Linotype" w:cs="Arial"/>
          <w:noProof/>
          <w:lang w:val="es-MX" w:eastAsia="es-MX"/>
        </w:rPr>
        <mc:AlternateContent>
          <mc:Choice Requires="wps">
            <w:drawing>
              <wp:anchor distT="0" distB="0" distL="114300" distR="114300" simplePos="0" relativeHeight="251675648" behindDoc="0" locked="0" layoutInCell="1" allowOverlap="1" wp14:anchorId="7C4C9038" wp14:editId="04BC5DBE">
                <wp:simplePos x="0" y="0"/>
                <wp:positionH relativeFrom="column">
                  <wp:posOffset>-51435</wp:posOffset>
                </wp:positionH>
                <wp:positionV relativeFrom="paragraph">
                  <wp:posOffset>1826894</wp:posOffset>
                </wp:positionV>
                <wp:extent cx="5457825" cy="5934075"/>
                <wp:effectExtent l="0" t="0" r="28575" b="28575"/>
                <wp:wrapNone/>
                <wp:docPr id="2" name="Conector recto 2"/>
                <wp:cNvGraphicFramePr/>
                <a:graphic xmlns:a="http://schemas.openxmlformats.org/drawingml/2006/main">
                  <a:graphicData uri="http://schemas.microsoft.com/office/word/2010/wordprocessingShape">
                    <wps:wsp>
                      <wps:cNvCnPr/>
                      <wps:spPr>
                        <a:xfrm flipH="1">
                          <a:off x="0" y="0"/>
                          <a:ext cx="5457825" cy="5934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A46134" id="Conector recto 2"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4.05pt,143.85pt" to="425.7pt,6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" strokecolor="black [3040]"/>
            </w:pict>
          </mc:Fallback>
        </mc:AlternateContent>
      </w:r>
      <w:r w:rsidR="007D336B">
        <w:rPr>
          <w:rFonts w:ascii="Palatino Linotype" w:hAnsi="Palatino Linotype" w:cs="Arial"/>
        </w:rPr>
        <w:t>RAMÍREZ</w:t>
      </w:r>
      <w:r w:rsidR="00026D94" w:rsidRPr="0040233B">
        <w:rPr>
          <w:rFonts w:ascii="Palatino Linotype" w:hAnsi="Palatino Linotype" w:cs="Arial"/>
        </w:rPr>
        <w:t>.</w:t>
      </w:r>
    </w:p>
    <w:p w14:paraId="73015D1A" w14:textId="3F7EB471" w:rsidR="008E7698" w:rsidRPr="00BB78FC" w:rsidRDefault="008E7698" w:rsidP="009D2860">
      <w:pPr>
        <w:autoSpaceDE w:val="0"/>
        <w:autoSpaceDN w:val="0"/>
        <w:adjustRightInd w:val="0"/>
        <w:spacing w:before="240" w:after="240" w:line="360" w:lineRule="auto"/>
        <w:jc w:val="both"/>
        <w:rPr>
          <w:rFonts w:ascii="Palatino Linotype" w:eastAsia="Arial Unicode MS" w:hAnsi="Palatino Linotype" w:cs="Arial"/>
        </w:rPr>
      </w:pPr>
    </w:p>
    <w:sectPr w:rsidR="008E7698" w:rsidRPr="00BB78FC" w:rsidSect="00E134A5">
      <w:headerReference w:type="first" r:id="rId17"/>
      <w:pgSz w:w="12240" w:h="15840" w:code="1"/>
      <w:pgMar w:top="1417" w:right="2034"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E8737" w14:textId="77777777" w:rsidR="00C16790" w:rsidRDefault="00C16790" w:rsidP="00C80F8C">
      <w:r>
        <w:separator/>
      </w:r>
    </w:p>
  </w:endnote>
  <w:endnote w:type="continuationSeparator" w:id="0">
    <w:p w14:paraId="7B79208B" w14:textId="77777777" w:rsidR="00C16790" w:rsidRDefault="00C1679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C16790" w:rsidRDefault="00C1679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9089A">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9089A">
      <w:rPr>
        <w:rFonts w:ascii="Arial" w:hAnsi="Arial" w:cs="Arial"/>
        <w:b/>
        <w:bCs/>
        <w:noProof/>
        <w:sz w:val="20"/>
        <w:szCs w:val="20"/>
      </w:rPr>
      <w:t>30</w:t>
    </w:r>
    <w:r>
      <w:rPr>
        <w:rFonts w:ascii="Arial" w:hAnsi="Arial" w:cs="Arial"/>
        <w:b/>
        <w:bCs/>
        <w:sz w:val="20"/>
        <w:szCs w:val="20"/>
      </w:rPr>
      <w:fldChar w:fldCharType="end"/>
    </w:r>
  </w:p>
  <w:p w14:paraId="1192A578" w14:textId="77777777" w:rsidR="00C16790" w:rsidRDefault="00C16790" w:rsidP="00935A0D">
    <w:pPr>
      <w:pStyle w:val="Piedepgina"/>
      <w:rPr>
        <w:rFonts w:ascii="Times New Roman" w:hAnsi="Times New Roman" w:cs="Times New Roman"/>
      </w:rPr>
    </w:pPr>
  </w:p>
  <w:p w14:paraId="14A770F8" w14:textId="77777777" w:rsidR="00C16790" w:rsidRDefault="00C1679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C16790" w:rsidRDefault="00C1679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9089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9089A">
      <w:rPr>
        <w:rFonts w:ascii="Arial" w:hAnsi="Arial" w:cs="Arial"/>
        <w:b/>
        <w:bCs/>
        <w:noProof/>
        <w:sz w:val="20"/>
        <w:szCs w:val="20"/>
      </w:rPr>
      <w:t>30</w:t>
    </w:r>
    <w:r>
      <w:rPr>
        <w:rFonts w:ascii="Arial" w:hAnsi="Arial" w:cs="Arial"/>
        <w:b/>
        <w:bCs/>
        <w:sz w:val="20"/>
        <w:szCs w:val="20"/>
      </w:rPr>
      <w:fldChar w:fldCharType="end"/>
    </w:r>
  </w:p>
  <w:p w14:paraId="5D98ABD5" w14:textId="77777777" w:rsidR="00C16790" w:rsidRDefault="00C167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B9036" w14:textId="77777777" w:rsidR="00C16790" w:rsidRDefault="00C16790" w:rsidP="00C80F8C">
      <w:r>
        <w:separator/>
      </w:r>
    </w:p>
  </w:footnote>
  <w:footnote w:type="continuationSeparator" w:id="0">
    <w:p w14:paraId="374D23B9" w14:textId="77777777" w:rsidR="00C16790" w:rsidRDefault="00C1679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C16790" w:rsidRPr="00095FB7" w14:paraId="6B4E3B81" w14:textId="77777777" w:rsidTr="009D4854">
      <w:tc>
        <w:tcPr>
          <w:tcW w:w="2553" w:type="dxa"/>
          <w:vAlign w:val="center"/>
          <w:hideMark/>
        </w:tcPr>
        <w:p w14:paraId="0ABBC6C0" w14:textId="56B6DC1A" w:rsidR="00C16790" w:rsidRPr="00095FB7" w:rsidRDefault="00C16790"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1C0AF296" w:rsidR="00C16790" w:rsidRPr="00095FB7" w:rsidRDefault="00C16790"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04349/INFOEM/IP/RR/2021</w:t>
          </w:r>
        </w:p>
      </w:tc>
    </w:tr>
    <w:tr w:rsidR="00C16790" w:rsidRPr="00095FB7" w14:paraId="31CB780F" w14:textId="77777777" w:rsidTr="009D4854">
      <w:trPr>
        <w:trHeight w:val="228"/>
      </w:trPr>
      <w:tc>
        <w:tcPr>
          <w:tcW w:w="2553" w:type="dxa"/>
          <w:vAlign w:val="center"/>
          <w:hideMark/>
        </w:tcPr>
        <w:p w14:paraId="4F49CB4A" w14:textId="40575396" w:rsidR="00C16790" w:rsidRPr="00095FB7" w:rsidRDefault="00C16790"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75ED69D7" w:rsidR="00C16790" w:rsidRPr="00095FB7" w:rsidRDefault="00C16790" w:rsidP="00390198">
          <w:pPr>
            <w:tabs>
              <w:tab w:val="left" w:pos="1531"/>
            </w:tabs>
            <w:ind w:right="1656"/>
            <w:jc w:val="both"/>
            <w:rPr>
              <w:rFonts w:ascii="Palatino Linotype" w:hAnsi="Palatino Linotype"/>
              <w:b/>
              <w:sz w:val="22"/>
              <w:szCs w:val="22"/>
              <w:lang w:val="es-ES_tradnl"/>
            </w:rPr>
          </w:pPr>
          <w:r>
            <w:rPr>
              <w:rFonts w:ascii="Palatino Linotype" w:hAnsi="Palatino Linotype"/>
              <w:b/>
              <w:sz w:val="22"/>
              <w:szCs w:val="22"/>
              <w:lang w:val="es-ES_tradnl"/>
            </w:rPr>
            <w:t>Ayuntamiento de Malinalco</w:t>
          </w:r>
        </w:p>
      </w:tc>
    </w:tr>
    <w:tr w:rsidR="00C16790" w:rsidRPr="00095FB7" w14:paraId="69050F56" w14:textId="77777777" w:rsidTr="009D4854">
      <w:tc>
        <w:tcPr>
          <w:tcW w:w="2553" w:type="dxa"/>
          <w:vAlign w:val="center"/>
          <w:hideMark/>
        </w:tcPr>
        <w:p w14:paraId="65C9B735" w14:textId="73A7EDC6" w:rsidR="00C16790" w:rsidRPr="00095FB7" w:rsidRDefault="00C16790"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5EF4B65D" w:rsidR="00C16790" w:rsidRPr="00095FB7" w:rsidRDefault="00C16790"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C16790" w:rsidRDefault="00C16790"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C16790" w:rsidRDefault="00C16790"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C16790" w14:paraId="477E149B" w14:textId="77777777" w:rsidTr="00C47D1B">
      <w:tc>
        <w:tcPr>
          <w:tcW w:w="2553" w:type="dxa"/>
          <w:vAlign w:val="center"/>
          <w:hideMark/>
        </w:tcPr>
        <w:p w14:paraId="5C0586E4" w14:textId="77777777" w:rsidR="00C16790" w:rsidRDefault="00C16790"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25DCFE5" w:rsidR="00C16790" w:rsidRPr="004440AC" w:rsidRDefault="00C16790"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04349/INFOEM/IP/RR/2021</w:t>
          </w:r>
        </w:p>
      </w:tc>
    </w:tr>
    <w:tr w:rsidR="00C16790" w14:paraId="5B5BE21C" w14:textId="77777777" w:rsidTr="00C47D1B">
      <w:tc>
        <w:tcPr>
          <w:tcW w:w="2553" w:type="dxa"/>
          <w:vAlign w:val="center"/>
          <w:hideMark/>
        </w:tcPr>
        <w:p w14:paraId="4AE96902" w14:textId="4E063913" w:rsidR="00C16790" w:rsidRDefault="00C16790"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6D6FD9A0" w:rsidR="00C16790" w:rsidRPr="004440AC" w:rsidRDefault="00C9089A" w:rsidP="00C47D1B">
          <w:pPr>
            <w:rPr>
              <w:rFonts w:ascii="Palatino Linotype" w:hAnsi="Palatino Linotype"/>
              <w:b/>
              <w:sz w:val="22"/>
              <w:szCs w:val="22"/>
              <w:lang w:val="es-ES_tradnl"/>
            </w:rPr>
          </w:pPr>
          <w:r>
            <w:rPr>
              <w:rFonts w:ascii="Palatino Linotype" w:hAnsi="Palatino Linotype"/>
              <w:b/>
              <w:sz w:val="22"/>
              <w:szCs w:val="22"/>
              <w:lang w:val="es-ES_tradnl"/>
            </w:rPr>
            <w:t>xxxx xxxxxx xxxxxxx xxxxxxxxx</w:t>
          </w:r>
        </w:p>
      </w:tc>
    </w:tr>
    <w:tr w:rsidR="00C16790" w14:paraId="22601A11" w14:textId="77777777" w:rsidTr="00C47D1B">
      <w:trPr>
        <w:trHeight w:val="228"/>
      </w:trPr>
      <w:tc>
        <w:tcPr>
          <w:tcW w:w="2553" w:type="dxa"/>
          <w:vAlign w:val="center"/>
          <w:hideMark/>
        </w:tcPr>
        <w:p w14:paraId="6EFE221D" w14:textId="49C5F800" w:rsidR="00C16790" w:rsidRDefault="00C16790"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FA149DE" w:rsidR="00C16790" w:rsidRPr="004440AC" w:rsidRDefault="00C16790" w:rsidP="003B614F">
          <w:pPr>
            <w:jc w:val="both"/>
            <w:rPr>
              <w:rFonts w:ascii="Palatino Linotype" w:hAnsi="Palatino Linotype"/>
              <w:b/>
              <w:sz w:val="22"/>
              <w:szCs w:val="22"/>
              <w:lang w:val="es-ES_tradnl"/>
            </w:rPr>
          </w:pPr>
          <w:r>
            <w:rPr>
              <w:rFonts w:ascii="Palatino Linotype" w:hAnsi="Palatino Linotype"/>
              <w:b/>
              <w:sz w:val="22"/>
              <w:szCs w:val="22"/>
              <w:lang w:val="es-ES_tradnl"/>
            </w:rPr>
            <w:t>Ayuntamiento de Malinalco</w:t>
          </w:r>
        </w:p>
      </w:tc>
    </w:tr>
    <w:tr w:rsidR="00C16790" w14:paraId="2D6C630E" w14:textId="77777777" w:rsidTr="00C47D1B">
      <w:tc>
        <w:tcPr>
          <w:tcW w:w="2553" w:type="dxa"/>
          <w:vAlign w:val="center"/>
          <w:hideMark/>
        </w:tcPr>
        <w:p w14:paraId="5BD4C6DB" w14:textId="114D0B62" w:rsidR="00C16790" w:rsidRDefault="00C16790"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7ECF9653" w:rsidR="00C16790" w:rsidRPr="004440AC" w:rsidRDefault="00C16790"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C16790" w:rsidRDefault="00C16790" w:rsidP="00C47D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C8407" w14:textId="53B930EF" w:rsidR="00275A17" w:rsidRDefault="00275A17" w:rsidP="00C47D1B">
    <w:pPr>
      <w:pStyle w:val="Encabezado"/>
      <w:jc w:val="both"/>
    </w:pPr>
    <w:r>
      <w:t xml:space="preserve">                                  </w:t>
    </w:r>
  </w:p>
  <w:p w14:paraId="069B15AB" w14:textId="77777777" w:rsidR="00275A17" w:rsidRDefault="00275A1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21B34"/>
    <w:multiLevelType w:val="hybridMultilevel"/>
    <w:tmpl w:val="BA44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BE63B6"/>
    <w:multiLevelType w:val="hybridMultilevel"/>
    <w:tmpl w:val="20D6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3B081E"/>
    <w:multiLevelType w:val="hybridMultilevel"/>
    <w:tmpl w:val="CE2ADB22"/>
    <w:lvl w:ilvl="0" w:tplc="4B7A0274">
      <w:start w:val="1"/>
      <w:numFmt w:val="lowerLetter"/>
      <w:lvlText w:val="%1)"/>
      <w:lvlJc w:val="left"/>
      <w:pPr>
        <w:ind w:left="1429" w:hanging="360"/>
      </w:pPr>
      <w:rPr>
        <w:b/>
        <w:bCs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nsid w:val="13F70F1B"/>
    <w:multiLevelType w:val="hybridMultilevel"/>
    <w:tmpl w:val="57C0C1C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2AA82F6F"/>
    <w:multiLevelType w:val="hybridMultilevel"/>
    <w:tmpl w:val="DA0806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FB1D19"/>
    <w:multiLevelType w:val="hybridMultilevel"/>
    <w:tmpl w:val="CD20ECD4"/>
    <w:lvl w:ilvl="0" w:tplc="FDB47D1A">
      <w:start w:val="5"/>
      <w:numFmt w:val="upperRoman"/>
      <w:lvlText w:val="%1."/>
      <w:lvlJc w:val="left"/>
      <w:pPr>
        <w:ind w:left="777" w:hanging="720"/>
      </w:pPr>
      <w:rPr>
        <w:rFonts w:hint="default"/>
      </w:rPr>
    </w:lvl>
    <w:lvl w:ilvl="1" w:tplc="080A0019" w:tentative="1">
      <w:start w:val="1"/>
      <w:numFmt w:val="lowerLetter"/>
      <w:lvlText w:val="%2."/>
      <w:lvlJc w:val="left"/>
      <w:pPr>
        <w:ind w:left="1137" w:hanging="360"/>
      </w:pPr>
    </w:lvl>
    <w:lvl w:ilvl="2" w:tplc="080A001B" w:tentative="1">
      <w:start w:val="1"/>
      <w:numFmt w:val="lowerRoman"/>
      <w:lvlText w:val="%3."/>
      <w:lvlJc w:val="right"/>
      <w:pPr>
        <w:ind w:left="1857" w:hanging="180"/>
      </w:pPr>
    </w:lvl>
    <w:lvl w:ilvl="3" w:tplc="080A000F" w:tentative="1">
      <w:start w:val="1"/>
      <w:numFmt w:val="decimal"/>
      <w:lvlText w:val="%4."/>
      <w:lvlJc w:val="left"/>
      <w:pPr>
        <w:ind w:left="2577" w:hanging="360"/>
      </w:pPr>
    </w:lvl>
    <w:lvl w:ilvl="4" w:tplc="080A0019" w:tentative="1">
      <w:start w:val="1"/>
      <w:numFmt w:val="lowerLetter"/>
      <w:lvlText w:val="%5."/>
      <w:lvlJc w:val="left"/>
      <w:pPr>
        <w:ind w:left="3297" w:hanging="360"/>
      </w:pPr>
    </w:lvl>
    <w:lvl w:ilvl="5" w:tplc="080A001B" w:tentative="1">
      <w:start w:val="1"/>
      <w:numFmt w:val="lowerRoman"/>
      <w:lvlText w:val="%6."/>
      <w:lvlJc w:val="right"/>
      <w:pPr>
        <w:ind w:left="4017" w:hanging="180"/>
      </w:pPr>
    </w:lvl>
    <w:lvl w:ilvl="6" w:tplc="080A000F" w:tentative="1">
      <w:start w:val="1"/>
      <w:numFmt w:val="decimal"/>
      <w:lvlText w:val="%7."/>
      <w:lvlJc w:val="left"/>
      <w:pPr>
        <w:ind w:left="4737" w:hanging="360"/>
      </w:pPr>
    </w:lvl>
    <w:lvl w:ilvl="7" w:tplc="080A0019" w:tentative="1">
      <w:start w:val="1"/>
      <w:numFmt w:val="lowerLetter"/>
      <w:lvlText w:val="%8."/>
      <w:lvlJc w:val="left"/>
      <w:pPr>
        <w:ind w:left="5457" w:hanging="360"/>
      </w:pPr>
    </w:lvl>
    <w:lvl w:ilvl="8" w:tplc="080A001B" w:tentative="1">
      <w:start w:val="1"/>
      <w:numFmt w:val="lowerRoman"/>
      <w:lvlText w:val="%9."/>
      <w:lvlJc w:val="right"/>
      <w:pPr>
        <w:ind w:left="6177" w:hanging="180"/>
      </w:pPr>
    </w:lvl>
  </w:abstractNum>
  <w:abstractNum w:abstractNumId="6">
    <w:nsid w:val="33364EB0"/>
    <w:multiLevelType w:val="hybridMultilevel"/>
    <w:tmpl w:val="48AEC6DC"/>
    <w:lvl w:ilvl="0" w:tplc="69DA336E">
      <w:start w:val="1"/>
      <w:numFmt w:val="upperRoman"/>
      <w:lvlText w:val="%1."/>
      <w:lvlJc w:val="left"/>
      <w:pPr>
        <w:tabs>
          <w:tab w:val="num" w:pos="777"/>
        </w:tabs>
        <w:ind w:left="777" w:hanging="720"/>
      </w:pPr>
      <w:rPr>
        <w:rFonts w:hint="default"/>
        <w:b/>
        <w:color w:val="auto"/>
      </w:rPr>
    </w:lvl>
    <w:lvl w:ilvl="1" w:tplc="0C0A0019" w:tentative="1">
      <w:start w:val="1"/>
      <w:numFmt w:val="lowerLetter"/>
      <w:lvlText w:val="%2."/>
      <w:lvlJc w:val="left"/>
      <w:pPr>
        <w:tabs>
          <w:tab w:val="num" w:pos="1137"/>
        </w:tabs>
        <w:ind w:left="1137" w:hanging="360"/>
      </w:p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7">
    <w:nsid w:val="357E7155"/>
    <w:multiLevelType w:val="hybridMultilevel"/>
    <w:tmpl w:val="E0D60B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A74C91"/>
    <w:multiLevelType w:val="hybridMultilevel"/>
    <w:tmpl w:val="6F98BCAE"/>
    <w:lvl w:ilvl="0" w:tplc="3EA014CA">
      <w:start w:val="1"/>
      <w:numFmt w:val="decimal"/>
      <w:lvlText w:val="%1."/>
      <w:lvlJc w:val="left"/>
      <w:pPr>
        <w:ind w:left="360" w:hanging="360"/>
      </w:pPr>
      <w:rPr>
        <w:b/>
      </w:rPr>
    </w:lvl>
    <w:lvl w:ilvl="1" w:tplc="080A0019">
      <w:start w:val="1"/>
      <w:numFmt w:val="lowerLetter"/>
      <w:lvlText w:val="%2."/>
      <w:lvlJc w:val="left"/>
      <w:pPr>
        <w:ind w:left="1014" w:hanging="360"/>
      </w:pPr>
    </w:lvl>
    <w:lvl w:ilvl="2" w:tplc="080A001B">
      <w:start w:val="1"/>
      <w:numFmt w:val="lowerRoman"/>
      <w:lvlText w:val="%3."/>
      <w:lvlJc w:val="right"/>
      <w:pPr>
        <w:ind w:left="1734" w:hanging="180"/>
      </w:pPr>
    </w:lvl>
    <w:lvl w:ilvl="3" w:tplc="080A000F">
      <w:start w:val="1"/>
      <w:numFmt w:val="decimal"/>
      <w:lvlText w:val="%4."/>
      <w:lvlJc w:val="left"/>
      <w:pPr>
        <w:ind w:left="2454" w:hanging="360"/>
      </w:pPr>
    </w:lvl>
    <w:lvl w:ilvl="4" w:tplc="080A0019">
      <w:start w:val="1"/>
      <w:numFmt w:val="lowerLetter"/>
      <w:lvlText w:val="%5."/>
      <w:lvlJc w:val="left"/>
      <w:pPr>
        <w:ind w:left="3174" w:hanging="360"/>
      </w:pPr>
    </w:lvl>
    <w:lvl w:ilvl="5" w:tplc="080A001B">
      <w:start w:val="1"/>
      <w:numFmt w:val="lowerRoman"/>
      <w:lvlText w:val="%6."/>
      <w:lvlJc w:val="right"/>
      <w:pPr>
        <w:ind w:left="3894" w:hanging="180"/>
      </w:pPr>
    </w:lvl>
    <w:lvl w:ilvl="6" w:tplc="080A000F">
      <w:start w:val="1"/>
      <w:numFmt w:val="decimal"/>
      <w:lvlText w:val="%7."/>
      <w:lvlJc w:val="left"/>
      <w:pPr>
        <w:ind w:left="4614" w:hanging="360"/>
      </w:pPr>
    </w:lvl>
    <w:lvl w:ilvl="7" w:tplc="080A0019">
      <w:start w:val="1"/>
      <w:numFmt w:val="lowerLetter"/>
      <w:lvlText w:val="%8."/>
      <w:lvlJc w:val="left"/>
      <w:pPr>
        <w:ind w:left="5334" w:hanging="360"/>
      </w:pPr>
    </w:lvl>
    <w:lvl w:ilvl="8" w:tplc="080A001B">
      <w:start w:val="1"/>
      <w:numFmt w:val="lowerRoman"/>
      <w:lvlText w:val="%9."/>
      <w:lvlJc w:val="right"/>
      <w:pPr>
        <w:ind w:left="6054" w:hanging="180"/>
      </w:pPr>
    </w:lvl>
  </w:abstractNum>
  <w:abstractNum w:abstractNumId="9">
    <w:nsid w:val="3AE472A7"/>
    <w:multiLevelType w:val="hybridMultilevel"/>
    <w:tmpl w:val="8506B3DE"/>
    <w:lvl w:ilvl="0" w:tplc="7362EC5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nsid w:val="414F24BE"/>
    <w:multiLevelType w:val="hybridMultilevel"/>
    <w:tmpl w:val="BC7C7BBE"/>
    <w:lvl w:ilvl="0" w:tplc="CDE463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53E241DA"/>
    <w:multiLevelType w:val="hybridMultilevel"/>
    <w:tmpl w:val="505E87FC"/>
    <w:lvl w:ilvl="0" w:tplc="713A42F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nsid w:val="566764C7"/>
    <w:multiLevelType w:val="hybridMultilevel"/>
    <w:tmpl w:val="64CEC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CBA055C"/>
    <w:multiLevelType w:val="hybridMultilevel"/>
    <w:tmpl w:val="EA92978C"/>
    <w:lvl w:ilvl="0" w:tplc="7F7ACA8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F2857E1"/>
    <w:multiLevelType w:val="hybridMultilevel"/>
    <w:tmpl w:val="B008B968"/>
    <w:lvl w:ilvl="0" w:tplc="A14669F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7BB4BAF"/>
    <w:multiLevelType w:val="hybridMultilevel"/>
    <w:tmpl w:val="984AB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863C38"/>
    <w:multiLevelType w:val="hybridMultilevel"/>
    <w:tmpl w:val="54DCF916"/>
    <w:lvl w:ilvl="0" w:tplc="7B1691EA">
      <w:start w:val="1"/>
      <w:numFmt w:val="upperRoman"/>
      <w:lvlText w:val="%1."/>
      <w:lvlJc w:val="left"/>
      <w:pPr>
        <w:ind w:left="1712"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6E324363"/>
    <w:multiLevelType w:val="hybridMultilevel"/>
    <w:tmpl w:val="027A6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2707096"/>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744008F8"/>
    <w:multiLevelType w:val="multilevel"/>
    <w:tmpl w:val="670C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806619"/>
    <w:multiLevelType w:val="hybridMultilevel"/>
    <w:tmpl w:val="A8F66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6F15B11"/>
    <w:multiLevelType w:val="hybridMultilevel"/>
    <w:tmpl w:val="DA48B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7BA64DA"/>
    <w:multiLevelType w:val="hybridMultilevel"/>
    <w:tmpl w:val="4C107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C826435"/>
    <w:multiLevelType w:val="hybridMultilevel"/>
    <w:tmpl w:val="2422B776"/>
    <w:lvl w:ilvl="0" w:tplc="70945E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6"/>
  </w:num>
  <w:num w:numId="3">
    <w:abstractNumId w:val="9"/>
  </w:num>
  <w:num w:numId="4">
    <w:abstractNumId w:val="10"/>
  </w:num>
  <w:num w:numId="5">
    <w:abstractNumId w:val="21"/>
  </w:num>
  <w:num w:numId="6">
    <w:abstractNumId w:val="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2"/>
  </w:num>
  <w:num w:numId="10">
    <w:abstractNumId w:val="2"/>
  </w:num>
  <w:num w:numId="11">
    <w:abstractNumId w:val="15"/>
  </w:num>
  <w:num w:numId="12">
    <w:abstractNumId w:val="18"/>
  </w:num>
  <w:num w:numId="13">
    <w:abstractNumId w:val="8"/>
  </w:num>
  <w:num w:numId="14">
    <w:abstractNumId w:val="11"/>
  </w:num>
  <w:num w:numId="15">
    <w:abstractNumId w:val="14"/>
  </w:num>
  <w:num w:numId="16">
    <w:abstractNumId w:val="25"/>
  </w:num>
  <w:num w:numId="17">
    <w:abstractNumId w:val="5"/>
  </w:num>
  <w:num w:numId="18">
    <w:abstractNumId w:val="4"/>
  </w:num>
  <w:num w:numId="19">
    <w:abstractNumId w:val="27"/>
  </w:num>
  <w:num w:numId="20">
    <w:abstractNumId w:val="23"/>
  </w:num>
  <w:num w:numId="21">
    <w:abstractNumId w:val="7"/>
  </w:num>
  <w:num w:numId="22">
    <w:abstractNumId w:val="3"/>
  </w:num>
  <w:num w:numId="23">
    <w:abstractNumId w:val="17"/>
  </w:num>
  <w:num w:numId="24">
    <w:abstractNumId w:val="13"/>
  </w:num>
  <w:num w:numId="25">
    <w:abstractNumId w:val="24"/>
  </w:num>
  <w:num w:numId="26">
    <w:abstractNumId w:val="19"/>
  </w:num>
  <w:num w:numId="27">
    <w:abstractNumId w:val="1"/>
  </w:num>
  <w:num w:numId="28">
    <w:abstractNumId w:val="26"/>
  </w:num>
  <w:num w:numId="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67D"/>
    <w:rsid w:val="00002B36"/>
    <w:rsid w:val="000035AE"/>
    <w:rsid w:val="000045A8"/>
    <w:rsid w:val="000061F4"/>
    <w:rsid w:val="0000625E"/>
    <w:rsid w:val="000064FC"/>
    <w:rsid w:val="0000746A"/>
    <w:rsid w:val="000115F7"/>
    <w:rsid w:val="00012A5F"/>
    <w:rsid w:val="00012D1B"/>
    <w:rsid w:val="000130ED"/>
    <w:rsid w:val="000147FB"/>
    <w:rsid w:val="000151E0"/>
    <w:rsid w:val="000155EF"/>
    <w:rsid w:val="000163E2"/>
    <w:rsid w:val="00016D2D"/>
    <w:rsid w:val="00017BE1"/>
    <w:rsid w:val="000202DE"/>
    <w:rsid w:val="00020A18"/>
    <w:rsid w:val="0002187B"/>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F41"/>
    <w:rsid w:val="00051773"/>
    <w:rsid w:val="0005205E"/>
    <w:rsid w:val="00053D74"/>
    <w:rsid w:val="00054EFE"/>
    <w:rsid w:val="00055938"/>
    <w:rsid w:val="00057073"/>
    <w:rsid w:val="00057CB0"/>
    <w:rsid w:val="00060CD1"/>
    <w:rsid w:val="000646E3"/>
    <w:rsid w:val="0006676F"/>
    <w:rsid w:val="000667E0"/>
    <w:rsid w:val="00070A81"/>
    <w:rsid w:val="00071462"/>
    <w:rsid w:val="00071726"/>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64DF"/>
    <w:rsid w:val="0009719D"/>
    <w:rsid w:val="00097C05"/>
    <w:rsid w:val="00097EF0"/>
    <w:rsid w:val="000A05A2"/>
    <w:rsid w:val="000A0D0B"/>
    <w:rsid w:val="000A1C9A"/>
    <w:rsid w:val="000A1E1F"/>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6204"/>
    <w:rsid w:val="000C72EB"/>
    <w:rsid w:val="000C7714"/>
    <w:rsid w:val="000C77C6"/>
    <w:rsid w:val="000C7C04"/>
    <w:rsid w:val="000D0395"/>
    <w:rsid w:val="000D07EC"/>
    <w:rsid w:val="000D4710"/>
    <w:rsid w:val="000D4D96"/>
    <w:rsid w:val="000D5305"/>
    <w:rsid w:val="000D6B27"/>
    <w:rsid w:val="000D7676"/>
    <w:rsid w:val="000D7F38"/>
    <w:rsid w:val="000E08B8"/>
    <w:rsid w:val="000E1259"/>
    <w:rsid w:val="000E1C85"/>
    <w:rsid w:val="000E1CA1"/>
    <w:rsid w:val="000E462D"/>
    <w:rsid w:val="000E485E"/>
    <w:rsid w:val="000E48C2"/>
    <w:rsid w:val="000E5560"/>
    <w:rsid w:val="000E59A1"/>
    <w:rsid w:val="000E6401"/>
    <w:rsid w:val="000F1BBF"/>
    <w:rsid w:val="000F219C"/>
    <w:rsid w:val="000F2EB3"/>
    <w:rsid w:val="000F4598"/>
    <w:rsid w:val="000F4728"/>
    <w:rsid w:val="000F71B5"/>
    <w:rsid w:val="000F7FE2"/>
    <w:rsid w:val="001002A8"/>
    <w:rsid w:val="0010152C"/>
    <w:rsid w:val="00101832"/>
    <w:rsid w:val="001021A2"/>
    <w:rsid w:val="00103E4C"/>
    <w:rsid w:val="00104E08"/>
    <w:rsid w:val="00106010"/>
    <w:rsid w:val="00106146"/>
    <w:rsid w:val="00106B32"/>
    <w:rsid w:val="00107249"/>
    <w:rsid w:val="001073CC"/>
    <w:rsid w:val="00107584"/>
    <w:rsid w:val="00107A49"/>
    <w:rsid w:val="00107BBC"/>
    <w:rsid w:val="00107FC5"/>
    <w:rsid w:val="00110202"/>
    <w:rsid w:val="001110FC"/>
    <w:rsid w:val="00111A41"/>
    <w:rsid w:val="00111D7F"/>
    <w:rsid w:val="00112892"/>
    <w:rsid w:val="00114D4B"/>
    <w:rsid w:val="00114DDF"/>
    <w:rsid w:val="00115AAD"/>
    <w:rsid w:val="0012062D"/>
    <w:rsid w:val="00120D7C"/>
    <w:rsid w:val="001210A4"/>
    <w:rsid w:val="001219E7"/>
    <w:rsid w:val="00124762"/>
    <w:rsid w:val="00124D16"/>
    <w:rsid w:val="0012698C"/>
    <w:rsid w:val="00126994"/>
    <w:rsid w:val="00126F04"/>
    <w:rsid w:val="00127CCA"/>
    <w:rsid w:val="00130642"/>
    <w:rsid w:val="001306E4"/>
    <w:rsid w:val="00130BA7"/>
    <w:rsid w:val="00131E93"/>
    <w:rsid w:val="0013559B"/>
    <w:rsid w:val="00135D7C"/>
    <w:rsid w:val="00135D98"/>
    <w:rsid w:val="00136083"/>
    <w:rsid w:val="0013732A"/>
    <w:rsid w:val="00137C1F"/>
    <w:rsid w:val="00141F78"/>
    <w:rsid w:val="00143012"/>
    <w:rsid w:val="00143967"/>
    <w:rsid w:val="001445AB"/>
    <w:rsid w:val="0014506E"/>
    <w:rsid w:val="001479E8"/>
    <w:rsid w:val="00147E1D"/>
    <w:rsid w:val="00150789"/>
    <w:rsid w:val="00151D19"/>
    <w:rsid w:val="00152866"/>
    <w:rsid w:val="0015311F"/>
    <w:rsid w:val="001539B3"/>
    <w:rsid w:val="00153F8E"/>
    <w:rsid w:val="001543BC"/>
    <w:rsid w:val="0015502B"/>
    <w:rsid w:val="0015575F"/>
    <w:rsid w:val="00157364"/>
    <w:rsid w:val="00161160"/>
    <w:rsid w:val="00161B66"/>
    <w:rsid w:val="00161F64"/>
    <w:rsid w:val="00161FC4"/>
    <w:rsid w:val="00162CA1"/>
    <w:rsid w:val="00163257"/>
    <w:rsid w:val="00163B98"/>
    <w:rsid w:val="00164BD1"/>
    <w:rsid w:val="00166139"/>
    <w:rsid w:val="001667F0"/>
    <w:rsid w:val="00167F89"/>
    <w:rsid w:val="00167F8F"/>
    <w:rsid w:val="001701C4"/>
    <w:rsid w:val="001701D6"/>
    <w:rsid w:val="00170444"/>
    <w:rsid w:val="00170D88"/>
    <w:rsid w:val="00170E0A"/>
    <w:rsid w:val="00172089"/>
    <w:rsid w:val="001723BF"/>
    <w:rsid w:val="0017530C"/>
    <w:rsid w:val="0017555E"/>
    <w:rsid w:val="00175974"/>
    <w:rsid w:val="00175A2B"/>
    <w:rsid w:val="00177A27"/>
    <w:rsid w:val="00181594"/>
    <w:rsid w:val="00181791"/>
    <w:rsid w:val="00182E55"/>
    <w:rsid w:val="00183275"/>
    <w:rsid w:val="00184615"/>
    <w:rsid w:val="00184BC3"/>
    <w:rsid w:val="00184FBA"/>
    <w:rsid w:val="001852E0"/>
    <w:rsid w:val="0018689B"/>
    <w:rsid w:val="00186B63"/>
    <w:rsid w:val="00186C88"/>
    <w:rsid w:val="001871B2"/>
    <w:rsid w:val="00190A74"/>
    <w:rsid w:val="001911CC"/>
    <w:rsid w:val="00191ACE"/>
    <w:rsid w:val="001934AA"/>
    <w:rsid w:val="00193909"/>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3256"/>
    <w:rsid w:val="001B3C02"/>
    <w:rsid w:val="001B3F3C"/>
    <w:rsid w:val="001B5099"/>
    <w:rsid w:val="001B6BDC"/>
    <w:rsid w:val="001B6E23"/>
    <w:rsid w:val="001C0335"/>
    <w:rsid w:val="001C085B"/>
    <w:rsid w:val="001C0C3F"/>
    <w:rsid w:val="001C0FB7"/>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12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6D50"/>
    <w:rsid w:val="0020054B"/>
    <w:rsid w:val="00201475"/>
    <w:rsid w:val="00201E21"/>
    <w:rsid w:val="00204B9D"/>
    <w:rsid w:val="00204C2A"/>
    <w:rsid w:val="00205361"/>
    <w:rsid w:val="00205ADF"/>
    <w:rsid w:val="00205E8A"/>
    <w:rsid w:val="002070E6"/>
    <w:rsid w:val="00212FE4"/>
    <w:rsid w:val="00213228"/>
    <w:rsid w:val="0021442C"/>
    <w:rsid w:val="002155B0"/>
    <w:rsid w:val="00215922"/>
    <w:rsid w:val="0022035A"/>
    <w:rsid w:val="00220958"/>
    <w:rsid w:val="00221545"/>
    <w:rsid w:val="00221AF3"/>
    <w:rsid w:val="00221D2C"/>
    <w:rsid w:val="0022285B"/>
    <w:rsid w:val="00222F65"/>
    <w:rsid w:val="002237EF"/>
    <w:rsid w:val="00223D0B"/>
    <w:rsid w:val="002245E3"/>
    <w:rsid w:val="00225FCB"/>
    <w:rsid w:val="002278E9"/>
    <w:rsid w:val="00231269"/>
    <w:rsid w:val="0023264F"/>
    <w:rsid w:val="00233285"/>
    <w:rsid w:val="00233748"/>
    <w:rsid w:val="0023380E"/>
    <w:rsid w:val="002339A2"/>
    <w:rsid w:val="00233F88"/>
    <w:rsid w:val="00234DEF"/>
    <w:rsid w:val="00235FB4"/>
    <w:rsid w:val="00236E44"/>
    <w:rsid w:val="00242C4A"/>
    <w:rsid w:val="0024380A"/>
    <w:rsid w:val="0024404E"/>
    <w:rsid w:val="002440EB"/>
    <w:rsid w:val="002441D0"/>
    <w:rsid w:val="00244265"/>
    <w:rsid w:val="00244EEF"/>
    <w:rsid w:val="00251066"/>
    <w:rsid w:val="00251C63"/>
    <w:rsid w:val="002529ED"/>
    <w:rsid w:val="0025386B"/>
    <w:rsid w:val="00253F03"/>
    <w:rsid w:val="002556CA"/>
    <w:rsid w:val="00255E4E"/>
    <w:rsid w:val="00256193"/>
    <w:rsid w:val="00257AA8"/>
    <w:rsid w:val="0026142E"/>
    <w:rsid w:val="0026164E"/>
    <w:rsid w:val="0026271B"/>
    <w:rsid w:val="002629E7"/>
    <w:rsid w:val="002657BB"/>
    <w:rsid w:val="0026683E"/>
    <w:rsid w:val="00266A60"/>
    <w:rsid w:val="002677C1"/>
    <w:rsid w:val="00267A6D"/>
    <w:rsid w:val="00271446"/>
    <w:rsid w:val="00275423"/>
    <w:rsid w:val="00275A17"/>
    <w:rsid w:val="00276D8F"/>
    <w:rsid w:val="00276F2E"/>
    <w:rsid w:val="0027702B"/>
    <w:rsid w:val="00277F70"/>
    <w:rsid w:val="002817BA"/>
    <w:rsid w:val="00281EF2"/>
    <w:rsid w:val="00282135"/>
    <w:rsid w:val="00283308"/>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1F45"/>
    <w:rsid w:val="002A28FE"/>
    <w:rsid w:val="002A3A7A"/>
    <w:rsid w:val="002A431E"/>
    <w:rsid w:val="002A43B0"/>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1851"/>
    <w:rsid w:val="002C4011"/>
    <w:rsid w:val="002C4537"/>
    <w:rsid w:val="002C4BC2"/>
    <w:rsid w:val="002C4CA2"/>
    <w:rsid w:val="002C4EBB"/>
    <w:rsid w:val="002C4F45"/>
    <w:rsid w:val="002C6154"/>
    <w:rsid w:val="002C6432"/>
    <w:rsid w:val="002C77E4"/>
    <w:rsid w:val="002C7992"/>
    <w:rsid w:val="002D02DC"/>
    <w:rsid w:val="002D07B6"/>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FB4"/>
    <w:rsid w:val="002F3910"/>
    <w:rsid w:val="002F3A84"/>
    <w:rsid w:val="002F411A"/>
    <w:rsid w:val="002F45EB"/>
    <w:rsid w:val="002F54A4"/>
    <w:rsid w:val="002F5A90"/>
    <w:rsid w:val="002F700E"/>
    <w:rsid w:val="002F772C"/>
    <w:rsid w:val="002F78E8"/>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1555"/>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6AE6"/>
    <w:rsid w:val="00326DF2"/>
    <w:rsid w:val="00327357"/>
    <w:rsid w:val="0033030C"/>
    <w:rsid w:val="003324DF"/>
    <w:rsid w:val="003339C3"/>
    <w:rsid w:val="00333C7C"/>
    <w:rsid w:val="003349F4"/>
    <w:rsid w:val="00335047"/>
    <w:rsid w:val="0033544E"/>
    <w:rsid w:val="003404F0"/>
    <w:rsid w:val="0034088C"/>
    <w:rsid w:val="00340B86"/>
    <w:rsid w:val="0034164E"/>
    <w:rsid w:val="00342AE7"/>
    <w:rsid w:val="00343A82"/>
    <w:rsid w:val="00345D3E"/>
    <w:rsid w:val="00347274"/>
    <w:rsid w:val="0034736C"/>
    <w:rsid w:val="003474C9"/>
    <w:rsid w:val="00347F1F"/>
    <w:rsid w:val="00350B65"/>
    <w:rsid w:val="00351CB7"/>
    <w:rsid w:val="003529F6"/>
    <w:rsid w:val="00352FCD"/>
    <w:rsid w:val="003537DE"/>
    <w:rsid w:val="003541CA"/>
    <w:rsid w:val="003543B2"/>
    <w:rsid w:val="003555AA"/>
    <w:rsid w:val="003557C1"/>
    <w:rsid w:val="00355B75"/>
    <w:rsid w:val="00356202"/>
    <w:rsid w:val="0035716F"/>
    <w:rsid w:val="003606EF"/>
    <w:rsid w:val="0036086E"/>
    <w:rsid w:val="003615B3"/>
    <w:rsid w:val="00361B13"/>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7128"/>
    <w:rsid w:val="00390198"/>
    <w:rsid w:val="00391FA0"/>
    <w:rsid w:val="003A0C73"/>
    <w:rsid w:val="003A11DD"/>
    <w:rsid w:val="003A19EE"/>
    <w:rsid w:val="003A2B96"/>
    <w:rsid w:val="003A5891"/>
    <w:rsid w:val="003A5A6E"/>
    <w:rsid w:val="003A5E0F"/>
    <w:rsid w:val="003A6186"/>
    <w:rsid w:val="003A6534"/>
    <w:rsid w:val="003A7A6D"/>
    <w:rsid w:val="003A7E31"/>
    <w:rsid w:val="003A7F01"/>
    <w:rsid w:val="003B412B"/>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24A8"/>
    <w:rsid w:val="003E5DB7"/>
    <w:rsid w:val="003E5F18"/>
    <w:rsid w:val="003E6D0E"/>
    <w:rsid w:val="003F09F0"/>
    <w:rsid w:val="003F2BA9"/>
    <w:rsid w:val="003F3041"/>
    <w:rsid w:val="003F3A6C"/>
    <w:rsid w:val="003F3CB4"/>
    <w:rsid w:val="003F52C2"/>
    <w:rsid w:val="003F58C3"/>
    <w:rsid w:val="003F5CBA"/>
    <w:rsid w:val="003F61FF"/>
    <w:rsid w:val="003F65D9"/>
    <w:rsid w:val="003F6A1E"/>
    <w:rsid w:val="003F733C"/>
    <w:rsid w:val="003F7346"/>
    <w:rsid w:val="003F7844"/>
    <w:rsid w:val="00400430"/>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17A15"/>
    <w:rsid w:val="0042006D"/>
    <w:rsid w:val="004225F0"/>
    <w:rsid w:val="00422DF8"/>
    <w:rsid w:val="0042327C"/>
    <w:rsid w:val="00423786"/>
    <w:rsid w:val="00423D1D"/>
    <w:rsid w:val="00424241"/>
    <w:rsid w:val="00425620"/>
    <w:rsid w:val="0042744F"/>
    <w:rsid w:val="004311E1"/>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16B0"/>
    <w:rsid w:val="004716C4"/>
    <w:rsid w:val="00472460"/>
    <w:rsid w:val="004754E1"/>
    <w:rsid w:val="00475591"/>
    <w:rsid w:val="004763B5"/>
    <w:rsid w:val="00476A24"/>
    <w:rsid w:val="0047775E"/>
    <w:rsid w:val="00481ABD"/>
    <w:rsid w:val="00482683"/>
    <w:rsid w:val="00482731"/>
    <w:rsid w:val="0048286C"/>
    <w:rsid w:val="00483A0F"/>
    <w:rsid w:val="00484625"/>
    <w:rsid w:val="004857C1"/>
    <w:rsid w:val="0048589D"/>
    <w:rsid w:val="004879E2"/>
    <w:rsid w:val="00487B0B"/>
    <w:rsid w:val="00487E0D"/>
    <w:rsid w:val="00487F15"/>
    <w:rsid w:val="004912A0"/>
    <w:rsid w:val="00491578"/>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482C"/>
    <w:rsid w:val="004D5AC0"/>
    <w:rsid w:val="004D5FEF"/>
    <w:rsid w:val="004D764F"/>
    <w:rsid w:val="004E1EBF"/>
    <w:rsid w:val="004E27AD"/>
    <w:rsid w:val="004E37B6"/>
    <w:rsid w:val="004E3AFD"/>
    <w:rsid w:val="004E44D0"/>
    <w:rsid w:val="004E4987"/>
    <w:rsid w:val="004E585B"/>
    <w:rsid w:val="004E6B6D"/>
    <w:rsid w:val="004F227C"/>
    <w:rsid w:val="004F2CC0"/>
    <w:rsid w:val="004F3B64"/>
    <w:rsid w:val="004F5243"/>
    <w:rsid w:val="004F64AD"/>
    <w:rsid w:val="00501721"/>
    <w:rsid w:val="00503053"/>
    <w:rsid w:val="00503932"/>
    <w:rsid w:val="00505B26"/>
    <w:rsid w:val="0050606E"/>
    <w:rsid w:val="00507449"/>
    <w:rsid w:val="00511092"/>
    <w:rsid w:val="00511602"/>
    <w:rsid w:val="005119CD"/>
    <w:rsid w:val="00513EAE"/>
    <w:rsid w:val="00515300"/>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2386"/>
    <w:rsid w:val="00542D8A"/>
    <w:rsid w:val="00544117"/>
    <w:rsid w:val="00544E0A"/>
    <w:rsid w:val="00545A18"/>
    <w:rsid w:val="00550CA5"/>
    <w:rsid w:val="00550D2B"/>
    <w:rsid w:val="00551BA4"/>
    <w:rsid w:val="00552D59"/>
    <w:rsid w:val="00553835"/>
    <w:rsid w:val="00553BC9"/>
    <w:rsid w:val="00554CEC"/>
    <w:rsid w:val="0055541C"/>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F"/>
    <w:rsid w:val="00575F0D"/>
    <w:rsid w:val="00577287"/>
    <w:rsid w:val="00577553"/>
    <w:rsid w:val="005777E0"/>
    <w:rsid w:val="0058269D"/>
    <w:rsid w:val="0058439D"/>
    <w:rsid w:val="00585149"/>
    <w:rsid w:val="00585C24"/>
    <w:rsid w:val="00585F8F"/>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6845"/>
    <w:rsid w:val="005A7138"/>
    <w:rsid w:val="005A7C3F"/>
    <w:rsid w:val="005A7DE5"/>
    <w:rsid w:val="005B00B6"/>
    <w:rsid w:val="005B087C"/>
    <w:rsid w:val="005B112F"/>
    <w:rsid w:val="005B1FED"/>
    <w:rsid w:val="005B3671"/>
    <w:rsid w:val="005B3B62"/>
    <w:rsid w:val="005B3D93"/>
    <w:rsid w:val="005B49B8"/>
    <w:rsid w:val="005B6938"/>
    <w:rsid w:val="005B6F32"/>
    <w:rsid w:val="005B7350"/>
    <w:rsid w:val="005C0CEB"/>
    <w:rsid w:val="005C3943"/>
    <w:rsid w:val="005C3950"/>
    <w:rsid w:val="005C3D2C"/>
    <w:rsid w:val="005C5799"/>
    <w:rsid w:val="005C5929"/>
    <w:rsid w:val="005C5D80"/>
    <w:rsid w:val="005C6B17"/>
    <w:rsid w:val="005D1620"/>
    <w:rsid w:val="005D1DF5"/>
    <w:rsid w:val="005D45A0"/>
    <w:rsid w:val="005D6415"/>
    <w:rsid w:val="005D7248"/>
    <w:rsid w:val="005D7B7C"/>
    <w:rsid w:val="005D7CC4"/>
    <w:rsid w:val="005E0300"/>
    <w:rsid w:val="005E0424"/>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689"/>
    <w:rsid w:val="005F49B8"/>
    <w:rsid w:val="005F4C5D"/>
    <w:rsid w:val="005F4DCE"/>
    <w:rsid w:val="005F557E"/>
    <w:rsid w:val="005F5725"/>
    <w:rsid w:val="0060026F"/>
    <w:rsid w:val="00600733"/>
    <w:rsid w:val="006010BF"/>
    <w:rsid w:val="0060127F"/>
    <w:rsid w:val="00601296"/>
    <w:rsid w:val="00601B42"/>
    <w:rsid w:val="006031FE"/>
    <w:rsid w:val="00603E10"/>
    <w:rsid w:val="006047FC"/>
    <w:rsid w:val="006048D2"/>
    <w:rsid w:val="00605233"/>
    <w:rsid w:val="00607550"/>
    <w:rsid w:val="00607726"/>
    <w:rsid w:val="006077EB"/>
    <w:rsid w:val="006079C9"/>
    <w:rsid w:val="006100A1"/>
    <w:rsid w:val="006104BE"/>
    <w:rsid w:val="0061110A"/>
    <w:rsid w:val="006112E3"/>
    <w:rsid w:val="00611F9E"/>
    <w:rsid w:val="00613D29"/>
    <w:rsid w:val="0061488D"/>
    <w:rsid w:val="00614945"/>
    <w:rsid w:val="0061663A"/>
    <w:rsid w:val="0062111F"/>
    <w:rsid w:val="00621BE7"/>
    <w:rsid w:val="00623DDC"/>
    <w:rsid w:val="00623EA3"/>
    <w:rsid w:val="00624BDB"/>
    <w:rsid w:val="00625AFD"/>
    <w:rsid w:val="00625E1B"/>
    <w:rsid w:val="00627B5D"/>
    <w:rsid w:val="006302FD"/>
    <w:rsid w:val="00631C13"/>
    <w:rsid w:val="006325BF"/>
    <w:rsid w:val="0063373B"/>
    <w:rsid w:val="00633AB7"/>
    <w:rsid w:val="00634485"/>
    <w:rsid w:val="006345A0"/>
    <w:rsid w:val="006354DC"/>
    <w:rsid w:val="00635C98"/>
    <w:rsid w:val="00635EAF"/>
    <w:rsid w:val="00636313"/>
    <w:rsid w:val="006375F6"/>
    <w:rsid w:val="00637C16"/>
    <w:rsid w:val="00637FDB"/>
    <w:rsid w:val="00641BB7"/>
    <w:rsid w:val="00641E16"/>
    <w:rsid w:val="006445D2"/>
    <w:rsid w:val="00645887"/>
    <w:rsid w:val="0064661F"/>
    <w:rsid w:val="00647094"/>
    <w:rsid w:val="006505D9"/>
    <w:rsid w:val="00653030"/>
    <w:rsid w:val="006546AF"/>
    <w:rsid w:val="00655B83"/>
    <w:rsid w:val="00655BCD"/>
    <w:rsid w:val="00655F33"/>
    <w:rsid w:val="00656AB0"/>
    <w:rsid w:val="00656C59"/>
    <w:rsid w:val="00656CEA"/>
    <w:rsid w:val="006578C2"/>
    <w:rsid w:val="00661AC2"/>
    <w:rsid w:val="00661B36"/>
    <w:rsid w:val="00665A40"/>
    <w:rsid w:val="00666655"/>
    <w:rsid w:val="00666C54"/>
    <w:rsid w:val="00667C8B"/>
    <w:rsid w:val="00667D3E"/>
    <w:rsid w:val="006742F8"/>
    <w:rsid w:val="006747B5"/>
    <w:rsid w:val="00675974"/>
    <w:rsid w:val="006803E8"/>
    <w:rsid w:val="006804B2"/>
    <w:rsid w:val="00681481"/>
    <w:rsid w:val="006825B9"/>
    <w:rsid w:val="00682656"/>
    <w:rsid w:val="00683278"/>
    <w:rsid w:val="00683EAC"/>
    <w:rsid w:val="00684EF6"/>
    <w:rsid w:val="00686279"/>
    <w:rsid w:val="00686A8A"/>
    <w:rsid w:val="006870C8"/>
    <w:rsid w:val="006871B3"/>
    <w:rsid w:val="006878A4"/>
    <w:rsid w:val="00690415"/>
    <w:rsid w:val="0069305F"/>
    <w:rsid w:val="00694CB5"/>
    <w:rsid w:val="006954F2"/>
    <w:rsid w:val="006957B8"/>
    <w:rsid w:val="006A03CD"/>
    <w:rsid w:val="006A06FE"/>
    <w:rsid w:val="006A163D"/>
    <w:rsid w:val="006A42D4"/>
    <w:rsid w:val="006A49F9"/>
    <w:rsid w:val="006A4E98"/>
    <w:rsid w:val="006A528E"/>
    <w:rsid w:val="006A737B"/>
    <w:rsid w:val="006A77F3"/>
    <w:rsid w:val="006A7829"/>
    <w:rsid w:val="006A7D53"/>
    <w:rsid w:val="006B1696"/>
    <w:rsid w:val="006B28BE"/>
    <w:rsid w:val="006B2A9B"/>
    <w:rsid w:val="006B2BA6"/>
    <w:rsid w:val="006B2C5C"/>
    <w:rsid w:val="006B3E26"/>
    <w:rsid w:val="006B432D"/>
    <w:rsid w:val="006B4844"/>
    <w:rsid w:val="006B4A50"/>
    <w:rsid w:val="006B4B65"/>
    <w:rsid w:val="006B537E"/>
    <w:rsid w:val="006C1330"/>
    <w:rsid w:val="006C1711"/>
    <w:rsid w:val="006C24A5"/>
    <w:rsid w:val="006C24CD"/>
    <w:rsid w:val="006C3292"/>
    <w:rsid w:val="006C3F24"/>
    <w:rsid w:val="006C5263"/>
    <w:rsid w:val="006C5282"/>
    <w:rsid w:val="006C60B5"/>
    <w:rsid w:val="006C73A7"/>
    <w:rsid w:val="006C7D68"/>
    <w:rsid w:val="006D07EA"/>
    <w:rsid w:val="006D16CB"/>
    <w:rsid w:val="006D1A5E"/>
    <w:rsid w:val="006D25FC"/>
    <w:rsid w:val="006D3F2C"/>
    <w:rsid w:val="006D5A0A"/>
    <w:rsid w:val="006D64F9"/>
    <w:rsid w:val="006D6588"/>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E1B"/>
    <w:rsid w:val="006F733F"/>
    <w:rsid w:val="006F7C61"/>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427E"/>
    <w:rsid w:val="0071646D"/>
    <w:rsid w:val="00716CE1"/>
    <w:rsid w:val="00720310"/>
    <w:rsid w:val="007214F9"/>
    <w:rsid w:val="00722A32"/>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3C3"/>
    <w:rsid w:val="00736C06"/>
    <w:rsid w:val="007401BB"/>
    <w:rsid w:val="00740BCB"/>
    <w:rsid w:val="00740E5C"/>
    <w:rsid w:val="0074195B"/>
    <w:rsid w:val="00741FEA"/>
    <w:rsid w:val="0074244D"/>
    <w:rsid w:val="007441B9"/>
    <w:rsid w:val="007446D8"/>
    <w:rsid w:val="00744736"/>
    <w:rsid w:val="00745E5B"/>
    <w:rsid w:val="007472BC"/>
    <w:rsid w:val="007478B1"/>
    <w:rsid w:val="00747F78"/>
    <w:rsid w:val="00750F05"/>
    <w:rsid w:val="00751311"/>
    <w:rsid w:val="00751330"/>
    <w:rsid w:val="00751E19"/>
    <w:rsid w:val="0075239A"/>
    <w:rsid w:val="00755299"/>
    <w:rsid w:val="00755944"/>
    <w:rsid w:val="00757444"/>
    <w:rsid w:val="00757D2A"/>
    <w:rsid w:val="00757F23"/>
    <w:rsid w:val="00763A46"/>
    <w:rsid w:val="00764B6A"/>
    <w:rsid w:val="007655BF"/>
    <w:rsid w:val="007666AA"/>
    <w:rsid w:val="00766B6B"/>
    <w:rsid w:val="00767857"/>
    <w:rsid w:val="00767912"/>
    <w:rsid w:val="00770E29"/>
    <w:rsid w:val="00771F5E"/>
    <w:rsid w:val="0077203A"/>
    <w:rsid w:val="0077266E"/>
    <w:rsid w:val="00773601"/>
    <w:rsid w:val="00773EA1"/>
    <w:rsid w:val="007753ED"/>
    <w:rsid w:val="00775CB2"/>
    <w:rsid w:val="0077689F"/>
    <w:rsid w:val="0078030F"/>
    <w:rsid w:val="00782370"/>
    <w:rsid w:val="00782DD9"/>
    <w:rsid w:val="007830E3"/>
    <w:rsid w:val="00787B15"/>
    <w:rsid w:val="00787DB5"/>
    <w:rsid w:val="0079298A"/>
    <w:rsid w:val="0079361A"/>
    <w:rsid w:val="00794305"/>
    <w:rsid w:val="007966AC"/>
    <w:rsid w:val="0079736A"/>
    <w:rsid w:val="007A02EB"/>
    <w:rsid w:val="007A0327"/>
    <w:rsid w:val="007A11F1"/>
    <w:rsid w:val="007A1A5F"/>
    <w:rsid w:val="007A2BF5"/>
    <w:rsid w:val="007A32BE"/>
    <w:rsid w:val="007A35F6"/>
    <w:rsid w:val="007A4E83"/>
    <w:rsid w:val="007A5F1A"/>
    <w:rsid w:val="007A7693"/>
    <w:rsid w:val="007B15EA"/>
    <w:rsid w:val="007B33CC"/>
    <w:rsid w:val="007B35A8"/>
    <w:rsid w:val="007B5B76"/>
    <w:rsid w:val="007B6765"/>
    <w:rsid w:val="007B6DF9"/>
    <w:rsid w:val="007B70B3"/>
    <w:rsid w:val="007B7166"/>
    <w:rsid w:val="007B7314"/>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E5A"/>
    <w:rsid w:val="007D0C6E"/>
    <w:rsid w:val="007D112D"/>
    <w:rsid w:val="007D1598"/>
    <w:rsid w:val="007D1AB2"/>
    <w:rsid w:val="007D24C8"/>
    <w:rsid w:val="007D336B"/>
    <w:rsid w:val="007D4AB6"/>
    <w:rsid w:val="007D5B23"/>
    <w:rsid w:val="007D7334"/>
    <w:rsid w:val="007E0245"/>
    <w:rsid w:val="007E07A7"/>
    <w:rsid w:val="007E16B7"/>
    <w:rsid w:val="007E24F8"/>
    <w:rsid w:val="007E2BDA"/>
    <w:rsid w:val="007E2D8C"/>
    <w:rsid w:val="007E3963"/>
    <w:rsid w:val="007E5CB2"/>
    <w:rsid w:val="007E64E0"/>
    <w:rsid w:val="007E6A21"/>
    <w:rsid w:val="007F18A3"/>
    <w:rsid w:val="007F36DE"/>
    <w:rsid w:val="007F528B"/>
    <w:rsid w:val="007F53E3"/>
    <w:rsid w:val="007F5901"/>
    <w:rsid w:val="007F5E7A"/>
    <w:rsid w:val="007F60E9"/>
    <w:rsid w:val="007F61DA"/>
    <w:rsid w:val="007F62D5"/>
    <w:rsid w:val="007F6BF7"/>
    <w:rsid w:val="007F7203"/>
    <w:rsid w:val="007F7F96"/>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207CA"/>
    <w:rsid w:val="008223A5"/>
    <w:rsid w:val="008228A2"/>
    <w:rsid w:val="008235DE"/>
    <w:rsid w:val="008246C9"/>
    <w:rsid w:val="008254D3"/>
    <w:rsid w:val="00825CA4"/>
    <w:rsid w:val="00826018"/>
    <w:rsid w:val="008266BC"/>
    <w:rsid w:val="00830C2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2B0"/>
    <w:rsid w:val="008A4982"/>
    <w:rsid w:val="008A6085"/>
    <w:rsid w:val="008A663F"/>
    <w:rsid w:val="008A7C97"/>
    <w:rsid w:val="008A7EBE"/>
    <w:rsid w:val="008B0803"/>
    <w:rsid w:val="008B1154"/>
    <w:rsid w:val="008B1273"/>
    <w:rsid w:val="008B18BC"/>
    <w:rsid w:val="008B1D10"/>
    <w:rsid w:val="008B2258"/>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4F2A"/>
    <w:rsid w:val="008D75E7"/>
    <w:rsid w:val="008E094D"/>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55E"/>
    <w:rsid w:val="008F4C62"/>
    <w:rsid w:val="008F5BE6"/>
    <w:rsid w:val="008F5E3B"/>
    <w:rsid w:val="008F6B38"/>
    <w:rsid w:val="008F7CEB"/>
    <w:rsid w:val="008F7D25"/>
    <w:rsid w:val="00900226"/>
    <w:rsid w:val="00900229"/>
    <w:rsid w:val="00900C8D"/>
    <w:rsid w:val="009012C6"/>
    <w:rsid w:val="00901B48"/>
    <w:rsid w:val="009028DF"/>
    <w:rsid w:val="00902A1D"/>
    <w:rsid w:val="0090362D"/>
    <w:rsid w:val="00903ED1"/>
    <w:rsid w:val="009052E1"/>
    <w:rsid w:val="00905508"/>
    <w:rsid w:val="0090585F"/>
    <w:rsid w:val="00905A0D"/>
    <w:rsid w:val="00905FBA"/>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24C5"/>
    <w:rsid w:val="00923155"/>
    <w:rsid w:val="00923433"/>
    <w:rsid w:val="009239BB"/>
    <w:rsid w:val="0092433B"/>
    <w:rsid w:val="00925CD5"/>
    <w:rsid w:val="00926B57"/>
    <w:rsid w:val="009305FD"/>
    <w:rsid w:val="00930F79"/>
    <w:rsid w:val="0093143C"/>
    <w:rsid w:val="00931EE5"/>
    <w:rsid w:val="00931EF0"/>
    <w:rsid w:val="00932CFF"/>
    <w:rsid w:val="00932F08"/>
    <w:rsid w:val="00932FB2"/>
    <w:rsid w:val="009346F9"/>
    <w:rsid w:val="00935A0D"/>
    <w:rsid w:val="00936419"/>
    <w:rsid w:val="00937737"/>
    <w:rsid w:val="009403CB"/>
    <w:rsid w:val="00940FFE"/>
    <w:rsid w:val="009411A0"/>
    <w:rsid w:val="00942B6C"/>
    <w:rsid w:val="00943B74"/>
    <w:rsid w:val="0094486F"/>
    <w:rsid w:val="00944B94"/>
    <w:rsid w:val="00944CA2"/>
    <w:rsid w:val="009450A8"/>
    <w:rsid w:val="009458C7"/>
    <w:rsid w:val="0094714C"/>
    <w:rsid w:val="009472B3"/>
    <w:rsid w:val="0094780C"/>
    <w:rsid w:val="00947905"/>
    <w:rsid w:val="00947F35"/>
    <w:rsid w:val="009500DD"/>
    <w:rsid w:val="00951598"/>
    <w:rsid w:val="00952919"/>
    <w:rsid w:val="00952CA0"/>
    <w:rsid w:val="00954A59"/>
    <w:rsid w:val="009573BD"/>
    <w:rsid w:val="0095762B"/>
    <w:rsid w:val="0095770B"/>
    <w:rsid w:val="0096079C"/>
    <w:rsid w:val="0096089C"/>
    <w:rsid w:val="0096146C"/>
    <w:rsid w:val="00962E4E"/>
    <w:rsid w:val="00964E79"/>
    <w:rsid w:val="00964F37"/>
    <w:rsid w:val="0096576D"/>
    <w:rsid w:val="00966926"/>
    <w:rsid w:val="00966C2B"/>
    <w:rsid w:val="00967C2E"/>
    <w:rsid w:val="00971134"/>
    <w:rsid w:val="00971434"/>
    <w:rsid w:val="00973569"/>
    <w:rsid w:val="009737A5"/>
    <w:rsid w:val="00974437"/>
    <w:rsid w:val="00974C3A"/>
    <w:rsid w:val="00975A2A"/>
    <w:rsid w:val="00975D23"/>
    <w:rsid w:val="00975EB9"/>
    <w:rsid w:val="009763B8"/>
    <w:rsid w:val="00977454"/>
    <w:rsid w:val="00981F51"/>
    <w:rsid w:val="0098269C"/>
    <w:rsid w:val="009837CB"/>
    <w:rsid w:val="00985240"/>
    <w:rsid w:val="009858EF"/>
    <w:rsid w:val="009872E2"/>
    <w:rsid w:val="00987BF6"/>
    <w:rsid w:val="0099065F"/>
    <w:rsid w:val="0099075B"/>
    <w:rsid w:val="00990E7A"/>
    <w:rsid w:val="0099185C"/>
    <w:rsid w:val="00991EC7"/>
    <w:rsid w:val="00992009"/>
    <w:rsid w:val="009925EC"/>
    <w:rsid w:val="009953B0"/>
    <w:rsid w:val="009969DF"/>
    <w:rsid w:val="009A00BC"/>
    <w:rsid w:val="009A07EA"/>
    <w:rsid w:val="009A0F6D"/>
    <w:rsid w:val="009A13F2"/>
    <w:rsid w:val="009A1902"/>
    <w:rsid w:val="009A1A3F"/>
    <w:rsid w:val="009A34EE"/>
    <w:rsid w:val="009A3ADA"/>
    <w:rsid w:val="009A4BD3"/>
    <w:rsid w:val="009A52D1"/>
    <w:rsid w:val="009A78A9"/>
    <w:rsid w:val="009B08DD"/>
    <w:rsid w:val="009B299F"/>
    <w:rsid w:val="009B29BB"/>
    <w:rsid w:val="009B3BD2"/>
    <w:rsid w:val="009B5319"/>
    <w:rsid w:val="009B55C4"/>
    <w:rsid w:val="009B6C33"/>
    <w:rsid w:val="009B6C5A"/>
    <w:rsid w:val="009B6EF8"/>
    <w:rsid w:val="009B7B7A"/>
    <w:rsid w:val="009C3731"/>
    <w:rsid w:val="009C3DBD"/>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E5F"/>
    <w:rsid w:val="009E2222"/>
    <w:rsid w:val="009E2235"/>
    <w:rsid w:val="009E25E5"/>
    <w:rsid w:val="009E2747"/>
    <w:rsid w:val="009E2EEE"/>
    <w:rsid w:val="009E30D5"/>
    <w:rsid w:val="009E32DC"/>
    <w:rsid w:val="009E32EE"/>
    <w:rsid w:val="009E4632"/>
    <w:rsid w:val="009E4D74"/>
    <w:rsid w:val="009E68BB"/>
    <w:rsid w:val="009E7036"/>
    <w:rsid w:val="009E7593"/>
    <w:rsid w:val="009E7B78"/>
    <w:rsid w:val="009F07F4"/>
    <w:rsid w:val="009F19E6"/>
    <w:rsid w:val="009F1F62"/>
    <w:rsid w:val="009F3806"/>
    <w:rsid w:val="009F4D23"/>
    <w:rsid w:val="009F69BA"/>
    <w:rsid w:val="009F704F"/>
    <w:rsid w:val="00A00110"/>
    <w:rsid w:val="00A00BC6"/>
    <w:rsid w:val="00A014EE"/>
    <w:rsid w:val="00A037CB"/>
    <w:rsid w:val="00A0469A"/>
    <w:rsid w:val="00A04B89"/>
    <w:rsid w:val="00A04EB0"/>
    <w:rsid w:val="00A05063"/>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F2A"/>
    <w:rsid w:val="00A32A88"/>
    <w:rsid w:val="00A32DE9"/>
    <w:rsid w:val="00A35622"/>
    <w:rsid w:val="00A363B9"/>
    <w:rsid w:val="00A36ED5"/>
    <w:rsid w:val="00A41054"/>
    <w:rsid w:val="00A4197A"/>
    <w:rsid w:val="00A41D70"/>
    <w:rsid w:val="00A41E44"/>
    <w:rsid w:val="00A42D27"/>
    <w:rsid w:val="00A43472"/>
    <w:rsid w:val="00A43981"/>
    <w:rsid w:val="00A43B64"/>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5124"/>
    <w:rsid w:val="00A67754"/>
    <w:rsid w:val="00A717E4"/>
    <w:rsid w:val="00A744CF"/>
    <w:rsid w:val="00A757D4"/>
    <w:rsid w:val="00A767EF"/>
    <w:rsid w:val="00A76FB1"/>
    <w:rsid w:val="00A77111"/>
    <w:rsid w:val="00A77CB1"/>
    <w:rsid w:val="00A81037"/>
    <w:rsid w:val="00A81140"/>
    <w:rsid w:val="00A85BED"/>
    <w:rsid w:val="00A8711C"/>
    <w:rsid w:val="00A87479"/>
    <w:rsid w:val="00A900E2"/>
    <w:rsid w:val="00A92027"/>
    <w:rsid w:val="00A933EF"/>
    <w:rsid w:val="00A93B3D"/>
    <w:rsid w:val="00A94713"/>
    <w:rsid w:val="00A9490C"/>
    <w:rsid w:val="00A949F0"/>
    <w:rsid w:val="00A95947"/>
    <w:rsid w:val="00A963A4"/>
    <w:rsid w:val="00A96932"/>
    <w:rsid w:val="00A96BC3"/>
    <w:rsid w:val="00A96EE6"/>
    <w:rsid w:val="00A96FD2"/>
    <w:rsid w:val="00A97959"/>
    <w:rsid w:val="00AA09B3"/>
    <w:rsid w:val="00AA19A7"/>
    <w:rsid w:val="00AA2C2B"/>
    <w:rsid w:val="00AA37FC"/>
    <w:rsid w:val="00AA44B0"/>
    <w:rsid w:val="00AA4B65"/>
    <w:rsid w:val="00AA57EF"/>
    <w:rsid w:val="00AA5A59"/>
    <w:rsid w:val="00AA5F5D"/>
    <w:rsid w:val="00AB3F5E"/>
    <w:rsid w:val="00AB4396"/>
    <w:rsid w:val="00AB45B4"/>
    <w:rsid w:val="00AB5722"/>
    <w:rsid w:val="00AB6036"/>
    <w:rsid w:val="00AB61CC"/>
    <w:rsid w:val="00AB66F0"/>
    <w:rsid w:val="00AB7491"/>
    <w:rsid w:val="00AC0CC1"/>
    <w:rsid w:val="00AC161D"/>
    <w:rsid w:val="00AC17F2"/>
    <w:rsid w:val="00AC20D8"/>
    <w:rsid w:val="00AC2D4B"/>
    <w:rsid w:val="00AC2EE5"/>
    <w:rsid w:val="00AC3EA4"/>
    <w:rsid w:val="00AC46E5"/>
    <w:rsid w:val="00AC5B93"/>
    <w:rsid w:val="00AC6E31"/>
    <w:rsid w:val="00AC74AC"/>
    <w:rsid w:val="00AD0056"/>
    <w:rsid w:val="00AD1C3D"/>
    <w:rsid w:val="00AD1D3D"/>
    <w:rsid w:val="00AD5C04"/>
    <w:rsid w:val="00AE013D"/>
    <w:rsid w:val="00AE28BB"/>
    <w:rsid w:val="00AE34E5"/>
    <w:rsid w:val="00AE4286"/>
    <w:rsid w:val="00AE45EA"/>
    <w:rsid w:val="00AE5719"/>
    <w:rsid w:val="00AE5B7C"/>
    <w:rsid w:val="00AE73E2"/>
    <w:rsid w:val="00AF0927"/>
    <w:rsid w:val="00AF16F8"/>
    <w:rsid w:val="00AF200E"/>
    <w:rsid w:val="00AF203D"/>
    <w:rsid w:val="00AF299E"/>
    <w:rsid w:val="00AF2AD6"/>
    <w:rsid w:val="00AF2ADD"/>
    <w:rsid w:val="00AF3B9F"/>
    <w:rsid w:val="00AF4A7E"/>
    <w:rsid w:val="00AF4BD7"/>
    <w:rsid w:val="00AF54D4"/>
    <w:rsid w:val="00AF55A6"/>
    <w:rsid w:val="00AF621D"/>
    <w:rsid w:val="00AF65A0"/>
    <w:rsid w:val="00B0060F"/>
    <w:rsid w:val="00B03459"/>
    <w:rsid w:val="00B036A8"/>
    <w:rsid w:val="00B03CE2"/>
    <w:rsid w:val="00B05E33"/>
    <w:rsid w:val="00B06BA1"/>
    <w:rsid w:val="00B10802"/>
    <w:rsid w:val="00B11E6A"/>
    <w:rsid w:val="00B125CC"/>
    <w:rsid w:val="00B13A91"/>
    <w:rsid w:val="00B13F95"/>
    <w:rsid w:val="00B1522A"/>
    <w:rsid w:val="00B1591E"/>
    <w:rsid w:val="00B169F5"/>
    <w:rsid w:val="00B16FF2"/>
    <w:rsid w:val="00B17A5B"/>
    <w:rsid w:val="00B21982"/>
    <w:rsid w:val="00B2362A"/>
    <w:rsid w:val="00B25866"/>
    <w:rsid w:val="00B25A6F"/>
    <w:rsid w:val="00B25BC6"/>
    <w:rsid w:val="00B270F3"/>
    <w:rsid w:val="00B3145E"/>
    <w:rsid w:val="00B315CA"/>
    <w:rsid w:val="00B316E2"/>
    <w:rsid w:val="00B322FC"/>
    <w:rsid w:val="00B33C2F"/>
    <w:rsid w:val="00B35432"/>
    <w:rsid w:val="00B373AD"/>
    <w:rsid w:val="00B41343"/>
    <w:rsid w:val="00B4134E"/>
    <w:rsid w:val="00B42775"/>
    <w:rsid w:val="00B42B2D"/>
    <w:rsid w:val="00B441CE"/>
    <w:rsid w:val="00B44DA3"/>
    <w:rsid w:val="00B5061D"/>
    <w:rsid w:val="00B509A3"/>
    <w:rsid w:val="00B5114C"/>
    <w:rsid w:val="00B518F7"/>
    <w:rsid w:val="00B51A2C"/>
    <w:rsid w:val="00B52026"/>
    <w:rsid w:val="00B5328A"/>
    <w:rsid w:val="00B5510F"/>
    <w:rsid w:val="00B57587"/>
    <w:rsid w:val="00B61DD1"/>
    <w:rsid w:val="00B61EA6"/>
    <w:rsid w:val="00B623CE"/>
    <w:rsid w:val="00B62CE7"/>
    <w:rsid w:val="00B63188"/>
    <w:rsid w:val="00B64BF6"/>
    <w:rsid w:val="00B65455"/>
    <w:rsid w:val="00B662AD"/>
    <w:rsid w:val="00B70AD5"/>
    <w:rsid w:val="00B70DDE"/>
    <w:rsid w:val="00B722A7"/>
    <w:rsid w:val="00B72ACE"/>
    <w:rsid w:val="00B7332C"/>
    <w:rsid w:val="00B73BC0"/>
    <w:rsid w:val="00B7579E"/>
    <w:rsid w:val="00B76233"/>
    <w:rsid w:val="00B76358"/>
    <w:rsid w:val="00B81937"/>
    <w:rsid w:val="00B81C55"/>
    <w:rsid w:val="00B82000"/>
    <w:rsid w:val="00B84265"/>
    <w:rsid w:val="00B8497B"/>
    <w:rsid w:val="00B85460"/>
    <w:rsid w:val="00B85D36"/>
    <w:rsid w:val="00B86A4A"/>
    <w:rsid w:val="00B86DC2"/>
    <w:rsid w:val="00B86E05"/>
    <w:rsid w:val="00B90397"/>
    <w:rsid w:val="00B90CBE"/>
    <w:rsid w:val="00B91560"/>
    <w:rsid w:val="00B91A02"/>
    <w:rsid w:val="00B91C28"/>
    <w:rsid w:val="00B92B46"/>
    <w:rsid w:val="00B92E1C"/>
    <w:rsid w:val="00B932F4"/>
    <w:rsid w:val="00B94051"/>
    <w:rsid w:val="00B95A00"/>
    <w:rsid w:val="00B96729"/>
    <w:rsid w:val="00B97147"/>
    <w:rsid w:val="00BA00A9"/>
    <w:rsid w:val="00BA0426"/>
    <w:rsid w:val="00BA1854"/>
    <w:rsid w:val="00BA1B7A"/>
    <w:rsid w:val="00BA2EE9"/>
    <w:rsid w:val="00BA3674"/>
    <w:rsid w:val="00BA36A5"/>
    <w:rsid w:val="00BA4101"/>
    <w:rsid w:val="00BA4B2C"/>
    <w:rsid w:val="00BA5A78"/>
    <w:rsid w:val="00BA69F4"/>
    <w:rsid w:val="00BA7F80"/>
    <w:rsid w:val="00BB0CC2"/>
    <w:rsid w:val="00BB13A5"/>
    <w:rsid w:val="00BB1A72"/>
    <w:rsid w:val="00BB2701"/>
    <w:rsid w:val="00BB2E4E"/>
    <w:rsid w:val="00BB37FC"/>
    <w:rsid w:val="00BB4A69"/>
    <w:rsid w:val="00BB4B26"/>
    <w:rsid w:val="00BB6202"/>
    <w:rsid w:val="00BB71FC"/>
    <w:rsid w:val="00BB7698"/>
    <w:rsid w:val="00BB78FC"/>
    <w:rsid w:val="00BC15AB"/>
    <w:rsid w:val="00BC250E"/>
    <w:rsid w:val="00BC30AA"/>
    <w:rsid w:val="00BC3FE1"/>
    <w:rsid w:val="00BC50C9"/>
    <w:rsid w:val="00BC63BC"/>
    <w:rsid w:val="00BC6602"/>
    <w:rsid w:val="00BC6991"/>
    <w:rsid w:val="00BC7267"/>
    <w:rsid w:val="00BD000E"/>
    <w:rsid w:val="00BD0947"/>
    <w:rsid w:val="00BD0BA2"/>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6C3F"/>
    <w:rsid w:val="00BE732D"/>
    <w:rsid w:val="00BF0540"/>
    <w:rsid w:val="00BF0748"/>
    <w:rsid w:val="00BF330A"/>
    <w:rsid w:val="00BF42CF"/>
    <w:rsid w:val="00BF469C"/>
    <w:rsid w:val="00BF685A"/>
    <w:rsid w:val="00BF6B39"/>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790"/>
    <w:rsid w:val="00C16ECF"/>
    <w:rsid w:val="00C17535"/>
    <w:rsid w:val="00C1778D"/>
    <w:rsid w:val="00C200BA"/>
    <w:rsid w:val="00C20E42"/>
    <w:rsid w:val="00C22635"/>
    <w:rsid w:val="00C22842"/>
    <w:rsid w:val="00C23048"/>
    <w:rsid w:val="00C23621"/>
    <w:rsid w:val="00C23792"/>
    <w:rsid w:val="00C265CC"/>
    <w:rsid w:val="00C26679"/>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3782"/>
    <w:rsid w:val="00C53E72"/>
    <w:rsid w:val="00C546A6"/>
    <w:rsid w:val="00C54BE5"/>
    <w:rsid w:val="00C54EF8"/>
    <w:rsid w:val="00C56625"/>
    <w:rsid w:val="00C56912"/>
    <w:rsid w:val="00C56A45"/>
    <w:rsid w:val="00C57553"/>
    <w:rsid w:val="00C57695"/>
    <w:rsid w:val="00C6012D"/>
    <w:rsid w:val="00C6053C"/>
    <w:rsid w:val="00C61018"/>
    <w:rsid w:val="00C61355"/>
    <w:rsid w:val="00C63138"/>
    <w:rsid w:val="00C636D0"/>
    <w:rsid w:val="00C66C9E"/>
    <w:rsid w:val="00C66CFB"/>
    <w:rsid w:val="00C66D99"/>
    <w:rsid w:val="00C673D1"/>
    <w:rsid w:val="00C716E5"/>
    <w:rsid w:val="00C71A66"/>
    <w:rsid w:val="00C731DC"/>
    <w:rsid w:val="00C7372B"/>
    <w:rsid w:val="00C73907"/>
    <w:rsid w:val="00C74C5A"/>
    <w:rsid w:val="00C76800"/>
    <w:rsid w:val="00C77CD0"/>
    <w:rsid w:val="00C77FCC"/>
    <w:rsid w:val="00C80153"/>
    <w:rsid w:val="00C8083C"/>
    <w:rsid w:val="00C80F64"/>
    <w:rsid w:val="00C80F8C"/>
    <w:rsid w:val="00C8162E"/>
    <w:rsid w:val="00C81998"/>
    <w:rsid w:val="00C81D68"/>
    <w:rsid w:val="00C828BE"/>
    <w:rsid w:val="00C82C57"/>
    <w:rsid w:val="00C8343C"/>
    <w:rsid w:val="00C84585"/>
    <w:rsid w:val="00C8497C"/>
    <w:rsid w:val="00C8610B"/>
    <w:rsid w:val="00C866A8"/>
    <w:rsid w:val="00C8672F"/>
    <w:rsid w:val="00C8716F"/>
    <w:rsid w:val="00C87926"/>
    <w:rsid w:val="00C9089A"/>
    <w:rsid w:val="00C90A72"/>
    <w:rsid w:val="00C91A3F"/>
    <w:rsid w:val="00C92091"/>
    <w:rsid w:val="00C92FA3"/>
    <w:rsid w:val="00C9414E"/>
    <w:rsid w:val="00C94EA7"/>
    <w:rsid w:val="00C95E47"/>
    <w:rsid w:val="00C963A0"/>
    <w:rsid w:val="00C9699D"/>
    <w:rsid w:val="00C96EB9"/>
    <w:rsid w:val="00C9775A"/>
    <w:rsid w:val="00C97E22"/>
    <w:rsid w:val="00CA0F7D"/>
    <w:rsid w:val="00CA2219"/>
    <w:rsid w:val="00CA30DF"/>
    <w:rsid w:val="00CA456C"/>
    <w:rsid w:val="00CA460D"/>
    <w:rsid w:val="00CA4F33"/>
    <w:rsid w:val="00CA666E"/>
    <w:rsid w:val="00CA66DF"/>
    <w:rsid w:val="00CA7476"/>
    <w:rsid w:val="00CA7C1E"/>
    <w:rsid w:val="00CA7FE3"/>
    <w:rsid w:val="00CB26F4"/>
    <w:rsid w:val="00CB2A57"/>
    <w:rsid w:val="00CB2F98"/>
    <w:rsid w:val="00CB31AC"/>
    <w:rsid w:val="00CB63FB"/>
    <w:rsid w:val="00CB6D69"/>
    <w:rsid w:val="00CC0C5D"/>
    <w:rsid w:val="00CC0EE1"/>
    <w:rsid w:val="00CC11CC"/>
    <w:rsid w:val="00CC22DD"/>
    <w:rsid w:val="00CC2BF2"/>
    <w:rsid w:val="00CC30A8"/>
    <w:rsid w:val="00CC3C9F"/>
    <w:rsid w:val="00CC4A8B"/>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60A"/>
    <w:rsid w:val="00CE0B4A"/>
    <w:rsid w:val="00CE1592"/>
    <w:rsid w:val="00CE4301"/>
    <w:rsid w:val="00CE46FC"/>
    <w:rsid w:val="00CE481E"/>
    <w:rsid w:val="00CE4AA8"/>
    <w:rsid w:val="00CE657B"/>
    <w:rsid w:val="00CE6C4C"/>
    <w:rsid w:val="00CE72C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28D"/>
    <w:rsid w:val="00D278A7"/>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5483"/>
    <w:rsid w:val="00D46985"/>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7015C"/>
    <w:rsid w:val="00D70B6F"/>
    <w:rsid w:val="00D71585"/>
    <w:rsid w:val="00D72B26"/>
    <w:rsid w:val="00D747B2"/>
    <w:rsid w:val="00D7492A"/>
    <w:rsid w:val="00D75214"/>
    <w:rsid w:val="00D77B71"/>
    <w:rsid w:val="00D77BC6"/>
    <w:rsid w:val="00D83994"/>
    <w:rsid w:val="00D83CE5"/>
    <w:rsid w:val="00D85008"/>
    <w:rsid w:val="00D87A49"/>
    <w:rsid w:val="00D90475"/>
    <w:rsid w:val="00D9148A"/>
    <w:rsid w:val="00D91D87"/>
    <w:rsid w:val="00D91FB9"/>
    <w:rsid w:val="00D94DEE"/>
    <w:rsid w:val="00D950A6"/>
    <w:rsid w:val="00D950EC"/>
    <w:rsid w:val="00D956AA"/>
    <w:rsid w:val="00D95C64"/>
    <w:rsid w:val="00D95EF8"/>
    <w:rsid w:val="00DA09D7"/>
    <w:rsid w:val="00DA0B14"/>
    <w:rsid w:val="00DA0B77"/>
    <w:rsid w:val="00DA13FD"/>
    <w:rsid w:val="00DA1851"/>
    <w:rsid w:val="00DA1CE4"/>
    <w:rsid w:val="00DA299A"/>
    <w:rsid w:val="00DA31C0"/>
    <w:rsid w:val="00DA4C11"/>
    <w:rsid w:val="00DA5781"/>
    <w:rsid w:val="00DA63C9"/>
    <w:rsid w:val="00DA6B83"/>
    <w:rsid w:val="00DA6E68"/>
    <w:rsid w:val="00DB06E6"/>
    <w:rsid w:val="00DB25BC"/>
    <w:rsid w:val="00DB2606"/>
    <w:rsid w:val="00DB43C8"/>
    <w:rsid w:val="00DB5812"/>
    <w:rsid w:val="00DB7C2A"/>
    <w:rsid w:val="00DC0595"/>
    <w:rsid w:val="00DC0DD7"/>
    <w:rsid w:val="00DC10E2"/>
    <w:rsid w:val="00DC215D"/>
    <w:rsid w:val="00DC241A"/>
    <w:rsid w:val="00DC2975"/>
    <w:rsid w:val="00DC3E83"/>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1C9"/>
    <w:rsid w:val="00DE03DC"/>
    <w:rsid w:val="00DE0BC1"/>
    <w:rsid w:val="00DE1D18"/>
    <w:rsid w:val="00DE37CF"/>
    <w:rsid w:val="00DE3D5F"/>
    <w:rsid w:val="00DE3D63"/>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9FB"/>
    <w:rsid w:val="00DF3014"/>
    <w:rsid w:val="00DF3CE0"/>
    <w:rsid w:val="00DF578F"/>
    <w:rsid w:val="00DF5D79"/>
    <w:rsid w:val="00DF6162"/>
    <w:rsid w:val="00E01862"/>
    <w:rsid w:val="00E0197E"/>
    <w:rsid w:val="00E020A1"/>
    <w:rsid w:val="00E023C9"/>
    <w:rsid w:val="00E02A38"/>
    <w:rsid w:val="00E02B90"/>
    <w:rsid w:val="00E03758"/>
    <w:rsid w:val="00E04B3C"/>
    <w:rsid w:val="00E05C70"/>
    <w:rsid w:val="00E05C8E"/>
    <w:rsid w:val="00E07911"/>
    <w:rsid w:val="00E10D95"/>
    <w:rsid w:val="00E1303E"/>
    <w:rsid w:val="00E134A5"/>
    <w:rsid w:val="00E136DD"/>
    <w:rsid w:val="00E13E29"/>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538E"/>
    <w:rsid w:val="00E30119"/>
    <w:rsid w:val="00E33369"/>
    <w:rsid w:val="00E3370D"/>
    <w:rsid w:val="00E34890"/>
    <w:rsid w:val="00E35635"/>
    <w:rsid w:val="00E36E31"/>
    <w:rsid w:val="00E36F5E"/>
    <w:rsid w:val="00E4041D"/>
    <w:rsid w:val="00E41A85"/>
    <w:rsid w:val="00E423B1"/>
    <w:rsid w:val="00E430A9"/>
    <w:rsid w:val="00E43B4A"/>
    <w:rsid w:val="00E45F6B"/>
    <w:rsid w:val="00E46FEC"/>
    <w:rsid w:val="00E47425"/>
    <w:rsid w:val="00E50233"/>
    <w:rsid w:val="00E50CE9"/>
    <w:rsid w:val="00E52878"/>
    <w:rsid w:val="00E52A5F"/>
    <w:rsid w:val="00E53DB9"/>
    <w:rsid w:val="00E543C8"/>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33A6"/>
    <w:rsid w:val="00E7373D"/>
    <w:rsid w:val="00E74341"/>
    <w:rsid w:val="00E747D5"/>
    <w:rsid w:val="00E74EB3"/>
    <w:rsid w:val="00E75D14"/>
    <w:rsid w:val="00E805C5"/>
    <w:rsid w:val="00E81221"/>
    <w:rsid w:val="00E8169E"/>
    <w:rsid w:val="00E81BCB"/>
    <w:rsid w:val="00E82030"/>
    <w:rsid w:val="00E82A53"/>
    <w:rsid w:val="00E83AF0"/>
    <w:rsid w:val="00E85072"/>
    <w:rsid w:val="00E85228"/>
    <w:rsid w:val="00E85BA8"/>
    <w:rsid w:val="00E86E4F"/>
    <w:rsid w:val="00E87ACA"/>
    <w:rsid w:val="00E906D5"/>
    <w:rsid w:val="00E94560"/>
    <w:rsid w:val="00E94E45"/>
    <w:rsid w:val="00E954B7"/>
    <w:rsid w:val="00E95D22"/>
    <w:rsid w:val="00EA1087"/>
    <w:rsid w:val="00EA4319"/>
    <w:rsid w:val="00EA4CD3"/>
    <w:rsid w:val="00EA56D6"/>
    <w:rsid w:val="00EA5FD5"/>
    <w:rsid w:val="00EA6925"/>
    <w:rsid w:val="00EA6D71"/>
    <w:rsid w:val="00EA713A"/>
    <w:rsid w:val="00EA798B"/>
    <w:rsid w:val="00EB0D50"/>
    <w:rsid w:val="00EB1551"/>
    <w:rsid w:val="00EB1938"/>
    <w:rsid w:val="00EB1965"/>
    <w:rsid w:val="00EB29D3"/>
    <w:rsid w:val="00EB32A5"/>
    <w:rsid w:val="00EB3E96"/>
    <w:rsid w:val="00EB4AF6"/>
    <w:rsid w:val="00EB57EC"/>
    <w:rsid w:val="00EB5BD5"/>
    <w:rsid w:val="00EB648C"/>
    <w:rsid w:val="00EC0103"/>
    <w:rsid w:val="00EC35B4"/>
    <w:rsid w:val="00EC692E"/>
    <w:rsid w:val="00EC722A"/>
    <w:rsid w:val="00ED05A8"/>
    <w:rsid w:val="00ED12AE"/>
    <w:rsid w:val="00ED2390"/>
    <w:rsid w:val="00ED3020"/>
    <w:rsid w:val="00ED4629"/>
    <w:rsid w:val="00ED4E84"/>
    <w:rsid w:val="00ED6699"/>
    <w:rsid w:val="00ED6A67"/>
    <w:rsid w:val="00ED7CAF"/>
    <w:rsid w:val="00ED7D9E"/>
    <w:rsid w:val="00EE03B1"/>
    <w:rsid w:val="00EE1386"/>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AF1"/>
    <w:rsid w:val="00F00CD5"/>
    <w:rsid w:val="00F00D29"/>
    <w:rsid w:val="00F01081"/>
    <w:rsid w:val="00F01C7E"/>
    <w:rsid w:val="00F02049"/>
    <w:rsid w:val="00F0338A"/>
    <w:rsid w:val="00F0373D"/>
    <w:rsid w:val="00F03747"/>
    <w:rsid w:val="00F04F66"/>
    <w:rsid w:val="00F05283"/>
    <w:rsid w:val="00F06568"/>
    <w:rsid w:val="00F0662B"/>
    <w:rsid w:val="00F069F1"/>
    <w:rsid w:val="00F06E7B"/>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5F1D"/>
    <w:rsid w:val="00F36631"/>
    <w:rsid w:val="00F37C44"/>
    <w:rsid w:val="00F41380"/>
    <w:rsid w:val="00F414B3"/>
    <w:rsid w:val="00F4347B"/>
    <w:rsid w:val="00F43FEC"/>
    <w:rsid w:val="00F45839"/>
    <w:rsid w:val="00F4715B"/>
    <w:rsid w:val="00F47385"/>
    <w:rsid w:val="00F47EF8"/>
    <w:rsid w:val="00F5164C"/>
    <w:rsid w:val="00F518FB"/>
    <w:rsid w:val="00F533A1"/>
    <w:rsid w:val="00F539DF"/>
    <w:rsid w:val="00F552FA"/>
    <w:rsid w:val="00F567A8"/>
    <w:rsid w:val="00F574F8"/>
    <w:rsid w:val="00F576E4"/>
    <w:rsid w:val="00F600F2"/>
    <w:rsid w:val="00F6065B"/>
    <w:rsid w:val="00F63C1F"/>
    <w:rsid w:val="00F6662F"/>
    <w:rsid w:val="00F702B4"/>
    <w:rsid w:val="00F706F1"/>
    <w:rsid w:val="00F70E4A"/>
    <w:rsid w:val="00F743AF"/>
    <w:rsid w:val="00F75810"/>
    <w:rsid w:val="00F80299"/>
    <w:rsid w:val="00F80496"/>
    <w:rsid w:val="00F80729"/>
    <w:rsid w:val="00F80996"/>
    <w:rsid w:val="00F81DCD"/>
    <w:rsid w:val="00F82380"/>
    <w:rsid w:val="00F84BAA"/>
    <w:rsid w:val="00F84D35"/>
    <w:rsid w:val="00F8725D"/>
    <w:rsid w:val="00F87384"/>
    <w:rsid w:val="00F901A7"/>
    <w:rsid w:val="00F907B2"/>
    <w:rsid w:val="00F90DE0"/>
    <w:rsid w:val="00F92058"/>
    <w:rsid w:val="00F923A7"/>
    <w:rsid w:val="00F944D7"/>
    <w:rsid w:val="00F95990"/>
    <w:rsid w:val="00F95C69"/>
    <w:rsid w:val="00F964FC"/>
    <w:rsid w:val="00F966B7"/>
    <w:rsid w:val="00F97F78"/>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52E0"/>
    <w:rsid w:val="00FB59B6"/>
    <w:rsid w:val="00FB75C0"/>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34DD"/>
    <w:rsid w:val="00FD66EF"/>
    <w:rsid w:val="00FD6E81"/>
    <w:rsid w:val="00FD6EAB"/>
    <w:rsid w:val="00FD77D2"/>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F0383"/>
    <w:rsid w:val="00FF0FB1"/>
    <w:rsid w:val="00FF4376"/>
    <w:rsid w:val="00FF49E6"/>
    <w:rsid w:val="00FF5669"/>
    <w:rsid w:val="00FF5688"/>
    <w:rsid w:val="00FF607A"/>
    <w:rsid w:val="00FF64F7"/>
    <w:rsid w:val="00FF6E2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900833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99957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94790876">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77411-A3BE-4F11-8B65-9D558E1D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7283</Words>
  <Characters>40059</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2</cp:revision>
  <cp:lastPrinted>2019-08-15T15:09:00Z</cp:lastPrinted>
  <dcterms:created xsi:type="dcterms:W3CDTF">2021-11-02T22:28:00Z</dcterms:created>
  <dcterms:modified xsi:type="dcterms:W3CDTF">2021-11-02T22:28:00Z</dcterms:modified>
</cp:coreProperties>
</file>