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22A" w:rsidRDefault="005E622A">
      <w:pPr>
        <w:widowControl w:val="0"/>
        <w:pBdr>
          <w:top w:val="nil"/>
          <w:left w:val="nil"/>
          <w:bottom w:val="nil"/>
          <w:right w:val="nil"/>
          <w:between w:val="nil"/>
        </w:pBdr>
        <w:spacing w:line="276" w:lineRule="auto"/>
      </w:pPr>
    </w:p>
    <w:p w:rsidR="005E622A" w:rsidRDefault="00A01528">
      <w:pPr>
        <w:tabs>
          <w:tab w:val="left" w:pos="3465"/>
        </w:tabs>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dieciocho (18) de noviembre de dos mil veintiuno.</w:t>
      </w:r>
    </w:p>
    <w:p w:rsidR="005E622A" w:rsidRDefault="00A0152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electrónicos formados con motivo de los recursos de revisión </w:t>
      </w:r>
      <w:r>
        <w:rPr>
          <w:rFonts w:ascii="Palatino Linotype" w:eastAsia="Palatino Linotype" w:hAnsi="Palatino Linotype" w:cs="Palatino Linotype"/>
          <w:b/>
        </w:rPr>
        <w:t>04668/INFOEM/IP/RR/2021, 04669/INFOEM/IP/RR/2021 y 04673/INFOEM/IP/RR/2021 acumulados</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promovidos por </w:t>
      </w:r>
      <w:r w:rsidR="00211196" w:rsidRPr="00211196">
        <w:rPr>
          <w:rFonts w:ascii="Palatino Linotype" w:eastAsia="Palatino Linotype" w:hAnsi="Palatino Linotype" w:cs="Palatino Linotype"/>
          <w:b/>
        </w:rPr>
        <w:t xml:space="preserve">X </w:t>
      </w:r>
      <w:proofErr w:type="spellStart"/>
      <w:r w:rsidR="00211196" w:rsidRPr="00211196">
        <w:rPr>
          <w:rFonts w:ascii="Palatino Linotype" w:eastAsia="Palatino Linotype" w:hAnsi="Palatino Linotype" w:cs="Palatino Linotype"/>
          <w:b/>
        </w:rPr>
        <w:t>X</w:t>
      </w:r>
      <w:proofErr w:type="spellEnd"/>
      <w:r w:rsidR="00211196" w:rsidRPr="00211196">
        <w:rPr>
          <w:rFonts w:ascii="Palatino Linotype" w:eastAsia="Palatino Linotype" w:hAnsi="Palatino Linotype" w:cs="Palatino Linotype"/>
          <w:b/>
        </w:rPr>
        <w:t xml:space="preserve"> </w:t>
      </w:r>
      <w:proofErr w:type="spellStart"/>
      <w:r w:rsidR="00211196" w:rsidRPr="00211196">
        <w:rPr>
          <w:rFonts w:ascii="Palatino Linotype" w:eastAsia="Palatino Linotype" w:hAnsi="Palatino Linotype" w:cs="Palatino Linotype"/>
          <w:b/>
        </w:rPr>
        <w:t>Xxxxxx</w:t>
      </w:r>
      <w:proofErr w:type="spellEnd"/>
      <w:r w:rsidR="00211196" w:rsidRPr="00211196">
        <w:rPr>
          <w:rFonts w:ascii="Palatino Linotype" w:eastAsia="Palatino Linotype" w:hAnsi="Palatino Linotype" w:cs="Palatino Linotype"/>
          <w:b/>
        </w:rPr>
        <w:t xml:space="preserve"> </w:t>
      </w:r>
      <w:proofErr w:type="spellStart"/>
      <w:r w:rsidR="00211196" w:rsidRPr="00211196">
        <w:rPr>
          <w:rFonts w:ascii="Palatino Linotype" w:eastAsia="Palatino Linotype" w:hAnsi="Palatino Linotype" w:cs="Palatino Linotype"/>
          <w:b/>
        </w:rPr>
        <w:t>Xxxxxx</w:t>
      </w:r>
      <w:proofErr w:type="spellEnd"/>
      <w:r w:rsidR="00211196" w:rsidRPr="00211196">
        <w:rPr>
          <w:rFonts w:ascii="Palatino Linotype" w:eastAsia="Palatino Linotype" w:hAnsi="Palatino Linotype" w:cs="Palatino Linotype"/>
          <w:b/>
        </w:rPr>
        <w:t xml:space="preserve"> xx </w:t>
      </w:r>
      <w:proofErr w:type="spellStart"/>
      <w:r w:rsidR="00211196" w:rsidRPr="00211196">
        <w:rPr>
          <w:rFonts w:ascii="Palatino Linotype" w:eastAsia="Palatino Linotype" w:hAnsi="Palatino Linotype" w:cs="Palatino Linotype"/>
          <w:b/>
        </w:rPr>
        <w:t>xxxxxxx</w:t>
      </w:r>
      <w:bookmarkStart w:id="0" w:name="_GoBack"/>
      <w:bookmarkEnd w:id="0"/>
      <w:proofErr w:type="spellEnd"/>
      <w:r>
        <w:rPr>
          <w:rFonts w:ascii="Palatino Linotype" w:eastAsia="Palatino Linotype" w:hAnsi="Palatino Linotype" w:cs="Palatino Linotype"/>
        </w:rPr>
        <w:t>, a quien en lo sucesivo se le id</w:t>
      </w:r>
      <w:r>
        <w:rPr>
          <w:rFonts w:ascii="Palatino Linotype" w:eastAsia="Palatino Linotype" w:hAnsi="Palatino Linotype" w:cs="Palatino Linotype"/>
        </w:rPr>
        <w:t xml:space="preserve">entificará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 xml:space="preserve">Instituto Electoral del Estado de México, </w:t>
      </w:r>
      <w:r>
        <w:rPr>
          <w:rFonts w:ascii="Palatino Linotype" w:eastAsia="Palatino Linotype" w:hAnsi="Palatino Linotype" w:cs="Palatino Linotype"/>
        </w:rPr>
        <w:t>en lo sucesivo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se procede a dictar la presente resolución, con base en los siguientes:</w:t>
      </w:r>
    </w:p>
    <w:p w:rsidR="005E622A" w:rsidRDefault="00A01528">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Pr>
          <w:rFonts w:ascii="Palatino Linotype" w:eastAsia="Palatino Linotype" w:hAnsi="Palatino Linotype" w:cs="Palatino Linotype"/>
          <w:b/>
          <w:color w:val="000000"/>
          <w:sz w:val="24"/>
          <w:szCs w:val="24"/>
        </w:rPr>
        <w:t>ANTECEDENTES</w:t>
      </w:r>
    </w:p>
    <w:p w:rsidR="005E622A" w:rsidRDefault="005E622A"/>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día dos (02) de agosto de d</w:t>
      </w:r>
      <w:r>
        <w:rPr>
          <w:rFonts w:ascii="Palatino Linotype" w:eastAsia="Palatino Linotype" w:hAnsi="Palatino Linotype" w:cs="Palatino Linotype"/>
          <w:color w:val="000000"/>
        </w:rPr>
        <w:t>os mil veintiuno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se presentó ante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vía Sistema de Acceso a la Información Mexiquense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las solicitudes de información públicas registradas con números</w:t>
      </w:r>
      <w:r>
        <w:rPr>
          <w:rFonts w:ascii="Palatino Linotype" w:eastAsia="Palatino Linotype" w:hAnsi="Palatino Linotype" w:cs="Palatino Linotype"/>
          <w:b/>
          <w:color w:val="000000"/>
        </w:rPr>
        <w:t xml:space="preserve">  00630/IEEM/IP/2021, 00631/IEEM/IP/2021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00632/IEEM/IP/2021; </w:t>
      </w:r>
      <w:r>
        <w:rPr>
          <w:rFonts w:ascii="Palatino Linotype" w:eastAsia="Palatino Linotype" w:hAnsi="Palatino Linotype" w:cs="Palatino Linotype"/>
          <w:color w:val="000000"/>
        </w:rPr>
        <w:t>en las cuales se solicitó la siguiente información:</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a0"/>
        <w:tblW w:w="8946"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3402"/>
        <w:gridCol w:w="5544"/>
      </w:tblGrid>
      <w:tr w:rsidR="005E622A">
        <w:tc>
          <w:tcPr>
            <w:tcW w:w="3402" w:type="dxa"/>
          </w:tcPr>
          <w:p w:rsidR="005E622A" w:rsidRDefault="00A01528">
            <w:pPr>
              <w:spacing w:line="360" w:lineRule="auto"/>
              <w:ind w:right="33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Solicitud de información</w:t>
            </w:r>
          </w:p>
        </w:tc>
        <w:tc>
          <w:tcPr>
            <w:tcW w:w="5544" w:type="dxa"/>
          </w:tcPr>
          <w:p w:rsidR="005E622A" w:rsidRDefault="00A01528">
            <w:pPr>
              <w:spacing w:line="360" w:lineRule="auto"/>
              <w:ind w:right="33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Información solicitada</w:t>
            </w:r>
          </w:p>
        </w:tc>
      </w:tr>
      <w:tr w:rsidR="005E622A">
        <w:tc>
          <w:tcPr>
            <w:tcW w:w="3402" w:type="dxa"/>
          </w:tcPr>
          <w:p w:rsidR="005E622A" w:rsidRDefault="00A01528">
            <w:pPr>
              <w:spacing w:line="360" w:lineRule="auto"/>
              <w:ind w:right="333"/>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rPr>
              <w:lastRenderedPageBreak/>
              <w:t>00630/IEEM/IP/2021</w:t>
            </w:r>
          </w:p>
        </w:tc>
        <w:tc>
          <w:tcPr>
            <w:tcW w:w="5544" w:type="dxa"/>
          </w:tcPr>
          <w:p w:rsidR="005E622A" w:rsidRDefault="00A01528">
            <w:pPr>
              <w:pBdr>
                <w:top w:val="nil"/>
                <w:left w:val="nil"/>
                <w:bottom w:val="nil"/>
                <w:right w:val="nil"/>
                <w:between w:val="nil"/>
              </w:pBd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conocimiento de las modificaciones internas del IEEM, requiero, todos los oficios emitidos por presidencia al Secretario Ejecutivo en su calidad de titular de Unidad de Transparencia, miembro del Comité de Transparencia y/o Secretario Ejecutivo, de los</w:t>
            </w:r>
            <w:r>
              <w:rPr>
                <w:rFonts w:ascii="Palatino Linotype" w:eastAsia="Palatino Linotype" w:hAnsi="Palatino Linotype" w:cs="Palatino Linotype"/>
                <w:i/>
                <w:color w:val="000000"/>
              </w:rPr>
              <w:t xml:space="preserve"> años 2017 y 2018, relativos y referentes a la materia de transparencia. Se requiere tanto el oficio enviado por Presidencia, como el oficio recibido por la Secretaría Ejecutiva, para realizar cotejo de la información.”</w:t>
            </w:r>
          </w:p>
          <w:p w:rsidR="005E622A" w:rsidRDefault="005E622A">
            <w:pPr>
              <w:pBdr>
                <w:top w:val="nil"/>
                <w:left w:val="nil"/>
                <w:bottom w:val="nil"/>
                <w:right w:val="nil"/>
                <w:between w:val="nil"/>
              </w:pBdr>
              <w:jc w:val="both"/>
              <w:rPr>
                <w:rFonts w:ascii="Palatino Linotype" w:eastAsia="Palatino Linotype" w:hAnsi="Palatino Linotype" w:cs="Palatino Linotype"/>
                <w:i/>
                <w:color w:val="000000"/>
              </w:rPr>
            </w:pPr>
          </w:p>
        </w:tc>
      </w:tr>
      <w:tr w:rsidR="005E622A">
        <w:tc>
          <w:tcPr>
            <w:tcW w:w="3402" w:type="dxa"/>
          </w:tcPr>
          <w:p w:rsidR="005E622A" w:rsidRDefault="00A01528">
            <w:pPr>
              <w:spacing w:line="360" w:lineRule="auto"/>
              <w:ind w:right="333"/>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rPr>
              <w:t>00631/IEEM/IP/2021</w:t>
            </w:r>
          </w:p>
        </w:tc>
        <w:tc>
          <w:tcPr>
            <w:tcW w:w="5544" w:type="dxa"/>
          </w:tcPr>
          <w:p w:rsidR="005E622A" w:rsidRDefault="00A01528">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“Atendiendo a l</w:t>
            </w:r>
            <w:r>
              <w:rPr>
                <w:rFonts w:ascii="Palatino Linotype" w:eastAsia="Palatino Linotype" w:hAnsi="Palatino Linotype" w:cs="Palatino Linotype"/>
                <w:i/>
                <w:color w:val="000000"/>
              </w:rPr>
              <w:t>os registros de control y gestión documental, cuya fuente de creación se encuentra contemplada en términos de la Ley General de Archivos, requiero los libros de registros de los documentos generados por la Presidencia del IEEM correspondiente al año 2017.”</w:t>
            </w:r>
          </w:p>
          <w:p w:rsidR="005E622A" w:rsidRDefault="005E622A">
            <w:pPr>
              <w:jc w:val="both"/>
              <w:rPr>
                <w:rFonts w:ascii="Palatino Linotype" w:eastAsia="Palatino Linotype" w:hAnsi="Palatino Linotype" w:cs="Palatino Linotype"/>
                <w:i/>
                <w:color w:val="000000"/>
              </w:rPr>
            </w:pPr>
          </w:p>
        </w:tc>
      </w:tr>
      <w:tr w:rsidR="005E622A">
        <w:tc>
          <w:tcPr>
            <w:tcW w:w="3402" w:type="dxa"/>
          </w:tcPr>
          <w:p w:rsidR="005E622A" w:rsidRDefault="00A01528">
            <w:pPr>
              <w:spacing w:line="360" w:lineRule="auto"/>
              <w:ind w:right="333"/>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00632/IEEM/IP/2021</w:t>
            </w:r>
          </w:p>
        </w:tc>
        <w:tc>
          <w:tcPr>
            <w:tcW w:w="5544" w:type="dxa"/>
          </w:tcPr>
          <w:p w:rsidR="005E622A" w:rsidRDefault="00A01528">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“Atendiendo a los registros de control y gestión documental, cuya fuente de creación se encuentra contemplada en términos de la Ley General de Archivos, requiero los libros de registros de los documentos generados por la Presidencia d</w:t>
            </w:r>
            <w:r>
              <w:rPr>
                <w:rFonts w:ascii="Palatino Linotype" w:eastAsia="Palatino Linotype" w:hAnsi="Palatino Linotype" w:cs="Palatino Linotype"/>
                <w:i/>
                <w:color w:val="000000"/>
              </w:rPr>
              <w:t>el IEEM correspondiente al año 2018.”</w:t>
            </w:r>
          </w:p>
        </w:tc>
      </w:tr>
    </w:tbl>
    <w:p w:rsidR="005E622A" w:rsidRDefault="005E622A">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rPr>
      </w:pPr>
    </w:p>
    <w:p w:rsidR="005E622A" w:rsidRDefault="00A01528">
      <w:pPr>
        <w:numPr>
          <w:ilvl w:val="0"/>
          <w:numId w:val="1"/>
        </w:num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eligió como modalidad de entrega de la información: A través del </w:t>
      </w:r>
      <w:r>
        <w:rPr>
          <w:rFonts w:ascii="Palatino Linotype" w:eastAsia="Palatino Linotype" w:hAnsi="Palatino Linotype" w:cs="Palatino Linotype"/>
          <w:b/>
          <w:color w:val="000000"/>
        </w:rPr>
        <w:t>SAIMEX</w:t>
      </w:r>
    </w:p>
    <w:p w:rsidR="005E622A" w:rsidRDefault="005E622A">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El día veinte (20) de agosto de dos mil veintiuno,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solicito una prórroga para contestar la solicitud de información </w:t>
      </w:r>
      <w:r>
        <w:rPr>
          <w:rFonts w:ascii="Palatino Linotype" w:eastAsia="Palatino Linotype" w:hAnsi="Palatino Linotype" w:cs="Palatino Linotype"/>
          <w:b/>
          <w:color w:val="000000"/>
        </w:rPr>
        <w:t>00630/IEEM/IP/2021</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i/>
          <w:color w:val="000000"/>
        </w:rPr>
        <w:t>grosso modo</w:t>
      </w:r>
      <w:r>
        <w:rPr>
          <w:rFonts w:ascii="Palatino Linotype" w:eastAsia="Palatino Linotype" w:hAnsi="Palatino Linotype" w:cs="Palatino Linotype"/>
          <w:color w:val="000000"/>
        </w:rPr>
        <w:t xml:space="preserve"> en los siguientes términos:</w:t>
      </w:r>
      <w:r>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977900</wp:posOffset>
                </wp:positionV>
                <wp:extent cx="5543426" cy="1024865"/>
                <wp:effectExtent l="0" t="0" r="0" b="0"/>
                <wp:wrapNone/>
                <wp:docPr id="9" name="Conector recto de flecha 9"/>
                <wp:cNvGraphicFramePr/>
                <a:graphic xmlns:a="http://schemas.openxmlformats.org/drawingml/2006/main">
                  <a:graphicData uri="http://schemas.microsoft.com/office/word/2010/wordprocessingShape">
                    <wps:wsp>
                      <wps:cNvCnPr/>
                      <wps:spPr>
                        <a:xfrm>
                          <a:off x="2579050" y="3272330"/>
                          <a:ext cx="5533901" cy="101534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977900</wp:posOffset>
                </wp:positionV>
                <wp:extent cx="5543426" cy="1024865"/>
                <wp:effectExtent b="0" l="0" r="0" t="0"/>
                <wp:wrapNone/>
                <wp:docPr id="9"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543426" cy="1024865"/>
                        </a:xfrm>
                        <a:prstGeom prst="rect"/>
                        <a:ln/>
                      </pic:spPr>
                    </pic:pic>
                  </a:graphicData>
                </a:graphic>
              </wp:anchor>
            </w:drawing>
          </mc:Fallback>
        </mc:AlternateContent>
      </w:r>
    </w:p>
    <w:p w:rsidR="005E622A" w:rsidRDefault="00A01528">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i/>
          <w:color w:val="000000"/>
        </w:rPr>
      </w:pPr>
      <w:r>
        <w:rPr>
          <w:rFonts w:ascii="Palatino Linotype" w:eastAsia="Palatino Linotype" w:hAnsi="Palatino Linotype" w:cs="Palatino Linotype"/>
          <w:i/>
          <w:noProof/>
          <w:color w:val="000000"/>
          <w:lang w:val="es-MX" w:eastAsia="es-MX"/>
        </w:rPr>
        <w:lastRenderedPageBreak/>
        <w:drawing>
          <wp:inline distT="0" distB="0" distL="0" distR="0">
            <wp:extent cx="5203198" cy="7055183"/>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03198" cy="7055183"/>
                    </a:xfrm>
                    <a:prstGeom prst="rect">
                      <a:avLst/>
                    </a:prstGeom>
                    <a:ln/>
                  </pic:spPr>
                </pic:pic>
              </a:graphicData>
            </a:graphic>
          </wp:inline>
        </w:drawing>
      </w:r>
    </w:p>
    <w:p w:rsidR="005E622A" w:rsidRDefault="005E622A">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i/>
          <w:color w:val="000000"/>
        </w:rPr>
      </w:pPr>
    </w:p>
    <w:p w:rsidR="005E622A" w:rsidRDefault="00A01528">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El día veintitrés (23) de agosto de dos mil veintiuno,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dio respuesta a las solicitudes de información 00631/IEEM/IP/2021 y 00632/IEEM/IP/2021, y el día treinta (30) del mismo mes y año a la solicitud de información 00630/IEEM/IP/2021, adjuntando los siguientes archivos, mismos que se omite su inserción en obv</w:t>
      </w:r>
      <w:r>
        <w:rPr>
          <w:rFonts w:ascii="Palatino Linotype" w:eastAsia="Palatino Linotype" w:hAnsi="Palatino Linotype" w:cs="Palatino Linotype"/>
          <w:color w:val="000000"/>
        </w:rPr>
        <w:t>io de repeticiones innecesarias y al ya ser del conocimiento de las partes, sumado a que serán objeto de análisis en párrafos subsecuentes:</w:t>
      </w:r>
    </w:p>
    <w:p w:rsidR="005E622A" w:rsidRDefault="005E62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5E622A" w:rsidRDefault="00A01528">
      <w:pPr>
        <w:pBdr>
          <w:top w:val="nil"/>
          <w:left w:val="nil"/>
          <w:bottom w:val="nil"/>
          <w:right w:val="nil"/>
          <w:between w:val="nil"/>
        </w:pBdr>
        <w:tabs>
          <w:tab w:val="left" w:pos="0"/>
        </w:tabs>
        <w:spacing w:line="360" w:lineRule="auto"/>
        <w:ind w:left="720"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Folio de la solicitud: 00630/IEEM/IP/202</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RESPUESTA 630-2021 UT.pdf</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OFICIOS SECRETARIA RECIBIDOS 2017-2018.zip</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OFICIOS REMITIDOS PRESIDENCIA 2017-2018.zip</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RESPUESTA 630-2021 PCG.pdf</w:t>
      </w:r>
    </w:p>
    <w:p w:rsidR="005E622A" w:rsidRDefault="005E62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5E622A" w:rsidRDefault="00A01528">
      <w:pPr>
        <w:pBdr>
          <w:top w:val="nil"/>
          <w:left w:val="nil"/>
          <w:bottom w:val="nil"/>
          <w:right w:val="nil"/>
          <w:between w:val="nil"/>
        </w:pBdr>
        <w:tabs>
          <w:tab w:val="left" w:pos="0"/>
        </w:tabs>
        <w:spacing w:line="360" w:lineRule="auto"/>
        <w:ind w:left="720"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Folio de la solicitud: 00631/IEEM/IP/2021</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REGISTRO PRESIDENCIA 2017.pdf</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REGISTRO SECRETARIA PARTICULAR 2017.pdf</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RESPUESTA 631-632-2021 UT.pdf</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RESPUESTA 631-2021 PCG.pdf</w:t>
      </w:r>
    </w:p>
    <w:p w:rsidR="005E622A" w:rsidRDefault="005E622A">
      <w:pPr>
        <w:pBdr>
          <w:top w:val="nil"/>
          <w:left w:val="nil"/>
          <w:bottom w:val="nil"/>
          <w:right w:val="nil"/>
          <w:between w:val="nil"/>
        </w:pBdr>
        <w:tabs>
          <w:tab w:val="left" w:pos="0"/>
        </w:tabs>
        <w:spacing w:line="360" w:lineRule="auto"/>
        <w:ind w:left="720" w:right="49"/>
        <w:jc w:val="both"/>
        <w:rPr>
          <w:rFonts w:ascii="Palatino Linotype" w:eastAsia="Palatino Linotype" w:hAnsi="Palatino Linotype" w:cs="Palatino Linotype"/>
          <w:color w:val="000000"/>
        </w:rPr>
      </w:pPr>
    </w:p>
    <w:p w:rsidR="005E622A" w:rsidRDefault="00A01528">
      <w:pPr>
        <w:pBdr>
          <w:top w:val="nil"/>
          <w:left w:val="nil"/>
          <w:bottom w:val="nil"/>
          <w:right w:val="nil"/>
          <w:between w:val="nil"/>
        </w:pBdr>
        <w:tabs>
          <w:tab w:val="left" w:pos="0"/>
        </w:tabs>
        <w:spacing w:line="360" w:lineRule="auto"/>
        <w:ind w:left="720"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Folio de la solicitud: 00632/IEEM/IP/2021</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REGISTRO SECRETARIA PARTICULAR 2018.pdf</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REGISTRO PRESIDENCIA 2018.pdf</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RESPUESTA 632-2021 PCG.pdf</w:t>
      </w:r>
    </w:p>
    <w:p w:rsidR="005E622A" w:rsidRDefault="00A01528">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RESPUESTA 631-632-2021 UT.pdf</w:t>
      </w:r>
    </w:p>
    <w:p w:rsidR="005E622A" w:rsidRDefault="005E62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5E622A" w:rsidRDefault="00A01528">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En fecha trece (13) de septiembre de dos mil veintiuno, el particular interpuso los recursos de revisión en contra de las respuestas, manifestando las siguientes razones o motivos de inconformidad:</w:t>
      </w:r>
    </w:p>
    <w:p w:rsidR="005E622A" w:rsidRDefault="005E62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5E622A" w:rsidRDefault="00A01528">
      <w:pPr>
        <w:pBdr>
          <w:top w:val="nil"/>
          <w:left w:val="nil"/>
          <w:bottom w:val="nil"/>
          <w:right w:val="nil"/>
          <w:between w:val="nil"/>
        </w:pBdr>
        <w:tabs>
          <w:tab w:val="left" w:pos="0"/>
        </w:tabs>
        <w:spacing w:line="360" w:lineRule="auto"/>
        <w:ind w:left="1004"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04673/INFOEM/IP/RR/2021</w:t>
      </w:r>
    </w:p>
    <w:p w:rsidR="005E622A" w:rsidRDefault="00A0152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bookmarkStart w:id="2" w:name="_heading=h.30j0zll" w:colFirst="0" w:colLast="0"/>
      <w:bookmarkEnd w:id="2"/>
      <w:r>
        <w:rPr>
          <w:rFonts w:ascii="Palatino Linotype" w:eastAsia="Palatino Linotype" w:hAnsi="Palatino Linotype" w:cs="Palatino Linotype"/>
          <w:b/>
          <w:color w:val="000000"/>
        </w:rPr>
        <w:t xml:space="preserve">Acto impugnado: </w:t>
      </w:r>
      <w:r>
        <w:rPr>
          <w:rFonts w:ascii="Palatino Linotype" w:eastAsia="Palatino Linotype" w:hAnsi="Palatino Linotype" w:cs="Palatino Linotype"/>
          <w:i/>
          <w:color w:val="000000"/>
        </w:rPr>
        <w:t>“No me fueron entregados todos los documentos</w:t>
      </w:r>
      <w:r>
        <w:rPr>
          <w:rFonts w:ascii="Palatino Linotype" w:eastAsia="Palatino Linotype" w:hAnsi="Palatino Linotype" w:cs="Palatino Linotype"/>
          <w:color w:val="000000"/>
        </w:rPr>
        <w:t>”</w:t>
      </w:r>
    </w:p>
    <w:p w:rsidR="005E622A" w:rsidRDefault="005E622A">
      <w:pPr>
        <w:pBdr>
          <w:top w:val="nil"/>
          <w:left w:val="nil"/>
          <w:bottom w:val="nil"/>
          <w:right w:val="nil"/>
          <w:between w:val="nil"/>
        </w:pBdr>
        <w:spacing w:line="360" w:lineRule="auto"/>
        <w:ind w:left="1004"/>
        <w:jc w:val="both"/>
        <w:rPr>
          <w:rFonts w:ascii="Palatino Linotype" w:eastAsia="Palatino Linotype" w:hAnsi="Palatino Linotype" w:cs="Palatino Linotype"/>
          <w:i/>
          <w:color w:val="000000"/>
        </w:rPr>
      </w:pPr>
    </w:p>
    <w:p w:rsidR="005E622A" w:rsidRDefault="00A0152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bookmarkStart w:id="3" w:name="_heading=h.1fob9te" w:colFirst="0" w:colLast="0"/>
      <w:bookmarkEnd w:id="3"/>
      <w:r>
        <w:rPr>
          <w:rFonts w:ascii="Palatino Linotype" w:eastAsia="Palatino Linotype" w:hAnsi="Palatino Linotype" w:cs="Palatino Linotype"/>
          <w:b/>
          <w:color w:val="000000"/>
        </w:rPr>
        <w:t xml:space="preserve">Razones o Motivos de inconformidad: </w:t>
      </w:r>
      <w:r>
        <w:rPr>
          <w:rFonts w:ascii="Palatino Linotype" w:eastAsia="Palatino Linotype" w:hAnsi="Palatino Linotype" w:cs="Palatino Linotype"/>
          <w:i/>
          <w:color w:val="000000"/>
        </w:rPr>
        <w:t>“Logro identificar al menos un documento que no se me entregó que es relativo a la creación de la Unidad de Transparencia, sin embargo, es de mi interés localizar la inform</w:t>
      </w:r>
      <w:r>
        <w:rPr>
          <w:rFonts w:ascii="Palatino Linotype" w:eastAsia="Palatino Linotype" w:hAnsi="Palatino Linotype" w:cs="Palatino Linotype"/>
          <w:i/>
          <w:color w:val="000000"/>
        </w:rPr>
        <w:t xml:space="preserve">ación, respecto a un oficio por el cual Presidencia, emitió observaciones de deficiencia a la Unidad de Transparencia, cuando era una estructura centralizada a la Secretaría Ejecutiva, probablemente en la temporalidad 2017 2018, por ello estoy requiriendo </w:t>
      </w:r>
      <w:r>
        <w:rPr>
          <w:rFonts w:ascii="Palatino Linotype" w:eastAsia="Palatino Linotype" w:hAnsi="Palatino Linotype" w:cs="Palatino Linotype"/>
          <w:i/>
          <w:color w:val="000000"/>
        </w:rPr>
        <w:t>esta información.”</w:t>
      </w:r>
    </w:p>
    <w:p w:rsidR="005E622A" w:rsidRDefault="005E622A">
      <w:pPr>
        <w:pBdr>
          <w:top w:val="nil"/>
          <w:left w:val="nil"/>
          <w:bottom w:val="nil"/>
          <w:right w:val="nil"/>
          <w:between w:val="nil"/>
        </w:pBdr>
        <w:ind w:left="720"/>
        <w:rPr>
          <w:rFonts w:ascii="Palatino Linotype" w:eastAsia="Palatino Linotype" w:hAnsi="Palatino Linotype" w:cs="Palatino Linotype"/>
          <w:i/>
          <w:color w:val="000000"/>
        </w:rPr>
      </w:pPr>
    </w:p>
    <w:p w:rsidR="005E622A" w:rsidRDefault="00A01528">
      <w:pPr>
        <w:pBdr>
          <w:top w:val="nil"/>
          <w:left w:val="nil"/>
          <w:bottom w:val="nil"/>
          <w:right w:val="nil"/>
          <w:between w:val="nil"/>
        </w:pBdr>
        <w:tabs>
          <w:tab w:val="left" w:pos="0"/>
        </w:tabs>
        <w:spacing w:line="360" w:lineRule="auto"/>
        <w:ind w:left="1004"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04669/INFOEM/IP/RR/2021</w:t>
      </w:r>
    </w:p>
    <w:p w:rsidR="005E622A" w:rsidRDefault="00A0152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bookmarkStart w:id="4" w:name="_heading=h.3znysh7" w:colFirst="0" w:colLast="0"/>
      <w:bookmarkEnd w:id="4"/>
      <w:r>
        <w:rPr>
          <w:rFonts w:ascii="Palatino Linotype" w:eastAsia="Palatino Linotype" w:hAnsi="Palatino Linotype" w:cs="Palatino Linotype"/>
          <w:b/>
          <w:color w:val="000000"/>
        </w:rPr>
        <w:t xml:space="preserve">Acto impugnado: </w:t>
      </w:r>
      <w:r>
        <w:rPr>
          <w:rFonts w:ascii="Palatino Linotype" w:eastAsia="Palatino Linotype" w:hAnsi="Palatino Linotype" w:cs="Palatino Linotype"/>
          <w:i/>
          <w:color w:val="000000"/>
        </w:rPr>
        <w:t>“Se me entregó un documento ad hoc y requiero la versión publica de los documentos generados</w:t>
      </w:r>
      <w:r>
        <w:rPr>
          <w:rFonts w:ascii="Palatino Linotype" w:eastAsia="Palatino Linotype" w:hAnsi="Palatino Linotype" w:cs="Palatino Linotype"/>
          <w:color w:val="000000"/>
        </w:rPr>
        <w:t>”</w:t>
      </w:r>
    </w:p>
    <w:p w:rsidR="005E622A" w:rsidRDefault="005E622A">
      <w:pPr>
        <w:pBdr>
          <w:top w:val="nil"/>
          <w:left w:val="nil"/>
          <w:bottom w:val="nil"/>
          <w:right w:val="nil"/>
          <w:between w:val="nil"/>
        </w:pBdr>
        <w:spacing w:line="360" w:lineRule="auto"/>
        <w:ind w:left="1004"/>
        <w:jc w:val="both"/>
        <w:rPr>
          <w:rFonts w:ascii="Palatino Linotype" w:eastAsia="Palatino Linotype" w:hAnsi="Palatino Linotype" w:cs="Palatino Linotype"/>
          <w:i/>
          <w:color w:val="000000"/>
        </w:rPr>
      </w:pPr>
    </w:p>
    <w:p w:rsidR="005E622A" w:rsidRDefault="00A0152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bookmarkStart w:id="5" w:name="_heading=h.2et92p0" w:colFirst="0" w:colLast="0"/>
      <w:bookmarkEnd w:id="5"/>
      <w:r>
        <w:rPr>
          <w:rFonts w:ascii="Palatino Linotype" w:eastAsia="Palatino Linotype" w:hAnsi="Palatino Linotype" w:cs="Palatino Linotype"/>
          <w:b/>
          <w:color w:val="000000"/>
        </w:rPr>
        <w:lastRenderedPageBreak/>
        <w:t xml:space="preserve">Razones o Motivos de inconformidad: </w:t>
      </w:r>
      <w:r>
        <w:rPr>
          <w:rFonts w:ascii="Palatino Linotype" w:eastAsia="Palatino Linotype" w:hAnsi="Palatino Linotype" w:cs="Palatino Linotype"/>
          <w:i/>
          <w:color w:val="000000"/>
        </w:rPr>
        <w:t>“En mi solicitud requerí los libros de registro, se me entregó un documento editado en Word, a sabiendas de que cuando asistes al IEEM a dejar oficios, cuentan con un libro físico, ese es el de mi interés tanto de la secretaría ejecutiva como de presidenci</w:t>
      </w:r>
      <w:r>
        <w:rPr>
          <w:rFonts w:ascii="Palatino Linotype" w:eastAsia="Palatino Linotype" w:hAnsi="Palatino Linotype" w:cs="Palatino Linotype"/>
          <w:i/>
          <w:color w:val="000000"/>
        </w:rPr>
        <w:t xml:space="preserve">a, toda vez que a través del documento ad hoc, se pueden ocultar datos. De manera </w:t>
      </w:r>
      <w:proofErr w:type="spellStart"/>
      <w:r>
        <w:rPr>
          <w:rFonts w:ascii="Palatino Linotype" w:eastAsia="Palatino Linotype" w:hAnsi="Palatino Linotype" w:cs="Palatino Linotype"/>
          <w:i/>
          <w:color w:val="000000"/>
        </w:rPr>
        <w:t>especifica</w:t>
      </w:r>
      <w:proofErr w:type="spellEnd"/>
      <w:r>
        <w:rPr>
          <w:rFonts w:ascii="Palatino Linotype" w:eastAsia="Palatino Linotype" w:hAnsi="Palatino Linotype" w:cs="Palatino Linotype"/>
          <w:i/>
          <w:color w:val="000000"/>
        </w:rPr>
        <w:t xml:space="preserve">, me encuentro buscando un oficio por el cual, presidencia emitió al Secretario Ejecutivo, observaciones en materia de transparencia por los cuales, presidencia se </w:t>
      </w:r>
      <w:r>
        <w:rPr>
          <w:rFonts w:ascii="Palatino Linotype" w:eastAsia="Palatino Linotype" w:hAnsi="Palatino Linotype" w:cs="Palatino Linotype"/>
          <w:i/>
          <w:color w:val="000000"/>
        </w:rPr>
        <w:t>pronunciaba sobre las deficiencias de la Unidad de Transparencia. No identifico a plenitud la fecha del documento, pero lo tuve a la vista, entonces, conozco de la existencia de este y para ello, requiero los libros de registro.”</w:t>
      </w:r>
    </w:p>
    <w:p w:rsidR="005E622A" w:rsidRDefault="005E622A">
      <w:pPr>
        <w:pBdr>
          <w:top w:val="nil"/>
          <w:left w:val="nil"/>
          <w:bottom w:val="nil"/>
          <w:right w:val="nil"/>
          <w:between w:val="nil"/>
        </w:pBdr>
        <w:spacing w:line="360" w:lineRule="auto"/>
        <w:ind w:left="1004"/>
        <w:jc w:val="both"/>
        <w:rPr>
          <w:rFonts w:ascii="Palatino Linotype" w:eastAsia="Palatino Linotype" w:hAnsi="Palatino Linotype" w:cs="Palatino Linotype"/>
          <w:i/>
          <w:color w:val="000000"/>
        </w:rPr>
      </w:pPr>
    </w:p>
    <w:p w:rsidR="005E622A" w:rsidRDefault="00A01528">
      <w:pPr>
        <w:pBdr>
          <w:top w:val="nil"/>
          <w:left w:val="nil"/>
          <w:bottom w:val="nil"/>
          <w:right w:val="nil"/>
          <w:between w:val="nil"/>
        </w:pBdr>
        <w:tabs>
          <w:tab w:val="left" w:pos="0"/>
        </w:tabs>
        <w:spacing w:line="360" w:lineRule="auto"/>
        <w:ind w:left="1004"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04668/INFOEM/IP/RR/2021</w:t>
      </w:r>
    </w:p>
    <w:p w:rsidR="005E622A" w:rsidRDefault="00A0152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bookmarkStart w:id="6" w:name="_heading=h.tyjcwt" w:colFirst="0" w:colLast="0"/>
      <w:bookmarkEnd w:id="6"/>
      <w:r>
        <w:rPr>
          <w:rFonts w:ascii="Palatino Linotype" w:eastAsia="Palatino Linotype" w:hAnsi="Palatino Linotype" w:cs="Palatino Linotype"/>
          <w:b/>
          <w:color w:val="000000"/>
        </w:rPr>
        <w:t>A</w:t>
      </w:r>
      <w:r>
        <w:rPr>
          <w:rFonts w:ascii="Palatino Linotype" w:eastAsia="Palatino Linotype" w:hAnsi="Palatino Linotype" w:cs="Palatino Linotype"/>
          <w:b/>
          <w:color w:val="000000"/>
        </w:rPr>
        <w:t xml:space="preserve">cto impugnado: </w:t>
      </w:r>
      <w:r>
        <w:rPr>
          <w:rFonts w:ascii="Palatino Linotype" w:eastAsia="Palatino Linotype" w:hAnsi="Palatino Linotype" w:cs="Palatino Linotype"/>
          <w:i/>
          <w:color w:val="000000"/>
        </w:rPr>
        <w:t>“Se me hizo entrega de un documento ad hoc</w:t>
      </w:r>
      <w:r>
        <w:rPr>
          <w:rFonts w:ascii="Palatino Linotype" w:eastAsia="Palatino Linotype" w:hAnsi="Palatino Linotype" w:cs="Palatino Linotype"/>
          <w:color w:val="000000"/>
        </w:rPr>
        <w:t>”</w:t>
      </w:r>
    </w:p>
    <w:p w:rsidR="005E622A" w:rsidRDefault="005E622A">
      <w:pPr>
        <w:pBdr>
          <w:top w:val="nil"/>
          <w:left w:val="nil"/>
          <w:bottom w:val="nil"/>
          <w:right w:val="nil"/>
          <w:between w:val="nil"/>
        </w:pBdr>
        <w:spacing w:line="360" w:lineRule="auto"/>
        <w:ind w:left="1004"/>
        <w:jc w:val="both"/>
        <w:rPr>
          <w:rFonts w:ascii="Palatino Linotype" w:eastAsia="Palatino Linotype" w:hAnsi="Palatino Linotype" w:cs="Palatino Linotype"/>
          <w:i/>
          <w:color w:val="000000"/>
        </w:rPr>
      </w:pPr>
    </w:p>
    <w:p w:rsidR="005E622A" w:rsidRDefault="00A01528">
      <w:pPr>
        <w:pBdr>
          <w:top w:val="nil"/>
          <w:left w:val="nil"/>
          <w:bottom w:val="nil"/>
          <w:right w:val="nil"/>
          <w:between w:val="nil"/>
        </w:pBdr>
        <w:spacing w:line="360" w:lineRule="auto"/>
        <w:ind w:left="1004"/>
        <w:jc w:val="both"/>
        <w:rPr>
          <w:rFonts w:ascii="Palatino Linotype" w:eastAsia="Palatino Linotype" w:hAnsi="Palatino Linotype" w:cs="Palatino Linotype"/>
          <w:i/>
          <w:color w:val="000000"/>
        </w:rPr>
      </w:pPr>
      <w:bookmarkStart w:id="7" w:name="_heading=h.3dy6vkm" w:colFirst="0" w:colLast="0"/>
      <w:bookmarkEnd w:id="7"/>
      <w:r>
        <w:rPr>
          <w:rFonts w:ascii="Palatino Linotype" w:eastAsia="Palatino Linotype" w:hAnsi="Palatino Linotype" w:cs="Palatino Linotype"/>
          <w:b/>
          <w:color w:val="000000"/>
        </w:rPr>
        <w:t xml:space="preserve">Razones o Motivos de inconformidad: </w:t>
      </w:r>
      <w:r>
        <w:rPr>
          <w:rFonts w:ascii="Palatino Linotype" w:eastAsia="Palatino Linotype" w:hAnsi="Palatino Linotype" w:cs="Palatino Linotype"/>
          <w:i/>
          <w:color w:val="000000"/>
        </w:rPr>
        <w:t xml:space="preserve">“En mi solicitud requerí los libros de registro, se me entregó un documento editado en Word, a sabiendas de que cuando asistes al IEEM a dejar oficios, cuentan </w:t>
      </w:r>
      <w:r>
        <w:rPr>
          <w:rFonts w:ascii="Palatino Linotype" w:eastAsia="Palatino Linotype" w:hAnsi="Palatino Linotype" w:cs="Palatino Linotype"/>
          <w:i/>
          <w:color w:val="000000"/>
        </w:rPr>
        <w:t xml:space="preserve">con un libro físico, ese es el de mi interés tanto de la secretaría ejecutiva como de presidencia, toda vez que a través del documento ad hoc, se pueden ocultar datos. De manera </w:t>
      </w:r>
      <w:proofErr w:type="spellStart"/>
      <w:r>
        <w:rPr>
          <w:rFonts w:ascii="Palatino Linotype" w:eastAsia="Palatino Linotype" w:hAnsi="Palatino Linotype" w:cs="Palatino Linotype"/>
          <w:i/>
          <w:color w:val="000000"/>
        </w:rPr>
        <w:t>especifica</w:t>
      </w:r>
      <w:proofErr w:type="spellEnd"/>
      <w:r>
        <w:rPr>
          <w:rFonts w:ascii="Palatino Linotype" w:eastAsia="Palatino Linotype" w:hAnsi="Palatino Linotype" w:cs="Palatino Linotype"/>
          <w:i/>
          <w:color w:val="000000"/>
        </w:rPr>
        <w:t>, me encuentro buscando un oficio por el cual, presidencia emitió al</w:t>
      </w:r>
      <w:r>
        <w:rPr>
          <w:rFonts w:ascii="Palatino Linotype" w:eastAsia="Palatino Linotype" w:hAnsi="Palatino Linotype" w:cs="Palatino Linotype"/>
          <w:i/>
          <w:color w:val="000000"/>
        </w:rPr>
        <w:t xml:space="preserve"> Secretario Ejecutivo, observaciones en materia de transparencia por los cuales, presidencia se pronunciaba sobre las deficiencias de la Unidad de Transparencia. No identifico a </w:t>
      </w:r>
      <w:r>
        <w:rPr>
          <w:rFonts w:ascii="Palatino Linotype" w:eastAsia="Palatino Linotype" w:hAnsi="Palatino Linotype" w:cs="Palatino Linotype"/>
          <w:i/>
          <w:color w:val="000000"/>
        </w:rPr>
        <w:lastRenderedPageBreak/>
        <w:t>plenitud la fecha del documento, pero lo tuve a la vista, entonces, conozco de</w:t>
      </w:r>
      <w:r>
        <w:rPr>
          <w:rFonts w:ascii="Palatino Linotype" w:eastAsia="Palatino Linotype" w:hAnsi="Palatino Linotype" w:cs="Palatino Linotype"/>
          <w:i/>
          <w:color w:val="000000"/>
        </w:rPr>
        <w:t xml:space="preserve"> la existencia de este y para ello, requiero los libros de registro.”</w:t>
      </w:r>
    </w:p>
    <w:p w:rsidR="005E622A" w:rsidRDefault="005E622A">
      <w:pPr>
        <w:pBdr>
          <w:top w:val="nil"/>
          <w:left w:val="nil"/>
          <w:bottom w:val="nil"/>
          <w:right w:val="nil"/>
          <w:between w:val="nil"/>
        </w:pBdr>
        <w:spacing w:line="360" w:lineRule="auto"/>
        <w:ind w:left="1004"/>
        <w:jc w:val="both"/>
        <w:rPr>
          <w:rFonts w:ascii="Palatino Linotype" w:eastAsia="Palatino Linotype" w:hAnsi="Palatino Linotype" w:cs="Palatino Linotype"/>
          <w:i/>
          <w:color w:val="000000"/>
        </w:rPr>
      </w:pPr>
    </w:p>
    <w:p w:rsidR="005E622A" w:rsidRDefault="00A01528">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Consecutivamente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con fundamento en lo dispuesto por el artículo 185 fracción I de la Ley de Transparencia y Acceso a la Información Pública del Estado de México y Municipios, los recursos de referencia, fueron turnados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las </w:t>
      </w:r>
      <w:r>
        <w:rPr>
          <w:rFonts w:ascii="Palatino Linotype" w:eastAsia="Palatino Linotype" w:hAnsi="Palatino Linotype" w:cs="Palatino Linotype"/>
          <w:b/>
          <w:color w:val="000000"/>
        </w:rPr>
        <w:t xml:space="preserve">Comisionadas Guadalupe Ramírez Peña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María del </w:t>
      </w:r>
      <w:r>
        <w:rPr>
          <w:rFonts w:ascii="Palatino Linotype" w:eastAsia="Palatino Linotype" w:hAnsi="Palatino Linotype" w:cs="Palatino Linotype"/>
          <w:b/>
          <w:color w:val="000000"/>
        </w:rPr>
        <w:t>Rosario Mejía Ayala</w:t>
      </w:r>
      <w:r>
        <w:rPr>
          <w:rFonts w:ascii="Palatino Linotype" w:eastAsia="Palatino Linotype" w:hAnsi="Palatino Linotype" w:cs="Palatino Linotype"/>
          <w:color w:val="000000"/>
        </w:rPr>
        <w:t xml:space="preserve"> respectivamente,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con el objeto de su análisis; posteriormente el Pleno de este Órgano Autónomo, en la</w:t>
      </w:r>
      <w:r>
        <w:rPr>
          <w:rFonts w:ascii="Palatino Linotype" w:eastAsia="Palatino Linotype" w:hAnsi="Palatino Linotype" w:cs="Palatino Linotype"/>
          <w:b/>
          <w:color w:val="000000"/>
        </w:rPr>
        <w:t xml:space="preserve"> Trigésimo Tercera Sesión Ordinaria </w:t>
      </w:r>
      <w:r>
        <w:rPr>
          <w:rFonts w:ascii="Palatino Linotype" w:eastAsia="Palatino Linotype" w:hAnsi="Palatino Linotype" w:cs="Palatino Linotype"/>
          <w:color w:val="000000"/>
        </w:rPr>
        <w:t>de fecha</w:t>
      </w:r>
      <w:r>
        <w:rPr>
          <w:rFonts w:ascii="Palatino Linotype" w:eastAsia="Palatino Linotype" w:hAnsi="Palatino Linotype" w:cs="Palatino Linotype"/>
          <w:b/>
          <w:color w:val="000000"/>
        </w:rPr>
        <w:t xml:space="preserve"> veintidós (22) de septiembre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de dos mil veintiuno</w:t>
      </w:r>
      <w:r>
        <w:rPr>
          <w:rFonts w:ascii="Palatino Linotype" w:eastAsia="Palatino Linotype" w:hAnsi="Palatino Linotype" w:cs="Palatino Linotype"/>
          <w:color w:val="000000"/>
        </w:rPr>
        <w:t>; ordenó la acumulación de los recursos d</w:t>
      </w:r>
      <w:r>
        <w:rPr>
          <w:rFonts w:ascii="Palatino Linotype" w:eastAsia="Palatino Linotype" w:hAnsi="Palatino Linotype" w:cs="Palatino Linotype"/>
          <w:color w:val="000000"/>
        </w:rPr>
        <w:t xml:space="preserve">e revisión ya descritos, a efecto de que la Ponencia de la </w:t>
      </w:r>
      <w:r>
        <w:rPr>
          <w:rFonts w:ascii="Palatino Linotype" w:eastAsia="Palatino Linotype" w:hAnsi="Palatino Linotype" w:cs="Palatino Linotype"/>
          <w:b/>
          <w:color w:val="000000"/>
        </w:rPr>
        <w:t xml:space="preserve">Comisionada María del Rosario Mejía Ayala </w:t>
      </w:r>
      <w:r>
        <w:rPr>
          <w:rFonts w:ascii="Palatino Linotype" w:eastAsia="Palatino Linotype" w:hAnsi="Palatino Linotype" w:cs="Palatino Linotype"/>
          <w:color w:val="000000"/>
        </w:rPr>
        <w:t>formulara y presentara el proyecto de resolución correspondiente, de conformidad con el numeral ONCE incisos b) y c) de los Lineamientos para la Recepción,</w:t>
      </w:r>
      <w:r>
        <w:rPr>
          <w:rFonts w:ascii="Palatino Linotype" w:eastAsia="Palatino Linotype" w:hAnsi="Palatino Linotype" w:cs="Palatino Linotype"/>
          <w:color w:val="000000"/>
        </w:rPr>
        <w:t xml:space="preserve"> Trámite y Resolución de las Solicitudes de Acceso a la Información Pública, así como de los Recursos de Revisión que deberán observar los Sujetos Obligados por la Ley de Transparencia Estatal</w:t>
      </w:r>
      <w:r>
        <w:rPr>
          <w:rFonts w:ascii="Palatino Linotype" w:eastAsia="Palatino Linotype" w:hAnsi="Palatino Linotype" w:cs="Palatino Linotype"/>
          <w:i/>
          <w:color w:val="000000"/>
          <w:vertAlign w:val="superscript"/>
        </w:rPr>
        <w:footnoteReference w:id="1"/>
      </w:r>
      <w:r>
        <w:rPr>
          <w:rFonts w:ascii="Palatino Linotype" w:eastAsia="Palatino Linotype" w:hAnsi="Palatino Linotype" w:cs="Palatino Linotype"/>
          <w:color w:val="000000"/>
        </w:rPr>
        <w:t>, que señala:</w:t>
      </w:r>
    </w:p>
    <w:p w:rsidR="005E622A" w:rsidRDefault="005E62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5E622A" w:rsidRDefault="00A01528">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“ONCE.</w:t>
      </w:r>
      <w:r>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5E622A" w:rsidRDefault="00A01528">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r>
    </w:p>
    <w:p w:rsidR="005E622A" w:rsidRDefault="00A01528">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b) Las partes o los actos impugnados sean iguales</w:t>
      </w:r>
    </w:p>
    <w:p w:rsidR="005E622A" w:rsidRDefault="00A01528">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w:t>
      </w:r>
      <w:r>
        <w:rPr>
          <w:rFonts w:ascii="Palatino Linotype" w:eastAsia="Palatino Linotype" w:hAnsi="Palatino Linotype" w:cs="Palatino Linotype"/>
          <w:i/>
          <w:color w:val="000000"/>
        </w:rPr>
        <w:t xml:space="preserve"> Cuando se trate del mismo solicitante, el mismo SUJETO OBLIGADO, aunque se trate de solicitudes diversas;</w:t>
      </w:r>
    </w:p>
    <w:p w:rsidR="005E622A" w:rsidRDefault="00A01528">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5E622A" w:rsidRDefault="00A01528">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(Énfasis añadido)</w:t>
      </w:r>
    </w:p>
    <w:p w:rsidR="005E622A" w:rsidRDefault="005E622A">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así que,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resulta conveniente su trámite de forma unificada para mejor resolver y evitar la emisión de resoluciones contrad</w:t>
      </w:r>
      <w:r>
        <w:rPr>
          <w:rFonts w:ascii="Palatino Linotype" w:eastAsia="Palatino Linotype" w:hAnsi="Palatino Linotype" w:cs="Palatino Linotype"/>
          <w:color w:val="000000"/>
        </w:rPr>
        <w:t>ictorias, por ello resultó procedente que este Órgano Garante realizara la acumulación respectiva, de conformidad con lo dispuesto en el artículo 18 del Código de Procedimientos Administrativos del Estado de México, de aplicación supletoria, en términos de</w:t>
      </w:r>
      <w:r>
        <w:rPr>
          <w:rFonts w:ascii="Palatino Linotype" w:eastAsia="Palatino Linotype" w:hAnsi="Palatino Linotype" w:cs="Palatino Linotype"/>
          <w:color w:val="000000"/>
        </w:rPr>
        <w:t>l artículo 195 de la Ley de Transparencia y Acceso a la Información Pública del Estado de México y Municipios en vigor, que a la letra señalan:</w:t>
      </w:r>
    </w:p>
    <w:p w:rsidR="005E622A" w:rsidRDefault="005E622A">
      <w:pPr>
        <w:tabs>
          <w:tab w:val="left" w:pos="567"/>
        </w:tabs>
        <w:spacing w:line="360" w:lineRule="auto"/>
        <w:ind w:left="567" w:right="616"/>
        <w:jc w:val="both"/>
        <w:rPr>
          <w:rFonts w:ascii="Palatino Linotype" w:eastAsia="Palatino Linotype" w:hAnsi="Palatino Linotype" w:cs="Palatino Linotype"/>
          <w:b/>
          <w:i/>
          <w:sz w:val="14"/>
          <w:szCs w:val="14"/>
        </w:rPr>
      </w:pPr>
    </w:p>
    <w:p w:rsidR="005E622A" w:rsidRDefault="00A01528">
      <w:pPr>
        <w:tabs>
          <w:tab w:val="left" w:pos="567"/>
        </w:tabs>
        <w:spacing w:line="360" w:lineRule="auto"/>
        <w:ind w:left="567" w:right="616"/>
        <w:jc w:val="center"/>
        <w:rPr>
          <w:rFonts w:ascii="Palatino Linotype" w:eastAsia="Palatino Linotype" w:hAnsi="Palatino Linotype" w:cs="Palatino Linotype"/>
          <w:b/>
          <w:i/>
        </w:rPr>
      </w:pPr>
      <w:r>
        <w:rPr>
          <w:rFonts w:ascii="Palatino Linotype" w:eastAsia="Palatino Linotype" w:hAnsi="Palatino Linotype" w:cs="Palatino Linotype"/>
          <w:b/>
          <w:i/>
        </w:rPr>
        <w:t>Código de Procedimientos Administrativos del Estado de México.</w:t>
      </w:r>
    </w:p>
    <w:p w:rsidR="005E622A" w:rsidRDefault="00A01528">
      <w:pPr>
        <w:tabs>
          <w:tab w:val="left" w:pos="567"/>
        </w:tabs>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18.-</w:t>
      </w:r>
      <w:r>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w:t>
      </w:r>
      <w:r>
        <w:rPr>
          <w:rFonts w:ascii="Palatino Linotype" w:eastAsia="Palatino Linotype" w:hAnsi="Palatino Linotype" w:cs="Palatino Linotype"/>
          <w:i/>
        </w:rPr>
        <w:t xml:space="preserve"> de actos conexos o resulte conveniente el trámite unificado de los asuntos, para evitar la emisión de resoluciones contradictorias. La misma regla se aplicará, en lo conducente, para la separación de los expedientes.”</w:t>
      </w:r>
    </w:p>
    <w:p w:rsidR="005E622A" w:rsidRDefault="005E622A">
      <w:pPr>
        <w:tabs>
          <w:tab w:val="left" w:pos="567"/>
        </w:tabs>
        <w:spacing w:line="276" w:lineRule="auto"/>
        <w:ind w:right="616"/>
        <w:jc w:val="both"/>
        <w:rPr>
          <w:rFonts w:ascii="Palatino Linotype" w:eastAsia="Palatino Linotype" w:hAnsi="Palatino Linotype" w:cs="Palatino Linotype"/>
          <w:i/>
        </w:rPr>
      </w:pPr>
    </w:p>
    <w:p w:rsidR="005E622A" w:rsidRDefault="00A01528">
      <w:pPr>
        <w:spacing w:line="360" w:lineRule="auto"/>
        <w:ind w:left="567" w:right="618"/>
        <w:jc w:val="both"/>
        <w:rPr>
          <w:rFonts w:ascii="Palatino Linotype" w:eastAsia="Palatino Linotype" w:hAnsi="Palatino Linotype" w:cs="Palatino Linotype"/>
          <w:b/>
          <w:i/>
        </w:rPr>
      </w:pPr>
      <w:r>
        <w:rPr>
          <w:rFonts w:ascii="Palatino Linotype" w:eastAsia="Palatino Linotype" w:hAnsi="Palatino Linotype" w:cs="Palatino Linotype"/>
          <w:b/>
          <w:i/>
        </w:rPr>
        <w:t>Ley de Transparencia y Acceso a la Información Pública del Estado de México y Municipios</w:t>
      </w:r>
    </w:p>
    <w:p w:rsidR="005E622A" w:rsidRDefault="00A01528">
      <w:pPr>
        <w:spacing w:line="360" w:lineRule="auto"/>
        <w:ind w:left="567" w:right="618"/>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195.</w:t>
      </w:r>
      <w:r>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w:t>
      </w:r>
      <w:r>
        <w:rPr>
          <w:rFonts w:ascii="Palatino Linotype" w:eastAsia="Palatino Linotype" w:hAnsi="Palatino Linotype" w:cs="Palatino Linotype"/>
          <w:i/>
        </w:rPr>
        <w:t>stado de México.”</w:t>
      </w:r>
    </w:p>
    <w:p w:rsidR="005E622A" w:rsidRDefault="00A01528">
      <w:pPr>
        <w:spacing w:line="360" w:lineRule="auto"/>
        <w:ind w:left="567" w:right="-142"/>
        <w:jc w:val="both"/>
        <w:rPr>
          <w:rFonts w:ascii="Palatino Linotype" w:eastAsia="Palatino Linotype" w:hAnsi="Palatino Linotype" w:cs="Palatino Linotype"/>
        </w:rPr>
      </w:pPr>
      <w:r>
        <w:rPr>
          <w:rFonts w:ascii="Palatino Linotype" w:eastAsia="Palatino Linotype" w:hAnsi="Palatino Linotype" w:cs="Palatino Linotype"/>
        </w:rPr>
        <w:t xml:space="preserve"> (Énfasis añadido)</w:t>
      </w:r>
    </w:p>
    <w:p w:rsidR="005E622A" w:rsidRDefault="005E622A">
      <w:pPr>
        <w:spacing w:line="360" w:lineRule="auto"/>
        <w:ind w:left="567" w:right="-142"/>
        <w:jc w:val="both"/>
        <w:rPr>
          <w:rFonts w:ascii="Palatino Linotype" w:eastAsia="Palatino Linotype" w:hAnsi="Palatino Linotype" w:cs="Palatino Linotype"/>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La Comisionada Ponente con fundamento en lo dispuesto por el artículo 185 fracción II de la ley de la materia, a través de los acuerdos de admisión de fecha diecisiete (17) de septiembre del año en curso, puso a dispos</w:t>
      </w:r>
      <w:r>
        <w:rPr>
          <w:rFonts w:ascii="Palatino Linotype" w:eastAsia="Palatino Linotype" w:hAnsi="Palatino Linotype" w:cs="Palatino Linotype"/>
          <w:color w:val="000000"/>
        </w:rPr>
        <w:t xml:space="preserve">ición de las partes el expediente electrónico vía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presentará el</w:t>
      </w:r>
      <w:r>
        <w:rPr>
          <w:rFonts w:ascii="Palatino Linotype" w:eastAsia="Palatino Linotype" w:hAnsi="Palatino Linotype" w:cs="Palatino Linotype"/>
          <w:color w:val="000000"/>
        </w:rPr>
        <w:t xml:space="preserve"> Informe Justificado procedente.</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los días veintiuno (21) y veintitrés (23) de septiembre del año en curso, rindió sus informes justificados correspondientes, los cuales fueron puestos a disposición del particular mediante acuerdos de fechas veintitrés (23) de septiembre y cinco (5) de nov</w:t>
      </w:r>
      <w:r>
        <w:rPr>
          <w:rFonts w:ascii="Palatino Linotype" w:eastAsia="Palatino Linotype" w:hAnsi="Palatino Linotype" w:cs="Palatino Linotype"/>
          <w:color w:val="000000"/>
        </w:rPr>
        <w:t xml:space="preserve">iembre del año en curso; por su parte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fue omiso en realizar manifestaciones que a su derecho conviniera y asistiera.</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color w:val="000000"/>
        </w:rPr>
        <w:t xml:space="preserve">El cuatro (04) de noviembre de dos mil veintiuno, se amplió el termino para resolver, posteriormente el día once (11) del mismo mes y año se decretaron los </w:t>
      </w:r>
      <w:r>
        <w:rPr>
          <w:rFonts w:ascii="Palatino Linotype" w:eastAsia="Palatino Linotype" w:hAnsi="Palatino Linotype" w:cs="Palatino Linotype"/>
          <w:color w:val="000000"/>
        </w:rPr>
        <w:lastRenderedPageBreak/>
        <w:t>cierres de instrucción a los recursos de revisión de referencia; por lo que no habiendo más que hace</w:t>
      </w:r>
      <w:r>
        <w:rPr>
          <w:rFonts w:ascii="Palatino Linotype" w:eastAsia="Palatino Linotype" w:hAnsi="Palatino Linotype" w:cs="Palatino Linotype"/>
          <w:color w:val="000000"/>
        </w:rPr>
        <w:t>r constar, y -----------------------------------------------------------------------------</w:t>
      </w:r>
    </w:p>
    <w:p w:rsidR="005E622A" w:rsidRDefault="00A01528">
      <w:pPr>
        <w:pStyle w:val="Ttulo1"/>
        <w:jc w:val="center"/>
        <w:rPr>
          <w:rFonts w:ascii="Palatino Linotype" w:eastAsia="Palatino Linotype" w:hAnsi="Palatino Linotype" w:cs="Palatino Linotype"/>
          <w:b/>
          <w:color w:val="000000"/>
          <w:sz w:val="24"/>
          <w:szCs w:val="24"/>
        </w:rPr>
      </w:pPr>
      <w:bookmarkStart w:id="8" w:name="_heading=h.1t3h5sf" w:colFirst="0" w:colLast="0"/>
      <w:bookmarkEnd w:id="8"/>
      <w:r>
        <w:rPr>
          <w:rFonts w:ascii="Palatino Linotype" w:eastAsia="Palatino Linotype" w:hAnsi="Palatino Linotype" w:cs="Palatino Linotype"/>
          <w:b/>
          <w:color w:val="000000"/>
          <w:sz w:val="24"/>
          <w:szCs w:val="24"/>
        </w:rPr>
        <w:t>CONSIDERANDO</w:t>
      </w:r>
    </w:p>
    <w:p w:rsidR="005E622A" w:rsidRDefault="005E622A">
      <w:pPr>
        <w:rPr>
          <w:rFonts w:ascii="Palatino Linotype" w:eastAsia="Palatino Linotype" w:hAnsi="Palatino Linotype" w:cs="Palatino Linotype"/>
        </w:rPr>
      </w:pPr>
    </w:p>
    <w:p w:rsidR="005E622A" w:rsidRDefault="00A01528">
      <w:pPr>
        <w:pStyle w:val="Ttulo2"/>
        <w:rPr>
          <w:rFonts w:ascii="Palatino Linotype" w:eastAsia="Palatino Linotype" w:hAnsi="Palatino Linotype" w:cs="Palatino Linotype"/>
          <w:b/>
          <w:color w:val="000000"/>
          <w:sz w:val="24"/>
          <w:szCs w:val="24"/>
        </w:rPr>
      </w:pPr>
      <w:bookmarkStart w:id="9" w:name="_heading=h.4d34og8" w:colFirst="0" w:colLast="0"/>
      <w:bookmarkEnd w:id="9"/>
      <w:r>
        <w:rPr>
          <w:rFonts w:ascii="Palatino Linotype" w:eastAsia="Palatino Linotype" w:hAnsi="Palatino Linotype" w:cs="Palatino Linotype"/>
          <w:b/>
          <w:color w:val="000000"/>
          <w:sz w:val="24"/>
          <w:szCs w:val="24"/>
        </w:rPr>
        <w:t>PRIMERO. De la competencia</w:t>
      </w:r>
    </w:p>
    <w:p w:rsidR="005E622A" w:rsidRDefault="005E622A">
      <w:pPr>
        <w:rPr>
          <w:rFonts w:ascii="Palatino Linotype" w:eastAsia="Palatino Linotype" w:hAnsi="Palatino Linotype" w:cs="Palatino Linotype"/>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Instituto de Transparencia, Acceso a la Información Pública y Protección de Datos Personales del Estado de México y Muni</w:t>
      </w:r>
      <w:r>
        <w:rPr>
          <w:rFonts w:ascii="Palatino Linotype" w:eastAsia="Palatino Linotype" w:hAnsi="Palatino Linotype" w:cs="Palatino Linotype"/>
          <w:color w:val="000000"/>
        </w:rPr>
        <w:t>cipios, es competente para conocer y resolver el presente recurso de revisión interpuesto por la parte recurrente, conforme a lo dispuesto en los artículos 6°, apartado A, de la Constitución Política de los Estados Unidos Mexicanos; 5°, párrafos trigésimo,</w:t>
      </w:r>
      <w:r>
        <w:rPr>
          <w:rFonts w:ascii="Palatino Linotype" w:eastAsia="Palatino Linotype" w:hAnsi="Palatino Linotype" w:cs="Palatino Linotype"/>
          <w:color w:val="000000"/>
        </w:rPr>
        <w:t xml:space="preserve"> trigésimo primero y trigésimo segundo, fracciones I, II, III, IV y V de la Constitución Política del Estado Libre y Soberano de México; 1°, 8°, 9°, 10, 37 y 42, fracciones I, II y III, de la Ley General de Transparencia y Acceso a la Información Pública; </w:t>
      </w:r>
      <w:r>
        <w:rPr>
          <w:rFonts w:ascii="Palatino Linotype" w:eastAsia="Palatino Linotype" w:hAnsi="Palatino Linotype" w:cs="Palatino Linotype"/>
          <w:color w:val="000000"/>
        </w:rPr>
        <w:t>1°, 2°, fracciones II y IV; 13, 29, 36, fracciones I y II; 176, 178, 179, 181 párrafo tercero, 185, 188 y 189 de la Ley Transparencia y Acceso a la Información Pública del Estado de México y Municipios; 7°, 9°, fracciones I y XXIV y 11 del Reglamento Inter</w:t>
      </w:r>
      <w:r>
        <w:rPr>
          <w:rFonts w:ascii="Palatino Linotype" w:eastAsia="Palatino Linotype" w:hAnsi="Palatino Linotype" w:cs="Palatino Linotype"/>
          <w:color w:val="000000"/>
        </w:rPr>
        <w:t>ior del Instituto de Transparencia, Acceso a la Información Pública y Protección de Datos Personales del Estado de México y Municipios.</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E622A" w:rsidRDefault="00A01528">
      <w:pPr>
        <w:pStyle w:val="Ttulo2"/>
        <w:rPr>
          <w:rFonts w:ascii="Palatino Linotype" w:eastAsia="Palatino Linotype" w:hAnsi="Palatino Linotype" w:cs="Palatino Linotype"/>
          <w:b/>
          <w:color w:val="000000"/>
          <w:sz w:val="24"/>
          <w:szCs w:val="24"/>
        </w:rPr>
      </w:pPr>
      <w:bookmarkStart w:id="10" w:name="_heading=h.2s8eyo1" w:colFirst="0" w:colLast="0"/>
      <w:bookmarkEnd w:id="10"/>
      <w:r>
        <w:rPr>
          <w:rFonts w:ascii="Palatino Linotype" w:eastAsia="Palatino Linotype" w:hAnsi="Palatino Linotype" w:cs="Palatino Linotype"/>
          <w:b/>
          <w:color w:val="000000"/>
          <w:sz w:val="24"/>
          <w:szCs w:val="24"/>
        </w:rPr>
        <w:t>SEGUNDO. De la oportunidad y procedencia.</w:t>
      </w:r>
    </w:p>
    <w:p w:rsidR="005E622A" w:rsidRDefault="005E622A"/>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medios de impugnación fueron presentados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color w:val="000000"/>
        </w:rPr>
        <w:lastRenderedPageBreak/>
        <w:t>OBLIGADO</w:t>
      </w:r>
      <w:r>
        <w:rPr>
          <w:rFonts w:ascii="Palatino Linotype" w:eastAsia="Palatino Linotype" w:hAnsi="Palatino Linotype" w:cs="Palatino Linotype"/>
          <w:color w:val="000000"/>
        </w:rPr>
        <w:t xml:space="preserve"> entregó sus respuestas los días veintitrés (23) y treinta (30) de agosto de dos m</w:t>
      </w:r>
      <w:r>
        <w:rPr>
          <w:rFonts w:ascii="Palatino Linotype" w:eastAsia="Palatino Linotype" w:hAnsi="Palatino Linotype" w:cs="Palatino Linotype"/>
          <w:color w:val="000000"/>
        </w:rPr>
        <w:t>il veintiuno respectivamente, de tal forma que el plazo para interponer el recurso de revisión transcurrió de los días veinticuatro (24) y treinta y uno (31) de agosto de dos mil veintiuno al trece (13) y  veintiuno (21) de septiembre de la presente anuali</w:t>
      </w:r>
      <w:r>
        <w:rPr>
          <w:rFonts w:ascii="Palatino Linotype" w:eastAsia="Palatino Linotype" w:hAnsi="Palatino Linotype" w:cs="Palatino Linotype"/>
          <w:color w:val="000000"/>
        </w:rPr>
        <w:t xml:space="preserve">dad; en consecuencia, el ahora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presentó sus inconformidades el día trece (13) de septiembre de dos mil veintiuno; por lo que los medios de impugnación se encuentran dentro del lapso legalmente establecido para tal efecto.</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otro lado, de la r</w:t>
      </w:r>
      <w:r>
        <w:rPr>
          <w:rFonts w:ascii="Palatino Linotype" w:eastAsia="Palatino Linotype" w:hAnsi="Palatino Linotype" w:cs="Palatino Linotype"/>
          <w:color w:val="000000"/>
        </w:rPr>
        <w:t>evisión al expediente electrónico del SAIMEX se desprende que la parte solicitante en ejercicio de su derecho de acceso a la información pública en el expediente que se revisa, tanto en la solicitud de información como en el recurso de revisión no proporci</w:t>
      </w:r>
      <w:r>
        <w:rPr>
          <w:rFonts w:ascii="Palatino Linotype" w:eastAsia="Palatino Linotype" w:hAnsi="Palatino Linotype" w:cs="Palatino Linotype"/>
          <w:color w:val="000000"/>
        </w:rPr>
        <w:t>ona su nombre completo para que sea identificado, ni se tiene la certeza sobre su identidad; sin embargo, es importante señalar también que el nombre de los solicitantes y recurrentes no es requisito indispensable para la tramitación del acto procesal espe</w:t>
      </w:r>
      <w:r>
        <w:rPr>
          <w:rFonts w:ascii="Palatino Linotype" w:eastAsia="Palatino Linotype" w:hAnsi="Palatino Linotype" w:cs="Palatino Linotype"/>
          <w:color w:val="000000"/>
        </w:rPr>
        <w:t>cífico en materia de acceso a la información, ello en estricto apego al numeral 155 párrafo tercero de la Ley de la materia, en concatenación con el 180 del mismo ordenamiento.</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Esto es así, ya que de conformidad con los artículos 6, Apartado A, fracciones</w:t>
      </w:r>
      <w:r>
        <w:rPr>
          <w:rFonts w:ascii="Palatino Linotype" w:eastAsia="Palatino Linotype" w:hAnsi="Palatino Linotype" w:cs="Palatino Linotype"/>
          <w:color w:val="000000"/>
        </w:rPr>
        <w:t xml:space="preserve"> III y IV de la Constitución Política de los Estados Unidos Mexicanos y 5 párrafos quince, dieciséis y diecisiete, fracciones I, III, IV y V de la Constitución Política del Estado Libre y Soberano de México, se establece que toda persona, sin necesidad de </w:t>
      </w:r>
      <w:r>
        <w:rPr>
          <w:rFonts w:ascii="Palatino Linotype" w:eastAsia="Palatino Linotype" w:hAnsi="Palatino Linotype" w:cs="Palatino Linotype"/>
          <w:color w:val="000000"/>
        </w:rPr>
        <w:lastRenderedPageBreak/>
        <w:t>acreditar interés alguno o justificar su utilización, tendrá acceso gratuito a la información pública, a sus datos personales o a la rectificación de éstos, además de  que se establecerán mecanismos de acceso a la información y procedimientos de revisión e</w:t>
      </w:r>
      <w:r>
        <w:rPr>
          <w:rFonts w:ascii="Palatino Linotype" w:eastAsia="Palatino Linotype" w:hAnsi="Palatino Linotype" w:cs="Palatino Linotype"/>
          <w:color w:val="000000"/>
        </w:rPr>
        <w:t>xpeditos que se sustanciarán ante los organismos autónomos especializados e imparciales que establece la Constitución Federal y local.</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cual, de una interpretación sistemática, armónica y progresiva del derecho humano de acceso a la información públ</w:t>
      </w:r>
      <w:r>
        <w:rPr>
          <w:rFonts w:ascii="Palatino Linotype" w:eastAsia="Palatino Linotype" w:hAnsi="Palatino Linotype" w:cs="Palatino Linotype"/>
          <w:color w:val="000000"/>
        </w:rPr>
        <w:t>ica se aprecia que toda persona, sin necesidad de acreditar interés alguno o justificar su utilización, deberá tener acceso a la información pública; es decir, dicho derecho fundamental exime a quien lo ejerce, de acreditar su legitimación en la causa o su</w:t>
      </w:r>
      <w:r>
        <w:rPr>
          <w:rFonts w:ascii="Palatino Linotype" w:eastAsia="Palatino Linotype" w:hAnsi="Palatino Linotype" w:cs="Palatino Linotype"/>
          <w:color w:val="000000"/>
        </w:rPr>
        <w:t xml:space="preserve"> interés en el asunto, lo que permite la posibilidad de que inclusive, la solicitud de acceso a la información pueda ser anónima o no contener un nombre que identifique al solicitante o que permita tener certeza sobre su identidad.</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entendido, se omite un análisis más profundo en torno a los conceptos de interés jurídico y legitimación, debido a que se estima que a ningún efecto práctico conduciría, puesto que la propia estructura del derecho fundamental bajo análisis no lo exi</w:t>
      </w:r>
      <w:r>
        <w:rPr>
          <w:rFonts w:ascii="Palatino Linotype" w:eastAsia="Palatino Linotype" w:hAnsi="Palatino Linotype" w:cs="Palatino Linotype"/>
          <w:color w:val="000000"/>
        </w:rPr>
        <w:t>ge.</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el nombre del solicitando y recurrente no puede ser considerado un requisito indispensable de procedibilidad del recurso de revisión que nos ocupa, ya que el acceso a la información no está condicionado a acreditar algún interés ya </w:t>
      </w:r>
      <w:r>
        <w:rPr>
          <w:rFonts w:ascii="Palatino Linotype" w:eastAsia="Palatino Linotype" w:hAnsi="Palatino Linotype" w:cs="Palatino Linotype"/>
          <w:color w:val="000000"/>
        </w:rPr>
        <w:lastRenderedPageBreak/>
        <w:t>sea jurí</w:t>
      </w:r>
      <w:r>
        <w:rPr>
          <w:rFonts w:ascii="Palatino Linotype" w:eastAsia="Palatino Linotype" w:hAnsi="Palatino Linotype" w:cs="Palatino Linotype"/>
          <w:color w:val="000000"/>
        </w:rPr>
        <w:t xml:space="preserve">dico o legítimo, máxime que es un elemento subsanable por este Órgano </w:t>
      </w:r>
      <w:proofErr w:type="spellStart"/>
      <w:r>
        <w:rPr>
          <w:rFonts w:ascii="Palatino Linotype" w:eastAsia="Palatino Linotype" w:hAnsi="Palatino Linotype" w:cs="Palatino Linotype"/>
          <w:color w:val="000000"/>
        </w:rPr>
        <w:t>Resolutor</w:t>
      </w:r>
      <w:proofErr w:type="spellEnd"/>
      <w:r>
        <w:rPr>
          <w:rFonts w:ascii="Palatino Linotype" w:eastAsia="Palatino Linotype" w:hAnsi="Palatino Linotype" w:cs="Palatino Linotype"/>
          <w:color w:val="000000"/>
        </w:rPr>
        <w:t>.</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los escritos contienen las formalidades previstas por el artículo 180 último párrafo de la Ley de la materia actual, por lo que es procedente que este Instituto de </w:t>
      </w:r>
      <w:r>
        <w:rPr>
          <w:rFonts w:ascii="Palatino Linotype" w:eastAsia="Palatino Linotype" w:hAnsi="Palatino Linotype" w:cs="Palatino Linotype"/>
          <w:color w:val="000000"/>
        </w:rPr>
        <w:t>Transparencia, Acceso a la Información Pública y Protección de Datos Personales del Estado de México y Municipios, conozca y resuelva el presente recurso.</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pStyle w:val="Ttulo1"/>
        <w:spacing w:before="0" w:line="360" w:lineRule="auto"/>
        <w:rPr>
          <w:rFonts w:ascii="Palatino Linotype" w:eastAsia="Palatino Linotype" w:hAnsi="Palatino Linotype" w:cs="Palatino Linotype"/>
          <w:b/>
          <w:color w:val="000000"/>
          <w:sz w:val="24"/>
          <w:szCs w:val="24"/>
        </w:rPr>
      </w:pPr>
      <w:bookmarkStart w:id="11" w:name="_heading=h.17dp8vu" w:colFirst="0" w:colLast="0"/>
      <w:bookmarkEnd w:id="11"/>
      <w:r>
        <w:rPr>
          <w:rFonts w:ascii="Palatino Linotype" w:eastAsia="Palatino Linotype" w:hAnsi="Palatino Linotype" w:cs="Palatino Linotype"/>
          <w:b/>
          <w:color w:val="000000"/>
          <w:sz w:val="24"/>
          <w:szCs w:val="24"/>
        </w:rPr>
        <w:t xml:space="preserve">TERCERO. Del planteamiento de la </w:t>
      </w:r>
      <w:r>
        <w:rPr>
          <w:rFonts w:ascii="Palatino Linotype" w:eastAsia="Palatino Linotype" w:hAnsi="Palatino Linotype" w:cs="Palatino Linotype"/>
          <w:b/>
          <w:i/>
          <w:color w:val="000000"/>
          <w:sz w:val="24"/>
          <w:szCs w:val="24"/>
        </w:rPr>
        <w:t>Litis</w:t>
      </w:r>
      <w:r>
        <w:rPr>
          <w:rFonts w:ascii="Palatino Linotype" w:eastAsia="Palatino Linotype" w:hAnsi="Palatino Linotype" w:cs="Palatino Linotype"/>
          <w:b/>
          <w:color w:val="000000"/>
          <w:sz w:val="24"/>
          <w:szCs w:val="24"/>
        </w:rPr>
        <w:t>.</w:t>
      </w:r>
    </w:p>
    <w:p w:rsidR="005E622A" w:rsidRDefault="005E622A">
      <w:pPr>
        <w:spacing w:line="360" w:lineRule="auto"/>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solicitó tener acceso, a la información que a continuación se desagrega:</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E622A" w:rsidRDefault="00A01528">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Oficios emitidos por la Presidencia del Instituto Electoral del Estado de México (IEEM) al Secretario Ejecutivo en su calidad de Titular de Unidad de Transparencia, miembro del Comité de Transparencia y/o Secretario Ejecutivo, de los años 2017 y 2018, en m</w:t>
      </w:r>
      <w:r>
        <w:rPr>
          <w:rFonts w:ascii="Palatino Linotype" w:eastAsia="Palatino Linotype" w:hAnsi="Palatino Linotype" w:cs="Palatino Linotype"/>
          <w:b/>
          <w:color w:val="000000"/>
        </w:rPr>
        <w:t>ateria de transparencia; así como los oficios recibido por la Secretaría Ejecutiva;</w:t>
      </w:r>
    </w:p>
    <w:p w:rsidR="005E622A" w:rsidRDefault="005E622A">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rsidR="005E622A" w:rsidRDefault="00A01528">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Libros de registros de los documentos generados por la Presidencia del IEEM, de los años 2017 y 2018.</w:t>
      </w:r>
    </w:p>
    <w:p w:rsidR="005E622A" w:rsidRDefault="005E622A">
      <w:pPr>
        <w:pBdr>
          <w:top w:val="nil"/>
          <w:left w:val="nil"/>
          <w:bottom w:val="nil"/>
          <w:right w:val="nil"/>
          <w:between w:val="nil"/>
        </w:pBdr>
        <w:spacing w:line="360" w:lineRule="auto"/>
        <w:ind w:left="993"/>
        <w:jc w:val="both"/>
        <w:rPr>
          <w:rFonts w:ascii="Palatino Linotype" w:eastAsia="Palatino Linotype" w:hAnsi="Palatino Linotype" w:cs="Palatino Linotype"/>
          <w:b/>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w:t>
      </w:r>
      <w:r>
        <w:rPr>
          <w:rFonts w:ascii="Palatino Linotype" w:eastAsia="Palatino Linotype" w:hAnsi="Palatino Linotype" w:cs="Palatino Linotype"/>
          <w:b/>
        </w:rPr>
        <w:t xml:space="preserve">L </w:t>
      </w:r>
      <w:r>
        <w:rPr>
          <w:rFonts w:ascii="Palatino Linotype" w:eastAsia="Palatino Linotype" w:hAnsi="Palatino Linotype" w:cs="Palatino Linotype"/>
        </w:rPr>
        <w:t>PARTICULAR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inconforme con las respuestas, expuso </w:t>
      </w:r>
      <w:r>
        <w:rPr>
          <w:rFonts w:ascii="Palatino Linotype" w:eastAsia="Palatino Linotype" w:hAnsi="Palatino Linotype" w:cs="Palatino Linotype"/>
          <w:i/>
        </w:rPr>
        <w:t xml:space="preserve">grosso modo </w:t>
      </w:r>
      <w:r>
        <w:rPr>
          <w:rFonts w:ascii="Palatino Linotype" w:eastAsia="Palatino Linotype" w:hAnsi="Palatino Linotype" w:cs="Palatino Linotype"/>
        </w:rPr>
        <w:t xml:space="preserve">lo siguiente: </w:t>
      </w:r>
      <w:r>
        <w:rPr>
          <w:rFonts w:ascii="Palatino Linotype" w:eastAsia="Palatino Linotype" w:hAnsi="Palatino Linotype" w:cs="Palatino Linotype"/>
          <w:i/>
        </w:rPr>
        <w:t xml:space="preserve">"...no se me entregó que es relativo a la creación de la Unidad de </w:t>
      </w:r>
      <w:r>
        <w:rPr>
          <w:rFonts w:ascii="Palatino Linotype" w:eastAsia="Palatino Linotype" w:hAnsi="Palatino Linotype" w:cs="Palatino Linotype"/>
          <w:i/>
        </w:rPr>
        <w:lastRenderedPageBreak/>
        <w:t>Transparencia...", "...es de mi interés localizar la información, respecto a un oficio por el cual Presidencia, emitió observaciones de deficiencia a la Unidad de Transparenci</w:t>
      </w:r>
      <w:r>
        <w:rPr>
          <w:rFonts w:ascii="Palatino Linotype" w:eastAsia="Palatino Linotype" w:hAnsi="Palatino Linotype" w:cs="Palatino Linotype"/>
          <w:i/>
        </w:rPr>
        <w:t>a...", "...se me entregó un documento editado en Word, a sabiendas de que cuando asistes al IEEM a dejar oficios, cuentan con un libro físico...", "...De manera específica, me encuentro buscando un oficio por el cual, presidencia emitió al Secretario Ejecu</w:t>
      </w:r>
      <w:r>
        <w:rPr>
          <w:rFonts w:ascii="Palatino Linotype" w:eastAsia="Palatino Linotype" w:hAnsi="Palatino Linotype" w:cs="Palatino Linotype"/>
          <w:i/>
        </w:rPr>
        <w:t>tivo, observaciones en materia de transparencia por los cuales, presidencia se pronunciaba sobre las deficiencias de la Unidad de Transparencia..."</w:t>
      </w:r>
      <w:r>
        <w:rPr>
          <w:rFonts w:ascii="Palatino Linotype" w:eastAsia="Palatino Linotype" w:hAnsi="Palatino Linotype" w:cs="Palatino Linotype"/>
        </w:rPr>
        <w:t xml:space="preserve"> (Sic)</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dichas condiciones, la </w:t>
      </w:r>
      <w:r>
        <w:rPr>
          <w:rFonts w:ascii="Palatino Linotype" w:eastAsia="Palatino Linotype" w:hAnsi="Palatino Linotype" w:cs="Palatino Linotype"/>
          <w:i/>
        </w:rPr>
        <w:t>Litis</w:t>
      </w:r>
      <w:r>
        <w:rPr>
          <w:rFonts w:ascii="Palatino Linotype" w:eastAsia="Palatino Linotype" w:hAnsi="Palatino Linotype" w:cs="Palatino Linotype"/>
        </w:rPr>
        <w:t xml:space="preserve"> a resolver en este recurso se circunscribe a </w:t>
      </w:r>
      <w:r>
        <w:rPr>
          <w:rFonts w:ascii="Palatino Linotype" w:eastAsia="Palatino Linotype" w:hAnsi="Palatino Linotype" w:cs="Palatino Linotype"/>
          <w:b/>
        </w:rPr>
        <w:t>determinar</w:t>
      </w:r>
      <w:r>
        <w:rPr>
          <w:rFonts w:ascii="Palatino Linotype" w:eastAsia="Palatino Linotype" w:hAnsi="Palatino Linotype" w:cs="Palatino Linotype"/>
        </w:rPr>
        <w:t xml:space="preserve"> si se actuali</w:t>
      </w:r>
      <w:r>
        <w:rPr>
          <w:rFonts w:ascii="Palatino Linotype" w:eastAsia="Palatino Linotype" w:hAnsi="Palatino Linotype" w:cs="Palatino Linotype"/>
        </w:rPr>
        <w:t xml:space="preserve">zan la causales de procedencia prevista en el </w:t>
      </w:r>
      <w:r>
        <w:rPr>
          <w:rFonts w:ascii="Palatino Linotype" w:eastAsia="Palatino Linotype" w:hAnsi="Palatino Linotype" w:cs="Palatino Linotype"/>
          <w:b/>
        </w:rPr>
        <w:t>artículo 179, fracción V y VI</w:t>
      </w:r>
      <w:r>
        <w:rPr>
          <w:rFonts w:ascii="Palatino Linotype" w:eastAsia="Palatino Linotype" w:hAnsi="Palatino Linotype" w:cs="Palatino Linotype"/>
        </w:rPr>
        <w:t xml:space="preserve"> de la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fracciones que determinan las hipótesis jurídicas relativas a la entrega de informac</w:t>
      </w:r>
      <w:r>
        <w:rPr>
          <w:rFonts w:ascii="Palatino Linotype" w:eastAsia="Palatino Linotype" w:hAnsi="Palatino Linotype" w:cs="Palatino Linotype"/>
          <w:color w:val="000000"/>
        </w:rPr>
        <w:t xml:space="preserve">ión incompleta y la entrega de información que no corresponda con lo solicitado; </w:t>
      </w:r>
      <w:r>
        <w:rPr>
          <w:rFonts w:ascii="Palatino Linotype" w:eastAsia="Palatino Linotype" w:hAnsi="Palatino Linotype" w:cs="Palatino Linotype"/>
        </w:rPr>
        <w:t xml:space="preserve">contextos de los cuales se dolió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al momento de interponer su inconformidad.</w:t>
      </w:r>
      <w:r>
        <w:rPr>
          <w:rFonts w:ascii="Palatino Linotype" w:eastAsia="Palatino Linotype" w:hAnsi="Palatino Linotype" w:cs="Palatino Linotype"/>
          <w:color w:val="000000"/>
        </w:rPr>
        <w:t xml:space="preserve"> De modo tal que el presente recurso de revisión se abocara en determinar si el </w:t>
      </w:r>
      <w:r>
        <w:rPr>
          <w:rFonts w:ascii="Palatino Linotype" w:eastAsia="Palatino Linotype" w:hAnsi="Palatino Linotype" w:cs="Palatino Linotype"/>
          <w:b/>
          <w:color w:val="000000"/>
        </w:rPr>
        <w:t>SUJETO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OBLIGADO</w:t>
      </w:r>
      <w:r>
        <w:rPr>
          <w:rFonts w:ascii="Palatino Linotype" w:eastAsia="Palatino Linotype" w:hAnsi="Palatino Linotype" w:cs="Palatino Linotype"/>
          <w:color w:val="000000"/>
        </w:rPr>
        <w:t xml:space="preserve"> con su respuesta ciertamente actualiza las causales de procedencia</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antes señaladas. Así como comprobar si la respuesta emitida resulta congruente e integral en términos del artículo 11 de la ley de la materia.</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pStyle w:val="Ttulo2"/>
        <w:rPr>
          <w:rFonts w:ascii="Palatino Linotype" w:eastAsia="Palatino Linotype" w:hAnsi="Palatino Linotype" w:cs="Palatino Linotype"/>
          <w:b/>
          <w:color w:val="000000"/>
          <w:sz w:val="24"/>
          <w:szCs w:val="24"/>
        </w:rPr>
      </w:pPr>
      <w:bookmarkStart w:id="12" w:name="_heading=h.3rdcrjn" w:colFirst="0" w:colLast="0"/>
      <w:bookmarkEnd w:id="12"/>
      <w:r>
        <w:rPr>
          <w:rFonts w:ascii="Palatino Linotype" w:eastAsia="Palatino Linotype" w:hAnsi="Palatino Linotype" w:cs="Palatino Linotype"/>
          <w:b/>
          <w:color w:val="000000"/>
          <w:sz w:val="24"/>
          <w:szCs w:val="24"/>
        </w:rPr>
        <w:t>CUARTO. Del estudio y resolución de</w:t>
      </w:r>
      <w:r>
        <w:rPr>
          <w:rFonts w:ascii="Palatino Linotype" w:eastAsia="Palatino Linotype" w:hAnsi="Palatino Linotype" w:cs="Palatino Linotype"/>
          <w:b/>
          <w:color w:val="000000"/>
          <w:sz w:val="24"/>
          <w:szCs w:val="24"/>
        </w:rPr>
        <w:t>l asunto.</w:t>
      </w:r>
    </w:p>
    <w:p w:rsidR="005E622A" w:rsidRDefault="005E622A">
      <w:pPr>
        <w:spacing w:line="360" w:lineRule="auto"/>
        <w:rPr>
          <w:rFonts w:ascii="Palatino Linotype" w:eastAsia="Palatino Linotype" w:hAnsi="Palatino Linotype" w:cs="Palatino Linotype"/>
        </w:rPr>
      </w:pPr>
    </w:p>
    <w:p w:rsidR="005E622A" w:rsidRDefault="00A01528">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Primeramente es menester precisar que este Órgano Garante parte del hecho que el Derecho de </w:t>
      </w:r>
      <w:r>
        <w:rPr>
          <w:rFonts w:ascii="Palatino Linotype" w:eastAsia="Palatino Linotype" w:hAnsi="Palatino Linotype" w:cs="Palatino Linotype"/>
        </w:rPr>
        <w:t>Acceso</w:t>
      </w:r>
      <w:r>
        <w:rPr>
          <w:rFonts w:ascii="Palatino Linotype" w:eastAsia="Palatino Linotype" w:hAnsi="Palatino Linotype" w:cs="Palatino Linotype"/>
          <w:color w:val="000000"/>
        </w:rPr>
        <w:t xml:space="preserve"> a la Información Pública, es un derecho humano </w:t>
      </w:r>
      <w:r>
        <w:rPr>
          <w:rFonts w:ascii="Palatino Linotype" w:eastAsia="Palatino Linotype" w:hAnsi="Palatino Linotype" w:cs="Palatino Linotype"/>
          <w:color w:val="000000"/>
        </w:rPr>
        <w:lastRenderedPageBreak/>
        <w:t>reconocido en el Pacto de Derechos Civiles y Políticos en su artículo 19.2; en la Convención Americ</w:t>
      </w:r>
      <w:r>
        <w:rPr>
          <w:rFonts w:ascii="Palatino Linotype" w:eastAsia="Palatino Linotype" w:hAnsi="Palatino Linotype" w:cs="Palatino Linotype"/>
          <w:color w:val="000000"/>
        </w:rPr>
        <w:t xml:space="preserve">ana sobre Derechos Humanos en su artículo 13.1; en el artículo sexto de la Constitución Política de los Estados Unidos Mexicanos y en el artículo quinto de la Particular del Estado de México, por lo que al respecto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ser cuidadoso del</w:t>
      </w:r>
      <w:r>
        <w:rPr>
          <w:rFonts w:ascii="Palatino Linotype" w:eastAsia="Palatino Linotype" w:hAnsi="Palatino Linotype" w:cs="Palatino Linotype"/>
          <w:color w:val="000000"/>
        </w:rPr>
        <w:t xml:space="preserve"> debido cumplimiento de las obligaciones constitucionales que se le imponen, en consecuencia, a todas las autoridades, en el ámbito de su competencia, según lo dispone el tercer párrafo del artículo primero de la </w:t>
      </w:r>
      <w:r>
        <w:rPr>
          <w:rFonts w:ascii="Palatino Linotype" w:eastAsia="Palatino Linotype" w:hAnsi="Palatino Linotype" w:cs="Palatino Linotype"/>
          <w:b/>
          <w:color w:val="000000"/>
        </w:rPr>
        <w:t>Constitución Política de los Estados Unidos</w:t>
      </w:r>
      <w:r>
        <w:rPr>
          <w:rFonts w:ascii="Palatino Linotype" w:eastAsia="Palatino Linotype" w:hAnsi="Palatino Linotype" w:cs="Palatino Linotype"/>
          <w:b/>
          <w:color w:val="000000"/>
        </w:rPr>
        <w:t xml:space="preserve"> Mexicanos </w:t>
      </w:r>
      <w:r>
        <w:rPr>
          <w:rFonts w:ascii="Palatino Linotype" w:eastAsia="Palatino Linotype" w:hAnsi="Palatino Linotype" w:cs="Palatino Linotype"/>
          <w:color w:val="000000"/>
        </w:rPr>
        <w:t xml:space="preserve">al señalar la obligación de “promover, respetar, proteger y </w:t>
      </w:r>
      <w:r>
        <w:rPr>
          <w:rFonts w:ascii="Palatino Linotype" w:eastAsia="Palatino Linotype" w:hAnsi="Palatino Linotype" w:cs="Palatino Linotype"/>
          <w:b/>
          <w:color w:val="000000"/>
        </w:rPr>
        <w:t>garantizar</w:t>
      </w:r>
      <w:r>
        <w:rPr>
          <w:rFonts w:ascii="Palatino Linotype" w:eastAsia="Palatino Linotype" w:hAnsi="Palatino Linotype" w:cs="Palatino Linotype"/>
          <w:color w:val="000000"/>
        </w:rPr>
        <w:t xml:space="preserve"> los derechos humanos”, entre los cuales se encuentra dicho derecho.</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w:t>
      </w:r>
      <w:r>
        <w:rPr>
          <w:rFonts w:ascii="Palatino Linotype" w:eastAsia="Palatino Linotype" w:hAnsi="Palatino Linotype" w:cs="Palatino Linotype"/>
          <w:color w:val="000000"/>
        </w:rPr>
        <w:t>igación de respetarlo, protegerlo y garantizarlo.</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podemos definir el Derecho de Acceso a la Información Pública como: </w:t>
      </w:r>
      <w:r>
        <w:rPr>
          <w:rFonts w:ascii="Palatino Linotype" w:eastAsia="Palatino Linotype" w:hAnsi="Palatino Linotype" w:cs="Palatino Linotype"/>
          <w:i/>
          <w:color w:val="000000"/>
        </w:rPr>
        <w:t>La igualdad de oportunidades para recibir, buscar e impartir información</w:t>
      </w:r>
      <w:r>
        <w:rPr>
          <w:rFonts w:ascii="Palatino Linotype" w:eastAsia="Palatino Linotype" w:hAnsi="Palatino Linotype" w:cs="Palatino Linotype"/>
          <w:i/>
          <w:color w:val="000000"/>
          <w:vertAlign w:val="superscript"/>
        </w:rPr>
        <w:footnoteReference w:id="2"/>
      </w:r>
      <w:r>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w:t>
      </w:r>
      <w:r>
        <w:rPr>
          <w:rFonts w:ascii="Palatino Linotype" w:eastAsia="Palatino Linotype" w:hAnsi="Palatino Linotype" w:cs="Palatino Linotype"/>
          <w:i/>
          <w:color w:val="000000"/>
        </w:rPr>
        <w:t>erza recursos públicos o realice actos de autoridad en el ámbito federal, estatal y municipal,</w:t>
      </w:r>
      <w:r>
        <w:rPr>
          <w:rFonts w:ascii="Palatino Linotype" w:eastAsia="Palatino Linotype" w:hAnsi="Palatino Linotype" w:cs="Palatino Linotype"/>
          <w:i/>
          <w:color w:val="000000"/>
          <w:vertAlign w:val="superscript"/>
        </w:rPr>
        <w:footnoteReference w:id="3"/>
      </w:r>
      <w:r>
        <w:rPr>
          <w:rFonts w:ascii="Palatino Linotype" w:eastAsia="Palatino Linotype" w:hAnsi="Palatino Linotype" w:cs="Palatino Linotype"/>
          <w:color w:val="000000"/>
        </w:rPr>
        <w:t xml:space="preserve">que se constituye como una </w:t>
      </w:r>
      <w:r>
        <w:rPr>
          <w:rFonts w:ascii="Palatino Linotype" w:eastAsia="Palatino Linotype" w:hAnsi="Palatino Linotype" w:cs="Palatino Linotype"/>
          <w:color w:val="000000"/>
        </w:rPr>
        <w:lastRenderedPageBreak/>
        <w:t>herramienta fundamental para ejercer</w:t>
      </w:r>
      <w:r>
        <w:rPr>
          <w:rFonts w:ascii="Palatino Linotype" w:eastAsia="Palatino Linotype" w:hAnsi="Palatino Linotype" w:cs="Palatino Linotype"/>
          <w:i/>
          <w:color w:val="000000"/>
        </w:rPr>
        <w:t xml:space="preserve"> el control democrático de las gestiones estatales, de forma tal que puedan cuestionar, indagar y </w:t>
      </w:r>
      <w:r>
        <w:rPr>
          <w:rFonts w:ascii="Palatino Linotype" w:eastAsia="Palatino Linotype" w:hAnsi="Palatino Linotype" w:cs="Palatino Linotype"/>
          <w:i/>
          <w:color w:val="000000"/>
        </w:rPr>
        <w:t>considerar si se está dando un adecuado cumplimiento a las funciones públicas,</w:t>
      </w:r>
      <w:r>
        <w:rPr>
          <w:rFonts w:ascii="Palatino Linotype" w:eastAsia="Palatino Linotype" w:hAnsi="Palatino Linotype" w:cs="Palatino Linotype"/>
          <w:i/>
          <w:color w:val="000000"/>
          <w:vertAlign w:val="superscript"/>
        </w:rPr>
        <w:footnoteReference w:id="4"/>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fomentando</w:t>
      </w:r>
      <w:r>
        <w:rPr>
          <w:rFonts w:ascii="Palatino Linotype" w:eastAsia="Palatino Linotype" w:hAnsi="Palatino Linotype" w:cs="Palatino Linotype"/>
          <w:i/>
          <w:color w:val="000000"/>
        </w:rPr>
        <w:t xml:space="preserve"> la transparencia de las actividades estatales y </w:t>
      </w:r>
      <w:r>
        <w:rPr>
          <w:rFonts w:ascii="Palatino Linotype" w:eastAsia="Palatino Linotype" w:hAnsi="Palatino Linotype" w:cs="Palatino Linotype"/>
          <w:color w:val="000000"/>
        </w:rPr>
        <w:t>promoviendo</w:t>
      </w:r>
      <w:r>
        <w:rPr>
          <w:rFonts w:ascii="Palatino Linotype" w:eastAsia="Palatino Linotype" w:hAnsi="Palatino Linotype" w:cs="Palatino Linotype"/>
          <w:i/>
          <w:color w:val="000000"/>
        </w:rPr>
        <w:t xml:space="preserve"> la responsabilidad de los funcionarios sobre su gestión pública,</w:t>
      </w:r>
      <w:r>
        <w:rPr>
          <w:rFonts w:ascii="Palatino Linotype" w:eastAsia="Palatino Linotype" w:hAnsi="Palatino Linotype" w:cs="Palatino Linotype"/>
          <w:i/>
          <w:color w:val="000000"/>
          <w:vertAlign w:val="superscript"/>
        </w:rPr>
        <w:footnoteReference w:id="5"/>
      </w:r>
      <w:r>
        <w:rPr>
          <w:rFonts w:ascii="Palatino Linotype" w:eastAsia="Palatino Linotype" w:hAnsi="Palatino Linotype" w:cs="Palatino Linotype"/>
          <w:color w:val="000000"/>
        </w:rPr>
        <w:t>que permite</w:t>
      </w:r>
      <w:r>
        <w:rPr>
          <w:rFonts w:ascii="Palatino Linotype" w:eastAsia="Palatino Linotype" w:hAnsi="Palatino Linotype" w:cs="Palatino Linotype"/>
          <w:i/>
          <w:color w:val="000000"/>
        </w:rPr>
        <w:t xml:space="preserve"> saber qué están haciendo los</w:t>
      </w:r>
      <w:r>
        <w:rPr>
          <w:rFonts w:ascii="Palatino Linotype" w:eastAsia="Palatino Linotype" w:hAnsi="Palatino Linotype" w:cs="Palatino Linotype"/>
          <w:i/>
          <w:color w:val="000000"/>
        </w:rPr>
        <w:t xml:space="preserve"> gobiernos por sus pueblos, sin lo cual la verdad languidecería y la participación en el gobierno permanecería fragmentada.</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otro lado, la Ley de Transparencia y Acceso a la Información Pública del Estado de México y Municipios, cuyo objeto es establec</w:t>
      </w:r>
      <w:r>
        <w:rPr>
          <w:rFonts w:ascii="Palatino Linotype" w:eastAsia="Palatino Linotype" w:hAnsi="Palatino Linotype" w:cs="Palatino Linotype"/>
          <w:color w:val="000000"/>
        </w:rPr>
        <w:t>er principios, bases generales y procedimientos para tutelar y garantizar la transparencia y el derecho humano de acceso a la información pública en posesión de los sujetos obligados; en su artículo 176 establece que el recurso de revisión es la garantía s</w:t>
      </w:r>
      <w:r>
        <w:rPr>
          <w:rFonts w:ascii="Palatino Linotype" w:eastAsia="Palatino Linotype" w:hAnsi="Palatino Linotype" w:cs="Palatino Linotype"/>
          <w:color w:val="000000"/>
        </w:rPr>
        <w:t>ecundaria mediante la cual se pretende reparar cualquier posible afectación al derecho de acceso a la información pública, siendo éste el medio a través del cual, este Órgano Garante después de realizar el análisis al procedimiento de acceso a la informaci</w:t>
      </w:r>
      <w:r>
        <w:rPr>
          <w:rFonts w:ascii="Palatino Linotype" w:eastAsia="Palatino Linotype" w:hAnsi="Palatino Linotype" w:cs="Palatino Linotype"/>
          <w:color w:val="000000"/>
        </w:rPr>
        <w:t>ón, podrá determinar la posible afectación y, de ser el caso, ordenar la reparación a la violación del derecho en cuestión.</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Acotado lo anterior es dable analizar la solicitud de información relativa a </w:t>
      </w:r>
      <w:r>
        <w:rPr>
          <w:rFonts w:ascii="Palatino Linotype" w:eastAsia="Palatino Linotype" w:hAnsi="Palatino Linotype" w:cs="Palatino Linotype"/>
          <w:i/>
          <w:color w:val="000000"/>
        </w:rPr>
        <w:t>todos los oficios emitidos por presidencia al Secretar</w:t>
      </w:r>
      <w:r>
        <w:rPr>
          <w:rFonts w:ascii="Palatino Linotype" w:eastAsia="Palatino Linotype" w:hAnsi="Palatino Linotype" w:cs="Palatino Linotype"/>
          <w:i/>
          <w:color w:val="000000"/>
        </w:rPr>
        <w:t xml:space="preserve">io Ejecutivo en su calidad de titular de Unidad de Transparencia, miembro del Comité de Transparencia y/o Secretario Ejecutivo, de </w:t>
      </w:r>
      <w:r>
        <w:rPr>
          <w:rFonts w:ascii="Palatino Linotype" w:eastAsia="Palatino Linotype" w:hAnsi="Palatino Linotype" w:cs="Palatino Linotype"/>
          <w:i/>
          <w:color w:val="000000"/>
        </w:rPr>
        <w:lastRenderedPageBreak/>
        <w:t>los años 2017 y 2018, relativos y referentes a la materia de transparencia. Se requiere tanto el oficio enviado por Presidenc</w:t>
      </w:r>
      <w:r>
        <w:rPr>
          <w:rFonts w:ascii="Palatino Linotype" w:eastAsia="Palatino Linotype" w:hAnsi="Palatino Linotype" w:cs="Palatino Linotype"/>
          <w:i/>
          <w:color w:val="000000"/>
        </w:rPr>
        <w:t>ia, como el oficio recibido por la Secretaría Ejecutiva</w:t>
      </w:r>
      <w:r>
        <w:rPr>
          <w:rFonts w:ascii="Palatino Linotype" w:eastAsia="Palatino Linotype" w:hAnsi="Palatino Linotype" w:cs="Palatino Linotype"/>
          <w:color w:val="000000"/>
        </w:rPr>
        <w:t>.</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Al respecto se hizo entrega de los años 2017 y 2018 los oficios en materia de transparencia, recibidos y emitidos por la Presidencia del Instituto Electoral del Estado de México, dirigidos al Titular de la Unidad de Transparencia, miembro del Comité de Tra</w:t>
      </w:r>
      <w:r>
        <w:rPr>
          <w:rFonts w:ascii="Palatino Linotype" w:eastAsia="Palatino Linotype" w:hAnsi="Palatino Linotype" w:cs="Palatino Linotype"/>
          <w:color w:val="000000"/>
        </w:rPr>
        <w:t xml:space="preserve">nsparencia y/o Secretario Ejecutivo; siendo un total de doce (12) oficios, toda vez que los archivos denominados </w:t>
      </w:r>
      <w:r>
        <w:rPr>
          <w:rFonts w:ascii="Palatino Linotype" w:eastAsia="Palatino Linotype" w:hAnsi="Palatino Linotype" w:cs="Palatino Linotype"/>
          <w:b/>
          <w:color w:val="000000"/>
        </w:rPr>
        <w:t>OFICIOS SECRETARIA RECIBIDOS 2017-2018.zip</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rPr>
        <w:t xml:space="preserve">OFICIOS REMITIDOS PRESIDENCIA 2017-2018.zip, </w:t>
      </w:r>
      <w:r>
        <w:rPr>
          <w:rFonts w:ascii="Palatino Linotype" w:eastAsia="Palatino Linotype" w:hAnsi="Palatino Linotype" w:cs="Palatino Linotype"/>
          <w:color w:val="000000"/>
        </w:rPr>
        <w:t>son de similar contenido.</w:t>
      </w:r>
    </w:p>
    <w:p w:rsidR="005E622A" w:rsidRDefault="005E622A">
      <w:pPr>
        <w:pBdr>
          <w:top w:val="nil"/>
          <w:left w:val="nil"/>
          <w:bottom w:val="nil"/>
          <w:right w:val="nil"/>
          <w:between w:val="nil"/>
        </w:pBdr>
        <w:ind w:left="720"/>
        <w:rPr>
          <w:rFonts w:ascii="Palatino Linotype" w:eastAsia="Palatino Linotype" w:hAnsi="Palatino Linotype" w:cs="Palatino Linotype"/>
          <w:b/>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 lo que el particular se inconforma señalado que identifica que no se entregó el oficio relativo a la creación de la Unidad de Transparencia, asimismo que es de su interés localizar el oficio por el cual la Presidencia del IEEM, emitió observaciones de de</w:t>
      </w:r>
      <w:r>
        <w:rPr>
          <w:rFonts w:ascii="Palatino Linotype" w:eastAsia="Palatino Linotype" w:hAnsi="Palatino Linotype" w:cs="Palatino Linotype"/>
          <w:color w:val="000000"/>
        </w:rPr>
        <w:t>ficiencia a la Unidad de Transparencia, cuando era una estructura centralizada a la Secretaría Ejecutiva, probablemente en la temporalidad 2017 – 2018.</w:t>
      </w: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vía informe justificado, acepta de manera expresa que luego de </w:t>
      </w:r>
      <w:r>
        <w:rPr>
          <w:rFonts w:ascii="Palatino Linotype" w:eastAsia="Palatino Linotype" w:hAnsi="Palatino Linotype" w:cs="Palatino Linotype"/>
          <w:color w:val="000000"/>
        </w:rPr>
        <w:t>realizar una nueva búsqueda exhaustiva y razonable en sus archivos de conformidad con los dispuesto por el artículo 162 de la Ley de Transparencia y Acceso a la Información Pública del Estado de México y Municipios, que efectivamente existe el oficio señal</w:t>
      </w:r>
      <w:r>
        <w:rPr>
          <w:rFonts w:ascii="Palatino Linotype" w:eastAsia="Palatino Linotype" w:hAnsi="Palatino Linotype" w:cs="Palatino Linotype"/>
          <w:color w:val="000000"/>
        </w:rPr>
        <w:t xml:space="preserve">ado, el cual se adjuntó al informe de referencia, poniéndose a disposición del particular mediante Acuerdo de fecha cinco (05) de noviembre del año en curso, resultando en esa parte </w:t>
      </w:r>
      <w:r>
        <w:rPr>
          <w:rFonts w:ascii="Palatino Linotype" w:eastAsia="Palatino Linotype" w:hAnsi="Palatino Linotype" w:cs="Palatino Linotype"/>
          <w:b/>
          <w:color w:val="000000"/>
        </w:rPr>
        <w:t>procedente</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color w:val="000000"/>
        </w:rPr>
        <w:lastRenderedPageBreak/>
        <w:t xml:space="preserve">motivo de inconformidad, siendo ya subsanado por el </w:t>
      </w:r>
      <w:r>
        <w:rPr>
          <w:rFonts w:ascii="Palatino Linotype" w:eastAsia="Palatino Linotype" w:hAnsi="Palatino Linotype" w:cs="Palatino Linotype"/>
          <w:b/>
          <w:color w:val="000000"/>
        </w:rPr>
        <w:t>SUJETO O</w:t>
      </w:r>
      <w:r>
        <w:rPr>
          <w:rFonts w:ascii="Palatino Linotype" w:eastAsia="Palatino Linotype" w:hAnsi="Palatino Linotype" w:cs="Palatino Linotype"/>
          <w:b/>
          <w:color w:val="000000"/>
        </w:rPr>
        <w:t>BLIGADO</w:t>
      </w:r>
      <w:r>
        <w:rPr>
          <w:rFonts w:ascii="Palatino Linotype" w:eastAsia="Palatino Linotype" w:hAnsi="Palatino Linotype" w:cs="Palatino Linotype"/>
          <w:color w:val="000000"/>
        </w:rPr>
        <w:t xml:space="preserve"> vía informe justificado al adjuntar el oficio de referencia </w:t>
      </w:r>
      <w:r>
        <w:rPr>
          <w:rFonts w:ascii="Palatino Linotype" w:eastAsia="Palatino Linotype" w:hAnsi="Palatino Linotype" w:cs="Palatino Linotype"/>
          <w:b/>
          <w:color w:val="000000"/>
        </w:rPr>
        <w:t>MODIFICANDO</w:t>
      </w:r>
      <w:r>
        <w:rPr>
          <w:rFonts w:ascii="Palatino Linotype" w:eastAsia="Palatino Linotype" w:hAnsi="Palatino Linotype" w:cs="Palatino Linotype"/>
          <w:color w:val="000000"/>
        </w:rPr>
        <w:t xml:space="preserve"> su respuesta.</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obstante, por cuanto hace al motivo de inconformidad en el que se aduce que faltó por entregar un oficio por el cual la Presidencia del IEEM, emitió observaci</w:t>
      </w:r>
      <w:r>
        <w:rPr>
          <w:rFonts w:ascii="Palatino Linotype" w:eastAsia="Palatino Linotype" w:hAnsi="Palatino Linotype" w:cs="Palatino Linotype"/>
          <w:color w:val="000000"/>
        </w:rPr>
        <w:t xml:space="preserve">ones de deficiencia a la Unidad de Transparencia, cuando era una estructura centralizada a la Secretaría Ejecutiva, </w:t>
      </w:r>
      <w:r>
        <w:rPr>
          <w:rFonts w:ascii="Palatino Linotype" w:eastAsia="Palatino Linotype" w:hAnsi="Palatino Linotype" w:cs="Palatino Linotype"/>
          <w:b/>
          <w:color w:val="000000"/>
        </w:rPr>
        <w:t xml:space="preserve">probablemente </w:t>
      </w:r>
      <w:r>
        <w:rPr>
          <w:rFonts w:ascii="Palatino Linotype" w:eastAsia="Palatino Linotype" w:hAnsi="Palatino Linotype" w:cs="Palatino Linotype"/>
          <w:color w:val="000000"/>
        </w:rPr>
        <w:t>en la temporalidad 2017 – 2018.</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manifiesta puntualmente que derivado de la nueva búsqueda realizada, no se</w:t>
      </w:r>
      <w:r>
        <w:rPr>
          <w:rFonts w:ascii="Palatino Linotype" w:eastAsia="Palatino Linotype" w:hAnsi="Palatino Linotype" w:cs="Palatino Linotype"/>
          <w:color w:val="000000"/>
        </w:rPr>
        <w:t xml:space="preserve"> encontró ningún oficio relativo a lo señalado por el hoy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al respecto se debe mencionar, que los sujetos obligados sólo deben proporcionar la información que se les requiera y </w:t>
      </w:r>
      <w:r>
        <w:rPr>
          <w:rFonts w:ascii="Palatino Linotype" w:eastAsia="Palatino Linotype" w:hAnsi="Palatino Linotype" w:cs="Palatino Linotype"/>
          <w:b/>
          <w:color w:val="000000"/>
          <w:u w:val="single"/>
        </w:rPr>
        <w:t>que obre en sus archivos</w:t>
      </w:r>
      <w:r>
        <w:rPr>
          <w:rFonts w:ascii="Palatino Linotype" w:eastAsia="Palatino Linotype" w:hAnsi="Palatino Linotype" w:cs="Palatino Linotype"/>
          <w:color w:val="000000"/>
        </w:rPr>
        <w:t xml:space="preserve">, lo que a </w:t>
      </w:r>
      <w:r>
        <w:rPr>
          <w:rFonts w:ascii="Palatino Linotype" w:eastAsia="Palatino Linotype" w:hAnsi="Palatino Linotype" w:cs="Palatino Linotype"/>
          <w:i/>
          <w:color w:val="000000"/>
        </w:rPr>
        <w:t>contrario sensu</w:t>
      </w:r>
      <w:r>
        <w:rPr>
          <w:rFonts w:ascii="Palatino Linotype" w:eastAsia="Palatino Linotype" w:hAnsi="Palatino Linotype" w:cs="Palatino Linotype"/>
          <w:color w:val="000000"/>
        </w:rPr>
        <w:t xml:space="preserve"> significa que, </w:t>
      </w:r>
      <w:r>
        <w:rPr>
          <w:rFonts w:ascii="Palatino Linotype" w:eastAsia="Palatino Linotype" w:hAnsi="Palatino Linotype" w:cs="Palatino Linotype"/>
          <w:b/>
          <w:color w:val="000000"/>
          <w:u w:val="single"/>
        </w:rPr>
        <w:t>no</w:t>
      </w:r>
      <w:r>
        <w:rPr>
          <w:rFonts w:ascii="Palatino Linotype" w:eastAsia="Palatino Linotype" w:hAnsi="Palatino Linotype" w:cs="Palatino Linotype"/>
          <w:b/>
          <w:color w:val="000000"/>
          <w:u w:val="single"/>
        </w:rPr>
        <w:t xml:space="preserve"> se está obligado a proporcionar lo que no obre en sus archivos</w:t>
      </w:r>
      <w:r>
        <w:rPr>
          <w:rFonts w:ascii="Palatino Linotype" w:eastAsia="Palatino Linotype" w:hAnsi="Palatino Linotype" w:cs="Palatino Linotype"/>
          <w:color w:val="000000"/>
        </w:rPr>
        <w:t>; por ende, tampoco resultaría necesaria una declaratoria de inexistencia en términos de los artículos 19, 169 y 170 de la Ley de Transparencia y Acceso a la Información Pública del Estado de M</w:t>
      </w:r>
      <w:r>
        <w:rPr>
          <w:rFonts w:ascii="Palatino Linotype" w:eastAsia="Palatino Linotype" w:hAnsi="Palatino Linotype" w:cs="Palatino Linotype"/>
          <w:color w:val="000000"/>
        </w:rPr>
        <w:t>éxico y Municipios.</w:t>
      </w:r>
    </w:p>
    <w:p w:rsidR="005E622A" w:rsidRDefault="005E622A">
      <w:pPr>
        <w:pBdr>
          <w:top w:val="nil"/>
          <w:left w:val="nil"/>
          <w:bottom w:val="nil"/>
          <w:right w:val="nil"/>
          <w:between w:val="nil"/>
        </w:pBdr>
        <w:spacing w:line="360" w:lineRule="auto"/>
        <w:ind w:left="502"/>
        <w:jc w:val="both"/>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Sirve de apoyo a lo anterior, la Tesis Aislada con número de registro 267287, de la Sexta Época de la Segunda Sala de la Suprema Corte de Justicia de la Nación, publicada en la página 101 del Volumen LII, Tercera Parte del Semanario Judicial de la Federaci</w:t>
      </w:r>
      <w:r>
        <w:rPr>
          <w:rFonts w:ascii="Palatino Linotype" w:eastAsia="Palatino Linotype" w:hAnsi="Palatino Linotype" w:cs="Palatino Linotype"/>
          <w:color w:val="000000"/>
        </w:rPr>
        <w:t xml:space="preserve">ón, que es del tenor literal siguiente: </w:t>
      </w:r>
    </w:p>
    <w:p w:rsidR="005E622A" w:rsidRDefault="005E622A">
      <w:pPr>
        <w:pBdr>
          <w:top w:val="nil"/>
          <w:left w:val="nil"/>
          <w:bottom w:val="nil"/>
          <w:right w:val="nil"/>
          <w:between w:val="nil"/>
        </w:pBdr>
        <w:ind w:left="502" w:right="709"/>
        <w:jc w:val="both"/>
        <w:rPr>
          <w:rFonts w:ascii="Palatino Linotype" w:eastAsia="Palatino Linotype" w:hAnsi="Palatino Linotype" w:cs="Palatino Linotype"/>
          <w:i/>
          <w:color w:val="000000"/>
        </w:rPr>
      </w:pPr>
    </w:p>
    <w:p w:rsidR="005E622A" w:rsidRDefault="00A01528">
      <w:pPr>
        <w:pBdr>
          <w:top w:val="nil"/>
          <w:left w:val="nil"/>
          <w:bottom w:val="nil"/>
          <w:right w:val="nil"/>
          <w:between w:val="nil"/>
        </w:pBdr>
        <w:ind w:left="502" w:right="709"/>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HECHOS NEGATIVOS, NO SON SUSCEPTIBLES DE DEMOSTRACION.</w:t>
      </w:r>
    </w:p>
    <w:p w:rsidR="005E622A" w:rsidRDefault="005E622A">
      <w:pPr>
        <w:pBdr>
          <w:top w:val="nil"/>
          <w:left w:val="nil"/>
          <w:bottom w:val="nil"/>
          <w:right w:val="nil"/>
          <w:between w:val="nil"/>
        </w:pBdr>
        <w:ind w:left="502" w:right="709"/>
        <w:jc w:val="both"/>
        <w:rPr>
          <w:rFonts w:ascii="Palatino Linotype" w:eastAsia="Palatino Linotype" w:hAnsi="Palatino Linotype" w:cs="Palatino Linotype"/>
          <w:color w:val="000000"/>
        </w:rPr>
      </w:pPr>
    </w:p>
    <w:p w:rsidR="005E622A" w:rsidRDefault="00A01528">
      <w:pPr>
        <w:pBdr>
          <w:top w:val="nil"/>
          <w:left w:val="nil"/>
          <w:bottom w:val="nil"/>
          <w:right w:val="nil"/>
          <w:between w:val="nil"/>
        </w:pBdr>
        <w:ind w:left="502" w:right="70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Tratándose de un hecho negativo, el Juez no tiene por qué invocar prueba alguna</w:t>
      </w:r>
      <w:r>
        <w:rPr>
          <w:rFonts w:ascii="Palatino Linotype" w:eastAsia="Palatino Linotype" w:hAnsi="Palatino Linotype" w:cs="Palatino Linotype"/>
          <w:i/>
          <w:color w:val="000000"/>
        </w:rPr>
        <w:t xml:space="preserve"> de la que se desprenda, </w:t>
      </w:r>
      <w:r>
        <w:rPr>
          <w:rFonts w:ascii="Palatino Linotype" w:eastAsia="Palatino Linotype" w:hAnsi="Palatino Linotype" w:cs="Palatino Linotype"/>
          <w:b/>
          <w:i/>
          <w:color w:val="000000"/>
          <w:u w:val="single"/>
        </w:rPr>
        <w:t>ya que</w:t>
      </w:r>
      <w:r>
        <w:rPr>
          <w:rFonts w:ascii="Palatino Linotype" w:eastAsia="Palatino Linotype" w:hAnsi="Palatino Linotype" w:cs="Palatino Linotype"/>
          <w:i/>
          <w:color w:val="000000"/>
        </w:rPr>
        <w:t xml:space="preserve"> es bien sabido que esta clase de hechos </w:t>
      </w:r>
      <w:r>
        <w:rPr>
          <w:rFonts w:ascii="Palatino Linotype" w:eastAsia="Palatino Linotype" w:hAnsi="Palatino Linotype" w:cs="Palatino Linotype"/>
          <w:b/>
          <w:i/>
          <w:color w:val="000000"/>
          <w:u w:val="single"/>
        </w:rPr>
        <w:t>no son susceptibles de demostración</w:t>
      </w:r>
      <w:r>
        <w:rPr>
          <w:rFonts w:ascii="Palatino Linotype" w:eastAsia="Palatino Linotype" w:hAnsi="Palatino Linotype" w:cs="Palatino Linotype"/>
          <w:i/>
          <w:color w:val="000000"/>
        </w:rPr>
        <w:t>.</w:t>
      </w:r>
    </w:p>
    <w:p w:rsidR="005E622A" w:rsidRDefault="00A01528">
      <w:pPr>
        <w:pBdr>
          <w:top w:val="nil"/>
          <w:left w:val="nil"/>
          <w:bottom w:val="nil"/>
          <w:right w:val="nil"/>
          <w:between w:val="nil"/>
        </w:pBdr>
        <w:ind w:left="502"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Amparo en revisión 2022/61. José García Florín (Menor). 9 de octubre de 1961. Cinco votos. Ponente: José Rivera Pérez Campos.”</w:t>
      </w:r>
    </w:p>
    <w:p w:rsidR="005E622A" w:rsidRDefault="005E622A">
      <w:pPr>
        <w:pBdr>
          <w:top w:val="nil"/>
          <w:left w:val="nil"/>
          <w:bottom w:val="nil"/>
          <w:right w:val="nil"/>
          <w:between w:val="nil"/>
        </w:pBdr>
        <w:ind w:left="502" w:right="709"/>
        <w:jc w:val="both"/>
        <w:rPr>
          <w:rFonts w:ascii="Palatino Linotype" w:eastAsia="Palatino Linotype" w:hAnsi="Palatino Linotype" w:cs="Palatino Linotype"/>
          <w:i/>
          <w:color w:val="000000"/>
        </w:rPr>
      </w:pPr>
    </w:p>
    <w:p w:rsidR="005E622A" w:rsidRDefault="00A01528">
      <w:pPr>
        <w:pBdr>
          <w:top w:val="nil"/>
          <w:left w:val="nil"/>
          <w:bottom w:val="nil"/>
          <w:right w:val="nil"/>
          <w:between w:val="nil"/>
        </w:pBdr>
        <w:ind w:left="502" w:right="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(Énfasis añadido)</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respecto, dicho Criterio aplica al caso en concreto, ya que el </w:t>
      </w:r>
      <w:r>
        <w:rPr>
          <w:rFonts w:ascii="Palatino Linotype" w:eastAsia="Palatino Linotype" w:hAnsi="Palatino Linotype" w:cs="Palatino Linotype"/>
          <w:b/>
          <w:color w:val="000000"/>
        </w:rPr>
        <w:t>SUJETO</w:t>
      </w:r>
      <w:r>
        <w:rPr>
          <w:rFonts w:ascii="Palatino Linotype" w:eastAsia="Palatino Linotype" w:hAnsi="Palatino Linotype" w:cs="Palatino Linotype"/>
          <w:b/>
          <w:color w:val="000000"/>
        </w:rPr>
        <w:t xml:space="preserve"> OBLIGADO</w:t>
      </w:r>
      <w:r>
        <w:rPr>
          <w:rFonts w:ascii="Palatino Linotype" w:eastAsia="Palatino Linotype" w:hAnsi="Palatino Linotype" w:cs="Palatino Linotype"/>
          <w:color w:val="000000"/>
        </w:rPr>
        <w:t xml:space="preserve"> declara de manera puntual que no se localizó un oficio al respecto (hecho negativo); asimismo el particular no aportó algún indicio o elemento de prueba que abone a la evidencia de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generó, posee o administra dicho soporte documental, por el contrario, se advierte que no cuenta con certeza de la temporalidad de la información solicitada; toda vez que relata que </w:t>
      </w:r>
      <w:r>
        <w:rPr>
          <w:rFonts w:ascii="Palatino Linotype" w:eastAsia="Palatino Linotype" w:hAnsi="Palatino Linotype" w:cs="Palatino Linotype"/>
          <w:b/>
          <w:color w:val="000000"/>
        </w:rPr>
        <w:t>probablemente</w:t>
      </w:r>
      <w:r>
        <w:rPr>
          <w:rFonts w:ascii="Palatino Linotype" w:eastAsia="Palatino Linotype" w:hAnsi="Palatino Linotype" w:cs="Palatino Linotype"/>
          <w:color w:val="000000"/>
        </w:rPr>
        <w:t xml:space="preserve"> se generó en los años 2017 – 2018, lo cual no genera convic</w:t>
      </w:r>
      <w:r>
        <w:rPr>
          <w:rFonts w:ascii="Palatino Linotype" w:eastAsia="Palatino Linotype" w:hAnsi="Palatino Linotype" w:cs="Palatino Linotype"/>
          <w:color w:val="000000"/>
        </w:rPr>
        <w:t>ción a este Órgano Garante y genera un escenario de incertidumbre.</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orden de ideas, luego de que fuera puesto a la vista del particular el Informe Justificado, se le otorgo un plazo de tres (3) días hábiles contados a partir de la notificación del Acuerdo de fecha cinco (05) de noviembre del año en curso, para que m</w:t>
      </w:r>
      <w:r>
        <w:rPr>
          <w:rFonts w:ascii="Palatino Linotype" w:eastAsia="Palatino Linotype" w:hAnsi="Palatino Linotype" w:cs="Palatino Linotype"/>
          <w:color w:val="000000"/>
        </w:rPr>
        <w:t xml:space="preserve">anifestara lo que a su derecho conviniera respecto de las manifestaciones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 el multicitado Informe justificado en términos del artículo 185 fracción III de la Ley de Transparencia y Acceso a la Información Pública del Estado de México </w:t>
      </w:r>
      <w:r>
        <w:rPr>
          <w:rFonts w:ascii="Palatino Linotype" w:eastAsia="Palatino Linotype" w:hAnsi="Palatino Linotype" w:cs="Palatino Linotype"/>
          <w:color w:val="000000"/>
        </w:rPr>
        <w:t xml:space="preserve">y Municipios; no obstante,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pronunciarse para ofrecer pruebas para desvirtuar lo expuesto por el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color w:val="000000"/>
        </w:rPr>
        <w:lastRenderedPageBreak/>
        <w:t xml:space="preserve">OBLIGADO </w:t>
      </w:r>
      <w:r>
        <w:rPr>
          <w:rFonts w:ascii="Palatino Linotype" w:eastAsia="Palatino Linotype" w:hAnsi="Palatino Linotype" w:cs="Palatino Linotype"/>
          <w:color w:val="000000"/>
        </w:rPr>
        <w:t xml:space="preserve">o manifestar lo que a su derecho conviniera y asistiera con lo que </w:t>
      </w:r>
      <w:proofErr w:type="spellStart"/>
      <w:r>
        <w:rPr>
          <w:rFonts w:ascii="Palatino Linotype" w:eastAsia="Palatino Linotype" w:hAnsi="Palatino Linotype" w:cs="Palatino Linotype"/>
          <w:color w:val="000000"/>
        </w:rPr>
        <w:t>precluyo</w:t>
      </w:r>
      <w:proofErr w:type="spellEnd"/>
      <w:r>
        <w:rPr>
          <w:rFonts w:ascii="Palatino Linotype" w:eastAsia="Palatino Linotype" w:hAnsi="Palatino Linotype" w:cs="Palatino Linotype"/>
          <w:color w:val="000000"/>
        </w:rPr>
        <w:t xml:space="preserve"> su derecho, como se observa:</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extent cx="5506829" cy="1579256"/>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06829" cy="1579256"/>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9264" behindDoc="0" locked="0" layoutInCell="1" hidden="0" allowOverlap="1">
                <wp:simplePos x="0" y="0"/>
                <wp:positionH relativeFrom="column">
                  <wp:posOffset>38101</wp:posOffset>
                </wp:positionH>
                <wp:positionV relativeFrom="paragraph">
                  <wp:posOffset>0</wp:posOffset>
                </wp:positionV>
                <wp:extent cx="5535930" cy="471550"/>
                <wp:effectExtent l="0" t="0" r="0" b="0"/>
                <wp:wrapNone/>
                <wp:docPr id="10" name="Rectángulo 10"/>
                <wp:cNvGraphicFramePr/>
                <a:graphic xmlns:a="http://schemas.openxmlformats.org/drawingml/2006/main">
                  <a:graphicData uri="http://schemas.microsoft.com/office/word/2010/wordprocessingShape">
                    <wps:wsp>
                      <wps:cNvSpPr/>
                      <wps:spPr>
                        <a:xfrm>
                          <a:off x="2597085" y="3563275"/>
                          <a:ext cx="5497830" cy="433450"/>
                        </a:xfrm>
                        <a:prstGeom prst="rect">
                          <a:avLst/>
                        </a:prstGeom>
                        <a:noFill/>
                        <a:ln w="38100" cap="flat" cmpd="sng">
                          <a:solidFill>
                            <a:srgbClr val="FF0000"/>
                          </a:solidFill>
                          <a:prstDash val="solid"/>
                          <a:miter lim="800000"/>
                          <a:headEnd type="none" w="sm" len="sm"/>
                          <a:tailEnd type="none" w="sm" len="sm"/>
                        </a:ln>
                      </wps:spPr>
                      <wps:txbx>
                        <w:txbxContent>
                          <w:p w:rsidR="005E622A" w:rsidRDefault="005E622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535930" cy="471550"/>
                <wp:effectExtent b="0" l="0" r="0" t="0"/>
                <wp:wrapNone/>
                <wp:docPr id="10"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535930" cy="471550"/>
                        </a:xfrm>
                        <a:prstGeom prst="rect"/>
                        <a:ln/>
                      </pic:spPr>
                    </pic:pic>
                  </a:graphicData>
                </a:graphic>
              </wp:anchor>
            </w:drawing>
          </mc:Fallback>
        </mc:AlternateContent>
      </w:r>
    </w:p>
    <w:p w:rsidR="005E622A" w:rsidRDefault="005E622A">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5E622A" w:rsidRDefault="00A0152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relativo a la contestación emitida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tanto en la primigenia respuesta a la solicitud de información, como en lo vertido al Informe Justificado, se debe establecer que es de explorado derecho que este Órgano Garante no p</w:t>
      </w:r>
      <w:r>
        <w:rPr>
          <w:rFonts w:ascii="Palatino Linotype" w:eastAsia="Palatino Linotype" w:hAnsi="Palatino Linotype" w:cs="Palatino Linotype"/>
          <w:color w:val="000000"/>
        </w:rPr>
        <w:t xml:space="preserve">uede dudar de la veracidad de las respuestas esgrimidas por los sujetos obligados ni de la que ponen a disposición de los solicitantes; situación que se aleja de las atribuciones de este Instituto </w:t>
      </w:r>
      <w:r>
        <w:rPr>
          <w:rFonts w:ascii="Palatino Linotype" w:eastAsia="Palatino Linotype" w:hAnsi="Palatino Linotype" w:cs="Palatino Linotype"/>
          <w:i/>
          <w:color w:val="000000"/>
        </w:rPr>
        <w:t>máxime</w:t>
      </w:r>
      <w:r>
        <w:rPr>
          <w:rFonts w:ascii="Palatino Linotype" w:eastAsia="Palatino Linotype" w:hAnsi="Palatino Linotype" w:cs="Palatino Linotype"/>
          <w:color w:val="000000"/>
        </w:rPr>
        <w:t xml:space="preserve"> que al momento que ponen a disposición ésta, la mism</w:t>
      </w:r>
      <w:r>
        <w:rPr>
          <w:rFonts w:ascii="Palatino Linotype" w:eastAsia="Palatino Linotype" w:hAnsi="Palatino Linotype" w:cs="Palatino Linotype"/>
          <w:color w:val="000000"/>
        </w:rPr>
        <w:t>a tiene el carácter oficial y se presume veraz, tan es así que la misma queda registrada en el Sistema de Acceso a la Información Mexiquense (SAIMEX).</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Sirviendo de apoyo a lo anterior por analogía, el criterio 31-10 emitido por el ahora Instituto Nacional</w:t>
      </w:r>
      <w:r>
        <w:rPr>
          <w:rFonts w:ascii="Palatino Linotype" w:eastAsia="Palatino Linotype" w:hAnsi="Palatino Linotype" w:cs="Palatino Linotype"/>
        </w:rPr>
        <w:t xml:space="preserve"> de Transparencia, Acceso a la Información y Protección de Datos Personales, que a la letra dice:</w:t>
      </w:r>
    </w:p>
    <w:p w:rsidR="005E622A" w:rsidRDefault="00A01528">
      <w:pPr>
        <w:pBdr>
          <w:top w:val="nil"/>
          <w:left w:val="nil"/>
          <w:bottom w:val="nil"/>
          <w:right w:val="nil"/>
          <w:between w:val="nil"/>
        </w:pBdr>
        <w:spacing w:before="240" w:after="360" w:line="360"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Instituto Federal de Acceso a la Información y Protección de Datos </w:t>
      </w:r>
      <w:r>
        <w:rPr>
          <w:rFonts w:ascii="Palatino Linotype" w:eastAsia="Palatino Linotype" w:hAnsi="Palatino Linotype" w:cs="Palatino Linotype"/>
          <w:b/>
          <w:i/>
          <w:color w:val="000000"/>
        </w:rPr>
        <w:t xml:space="preserve">no cuenta con facultades para pronunciarse respecto de la veracidad de los </w:t>
      </w:r>
      <w:r>
        <w:rPr>
          <w:rFonts w:ascii="Palatino Linotype" w:eastAsia="Palatino Linotype" w:hAnsi="Palatino Linotype" w:cs="Palatino Linotype"/>
          <w:b/>
          <w:i/>
          <w:color w:val="000000"/>
        </w:rPr>
        <w:lastRenderedPageBreak/>
        <w:t>documentos proporcionados por los sujetos obligados.</w:t>
      </w:r>
      <w:r>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w:t>
      </w:r>
      <w:r>
        <w:rPr>
          <w:rFonts w:ascii="Palatino Linotype" w:eastAsia="Palatino Linotype" w:hAnsi="Palatino Linotype" w:cs="Palatino Linotype"/>
          <w:i/>
          <w:color w:val="000000"/>
        </w:rPr>
        <w:t>nomía operativa, presupuestaria y de decisión, encargado de promover y difundir el ejercicio del derecho de acceso a la información; resolver sobre la negativa de las solicitudes de acceso a la información; y proteger los datos personales en poder de las d</w:t>
      </w:r>
      <w:r>
        <w:rPr>
          <w:rFonts w:ascii="Palatino Linotype" w:eastAsia="Palatino Linotype" w:hAnsi="Palatino Linotype" w:cs="Palatino Linotype"/>
          <w:i/>
          <w:color w:val="000000"/>
        </w:rPr>
        <w:t>ependencias y entidades. Sin embargo, no está facultado para pronunciarse sobre la veracidad de la información proporcionada por las autoridades en respuesta a las solicitudes de información que les presentan los particulares, en virtud de que en los artíc</w:t>
      </w:r>
      <w:r>
        <w:rPr>
          <w:rFonts w:ascii="Palatino Linotype" w:eastAsia="Palatino Linotype" w:hAnsi="Palatino Linotype" w:cs="Palatino Linotype"/>
          <w:i/>
          <w:color w:val="000000"/>
        </w:rPr>
        <w:t>ulos 49 y 50 de la Ley Federal de Transparencia y Acceso a la Información Pública Gubernamental no se prevé una causal que permita al Instituto Federal de Acceso a la Información y Protección de Datos conocer, vía recurso revisión, al respecto.</w:t>
      </w:r>
    </w:p>
    <w:p w:rsidR="005E622A" w:rsidRDefault="00A01528">
      <w:pPr>
        <w:numPr>
          <w:ilvl w:val="0"/>
          <w:numId w:val="3"/>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Asimismo, l</w:t>
      </w:r>
      <w:r>
        <w:rPr>
          <w:rFonts w:ascii="Palatino Linotype" w:eastAsia="Palatino Linotype" w:hAnsi="Palatino Linotype" w:cs="Palatino Linotype"/>
        </w:rPr>
        <w:t xml:space="preserve">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 xml:space="preserve"> en su artículo 3, establece que la información pública generada, administrada o en posesión de los sujetos obligados en ejercicio de sus atribuciones, será accesible</w:t>
      </w:r>
      <w:r>
        <w:rPr>
          <w:rFonts w:ascii="Palatino Linotype" w:eastAsia="Palatino Linotype" w:hAnsi="Palatino Linotype" w:cs="Palatino Linotype"/>
        </w:rPr>
        <w:t xml:space="preserve"> de manera permanente a cualquier persona, privilegiando el principio de máxima publicidad de la información, por lo que deberán apegarse en todo momento a los criterios de publicidad, veracidad, oportunidad entre otros, numeral en comento que a la letra s</w:t>
      </w:r>
      <w:r>
        <w:rPr>
          <w:rFonts w:ascii="Palatino Linotype" w:eastAsia="Palatino Linotype" w:hAnsi="Palatino Linotype" w:cs="Palatino Linotype"/>
        </w:rPr>
        <w:t>eñala:</w:t>
      </w:r>
    </w:p>
    <w:p w:rsidR="005E622A" w:rsidRDefault="005E622A">
      <w:pPr>
        <w:pBdr>
          <w:top w:val="nil"/>
          <w:left w:val="nil"/>
          <w:bottom w:val="nil"/>
          <w:right w:val="nil"/>
          <w:between w:val="nil"/>
        </w:pBdr>
        <w:spacing w:line="360" w:lineRule="auto"/>
        <w:ind w:left="851" w:right="902"/>
        <w:jc w:val="both"/>
        <w:rPr>
          <w:rFonts w:ascii="Palatino Linotype" w:eastAsia="Palatino Linotype" w:hAnsi="Palatino Linotype" w:cs="Palatino Linotype"/>
          <w:i/>
          <w:color w:val="000000"/>
        </w:rPr>
      </w:pPr>
    </w:p>
    <w:p w:rsidR="005E622A" w:rsidRDefault="00A01528">
      <w:pPr>
        <w:pBdr>
          <w:top w:val="nil"/>
          <w:left w:val="nil"/>
          <w:bottom w:val="nil"/>
          <w:right w:val="nil"/>
          <w:between w:val="nil"/>
        </w:pBdr>
        <w:spacing w:line="360" w:lineRule="auto"/>
        <w:ind w:left="567" w:right="616"/>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 xml:space="preserve">Artículo 3.- La información pública generada, administrada o en posesión de los Sujetos Obligados en ejercicio de sus atribuciones, será accesible de manera </w:t>
      </w:r>
      <w:r>
        <w:rPr>
          <w:rFonts w:ascii="Palatino Linotype" w:eastAsia="Palatino Linotype" w:hAnsi="Palatino Linotype" w:cs="Palatino Linotype"/>
          <w:i/>
          <w:color w:val="000000"/>
        </w:rPr>
        <w:lastRenderedPageBreak/>
        <w:t>permanente a cualquier persona, privilegiando el principio de máxima publicidad de la infor</w:t>
      </w:r>
      <w:r>
        <w:rPr>
          <w:rFonts w:ascii="Palatino Linotype" w:eastAsia="Palatino Linotype" w:hAnsi="Palatino Linotype" w:cs="Palatino Linotype"/>
          <w:i/>
          <w:color w:val="000000"/>
        </w:rPr>
        <w:t xml:space="preserve">mación. </w:t>
      </w:r>
      <w:r>
        <w:rPr>
          <w:rFonts w:ascii="Palatino Linotype" w:eastAsia="Palatino Linotype" w:hAnsi="Palatino Linotype" w:cs="Palatino Linotype"/>
          <w:b/>
          <w:i/>
          <w:color w:val="000000"/>
        </w:rPr>
        <w:t>Los Sujetos Obligados deben poner en práctica, políticas y programas de acceso a la información que se apeguen a criterios de publicidad, veracidad, oportunidad, precisión y suficiencia en beneficio de los solicitantes.</w:t>
      </w:r>
    </w:p>
    <w:p w:rsidR="005E622A" w:rsidRDefault="005E622A">
      <w:pPr>
        <w:pBdr>
          <w:top w:val="nil"/>
          <w:left w:val="nil"/>
          <w:bottom w:val="nil"/>
          <w:right w:val="nil"/>
          <w:between w:val="nil"/>
        </w:pBdr>
        <w:spacing w:line="360" w:lineRule="auto"/>
        <w:ind w:left="851" w:right="902"/>
        <w:jc w:val="both"/>
        <w:rPr>
          <w:rFonts w:ascii="Palatino Linotype" w:eastAsia="Palatino Linotype" w:hAnsi="Palatino Linotype" w:cs="Palatino Linotype"/>
          <w:b/>
          <w:i/>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Numerales que compelen al </w:t>
      </w:r>
      <w:r>
        <w:rPr>
          <w:rFonts w:ascii="Palatino Linotype" w:eastAsia="Palatino Linotype" w:hAnsi="Palatino Linotype" w:cs="Palatino Linotype"/>
          <w:b/>
        </w:rPr>
        <w:t>S</w:t>
      </w:r>
      <w:r>
        <w:rPr>
          <w:rFonts w:ascii="Palatino Linotype" w:eastAsia="Palatino Linotype" w:hAnsi="Palatino Linotype" w:cs="Palatino Linotype"/>
          <w:b/>
        </w:rPr>
        <w:t>UJETO OBLIGADO</w:t>
      </w:r>
      <w:r>
        <w:rPr>
          <w:rFonts w:ascii="Palatino Linotype" w:eastAsia="Palatino Linotype" w:hAnsi="Palatino Linotype" w:cs="Palatino Linotype"/>
        </w:rPr>
        <w:t xml:space="preserve"> apegarse en todo momento a los criterios ya expuestos, </w:t>
      </w:r>
      <w:proofErr w:type="spellStart"/>
      <w:r>
        <w:rPr>
          <w:rFonts w:ascii="Palatino Linotype" w:eastAsia="Palatino Linotype" w:hAnsi="Palatino Linotype" w:cs="Palatino Linotype"/>
        </w:rPr>
        <w:t>imipidiendo</w:t>
      </w:r>
      <w:proofErr w:type="spellEnd"/>
      <w:r>
        <w:rPr>
          <w:rFonts w:ascii="Palatino Linotype" w:eastAsia="Palatino Linotype" w:hAnsi="Palatino Linotype" w:cs="Palatino Linotype"/>
        </w:rPr>
        <w:t xml:space="preserve"> a este Órgano Colegiado cuestionar la veracidad de la información.</w:t>
      </w:r>
    </w:p>
    <w:p w:rsidR="005E622A" w:rsidRDefault="005E622A">
      <w:pPr>
        <w:spacing w:line="360" w:lineRule="auto"/>
        <w:jc w:val="both"/>
        <w:rPr>
          <w:rFonts w:ascii="Palatino Linotype" w:eastAsia="Palatino Linotype" w:hAnsi="Palatino Linotype" w:cs="Palatino Linotype"/>
        </w:rPr>
      </w:pPr>
    </w:p>
    <w:p w:rsidR="005E622A" w:rsidRDefault="00A01528">
      <w:pPr>
        <w:numPr>
          <w:ilvl w:val="0"/>
          <w:numId w:val="3"/>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cuanto hace al resto de la información entregada no se realizó impugnación alguna, consecuencia de lo anterior, la respuesta otorgada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entenderse como consentida por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Ello es así, debido a que cuando el solicitante no expresa razón o motivo de inconformidad en contra de todos los rubros de la respuesta que pudieran ser un agravio a su derecho, los mismos deben estimarse atendidos. Sirve de apoyo a lo anterior, por ana</w:t>
      </w:r>
      <w:r>
        <w:rPr>
          <w:rFonts w:ascii="Palatino Linotype" w:eastAsia="Palatino Linotype" w:hAnsi="Palatino Linotype" w:cs="Palatino Linotype"/>
          <w:color w:val="000000"/>
        </w:rPr>
        <w:t>logía, la Tesis Jurisprudencial Número 3ª./J.7/91, publicada en el Semanario Judicial de la Federación y su Gaceta bajo el número de registro 174,177, que establece lo siguiente:</w:t>
      </w:r>
    </w:p>
    <w:p w:rsidR="005E622A" w:rsidRDefault="00A01528">
      <w:pPr>
        <w:spacing w:line="360" w:lineRule="auto"/>
        <w:ind w:left="426" w:right="474"/>
        <w:jc w:val="both"/>
        <w:rPr>
          <w:rFonts w:ascii="Palatino Linotype" w:eastAsia="Palatino Linotype" w:hAnsi="Palatino Linotype" w:cs="Palatino Linotype"/>
          <w:i/>
        </w:rPr>
      </w:pPr>
      <w:r>
        <w:rPr>
          <w:rFonts w:ascii="Palatino Linotype" w:eastAsia="Palatino Linotype" w:hAnsi="Palatino Linotype" w:cs="Palatino Linotype"/>
          <w:b/>
          <w:i/>
        </w:rPr>
        <w:t>REVISIÓN EN AMPARO. LOS RESOLUTIVOS NO COMBATIDOS DEBEN DECLARARSE FIRMES</w:t>
      </w:r>
      <w:r>
        <w:rPr>
          <w:rFonts w:ascii="Palatino Linotype" w:eastAsia="Palatino Linotype" w:hAnsi="Palatino Linotype" w:cs="Palatino Linotype"/>
          <w:i/>
        </w:rPr>
        <w:t>. “C</w:t>
      </w:r>
      <w:r>
        <w:rPr>
          <w:rFonts w:ascii="Palatino Linotype" w:eastAsia="Palatino Linotype" w:hAnsi="Palatino Linotype" w:cs="Palatino Linotype"/>
          <w:i/>
        </w:rPr>
        <w:t xml:space="preserve">uando algún resolutivo de la sentencia impugnada afecta a la recurrente, y ésta no expresa agravio en contra de las consideraciones que le sirven de base, dicho resolutivo debe declararse firme. Esto </w:t>
      </w:r>
      <w:r>
        <w:rPr>
          <w:rFonts w:ascii="Palatino Linotype" w:eastAsia="Palatino Linotype" w:hAnsi="Palatino Linotype" w:cs="Palatino Linotype"/>
          <w:i/>
        </w:rPr>
        <w:lastRenderedPageBreak/>
        <w:t>es, en el caso referido, no obstante que la materia de l</w:t>
      </w:r>
      <w:r>
        <w:rPr>
          <w:rFonts w:ascii="Palatino Linotype" w:eastAsia="Palatino Linotype" w:hAnsi="Palatino Linotype" w:cs="Palatino Linotype"/>
          <w:i/>
        </w:rPr>
        <w:t>a revisión comprende a todos los resolutivos que afectan a la recurrente, deben declararse firmes aquéllos en contra de los cuales no se formuló agravio y dicha declaración de firmeza debe reflejarse en la parte considerativa y en los resolutivos debe conf</w:t>
      </w:r>
      <w:r>
        <w:rPr>
          <w:rFonts w:ascii="Palatino Linotype" w:eastAsia="Palatino Linotype" w:hAnsi="Palatino Linotype" w:cs="Palatino Linotype"/>
          <w:i/>
        </w:rPr>
        <w:t>irmarse la sentencia recurrida en la parte correspondiente.”</w:t>
      </w:r>
    </w:p>
    <w:p w:rsidR="005E622A" w:rsidRDefault="005E622A">
      <w:pPr>
        <w:spacing w:line="360" w:lineRule="auto"/>
        <w:ind w:left="567" w:right="567"/>
        <w:jc w:val="both"/>
        <w:rPr>
          <w:rFonts w:ascii="Palatino Linotype" w:eastAsia="Palatino Linotype" w:hAnsi="Palatino Linotype" w:cs="Palatino Linotype"/>
          <w:i/>
          <w:sz w:val="22"/>
          <w:szCs w:val="22"/>
        </w:rPr>
      </w:pPr>
    </w:p>
    <w:p w:rsidR="005E622A" w:rsidRDefault="00A01528">
      <w:pPr>
        <w:numPr>
          <w:ilvl w:val="0"/>
          <w:numId w:val="3"/>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entonces, la parte de la solicitud sobre la que no se expresó inconformidad, debe declararse consentida por el hoy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ya que no pueden producirse efectos jurídicos tendentes a rev</w:t>
      </w:r>
      <w:r>
        <w:rPr>
          <w:rFonts w:ascii="Palatino Linotype" w:eastAsia="Palatino Linotype" w:hAnsi="Palatino Linotype" w:cs="Palatino Linotype"/>
          <w:color w:val="000000"/>
        </w:rPr>
        <w:t>ocar, confirmar o modificar la parte de la respuesta con relación a la parte de la solicitud que no fue motivo de disenso ya que se infiere un consentimiento del particular ante la falta de impugnación eficaz. Sirve de sustento a lo anterior, por analogía,</w:t>
      </w:r>
      <w:r>
        <w:rPr>
          <w:rFonts w:ascii="Palatino Linotype" w:eastAsia="Palatino Linotype" w:hAnsi="Palatino Linotype" w:cs="Palatino Linotype"/>
          <w:color w:val="000000"/>
        </w:rPr>
        <w:t xml:space="preserve"> la tesis jurisprudencial número VI.3o.C. J/60, publicada en el Semanario Judicial de la Federación y su Gaceta bajo el número de registro 176,608 que a la letra dice:</w:t>
      </w:r>
    </w:p>
    <w:p w:rsidR="005E622A" w:rsidRDefault="005E622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5E622A" w:rsidRDefault="00A01528">
      <w:pPr>
        <w:spacing w:line="360" w:lineRule="auto"/>
        <w:ind w:left="425" w:right="476"/>
        <w:jc w:val="both"/>
        <w:rPr>
          <w:rFonts w:ascii="Palatino Linotype" w:eastAsia="Palatino Linotype" w:hAnsi="Palatino Linotype" w:cs="Palatino Linotype"/>
          <w:i/>
        </w:rPr>
      </w:pPr>
      <w:r>
        <w:rPr>
          <w:rFonts w:ascii="Palatino Linotype" w:eastAsia="Palatino Linotype" w:hAnsi="Palatino Linotype" w:cs="Palatino Linotype"/>
          <w:b/>
          <w:i/>
        </w:rPr>
        <w:t>ACTOS CONSENTIDOS. SON LOS QUE NO SE IMPUGNAN MEDIANTE EL RECURSO IDÓNEO</w:t>
      </w:r>
      <w:r>
        <w:rPr>
          <w:rFonts w:ascii="Palatino Linotype" w:eastAsia="Palatino Linotype" w:hAnsi="Palatino Linotype" w:cs="Palatino Linotype"/>
          <w:i/>
        </w:rPr>
        <w:t>. “Debe reputar</w:t>
      </w:r>
      <w:r>
        <w:rPr>
          <w:rFonts w:ascii="Palatino Linotype" w:eastAsia="Palatino Linotype" w:hAnsi="Palatino Linotype" w:cs="Palatino Linotype"/>
          <w:i/>
        </w:rPr>
        <w:t>se como consentido el acto que no se impugnó por el medio establecido por la ley, ya que si se hizo uso de otro no previsto por ella o si se hace una simple manifestación de inconformidad, tales actuaciones no producen efectos jurídicos tendientes a revoca</w:t>
      </w:r>
      <w:r>
        <w:rPr>
          <w:rFonts w:ascii="Palatino Linotype" w:eastAsia="Palatino Linotype" w:hAnsi="Palatino Linotype" w:cs="Palatino Linotype"/>
          <w:i/>
        </w:rPr>
        <w:t>r, confirmar o modificar el acto reclamado en amparo, lo que significa consentimiento del mismo por falta de impugnación eficaz.”</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Por lo que en relatadas circunstancias, es que resulta procedente </w:t>
      </w:r>
      <w:r>
        <w:rPr>
          <w:rFonts w:ascii="Palatino Linotype" w:eastAsia="Palatino Linotype" w:hAnsi="Palatino Linotype" w:cs="Palatino Linotype"/>
          <w:b/>
        </w:rPr>
        <w:t>SOBRESEER</w:t>
      </w:r>
      <w:r>
        <w:rPr>
          <w:rFonts w:ascii="Palatino Linotype" w:eastAsia="Palatino Linotype" w:hAnsi="Palatino Linotype" w:cs="Palatino Linotype"/>
        </w:rPr>
        <w:t xml:space="preserve"> el Recurso de Revisión </w:t>
      </w:r>
      <w:r>
        <w:rPr>
          <w:rFonts w:ascii="Palatino Linotype" w:eastAsia="Palatino Linotype" w:hAnsi="Palatino Linotype" w:cs="Palatino Linotype"/>
          <w:b/>
        </w:rPr>
        <w:t>04668/INFOEM/IP/RR/202</w:t>
      </w:r>
      <w:r>
        <w:rPr>
          <w:rFonts w:ascii="Palatino Linotype" w:eastAsia="Palatino Linotype" w:hAnsi="Palatino Linotype" w:cs="Palatino Linotype"/>
        </w:rPr>
        <w:t xml:space="preserve">, por actualizarse la hipótesis normativa contenida en el artículo 192 fracción III de la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 xml:space="preserve">: </w:t>
      </w:r>
      <w:r>
        <w:rPr>
          <w:rFonts w:ascii="Palatino Linotype" w:eastAsia="Palatino Linotype" w:hAnsi="Palatino Linotype" w:cs="Palatino Linotype"/>
          <w:i/>
        </w:rPr>
        <w:t>El sujeto obligado responsable del acto lo modifique o revoque de tal manera</w:t>
      </w:r>
      <w:r>
        <w:rPr>
          <w:rFonts w:ascii="Palatino Linotype" w:eastAsia="Palatino Linotype" w:hAnsi="Palatino Linotype" w:cs="Palatino Linotype"/>
          <w:i/>
        </w:rPr>
        <w:t xml:space="preserve"> que el recurso de revisión quede sin materia.</w:t>
      </w:r>
    </w:p>
    <w:p w:rsidR="005E622A" w:rsidRDefault="005E622A">
      <w:pPr>
        <w:pBdr>
          <w:top w:val="nil"/>
          <w:left w:val="nil"/>
          <w:bottom w:val="nil"/>
          <w:right w:val="nil"/>
          <w:between w:val="nil"/>
        </w:pBdr>
        <w:ind w:left="720"/>
        <w:rPr>
          <w:rFonts w:ascii="Palatino Linotype" w:eastAsia="Palatino Linotype" w:hAnsi="Palatino Linotype" w:cs="Palatino Linotype"/>
          <w:i/>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Seguidamente devienen las solicitudes de información relativas a los libros de registros de los documentos generados por la Presidencia del IEEM de los años 2017 y 2018.</w:t>
      </w:r>
    </w:p>
    <w:p w:rsidR="005E622A" w:rsidRDefault="005E622A">
      <w:pPr>
        <w:pBdr>
          <w:top w:val="nil"/>
          <w:left w:val="nil"/>
          <w:bottom w:val="nil"/>
          <w:right w:val="nil"/>
          <w:between w:val="nil"/>
        </w:pBdr>
        <w:ind w:left="720"/>
        <w:rPr>
          <w:rFonts w:ascii="Palatino Linotype" w:eastAsia="Palatino Linotype" w:hAnsi="Palatino Linotype" w:cs="Palatino Linotype"/>
          <w:i/>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 xml:space="preserve">Al respecto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entregó los registros electrónicos de los minutarios de los años requeridos, constando de ciento once (111) fojas el correspondiente al año 2017 y doscientas cincuenta y tres (253) fojas el correspondiente al año 2018; no obstante el entonces solicitante </w:t>
      </w:r>
      <w:r>
        <w:rPr>
          <w:rFonts w:ascii="Palatino Linotype" w:eastAsia="Palatino Linotype" w:hAnsi="Palatino Linotype" w:cs="Palatino Linotype"/>
        </w:rPr>
        <w:t xml:space="preserve">se inconformó porque a su decir se entregó un documento </w:t>
      </w:r>
      <w:r>
        <w:rPr>
          <w:rFonts w:ascii="Palatino Linotype" w:eastAsia="Palatino Linotype" w:hAnsi="Palatino Linotype" w:cs="Palatino Linotype"/>
          <w:i/>
        </w:rPr>
        <w:t>Ad Hoc</w:t>
      </w:r>
      <w:r>
        <w:rPr>
          <w:rFonts w:ascii="Palatino Linotype" w:eastAsia="Palatino Linotype" w:hAnsi="Palatino Linotype" w:cs="Palatino Linotype"/>
        </w:rPr>
        <w:t xml:space="preserve"> en el que se pueden ocultar datos.</w:t>
      </w:r>
    </w:p>
    <w:p w:rsidR="005E622A" w:rsidRDefault="005E622A">
      <w:pPr>
        <w:pBdr>
          <w:top w:val="nil"/>
          <w:left w:val="nil"/>
          <w:bottom w:val="nil"/>
          <w:right w:val="nil"/>
          <w:between w:val="nil"/>
        </w:pBdr>
        <w:ind w:left="720"/>
        <w:rPr>
          <w:rFonts w:ascii="Palatino Linotype" w:eastAsia="Palatino Linotype" w:hAnsi="Palatino Linotype" w:cs="Palatino Linotype"/>
          <w:i/>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Si bien los sujetos obligados sólo proporcionarán la información pública que se les requiera y que obre en sus archivos y en el estado en que ésta se encuent</w:t>
      </w:r>
      <w:r>
        <w:rPr>
          <w:rFonts w:ascii="Palatino Linotype" w:eastAsia="Palatino Linotype" w:hAnsi="Palatino Linotype" w:cs="Palatino Linotype"/>
        </w:rPr>
        <w:t xml:space="preserve">re, por lo que no se encuentran obligados a generar documentos </w:t>
      </w:r>
      <w:r>
        <w:rPr>
          <w:rFonts w:ascii="Palatino Linotype" w:eastAsia="Palatino Linotype" w:hAnsi="Palatino Linotype" w:cs="Palatino Linotype"/>
          <w:i/>
        </w:rPr>
        <w:t>ad hoc</w:t>
      </w:r>
      <w:r>
        <w:rPr>
          <w:rFonts w:ascii="Palatino Linotype" w:eastAsia="Palatino Linotype" w:hAnsi="Palatino Linotype" w:cs="Palatino Linotype"/>
        </w:rPr>
        <w:t xml:space="preserve"> para dar atención a las solicitudes de información, se debe precisar lo siguiente.</w:t>
      </w:r>
    </w:p>
    <w:p w:rsidR="005E622A" w:rsidRDefault="005E622A">
      <w:pPr>
        <w:spacing w:line="360" w:lineRule="auto"/>
        <w:jc w:val="both"/>
        <w:rPr>
          <w:rFonts w:ascii="Palatino Linotype" w:eastAsia="Palatino Linotype" w:hAnsi="Palatino Linotype" w:cs="Palatino Linotype"/>
        </w:rPr>
      </w:pPr>
    </w:p>
    <w:p w:rsidR="005E622A" w:rsidRDefault="00A01528">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Este Órgano Garante en distintas oportunidades ha señalado que responder a solicitudes de información,</w:t>
      </w:r>
      <w:r>
        <w:rPr>
          <w:rFonts w:ascii="Palatino Linotype" w:eastAsia="Palatino Linotype" w:hAnsi="Palatino Linotype" w:cs="Palatino Linotype"/>
        </w:rPr>
        <w:t xml:space="preserve">  a través de un documento </w:t>
      </w:r>
      <w:r>
        <w:rPr>
          <w:rFonts w:ascii="Palatino Linotype" w:eastAsia="Palatino Linotype" w:hAnsi="Palatino Linotype" w:cs="Palatino Linotype"/>
          <w:i/>
        </w:rPr>
        <w:t>ad hoc</w:t>
      </w:r>
      <w:r>
        <w:rPr>
          <w:rFonts w:ascii="Palatino Linotype" w:eastAsia="Palatino Linotype" w:hAnsi="Palatino Linotype" w:cs="Palatino Linotype"/>
        </w:rPr>
        <w:t xml:space="preserve">, es precisamente a lo </w:t>
      </w:r>
      <w:r>
        <w:rPr>
          <w:rFonts w:ascii="Palatino Linotype" w:eastAsia="Palatino Linotype" w:hAnsi="Palatino Linotype" w:cs="Palatino Linotype"/>
        </w:rPr>
        <w:lastRenderedPageBreak/>
        <w:t>que la ley no obliga a las autoridades, ya que ello implica una tarea adicional de la autoridad que se vería en la necesidad de generar un documento inexistente, hasta antes de la solicitud, que sería</w:t>
      </w:r>
      <w:r>
        <w:rPr>
          <w:rFonts w:ascii="Palatino Linotype" w:eastAsia="Palatino Linotype" w:hAnsi="Palatino Linotype" w:cs="Palatino Linotype"/>
        </w:rPr>
        <w:t xml:space="preserve"> producto de un procesamiento de información, consecuencia de resumir diversos documentos para simplificar su contenido, efectuar cálculos o realizar una investigación para generar un nuevo documento.</w:t>
      </w:r>
      <w:r>
        <w:rPr>
          <w:rFonts w:ascii="Palatino Linotype" w:eastAsia="Palatino Linotype" w:hAnsi="Palatino Linotype" w:cs="Palatino Linotype"/>
          <w:vertAlign w:val="superscript"/>
        </w:rPr>
        <w:footnoteReference w:id="6"/>
      </w:r>
      <w:r>
        <w:rPr>
          <w:rFonts w:ascii="Palatino Linotype" w:eastAsia="Palatino Linotype" w:hAnsi="Palatino Linotype" w:cs="Palatino Linotype"/>
        </w:rPr>
        <w:t xml:space="preserve"> </w:t>
      </w:r>
    </w:p>
    <w:p w:rsidR="005E622A" w:rsidRDefault="005E622A">
      <w:pPr>
        <w:pBdr>
          <w:top w:val="nil"/>
          <w:left w:val="nil"/>
          <w:bottom w:val="nil"/>
          <w:right w:val="nil"/>
          <w:between w:val="nil"/>
        </w:pBdr>
        <w:jc w:val="both"/>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Sistemáticamente hemos señalado, y así lo entienden </w:t>
      </w:r>
      <w:r>
        <w:rPr>
          <w:rFonts w:ascii="Palatino Linotype" w:eastAsia="Palatino Linotype" w:hAnsi="Palatino Linotype" w:cs="Palatino Linotype"/>
        </w:rPr>
        <w:t>tanto otros Órganos Garantes</w:t>
      </w:r>
      <w:r>
        <w:rPr>
          <w:rFonts w:ascii="Palatino Linotype" w:eastAsia="Palatino Linotype" w:hAnsi="Palatino Linotype" w:cs="Palatino Linotype"/>
          <w:vertAlign w:val="superscript"/>
        </w:rPr>
        <w:footnoteReference w:id="7"/>
      </w:r>
      <w:r>
        <w:rPr>
          <w:rFonts w:ascii="Palatino Linotype" w:eastAsia="Palatino Linotype" w:hAnsi="Palatino Linotype" w:cs="Palatino Linotype"/>
        </w:rPr>
        <w:t>Como Órganos Internacionales Especializados,</w:t>
      </w:r>
      <w:r>
        <w:rPr>
          <w:rFonts w:ascii="Palatino Linotype" w:eastAsia="Palatino Linotype" w:hAnsi="Palatino Linotype" w:cs="Palatino Linotype"/>
          <w:vertAlign w:val="superscript"/>
        </w:rPr>
        <w:footnoteReference w:id="8"/>
      </w:r>
      <w:r>
        <w:rPr>
          <w:rFonts w:ascii="Palatino Linotype" w:eastAsia="Palatino Linotype" w:hAnsi="Palatino Linotype" w:cs="Palatino Linotype"/>
        </w:rPr>
        <w:t xml:space="preserve"> que el derecho de acceso a la información pública consiste en el acceso a documentos generados por la autoridad con antelación a que fuera presentada la solicitud de acceso a la inf</w:t>
      </w:r>
      <w:r>
        <w:rPr>
          <w:rFonts w:ascii="Palatino Linotype" w:eastAsia="Palatino Linotype" w:hAnsi="Palatino Linotype" w:cs="Palatino Linotype"/>
        </w:rPr>
        <w:t>ormación pública.</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Es decir, el Derecho de Acceso a la Información Pública se satisface en aquellos casos en que </w:t>
      </w:r>
      <w:r>
        <w:rPr>
          <w:rFonts w:ascii="Palatino Linotype" w:eastAsia="Palatino Linotype" w:hAnsi="Palatino Linotype" w:cs="Palatino Linotype"/>
          <w:b/>
          <w:u w:val="single"/>
        </w:rPr>
        <w:t>se entregue el soporte documental en que conste la información pública</w:t>
      </w:r>
      <w:r>
        <w:rPr>
          <w:rFonts w:ascii="Palatino Linotype" w:eastAsia="Palatino Linotype" w:hAnsi="Palatino Linotype" w:cs="Palatino Linotype"/>
        </w:rPr>
        <w:t xml:space="preserve">, toda vez que no se tiene el deber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xml:space="preserve">, para </w:t>
      </w:r>
      <w:r>
        <w:rPr>
          <w:rFonts w:ascii="Palatino Linotype" w:eastAsia="Palatino Linotype" w:hAnsi="Palatino Linotype" w:cs="Palatino Linotype"/>
        </w:rPr>
        <w:t>satisfacer la solicitud.</w:t>
      </w:r>
    </w:p>
    <w:p w:rsidR="005E622A" w:rsidRDefault="005E622A">
      <w:pPr>
        <w:pBdr>
          <w:top w:val="nil"/>
          <w:left w:val="nil"/>
          <w:bottom w:val="nil"/>
          <w:right w:val="nil"/>
          <w:between w:val="nil"/>
        </w:pBdr>
        <w:ind w:left="720"/>
        <w:rPr>
          <w:rFonts w:ascii="Palatino Linotype" w:eastAsia="Palatino Linotype" w:hAnsi="Palatino Linotype" w:cs="Palatino Linotype"/>
          <w:i/>
          <w:color w:val="000000"/>
          <w:sz w:val="22"/>
          <w:szCs w:val="22"/>
        </w:rPr>
      </w:pPr>
    </w:p>
    <w:p w:rsidR="005E622A" w:rsidRDefault="00A01528">
      <w:pPr>
        <w:numPr>
          <w:ilvl w:val="0"/>
          <w:numId w:val="3"/>
        </w:numPr>
        <w:spacing w:line="360" w:lineRule="auto"/>
        <w:ind w:left="0"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Como apoyo a lo anterior, es aplicable por analogía el </w:t>
      </w:r>
      <w:r>
        <w:rPr>
          <w:rFonts w:ascii="Palatino Linotype" w:eastAsia="Palatino Linotype" w:hAnsi="Palatino Linotype" w:cs="Palatino Linotype"/>
          <w:b/>
        </w:rPr>
        <w:t>Criterio 03-17</w:t>
      </w:r>
      <w:r>
        <w:rPr>
          <w:rFonts w:ascii="Palatino Linotype" w:eastAsia="Palatino Linotype" w:hAnsi="Palatino Linotype" w:cs="Palatino Linotype"/>
        </w:rPr>
        <w:t>, emitido por el Pleno del Instituto Nacional de Transparencia, Acceso a la Información y Protección de Datos Personales, que a la letra dice:</w:t>
      </w:r>
    </w:p>
    <w:p w:rsidR="005E622A" w:rsidRDefault="005E622A">
      <w:pPr>
        <w:pBdr>
          <w:top w:val="nil"/>
          <w:left w:val="nil"/>
          <w:bottom w:val="nil"/>
          <w:right w:val="nil"/>
          <w:between w:val="nil"/>
        </w:pBdr>
        <w:ind w:left="720"/>
        <w:rPr>
          <w:rFonts w:ascii="Palatino Linotype" w:eastAsia="Palatino Linotype" w:hAnsi="Palatino Linotype" w:cs="Palatino Linotype"/>
          <w:i/>
          <w:color w:val="000000"/>
          <w:sz w:val="22"/>
          <w:szCs w:val="22"/>
        </w:rPr>
      </w:pPr>
    </w:p>
    <w:p w:rsidR="005E622A" w:rsidRDefault="00A01528">
      <w:pPr>
        <w:spacing w:before="73" w:line="360" w:lineRule="auto"/>
        <w:ind w:left="426" w:right="474"/>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w:t>
      </w:r>
      <w:r>
        <w:rPr>
          <w:rFonts w:ascii="Palatino Linotype" w:eastAsia="Palatino Linotype" w:hAnsi="Palatino Linotype" w:cs="Palatino Linotype"/>
          <w:i/>
        </w:rPr>
        <w:t>cceso a la Información Pública, señalan que los sujetos obligados deberán otorgar acceso a los documentos que se encuentren en sus archivos o que estén obligados a documentar, de acuerdo con sus facultades, competencias o funciones, conforme a las caracter</w:t>
      </w:r>
      <w:r>
        <w:rPr>
          <w:rFonts w:ascii="Palatino Linotype" w:eastAsia="Palatino Linotype" w:hAnsi="Palatino Linotype" w:cs="Palatino Linotype"/>
          <w:i/>
        </w:rPr>
        <w:t>ísticas físicas de la información o del lugar donde se encuentre. Por lo anterior, los sujetos obligados deben garantizar el derecho de acceso a la información del particular, proporcionando la información con la que cuentan en el formato en que la misma o</w:t>
      </w:r>
      <w:r>
        <w:rPr>
          <w:rFonts w:ascii="Palatino Linotype" w:eastAsia="Palatino Linotype" w:hAnsi="Palatino Linotype" w:cs="Palatino Linotype"/>
          <w:i/>
        </w:rPr>
        <w:t>bre en sus archivos; sin necesidad de elaborar documentos ad hoc para atender las solicitudes de información.</w:t>
      </w:r>
    </w:p>
    <w:p w:rsidR="005E622A" w:rsidRDefault="005E622A">
      <w:pPr>
        <w:spacing w:line="360" w:lineRule="auto"/>
        <w:ind w:left="426" w:right="474"/>
        <w:jc w:val="both"/>
        <w:rPr>
          <w:rFonts w:ascii="Palatino Linotype" w:eastAsia="Palatino Linotype" w:hAnsi="Palatino Linotype" w:cs="Palatino Linotype"/>
          <w:b/>
          <w:i/>
        </w:rPr>
      </w:pPr>
    </w:p>
    <w:p w:rsidR="005E622A" w:rsidRDefault="00A01528">
      <w:pPr>
        <w:ind w:left="426" w:right="474"/>
        <w:jc w:val="both"/>
        <w:rPr>
          <w:rFonts w:ascii="Palatino Linotype" w:eastAsia="Palatino Linotype" w:hAnsi="Palatino Linotype" w:cs="Palatino Linotype"/>
          <w:b/>
          <w:i/>
        </w:rPr>
      </w:pPr>
      <w:r>
        <w:rPr>
          <w:rFonts w:ascii="Palatino Linotype" w:eastAsia="Palatino Linotype" w:hAnsi="Palatino Linotype" w:cs="Palatino Linotype"/>
          <w:b/>
          <w:i/>
        </w:rPr>
        <w:t>Resoluciones:</w:t>
      </w:r>
    </w:p>
    <w:p w:rsidR="005E622A" w:rsidRDefault="00A01528">
      <w:pPr>
        <w:numPr>
          <w:ilvl w:val="0"/>
          <w:numId w:val="2"/>
        </w:numPr>
        <w:pBdr>
          <w:top w:val="nil"/>
          <w:left w:val="nil"/>
          <w:bottom w:val="nil"/>
          <w:right w:val="nil"/>
          <w:between w:val="nil"/>
        </w:pBdr>
        <w:spacing w:before="120" w:after="120"/>
        <w:ind w:left="426" w:right="474" w:hanging="28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RRA 0050/16.</w:t>
      </w:r>
      <w:r>
        <w:rPr>
          <w:rFonts w:ascii="Palatino Linotype" w:eastAsia="Palatino Linotype" w:hAnsi="Palatino Linotype" w:cs="Palatino Linotype"/>
          <w:i/>
          <w:color w:val="000000"/>
        </w:rPr>
        <w:t xml:space="preserve"> Instituto Nacional para la Evaluación de la Educación. 13 julio de 2016. Por unanimidad. Comisionado Ponente: Francisc</w:t>
      </w:r>
      <w:r>
        <w:rPr>
          <w:rFonts w:ascii="Palatino Linotype" w:eastAsia="Palatino Linotype" w:hAnsi="Palatino Linotype" w:cs="Palatino Linotype"/>
          <w:i/>
          <w:color w:val="000000"/>
        </w:rPr>
        <w:t>o Javier Acuña Llamas.</w:t>
      </w:r>
    </w:p>
    <w:p w:rsidR="005E622A" w:rsidRDefault="00A01528">
      <w:pPr>
        <w:numPr>
          <w:ilvl w:val="0"/>
          <w:numId w:val="2"/>
        </w:numPr>
        <w:pBdr>
          <w:top w:val="nil"/>
          <w:left w:val="nil"/>
          <w:bottom w:val="nil"/>
          <w:right w:val="nil"/>
          <w:between w:val="nil"/>
        </w:pBdr>
        <w:spacing w:before="120" w:after="120"/>
        <w:ind w:left="426" w:right="474" w:hanging="28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 xml:space="preserve">RRA 0310/16. </w:t>
      </w:r>
      <w:r>
        <w:rPr>
          <w:rFonts w:ascii="Palatino Linotype" w:eastAsia="Palatino Linotype" w:hAnsi="Palatino Linotype" w:cs="Palatino Linotype"/>
          <w:i/>
          <w:color w:val="000000"/>
        </w:rPr>
        <w:t>Instituto Nacional de Transparencia, Acceso a la Información y Protección de Datos Personales. 10 de agosto de 2016. Por unanimidad. Comisionada Ponente. Areli Cano Guadiana.</w:t>
      </w:r>
    </w:p>
    <w:p w:rsidR="005E622A" w:rsidRDefault="00A01528">
      <w:pPr>
        <w:numPr>
          <w:ilvl w:val="0"/>
          <w:numId w:val="2"/>
        </w:numPr>
        <w:pBdr>
          <w:top w:val="nil"/>
          <w:left w:val="nil"/>
          <w:bottom w:val="single" w:sz="12" w:space="1" w:color="000000"/>
          <w:right w:val="nil"/>
          <w:between w:val="nil"/>
        </w:pBdr>
        <w:tabs>
          <w:tab w:val="left" w:pos="7830"/>
        </w:tabs>
        <w:spacing w:before="120" w:after="120" w:line="360" w:lineRule="auto"/>
        <w:ind w:left="426" w:right="474" w:hanging="28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RRA 1889/16. </w:t>
      </w:r>
      <w:r>
        <w:rPr>
          <w:rFonts w:ascii="Palatino Linotype" w:eastAsia="Palatino Linotype" w:hAnsi="Palatino Linotype" w:cs="Palatino Linotype"/>
          <w:i/>
          <w:color w:val="000000"/>
        </w:rPr>
        <w:t>Secretaría de Hacienda y Crédito Público. 05 de octubre de 2016. Por unanimidad. Comisionada Ponente. Ximena Puente de la Mora.”</w:t>
      </w:r>
    </w:p>
    <w:p w:rsidR="005E622A" w:rsidRDefault="005E622A">
      <w:pPr>
        <w:spacing w:line="360" w:lineRule="auto"/>
        <w:jc w:val="both"/>
        <w:rPr>
          <w:rFonts w:ascii="Palatino Linotype" w:eastAsia="Palatino Linotype" w:hAnsi="Palatino Linotype" w:cs="Palatino Linotype"/>
          <w:i/>
        </w:rPr>
      </w:pPr>
    </w:p>
    <w:p w:rsidR="005E622A" w:rsidRDefault="00A01528">
      <w:pPr>
        <w:numPr>
          <w:ilvl w:val="0"/>
          <w:numId w:val="3"/>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No</w:t>
      </w:r>
      <w:r>
        <w:rPr>
          <w:rFonts w:ascii="Palatino Linotype" w:eastAsia="Palatino Linotype" w:hAnsi="Palatino Linotype" w:cs="Palatino Linotype"/>
          <w:color w:val="000000"/>
        </w:rPr>
        <w:t xml:space="preserve"> obstante lo anterior, cierto es también que </w:t>
      </w:r>
      <w:r>
        <w:rPr>
          <w:rFonts w:ascii="Palatino Linotype" w:eastAsia="Palatino Linotype" w:hAnsi="Palatino Linotype" w:cs="Palatino Linotype"/>
          <w:b/>
          <w:color w:val="000000"/>
          <w:u w:val="single"/>
        </w:rPr>
        <w:t>no existe precepto legal que lo impida</w:t>
      </w:r>
      <w:r>
        <w:rPr>
          <w:rFonts w:ascii="Palatino Linotype" w:eastAsia="Palatino Linotype" w:hAnsi="Palatino Linotype" w:cs="Palatino Linotype"/>
          <w:color w:val="000000"/>
        </w:rPr>
        <w:t>, por lo que una solicitud de información</w:t>
      </w:r>
      <w:r>
        <w:rPr>
          <w:rFonts w:ascii="Palatino Linotype" w:eastAsia="Palatino Linotype" w:hAnsi="Palatino Linotype" w:cs="Palatino Linotype"/>
          <w:color w:val="000000"/>
        </w:rPr>
        <w:t>, eventualmente puede ser colmada con un documento de esa naturaleza.</w:t>
      </w:r>
    </w:p>
    <w:p w:rsidR="005E622A" w:rsidRDefault="005E622A">
      <w:pPr>
        <w:spacing w:line="360" w:lineRule="auto"/>
        <w:jc w:val="both"/>
        <w:rPr>
          <w:rFonts w:ascii="Palatino Linotype" w:eastAsia="Palatino Linotype" w:hAnsi="Palatino Linotype" w:cs="Palatino Linotype"/>
          <w:i/>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dicho contexto no se actualiza en el caso concreto;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momento de emitir su Informe Justificado, confirma su respuesta y puntualiza que dichos minutarios no corresponden a documentos </w:t>
      </w:r>
      <w:r>
        <w:rPr>
          <w:rFonts w:ascii="Palatino Linotype" w:eastAsia="Palatino Linotype" w:hAnsi="Palatino Linotype" w:cs="Palatino Linotype"/>
          <w:i/>
        </w:rPr>
        <w:t>ad hoc</w:t>
      </w:r>
      <w:r>
        <w:rPr>
          <w:rFonts w:ascii="Palatino Linotype" w:eastAsia="Palatino Linotype" w:hAnsi="Palatino Linotype" w:cs="Palatino Linotype"/>
        </w:rPr>
        <w:t xml:space="preserve"> sino que así fueron generados en uso de sus facultades y atribuciones, siendo entregados de conformidad con lo dispue</w:t>
      </w:r>
      <w:r>
        <w:rPr>
          <w:rFonts w:ascii="Palatino Linotype" w:eastAsia="Palatino Linotype" w:hAnsi="Palatino Linotype" w:cs="Palatino Linotype"/>
        </w:rPr>
        <w:t>sto en el artículo 12 de la ley de transparencia local, que establece lo siguiente:</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spacing w:line="360" w:lineRule="auto"/>
        <w:ind w:left="426" w:right="474"/>
        <w:jc w:val="both"/>
        <w:rPr>
          <w:rFonts w:ascii="Palatino Linotype" w:eastAsia="Palatino Linotype" w:hAnsi="Palatino Linotype" w:cs="Palatino Linotype"/>
          <w:i/>
        </w:rPr>
      </w:pPr>
      <w:r>
        <w:rPr>
          <w:rFonts w:ascii="Palatino Linotype" w:eastAsia="Palatino Linotype" w:hAnsi="Palatino Linotype" w:cs="Palatino Linotype"/>
          <w:i/>
        </w:rPr>
        <w:t>“Artículo 12. Quienes generen, recopilen, administren, manejen, procesen, archiven o conserven información pública serán responsables de la misma en los términos de las di</w:t>
      </w:r>
      <w:r>
        <w:rPr>
          <w:rFonts w:ascii="Palatino Linotype" w:eastAsia="Palatino Linotype" w:hAnsi="Palatino Linotype" w:cs="Palatino Linotype"/>
          <w:i/>
        </w:rPr>
        <w:t>sposiciones jurídicas aplicables.</w:t>
      </w:r>
    </w:p>
    <w:p w:rsidR="005E622A" w:rsidRDefault="00A01528">
      <w:pPr>
        <w:spacing w:line="360" w:lineRule="auto"/>
        <w:ind w:left="426" w:right="474"/>
        <w:jc w:val="both"/>
        <w:rPr>
          <w:rFonts w:ascii="Palatino Linotype" w:eastAsia="Palatino Linotype" w:hAnsi="Palatino Linotype" w:cs="Palatino Linotype"/>
          <w:i/>
        </w:rPr>
      </w:pPr>
      <w:r>
        <w:rPr>
          <w:rFonts w:ascii="Palatino Linotype" w:eastAsia="Palatino Linotype" w:hAnsi="Palatino Linotype" w:cs="Palatino Linotype"/>
          <w:b/>
          <w:i/>
        </w:rPr>
        <w:t xml:space="preserve">Los sujetos obligados sólo proporcionarán la información pública que se les requiera y que obre en sus archivos y en el estado en que ésta se encuentre. </w:t>
      </w:r>
      <w:r>
        <w:rPr>
          <w:rFonts w:ascii="Palatino Linotype" w:eastAsia="Palatino Linotype" w:hAnsi="Palatino Linotype" w:cs="Palatino Linotype"/>
          <w:i/>
        </w:rPr>
        <w:t>La obligación de proporcionar información no comprende el procesamien</w:t>
      </w:r>
      <w:r>
        <w:rPr>
          <w:rFonts w:ascii="Palatino Linotype" w:eastAsia="Palatino Linotype" w:hAnsi="Palatino Linotype" w:cs="Palatino Linotype"/>
          <w:i/>
        </w:rPr>
        <w:t xml:space="preserve">to de la misma, ni el presentarla conforme al interés del solicitante; no </w:t>
      </w:r>
      <w:r>
        <w:rPr>
          <w:rFonts w:ascii="Palatino Linotype" w:eastAsia="Palatino Linotype" w:hAnsi="Palatino Linotype" w:cs="Palatino Linotype"/>
          <w:i/>
        </w:rPr>
        <w:lastRenderedPageBreak/>
        <w:t>estarán obligados a generarla, resumirla, efectuar cálculos o practicar investigaciones.”</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Asimismo, abordó el motivo de inconformidad consistente en: </w:t>
      </w:r>
      <w:r>
        <w:rPr>
          <w:rFonts w:ascii="Palatino Linotype" w:eastAsia="Palatino Linotype" w:hAnsi="Palatino Linotype" w:cs="Palatino Linotype"/>
          <w:i/>
        </w:rPr>
        <w:t>“…a sabiendas de que cuando asi</w:t>
      </w:r>
      <w:r>
        <w:rPr>
          <w:rFonts w:ascii="Palatino Linotype" w:eastAsia="Palatino Linotype" w:hAnsi="Palatino Linotype" w:cs="Palatino Linotype"/>
          <w:i/>
        </w:rPr>
        <w:t xml:space="preserve">stes al IEEM a dejar oficios, cuentan con un libro físico…” </w:t>
      </w:r>
      <w:r>
        <w:rPr>
          <w:rFonts w:ascii="Palatino Linotype" w:eastAsia="Palatino Linotype" w:hAnsi="Palatino Linotype" w:cs="Palatino Linotype"/>
        </w:rPr>
        <w:t>(Sic)</w:t>
      </w:r>
    </w:p>
    <w:p w:rsidR="005E622A" w:rsidRDefault="005E622A">
      <w:pPr>
        <w:spacing w:line="360" w:lineRule="auto"/>
        <w:jc w:val="both"/>
        <w:rPr>
          <w:rFonts w:ascii="Palatino Linotype" w:eastAsia="Palatino Linotype" w:hAnsi="Palatino Linotype" w:cs="Palatino Linotype"/>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Señalando que corresponden a manifestaciones subjetivas carentes de sustento para poner en duda la veracidad de la respuesta sin que para tal efecto se aportaran pruebas o elementos objetivos que pudieran desvirtuar la respuesta emitida.</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Efectivamente, al</w:t>
      </w:r>
      <w:r>
        <w:rPr>
          <w:rFonts w:ascii="Palatino Linotype" w:eastAsia="Palatino Linotype" w:hAnsi="Palatino Linotype" w:cs="Palatino Linotype"/>
        </w:rPr>
        <w:t xml:space="preserve"> igual que en el caso anterior, luego de que le fueran puestos a disposición del particular los Informes Justificados de los Recursos de Revisión 04669/INFOEM/IP/RR/2021 y 04669/INFOEM/IP/RR/2021, fue omiso en realizar manifestaciones o aportara elementos </w:t>
      </w:r>
      <w:r>
        <w:rPr>
          <w:rFonts w:ascii="Palatino Linotype" w:eastAsia="Palatino Linotype" w:hAnsi="Palatino Linotype" w:cs="Palatino Linotype"/>
        </w:rPr>
        <w:t xml:space="preserve">de prueba que desacreditaran las manifestaciones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como se desprende de las constancias que obran en los expedientes electrónicos en que se actúa.</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Asimismo, le asiste la razón al </w:t>
      </w:r>
      <w:r>
        <w:rPr>
          <w:rFonts w:ascii="Palatino Linotype" w:eastAsia="Palatino Linotype" w:hAnsi="Palatino Linotype" w:cs="Palatino Linotype"/>
          <w:b/>
        </w:rPr>
        <w:t>SUEJTO OBLIGADO</w:t>
      </w:r>
      <w:r>
        <w:rPr>
          <w:rFonts w:ascii="Palatino Linotype" w:eastAsia="Palatino Linotype" w:hAnsi="Palatino Linotype" w:cs="Palatino Linotype"/>
        </w:rPr>
        <w:t xml:space="preserve"> en lo concerniente a la obligatoriedad de</w:t>
      </w:r>
      <w:r>
        <w:rPr>
          <w:rFonts w:ascii="Palatino Linotype" w:eastAsia="Palatino Linotype" w:hAnsi="Palatino Linotype" w:cs="Palatino Linotype"/>
        </w:rPr>
        <w:t xml:space="preserve"> las leyes invocadas por el recurrente a las que se le pretende dar efecto retroactivo, al disentir lo siguiente:</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3860682" cy="2793056"/>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860682" cy="2793056"/>
                    </a:xfrm>
                    <a:prstGeom prst="rect">
                      <a:avLst/>
                    </a:prstGeom>
                    <a:ln/>
                  </pic:spPr>
                </pic:pic>
              </a:graphicData>
            </a:graphic>
          </wp:inline>
        </w:drawing>
      </w:r>
    </w:p>
    <w:p w:rsidR="005E622A" w:rsidRDefault="005E622A">
      <w:pPr>
        <w:spacing w:line="360" w:lineRule="auto"/>
        <w:jc w:val="center"/>
        <w:rPr>
          <w:rFonts w:ascii="Palatino Linotype" w:eastAsia="Palatino Linotype" w:hAnsi="Palatino Linotype" w:cs="Palatino Linotype"/>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Retomando, al igual que en el punto anterior, se reitera que no se puede dudar de la veracidad de las respuestas; sumado a que el </w:t>
      </w:r>
      <w:r>
        <w:rPr>
          <w:rFonts w:ascii="Palatino Linotype" w:eastAsia="Palatino Linotype" w:hAnsi="Palatino Linotype" w:cs="Palatino Linotype"/>
          <w:b/>
        </w:rPr>
        <w:t>SUJETO O</w:t>
      </w:r>
      <w:r>
        <w:rPr>
          <w:rFonts w:ascii="Palatino Linotype" w:eastAsia="Palatino Linotype" w:hAnsi="Palatino Linotype" w:cs="Palatino Linotype"/>
          <w:b/>
        </w:rPr>
        <w:t>BLIGADO</w:t>
      </w:r>
      <w:r>
        <w:rPr>
          <w:rFonts w:ascii="Palatino Linotype" w:eastAsia="Palatino Linotype" w:hAnsi="Palatino Linotype" w:cs="Palatino Linotype"/>
        </w:rPr>
        <w:t xml:space="preserve"> se pronuncia expresamente que</w:t>
      </w:r>
      <w:r>
        <w:t xml:space="preserve"> </w:t>
      </w:r>
      <w:r>
        <w:rPr>
          <w:rFonts w:ascii="Palatino Linotype" w:eastAsia="Palatino Linotype" w:hAnsi="Palatino Linotype" w:cs="Palatino Linotype"/>
        </w:rPr>
        <w:t xml:space="preserve">así es como se genera la información por parte de la </w:t>
      </w:r>
      <w:r>
        <w:rPr>
          <w:rFonts w:ascii="Palatino Linotype" w:eastAsia="Palatino Linotype" w:hAnsi="Palatino Linotype" w:cs="Palatino Linotype"/>
          <w:b/>
        </w:rPr>
        <w:t>Presidencia del IEEM</w:t>
      </w:r>
      <w:r>
        <w:rPr>
          <w:rFonts w:ascii="Palatino Linotype" w:eastAsia="Palatino Linotype" w:hAnsi="Palatino Linotype" w:cs="Palatino Linotype"/>
        </w:rPr>
        <w:t>, por lo que su actuación se condujo bajo los principios de legalidad y buena fe.</w:t>
      </w:r>
    </w:p>
    <w:p w:rsidR="005E622A" w:rsidRDefault="005E622A">
      <w:pPr>
        <w:spacing w:line="360" w:lineRule="auto"/>
        <w:jc w:val="both"/>
        <w:rPr>
          <w:rFonts w:ascii="Palatino Linotype" w:eastAsia="Palatino Linotype" w:hAnsi="Palatino Linotype" w:cs="Palatino Linotype"/>
        </w:rPr>
      </w:pPr>
    </w:p>
    <w:p w:rsidR="005E622A" w:rsidRDefault="00A01528">
      <w:pPr>
        <w:numPr>
          <w:ilvl w:val="0"/>
          <w:numId w:val="3"/>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De lo anteriormente acotado, se desprende que existe una proba</w:t>
      </w:r>
      <w:r>
        <w:rPr>
          <w:rFonts w:ascii="Palatino Linotype" w:eastAsia="Palatino Linotype" w:hAnsi="Palatino Linotype" w:cs="Palatino Linotype"/>
        </w:rPr>
        <w:t>ble confusión, ya que de la lectura al motivo de inconformidad: “…</w:t>
      </w:r>
      <w:r>
        <w:rPr>
          <w:rFonts w:ascii="Palatino Linotype" w:eastAsia="Palatino Linotype" w:hAnsi="Palatino Linotype" w:cs="Palatino Linotype"/>
          <w:b/>
        </w:rPr>
        <w:t>a sabiendas de que cuando asistes al IEEM a dejar oficios, cuentan con un libro físico, ese es el de mi interés tanto de la secretaría ejecutiva como de presidencia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observa con clarida</w:t>
      </w:r>
      <w:r>
        <w:rPr>
          <w:rFonts w:ascii="Palatino Linotype" w:eastAsia="Palatino Linotype" w:hAnsi="Palatino Linotype" w:cs="Palatino Linotype"/>
        </w:rPr>
        <w:t xml:space="preserve">d que el solicitante se refiere a la oficialía de partes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cual de acuerdo </w:t>
      </w:r>
      <w:r>
        <w:rPr>
          <w:rFonts w:ascii="Palatino Linotype" w:eastAsia="Palatino Linotype" w:hAnsi="Palatino Linotype" w:cs="Palatino Linotype"/>
          <w:b/>
        </w:rPr>
        <w:t xml:space="preserve">Manual de Procedimientos de la Oficialía de Partes del Instituto </w:t>
      </w:r>
      <w:r>
        <w:rPr>
          <w:rFonts w:ascii="Palatino Linotype" w:eastAsia="Palatino Linotype" w:hAnsi="Palatino Linotype" w:cs="Palatino Linotype"/>
          <w:b/>
        </w:rPr>
        <w:lastRenderedPageBreak/>
        <w:t xml:space="preserve">Electoral del Estado de México, </w:t>
      </w:r>
      <w:r>
        <w:rPr>
          <w:rFonts w:ascii="Palatino Linotype" w:eastAsia="Palatino Linotype" w:hAnsi="Palatino Linotype" w:cs="Palatino Linotype"/>
        </w:rPr>
        <w:t>ciertamente manejan un libro de gobierno, como se observa:</w:t>
      </w:r>
    </w:p>
    <w:p w:rsidR="005E622A" w:rsidRDefault="00A01528">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441133" cy="5083853"/>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441133" cy="5083853"/>
                    </a:xfrm>
                    <a:prstGeom prst="rect">
                      <a:avLst/>
                    </a:prstGeom>
                    <a:ln/>
                  </pic:spPr>
                </pic:pic>
              </a:graphicData>
            </a:graphic>
          </wp:inline>
        </w:drawing>
      </w:r>
    </w:p>
    <w:p w:rsidR="005E622A" w:rsidRDefault="005E622A">
      <w:pPr>
        <w:spacing w:line="360" w:lineRule="auto"/>
        <w:jc w:val="both"/>
        <w:rPr>
          <w:rFonts w:ascii="Palatino Linotype" w:eastAsia="Palatino Linotype" w:hAnsi="Palatino Linotype" w:cs="Palatino Linotype"/>
        </w:rPr>
      </w:pPr>
    </w:p>
    <w:p w:rsidR="005E622A" w:rsidRDefault="00A01528">
      <w:pPr>
        <w:numPr>
          <w:ilvl w:val="0"/>
          <w:numId w:val="3"/>
        </w:numPr>
        <w:spacing w:line="360" w:lineRule="auto"/>
        <w:ind w:left="0" w:firstLine="0"/>
        <w:jc w:val="both"/>
        <w:rPr>
          <w:rFonts w:ascii="Palatino Linotype" w:eastAsia="Palatino Linotype" w:hAnsi="Palatino Linotype" w:cs="Palatino Linotype"/>
          <w:b/>
          <w:i/>
        </w:rPr>
      </w:pPr>
      <w:r>
        <w:rPr>
          <w:rFonts w:ascii="Palatino Linotype" w:eastAsia="Palatino Linotype" w:hAnsi="Palatino Linotype" w:cs="Palatino Linotype"/>
        </w:rPr>
        <w:t xml:space="preserve">Empero, es de </w:t>
      </w:r>
      <w:r>
        <w:rPr>
          <w:rFonts w:ascii="Palatino Linotype" w:eastAsia="Palatino Linotype" w:hAnsi="Palatino Linotype" w:cs="Palatino Linotype"/>
          <w:b/>
        </w:rPr>
        <w:t>recordar</w:t>
      </w:r>
      <w:r>
        <w:rPr>
          <w:rFonts w:ascii="Palatino Linotype" w:eastAsia="Palatino Linotype" w:hAnsi="Palatino Linotype" w:cs="Palatino Linotype"/>
        </w:rPr>
        <w:t xml:space="preserve"> que las solicitudes de información versaron únicamente en tener acceso a </w:t>
      </w:r>
      <w:r>
        <w:rPr>
          <w:rFonts w:ascii="Palatino Linotype" w:eastAsia="Palatino Linotype" w:hAnsi="Palatino Linotype" w:cs="Palatino Linotype"/>
          <w:b/>
          <w:i/>
        </w:rPr>
        <w:t xml:space="preserve">los documentos generados por la Presidencia del IEEM. </w:t>
      </w:r>
      <w:r>
        <w:rPr>
          <w:rFonts w:ascii="Palatino Linotype" w:eastAsia="Palatino Linotype" w:hAnsi="Palatino Linotype" w:cs="Palatino Linotype"/>
        </w:rPr>
        <w:t xml:space="preserve">En ese contexto es nuevamente dable traer a colación el motivo de </w:t>
      </w:r>
      <w:r>
        <w:rPr>
          <w:rFonts w:ascii="Palatino Linotype" w:eastAsia="Palatino Linotype" w:hAnsi="Palatino Linotype" w:cs="Palatino Linotype"/>
        </w:rPr>
        <w:lastRenderedPageBreak/>
        <w:t xml:space="preserve">inconformidad: </w:t>
      </w:r>
      <w:r>
        <w:rPr>
          <w:rFonts w:ascii="Palatino Linotype" w:eastAsia="Palatino Linotype" w:hAnsi="Palatino Linotype" w:cs="Palatino Linotype"/>
          <w:b/>
          <w:i/>
        </w:rPr>
        <w:t>“…cuentan con un libro fí</w:t>
      </w:r>
      <w:r>
        <w:rPr>
          <w:rFonts w:ascii="Palatino Linotype" w:eastAsia="Palatino Linotype" w:hAnsi="Palatino Linotype" w:cs="Palatino Linotype"/>
          <w:b/>
          <w:i/>
        </w:rPr>
        <w:t>sico, ese es el de mi interés tanto de la secretaría ejecutiva como de presidencia</w:t>
      </w:r>
      <w:r>
        <w:rPr>
          <w:rFonts w:ascii="Palatino Linotype" w:eastAsia="Palatino Linotype" w:hAnsi="Palatino Linotype" w:cs="Palatino Linotype"/>
          <w:i/>
        </w:rPr>
        <w:t>…”</w:t>
      </w:r>
    </w:p>
    <w:p w:rsidR="005E622A" w:rsidRDefault="005E622A">
      <w:pPr>
        <w:spacing w:line="360" w:lineRule="auto"/>
        <w:jc w:val="both"/>
        <w:rPr>
          <w:rFonts w:ascii="Palatino Linotype" w:eastAsia="Palatino Linotype" w:hAnsi="Palatino Linotype" w:cs="Palatino Linotype"/>
          <w:b/>
          <w:i/>
        </w:rPr>
      </w:pPr>
    </w:p>
    <w:p w:rsidR="005E622A" w:rsidRDefault="00A01528">
      <w:pPr>
        <w:numPr>
          <w:ilvl w:val="0"/>
          <w:numId w:val="3"/>
        </w:numPr>
        <w:spacing w:line="360" w:lineRule="auto"/>
        <w:ind w:left="0" w:firstLine="0"/>
        <w:jc w:val="both"/>
        <w:rPr>
          <w:rFonts w:ascii="Palatino Linotype" w:eastAsia="Palatino Linotype" w:hAnsi="Palatino Linotype" w:cs="Palatino Linotype"/>
          <w:color w:val="222222"/>
        </w:rPr>
      </w:pPr>
      <w:r>
        <w:rPr>
          <w:rFonts w:ascii="Palatino Linotype" w:eastAsia="Palatino Linotype" w:hAnsi="Palatino Linotype" w:cs="Palatino Linotype"/>
        </w:rPr>
        <w:t>Toda vez que se desprende que también se están ampliando vía recurso de revisión las solicitudes de información iniciales, situación que resulta improcedente; toda vez qu</w:t>
      </w:r>
      <w:r>
        <w:rPr>
          <w:rFonts w:ascii="Palatino Linotype" w:eastAsia="Palatino Linotype" w:hAnsi="Palatino Linotype" w:cs="Palatino Linotype"/>
        </w:rPr>
        <w:t xml:space="preserve">e </w:t>
      </w:r>
      <w:r>
        <w:rPr>
          <w:rFonts w:ascii="Palatino Linotype" w:eastAsia="Palatino Linotype" w:hAnsi="Palatino Linotype" w:cs="Palatino Linotype"/>
          <w:color w:val="000000"/>
        </w:rPr>
        <w:t xml:space="preserve">corresponde a un contexto que no fue requerido en un primer momento, lo cual se entiende como una </w:t>
      </w:r>
      <w:r>
        <w:rPr>
          <w:rFonts w:ascii="Palatino Linotype" w:eastAsia="Palatino Linotype" w:hAnsi="Palatino Linotype" w:cs="Palatino Linotype"/>
          <w:b/>
          <w:i/>
          <w:color w:val="000000"/>
        </w:rPr>
        <w:t xml:space="preserve">Plus </w:t>
      </w:r>
      <w:proofErr w:type="spellStart"/>
      <w:r>
        <w:rPr>
          <w:rFonts w:ascii="Palatino Linotype" w:eastAsia="Palatino Linotype" w:hAnsi="Palatino Linotype" w:cs="Palatino Linotype"/>
          <w:b/>
          <w:i/>
          <w:color w:val="000000"/>
        </w:rPr>
        <w:t>Petitio</w:t>
      </w:r>
      <w:proofErr w:type="spellEnd"/>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a su petición inicial que no puede abordarse</w:t>
      </w:r>
      <w:r>
        <w:rPr>
          <w:rFonts w:ascii="Palatino Linotype" w:eastAsia="Palatino Linotype" w:hAnsi="Palatino Linotype" w:cs="Palatino Linotype"/>
          <w:i/>
          <w:color w:val="000000"/>
        </w:rPr>
        <w:t>.</w:t>
      </w:r>
    </w:p>
    <w:p w:rsidR="005E622A" w:rsidRDefault="005E622A">
      <w:pPr>
        <w:pBdr>
          <w:top w:val="nil"/>
          <w:left w:val="nil"/>
          <w:bottom w:val="nil"/>
          <w:right w:val="nil"/>
          <w:between w:val="nil"/>
        </w:pBdr>
        <w:ind w:left="720"/>
        <w:rPr>
          <w:rFonts w:ascii="Palatino Linotype" w:eastAsia="Palatino Linotype" w:hAnsi="Palatino Linotype" w:cs="Palatino Linotype"/>
          <w:color w:val="222222"/>
        </w:rPr>
      </w:pPr>
    </w:p>
    <w:p w:rsidR="005E622A" w:rsidRDefault="00A01528">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Robusteciendo lo anterior, por analogía la tesis aislada </w:t>
      </w:r>
      <w:r>
        <w:rPr>
          <w:rFonts w:ascii="Palatino Linotype" w:eastAsia="Palatino Linotype" w:hAnsi="Palatino Linotype" w:cs="Palatino Linotype"/>
        </w:rPr>
        <w:t>n</w:t>
      </w:r>
      <w:r>
        <w:rPr>
          <w:rFonts w:ascii="Palatino Linotype" w:eastAsia="Palatino Linotype" w:hAnsi="Palatino Linotype" w:cs="Palatino Linotype"/>
          <w:color w:val="000000"/>
        </w:rPr>
        <w:t>úmero I.</w:t>
      </w:r>
      <w:r>
        <w:rPr>
          <w:rFonts w:ascii="Palatino Linotype" w:eastAsia="Palatino Linotype" w:hAnsi="Palatino Linotype" w:cs="Palatino Linotype"/>
        </w:rPr>
        <w:t>8o</w:t>
      </w:r>
      <w:r>
        <w:rPr>
          <w:rFonts w:ascii="Palatino Linotype" w:eastAsia="Palatino Linotype" w:hAnsi="Palatino Linotype" w:cs="Palatino Linotype"/>
          <w:color w:val="000000"/>
        </w:rPr>
        <w:t>.A.136 A, de la Novena Época</w:t>
      </w:r>
      <w:r>
        <w:rPr>
          <w:rFonts w:ascii="Palatino Linotype" w:eastAsia="Palatino Linotype" w:hAnsi="Palatino Linotype" w:cs="Palatino Linotype"/>
          <w:color w:val="000000"/>
        </w:rPr>
        <w:t>, publicada en el Semanario Oficial de la Federación y su Gaceta Tomo XXIX, Marzo de 2009, página 2887, con número de registro 167607, que lleva por rubro y texto los siguientes:</w:t>
      </w:r>
    </w:p>
    <w:p w:rsidR="005E622A" w:rsidRDefault="005E622A">
      <w:pPr>
        <w:shd w:val="clear" w:color="auto" w:fill="FFFFFF"/>
        <w:spacing w:line="360" w:lineRule="auto"/>
        <w:ind w:left="709" w:right="616"/>
        <w:jc w:val="both"/>
        <w:rPr>
          <w:rFonts w:ascii="Palatino Linotype" w:eastAsia="Palatino Linotype" w:hAnsi="Palatino Linotype" w:cs="Palatino Linotype"/>
          <w:b/>
          <w:i/>
          <w:color w:val="000000"/>
        </w:rPr>
      </w:pPr>
    </w:p>
    <w:p w:rsidR="005E622A" w:rsidRDefault="00A01528">
      <w:pPr>
        <w:shd w:val="clear" w:color="auto" w:fill="FFFFFF"/>
        <w:spacing w:line="360" w:lineRule="auto"/>
        <w:ind w:left="709" w:right="61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w:t>
      </w:r>
      <w:r>
        <w:rPr>
          <w:rFonts w:ascii="Palatino Linotype" w:eastAsia="Palatino Linotype" w:hAnsi="Palatino Linotype" w:cs="Palatino Linotype"/>
          <w:b/>
          <w:i/>
          <w:color w:val="000000"/>
        </w:rPr>
        <w:t>DE LOS SUJETOS OBLIGADOS, O SEAN DISTINTOS A LOS DE SU PETICIÓN INICIAL.</w:t>
      </w:r>
    </w:p>
    <w:p w:rsidR="005E622A" w:rsidRDefault="00A01528">
      <w:pPr>
        <w:pBdr>
          <w:top w:val="nil"/>
          <w:left w:val="nil"/>
          <w:bottom w:val="nil"/>
          <w:right w:val="nil"/>
          <w:between w:val="nil"/>
        </w:pBdr>
        <w:shd w:val="clear" w:color="auto" w:fill="FFFFFF"/>
        <w:spacing w:line="360" w:lineRule="auto"/>
        <w:ind w:left="709"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Si bien es cierto que los artículos 1 y 2 de la Ley Federal de Transparencia y Acceso a la Información Pública Gubernamental establecen, respectivamente, que dicho ordenamiento tiene </w:t>
      </w:r>
      <w:r>
        <w:rPr>
          <w:rFonts w:ascii="Palatino Linotype" w:eastAsia="Palatino Linotype" w:hAnsi="Palatino Linotype" w:cs="Palatino Linotype"/>
          <w:i/>
          <w:color w:val="000000"/>
        </w:rPr>
        <w:t xml:space="preserve">como finalidad proveer lo necesario para </w:t>
      </w:r>
      <w:r>
        <w:rPr>
          <w:rFonts w:ascii="Palatino Linotype" w:eastAsia="Palatino Linotype" w:hAnsi="Palatino Linotype" w:cs="Palatino Linotype"/>
          <w:i/>
          <w:color w:val="000000"/>
        </w:rPr>
        <w:lastRenderedPageBreak/>
        <w:t>garantizar el acceso de toda persona a la información en posesión de los Poderes de la Unión, los órganos constitucionales autónomos o con autonomía legal y cualquier otra entidad federal, así como que toda la infor</w:t>
      </w:r>
      <w:r>
        <w:rPr>
          <w:rFonts w:ascii="Palatino Linotype" w:eastAsia="Palatino Linotype" w:hAnsi="Palatino Linotype" w:cs="Palatino Linotype"/>
          <w:i/>
          <w:color w:val="000000"/>
        </w:rPr>
        <w:t>mación gubernamental a que se refiere dicha ley es pública y los particulares tendrán acceso a ella en los términos que en ésta se señalen y que, por otra parte, el precepto 6de la propia legislación prevé el principio de máxima publicidad y disponibilidad</w:t>
      </w:r>
      <w:r>
        <w:rPr>
          <w:rFonts w:ascii="Palatino Linotype" w:eastAsia="Palatino Linotype" w:hAnsi="Palatino Linotype" w:cs="Palatino Linotype"/>
          <w:i/>
          <w:color w:val="000000"/>
        </w:rPr>
        <w:t xml:space="preserve"> de la información en posesión de los sujetos obligados; también lo es que ello no implica que tales numerales deban interpretarse en el sentido de permitir al gobernado que a su arbitrio solicite copia de documentos que no obren en los expedientes de los </w:t>
      </w:r>
      <w:r>
        <w:rPr>
          <w:rFonts w:ascii="Palatino Linotype" w:eastAsia="Palatino Linotype" w:hAnsi="Palatino Linotype" w:cs="Palatino Linotype"/>
          <w:i/>
          <w:color w:val="000000"/>
        </w:rPr>
        <w:t>sujetos obligados, o sean distintos a los de su petición inicial, pues ello contravendría el artículo 42 de la citada ley, que señala que las dependencias y entidades sólo estarán obligadas a entregar los documentos que se encuentren en sus archivos -los s</w:t>
      </w:r>
      <w:r>
        <w:rPr>
          <w:rFonts w:ascii="Palatino Linotype" w:eastAsia="Palatino Linotype" w:hAnsi="Palatino Linotype" w:cs="Palatino Linotype"/>
          <w:i/>
          <w:color w:val="000000"/>
        </w:rPr>
        <w:t>olicitados- y que la obligación de acceso a la información se dará por cumplida cuando se pongan a disposición del solicitante para consulta en el sitio donde se encuentren.”</w:t>
      </w:r>
    </w:p>
    <w:p w:rsidR="005E622A" w:rsidRDefault="005E622A">
      <w:pPr>
        <w:pBdr>
          <w:top w:val="nil"/>
          <w:left w:val="nil"/>
          <w:bottom w:val="nil"/>
          <w:right w:val="nil"/>
          <w:between w:val="nil"/>
        </w:pBdr>
        <w:shd w:val="clear" w:color="auto" w:fill="FFFFFF"/>
        <w:spacing w:line="360" w:lineRule="auto"/>
        <w:ind w:left="567" w:right="567"/>
        <w:jc w:val="both"/>
        <w:rPr>
          <w:rFonts w:ascii="Palatino Linotype" w:eastAsia="Palatino Linotype" w:hAnsi="Palatino Linotype" w:cs="Palatino Linotype"/>
          <w:i/>
          <w:color w:val="000000"/>
          <w:sz w:val="22"/>
          <w:szCs w:val="22"/>
        </w:rPr>
      </w:pPr>
    </w:p>
    <w:p w:rsidR="005E622A" w:rsidRDefault="00A01528">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ha sido criterio del Instituto Nacional de Transparencia, Acceso a la Información y Protección de Datos Personales bajo el </w:t>
      </w:r>
      <w:r>
        <w:rPr>
          <w:rFonts w:ascii="Palatino Linotype" w:eastAsia="Palatino Linotype" w:hAnsi="Palatino Linotype" w:cs="Palatino Linotype"/>
          <w:b/>
          <w:color w:val="000000"/>
        </w:rPr>
        <w:t>Criterio número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01/17</w:t>
      </w:r>
      <w:r>
        <w:rPr>
          <w:rFonts w:ascii="Palatino Linotype" w:eastAsia="Palatino Linotype" w:hAnsi="Palatino Linotype" w:cs="Palatino Linotype"/>
          <w:color w:val="000000"/>
        </w:rPr>
        <w:t xml:space="preserve"> que </w:t>
      </w:r>
      <w:r>
        <w:rPr>
          <w:rFonts w:ascii="Palatino Linotype" w:eastAsia="Palatino Linotype" w:hAnsi="Palatino Linotype" w:cs="Palatino Linotype"/>
          <w:color w:val="000000"/>
          <w:u w:val="single"/>
        </w:rPr>
        <w:t>resulta improcedente ampliar las solicitudes de información pública o de datos personales a travé</w:t>
      </w:r>
      <w:r>
        <w:rPr>
          <w:rFonts w:ascii="Palatino Linotype" w:eastAsia="Palatino Linotype" w:hAnsi="Palatino Linotype" w:cs="Palatino Linotype"/>
          <w:color w:val="000000"/>
          <w:u w:val="single"/>
        </w:rPr>
        <w:t>s de la interposición del recurso de revisión</w:t>
      </w:r>
      <w:r>
        <w:rPr>
          <w:rFonts w:ascii="Palatino Linotype" w:eastAsia="Palatino Linotype" w:hAnsi="Palatino Linotype" w:cs="Palatino Linotype"/>
          <w:color w:val="000000"/>
        </w:rPr>
        <w:t xml:space="preserve">, como se estima acontece en el presente asunto, al aumentar datos a la solicitud inicial, </w:t>
      </w:r>
      <w:r>
        <w:rPr>
          <w:rFonts w:ascii="Palatino Linotype" w:eastAsia="Palatino Linotype" w:hAnsi="Palatino Linotype" w:cs="Palatino Linotype"/>
          <w:b/>
          <w:color w:val="000000"/>
        </w:rPr>
        <w:t>por lo que se insiste no se puede entrar al estudio de la información novedosa</w:t>
      </w:r>
      <w:r>
        <w:rPr>
          <w:rFonts w:ascii="Palatino Linotype" w:eastAsia="Palatino Linotype" w:hAnsi="Palatino Linotype" w:cs="Palatino Linotype"/>
          <w:color w:val="000000"/>
        </w:rPr>
        <w:t>, criterio que es de la literalidad siguie</w:t>
      </w:r>
      <w:r>
        <w:rPr>
          <w:rFonts w:ascii="Palatino Linotype" w:eastAsia="Palatino Linotype" w:hAnsi="Palatino Linotype" w:cs="Palatino Linotype"/>
          <w:color w:val="000000"/>
        </w:rPr>
        <w:t>nte:</w:t>
      </w:r>
    </w:p>
    <w:p w:rsidR="005E622A" w:rsidRDefault="005E622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E622A" w:rsidRDefault="00A01528">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“Es improcedente ampliar las solicitudes de acceso a información, a través de la interposición del recurso de revisión. </w:t>
      </w:r>
      <w:r>
        <w:rPr>
          <w:rFonts w:ascii="Palatino Linotype" w:eastAsia="Palatino Linotype" w:hAnsi="Palatino Linotype" w:cs="Palatino Linotype"/>
          <w:i/>
        </w:rPr>
        <w:t>En términos de los artículos 155, fracción VII de la Ley General de Transparencia y Acceso a la Información Pública, y 161, fracción VII de la Ley Federal de Transparencia y Acceso a la Información Pública, en aquellos casos en que los recurrentes, mediant</w:t>
      </w:r>
      <w:r>
        <w:rPr>
          <w:rFonts w:ascii="Palatino Linotype" w:eastAsia="Palatino Linotype" w:hAnsi="Palatino Linotype" w:cs="Palatino Linotype"/>
          <w:i/>
        </w:rPr>
        <w:t>e su recurso de revisión, amplíen los alcances de la solicitud de información inicial, los nuevos contenidos no podrán constituir materia del procedimiento a sustanciarse por el Instituto Nacional de Transparencia, Acceso a la Información y Protección de D</w:t>
      </w:r>
      <w:r>
        <w:rPr>
          <w:rFonts w:ascii="Palatino Linotype" w:eastAsia="Palatino Linotype" w:hAnsi="Palatino Linotype" w:cs="Palatino Linotype"/>
          <w:i/>
        </w:rPr>
        <w:t>atos Personales; actualizándose la hipótesis de improcedencia respectiva.</w:t>
      </w:r>
    </w:p>
    <w:p w:rsidR="005E622A" w:rsidRDefault="005E622A">
      <w:pPr>
        <w:ind w:left="993" w:right="567"/>
        <w:jc w:val="both"/>
        <w:rPr>
          <w:rFonts w:ascii="Palatino Linotype" w:eastAsia="Palatino Linotype" w:hAnsi="Palatino Linotype" w:cs="Palatino Linotype"/>
          <w:b/>
          <w:i/>
        </w:rPr>
      </w:pPr>
    </w:p>
    <w:p w:rsidR="005E622A" w:rsidRDefault="00A01528">
      <w:pPr>
        <w:ind w:left="993" w:right="567"/>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Resoluciones:</w:t>
      </w:r>
    </w:p>
    <w:p w:rsidR="005E622A" w:rsidRDefault="00A01528">
      <w:pPr>
        <w:numPr>
          <w:ilvl w:val="0"/>
          <w:numId w:val="2"/>
        </w:numPr>
        <w:pBdr>
          <w:top w:val="nil"/>
          <w:left w:val="nil"/>
          <w:bottom w:val="nil"/>
          <w:right w:val="nil"/>
          <w:between w:val="nil"/>
        </w:pBdr>
        <w:spacing w:before="120" w:after="120"/>
        <w:ind w:left="993" w:right="567" w:hanging="283"/>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RRA 0196/16.</w:t>
      </w:r>
      <w:r>
        <w:rPr>
          <w:rFonts w:ascii="Palatino Linotype" w:eastAsia="Palatino Linotype" w:hAnsi="Palatino Linotype" w:cs="Palatino Linotype"/>
          <w:i/>
          <w:color w:val="000000"/>
          <w:sz w:val="20"/>
          <w:szCs w:val="20"/>
        </w:rPr>
        <w:t xml:space="preserve"> Secretaría de Agricultura, Ganadería, Desarrollo Rural, Pesca y Alimentación. 13 de julio de 2016. Por unanimidad. Comisionado Ponente Joel Salas Suárez.</w:t>
      </w:r>
    </w:p>
    <w:p w:rsidR="005E622A" w:rsidRDefault="00A01528">
      <w:pPr>
        <w:numPr>
          <w:ilvl w:val="0"/>
          <w:numId w:val="2"/>
        </w:numPr>
        <w:pBdr>
          <w:top w:val="nil"/>
          <w:left w:val="nil"/>
          <w:bottom w:val="nil"/>
          <w:right w:val="nil"/>
          <w:between w:val="nil"/>
        </w:pBdr>
        <w:spacing w:before="120" w:after="120"/>
        <w:ind w:left="993" w:right="567" w:hanging="283"/>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RRA 0130/16. </w:t>
      </w:r>
      <w:r>
        <w:rPr>
          <w:rFonts w:ascii="Palatino Linotype" w:eastAsia="Palatino Linotype" w:hAnsi="Palatino Linotype" w:cs="Palatino Linotype"/>
          <w:i/>
          <w:color w:val="000000"/>
          <w:sz w:val="20"/>
          <w:szCs w:val="20"/>
        </w:rPr>
        <w:t xml:space="preserve">Comisión Nacional del Agua. 09 de agosto de 2016. Por unanimidad. Comisionado Ponente María Patricia </w:t>
      </w:r>
      <w:proofErr w:type="spellStart"/>
      <w:r>
        <w:rPr>
          <w:rFonts w:ascii="Palatino Linotype" w:eastAsia="Palatino Linotype" w:hAnsi="Palatino Linotype" w:cs="Palatino Linotype"/>
          <w:i/>
          <w:color w:val="000000"/>
          <w:sz w:val="20"/>
          <w:szCs w:val="20"/>
        </w:rPr>
        <w:t>Kurczyn</w:t>
      </w:r>
      <w:proofErr w:type="spellEnd"/>
      <w:r>
        <w:rPr>
          <w:rFonts w:ascii="Palatino Linotype" w:eastAsia="Palatino Linotype" w:hAnsi="Palatino Linotype" w:cs="Palatino Linotype"/>
          <w:i/>
          <w:color w:val="000000"/>
          <w:sz w:val="20"/>
          <w:szCs w:val="20"/>
        </w:rPr>
        <w:t xml:space="preserve"> Villalobos.</w:t>
      </w:r>
    </w:p>
    <w:p w:rsidR="005E622A" w:rsidRDefault="00A01528">
      <w:pPr>
        <w:pBdr>
          <w:top w:val="nil"/>
          <w:left w:val="nil"/>
          <w:bottom w:val="nil"/>
          <w:right w:val="nil"/>
          <w:between w:val="nil"/>
        </w:pBdr>
        <w:shd w:val="clear" w:color="auto" w:fill="FFFFFF"/>
        <w:spacing w:line="360" w:lineRule="auto"/>
        <w:ind w:left="993"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RRA 0342/16.</w:t>
      </w:r>
      <w:r>
        <w:rPr>
          <w:rFonts w:ascii="Palatino Linotype" w:eastAsia="Palatino Linotype" w:hAnsi="Palatino Linotype" w:cs="Palatino Linotype"/>
          <w:i/>
          <w:color w:val="000000"/>
          <w:sz w:val="20"/>
          <w:szCs w:val="20"/>
        </w:rPr>
        <w:t xml:space="preserve"> Colegio de Bachilleres. 24 de agosto de 2016. Por unanimidad. Comisionada Ponente Ximena Puente de la Mora.”</w:t>
      </w:r>
    </w:p>
    <w:p w:rsidR="005E622A" w:rsidRDefault="005E622A">
      <w:pPr>
        <w:pBdr>
          <w:top w:val="nil"/>
          <w:left w:val="nil"/>
          <w:bottom w:val="nil"/>
          <w:right w:val="nil"/>
          <w:between w:val="nil"/>
        </w:pBdr>
        <w:shd w:val="clear" w:color="auto" w:fill="FFFFFF"/>
        <w:spacing w:line="360" w:lineRule="auto"/>
        <w:ind w:left="993" w:right="567"/>
        <w:jc w:val="both"/>
        <w:rPr>
          <w:rFonts w:ascii="Palatino Linotype" w:eastAsia="Palatino Linotype" w:hAnsi="Palatino Linotype" w:cs="Palatino Linotype"/>
          <w:i/>
          <w:color w:val="000000"/>
          <w:sz w:val="20"/>
          <w:szCs w:val="20"/>
        </w:rPr>
      </w:pPr>
    </w:p>
    <w:p w:rsidR="005E622A" w:rsidRDefault="00A01528">
      <w:pPr>
        <w:numPr>
          <w:ilvl w:val="0"/>
          <w:numId w:val="3"/>
        </w:numPr>
        <w:spacing w:line="360" w:lineRule="auto"/>
        <w:ind w:left="0" w:firstLine="0"/>
        <w:jc w:val="both"/>
        <w:rPr>
          <w:rFonts w:ascii="Palatino Linotype" w:eastAsia="Palatino Linotype" w:hAnsi="Palatino Linotype" w:cs="Palatino Linotype"/>
          <w:i/>
        </w:rPr>
      </w:pPr>
      <w:r>
        <w:rPr>
          <w:rFonts w:ascii="Palatino Linotype" w:eastAsia="Palatino Linotype" w:hAnsi="Palatino Linotype" w:cs="Palatino Linotype"/>
        </w:rPr>
        <w:t xml:space="preserve">Por lo que en relatadas circunstancias es que se consideran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razones o motivos de inconformidad y se estima dable </w:t>
      </w:r>
      <w:r>
        <w:rPr>
          <w:rFonts w:ascii="Palatino Linotype" w:eastAsia="Palatino Linotype" w:hAnsi="Palatino Linotype" w:cs="Palatino Linotype"/>
          <w:b/>
        </w:rPr>
        <w:t>CONFIRMAR</w:t>
      </w:r>
      <w:r>
        <w:rPr>
          <w:rFonts w:ascii="Palatino Linotype" w:eastAsia="Palatino Linotype" w:hAnsi="Palatino Linotype" w:cs="Palatino Linotype"/>
        </w:rPr>
        <w:t xml:space="preserve"> las respuestas de las solicitudes de información </w:t>
      </w:r>
      <w:r>
        <w:rPr>
          <w:rFonts w:ascii="Palatino Linotype" w:eastAsia="Palatino Linotype" w:hAnsi="Palatino Linotype" w:cs="Palatino Linotype"/>
          <w:b/>
        </w:rPr>
        <w:t>00631/IEEM/IP/2021</w:t>
      </w:r>
      <w:r>
        <w:rPr>
          <w:rFonts w:ascii="Palatino Linotype" w:eastAsia="Palatino Linotype" w:hAnsi="Palatino Linotype" w:cs="Palatino Linotype"/>
        </w:rPr>
        <w:t xml:space="preserve"> y </w:t>
      </w:r>
      <w:r>
        <w:rPr>
          <w:rFonts w:ascii="Palatino Linotype" w:eastAsia="Palatino Linotype" w:hAnsi="Palatino Linotype" w:cs="Palatino Linotype"/>
          <w:b/>
        </w:rPr>
        <w:t xml:space="preserve">00632/IEEM/IP/2021 </w:t>
      </w:r>
      <w:r>
        <w:rPr>
          <w:rFonts w:ascii="Palatino Linotype" w:eastAsia="Palatino Linotype" w:hAnsi="Palatino Linotype" w:cs="Palatino Linotype"/>
        </w:rPr>
        <w:t>en términos del artículo 186</w:t>
      </w:r>
      <w:r>
        <w:rPr>
          <w:rFonts w:ascii="Palatino Linotype" w:eastAsia="Palatino Linotype" w:hAnsi="Palatino Linotype" w:cs="Palatino Linotype"/>
        </w:rPr>
        <w:t xml:space="preserve"> fracción II de la ley de la materia; toda vez que desde la respuesta inicial se colmó lo solicitado por el hoy </w:t>
      </w:r>
      <w:r>
        <w:rPr>
          <w:rFonts w:ascii="Palatino Linotype" w:eastAsia="Palatino Linotype" w:hAnsi="Palatino Linotype" w:cs="Palatino Linotype"/>
          <w:b/>
        </w:rPr>
        <w:t>RECURRENTE.</w:t>
      </w:r>
    </w:p>
    <w:p w:rsidR="005E622A" w:rsidRDefault="005E622A">
      <w:pPr>
        <w:pBdr>
          <w:top w:val="nil"/>
          <w:left w:val="nil"/>
          <w:bottom w:val="nil"/>
          <w:right w:val="nil"/>
          <w:between w:val="nil"/>
        </w:pBdr>
        <w:ind w:left="720"/>
        <w:rPr>
          <w:rFonts w:ascii="Palatino Linotype" w:eastAsia="Palatino Linotype" w:hAnsi="Palatino Linotype" w:cs="Palatino Linotype"/>
          <w:color w:val="000000"/>
        </w:rPr>
      </w:pPr>
    </w:p>
    <w:p w:rsidR="005E622A" w:rsidRDefault="00A01528">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Por</w:t>
      </w:r>
      <w:r>
        <w:rPr>
          <w:rFonts w:ascii="Palatino Linotype" w:eastAsia="Palatino Linotype" w:hAnsi="Palatino Linotype" w:cs="Palatino Linotype"/>
          <w:color w:val="000000"/>
        </w:rPr>
        <w:t xml:space="preserve"> lo anteriormente expuesto y fundado, este </w:t>
      </w:r>
      <w:r>
        <w:rPr>
          <w:rFonts w:ascii="Palatino Linotype" w:eastAsia="Palatino Linotype" w:hAnsi="Palatino Linotype" w:cs="Palatino Linotype"/>
          <w:b/>
          <w:color w:val="000000"/>
        </w:rPr>
        <w:t>ÓRGANO GARANTE</w:t>
      </w:r>
      <w:r>
        <w:rPr>
          <w:rFonts w:ascii="Palatino Linotype" w:eastAsia="Palatino Linotype" w:hAnsi="Palatino Linotype" w:cs="Palatino Linotype"/>
          <w:color w:val="000000"/>
        </w:rPr>
        <w:t xml:space="preserve"> emite los siguientes:</w:t>
      </w:r>
    </w:p>
    <w:p w:rsidR="005E622A" w:rsidRDefault="005E622A">
      <w:pPr>
        <w:pBdr>
          <w:top w:val="nil"/>
          <w:left w:val="nil"/>
          <w:bottom w:val="nil"/>
          <w:right w:val="nil"/>
          <w:between w:val="nil"/>
        </w:pBdr>
        <w:spacing w:line="360" w:lineRule="auto"/>
        <w:ind w:right="34"/>
        <w:jc w:val="both"/>
        <w:rPr>
          <w:rFonts w:ascii="Palatino Linotype" w:eastAsia="Palatino Linotype" w:hAnsi="Palatino Linotype" w:cs="Palatino Linotype"/>
          <w:color w:val="000000"/>
        </w:rPr>
      </w:pPr>
    </w:p>
    <w:p w:rsidR="005E622A" w:rsidRDefault="005E622A">
      <w:pPr>
        <w:pBdr>
          <w:top w:val="nil"/>
          <w:left w:val="nil"/>
          <w:bottom w:val="nil"/>
          <w:right w:val="nil"/>
          <w:between w:val="nil"/>
        </w:pBdr>
        <w:spacing w:line="360" w:lineRule="auto"/>
        <w:ind w:right="34"/>
        <w:jc w:val="both"/>
        <w:rPr>
          <w:rFonts w:ascii="Palatino Linotype" w:eastAsia="Palatino Linotype" w:hAnsi="Palatino Linotype" w:cs="Palatino Linotype"/>
          <w:color w:val="000000"/>
        </w:rPr>
      </w:pPr>
    </w:p>
    <w:p w:rsidR="005E622A" w:rsidRDefault="00A01528">
      <w:pPr>
        <w:pStyle w:val="Ttulo1"/>
        <w:spacing w:before="0" w:line="360" w:lineRule="auto"/>
        <w:jc w:val="center"/>
        <w:rPr>
          <w:rFonts w:ascii="Palatino Linotype" w:eastAsia="Palatino Linotype" w:hAnsi="Palatino Linotype" w:cs="Palatino Linotype"/>
          <w:b/>
          <w:color w:val="000000"/>
          <w:sz w:val="24"/>
          <w:szCs w:val="24"/>
        </w:rPr>
      </w:pPr>
      <w:bookmarkStart w:id="13" w:name="_heading=h.26in1rg" w:colFirst="0" w:colLast="0"/>
      <w:bookmarkEnd w:id="13"/>
      <w:r>
        <w:rPr>
          <w:rFonts w:ascii="Palatino Linotype" w:eastAsia="Palatino Linotype" w:hAnsi="Palatino Linotype" w:cs="Palatino Linotype"/>
          <w:b/>
          <w:color w:val="000000"/>
          <w:sz w:val="24"/>
          <w:szCs w:val="24"/>
        </w:rPr>
        <w:t xml:space="preserve">R E S O L U T I V O S </w:t>
      </w:r>
    </w:p>
    <w:p w:rsidR="005E622A" w:rsidRDefault="005E622A">
      <w:pPr>
        <w:spacing w:line="360" w:lineRule="auto"/>
        <w:jc w:val="both"/>
        <w:rPr>
          <w:rFonts w:ascii="Palatino Linotype" w:eastAsia="Palatino Linotype" w:hAnsi="Palatino Linotype" w:cs="Palatino Linotype"/>
          <w:b/>
        </w:rPr>
      </w:pPr>
    </w:p>
    <w:p w:rsidR="005E622A" w:rsidRDefault="00A0152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infundadas las razones o motivos de inconformidad hechos valer en los Recursos de Revisión </w:t>
      </w:r>
      <w:r>
        <w:rPr>
          <w:rFonts w:ascii="Palatino Linotype" w:eastAsia="Palatino Linotype" w:hAnsi="Palatino Linotype" w:cs="Palatino Linotype"/>
          <w:b/>
        </w:rPr>
        <w:t xml:space="preserve">04668/INFOEM/IP/RR/2021 </w:t>
      </w:r>
      <w:r>
        <w:rPr>
          <w:rFonts w:ascii="Palatino Linotype" w:eastAsia="Palatino Linotype" w:hAnsi="Palatino Linotype" w:cs="Palatino Linotype"/>
        </w:rPr>
        <w:t xml:space="preserve">y </w:t>
      </w:r>
      <w:r>
        <w:rPr>
          <w:rFonts w:ascii="Palatino Linotype" w:eastAsia="Palatino Linotype" w:hAnsi="Palatino Linotype" w:cs="Palatino Linotype"/>
          <w:b/>
        </w:rPr>
        <w:t>04669/INFOEM/IP/RR/2021</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la presente resolución. </w:t>
      </w:r>
    </w:p>
    <w:p w:rsidR="005E622A" w:rsidRDefault="005E622A">
      <w:pPr>
        <w:spacing w:line="360" w:lineRule="auto"/>
        <w:jc w:val="both"/>
        <w:rPr>
          <w:rFonts w:ascii="Palatino Linotype" w:eastAsia="Palatino Linotype" w:hAnsi="Palatino Linotype" w:cs="Palatino Linotype"/>
        </w:rPr>
      </w:pPr>
    </w:p>
    <w:p w:rsidR="005E622A" w:rsidRDefault="00A01528">
      <w:pPr>
        <w:spacing w:line="360" w:lineRule="auto"/>
        <w:jc w:val="both"/>
        <w:rPr>
          <w:rFonts w:ascii="Palatino Linotype" w:eastAsia="Palatino Linotype" w:hAnsi="Palatino Linotype" w:cs="Palatino Linotype"/>
          <w:b/>
          <w:color w:val="000000"/>
        </w:rPr>
      </w:pPr>
      <w:bookmarkStart w:id="14" w:name="_heading=h.lnxbz9" w:colFirst="0" w:colLast="0"/>
      <w:bookmarkEnd w:id="14"/>
      <w:r>
        <w:rPr>
          <w:rFonts w:ascii="Palatino Linotype" w:eastAsia="Palatino Linotype" w:hAnsi="Palatino Linotype" w:cs="Palatino Linotype"/>
          <w:b/>
        </w:rPr>
        <w:t xml:space="preserve">SEGUNDO. </w:t>
      </w:r>
      <w:r>
        <w:rPr>
          <w:rFonts w:ascii="Palatino Linotype" w:eastAsia="Palatino Linotype" w:hAnsi="Palatino Linotype" w:cs="Palatino Linotype"/>
          <w:color w:val="000000"/>
        </w:rPr>
        <w:t>Se</w:t>
      </w:r>
      <w:r>
        <w:rPr>
          <w:rFonts w:ascii="Palatino Linotype" w:eastAsia="Palatino Linotype" w:hAnsi="Palatino Linotype" w:cs="Palatino Linotype"/>
          <w:b/>
          <w:color w:val="000000"/>
        </w:rPr>
        <w:t xml:space="preserve"> CONFIRMAN </w:t>
      </w:r>
      <w:r>
        <w:rPr>
          <w:rFonts w:ascii="Palatino Linotype" w:eastAsia="Palatino Linotype" w:hAnsi="Palatino Linotype" w:cs="Palatino Linotype"/>
          <w:color w:val="000000"/>
        </w:rPr>
        <w:t>las respuestas e</w:t>
      </w:r>
      <w:r>
        <w:rPr>
          <w:rFonts w:ascii="Palatino Linotype" w:eastAsia="Palatino Linotype" w:hAnsi="Palatino Linotype" w:cs="Palatino Linotype"/>
          <w:color w:val="000000"/>
        </w:rPr>
        <w:t xml:space="preserve">mitidas por el </w:t>
      </w:r>
      <w:r>
        <w:rPr>
          <w:rFonts w:ascii="Palatino Linotype" w:eastAsia="Palatino Linotype" w:hAnsi="Palatino Linotype" w:cs="Palatino Linotype"/>
          <w:b/>
        </w:rPr>
        <w:t>Instituto Electoral del Estado de México,</w:t>
      </w:r>
      <w:r>
        <w:rPr>
          <w:rFonts w:ascii="Palatino Linotype" w:eastAsia="Palatino Linotype" w:hAnsi="Palatino Linotype" w:cs="Palatino Linotype"/>
          <w:color w:val="000000"/>
        </w:rPr>
        <w:t xml:space="preserve"> a las solicitudes de información </w:t>
      </w:r>
      <w:r>
        <w:rPr>
          <w:rFonts w:ascii="Palatino Linotype" w:eastAsia="Palatino Linotype" w:hAnsi="Palatino Linotype" w:cs="Palatino Linotype"/>
          <w:b/>
          <w:color w:val="000000"/>
        </w:rPr>
        <w:t>00631/IEEM/IP/2021 y 00632/IEEM/IP/2021.</w:t>
      </w:r>
    </w:p>
    <w:p w:rsidR="005E622A" w:rsidRDefault="005E622A">
      <w:pPr>
        <w:spacing w:line="360" w:lineRule="auto"/>
        <w:jc w:val="both"/>
        <w:rPr>
          <w:rFonts w:ascii="Palatino Linotype" w:eastAsia="Palatino Linotype" w:hAnsi="Palatino Linotype" w:cs="Palatino Linotype"/>
          <w:b/>
          <w:color w:val="000000"/>
        </w:rPr>
      </w:pPr>
    </w:p>
    <w:p w:rsidR="005E622A" w:rsidRDefault="00A0152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w:t>
      </w:r>
      <w:r>
        <w:rPr>
          <w:rFonts w:ascii="Palatino Linotype" w:eastAsia="Palatino Linotype" w:hAnsi="Palatino Linotype" w:cs="Palatino Linotype"/>
          <w:color w:val="000000"/>
        </w:rPr>
        <w:t xml:space="preserve">Se </w:t>
      </w:r>
      <w:r>
        <w:rPr>
          <w:rFonts w:ascii="Palatino Linotype" w:eastAsia="Palatino Linotype" w:hAnsi="Palatino Linotype" w:cs="Palatino Linotype"/>
          <w:b/>
          <w:color w:val="000000"/>
        </w:rPr>
        <w:t>SOBRESEE</w:t>
      </w:r>
      <w:r>
        <w:rPr>
          <w:rFonts w:ascii="Palatino Linotype" w:eastAsia="Palatino Linotype" w:hAnsi="Palatino Linotype" w:cs="Palatino Linotype"/>
          <w:color w:val="000000"/>
        </w:rPr>
        <w:t xml:space="preserve"> el Recurso de Revisión número </w:t>
      </w:r>
      <w:r>
        <w:rPr>
          <w:rFonts w:ascii="Palatino Linotype" w:eastAsia="Palatino Linotype" w:hAnsi="Palatino Linotype" w:cs="Palatino Linotype"/>
          <w:b/>
          <w:color w:val="000000"/>
        </w:rPr>
        <w:t>04673/INFOEM/IP/RR/2021</w:t>
      </w:r>
      <w:r>
        <w:rPr>
          <w:rFonts w:ascii="Palatino Linotype" w:eastAsia="Palatino Linotype" w:hAnsi="Palatino Linotype" w:cs="Palatino Linotype"/>
          <w:color w:val="000000"/>
        </w:rPr>
        <w:t xml:space="preserve">, porque al modificar la respuesta el Recurso de Revisión quedó sin materia en términos del Considerando </w:t>
      </w:r>
      <w:r>
        <w:rPr>
          <w:rFonts w:ascii="Palatino Linotype" w:eastAsia="Palatino Linotype" w:hAnsi="Palatino Linotype" w:cs="Palatino Linotype"/>
          <w:b/>
          <w:color w:val="000000"/>
        </w:rPr>
        <w:t>CUARTO</w:t>
      </w:r>
      <w:r>
        <w:rPr>
          <w:rFonts w:ascii="Palatino Linotype" w:eastAsia="Palatino Linotype" w:hAnsi="Palatino Linotype" w:cs="Palatino Linotype"/>
          <w:color w:val="000000"/>
        </w:rPr>
        <w:t xml:space="preserve"> de la presente resolución</w:t>
      </w:r>
    </w:p>
    <w:p w:rsidR="005E622A" w:rsidRDefault="005E622A">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rsidR="005E622A" w:rsidRDefault="00A01528">
      <w:pPr>
        <w:tabs>
          <w:tab w:val="left" w:pos="8080"/>
        </w:tabs>
        <w:spacing w:line="360" w:lineRule="auto"/>
        <w:ind w:right="49"/>
        <w:jc w:val="both"/>
        <w:rPr>
          <w:rFonts w:ascii="Palatino Linotype" w:eastAsia="Palatino Linotype" w:hAnsi="Palatino Linotype" w:cs="Palatino Linotype"/>
          <w:b/>
          <w:color w:val="000000"/>
        </w:rPr>
      </w:pPr>
      <w:bookmarkStart w:id="15" w:name="_heading=h.35nkun2" w:colFirst="0" w:colLast="0"/>
      <w:bookmarkEnd w:id="15"/>
      <w:r>
        <w:rPr>
          <w:rFonts w:ascii="Palatino Linotype" w:eastAsia="Palatino Linotype" w:hAnsi="Palatino Linotype" w:cs="Palatino Linotype"/>
          <w:b/>
        </w:rPr>
        <w:t xml:space="preserve">CUARTO.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vía Sistema de Acceso a la Información Mexiquense (SAIMEX), la presente resolución a la Titular </w:t>
      </w:r>
      <w:r>
        <w:rPr>
          <w:rFonts w:ascii="Palatino Linotype" w:eastAsia="Palatino Linotype" w:hAnsi="Palatino Linotype" w:cs="Palatino Linotype"/>
          <w:color w:val="000000"/>
        </w:rPr>
        <w:t xml:space="preserve">de la Unidad de Transparencia del </w:t>
      </w:r>
      <w:r>
        <w:rPr>
          <w:rFonts w:ascii="Palatino Linotype" w:eastAsia="Palatino Linotype" w:hAnsi="Palatino Linotype" w:cs="Palatino Linotype"/>
          <w:b/>
          <w:color w:val="000000"/>
        </w:rPr>
        <w:t>SUJETO OBLIGADO.</w:t>
      </w:r>
    </w:p>
    <w:p w:rsidR="005E622A" w:rsidRDefault="00A01528">
      <w:pPr>
        <w:tabs>
          <w:tab w:val="left" w:pos="8080"/>
        </w:tabs>
        <w:spacing w:before="240" w:line="360" w:lineRule="auto"/>
        <w:ind w:right="49"/>
        <w:jc w:val="both"/>
        <w:rPr>
          <w:rFonts w:ascii="Palatino Linotype" w:eastAsia="Palatino Linotype" w:hAnsi="Palatino Linotype" w:cs="Palatino Linotype"/>
          <w:b/>
        </w:rPr>
      </w:pPr>
      <w:bookmarkStart w:id="16" w:name="_heading=h.1ksv4uv" w:colFirst="0" w:colLast="0"/>
      <w:bookmarkEnd w:id="16"/>
      <w:r>
        <w:rPr>
          <w:rFonts w:ascii="Palatino Linotype" w:eastAsia="Palatino Linotype" w:hAnsi="Palatino Linotype" w:cs="Palatino Linotype"/>
          <w:b/>
        </w:rPr>
        <w:lastRenderedPageBreak/>
        <w:t xml:space="preserve">QUINTO. </w:t>
      </w:r>
      <w:r>
        <w:rPr>
          <w:rFonts w:ascii="Palatino Linotype" w:eastAsia="Palatino Linotype" w:hAnsi="Palatino Linotype" w:cs="Palatino Linotype"/>
        </w:rPr>
        <w:t xml:space="preserve">Notifíquese 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la presente resolución, vía SAIMEX.</w:t>
      </w:r>
    </w:p>
    <w:p w:rsidR="005E622A" w:rsidRDefault="00A01528">
      <w:pPr>
        <w:shd w:val="clear" w:color="auto" w:fill="FFFFFF"/>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rPr>
        <w:t xml:space="preserve"> Se hace del conocimiento de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w:t>
      </w:r>
      <w:r>
        <w:rPr>
          <w:rFonts w:ascii="Palatino Linotype" w:eastAsia="Palatino Linotype" w:hAnsi="Palatino Linotype" w:cs="Palatino Linotype"/>
        </w:rPr>
        <w:t>paro en los términos de las leyes aplicables.</w:t>
      </w:r>
    </w:p>
    <w:p w:rsidR="005E622A" w:rsidRDefault="00A0152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w:t>
      </w:r>
      <w:r>
        <w:rPr>
          <w:rFonts w:ascii="Palatino Linotype" w:eastAsia="Palatino Linotype" w:hAnsi="Palatino Linotype" w:cs="Palatino Linotype"/>
        </w:rPr>
        <w:t>DOS JOSÉ MARTÍNEZ VILCHIS; MARÍA DEL ROSARIO MEJÍA AYALA; SHARON CRISTINA MORALES MARTÍNEZ; LUIS GUSTAVO PARRA NORIEGA Y GUADALUPE RAMÍREZ PEÑA; EN LA CUADRAGÉSIMA PRIMERA SESIÓN ORDINARIA CELEBRADA EL DIECIOCHO DE NOVIEMBRE DE DOS MIL VEINTIUNO, ANTE EL S</w:t>
      </w:r>
      <w:r>
        <w:rPr>
          <w:rFonts w:ascii="Palatino Linotype" w:eastAsia="Palatino Linotype" w:hAnsi="Palatino Linotype" w:cs="Palatino Linotype"/>
        </w:rPr>
        <w:t>ECRETARIO TÉCNICO DEL PLENO, ALEXIS TAPIA RAMÍREZ.</w:t>
      </w:r>
    </w:p>
    <w:p w:rsidR="005E622A" w:rsidRDefault="005E622A">
      <w:pPr>
        <w:spacing w:line="360" w:lineRule="auto"/>
        <w:jc w:val="both"/>
        <w:rPr>
          <w:rFonts w:ascii="Palatino Linotype" w:eastAsia="Palatino Linotype" w:hAnsi="Palatino Linotype" w:cs="Palatino Linotype"/>
        </w:rPr>
      </w:pPr>
    </w:p>
    <w:p w:rsidR="005E622A" w:rsidRDefault="005E622A">
      <w:pPr>
        <w:spacing w:line="360" w:lineRule="auto"/>
        <w:jc w:val="both"/>
        <w:rPr>
          <w:rFonts w:ascii="Palatino Linotype" w:eastAsia="Palatino Linotype" w:hAnsi="Palatino Linotype" w:cs="Palatino Linotype"/>
        </w:rPr>
      </w:pPr>
    </w:p>
    <w:p w:rsidR="005E622A" w:rsidRDefault="005E622A">
      <w:pPr>
        <w:spacing w:line="360" w:lineRule="auto"/>
        <w:jc w:val="both"/>
        <w:rPr>
          <w:rFonts w:ascii="Palatino Linotype" w:eastAsia="Palatino Linotype" w:hAnsi="Palatino Linotype" w:cs="Palatino Linotype"/>
        </w:rPr>
      </w:pPr>
    </w:p>
    <w:p w:rsidR="005E622A" w:rsidRDefault="005E622A">
      <w:pPr>
        <w:spacing w:line="360" w:lineRule="auto"/>
        <w:jc w:val="both"/>
        <w:rPr>
          <w:rFonts w:ascii="Palatino Linotype" w:eastAsia="Palatino Linotype" w:hAnsi="Palatino Linotype" w:cs="Palatino Linotype"/>
        </w:rPr>
      </w:pPr>
    </w:p>
    <w:p w:rsidR="005E622A" w:rsidRDefault="005E622A">
      <w:pPr>
        <w:spacing w:line="360" w:lineRule="auto"/>
        <w:jc w:val="both"/>
        <w:rPr>
          <w:rFonts w:ascii="Palatino Linotype" w:eastAsia="Palatino Linotype" w:hAnsi="Palatino Linotype" w:cs="Palatino Linotype"/>
        </w:rPr>
      </w:pPr>
    </w:p>
    <w:p w:rsidR="005E622A" w:rsidRDefault="005E622A">
      <w:pPr>
        <w:spacing w:line="360" w:lineRule="auto"/>
        <w:jc w:val="both"/>
        <w:rPr>
          <w:rFonts w:ascii="Palatino Linotype" w:eastAsia="Palatino Linotype" w:hAnsi="Palatino Linotype" w:cs="Palatino Linotype"/>
        </w:rPr>
      </w:pPr>
    </w:p>
    <w:p w:rsidR="005E622A" w:rsidRDefault="005E622A">
      <w:pPr>
        <w:spacing w:line="360" w:lineRule="auto"/>
        <w:jc w:val="both"/>
        <w:rPr>
          <w:rFonts w:ascii="Palatino Linotype" w:eastAsia="Palatino Linotype" w:hAnsi="Palatino Linotype" w:cs="Palatino Linotype"/>
        </w:rPr>
      </w:pPr>
    </w:p>
    <w:p w:rsidR="005E622A" w:rsidRDefault="005E622A">
      <w:pPr>
        <w:spacing w:line="360" w:lineRule="auto"/>
        <w:jc w:val="both"/>
        <w:rPr>
          <w:rFonts w:ascii="Palatino Linotype" w:eastAsia="Palatino Linotype" w:hAnsi="Palatino Linotype" w:cs="Palatino Linotype"/>
        </w:rPr>
      </w:pPr>
    </w:p>
    <w:p w:rsidR="005E622A" w:rsidRDefault="005E622A">
      <w:pPr>
        <w:spacing w:line="360" w:lineRule="auto"/>
        <w:jc w:val="both"/>
        <w:rPr>
          <w:rFonts w:ascii="Palatino Linotype" w:eastAsia="Palatino Linotype" w:hAnsi="Palatino Linotype" w:cs="Palatino Linotype"/>
        </w:rPr>
      </w:pPr>
    </w:p>
    <w:p w:rsidR="005E622A" w:rsidRDefault="005E622A"/>
    <w:p w:rsidR="005E622A" w:rsidRDefault="005E622A"/>
    <w:p w:rsidR="005E622A" w:rsidRDefault="005E622A"/>
    <w:p w:rsidR="005E622A" w:rsidRDefault="005E622A"/>
    <w:p w:rsidR="005E622A" w:rsidRDefault="005E622A"/>
    <w:p w:rsidR="005E622A" w:rsidRDefault="005E622A"/>
    <w:p w:rsidR="005E622A" w:rsidRDefault="005E622A"/>
    <w:p w:rsidR="005E622A" w:rsidRDefault="00A01528">
      <w:pPr>
        <w:tabs>
          <w:tab w:val="left" w:pos="3374"/>
        </w:tabs>
      </w:pPr>
      <w:bookmarkStart w:id="17" w:name="_heading=h.44sinio" w:colFirst="0" w:colLast="0"/>
      <w:bookmarkEnd w:id="17"/>
      <w:r>
        <w:tab/>
      </w:r>
    </w:p>
    <w:sectPr w:rsidR="005E622A">
      <w:headerReference w:type="even" r:id="rId14"/>
      <w:headerReference w:type="default" r:id="rId15"/>
      <w:footerReference w:type="default" r:id="rId16"/>
      <w:headerReference w:type="first" r:id="rId17"/>
      <w:footerReference w:type="first" r:id="rId18"/>
      <w:pgSz w:w="12240" w:h="15840"/>
      <w:pgMar w:top="2268"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28" w:rsidRDefault="00A01528">
      <w:r>
        <w:separator/>
      </w:r>
    </w:p>
  </w:endnote>
  <w:endnote w:type="continuationSeparator" w:id="0">
    <w:p w:rsidR="00A01528" w:rsidRDefault="00A0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2A" w:rsidRDefault="00A0152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sidR="00211196">
      <w:rPr>
        <w:rFonts w:ascii="Palatino Linotype" w:eastAsia="Palatino Linotype" w:hAnsi="Palatino Linotype" w:cs="Palatino Linotype"/>
        <w:color w:val="000000"/>
        <w:sz w:val="20"/>
        <w:szCs w:val="20"/>
      </w:rPr>
      <w:fldChar w:fldCharType="separate"/>
    </w:r>
    <w:r w:rsidR="00211196">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sidR="00211196">
      <w:rPr>
        <w:rFonts w:ascii="Palatino Linotype" w:eastAsia="Palatino Linotype" w:hAnsi="Palatino Linotype" w:cs="Palatino Linotype"/>
        <w:color w:val="000000"/>
        <w:sz w:val="20"/>
        <w:szCs w:val="20"/>
      </w:rPr>
      <w:fldChar w:fldCharType="separate"/>
    </w:r>
    <w:r w:rsidR="00211196">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5E622A" w:rsidRDefault="005E622A">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2A" w:rsidRDefault="00A0152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sidR="00211196">
      <w:rPr>
        <w:rFonts w:ascii="Palatino Linotype" w:eastAsia="Palatino Linotype" w:hAnsi="Palatino Linotype" w:cs="Palatino Linotype"/>
        <w:color w:val="000000"/>
        <w:sz w:val="20"/>
        <w:szCs w:val="20"/>
      </w:rPr>
      <w:fldChar w:fldCharType="separate"/>
    </w:r>
    <w:r w:rsidR="0021119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sidR="00211196">
      <w:rPr>
        <w:rFonts w:ascii="Palatino Linotype" w:eastAsia="Palatino Linotype" w:hAnsi="Palatino Linotype" w:cs="Palatino Linotype"/>
        <w:color w:val="000000"/>
        <w:sz w:val="20"/>
        <w:szCs w:val="20"/>
      </w:rPr>
      <w:fldChar w:fldCharType="separate"/>
    </w:r>
    <w:r w:rsidR="00211196">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5E622A" w:rsidRDefault="005E622A">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28" w:rsidRDefault="00A01528">
      <w:r>
        <w:separator/>
      </w:r>
    </w:p>
  </w:footnote>
  <w:footnote w:type="continuationSeparator" w:id="0">
    <w:p w:rsidR="00A01528" w:rsidRDefault="00A01528">
      <w:r>
        <w:continuationSeparator/>
      </w:r>
    </w:p>
  </w:footnote>
  <w:footnote w:id="1">
    <w:p w:rsidR="005E622A" w:rsidRDefault="00A0152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5E622A" w:rsidRDefault="00A0152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rsidR="005E622A" w:rsidRDefault="00A0152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rsidR="005E622A" w:rsidRDefault="00A0152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5E622A" w:rsidRDefault="00A01528">
      <w:pPr>
        <w:pBdr>
          <w:top w:val="nil"/>
          <w:left w:val="nil"/>
          <w:bottom w:val="nil"/>
          <w:right w:val="nil"/>
          <w:between w:val="nil"/>
        </w:pBdr>
        <w:rPr>
          <w:rFonts w:eastAsia="Calibri"/>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w:t>
      </w:r>
      <w:proofErr w:type="spellStart"/>
      <w:r>
        <w:rPr>
          <w:rFonts w:ascii="Palatino Linotype" w:eastAsia="Palatino Linotype" w:hAnsi="Palatino Linotype" w:cs="Palatino Linotype"/>
          <w:color w:val="000000"/>
          <w:sz w:val="18"/>
          <w:szCs w:val="18"/>
        </w:rPr>
        <w:t>Parr</w:t>
      </w:r>
      <w:proofErr w:type="spellEnd"/>
      <w:r>
        <w:rPr>
          <w:rFonts w:ascii="Palatino Linotype" w:eastAsia="Palatino Linotype" w:hAnsi="Palatino Linotype" w:cs="Palatino Linotype"/>
          <w:color w:val="000000"/>
          <w:sz w:val="18"/>
          <w:szCs w:val="18"/>
        </w:rPr>
        <w:t>. 87.</w:t>
      </w:r>
    </w:p>
  </w:footnote>
  <w:footnote w:id="6">
    <w:p w:rsidR="005E622A" w:rsidRDefault="00A01528">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DERECHO DE ACCESO A LA INFORMACIÓN PÚBLICA, DOCUMENTOS AD HOC. El derecho de acceso a la información pública se satisface en aquellos casos en que se entregue el soporte documental en que conste la información requerida, toda vez que n</w:t>
      </w:r>
      <w:r>
        <w:rPr>
          <w:rFonts w:ascii="Palatino Linotype" w:eastAsia="Palatino Linotype" w:hAnsi="Palatino Linotype" w:cs="Palatino Linotype"/>
          <w:color w:val="000000"/>
          <w:sz w:val="18"/>
          <w:szCs w:val="18"/>
        </w:rPr>
        <w:t>o se tiene el deber de generar un documento ad hoc, para satisfacer el derecho de acceso a la información pública. Criterio utilizado en la resolución 01653/INFOEM/IP/RR/2016 aprobada por Unanimidad de votos en la vigésima quinta sesión ordinaria celebrada</w:t>
      </w:r>
      <w:r>
        <w:rPr>
          <w:rFonts w:ascii="Palatino Linotype" w:eastAsia="Palatino Linotype" w:hAnsi="Palatino Linotype" w:cs="Palatino Linotype"/>
          <w:color w:val="000000"/>
          <w:sz w:val="18"/>
          <w:szCs w:val="18"/>
        </w:rPr>
        <w:t xml:space="preserve"> el día cuatro (4) de julio de 2016.</w:t>
      </w:r>
    </w:p>
  </w:footnote>
  <w:footnote w:id="7">
    <w:p w:rsidR="005E622A" w:rsidRDefault="00A01528">
      <w:pPr>
        <w:jc w:val="both"/>
        <w:rPr>
          <w:rFonts w:ascii="Palatino Linotype" w:eastAsia="Palatino Linotype" w:hAnsi="Palatino Linotype" w:cs="Palatino Linotype"/>
          <w:sz w:val="18"/>
          <w:szCs w:val="18"/>
        </w:rPr>
      </w:pPr>
      <w:r>
        <w:rPr>
          <w:vertAlign w:val="superscript"/>
        </w:rPr>
        <w:footnoteRef/>
      </w:r>
      <w:r>
        <w:rPr>
          <w:rFonts w:ascii="Palatino Linotype" w:eastAsia="Palatino Linotype" w:hAnsi="Palatino Linotype" w:cs="Palatino Linotype"/>
          <w:sz w:val="18"/>
          <w:szCs w:val="18"/>
        </w:rPr>
        <w:t xml:space="preserve"> Las dependencias y entidades no están obligadas a generar documentos ad hoc para responder una solicitud de acceso a la información. Tomando en consideración lo establecido por el artículo 42 de la Ley Federal de Tran</w:t>
      </w:r>
      <w:r>
        <w:rPr>
          <w:rFonts w:ascii="Palatino Linotype" w:eastAsia="Palatino Linotype" w:hAnsi="Palatino Linotype" w:cs="Palatino Linotype"/>
          <w:sz w:val="18"/>
          <w:szCs w:val="18"/>
        </w:rPr>
        <w:t xml:space="preserve">sparencia y Acceso a la Información Pública Gubernamental, que establece que las dependencias y entidades sólo estarán obligadas a entregar documentos que se encuentren en sus archivos, las dependencias y entidades no están obligadas a elaborar documentos </w:t>
      </w:r>
      <w:r>
        <w:rPr>
          <w:rFonts w:ascii="Palatino Linotype" w:eastAsia="Palatino Linotype" w:hAnsi="Palatino Linotype" w:cs="Palatino Linotype"/>
          <w:sz w:val="18"/>
          <w:szCs w:val="18"/>
        </w:rPr>
        <w:t xml:space="preserve">ad hoc para atender las solicitudes de información, sino que deben garantizar el acceso a la información con la que cuentan en el formato que la misma así lo permita o se encuentre, en aras de dar satisfacción a la solicitud presentada. </w:t>
      </w:r>
    </w:p>
    <w:p w:rsidR="005E622A" w:rsidRDefault="00A01528">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Expedientes: 0438/</w:t>
      </w:r>
      <w:r>
        <w:rPr>
          <w:rFonts w:ascii="Palatino Linotype" w:eastAsia="Palatino Linotype" w:hAnsi="Palatino Linotype" w:cs="Palatino Linotype"/>
          <w:i/>
          <w:sz w:val="18"/>
          <w:szCs w:val="18"/>
        </w:rPr>
        <w:t xml:space="preserve">08 Pemex Exploración y Producción – Alonso Lujambio Irazábal 1751/09 Laboratorios de Biológicos y Reactivos de México S.A. de C.V. – María </w:t>
      </w:r>
      <w:proofErr w:type="spellStart"/>
      <w:r>
        <w:rPr>
          <w:rFonts w:ascii="Palatino Linotype" w:eastAsia="Palatino Linotype" w:hAnsi="Palatino Linotype" w:cs="Palatino Linotype"/>
          <w:i/>
          <w:sz w:val="18"/>
          <w:szCs w:val="18"/>
        </w:rPr>
        <w:t>Marván</w:t>
      </w:r>
      <w:proofErr w:type="spellEnd"/>
      <w:r>
        <w:rPr>
          <w:rFonts w:ascii="Palatino Linotype" w:eastAsia="Palatino Linotype" w:hAnsi="Palatino Linotype" w:cs="Palatino Linotype"/>
          <w:i/>
          <w:sz w:val="18"/>
          <w:szCs w:val="18"/>
        </w:rPr>
        <w:t xml:space="preserve"> Laborde 2868/09 Consejo Nacional de Ciencia y Tecnología – Jacqueline </w:t>
      </w:r>
      <w:proofErr w:type="spellStart"/>
      <w:r>
        <w:rPr>
          <w:rFonts w:ascii="Palatino Linotype" w:eastAsia="Palatino Linotype" w:hAnsi="Palatino Linotype" w:cs="Palatino Linotype"/>
          <w:i/>
          <w:sz w:val="18"/>
          <w:szCs w:val="18"/>
        </w:rPr>
        <w:t>Peschard</w:t>
      </w:r>
      <w:proofErr w:type="spellEnd"/>
      <w:r>
        <w:rPr>
          <w:rFonts w:ascii="Palatino Linotype" w:eastAsia="Palatino Linotype" w:hAnsi="Palatino Linotype" w:cs="Palatino Linotype"/>
          <w:i/>
          <w:sz w:val="18"/>
          <w:szCs w:val="18"/>
        </w:rPr>
        <w:t xml:space="preserve"> Mariscal 5160/09 Secretaría de </w:t>
      </w:r>
      <w:r>
        <w:rPr>
          <w:rFonts w:ascii="Palatino Linotype" w:eastAsia="Palatino Linotype" w:hAnsi="Palatino Linotype" w:cs="Palatino Linotype"/>
          <w:i/>
          <w:sz w:val="18"/>
          <w:szCs w:val="18"/>
        </w:rPr>
        <w:t xml:space="preserve">Hacienda y Crédito Público – Ángel Trinidad Zaldívar 0304/10 Instituto Nacional de Cancerología – Jacqueline </w:t>
      </w:r>
      <w:proofErr w:type="spellStart"/>
      <w:r>
        <w:rPr>
          <w:rFonts w:ascii="Palatino Linotype" w:eastAsia="Palatino Linotype" w:hAnsi="Palatino Linotype" w:cs="Palatino Linotype"/>
          <w:i/>
          <w:sz w:val="18"/>
          <w:szCs w:val="18"/>
        </w:rPr>
        <w:t>Peschard</w:t>
      </w:r>
      <w:proofErr w:type="spellEnd"/>
      <w:r>
        <w:rPr>
          <w:rFonts w:ascii="Palatino Linotype" w:eastAsia="Palatino Linotype" w:hAnsi="Palatino Linotype" w:cs="Palatino Linotype"/>
          <w:i/>
          <w:sz w:val="18"/>
          <w:szCs w:val="18"/>
        </w:rPr>
        <w:t xml:space="preserve"> Mariscal</w:t>
      </w:r>
    </w:p>
  </w:footnote>
  <w:footnote w:id="8">
    <w:p w:rsidR="005E622A" w:rsidRDefault="00A01528">
      <w:pPr>
        <w:pBdr>
          <w:top w:val="nil"/>
          <w:left w:val="nil"/>
          <w:bottom w:val="nil"/>
          <w:right w:val="nil"/>
          <w:between w:val="nil"/>
        </w:pBdr>
        <w:jc w:val="both"/>
        <w:rPr>
          <w:rFonts w:eastAsia="Calibri"/>
          <w:i/>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“21. El derecho de acceso a la información recae sobre la información que está bajo custodia, administración o tenencia del Est</w:t>
      </w:r>
      <w:r>
        <w:rPr>
          <w:rFonts w:ascii="Palatino Linotype" w:eastAsia="Palatino Linotype" w:hAnsi="Palatino Linotype" w:cs="Palatino Linotype"/>
          <w:color w:val="000000"/>
          <w:sz w:val="18"/>
          <w:szCs w:val="18"/>
        </w:rPr>
        <w:t>ado; la información que el Estado produce o que está obligado a producir; la información que está bajo poder de quienes administran los servicios y los fondos públicos, únicamente respecto de dichos servicios o fondos; y la información que el Estado capta,</w:t>
      </w:r>
      <w:r>
        <w:rPr>
          <w:rFonts w:ascii="Palatino Linotype" w:eastAsia="Palatino Linotype" w:hAnsi="Palatino Linotype" w:cs="Palatino Linotype"/>
          <w:color w:val="000000"/>
          <w:sz w:val="18"/>
          <w:szCs w:val="18"/>
        </w:rPr>
        <w:t xml:space="preserve"> y la que está obligado a recolectar en cumplimiento de sus funciones”. Relatoría Especial para la Libertad de Expresión. </w:t>
      </w:r>
      <w:r>
        <w:rPr>
          <w:rFonts w:ascii="Palatino Linotype" w:eastAsia="Palatino Linotype" w:hAnsi="Palatino Linotype" w:cs="Palatino Linotype"/>
          <w:i/>
          <w:color w:val="000000"/>
          <w:sz w:val="18"/>
          <w:szCs w:val="18"/>
        </w:rPr>
        <w:t>El derecho de acceso a la información en el marco jurídico interamericano.</w:t>
      </w:r>
      <w:r>
        <w:rPr>
          <w:rFonts w:ascii="Palatino Linotype" w:eastAsia="Palatino Linotype" w:hAnsi="Palatino Linotype" w:cs="Palatino Linotype"/>
          <w:color w:val="000000"/>
          <w:sz w:val="18"/>
          <w:szCs w:val="18"/>
        </w:rPr>
        <w:t xml:space="preserve"> 2ª edición, Comisión Interamericana de Derechos Humanos, 20</w:t>
      </w:r>
      <w:r>
        <w:rPr>
          <w:rFonts w:ascii="Palatino Linotype" w:eastAsia="Palatino Linotype" w:hAnsi="Palatino Linotype" w:cs="Palatino Linotype"/>
          <w:color w:val="000000"/>
          <w:sz w:val="18"/>
          <w:szCs w:val="18"/>
        </w:rPr>
        <w:t>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2A" w:rsidRDefault="00A01528">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2A" w:rsidRDefault="005E622A">
    <w:pPr>
      <w:widowControl w:val="0"/>
      <w:pBdr>
        <w:top w:val="nil"/>
        <w:left w:val="nil"/>
        <w:bottom w:val="nil"/>
        <w:right w:val="nil"/>
        <w:between w:val="nil"/>
      </w:pBdr>
      <w:spacing w:line="276" w:lineRule="auto"/>
      <w:rPr>
        <w:rFonts w:eastAsia="Calibri"/>
        <w:i/>
        <w:color w:val="000000"/>
        <w:sz w:val="20"/>
        <w:szCs w:val="20"/>
      </w:rPr>
    </w:pPr>
  </w:p>
  <w:tbl>
    <w:tblPr>
      <w:tblStyle w:val="a1"/>
      <w:tblW w:w="6519" w:type="dxa"/>
      <w:tblInd w:w="2694" w:type="dxa"/>
      <w:tblLayout w:type="fixed"/>
      <w:tblLook w:val="0400" w:firstRow="0" w:lastRow="0" w:firstColumn="0" w:lastColumn="0" w:noHBand="0" w:noVBand="1"/>
    </w:tblPr>
    <w:tblGrid>
      <w:gridCol w:w="2976"/>
      <w:gridCol w:w="3543"/>
    </w:tblGrid>
    <w:tr w:rsidR="005E622A">
      <w:trPr>
        <w:trHeight w:val="227"/>
      </w:trPr>
      <w:tc>
        <w:tcPr>
          <w:tcW w:w="2976" w:type="dxa"/>
          <w:vAlign w:val="center"/>
        </w:tcPr>
        <w:p w:rsidR="005E622A" w:rsidRDefault="00A01528">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rsidR="005E622A" w:rsidRDefault="00A0152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04668/INFOEM/IP/RR/2021 y acumulados.</w:t>
          </w:r>
        </w:p>
      </w:tc>
    </w:tr>
    <w:tr w:rsidR="005E622A">
      <w:trPr>
        <w:trHeight w:val="242"/>
      </w:trPr>
      <w:tc>
        <w:tcPr>
          <w:tcW w:w="2976" w:type="dxa"/>
          <w:vAlign w:val="center"/>
        </w:tcPr>
        <w:p w:rsidR="005E622A" w:rsidRDefault="00A01528">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rsidR="005E622A" w:rsidRDefault="00A01528">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Instituto Electoral del Estado de México</w:t>
          </w:r>
        </w:p>
      </w:tc>
    </w:tr>
    <w:tr w:rsidR="005E622A">
      <w:trPr>
        <w:trHeight w:val="342"/>
      </w:trPr>
      <w:tc>
        <w:tcPr>
          <w:tcW w:w="2976" w:type="dxa"/>
          <w:vAlign w:val="center"/>
        </w:tcPr>
        <w:p w:rsidR="005E622A" w:rsidRDefault="00A01528">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vAlign w:val="center"/>
        </w:tcPr>
        <w:p w:rsidR="005E622A" w:rsidRDefault="00A0152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María del Rosario Mejía Ayala</w:t>
          </w:r>
        </w:p>
      </w:tc>
    </w:tr>
  </w:tbl>
  <w:p w:rsidR="005E622A" w:rsidRDefault="00A01528">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2A" w:rsidRDefault="005E622A">
    <w:pPr>
      <w:widowControl w:val="0"/>
      <w:pBdr>
        <w:top w:val="nil"/>
        <w:left w:val="nil"/>
        <w:bottom w:val="nil"/>
        <w:right w:val="nil"/>
        <w:between w:val="nil"/>
      </w:pBdr>
      <w:spacing w:line="276" w:lineRule="auto"/>
      <w:rPr>
        <w:rFonts w:eastAsia="Calibri"/>
        <w:color w:val="000000"/>
      </w:rPr>
    </w:pPr>
  </w:p>
  <w:tbl>
    <w:tblPr>
      <w:tblStyle w:val="a2"/>
      <w:tblW w:w="6660" w:type="dxa"/>
      <w:tblInd w:w="2552" w:type="dxa"/>
      <w:tblLayout w:type="fixed"/>
      <w:tblLook w:val="0400" w:firstRow="0" w:lastRow="0" w:firstColumn="0" w:lastColumn="0" w:noHBand="0" w:noVBand="1"/>
    </w:tblPr>
    <w:tblGrid>
      <w:gridCol w:w="2977"/>
      <w:gridCol w:w="3683"/>
    </w:tblGrid>
    <w:tr w:rsidR="005E622A">
      <w:trPr>
        <w:trHeight w:val="227"/>
      </w:trPr>
      <w:tc>
        <w:tcPr>
          <w:tcW w:w="2977" w:type="dxa"/>
          <w:vAlign w:val="center"/>
        </w:tcPr>
        <w:p w:rsidR="005E622A" w:rsidRDefault="00A01528">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4" w:type="dxa"/>
          <w:vAlign w:val="center"/>
        </w:tcPr>
        <w:p w:rsidR="005E622A" w:rsidRDefault="00A0152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04668/INFOEM/IP/RR/2021 y acumulados.</w:t>
          </w:r>
        </w:p>
      </w:tc>
    </w:tr>
    <w:tr w:rsidR="005E622A">
      <w:trPr>
        <w:trHeight w:val="242"/>
      </w:trPr>
      <w:tc>
        <w:tcPr>
          <w:tcW w:w="2977" w:type="dxa"/>
          <w:vAlign w:val="center"/>
        </w:tcPr>
        <w:p w:rsidR="005E622A" w:rsidRDefault="00A01528">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4" w:type="dxa"/>
        </w:tcPr>
        <w:p w:rsidR="005E622A" w:rsidRDefault="00211196">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color w:val="000000"/>
              <w:sz w:val="22"/>
              <w:szCs w:val="22"/>
            </w:rPr>
          </w:pPr>
          <w:r w:rsidRPr="00211196">
            <w:rPr>
              <w:rFonts w:ascii="Palatino Linotype" w:eastAsia="Palatino Linotype" w:hAnsi="Palatino Linotype" w:cs="Palatino Linotype"/>
              <w:b/>
              <w:color w:val="000000"/>
              <w:sz w:val="22"/>
              <w:szCs w:val="22"/>
            </w:rPr>
            <w:t xml:space="preserve">X </w:t>
          </w:r>
          <w:proofErr w:type="spellStart"/>
          <w:r w:rsidRPr="00211196">
            <w:rPr>
              <w:rFonts w:ascii="Palatino Linotype" w:eastAsia="Palatino Linotype" w:hAnsi="Palatino Linotype" w:cs="Palatino Linotype"/>
              <w:b/>
              <w:color w:val="000000"/>
              <w:sz w:val="22"/>
              <w:szCs w:val="22"/>
            </w:rPr>
            <w:t>X</w:t>
          </w:r>
          <w:proofErr w:type="spellEnd"/>
          <w:r w:rsidRPr="00211196">
            <w:rPr>
              <w:rFonts w:ascii="Palatino Linotype" w:eastAsia="Palatino Linotype" w:hAnsi="Palatino Linotype" w:cs="Palatino Linotype"/>
              <w:b/>
              <w:color w:val="000000"/>
              <w:sz w:val="22"/>
              <w:szCs w:val="22"/>
            </w:rPr>
            <w:t xml:space="preserve"> </w:t>
          </w:r>
          <w:proofErr w:type="spellStart"/>
          <w:r w:rsidRPr="00211196">
            <w:rPr>
              <w:rFonts w:ascii="Palatino Linotype" w:eastAsia="Palatino Linotype" w:hAnsi="Palatino Linotype" w:cs="Palatino Linotype"/>
              <w:b/>
              <w:color w:val="000000"/>
              <w:sz w:val="22"/>
              <w:szCs w:val="22"/>
            </w:rPr>
            <w:t>Xxxxxx</w:t>
          </w:r>
          <w:proofErr w:type="spellEnd"/>
          <w:r w:rsidRPr="00211196">
            <w:rPr>
              <w:rFonts w:ascii="Palatino Linotype" w:eastAsia="Palatino Linotype" w:hAnsi="Palatino Linotype" w:cs="Palatino Linotype"/>
              <w:b/>
              <w:color w:val="000000"/>
              <w:sz w:val="22"/>
              <w:szCs w:val="22"/>
            </w:rPr>
            <w:t xml:space="preserve"> </w:t>
          </w:r>
          <w:proofErr w:type="spellStart"/>
          <w:r w:rsidRPr="00211196">
            <w:rPr>
              <w:rFonts w:ascii="Palatino Linotype" w:eastAsia="Palatino Linotype" w:hAnsi="Palatino Linotype" w:cs="Palatino Linotype"/>
              <w:b/>
              <w:color w:val="000000"/>
              <w:sz w:val="22"/>
              <w:szCs w:val="22"/>
            </w:rPr>
            <w:t>Xxxxxx</w:t>
          </w:r>
          <w:proofErr w:type="spellEnd"/>
          <w:r w:rsidRPr="00211196">
            <w:rPr>
              <w:rFonts w:ascii="Palatino Linotype" w:eastAsia="Palatino Linotype" w:hAnsi="Palatino Linotype" w:cs="Palatino Linotype"/>
              <w:b/>
              <w:color w:val="000000"/>
              <w:sz w:val="22"/>
              <w:szCs w:val="22"/>
            </w:rPr>
            <w:t xml:space="preserve"> xx </w:t>
          </w:r>
          <w:proofErr w:type="spellStart"/>
          <w:r w:rsidRPr="00211196">
            <w:rPr>
              <w:rFonts w:ascii="Palatino Linotype" w:eastAsia="Palatino Linotype" w:hAnsi="Palatino Linotype" w:cs="Palatino Linotype"/>
              <w:b/>
              <w:color w:val="000000"/>
              <w:sz w:val="22"/>
              <w:szCs w:val="22"/>
            </w:rPr>
            <w:t>xxxxxxx</w:t>
          </w:r>
          <w:proofErr w:type="spellEnd"/>
        </w:p>
      </w:tc>
    </w:tr>
    <w:tr w:rsidR="005E622A">
      <w:trPr>
        <w:trHeight w:val="342"/>
      </w:trPr>
      <w:tc>
        <w:tcPr>
          <w:tcW w:w="2977" w:type="dxa"/>
          <w:vAlign w:val="center"/>
        </w:tcPr>
        <w:p w:rsidR="005E622A" w:rsidRDefault="00A01528">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4" w:type="dxa"/>
          <w:vAlign w:val="center"/>
        </w:tcPr>
        <w:p w:rsidR="005E622A" w:rsidRDefault="00A01528">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Instituto Electoral del Estado de México</w:t>
          </w:r>
        </w:p>
      </w:tc>
    </w:tr>
    <w:tr w:rsidR="005E622A">
      <w:trPr>
        <w:trHeight w:val="342"/>
      </w:trPr>
      <w:tc>
        <w:tcPr>
          <w:tcW w:w="2977" w:type="dxa"/>
          <w:vAlign w:val="center"/>
        </w:tcPr>
        <w:p w:rsidR="005E622A" w:rsidRDefault="00A01528">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4" w:type="dxa"/>
          <w:vAlign w:val="center"/>
        </w:tcPr>
        <w:p w:rsidR="005E622A" w:rsidRDefault="00A0152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1"/>
              <w:szCs w:val="21"/>
            </w:rPr>
            <w:t>María del Rosario Mejía Ayala</w:t>
          </w:r>
        </w:p>
      </w:tc>
    </w:tr>
  </w:tbl>
  <w:p w:rsidR="005E622A" w:rsidRDefault="00A01528">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348"/>
    <w:multiLevelType w:val="multilevel"/>
    <w:tmpl w:val="E05CD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E232A3"/>
    <w:multiLevelType w:val="multilevel"/>
    <w:tmpl w:val="A6F21CD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15:restartNumberingAfterBreak="0">
    <w:nsid w:val="41D9755E"/>
    <w:multiLevelType w:val="multilevel"/>
    <w:tmpl w:val="B64E5A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F278B8"/>
    <w:multiLevelType w:val="multilevel"/>
    <w:tmpl w:val="F02A2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6A01C0"/>
    <w:multiLevelType w:val="multilevel"/>
    <w:tmpl w:val="9B3E47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2A"/>
    <w:rsid w:val="00211196"/>
    <w:rsid w:val="005E622A"/>
    <w:rsid w:val="00A01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CCA7A2-FBB9-4C4B-A214-CBCB8D97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rPr>
      <w:rFonts w:eastAsiaTheme="minorEastAsia"/>
      <w:lang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E51C4A"/>
    <w:pPr>
      <w:tabs>
        <w:tab w:val="left" w:pos="440"/>
        <w:tab w:val="right" w:leader="dot" w:pos="9062"/>
      </w:tabs>
      <w:spacing w:line="48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rPr>
      <w:rFonts w:eastAsiaTheme="minorEastAsia"/>
      <w:lang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pPr>
    <w:rPr>
      <w:rFonts w:ascii="Arial" w:hAnsi="Arial" w:cs="Arial"/>
      <w:color w:val="000000"/>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rPr>
      <w:rFonts w:eastAsiaTheme="minorEastAsia"/>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rPr>
      <w:rFonts w:eastAsiaTheme="minorEastAsia"/>
      <w:lang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p+lLMOdqibnd20uiQRUnsGDB+A==">AMUW2mUKW8yP8452MNan4hrFSD6fyWKGFeCfe51tpcKzw01qWHsH+j9h6F8rcfcU3KUcRP+C61P2k4iKIRMl9jKGin8UPJfL3Kqpj07kIZ5C1AX6iHMWfE7YkWbYiYluzWFmjUszxWkVQqNlYZj5FquAayt/pF2eAS5dbR4puMIv+8lFXdcf2oTCoPw9yZ5xWq6dPq5CNmLUIvdclqNv+Jx/exVc7ZN5ZUGHfzuVYFCePXwC0NuBi4vpOcpHtRPz1z/vYzT8CMG9jnrvKx3Dvu/q3H0yUUd0Md82xUtt8Yxu9jGvAF38DgKvVcD+8e5kx298fKh1ZZtiUEoDvXLo7/17NTeMTNTze6SDmSUX65xQtFjaVGKzF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6844</Words>
  <Characters>37646</Characters>
  <Application>Microsoft Office Word</Application>
  <DocSecurity>0</DocSecurity>
  <Lines>313</Lines>
  <Paragraphs>88</Paragraphs>
  <ScaleCrop>false</ScaleCrop>
  <Company/>
  <LinksUpToDate>false</LinksUpToDate>
  <CharactersWithSpaces>44402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dc:creator>
  <cp:lastModifiedBy>MIG</cp:lastModifiedBy>
  <cp:revision>2</cp:revision>
  <dcterms:created xsi:type="dcterms:W3CDTF">2021-09-21T23:03:00Z</dcterms:created>
  <dcterms:modified xsi:type="dcterms:W3CDTF">2021-12-03T00:01:00Z</dcterms:modified>
</cp:coreProperties>
</file>