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4847F461" w:rsidR="00457BB8" w:rsidRPr="00572CB1" w:rsidRDefault="00457BB8" w:rsidP="00F1165E">
      <w:pPr>
        <w:spacing w:line="360" w:lineRule="auto"/>
        <w:jc w:val="both"/>
        <w:rPr>
          <w:rFonts w:ascii="Palatino Linotype" w:hAnsi="Palatino Linotype"/>
          <w:color w:val="000000" w:themeColor="text1"/>
        </w:rPr>
      </w:pPr>
      <w:r w:rsidRPr="00572CB1">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FF2351" w:rsidRPr="00572CB1">
        <w:rPr>
          <w:rFonts w:ascii="Palatino Linotype" w:hAnsi="Palatino Linotype"/>
          <w:color w:val="000000" w:themeColor="text1"/>
        </w:rPr>
        <w:t xml:space="preserve">veintinueve de septiembre </w:t>
      </w:r>
      <w:r w:rsidRPr="00572CB1">
        <w:rPr>
          <w:rFonts w:ascii="Palatino Linotype" w:hAnsi="Palatino Linotype"/>
          <w:color w:val="000000" w:themeColor="text1"/>
        </w:rPr>
        <w:t>de dos mil veint</w:t>
      </w:r>
      <w:r w:rsidR="00E66061" w:rsidRPr="00572CB1">
        <w:rPr>
          <w:rFonts w:ascii="Palatino Linotype" w:hAnsi="Palatino Linotype"/>
          <w:color w:val="000000" w:themeColor="text1"/>
        </w:rPr>
        <w:t>iuno.</w:t>
      </w:r>
    </w:p>
    <w:p w14:paraId="28464D58" w14:textId="77777777" w:rsidR="00457BB8" w:rsidRPr="00572CB1" w:rsidRDefault="00457BB8" w:rsidP="00F1165E">
      <w:pPr>
        <w:spacing w:line="360" w:lineRule="auto"/>
        <w:jc w:val="both"/>
        <w:rPr>
          <w:rFonts w:ascii="Palatino Linotype" w:hAnsi="Palatino Linotype"/>
          <w:color w:val="000000" w:themeColor="text1"/>
        </w:rPr>
      </w:pPr>
    </w:p>
    <w:p w14:paraId="2C11FACB" w14:textId="61519DCF" w:rsidR="00457BB8" w:rsidRPr="00572CB1" w:rsidRDefault="00457BB8" w:rsidP="00F1165E">
      <w:pPr>
        <w:spacing w:line="360" w:lineRule="auto"/>
        <w:jc w:val="both"/>
        <w:rPr>
          <w:rFonts w:ascii="Palatino Linotype" w:hAnsi="Palatino Linotype"/>
          <w:b/>
          <w:color w:val="000000" w:themeColor="text1"/>
        </w:rPr>
      </w:pPr>
      <w:r w:rsidRPr="00572CB1">
        <w:rPr>
          <w:rFonts w:ascii="Palatino Linotype" w:hAnsi="Palatino Linotype"/>
          <w:b/>
          <w:color w:val="000000" w:themeColor="text1"/>
        </w:rPr>
        <w:t>VISTO</w:t>
      </w:r>
      <w:r w:rsidRPr="00572CB1">
        <w:rPr>
          <w:rFonts w:ascii="Palatino Linotype" w:hAnsi="Palatino Linotype"/>
          <w:color w:val="000000" w:themeColor="text1"/>
        </w:rPr>
        <w:t xml:space="preserve"> el expediente formado con motivo del recurso de revisión </w:t>
      </w:r>
      <w:r w:rsidR="00F621F3" w:rsidRPr="00572CB1">
        <w:rPr>
          <w:rFonts w:ascii="Palatino Linotype" w:hAnsi="Palatino Linotype"/>
          <w:b/>
          <w:color w:val="000000" w:themeColor="text1"/>
        </w:rPr>
        <w:t>0</w:t>
      </w:r>
      <w:r w:rsidR="00D82AD3" w:rsidRPr="00572CB1">
        <w:rPr>
          <w:rFonts w:ascii="Palatino Linotype" w:hAnsi="Palatino Linotype"/>
          <w:b/>
          <w:color w:val="000000" w:themeColor="text1"/>
        </w:rPr>
        <w:t>4102</w:t>
      </w:r>
      <w:r w:rsidRPr="00572CB1">
        <w:rPr>
          <w:rFonts w:ascii="Palatino Linotype" w:hAnsi="Palatino Linotype"/>
          <w:b/>
          <w:color w:val="000000" w:themeColor="text1"/>
        </w:rPr>
        <w:t>/INFOEM/IP/RR/202</w:t>
      </w:r>
      <w:r w:rsidR="00B96752" w:rsidRPr="00572CB1">
        <w:rPr>
          <w:rFonts w:ascii="Palatino Linotype" w:hAnsi="Palatino Linotype"/>
          <w:b/>
          <w:color w:val="000000" w:themeColor="text1"/>
        </w:rPr>
        <w:t>1</w:t>
      </w:r>
      <w:r w:rsidRPr="00572CB1">
        <w:rPr>
          <w:rFonts w:ascii="Palatino Linotype" w:hAnsi="Palatino Linotype"/>
          <w:color w:val="000000" w:themeColor="text1"/>
        </w:rPr>
        <w:t>, promovido por</w:t>
      </w:r>
      <w:r w:rsidR="00FB323A" w:rsidRPr="00572CB1">
        <w:rPr>
          <w:rFonts w:ascii="Palatino Linotype" w:hAnsi="Palatino Linotype"/>
          <w:color w:val="000000" w:themeColor="text1"/>
        </w:rPr>
        <w:t xml:space="preserve"> </w:t>
      </w:r>
      <w:r w:rsidR="00661719" w:rsidRPr="00572CB1">
        <w:rPr>
          <w:rFonts w:ascii="Palatino Linotype" w:hAnsi="Palatino Linotype"/>
          <w:color w:val="000000" w:themeColor="text1"/>
        </w:rPr>
        <w:t xml:space="preserve">el C. </w:t>
      </w:r>
      <w:r w:rsidR="00B969ED" w:rsidRPr="00B969ED">
        <w:rPr>
          <w:rFonts w:ascii="Palatino Linotype" w:hAnsi="Palatino Linotype"/>
          <w:b/>
          <w:color w:val="000000" w:themeColor="text1"/>
        </w:rPr>
        <w:t xml:space="preserve">XXXX XXXXXX </w:t>
      </w:r>
      <w:proofErr w:type="spellStart"/>
      <w:r w:rsidR="00B969ED" w:rsidRPr="00B969ED">
        <w:rPr>
          <w:rFonts w:ascii="Palatino Linotype" w:hAnsi="Palatino Linotype"/>
          <w:b/>
          <w:color w:val="000000" w:themeColor="text1"/>
        </w:rPr>
        <w:t>XXXXXX</w:t>
      </w:r>
      <w:proofErr w:type="spellEnd"/>
      <w:r w:rsidR="00B969ED" w:rsidRPr="00B969ED">
        <w:rPr>
          <w:rFonts w:ascii="Palatino Linotype" w:hAnsi="Palatino Linotype"/>
          <w:b/>
          <w:color w:val="000000" w:themeColor="text1"/>
        </w:rPr>
        <w:t xml:space="preserve"> XXX XXXX XXXXXX </w:t>
      </w:r>
      <w:proofErr w:type="spellStart"/>
      <w:r w:rsidR="00B969ED" w:rsidRPr="00B969ED">
        <w:rPr>
          <w:rFonts w:ascii="Palatino Linotype" w:hAnsi="Palatino Linotype"/>
          <w:b/>
          <w:color w:val="000000" w:themeColor="text1"/>
        </w:rPr>
        <w:t>XXXXXX</w:t>
      </w:r>
      <w:proofErr w:type="spellEnd"/>
      <w:r w:rsidR="00B969ED" w:rsidRPr="00B969ED">
        <w:rPr>
          <w:rFonts w:ascii="Palatino Linotype" w:hAnsi="Palatino Linotype"/>
          <w:b/>
          <w:color w:val="000000" w:themeColor="text1"/>
        </w:rPr>
        <w:t xml:space="preserve"> XX XXXXXXXXXXXXX</w:t>
      </w:r>
      <w:r w:rsidRPr="00572CB1">
        <w:rPr>
          <w:rFonts w:ascii="Palatino Linotype" w:hAnsi="Palatino Linotype"/>
          <w:b/>
          <w:color w:val="000000" w:themeColor="text1"/>
        </w:rPr>
        <w:t xml:space="preserve">, </w:t>
      </w:r>
      <w:r w:rsidRPr="00572CB1">
        <w:rPr>
          <w:rFonts w:ascii="Palatino Linotype" w:hAnsi="Palatino Linotype" w:cs="Arial"/>
          <w:color w:val="000000" w:themeColor="text1"/>
        </w:rPr>
        <w:t>en lo sucesivo</w:t>
      </w:r>
      <w:r w:rsidRPr="00572CB1">
        <w:rPr>
          <w:rFonts w:ascii="Palatino Linotype" w:hAnsi="Palatino Linotype" w:cs="Arial"/>
          <w:b/>
          <w:color w:val="000000" w:themeColor="text1"/>
        </w:rPr>
        <w:t xml:space="preserve"> </w:t>
      </w:r>
      <w:r w:rsidR="00013C80" w:rsidRPr="00572CB1">
        <w:rPr>
          <w:rFonts w:ascii="Palatino Linotype" w:hAnsi="Palatino Linotype" w:cs="Arial"/>
          <w:b/>
          <w:color w:val="000000" w:themeColor="text1"/>
        </w:rPr>
        <w:t>EL</w:t>
      </w:r>
      <w:r w:rsidR="00D900CC" w:rsidRPr="00572CB1">
        <w:rPr>
          <w:rFonts w:ascii="Palatino Linotype" w:hAnsi="Palatino Linotype" w:cs="Arial"/>
          <w:b/>
          <w:color w:val="000000" w:themeColor="text1"/>
        </w:rPr>
        <w:t xml:space="preserve"> </w:t>
      </w:r>
      <w:r w:rsidRPr="00572CB1">
        <w:rPr>
          <w:rFonts w:ascii="Palatino Linotype" w:hAnsi="Palatino Linotype" w:cs="Arial"/>
          <w:b/>
          <w:color w:val="000000" w:themeColor="text1"/>
        </w:rPr>
        <w:t>RECURRENTE,</w:t>
      </w:r>
      <w:r w:rsidRPr="00572CB1">
        <w:rPr>
          <w:rFonts w:ascii="Palatino Linotype" w:hAnsi="Palatino Linotype"/>
          <w:color w:val="000000" w:themeColor="text1"/>
        </w:rPr>
        <w:t xml:space="preserve"> en contra de la respuesta emitida por el </w:t>
      </w:r>
      <w:r w:rsidR="00D82AD3" w:rsidRPr="00572CB1">
        <w:rPr>
          <w:rFonts w:ascii="Palatino Linotype" w:hAnsi="Palatino Linotype"/>
          <w:b/>
          <w:color w:val="000000" w:themeColor="text1"/>
        </w:rPr>
        <w:t>Ayuntami</w:t>
      </w:r>
      <w:bookmarkStart w:id="0" w:name="_GoBack"/>
      <w:bookmarkEnd w:id="0"/>
      <w:r w:rsidR="00D82AD3" w:rsidRPr="00572CB1">
        <w:rPr>
          <w:rFonts w:ascii="Palatino Linotype" w:hAnsi="Palatino Linotype"/>
          <w:b/>
          <w:color w:val="000000" w:themeColor="text1"/>
        </w:rPr>
        <w:t>ento de</w:t>
      </w:r>
      <w:r w:rsidR="00D82AD3" w:rsidRPr="00572CB1">
        <w:rPr>
          <w:rFonts w:ascii="Palatino Linotype" w:hAnsi="Palatino Linotype"/>
          <w:color w:val="000000" w:themeColor="text1"/>
        </w:rPr>
        <w:t xml:space="preserve"> </w:t>
      </w:r>
      <w:proofErr w:type="spellStart"/>
      <w:r w:rsidR="00D82AD3" w:rsidRPr="00572CB1">
        <w:rPr>
          <w:rFonts w:ascii="Palatino Linotype" w:hAnsi="Palatino Linotype"/>
          <w:b/>
          <w:color w:val="000000" w:themeColor="text1"/>
        </w:rPr>
        <w:t>Acambay</w:t>
      </w:r>
      <w:proofErr w:type="spellEnd"/>
      <w:r w:rsidR="00D82AD3" w:rsidRPr="00572CB1">
        <w:rPr>
          <w:rFonts w:ascii="Palatino Linotype" w:hAnsi="Palatino Linotype"/>
          <w:b/>
          <w:color w:val="000000" w:themeColor="text1"/>
        </w:rPr>
        <w:t xml:space="preserve"> de Ruíz Castañeda</w:t>
      </w:r>
      <w:r w:rsidRPr="00572CB1">
        <w:rPr>
          <w:rFonts w:ascii="Palatino Linotype" w:hAnsi="Palatino Linotype"/>
          <w:b/>
          <w:color w:val="000000" w:themeColor="text1"/>
        </w:rPr>
        <w:t xml:space="preserve">, </w:t>
      </w:r>
      <w:r w:rsidRPr="00572CB1">
        <w:rPr>
          <w:rFonts w:ascii="Palatino Linotype" w:hAnsi="Palatino Linotype"/>
          <w:color w:val="000000" w:themeColor="text1"/>
        </w:rPr>
        <w:t xml:space="preserve">en lo sucesivo </w:t>
      </w:r>
      <w:r w:rsidRPr="00572CB1">
        <w:rPr>
          <w:rFonts w:ascii="Palatino Linotype" w:hAnsi="Palatino Linotype"/>
          <w:b/>
          <w:color w:val="000000" w:themeColor="text1"/>
        </w:rPr>
        <w:t>EL SUJETO OBLIGADO</w:t>
      </w:r>
      <w:r w:rsidRPr="00572CB1">
        <w:rPr>
          <w:rFonts w:ascii="Palatino Linotype" w:hAnsi="Palatino Linotype"/>
          <w:color w:val="000000" w:themeColor="text1"/>
        </w:rPr>
        <w:t xml:space="preserve">, se procede a dictar la presente resolución con base en lo siguiente: </w:t>
      </w:r>
    </w:p>
    <w:p w14:paraId="48CEFEB5" w14:textId="77777777" w:rsidR="00457BB8" w:rsidRPr="00572CB1" w:rsidRDefault="00457BB8" w:rsidP="00F1165E">
      <w:pPr>
        <w:jc w:val="center"/>
        <w:rPr>
          <w:rFonts w:ascii="Palatino Linotype" w:hAnsi="Palatino Linotype"/>
          <w:color w:val="000000" w:themeColor="text1"/>
        </w:rPr>
      </w:pPr>
    </w:p>
    <w:p w14:paraId="480E521A" w14:textId="77777777" w:rsidR="00457BB8" w:rsidRPr="00572CB1" w:rsidRDefault="00457BB8" w:rsidP="00F1165E">
      <w:pPr>
        <w:jc w:val="center"/>
        <w:rPr>
          <w:rFonts w:ascii="Palatino Linotype" w:hAnsi="Palatino Linotype"/>
          <w:b/>
          <w:bCs/>
          <w:color w:val="000000" w:themeColor="text1"/>
          <w:spacing w:val="40"/>
          <w:sz w:val="28"/>
        </w:rPr>
      </w:pPr>
      <w:r w:rsidRPr="00572CB1">
        <w:rPr>
          <w:rFonts w:ascii="Palatino Linotype" w:hAnsi="Palatino Linotype"/>
          <w:b/>
          <w:bCs/>
          <w:color w:val="000000" w:themeColor="text1"/>
          <w:spacing w:val="40"/>
          <w:sz w:val="28"/>
        </w:rPr>
        <w:t>RESULTANDO</w:t>
      </w:r>
    </w:p>
    <w:p w14:paraId="68707BF2" w14:textId="77777777" w:rsidR="00457BB8" w:rsidRPr="00572CB1" w:rsidRDefault="00457BB8" w:rsidP="00F1165E">
      <w:pPr>
        <w:jc w:val="center"/>
        <w:rPr>
          <w:rFonts w:ascii="Palatino Linotype" w:hAnsi="Palatino Linotype"/>
          <w:b/>
          <w:bCs/>
          <w:color w:val="000000" w:themeColor="text1"/>
          <w:spacing w:val="40"/>
        </w:rPr>
      </w:pPr>
    </w:p>
    <w:p w14:paraId="56F8F112" w14:textId="19F8ED15" w:rsidR="000132CA" w:rsidRPr="00572CB1" w:rsidRDefault="00457BB8" w:rsidP="00F1165E">
      <w:pPr>
        <w:spacing w:line="360" w:lineRule="auto"/>
        <w:jc w:val="both"/>
        <w:rPr>
          <w:rFonts w:ascii="Palatino Linotype" w:hAnsi="Palatino Linotype" w:cs="Arial"/>
          <w:b/>
          <w:bCs/>
        </w:rPr>
      </w:pPr>
      <w:r w:rsidRPr="00572CB1">
        <w:rPr>
          <w:rFonts w:ascii="Palatino Linotype" w:hAnsi="Palatino Linotype"/>
          <w:b/>
          <w:color w:val="000000" w:themeColor="text1"/>
          <w:sz w:val="28"/>
          <w:szCs w:val="28"/>
        </w:rPr>
        <w:t xml:space="preserve">I. </w:t>
      </w:r>
      <w:r w:rsidR="000132CA" w:rsidRPr="00572CB1">
        <w:rPr>
          <w:rFonts w:ascii="Palatino Linotype" w:hAnsi="Palatino Linotype" w:cs="Arial"/>
        </w:rPr>
        <w:t xml:space="preserve">En fecha </w:t>
      </w:r>
      <w:r w:rsidR="00A438C6" w:rsidRPr="00572CB1">
        <w:rPr>
          <w:rFonts w:ascii="Palatino Linotype" w:hAnsi="Palatino Linotype" w:cs="Arial"/>
        </w:rPr>
        <w:t>doce de agosto</w:t>
      </w:r>
      <w:r w:rsidR="00661719" w:rsidRPr="00572CB1">
        <w:rPr>
          <w:rFonts w:ascii="Palatino Linotype" w:hAnsi="Palatino Linotype" w:cs="Arial"/>
        </w:rPr>
        <w:t xml:space="preserve"> </w:t>
      </w:r>
      <w:r w:rsidR="000132CA" w:rsidRPr="00572CB1">
        <w:rPr>
          <w:rFonts w:ascii="Palatino Linotype" w:hAnsi="Palatino Linotype" w:cs="Arial"/>
        </w:rPr>
        <w:t xml:space="preserve">de dos mil veintiuno, </w:t>
      </w:r>
      <w:r w:rsidR="000132CA" w:rsidRPr="00572CB1">
        <w:rPr>
          <w:rFonts w:ascii="Palatino Linotype" w:hAnsi="Palatino Linotype" w:cs="Arial"/>
          <w:b/>
        </w:rPr>
        <w:t>EL RECURRENTE</w:t>
      </w:r>
      <w:r w:rsidR="000132CA" w:rsidRPr="00572CB1">
        <w:rPr>
          <w:rFonts w:ascii="Palatino Linotype" w:hAnsi="Palatino Linotype" w:cs="Arial"/>
        </w:rPr>
        <w:t xml:space="preserve"> </w:t>
      </w:r>
      <w:r w:rsidR="000132CA" w:rsidRPr="00572CB1">
        <w:rPr>
          <w:rFonts w:ascii="Palatino Linotype" w:hAnsi="Palatino Linotype"/>
        </w:rPr>
        <w:t xml:space="preserve">presentó a través </w:t>
      </w:r>
      <w:r w:rsidR="00661719" w:rsidRPr="00572CB1">
        <w:rPr>
          <w:rFonts w:ascii="Palatino Linotype" w:hAnsi="Palatino Linotype" w:cs="Arial"/>
        </w:rPr>
        <w:t>de</w:t>
      </w:r>
      <w:r w:rsidR="00FF2351" w:rsidRPr="00572CB1">
        <w:rPr>
          <w:rFonts w:ascii="Palatino Linotype" w:hAnsi="Palatino Linotype" w:cs="Arial"/>
        </w:rPr>
        <w:t xml:space="preserve"> Plataforma Nacional de Transparencia (PNT), vinculada al</w:t>
      </w:r>
      <w:r w:rsidR="000132CA" w:rsidRPr="00572CB1">
        <w:rPr>
          <w:rFonts w:ascii="Palatino Linotype" w:hAnsi="Palatino Linotype" w:cs="Arial"/>
        </w:rPr>
        <w:t xml:space="preserve"> Sistema de Acceso a la Información Mexiquense</w:t>
      </w:r>
      <w:r w:rsidR="000132CA" w:rsidRPr="00572CB1">
        <w:rPr>
          <w:rFonts w:ascii="Palatino Linotype" w:hAnsi="Palatino Linotype"/>
        </w:rPr>
        <w:t xml:space="preserve">, en lo subsecuente </w:t>
      </w:r>
      <w:r w:rsidR="000132CA" w:rsidRPr="00572CB1">
        <w:rPr>
          <w:rFonts w:ascii="Palatino Linotype" w:hAnsi="Palatino Linotype" w:cs="Arial"/>
          <w:b/>
        </w:rPr>
        <w:t>EL SAIMEX</w:t>
      </w:r>
      <w:r w:rsidR="000132CA" w:rsidRPr="00572CB1">
        <w:rPr>
          <w:rFonts w:ascii="Palatino Linotype" w:hAnsi="Palatino Linotype" w:cs="Arial"/>
        </w:rPr>
        <w:t xml:space="preserve"> ante </w:t>
      </w:r>
      <w:r w:rsidR="000132CA" w:rsidRPr="00572CB1">
        <w:rPr>
          <w:rFonts w:ascii="Palatino Linotype" w:hAnsi="Palatino Linotype" w:cs="Arial"/>
          <w:b/>
        </w:rPr>
        <w:t>EL SUJETO OBLIGADO</w:t>
      </w:r>
      <w:r w:rsidR="000132CA" w:rsidRPr="00572CB1">
        <w:rPr>
          <w:rFonts w:ascii="Palatino Linotype" w:hAnsi="Palatino Linotype" w:cs="Arial"/>
        </w:rPr>
        <w:t xml:space="preserve">, la solicitud de acceso a la información pública, a la que se le asignó el número de expediente </w:t>
      </w:r>
      <w:r w:rsidR="00A438C6" w:rsidRPr="00572CB1">
        <w:rPr>
          <w:rFonts w:ascii="Palatino Linotype" w:hAnsi="Palatino Linotype" w:cs="Arial"/>
          <w:b/>
        </w:rPr>
        <w:t>00102</w:t>
      </w:r>
      <w:r w:rsidR="00661719" w:rsidRPr="00572CB1">
        <w:rPr>
          <w:rFonts w:ascii="Palatino Linotype" w:hAnsi="Palatino Linotype" w:cs="Arial"/>
          <w:b/>
        </w:rPr>
        <w:t>/</w:t>
      </w:r>
      <w:r w:rsidR="00A438C6" w:rsidRPr="00572CB1">
        <w:rPr>
          <w:rFonts w:ascii="Palatino Linotype" w:hAnsi="Palatino Linotype" w:cs="Arial"/>
          <w:b/>
        </w:rPr>
        <w:t>ACAMBAY</w:t>
      </w:r>
      <w:r w:rsidR="00661719" w:rsidRPr="00572CB1">
        <w:rPr>
          <w:rFonts w:ascii="Palatino Linotype" w:hAnsi="Palatino Linotype" w:cs="Arial"/>
          <w:b/>
        </w:rPr>
        <w:t>/IP/2021</w:t>
      </w:r>
      <w:r w:rsidR="000132CA" w:rsidRPr="00572CB1">
        <w:rPr>
          <w:rFonts w:ascii="Palatino Linotype" w:hAnsi="Palatino Linotype" w:cs="Arial"/>
        </w:rPr>
        <w:t>, mediante la cual requirió:</w:t>
      </w:r>
    </w:p>
    <w:p w14:paraId="352EF370" w14:textId="77777777" w:rsidR="000132CA" w:rsidRPr="00572CB1" w:rsidRDefault="000132CA" w:rsidP="00F1165E">
      <w:pPr>
        <w:tabs>
          <w:tab w:val="left" w:pos="851"/>
        </w:tabs>
        <w:ind w:left="851" w:right="901"/>
        <w:jc w:val="both"/>
        <w:rPr>
          <w:rFonts w:ascii="Palatino Linotype" w:hAnsi="Palatino Linotype" w:cs="Arial"/>
          <w:i/>
          <w:color w:val="000000" w:themeColor="text1"/>
          <w:sz w:val="22"/>
          <w:szCs w:val="22"/>
        </w:rPr>
      </w:pPr>
    </w:p>
    <w:p w14:paraId="13BC2DF0" w14:textId="4E530C2B" w:rsidR="00457BB8" w:rsidRPr="00572CB1" w:rsidRDefault="00013C80" w:rsidP="00F1165E">
      <w:pPr>
        <w:tabs>
          <w:tab w:val="left" w:pos="851"/>
        </w:tabs>
        <w:ind w:left="851" w:right="901"/>
        <w:jc w:val="both"/>
        <w:rPr>
          <w:rFonts w:ascii="Palatino Linotype" w:hAnsi="Palatino Linotype" w:cs="Arial"/>
          <w:i/>
          <w:color w:val="000000" w:themeColor="text1"/>
          <w:sz w:val="22"/>
          <w:szCs w:val="22"/>
        </w:rPr>
      </w:pPr>
      <w:r w:rsidRPr="00572CB1">
        <w:rPr>
          <w:rFonts w:ascii="Palatino Linotype" w:hAnsi="Palatino Linotype" w:cs="Arial"/>
          <w:i/>
          <w:color w:val="000000" w:themeColor="text1"/>
          <w:sz w:val="22"/>
          <w:szCs w:val="22"/>
        </w:rPr>
        <w:t>“</w:t>
      </w:r>
      <w:r w:rsidR="00A438C6" w:rsidRPr="00572CB1">
        <w:rPr>
          <w:rFonts w:ascii="Palatino Linotype" w:hAnsi="Palatino Linotype" w:cs="Arial"/>
          <w:i/>
          <w:color w:val="000000" w:themeColor="text1"/>
          <w:sz w:val="22"/>
          <w:szCs w:val="22"/>
        </w:rPr>
        <w:t>Número de defunciones de los años 2017,2018,2019,2020,2021 a la fecha número de servicios funerarios en el Municipio Si existen servicio de cremación de cuerpos cuantos hay Porcentaje de Disponibilidad de Cementerios</w:t>
      </w:r>
      <w:r w:rsidR="00661719" w:rsidRPr="00572CB1">
        <w:rPr>
          <w:rFonts w:ascii="Palatino Linotype" w:hAnsi="Palatino Linotype" w:cs="Arial"/>
          <w:i/>
          <w:color w:val="000000" w:themeColor="text1"/>
          <w:sz w:val="22"/>
          <w:szCs w:val="22"/>
        </w:rPr>
        <w:t>.</w:t>
      </w:r>
      <w:r w:rsidR="00740BA5" w:rsidRPr="00572CB1">
        <w:rPr>
          <w:rFonts w:ascii="Palatino Linotype" w:hAnsi="Palatino Linotype" w:cs="Arial"/>
          <w:i/>
          <w:color w:val="000000" w:themeColor="text1"/>
          <w:sz w:val="22"/>
          <w:szCs w:val="22"/>
        </w:rPr>
        <w:t xml:space="preserve">” </w:t>
      </w:r>
      <w:r w:rsidR="00457BB8" w:rsidRPr="00572CB1">
        <w:rPr>
          <w:rFonts w:ascii="Palatino Linotype" w:hAnsi="Palatino Linotype" w:cs="Arial"/>
          <w:i/>
          <w:color w:val="000000" w:themeColor="text1"/>
          <w:sz w:val="22"/>
          <w:szCs w:val="22"/>
        </w:rPr>
        <w:t>(Sic)</w:t>
      </w:r>
    </w:p>
    <w:p w14:paraId="353B029D" w14:textId="77777777" w:rsidR="00457BB8" w:rsidRPr="00572CB1" w:rsidRDefault="00457BB8" w:rsidP="00F1165E">
      <w:pPr>
        <w:tabs>
          <w:tab w:val="left" w:pos="851"/>
        </w:tabs>
        <w:ind w:right="901"/>
        <w:jc w:val="both"/>
        <w:rPr>
          <w:rFonts w:ascii="Palatino Linotype" w:hAnsi="Palatino Linotype" w:cs="Arial"/>
          <w:i/>
          <w:color w:val="000000" w:themeColor="text1"/>
          <w:sz w:val="22"/>
          <w:szCs w:val="22"/>
        </w:rPr>
      </w:pPr>
    </w:p>
    <w:p w14:paraId="0E0DA514" w14:textId="65F03550" w:rsidR="00FB323A" w:rsidRPr="00572CB1" w:rsidRDefault="00457BB8" w:rsidP="00F1165E">
      <w:pPr>
        <w:spacing w:line="360" w:lineRule="auto"/>
        <w:jc w:val="both"/>
        <w:rPr>
          <w:rFonts w:ascii="Palatino Linotype" w:hAnsi="Palatino Linotype" w:cs="Arial"/>
          <w:b/>
          <w:color w:val="000000" w:themeColor="text1"/>
        </w:rPr>
      </w:pPr>
      <w:r w:rsidRPr="00572CB1">
        <w:rPr>
          <w:rFonts w:ascii="Palatino Linotype" w:hAnsi="Palatino Linotype" w:cs="Arial"/>
          <w:b/>
          <w:color w:val="000000" w:themeColor="text1"/>
        </w:rPr>
        <w:t>MODALIDAD DE ENTREGA:</w:t>
      </w:r>
      <w:r w:rsidRPr="00572CB1">
        <w:rPr>
          <w:rFonts w:ascii="Palatino Linotype" w:hAnsi="Palatino Linotype" w:cs="Arial"/>
          <w:color w:val="000000" w:themeColor="text1"/>
        </w:rPr>
        <w:t xml:space="preserve"> </w:t>
      </w:r>
      <w:r w:rsidR="00FF2351" w:rsidRPr="00572CB1">
        <w:rPr>
          <w:rFonts w:ascii="Palatino Linotype" w:hAnsi="Palatino Linotype" w:cs="Arial"/>
          <w:color w:val="000000" w:themeColor="text1"/>
        </w:rPr>
        <w:t>Correo Electrónico</w:t>
      </w:r>
      <w:r w:rsidR="00FB323A" w:rsidRPr="00572CB1">
        <w:rPr>
          <w:rFonts w:ascii="Palatino Linotype" w:hAnsi="Palatino Linotype" w:cs="Arial"/>
          <w:b/>
          <w:color w:val="000000" w:themeColor="text1"/>
        </w:rPr>
        <w:t>.</w:t>
      </w:r>
    </w:p>
    <w:p w14:paraId="2FE329AA" w14:textId="77777777" w:rsidR="00FB323A" w:rsidRPr="00572CB1" w:rsidRDefault="00FB323A" w:rsidP="00F1165E">
      <w:pPr>
        <w:spacing w:line="360" w:lineRule="auto"/>
        <w:jc w:val="both"/>
        <w:rPr>
          <w:rFonts w:ascii="Palatino Linotype" w:hAnsi="Palatino Linotype" w:cs="Arial"/>
          <w:color w:val="000000" w:themeColor="text1"/>
        </w:rPr>
      </w:pPr>
    </w:p>
    <w:p w14:paraId="4A22BB15" w14:textId="2F4973CC" w:rsidR="00457BB8" w:rsidRPr="00572CB1" w:rsidRDefault="00EC356B" w:rsidP="00F1165E">
      <w:pPr>
        <w:spacing w:line="360" w:lineRule="auto"/>
        <w:jc w:val="both"/>
        <w:rPr>
          <w:rFonts w:ascii="Palatino Linotype" w:hAnsi="Palatino Linotype" w:cs="Arial"/>
          <w:color w:val="000000" w:themeColor="text1"/>
          <w:lang w:val="es-ES_tradnl"/>
        </w:rPr>
      </w:pPr>
      <w:r w:rsidRPr="00572CB1">
        <w:rPr>
          <w:rFonts w:ascii="Palatino Linotype" w:hAnsi="Palatino Linotype"/>
          <w:b/>
          <w:color w:val="000000" w:themeColor="text1"/>
          <w:sz w:val="28"/>
          <w:szCs w:val="28"/>
        </w:rPr>
        <w:t xml:space="preserve">II. </w:t>
      </w:r>
      <w:r w:rsidR="00457BB8" w:rsidRPr="00572CB1">
        <w:rPr>
          <w:rFonts w:ascii="Palatino Linotype" w:hAnsi="Palatino Linotype"/>
          <w:color w:val="000000" w:themeColor="text1"/>
        </w:rPr>
        <w:t xml:space="preserve">De las constancias que obran en </w:t>
      </w:r>
      <w:r w:rsidR="00457BB8" w:rsidRPr="00572CB1">
        <w:rPr>
          <w:rFonts w:ascii="Palatino Linotype" w:hAnsi="Palatino Linotype"/>
          <w:b/>
          <w:color w:val="000000" w:themeColor="text1"/>
        </w:rPr>
        <w:t>EL SAIMEX,</w:t>
      </w:r>
      <w:r w:rsidR="00457BB8" w:rsidRPr="00572CB1">
        <w:rPr>
          <w:rFonts w:ascii="Palatino Linotype" w:hAnsi="Palatino Linotype"/>
          <w:color w:val="000000" w:themeColor="text1"/>
        </w:rPr>
        <w:t xml:space="preserve"> se advierte que el </w:t>
      </w:r>
      <w:r w:rsidR="008F6705" w:rsidRPr="00572CB1">
        <w:rPr>
          <w:rFonts w:ascii="Palatino Linotype" w:hAnsi="Palatino Linotype"/>
          <w:color w:val="000000" w:themeColor="text1"/>
        </w:rPr>
        <w:t>dieciséis</w:t>
      </w:r>
      <w:r w:rsidRPr="00572CB1">
        <w:rPr>
          <w:rFonts w:ascii="Palatino Linotype" w:hAnsi="Palatino Linotype"/>
          <w:color w:val="000000" w:themeColor="text1"/>
        </w:rPr>
        <w:t xml:space="preserve"> </w:t>
      </w:r>
      <w:r w:rsidR="00013C80" w:rsidRPr="00572CB1">
        <w:rPr>
          <w:rFonts w:ascii="Palatino Linotype" w:hAnsi="Palatino Linotype"/>
          <w:color w:val="000000" w:themeColor="text1"/>
        </w:rPr>
        <w:t xml:space="preserve">de </w:t>
      </w:r>
      <w:r w:rsidR="008F6705" w:rsidRPr="00572CB1">
        <w:rPr>
          <w:rFonts w:ascii="Palatino Linotype" w:hAnsi="Palatino Linotype"/>
          <w:color w:val="000000" w:themeColor="text1"/>
        </w:rPr>
        <w:t>agosto</w:t>
      </w:r>
      <w:r w:rsidR="00013C80" w:rsidRPr="00572CB1">
        <w:rPr>
          <w:rFonts w:ascii="Palatino Linotype" w:hAnsi="Palatino Linotype"/>
          <w:color w:val="000000" w:themeColor="text1"/>
        </w:rPr>
        <w:t xml:space="preserve"> </w:t>
      </w:r>
      <w:r w:rsidR="00B900BC" w:rsidRPr="00572CB1">
        <w:rPr>
          <w:rFonts w:ascii="Palatino Linotype" w:hAnsi="Palatino Linotype"/>
          <w:color w:val="000000" w:themeColor="text1"/>
        </w:rPr>
        <w:t>de dos mil veint</w:t>
      </w:r>
      <w:r w:rsidR="00165891" w:rsidRPr="00572CB1">
        <w:rPr>
          <w:rFonts w:ascii="Palatino Linotype" w:hAnsi="Palatino Linotype"/>
          <w:color w:val="000000" w:themeColor="text1"/>
        </w:rPr>
        <w:t>iuno</w:t>
      </w:r>
      <w:r w:rsidR="00457BB8" w:rsidRPr="00572CB1">
        <w:rPr>
          <w:rFonts w:ascii="Palatino Linotype" w:hAnsi="Palatino Linotype"/>
          <w:color w:val="000000" w:themeColor="text1"/>
        </w:rPr>
        <w:t xml:space="preserve">, </w:t>
      </w:r>
      <w:r w:rsidR="002C0146" w:rsidRPr="00572CB1">
        <w:rPr>
          <w:rFonts w:ascii="Palatino Linotype" w:hAnsi="Palatino Linotype" w:cs="Arial"/>
          <w:color w:val="000000" w:themeColor="text1"/>
          <w:lang w:val="es-ES_tradnl"/>
        </w:rPr>
        <w:t xml:space="preserve">el </w:t>
      </w:r>
      <w:r w:rsidR="00457BB8" w:rsidRPr="00572CB1">
        <w:rPr>
          <w:rFonts w:ascii="Palatino Linotype" w:hAnsi="Palatino Linotype" w:cs="Arial"/>
          <w:color w:val="000000" w:themeColor="text1"/>
          <w:lang w:val="es-ES_tradnl"/>
        </w:rPr>
        <w:t>Responsable de la Unidad de Transparencia del</w:t>
      </w:r>
      <w:r w:rsidR="00457BB8" w:rsidRPr="00572CB1">
        <w:rPr>
          <w:rFonts w:ascii="Palatino Linotype" w:hAnsi="Palatino Linotype" w:cs="Arial"/>
          <w:b/>
          <w:color w:val="000000" w:themeColor="text1"/>
          <w:lang w:val="es-ES_tradnl"/>
        </w:rPr>
        <w:t xml:space="preserve"> SUJETO OBLIGADO</w:t>
      </w:r>
      <w:r w:rsidR="00457BB8" w:rsidRPr="00572CB1">
        <w:rPr>
          <w:rFonts w:ascii="Palatino Linotype" w:hAnsi="Palatino Linotype" w:cs="Arial"/>
          <w:color w:val="000000" w:themeColor="text1"/>
          <w:lang w:val="es-ES_tradnl"/>
        </w:rPr>
        <w:t xml:space="preserve"> dio respuesta a la solicitud de información, en los siguientes términos:</w:t>
      </w:r>
    </w:p>
    <w:p w14:paraId="2705BC9A" w14:textId="77777777" w:rsidR="00CD40EB" w:rsidRPr="00572CB1" w:rsidRDefault="00CD40EB" w:rsidP="00F1165E">
      <w:pPr>
        <w:jc w:val="both"/>
        <w:rPr>
          <w:rFonts w:ascii="Palatino Linotype" w:hAnsi="Palatino Linotype" w:cs="Arial"/>
          <w:color w:val="000000" w:themeColor="text1"/>
          <w:lang w:val="es-ES_tradnl"/>
        </w:rPr>
      </w:pPr>
    </w:p>
    <w:tbl>
      <w:tblPr>
        <w:tblW w:w="8628" w:type="dxa"/>
        <w:jc w:val="center"/>
        <w:tblCellSpacing w:w="0" w:type="dxa"/>
        <w:tblCellMar>
          <w:left w:w="0" w:type="dxa"/>
          <w:right w:w="0" w:type="dxa"/>
        </w:tblCellMar>
        <w:tblLook w:val="04A0" w:firstRow="1" w:lastRow="0" w:firstColumn="1" w:lastColumn="0" w:noHBand="0" w:noVBand="1"/>
      </w:tblPr>
      <w:tblGrid>
        <w:gridCol w:w="8628"/>
      </w:tblGrid>
      <w:tr w:rsidR="008F6705" w:rsidRPr="00572CB1" w14:paraId="5F6FC349" w14:textId="77777777" w:rsidTr="00DB54FB">
        <w:trPr>
          <w:trHeight w:val="150"/>
          <w:tblCellSpacing w:w="0" w:type="dxa"/>
          <w:jc w:val="center"/>
        </w:trPr>
        <w:tc>
          <w:tcPr>
            <w:tcW w:w="8628" w:type="dxa"/>
            <w:vAlign w:val="center"/>
            <w:hideMark/>
          </w:tcPr>
          <w:p w14:paraId="530E1CB2" w14:textId="527C10C7" w:rsidR="008F6705" w:rsidRPr="00572CB1" w:rsidRDefault="00457BB8" w:rsidP="00F1165E">
            <w:pPr>
              <w:ind w:left="851" w:right="406"/>
              <w:jc w:val="both"/>
              <w:rPr>
                <w:rFonts w:ascii="Palatino Linotype" w:hAnsi="Palatino Linotype"/>
                <w:lang w:eastAsia="es-MX"/>
              </w:rPr>
            </w:pPr>
            <w:r w:rsidRPr="00572CB1">
              <w:rPr>
                <w:rFonts w:ascii="Palatino Linotype" w:hAnsi="Palatino Linotype" w:cs="Arial"/>
                <w:i/>
                <w:color w:val="000000" w:themeColor="text1"/>
                <w:lang w:eastAsia="es-MX"/>
              </w:rPr>
              <w:t>“</w:t>
            </w:r>
            <w:proofErr w:type="spellStart"/>
            <w:r w:rsidR="008F6705" w:rsidRPr="00572CB1">
              <w:rPr>
                <w:rFonts w:ascii="Palatino Linotype" w:hAnsi="Palatino Linotype"/>
                <w:i/>
                <w:lang w:eastAsia="es-MX"/>
              </w:rPr>
              <w:t>Acambay</w:t>
            </w:r>
            <w:proofErr w:type="spellEnd"/>
            <w:r w:rsidR="008F6705" w:rsidRPr="00572CB1">
              <w:rPr>
                <w:rFonts w:ascii="Palatino Linotype" w:hAnsi="Palatino Linotype"/>
                <w:i/>
                <w:lang w:eastAsia="es-MX"/>
              </w:rPr>
              <w:t xml:space="preserve"> de Ruíz Castañeda, Estado de México a 16 de agosto de 2021 En atención a su solicitud de información número 00102/ACAMBAY/IP/2021, recibida por esta dependencia vía Sistema Electrónico Denominado Sistema de Acceso a la Información Mexiquense (SAIMEX) de fecha 12 de agosto de 2021, dirigida al Ayuntamiento de </w:t>
            </w:r>
            <w:proofErr w:type="spellStart"/>
            <w:r w:rsidR="008F6705" w:rsidRPr="00572CB1">
              <w:rPr>
                <w:rFonts w:ascii="Palatino Linotype" w:hAnsi="Palatino Linotype"/>
                <w:i/>
                <w:lang w:eastAsia="es-MX"/>
              </w:rPr>
              <w:t>Acambay</w:t>
            </w:r>
            <w:proofErr w:type="spellEnd"/>
            <w:r w:rsidR="008F6705" w:rsidRPr="00572CB1">
              <w:rPr>
                <w:rFonts w:ascii="Palatino Linotype" w:hAnsi="Palatino Linotype"/>
                <w:i/>
                <w:lang w:eastAsia="es-MX"/>
              </w:rPr>
              <w:t xml:space="preserve"> de Ruiz Castañeda, Estado de México, como Sujeto Obligado de la Ley de Transparencia y Acceso a la Información Pública del Estado de México y Municipios. Se entrega lo siguiente referente a su petición por la Coordinación de Parques, Jardines, Panteón y Rastro Municipal del Estado de México, dando así contestación al solicitante respecto de su petición, manifestando que la información proporcionada es la única que obra en los archivos municipales, de conformidad con lo que establece el párrafo segundo del artículo 12 de la Ley de Transparencia y Acceso a la Información Pública del Estado de México y Municipios</w:t>
            </w:r>
            <w:r w:rsidR="008F6705" w:rsidRPr="00572CB1">
              <w:rPr>
                <w:rFonts w:ascii="Palatino Linotype" w:hAnsi="Palatino Linotype"/>
                <w:lang w:eastAsia="es-MX"/>
              </w:rPr>
              <w:t>.</w:t>
            </w:r>
          </w:p>
        </w:tc>
      </w:tr>
      <w:tr w:rsidR="008F6705" w:rsidRPr="00572CB1" w14:paraId="79F16997" w14:textId="77777777" w:rsidTr="00DB54FB">
        <w:trPr>
          <w:trHeight w:val="150"/>
          <w:tblCellSpacing w:w="0" w:type="dxa"/>
          <w:jc w:val="center"/>
        </w:trPr>
        <w:tc>
          <w:tcPr>
            <w:tcW w:w="8628" w:type="dxa"/>
            <w:vAlign w:val="center"/>
          </w:tcPr>
          <w:p w14:paraId="2D037D7A" w14:textId="77777777" w:rsidR="008F6705" w:rsidRPr="00572CB1" w:rsidRDefault="008F6705" w:rsidP="00F1165E">
            <w:pPr>
              <w:ind w:left="851" w:right="406"/>
              <w:rPr>
                <w:rFonts w:ascii="Palatino Linotype" w:hAnsi="Palatino Linotype"/>
                <w:sz w:val="20"/>
                <w:szCs w:val="20"/>
                <w:lang w:eastAsia="es-MX"/>
              </w:rPr>
            </w:pPr>
          </w:p>
        </w:tc>
      </w:tr>
      <w:tr w:rsidR="008F6705" w:rsidRPr="00572CB1" w14:paraId="0D95C634" w14:textId="77777777" w:rsidTr="00DB54FB">
        <w:trPr>
          <w:trHeight w:val="150"/>
          <w:tblCellSpacing w:w="0" w:type="dxa"/>
          <w:jc w:val="center"/>
        </w:trPr>
        <w:tc>
          <w:tcPr>
            <w:tcW w:w="8628" w:type="dxa"/>
            <w:vAlign w:val="center"/>
            <w:hideMark/>
          </w:tcPr>
          <w:p w14:paraId="3D6CAF81" w14:textId="77777777" w:rsidR="008F6705" w:rsidRPr="00572CB1" w:rsidRDefault="008F6705" w:rsidP="00F1165E">
            <w:pPr>
              <w:ind w:left="851" w:right="406"/>
              <w:rPr>
                <w:rFonts w:ascii="Palatino Linotype" w:hAnsi="Palatino Linotype"/>
                <w:i/>
                <w:lang w:eastAsia="es-MX"/>
              </w:rPr>
            </w:pPr>
            <w:r w:rsidRPr="00572CB1">
              <w:rPr>
                <w:rFonts w:ascii="Palatino Linotype" w:hAnsi="Palatino Linotype"/>
                <w:i/>
                <w:lang w:eastAsia="es-MX"/>
              </w:rPr>
              <w:t>ATENTAMENTE</w:t>
            </w:r>
          </w:p>
        </w:tc>
      </w:tr>
      <w:tr w:rsidR="008F6705" w:rsidRPr="00572CB1" w14:paraId="76B958CA" w14:textId="77777777" w:rsidTr="00DB54FB">
        <w:trPr>
          <w:trHeight w:val="150"/>
          <w:tblCellSpacing w:w="0" w:type="dxa"/>
          <w:jc w:val="center"/>
        </w:trPr>
        <w:tc>
          <w:tcPr>
            <w:tcW w:w="8628" w:type="dxa"/>
            <w:vAlign w:val="center"/>
            <w:hideMark/>
          </w:tcPr>
          <w:p w14:paraId="76AD7047" w14:textId="057DB106" w:rsidR="009F735F" w:rsidRPr="00572CB1" w:rsidRDefault="008F6705" w:rsidP="00F1165E">
            <w:pPr>
              <w:ind w:left="851" w:right="406"/>
              <w:rPr>
                <w:rFonts w:ascii="Palatino Linotype" w:hAnsi="Palatino Linotype"/>
                <w:i/>
                <w:lang w:eastAsia="es-MX"/>
              </w:rPr>
            </w:pPr>
            <w:r w:rsidRPr="00572CB1">
              <w:rPr>
                <w:rFonts w:ascii="Palatino Linotype" w:hAnsi="Palatino Linotype"/>
                <w:i/>
                <w:lang w:eastAsia="es-MX"/>
              </w:rPr>
              <w:t>Lic. Verónica Miranda Martínez</w:t>
            </w:r>
            <w:r w:rsidR="009F735F" w:rsidRPr="00572CB1">
              <w:rPr>
                <w:rFonts w:ascii="Palatino Linotype" w:hAnsi="Palatino Linotype"/>
                <w:i/>
                <w:lang w:eastAsia="es-MX"/>
              </w:rPr>
              <w:t>.</w:t>
            </w:r>
            <w:r w:rsidR="00F1165E" w:rsidRPr="00572CB1">
              <w:rPr>
                <w:rFonts w:ascii="Palatino Linotype" w:hAnsi="Palatino Linotype"/>
                <w:i/>
                <w:lang w:eastAsia="es-MX"/>
              </w:rPr>
              <w:t>” (sic)</w:t>
            </w:r>
          </w:p>
        </w:tc>
      </w:tr>
    </w:tbl>
    <w:p w14:paraId="6F8E8512" w14:textId="77777777" w:rsidR="00DB54FB" w:rsidRPr="00572CB1" w:rsidRDefault="00DB54FB" w:rsidP="00F1165E">
      <w:pPr>
        <w:jc w:val="both"/>
        <w:rPr>
          <w:rFonts w:ascii="Palatino Linotype" w:hAnsi="Palatino Linotype"/>
          <w:b/>
          <w:color w:val="000000" w:themeColor="text1"/>
          <w:sz w:val="28"/>
          <w:szCs w:val="28"/>
        </w:rPr>
      </w:pPr>
    </w:p>
    <w:p w14:paraId="4BED8F4E" w14:textId="28E4A815" w:rsidR="00E61442" w:rsidRPr="00572CB1" w:rsidRDefault="00E61442" w:rsidP="00F1165E">
      <w:pPr>
        <w:spacing w:line="360" w:lineRule="auto"/>
        <w:jc w:val="both"/>
        <w:rPr>
          <w:rFonts w:ascii="Palatino Linotype" w:hAnsi="Palatino Linotype"/>
          <w:color w:val="000000" w:themeColor="text1"/>
        </w:rPr>
      </w:pPr>
      <w:r w:rsidRPr="00572CB1">
        <w:rPr>
          <w:rFonts w:ascii="Palatino Linotype" w:hAnsi="Palatino Linotype"/>
          <w:color w:val="000000" w:themeColor="text1"/>
        </w:rPr>
        <w:t xml:space="preserve">Advirtiendo de dicha respuesta que </w:t>
      </w:r>
      <w:r w:rsidRPr="00572CB1">
        <w:rPr>
          <w:rFonts w:ascii="Palatino Linotype" w:hAnsi="Palatino Linotype"/>
          <w:b/>
          <w:color w:val="000000" w:themeColor="text1"/>
        </w:rPr>
        <w:t>EL SUJETO OBLIGADO</w:t>
      </w:r>
      <w:r w:rsidRPr="00572CB1">
        <w:rPr>
          <w:rFonts w:ascii="Palatino Linotype" w:hAnsi="Palatino Linotype"/>
          <w:color w:val="000000" w:themeColor="text1"/>
        </w:rPr>
        <w:t xml:space="preserve"> adjuntó los siguientes archivos: </w:t>
      </w:r>
    </w:p>
    <w:p w14:paraId="003914EE" w14:textId="77777777" w:rsidR="00E61442" w:rsidRPr="00572CB1" w:rsidRDefault="00E61442" w:rsidP="00F1165E">
      <w:pPr>
        <w:spacing w:line="360" w:lineRule="auto"/>
        <w:jc w:val="both"/>
        <w:rPr>
          <w:rFonts w:ascii="Palatino Linotype" w:hAnsi="Palatino Linotype"/>
          <w:color w:val="000000" w:themeColor="text1"/>
        </w:rPr>
      </w:pPr>
    </w:p>
    <w:p w14:paraId="6B95B4A5" w14:textId="769F3D88" w:rsidR="00E61442" w:rsidRPr="00572CB1" w:rsidRDefault="005E1075" w:rsidP="00F1165E">
      <w:pPr>
        <w:pStyle w:val="Prrafodelista"/>
        <w:numPr>
          <w:ilvl w:val="0"/>
          <w:numId w:val="10"/>
        </w:numPr>
        <w:spacing w:line="360" w:lineRule="auto"/>
        <w:jc w:val="both"/>
        <w:rPr>
          <w:rFonts w:ascii="Palatino Linotype" w:hAnsi="Palatino Linotype"/>
          <w:color w:val="000000" w:themeColor="text1"/>
        </w:rPr>
      </w:pPr>
      <w:hyperlink r:id="rId8" w:tgtFrame="_blank" w:history="1">
        <w:r w:rsidR="00E61442" w:rsidRPr="00572CB1">
          <w:rPr>
            <w:rFonts w:ascii="Palatino Linotype" w:hAnsi="Palatino Linotype"/>
            <w:b/>
            <w:color w:val="000000" w:themeColor="text1"/>
          </w:rPr>
          <w:t>respuesta de la solicitud 102.pdf</w:t>
        </w:r>
      </w:hyperlink>
      <w:r w:rsidR="00E61442" w:rsidRPr="00572CB1">
        <w:rPr>
          <w:rFonts w:ascii="Palatino Linotype" w:hAnsi="Palatino Linotype"/>
          <w:b/>
          <w:color w:val="000000" w:themeColor="text1"/>
        </w:rPr>
        <w:t xml:space="preserve">, </w:t>
      </w:r>
      <w:r w:rsidR="00E61442" w:rsidRPr="00572CB1">
        <w:rPr>
          <w:rFonts w:ascii="Palatino Linotype" w:hAnsi="Palatino Linotype"/>
          <w:color w:val="000000" w:themeColor="text1"/>
        </w:rPr>
        <w:t xml:space="preserve">el cual contiene el oficio CPJPYR/123/2021, por medio del cual el Coordinador de Parques, Jardines, Panteones y Rastro Municipal, da respuesta en los siguientes términos: </w:t>
      </w:r>
    </w:p>
    <w:p w14:paraId="41FCF378" w14:textId="77777777" w:rsidR="00F1165E" w:rsidRPr="00572CB1" w:rsidRDefault="00F1165E" w:rsidP="00F1165E">
      <w:pPr>
        <w:pStyle w:val="Prrafodelista"/>
        <w:ind w:left="720"/>
        <w:jc w:val="both"/>
        <w:rPr>
          <w:rFonts w:ascii="Palatino Linotype" w:hAnsi="Palatino Linotype"/>
          <w:color w:val="000000" w:themeColor="text1"/>
        </w:rPr>
      </w:pPr>
    </w:p>
    <w:p w14:paraId="4DE410A9" w14:textId="15300BE7" w:rsidR="00E61442" w:rsidRPr="00572CB1" w:rsidRDefault="00E61442" w:rsidP="00F1165E">
      <w:pPr>
        <w:pStyle w:val="Prrafodelista"/>
        <w:ind w:left="851" w:right="899"/>
        <w:jc w:val="both"/>
        <w:rPr>
          <w:rFonts w:ascii="Palatino Linotype" w:hAnsi="Palatino Linotype" w:cs="Arial"/>
          <w:b/>
          <w:i/>
        </w:rPr>
      </w:pPr>
      <w:r w:rsidRPr="00572CB1">
        <w:rPr>
          <w:rFonts w:ascii="Palatino Linotype" w:hAnsi="Palatino Linotype" w:cs="Arial"/>
          <w:i/>
        </w:rPr>
        <w:lastRenderedPageBreak/>
        <w:t xml:space="preserve">“A. </w:t>
      </w:r>
      <w:r w:rsidRPr="00572CB1">
        <w:rPr>
          <w:rFonts w:ascii="Palatino Linotype" w:hAnsi="Palatino Linotype" w:cs="Arial"/>
          <w:b/>
          <w:i/>
        </w:rPr>
        <w:t>¿Defunciones de los años 2017, 2018, 2019, 2020, 2021 y número de servicios funerarios?</w:t>
      </w:r>
    </w:p>
    <w:p w14:paraId="62FF8FDB" w14:textId="77777777" w:rsidR="00E61442" w:rsidRPr="00572CB1" w:rsidRDefault="00E61442" w:rsidP="00F1165E">
      <w:pPr>
        <w:pStyle w:val="Prrafodelista"/>
        <w:ind w:left="851" w:right="899" w:firstLine="567"/>
        <w:jc w:val="both"/>
        <w:rPr>
          <w:rFonts w:ascii="Palatino Linotype" w:hAnsi="Palatino Linotype" w:cs="Arial"/>
          <w:i/>
        </w:rPr>
      </w:pPr>
      <w:r w:rsidRPr="00572CB1">
        <w:rPr>
          <w:rFonts w:ascii="Palatino Linotype" w:hAnsi="Palatino Linotype" w:cs="Arial"/>
          <w:i/>
        </w:rPr>
        <w:t xml:space="preserve">La Coordinación no cuenta con la información de las defunciones de los años que solicita, le compete a la oficialía del Registro Civil 01 de </w:t>
      </w:r>
      <w:proofErr w:type="spellStart"/>
      <w:r w:rsidRPr="00572CB1">
        <w:rPr>
          <w:rFonts w:ascii="Palatino Linotype" w:hAnsi="Palatino Linotype" w:cs="Arial"/>
          <w:i/>
        </w:rPr>
        <w:t>Acambay</w:t>
      </w:r>
      <w:proofErr w:type="spellEnd"/>
      <w:r w:rsidRPr="00572CB1">
        <w:rPr>
          <w:rFonts w:ascii="Palatino Linotype" w:hAnsi="Palatino Linotype" w:cs="Arial"/>
          <w:i/>
        </w:rPr>
        <w:t xml:space="preserve"> de Ruíz Castañeda. Y con el número de servicios funerarios se desconoce ya que los establecimientos con giro de funerarias son las que brindan dicho servicio.</w:t>
      </w:r>
    </w:p>
    <w:p w14:paraId="1B434FCE" w14:textId="0308A6AB" w:rsidR="00E61442" w:rsidRPr="00572CB1" w:rsidRDefault="00E61442" w:rsidP="00F1165E">
      <w:pPr>
        <w:pStyle w:val="Prrafodelista"/>
        <w:ind w:left="851" w:right="899"/>
        <w:jc w:val="both"/>
        <w:rPr>
          <w:rFonts w:ascii="Palatino Linotype" w:hAnsi="Palatino Linotype" w:cs="Arial"/>
          <w:b/>
          <w:i/>
        </w:rPr>
      </w:pPr>
      <w:r w:rsidRPr="00572CB1">
        <w:rPr>
          <w:rFonts w:ascii="Palatino Linotype" w:hAnsi="Palatino Linotype" w:cs="Arial"/>
          <w:b/>
          <w:i/>
        </w:rPr>
        <w:t>B. ¿Existe servicio de cremación de cuerpos en el Municipio?</w:t>
      </w:r>
    </w:p>
    <w:p w14:paraId="005963A9" w14:textId="77777777" w:rsidR="00E61442" w:rsidRPr="00572CB1" w:rsidRDefault="00E61442" w:rsidP="00F1165E">
      <w:pPr>
        <w:pStyle w:val="Prrafodelista"/>
        <w:ind w:left="851" w:right="899" w:firstLine="567"/>
        <w:jc w:val="both"/>
        <w:rPr>
          <w:rFonts w:ascii="Palatino Linotype" w:hAnsi="Palatino Linotype" w:cs="Arial"/>
          <w:i/>
        </w:rPr>
      </w:pPr>
      <w:r w:rsidRPr="00572CB1">
        <w:rPr>
          <w:rFonts w:ascii="Palatino Linotype" w:hAnsi="Palatino Linotype" w:cs="Arial"/>
          <w:i/>
        </w:rPr>
        <w:t xml:space="preserve">No existe, ya que los permisos de los cementerios otorgados por </w:t>
      </w:r>
      <w:proofErr w:type="spellStart"/>
      <w:r w:rsidRPr="00572CB1">
        <w:rPr>
          <w:rFonts w:ascii="Palatino Linotype" w:hAnsi="Palatino Linotype" w:cs="Arial"/>
          <w:i/>
        </w:rPr>
        <w:t>Coprisem</w:t>
      </w:r>
      <w:proofErr w:type="spellEnd"/>
      <w:r w:rsidRPr="00572CB1">
        <w:rPr>
          <w:rFonts w:ascii="Palatino Linotype" w:hAnsi="Palatino Linotype" w:cs="Arial"/>
          <w:i/>
        </w:rPr>
        <w:t xml:space="preserve"> (Comisión de protección contra Riesgos Sanitarios del Estado de México) todos han sido sin servicio crematorio.</w:t>
      </w:r>
    </w:p>
    <w:p w14:paraId="00510B5D" w14:textId="353DC8E4" w:rsidR="00E61442" w:rsidRPr="00572CB1" w:rsidRDefault="00E61442" w:rsidP="00F1165E">
      <w:pPr>
        <w:pStyle w:val="Prrafodelista"/>
        <w:ind w:left="851" w:right="899"/>
        <w:jc w:val="both"/>
        <w:rPr>
          <w:rFonts w:ascii="Palatino Linotype" w:hAnsi="Palatino Linotype" w:cs="Arial"/>
          <w:b/>
          <w:i/>
        </w:rPr>
      </w:pPr>
      <w:r w:rsidRPr="00572CB1">
        <w:rPr>
          <w:rFonts w:ascii="Palatino Linotype" w:hAnsi="Palatino Linotype" w:cs="Arial"/>
          <w:b/>
          <w:i/>
        </w:rPr>
        <w:t>C. ¿Porcentaje de disponibilidad den cementerios?</w:t>
      </w:r>
    </w:p>
    <w:p w14:paraId="402D8E68" w14:textId="089C4F9D" w:rsidR="00E61442" w:rsidRPr="00572CB1" w:rsidRDefault="00E61442" w:rsidP="00F1165E">
      <w:pPr>
        <w:pStyle w:val="Prrafodelista"/>
        <w:ind w:left="851" w:right="899" w:firstLine="567"/>
        <w:jc w:val="both"/>
        <w:rPr>
          <w:rFonts w:ascii="Palatino Linotype" w:hAnsi="Palatino Linotype" w:cs="Arial"/>
          <w:i/>
        </w:rPr>
      </w:pPr>
      <w:r w:rsidRPr="00572CB1">
        <w:rPr>
          <w:rFonts w:ascii="Palatino Linotype" w:hAnsi="Palatino Linotype" w:cs="Arial"/>
          <w:i/>
        </w:rPr>
        <w:t>En la cabecera municipal se cuenta con el 1 % de disponibilidad y en el resto de los 52 panteones del municipio se cuenta con el 73% disponible. Información solicitada a los delegados de las comunidades con dicho servicio.” (</w:t>
      </w:r>
      <w:proofErr w:type="gramStart"/>
      <w:r w:rsidRPr="00572CB1">
        <w:rPr>
          <w:rFonts w:ascii="Palatino Linotype" w:hAnsi="Palatino Linotype" w:cs="Arial"/>
          <w:i/>
        </w:rPr>
        <w:t>sic</w:t>
      </w:r>
      <w:proofErr w:type="gramEnd"/>
      <w:r w:rsidRPr="00572CB1">
        <w:rPr>
          <w:rFonts w:ascii="Palatino Linotype" w:hAnsi="Palatino Linotype" w:cs="Arial"/>
          <w:i/>
        </w:rPr>
        <w:t xml:space="preserve">) </w:t>
      </w:r>
    </w:p>
    <w:p w14:paraId="64C28F8D" w14:textId="77777777" w:rsidR="00F1165E" w:rsidRPr="00572CB1" w:rsidRDefault="00F1165E" w:rsidP="00F1165E">
      <w:pPr>
        <w:pStyle w:val="Prrafodelista"/>
        <w:ind w:left="851" w:right="899" w:firstLine="567"/>
        <w:jc w:val="both"/>
        <w:rPr>
          <w:rFonts w:ascii="Palatino Linotype" w:hAnsi="Palatino Linotype" w:cs="Arial"/>
          <w:i/>
        </w:rPr>
      </w:pPr>
    </w:p>
    <w:p w14:paraId="6E61CC26" w14:textId="4E127748" w:rsidR="00E61442" w:rsidRPr="00572CB1" w:rsidRDefault="005E1075" w:rsidP="00F1165E">
      <w:pPr>
        <w:pStyle w:val="Prrafodelista"/>
        <w:numPr>
          <w:ilvl w:val="0"/>
          <w:numId w:val="10"/>
        </w:numPr>
        <w:spacing w:line="360" w:lineRule="auto"/>
        <w:jc w:val="both"/>
        <w:rPr>
          <w:rFonts w:ascii="Palatino Linotype" w:hAnsi="Palatino Linotype"/>
          <w:b/>
          <w:color w:val="000000" w:themeColor="text1"/>
        </w:rPr>
      </w:pPr>
      <w:hyperlink r:id="rId9" w:tgtFrame="_blank" w:history="1">
        <w:r w:rsidR="00E61442" w:rsidRPr="00572CB1">
          <w:rPr>
            <w:rFonts w:ascii="Palatino Linotype" w:hAnsi="Palatino Linotype"/>
            <w:b/>
            <w:color w:val="000000" w:themeColor="text1"/>
          </w:rPr>
          <w:t>turno 102.pdf</w:t>
        </w:r>
      </w:hyperlink>
      <w:r w:rsidR="00E61442" w:rsidRPr="00572CB1">
        <w:rPr>
          <w:rFonts w:ascii="Palatino Linotype" w:hAnsi="Palatino Linotype"/>
          <w:b/>
          <w:color w:val="000000" w:themeColor="text1"/>
        </w:rPr>
        <w:t xml:space="preserve">, </w:t>
      </w:r>
      <w:r w:rsidR="00E61442" w:rsidRPr="00572CB1">
        <w:rPr>
          <w:rFonts w:ascii="Palatino Linotype" w:hAnsi="Palatino Linotype"/>
          <w:color w:val="000000" w:themeColor="text1"/>
        </w:rPr>
        <w:t xml:space="preserve">el cual corresponde al oficio </w:t>
      </w:r>
      <w:r w:rsidR="003622A6" w:rsidRPr="00572CB1">
        <w:rPr>
          <w:rFonts w:ascii="Palatino Linotype" w:hAnsi="Palatino Linotype"/>
          <w:color w:val="000000" w:themeColor="text1"/>
        </w:rPr>
        <w:t xml:space="preserve">de turno del Titular de la Unidad e Transparencia, dirigido a los Servidores Públicos Habilitados de la Coordinación de Parques, Jardines, Panteón y Rastro Municipal, así como, la Servidora Pública Habilitada de la Oficialía 01 de Registro Civil. </w:t>
      </w:r>
    </w:p>
    <w:p w14:paraId="170A11F5" w14:textId="77777777" w:rsidR="00F1165E" w:rsidRPr="00572CB1" w:rsidRDefault="00F1165E" w:rsidP="00F1165E">
      <w:pPr>
        <w:pStyle w:val="Prrafodelista"/>
        <w:spacing w:line="360" w:lineRule="auto"/>
        <w:ind w:left="720"/>
        <w:jc w:val="both"/>
        <w:rPr>
          <w:rFonts w:ascii="Palatino Linotype" w:hAnsi="Palatino Linotype"/>
          <w:b/>
          <w:color w:val="000000" w:themeColor="text1"/>
        </w:rPr>
      </w:pPr>
    </w:p>
    <w:p w14:paraId="39438581" w14:textId="77777777" w:rsidR="003622A6" w:rsidRPr="00572CB1" w:rsidRDefault="005E1075" w:rsidP="00F1165E">
      <w:pPr>
        <w:pStyle w:val="Prrafodelista"/>
        <w:numPr>
          <w:ilvl w:val="0"/>
          <w:numId w:val="10"/>
        </w:numPr>
        <w:spacing w:line="360" w:lineRule="auto"/>
        <w:jc w:val="both"/>
        <w:rPr>
          <w:rFonts w:ascii="Palatino Linotype" w:hAnsi="Palatino Linotype"/>
          <w:b/>
          <w:color w:val="000000" w:themeColor="text1"/>
        </w:rPr>
      </w:pPr>
      <w:hyperlink r:id="rId10" w:tgtFrame="_blank" w:history="1">
        <w:r w:rsidR="00E61442" w:rsidRPr="00572CB1">
          <w:rPr>
            <w:rFonts w:ascii="Palatino Linotype" w:hAnsi="Palatino Linotype"/>
            <w:b/>
            <w:color w:val="000000" w:themeColor="text1"/>
          </w:rPr>
          <w:t>2da respuesta de la solicitud 102.pdf</w:t>
        </w:r>
      </w:hyperlink>
      <w:r w:rsidR="00E61442" w:rsidRPr="00572CB1">
        <w:rPr>
          <w:rFonts w:ascii="Palatino Linotype" w:hAnsi="Palatino Linotype"/>
          <w:b/>
          <w:color w:val="000000" w:themeColor="text1"/>
        </w:rPr>
        <w:t xml:space="preserve">, </w:t>
      </w:r>
      <w:r w:rsidR="003622A6" w:rsidRPr="00572CB1">
        <w:rPr>
          <w:rFonts w:ascii="Palatino Linotype" w:hAnsi="Palatino Linotype"/>
          <w:color w:val="000000" w:themeColor="text1"/>
        </w:rPr>
        <w:t xml:space="preserve">el cual corresponde a la Respuesta otorgada por la Oficial del Registro Civil 01 de </w:t>
      </w:r>
      <w:proofErr w:type="spellStart"/>
      <w:r w:rsidR="003622A6" w:rsidRPr="00572CB1">
        <w:rPr>
          <w:rFonts w:ascii="Palatino Linotype" w:hAnsi="Palatino Linotype"/>
          <w:color w:val="000000" w:themeColor="text1"/>
        </w:rPr>
        <w:t>Acambay</w:t>
      </w:r>
      <w:proofErr w:type="spellEnd"/>
      <w:r w:rsidR="003622A6" w:rsidRPr="00572CB1">
        <w:rPr>
          <w:rFonts w:ascii="Palatino Linotype" w:hAnsi="Palatino Linotype"/>
          <w:color w:val="000000" w:themeColor="text1"/>
        </w:rPr>
        <w:t xml:space="preserve"> de Ruiz de Castañeda, dio atención en los siguientes términos: </w:t>
      </w:r>
    </w:p>
    <w:p w14:paraId="6710FB41" w14:textId="6E65786F" w:rsidR="00E61442" w:rsidRPr="00572CB1" w:rsidRDefault="003622A6" w:rsidP="00F1165E">
      <w:pPr>
        <w:ind w:left="360"/>
        <w:jc w:val="both"/>
        <w:rPr>
          <w:rFonts w:ascii="Palatino Linotype" w:hAnsi="Palatino Linotype"/>
          <w:b/>
          <w:color w:val="000000" w:themeColor="text1"/>
        </w:rPr>
      </w:pPr>
      <w:r w:rsidRPr="00572CB1">
        <w:rPr>
          <w:rFonts w:ascii="Palatino Linotype" w:hAnsi="Palatino Linotype"/>
          <w:color w:val="000000" w:themeColor="text1"/>
        </w:rPr>
        <w:t xml:space="preserve"> </w:t>
      </w:r>
    </w:p>
    <w:p w14:paraId="03D2E7CF" w14:textId="77777777" w:rsidR="003622A6" w:rsidRPr="00572CB1" w:rsidRDefault="003622A6" w:rsidP="00F1165E">
      <w:pPr>
        <w:ind w:left="851" w:right="899"/>
        <w:jc w:val="both"/>
        <w:rPr>
          <w:rFonts w:ascii="Palatino Linotype" w:hAnsi="Palatino Linotype" w:cs="Arial"/>
          <w:i/>
        </w:rPr>
      </w:pPr>
      <w:r w:rsidRPr="00572CB1">
        <w:rPr>
          <w:rFonts w:ascii="Palatino Linotype" w:hAnsi="Palatino Linotype" w:cs="Arial"/>
          <w:i/>
        </w:rPr>
        <w:t>“…en la oficialía a mi cargo la 01, se inscribieron los siguientes datos de ACTAS DE DEFUNCIÓN:</w:t>
      </w:r>
    </w:p>
    <w:p w14:paraId="4D13AB2B" w14:textId="77777777" w:rsidR="003622A6" w:rsidRPr="00572CB1" w:rsidRDefault="003622A6" w:rsidP="00F1165E">
      <w:pPr>
        <w:ind w:left="851" w:right="899"/>
        <w:jc w:val="both"/>
        <w:rPr>
          <w:rFonts w:ascii="Palatino Linotype" w:hAnsi="Palatino Linotype" w:cs="Arial"/>
        </w:rPr>
      </w:pPr>
    </w:p>
    <w:tbl>
      <w:tblPr>
        <w:tblStyle w:val="Tablaconcuadrcula"/>
        <w:tblW w:w="0" w:type="auto"/>
        <w:tblInd w:w="846" w:type="dxa"/>
        <w:tblLook w:val="04A0" w:firstRow="1" w:lastRow="0" w:firstColumn="1" w:lastColumn="0" w:noHBand="0" w:noVBand="1"/>
      </w:tblPr>
      <w:tblGrid>
        <w:gridCol w:w="2059"/>
        <w:gridCol w:w="1071"/>
        <w:gridCol w:w="2115"/>
        <w:gridCol w:w="1984"/>
      </w:tblGrid>
      <w:tr w:rsidR="00F1165E" w:rsidRPr="00572CB1" w14:paraId="1945AAE3" w14:textId="77777777" w:rsidTr="00F1165E">
        <w:trPr>
          <w:tblHeader/>
        </w:trPr>
        <w:tc>
          <w:tcPr>
            <w:tcW w:w="2059" w:type="dxa"/>
            <w:shd w:val="pct12" w:color="auto" w:fill="auto"/>
          </w:tcPr>
          <w:p w14:paraId="069A6897" w14:textId="77777777" w:rsidR="003622A6" w:rsidRPr="00572CB1" w:rsidRDefault="003622A6" w:rsidP="00F1165E">
            <w:pPr>
              <w:jc w:val="center"/>
              <w:rPr>
                <w:rFonts w:ascii="Palatino Linotype" w:hAnsi="Palatino Linotype" w:cs="Arial"/>
                <w:b/>
                <w:sz w:val="20"/>
                <w:szCs w:val="16"/>
              </w:rPr>
            </w:pPr>
            <w:r w:rsidRPr="00572CB1">
              <w:rPr>
                <w:rFonts w:ascii="Palatino Linotype" w:hAnsi="Palatino Linotype" w:cs="Arial"/>
                <w:b/>
                <w:sz w:val="20"/>
                <w:szCs w:val="16"/>
              </w:rPr>
              <w:lastRenderedPageBreak/>
              <w:t>ASENTAMIENTOS DE ACTAS</w:t>
            </w:r>
          </w:p>
        </w:tc>
        <w:tc>
          <w:tcPr>
            <w:tcW w:w="1071" w:type="dxa"/>
            <w:shd w:val="pct12" w:color="auto" w:fill="auto"/>
          </w:tcPr>
          <w:p w14:paraId="6CAB25C5" w14:textId="77777777" w:rsidR="003622A6" w:rsidRPr="00572CB1" w:rsidRDefault="003622A6" w:rsidP="00F1165E">
            <w:pPr>
              <w:jc w:val="center"/>
              <w:rPr>
                <w:rFonts w:ascii="Palatino Linotype" w:hAnsi="Palatino Linotype" w:cs="Arial"/>
                <w:b/>
                <w:sz w:val="20"/>
                <w:szCs w:val="16"/>
              </w:rPr>
            </w:pPr>
            <w:r w:rsidRPr="00572CB1">
              <w:rPr>
                <w:rFonts w:ascii="Palatino Linotype" w:hAnsi="Palatino Linotype" w:cs="Arial"/>
                <w:b/>
                <w:sz w:val="20"/>
                <w:szCs w:val="16"/>
              </w:rPr>
              <w:t>AÑO</w:t>
            </w:r>
          </w:p>
        </w:tc>
        <w:tc>
          <w:tcPr>
            <w:tcW w:w="2115" w:type="dxa"/>
            <w:shd w:val="pct12" w:color="auto" w:fill="auto"/>
          </w:tcPr>
          <w:p w14:paraId="7CD4EA41" w14:textId="77777777" w:rsidR="003622A6" w:rsidRPr="00572CB1" w:rsidRDefault="003622A6" w:rsidP="00F1165E">
            <w:pPr>
              <w:jc w:val="center"/>
              <w:rPr>
                <w:rFonts w:ascii="Palatino Linotype" w:hAnsi="Palatino Linotype" w:cs="Arial"/>
                <w:b/>
                <w:sz w:val="20"/>
                <w:szCs w:val="16"/>
              </w:rPr>
            </w:pPr>
            <w:r w:rsidRPr="00572CB1">
              <w:rPr>
                <w:rFonts w:ascii="Palatino Linotype" w:hAnsi="Palatino Linotype" w:cs="Arial"/>
                <w:b/>
                <w:sz w:val="20"/>
                <w:szCs w:val="16"/>
              </w:rPr>
              <w:t>TOTAL DE ACTAS LEVANTADAS</w:t>
            </w:r>
          </w:p>
        </w:tc>
        <w:tc>
          <w:tcPr>
            <w:tcW w:w="1984" w:type="dxa"/>
            <w:shd w:val="pct12" w:color="auto" w:fill="auto"/>
          </w:tcPr>
          <w:p w14:paraId="0F2BAAD7" w14:textId="77777777" w:rsidR="003622A6" w:rsidRPr="00572CB1" w:rsidRDefault="003622A6" w:rsidP="00F1165E">
            <w:pPr>
              <w:jc w:val="center"/>
              <w:rPr>
                <w:rFonts w:ascii="Palatino Linotype" w:hAnsi="Palatino Linotype" w:cs="Arial"/>
                <w:b/>
                <w:sz w:val="20"/>
                <w:szCs w:val="16"/>
              </w:rPr>
            </w:pPr>
            <w:r w:rsidRPr="00572CB1">
              <w:rPr>
                <w:rFonts w:ascii="Palatino Linotype" w:hAnsi="Palatino Linotype" w:cs="Arial"/>
                <w:b/>
                <w:sz w:val="20"/>
                <w:szCs w:val="16"/>
              </w:rPr>
              <w:t>PERIODO</w:t>
            </w:r>
          </w:p>
        </w:tc>
      </w:tr>
      <w:tr w:rsidR="003622A6" w:rsidRPr="00572CB1" w14:paraId="103BAB51" w14:textId="77777777" w:rsidTr="00830A91">
        <w:tc>
          <w:tcPr>
            <w:tcW w:w="2059" w:type="dxa"/>
          </w:tcPr>
          <w:p w14:paraId="20B98375" w14:textId="77777777" w:rsidR="003622A6" w:rsidRPr="00572CB1" w:rsidRDefault="003622A6" w:rsidP="00F1165E">
            <w:pPr>
              <w:jc w:val="center"/>
              <w:rPr>
                <w:rFonts w:ascii="Palatino Linotype" w:hAnsi="Palatino Linotype" w:cs="Arial"/>
                <w:b/>
                <w:sz w:val="20"/>
                <w:szCs w:val="16"/>
              </w:rPr>
            </w:pPr>
            <w:r w:rsidRPr="00572CB1">
              <w:rPr>
                <w:rFonts w:ascii="Palatino Linotype" w:hAnsi="Palatino Linotype" w:cs="Arial"/>
                <w:b/>
                <w:sz w:val="20"/>
                <w:szCs w:val="16"/>
              </w:rPr>
              <w:t>Defunciones</w:t>
            </w:r>
          </w:p>
        </w:tc>
        <w:tc>
          <w:tcPr>
            <w:tcW w:w="1071" w:type="dxa"/>
          </w:tcPr>
          <w:p w14:paraId="07F4F3CD" w14:textId="77777777" w:rsidR="003622A6" w:rsidRPr="00572CB1" w:rsidRDefault="003622A6" w:rsidP="00F1165E">
            <w:pPr>
              <w:tabs>
                <w:tab w:val="center" w:pos="1031"/>
              </w:tabs>
              <w:jc w:val="center"/>
              <w:rPr>
                <w:rFonts w:ascii="Palatino Linotype" w:hAnsi="Palatino Linotype" w:cs="Arial"/>
                <w:b/>
                <w:sz w:val="20"/>
                <w:szCs w:val="16"/>
              </w:rPr>
            </w:pPr>
            <w:r w:rsidRPr="00572CB1">
              <w:rPr>
                <w:rFonts w:ascii="Palatino Linotype" w:hAnsi="Palatino Linotype" w:cs="Arial"/>
                <w:b/>
                <w:sz w:val="20"/>
                <w:szCs w:val="16"/>
              </w:rPr>
              <w:t>2017</w:t>
            </w:r>
          </w:p>
        </w:tc>
        <w:tc>
          <w:tcPr>
            <w:tcW w:w="2115" w:type="dxa"/>
          </w:tcPr>
          <w:p w14:paraId="5B39C036" w14:textId="77777777" w:rsidR="003622A6" w:rsidRPr="00572CB1" w:rsidRDefault="003622A6" w:rsidP="00F1165E">
            <w:pPr>
              <w:jc w:val="center"/>
              <w:rPr>
                <w:rFonts w:ascii="Palatino Linotype" w:hAnsi="Palatino Linotype" w:cs="Arial"/>
                <w:b/>
                <w:sz w:val="20"/>
                <w:szCs w:val="16"/>
              </w:rPr>
            </w:pPr>
            <w:r w:rsidRPr="00572CB1">
              <w:rPr>
                <w:rFonts w:ascii="Palatino Linotype" w:hAnsi="Palatino Linotype" w:cs="Arial"/>
                <w:b/>
                <w:sz w:val="20"/>
                <w:szCs w:val="16"/>
              </w:rPr>
              <w:t>153</w:t>
            </w:r>
          </w:p>
        </w:tc>
        <w:tc>
          <w:tcPr>
            <w:tcW w:w="1984" w:type="dxa"/>
          </w:tcPr>
          <w:p w14:paraId="518FAF0F" w14:textId="77777777" w:rsidR="003622A6" w:rsidRPr="00572CB1" w:rsidRDefault="003622A6" w:rsidP="00F1165E">
            <w:pPr>
              <w:jc w:val="both"/>
              <w:rPr>
                <w:rFonts w:ascii="Palatino Linotype" w:hAnsi="Palatino Linotype" w:cs="Arial"/>
                <w:b/>
                <w:sz w:val="20"/>
                <w:szCs w:val="16"/>
              </w:rPr>
            </w:pPr>
            <w:r w:rsidRPr="00572CB1">
              <w:rPr>
                <w:rFonts w:ascii="Palatino Linotype" w:hAnsi="Palatino Linotype" w:cs="Arial"/>
                <w:b/>
                <w:sz w:val="20"/>
                <w:szCs w:val="16"/>
              </w:rPr>
              <w:t>Enero-Diciembre</w:t>
            </w:r>
          </w:p>
        </w:tc>
      </w:tr>
      <w:tr w:rsidR="003622A6" w:rsidRPr="00572CB1" w14:paraId="6E3B67BA" w14:textId="77777777" w:rsidTr="00830A91">
        <w:tc>
          <w:tcPr>
            <w:tcW w:w="2059" w:type="dxa"/>
          </w:tcPr>
          <w:p w14:paraId="5C28063C" w14:textId="77777777" w:rsidR="003622A6" w:rsidRPr="00572CB1" w:rsidRDefault="003622A6" w:rsidP="00F1165E">
            <w:pPr>
              <w:jc w:val="both"/>
              <w:rPr>
                <w:rFonts w:ascii="Palatino Linotype" w:hAnsi="Palatino Linotype" w:cs="Arial"/>
                <w:b/>
                <w:sz w:val="20"/>
                <w:szCs w:val="16"/>
              </w:rPr>
            </w:pPr>
          </w:p>
        </w:tc>
        <w:tc>
          <w:tcPr>
            <w:tcW w:w="1071" w:type="dxa"/>
          </w:tcPr>
          <w:p w14:paraId="06841467" w14:textId="77777777" w:rsidR="003622A6" w:rsidRPr="00572CB1" w:rsidRDefault="003622A6" w:rsidP="00F1165E">
            <w:pPr>
              <w:tabs>
                <w:tab w:val="center" w:pos="1031"/>
              </w:tabs>
              <w:jc w:val="center"/>
              <w:rPr>
                <w:rFonts w:ascii="Palatino Linotype" w:hAnsi="Palatino Linotype" w:cs="Arial"/>
                <w:b/>
                <w:sz w:val="20"/>
                <w:szCs w:val="16"/>
              </w:rPr>
            </w:pPr>
            <w:r w:rsidRPr="00572CB1">
              <w:rPr>
                <w:rFonts w:ascii="Palatino Linotype" w:hAnsi="Palatino Linotype" w:cs="Arial"/>
                <w:b/>
                <w:sz w:val="20"/>
                <w:szCs w:val="16"/>
              </w:rPr>
              <w:t>2018</w:t>
            </w:r>
          </w:p>
        </w:tc>
        <w:tc>
          <w:tcPr>
            <w:tcW w:w="2115" w:type="dxa"/>
          </w:tcPr>
          <w:p w14:paraId="140F566A" w14:textId="77777777" w:rsidR="003622A6" w:rsidRPr="00572CB1" w:rsidRDefault="003622A6" w:rsidP="00F1165E">
            <w:pPr>
              <w:tabs>
                <w:tab w:val="right" w:pos="2062"/>
              </w:tabs>
              <w:jc w:val="center"/>
              <w:rPr>
                <w:rFonts w:ascii="Palatino Linotype" w:hAnsi="Palatino Linotype" w:cs="Arial"/>
                <w:b/>
                <w:sz w:val="20"/>
                <w:szCs w:val="16"/>
              </w:rPr>
            </w:pPr>
            <w:r w:rsidRPr="00572CB1">
              <w:rPr>
                <w:rFonts w:ascii="Palatino Linotype" w:hAnsi="Palatino Linotype" w:cs="Arial"/>
                <w:b/>
                <w:sz w:val="20"/>
                <w:szCs w:val="16"/>
              </w:rPr>
              <w:t>175</w:t>
            </w:r>
          </w:p>
        </w:tc>
        <w:tc>
          <w:tcPr>
            <w:tcW w:w="1984" w:type="dxa"/>
          </w:tcPr>
          <w:p w14:paraId="2B72CD51" w14:textId="77777777" w:rsidR="003622A6" w:rsidRPr="00572CB1" w:rsidRDefault="003622A6" w:rsidP="00F1165E">
            <w:pPr>
              <w:jc w:val="both"/>
              <w:rPr>
                <w:rFonts w:ascii="Palatino Linotype" w:hAnsi="Palatino Linotype" w:cs="Arial"/>
                <w:b/>
                <w:sz w:val="20"/>
                <w:szCs w:val="16"/>
              </w:rPr>
            </w:pPr>
            <w:r w:rsidRPr="00572CB1">
              <w:rPr>
                <w:rFonts w:ascii="Palatino Linotype" w:hAnsi="Palatino Linotype" w:cs="Arial"/>
                <w:b/>
                <w:sz w:val="20"/>
                <w:szCs w:val="16"/>
              </w:rPr>
              <w:t>Enero-Diciembre</w:t>
            </w:r>
          </w:p>
        </w:tc>
      </w:tr>
      <w:tr w:rsidR="003622A6" w:rsidRPr="00572CB1" w14:paraId="4C421800" w14:textId="77777777" w:rsidTr="00830A91">
        <w:tc>
          <w:tcPr>
            <w:tcW w:w="2059" w:type="dxa"/>
          </w:tcPr>
          <w:p w14:paraId="78073976" w14:textId="77777777" w:rsidR="003622A6" w:rsidRPr="00572CB1" w:rsidRDefault="003622A6" w:rsidP="00F1165E">
            <w:pPr>
              <w:jc w:val="both"/>
              <w:rPr>
                <w:rFonts w:ascii="Palatino Linotype" w:hAnsi="Palatino Linotype" w:cs="Arial"/>
                <w:b/>
                <w:sz w:val="20"/>
                <w:szCs w:val="16"/>
              </w:rPr>
            </w:pPr>
          </w:p>
        </w:tc>
        <w:tc>
          <w:tcPr>
            <w:tcW w:w="1071" w:type="dxa"/>
          </w:tcPr>
          <w:p w14:paraId="48345D7A" w14:textId="77777777" w:rsidR="003622A6" w:rsidRPr="00572CB1" w:rsidRDefault="003622A6" w:rsidP="00F1165E">
            <w:pPr>
              <w:tabs>
                <w:tab w:val="center" w:pos="1031"/>
              </w:tabs>
              <w:jc w:val="center"/>
              <w:rPr>
                <w:rFonts w:ascii="Palatino Linotype" w:hAnsi="Palatino Linotype" w:cs="Arial"/>
                <w:b/>
                <w:sz w:val="20"/>
                <w:szCs w:val="16"/>
              </w:rPr>
            </w:pPr>
            <w:r w:rsidRPr="00572CB1">
              <w:rPr>
                <w:rFonts w:ascii="Palatino Linotype" w:hAnsi="Palatino Linotype" w:cs="Arial"/>
                <w:b/>
                <w:sz w:val="20"/>
                <w:szCs w:val="16"/>
              </w:rPr>
              <w:t>2019</w:t>
            </w:r>
          </w:p>
        </w:tc>
        <w:tc>
          <w:tcPr>
            <w:tcW w:w="2115" w:type="dxa"/>
          </w:tcPr>
          <w:p w14:paraId="1BF2E3AB" w14:textId="77777777" w:rsidR="003622A6" w:rsidRPr="00572CB1" w:rsidRDefault="003622A6" w:rsidP="00F1165E">
            <w:pPr>
              <w:tabs>
                <w:tab w:val="center" w:pos="1031"/>
              </w:tabs>
              <w:jc w:val="center"/>
              <w:rPr>
                <w:rFonts w:ascii="Palatino Linotype" w:hAnsi="Palatino Linotype" w:cs="Arial"/>
                <w:b/>
                <w:sz w:val="20"/>
                <w:szCs w:val="16"/>
              </w:rPr>
            </w:pPr>
            <w:r w:rsidRPr="00572CB1">
              <w:rPr>
                <w:rFonts w:ascii="Palatino Linotype" w:hAnsi="Palatino Linotype" w:cs="Arial"/>
                <w:b/>
                <w:sz w:val="20"/>
                <w:szCs w:val="16"/>
              </w:rPr>
              <w:t>153</w:t>
            </w:r>
          </w:p>
        </w:tc>
        <w:tc>
          <w:tcPr>
            <w:tcW w:w="1984" w:type="dxa"/>
          </w:tcPr>
          <w:p w14:paraId="5014E280" w14:textId="77777777" w:rsidR="003622A6" w:rsidRPr="00572CB1" w:rsidRDefault="003622A6" w:rsidP="00F1165E">
            <w:pPr>
              <w:jc w:val="both"/>
              <w:rPr>
                <w:rFonts w:ascii="Palatino Linotype" w:hAnsi="Palatino Linotype" w:cs="Arial"/>
                <w:b/>
                <w:sz w:val="20"/>
                <w:szCs w:val="16"/>
              </w:rPr>
            </w:pPr>
            <w:r w:rsidRPr="00572CB1">
              <w:rPr>
                <w:rFonts w:ascii="Palatino Linotype" w:hAnsi="Palatino Linotype" w:cs="Arial"/>
                <w:b/>
                <w:sz w:val="20"/>
                <w:szCs w:val="16"/>
              </w:rPr>
              <w:t>Enero-Diciembre</w:t>
            </w:r>
          </w:p>
        </w:tc>
      </w:tr>
      <w:tr w:rsidR="003622A6" w:rsidRPr="00572CB1" w14:paraId="6ECF9275" w14:textId="77777777" w:rsidTr="00830A91">
        <w:tc>
          <w:tcPr>
            <w:tcW w:w="2059" w:type="dxa"/>
          </w:tcPr>
          <w:p w14:paraId="1E9F8720" w14:textId="77777777" w:rsidR="003622A6" w:rsidRPr="00572CB1" w:rsidRDefault="003622A6" w:rsidP="00F1165E">
            <w:pPr>
              <w:jc w:val="both"/>
              <w:rPr>
                <w:rFonts w:ascii="Palatino Linotype" w:hAnsi="Palatino Linotype" w:cs="Arial"/>
                <w:b/>
                <w:sz w:val="20"/>
                <w:szCs w:val="16"/>
              </w:rPr>
            </w:pPr>
          </w:p>
        </w:tc>
        <w:tc>
          <w:tcPr>
            <w:tcW w:w="1071" w:type="dxa"/>
          </w:tcPr>
          <w:p w14:paraId="690FA945" w14:textId="77777777" w:rsidR="003622A6" w:rsidRPr="00572CB1" w:rsidRDefault="003622A6" w:rsidP="00F1165E">
            <w:pPr>
              <w:tabs>
                <w:tab w:val="center" w:pos="1031"/>
              </w:tabs>
              <w:jc w:val="center"/>
              <w:rPr>
                <w:rFonts w:ascii="Palatino Linotype" w:hAnsi="Palatino Linotype" w:cs="Arial"/>
                <w:b/>
                <w:sz w:val="20"/>
                <w:szCs w:val="16"/>
              </w:rPr>
            </w:pPr>
            <w:r w:rsidRPr="00572CB1">
              <w:rPr>
                <w:rFonts w:ascii="Palatino Linotype" w:hAnsi="Palatino Linotype" w:cs="Arial"/>
                <w:b/>
                <w:sz w:val="20"/>
                <w:szCs w:val="16"/>
              </w:rPr>
              <w:t>2020</w:t>
            </w:r>
          </w:p>
        </w:tc>
        <w:tc>
          <w:tcPr>
            <w:tcW w:w="2115" w:type="dxa"/>
          </w:tcPr>
          <w:p w14:paraId="18DDA352" w14:textId="77777777" w:rsidR="003622A6" w:rsidRPr="00572CB1" w:rsidRDefault="003622A6" w:rsidP="00F1165E">
            <w:pPr>
              <w:tabs>
                <w:tab w:val="right" w:pos="2062"/>
              </w:tabs>
              <w:jc w:val="center"/>
              <w:rPr>
                <w:rFonts w:ascii="Palatino Linotype" w:hAnsi="Palatino Linotype" w:cs="Arial"/>
                <w:b/>
                <w:sz w:val="20"/>
                <w:szCs w:val="16"/>
              </w:rPr>
            </w:pPr>
            <w:r w:rsidRPr="00572CB1">
              <w:rPr>
                <w:rFonts w:ascii="Palatino Linotype" w:hAnsi="Palatino Linotype" w:cs="Arial"/>
                <w:b/>
                <w:sz w:val="20"/>
                <w:szCs w:val="16"/>
              </w:rPr>
              <w:t>173</w:t>
            </w:r>
          </w:p>
        </w:tc>
        <w:tc>
          <w:tcPr>
            <w:tcW w:w="1984" w:type="dxa"/>
          </w:tcPr>
          <w:p w14:paraId="09CF3FCF" w14:textId="77777777" w:rsidR="003622A6" w:rsidRPr="00572CB1" w:rsidRDefault="003622A6" w:rsidP="00F1165E">
            <w:pPr>
              <w:jc w:val="both"/>
              <w:rPr>
                <w:rFonts w:ascii="Palatino Linotype" w:hAnsi="Palatino Linotype" w:cs="Arial"/>
                <w:b/>
                <w:sz w:val="20"/>
                <w:szCs w:val="16"/>
              </w:rPr>
            </w:pPr>
            <w:r w:rsidRPr="00572CB1">
              <w:rPr>
                <w:rFonts w:ascii="Palatino Linotype" w:hAnsi="Palatino Linotype" w:cs="Arial"/>
                <w:b/>
                <w:sz w:val="20"/>
                <w:szCs w:val="16"/>
              </w:rPr>
              <w:t>Enero-Diciembre</w:t>
            </w:r>
          </w:p>
        </w:tc>
      </w:tr>
      <w:tr w:rsidR="003622A6" w:rsidRPr="00572CB1" w14:paraId="60A24AE0" w14:textId="77777777" w:rsidTr="00830A91">
        <w:tc>
          <w:tcPr>
            <w:tcW w:w="2059" w:type="dxa"/>
          </w:tcPr>
          <w:p w14:paraId="2C327D6E" w14:textId="77777777" w:rsidR="003622A6" w:rsidRPr="00572CB1" w:rsidRDefault="003622A6" w:rsidP="00F1165E">
            <w:pPr>
              <w:jc w:val="both"/>
              <w:rPr>
                <w:rFonts w:ascii="Palatino Linotype" w:hAnsi="Palatino Linotype" w:cs="Arial"/>
                <w:b/>
                <w:sz w:val="20"/>
                <w:szCs w:val="16"/>
              </w:rPr>
            </w:pPr>
          </w:p>
        </w:tc>
        <w:tc>
          <w:tcPr>
            <w:tcW w:w="1071" w:type="dxa"/>
          </w:tcPr>
          <w:p w14:paraId="2802A03B" w14:textId="77777777" w:rsidR="003622A6" w:rsidRPr="00572CB1" w:rsidRDefault="003622A6" w:rsidP="00F1165E">
            <w:pPr>
              <w:jc w:val="center"/>
              <w:rPr>
                <w:rFonts w:ascii="Palatino Linotype" w:hAnsi="Palatino Linotype" w:cs="Arial"/>
                <w:b/>
                <w:sz w:val="20"/>
                <w:szCs w:val="16"/>
              </w:rPr>
            </w:pPr>
            <w:r w:rsidRPr="00572CB1">
              <w:rPr>
                <w:rFonts w:ascii="Palatino Linotype" w:hAnsi="Palatino Linotype" w:cs="Arial"/>
                <w:b/>
                <w:sz w:val="20"/>
                <w:szCs w:val="16"/>
              </w:rPr>
              <w:t>2021</w:t>
            </w:r>
          </w:p>
        </w:tc>
        <w:tc>
          <w:tcPr>
            <w:tcW w:w="2115" w:type="dxa"/>
          </w:tcPr>
          <w:p w14:paraId="07C9C4EA" w14:textId="77777777" w:rsidR="003622A6" w:rsidRPr="00572CB1" w:rsidRDefault="003622A6" w:rsidP="00F1165E">
            <w:pPr>
              <w:tabs>
                <w:tab w:val="center" w:pos="1031"/>
              </w:tabs>
              <w:jc w:val="center"/>
              <w:rPr>
                <w:rFonts w:ascii="Palatino Linotype" w:hAnsi="Palatino Linotype" w:cs="Arial"/>
                <w:b/>
                <w:sz w:val="20"/>
                <w:szCs w:val="16"/>
              </w:rPr>
            </w:pPr>
            <w:r w:rsidRPr="00572CB1">
              <w:rPr>
                <w:rFonts w:ascii="Palatino Linotype" w:hAnsi="Palatino Linotype" w:cs="Arial"/>
                <w:b/>
                <w:sz w:val="20"/>
                <w:szCs w:val="16"/>
              </w:rPr>
              <w:t>175</w:t>
            </w:r>
          </w:p>
        </w:tc>
        <w:tc>
          <w:tcPr>
            <w:tcW w:w="1984" w:type="dxa"/>
          </w:tcPr>
          <w:p w14:paraId="6293F170" w14:textId="77777777" w:rsidR="003622A6" w:rsidRPr="00572CB1" w:rsidRDefault="003622A6" w:rsidP="00F1165E">
            <w:pPr>
              <w:jc w:val="center"/>
              <w:rPr>
                <w:rFonts w:ascii="Palatino Linotype" w:hAnsi="Palatino Linotype" w:cs="Arial"/>
                <w:b/>
                <w:sz w:val="20"/>
                <w:szCs w:val="16"/>
              </w:rPr>
            </w:pPr>
            <w:r w:rsidRPr="00572CB1">
              <w:rPr>
                <w:rFonts w:ascii="Palatino Linotype" w:hAnsi="Palatino Linotype" w:cs="Arial"/>
                <w:b/>
                <w:sz w:val="20"/>
                <w:szCs w:val="16"/>
              </w:rPr>
              <w:t>Enero al 16 de agosto de 2021</w:t>
            </w:r>
          </w:p>
        </w:tc>
      </w:tr>
    </w:tbl>
    <w:p w14:paraId="4D1F5083" w14:textId="77777777" w:rsidR="003622A6" w:rsidRPr="00572CB1" w:rsidRDefault="003622A6" w:rsidP="00F1165E">
      <w:pPr>
        <w:jc w:val="both"/>
        <w:rPr>
          <w:rFonts w:ascii="Palatino Linotype" w:hAnsi="Palatino Linotype" w:cs="Arial"/>
        </w:rPr>
      </w:pPr>
    </w:p>
    <w:p w14:paraId="456082F6" w14:textId="77777777" w:rsidR="003622A6" w:rsidRPr="00572CB1" w:rsidRDefault="003622A6" w:rsidP="00F1165E">
      <w:pPr>
        <w:ind w:left="851" w:right="899"/>
        <w:jc w:val="both"/>
        <w:rPr>
          <w:rFonts w:ascii="Palatino Linotype" w:hAnsi="Palatino Linotype" w:cs="Arial"/>
          <w:i/>
        </w:rPr>
      </w:pPr>
      <w:r w:rsidRPr="00572CB1">
        <w:rPr>
          <w:rFonts w:ascii="Palatino Linotype" w:hAnsi="Palatino Linotype" w:cs="Arial"/>
          <w:i/>
        </w:rPr>
        <w:t>Cabe hacer la aclaración que en el municipio existen 5 oficialías y la información es solo de la oficialía de Registro Civil 01...”(</w:t>
      </w:r>
      <w:proofErr w:type="gramStart"/>
      <w:r w:rsidRPr="00572CB1">
        <w:rPr>
          <w:rFonts w:ascii="Palatino Linotype" w:hAnsi="Palatino Linotype" w:cs="Arial"/>
          <w:i/>
        </w:rPr>
        <w:t>sic</w:t>
      </w:r>
      <w:proofErr w:type="gramEnd"/>
      <w:r w:rsidRPr="00572CB1">
        <w:rPr>
          <w:rFonts w:ascii="Palatino Linotype" w:hAnsi="Palatino Linotype" w:cs="Arial"/>
          <w:i/>
        </w:rPr>
        <w:t>)</w:t>
      </w:r>
    </w:p>
    <w:p w14:paraId="0F8EB95E" w14:textId="77777777" w:rsidR="00E61442" w:rsidRPr="00572CB1" w:rsidRDefault="00E61442" w:rsidP="00F1165E">
      <w:pPr>
        <w:jc w:val="both"/>
        <w:rPr>
          <w:rFonts w:ascii="Palatino Linotype" w:hAnsi="Palatino Linotype"/>
          <w:b/>
          <w:color w:val="000000" w:themeColor="text1"/>
          <w:sz w:val="28"/>
          <w:szCs w:val="28"/>
        </w:rPr>
      </w:pPr>
    </w:p>
    <w:p w14:paraId="1CBC06E4" w14:textId="1588F5A6" w:rsidR="00457BB8" w:rsidRPr="00572CB1" w:rsidRDefault="000132CA" w:rsidP="00F1165E">
      <w:pPr>
        <w:spacing w:line="360" w:lineRule="auto"/>
        <w:jc w:val="both"/>
        <w:rPr>
          <w:rFonts w:ascii="Palatino Linotype" w:hAnsi="Palatino Linotype" w:cs="Arial"/>
          <w:color w:val="000000" w:themeColor="text1"/>
        </w:rPr>
      </w:pPr>
      <w:r w:rsidRPr="00572CB1">
        <w:rPr>
          <w:rFonts w:ascii="Palatino Linotype" w:hAnsi="Palatino Linotype"/>
          <w:b/>
          <w:color w:val="000000" w:themeColor="text1"/>
          <w:sz w:val="28"/>
          <w:szCs w:val="28"/>
        </w:rPr>
        <w:t>I</w:t>
      </w:r>
      <w:r w:rsidR="00F1165E" w:rsidRPr="00572CB1">
        <w:rPr>
          <w:rFonts w:ascii="Palatino Linotype" w:hAnsi="Palatino Linotype"/>
          <w:b/>
          <w:color w:val="000000" w:themeColor="text1"/>
          <w:sz w:val="28"/>
          <w:szCs w:val="28"/>
        </w:rPr>
        <w:t>II</w:t>
      </w:r>
      <w:r w:rsidR="00457BB8" w:rsidRPr="00572CB1">
        <w:rPr>
          <w:rFonts w:ascii="Palatino Linotype" w:hAnsi="Palatino Linotype"/>
          <w:b/>
          <w:color w:val="000000" w:themeColor="text1"/>
          <w:sz w:val="28"/>
          <w:szCs w:val="28"/>
        </w:rPr>
        <w:t>.</w:t>
      </w:r>
      <w:r w:rsidR="00457BB8" w:rsidRPr="00572CB1">
        <w:rPr>
          <w:rFonts w:ascii="Palatino Linotype" w:hAnsi="Palatino Linotype"/>
          <w:b/>
          <w:color w:val="000000" w:themeColor="text1"/>
        </w:rPr>
        <w:t xml:space="preserve"> </w:t>
      </w:r>
      <w:r w:rsidR="00BD7CF0" w:rsidRPr="00572CB1">
        <w:rPr>
          <w:rFonts w:ascii="Palatino Linotype" w:hAnsi="Palatino Linotype"/>
          <w:color w:val="000000" w:themeColor="text1"/>
        </w:rPr>
        <w:t xml:space="preserve">Inconforme con la </w:t>
      </w:r>
      <w:r w:rsidR="00BD7CF0" w:rsidRPr="00572CB1">
        <w:rPr>
          <w:rFonts w:ascii="Palatino Linotype" w:hAnsi="Palatino Linotype" w:cs="Arial"/>
          <w:color w:val="000000" w:themeColor="text1"/>
        </w:rPr>
        <w:t xml:space="preserve">respuesta, el </w:t>
      </w:r>
      <w:r w:rsidR="008F6705" w:rsidRPr="00572CB1">
        <w:rPr>
          <w:rFonts w:ascii="Palatino Linotype" w:hAnsi="Palatino Linotype" w:cs="Arial"/>
          <w:color w:val="000000" w:themeColor="text1"/>
        </w:rPr>
        <w:t>veinte</w:t>
      </w:r>
      <w:r w:rsidR="001237DB" w:rsidRPr="00572CB1">
        <w:rPr>
          <w:rFonts w:ascii="Palatino Linotype" w:hAnsi="Palatino Linotype" w:cs="Arial"/>
          <w:color w:val="000000" w:themeColor="text1"/>
        </w:rPr>
        <w:t xml:space="preserve"> d</w:t>
      </w:r>
      <w:r w:rsidR="005304EE" w:rsidRPr="00572CB1">
        <w:rPr>
          <w:rFonts w:ascii="Palatino Linotype" w:hAnsi="Palatino Linotype" w:cs="Arial"/>
          <w:color w:val="000000" w:themeColor="text1"/>
        </w:rPr>
        <w:t xml:space="preserve">e </w:t>
      </w:r>
      <w:r w:rsidR="008F6705" w:rsidRPr="00572CB1">
        <w:rPr>
          <w:rFonts w:ascii="Palatino Linotype" w:hAnsi="Palatino Linotype" w:cs="Arial"/>
          <w:color w:val="000000" w:themeColor="text1"/>
        </w:rPr>
        <w:t>agosto</w:t>
      </w:r>
      <w:r w:rsidR="00BD46BC" w:rsidRPr="00572CB1">
        <w:rPr>
          <w:rFonts w:ascii="Palatino Linotype" w:hAnsi="Palatino Linotype" w:cs="Arial"/>
          <w:color w:val="000000" w:themeColor="text1"/>
        </w:rPr>
        <w:t xml:space="preserve"> </w:t>
      </w:r>
      <w:r w:rsidR="00870221" w:rsidRPr="00572CB1">
        <w:rPr>
          <w:rFonts w:ascii="Palatino Linotype" w:hAnsi="Palatino Linotype" w:cs="Arial"/>
          <w:color w:val="000000" w:themeColor="text1"/>
        </w:rPr>
        <w:t>d</w:t>
      </w:r>
      <w:r w:rsidR="00BD7CF0" w:rsidRPr="00572CB1">
        <w:rPr>
          <w:rFonts w:ascii="Palatino Linotype" w:hAnsi="Palatino Linotype" w:cs="Arial"/>
          <w:color w:val="000000" w:themeColor="text1"/>
        </w:rPr>
        <w:t>e dos mil veint</w:t>
      </w:r>
      <w:r w:rsidR="00CE1A6F" w:rsidRPr="00572CB1">
        <w:rPr>
          <w:rFonts w:ascii="Palatino Linotype" w:hAnsi="Palatino Linotype" w:cs="Arial"/>
          <w:color w:val="000000" w:themeColor="text1"/>
        </w:rPr>
        <w:t>iuno</w:t>
      </w:r>
      <w:r w:rsidR="00BD7CF0" w:rsidRPr="00572CB1">
        <w:rPr>
          <w:rFonts w:ascii="Palatino Linotype" w:hAnsi="Palatino Linotype" w:cs="Arial"/>
          <w:color w:val="000000" w:themeColor="text1"/>
        </w:rPr>
        <w:t xml:space="preserve"> </w:t>
      </w:r>
      <w:r w:rsidR="00BD46BC" w:rsidRPr="00572CB1">
        <w:rPr>
          <w:rFonts w:ascii="Palatino Linotype" w:hAnsi="Palatino Linotype"/>
          <w:b/>
          <w:color w:val="000000" w:themeColor="text1"/>
        </w:rPr>
        <w:t>EL</w:t>
      </w:r>
      <w:r w:rsidR="00BD7CF0" w:rsidRPr="00572CB1">
        <w:rPr>
          <w:rFonts w:ascii="Palatino Linotype" w:hAnsi="Palatino Linotype"/>
          <w:b/>
          <w:color w:val="000000" w:themeColor="text1"/>
        </w:rPr>
        <w:t xml:space="preserve"> RECURRENTE</w:t>
      </w:r>
      <w:r w:rsidR="00BD7CF0" w:rsidRPr="00572CB1">
        <w:rPr>
          <w:rFonts w:ascii="Palatino Linotype" w:hAnsi="Palatino Linotype"/>
          <w:color w:val="000000" w:themeColor="text1"/>
        </w:rPr>
        <w:t xml:space="preserve"> interpuso el recurso de revisión objeto del presente estudio, </w:t>
      </w:r>
      <w:r w:rsidR="0092115B" w:rsidRPr="00572CB1">
        <w:rPr>
          <w:rFonts w:ascii="Palatino Linotype" w:hAnsi="Palatino Linotype"/>
        </w:rPr>
        <w:t xml:space="preserve">el cual fue registrado en </w:t>
      </w:r>
      <w:r w:rsidR="0092115B" w:rsidRPr="00572CB1">
        <w:rPr>
          <w:rFonts w:ascii="Palatino Linotype" w:hAnsi="Palatino Linotype"/>
          <w:b/>
        </w:rPr>
        <w:t xml:space="preserve">EL SAIMEX </w:t>
      </w:r>
      <w:r w:rsidR="00BD7CF0" w:rsidRPr="00572CB1">
        <w:rPr>
          <w:rFonts w:ascii="Palatino Linotype" w:hAnsi="Palatino Linotype"/>
          <w:color w:val="000000" w:themeColor="text1"/>
        </w:rPr>
        <w:t xml:space="preserve">y se le asignó el número de </w:t>
      </w:r>
      <w:r w:rsidR="005304EE" w:rsidRPr="00572CB1">
        <w:rPr>
          <w:rFonts w:ascii="Palatino Linotype" w:hAnsi="Palatino Linotype"/>
          <w:b/>
          <w:color w:val="000000" w:themeColor="text1"/>
        </w:rPr>
        <w:t>0</w:t>
      </w:r>
      <w:r w:rsidR="008F6705" w:rsidRPr="00572CB1">
        <w:rPr>
          <w:rFonts w:ascii="Palatino Linotype" w:hAnsi="Palatino Linotype"/>
          <w:b/>
          <w:color w:val="000000" w:themeColor="text1"/>
        </w:rPr>
        <w:t>4102</w:t>
      </w:r>
      <w:r w:rsidR="00457BB8" w:rsidRPr="00572CB1">
        <w:rPr>
          <w:rFonts w:ascii="Palatino Linotype" w:hAnsi="Palatino Linotype" w:cs="Arial"/>
          <w:b/>
          <w:bCs/>
          <w:color w:val="000000" w:themeColor="text1"/>
        </w:rPr>
        <w:t>/INFOEM/IP/RR/202</w:t>
      </w:r>
      <w:r w:rsidR="00CE1A6F" w:rsidRPr="00572CB1">
        <w:rPr>
          <w:rFonts w:ascii="Palatino Linotype" w:hAnsi="Palatino Linotype" w:cs="Arial"/>
          <w:b/>
          <w:bCs/>
          <w:color w:val="000000" w:themeColor="text1"/>
        </w:rPr>
        <w:t>1</w:t>
      </w:r>
      <w:r w:rsidR="00457BB8" w:rsidRPr="00572CB1">
        <w:rPr>
          <w:rFonts w:ascii="Palatino Linotype" w:hAnsi="Palatino Linotype" w:cs="Arial"/>
          <w:color w:val="000000" w:themeColor="text1"/>
        </w:rPr>
        <w:t xml:space="preserve">, en el que señaló como acto impugnado: </w:t>
      </w:r>
    </w:p>
    <w:p w14:paraId="7461101F" w14:textId="77777777" w:rsidR="00457BB8" w:rsidRPr="00572CB1" w:rsidRDefault="00457BB8" w:rsidP="00F1165E">
      <w:pPr>
        <w:ind w:left="851" w:right="899"/>
        <w:jc w:val="both"/>
        <w:rPr>
          <w:rFonts w:ascii="Palatino Linotype" w:hAnsi="Palatino Linotype" w:cs="Arial"/>
          <w:i/>
          <w:color w:val="000000" w:themeColor="text1"/>
          <w:sz w:val="22"/>
          <w:szCs w:val="22"/>
        </w:rPr>
      </w:pPr>
    </w:p>
    <w:p w14:paraId="0A1A3332" w14:textId="78E9AC94" w:rsidR="001237DB" w:rsidRPr="00572CB1" w:rsidRDefault="00457BB8" w:rsidP="00F1165E">
      <w:pPr>
        <w:ind w:left="851" w:right="899"/>
        <w:jc w:val="both"/>
        <w:rPr>
          <w:rFonts w:ascii="Palatino Linotype" w:hAnsi="Palatino Linotype" w:cs="Arial"/>
          <w:i/>
          <w:color w:val="000000" w:themeColor="text1"/>
          <w:sz w:val="22"/>
          <w:szCs w:val="22"/>
        </w:rPr>
      </w:pPr>
      <w:r w:rsidRPr="00572CB1">
        <w:rPr>
          <w:rFonts w:ascii="Palatino Linotype" w:hAnsi="Palatino Linotype" w:cs="Arial"/>
          <w:i/>
          <w:color w:val="000000" w:themeColor="text1"/>
          <w:sz w:val="22"/>
          <w:szCs w:val="22"/>
        </w:rPr>
        <w:t>“</w:t>
      </w:r>
      <w:r w:rsidR="008F6705" w:rsidRPr="00572CB1">
        <w:rPr>
          <w:rFonts w:ascii="Palatino Linotype" w:hAnsi="Palatino Linotype" w:cs="Arial"/>
          <w:i/>
          <w:color w:val="000000" w:themeColor="text1"/>
          <w:sz w:val="22"/>
          <w:szCs w:val="22"/>
        </w:rPr>
        <w:t>Solicitud de información</w:t>
      </w:r>
      <w:r w:rsidR="00546F5D" w:rsidRPr="00572CB1">
        <w:rPr>
          <w:rFonts w:ascii="Palatino Linotype" w:hAnsi="Palatino Linotype" w:cs="Arial"/>
          <w:i/>
          <w:color w:val="000000" w:themeColor="text1"/>
          <w:sz w:val="22"/>
          <w:szCs w:val="22"/>
        </w:rPr>
        <w:t xml:space="preserve"> solicitud de información número 00102/ACAMBAY/IP/2021</w:t>
      </w:r>
      <w:r w:rsidR="001237DB" w:rsidRPr="00572CB1">
        <w:rPr>
          <w:rFonts w:ascii="Palatino Linotype" w:hAnsi="Palatino Linotype" w:cs="Arial"/>
          <w:i/>
          <w:color w:val="000000" w:themeColor="text1"/>
          <w:sz w:val="22"/>
          <w:szCs w:val="22"/>
        </w:rPr>
        <w:t>.” (</w:t>
      </w:r>
      <w:proofErr w:type="gramStart"/>
      <w:r w:rsidR="001237DB" w:rsidRPr="00572CB1">
        <w:rPr>
          <w:rFonts w:ascii="Palatino Linotype" w:hAnsi="Palatino Linotype" w:cs="Arial"/>
          <w:i/>
          <w:color w:val="000000" w:themeColor="text1"/>
          <w:sz w:val="22"/>
          <w:szCs w:val="22"/>
        </w:rPr>
        <w:t>sic</w:t>
      </w:r>
      <w:proofErr w:type="gramEnd"/>
      <w:r w:rsidR="001237DB" w:rsidRPr="00572CB1">
        <w:rPr>
          <w:rFonts w:ascii="Palatino Linotype" w:hAnsi="Palatino Linotype" w:cs="Arial"/>
          <w:i/>
          <w:color w:val="000000" w:themeColor="text1"/>
          <w:sz w:val="22"/>
          <w:szCs w:val="22"/>
        </w:rPr>
        <w:t>)</w:t>
      </w:r>
    </w:p>
    <w:p w14:paraId="378E9F1B" w14:textId="77777777" w:rsidR="00CD40EB" w:rsidRPr="00572CB1" w:rsidRDefault="00CD40EB" w:rsidP="00F1165E">
      <w:pPr>
        <w:ind w:left="851" w:right="899"/>
        <w:jc w:val="both"/>
        <w:rPr>
          <w:rFonts w:ascii="Palatino Linotype" w:hAnsi="Palatino Linotype" w:cs="Arial"/>
          <w:i/>
          <w:color w:val="000000" w:themeColor="text1"/>
          <w:sz w:val="22"/>
          <w:szCs w:val="22"/>
        </w:rPr>
      </w:pPr>
    </w:p>
    <w:p w14:paraId="2887CD42" w14:textId="7E1297E9" w:rsidR="001237DB" w:rsidRPr="00572CB1" w:rsidRDefault="001237DB" w:rsidP="00F1165E">
      <w:pPr>
        <w:spacing w:line="360" w:lineRule="auto"/>
        <w:ind w:right="899"/>
        <w:jc w:val="both"/>
        <w:rPr>
          <w:rFonts w:ascii="Palatino Linotype" w:hAnsi="Palatino Linotype" w:cs="Arial"/>
          <w:color w:val="000000" w:themeColor="text1"/>
        </w:rPr>
      </w:pPr>
      <w:r w:rsidRPr="00572CB1">
        <w:rPr>
          <w:rFonts w:ascii="Palatino Linotype" w:hAnsi="Palatino Linotype" w:cs="Arial"/>
          <w:color w:val="000000" w:themeColor="text1"/>
        </w:rPr>
        <w:t>Así como, razones o motivos de inconformidad</w:t>
      </w:r>
    </w:p>
    <w:p w14:paraId="0DBE33C1" w14:textId="77777777" w:rsidR="001237DB" w:rsidRPr="00572CB1" w:rsidRDefault="001237DB" w:rsidP="00F1165E">
      <w:pPr>
        <w:ind w:right="899"/>
        <w:jc w:val="both"/>
        <w:rPr>
          <w:rFonts w:ascii="Palatino Linotype" w:hAnsi="Palatino Linotype" w:cs="Arial"/>
          <w:i/>
          <w:color w:val="000000" w:themeColor="text1"/>
          <w:sz w:val="22"/>
          <w:szCs w:val="22"/>
        </w:rPr>
      </w:pPr>
    </w:p>
    <w:p w14:paraId="4AB47769" w14:textId="3A9CC7BA" w:rsidR="00457BB8" w:rsidRPr="00572CB1" w:rsidRDefault="001237DB" w:rsidP="00F1165E">
      <w:pPr>
        <w:ind w:left="851" w:right="899"/>
        <w:jc w:val="both"/>
        <w:rPr>
          <w:rFonts w:ascii="Palatino Linotype" w:hAnsi="Palatino Linotype" w:cs="Arial"/>
          <w:i/>
          <w:color w:val="000000" w:themeColor="text1"/>
          <w:sz w:val="22"/>
          <w:szCs w:val="22"/>
        </w:rPr>
      </w:pPr>
      <w:r w:rsidRPr="00572CB1">
        <w:rPr>
          <w:rFonts w:ascii="Palatino Linotype" w:hAnsi="Palatino Linotype" w:cs="Arial"/>
          <w:i/>
          <w:color w:val="000000" w:themeColor="text1"/>
          <w:sz w:val="22"/>
          <w:szCs w:val="22"/>
        </w:rPr>
        <w:t>“</w:t>
      </w:r>
      <w:r w:rsidR="008F6705" w:rsidRPr="00572CB1">
        <w:rPr>
          <w:rFonts w:ascii="Palatino Linotype" w:hAnsi="Palatino Linotype" w:cs="Arial"/>
          <w:i/>
          <w:color w:val="000000" w:themeColor="text1"/>
          <w:sz w:val="22"/>
          <w:szCs w:val="22"/>
        </w:rPr>
        <w:t xml:space="preserve">Falta de información solicitada </w:t>
      </w:r>
      <w:proofErr w:type="spellStart"/>
      <w:r w:rsidR="008F6705" w:rsidRPr="00572CB1">
        <w:rPr>
          <w:rFonts w:ascii="Palatino Linotype" w:hAnsi="Palatino Linotype" w:cs="Arial"/>
          <w:i/>
          <w:color w:val="000000" w:themeColor="text1"/>
          <w:sz w:val="22"/>
          <w:szCs w:val="22"/>
        </w:rPr>
        <w:t>Numero</w:t>
      </w:r>
      <w:proofErr w:type="spellEnd"/>
      <w:r w:rsidR="008F6705" w:rsidRPr="00572CB1">
        <w:rPr>
          <w:rFonts w:ascii="Palatino Linotype" w:hAnsi="Palatino Linotype" w:cs="Arial"/>
          <w:i/>
          <w:color w:val="000000" w:themeColor="text1"/>
          <w:sz w:val="22"/>
          <w:szCs w:val="22"/>
        </w:rPr>
        <w:t xml:space="preserve"> de defunciones de los años 2017 2018 2019 2020 y 2021 a la fecha.</w:t>
      </w:r>
      <w:r w:rsidR="00457BB8" w:rsidRPr="00572CB1">
        <w:rPr>
          <w:rFonts w:ascii="Palatino Linotype" w:hAnsi="Palatino Linotype" w:cs="Arial"/>
          <w:i/>
          <w:color w:val="000000" w:themeColor="text1"/>
          <w:sz w:val="22"/>
          <w:szCs w:val="22"/>
        </w:rPr>
        <w:t>” (</w:t>
      </w:r>
      <w:proofErr w:type="gramStart"/>
      <w:r w:rsidR="00457BB8" w:rsidRPr="00572CB1">
        <w:rPr>
          <w:rFonts w:ascii="Palatino Linotype" w:hAnsi="Palatino Linotype" w:cs="Arial"/>
          <w:i/>
          <w:color w:val="000000" w:themeColor="text1"/>
          <w:sz w:val="22"/>
          <w:szCs w:val="22"/>
        </w:rPr>
        <w:t>sic</w:t>
      </w:r>
      <w:proofErr w:type="gramEnd"/>
      <w:r w:rsidR="00457BB8" w:rsidRPr="00572CB1">
        <w:rPr>
          <w:rFonts w:ascii="Palatino Linotype" w:hAnsi="Palatino Linotype" w:cs="Arial"/>
          <w:i/>
          <w:color w:val="000000" w:themeColor="text1"/>
          <w:sz w:val="22"/>
          <w:szCs w:val="22"/>
        </w:rPr>
        <w:t>)</w:t>
      </w:r>
    </w:p>
    <w:p w14:paraId="39DA141F" w14:textId="77777777" w:rsidR="001237DB" w:rsidRPr="00572CB1" w:rsidRDefault="001237DB" w:rsidP="00F1165E">
      <w:pPr>
        <w:ind w:right="899"/>
        <w:jc w:val="both"/>
        <w:rPr>
          <w:rFonts w:ascii="Palatino Linotype" w:hAnsi="Palatino Linotype" w:cs="Arial"/>
          <w:i/>
          <w:color w:val="000000" w:themeColor="text1"/>
          <w:sz w:val="22"/>
          <w:szCs w:val="22"/>
        </w:rPr>
      </w:pPr>
    </w:p>
    <w:p w14:paraId="3A3DB79B" w14:textId="4244AA36" w:rsidR="00457BB8" w:rsidRPr="00572CB1" w:rsidRDefault="00F1165E" w:rsidP="00F1165E">
      <w:pPr>
        <w:pStyle w:val="Default"/>
        <w:spacing w:line="360" w:lineRule="auto"/>
        <w:ind w:right="49"/>
        <w:jc w:val="both"/>
        <w:rPr>
          <w:rFonts w:ascii="Palatino Linotype" w:hAnsi="Palatino Linotype"/>
          <w:color w:val="000000" w:themeColor="text1"/>
          <w:lang w:val="es-ES_tradnl"/>
        </w:rPr>
      </w:pPr>
      <w:r w:rsidRPr="00572CB1">
        <w:rPr>
          <w:rFonts w:ascii="Palatino Linotype" w:hAnsi="Palatino Linotype"/>
          <w:b/>
          <w:color w:val="000000" w:themeColor="text1"/>
          <w:sz w:val="28"/>
          <w:szCs w:val="28"/>
        </w:rPr>
        <w:t>I</w:t>
      </w:r>
      <w:r w:rsidR="004849A2" w:rsidRPr="00572CB1">
        <w:rPr>
          <w:rFonts w:ascii="Palatino Linotype" w:hAnsi="Palatino Linotype"/>
          <w:b/>
          <w:color w:val="000000" w:themeColor="text1"/>
          <w:sz w:val="28"/>
          <w:szCs w:val="28"/>
        </w:rPr>
        <w:t>V</w:t>
      </w:r>
      <w:r w:rsidR="00457BB8" w:rsidRPr="00572CB1">
        <w:rPr>
          <w:rFonts w:ascii="Palatino Linotype" w:hAnsi="Palatino Linotype"/>
          <w:b/>
          <w:color w:val="000000" w:themeColor="text1"/>
          <w:sz w:val="28"/>
          <w:szCs w:val="28"/>
        </w:rPr>
        <w:t xml:space="preserve">. </w:t>
      </w:r>
      <w:r w:rsidR="00457BB8" w:rsidRPr="00572CB1">
        <w:rPr>
          <w:rFonts w:ascii="Palatino Linotype" w:hAnsi="Palatino Linotype"/>
          <w:color w:val="000000" w:themeColor="text1"/>
        </w:rPr>
        <w:t>El</w:t>
      </w:r>
      <w:r w:rsidR="00457BB8" w:rsidRPr="00572CB1">
        <w:rPr>
          <w:rFonts w:ascii="Palatino Linotype" w:hAnsi="Palatino Linotype"/>
          <w:b/>
          <w:color w:val="000000" w:themeColor="text1"/>
          <w:sz w:val="28"/>
          <w:szCs w:val="28"/>
        </w:rPr>
        <w:t xml:space="preserve"> </w:t>
      </w:r>
      <w:r w:rsidR="001D5E99" w:rsidRPr="00572CB1">
        <w:rPr>
          <w:rFonts w:ascii="Palatino Linotype" w:hAnsi="Palatino Linotype"/>
          <w:color w:val="000000" w:themeColor="text1"/>
        </w:rPr>
        <w:t xml:space="preserve">veinte de agosto </w:t>
      </w:r>
      <w:r w:rsidR="00191CA5" w:rsidRPr="00572CB1">
        <w:rPr>
          <w:rFonts w:ascii="Palatino Linotype" w:hAnsi="Palatino Linotype"/>
          <w:color w:val="000000" w:themeColor="text1"/>
        </w:rPr>
        <w:t xml:space="preserve">de dos mil </w:t>
      </w:r>
      <w:r w:rsidR="005304EE" w:rsidRPr="00572CB1">
        <w:rPr>
          <w:rFonts w:ascii="Palatino Linotype" w:hAnsi="Palatino Linotype"/>
          <w:color w:val="000000" w:themeColor="text1"/>
        </w:rPr>
        <w:t>veintiuno</w:t>
      </w:r>
      <w:r w:rsidR="00CE1A6F" w:rsidRPr="00572CB1">
        <w:rPr>
          <w:rFonts w:ascii="Palatino Linotype" w:hAnsi="Palatino Linotype"/>
          <w:color w:val="000000" w:themeColor="text1"/>
        </w:rPr>
        <w:t>, e</w:t>
      </w:r>
      <w:r w:rsidR="00457BB8" w:rsidRPr="00572CB1">
        <w:rPr>
          <w:rFonts w:ascii="Palatino Linotype" w:hAnsi="Palatino Linotype"/>
          <w:color w:val="000000" w:themeColor="text1"/>
        </w:rPr>
        <w:t xml:space="preserve">l </w:t>
      </w:r>
      <w:r w:rsidR="00457BB8" w:rsidRPr="00572CB1">
        <w:rPr>
          <w:rFonts w:ascii="Palatino Linotype" w:hAnsi="Palatino Linotype"/>
          <w:color w:val="000000" w:themeColor="text1"/>
          <w:lang w:val="es-ES_tradnl"/>
        </w:rPr>
        <w:t>recurso de que</w:t>
      </w:r>
      <w:r w:rsidR="00457BB8" w:rsidRPr="00572CB1">
        <w:rPr>
          <w:rFonts w:ascii="Palatino Linotype" w:hAnsi="Palatino Linotype"/>
          <w:color w:val="000000" w:themeColor="text1"/>
        </w:rPr>
        <w:t xml:space="preserve"> se trata</w:t>
      </w:r>
      <w:r w:rsidR="00457BB8" w:rsidRPr="00572CB1">
        <w:rPr>
          <w:rFonts w:ascii="Palatino Linotype" w:hAnsi="Palatino Linotype"/>
          <w:color w:val="000000" w:themeColor="text1"/>
          <w:lang w:val="es-ES_tradnl"/>
        </w:rPr>
        <w:t xml:space="preserve"> se envió electrónicamente al Instituto de </w:t>
      </w:r>
      <w:r w:rsidR="00457BB8" w:rsidRPr="00572CB1">
        <w:rPr>
          <w:rFonts w:ascii="Palatino Linotype" w:eastAsia="Arial Unicode MS" w:hAnsi="Palatino Linotype"/>
          <w:color w:val="000000" w:themeColor="text1"/>
        </w:rPr>
        <w:t>Transparencia</w:t>
      </w:r>
      <w:r w:rsidR="00457BB8" w:rsidRPr="00572CB1">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572CB1">
        <w:rPr>
          <w:rFonts w:ascii="Palatino Linotype" w:hAnsi="Palatino Linotype"/>
          <w:color w:val="000000" w:themeColor="text1"/>
        </w:rPr>
        <w:t>Ley de Transparencia y Acceso a la Información Pública del Estado de México y Municipios</w:t>
      </w:r>
      <w:r w:rsidR="00457BB8" w:rsidRPr="00572CB1">
        <w:rPr>
          <w:rFonts w:ascii="Palatino Linotype" w:hAnsi="Palatino Linotype"/>
          <w:color w:val="000000" w:themeColor="text1"/>
          <w:lang w:val="es-ES_tradnl"/>
        </w:rPr>
        <w:t>, se turnó, a través del</w:t>
      </w:r>
      <w:r w:rsidR="00457BB8" w:rsidRPr="00572CB1">
        <w:rPr>
          <w:rFonts w:ascii="Palatino Linotype" w:eastAsia="Arial Unicode MS" w:hAnsi="Palatino Linotype"/>
          <w:color w:val="000000" w:themeColor="text1"/>
          <w:lang w:val="es-ES_tradnl"/>
        </w:rPr>
        <w:t xml:space="preserve"> </w:t>
      </w:r>
      <w:r w:rsidR="00457BB8" w:rsidRPr="00572CB1">
        <w:rPr>
          <w:rFonts w:ascii="Palatino Linotype" w:eastAsia="Arial Unicode MS" w:hAnsi="Palatino Linotype"/>
          <w:b/>
          <w:color w:val="000000" w:themeColor="text1"/>
          <w:lang w:val="es-ES_tradnl"/>
        </w:rPr>
        <w:t>SAIMEX</w:t>
      </w:r>
      <w:r w:rsidR="00457BB8" w:rsidRPr="00572CB1">
        <w:rPr>
          <w:rFonts w:ascii="Palatino Linotype" w:hAnsi="Palatino Linotype"/>
          <w:color w:val="000000" w:themeColor="text1"/>
        </w:rPr>
        <w:t xml:space="preserve">, a la </w:t>
      </w:r>
      <w:r w:rsidR="00457BB8" w:rsidRPr="00572CB1">
        <w:rPr>
          <w:rFonts w:ascii="Palatino Linotype" w:hAnsi="Palatino Linotype"/>
          <w:color w:val="000000" w:themeColor="text1"/>
          <w:lang w:val="es-ES_tradnl"/>
        </w:rPr>
        <w:lastRenderedPageBreak/>
        <w:t>Comisionada</w:t>
      </w:r>
      <w:r w:rsidR="00F941C8" w:rsidRPr="00572CB1">
        <w:rPr>
          <w:rFonts w:ascii="Palatino Linotype" w:hAnsi="Palatino Linotype"/>
          <w:color w:val="000000" w:themeColor="text1"/>
          <w:lang w:val="es-ES_tradnl"/>
        </w:rPr>
        <w:t xml:space="preserve"> </w:t>
      </w:r>
      <w:r w:rsidR="00F941C8" w:rsidRPr="00572CB1">
        <w:rPr>
          <w:rFonts w:ascii="Palatino Linotype" w:hAnsi="Palatino Linotype"/>
          <w:b/>
          <w:color w:val="000000" w:themeColor="text1"/>
        </w:rPr>
        <w:t>S</w:t>
      </w:r>
      <w:r w:rsidR="00CD40EB" w:rsidRPr="00572CB1">
        <w:rPr>
          <w:rFonts w:ascii="Palatino Linotype" w:hAnsi="Palatino Linotype"/>
          <w:b/>
          <w:color w:val="000000" w:themeColor="text1"/>
        </w:rPr>
        <w:t>haron</w:t>
      </w:r>
      <w:r w:rsidR="00F941C8" w:rsidRPr="00572CB1">
        <w:rPr>
          <w:rFonts w:ascii="Palatino Linotype" w:hAnsi="Palatino Linotype"/>
          <w:b/>
          <w:color w:val="000000" w:themeColor="text1"/>
        </w:rPr>
        <w:t xml:space="preserve"> C</w:t>
      </w:r>
      <w:r w:rsidR="00CD40EB" w:rsidRPr="00572CB1">
        <w:rPr>
          <w:rFonts w:ascii="Palatino Linotype" w:hAnsi="Palatino Linotype"/>
          <w:b/>
          <w:color w:val="000000" w:themeColor="text1"/>
        </w:rPr>
        <w:t>ristina</w:t>
      </w:r>
      <w:r w:rsidR="00F941C8" w:rsidRPr="00572CB1">
        <w:rPr>
          <w:rFonts w:ascii="Palatino Linotype" w:hAnsi="Palatino Linotype"/>
          <w:b/>
          <w:color w:val="000000" w:themeColor="text1"/>
        </w:rPr>
        <w:t xml:space="preserve"> M</w:t>
      </w:r>
      <w:r w:rsidR="00CD40EB" w:rsidRPr="00572CB1">
        <w:rPr>
          <w:rFonts w:ascii="Palatino Linotype" w:hAnsi="Palatino Linotype"/>
          <w:b/>
          <w:color w:val="000000" w:themeColor="text1"/>
        </w:rPr>
        <w:t>orales</w:t>
      </w:r>
      <w:r w:rsidR="00F941C8" w:rsidRPr="00572CB1">
        <w:rPr>
          <w:rFonts w:ascii="Palatino Linotype" w:hAnsi="Palatino Linotype"/>
          <w:b/>
          <w:color w:val="000000" w:themeColor="text1"/>
        </w:rPr>
        <w:t xml:space="preserve"> M</w:t>
      </w:r>
      <w:r w:rsidR="00CD40EB" w:rsidRPr="00572CB1">
        <w:rPr>
          <w:rFonts w:ascii="Palatino Linotype" w:hAnsi="Palatino Linotype"/>
          <w:b/>
          <w:color w:val="000000" w:themeColor="text1"/>
        </w:rPr>
        <w:t>artínez</w:t>
      </w:r>
      <w:r w:rsidR="00457BB8" w:rsidRPr="00572CB1">
        <w:rPr>
          <w:rFonts w:ascii="Palatino Linotype" w:hAnsi="Palatino Linotype"/>
          <w:color w:val="000000" w:themeColor="text1"/>
          <w:lang w:val="es-ES_tradnl"/>
        </w:rPr>
        <w:t xml:space="preserve"> </w:t>
      </w:r>
      <w:r w:rsidR="00457BB8" w:rsidRPr="00572CB1">
        <w:rPr>
          <w:rFonts w:ascii="Palatino Linotype" w:hAnsi="Palatino Linotype"/>
          <w:color w:val="000000" w:themeColor="text1"/>
        </w:rPr>
        <w:t>,</w:t>
      </w:r>
      <w:r w:rsidR="00457BB8" w:rsidRPr="00572CB1">
        <w:rPr>
          <w:rFonts w:ascii="Palatino Linotype" w:hAnsi="Palatino Linotype"/>
          <w:color w:val="000000" w:themeColor="text1"/>
          <w:lang w:val="es-ES_tradnl"/>
        </w:rPr>
        <w:t xml:space="preserve"> a efecto de decretar su admisión o desechamiento.</w:t>
      </w:r>
    </w:p>
    <w:p w14:paraId="6CB98D0C" w14:textId="77777777" w:rsidR="00457BB8" w:rsidRPr="00572CB1" w:rsidRDefault="00457BB8" w:rsidP="00F1165E">
      <w:pPr>
        <w:pStyle w:val="Default"/>
        <w:spacing w:line="360" w:lineRule="auto"/>
        <w:ind w:right="49"/>
        <w:jc w:val="both"/>
        <w:rPr>
          <w:rFonts w:ascii="Palatino Linotype" w:hAnsi="Palatino Linotype"/>
          <w:color w:val="000000" w:themeColor="text1"/>
          <w:lang w:val="es-ES_tradnl"/>
        </w:rPr>
      </w:pPr>
    </w:p>
    <w:p w14:paraId="2564FA1A" w14:textId="5F42A957" w:rsidR="00457BB8" w:rsidRPr="00572CB1" w:rsidRDefault="00457BB8" w:rsidP="00F1165E">
      <w:pPr>
        <w:pStyle w:val="Piedepgina"/>
        <w:spacing w:line="360" w:lineRule="auto"/>
        <w:jc w:val="both"/>
        <w:rPr>
          <w:rFonts w:ascii="Palatino Linotype" w:hAnsi="Palatino Linotype" w:cs="Arial"/>
          <w:color w:val="000000" w:themeColor="text1"/>
        </w:rPr>
      </w:pPr>
      <w:r w:rsidRPr="00572CB1">
        <w:rPr>
          <w:rFonts w:ascii="Palatino Linotype" w:hAnsi="Palatino Linotype" w:cs="Arial"/>
          <w:b/>
          <w:color w:val="000000" w:themeColor="text1"/>
          <w:sz w:val="28"/>
        </w:rPr>
        <w:t xml:space="preserve">V. </w:t>
      </w:r>
      <w:r w:rsidRPr="00572CB1">
        <w:rPr>
          <w:rFonts w:ascii="Palatino Linotype" w:hAnsi="Palatino Linotype" w:cs="Arial"/>
          <w:color w:val="000000" w:themeColor="text1"/>
        </w:rPr>
        <w:t>De las constancias del expediente electrónico del</w:t>
      </w:r>
      <w:r w:rsidRPr="00572CB1">
        <w:rPr>
          <w:rFonts w:ascii="Palatino Linotype" w:hAnsi="Palatino Linotype" w:cs="Arial"/>
          <w:b/>
          <w:color w:val="000000" w:themeColor="text1"/>
        </w:rPr>
        <w:t xml:space="preserve"> SAIMEX</w:t>
      </w:r>
      <w:r w:rsidRPr="00572CB1">
        <w:rPr>
          <w:rFonts w:ascii="Palatino Linotype" w:hAnsi="Palatino Linotype" w:cs="Arial"/>
          <w:color w:val="000000" w:themeColor="text1"/>
        </w:rPr>
        <w:t xml:space="preserve">, se advierte que en fecha </w:t>
      </w:r>
      <w:r w:rsidR="004F28DE" w:rsidRPr="00572CB1">
        <w:rPr>
          <w:rFonts w:ascii="Palatino Linotype" w:hAnsi="Palatino Linotype" w:cs="Arial"/>
          <w:color w:val="000000" w:themeColor="text1"/>
        </w:rPr>
        <w:t xml:space="preserve">veintiséis </w:t>
      </w:r>
      <w:r w:rsidR="000132CA" w:rsidRPr="00572CB1">
        <w:rPr>
          <w:rFonts w:ascii="Palatino Linotype" w:hAnsi="Palatino Linotype" w:cs="Arial"/>
          <w:color w:val="000000" w:themeColor="text1"/>
        </w:rPr>
        <w:t>de</w:t>
      </w:r>
      <w:r w:rsidR="002D4245" w:rsidRPr="00572CB1">
        <w:rPr>
          <w:rFonts w:ascii="Palatino Linotype" w:hAnsi="Palatino Linotype" w:cs="Arial"/>
          <w:color w:val="000000" w:themeColor="text1"/>
        </w:rPr>
        <w:t xml:space="preserve"> </w:t>
      </w:r>
      <w:r w:rsidR="00546F5D" w:rsidRPr="00572CB1">
        <w:rPr>
          <w:rFonts w:ascii="Palatino Linotype" w:hAnsi="Palatino Linotype" w:cs="Arial"/>
          <w:color w:val="000000" w:themeColor="text1"/>
        </w:rPr>
        <w:t>agosto</w:t>
      </w:r>
      <w:r w:rsidR="00876E77" w:rsidRPr="00572CB1">
        <w:rPr>
          <w:rFonts w:ascii="Palatino Linotype" w:hAnsi="Palatino Linotype" w:cs="Arial"/>
          <w:color w:val="000000" w:themeColor="text1"/>
        </w:rPr>
        <w:t xml:space="preserve"> d</w:t>
      </w:r>
      <w:r w:rsidR="00523B0C" w:rsidRPr="00572CB1">
        <w:rPr>
          <w:rFonts w:ascii="Palatino Linotype" w:hAnsi="Palatino Linotype" w:cs="Arial"/>
          <w:color w:val="000000" w:themeColor="text1"/>
        </w:rPr>
        <w:t xml:space="preserve">e dos mil veintiuno, </w:t>
      </w:r>
      <w:r w:rsidRPr="00572CB1">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572CB1">
        <w:rPr>
          <w:rFonts w:ascii="Palatino Linotype" w:hAnsi="Palatino Linotype" w:cs="Arial"/>
          <w:b/>
          <w:color w:val="000000" w:themeColor="text1"/>
        </w:rPr>
        <w:t xml:space="preserve">EL SUJETO OBLIGADO </w:t>
      </w:r>
      <w:r w:rsidRPr="00572CB1">
        <w:rPr>
          <w:rFonts w:ascii="Palatino Linotype" w:hAnsi="Palatino Linotype" w:cs="Arial"/>
          <w:color w:val="000000" w:themeColor="text1"/>
        </w:rPr>
        <w:t>rindiera su</w:t>
      </w:r>
      <w:r w:rsidRPr="00572CB1">
        <w:rPr>
          <w:rFonts w:ascii="Palatino Linotype" w:hAnsi="Palatino Linotype" w:cs="Arial"/>
          <w:b/>
          <w:color w:val="000000" w:themeColor="text1"/>
        </w:rPr>
        <w:t xml:space="preserve"> </w:t>
      </w:r>
      <w:r w:rsidRPr="00572CB1">
        <w:rPr>
          <w:rFonts w:ascii="Palatino Linotype" w:hAnsi="Palatino Linotype" w:cs="Arial"/>
          <w:color w:val="000000" w:themeColor="text1"/>
        </w:rPr>
        <w:t>Informe Justificado.</w:t>
      </w:r>
    </w:p>
    <w:p w14:paraId="2DDB6AEC" w14:textId="77777777" w:rsidR="00457BB8" w:rsidRPr="00572CB1" w:rsidRDefault="00457BB8" w:rsidP="00F1165E">
      <w:pPr>
        <w:pStyle w:val="Piedepgina"/>
        <w:spacing w:line="360" w:lineRule="auto"/>
        <w:jc w:val="both"/>
        <w:rPr>
          <w:rFonts w:ascii="Palatino Linotype" w:hAnsi="Palatino Linotype" w:cs="Arial"/>
          <w:color w:val="000000" w:themeColor="text1"/>
        </w:rPr>
      </w:pPr>
    </w:p>
    <w:p w14:paraId="5D8F936A" w14:textId="1B6752A3" w:rsidR="00546F5D" w:rsidRPr="00572CB1" w:rsidRDefault="00546F5D" w:rsidP="00F1165E">
      <w:pPr>
        <w:spacing w:line="360" w:lineRule="auto"/>
        <w:jc w:val="both"/>
        <w:rPr>
          <w:rFonts w:ascii="Palatino Linotype" w:hAnsi="Palatino Linotype" w:cs="Arial"/>
          <w:color w:val="000000" w:themeColor="text1"/>
        </w:rPr>
      </w:pPr>
      <w:r w:rsidRPr="00572CB1">
        <w:rPr>
          <w:rFonts w:ascii="Palatino Linotype" w:eastAsia="Arial Unicode MS" w:hAnsi="Palatino Linotype" w:cs="Arial"/>
          <w:b/>
          <w:color w:val="000000" w:themeColor="text1"/>
          <w:sz w:val="28"/>
          <w:szCs w:val="28"/>
        </w:rPr>
        <w:t>V</w:t>
      </w:r>
      <w:r w:rsidR="001D5E99" w:rsidRPr="00572CB1">
        <w:rPr>
          <w:rFonts w:ascii="Palatino Linotype" w:eastAsia="Arial Unicode MS" w:hAnsi="Palatino Linotype" w:cs="Arial"/>
          <w:b/>
          <w:color w:val="000000" w:themeColor="text1"/>
          <w:sz w:val="28"/>
          <w:szCs w:val="28"/>
        </w:rPr>
        <w:t>I</w:t>
      </w:r>
      <w:r w:rsidRPr="00572CB1">
        <w:rPr>
          <w:rFonts w:ascii="Palatino Linotype" w:eastAsia="Arial Unicode MS" w:hAnsi="Palatino Linotype" w:cs="Arial"/>
          <w:b/>
          <w:color w:val="000000" w:themeColor="text1"/>
          <w:sz w:val="28"/>
          <w:szCs w:val="28"/>
        </w:rPr>
        <w:t xml:space="preserve">. </w:t>
      </w:r>
      <w:r w:rsidRPr="00572CB1">
        <w:rPr>
          <w:rFonts w:ascii="Palatino Linotype" w:eastAsia="Arial Unicode MS" w:hAnsi="Palatino Linotype" w:cs="Arial"/>
          <w:color w:val="000000" w:themeColor="text1"/>
        </w:rPr>
        <w:t xml:space="preserve">Conforme a las constancias del </w:t>
      </w:r>
      <w:r w:rsidRPr="00572CB1">
        <w:rPr>
          <w:rFonts w:ascii="Palatino Linotype" w:eastAsia="Arial Unicode MS" w:hAnsi="Palatino Linotype" w:cs="Arial"/>
          <w:b/>
          <w:color w:val="000000" w:themeColor="text1"/>
        </w:rPr>
        <w:t>SAIMEX</w:t>
      </w:r>
      <w:r w:rsidRPr="00572CB1">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572CB1">
        <w:rPr>
          <w:rFonts w:ascii="Palatino Linotype" w:eastAsia="Arial Unicode MS" w:hAnsi="Palatino Linotype" w:cs="Arial"/>
          <w:b/>
          <w:color w:val="000000" w:themeColor="text1"/>
        </w:rPr>
        <w:t>RECURRENTE</w:t>
      </w:r>
      <w:r w:rsidRPr="00572CB1">
        <w:rPr>
          <w:rFonts w:ascii="Palatino Linotype" w:eastAsia="Arial Unicode MS" w:hAnsi="Palatino Linotype" w:cs="Arial"/>
          <w:color w:val="000000" w:themeColor="text1"/>
        </w:rPr>
        <w:t xml:space="preserve">, éste no realizó manifestación alguna, ni presentó pruebas o alegatos, así como tampoco </w:t>
      </w:r>
      <w:r w:rsidRPr="00572CB1">
        <w:rPr>
          <w:rFonts w:ascii="Palatino Linotype" w:eastAsia="Arial Unicode MS" w:hAnsi="Palatino Linotype" w:cs="Arial"/>
          <w:b/>
          <w:color w:val="000000" w:themeColor="text1"/>
          <w:lang w:eastAsia="es-MX"/>
        </w:rPr>
        <w:t>EL SUJETO OBLIGADO</w:t>
      </w:r>
      <w:r w:rsidRPr="00572CB1">
        <w:rPr>
          <w:rFonts w:ascii="Palatino Linotype" w:eastAsia="Arial Unicode MS" w:hAnsi="Palatino Linotype" w:cs="Arial"/>
          <w:color w:val="000000" w:themeColor="text1"/>
        </w:rPr>
        <w:t xml:space="preserve"> rindió su Informe Justificado, tal y como se aprecia en la siguiente imagen: </w:t>
      </w:r>
      <w:r w:rsidRPr="00572CB1">
        <w:rPr>
          <w:rFonts w:ascii="Palatino Linotype" w:hAnsi="Palatino Linotype" w:cs="Arial"/>
          <w:color w:val="000000" w:themeColor="text1"/>
        </w:rPr>
        <w:t xml:space="preserve"> </w:t>
      </w:r>
    </w:p>
    <w:p w14:paraId="219942E6" w14:textId="7DB498B7" w:rsidR="001D5E99" w:rsidRPr="00572CB1" w:rsidRDefault="001D5E99" w:rsidP="00F1165E">
      <w:pPr>
        <w:spacing w:line="360" w:lineRule="auto"/>
        <w:jc w:val="both"/>
        <w:rPr>
          <w:rFonts w:ascii="Palatino Linotype" w:hAnsi="Palatino Linotype"/>
          <w:b/>
          <w:color w:val="000000" w:themeColor="text1"/>
          <w:sz w:val="28"/>
          <w:szCs w:val="28"/>
        </w:rPr>
      </w:pPr>
      <w:r w:rsidRPr="00572CB1">
        <w:rPr>
          <w:rFonts w:ascii="Palatino Linotype" w:hAnsi="Palatino Linotype"/>
          <w:noProof/>
          <w:lang w:eastAsia="es-MX"/>
        </w:rPr>
        <w:drawing>
          <wp:inline distT="0" distB="0" distL="0" distR="0" wp14:anchorId="1453B206" wp14:editId="00E038C8">
            <wp:extent cx="5791835" cy="15906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590675"/>
                    </a:xfrm>
                    <a:prstGeom prst="rect">
                      <a:avLst/>
                    </a:prstGeom>
                  </pic:spPr>
                </pic:pic>
              </a:graphicData>
            </a:graphic>
          </wp:inline>
        </w:drawing>
      </w:r>
    </w:p>
    <w:p w14:paraId="576962BC" w14:textId="77777777" w:rsidR="001D5E99" w:rsidRPr="00572CB1" w:rsidRDefault="001D5E99" w:rsidP="00F1165E">
      <w:pPr>
        <w:spacing w:line="360" w:lineRule="auto"/>
        <w:jc w:val="both"/>
        <w:rPr>
          <w:rFonts w:ascii="Palatino Linotype" w:hAnsi="Palatino Linotype"/>
          <w:b/>
          <w:color w:val="000000" w:themeColor="text1"/>
          <w:sz w:val="28"/>
          <w:szCs w:val="28"/>
        </w:rPr>
      </w:pPr>
    </w:p>
    <w:p w14:paraId="43254135" w14:textId="65D9FD7F" w:rsidR="007757F2" w:rsidRPr="00572CB1" w:rsidRDefault="000132CA" w:rsidP="00F1165E">
      <w:pPr>
        <w:spacing w:line="360" w:lineRule="auto"/>
        <w:jc w:val="both"/>
        <w:rPr>
          <w:rFonts w:ascii="Palatino Linotype" w:hAnsi="Palatino Linotype"/>
          <w:color w:val="000000" w:themeColor="text1"/>
        </w:rPr>
      </w:pPr>
      <w:r w:rsidRPr="00572CB1">
        <w:rPr>
          <w:rFonts w:ascii="Palatino Linotype" w:hAnsi="Palatino Linotype"/>
          <w:b/>
          <w:color w:val="000000" w:themeColor="text1"/>
          <w:sz w:val="28"/>
          <w:szCs w:val="28"/>
        </w:rPr>
        <w:t>VI</w:t>
      </w:r>
      <w:r w:rsidR="0022054B" w:rsidRPr="00572CB1">
        <w:rPr>
          <w:rFonts w:ascii="Palatino Linotype" w:hAnsi="Palatino Linotype"/>
          <w:b/>
          <w:color w:val="000000" w:themeColor="text1"/>
          <w:sz w:val="28"/>
          <w:szCs w:val="28"/>
        </w:rPr>
        <w:t>I</w:t>
      </w:r>
      <w:r w:rsidR="007757F2" w:rsidRPr="00572CB1">
        <w:rPr>
          <w:rFonts w:ascii="Palatino Linotype" w:hAnsi="Palatino Linotype"/>
          <w:b/>
          <w:color w:val="000000" w:themeColor="text1"/>
          <w:sz w:val="28"/>
          <w:szCs w:val="28"/>
        </w:rPr>
        <w:t xml:space="preserve">. </w:t>
      </w:r>
      <w:r w:rsidR="007757F2" w:rsidRPr="00572CB1">
        <w:rPr>
          <w:rFonts w:ascii="Palatino Linotype" w:hAnsi="Palatino Linotype"/>
          <w:color w:val="000000" w:themeColor="text1"/>
        </w:rPr>
        <w:t xml:space="preserve">En fecha </w:t>
      </w:r>
      <w:r w:rsidR="00262377" w:rsidRPr="00572CB1">
        <w:rPr>
          <w:rFonts w:ascii="Palatino Linotype" w:hAnsi="Palatino Linotype"/>
          <w:color w:val="000000" w:themeColor="text1"/>
        </w:rPr>
        <w:t>siete</w:t>
      </w:r>
      <w:r w:rsidR="0022054B" w:rsidRPr="00572CB1">
        <w:rPr>
          <w:rFonts w:ascii="Palatino Linotype" w:hAnsi="Palatino Linotype"/>
          <w:color w:val="000000" w:themeColor="text1"/>
        </w:rPr>
        <w:t xml:space="preserve"> </w:t>
      </w:r>
      <w:r w:rsidR="00DC3755" w:rsidRPr="00572CB1">
        <w:rPr>
          <w:rFonts w:ascii="Palatino Linotype" w:hAnsi="Palatino Linotype"/>
          <w:color w:val="000000" w:themeColor="text1"/>
        </w:rPr>
        <w:t xml:space="preserve">de </w:t>
      </w:r>
      <w:r w:rsidR="00262377" w:rsidRPr="00572CB1">
        <w:rPr>
          <w:rFonts w:ascii="Palatino Linotype" w:hAnsi="Palatino Linotype"/>
          <w:color w:val="000000" w:themeColor="text1"/>
        </w:rPr>
        <w:t>septiembre</w:t>
      </w:r>
      <w:r w:rsidR="00DC3755" w:rsidRPr="00572CB1">
        <w:rPr>
          <w:rFonts w:ascii="Palatino Linotype" w:hAnsi="Palatino Linotype"/>
          <w:color w:val="000000" w:themeColor="text1"/>
        </w:rPr>
        <w:t xml:space="preserve"> </w:t>
      </w:r>
      <w:r w:rsidR="003354F8" w:rsidRPr="00572CB1">
        <w:rPr>
          <w:rFonts w:ascii="Palatino Linotype" w:hAnsi="Palatino Linotype"/>
          <w:color w:val="000000" w:themeColor="text1"/>
        </w:rPr>
        <w:t>de dos mil veintiuno</w:t>
      </w:r>
      <w:r w:rsidR="007757F2" w:rsidRPr="00572CB1">
        <w:rPr>
          <w:rFonts w:ascii="Palatino Linotype" w:hAnsi="Palatino Linotype"/>
          <w:color w:val="000000" w:themeColor="text1"/>
        </w:rPr>
        <w:t>, se notificó a las partes el Acuerdo de Cierre de Instrucción</w:t>
      </w:r>
      <w:r w:rsidR="00D900CC" w:rsidRPr="00572CB1">
        <w:rPr>
          <w:rFonts w:ascii="Palatino Linotype" w:hAnsi="Palatino Linotype"/>
          <w:color w:val="000000" w:themeColor="text1"/>
        </w:rPr>
        <w:t>.</w:t>
      </w:r>
    </w:p>
    <w:p w14:paraId="07436EEA" w14:textId="77777777" w:rsidR="007757F2" w:rsidRPr="00572CB1" w:rsidRDefault="007757F2" w:rsidP="00F1165E">
      <w:pPr>
        <w:spacing w:line="360" w:lineRule="auto"/>
        <w:jc w:val="both"/>
        <w:rPr>
          <w:rFonts w:ascii="Palatino Linotype" w:hAnsi="Palatino Linotype"/>
          <w:color w:val="000000" w:themeColor="text1"/>
        </w:rPr>
      </w:pPr>
    </w:p>
    <w:p w14:paraId="6063395B" w14:textId="3AFD49D2" w:rsidR="00F977A4" w:rsidRPr="00572CB1" w:rsidRDefault="00F1165E" w:rsidP="00F1165E">
      <w:pPr>
        <w:spacing w:line="360" w:lineRule="auto"/>
        <w:jc w:val="both"/>
        <w:rPr>
          <w:rFonts w:ascii="Palatino Linotype" w:hAnsi="Palatino Linotype" w:cs="Arial"/>
          <w:color w:val="000000" w:themeColor="text1"/>
        </w:rPr>
      </w:pPr>
      <w:r w:rsidRPr="00572CB1">
        <w:rPr>
          <w:rFonts w:ascii="Palatino Linotype" w:hAnsi="Palatino Linotype"/>
          <w:b/>
          <w:color w:val="000000" w:themeColor="text1"/>
          <w:sz w:val="28"/>
          <w:szCs w:val="28"/>
        </w:rPr>
        <w:t>VIII</w:t>
      </w:r>
      <w:r w:rsidR="00F977A4" w:rsidRPr="00572CB1">
        <w:rPr>
          <w:rFonts w:ascii="Palatino Linotype" w:hAnsi="Palatino Linotype"/>
          <w:b/>
          <w:color w:val="000000" w:themeColor="text1"/>
          <w:sz w:val="28"/>
          <w:szCs w:val="28"/>
        </w:rPr>
        <w:t xml:space="preserve">. </w:t>
      </w:r>
      <w:r w:rsidR="00F977A4" w:rsidRPr="00572CB1">
        <w:rPr>
          <w:rFonts w:ascii="Palatino Linotype" w:hAnsi="Palatino Linotype" w:cs="Arial"/>
          <w:color w:val="000000" w:themeColor="text1"/>
        </w:rPr>
        <w:t>Con fundamento en el artículo 185 fracción VIII de la Ley de Transparencia y Acceso a la Información Pública del Estado de México y Municipios, se remitió el expediente a efecto de que la Comisionada</w:t>
      </w:r>
      <w:r w:rsidR="00262377" w:rsidRPr="00572CB1">
        <w:rPr>
          <w:rFonts w:ascii="Palatino Linotype" w:hAnsi="Palatino Linotype" w:cs="Arial"/>
          <w:color w:val="000000" w:themeColor="text1"/>
        </w:rPr>
        <w:t xml:space="preserve"> </w:t>
      </w:r>
      <w:r w:rsidR="00262377" w:rsidRPr="00572CB1">
        <w:rPr>
          <w:rFonts w:ascii="Palatino Linotype" w:hAnsi="Palatino Linotype" w:cs="Arial"/>
          <w:b/>
          <w:color w:val="000000" w:themeColor="text1"/>
        </w:rPr>
        <w:t>S</w:t>
      </w:r>
      <w:r w:rsidR="00CD40EB" w:rsidRPr="00572CB1">
        <w:rPr>
          <w:rFonts w:ascii="Palatino Linotype" w:hAnsi="Palatino Linotype" w:cs="Arial"/>
          <w:b/>
          <w:color w:val="000000" w:themeColor="text1"/>
        </w:rPr>
        <w:t>haron</w:t>
      </w:r>
      <w:r w:rsidR="00262377" w:rsidRPr="00572CB1">
        <w:rPr>
          <w:rFonts w:ascii="Palatino Linotype" w:hAnsi="Palatino Linotype" w:cs="Arial"/>
          <w:b/>
          <w:color w:val="000000" w:themeColor="text1"/>
        </w:rPr>
        <w:t xml:space="preserve"> C</w:t>
      </w:r>
      <w:r w:rsidR="00CD40EB" w:rsidRPr="00572CB1">
        <w:rPr>
          <w:rFonts w:ascii="Palatino Linotype" w:hAnsi="Palatino Linotype" w:cs="Arial"/>
          <w:b/>
          <w:color w:val="000000" w:themeColor="text1"/>
        </w:rPr>
        <w:t>ristina</w:t>
      </w:r>
      <w:r w:rsidR="00262377" w:rsidRPr="00572CB1">
        <w:rPr>
          <w:rFonts w:ascii="Palatino Linotype" w:hAnsi="Palatino Linotype" w:cs="Arial"/>
          <w:b/>
          <w:color w:val="000000" w:themeColor="text1"/>
        </w:rPr>
        <w:t xml:space="preserve"> M</w:t>
      </w:r>
      <w:r w:rsidR="00CD40EB" w:rsidRPr="00572CB1">
        <w:rPr>
          <w:rFonts w:ascii="Palatino Linotype" w:hAnsi="Palatino Linotype" w:cs="Arial"/>
          <w:b/>
          <w:color w:val="000000" w:themeColor="text1"/>
        </w:rPr>
        <w:t>orales</w:t>
      </w:r>
      <w:r w:rsidR="00262377" w:rsidRPr="00572CB1">
        <w:rPr>
          <w:rFonts w:ascii="Palatino Linotype" w:hAnsi="Palatino Linotype" w:cs="Arial"/>
          <w:b/>
          <w:color w:val="000000" w:themeColor="text1"/>
        </w:rPr>
        <w:t xml:space="preserve"> M</w:t>
      </w:r>
      <w:r w:rsidR="00CD40EB" w:rsidRPr="00572CB1">
        <w:rPr>
          <w:rFonts w:ascii="Palatino Linotype" w:hAnsi="Palatino Linotype" w:cs="Arial"/>
          <w:b/>
          <w:color w:val="000000" w:themeColor="text1"/>
        </w:rPr>
        <w:t>artínez</w:t>
      </w:r>
      <w:r w:rsidR="00262377" w:rsidRPr="00572CB1">
        <w:rPr>
          <w:rFonts w:ascii="Palatino Linotype" w:hAnsi="Palatino Linotype" w:cs="Arial"/>
          <w:b/>
          <w:color w:val="000000" w:themeColor="text1"/>
        </w:rPr>
        <w:t xml:space="preserve"> </w:t>
      </w:r>
      <w:r w:rsidR="00F977A4" w:rsidRPr="00572CB1">
        <w:rPr>
          <w:rFonts w:ascii="Palatino Linotype" w:hAnsi="Palatino Linotype" w:cs="Arial"/>
          <w:color w:val="000000" w:themeColor="text1"/>
        </w:rPr>
        <w:t>formulara y presentara al Pleno el proyecto de resolución correspondiente; y</w:t>
      </w:r>
    </w:p>
    <w:p w14:paraId="4C86D636" w14:textId="77777777" w:rsidR="00F977A4" w:rsidRPr="00572CB1" w:rsidRDefault="00F977A4" w:rsidP="00F1165E">
      <w:pPr>
        <w:jc w:val="center"/>
        <w:rPr>
          <w:rFonts w:ascii="Palatino Linotype" w:hAnsi="Palatino Linotype"/>
          <w:b/>
          <w:bCs/>
          <w:color w:val="000000" w:themeColor="text1"/>
          <w:spacing w:val="40"/>
          <w:sz w:val="28"/>
        </w:rPr>
      </w:pPr>
    </w:p>
    <w:p w14:paraId="274C22D9" w14:textId="77777777" w:rsidR="00457BB8" w:rsidRPr="00572CB1" w:rsidRDefault="00457BB8" w:rsidP="00F1165E">
      <w:pPr>
        <w:jc w:val="center"/>
        <w:rPr>
          <w:rFonts w:ascii="Palatino Linotype" w:hAnsi="Palatino Linotype"/>
          <w:b/>
          <w:bCs/>
          <w:color w:val="000000" w:themeColor="text1"/>
          <w:spacing w:val="40"/>
          <w:sz w:val="28"/>
        </w:rPr>
      </w:pPr>
      <w:r w:rsidRPr="00572CB1">
        <w:rPr>
          <w:rFonts w:ascii="Palatino Linotype" w:hAnsi="Palatino Linotype"/>
          <w:b/>
          <w:bCs/>
          <w:color w:val="000000" w:themeColor="text1"/>
          <w:spacing w:val="40"/>
          <w:sz w:val="28"/>
        </w:rPr>
        <w:t>CONSIDERANDO</w:t>
      </w:r>
    </w:p>
    <w:p w14:paraId="2EE1A9E9" w14:textId="77777777" w:rsidR="00457BB8" w:rsidRPr="00572CB1" w:rsidRDefault="00457BB8" w:rsidP="00F1165E">
      <w:pPr>
        <w:jc w:val="center"/>
        <w:rPr>
          <w:rFonts w:ascii="Palatino Linotype" w:hAnsi="Palatino Linotype"/>
          <w:b/>
          <w:bCs/>
          <w:color w:val="000000" w:themeColor="text1"/>
          <w:spacing w:val="40"/>
          <w:sz w:val="28"/>
        </w:rPr>
      </w:pPr>
    </w:p>
    <w:p w14:paraId="7A8FC27D" w14:textId="461F1E70" w:rsidR="00CD3257" w:rsidRPr="00572CB1" w:rsidRDefault="00457BB8" w:rsidP="00F1165E">
      <w:pPr>
        <w:spacing w:line="360" w:lineRule="auto"/>
        <w:ind w:right="50"/>
        <w:jc w:val="both"/>
        <w:rPr>
          <w:rFonts w:ascii="Palatino Linotype" w:hAnsi="Palatino Linotype" w:cs="Arial"/>
          <w:color w:val="000000" w:themeColor="text1"/>
        </w:rPr>
      </w:pPr>
      <w:r w:rsidRPr="00572CB1">
        <w:rPr>
          <w:rFonts w:ascii="Palatino Linotype" w:hAnsi="Palatino Linotype"/>
          <w:b/>
          <w:color w:val="000000" w:themeColor="text1"/>
          <w:sz w:val="28"/>
          <w:szCs w:val="28"/>
        </w:rPr>
        <w:t>PRIMERO</w:t>
      </w:r>
      <w:r w:rsidRPr="00572CB1">
        <w:rPr>
          <w:rFonts w:ascii="Palatino Linotype" w:hAnsi="Palatino Linotype"/>
          <w:b/>
          <w:color w:val="000000" w:themeColor="text1"/>
        </w:rPr>
        <w:t>.</w:t>
      </w:r>
      <w:r w:rsidRPr="00572CB1">
        <w:rPr>
          <w:rFonts w:ascii="Palatino Linotype" w:hAnsi="Palatino Linotype"/>
          <w:color w:val="000000" w:themeColor="text1"/>
        </w:rPr>
        <w:t xml:space="preserve"> </w:t>
      </w:r>
      <w:r w:rsidR="00CD3257" w:rsidRPr="00572CB1">
        <w:rPr>
          <w:rFonts w:ascii="Palatino Linotype" w:hAnsi="Palatino Linotype"/>
          <w:b/>
          <w:color w:val="000000" w:themeColor="text1"/>
        </w:rPr>
        <w:t>Competencia</w:t>
      </w:r>
      <w:r w:rsidR="00CD3257" w:rsidRPr="00572CB1">
        <w:rPr>
          <w:rFonts w:ascii="Palatino Linotype" w:hAnsi="Palatino Linotype"/>
          <w:color w:val="000000" w:themeColor="text1"/>
        </w:rPr>
        <w:t>.</w:t>
      </w:r>
      <w:r w:rsidR="00CD3257" w:rsidRPr="00572CB1">
        <w:rPr>
          <w:rFonts w:ascii="Palatino Linotype" w:hAnsi="Palatino Linotype"/>
          <w:b/>
          <w:color w:val="000000" w:themeColor="text1"/>
        </w:rPr>
        <w:t xml:space="preserve"> </w:t>
      </w:r>
      <w:r w:rsidR="00CD3257" w:rsidRPr="00572CB1">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CD3257" w:rsidRPr="00572CB1">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BAEC2A0" w14:textId="77777777" w:rsidR="005A2A2E" w:rsidRPr="00572CB1" w:rsidRDefault="005A2A2E" w:rsidP="00F1165E">
      <w:pPr>
        <w:spacing w:line="360" w:lineRule="auto"/>
        <w:ind w:right="50"/>
        <w:jc w:val="both"/>
        <w:rPr>
          <w:rFonts w:ascii="Palatino Linotype" w:hAnsi="Palatino Linotype" w:cs="Arial"/>
          <w:color w:val="000000" w:themeColor="text1"/>
        </w:rPr>
      </w:pPr>
    </w:p>
    <w:p w14:paraId="782532E9" w14:textId="1E29F94D" w:rsidR="00CD3257" w:rsidRPr="00572CB1" w:rsidRDefault="00CD3257" w:rsidP="00F1165E">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572CB1">
        <w:rPr>
          <w:rFonts w:ascii="Palatino Linotype" w:hAnsi="Palatino Linotype"/>
          <w:color w:val="000000" w:themeColor="text1"/>
        </w:rPr>
        <w:lastRenderedPageBreak/>
        <w:t>Aunado a lo anterior, este Órgano Garante estima pertinente realizar un pronunciamiento ya que consientes de la situación que se vive en la actualidad</w:t>
      </w:r>
      <w:r w:rsidR="00F45802" w:rsidRPr="00572CB1">
        <w:rPr>
          <w:rFonts w:ascii="Palatino Linotype" w:hAnsi="Palatino Linotype"/>
          <w:color w:val="000000" w:themeColor="text1"/>
        </w:rPr>
        <w:t>,</w:t>
      </w:r>
      <w:r w:rsidRPr="00572CB1">
        <w:rPr>
          <w:rFonts w:ascii="Palatino Linotype" w:hAnsi="Palatino Linotype"/>
          <w:color w:val="000000" w:themeColor="text1"/>
        </w:rPr>
        <w:t xml:space="preserve">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1DD86F9" w14:textId="77777777" w:rsidR="00CD3257" w:rsidRPr="00572CB1" w:rsidRDefault="00CD3257" w:rsidP="00F1165E">
      <w:pPr>
        <w:spacing w:line="360" w:lineRule="auto"/>
        <w:ind w:right="50"/>
        <w:jc w:val="both"/>
        <w:rPr>
          <w:rFonts w:ascii="Palatino Linotype" w:hAnsi="Palatino Linotype"/>
          <w:color w:val="000000" w:themeColor="text1"/>
        </w:rPr>
      </w:pPr>
    </w:p>
    <w:p w14:paraId="54E67F03" w14:textId="2FE3C6C5" w:rsidR="00457BB8" w:rsidRPr="00572CB1" w:rsidRDefault="00457BB8" w:rsidP="00F1165E">
      <w:pPr>
        <w:spacing w:line="360" w:lineRule="auto"/>
        <w:jc w:val="both"/>
        <w:rPr>
          <w:rFonts w:ascii="Palatino Linotype" w:hAnsi="Palatino Linotype" w:cs="Arial"/>
          <w:b/>
          <w:snapToGrid w:val="0"/>
          <w:color w:val="000000" w:themeColor="text1"/>
        </w:rPr>
      </w:pPr>
      <w:r w:rsidRPr="00572CB1">
        <w:rPr>
          <w:rFonts w:ascii="Palatino Linotype" w:hAnsi="Palatino Linotype" w:cs="Arial"/>
          <w:b/>
          <w:color w:val="000000" w:themeColor="text1"/>
          <w:sz w:val="28"/>
        </w:rPr>
        <w:t>SEGUNDO</w:t>
      </w:r>
      <w:r w:rsidRPr="00572CB1">
        <w:rPr>
          <w:rFonts w:ascii="Palatino Linotype" w:hAnsi="Palatino Linotype" w:cs="Arial"/>
          <w:b/>
          <w:color w:val="000000" w:themeColor="text1"/>
        </w:rPr>
        <w:t xml:space="preserve">. Interés. </w:t>
      </w:r>
      <w:r w:rsidRPr="00572CB1">
        <w:rPr>
          <w:rFonts w:ascii="Palatino Linotype" w:hAnsi="Palatino Linotype" w:cs="Arial"/>
          <w:bCs/>
          <w:color w:val="000000" w:themeColor="text1"/>
        </w:rPr>
        <w:t xml:space="preserve">El recurso de revisión fue interpuesto por parte legítima, en atención a que se presentó por </w:t>
      </w:r>
      <w:r w:rsidR="00876E77" w:rsidRPr="00572CB1">
        <w:rPr>
          <w:rFonts w:ascii="Palatino Linotype" w:hAnsi="Palatino Linotype" w:cs="Arial"/>
          <w:b/>
          <w:bCs/>
          <w:color w:val="000000" w:themeColor="text1"/>
        </w:rPr>
        <w:t>EL</w:t>
      </w:r>
      <w:r w:rsidRPr="00572CB1">
        <w:rPr>
          <w:rFonts w:ascii="Palatino Linotype" w:hAnsi="Palatino Linotype" w:cs="Arial"/>
          <w:b/>
          <w:bCs/>
          <w:color w:val="000000" w:themeColor="text1"/>
        </w:rPr>
        <w:t xml:space="preserve"> RECURRENTE,</w:t>
      </w:r>
      <w:r w:rsidRPr="00572CB1">
        <w:rPr>
          <w:rFonts w:ascii="Palatino Linotype" w:hAnsi="Palatino Linotype" w:cs="Arial"/>
          <w:bCs/>
          <w:color w:val="000000" w:themeColor="text1"/>
        </w:rPr>
        <w:t xml:space="preserve"> quien es la misma persona que formuló la solicitud de acceso a la información pública al </w:t>
      </w:r>
      <w:r w:rsidRPr="00572CB1">
        <w:rPr>
          <w:rFonts w:ascii="Palatino Linotype" w:hAnsi="Palatino Linotype" w:cs="Arial"/>
          <w:b/>
          <w:bCs/>
          <w:color w:val="000000" w:themeColor="text1"/>
        </w:rPr>
        <w:t>SUJETO OBLIGADO.</w:t>
      </w:r>
    </w:p>
    <w:p w14:paraId="29A38B6E" w14:textId="77777777" w:rsidR="00457BB8" w:rsidRPr="00572CB1" w:rsidRDefault="00457BB8" w:rsidP="00F1165E">
      <w:pPr>
        <w:spacing w:line="360" w:lineRule="auto"/>
        <w:jc w:val="both"/>
        <w:rPr>
          <w:rFonts w:ascii="Palatino Linotype" w:hAnsi="Palatino Linotype" w:cs="Arial"/>
          <w:b/>
          <w:color w:val="000000" w:themeColor="text1"/>
          <w:szCs w:val="28"/>
        </w:rPr>
      </w:pPr>
    </w:p>
    <w:p w14:paraId="0228BFAD" w14:textId="2AB02300" w:rsidR="00457BB8" w:rsidRPr="00572CB1" w:rsidRDefault="00457BB8" w:rsidP="00F1165E">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572CB1">
        <w:rPr>
          <w:rFonts w:ascii="Palatino Linotype" w:hAnsi="Palatino Linotype" w:cs="Arial"/>
          <w:b/>
          <w:color w:val="000000" w:themeColor="text1"/>
          <w:sz w:val="28"/>
          <w:szCs w:val="28"/>
        </w:rPr>
        <w:t xml:space="preserve">TERCERO. </w:t>
      </w:r>
      <w:r w:rsidRPr="00572CB1">
        <w:rPr>
          <w:rFonts w:ascii="Palatino Linotype" w:hAnsi="Palatino Linotype" w:cs="Arial"/>
          <w:b/>
          <w:color w:val="000000" w:themeColor="text1"/>
        </w:rPr>
        <w:t xml:space="preserve">Oportunidad. </w:t>
      </w:r>
      <w:r w:rsidRPr="00572CB1">
        <w:rPr>
          <w:rFonts w:ascii="Palatino Linotype" w:hAnsi="Palatino Linotype" w:cs="Arial"/>
          <w:color w:val="000000" w:themeColor="text1"/>
        </w:rPr>
        <w:t xml:space="preserve">El recurso de revisión fue interpuesto dentro del plazo de quince días hábiles contados a partir del día siguiente al en que </w:t>
      </w:r>
      <w:r w:rsidR="00876E77" w:rsidRPr="00572CB1">
        <w:rPr>
          <w:rFonts w:ascii="Palatino Linotype" w:hAnsi="Palatino Linotype" w:cs="Arial"/>
          <w:b/>
          <w:color w:val="000000" w:themeColor="text1"/>
        </w:rPr>
        <w:t>EL</w:t>
      </w:r>
      <w:r w:rsidRPr="00572CB1">
        <w:rPr>
          <w:rFonts w:ascii="Palatino Linotype" w:hAnsi="Palatino Linotype" w:cs="Arial"/>
          <w:b/>
          <w:color w:val="000000" w:themeColor="text1"/>
        </w:rPr>
        <w:t xml:space="preserve"> RECURRENTE </w:t>
      </w:r>
      <w:r w:rsidRPr="00572CB1">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572CB1" w:rsidRDefault="00457BB8" w:rsidP="00F1165E">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572CB1" w:rsidRDefault="00457BB8" w:rsidP="00F1165E">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572CB1">
        <w:rPr>
          <w:rFonts w:ascii="Palatino Linotype" w:eastAsiaTheme="minorEastAsia" w:hAnsi="Palatino Linotype" w:cs="Arial"/>
          <w:b/>
          <w:i/>
          <w:color w:val="000000" w:themeColor="text1"/>
          <w:sz w:val="22"/>
          <w:szCs w:val="22"/>
          <w:lang w:val="es-ES_tradnl"/>
        </w:rPr>
        <w:t>“Artículo 178.</w:t>
      </w:r>
      <w:r w:rsidRPr="00572CB1">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572CB1" w:rsidRDefault="00457BB8" w:rsidP="00F1165E">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572CB1">
        <w:rPr>
          <w:rFonts w:ascii="Palatino Linotype" w:eastAsiaTheme="minorEastAsia" w:hAnsi="Palatino Linotype" w:cs="Arial"/>
          <w:i/>
          <w:color w:val="000000" w:themeColor="text1"/>
          <w:sz w:val="22"/>
          <w:szCs w:val="22"/>
          <w:lang w:val="es-ES_tradnl"/>
        </w:rPr>
        <w:t xml:space="preserve">A falta de respuesta del sujeto obligado, dentro de los plazos establecidos en esta Ley, a una solicitud de acceso a la información pública, el recurso podrá ser interpuesto </w:t>
      </w:r>
      <w:r w:rsidRPr="00572CB1">
        <w:rPr>
          <w:rFonts w:ascii="Palatino Linotype" w:eastAsiaTheme="minorEastAsia" w:hAnsi="Palatino Linotype" w:cs="Arial"/>
          <w:i/>
          <w:color w:val="000000" w:themeColor="text1"/>
          <w:sz w:val="22"/>
          <w:szCs w:val="22"/>
          <w:lang w:val="es-ES_tradnl"/>
        </w:rPr>
        <w:lastRenderedPageBreak/>
        <w:t>en cualquier momento, acompañado con el documento que pruebe la fecha en que presentó la solicitud.</w:t>
      </w:r>
    </w:p>
    <w:p w14:paraId="3FADBF60" w14:textId="77777777" w:rsidR="00457BB8" w:rsidRPr="00572CB1" w:rsidRDefault="00457BB8" w:rsidP="00F1165E">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572CB1">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572CB1">
        <w:rPr>
          <w:rFonts w:ascii="Palatino Linotype" w:eastAsiaTheme="minorEastAsia" w:hAnsi="Palatino Linotype" w:cs="Arial"/>
          <w:b/>
          <w:i/>
          <w:color w:val="000000" w:themeColor="text1"/>
          <w:sz w:val="22"/>
          <w:szCs w:val="22"/>
          <w:lang w:val="es-ES_tradnl"/>
        </w:rPr>
        <w:t>”</w:t>
      </w:r>
    </w:p>
    <w:p w14:paraId="0793AB7B" w14:textId="77777777" w:rsidR="00457BB8" w:rsidRPr="00572CB1" w:rsidRDefault="00457BB8" w:rsidP="00F1165E">
      <w:pPr>
        <w:ind w:left="851" w:right="902"/>
        <w:jc w:val="both"/>
        <w:rPr>
          <w:rFonts w:ascii="Palatino Linotype" w:eastAsiaTheme="minorEastAsia" w:hAnsi="Palatino Linotype" w:cs="Arial"/>
          <w:color w:val="000000" w:themeColor="text1"/>
          <w:szCs w:val="20"/>
          <w:lang w:val="es-ES_tradnl"/>
        </w:rPr>
      </w:pPr>
    </w:p>
    <w:p w14:paraId="38085FB5" w14:textId="29802259" w:rsidR="00BE7B4E" w:rsidRPr="00572CB1" w:rsidRDefault="00457BB8" w:rsidP="00F1165E">
      <w:pPr>
        <w:spacing w:line="360" w:lineRule="auto"/>
        <w:jc w:val="both"/>
        <w:rPr>
          <w:rFonts w:ascii="Palatino Linotype" w:hAnsi="Palatino Linotype" w:cs="Arial"/>
        </w:rPr>
      </w:pPr>
      <w:r w:rsidRPr="00572CB1">
        <w:rPr>
          <w:rFonts w:ascii="Palatino Linotype" w:eastAsiaTheme="minorEastAsia" w:hAnsi="Palatino Linotype" w:cs="Arial"/>
          <w:color w:val="000000" w:themeColor="text1"/>
          <w:lang w:val="es-ES_tradnl"/>
        </w:rPr>
        <w:t xml:space="preserve">En efecto, atendiendo a que </w:t>
      </w:r>
      <w:r w:rsidRPr="00572CB1">
        <w:rPr>
          <w:rFonts w:ascii="Palatino Linotype" w:eastAsiaTheme="minorEastAsia" w:hAnsi="Palatino Linotype" w:cs="Arial"/>
          <w:b/>
          <w:color w:val="000000" w:themeColor="text1"/>
          <w:lang w:val="es-ES_tradnl"/>
        </w:rPr>
        <w:t>EL SUJETO OBLIGADO</w:t>
      </w:r>
      <w:r w:rsidRPr="00572CB1">
        <w:rPr>
          <w:rFonts w:ascii="Palatino Linotype" w:eastAsiaTheme="minorEastAsia" w:hAnsi="Palatino Linotype" w:cs="Arial"/>
          <w:color w:val="000000" w:themeColor="text1"/>
          <w:lang w:val="es-ES_tradnl"/>
        </w:rPr>
        <w:t xml:space="preserve"> notificó la respuesta a la solicitud de información pública el </w:t>
      </w:r>
      <w:r w:rsidR="005A12AB" w:rsidRPr="00572CB1">
        <w:rPr>
          <w:rFonts w:ascii="Palatino Linotype" w:eastAsiaTheme="minorEastAsia" w:hAnsi="Palatino Linotype" w:cs="Arial"/>
          <w:b/>
          <w:color w:val="000000" w:themeColor="text1"/>
          <w:lang w:val="es-ES_tradnl"/>
        </w:rPr>
        <w:t>dieciséis</w:t>
      </w:r>
      <w:r w:rsidR="00B844E9" w:rsidRPr="00572CB1">
        <w:rPr>
          <w:rFonts w:ascii="Palatino Linotype" w:eastAsiaTheme="minorEastAsia" w:hAnsi="Palatino Linotype" w:cs="Arial"/>
          <w:b/>
          <w:color w:val="000000" w:themeColor="text1"/>
          <w:lang w:val="es-ES_tradnl"/>
        </w:rPr>
        <w:t xml:space="preserve"> </w:t>
      </w:r>
      <w:r w:rsidR="00876E77" w:rsidRPr="00572CB1">
        <w:rPr>
          <w:rFonts w:ascii="Palatino Linotype" w:eastAsiaTheme="minorEastAsia" w:hAnsi="Palatino Linotype" w:cs="Arial"/>
          <w:b/>
          <w:color w:val="000000" w:themeColor="text1"/>
          <w:lang w:val="es-ES_tradnl"/>
        </w:rPr>
        <w:t xml:space="preserve">de </w:t>
      </w:r>
      <w:r w:rsidR="005A12AB" w:rsidRPr="00572CB1">
        <w:rPr>
          <w:rFonts w:ascii="Palatino Linotype" w:eastAsiaTheme="minorEastAsia" w:hAnsi="Palatino Linotype" w:cs="Arial"/>
          <w:b/>
          <w:color w:val="000000" w:themeColor="text1"/>
          <w:lang w:val="es-ES_tradnl"/>
        </w:rPr>
        <w:t>agosto</w:t>
      </w:r>
      <w:r w:rsidR="00E12193" w:rsidRPr="00572CB1">
        <w:rPr>
          <w:rFonts w:ascii="Palatino Linotype" w:eastAsiaTheme="minorEastAsia" w:hAnsi="Palatino Linotype" w:cs="Arial"/>
          <w:b/>
          <w:color w:val="000000" w:themeColor="text1"/>
          <w:lang w:val="es-ES_tradnl"/>
        </w:rPr>
        <w:t xml:space="preserve"> de</w:t>
      </w:r>
      <w:r w:rsidR="00401780" w:rsidRPr="00572CB1">
        <w:rPr>
          <w:rFonts w:ascii="Palatino Linotype" w:eastAsiaTheme="minorEastAsia" w:hAnsi="Palatino Linotype" w:cs="Arial"/>
          <w:b/>
          <w:color w:val="000000" w:themeColor="text1"/>
          <w:lang w:val="es-ES_tradnl"/>
        </w:rPr>
        <w:t xml:space="preserve"> dos mil </w:t>
      </w:r>
      <w:r w:rsidR="00BE7B4E" w:rsidRPr="00572CB1">
        <w:rPr>
          <w:rFonts w:ascii="Palatino Linotype" w:eastAsiaTheme="minorEastAsia" w:hAnsi="Palatino Linotype" w:cs="Arial"/>
          <w:b/>
          <w:color w:val="000000" w:themeColor="text1"/>
          <w:lang w:val="es-ES_tradnl"/>
        </w:rPr>
        <w:t>veintiuno</w:t>
      </w:r>
      <w:r w:rsidRPr="00572CB1">
        <w:rPr>
          <w:rFonts w:ascii="Palatino Linotype" w:eastAsiaTheme="minorEastAsia" w:hAnsi="Palatino Linotype" w:cs="Arial"/>
          <w:b/>
          <w:color w:val="000000" w:themeColor="text1"/>
          <w:lang w:val="es-ES_tradnl"/>
        </w:rPr>
        <w:t xml:space="preserve">; </w:t>
      </w:r>
      <w:r w:rsidRPr="00572CB1">
        <w:rPr>
          <w:rFonts w:ascii="Palatino Linotype" w:hAnsi="Palatino Linotype" w:cs="Arial"/>
          <w:color w:val="000000" w:themeColor="text1"/>
        </w:rPr>
        <w:t>en consecuencia, el plazo de quince días hábiles que el artículo 178 d</w:t>
      </w:r>
      <w:r w:rsidR="005242AC" w:rsidRPr="00572CB1">
        <w:rPr>
          <w:rFonts w:ascii="Palatino Linotype" w:hAnsi="Palatino Linotype" w:cs="Arial"/>
          <w:color w:val="000000" w:themeColor="text1"/>
        </w:rPr>
        <w:t>e la ley de la materia otorga a</w:t>
      </w:r>
      <w:r w:rsidR="00876E77" w:rsidRPr="00572CB1">
        <w:rPr>
          <w:rFonts w:ascii="Palatino Linotype" w:hAnsi="Palatino Linotype" w:cs="Arial"/>
          <w:color w:val="000000" w:themeColor="text1"/>
        </w:rPr>
        <w:t>l</w:t>
      </w:r>
      <w:r w:rsidR="00D900CC" w:rsidRPr="00572CB1">
        <w:rPr>
          <w:rFonts w:ascii="Palatino Linotype" w:hAnsi="Palatino Linotype" w:cs="Arial"/>
          <w:color w:val="000000" w:themeColor="text1"/>
        </w:rPr>
        <w:t xml:space="preserve"> </w:t>
      </w:r>
      <w:r w:rsidRPr="00572CB1">
        <w:rPr>
          <w:rFonts w:ascii="Palatino Linotype" w:hAnsi="Palatino Linotype" w:cs="Arial"/>
          <w:b/>
          <w:color w:val="000000" w:themeColor="text1"/>
        </w:rPr>
        <w:t>RECURRENTE</w:t>
      </w:r>
      <w:r w:rsidRPr="00572CB1">
        <w:rPr>
          <w:rFonts w:ascii="Palatino Linotype" w:hAnsi="Palatino Linotype" w:cs="Arial"/>
          <w:color w:val="000000" w:themeColor="text1"/>
        </w:rPr>
        <w:t xml:space="preserve"> para presentar el recurso de revisión, transcurrió del</w:t>
      </w:r>
      <w:r w:rsidRPr="00572CB1">
        <w:rPr>
          <w:rFonts w:ascii="Palatino Linotype" w:hAnsi="Palatino Linotype" w:cs="Arial"/>
          <w:b/>
          <w:color w:val="000000" w:themeColor="text1"/>
        </w:rPr>
        <w:t xml:space="preserve"> </w:t>
      </w:r>
      <w:r w:rsidR="005A12AB" w:rsidRPr="00572CB1">
        <w:rPr>
          <w:rFonts w:ascii="Palatino Linotype" w:hAnsi="Palatino Linotype" w:cs="Arial"/>
          <w:b/>
          <w:color w:val="000000" w:themeColor="text1"/>
        </w:rPr>
        <w:t>diecisiete de agosto</w:t>
      </w:r>
      <w:r w:rsidR="00876E77" w:rsidRPr="00572CB1">
        <w:rPr>
          <w:rFonts w:ascii="Palatino Linotype" w:hAnsi="Palatino Linotype" w:cs="Arial"/>
          <w:b/>
          <w:color w:val="000000" w:themeColor="text1"/>
        </w:rPr>
        <w:t xml:space="preserve"> al </w:t>
      </w:r>
      <w:r w:rsidR="005A12AB" w:rsidRPr="00572CB1">
        <w:rPr>
          <w:rFonts w:ascii="Palatino Linotype" w:hAnsi="Palatino Linotype" w:cs="Arial"/>
          <w:b/>
          <w:color w:val="000000" w:themeColor="text1"/>
        </w:rPr>
        <w:t>seis de septiembre</w:t>
      </w:r>
      <w:r w:rsidR="00B844E9" w:rsidRPr="00572CB1">
        <w:rPr>
          <w:rFonts w:ascii="Palatino Linotype" w:hAnsi="Palatino Linotype" w:cs="Arial"/>
          <w:b/>
          <w:color w:val="000000" w:themeColor="text1"/>
        </w:rPr>
        <w:t xml:space="preserve"> d</w:t>
      </w:r>
      <w:r w:rsidR="00BE7B4E" w:rsidRPr="00572CB1">
        <w:rPr>
          <w:rFonts w:ascii="Palatino Linotype" w:hAnsi="Palatino Linotype" w:cs="Arial"/>
          <w:b/>
          <w:color w:val="000000" w:themeColor="text1"/>
        </w:rPr>
        <w:t>e dos mil veintiuno</w:t>
      </w:r>
      <w:r w:rsidRPr="00572CB1">
        <w:rPr>
          <w:rFonts w:ascii="Palatino Linotype" w:hAnsi="Palatino Linotype" w:cs="Arial"/>
          <w:color w:val="000000" w:themeColor="text1"/>
        </w:rPr>
        <w:t xml:space="preserve">, sin contemplar en el cómputo </w:t>
      </w:r>
      <w:r w:rsidR="00A064B3" w:rsidRPr="00572CB1">
        <w:rPr>
          <w:rFonts w:ascii="Palatino Linotype" w:hAnsi="Palatino Linotype" w:cs="Arial"/>
          <w:color w:val="000000" w:themeColor="text1"/>
        </w:rPr>
        <w:t>veintiuno, veintidós, veintiocho, veintinueve de agosto, cuatro y cinco de septiembre</w:t>
      </w:r>
      <w:r w:rsidR="00523B0C" w:rsidRPr="00572CB1">
        <w:rPr>
          <w:rFonts w:ascii="Palatino Linotype" w:hAnsi="Palatino Linotype" w:cs="Arial"/>
          <w:color w:val="000000" w:themeColor="text1"/>
        </w:rPr>
        <w:t>,</w:t>
      </w:r>
      <w:r w:rsidR="00CD3257" w:rsidRPr="00572CB1">
        <w:rPr>
          <w:rFonts w:ascii="Palatino Linotype" w:hAnsi="Palatino Linotype" w:cs="Arial"/>
          <w:color w:val="000000" w:themeColor="text1"/>
        </w:rPr>
        <w:t xml:space="preserve"> </w:t>
      </w:r>
      <w:r w:rsidRPr="00572CB1">
        <w:rPr>
          <w:rFonts w:ascii="Palatino Linotype" w:hAnsi="Palatino Linotype" w:cs="Arial"/>
          <w:color w:val="000000" w:themeColor="text1"/>
        </w:rPr>
        <w:t>por corresponder a sábados y domingos, considerados como días inhábiles, en términos del artículo 3, fracción X de la Ley de Transparencia y Acceso a la Información Pública del Estado de México y Municipios</w:t>
      </w:r>
      <w:r w:rsidR="00BE7B4E" w:rsidRPr="00572CB1">
        <w:rPr>
          <w:rFonts w:ascii="Palatino Linotype" w:hAnsi="Palatino Linotype"/>
          <w:color w:val="000000" w:themeColor="text1"/>
        </w:rPr>
        <w:t>.</w:t>
      </w:r>
      <w:r w:rsidR="00BE7B4E" w:rsidRPr="00572CB1">
        <w:rPr>
          <w:rFonts w:ascii="Palatino Linotype" w:hAnsi="Palatino Linotype" w:cs="Arial"/>
        </w:rPr>
        <w:t xml:space="preserve"> </w:t>
      </w:r>
    </w:p>
    <w:p w14:paraId="3A278668" w14:textId="77777777" w:rsidR="00BE7B4E" w:rsidRPr="00572CB1" w:rsidRDefault="00BE7B4E" w:rsidP="00F1165E">
      <w:pPr>
        <w:spacing w:line="360" w:lineRule="auto"/>
        <w:jc w:val="both"/>
        <w:rPr>
          <w:rFonts w:ascii="Palatino Linotype" w:hAnsi="Palatino Linotype" w:cs="Arial"/>
          <w:color w:val="000000" w:themeColor="text1"/>
        </w:rPr>
      </w:pPr>
    </w:p>
    <w:p w14:paraId="0E788203" w14:textId="4DCB2BA3" w:rsidR="00457BB8" w:rsidRPr="00572CB1" w:rsidRDefault="00457BB8" w:rsidP="00F1165E">
      <w:pPr>
        <w:spacing w:line="360" w:lineRule="auto"/>
        <w:jc w:val="both"/>
        <w:rPr>
          <w:rFonts w:ascii="Palatino Linotype" w:eastAsiaTheme="minorEastAsia" w:hAnsi="Palatino Linotype" w:cs="Arial"/>
          <w:color w:val="000000" w:themeColor="text1"/>
          <w:lang w:val="es-ES_tradnl"/>
        </w:rPr>
      </w:pPr>
      <w:r w:rsidRPr="00572CB1">
        <w:rPr>
          <w:rFonts w:ascii="Palatino Linotype" w:eastAsiaTheme="minorEastAsia" w:hAnsi="Palatino Linotype" w:cs="Arial"/>
          <w:color w:val="000000" w:themeColor="text1"/>
          <w:lang w:val="es-ES_tradnl"/>
        </w:rPr>
        <w:t>En ese tenor, si el recurso de revisión que nos ocupa, se interpuso el</w:t>
      </w:r>
      <w:r w:rsidRPr="00572CB1">
        <w:rPr>
          <w:rFonts w:ascii="Palatino Linotype" w:eastAsiaTheme="minorEastAsia" w:hAnsi="Palatino Linotype" w:cs="Arial"/>
          <w:b/>
          <w:color w:val="000000" w:themeColor="text1"/>
          <w:lang w:val="es-ES_tradnl"/>
        </w:rPr>
        <w:t xml:space="preserve"> </w:t>
      </w:r>
      <w:r w:rsidR="00F45802" w:rsidRPr="00572CB1">
        <w:rPr>
          <w:rFonts w:ascii="Palatino Linotype" w:eastAsiaTheme="minorEastAsia" w:hAnsi="Palatino Linotype" w:cs="Arial"/>
          <w:b/>
          <w:color w:val="000000" w:themeColor="text1"/>
          <w:lang w:val="es-ES_tradnl"/>
        </w:rPr>
        <w:t>veinte</w:t>
      </w:r>
      <w:r w:rsidR="00B844E9" w:rsidRPr="00572CB1">
        <w:rPr>
          <w:rFonts w:ascii="Palatino Linotype" w:eastAsiaTheme="minorEastAsia" w:hAnsi="Palatino Linotype" w:cs="Arial"/>
          <w:b/>
          <w:color w:val="000000" w:themeColor="text1"/>
          <w:lang w:val="es-ES_tradnl"/>
        </w:rPr>
        <w:t xml:space="preserve"> </w:t>
      </w:r>
      <w:r w:rsidR="00876E77" w:rsidRPr="00572CB1">
        <w:rPr>
          <w:rFonts w:ascii="Palatino Linotype" w:eastAsiaTheme="minorEastAsia" w:hAnsi="Palatino Linotype" w:cs="Arial"/>
          <w:b/>
          <w:color w:val="000000" w:themeColor="text1"/>
          <w:lang w:val="es-ES_tradnl"/>
        </w:rPr>
        <w:t xml:space="preserve">de </w:t>
      </w:r>
      <w:r w:rsidR="00F45802" w:rsidRPr="00572CB1">
        <w:rPr>
          <w:rFonts w:ascii="Palatino Linotype" w:eastAsiaTheme="minorEastAsia" w:hAnsi="Palatino Linotype" w:cs="Arial"/>
          <w:b/>
          <w:color w:val="000000" w:themeColor="text1"/>
          <w:lang w:val="es-ES_tradnl"/>
        </w:rPr>
        <w:t>agosto</w:t>
      </w:r>
      <w:r w:rsidR="00BE7B4E" w:rsidRPr="00572CB1">
        <w:rPr>
          <w:rFonts w:ascii="Palatino Linotype" w:eastAsiaTheme="minorEastAsia" w:hAnsi="Palatino Linotype" w:cs="Arial"/>
          <w:b/>
          <w:color w:val="000000" w:themeColor="text1"/>
          <w:lang w:val="es-ES_tradnl"/>
        </w:rPr>
        <w:t xml:space="preserve"> </w:t>
      </w:r>
      <w:r w:rsidR="005071E3" w:rsidRPr="00572CB1">
        <w:rPr>
          <w:rFonts w:ascii="Palatino Linotype" w:eastAsiaTheme="minorEastAsia" w:hAnsi="Palatino Linotype" w:cs="Arial"/>
          <w:b/>
          <w:color w:val="000000" w:themeColor="text1"/>
          <w:lang w:val="es-ES_tradnl"/>
        </w:rPr>
        <w:t>de</w:t>
      </w:r>
      <w:r w:rsidRPr="00572CB1">
        <w:rPr>
          <w:rFonts w:ascii="Palatino Linotype" w:eastAsiaTheme="minorEastAsia" w:hAnsi="Palatino Linotype" w:cs="Arial"/>
          <w:b/>
          <w:color w:val="000000" w:themeColor="text1"/>
          <w:lang w:val="es-ES_tradnl"/>
        </w:rPr>
        <w:t xml:space="preserve"> dos mil veint</w:t>
      </w:r>
      <w:r w:rsidR="005071E3" w:rsidRPr="00572CB1">
        <w:rPr>
          <w:rFonts w:ascii="Palatino Linotype" w:eastAsiaTheme="minorEastAsia" w:hAnsi="Palatino Linotype" w:cs="Arial"/>
          <w:b/>
          <w:color w:val="000000" w:themeColor="text1"/>
          <w:lang w:val="es-ES_tradnl"/>
        </w:rPr>
        <w:t>iuno</w:t>
      </w:r>
      <w:r w:rsidRPr="00572CB1">
        <w:rPr>
          <w:rFonts w:ascii="Palatino Linotype" w:eastAsiaTheme="minorEastAsia" w:hAnsi="Palatino Linotype" w:cs="Arial"/>
          <w:b/>
          <w:color w:val="000000" w:themeColor="text1"/>
          <w:lang w:val="es-ES_tradnl"/>
        </w:rPr>
        <w:t>,</w:t>
      </w:r>
      <w:r w:rsidRPr="00572CB1">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40206908" w14:textId="77777777" w:rsidR="00457BB8" w:rsidRPr="00572CB1" w:rsidRDefault="00457BB8" w:rsidP="00F1165E">
      <w:pPr>
        <w:spacing w:line="360" w:lineRule="auto"/>
        <w:jc w:val="both"/>
        <w:rPr>
          <w:rFonts w:ascii="Palatino Linotype" w:eastAsiaTheme="minorEastAsia" w:hAnsi="Palatino Linotype" w:cs="Arial"/>
          <w:color w:val="000000" w:themeColor="text1"/>
          <w:lang w:val="es-ES_tradnl"/>
        </w:rPr>
      </w:pPr>
    </w:p>
    <w:p w14:paraId="49FAE113" w14:textId="77777777" w:rsidR="00075D95" w:rsidRPr="00572CB1" w:rsidRDefault="00B844E9" w:rsidP="00F1165E">
      <w:pPr>
        <w:autoSpaceDE w:val="0"/>
        <w:autoSpaceDN w:val="0"/>
        <w:adjustRightInd w:val="0"/>
        <w:spacing w:line="360" w:lineRule="auto"/>
        <w:ind w:right="49"/>
        <w:jc w:val="both"/>
        <w:rPr>
          <w:rFonts w:ascii="Palatino Linotype" w:hAnsi="Palatino Linotype" w:cs="Arial"/>
          <w:color w:val="000000" w:themeColor="text1"/>
          <w:lang w:val="es-ES"/>
        </w:rPr>
      </w:pPr>
      <w:r w:rsidRPr="00572CB1">
        <w:rPr>
          <w:rFonts w:ascii="Palatino Linotype" w:hAnsi="Palatino Linotype" w:cs="Arial"/>
          <w:b/>
          <w:sz w:val="28"/>
          <w:szCs w:val="28"/>
        </w:rPr>
        <w:t>CUARTO</w:t>
      </w:r>
      <w:r w:rsidRPr="00572CB1">
        <w:rPr>
          <w:rFonts w:ascii="Palatino Linotype" w:hAnsi="Palatino Linotype"/>
          <w:b/>
          <w:sz w:val="28"/>
          <w:szCs w:val="28"/>
        </w:rPr>
        <w:t>.</w:t>
      </w:r>
      <w:r w:rsidRPr="00572CB1">
        <w:rPr>
          <w:rFonts w:ascii="Palatino Linotype" w:hAnsi="Palatino Linotype"/>
          <w:b/>
        </w:rPr>
        <w:t xml:space="preserve"> Procedibilidad. </w:t>
      </w:r>
      <w:r w:rsidR="00075D95" w:rsidRPr="00572CB1">
        <w:rPr>
          <w:rFonts w:ascii="Palatino Linotype" w:hAnsi="Palatino Linotype" w:cs="Arial"/>
          <w:color w:val="000000" w:themeColor="text1"/>
          <w:lang w:val="es-ES"/>
        </w:rPr>
        <w:t xml:space="preserve">Esta Ponencia considera importante abordar el análisis de los requisitos de procedibilidad del recurso de revisión, así el artículo 180 de la </w:t>
      </w:r>
      <w:r w:rsidR="00075D95" w:rsidRPr="00572CB1">
        <w:rPr>
          <w:rFonts w:ascii="Palatino Linotype" w:hAnsi="Palatino Linotype" w:cs="Arial"/>
          <w:color w:val="000000" w:themeColor="text1"/>
          <w:lang w:val="es-ES" w:eastAsia="es-MX"/>
        </w:rPr>
        <w:t xml:space="preserve">Ley de Transparencia y Acceso a la </w:t>
      </w:r>
      <w:r w:rsidR="00075D95" w:rsidRPr="00572CB1">
        <w:rPr>
          <w:rFonts w:ascii="Palatino Linotype" w:hAnsi="Palatino Linotype" w:cs="Arial"/>
          <w:color w:val="000000" w:themeColor="text1"/>
          <w:lang w:val="es-ES"/>
        </w:rPr>
        <w:t>Información</w:t>
      </w:r>
      <w:r w:rsidR="00075D95" w:rsidRPr="00572CB1">
        <w:rPr>
          <w:rFonts w:ascii="Palatino Linotype" w:hAnsi="Palatino Linotype" w:cs="Arial"/>
          <w:color w:val="000000" w:themeColor="text1"/>
          <w:lang w:val="es-ES" w:eastAsia="es-MX"/>
        </w:rPr>
        <w:t xml:space="preserve"> Pública del Estado de México y Municipios, que </w:t>
      </w:r>
      <w:r w:rsidR="00075D95" w:rsidRPr="00572CB1">
        <w:rPr>
          <w:rFonts w:ascii="Palatino Linotype" w:hAnsi="Palatino Linotype" w:cs="Arial"/>
          <w:color w:val="000000" w:themeColor="text1"/>
          <w:lang w:val="es-ES"/>
        </w:rPr>
        <w:t>establece lo siguiente:</w:t>
      </w:r>
    </w:p>
    <w:p w14:paraId="3899707E" w14:textId="77777777" w:rsidR="00075D95" w:rsidRPr="00572CB1" w:rsidRDefault="00075D95" w:rsidP="00F1165E">
      <w:pPr>
        <w:autoSpaceDE w:val="0"/>
        <w:autoSpaceDN w:val="0"/>
        <w:adjustRightInd w:val="0"/>
        <w:ind w:right="49"/>
        <w:jc w:val="both"/>
        <w:rPr>
          <w:rFonts w:ascii="Palatino Linotype" w:hAnsi="Palatino Linotype" w:cs="Arial"/>
          <w:color w:val="000000" w:themeColor="text1"/>
          <w:lang w:val="es-ES"/>
        </w:rPr>
      </w:pPr>
    </w:p>
    <w:p w14:paraId="717D5C66" w14:textId="77777777" w:rsidR="00075D95" w:rsidRPr="00572CB1" w:rsidRDefault="00075D95" w:rsidP="00F1165E">
      <w:pPr>
        <w:tabs>
          <w:tab w:val="left" w:pos="851"/>
        </w:tabs>
        <w:ind w:left="851" w:right="901"/>
        <w:jc w:val="both"/>
        <w:rPr>
          <w:rFonts w:ascii="Palatino Linotype" w:hAnsi="Palatino Linotype"/>
          <w:b/>
          <w:i/>
          <w:color w:val="000000" w:themeColor="text1"/>
          <w:sz w:val="22"/>
          <w:szCs w:val="22"/>
          <w:lang w:val="es-ES"/>
        </w:rPr>
      </w:pPr>
      <w:r w:rsidRPr="00572CB1">
        <w:rPr>
          <w:rFonts w:ascii="Palatino Linotype" w:hAnsi="Palatino Linotype"/>
          <w:b/>
          <w:i/>
          <w:color w:val="000000" w:themeColor="text1"/>
          <w:sz w:val="22"/>
          <w:szCs w:val="22"/>
          <w:lang w:val="es-ES"/>
        </w:rPr>
        <w:t xml:space="preserve">“Artículo 180. </w:t>
      </w:r>
      <w:r w:rsidRPr="00572CB1">
        <w:rPr>
          <w:rFonts w:ascii="Palatino Linotype" w:hAnsi="Palatino Linotype"/>
          <w:i/>
          <w:color w:val="000000" w:themeColor="text1"/>
          <w:sz w:val="22"/>
          <w:szCs w:val="22"/>
          <w:lang w:val="es-ES"/>
        </w:rPr>
        <w:t xml:space="preserve">El </w:t>
      </w:r>
      <w:r w:rsidRPr="00572CB1">
        <w:rPr>
          <w:rFonts w:ascii="Palatino Linotype" w:hAnsi="Palatino Linotype" w:cs="Arial"/>
          <w:i/>
          <w:color w:val="000000" w:themeColor="text1"/>
          <w:sz w:val="22"/>
          <w:szCs w:val="22"/>
          <w:lang w:val="es-ES"/>
        </w:rPr>
        <w:t>recurso</w:t>
      </w:r>
      <w:r w:rsidRPr="00572CB1">
        <w:rPr>
          <w:rFonts w:ascii="Palatino Linotype" w:hAnsi="Palatino Linotype"/>
          <w:i/>
          <w:color w:val="000000" w:themeColor="text1"/>
          <w:sz w:val="22"/>
          <w:szCs w:val="22"/>
          <w:lang w:val="es-ES"/>
        </w:rPr>
        <w:t xml:space="preserve"> </w:t>
      </w:r>
      <w:r w:rsidRPr="00572CB1">
        <w:rPr>
          <w:rFonts w:ascii="Palatino Linotype" w:hAnsi="Palatino Linotype" w:cs="Arial"/>
          <w:i/>
          <w:color w:val="000000" w:themeColor="text1"/>
          <w:sz w:val="22"/>
          <w:szCs w:val="22"/>
          <w:lang w:val="es-ES" w:eastAsia="es-MX"/>
        </w:rPr>
        <w:t>de</w:t>
      </w:r>
      <w:r w:rsidRPr="00572CB1">
        <w:rPr>
          <w:rFonts w:ascii="Palatino Linotype" w:hAnsi="Palatino Linotype"/>
          <w:i/>
          <w:color w:val="000000" w:themeColor="text1"/>
          <w:sz w:val="22"/>
          <w:szCs w:val="22"/>
          <w:lang w:val="es-ES"/>
        </w:rPr>
        <w:t xml:space="preserve"> revisión contendrá:</w:t>
      </w:r>
      <w:r w:rsidRPr="00572CB1">
        <w:rPr>
          <w:rFonts w:ascii="Palatino Linotype" w:hAnsi="Palatino Linotype"/>
          <w:b/>
          <w:i/>
          <w:color w:val="000000" w:themeColor="text1"/>
          <w:sz w:val="22"/>
          <w:szCs w:val="22"/>
          <w:lang w:val="es-ES"/>
        </w:rPr>
        <w:t xml:space="preserve"> </w:t>
      </w:r>
    </w:p>
    <w:p w14:paraId="714EB1F5" w14:textId="77777777" w:rsidR="00075D95" w:rsidRPr="00572CB1" w:rsidRDefault="00075D95" w:rsidP="00F1165E">
      <w:pPr>
        <w:tabs>
          <w:tab w:val="left" w:pos="851"/>
        </w:tabs>
        <w:ind w:left="851" w:right="901"/>
        <w:jc w:val="both"/>
        <w:rPr>
          <w:rFonts w:ascii="Palatino Linotype" w:hAnsi="Palatino Linotype"/>
          <w:b/>
          <w:i/>
          <w:color w:val="000000" w:themeColor="text1"/>
          <w:sz w:val="22"/>
          <w:szCs w:val="22"/>
          <w:lang w:val="es-ES"/>
        </w:rPr>
      </w:pPr>
      <w:r w:rsidRPr="00572CB1">
        <w:rPr>
          <w:rFonts w:ascii="Palatino Linotype" w:hAnsi="Palatino Linotype"/>
          <w:b/>
          <w:i/>
          <w:color w:val="000000" w:themeColor="text1"/>
          <w:sz w:val="22"/>
          <w:szCs w:val="22"/>
          <w:lang w:val="es-ES"/>
        </w:rPr>
        <w:t xml:space="preserve">I. </w:t>
      </w:r>
      <w:r w:rsidRPr="00572CB1">
        <w:rPr>
          <w:rFonts w:ascii="Palatino Linotype" w:hAnsi="Palatino Linotype"/>
          <w:i/>
          <w:color w:val="000000" w:themeColor="text1"/>
          <w:sz w:val="22"/>
          <w:szCs w:val="22"/>
          <w:lang w:val="es-ES"/>
        </w:rPr>
        <w:t xml:space="preserve">El sujeto obligado ante </w:t>
      </w:r>
      <w:r w:rsidRPr="00572CB1">
        <w:rPr>
          <w:rFonts w:ascii="Palatino Linotype" w:hAnsi="Palatino Linotype" w:cs="Arial"/>
          <w:i/>
          <w:color w:val="000000" w:themeColor="text1"/>
          <w:sz w:val="22"/>
          <w:szCs w:val="22"/>
          <w:lang w:val="es-ES"/>
        </w:rPr>
        <w:t>la</w:t>
      </w:r>
      <w:r w:rsidRPr="00572CB1">
        <w:rPr>
          <w:rFonts w:ascii="Palatino Linotype" w:hAnsi="Palatino Linotype"/>
          <w:i/>
          <w:color w:val="000000" w:themeColor="text1"/>
          <w:sz w:val="22"/>
          <w:szCs w:val="22"/>
          <w:lang w:val="es-ES"/>
        </w:rPr>
        <w:t xml:space="preserve"> cual </w:t>
      </w:r>
      <w:r w:rsidRPr="00572CB1">
        <w:rPr>
          <w:rFonts w:ascii="Palatino Linotype" w:hAnsi="Palatino Linotype" w:cs="Arial"/>
          <w:i/>
          <w:color w:val="000000" w:themeColor="text1"/>
          <w:sz w:val="22"/>
          <w:szCs w:val="22"/>
          <w:lang w:val="es-ES" w:eastAsia="es-MX"/>
        </w:rPr>
        <w:t>se</w:t>
      </w:r>
      <w:r w:rsidRPr="00572CB1">
        <w:rPr>
          <w:rFonts w:ascii="Palatino Linotype" w:hAnsi="Palatino Linotype"/>
          <w:i/>
          <w:color w:val="000000" w:themeColor="text1"/>
          <w:sz w:val="22"/>
          <w:szCs w:val="22"/>
          <w:lang w:val="es-ES"/>
        </w:rPr>
        <w:t xml:space="preserve"> presentó la solicitud;</w:t>
      </w:r>
      <w:r w:rsidRPr="00572CB1">
        <w:rPr>
          <w:rFonts w:ascii="Palatino Linotype" w:hAnsi="Palatino Linotype"/>
          <w:b/>
          <w:i/>
          <w:color w:val="000000" w:themeColor="text1"/>
          <w:sz w:val="22"/>
          <w:szCs w:val="22"/>
          <w:lang w:val="es-ES"/>
        </w:rPr>
        <w:t xml:space="preserve"> </w:t>
      </w:r>
    </w:p>
    <w:p w14:paraId="730DFC69" w14:textId="77777777" w:rsidR="00075D95" w:rsidRPr="00572CB1" w:rsidRDefault="00075D95" w:rsidP="00F1165E">
      <w:pPr>
        <w:tabs>
          <w:tab w:val="left" w:pos="851"/>
        </w:tabs>
        <w:ind w:left="851" w:right="901"/>
        <w:jc w:val="both"/>
        <w:rPr>
          <w:rFonts w:ascii="Palatino Linotype" w:hAnsi="Palatino Linotype"/>
          <w:b/>
          <w:i/>
          <w:color w:val="000000" w:themeColor="text1"/>
          <w:sz w:val="22"/>
          <w:szCs w:val="22"/>
          <w:lang w:val="es-ES"/>
        </w:rPr>
      </w:pPr>
      <w:r w:rsidRPr="00572CB1">
        <w:rPr>
          <w:rFonts w:ascii="Palatino Linotype" w:hAnsi="Palatino Linotype"/>
          <w:b/>
          <w:i/>
          <w:color w:val="000000" w:themeColor="text1"/>
          <w:sz w:val="22"/>
          <w:szCs w:val="22"/>
          <w:lang w:val="es-ES"/>
        </w:rPr>
        <w:lastRenderedPageBreak/>
        <w:t xml:space="preserve">II. </w:t>
      </w:r>
      <w:r w:rsidRPr="00572CB1">
        <w:rPr>
          <w:rFonts w:ascii="Palatino Linotype" w:hAnsi="Palatino Linotype"/>
          <w:b/>
          <w:i/>
          <w:color w:val="000000" w:themeColor="text1"/>
          <w:sz w:val="22"/>
          <w:szCs w:val="22"/>
          <w:u w:val="single"/>
          <w:lang w:val="es-ES"/>
        </w:rPr>
        <w:t xml:space="preserve">El nombre del solicitante </w:t>
      </w:r>
      <w:r w:rsidRPr="00572CB1">
        <w:rPr>
          <w:rFonts w:ascii="Palatino Linotype" w:hAnsi="Palatino Linotype" w:cs="Arial"/>
          <w:b/>
          <w:i/>
          <w:color w:val="000000" w:themeColor="text1"/>
          <w:sz w:val="22"/>
          <w:szCs w:val="22"/>
          <w:u w:val="single"/>
          <w:lang w:val="es-ES" w:eastAsia="es-MX"/>
        </w:rPr>
        <w:t>que</w:t>
      </w:r>
      <w:r w:rsidRPr="00572CB1">
        <w:rPr>
          <w:rFonts w:ascii="Palatino Linotype" w:hAnsi="Palatino Linotype"/>
          <w:b/>
          <w:i/>
          <w:color w:val="000000" w:themeColor="text1"/>
          <w:sz w:val="22"/>
          <w:szCs w:val="22"/>
          <w:u w:val="single"/>
          <w:lang w:val="es-ES"/>
        </w:rPr>
        <w:t xml:space="preserve"> recurre </w:t>
      </w:r>
      <w:r w:rsidRPr="00572CB1">
        <w:rPr>
          <w:rFonts w:ascii="Palatino Linotype" w:hAnsi="Palatino Linotype"/>
          <w:i/>
          <w:color w:val="000000" w:themeColor="text1"/>
          <w:sz w:val="22"/>
          <w:szCs w:val="22"/>
          <w:lang w:val="es-ES"/>
        </w:rPr>
        <w:t>o de su representante y, en su caso, del tercero interesado, así como la dirección o medio que señale para recibir notificaciones;</w:t>
      </w:r>
      <w:r w:rsidRPr="00572CB1">
        <w:rPr>
          <w:rFonts w:ascii="Palatino Linotype" w:hAnsi="Palatino Linotype"/>
          <w:b/>
          <w:i/>
          <w:color w:val="000000" w:themeColor="text1"/>
          <w:sz w:val="22"/>
          <w:szCs w:val="22"/>
          <w:lang w:val="es-ES"/>
        </w:rPr>
        <w:t xml:space="preserve"> </w:t>
      </w:r>
    </w:p>
    <w:p w14:paraId="7A994473" w14:textId="77777777" w:rsidR="00075D95" w:rsidRPr="00572CB1" w:rsidRDefault="00075D95" w:rsidP="00F1165E">
      <w:pPr>
        <w:tabs>
          <w:tab w:val="left" w:pos="851"/>
        </w:tabs>
        <w:ind w:left="851" w:right="901"/>
        <w:jc w:val="both"/>
        <w:rPr>
          <w:rFonts w:ascii="Palatino Linotype" w:hAnsi="Palatino Linotype"/>
          <w:b/>
          <w:i/>
          <w:color w:val="000000" w:themeColor="text1"/>
          <w:sz w:val="22"/>
          <w:szCs w:val="22"/>
          <w:lang w:val="es-ES"/>
        </w:rPr>
      </w:pPr>
      <w:r w:rsidRPr="00572CB1">
        <w:rPr>
          <w:rFonts w:ascii="Palatino Linotype" w:hAnsi="Palatino Linotype"/>
          <w:b/>
          <w:i/>
          <w:color w:val="000000" w:themeColor="text1"/>
          <w:sz w:val="22"/>
          <w:szCs w:val="22"/>
          <w:lang w:val="es-ES"/>
        </w:rPr>
        <w:t xml:space="preserve">III. </w:t>
      </w:r>
      <w:r w:rsidRPr="00572CB1">
        <w:rPr>
          <w:rFonts w:ascii="Palatino Linotype" w:hAnsi="Palatino Linotype"/>
          <w:i/>
          <w:color w:val="000000" w:themeColor="text1"/>
          <w:sz w:val="22"/>
          <w:szCs w:val="22"/>
          <w:lang w:val="es-ES"/>
        </w:rPr>
        <w:t xml:space="preserve">El número de folio de </w:t>
      </w:r>
      <w:r w:rsidRPr="00572CB1">
        <w:rPr>
          <w:rFonts w:ascii="Palatino Linotype" w:hAnsi="Palatino Linotype" w:cs="Arial"/>
          <w:i/>
          <w:color w:val="000000" w:themeColor="text1"/>
          <w:sz w:val="22"/>
          <w:szCs w:val="22"/>
          <w:lang w:val="es-ES" w:eastAsia="es-MX"/>
        </w:rPr>
        <w:t>respuesta</w:t>
      </w:r>
      <w:r w:rsidRPr="00572CB1">
        <w:rPr>
          <w:rFonts w:ascii="Palatino Linotype" w:hAnsi="Palatino Linotype"/>
          <w:i/>
          <w:color w:val="000000" w:themeColor="text1"/>
          <w:sz w:val="22"/>
          <w:szCs w:val="22"/>
          <w:lang w:val="es-ES"/>
        </w:rPr>
        <w:t xml:space="preserve"> de la solicitud de acceso; </w:t>
      </w:r>
    </w:p>
    <w:p w14:paraId="64E3D6CD" w14:textId="77777777" w:rsidR="00075D95" w:rsidRPr="00572CB1" w:rsidRDefault="00075D95" w:rsidP="00F1165E">
      <w:pPr>
        <w:tabs>
          <w:tab w:val="left" w:pos="851"/>
        </w:tabs>
        <w:ind w:left="851" w:right="901"/>
        <w:jc w:val="both"/>
        <w:rPr>
          <w:rFonts w:ascii="Palatino Linotype" w:hAnsi="Palatino Linotype"/>
          <w:b/>
          <w:i/>
          <w:color w:val="000000" w:themeColor="text1"/>
          <w:sz w:val="22"/>
          <w:szCs w:val="22"/>
          <w:lang w:val="es-ES"/>
        </w:rPr>
      </w:pPr>
      <w:r w:rsidRPr="00572CB1">
        <w:rPr>
          <w:rFonts w:ascii="Palatino Linotype" w:hAnsi="Palatino Linotype"/>
          <w:b/>
          <w:i/>
          <w:color w:val="000000" w:themeColor="text1"/>
          <w:sz w:val="22"/>
          <w:szCs w:val="22"/>
          <w:lang w:val="es-ES"/>
        </w:rPr>
        <w:t xml:space="preserve">IV. </w:t>
      </w:r>
      <w:r w:rsidRPr="00572CB1">
        <w:rPr>
          <w:rFonts w:ascii="Palatino Linotype" w:hAnsi="Palatino Linotype"/>
          <w:i/>
          <w:color w:val="000000" w:themeColor="text1"/>
          <w:sz w:val="22"/>
          <w:szCs w:val="22"/>
          <w:lang w:val="es-ES"/>
        </w:rPr>
        <w:t xml:space="preserve">La fecha en que fue </w:t>
      </w:r>
      <w:r w:rsidRPr="00572CB1">
        <w:rPr>
          <w:rFonts w:ascii="Palatino Linotype" w:hAnsi="Palatino Linotype" w:cs="Arial"/>
          <w:i/>
          <w:color w:val="000000" w:themeColor="text1"/>
          <w:sz w:val="22"/>
          <w:szCs w:val="22"/>
          <w:lang w:val="es-ES" w:eastAsia="es-MX"/>
        </w:rPr>
        <w:t>notificada</w:t>
      </w:r>
      <w:r w:rsidRPr="00572CB1">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572CB1">
        <w:rPr>
          <w:rFonts w:ascii="Palatino Linotype" w:hAnsi="Palatino Linotype"/>
          <w:b/>
          <w:i/>
          <w:color w:val="000000" w:themeColor="text1"/>
          <w:sz w:val="22"/>
          <w:szCs w:val="22"/>
          <w:lang w:val="es-ES"/>
        </w:rPr>
        <w:t xml:space="preserve"> </w:t>
      </w:r>
    </w:p>
    <w:p w14:paraId="13B46D63" w14:textId="77777777" w:rsidR="00075D95" w:rsidRPr="00572CB1" w:rsidRDefault="00075D95" w:rsidP="00F1165E">
      <w:pPr>
        <w:tabs>
          <w:tab w:val="left" w:pos="851"/>
        </w:tabs>
        <w:ind w:left="851" w:right="901"/>
        <w:jc w:val="both"/>
        <w:rPr>
          <w:rFonts w:ascii="Palatino Linotype" w:hAnsi="Palatino Linotype"/>
          <w:b/>
          <w:i/>
          <w:color w:val="000000" w:themeColor="text1"/>
          <w:sz w:val="22"/>
          <w:szCs w:val="22"/>
          <w:lang w:val="es-ES"/>
        </w:rPr>
      </w:pPr>
      <w:r w:rsidRPr="00572CB1">
        <w:rPr>
          <w:rFonts w:ascii="Palatino Linotype" w:hAnsi="Palatino Linotype"/>
          <w:b/>
          <w:i/>
          <w:color w:val="000000" w:themeColor="text1"/>
          <w:sz w:val="22"/>
          <w:szCs w:val="22"/>
          <w:lang w:val="es-ES"/>
        </w:rPr>
        <w:t xml:space="preserve">V. </w:t>
      </w:r>
      <w:r w:rsidRPr="00572CB1">
        <w:rPr>
          <w:rFonts w:ascii="Palatino Linotype" w:hAnsi="Palatino Linotype"/>
          <w:i/>
          <w:color w:val="000000" w:themeColor="text1"/>
          <w:sz w:val="22"/>
          <w:szCs w:val="22"/>
          <w:lang w:val="es-ES"/>
        </w:rPr>
        <w:t xml:space="preserve">El acto que se </w:t>
      </w:r>
      <w:r w:rsidRPr="00572CB1">
        <w:rPr>
          <w:rFonts w:ascii="Palatino Linotype" w:hAnsi="Palatino Linotype" w:cs="Arial"/>
          <w:i/>
          <w:color w:val="000000" w:themeColor="text1"/>
          <w:sz w:val="22"/>
          <w:szCs w:val="22"/>
          <w:lang w:val="es-ES" w:eastAsia="es-MX"/>
        </w:rPr>
        <w:t>recurre</w:t>
      </w:r>
      <w:r w:rsidRPr="00572CB1">
        <w:rPr>
          <w:rFonts w:ascii="Palatino Linotype" w:hAnsi="Palatino Linotype"/>
          <w:i/>
          <w:color w:val="000000" w:themeColor="text1"/>
          <w:sz w:val="22"/>
          <w:szCs w:val="22"/>
          <w:lang w:val="es-ES"/>
        </w:rPr>
        <w:t>;</w:t>
      </w:r>
      <w:r w:rsidRPr="00572CB1">
        <w:rPr>
          <w:rFonts w:ascii="Palatino Linotype" w:hAnsi="Palatino Linotype"/>
          <w:b/>
          <w:i/>
          <w:color w:val="000000" w:themeColor="text1"/>
          <w:sz w:val="22"/>
          <w:szCs w:val="22"/>
          <w:lang w:val="es-ES"/>
        </w:rPr>
        <w:t xml:space="preserve"> </w:t>
      </w:r>
    </w:p>
    <w:p w14:paraId="0BD52C8F" w14:textId="77777777" w:rsidR="00075D95" w:rsidRPr="00572CB1" w:rsidRDefault="00075D95" w:rsidP="00F1165E">
      <w:pPr>
        <w:tabs>
          <w:tab w:val="left" w:pos="851"/>
        </w:tabs>
        <w:ind w:left="851" w:right="901"/>
        <w:jc w:val="both"/>
        <w:rPr>
          <w:rFonts w:ascii="Palatino Linotype" w:hAnsi="Palatino Linotype"/>
          <w:b/>
          <w:i/>
          <w:color w:val="000000" w:themeColor="text1"/>
          <w:sz w:val="22"/>
          <w:szCs w:val="22"/>
          <w:lang w:val="es-ES"/>
        </w:rPr>
      </w:pPr>
      <w:r w:rsidRPr="00572CB1">
        <w:rPr>
          <w:rFonts w:ascii="Palatino Linotype" w:hAnsi="Palatino Linotype"/>
          <w:b/>
          <w:i/>
          <w:color w:val="000000" w:themeColor="text1"/>
          <w:sz w:val="22"/>
          <w:szCs w:val="22"/>
          <w:lang w:val="es-ES"/>
        </w:rPr>
        <w:t xml:space="preserve">VI. </w:t>
      </w:r>
      <w:r w:rsidRPr="00572CB1">
        <w:rPr>
          <w:rFonts w:ascii="Palatino Linotype" w:hAnsi="Palatino Linotype"/>
          <w:i/>
          <w:color w:val="000000" w:themeColor="text1"/>
          <w:sz w:val="22"/>
          <w:szCs w:val="22"/>
          <w:lang w:val="es-ES"/>
        </w:rPr>
        <w:t xml:space="preserve">Las razones o </w:t>
      </w:r>
      <w:r w:rsidRPr="00572CB1">
        <w:rPr>
          <w:rFonts w:ascii="Palatino Linotype" w:hAnsi="Palatino Linotype" w:cs="Arial"/>
          <w:i/>
          <w:color w:val="000000" w:themeColor="text1"/>
          <w:sz w:val="22"/>
          <w:szCs w:val="22"/>
          <w:lang w:val="es-ES" w:eastAsia="es-MX"/>
        </w:rPr>
        <w:t>motivos</w:t>
      </w:r>
      <w:r w:rsidRPr="00572CB1">
        <w:rPr>
          <w:rFonts w:ascii="Palatino Linotype" w:hAnsi="Palatino Linotype"/>
          <w:i/>
          <w:color w:val="000000" w:themeColor="text1"/>
          <w:sz w:val="22"/>
          <w:szCs w:val="22"/>
          <w:lang w:val="es-ES"/>
        </w:rPr>
        <w:t xml:space="preserve"> de inconformidad;</w:t>
      </w:r>
      <w:r w:rsidRPr="00572CB1">
        <w:rPr>
          <w:rFonts w:ascii="Palatino Linotype" w:hAnsi="Palatino Linotype"/>
          <w:b/>
          <w:i/>
          <w:color w:val="000000" w:themeColor="text1"/>
          <w:sz w:val="22"/>
          <w:szCs w:val="22"/>
          <w:lang w:val="es-ES"/>
        </w:rPr>
        <w:t xml:space="preserve"> </w:t>
      </w:r>
    </w:p>
    <w:p w14:paraId="0C1B2944" w14:textId="77777777" w:rsidR="00075D95" w:rsidRPr="00572CB1" w:rsidRDefault="00075D95" w:rsidP="00F1165E">
      <w:pPr>
        <w:tabs>
          <w:tab w:val="left" w:pos="851"/>
        </w:tabs>
        <w:ind w:left="851" w:right="901"/>
        <w:jc w:val="both"/>
        <w:rPr>
          <w:rFonts w:ascii="Palatino Linotype" w:hAnsi="Palatino Linotype"/>
          <w:b/>
          <w:i/>
          <w:color w:val="000000" w:themeColor="text1"/>
          <w:sz w:val="22"/>
          <w:szCs w:val="22"/>
          <w:lang w:val="es-ES"/>
        </w:rPr>
      </w:pPr>
      <w:r w:rsidRPr="00572CB1">
        <w:rPr>
          <w:rFonts w:ascii="Palatino Linotype" w:hAnsi="Palatino Linotype"/>
          <w:b/>
          <w:i/>
          <w:color w:val="000000" w:themeColor="text1"/>
          <w:sz w:val="22"/>
          <w:szCs w:val="22"/>
          <w:lang w:val="es-ES"/>
        </w:rPr>
        <w:t xml:space="preserve">VII. </w:t>
      </w:r>
      <w:r w:rsidRPr="00572CB1">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572CB1">
        <w:rPr>
          <w:rFonts w:ascii="Palatino Linotype" w:hAnsi="Palatino Linotype"/>
          <w:b/>
          <w:i/>
          <w:color w:val="000000" w:themeColor="text1"/>
          <w:sz w:val="22"/>
          <w:szCs w:val="22"/>
          <w:lang w:val="es-ES"/>
        </w:rPr>
        <w:t xml:space="preserve"> </w:t>
      </w:r>
    </w:p>
    <w:p w14:paraId="090ADBD7" w14:textId="77777777" w:rsidR="00075D95" w:rsidRPr="00572CB1" w:rsidRDefault="00075D95" w:rsidP="00F1165E">
      <w:pPr>
        <w:tabs>
          <w:tab w:val="left" w:pos="851"/>
        </w:tabs>
        <w:ind w:left="851" w:right="901"/>
        <w:jc w:val="both"/>
        <w:rPr>
          <w:rFonts w:ascii="Palatino Linotype" w:hAnsi="Palatino Linotype"/>
          <w:i/>
          <w:color w:val="000000" w:themeColor="text1"/>
          <w:sz w:val="22"/>
          <w:szCs w:val="22"/>
          <w:lang w:val="es-ES"/>
        </w:rPr>
      </w:pPr>
      <w:r w:rsidRPr="00572CB1">
        <w:rPr>
          <w:rFonts w:ascii="Palatino Linotype" w:hAnsi="Palatino Linotype"/>
          <w:b/>
          <w:i/>
          <w:color w:val="000000" w:themeColor="text1"/>
          <w:sz w:val="22"/>
          <w:szCs w:val="22"/>
          <w:lang w:val="es-ES"/>
        </w:rPr>
        <w:t xml:space="preserve">VIII. </w:t>
      </w:r>
      <w:r w:rsidRPr="00572CB1">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00A07B2F" w14:textId="77777777" w:rsidR="00075D95" w:rsidRPr="00572CB1" w:rsidRDefault="00075D95" w:rsidP="00F1165E">
      <w:pPr>
        <w:tabs>
          <w:tab w:val="left" w:pos="851"/>
        </w:tabs>
        <w:ind w:left="851" w:right="901"/>
        <w:jc w:val="both"/>
        <w:rPr>
          <w:rFonts w:ascii="Palatino Linotype" w:hAnsi="Palatino Linotype"/>
          <w:i/>
          <w:color w:val="000000" w:themeColor="text1"/>
          <w:sz w:val="22"/>
          <w:szCs w:val="22"/>
          <w:lang w:val="es-ES"/>
        </w:rPr>
      </w:pPr>
      <w:r w:rsidRPr="00572CB1">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14:paraId="27A276C5" w14:textId="77777777" w:rsidR="00075D95" w:rsidRPr="00572CB1" w:rsidRDefault="00075D95" w:rsidP="00F1165E">
      <w:pPr>
        <w:tabs>
          <w:tab w:val="left" w:pos="851"/>
        </w:tabs>
        <w:ind w:left="851" w:right="901"/>
        <w:jc w:val="both"/>
        <w:rPr>
          <w:rFonts w:ascii="Palatino Linotype" w:hAnsi="Palatino Linotype"/>
          <w:i/>
          <w:color w:val="000000" w:themeColor="text1"/>
          <w:sz w:val="22"/>
          <w:szCs w:val="22"/>
          <w:lang w:val="es-ES"/>
        </w:rPr>
      </w:pPr>
      <w:r w:rsidRPr="00572CB1">
        <w:rPr>
          <w:rFonts w:ascii="Palatino Linotype" w:hAnsi="Palatino Linotype"/>
          <w:i/>
          <w:color w:val="000000" w:themeColor="text1"/>
          <w:sz w:val="22"/>
          <w:szCs w:val="22"/>
          <w:lang w:val="es-ES"/>
        </w:rPr>
        <w:t xml:space="preserve">En ningún caso será necesario que el particular ratifique el recurso de revisión interpuesto. </w:t>
      </w:r>
    </w:p>
    <w:p w14:paraId="1EB31BFE" w14:textId="77777777" w:rsidR="00075D95" w:rsidRPr="00572CB1" w:rsidRDefault="00075D95" w:rsidP="00F1165E">
      <w:pPr>
        <w:tabs>
          <w:tab w:val="left" w:pos="851"/>
        </w:tabs>
        <w:ind w:left="851" w:right="901"/>
        <w:jc w:val="both"/>
        <w:rPr>
          <w:rFonts w:ascii="Palatino Linotype" w:hAnsi="Palatino Linotype"/>
          <w:b/>
          <w:i/>
          <w:color w:val="000000" w:themeColor="text1"/>
          <w:sz w:val="22"/>
          <w:szCs w:val="22"/>
          <w:lang w:val="es-ES"/>
        </w:rPr>
      </w:pPr>
      <w:r w:rsidRPr="00572CB1">
        <w:rPr>
          <w:rFonts w:ascii="Palatino Linotype" w:hAnsi="Palatino Linotype"/>
          <w:b/>
          <w:i/>
          <w:color w:val="000000" w:themeColor="text1"/>
          <w:sz w:val="22"/>
          <w:szCs w:val="22"/>
          <w:u w:val="single"/>
          <w:lang w:val="es-ES"/>
        </w:rPr>
        <w:t xml:space="preserve">En caso de </w:t>
      </w:r>
      <w:r w:rsidRPr="00572CB1">
        <w:rPr>
          <w:rFonts w:ascii="Palatino Linotype" w:hAnsi="Palatino Linotype" w:cs="Arial"/>
          <w:b/>
          <w:i/>
          <w:color w:val="000000" w:themeColor="text1"/>
          <w:sz w:val="22"/>
          <w:szCs w:val="22"/>
          <w:u w:val="single"/>
          <w:lang w:val="es-ES" w:eastAsia="es-MX"/>
        </w:rPr>
        <w:t>que</w:t>
      </w:r>
      <w:r w:rsidRPr="00572CB1">
        <w:rPr>
          <w:rFonts w:ascii="Palatino Linotype" w:hAnsi="Palatino Linotype"/>
          <w:b/>
          <w:i/>
          <w:color w:val="000000" w:themeColor="text1"/>
          <w:sz w:val="22"/>
          <w:szCs w:val="22"/>
          <w:u w:val="single"/>
          <w:lang w:val="es-ES"/>
        </w:rPr>
        <w:t xml:space="preserve"> el recurso se interponga de manera electrónica no será indispensable que contengan los requisitos establecidos en las fracciones II</w:t>
      </w:r>
      <w:r w:rsidRPr="00572CB1">
        <w:rPr>
          <w:rFonts w:ascii="Palatino Linotype" w:hAnsi="Palatino Linotype"/>
          <w:i/>
          <w:color w:val="000000" w:themeColor="text1"/>
          <w:sz w:val="22"/>
          <w:szCs w:val="22"/>
          <w:lang w:val="es-ES"/>
        </w:rPr>
        <w:t>, IV, VII y VIII.</w:t>
      </w:r>
      <w:r w:rsidRPr="00572CB1">
        <w:rPr>
          <w:rFonts w:ascii="Palatino Linotype" w:hAnsi="Palatino Linotype"/>
          <w:b/>
          <w:i/>
          <w:color w:val="000000" w:themeColor="text1"/>
          <w:sz w:val="22"/>
          <w:szCs w:val="22"/>
          <w:lang w:val="es-ES"/>
        </w:rPr>
        <w:t>”</w:t>
      </w:r>
    </w:p>
    <w:p w14:paraId="584595A2" w14:textId="77777777" w:rsidR="00075D95" w:rsidRPr="00572CB1" w:rsidRDefault="00075D95" w:rsidP="00F1165E">
      <w:pPr>
        <w:tabs>
          <w:tab w:val="left" w:pos="851"/>
        </w:tabs>
        <w:ind w:left="851" w:right="901"/>
        <w:jc w:val="both"/>
        <w:rPr>
          <w:rFonts w:ascii="Palatino Linotype" w:hAnsi="Palatino Linotype"/>
          <w:i/>
          <w:color w:val="000000" w:themeColor="text1"/>
          <w:sz w:val="22"/>
          <w:szCs w:val="22"/>
          <w:lang w:val="es-ES"/>
        </w:rPr>
      </w:pPr>
      <w:r w:rsidRPr="00572CB1">
        <w:rPr>
          <w:rFonts w:ascii="Palatino Linotype" w:hAnsi="Palatino Linotype"/>
          <w:i/>
          <w:color w:val="000000" w:themeColor="text1"/>
          <w:sz w:val="22"/>
          <w:szCs w:val="22"/>
          <w:lang w:val="es-ES"/>
        </w:rPr>
        <w:t>(Énfasis añadido)</w:t>
      </w:r>
    </w:p>
    <w:p w14:paraId="008A4C72" w14:textId="77777777" w:rsidR="00075D95" w:rsidRPr="00572CB1" w:rsidRDefault="00075D95" w:rsidP="00F1165E">
      <w:pPr>
        <w:tabs>
          <w:tab w:val="left" w:pos="851"/>
        </w:tabs>
        <w:ind w:left="851" w:right="901"/>
        <w:jc w:val="both"/>
        <w:rPr>
          <w:rFonts w:ascii="Palatino Linotype" w:hAnsi="Palatino Linotype"/>
          <w:i/>
          <w:color w:val="000000" w:themeColor="text1"/>
          <w:sz w:val="22"/>
          <w:szCs w:val="22"/>
          <w:lang w:val="es-ES"/>
        </w:rPr>
      </w:pPr>
    </w:p>
    <w:p w14:paraId="54A37273" w14:textId="77777777" w:rsidR="00075D95" w:rsidRPr="00572CB1" w:rsidRDefault="00075D95" w:rsidP="00F1165E">
      <w:pPr>
        <w:spacing w:line="360" w:lineRule="auto"/>
        <w:jc w:val="both"/>
        <w:rPr>
          <w:rFonts w:ascii="Palatino Linotype" w:hAnsi="Palatino Linotype"/>
          <w:b/>
          <w:color w:val="000000" w:themeColor="text1"/>
          <w:lang w:val="es-ES"/>
        </w:rPr>
      </w:pPr>
      <w:r w:rsidRPr="00572CB1">
        <w:rPr>
          <w:rFonts w:ascii="Palatino Linotype" w:hAnsi="Palatino Linotype"/>
          <w:color w:val="000000" w:themeColor="text1"/>
          <w:lang w:val="es-ES"/>
        </w:rPr>
        <w:t xml:space="preserve">En principio, de una interpretación del artículo transcrito se observan los requisitos que </w:t>
      </w:r>
      <w:r w:rsidRPr="00572CB1">
        <w:rPr>
          <w:rFonts w:ascii="Palatino Linotype" w:hAnsi="Palatino Linotype" w:cs="Arial"/>
          <w:color w:val="000000" w:themeColor="text1"/>
          <w:lang w:val="es-ES"/>
        </w:rPr>
        <w:t>deberán</w:t>
      </w:r>
      <w:r w:rsidRPr="00572CB1">
        <w:rPr>
          <w:rFonts w:ascii="Palatino Linotype" w:hAnsi="Palatino Linotype"/>
          <w:color w:val="000000" w:themeColor="text1"/>
          <w:lang w:val="es-ES"/>
        </w:rPr>
        <w:t xml:space="preserve"> </w:t>
      </w:r>
      <w:r w:rsidRPr="00572CB1">
        <w:rPr>
          <w:rFonts w:ascii="Palatino Linotype" w:hAnsi="Palatino Linotype" w:cs="Arial"/>
          <w:color w:val="000000" w:themeColor="text1"/>
          <w:lang w:val="es-ES"/>
        </w:rPr>
        <w:t>contener</w:t>
      </w:r>
      <w:r w:rsidRPr="00572CB1">
        <w:rPr>
          <w:rFonts w:ascii="Palatino Linotype" w:hAnsi="Palatino Linotype"/>
          <w:color w:val="000000" w:themeColor="text1"/>
          <w:lang w:val="es-ES"/>
        </w:rPr>
        <w:t xml:space="preserve"> los recursos de revisión; sobre el particular, de la revisión del expediente electrónico del </w:t>
      </w:r>
      <w:r w:rsidRPr="00572CB1">
        <w:rPr>
          <w:rFonts w:ascii="Palatino Linotype" w:hAnsi="Palatino Linotype"/>
          <w:b/>
          <w:color w:val="000000" w:themeColor="text1"/>
          <w:lang w:val="es-ES"/>
        </w:rPr>
        <w:t>SAIMEX</w:t>
      </w:r>
      <w:r w:rsidRPr="00572CB1">
        <w:rPr>
          <w:rFonts w:ascii="Palatino Linotype" w:hAnsi="Palatino Linotype"/>
          <w:color w:val="000000" w:themeColor="text1"/>
          <w:lang w:val="es-ES"/>
        </w:rPr>
        <w:t xml:space="preserve"> se desprende que la parte solicitante y ahora </w:t>
      </w:r>
      <w:r w:rsidRPr="00572CB1">
        <w:rPr>
          <w:rFonts w:ascii="Palatino Linotype" w:hAnsi="Palatino Linotype"/>
          <w:b/>
          <w:color w:val="000000" w:themeColor="text1"/>
          <w:lang w:val="es-ES"/>
        </w:rPr>
        <w:t>RECURRENTE</w:t>
      </w:r>
      <w:r w:rsidRPr="00572CB1">
        <w:rPr>
          <w:rFonts w:ascii="Palatino Linotype" w:hAnsi="Palatino Linotype"/>
          <w:color w:val="000000" w:themeColor="text1"/>
          <w:lang w:val="es-ES"/>
        </w:rPr>
        <w:t xml:space="preserve">, en ejercicio de su derecho de acceso a la información pública, no proporcionó su nombre completo para que </w:t>
      </w:r>
      <w:r w:rsidRPr="00572CB1">
        <w:rPr>
          <w:rFonts w:ascii="Palatino Linotype" w:hAnsi="Palatino Linotype" w:cs="Arial"/>
          <w:color w:val="000000" w:themeColor="text1"/>
          <w:lang w:val="es-ES"/>
        </w:rPr>
        <w:t>sea</w:t>
      </w:r>
      <w:r w:rsidRPr="00572CB1">
        <w:rPr>
          <w:rFonts w:ascii="Palatino Linotype" w:hAnsi="Palatino Linotype"/>
          <w:color w:val="000000" w:themeColor="text1"/>
          <w:lang w:val="es-ES"/>
        </w:rPr>
        <w:t xml:space="preserve"> identificado, ya que, no proporcionó el apellido materno, por lo que no se tiene certeza sobre su identidad, lo que en estricto sentido, provoca que </w:t>
      </w:r>
      <w:r w:rsidRPr="00572CB1">
        <w:rPr>
          <w:rFonts w:ascii="Palatino Linotype" w:hAnsi="Palatino Linotype" w:cs="Arial"/>
          <w:color w:val="000000" w:themeColor="text1"/>
          <w:lang w:val="es-ES"/>
        </w:rPr>
        <w:t>no</w:t>
      </w:r>
      <w:r w:rsidRPr="00572CB1">
        <w:rPr>
          <w:rFonts w:ascii="Palatino Linotype" w:hAnsi="Palatino Linotype"/>
          <w:color w:val="000000" w:themeColor="text1"/>
          <w:lang w:val="es-ES"/>
        </w:rPr>
        <w:t xml:space="preserve"> se colmen los requisitos establecidos en el citado artículo 180 de la Ley de Transparencia.</w:t>
      </w:r>
    </w:p>
    <w:p w14:paraId="1D6A9918" w14:textId="77777777" w:rsidR="00075D95" w:rsidRPr="00572CB1" w:rsidRDefault="00075D95" w:rsidP="00F1165E">
      <w:pPr>
        <w:spacing w:line="360" w:lineRule="auto"/>
        <w:jc w:val="both"/>
        <w:rPr>
          <w:rFonts w:ascii="Palatino Linotype" w:hAnsi="Palatino Linotype"/>
          <w:color w:val="000000" w:themeColor="text1"/>
          <w:lang w:val="es-ES"/>
        </w:rPr>
      </w:pPr>
    </w:p>
    <w:p w14:paraId="1D800191" w14:textId="77777777" w:rsidR="00075D95" w:rsidRPr="00572CB1" w:rsidRDefault="00075D95" w:rsidP="00F1165E">
      <w:pPr>
        <w:spacing w:line="360" w:lineRule="auto"/>
        <w:jc w:val="both"/>
        <w:rPr>
          <w:rFonts w:ascii="Palatino Linotype" w:hAnsi="Palatino Linotype" w:cs="Arial"/>
          <w:color w:val="000000" w:themeColor="text1"/>
          <w:lang w:val="es-ES"/>
        </w:rPr>
      </w:pPr>
      <w:r w:rsidRPr="00572CB1">
        <w:rPr>
          <w:rFonts w:ascii="Palatino Linotype" w:hAnsi="Palatino Linotype"/>
          <w:color w:val="000000" w:themeColor="text1"/>
          <w:lang w:val="es-ES"/>
        </w:rPr>
        <w:t xml:space="preserve">Empero lo anterior, debe destacarse que el artículo 15 de </w:t>
      </w:r>
      <w:r w:rsidRPr="00572CB1">
        <w:rPr>
          <w:rFonts w:ascii="Palatino Linotype" w:hAnsi="Palatino Linotype" w:cs="Arial"/>
          <w:color w:val="000000" w:themeColor="text1"/>
          <w:lang w:val="es-ES" w:eastAsia="es-MX"/>
        </w:rPr>
        <w:t xml:space="preserve">Ley de Transparencia y Acceso a la </w:t>
      </w:r>
      <w:r w:rsidRPr="00572CB1">
        <w:rPr>
          <w:rFonts w:ascii="Palatino Linotype" w:hAnsi="Palatino Linotype" w:cs="Arial"/>
          <w:color w:val="000000" w:themeColor="text1"/>
          <w:lang w:val="es-ES"/>
        </w:rPr>
        <w:t>Información</w:t>
      </w:r>
      <w:r w:rsidRPr="00572CB1">
        <w:rPr>
          <w:rFonts w:ascii="Palatino Linotype" w:hAnsi="Palatino Linotype" w:cs="Arial"/>
          <w:color w:val="000000" w:themeColor="text1"/>
          <w:lang w:val="es-ES" w:eastAsia="es-MX"/>
        </w:rPr>
        <w:t xml:space="preserve"> Pública del Estado de México y Municipios </w:t>
      </w:r>
      <w:r w:rsidRPr="00572CB1">
        <w:rPr>
          <w:rFonts w:ascii="Palatino Linotype" w:hAnsi="Palatino Linotype" w:cs="Arial"/>
          <w:iCs/>
          <w:color w:val="000000" w:themeColor="text1"/>
          <w:lang w:val="es-ES"/>
        </w:rPr>
        <w:t xml:space="preserve">prevé que, </w:t>
      </w:r>
      <w:r w:rsidRPr="00572CB1">
        <w:rPr>
          <w:rFonts w:ascii="Palatino Linotype" w:hAnsi="Palatino Linotype"/>
          <w:color w:val="000000" w:themeColor="text1"/>
          <w:lang w:val="es-ES"/>
        </w:rPr>
        <w:t xml:space="preserve">toda </w:t>
      </w:r>
      <w:r w:rsidRPr="00572CB1">
        <w:rPr>
          <w:rFonts w:ascii="Palatino Linotype" w:hAnsi="Palatino Linotype"/>
          <w:color w:val="000000" w:themeColor="text1"/>
          <w:lang w:val="es-ES"/>
        </w:rPr>
        <w:lastRenderedPageBreak/>
        <w:t xml:space="preserve">persona tendrá acceso a la información </w:t>
      </w:r>
      <w:r w:rsidRPr="00572CB1">
        <w:rPr>
          <w:rFonts w:ascii="Palatino Linotype" w:hAnsi="Palatino Linotype" w:cs="Arial"/>
          <w:color w:val="000000" w:themeColor="text1"/>
          <w:lang w:val="es-ES"/>
        </w:rPr>
        <w:t xml:space="preserve">sin necesidad de acreditar interés alguno o justificar su utilización, de lo que se infiere que para el </w:t>
      </w:r>
      <w:r w:rsidRPr="00572CB1">
        <w:rPr>
          <w:rFonts w:ascii="Palatino Linotype" w:hAnsi="Palatino Linotype"/>
          <w:color w:val="000000" w:themeColor="text1"/>
          <w:lang w:val="es-ES"/>
        </w:rPr>
        <w:t>ejercicio</w:t>
      </w:r>
      <w:r w:rsidRPr="00572CB1">
        <w:rPr>
          <w:rFonts w:ascii="Palatino Linotype" w:hAnsi="Palatino Linotype" w:cs="Arial"/>
          <w:color w:val="000000" w:themeColor="text1"/>
          <w:lang w:val="es-ES"/>
        </w:rPr>
        <w:t xml:space="preserve"> del derecho de acceso a la información pública, </w:t>
      </w:r>
      <w:r w:rsidRPr="00572CB1">
        <w:rPr>
          <w:rFonts w:ascii="Palatino Linotype" w:hAnsi="Palatino Linotype" w:cs="Arial"/>
          <w:b/>
          <w:color w:val="000000" w:themeColor="text1"/>
          <w:u w:val="single"/>
          <w:lang w:val="es-ES"/>
        </w:rPr>
        <w:t xml:space="preserve">el nombre no es un requisito </w:t>
      </w:r>
      <w:r w:rsidRPr="00572CB1">
        <w:rPr>
          <w:rFonts w:ascii="Palatino Linotype" w:hAnsi="Palatino Linotype" w:cs="Arial"/>
          <w:b/>
          <w:i/>
          <w:color w:val="000000" w:themeColor="text1"/>
          <w:u w:val="single"/>
          <w:lang w:val="es-ES"/>
        </w:rPr>
        <w:t>sine qua non</w:t>
      </w:r>
      <w:r w:rsidRPr="00572CB1">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2C8D4F7" w14:textId="77777777" w:rsidR="00075D95" w:rsidRPr="00572CB1" w:rsidRDefault="00075D95" w:rsidP="00F1165E">
      <w:pPr>
        <w:spacing w:line="360" w:lineRule="auto"/>
        <w:jc w:val="both"/>
        <w:rPr>
          <w:rFonts w:ascii="Palatino Linotype" w:hAnsi="Palatino Linotype" w:cs="Arial"/>
          <w:color w:val="000000" w:themeColor="text1"/>
          <w:lang w:val="es-ES"/>
        </w:rPr>
      </w:pPr>
    </w:p>
    <w:p w14:paraId="7D9EF7E5" w14:textId="77777777" w:rsidR="00075D95" w:rsidRPr="00572CB1" w:rsidRDefault="00075D95" w:rsidP="00F1165E">
      <w:pPr>
        <w:spacing w:line="360" w:lineRule="auto"/>
        <w:jc w:val="both"/>
        <w:rPr>
          <w:rFonts w:ascii="Palatino Linotype" w:hAnsi="Palatino Linotype"/>
          <w:color w:val="000000" w:themeColor="text1"/>
          <w:lang w:val="es-ES"/>
        </w:rPr>
      </w:pPr>
      <w:r w:rsidRPr="00572CB1">
        <w:rPr>
          <w:rFonts w:ascii="Palatino Linotype" w:hAnsi="Palatino Linotype"/>
          <w:color w:val="000000" w:themeColor="text1"/>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699092C" w14:textId="77777777" w:rsidR="00075D95" w:rsidRPr="00572CB1" w:rsidRDefault="00075D95" w:rsidP="00F1165E">
      <w:pPr>
        <w:jc w:val="both"/>
        <w:rPr>
          <w:rFonts w:ascii="Palatino Linotype" w:hAnsi="Palatino Linotype"/>
          <w:color w:val="000000" w:themeColor="text1"/>
          <w:lang w:val="es-ES"/>
        </w:rPr>
      </w:pPr>
    </w:p>
    <w:p w14:paraId="4801B5ED" w14:textId="77777777" w:rsidR="00075D95" w:rsidRPr="00572CB1" w:rsidRDefault="00075D95" w:rsidP="00F1165E">
      <w:pPr>
        <w:tabs>
          <w:tab w:val="left" w:pos="851"/>
        </w:tabs>
        <w:ind w:left="851" w:right="901"/>
        <w:jc w:val="center"/>
        <w:rPr>
          <w:rFonts w:ascii="Palatino Linotype" w:hAnsi="Palatino Linotype" w:cs="Arial"/>
          <w:b/>
          <w:i/>
          <w:color w:val="000000" w:themeColor="text1"/>
          <w:sz w:val="22"/>
          <w:szCs w:val="22"/>
          <w:lang w:val="es-ES"/>
        </w:rPr>
      </w:pPr>
      <w:r w:rsidRPr="00572CB1">
        <w:rPr>
          <w:rFonts w:ascii="Palatino Linotype" w:hAnsi="Palatino Linotype" w:cs="Arial"/>
          <w:b/>
          <w:i/>
          <w:color w:val="000000" w:themeColor="text1"/>
          <w:sz w:val="22"/>
          <w:szCs w:val="22"/>
          <w:lang w:val="es-ES"/>
        </w:rPr>
        <w:t>Constitución Política de los Estados Unidos Mexicanos</w:t>
      </w:r>
    </w:p>
    <w:p w14:paraId="04AD0FE1" w14:textId="77777777" w:rsidR="00075D95" w:rsidRPr="00572CB1" w:rsidRDefault="00075D95" w:rsidP="00F1165E">
      <w:pPr>
        <w:tabs>
          <w:tab w:val="left" w:pos="851"/>
        </w:tabs>
        <w:ind w:left="851" w:right="901"/>
        <w:jc w:val="both"/>
        <w:rPr>
          <w:rFonts w:ascii="Palatino Linotype" w:hAnsi="Palatino Linotype" w:cs="Arial"/>
          <w:i/>
          <w:color w:val="000000" w:themeColor="text1"/>
          <w:sz w:val="22"/>
          <w:szCs w:val="22"/>
          <w:lang w:val="es-ES"/>
        </w:rPr>
      </w:pPr>
      <w:r w:rsidRPr="00572CB1">
        <w:rPr>
          <w:rFonts w:ascii="Palatino Linotype" w:hAnsi="Palatino Linotype" w:cs="Arial"/>
          <w:b/>
          <w:i/>
          <w:color w:val="000000" w:themeColor="text1"/>
          <w:sz w:val="22"/>
          <w:szCs w:val="22"/>
          <w:lang w:val="es-ES"/>
        </w:rPr>
        <w:t>“Artículo 6o.</w:t>
      </w:r>
      <w:r w:rsidRPr="00572CB1">
        <w:rPr>
          <w:rFonts w:ascii="Palatino Linotype" w:hAnsi="Palatino Linotype" w:cs="Arial"/>
          <w:i/>
          <w:color w:val="000000" w:themeColor="text1"/>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72CB1">
        <w:rPr>
          <w:rFonts w:ascii="Palatino Linotype" w:hAnsi="Palatino Linotype" w:cs="Arial"/>
          <w:b/>
          <w:i/>
          <w:color w:val="000000" w:themeColor="text1"/>
          <w:sz w:val="22"/>
          <w:szCs w:val="22"/>
          <w:lang w:val="es-ES"/>
        </w:rPr>
        <w:t>El derecho a la información será garantizado por el Estado.</w:t>
      </w:r>
      <w:r w:rsidRPr="00572CB1">
        <w:rPr>
          <w:rFonts w:ascii="Palatino Linotype" w:hAnsi="Palatino Linotype" w:cs="Arial"/>
          <w:i/>
          <w:color w:val="000000" w:themeColor="text1"/>
          <w:sz w:val="22"/>
          <w:szCs w:val="22"/>
          <w:lang w:val="es-ES"/>
        </w:rPr>
        <w:t xml:space="preserve"> </w:t>
      </w:r>
    </w:p>
    <w:p w14:paraId="7E46E8DA" w14:textId="77777777" w:rsidR="00075D95" w:rsidRPr="00572CB1" w:rsidRDefault="00075D95" w:rsidP="00F1165E">
      <w:pPr>
        <w:tabs>
          <w:tab w:val="left" w:pos="851"/>
        </w:tabs>
        <w:ind w:left="851" w:right="901"/>
        <w:jc w:val="both"/>
        <w:rPr>
          <w:rFonts w:ascii="Palatino Linotype" w:hAnsi="Palatino Linotype" w:cs="Arial"/>
          <w:i/>
          <w:color w:val="000000" w:themeColor="text1"/>
          <w:sz w:val="22"/>
          <w:szCs w:val="22"/>
          <w:lang w:val="es-ES"/>
        </w:rPr>
      </w:pPr>
      <w:r w:rsidRPr="00572CB1">
        <w:rPr>
          <w:rFonts w:ascii="Palatino Linotype" w:hAnsi="Palatino Linotype" w:cs="Arial"/>
          <w:i/>
          <w:color w:val="000000" w:themeColor="text1"/>
          <w:sz w:val="22"/>
          <w:szCs w:val="22"/>
          <w:lang w:val="es-ES"/>
        </w:rPr>
        <w:t>Toda persona tiene derecho al libre acceso a información plural y oportuna, así como a buscar, recibir y difundir información e ideas de toda índole por cualquier medio de expresión.</w:t>
      </w:r>
    </w:p>
    <w:p w14:paraId="015FE34B" w14:textId="77777777" w:rsidR="00075D95" w:rsidRPr="00572CB1" w:rsidRDefault="00075D95" w:rsidP="00F1165E">
      <w:pPr>
        <w:tabs>
          <w:tab w:val="left" w:pos="851"/>
        </w:tabs>
        <w:ind w:left="851" w:right="901"/>
        <w:jc w:val="both"/>
        <w:rPr>
          <w:rFonts w:ascii="Palatino Linotype" w:hAnsi="Palatino Linotype" w:cs="Arial"/>
          <w:i/>
          <w:color w:val="000000" w:themeColor="text1"/>
          <w:sz w:val="22"/>
          <w:szCs w:val="22"/>
          <w:lang w:val="es-ES"/>
        </w:rPr>
      </w:pPr>
      <w:r w:rsidRPr="00572CB1">
        <w:rPr>
          <w:rFonts w:ascii="Palatino Linotype" w:hAnsi="Palatino Linotype" w:cs="Arial"/>
          <w:i/>
          <w:color w:val="000000" w:themeColor="text1"/>
          <w:sz w:val="22"/>
          <w:szCs w:val="22"/>
          <w:lang w:val="es-ES"/>
        </w:rPr>
        <w:t>Para efectos de lo dispuesto en el presente artículo se observará lo siguiente:</w:t>
      </w:r>
    </w:p>
    <w:p w14:paraId="569F5D88" w14:textId="77777777" w:rsidR="00075D95" w:rsidRPr="00572CB1" w:rsidRDefault="00075D95" w:rsidP="00F1165E">
      <w:pPr>
        <w:tabs>
          <w:tab w:val="left" w:pos="851"/>
        </w:tabs>
        <w:ind w:left="851" w:right="901"/>
        <w:jc w:val="both"/>
        <w:rPr>
          <w:rFonts w:ascii="Palatino Linotype" w:hAnsi="Palatino Linotype" w:cs="Arial"/>
          <w:i/>
          <w:color w:val="000000" w:themeColor="text1"/>
          <w:sz w:val="22"/>
          <w:szCs w:val="22"/>
          <w:lang w:val="es-ES"/>
        </w:rPr>
      </w:pPr>
      <w:r w:rsidRPr="00572CB1">
        <w:rPr>
          <w:rFonts w:ascii="Palatino Linotype" w:hAnsi="Palatino Linotype" w:cs="Arial"/>
          <w:i/>
          <w:color w:val="000000" w:themeColor="text1"/>
          <w:sz w:val="22"/>
          <w:szCs w:val="22"/>
          <w:lang w:val="es-ES"/>
        </w:rPr>
        <w:t>A. Para el ejercicio del derecho de acceso a la información, la Federación, los Estados y el Distrito Federal, en el ámbito de sus respectivas competencias, se regirán por los siguientes principios y bases:</w:t>
      </w:r>
    </w:p>
    <w:p w14:paraId="3AD40778" w14:textId="77777777" w:rsidR="00075D95" w:rsidRPr="00572CB1" w:rsidRDefault="00075D95" w:rsidP="00F1165E">
      <w:pPr>
        <w:tabs>
          <w:tab w:val="left" w:pos="851"/>
        </w:tabs>
        <w:ind w:left="851" w:right="901"/>
        <w:jc w:val="both"/>
        <w:rPr>
          <w:rFonts w:ascii="Palatino Linotype" w:hAnsi="Palatino Linotype" w:cs="Arial"/>
          <w:i/>
          <w:color w:val="000000" w:themeColor="text1"/>
          <w:sz w:val="22"/>
          <w:szCs w:val="22"/>
          <w:u w:val="single"/>
          <w:lang w:val="es-ES"/>
        </w:rPr>
      </w:pPr>
      <w:r w:rsidRPr="00572CB1">
        <w:rPr>
          <w:rFonts w:ascii="Palatino Linotype" w:hAnsi="Palatino Linotype" w:cs="Arial"/>
          <w:i/>
          <w:color w:val="000000" w:themeColor="text1"/>
          <w:sz w:val="22"/>
          <w:szCs w:val="22"/>
          <w:u w:val="single"/>
          <w:lang w:val="es-ES"/>
        </w:rPr>
        <w:lastRenderedPageBreak/>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32F5C75" w14:textId="77777777" w:rsidR="00075D95" w:rsidRPr="00572CB1" w:rsidRDefault="00075D95" w:rsidP="00F1165E">
      <w:pPr>
        <w:tabs>
          <w:tab w:val="left" w:pos="851"/>
        </w:tabs>
        <w:ind w:left="851" w:right="901"/>
        <w:jc w:val="both"/>
        <w:rPr>
          <w:rFonts w:ascii="Palatino Linotype" w:hAnsi="Palatino Linotype" w:cs="Arial"/>
          <w:i/>
          <w:color w:val="000000" w:themeColor="text1"/>
          <w:sz w:val="22"/>
          <w:szCs w:val="22"/>
          <w:lang w:val="es-ES"/>
        </w:rPr>
      </w:pPr>
      <w:r w:rsidRPr="00572CB1">
        <w:rPr>
          <w:rFonts w:ascii="Palatino Linotype" w:hAnsi="Palatino Linotype" w:cs="Arial"/>
          <w:i/>
          <w:color w:val="000000" w:themeColor="text1"/>
          <w:sz w:val="22"/>
          <w:szCs w:val="22"/>
          <w:lang w:val="es-ES"/>
        </w:rPr>
        <w:t>II.    La información que se refiere a la vida privada y los datos personales será protegida en los términos y con las excepciones que fijen las leyes.</w:t>
      </w:r>
    </w:p>
    <w:p w14:paraId="7AFAFAD9" w14:textId="77777777" w:rsidR="00075D95" w:rsidRPr="00572CB1" w:rsidRDefault="00075D95" w:rsidP="00F1165E">
      <w:pPr>
        <w:tabs>
          <w:tab w:val="left" w:pos="851"/>
        </w:tabs>
        <w:ind w:left="851" w:right="901"/>
        <w:jc w:val="both"/>
        <w:rPr>
          <w:rFonts w:ascii="Palatino Linotype" w:hAnsi="Palatino Linotype" w:cs="Arial"/>
          <w:i/>
          <w:color w:val="000000" w:themeColor="text1"/>
          <w:sz w:val="22"/>
          <w:szCs w:val="22"/>
          <w:u w:val="single"/>
          <w:lang w:val="es-ES"/>
        </w:rPr>
      </w:pPr>
      <w:r w:rsidRPr="00572CB1">
        <w:rPr>
          <w:rFonts w:ascii="Palatino Linotype" w:hAnsi="Palatino Linotype" w:cs="Arial"/>
          <w:i/>
          <w:color w:val="000000" w:themeColor="text1"/>
          <w:sz w:val="22"/>
          <w:szCs w:val="22"/>
          <w:u w:val="single"/>
          <w:lang w:val="es-ES"/>
        </w:rPr>
        <w:t>III.   Toda persona, sin necesidad de acreditar interés alguno o justificar su utilización, tendrá acceso gratuito a la información pública, a sus datos personales o a la rectificación de éstos.</w:t>
      </w:r>
    </w:p>
    <w:p w14:paraId="09764AE6" w14:textId="77777777" w:rsidR="00075D95" w:rsidRPr="00572CB1" w:rsidRDefault="00075D95" w:rsidP="00F1165E">
      <w:pPr>
        <w:tabs>
          <w:tab w:val="left" w:pos="851"/>
        </w:tabs>
        <w:ind w:left="851" w:right="901"/>
        <w:jc w:val="both"/>
        <w:rPr>
          <w:rFonts w:ascii="Palatino Linotype" w:hAnsi="Palatino Linotype" w:cs="Arial"/>
          <w:i/>
          <w:color w:val="000000" w:themeColor="text1"/>
          <w:sz w:val="22"/>
          <w:szCs w:val="22"/>
          <w:lang w:val="es-ES"/>
        </w:rPr>
      </w:pPr>
      <w:r w:rsidRPr="00572CB1">
        <w:rPr>
          <w:rFonts w:ascii="Palatino Linotype" w:hAnsi="Palatino Linotype" w:cs="Arial"/>
          <w:i/>
          <w:color w:val="000000" w:themeColor="text1"/>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1A241AF8" w14:textId="77777777" w:rsidR="00075D95" w:rsidRPr="00572CB1" w:rsidRDefault="00075D95" w:rsidP="00F1165E">
      <w:pPr>
        <w:tabs>
          <w:tab w:val="left" w:pos="851"/>
        </w:tabs>
        <w:ind w:left="851" w:right="901"/>
        <w:jc w:val="both"/>
        <w:rPr>
          <w:rFonts w:ascii="Palatino Linotype" w:hAnsi="Palatino Linotype" w:cs="Arial"/>
          <w:i/>
          <w:color w:val="000000" w:themeColor="text1"/>
          <w:sz w:val="22"/>
          <w:szCs w:val="22"/>
          <w:u w:val="single"/>
          <w:lang w:val="es-ES"/>
        </w:rPr>
      </w:pPr>
      <w:r w:rsidRPr="00572CB1">
        <w:rPr>
          <w:rFonts w:ascii="Palatino Linotype" w:hAnsi="Palatino Linotype" w:cs="Arial"/>
          <w:i/>
          <w:color w:val="000000" w:themeColor="text1"/>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62B6585" w14:textId="77777777" w:rsidR="00075D95" w:rsidRPr="00572CB1" w:rsidRDefault="00075D95" w:rsidP="00F1165E">
      <w:pPr>
        <w:tabs>
          <w:tab w:val="left" w:pos="851"/>
        </w:tabs>
        <w:ind w:left="851" w:right="901"/>
        <w:jc w:val="both"/>
        <w:rPr>
          <w:rFonts w:ascii="Palatino Linotype" w:hAnsi="Palatino Linotype" w:cs="Arial"/>
          <w:i/>
          <w:color w:val="000000" w:themeColor="text1"/>
          <w:sz w:val="22"/>
          <w:szCs w:val="22"/>
          <w:u w:val="single"/>
          <w:lang w:val="es-ES"/>
        </w:rPr>
      </w:pPr>
      <w:r w:rsidRPr="00572CB1">
        <w:rPr>
          <w:rFonts w:ascii="Palatino Linotype" w:hAnsi="Palatino Linotype" w:cs="Arial"/>
          <w:i/>
          <w:color w:val="000000" w:themeColor="text1"/>
          <w:sz w:val="22"/>
          <w:szCs w:val="22"/>
          <w:u w:val="single"/>
          <w:lang w:val="es-ES"/>
        </w:rPr>
        <w:t>VI.   Las leyes determinarán la manera en que los sujetos obligados deberán hacer pública la información relativa a los recursos públicos que entreguen a personas físicas o morales.</w:t>
      </w:r>
    </w:p>
    <w:p w14:paraId="79E29FD1" w14:textId="77777777" w:rsidR="00075D95" w:rsidRPr="00572CB1" w:rsidRDefault="00075D95" w:rsidP="00F1165E">
      <w:pPr>
        <w:tabs>
          <w:tab w:val="left" w:pos="851"/>
        </w:tabs>
        <w:ind w:left="851" w:right="901"/>
        <w:jc w:val="both"/>
        <w:rPr>
          <w:rFonts w:ascii="Palatino Linotype" w:hAnsi="Palatino Linotype" w:cs="Arial"/>
          <w:i/>
          <w:color w:val="000000" w:themeColor="text1"/>
          <w:sz w:val="22"/>
          <w:szCs w:val="22"/>
          <w:lang w:val="es-ES"/>
        </w:rPr>
      </w:pPr>
      <w:r w:rsidRPr="00572CB1">
        <w:rPr>
          <w:rFonts w:ascii="Palatino Linotype" w:hAnsi="Palatino Linotype" w:cs="Arial"/>
          <w:i/>
          <w:color w:val="000000" w:themeColor="text1"/>
          <w:sz w:val="22"/>
          <w:szCs w:val="22"/>
          <w:lang w:val="es-ES"/>
        </w:rPr>
        <w:t>VII. La inobservancia a las disposiciones en materia de acceso a la información pública será sancionada en los términos que dispongan las leyes.</w:t>
      </w:r>
    </w:p>
    <w:p w14:paraId="061A028D" w14:textId="77777777" w:rsidR="00075D95" w:rsidRPr="00572CB1" w:rsidRDefault="00075D95" w:rsidP="00F1165E">
      <w:pPr>
        <w:tabs>
          <w:tab w:val="left" w:pos="851"/>
        </w:tabs>
        <w:ind w:left="851" w:right="901"/>
        <w:jc w:val="both"/>
        <w:rPr>
          <w:rFonts w:ascii="Palatino Linotype" w:hAnsi="Palatino Linotype" w:cs="Arial"/>
          <w:i/>
          <w:color w:val="000000" w:themeColor="text1"/>
          <w:sz w:val="22"/>
          <w:szCs w:val="22"/>
          <w:lang w:val="es-ES"/>
        </w:rPr>
      </w:pPr>
      <w:r w:rsidRPr="00572CB1">
        <w:rPr>
          <w:rFonts w:ascii="Palatino Linotype" w:hAnsi="Palatino Linotype" w:cs="Arial"/>
          <w:i/>
          <w:color w:val="000000" w:themeColor="text1"/>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EE084CF" w14:textId="77777777" w:rsidR="00075D95" w:rsidRPr="00572CB1" w:rsidRDefault="00075D95" w:rsidP="00F1165E">
      <w:pPr>
        <w:tabs>
          <w:tab w:val="left" w:pos="851"/>
        </w:tabs>
        <w:ind w:left="851" w:right="901"/>
        <w:jc w:val="both"/>
        <w:rPr>
          <w:rFonts w:ascii="Palatino Linotype" w:hAnsi="Palatino Linotype" w:cs="Arial"/>
          <w:i/>
          <w:color w:val="000000" w:themeColor="text1"/>
          <w:sz w:val="22"/>
          <w:szCs w:val="22"/>
          <w:lang w:val="es-ES"/>
        </w:rPr>
      </w:pPr>
      <w:r w:rsidRPr="00572CB1">
        <w:rPr>
          <w:rFonts w:ascii="Palatino Linotype" w:hAnsi="Palatino Linotype" w:cs="Arial"/>
          <w:i/>
          <w:color w:val="000000" w:themeColor="text1"/>
          <w:sz w:val="22"/>
          <w:szCs w:val="22"/>
          <w:lang w:val="es-ES"/>
        </w:rPr>
        <w:t>…</w:t>
      </w:r>
    </w:p>
    <w:p w14:paraId="7653CBC4" w14:textId="77777777" w:rsidR="00075D95" w:rsidRPr="00572CB1" w:rsidRDefault="00075D95" w:rsidP="00F1165E">
      <w:pPr>
        <w:tabs>
          <w:tab w:val="left" w:pos="851"/>
        </w:tabs>
        <w:ind w:left="851" w:right="901"/>
        <w:jc w:val="both"/>
        <w:rPr>
          <w:rFonts w:ascii="Palatino Linotype" w:hAnsi="Palatino Linotype" w:cs="Arial"/>
          <w:i/>
          <w:color w:val="000000" w:themeColor="text1"/>
          <w:sz w:val="22"/>
          <w:szCs w:val="22"/>
          <w:lang w:eastAsia="es-MX"/>
        </w:rPr>
      </w:pPr>
      <w:r w:rsidRPr="00572CB1">
        <w:rPr>
          <w:rFonts w:ascii="Palatino Linotype" w:hAnsi="Palatino Linotype" w:cs="Arial"/>
          <w:i/>
          <w:color w:val="000000" w:themeColor="text1"/>
          <w:sz w:val="22"/>
          <w:szCs w:val="22"/>
          <w:u w:val="single"/>
          <w:lang w:val="es-ES"/>
        </w:rPr>
        <w:t>La ley establecerá aquella información que se considere reservada o confidencial.</w:t>
      </w:r>
      <w:r w:rsidRPr="00572CB1">
        <w:rPr>
          <w:rFonts w:ascii="Palatino Linotype" w:hAnsi="Palatino Linotype" w:cs="Arial"/>
          <w:b/>
          <w:i/>
          <w:color w:val="000000" w:themeColor="text1"/>
          <w:sz w:val="22"/>
          <w:szCs w:val="22"/>
          <w:lang w:val="es-ES"/>
        </w:rPr>
        <w:t>”</w:t>
      </w:r>
      <w:r w:rsidRPr="00572CB1">
        <w:rPr>
          <w:rFonts w:ascii="Palatino Linotype" w:hAnsi="Palatino Linotype" w:cs="Arial"/>
          <w:i/>
          <w:color w:val="000000" w:themeColor="text1"/>
          <w:sz w:val="22"/>
          <w:szCs w:val="22"/>
          <w:lang w:eastAsia="es-MX"/>
        </w:rPr>
        <w:t xml:space="preserve"> </w:t>
      </w:r>
    </w:p>
    <w:p w14:paraId="07BD24DA" w14:textId="77777777" w:rsidR="00075D95" w:rsidRPr="00572CB1" w:rsidRDefault="00075D95" w:rsidP="00F1165E">
      <w:pPr>
        <w:tabs>
          <w:tab w:val="left" w:pos="851"/>
        </w:tabs>
        <w:ind w:left="851" w:right="901"/>
        <w:jc w:val="both"/>
        <w:rPr>
          <w:rFonts w:ascii="Palatino Linotype" w:hAnsi="Palatino Linotype" w:cs="Arial"/>
          <w:i/>
          <w:color w:val="000000" w:themeColor="text1"/>
          <w:sz w:val="22"/>
          <w:szCs w:val="22"/>
          <w:lang w:eastAsia="es-MX"/>
        </w:rPr>
      </w:pPr>
    </w:p>
    <w:p w14:paraId="7E3B8267" w14:textId="77777777" w:rsidR="00075D95" w:rsidRPr="00572CB1" w:rsidRDefault="00075D95" w:rsidP="00F1165E">
      <w:pPr>
        <w:tabs>
          <w:tab w:val="left" w:pos="851"/>
        </w:tabs>
        <w:ind w:left="851" w:right="901"/>
        <w:jc w:val="center"/>
        <w:rPr>
          <w:rFonts w:ascii="Palatino Linotype" w:hAnsi="Palatino Linotype" w:cs="Arial"/>
          <w:b/>
          <w:i/>
          <w:color w:val="000000" w:themeColor="text1"/>
          <w:sz w:val="22"/>
          <w:szCs w:val="22"/>
          <w:lang w:val="es-ES"/>
        </w:rPr>
      </w:pPr>
      <w:r w:rsidRPr="00572CB1">
        <w:rPr>
          <w:rFonts w:ascii="Palatino Linotype" w:hAnsi="Palatino Linotype" w:cs="Arial"/>
          <w:b/>
          <w:i/>
          <w:color w:val="000000" w:themeColor="text1"/>
          <w:sz w:val="22"/>
          <w:szCs w:val="22"/>
          <w:lang w:val="es-ES"/>
        </w:rPr>
        <w:t>Constitución Política del Estado Libre y Soberano de México</w:t>
      </w:r>
    </w:p>
    <w:p w14:paraId="4C06A6FF" w14:textId="77777777" w:rsidR="00075D95" w:rsidRPr="00572CB1" w:rsidRDefault="00075D95" w:rsidP="00F1165E">
      <w:pPr>
        <w:tabs>
          <w:tab w:val="left" w:pos="851"/>
        </w:tabs>
        <w:ind w:left="851" w:right="901"/>
        <w:jc w:val="center"/>
        <w:rPr>
          <w:rFonts w:ascii="Palatino Linotype" w:hAnsi="Palatino Linotype" w:cs="Arial"/>
          <w:b/>
          <w:i/>
          <w:color w:val="000000" w:themeColor="text1"/>
          <w:sz w:val="22"/>
          <w:szCs w:val="22"/>
          <w:lang w:val="es-ES"/>
        </w:rPr>
      </w:pPr>
    </w:p>
    <w:p w14:paraId="36416EF6" w14:textId="77777777" w:rsidR="00075D95" w:rsidRPr="00572CB1" w:rsidRDefault="00075D95" w:rsidP="00F1165E">
      <w:pPr>
        <w:tabs>
          <w:tab w:val="left" w:pos="851"/>
        </w:tabs>
        <w:ind w:left="851" w:right="901"/>
        <w:jc w:val="both"/>
        <w:rPr>
          <w:rFonts w:ascii="Palatino Linotype" w:hAnsi="Palatino Linotype" w:cs="Arial"/>
          <w:b/>
          <w:i/>
          <w:color w:val="000000" w:themeColor="text1"/>
          <w:sz w:val="22"/>
          <w:szCs w:val="22"/>
          <w:lang w:val="es-ES"/>
        </w:rPr>
      </w:pPr>
      <w:r w:rsidRPr="00572CB1">
        <w:rPr>
          <w:rFonts w:ascii="Palatino Linotype" w:hAnsi="Palatino Linotype" w:cs="Arial"/>
          <w:b/>
          <w:i/>
          <w:color w:val="000000" w:themeColor="text1"/>
          <w:sz w:val="22"/>
          <w:szCs w:val="22"/>
          <w:lang w:val="es-ES"/>
        </w:rPr>
        <w:t xml:space="preserve">“Artículo 5.  … </w:t>
      </w:r>
    </w:p>
    <w:p w14:paraId="074AA38B" w14:textId="77777777" w:rsidR="00075D95" w:rsidRPr="00572CB1" w:rsidRDefault="00075D95" w:rsidP="00F1165E">
      <w:pPr>
        <w:tabs>
          <w:tab w:val="left" w:pos="851"/>
        </w:tabs>
        <w:ind w:left="851" w:right="901"/>
        <w:jc w:val="both"/>
        <w:rPr>
          <w:rFonts w:ascii="Palatino Linotype" w:hAnsi="Palatino Linotype"/>
          <w:i/>
          <w:color w:val="000000" w:themeColor="text1"/>
          <w:sz w:val="22"/>
          <w:szCs w:val="22"/>
          <w:lang w:val="es-ES"/>
        </w:rPr>
      </w:pPr>
      <w:r w:rsidRPr="00572CB1">
        <w:rPr>
          <w:rFonts w:ascii="Palatino Linotype" w:hAnsi="Palatino Linotype"/>
          <w:i/>
          <w:color w:val="000000" w:themeColor="text1"/>
          <w:sz w:val="22"/>
          <w:szCs w:val="22"/>
          <w:lang w:val="es-ES"/>
        </w:rPr>
        <w:t xml:space="preserve">El derecho a la información será garantizado por el Estado. La ley establecerá las previsiones que permitan asegurar la protección, el respeto y la difusión de este derecho. </w:t>
      </w:r>
    </w:p>
    <w:p w14:paraId="5570CC9C" w14:textId="77777777" w:rsidR="00075D95" w:rsidRPr="00572CB1" w:rsidRDefault="00075D95" w:rsidP="00F1165E">
      <w:pPr>
        <w:tabs>
          <w:tab w:val="left" w:pos="851"/>
        </w:tabs>
        <w:ind w:left="851" w:right="901"/>
        <w:jc w:val="both"/>
        <w:rPr>
          <w:rFonts w:ascii="Palatino Linotype" w:hAnsi="Palatino Linotype"/>
          <w:i/>
          <w:color w:val="000000" w:themeColor="text1"/>
          <w:sz w:val="22"/>
          <w:szCs w:val="22"/>
          <w:lang w:val="es-ES"/>
        </w:rPr>
      </w:pPr>
      <w:r w:rsidRPr="00572CB1">
        <w:rPr>
          <w:rFonts w:ascii="Palatino Linotype" w:hAnsi="Palatino Linotype"/>
          <w:i/>
          <w:color w:val="000000" w:themeColor="text1"/>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3665097" w14:textId="77777777" w:rsidR="00075D95" w:rsidRPr="00572CB1" w:rsidRDefault="00075D95" w:rsidP="00F1165E">
      <w:pPr>
        <w:tabs>
          <w:tab w:val="left" w:pos="851"/>
        </w:tabs>
        <w:ind w:left="851" w:right="901"/>
        <w:jc w:val="both"/>
        <w:rPr>
          <w:rFonts w:ascii="Palatino Linotype" w:hAnsi="Palatino Linotype"/>
          <w:i/>
          <w:color w:val="000000" w:themeColor="text1"/>
          <w:sz w:val="22"/>
          <w:szCs w:val="22"/>
          <w:lang w:val="es-ES"/>
        </w:rPr>
      </w:pPr>
      <w:r w:rsidRPr="00572CB1">
        <w:rPr>
          <w:rFonts w:ascii="Palatino Linotype" w:hAnsi="Palatino Linotype"/>
          <w:i/>
          <w:color w:val="000000" w:themeColor="text1"/>
          <w:sz w:val="22"/>
          <w:szCs w:val="22"/>
          <w:lang w:val="es-ES"/>
        </w:rPr>
        <w:t xml:space="preserve">Este derecho se regirá por los principios y bases siguientes: </w:t>
      </w:r>
    </w:p>
    <w:p w14:paraId="672E9B7A" w14:textId="77777777" w:rsidR="00075D95" w:rsidRPr="00572CB1" w:rsidRDefault="00075D95" w:rsidP="00F1165E">
      <w:pPr>
        <w:tabs>
          <w:tab w:val="left" w:pos="851"/>
        </w:tabs>
        <w:ind w:left="851" w:right="901"/>
        <w:jc w:val="both"/>
        <w:rPr>
          <w:rFonts w:ascii="Palatino Linotype" w:hAnsi="Palatino Linotype"/>
          <w:i/>
          <w:color w:val="000000" w:themeColor="text1"/>
          <w:sz w:val="22"/>
          <w:szCs w:val="22"/>
          <w:lang w:val="es-ES"/>
        </w:rPr>
      </w:pPr>
      <w:r w:rsidRPr="00572CB1">
        <w:rPr>
          <w:rFonts w:ascii="Palatino Linotype" w:hAnsi="Palatino Linotype"/>
          <w:b/>
          <w:i/>
          <w:color w:val="000000" w:themeColor="text1"/>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572CB1">
        <w:rPr>
          <w:rFonts w:ascii="Palatino Linotype" w:hAnsi="Palatino Linotype"/>
          <w:i/>
          <w:color w:val="000000" w:themeColor="text1"/>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20F835F" w14:textId="77777777" w:rsidR="00075D95" w:rsidRPr="00572CB1" w:rsidRDefault="00075D95" w:rsidP="00F1165E">
      <w:pPr>
        <w:tabs>
          <w:tab w:val="left" w:pos="851"/>
        </w:tabs>
        <w:ind w:left="851" w:right="901"/>
        <w:jc w:val="both"/>
        <w:rPr>
          <w:rFonts w:ascii="Palatino Linotype" w:hAnsi="Palatino Linotype"/>
          <w:i/>
          <w:color w:val="000000" w:themeColor="text1"/>
          <w:sz w:val="22"/>
          <w:szCs w:val="22"/>
          <w:lang w:val="es-ES"/>
        </w:rPr>
      </w:pPr>
      <w:r w:rsidRPr="00572CB1">
        <w:rPr>
          <w:rFonts w:ascii="Palatino Linotype" w:hAnsi="Palatino Linotype"/>
          <w:b/>
          <w:i/>
          <w:color w:val="000000" w:themeColor="text1"/>
          <w:sz w:val="22"/>
          <w:szCs w:val="22"/>
          <w:lang w:val="es-ES"/>
        </w:rPr>
        <w:t>II.</w:t>
      </w:r>
      <w:r w:rsidRPr="00572CB1">
        <w:rPr>
          <w:rFonts w:ascii="Palatino Linotype" w:hAnsi="Palatino Linotype"/>
          <w:i/>
          <w:color w:val="000000" w:themeColor="text1"/>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282F8424" w14:textId="77777777" w:rsidR="00075D95" w:rsidRPr="00572CB1" w:rsidRDefault="00075D95" w:rsidP="00F1165E">
      <w:pPr>
        <w:tabs>
          <w:tab w:val="left" w:pos="851"/>
        </w:tabs>
        <w:ind w:left="851" w:right="901"/>
        <w:jc w:val="both"/>
        <w:rPr>
          <w:rFonts w:ascii="Palatino Linotype" w:hAnsi="Palatino Linotype"/>
          <w:i/>
          <w:color w:val="000000" w:themeColor="text1"/>
          <w:sz w:val="22"/>
          <w:szCs w:val="22"/>
          <w:lang w:val="es-ES"/>
        </w:rPr>
      </w:pPr>
      <w:r w:rsidRPr="00572CB1">
        <w:rPr>
          <w:rFonts w:ascii="Palatino Linotype" w:hAnsi="Palatino Linotype"/>
          <w:b/>
          <w:i/>
          <w:color w:val="000000" w:themeColor="text1"/>
          <w:sz w:val="22"/>
          <w:szCs w:val="22"/>
          <w:lang w:val="es-ES"/>
        </w:rPr>
        <w:t>III. Toda persona, sin necesidad de acreditar interés alguno o justificar su utilización, tendrá acceso gratuito a la información pública, a sus datos personales o a la rectificación de éstos.</w:t>
      </w:r>
      <w:r w:rsidRPr="00572CB1">
        <w:rPr>
          <w:rFonts w:ascii="Palatino Linotype" w:hAnsi="Palatino Linotype"/>
          <w:i/>
          <w:color w:val="000000" w:themeColor="text1"/>
          <w:sz w:val="22"/>
          <w:szCs w:val="22"/>
          <w:lang w:val="es-ES"/>
        </w:rPr>
        <w:t xml:space="preserve"> </w:t>
      </w:r>
    </w:p>
    <w:p w14:paraId="41ED2E80" w14:textId="77777777" w:rsidR="00075D95" w:rsidRPr="00572CB1" w:rsidRDefault="00075D95" w:rsidP="00F1165E">
      <w:pPr>
        <w:tabs>
          <w:tab w:val="left" w:pos="851"/>
        </w:tabs>
        <w:ind w:left="851" w:right="901"/>
        <w:jc w:val="both"/>
        <w:rPr>
          <w:rFonts w:ascii="Palatino Linotype" w:hAnsi="Palatino Linotype"/>
          <w:i/>
          <w:color w:val="000000" w:themeColor="text1"/>
          <w:sz w:val="22"/>
          <w:szCs w:val="22"/>
          <w:lang w:val="es-ES"/>
        </w:rPr>
      </w:pPr>
      <w:r w:rsidRPr="00572CB1">
        <w:rPr>
          <w:rFonts w:ascii="Palatino Linotype" w:hAnsi="Palatino Linotype"/>
          <w:b/>
          <w:i/>
          <w:color w:val="000000" w:themeColor="text1"/>
          <w:sz w:val="22"/>
          <w:szCs w:val="22"/>
          <w:lang w:val="es-ES"/>
        </w:rPr>
        <w:t>IV.</w:t>
      </w:r>
      <w:r w:rsidRPr="00572CB1">
        <w:rPr>
          <w:rFonts w:ascii="Palatino Linotype" w:hAnsi="Palatino Linotype"/>
          <w:i/>
          <w:color w:val="000000" w:themeColor="text1"/>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431DB1AD" w14:textId="77777777" w:rsidR="00075D95" w:rsidRPr="00572CB1" w:rsidRDefault="00075D95" w:rsidP="00F1165E">
      <w:pPr>
        <w:tabs>
          <w:tab w:val="left" w:pos="851"/>
        </w:tabs>
        <w:ind w:left="851" w:right="901"/>
        <w:jc w:val="both"/>
        <w:rPr>
          <w:rFonts w:ascii="Palatino Linotype" w:hAnsi="Palatino Linotype"/>
          <w:i/>
          <w:color w:val="000000" w:themeColor="text1"/>
          <w:sz w:val="22"/>
          <w:szCs w:val="22"/>
          <w:lang w:val="es-ES"/>
        </w:rPr>
      </w:pPr>
      <w:r w:rsidRPr="00572CB1">
        <w:rPr>
          <w:rFonts w:ascii="Palatino Linotype" w:hAnsi="Palatino Linotype"/>
          <w:b/>
          <w:i/>
          <w:color w:val="000000" w:themeColor="text1"/>
          <w:sz w:val="22"/>
          <w:szCs w:val="22"/>
          <w:lang w:val="es-ES"/>
        </w:rPr>
        <w:t>V.</w:t>
      </w:r>
      <w:r w:rsidRPr="00572CB1">
        <w:rPr>
          <w:rFonts w:ascii="Palatino Linotype" w:hAnsi="Palatino Linotype"/>
          <w:i/>
          <w:color w:val="000000" w:themeColor="text1"/>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w:t>
      </w:r>
      <w:r w:rsidRPr="00572CB1">
        <w:rPr>
          <w:rFonts w:ascii="Palatino Linotype" w:hAnsi="Palatino Linotype"/>
          <w:i/>
          <w:color w:val="000000" w:themeColor="text1"/>
          <w:sz w:val="22"/>
          <w:szCs w:val="22"/>
          <w:lang w:val="es-ES"/>
        </w:rPr>
        <w:lastRenderedPageBreak/>
        <w:t>autónomo garante en el ámbito de su competencia. Las resoluciones que correspondan a estos procedimientos se sistematizarán para favorecer su consulta.</w:t>
      </w:r>
      <w:r w:rsidRPr="00572CB1">
        <w:rPr>
          <w:rFonts w:ascii="Palatino Linotype" w:hAnsi="Palatino Linotype"/>
          <w:b/>
          <w:i/>
          <w:color w:val="000000" w:themeColor="text1"/>
          <w:sz w:val="22"/>
          <w:szCs w:val="22"/>
          <w:lang w:val="es-ES"/>
        </w:rPr>
        <w:t>”</w:t>
      </w:r>
    </w:p>
    <w:p w14:paraId="65361722" w14:textId="77777777" w:rsidR="00075D95" w:rsidRPr="00572CB1" w:rsidRDefault="00075D95" w:rsidP="00F1165E">
      <w:pPr>
        <w:tabs>
          <w:tab w:val="left" w:pos="851"/>
        </w:tabs>
        <w:ind w:left="851" w:right="901"/>
        <w:jc w:val="both"/>
        <w:rPr>
          <w:rFonts w:ascii="Palatino Linotype" w:hAnsi="Palatino Linotype"/>
          <w:color w:val="000000" w:themeColor="text1"/>
          <w:sz w:val="22"/>
          <w:szCs w:val="22"/>
          <w:lang w:val="es-ES"/>
        </w:rPr>
      </w:pPr>
      <w:r w:rsidRPr="00572CB1">
        <w:rPr>
          <w:rFonts w:ascii="Palatino Linotype" w:hAnsi="Palatino Linotype"/>
          <w:color w:val="000000" w:themeColor="text1"/>
          <w:sz w:val="22"/>
          <w:szCs w:val="22"/>
          <w:lang w:val="es-ES"/>
        </w:rPr>
        <w:t>(Énfasis añadido)</w:t>
      </w:r>
    </w:p>
    <w:p w14:paraId="672252A9" w14:textId="77777777" w:rsidR="00075D95" w:rsidRPr="00572CB1" w:rsidRDefault="00075D95" w:rsidP="00F1165E">
      <w:pPr>
        <w:tabs>
          <w:tab w:val="left" w:pos="851"/>
        </w:tabs>
        <w:ind w:left="851" w:right="901"/>
        <w:jc w:val="both"/>
        <w:rPr>
          <w:rFonts w:ascii="Palatino Linotype" w:hAnsi="Palatino Linotype"/>
          <w:color w:val="000000" w:themeColor="text1"/>
          <w:sz w:val="22"/>
          <w:szCs w:val="22"/>
          <w:lang w:val="es-ES"/>
        </w:rPr>
      </w:pPr>
    </w:p>
    <w:p w14:paraId="2AC9F909" w14:textId="77777777" w:rsidR="00075D95" w:rsidRPr="00572CB1" w:rsidRDefault="00075D95" w:rsidP="00F1165E">
      <w:pPr>
        <w:spacing w:line="360" w:lineRule="auto"/>
        <w:jc w:val="both"/>
        <w:rPr>
          <w:rFonts w:ascii="Palatino Linotype" w:hAnsi="Palatino Linotype"/>
          <w:color w:val="000000" w:themeColor="text1"/>
          <w:lang w:val="es-ES"/>
        </w:rPr>
      </w:pPr>
      <w:r w:rsidRPr="00572CB1">
        <w:rPr>
          <w:rFonts w:ascii="Palatino Linotype" w:hAnsi="Palatino Linotype"/>
          <w:color w:val="000000" w:themeColor="text1"/>
          <w:lang w:val="es-ES"/>
        </w:rPr>
        <w:t>Por otra parte, del contenido del artículo 1 de la Constitución Política de los Estados Unidos Mexicanos, se destaca lo siguiente:</w:t>
      </w:r>
    </w:p>
    <w:p w14:paraId="2163875E" w14:textId="77777777" w:rsidR="00075D95" w:rsidRPr="00572CB1" w:rsidRDefault="00075D95" w:rsidP="00F1165E">
      <w:pPr>
        <w:jc w:val="both"/>
        <w:rPr>
          <w:rFonts w:ascii="Palatino Linotype" w:hAnsi="Palatino Linotype"/>
          <w:color w:val="000000" w:themeColor="text1"/>
          <w:lang w:val="es-ES"/>
        </w:rPr>
      </w:pPr>
    </w:p>
    <w:p w14:paraId="024CE45D" w14:textId="77777777" w:rsidR="00075D95" w:rsidRPr="00572CB1" w:rsidRDefault="00075D95" w:rsidP="00F1165E">
      <w:pPr>
        <w:tabs>
          <w:tab w:val="left" w:pos="851"/>
        </w:tabs>
        <w:ind w:left="851" w:right="901"/>
        <w:jc w:val="both"/>
        <w:rPr>
          <w:rFonts w:ascii="Palatino Linotype" w:hAnsi="Palatino Linotype" w:cs="Arial"/>
          <w:i/>
          <w:color w:val="000000" w:themeColor="text1"/>
          <w:sz w:val="22"/>
          <w:szCs w:val="22"/>
          <w:lang w:val="es-ES"/>
        </w:rPr>
      </w:pPr>
      <w:r w:rsidRPr="00572CB1">
        <w:rPr>
          <w:rFonts w:ascii="Palatino Linotype" w:hAnsi="Palatino Linotype" w:cs="Arial"/>
          <w:b/>
          <w:i/>
          <w:color w:val="000000" w:themeColor="text1"/>
          <w:sz w:val="22"/>
          <w:szCs w:val="22"/>
          <w:lang w:val="es-ES"/>
        </w:rPr>
        <w:t>“Artículo 1o</w:t>
      </w:r>
      <w:r w:rsidRPr="00572CB1">
        <w:rPr>
          <w:rFonts w:ascii="Palatino Linotype" w:hAnsi="Palatino Linotype" w:cs="Arial"/>
          <w:i/>
          <w:color w:val="000000" w:themeColor="text1"/>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AE174A3" w14:textId="77777777" w:rsidR="00075D95" w:rsidRPr="00572CB1" w:rsidRDefault="00075D95" w:rsidP="00F1165E">
      <w:pPr>
        <w:tabs>
          <w:tab w:val="left" w:pos="851"/>
        </w:tabs>
        <w:ind w:left="851" w:right="901"/>
        <w:jc w:val="both"/>
        <w:rPr>
          <w:rFonts w:ascii="Palatino Linotype" w:hAnsi="Palatino Linotype" w:cs="Arial"/>
          <w:b/>
          <w:i/>
          <w:color w:val="000000" w:themeColor="text1"/>
          <w:sz w:val="22"/>
          <w:szCs w:val="22"/>
          <w:lang w:val="es-ES"/>
        </w:rPr>
      </w:pPr>
      <w:r w:rsidRPr="00572CB1">
        <w:rPr>
          <w:rFonts w:ascii="Palatino Linotype" w:hAnsi="Palatino Linotype" w:cs="Arial"/>
          <w:b/>
          <w:i/>
          <w:color w:val="000000" w:themeColor="text1"/>
          <w:sz w:val="22"/>
          <w:szCs w:val="22"/>
          <w:u w:val="single"/>
          <w:lang w:val="es-ES"/>
        </w:rPr>
        <w:t>Las normas relativas a los derechos humanos se interpretarán</w:t>
      </w:r>
      <w:r w:rsidRPr="00572CB1">
        <w:rPr>
          <w:rFonts w:ascii="Palatino Linotype" w:hAnsi="Palatino Linotype" w:cs="Arial"/>
          <w:i/>
          <w:color w:val="000000" w:themeColor="text1"/>
          <w:sz w:val="22"/>
          <w:szCs w:val="22"/>
          <w:lang w:val="es-ES"/>
        </w:rPr>
        <w:t xml:space="preserve"> de conformidad con esta Constitución y con los tratados internacionales de la </w:t>
      </w:r>
      <w:r w:rsidRPr="00572CB1">
        <w:rPr>
          <w:rFonts w:ascii="Palatino Linotype" w:hAnsi="Palatino Linotype" w:cs="Arial"/>
          <w:b/>
          <w:i/>
          <w:color w:val="000000" w:themeColor="text1"/>
          <w:sz w:val="22"/>
          <w:szCs w:val="22"/>
          <w:lang w:val="es-ES"/>
        </w:rPr>
        <w:t xml:space="preserve">materia </w:t>
      </w:r>
      <w:r w:rsidRPr="00572CB1">
        <w:rPr>
          <w:rFonts w:ascii="Palatino Linotype" w:hAnsi="Palatino Linotype" w:cs="Arial"/>
          <w:b/>
          <w:i/>
          <w:color w:val="000000" w:themeColor="text1"/>
          <w:sz w:val="22"/>
          <w:szCs w:val="22"/>
          <w:u w:val="single"/>
          <w:lang w:val="es-ES"/>
        </w:rPr>
        <w:t>favoreciendo en todo tiempo a las personas la protección más amplia</w:t>
      </w:r>
      <w:r w:rsidRPr="00572CB1">
        <w:rPr>
          <w:rFonts w:ascii="Palatino Linotype" w:hAnsi="Palatino Linotype" w:cs="Arial"/>
          <w:b/>
          <w:i/>
          <w:color w:val="000000" w:themeColor="text1"/>
          <w:sz w:val="22"/>
          <w:szCs w:val="22"/>
          <w:lang w:val="es-ES"/>
        </w:rPr>
        <w:t>.</w:t>
      </w:r>
    </w:p>
    <w:p w14:paraId="16447B8B" w14:textId="77777777" w:rsidR="00075D95" w:rsidRPr="00572CB1" w:rsidRDefault="00075D95" w:rsidP="00F1165E">
      <w:pPr>
        <w:tabs>
          <w:tab w:val="left" w:pos="851"/>
        </w:tabs>
        <w:ind w:left="851" w:right="901"/>
        <w:jc w:val="both"/>
        <w:rPr>
          <w:rFonts w:ascii="Palatino Linotype" w:hAnsi="Palatino Linotype" w:cs="Arial"/>
          <w:i/>
          <w:color w:val="000000" w:themeColor="text1"/>
          <w:sz w:val="22"/>
          <w:szCs w:val="22"/>
          <w:lang w:val="es-ES"/>
        </w:rPr>
      </w:pPr>
      <w:r w:rsidRPr="00572CB1">
        <w:rPr>
          <w:rFonts w:ascii="Palatino Linotype" w:hAnsi="Palatino Linotype" w:cs="Arial"/>
          <w:b/>
          <w:i/>
          <w:color w:val="000000" w:themeColor="text1"/>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572CB1">
        <w:rPr>
          <w:rFonts w:ascii="Palatino Linotype" w:hAnsi="Palatino Linotype" w:cs="Arial"/>
          <w:i/>
          <w:color w:val="000000" w:themeColor="text1"/>
          <w:sz w:val="22"/>
          <w:szCs w:val="22"/>
          <w:lang w:val="es-ES"/>
        </w:rPr>
        <w:t>. En consecuencia, el Estado deberá prevenir, investigar, sancionar y reparar las violaciones a los derechos humanos, en los términos que establezca la ley.</w:t>
      </w:r>
      <w:r w:rsidRPr="00572CB1">
        <w:rPr>
          <w:rFonts w:ascii="Palatino Linotype" w:hAnsi="Palatino Linotype" w:cs="Arial"/>
          <w:b/>
          <w:i/>
          <w:color w:val="000000" w:themeColor="text1"/>
          <w:sz w:val="22"/>
          <w:szCs w:val="22"/>
          <w:lang w:val="es-ES"/>
        </w:rPr>
        <w:t>”</w:t>
      </w:r>
    </w:p>
    <w:p w14:paraId="5C44444F" w14:textId="77777777" w:rsidR="00075D95" w:rsidRPr="00572CB1" w:rsidRDefault="00075D95" w:rsidP="00F1165E">
      <w:pPr>
        <w:tabs>
          <w:tab w:val="left" w:pos="851"/>
        </w:tabs>
        <w:ind w:left="851" w:right="901"/>
        <w:jc w:val="both"/>
        <w:rPr>
          <w:rFonts w:ascii="Palatino Linotype" w:hAnsi="Palatino Linotype"/>
          <w:color w:val="000000" w:themeColor="text1"/>
          <w:sz w:val="22"/>
          <w:szCs w:val="22"/>
          <w:lang w:val="es-ES"/>
        </w:rPr>
      </w:pPr>
      <w:r w:rsidRPr="00572CB1">
        <w:rPr>
          <w:rFonts w:ascii="Palatino Linotype" w:hAnsi="Palatino Linotype"/>
          <w:color w:val="000000" w:themeColor="text1"/>
          <w:sz w:val="22"/>
          <w:szCs w:val="22"/>
          <w:lang w:val="es-ES"/>
        </w:rPr>
        <w:t>(Énfasis añadido)</w:t>
      </w:r>
    </w:p>
    <w:p w14:paraId="41FD691C" w14:textId="77777777" w:rsidR="00075D95" w:rsidRPr="00572CB1" w:rsidRDefault="00075D95" w:rsidP="00F1165E">
      <w:pPr>
        <w:tabs>
          <w:tab w:val="left" w:pos="851"/>
        </w:tabs>
        <w:ind w:left="851" w:right="901"/>
        <w:jc w:val="both"/>
        <w:rPr>
          <w:rFonts w:ascii="Palatino Linotype" w:hAnsi="Palatino Linotype"/>
          <w:color w:val="000000" w:themeColor="text1"/>
          <w:sz w:val="22"/>
          <w:szCs w:val="22"/>
          <w:lang w:val="es-ES"/>
        </w:rPr>
      </w:pPr>
    </w:p>
    <w:p w14:paraId="31B62BEB" w14:textId="77777777" w:rsidR="00075D95" w:rsidRPr="00572CB1" w:rsidRDefault="00075D95" w:rsidP="00F1165E">
      <w:pPr>
        <w:spacing w:line="360" w:lineRule="auto"/>
        <w:jc w:val="both"/>
        <w:rPr>
          <w:rFonts w:ascii="Palatino Linotype" w:hAnsi="Palatino Linotype"/>
          <w:color w:val="000000" w:themeColor="text1"/>
          <w:lang w:val="es-ES"/>
        </w:rPr>
      </w:pPr>
      <w:r w:rsidRPr="00572CB1">
        <w:rPr>
          <w:rFonts w:ascii="Palatino Linotype" w:hAnsi="Palatino Linotype"/>
          <w:color w:val="000000" w:themeColor="text1"/>
          <w:lang w:val="es-ES"/>
        </w:rPr>
        <w:t xml:space="preserve">En esa virtud, de una interpretación sistemática, armónica y progresiva del derecho humano de acceso a la información pública se reitera que toda persona, sin necesidad de acreditar interés </w:t>
      </w:r>
      <w:r w:rsidRPr="00572CB1">
        <w:rPr>
          <w:rFonts w:ascii="Palatino Linotype" w:hAnsi="Palatino Linotype" w:cs="Arial"/>
          <w:color w:val="000000" w:themeColor="text1"/>
          <w:lang w:val="es-ES"/>
        </w:rPr>
        <w:t>alguno</w:t>
      </w:r>
      <w:r w:rsidRPr="00572CB1">
        <w:rPr>
          <w:rFonts w:ascii="Palatino Linotype" w:hAnsi="Palatino Linotype"/>
          <w:color w:val="000000" w:themeColor="text1"/>
          <w:lang w:val="es-ES"/>
        </w:rPr>
        <w:t xml:space="preserve"> o justificar su utilización, deberá tener acceso a la información pública, es decir, dicho </w:t>
      </w:r>
      <w:r w:rsidRPr="00572CB1">
        <w:rPr>
          <w:rFonts w:ascii="Palatino Linotype" w:hAnsi="Palatino Linotype" w:cs="Arial"/>
          <w:color w:val="000000" w:themeColor="text1"/>
          <w:lang w:val="es-ES"/>
        </w:rPr>
        <w:t>derecho</w:t>
      </w:r>
      <w:r w:rsidRPr="00572CB1">
        <w:rPr>
          <w:rFonts w:ascii="Palatino Linotype" w:hAnsi="Palatino Linotype"/>
          <w:color w:val="000000" w:themeColor="text1"/>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4BF9A8F" w14:textId="77777777" w:rsidR="00075D95" w:rsidRPr="00572CB1" w:rsidRDefault="00075D95" w:rsidP="00F1165E">
      <w:pPr>
        <w:spacing w:line="360" w:lineRule="auto"/>
        <w:jc w:val="both"/>
        <w:rPr>
          <w:rFonts w:ascii="Palatino Linotype" w:hAnsi="Palatino Linotype"/>
          <w:color w:val="000000" w:themeColor="text1"/>
          <w:lang w:val="es-ES"/>
        </w:rPr>
      </w:pPr>
    </w:p>
    <w:p w14:paraId="35991EAA" w14:textId="77777777" w:rsidR="00075D95" w:rsidRPr="00572CB1" w:rsidRDefault="00075D95" w:rsidP="00F1165E">
      <w:pPr>
        <w:spacing w:line="360" w:lineRule="auto"/>
        <w:jc w:val="both"/>
        <w:rPr>
          <w:rFonts w:ascii="Palatino Linotype" w:hAnsi="Palatino Linotype"/>
          <w:color w:val="000000" w:themeColor="text1"/>
          <w:lang w:val="es-ES"/>
        </w:rPr>
      </w:pPr>
      <w:r w:rsidRPr="00572CB1">
        <w:rPr>
          <w:rFonts w:ascii="Palatino Linotype" w:hAnsi="Palatino Linotype"/>
          <w:color w:val="000000" w:themeColor="text1"/>
          <w:lang w:val="es-ES"/>
        </w:rPr>
        <w:lastRenderedPageBreak/>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4E3A3ADF" w14:textId="77777777" w:rsidR="00075D95" w:rsidRPr="00572CB1" w:rsidRDefault="00075D95" w:rsidP="00F1165E">
      <w:pPr>
        <w:jc w:val="both"/>
        <w:rPr>
          <w:rFonts w:ascii="Palatino Linotype" w:hAnsi="Palatino Linotype"/>
          <w:color w:val="000000" w:themeColor="text1"/>
          <w:lang w:val="es-ES"/>
        </w:rPr>
      </w:pPr>
    </w:p>
    <w:p w14:paraId="2AF1520F" w14:textId="77777777" w:rsidR="00075D95" w:rsidRPr="00572CB1" w:rsidRDefault="00075D95" w:rsidP="00F1165E">
      <w:pPr>
        <w:tabs>
          <w:tab w:val="left" w:pos="851"/>
        </w:tabs>
        <w:ind w:left="851" w:right="901"/>
        <w:jc w:val="both"/>
        <w:rPr>
          <w:rFonts w:ascii="Palatino Linotype" w:hAnsi="Palatino Linotype" w:cs="Arial"/>
          <w:i/>
          <w:color w:val="000000" w:themeColor="text1"/>
          <w:sz w:val="22"/>
          <w:szCs w:val="22"/>
          <w:lang w:val="es-ES"/>
        </w:rPr>
      </w:pPr>
      <w:r w:rsidRPr="00572CB1">
        <w:rPr>
          <w:rFonts w:ascii="Palatino Linotype" w:hAnsi="Palatino Linotype" w:cs="Arial"/>
          <w:b/>
          <w:i/>
          <w:color w:val="000000" w:themeColor="text1"/>
          <w:sz w:val="22"/>
          <w:szCs w:val="22"/>
          <w:lang w:val="es-ES"/>
        </w:rPr>
        <w:t>“Acceso a información gubernamental. No debe condicionarse a que el solicitante acredite su personalidad, demuestre interés alguno o justifique su utilización.</w:t>
      </w:r>
      <w:r w:rsidRPr="00572CB1">
        <w:rPr>
          <w:rFonts w:ascii="Palatino Linotype" w:hAnsi="Palatino Linotype" w:cs="Arial"/>
          <w:i/>
          <w:color w:val="000000" w:themeColor="text1"/>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6E5C326" w14:textId="77777777" w:rsidR="00075D95" w:rsidRPr="00572CB1" w:rsidRDefault="00075D95" w:rsidP="00F1165E">
      <w:pPr>
        <w:tabs>
          <w:tab w:val="left" w:pos="851"/>
        </w:tabs>
        <w:ind w:left="851" w:right="901"/>
        <w:jc w:val="both"/>
        <w:rPr>
          <w:rFonts w:ascii="Palatino Linotype" w:hAnsi="Palatino Linotype" w:cs="Arial"/>
          <w:i/>
          <w:color w:val="000000" w:themeColor="text1"/>
          <w:sz w:val="22"/>
          <w:szCs w:val="22"/>
          <w:lang w:val="es-ES"/>
        </w:rPr>
      </w:pPr>
    </w:p>
    <w:p w14:paraId="377C3709" w14:textId="77777777" w:rsidR="00075D95" w:rsidRPr="00572CB1" w:rsidRDefault="00075D95" w:rsidP="00F1165E">
      <w:pPr>
        <w:spacing w:line="360" w:lineRule="auto"/>
        <w:jc w:val="both"/>
        <w:rPr>
          <w:rFonts w:ascii="Palatino Linotype" w:hAnsi="Palatino Linotype"/>
          <w:color w:val="000000" w:themeColor="text1"/>
          <w:lang w:val="es-ES"/>
        </w:rPr>
      </w:pPr>
      <w:r w:rsidRPr="00572CB1">
        <w:rPr>
          <w:rFonts w:ascii="Palatino Linotype" w:hAnsi="Palatino Linotype"/>
          <w:color w:val="000000" w:themeColor="text1"/>
          <w:lang w:val="es-ES"/>
        </w:rPr>
        <w:t xml:space="preserve">En ese orden de ideas, se estima que el requerimiento relativo al nombre como presupuesto de procedibilidad, </w:t>
      </w:r>
      <w:r w:rsidRPr="00572CB1">
        <w:rPr>
          <w:rFonts w:ascii="Palatino Linotype" w:hAnsi="Palatino Linotype" w:cs="Arial"/>
          <w:color w:val="000000" w:themeColor="text1"/>
          <w:lang w:val="es-ES"/>
        </w:rPr>
        <w:t>podría</w:t>
      </w:r>
      <w:r w:rsidRPr="00572CB1">
        <w:rPr>
          <w:rFonts w:ascii="Palatino Linotype" w:hAnsi="Palatino Linotype"/>
          <w:color w:val="000000" w:themeColor="text1"/>
          <w:lang w:val="es-ES"/>
        </w:rPr>
        <w:t xml:space="preserve"> limitar el ejercicio del derecho de acceso a la información pública, debido a que, el hecho de solicitar la identificación del</w:t>
      </w:r>
      <w:r w:rsidRPr="00572CB1">
        <w:rPr>
          <w:rFonts w:ascii="Palatino Linotype" w:hAnsi="Palatino Linotype" w:cs="Arial"/>
          <w:b/>
          <w:color w:val="000000" w:themeColor="text1"/>
          <w:lang w:val="es-ES"/>
        </w:rPr>
        <w:t xml:space="preserve"> RECURRENTE</w:t>
      </w:r>
      <w:r w:rsidRPr="00572CB1">
        <w:rPr>
          <w:rFonts w:ascii="Palatino Linotype" w:hAnsi="Palatino Linotype"/>
          <w:color w:val="000000" w:themeColor="text1"/>
          <w:lang w:val="es-ES"/>
        </w:rPr>
        <w:t xml:space="preserve"> a través de dicho dato personal, en ciertos extremos se equipara a una exigencia acerca de su interés o justificación de su utilización, lo que materialmente haría nugatorio un derecho fundamental.</w:t>
      </w:r>
    </w:p>
    <w:p w14:paraId="335830E2" w14:textId="77777777" w:rsidR="00075D95" w:rsidRPr="00572CB1" w:rsidRDefault="00075D95" w:rsidP="00F1165E">
      <w:pPr>
        <w:spacing w:line="360" w:lineRule="auto"/>
        <w:jc w:val="both"/>
        <w:rPr>
          <w:rFonts w:ascii="Palatino Linotype" w:hAnsi="Palatino Linotype"/>
          <w:color w:val="000000" w:themeColor="text1"/>
          <w:lang w:val="es-ES"/>
        </w:rPr>
      </w:pPr>
    </w:p>
    <w:p w14:paraId="5958150F" w14:textId="77777777" w:rsidR="00075D95" w:rsidRPr="00572CB1" w:rsidRDefault="00075D95" w:rsidP="00F1165E">
      <w:pPr>
        <w:spacing w:line="360" w:lineRule="auto"/>
        <w:jc w:val="both"/>
        <w:rPr>
          <w:rFonts w:ascii="Palatino Linotype" w:hAnsi="Palatino Linotype"/>
          <w:color w:val="000000" w:themeColor="text1"/>
          <w:lang w:val="es-ES"/>
        </w:rPr>
      </w:pPr>
      <w:r w:rsidRPr="00572CB1">
        <w:rPr>
          <w:rFonts w:ascii="Palatino Linotype" w:hAnsi="Palatino Linotype"/>
          <w:color w:val="000000" w:themeColor="text1"/>
          <w:lang w:val="es-ES"/>
        </w:rPr>
        <w:t xml:space="preserve">Aunado a ello, para el estudio de la materia sobre la que se resuelve el presente recurso de revisión, resulta intrascendente conocer el nombre de la persona que lo hubiere promovido, en virtud de que tanto la </w:t>
      </w:r>
      <w:r w:rsidRPr="00572CB1">
        <w:rPr>
          <w:rFonts w:ascii="Palatino Linotype" w:hAnsi="Palatino Linotype" w:cs="Arial"/>
          <w:color w:val="000000" w:themeColor="text1"/>
          <w:lang w:val="es-ES"/>
        </w:rPr>
        <w:t>Constitución</w:t>
      </w:r>
      <w:r w:rsidRPr="00572CB1">
        <w:rPr>
          <w:rFonts w:ascii="Palatino Linotype" w:hAnsi="Palatino Linotype"/>
          <w:color w:val="000000" w:themeColor="text1"/>
          <w:lang w:val="es-ES"/>
        </w:rPr>
        <w:t xml:space="preserve"> Federal, como la Constitución Política del Estado Libre y Soberano de México reconocen la prerrogativa de los </w:t>
      </w:r>
      <w:r w:rsidRPr="00572CB1">
        <w:rPr>
          <w:rFonts w:ascii="Palatino Linotype" w:hAnsi="Palatino Linotype"/>
          <w:color w:val="000000" w:themeColor="text1"/>
          <w:lang w:val="es-ES"/>
        </w:rPr>
        <w:lastRenderedPageBreak/>
        <w:t xml:space="preserve">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232CBAD1" w14:textId="77777777" w:rsidR="00075D95" w:rsidRPr="00572CB1" w:rsidRDefault="00075D95" w:rsidP="00F1165E">
      <w:pPr>
        <w:tabs>
          <w:tab w:val="left" w:pos="1968"/>
        </w:tabs>
        <w:spacing w:line="360" w:lineRule="auto"/>
        <w:jc w:val="both"/>
        <w:rPr>
          <w:rFonts w:ascii="Palatino Linotype" w:hAnsi="Palatino Linotype"/>
          <w:color w:val="000000" w:themeColor="text1"/>
          <w:lang w:val="es-ES"/>
        </w:rPr>
      </w:pPr>
    </w:p>
    <w:p w14:paraId="060799A7" w14:textId="77777777" w:rsidR="00075D95" w:rsidRPr="00572CB1" w:rsidRDefault="00075D95" w:rsidP="00F1165E">
      <w:pPr>
        <w:spacing w:line="360" w:lineRule="auto"/>
        <w:jc w:val="both"/>
        <w:rPr>
          <w:rFonts w:ascii="Palatino Linotype" w:hAnsi="Palatino Linotype"/>
          <w:color w:val="000000" w:themeColor="text1"/>
          <w:lang w:val="es-ES"/>
        </w:rPr>
      </w:pPr>
      <w:r w:rsidRPr="00572CB1">
        <w:rPr>
          <w:rFonts w:ascii="Palatino Linotype" w:hAnsi="Palatino Linotype"/>
          <w:color w:val="000000" w:themeColor="text1"/>
          <w:lang w:val="es-ES"/>
        </w:rPr>
        <w:t xml:space="preserve">Asimismo, se estima que el requisito relativo al nombre del </w:t>
      </w:r>
      <w:r w:rsidRPr="00572CB1">
        <w:rPr>
          <w:rFonts w:ascii="Palatino Linotype" w:hAnsi="Palatino Linotype" w:cs="Arial"/>
          <w:b/>
          <w:color w:val="000000" w:themeColor="text1"/>
          <w:lang w:val="es-ES"/>
        </w:rPr>
        <w:t>RECURRENTE</w:t>
      </w:r>
      <w:r w:rsidRPr="00572CB1">
        <w:rPr>
          <w:rFonts w:ascii="Palatino Linotype" w:hAnsi="Palatino Linotype"/>
          <w:color w:val="000000" w:themeColor="text1"/>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72CB1">
        <w:rPr>
          <w:rFonts w:ascii="Palatino Linotype" w:hAnsi="Palatino Linotype" w:cs="Arial"/>
          <w:b/>
          <w:color w:val="000000" w:themeColor="text1"/>
          <w:lang w:val="es-ES"/>
        </w:rPr>
        <w:t>EL RECURRENTE</w:t>
      </w:r>
      <w:r w:rsidRPr="00572CB1">
        <w:rPr>
          <w:rFonts w:ascii="Palatino Linotype" w:hAnsi="Palatino Linotype"/>
          <w:color w:val="000000" w:themeColor="text1"/>
          <w:lang w:val="es-ES"/>
        </w:rPr>
        <w:t xml:space="preserve"> es la misma persona que realizó la solicitud de acceso a la información pública que ahora se impugna.</w:t>
      </w:r>
    </w:p>
    <w:p w14:paraId="6C9E5835" w14:textId="77777777" w:rsidR="00075D95" w:rsidRPr="00572CB1" w:rsidRDefault="00075D95" w:rsidP="00F1165E">
      <w:pPr>
        <w:spacing w:line="360" w:lineRule="auto"/>
        <w:jc w:val="both"/>
        <w:rPr>
          <w:rFonts w:ascii="Palatino Linotype" w:hAnsi="Palatino Linotype"/>
          <w:color w:val="000000" w:themeColor="text1"/>
          <w:lang w:val="es-ES"/>
        </w:rPr>
      </w:pPr>
    </w:p>
    <w:p w14:paraId="11AAE078" w14:textId="77777777" w:rsidR="00075D95" w:rsidRPr="00572CB1" w:rsidRDefault="00075D95" w:rsidP="00F1165E">
      <w:pPr>
        <w:spacing w:line="360" w:lineRule="auto"/>
        <w:jc w:val="both"/>
        <w:rPr>
          <w:rFonts w:ascii="Palatino Linotype" w:hAnsi="Palatino Linotype"/>
          <w:b/>
          <w:color w:val="000000" w:themeColor="text1"/>
          <w:lang w:val="es-ES"/>
        </w:rPr>
      </w:pPr>
      <w:r w:rsidRPr="00572CB1">
        <w:rPr>
          <w:rFonts w:ascii="Palatino Linotype" w:hAnsi="Palatino Linotype"/>
          <w:color w:val="000000" w:themeColor="text1"/>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572CB1">
        <w:rPr>
          <w:rFonts w:ascii="Palatino Linotype" w:hAnsi="Palatino Linotype" w:cs="Arial"/>
          <w:b/>
          <w:color w:val="000000" w:themeColor="text1"/>
          <w:lang w:val="es-ES"/>
        </w:rPr>
        <w:t xml:space="preserve"> RECURRENTE;</w:t>
      </w:r>
      <w:r w:rsidRPr="00572CB1">
        <w:rPr>
          <w:rFonts w:ascii="Palatino Linotype" w:hAnsi="Palatino Linotype"/>
          <w:color w:val="000000" w:themeColor="text1"/>
          <w:lang w:val="es-ES"/>
        </w:rPr>
        <w:t xml:space="preserve"> por lo que, en el presente caso, al haber sido presentado el recurso de revisión vía </w:t>
      </w:r>
      <w:r w:rsidRPr="00572CB1">
        <w:rPr>
          <w:rFonts w:ascii="Palatino Linotype" w:hAnsi="Palatino Linotype"/>
          <w:b/>
          <w:color w:val="000000" w:themeColor="text1"/>
          <w:lang w:val="es-ES"/>
        </w:rPr>
        <w:t>SAIMEX</w:t>
      </w:r>
      <w:r w:rsidRPr="00572CB1">
        <w:rPr>
          <w:rFonts w:ascii="Palatino Linotype" w:hAnsi="Palatino Linotype"/>
          <w:color w:val="000000" w:themeColor="text1"/>
          <w:lang w:val="es-ES"/>
        </w:rPr>
        <w:t>, dicho requisito resulta innecesario.</w:t>
      </w:r>
    </w:p>
    <w:p w14:paraId="3D73F433" w14:textId="56312016" w:rsidR="00B844E9" w:rsidRPr="00572CB1" w:rsidRDefault="00B844E9" w:rsidP="00F1165E">
      <w:pPr>
        <w:autoSpaceDE w:val="0"/>
        <w:autoSpaceDN w:val="0"/>
        <w:adjustRightInd w:val="0"/>
        <w:spacing w:line="360" w:lineRule="auto"/>
        <w:ind w:right="49"/>
        <w:jc w:val="both"/>
        <w:rPr>
          <w:rFonts w:ascii="Palatino Linotype" w:hAnsi="Palatino Linotype" w:cs="Arial"/>
          <w:b/>
        </w:rPr>
      </w:pPr>
    </w:p>
    <w:p w14:paraId="25B7667B" w14:textId="77777777" w:rsidR="0092115B" w:rsidRPr="00572CB1" w:rsidRDefault="0092115B" w:rsidP="00F1165E">
      <w:pPr>
        <w:spacing w:line="360" w:lineRule="auto"/>
        <w:jc w:val="both"/>
        <w:rPr>
          <w:rFonts w:ascii="Palatino Linotype" w:eastAsiaTheme="minorEastAsia" w:hAnsi="Palatino Linotype" w:cs="Arial"/>
          <w:color w:val="000000" w:themeColor="text1"/>
          <w:lang w:val="es-ES_tradnl"/>
        </w:rPr>
      </w:pPr>
    </w:p>
    <w:p w14:paraId="0903812A" w14:textId="77777777" w:rsidR="00457BB8" w:rsidRPr="00572CB1" w:rsidRDefault="00457BB8" w:rsidP="00F1165E">
      <w:pPr>
        <w:spacing w:line="360" w:lineRule="auto"/>
        <w:jc w:val="both"/>
        <w:rPr>
          <w:rFonts w:ascii="Palatino Linotype" w:hAnsi="Palatino Linotype" w:cs="Arial"/>
          <w:color w:val="000000" w:themeColor="text1"/>
        </w:rPr>
      </w:pPr>
      <w:r w:rsidRPr="00572CB1">
        <w:rPr>
          <w:rFonts w:ascii="Palatino Linotype" w:hAnsi="Palatino Linotype" w:cs="Arial"/>
          <w:b/>
          <w:color w:val="000000" w:themeColor="text1"/>
          <w:sz w:val="28"/>
          <w:szCs w:val="28"/>
        </w:rPr>
        <w:t>QUINTO</w:t>
      </w:r>
      <w:r w:rsidRPr="00572CB1">
        <w:rPr>
          <w:rFonts w:ascii="Palatino Linotype" w:hAnsi="Palatino Linotype" w:cs="Arial"/>
          <w:b/>
          <w:color w:val="000000" w:themeColor="text1"/>
        </w:rPr>
        <w:t xml:space="preserve">. </w:t>
      </w:r>
      <w:r w:rsidRPr="00572CB1">
        <w:rPr>
          <w:rFonts w:ascii="Palatino Linotype" w:eastAsiaTheme="minorEastAsia" w:hAnsi="Palatino Linotype" w:cs="Arial"/>
          <w:b/>
          <w:color w:val="000000" w:themeColor="text1"/>
          <w:lang w:val="es-ES_tradnl"/>
        </w:rPr>
        <w:t>Estudio y resolución del asunto</w:t>
      </w:r>
      <w:r w:rsidRPr="00572CB1">
        <w:rPr>
          <w:rFonts w:ascii="Palatino Linotype" w:eastAsiaTheme="minorEastAsia" w:hAnsi="Palatino Linotype" w:cstheme="minorBidi"/>
          <w:b/>
          <w:color w:val="000000" w:themeColor="text1"/>
          <w:lang w:val="es-ES_tradnl"/>
        </w:rPr>
        <w:t xml:space="preserve">. </w:t>
      </w:r>
      <w:r w:rsidRPr="00572CB1">
        <w:rPr>
          <w:rFonts w:ascii="Palatino Linotype" w:hAnsi="Palatino Linotype" w:cs="Arial"/>
          <w:color w:val="000000" w:themeColor="text1"/>
        </w:rPr>
        <w:t xml:space="preserve">Una vez determinada la vía sobre la que versará el presente recurso, y previa revisión del expediente electrónico formado en </w:t>
      </w:r>
      <w:r w:rsidRPr="00572CB1">
        <w:rPr>
          <w:rFonts w:ascii="Palatino Linotype" w:hAnsi="Palatino Linotype" w:cs="Arial"/>
          <w:b/>
          <w:color w:val="000000" w:themeColor="text1"/>
        </w:rPr>
        <w:t>EL SAIMEX</w:t>
      </w:r>
      <w:r w:rsidRPr="00572CB1">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w:t>
      </w:r>
      <w:r w:rsidRPr="00572CB1">
        <w:rPr>
          <w:rFonts w:ascii="Palatino Linotype" w:hAnsi="Palatino Linotype" w:cs="Arial"/>
          <w:b/>
          <w:color w:val="000000" w:themeColor="text1"/>
        </w:rPr>
        <w:t>principio de máxima publicidad</w:t>
      </w:r>
      <w:r w:rsidRPr="00572CB1">
        <w:rPr>
          <w:rFonts w:ascii="Palatino Linotype" w:hAnsi="Palatino Linotype" w:cs="Arial"/>
          <w:color w:val="000000" w:themeColor="text1"/>
        </w:rPr>
        <w:t xml:space="preserve">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3BB1E3A" w14:textId="77777777" w:rsidR="00701E0E" w:rsidRPr="00572CB1" w:rsidRDefault="00701E0E" w:rsidP="00F1165E">
      <w:pPr>
        <w:spacing w:line="360" w:lineRule="auto"/>
        <w:jc w:val="both"/>
        <w:rPr>
          <w:rFonts w:ascii="Palatino Linotype" w:hAnsi="Palatino Linotype" w:cs="Arial"/>
          <w:color w:val="000000" w:themeColor="text1"/>
        </w:rPr>
      </w:pPr>
    </w:p>
    <w:p w14:paraId="6ABF834D" w14:textId="56C2D716" w:rsidR="00F45802" w:rsidRPr="00572CB1" w:rsidRDefault="000132CA" w:rsidP="00F1165E">
      <w:pPr>
        <w:spacing w:line="360" w:lineRule="auto"/>
        <w:jc w:val="both"/>
        <w:rPr>
          <w:rFonts w:ascii="Palatino Linotype" w:hAnsi="Palatino Linotype" w:cs="Arial"/>
          <w:color w:val="000000" w:themeColor="text1"/>
        </w:rPr>
      </w:pPr>
      <w:r w:rsidRPr="00572CB1">
        <w:rPr>
          <w:rFonts w:ascii="Palatino Linotype" w:eastAsiaTheme="minorEastAsia" w:hAnsi="Palatino Linotype" w:cs="Arial"/>
          <w:lang w:val="es-ES_tradnl"/>
        </w:rPr>
        <w:t>Una vez precisado lo anterior, se procede a analizar las documentales que integran el expediente electrónico, a fin de determinar si con la información remitida</w:t>
      </w:r>
      <w:r w:rsidR="00170347" w:rsidRPr="00572CB1">
        <w:rPr>
          <w:rFonts w:ascii="Palatino Linotype" w:eastAsiaTheme="minorEastAsia" w:hAnsi="Palatino Linotype" w:cs="Arial"/>
          <w:lang w:val="es-ES_tradnl"/>
        </w:rPr>
        <w:t xml:space="preserve"> en vía de respuesta</w:t>
      </w:r>
      <w:r w:rsidRPr="00572CB1">
        <w:rPr>
          <w:rFonts w:ascii="Palatino Linotype" w:eastAsiaTheme="minorEastAsia" w:hAnsi="Palatino Linotype" w:cs="Arial"/>
          <w:lang w:val="es-ES_tradnl"/>
        </w:rPr>
        <w:t xml:space="preserve"> por parte del </w:t>
      </w:r>
      <w:r w:rsidRPr="00572CB1">
        <w:rPr>
          <w:rFonts w:ascii="Palatino Linotype" w:eastAsiaTheme="minorEastAsia" w:hAnsi="Palatino Linotype" w:cs="Arial"/>
          <w:b/>
          <w:lang w:val="es-ES_tradnl"/>
        </w:rPr>
        <w:t>SUJ</w:t>
      </w:r>
      <w:r w:rsidR="00170347" w:rsidRPr="00572CB1">
        <w:rPr>
          <w:rFonts w:ascii="Palatino Linotype" w:eastAsiaTheme="minorEastAsia" w:hAnsi="Palatino Linotype" w:cs="Arial"/>
          <w:b/>
          <w:lang w:val="es-ES_tradnl"/>
        </w:rPr>
        <w:t>ETO OBLIGADO</w:t>
      </w:r>
      <w:r w:rsidRPr="00572CB1">
        <w:rPr>
          <w:rFonts w:ascii="Palatino Linotype" w:eastAsiaTheme="minorEastAsia" w:hAnsi="Palatino Linotype" w:cs="Arial"/>
          <w:lang w:val="es-ES_tradnl"/>
        </w:rPr>
        <w:t xml:space="preserve">, se colma el derecho de </w:t>
      </w:r>
      <w:r w:rsidRPr="00572CB1">
        <w:rPr>
          <w:rFonts w:ascii="Palatino Linotype" w:hAnsi="Palatino Linotype" w:cs="Arial"/>
        </w:rPr>
        <w:t xml:space="preserve">acceso a la información ejercido por </w:t>
      </w:r>
      <w:r w:rsidRPr="00572CB1">
        <w:rPr>
          <w:rFonts w:ascii="Palatino Linotype" w:hAnsi="Palatino Linotype" w:cs="Arial"/>
          <w:b/>
        </w:rPr>
        <w:t xml:space="preserve">EL RECURRENTE, </w:t>
      </w:r>
      <w:r w:rsidRPr="00572CB1">
        <w:rPr>
          <w:rFonts w:ascii="Palatino Linotype" w:hAnsi="Palatino Linotype" w:cs="Arial"/>
        </w:rPr>
        <w:t xml:space="preserve">atento a ello, es conveniente recordar que </w:t>
      </w:r>
      <w:r w:rsidR="003B71DB" w:rsidRPr="00572CB1">
        <w:rPr>
          <w:rFonts w:ascii="Palatino Linotype" w:hAnsi="Palatino Linotype" w:cs="Arial"/>
          <w:color w:val="000000" w:themeColor="text1"/>
        </w:rPr>
        <w:t xml:space="preserve">el </w:t>
      </w:r>
      <w:r w:rsidR="009A028D" w:rsidRPr="00572CB1">
        <w:rPr>
          <w:rFonts w:ascii="Palatino Linotype" w:hAnsi="Palatino Linotype" w:cs="Arial"/>
        </w:rPr>
        <w:t>particular requirió</w:t>
      </w:r>
      <w:r w:rsidR="00F45802" w:rsidRPr="00572CB1">
        <w:rPr>
          <w:rFonts w:ascii="Palatino Linotype" w:hAnsi="Palatino Linotype" w:cs="Arial"/>
        </w:rPr>
        <w:t xml:space="preserve"> </w:t>
      </w:r>
      <w:r w:rsidR="00086BEA" w:rsidRPr="00572CB1">
        <w:rPr>
          <w:rFonts w:ascii="Palatino Linotype" w:hAnsi="Palatino Linotype" w:cs="Arial"/>
          <w:color w:val="000000" w:themeColor="text1"/>
        </w:rPr>
        <w:t>medularmente lo siguiente:</w:t>
      </w:r>
    </w:p>
    <w:p w14:paraId="126F4EAE" w14:textId="77777777" w:rsidR="00086BEA" w:rsidRPr="00572CB1" w:rsidRDefault="00086BEA" w:rsidP="00F1165E">
      <w:pPr>
        <w:jc w:val="both"/>
        <w:rPr>
          <w:rFonts w:ascii="Palatino Linotype" w:hAnsi="Palatino Linotype" w:cs="Arial"/>
          <w:color w:val="000000" w:themeColor="text1"/>
        </w:rPr>
      </w:pPr>
    </w:p>
    <w:p w14:paraId="3A0D1987" w14:textId="3A2492FB" w:rsidR="00086BEA" w:rsidRPr="00572CB1" w:rsidRDefault="00086BEA" w:rsidP="00F1165E">
      <w:pPr>
        <w:pStyle w:val="Prrafodelista"/>
        <w:numPr>
          <w:ilvl w:val="0"/>
          <w:numId w:val="5"/>
        </w:numPr>
        <w:jc w:val="both"/>
        <w:rPr>
          <w:rFonts w:ascii="Palatino Linotype" w:hAnsi="Palatino Linotype" w:cs="Arial"/>
          <w:i/>
        </w:rPr>
      </w:pPr>
      <w:r w:rsidRPr="00572CB1">
        <w:rPr>
          <w:rFonts w:ascii="Palatino Linotype" w:hAnsi="Palatino Linotype" w:cs="Arial"/>
          <w:i/>
        </w:rPr>
        <w:t xml:space="preserve">Número de defunciones de los años </w:t>
      </w:r>
      <w:r w:rsidRPr="00572CB1">
        <w:rPr>
          <w:rFonts w:ascii="Palatino Linotype" w:hAnsi="Palatino Linotype" w:cs="Arial"/>
          <w:i/>
          <w:color w:val="000000" w:themeColor="text1"/>
        </w:rPr>
        <w:t>2017, 2018, 2019, 2020, 2021 a la fecha.</w:t>
      </w:r>
      <w:r w:rsidRPr="00572CB1">
        <w:rPr>
          <w:rFonts w:ascii="Palatino Linotype" w:hAnsi="Palatino Linotype" w:cs="Arial"/>
          <w:i/>
        </w:rPr>
        <w:t xml:space="preserve"> </w:t>
      </w:r>
    </w:p>
    <w:p w14:paraId="77AE933D" w14:textId="564B5382" w:rsidR="00086BEA" w:rsidRPr="00572CB1" w:rsidRDefault="00086BEA" w:rsidP="00F1165E">
      <w:pPr>
        <w:pStyle w:val="Prrafodelista"/>
        <w:numPr>
          <w:ilvl w:val="0"/>
          <w:numId w:val="5"/>
        </w:numPr>
        <w:jc w:val="both"/>
        <w:rPr>
          <w:rFonts w:ascii="Palatino Linotype" w:hAnsi="Palatino Linotype" w:cs="Arial"/>
          <w:i/>
        </w:rPr>
      </w:pPr>
      <w:r w:rsidRPr="00572CB1">
        <w:rPr>
          <w:rFonts w:ascii="Palatino Linotype" w:hAnsi="Palatino Linotype" w:cs="Arial"/>
          <w:i/>
          <w:color w:val="000000" w:themeColor="text1"/>
        </w:rPr>
        <w:t>Número de servicios funerarios en el Municipio y  si existe servicio de cremación de cuerpos.</w:t>
      </w:r>
    </w:p>
    <w:p w14:paraId="624DD0D6" w14:textId="77777777" w:rsidR="00086BEA" w:rsidRPr="00572CB1" w:rsidRDefault="00086BEA" w:rsidP="00F1165E">
      <w:pPr>
        <w:pStyle w:val="Prrafodelista"/>
        <w:numPr>
          <w:ilvl w:val="0"/>
          <w:numId w:val="5"/>
        </w:numPr>
        <w:jc w:val="both"/>
        <w:rPr>
          <w:rFonts w:ascii="Palatino Linotype" w:hAnsi="Palatino Linotype" w:cs="Arial"/>
          <w:i/>
        </w:rPr>
      </w:pPr>
      <w:r w:rsidRPr="00572CB1">
        <w:rPr>
          <w:rFonts w:ascii="Palatino Linotype" w:hAnsi="Palatino Linotype" w:cs="Arial"/>
          <w:i/>
          <w:color w:val="000000" w:themeColor="text1"/>
        </w:rPr>
        <w:t>Porcentaje de disponibilidad de cementerios</w:t>
      </w:r>
      <w:r w:rsidRPr="00572CB1">
        <w:rPr>
          <w:rFonts w:ascii="Palatino Linotype" w:hAnsi="Palatino Linotype" w:cs="Arial"/>
          <w:i/>
        </w:rPr>
        <w:t xml:space="preserve"> </w:t>
      </w:r>
    </w:p>
    <w:p w14:paraId="15BC8E1C" w14:textId="77777777" w:rsidR="00CF5C06" w:rsidRPr="00572CB1" w:rsidRDefault="00CF5C06" w:rsidP="00F1165E">
      <w:pPr>
        <w:jc w:val="both"/>
        <w:rPr>
          <w:rFonts w:ascii="Palatino Linotype" w:hAnsi="Palatino Linotype" w:cs="Arial"/>
          <w:i/>
        </w:rPr>
      </w:pPr>
    </w:p>
    <w:p w14:paraId="5BB69A8F" w14:textId="7F3118E4" w:rsidR="005535F4" w:rsidRPr="00572CB1" w:rsidRDefault="00737F22" w:rsidP="00F1165E">
      <w:pPr>
        <w:spacing w:line="360" w:lineRule="auto"/>
        <w:jc w:val="both"/>
        <w:rPr>
          <w:rFonts w:ascii="Palatino Linotype" w:hAnsi="Palatino Linotype" w:cs="Arial"/>
          <w:color w:val="000000" w:themeColor="text1"/>
        </w:rPr>
      </w:pPr>
      <w:r w:rsidRPr="00572CB1">
        <w:rPr>
          <w:rFonts w:ascii="Palatino Linotype" w:hAnsi="Palatino Linotype" w:cs="Arial"/>
        </w:rPr>
        <w:lastRenderedPageBreak/>
        <w:t xml:space="preserve">Al respecto, </w:t>
      </w:r>
      <w:r w:rsidR="00C12A74" w:rsidRPr="00572CB1">
        <w:rPr>
          <w:rFonts w:ascii="Palatino Linotype" w:hAnsi="Palatino Linotype" w:cs="Arial"/>
        </w:rPr>
        <w:t xml:space="preserve">el Servidor Público Habilitado de </w:t>
      </w:r>
      <w:r w:rsidRPr="00572CB1">
        <w:rPr>
          <w:rFonts w:ascii="Palatino Linotype" w:hAnsi="Palatino Linotype" w:cs="Arial"/>
        </w:rPr>
        <w:t xml:space="preserve">la Coordinación  de Parques, Jardines, Panteón y Rastro Municipal del Estado de México, </w:t>
      </w:r>
      <w:r w:rsidR="007D2CD2" w:rsidRPr="00572CB1">
        <w:rPr>
          <w:rFonts w:ascii="Palatino Linotype" w:hAnsi="Palatino Linotype" w:cs="Arial"/>
          <w:color w:val="000000" w:themeColor="text1"/>
        </w:rPr>
        <w:t xml:space="preserve">dio atención a la solicitud del particular en los siguientes términos: </w:t>
      </w:r>
    </w:p>
    <w:p w14:paraId="26A444C9" w14:textId="77777777" w:rsidR="007D2CD2" w:rsidRPr="00572CB1" w:rsidRDefault="007D2CD2" w:rsidP="00F1165E">
      <w:pPr>
        <w:jc w:val="both"/>
        <w:rPr>
          <w:rFonts w:ascii="Palatino Linotype" w:hAnsi="Palatino Linotype" w:cs="Arial"/>
          <w:color w:val="000000" w:themeColor="text1"/>
        </w:rPr>
      </w:pPr>
    </w:p>
    <w:p w14:paraId="1D51B566" w14:textId="06EFA30C" w:rsidR="007D2CD2" w:rsidRPr="00572CB1" w:rsidRDefault="007D2CD2" w:rsidP="00F1165E">
      <w:pPr>
        <w:pStyle w:val="Prrafodelista"/>
        <w:ind w:left="851" w:right="899"/>
        <w:jc w:val="both"/>
        <w:rPr>
          <w:rFonts w:ascii="Palatino Linotype" w:hAnsi="Palatino Linotype" w:cs="Arial"/>
          <w:b/>
          <w:i/>
        </w:rPr>
      </w:pPr>
      <w:r w:rsidRPr="00572CB1">
        <w:rPr>
          <w:rFonts w:ascii="Palatino Linotype" w:hAnsi="Palatino Linotype" w:cs="Arial"/>
          <w:i/>
        </w:rPr>
        <w:t xml:space="preserve"> “A. </w:t>
      </w:r>
      <w:r w:rsidRPr="00572CB1">
        <w:rPr>
          <w:rFonts w:ascii="Palatino Linotype" w:hAnsi="Palatino Linotype" w:cs="Arial"/>
          <w:b/>
          <w:i/>
        </w:rPr>
        <w:t>¿Defunciones de los años 2017, 2018, 2019, 2020, 2021 y número de servicios funerarios?</w:t>
      </w:r>
    </w:p>
    <w:p w14:paraId="62A8BCDB" w14:textId="77777777" w:rsidR="007D2CD2" w:rsidRPr="00572CB1" w:rsidRDefault="007D2CD2" w:rsidP="00F1165E">
      <w:pPr>
        <w:pStyle w:val="Prrafodelista"/>
        <w:ind w:left="851" w:right="899" w:firstLine="567"/>
        <w:jc w:val="both"/>
        <w:rPr>
          <w:rFonts w:ascii="Palatino Linotype" w:hAnsi="Palatino Linotype" w:cs="Arial"/>
          <w:i/>
        </w:rPr>
      </w:pPr>
      <w:r w:rsidRPr="00572CB1">
        <w:rPr>
          <w:rFonts w:ascii="Palatino Linotype" w:hAnsi="Palatino Linotype" w:cs="Arial"/>
          <w:i/>
        </w:rPr>
        <w:t xml:space="preserve">La Coordinación no cuenta con la información de las defunciones de los años que solicita, le compete a la oficialía del Registro Civil 01 de </w:t>
      </w:r>
      <w:proofErr w:type="spellStart"/>
      <w:r w:rsidRPr="00572CB1">
        <w:rPr>
          <w:rFonts w:ascii="Palatino Linotype" w:hAnsi="Palatino Linotype" w:cs="Arial"/>
          <w:i/>
        </w:rPr>
        <w:t>Acambay</w:t>
      </w:r>
      <w:proofErr w:type="spellEnd"/>
      <w:r w:rsidRPr="00572CB1">
        <w:rPr>
          <w:rFonts w:ascii="Palatino Linotype" w:hAnsi="Palatino Linotype" w:cs="Arial"/>
          <w:i/>
        </w:rPr>
        <w:t xml:space="preserve"> de Ruíz Castañeda. Y con el número de servicios funerarios se desconoce ya que los establecimientos con giro de funerarias son las que brindan dicho servicio.</w:t>
      </w:r>
    </w:p>
    <w:p w14:paraId="7E61FD3D" w14:textId="77777777" w:rsidR="007D2CD2" w:rsidRPr="00572CB1" w:rsidRDefault="007D2CD2" w:rsidP="00F1165E">
      <w:pPr>
        <w:pStyle w:val="Prrafodelista"/>
        <w:ind w:left="851" w:right="899"/>
        <w:jc w:val="both"/>
        <w:rPr>
          <w:rFonts w:ascii="Palatino Linotype" w:hAnsi="Palatino Linotype" w:cs="Arial"/>
          <w:b/>
          <w:i/>
        </w:rPr>
      </w:pPr>
      <w:r w:rsidRPr="00572CB1">
        <w:rPr>
          <w:rFonts w:ascii="Palatino Linotype" w:hAnsi="Palatino Linotype" w:cs="Arial"/>
          <w:b/>
          <w:i/>
        </w:rPr>
        <w:t>B. ¿Existe servicio de cremación de cuerpos en el Municipio?</w:t>
      </w:r>
    </w:p>
    <w:p w14:paraId="103D0BA4" w14:textId="77777777" w:rsidR="007D2CD2" w:rsidRPr="00572CB1" w:rsidRDefault="007D2CD2" w:rsidP="00F1165E">
      <w:pPr>
        <w:pStyle w:val="Prrafodelista"/>
        <w:ind w:left="851" w:right="899" w:firstLine="567"/>
        <w:jc w:val="both"/>
        <w:rPr>
          <w:rFonts w:ascii="Palatino Linotype" w:hAnsi="Palatino Linotype" w:cs="Arial"/>
          <w:i/>
        </w:rPr>
      </w:pPr>
      <w:r w:rsidRPr="00572CB1">
        <w:rPr>
          <w:rFonts w:ascii="Palatino Linotype" w:hAnsi="Palatino Linotype" w:cs="Arial"/>
          <w:i/>
        </w:rPr>
        <w:t xml:space="preserve">No existe, ya que los permisos de los cementerios otorgados por </w:t>
      </w:r>
      <w:proofErr w:type="spellStart"/>
      <w:r w:rsidRPr="00572CB1">
        <w:rPr>
          <w:rFonts w:ascii="Palatino Linotype" w:hAnsi="Palatino Linotype" w:cs="Arial"/>
          <w:i/>
        </w:rPr>
        <w:t>Coprisem</w:t>
      </w:r>
      <w:proofErr w:type="spellEnd"/>
      <w:r w:rsidRPr="00572CB1">
        <w:rPr>
          <w:rFonts w:ascii="Palatino Linotype" w:hAnsi="Palatino Linotype" w:cs="Arial"/>
          <w:i/>
        </w:rPr>
        <w:t xml:space="preserve"> (Comisión de protección contra Riesgos Sanitarios del Estado de México) todos han sido sin servicio crematorio.</w:t>
      </w:r>
    </w:p>
    <w:p w14:paraId="10F45D6F" w14:textId="77777777" w:rsidR="007D2CD2" w:rsidRPr="00572CB1" w:rsidRDefault="007D2CD2" w:rsidP="00F1165E">
      <w:pPr>
        <w:pStyle w:val="Prrafodelista"/>
        <w:ind w:left="851" w:right="899"/>
        <w:jc w:val="both"/>
        <w:rPr>
          <w:rFonts w:ascii="Palatino Linotype" w:hAnsi="Palatino Linotype" w:cs="Arial"/>
          <w:b/>
          <w:i/>
        </w:rPr>
      </w:pPr>
      <w:r w:rsidRPr="00572CB1">
        <w:rPr>
          <w:rFonts w:ascii="Palatino Linotype" w:hAnsi="Palatino Linotype" w:cs="Arial"/>
          <w:b/>
          <w:i/>
        </w:rPr>
        <w:t>C. ¿Porcentaje de disponibilidad den cementerios?</w:t>
      </w:r>
    </w:p>
    <w:p w14:paraId="09B13069" w14:textId="77777777" w:rsidR="007D2CD2" w:rsidRPr="00572CB1" w:rsidRDefault="007D2CD2" w:rsidP="00F1165E">
      <w:pPr>
        <w:pStyle w:val="Prrafodelista"/>
        <w:ind w:left="851" w:right="899" w:firstLine="567"/>
        <w:jc w:val="both"/>
        <w:rPr>
          <w:rFonts w:ascii="Palatino Linotype" w:hAnsi="Palatino Linotype" w:cs="Arial"/>
          <w:i/>
        </w:rPr>
      </w:pPr>
      <w:r w:rsidRPr="00572CB1">
        <w:rPr>
          <w:rFonts w:ascii="Palatino Linotype" w:hAnsi="Palatino Linotype" w:cs="Arial"/>
          <w:i/>
        </w:rPr>
        <w:t>En la cabecera municipal se cuenta con el 1 % de disponibilidad y en el resto de los 52 panteones del municipio se cuenta con el 73% disponible. Información solicitada a los delegados de las comunidades con dicho servicio.” (</w:t>
      </w:r>
      <w:proofErr w:type="gramStart"/>
      <w:r w:rsidRPr="00572CB1">
        <w:rPr>
          <w:rFonts w:ascii="Palatino Linotype" w:hAnsi="Palatino Linotype" w:cs="Arial"/>
          <w:i/>
        </w:rPr>
        <w:t>sic</w:t>
      </w:r>
      <w:proofErr w:type="gramEnd"/>
      <w:r w:rsidRPr="00572CB1">
        <w:rPr>
          <w:rFonts w:ascii="Palatino Linotype" w:hAnsi="Palatino Linotype" w:cs="Arial"/>
          <w:i/>
        </w:rPr>
        <w:t xml:space="preserve">) </w:t>
      </w:r>
    </w:p>
    <w:p w14:paraId="7CFC5C80" w14:textId="77777777" w:rsidR="00C12A74" w:rsidRPr="00572CB1" w:rsidRDefault="00C12A74" w:rsidP="00C12A74">
      <w:pPr>
        <w:ind w:right="899"/>
        <w:jc w:val="both"/>
        <w:rPr>
          <w:rFonts w:ascii="Palatino Linotype" w:hAnsi="Palatino Linotype" w:cs="Arial"/>
          <w:i/>
        </w:rPr>
      </w:pPr>
    </w:p>
    <w:p w14:paraId="360F82C5" w14:textId="3DDC6AA1" w:rsidR="00C12A74" w:rsidRPr="00572CB1" w:rsidRDefault="00C12A74" w:rsidP="00C12A74">
      <w:pPr>
        <w:spacing w:line="360" w:lineRule="auto"/>
        <w:jc w:val="both"/>
        <w:rPr>
          <w:rFonts w:ascii="Palatino Linotype" w:hAnsi="Palatino Linotype" w:cs="Arial"/>
          <w:i/>
        </w:rPr>
      </w:pPr>
      <w:r w:rsidRPr="00572CB1">
        <w:rPr>
          <w:rFonts w:ascii="Palatino Linotype" w:hAnsi="Palatino Linotype" w:cs="Arial"/>
        </w:rPr>
        <w:t>Asimismo, enfatizó que la información proporcionada es la única que obra en los archivos Municipales.</w:t>
      </w:r>
    </w:p>
    <w:p w14:paraId="0AEED3F1" w14:textId="77777777" w:rsidR="003A6601" w:rsidRPr="00572CB1" w:rsidRDefault="003A6601" w:rsidP="00F1165E">
      <w:pPr>
        <w:jc w:val="both"/>
        <w:rPr>
          <w:rFonts w:ascii="Palatino Linotype" w:hAnsi="Palatino Linotype" w:cs="Arial"/>
        </w:rPr>
      </w:pPr>
    </w:p>
    <w:p w14:paraId="1634029B" w14:textId="535ED1D6" w:rsidR="003A6601" w:rsidRPr="00572CB1" w:rsidRDefault="00C12A74" w:rsidP="00F1165E">
      <w:pPr>
        <w:spacing w:line="360" w:lineRule="auto"/>
        <w:jc w:val="both"/>
        <w:rPr>
          <w:rFonts w:ascii="Palatino Linotype" w:hAnsi="Palatino Linotype" w:cs="Arial"/>
        </w:rPr>
      </w:pPr>
      <w:r w:rsidRPr="00572CB1">
        <w:rPr>
          <w:rFonts w:ascii="Palatino Linotype" w:hAnsi="Palatino Linotype" w:cs="Arial"/>
        </w:rPr>
        <w:t xml:space="preserve">Por su parte, </w:t>
      </w:r>
      <w:r w:rsidR="009A1CBE" w:rsidRPr="00572CB1">
        <w:rPr>
          <w:rFonts w:ascii="Palatino Linotype" w:hAnsi="Palatino Linotype" w:cs="Arial"/>
        </w:rPr>
        <w:t xml:space="preserve">la </w:t>
      </w:r>
      <w:r w:rsidR="003A6601" w:rsidRPr="00572CB1">
        <w:rPr>
          <w:rFonts w:ascii="Palatino Linotype" w:hAnsi="Palatino Linotype" w:cs="Arial"/>
        </w:rPr>
        <w:t>Oficial</w:t>
      </w:r>
      <w:r w:rsidR="009A1CBE" w:rsidRPr="00572CB1">
        <w:rPr>
          <w:rFonts w:ascii="Palatino Linotype" w:hAnsi="Palatino Linotype" w:cs="Arial"/>
        </w:rPr>
        <w:t>ía</w:t>
      </w:r>
      <w:r w:rsidR="003A6601" w:rsidRPr="00572CB1">
        <w:rPr>
          <w:rFonts w:ascii="Palatino Linotype" w:hAnsi="Palatino Linotype" w:cs="Arial"/>
        </w:rPr>
        <w:t xml:space="preserve"> del Registro Civil</w:t>
      </w:r>
      <w:r w:rsidR="00170347" w:rsidRPr="00572CB1">
        <w:rPr>
          <w:rFonts w:ascii="Palatino Linotype" w:hAnsi="Palatino Linotype" w:cs="Arial"/>
        </w:rPr>
        <w:t xml:space="preserve"> 01 de </w:t>
      </w:r>
      <w:proofErr w:type="spellStart"/>
      <w:r w:rsidR="00170347" w:rsidRPr="00572CB1">
        <w:rPr>
          <w:rFonts w:ascii="Palatino Linotype" w:hAnsi="Palatino Linotype" w:cs="Arial"/>
        </w:rPr>
        <w:t>Acambay</w:t>
      </w:r>
      <w:proofErr w:type="spellEnd"/>
      <w:r w:rsidR="00170347" w:rsidRPr="00572CB1">
        <w:rPr>
          <w:rFonts w:ascii="Palatino Linotype" w:hAnsi="Palatino Linotype" w:cs="Arial"/>
        </w:rPr>
        <w:t xml:space="preserve"> de Ruíz Castañeda, México, </w:t>
      </w:r>
      <w:r w:rsidRPr="00572CB1">
        <w:rPr>
          <w:rFonts w:ascii="Palatino Linotype" w:hAnsi="Palatino Linotype" w:cs="Arial"/>
        </w:rPr>
        <w:t>dio respuesta en los siguientes términos</w:t>
      </w:r>
      <w:r w:rsidR="00170347" w:rsidRPr="00572CB1">
        <w:rPr>
          <w:rFonts w:ascii="Palatino Linotype" w:hAnsi="Palatino Linotype" w:cs="Arial"/>
        </w:rPr>
        <w:t>:</w:t>
      </w:r>
    </w:p>
    <w:p w14:paraId="3C95CC3C" w14:textId="646F08CC" w:rsidR="00170347" w:rsidRPr="00572CB1" w:rsidRDefault="00170347" w:rsidP="00F1165E">
      <w:pPr>
        <w:jc w:val="both"/>
        <w:rPr>
          <w:rFonts w:ascii="Palatino Linotype" w:hAnsi="Palatino Linotype" w:cs="Arial"/>
        </w:rPr>
      </w:pPr>
    </w:p>
    <w:p w14:paraId="0BC23A8A" w14:textId="1C7B0585" w:rsidR="00170347" w:rsidRPr="00572CB1" w:rsidRDefault="00737F22" w:rsidP="00F1165E">
      <w:pPr>
        <w:ind w:left="851" w:right="899"/>
        <w:jc w:val="both"/>
        <w:rPr>
          <w:rFonts w:ascii="Palatino Linotype" w:hAnsi="Palatino Linotype" w:cs="Arial"/>
          <w:i/>
        </w:rPr>
      </w:pPr>
      <w:r w:rsidRPr="00572CB1">
        <w:rPr>
          <w:rFonts w:ascii="Palatino Linotype" w:hAnsi="Palatino Linotype" w:cs="Arial"/>
          <w:i/>
        </w:rPr>
        <w:t>“</w:t>
      </w:r>
      <w:r w:rsidR="003622A6" w:rsidRPr="00572CB1">
        <w:rPr>
          <w:rFonts w:ascii="Palatino Linotype" w:hAnsi="Palatino Linotype" w:cs="Arial"/>
          <w:i/>
        </w:rPr>
        <w:t>…en</w:t>
      </w:r>
      <w:r w:rsidR="00170347" w:rsidRPr="00572CB1">
        <w:rPr>
          <w:rFonts w:ascii="Palatino Linotype" w:hAnsi="Palatino Linotype" w:cs="Arial"/>
          <w:i/>
        </w:rPr>
        <w:t xml:space="preserve"> la oficialía a mi cargo la 01, se inscribieron los siguientes datos de ACTAS DE DEFUNCIÓN:</w:t>
      </w:r>
    </w:p>
    <w:p w14:paraId="77CA1DAE" w14:textId="526B7901" w:rsidR="003622A6" w:rsidRPr="00572CB1" w:rsidRDefault="003622A6" w:rsidP="00F1165E">
      <w:pPr>
        <w:ind w:left="851" w:right="899"/>
        <w:jc w:val="both"/>
        <w:rPr>
          <w:rFonts w:ascii="Palatino Linotype" w:hAnsi="Palatino Linotype" w:cs="Arial"/>
        </w:rPr>
      </w:pPr>
    </w:p>
    <w:tbl>
      <w:tblPr>
        <w:tblStyle w:val="Tablaconcuadrcula"/>
        <w:tblW w:w="0" w:type="auto"/>
        <w:tblInd w:w="846" w:type="dxa"/>
        <w:tblLook w:val="04A0" w:firstRow="1" w:lastRow="0" w:firstColumn="1" w:lastColumn="0" w:noHBand="0" w:noVBand="1"/>
      </w:tblPr>
      <w:tblGrid>
        <w:gridCol w:w="2059"/>
        <w:gridCol w:w="1071"/>
        <w:gridCol w:w="2115"/>
        <w:gridCol w:w="1984"/>
      </w:tblGrid>
      <w:tr w:rsidR="00170347" w:rsidRPr="00572CB1" w14:paraId="261B096E" w14:textId="77777777" w:rsidTr="003622A6">
        <w:tc>
          <w:tcPr>
            <w:tcW w:w="2059" w:type="dxa"/>
            <w:shd w:val="pct12" w:color="auto" w:fill="auto"/>
          </w:tcPr>
          <w:p w14:paraId="152D7803" w14:textId="6ABE74AB" w:rsidR="00170347" w:rsidRPr="00572CB1" w:rsidRDefault="00170347" w:rsidP="00C12A74">
            <w:pPr>
              <w:spacing w:line="276" w:lineRule="auto"/>
              <w:jc w:val="center"/>
              <w:rPr>
                <w:rFonts w:ascii="Palatino Linotype" w:hAnsi="Palatino Linotype" w:cs="Arial"/>
                <w:b/>
                <w:sz w:val="20"/>
                <w:szCs w:val="16"/>
              </w:rPr>
            </w:pPr>
            <w:r w:rsidRPr="00572CB1">
              <w:rPr>
                <w:rFonts w:ascii="Palatino Linotype" w:hAnsi="Palatino Linotype" w:cs="Arial"/>
                <w:b/>
                <w:sz w:val="20"/>
                <w:szCs w:val="16"/>
              </w:rPr>
              <w:lastRenderedPageBreak/>
              <w:t>ASENTAMIENTOS DE ACTAS</w:t>
            </w:r>
          </w:p>
        </w:tc>
        <w:tc>
          <w:tcPr>
            <w:tcW w:w="1071" w:type="dxa"/>
            <w:shd w:val="pct12" w:color="auto" w:fill="auto"/>
          </w:tcPr>
          <w:p w14:paraId="0C61C949" w14:textId="278EA6F4" w:rsidR="00170347" w:rsidRPr="00572CB1" w:rsidRDefault="00170347" w:rsidP="00C12A74">
            <w:pPr>
              <w:spacing w:line="276" w:lineRule="auto"/>
              <w:jc w:val="center"/>
              <w:rPr>
                <w:rFonts w:ascii="Palatino Linotype" w:hAnsi="Palatino Linotype" w:cs="Arial"/>
                <w:b/>
                <w:sz w:val="20"/>
                <w:szCs w:val="16"/>
              </w:rPr>
            </w:pPr>
            <w:r w:rsidRPr="00572CB1">
              <w:rPr>
                <w:rFonts w:ascii="Palatino Linotype" w:hAnsi="Palatino Linotype" w:cs="Arial"/>
                <w:b/>
                <w:sz w:val="20"/>
                <w:szCs w:val="16"/>
              </w:rPr>
              <w:t>AÑO</w:t>
            </w:r>
          </w:p>
        </w:tc>
        <w:tc>
          <w:tcPr>
            <w:tcW w:w="2115" w:type="dxa"/>
            <w:shd w:val="pct12" w:color="auto" w:fill="auto"/>
          </w:tcPr>
          <w:p w14:paraId="1E739FDB" w14:textId="26A7A886" w:rsidR="00170347" w:rsidRPr="00572CB1" w:rsidRDefault="00170347" w:rsidP="00C12A74">
            <w:pPr>
              <w:spacing w:line="276" w:lineRule="auto"/>
              <w:jc w:val="center"/>
              <w:rPr>
                <w:rFonts w:ascii="Palatino Linotype" w:hAnsi="Palatino Linotype" w:cs="Arial"/>
                <w:b/>
                <w:sz w:val="20"/>
                <w:szCs w:val="16"/>
              </w:rPr>
            </w:pPr>
            <w:r w:rsidRPr="00572CB1">
              <w:rPr>
                <w:rFonts w:ascii="Palatino Linotype" w:hAnsi="Palatino Linotype" w:cs="Arial"/>
                <w:b/>
                <w:sz w:val="20"/>
                <w:szCs w:val="16"/>
              </w:rPr>
              <w:t>TOTAL DE ACTAS LEVANTADAS</w:t>
            </w:r>
          </w:p>
        </w:tc>
        <w:tc>
          <w:tcPr>
            <w:tcW w:w="1984" w:type="dxa"/>
            <w:shd w:val="pct12" w:color="auto" w:fill="auto"/>
          </w:tcPr>
          <w:p w14:paraId="54C86016" w14:textId="08F8D3E8" w:rsidR="00170347" w:rsidRPr="00572CB1" w:rsidRDefault="00170347" w:rsidP="00C12A74">
            <w:pPr>
              <w:spacing w:line="276" w:lineRule="auto"/>
              <w:jc w:val="center"/>
              <w:rPr>
                <w:rFonts w:ascii="Palatino Linotype" w:hAnsi="Palatino Linotype" w:cs="Arial"/>
                <w:b/>
                <w:sz w:val="20"/>
                <w:szCs w:val="16"/>
              </w:rPr>
            </w:pPr>
            <w:r w:rsidRPr="00572CB1">
              <w:rPr>
                <w:rFonts w:ascii="Palatino Linotype" w:hAnsi="Palatino Linotype" w:cs="Arial"/>
                <w:b/>
                <w:sz w:val="20"/>
                <w:szCs w:val="16"/>
              </w:rPr>
              <w:t>PERIODO</w:t>
            </w:r>
          </w:p>
        </w:tc>
      </w:tr>
      <w:tr w:rsidR="00170347" w:rsidRPr="00572CB1" w14:paraId="09E1BC99" w14:textId="77777777" w:rsidTr="003622A6">
        <w:tc>
          <w:tcPr>
            <w:tcW w:w="2059" w:type="dxa"/>
          </w:tcPr>
          <w:p w14:paraId="764587D7" w14:textId="4CE619BD" w:rsidR="00170347" w:rsidRPr="00572CB1" w:rsidRDefault="00170347" w:rsidP="00F1165E">
            <w:pPr>
              <w:jc w:val="center"/>
              <w:rPr>
                <w:rFonts w:ascii="Palatino Linotype" w:hAnsi="Palatino Linotype" w:cs="Arial"/>
                <w:b/>
                <w:sz w:val="20"/>
                <w:szCs w:val="16"/>
              </w:rPr>
            </w:pPr>
            <w:r w:rsidRPr="00572CB1">
              <w:rPr>
                <w:rFonts w:ascii="Palatino Linotype" w:hAnsi="Palatino Linotype" w:cs="Arial"/>
                <w:b/>
                <w:sz w:val="20"/>
                <w:szCs w:val="16"/>
              </w:rPr>
              <w:t>Defunciones</w:t>
            </w:r>
          </w:p>
        </w:tc>
        <w:tc>
          <w:tcPr>
            <w:tcW w:w="1071" w:type="dxa"/>
          </w:tcPr>
          <w:p w14:paraId="64793CDD" w14:textId="10C5BED5" w:rsidR="00170347" w:rsidRPr="00572CB1" w:rsidRDefault="00170347" w:rsidP="00F1165E">
            <w:pPr>
              <w:tabs>
                <w:tab w:val="center" w:pos="1031"/>
              </w:tabs>
              <w:jc w:val="center"/>
              <w:rPr>
                <w:rFonts w:ascii="Palatino Linotype" w:hAnsi="Palatino Linotype" w:cs="Arial"/>
                <w:b/>
                <w:sz w:val="20"/>
                <w:szCs w:val="16"/>
              </w:rPr>
            </w:pPr>
            <w:r w:rsidRPr="00572CB1">
              <w:rPr>
                <w:rFonts w:ascii="Palatino Linotype" w:hAnsi="Palatino Linotype" w:cs="Arial"/>
                <w:b/>
                <w:sz w:val="20"/>
                <w:szCs w:val="16"/>
              </w:rPr>
              <w:t>2017</w:t>
            </w:r>
          </w:p>
        </w:tc>
        <w:tc>
          <w:tcPr>
            <w:tcW w:w="2115" w:type="dxa"/>
          </w:tcPr>
          <w:p w14:paraId="1A20CA92" w14:textId="71EBC8BB" w:rsidR="00170347" w:rsidRPr="00572CB1" w:rsidRDefault="00170347" w:rsidP="00F1165E">
            <w:pPr>
              <w:jc w:val="center"/>
              <w:rPr>
                <w:rFonts w:ascii="Palatino Linotype" w:hAnsi="Palatino Linotype" w:cs="Arial"/>
                <w:b/>
                <w:sz w:val="20"/>
                <w:szCs w:val="16"/>
              </w:rPr>
            </w:pPr>
            <w:r w:rsidRPr="00572CB1">
              <w:rPr>
                <w:rFonts w:ascii="Palatino Linotype" w:hAnsi="Palatino Linotype" w:cs="Arial"/>
                <w:b/>
                <w:sz w:val="20"/>
                <w:szCs w:val="16"/>
              </w:rPr>
              <w:t>153</w:t>
            </w:r>
          </w:p>
        </w:tc>
        <w:tc>
          <w:tcPr>
            <w:tcW w:w="1984" w:type="dxa"/>
          </w:tcPr>
          <w:p w14:paraId="7708062C" w14:textId="23D7F90A" w:rsidR="00170347" w:rsidRPr="00572CB1" w:rsidRDefault="00170347" w:rsidP="00F1165E">
            <w:pPr>
              <w:jc w:val="both"/>
              <w:rPr>
                <w:rFonts w:ascii="Palatino Linotype" w:hAnsi="Palatino Linotype" w:cs="Arial"/>
                <w:b/>
                <w:sz w:val="20"/>
                <w:szCs w:val="16"/>
              </w:rPr>
            </w:pPr>
            <w:r w:rsidRPr="00572CB1">
              <w:rPr>
                <w:rFonts w:ascii="Palatino Linotype" w:hAnsi="Palatino Linotype" w:cs="Arial"/>
                <w:b/>
                <w:sz w:val="20"/>
                <w:szCs w:val="16"/>
              </w:rPr>
              <w:t>Enero-Diciembre</w:t>
            </w:r>
          </w:p>
        </w:tc>
      </w:tr>
      <w:tr w:rsidR="00170347" w:rsidRPr="00572CB1" w14:paraId="090DF2A9" w14:textId="77777777" w:rsidTr="003622A6">
        <w:tc>
          <w:tcPr>
            <w:tcW w:w="2059" w:type="dxa"/>
          </w:tcPr>
          <w:p w14:paraId="340D01BD" w14:textId="77777777" w:rsidR="00170347" w:rsidRPr="00572CB1" w:rsidRDefault="00170347" w:rsidP="00F1165E">
            <w:pPr>
              <w:jc w:val="both"/>
              <w:rPr>
                <w:rFonts w:ascii="Palatino Linotype" w:hAnsi="Palatino Linotype" w:cs="Arial"/>
                <w:b/>
                <w:sz w:val="20"/>
                <w:szCs w:val="16"/>
              </w:rPr>
            </w:pPr>
          </w:p>
        </w:tc>
        <w:tc>
          <w:tcPr>
            <w:tcW w:w="1071" w:type="dxa"/>
          </w:tcPr>
          <w:p w14:paraId="7208866D" w14:textId="1A7AC9C2" w:rsidR="00170347" w:rsidRPr="00572CB1" w:rsidRDefault="00170347" w:rsidP="00F1165E">
            <w:pPr>
              <w:tabs>
                <w:tab w:val="center" w:pos="1031"/>
              </w:tabs>
              <w:jc w:val="center"/>
              <w:rPr>
                <w:rFonts w:ascii="Palatino Linotype" w:hAnsi="Palatino Linotype" w:cs="Arial"/>
                <w:b/>
                <w:sz w:val="20"/>
                <w:szCs w:val="16"/>
              </w:rPr>
            </w:pPr>
            <w:r w:rsidRPr="00572CB1">
              <w:rPr>
                <w:rFonts w:ascii="Palatino Linotype" w:hAnsi="Palatino Linotype" w:cs="Arial"/>
                <w:b/>
                <w:sz w:val="20"/>
                <w:szCs w:val="16"/>
              </w:rPr>
              <w:t>2018</w:t>
            </w:r>
          </w:p>
        </w:tc>
        <w:tc>
          <w:tcPr>
            <w:tcW w:w="2115" w:type="dxa"/>
          </w:tcPr>
          <w:p w14:paraId="4C19EA79" w14:textId="6709484D" w:rsidR="00170347" w:rsidRPr="00572CB1" w:rsidRDefault="00170347" w:rsidP="00F1165E">
            <w:pPr>
              <w:tabs>
                <w:tab w:val="right" w:pos="2062"/>
              </w:tabs>
              <w:jc w:val="center"/>
              <w:rPr>
                <w:rFonts w:ascii="Palatino Linotype" w:hAnsi="Palatino Linotype" w:cs="Arial"/>
                <w:b/>
                <w:sz w:val="20"/>
                <w:szCs w:val="16"/>
              </w:rPr>
            </w:pPr>
            <w:r w:rsidRPr="00572CB1">
              <w:rPr>
                <w:rFonts w:ascii="Palatino Linotype" w:hAnsi="Palatino Linotype" w:cs="Arial"/>
                <w:b/>
                <w:sz w:val="20"/>
                <w:szCs w:val="16"/>
              </w:rPr>
              <w:t>175</w:t>
            </w:r>
          </w:p>
        </w:tc>
        <w:tc>
          <w:tcPr>
            <w:tcW w:w="1984" w:type="dxa"/>
          </w:tcPr>
          <w:p w14:paraId="19450CEF" w14:textId="693BAB74" w:rsidR="00170347" w:rsidRPr="00572CB1" w:rsidRDefault="00170347" w:rsidP="00F1165E">
            <w:pPr>
              <w:jc w:val="both"/>
              <w:rPr>
                <w:rFonts w:ascii="Palatino Linotype" w:hAnsi="Palatino Linotype" w:cs="Arial"/>
                <w:b/>
                <w:sz w:val="20"/>
                <w:szCs w:val="16"/>
              </w:rPr>
            </w:pPr>
            <w:r w:rsidRPr="00572CB1">
              <w:rPr>
                <w:rFonts w:ascii="Palatino Linotype" w:hAnsi="Palatino Linotype" w:cs="Arial"/>
                <w:b/>
                <w:sz w:val="20"/>
                <w:szCs w:val="16"/>
              </w:rPr>
              <w:t>Enero-Diciembre</w:t>
            </w:r>
          </w:p>
        </w:tc>
      </w:tr>
      <w:tr w:rsidR="00170347" w:rsidRPr="00572CB1" w14:paraId="17AE044D" w14:textId="77777777" w:rsidTr="003622A6">
        <w:tc>
          <w:tcPr>
            <w:tcW w:w="2059" w:type="dxa"/>
          </w:tcPr>
          <w:p w14:paraId="7722FBF5" w14:textId="77777777" w:rsidR="00170347" w:rsidRPr="00572CB1" w:rsidRDefault="00170347" w:rsidP="00F1165E">
            <w:pPr>
              <w:jc w:val="both"/>
              <w:rPr>
                <w:rFonts w:ascii="Palatino Linotype" w:hAnsi="Palatino Linotype" w:cs="Arial"/>
                <w:b/>
                <w:sz w:val="20"/>
                <w:szCs w:val="16"/>
              </w:rPr>
            </w:pPr>
          </w:p>
        </w:tc>
        <w:tc>
          <w:tcPr>
            <w:tcW w:w="1071" w:type="dxa"/>
          </w:tcPr>
          <w:p w14:paraId="1428D98C" w14:textId="052DFAFE" w:rsidR="00170347" w:rsidRPr="00572CB1" w:rsidRDefault="00170347" w:rsidP="00F1165E">
            <w:pPr>
              <w:tabs>
                <w:tab w:val="center" w:pos="1031"/>
              </w:tabs>
              <w:jc w:val="center"/>
              <w:rPr>
                <w:rFonts w:ascii="Palatino Linotype" w:hAnsi="Palatino Linotype" w:cs="Arial"/>
                <w:b/>
                <w:sz w:val="20"/>
                <w:szCs w:val="16"/>
              </w:rPr>
            </w:pPr>
            <w:r w:rsidRPr="00572CB1">
              <w:rPr>
                <w:rFonts w:ascii="Palatino Linotype" w:hAnsi="Palatino Linotype" w:cs="Arial"/>
                <w:b/>
                <w:sz w:val="20"/>
                <w:szCs w:val="16"/>
              </w:rPr>
              <w:t>2019</w:t>
            </w:r>
          </w:p>
        </w:tc>
        <w:tc>
          <w:tcPr>
            <w:tcW w:w="2115" w:type="dxa"/>
          </w:tcPr>
          <w:p w14:paraId="7E2E86EE" w14:textId="21F5E447" w:rsidR="00170347" w:rsidRPr="00572CB1" w:rsidRDefault="00170347" w:rsidP="00F1165E">
            <w:pPr>
              <w:tabs>
                <w:tab w:val="center" w:pos="1031"/>
              </w:tabs>
              <w:jc w:val="center"/>
              <w:rPr>
                <w:rFonts w:ascii="Palatino Linotype" w:hAnsi="Palatino Linotype" w:cs="Arial"/>
                <w:b/>
                <w:sz w:val="20"/>
                <w:szCs w:val="16"/>
              </w:rPr>
            </w:pPr>
            <w:r w:rsidRPr="00572CB1">
              <w:rPr>
                <w:rFonts w:ascii="Palatino Linotype" w:hAnsi="Palatino Linotype" w:cs="Arial"/>
                <w:b/>
                <w:sz w:val="20"/>
                <w:szCs w:val="16"/>
              </w:rPr>
              <w:t>153</w:t>
            </w:r>
          </w:p>
        </w:tc>
        <w:tc>
          <w:tcPr>
            <w:tcW w:w="1984" w:type="dxa"/>
          </w:tcPr>
          <w:p w14:paraId="59FB45B5" w14:textId="312D7488" w:rsidR="00170347" w:rsidRPr="00572CB1" w:rsidRDefault="00170347" w:rsidP="00F1165E">
            <w:pPr>
              <w:jc w:val="both"/>
              <w:rPr>
                <w:rFonts w:ascii="Palatino Linotype" w:hAnsi="Palatino Linotype" w:cs="Arial"/>
                <w:b/>
                <w:sz w:val="20"/>
                <w:szCs w:val="16"/>
              </w:rPr>
            </w:pPr>
            <w:r w:rsidRPr="00572CB1">
              <w:rPr>
                <w:rFonts w:ascii="Palatino Linotype" w:hAnsi="Palatino Linotype" w:cs="Arial"/>
                <w:b/>
                <w:sz w:val="20"/>
                <w:szCs w:val="16"/>
              </w:rPr>
              <w:t>Enero-Diciembre</w:t>
            </w:r>
          </w:p>
        </w:tc>
      </w:tr>
      <w:tr w:rsidR="00170347" w:rsidRPr="00572CB1" w14:paraId="23056F96" w14:textId="77777777" w:rsidTr="003622A6">
        <w:tc>
          <w:tcPr>
            <w:tcW w:w="2059" w:type="dxa"/>
          </w:tcPr>
          <w:p w14:paraId="09E7C5C2" w14:textId="77777777" w:rsidR="00170347" w:rsidRPr="00572CB1" w:rsidRDefault="00170347" w:rsidP="00F1165E">
            <w:pPr>
              <w:jc w:val="both"/>
              <w:rPr>
                <w:rFonts w:ascii="Palatino Linotype" w:hAnsi="Palatino Linotype" w:cs="Arial"/>
                <w:b/>
                <w:sz w:val="20"/>
                <w:szCs w:val="16"/>
              </w:rPr>
            </w:pPr>
          </w:p>
        </w:tc>
        <w:tc>
          <w:tcPr>
            <w:tcW w:w="1071" w:type="dxa"/>
          </w:tcPr>
          <w:p w14:paraId="1B9A5768" w14:textId="59C14EB0" w:rsidR="00170347" w:rsidRPr="00572CB1" w:rsidRDefault="00170347" w:rsidP="00F1165E">
            <w:pPr>
              <w:tabs>
                <w:tab w:val="center" w:pos="1031"/>
              </w:tabs>
              <w:jc w:val="center"/>
              <w:rPr>
                <w:rFonts w:ascii="Palatino Linotype" w:hAnsi="Palatino Linotype" w:cs="Arial"/>
                <w:b/>
                <w:sz w:val="20"/>
                <w:szCs w:val="16"/>
              </w:rPr>
            </w:pPr>
            <w:r w:rsidRPr="00572CB1">
              <w:rPr>
                <w:rFonts w:ascii="Palatino Linotype" w:hAnsi="Palatino Linotype" w:cs="Arial"/>
                <w:b/>
                <w:sz w:val="20"/>
                <w:szCs w:val="16"/>
              </w:rPr>
              <w:t>2020</w:t>
            </w:r>
          </w:p>
        </w:tc>
        <w:tc>
          <w:tcPr>
            <w:tcW w:w="2115" w:type="dxa"/>
          </w:tcPr>
          <w:p w14:paraId="0B17DF8A" w14:textId="524289B8" w:rsidR="00170347" w:rsidRPr="00572CB1" w:rsidRDefault="00170347" w:rsidP="00F1165E">
            <w:pPr>
              <w:tabs>
                <w:tab w:val="right" w:pos="2062"/>
              </w:tabs>
              <w:jc w:val="center"/>
              <w:rPr>
                <w:rFonts w:ascii="Palatino Linotype" w:hAnsi="Palatino Linotype" w:cs="Arial"/>
                <w:b/>
                <w:sz w:val="20"/>
                <w:szCs w:val="16"/>
              </w:rPr>
            </w:pPr>
            <w:r w:rsidRPr="00572CB1">
              <w:rPr>
                <w:rFonts w:ascii="Palatino Linotype" w:hAnsi="Palatino Linotype" w:cs="Arial"/>
                <w:b/>
                <w:sz w:val="20"/>
                <w:szCs w:val="16"/>
              </w:rPr>
              <w:t>173</w:t>
            </w:r>
          </w:p>
        </w:tc>
        <w:tc>
          <w:tcPr>
            <w:tcW w:w="1984" w:type="dxa"/>
          </w:tcPr>
          <w:p w14:paraId="2DE771CC" w14:textId="37DC54C2" w:rsidR="00170347" w:rsidRPr="00572CB1" w:rsidRDefault="00170347" w:rsidP="00F1165E">
            <w:pPr>
              <w:jc w:val="both"/>
              <w:rPr>
                <w:rFonts w:ascii="Palatino Linotype" w:hAnsi="Palatino Linotype" w:cs="Arial"/>
                <w:b/>
                <w:sz w:val="20"/>
                <w:szCs w:val="16"/>
              </w:rPr>
            </w:pPr>
            <w:r w:rsidRPr="00572CB1">
              <w:rPr>
                <w:rFonts w:ascii="Palatino Linotype" w:hAnsi="Palatino Linotype" w:cs="Arial"/>
                <w:b/>
                <w:sz w:val="20"/>
                <w:szCs w:val="16"/>
              </w:rPr>
              <w:t>Enero-Diciembre</w:t>
            </w:r>
          </w:p>
        </w:tc>
      </w:tr>
      <w:tr w:rsidR="00170347" w:rsidRPr="00572CB1" w14:paraId="5C7AB6AA" w14:textId="77777777" w:rsidTr="003622A6">
        <w:tc>
          <w:tcPr>
            <w:tcW w:w="2059" w:type="dxa"/>
          </w:tcPr>
          <w:p w14:paraId="2296841E" w14:textId="77777777" w:rsidR="00170347" w:rsidRPr="00572CB1" w:rsidRDefault="00170347" w:rsidP="00F1165E">
            <w:pPr>
              <w:jc w:val="both"/>
              <w:rPr>
                <w:rFonts w:ascii="Palatino Linotype" w:hAnsi="Palatino Linotype" w:cs="Arial"/>
                <w:b/>
                <w:sz w:val="20"/>
                <w:szCs w:val="16"/>
              </w:rPr>
            </w:pPr>
          </w:p>
        </w:tc>
        <w:tc>
          <w:tcPr>
            <w:tcW w:w="1071" w:type="dxa"/>
          </w:tcPr>
          <w:p w14:paraId="6C70C07F" w14:textId="3D8AE8B6" w:rsidR="00170347" w:rsidRPr="00572CB1" w:rsidRDefault="00170347" w:rsidP="00F1165E">
            <w:pPr>
              <w:jc w:val="center"/>
              <w:rPr>
                <w:rFonts w:ascii="Palatino Linotype" w:hAnsi="Palatino Linotype" w:cs="Arial"/>
                <w:b/>
                <w:sz w:val="20"/>
                <w:szCs w:val="16"/>
              </w:rPr>
            </w:pPr>
            <w:r w:rsidRPr="00572CB1">
              <w:rPr>
                <w:rFonts w:ascii="Palatino Linotype" w:hAnsi="Palatino Linotype" w:cs="Arial"/>
                <w:b/>
                <w:sz w:val="20"/>
                <w:szCs w:val="16"/>
              </w:rPr>
              <w:t>2021</w:t>
            </w:r>
          </w:p>
        </w:tc>
        <w:tc>
          <w:tcPr>
            <w:tcW w:w="2115" w:type="dxa"/>
          </w:tcPr>
          <w:p w14:paraId="43CC4700" w14:textId="0930B262" w:rsidR="00170347" w:rsidRPr="00572CB1" w:rsidRDefault="00170347" w:rsidP="00F1165E">
            <w:pPr>
              <w:tabs>
                <w:tab w:val="center" w:pos="1031"/>
              </w:tabs>
              <w:jc w:val="center"/>
              <w:rPr>
                <w:rFonts w:ascii="Palatino Linotype" w:hAnsi="Palatino Linotype" w:cs="Arial"/>
                <w:b/>
                <w:sz w:val="20"/>
                <w:szCs w:val="16"/>
              </w:rPr>
            </w:pPr>
            <w:r w:rsidRPr="00572CB1">
              <w:rPr>
                <w:rFonts w:ascii="Palatino Linotype" w:hAnsi="Palatino Linotype" w:cs="Arial"/>
                <w:b/>
                <w:sz w:val="20"/>
                <w:szCs w:val="16"/>
              </w:rPr>
              <w:t>175</w:t>
            </w:r>
          </w:p>
        </w:tc>
        <w:tc>
          <w:tcPr>
            <w:tcW w:w="1984" w:type="dxa"/>
          </w:tcPr>
          <w:p w14:paraId="0ECCA8F7" w14:textId="1AAC57AB" w:rsidR="00170347" w:rsidRPr="00572CB1" w:rsidRDefault="00170347" w:rsidP="00F1165E">
            <w:pPr>
              <w:jc w:val="center"/>
              <w:rPr>
                <w:rFonts w:ascii="Palatino Linotype" w:hAnsi="Palatino Linotype" w:cs="Arial"/>
                <w:b/>
                <w:sz w:val="20"/>
                <w:szCs w:val="16"/>
              </w:rPr>
            </w:pPr>
            <w:r w:rsidRPr="00572CB1">
              <w:rPr>
                <w:rFonts w:ascii="Palatino Linotype" w:hAnsi="Palatino Linotype" w:cs="Arial"/>
                <w:b/>
                <w:sz w:val="20"/>
                <w:szCs w:val="16"/>
              </w:rPr>
              <w:t>Enero al 16 de agosto de 2021</w:t>
            </w:r>
          </w:p>
        </w:tc>
      </w:tr>
    </w:tbl>
    <w:p w14:paraId="6CD05646" w14:textId="77777777" w:rsidR="00737F22" w:rsidRPr="00572CB1" w:rsidRDefault="00737F22" w:rsidP="00F1165E">
      <w:pPr>
        <w:jc w:val="both"/>
        <w:rPr>
          <w:rFonts w:ascii="Palatino Linotype" w:hAnsi="Palatino Linotype" w:cs="Arial"/>
        </w:rPr>
      </w:pPr>
    </w:p>
    <w:p w14:paraId="71E731E0" w14:textId="000DEC4A" w:rsidR="00170347" w:rsidRPr="00572CB1" w:rsidRDefault="00170347" w:rsidP="00F1165E">
      <w:pPr>
        <w:ind w:left="851" w:right="899"/>
        <w:jc w:val="both"/>
        <w:rPr>
          <w:rFonts w:ascii="Palatino Linotype" w:hAnsi="Palatino Linotype" w:cs="Arial"/>
          <w:i/>
        </w:rPr>
      </w:pPr>
      <w:r w:rsidRPr="00572CB1">
        <w:rPr>
          <w:rFonts w:ascii="Palatino Linotype" w:hAnsi="Palatino Linotype" w:cs="Arial"/>
          <w:i/>
        </w:rPr>
        <w:t>Cabe hacer la aclaración que en el municipio existen 5 oficialías y la información es solo de la oficialía de Registro Civil</w:t>
      </w:r>
      <w:r w:rsidR="00737F22" w:rsidRPr="00572CB1">
        <w:rPr>
          <w:rFonts w:ascii="Palatino Linotype" w:hAnsi="Palatino Linotype" w:cs="Arial"/>
          <w:i/>
        </w:rPr>
        <w:t xml:space="preserve"> 01</w:t>
      </w:r>
      <w:r w:rsidR="003622A6" w:rsidRPr="00572CB1">
        <w:rPr>
          <w:rFonts w:ascii="Palatino Linotype" w:hAnsi="Palatino Linotype" w:cs="Arial"/>
          <w:i/>
        </w:rPr>
        <w:t>..</w:t>
      </w:r>
      <w:r w:rsidR="00737F22" w:rsidRPr="00572CB1">
        <w:rPr>
          <w:rFonts w:ascii="Palatino Linotype" w:hAnsi="Palatino Linotype" w:cs="Arial"/>
          <w:i/>
        </w:rPr>
        <w:t>.”</w:t>
      </w:r>
      <w:r w:rsidR="003622A6" w:rsidRPr="00572CB1">
        <w:rPr>
          <w:rFonts w:ascii="Palatino Linotype" w:hAnsi="Palatino Linotype" w:cs="Arial"/>
          <w:i/>
        </w:rPr>
        <w:t>(</w:t>
      </w:r>
      <w:proofErr w:type="gramStart"/>
      <w:r w:rsidR="003622A6" w:rsidRPr="00572CB1">
        <w:rPr>
          <w:rFonts w:ascii="Palatino Linotype" w:hAnsi="Palatino Linotype" w:cs="Arial"/>
          <w:i/>
        </w:rPr>
        <w:t>sic</w:t>
      </w:r>
      <w:proofErr w:type="gramEnd"/>
      <w:r w:rsidR="003622A6" w:rsidRPr="00572CB1">
        <w:rPr>
          <w:rFonts w:ascii="Palatino Linotype" w:hAnsi="Palatino Linotype" w:cs="Arial"/>
          <w:i/>
        </w:rPr>
        <w:t>)</w:t>
      </w:r>
    </w:p>
    <w:p w14:paraId="1E2BA1E7" w14:textId="031FF3AF" w:rsidR="003A6601" w:rsidRPr="00572CB1" w:rsidRDefault="003A6601" w:rsidP="00F1165E">
      <w:pPr>
        <w:jc w:val="both"/>
        <w:rPr>
          <w:rFonts w:ascii="Palatino Linotype" w:hAnsi="Palatino Linotype" w:cs="Arial"/>
        </w:rPr>
      </w:pPr>
    </w:p>
    <w:p w14:paraId="0C1CDC7D" w14:textId="2ACFD2DA" w:rsidR="00FC557D" w:rsidRPr="00572CB1" w:rsidRDefault="00894925" w:rsidP="00F1165E">
      <w:pPr>
        <w:widowControl w:val="0"/>
        <w:tabs>
          <w:tab w:val="left" w:pos="1701"/>
        </w:tabs>
        <w:autoSpaceDE w:val="0"/>
        <w:autoSpaceDN w:val="0"/>
        <w:adjustRightInd w:val="0"/>
        <w:spacing w:line="360" w:lineRule="auto"/>
        <w:jc w:val="both"/>
        <w:rPr>
          <w:rFonts w:ascii="Palatino Linotype" w:hAnsi="Palatino Linotype" w:cs="Arial"/>
        </w:rPr>
      </w:pPr>
      <w:r w:rsidRPr="00572CB1">
        <w:rPr>
          <w:rFonts w:ascii="Palatino Linotype" w:hAnsi="Palatino Linotype" w:cs="Arial"/>
        </w:rPr>
        <w:t>A</w:t>
      </w:r>
      <w:r w:rsidR="007D2CD2" w:rsidRPr="00572CB1">
        <w:rPr>
          <w:rFonts w:ascii="Palatino Linotype" w:hAnsi="Palatino Linotype" w:cs="Arial"/>
        </w:rPr>
        <w:t>nte la respuesta otorga</w:t>
      </w:r>
      <w:r w:rsidR="00CF5C06" w:rsidRPr="00572CB1">
        <w:rPr>
          <w:rFonts w:ascii="Palatino Linotype" w:hAnsi="Palatino Linotype" w:cs="Arial"/>
        </w:rPr>
        <w:t>da,</w:t>
      </w:r>
      <w:r w:rsidR="00CF5C06" w:rsidRPr="00572CB1">
        <w:rPr>
          <w:rFonts w:ascii="Palatino Linotype" w:hAnsi="Palatino Linotype" w:cs="Arial"/>
          <w:b/>
        </w:rPr>
        <w:t xml:space="preserve"> </w:t>
      </w:r>
      <w:r w:rsidR="00CF5C06" w:rsidRPr="00572CB1">
        <w:rPr>
          <w:rFonts w:ascii="Palatino Linotype" w:hAnsi="Palatino Linotype" w:cs="Arial"/>
        </w:rPr>
        <w:t xml:space="preserve">el particular </w:t>
      </w:r>
      <w:r w:rsidR="00CF5C06" w:rsidRPr="00572CB1">
        <w:rPr>
          <w:rFonts w:ascii="Palatino Linotype" w:hAnsi="Palatino Linotype"/>
        </w:rPr>
        <w:t>interpuso el recurso de revisión que nos ocupa, señalando para ello que</w:t>
      </w:r>
      <w:r w:rsidR="00737F22" w:rsidRPr="00572CB1">
        <w:rPr>
          <w:rFonts w:ascii="Palatino Linotype" w:hAnsi="Palatino Linotype"/>
        </w:rPr>
        <w:t xml:space="preserve"> faltaba información solicitada, respecto al número de defunciones de los años </w:t>
      </w:r>
      <w:r w:rsidR="00737F22" w:rsidRPr="00572CB1">
        <w:rPr>
          <w:rFonts w:ascii="Palatino Linotype" w:hAnsi="Palatino Linotype" w:cs="Arial"/>
          <w:i/>
        </w:rPr>
        <w:t>2017, 2018, 2019, 2020, 2021</w:t>
      </w:r>
      <w:r w:rsidRPr="00572CB1">
        <w:rPr>
          <w:rFonts w:ascii="Palatino Linotype" w:hAnsi="Palatino Linotype"/>
        </w:rPr>
        <w:t xml:space="preserve">; </w:t>
      </w:r>
      <w:r w:rsidR="00FC557D" w:rsidRPr="00572CB1">
        <w:rPr>
          <w:rFonts w:ascii="Palatino Linotype" w:hAnsi="Palatino Linotype" w:cs="Arial"/>
        </w:rPr>
        <w:t xml:space="preserve">de ahí que, este Órgano Garante considere que la parte de la respuesta que no fue impugnada debe declararse </w:t>
      </w:r>
      <w:r w:rsidR="00FC557D" w:rsidRPr="00572CB1">
        <w:rPr>
          <w:rFonts w:ascii="Palatino Linotype" w:hAnsi="Palatino Linotype" w:cs="Arial"/>
          <w:b/>
        </w:rPr>
        <w:t>consentida</w:t>
      </w:r>
      <w:r w:rsidR="00FC557D" w:rsidRPr="00572CB1">
        <w:rPr>
          <w:rFonts w:ascii="Palatino Linotype" w:hAnsi="Palatino Linotype" w:cs="Arial"/>
        </w:rPr>
        <w:t>; por lo que, al no realizar manifestaciones de inconformidad respecto de la solicitud relacionada con</w:t>
      </w:r>
      <w:r w:rsidR="00737F22" w:rsidRPr="00572CB1">
        <w:rPr>
          <w:rFonts w:ascii="Palatino Linotype" w:hAnsi="Palatino Linotype" w:cs="Arial"/>
        </w:rPr>
        <w:t xml:space="preserve"> los puntos 2</w:t>
      </w:r>
      <w:r w:rsidR="009A1CBE" w:rsidRPr="00572CB1">
        <w:rPr>
          <w:rFonts w:ascii="Palatino Linotype" w:hAnsi="Palatino Linotype" w:cs="Arial"/>
        </w:rPr>
        <w:t xml:space="preserve"> y 3</w:t>
      </w:r>
      <w:r w:rsidR="00737F22" w:rsidRPr="00572CB1">
        <w:rPr>
          <w:rFonts w:ascii="Palatino Linotype" w:hAnsi="Palatino Linotype" w:cs="Arial"/>
        </w:rPr>
        <w:t xml:space="preserve"> relativos al número de servicios funerarios del Municipio y si existe servicio de cremación de cuerpos, así como el porcentaje de disponibilidad de </w:t>
      </w:r>
      <w:r w:rsidR="00067821" w:rsidRPr="00572CB1">
        <w:rPr>
          <w:rFonts w:ascii="Palatino Linotype" w:hAnsi="Palatino Linotype" w:cs="Arial"/>
        </w:rPr>
        <w:t>cemente</w:t>
      </w:r>
      <w:r w:rsidR="00737F22" w:rsidRPr="00572CB1">
        <w:rPr>
          <w:rFonts w:ascii="Palatino Linotype" w:hAnsi="Palatino Linotype" w:cs="Arial"/>
        </w:rPr>
        <w:t xml:space="preserve">rios, </w:t>
      </w:r>
      <w:r w:rsidRPr="00572CB1">
        <w:rPr>
          <w:rFonts w:ascii="Palatino Linotype" w:hAnsi="Palatino Linotype" w:cs="Arial"/>
        </w:rPr>
        <w:t>referidos en la solicitud</w:t>
      </w:r>
      <w:r w:rsidR="00FC557D" w:rsidRPr="00572CB1">
        <w:rPr>
          <w:rFonts w:ascii="Palatino Linotype" w:hAnsi="Palatino Linotype" w:cs="Arial"/>
        </w:rPr>
        <w:t xml:space="preserve">, queda intocada, ya que se advierte que se da por satisfecho el requerimiento de información, ante la falta de impugnación en </w:t>
      </w:r>
      <w:r w:rsidR="00682137" w:rsidRPr="00572CB1">
        <w:rPr>
          <w:rFonts w:ascii="Palatino Linotype" w:hAnsi="Palatino Linotype" w:cs="Arial"/>
        </w:rPr>
        <w:t>los puntos antes referidos</w:t>
      </w:r>
      <w:r w:rsidR="00FC557D" w:rsidRPr="00572CB1">
        <w:rPr>
          <w:rFonts w:ascii="Palatino Linotype" w:hAnsi="Palatino Linotype" w:cs="Arial"/>
        </w:rPr>
        <w:t xml:space="preserve">, se entiende que </w:t>
      </w:r>
      <w:r w:rsidR="00FC557D" w:rsidRPr="00572CB1">
        <w:rPr>
          <w:rFonts w:ascii="Palatino Linotype" w:hAnsi="Palatino Linotype" w:cs="Arial"/>
          <w:b/>
        </w:rPr>
        <w:t>EL RECURRENTE</w:t>
      </w:r>
      <w:r w:rsidR="00FC557D" w:rsidRPr="00572CB1">
        <w:rPr>
          <w:rFonts w:ascii="Palatino Linotype" w:hAnsi="Palatino Linotype" w:cs="Arial"/>
        </w:rPr>
        <w:t xml:space="preserve"> ésta conforme con la información</w:t>
      </w:r>
      <w:r w:rsidR="00682137" w:rsidRPr="00572CB1">
        <w:rPr>
          <w:rFonts w:ascii="Palatino Linotype" w:hAnsi="Palatino Linotype" w:cs="Arial"/>
        </w:rPr>
        <w:t xml:space="preserve"> entregada por el sujeto obligado</w:t>
      </w:r>
      <w:r w:rsidR="00FC557D" w:rsidRPr="00572CB1">
        <w:rPr>
          <w:rFonts w:ascii="Palatino Linotype" w:hAnsi="Palatino Linotype" w:cs="Arial"/>
        </w:rPr>
        <w:t xml:space="preserve">. </w:t>
      </w:r>
    </w:p>
    <w:p w14:paraId="4A4364ED" w14:textId="77777777" w:rsidR="00FC557D" w:rsidRPr="00572CB1" w:rsidRDefault="00FC557D" w:rsidP="00F1165E">
      <w:pPr>
        <w:spacing w:line="360" w:lineRule="auto"/>
        <w:jc w:val="both"/>
        <w:rPr>
          <w:rFonts w:ascii="Palatino Linotype" w:hAnsi="Palatino Linotype" w:cs="Arial"/>
        </w:rPr>
      </w:pPr>
    </w:p>
    <w:p w14:paraId="1683B6CF" w14:textId="77777777" w:rsidR="00FC557D" w:rsidRPr="00572CB1" w:rsidRDefault="00FC557D" w:rsidP="00F1165E">
      <w:pPr>
        <w:widowControl w:val="0"/>
        <w:autoSpaceDE w:val="0"/>
        <w:autoSpaceDN w:val="0"/>
        <w:adjustRightInd w:val="0"/>
        <w:spacing w:line="360" w:lineRule="auto"/>
        <w:jc w:val="both"/>
        <w:rPr>
          <w:rFonts w:ascii="Palatino Linotype" w:hAnsi="Palatino Linotype" w:cs="Arial"/>
        </w:rPr>
      </w:pPr>
      <w:r w:rsidRPr="00572CB1">
        <w:rPr>
          <w:rFonts w:ascii="Palatino Linotype" w:hAnsi="Palatino Linotype" w:cs="Arial"/>
        </w:rPr>
        <w:t>Sirve de sustento, la tesis jurisprudencial número VI.3o.C. J/60, publicada en el Semanario Judicial de la Federación y su Gaceta bajo el número de registro 176,608 que a la letra dice:</w:t>
      </w:r>
    </w:p>
    <w:p w14:paraId="5608ED74" w14:textId="77777777" w:rsidR="00FC557D" w:rsidRPr="00572CB1" w:rsidRDefault="00FC557D" w:rsidP="00F1165E">
      <w:pPr>
        <w:widowControl w:val="0"/>
        <w:autoSpaceDE w:val="0"/>
        <w:autoSpaceDN w:val="0"/>
        <w:adjustRightInd w:val="0"/>
        <w:jc w:val="both"/>
        <w:rPr>
          <w:rFonts w:ascii="Palatino Linotype" w:hAnsi="Palatino Linotype" w:cs="Arial"/>
        </w:rPr>
      </w:pPr>
    </w:p>
    <w:p w14:paraId="2F8A5535" w14:textId="77777777" w:rsidR="00FC557D" w:rsidRPr="00572CB1" w:rsidRDefault="00FC557D" w:rsidP="00F1165E">
      <w:pPr>
        <w:tabs>
          <w:tab w:val="left" w:pos="851"/>
        </w:tabs>
        <w:ind w:left="851" w:right="901"/>
        <w:jc w:val="both"/>
        <w:rPr>
          <w:rFonts w:ascii="Palatino Linotype" w:hAnsi="Palatino Linotype"/>
          <w:i/>
          <w:sz w:val="22"/>
        </w:rPr>
      </w:pPr>
      <w:r w:rsidRPr="00572CB1">
        <w:rPr>
          <w:rFonts w:ascii="Palatino Linotype" w:hAnsi="Palatino Linotype"/>
          <w:b/>
          <w:bCs/>
          <w:i/>
          <w:sz w:val="22"/>
        </w:rPr>
        <w:lastRenderedPageBreak/>
        <w:t xml:space="preserve">“ACTOS CONSENTIDOS. SON LOS QUE NO SE IMPUGNAN MEDIANTE EL RECURSO IDÓNEO. </w:t>
      </w:r>
      <w:r w:rsidRPr="00572CB1">
        <w:rPr>
          <w:rFonts w:ascii="Palatino Linotype" w:hAnsi="Palatino Linotype"/>
          <w:b/>
          <w:i/>
          <w:sz w:val="22"/>
        </w:rPr>
        <w:t xml:space="preserve">Debe reputarse como consentido el acto que no se </w:t>
      </w:r>
      <w:r w:rsidRPr="00572CB1">
        <w:rPr>
          <w:rFonts w:ascii="Palatino Linotype" w:hAnsi="Palatino Linotype" w:cs="Arial"/>
          <w:b/>
          <w:i/>
          <w:sz w:val="22"/>
          <w:szCs w:val="22"/>
        </w:rPr>
        <w:t>impugnó</w:t>
      </w:r>
      <w:r w:rsidRPr="00572CB1">
        <w:rPr>
          <w:rFonts w:ascii="Palatino Linotype" w:hAnsi="Palatino Linotype"/>
          <w:b/>
          <w:i/>
          <w:sz w:val="22"/>
        </w:rPr>
        <w:t xml:space="preserve"> por el medio establecido por la ley,</w:t>
      </w:r>
      <w:r w:rsidRPr="00572CB1">
        <w:rPr>
          <w:rFonts w:ascii="Palatino Linotype" w:hAnsi="Palatino Linotype"/>
          <w:i/>
          <w:sz w:val="22"/>
        </w:rPr>
        <w:t xml:space="preserve">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8F39277" w14:textId="77777777" w:rsidR="00FC557D" w:rsidRPr="00572CB1" w:rsidRDefault="00FC557D" w:rsidP="00F1165E">
      <w:pPr>
        <w:tabs>
          <w:tab w:val="left" w:pos="851"/>
        </w:tabs>
        <w:ind w:left="851" w:right="901"/>
        <w:jc w:val="both"/>
        <w:rPr>
          <w:rFonts w:ascii="Palatino Linotype" w:hAnsi="Palatino Linotype"/>
          <w:i/>
          <w:sz w:val="22"/>
        </w:rPr>
      </w:pPr>
    </w:p>
    <w:p w14:paraId="6346D29E" w14:textId="1F82D098" w:rsidR="00FC557D" w:rsidRPr="00572CB1" w:rsidRDefault="00FC557D" w:rsidP="00F1165E">
      <w:pPr>
        <w:spacing w:line="360" w:lineRule="auto"/>
        <w:jc w:val="both"/>
        <w:rPr>
          <w:rFonts w:ascii="Palatino Linotype" w:hAnsi="Palatino Linotype"/>
        </w:rPr>
      </w:pPr>
      <w:r w:rsidRPr="00572CB1">
        <w:rPr>
          <w:rFonts w:ascii="Palatino Linotype" w:hAnsi="Palatino Linotype"/>
        </w:rPr>
        <w:t xml:space="preserve">Lo anterior es así, debido a que cuando </w:t>
      </w:r>
      <w:r w:rsidRPr="00572CB1">
        <w:rPr>
          <w:rFonts w:ascii="Palatino Linotype" w:hAnsi="Palatino Linotype"/>
          <w:b/>
        </w:rPr>
        <w:t xml:space="preserve">EL RECURRENTE </w:t>
      </w:r>
      <w:r w:rsidRPr="00572CB1">
        <w:rPr>
          <w:rFonts w:ascii="Palatino Linotype" w:hAnsi="Palatino Linotype"/>
        </w:rPr>
        <w:t xml:space="preserve">impugnó la respuesta del </w:t>
      </w:r>
      <w:r w:rsidRPr="00572CB1">
        <w:rPr>
          <w:rFonts w:ascii="Palatino Linotype" w:hAnsi="Palatino Linotype"/>
          <w:b/>
        </w:rPr>
        <w:t>SUJETO OBLIGADO</w:t>
      </w:r>
      <w:r w:rsidRPr="00572CB1">
        <w:rPr>
          <w:rFonts w:ascii="Palatino Linotype" w:hAnsi="Palatino Linotype"/>
        </w:rPr>
        <w:t>, no expresó razón o motivo de inconformidad en contra de</w:t>
      </w:r>
      <w:r w:rsidR="00737F22" w:rsidRPr="00572CB1">
        <w:rPr>
          <w:rFonts w:ascii="Palatino Linotype" w:hAnsi="Palatino Linotype"/>
        </w:rPr>
        <w:t xml:space="preserve"> esos rubros</w:t>
      </w:r>
      <w:r w:rsidRPr="00572CB1">
        <w:rPr>
          <w:rFonts w:ascii="Palatino Linotype" w:hAnsi="Palatino Linotype"/>
        </w:rPr>
        <w:t xml:space="preserve"> solicitados, </w:t>
      </w:r>
      <w:r w:rsidR="00521DB0" w:rsidRPr="00572CB1">
        <w:rPr>
          <w:rFonts w:ascii="Palatino Linotype" w:hAnsi="Palatino Linotype"/>
        </w:rPr>
        <w:t xml:space="preserve">por ende, </w:t>
      </w:r>
      <w:r w:rsidRPr="00572CB1">
        <w:rPr>
          <w:rFonts w:ascii="Palatino Linotype" w:hAnsi="Palatino Linotype"/>
        </w:rPr>
        <w:t xml:space="preserve">deben declararse atendidos, pues se entiende que </w:t>
      </w:r>
      <w:r w:rsidR="00521DB0" w:rsidRPr="00572CB1">
        <w:rPr>
          <w:rFonts w:ascii="Palatino Linotype" w:hAnsi="Palatino Linotype"/>
        </w:rPr>
        <w:t>el</w:t>
      </w:r>
      <w:r w:rsidRPr="00572CB1">
        <w:rPr>
          <w:rFonts w:ascii="Palatino Linotype" w:hAnsi="Palatino Linotype"/>
        </w:rPr>
        <w:t xml:space="preserve"> particular está conforme con la información entregada al no contravenir la misma. </w:t>
      </w:r>
    </w:p>
    <w:p w14:paraId="2F0AED1D" w14:textId="77777777" w:rsidR="00FC557D" w:rsidRPr="00572CB1" w:rsidRDefault="00FC557D" w:rsidP="00F1165E">
      <w:pPr>
        <w:spacing w:line="360" w:lineRule="auto"/>
        <w:jc w:val="both"/>
        <w:rPr>
          <w:rFonts w:ascii="Palatino Linotype" w:hAnsi="Palatino Linotype"/>
        </w:rPr>
      </w:pPr>
    </w:p>
    <w:p w14:paraId="513732B9" w14:textId="77777777" w:rsidR="00FC557D" w:rsidRPr="00572CB1" w:rsidRDefault="00FC557D" w:rsidP="00F1165E">
      <w:pPr>
        <w:shd w:val="clear" w:color="auto" w:fill="FFFFFF"/>
        <w:spacing w:line="360" w:lineRule="auto"/>
        <w:ind w:right="49"/>
        <w:jc w:val="both"/>
        <w:rPr>
          <w:rFonts w:ascii="Palatino Linotype" w:eastAsia="Arial Unicode MS" w:hAnsi="Palatino Linotype" w:cs="Arial"/>
        </w:rPr>
      </w:pPr>
      <w:r w:rsidRPr="00572CB1">
        <w:rPr>
          <w:rFonts w:ascii="Palatino Linotype" w:eastAsia="Arial Unicode MS" w:hAnsi="Palatino Linotype" w:cs="Arial"/>
        </w:rPr>
        <w:t>Consecuentemente, la parte de la respuesta que no fue impugnada debe declararse consentida por el particular, toda vez que no realizó manifestaciones de inconformidad; por lo que, no pueden producirse efectos jurídicos tendentes a revocar, confirmar o modificar el acto reclamado, ya que se infiere su consentimiento ante la falta de impugnación eficaz.</w:t>
      </w:r>
    </w:p>
    <w:p w14:paraId="4DA1BE18" w14:textId="77777777" w:rsidR="00FC557D" w:rsidRPr="00572CB1" w:rsidRDefault="00FC557D" w:rsidP="00F1165E">
      <w:pPr>
        <w:shd w:val="clear" w:color="auto" w:fill="FFFFFF"/>
        <w:spacing w:line="360" w:lineRule="auto"/>
        <w:ind w:right="49"/>
        <w:jc w:val="both"/>
        <w:rPr>
          <w:rFonts w:ascii="Palatino Linotype" w:hAnsi="Palatino Linotype" w:cs="Arial"/>
        </w:rPr>
      </w:pPr>
    </w:p>
    <w:p w14:paraId="51068538" w14:textId="77777777" w:rsidR="00FC557D" w:rsidRPr="00572CB1" w:rsidRDefault="00FC557D" w:rsidP="00F1165E">
      <w:pPr>
        <w:shd w:val="clear" w:color="auto" w:fill="FFFFFF"/>
        <w:spacing w:line="360" w:lineRule="auto"/>
        <w:ind w:right="49"/>
        <w:jc w:val="both"/>
        <w:rPr>
          <w:rFonts w:ascii="Palatino Linotype" w:hAnsi="Palatino Linotype" w:cs="Arial"/>
        </w:rPr>
      </w:pPr>
      <w:r w:rsidRPr="00572CB1">
        <w:rPr>
          <w:rFonts w:ascii="Palatino Linotype" w:hAnsi="Palatino Linotype" w:cs="Arial"/>
        </w:rPr>
        <w:t>Sirve como apoyo a lo anterior, por analogía, la Tesis Jurisprudencial Número 3ª./J.7/91, Publicada en el Semanario Judicial de la Federación y su Gaceta bajo el número de registro 174,177, que establece lo siguiente:</w:t>
      </w:r>
    </w:p>
    <w:p w14:paraId="0231A1C5" w14:textId="77777777" w:rsidR="00FC557D" w:rsidRPr="00572CB1" w:rsidRDefault="00FC557D" w:rsidP="00F1165E">
      <w:pPr>
        <w:shd w:val="clear" w:color="auto" w:fill="FFFFFF"/>
        <w:ind w:right="49"/>
        <w:jc w:val="both"/>
        <w:rPr>
          <w:rFonts w:ascii="Palatino Linotype" w:hAnsi="Palatino Linotype" w:cs="Arial"/>
        </w:rPr>
      </w:pPr>
    </w:p>
    <w:p w14:paraId="4517AFAC" w14:textId="77777777" w:rsidR="00FC557D" w:rsidRPr="00572CB1" w:rsidRDefault="00FC557D" w:rsidP="00F1165E">
      <w:pPr>
        <w:ind w:left="851" w:right="901"/>
        <w:jc w:val="both"/>
        <w:rPr>
          <w:rFonts w:ascii="Palatino Linotype" w:hAnsi="Palatino Linotype"/>
          <w:bCs/>
          <w:i/>
          <w:iCs/>
          <w:sz w:val="22"/>
          <w:szCs w:val="22"/>
        </w:rPr>
      </w:pPr>
      <w:r w:rsidRPr="00572CB1">
        <w:rPr>
          <w:rFonts w:ascii="Palatino Linotype" w:hAnsi="Palatino Linotype"/>
          <w:b/>
          <w:i/>
          <w:sz w:val="22"/>
          <w:szCs w:val="22"/>
        </w:rPr>
        <w:t xml:space="preserve">“REVISIÓN EN AMPARO. LOS RESOLUTIVOS NO COMBATIDOS DEBEN DECLARARSE FIRMES. </w:t>
      </w:r>
      <w:r w:rsidRPr="00572CB1">
        <w:rPr>
          <w:rFonts w:ascii="Palatino Linotype" w:hAnsi="Palatino Linotype"/>
          <w:bCs/>
          <w:i/>
          <w:iCs/>
          <w:sz w:val="22"/>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572CB1">
        <w:rPr>
          <w:rFonts w:ascii="Palatino Linotype" w:hAnsi="Palatino Linotype"/>
          <w:i/>
          <w:sz w:val="22"/>
          <w:szCs w:val="22"/>
        </w:rPr>
        <w:t>todos</w:t>
      </w:r>
      <w:r w:rsidRPr="00572CB1">
        <w:rPr>
          <w:rFonts w:ascii="Palatino Linotype" w:hAnsi="Palatino Linotype"/>
          <w:bCs/>
          <w:i/>
          <w:iCs/>
          <w:sz w:val="22"/>
          <w:szCs w:val="22"/>
        </w:rPr>
        <w:t xml:space="preserve"> los resolutivos que afectan a la recurrente, deben declararse firmes aquéllos en contra de </w:t>
      </w:r>
      <w:r w:rsidRPr="00572CB1">
        <w:rPr>
          <w:rFonts w:ascii="Palatino Linotype" w:hAnsi="Palatino Linotype"/>
          <w:bCs/>
          <w:i/>
          <w:iCs/>
          <w:sz w:val="22"/>
          <w:szCs w:val="22"/>
        </w:rPr>
        <w:lastRenderedPageBreak/>
        <w:t>los cuales no se formuló agravio y dicha declaración de firmeza debe reflejarse en la parte considerativa y en los resolutivos debe confirmarse la sentencia recurrida en la parte correspondiente.”</w:t>
      </w:r>
    </w:p>
    <w:p w14:paraId="38BB40AA" w14:textId="77777777" w:rsidR="00FC557D" w:rsidRPr="00572CB1" w:rsidRDefault="00FC557D" w:rsidP="00F1165E">
      <w:pPr>
        <w:ind w:left="851" w:right="901"/>
        <w:jc w:val="both"/>
        <w:rPr>
          <w:rFonts w:ascii="Palatino Linotype" w:hAnsi="Palatino Linotype"/>
          <w:bCs/>
          <w:i/>
          <w:iCs/>
          <w:sz w:val="22"/>
          <w:szCs w:val="22"/>
        </w:rPr>
      </w:pPr>
    </w:p>
    <w:p w14:paraId="2E354E63" w14:textId="40B1A396" w:rsidR="00D922C2" w:rsidRPr="00572CB1" w:rsidRDefault="00FC557D" w:rsidP="00F1165E">
      <w:pPr>
        <w:spacing w:line="360" w:lineRule="auto"/>
        <w:jc w:val="both"/>
        <w:rPr>
          <w:rFonts w:ascii="Palatino Linotype" w:hAnsi="Palatino Linotype" w:cs="Arial"/>
          <w:i/>
        </w:rPr>
      </w:pPr>
      <w:r w:rsidRPr="00572CB1">
        <w:rPr>
          <w:rFonts w:ascii="Palatino Linotype" w:eastAsia="Calibri" w:hAnsi="Palatino Linotype" w:cs="Arial"/>
        </w:rPr>
        <w:t xml:space="preserve">Bajo ese contexto, </w:t>
      </w:r>
      <w:r w:rsidR="00894925" w:rsidRPr="00572CB1">
        <w:rPr>
          <w:rFonts w:ascii="Palatino Linotype" w:eastAsia="Calibri" w:hAnsi="Palatino Linotype" w:cs="Arial"/>
        </w:rPr>
        <w:t xml:space="preserve">el estudio del presente se limitará a la solicitud enmarcada con el numeral </w:t>
      </w:r>
      <w:r w:rsidR="00D922C2" w:rsidRPr="00572CB1">
        <w:rPr>
          <w:rFonts w:ascii="Palatino Linotype" w:eastAsia="Calibri" w:hAnsi="Palatino Linotype" w:cs="Arial"/>
        </w:rPr>
        <w:t>1</w:t>
      </w:r>
      <w:r w:rsidR="00894925" w:rsidRPr="00572CB1">
        <w:rPr>
          <w:rFonts w:ascii="Palatino Linotype" w:eastAsia="Calibri" w:hAnsi="Palatino Linotype" w:cs="Arial"/>
        </w:rPr>
        <w:t>, correspondientes a</w:t>
      </w:r>
      <w:r w:rsidR="00D922C2" w:rsidRPr="00572CB1">
        <w:rPr>
          <w:rFonts w:ascii="Palatino Linotype" w:eastAsia="Calibri" w:hAnsi="Palatino Linotype" w:cs="Arial"/>
        </w:rPr>
        <w:t xml:space="preserve">l </w:t>
      </w:r>
      <w:r w:rsidR="00D922C2" w:rsidRPr="00572CB1">
        <w:rPr>
          <w:rFonts w:ascii="Palatino Linotype" w:hAnsi="Palatino Linotype"/>
        </w:rPr>
        <w:t xml:space="preserve">número de defunciones de los años </w:t>
      </w:r>
      <w:r w:rsidR="00D922C2" w:rsidRPr="00572CB1">
        <w:rPr>
          <w:rFonts w:ascii="Palatino Linotype" w:hAnsi="Palatino Linotype" w:cs="Arial"/>
          <w:i/>
        </w:rPr>
        <w:t>2017, 2018, 2019, 2020, 2021</w:t>
      </w:r>
      <w:r w:rsidR="00B71978" w:rsidRPr="00572CB1">
        <w:rPr>
          <w:rFonts w:ascii="Palatino Linotype" w:hAnsi="Palatino Linotype" w:cs="Arial"/>
          <w:i/>
        </w:rPr>
        <w:t>.</w:t>
      </w:r>
    </w:p>
    <w:p w14:paraId="79DD82F0" w14:textId="77777777" w:rsidR="00B71978" w:rsidRPr="00572CB1" w:rsidRDefault="00B71978" w:rsidP="00F1165E">
      <w:pPr>
        <w:spacing w:line="360" w:lineRule="auto"/>
        <w:jc w:val="both"/>
        <w:rPr>
          <w:rFonts w:ascii="Palatino Linotype" w:hAnsi="Palatino Linotype" w:cs="Arial"/>
          <w:lang w:val="es-ES" w:eastAsia="es-CO"/>
        </w:rPr>
      </w:pPr>
    </w:p>
    <w:p w14:paraId="7954A03B" w14:textId="77777777" w:rsidR="00B71978" w:rsidRPr="00572CB1" w:rsidRDefault="00B71978" w:rsidP="00B71978">
      <w:pPr>
        <w:spacing w:line="360" w:lineRule="auto"/>
        <w:jc w:val="both"/>
        <w:rPr>
          <w:rFonts w:ascii="Palatino Linotype" w:hAnsi="Palatino Linotype" w:cs="Arial"/>
          <w:lang w:eastAsia="es-MX"/>
        </w:rPr>
      </w:pPr>
      <w:r w:rsidRPr="00572CB1">
        <w:rPr>
          <w:rFonts w:ascii="Palatino Linotype" w:hAnsi="Palatino Linotype" w:cs="Arial"/>
          <w:lang w:eastAsia="es-MX"/>
        </w:rPr>
        <w:t xml:space="preserve">De lo expuesto, esta Ponencia considera conveniente entrar al estudio de lo solicitado, a fin de verificar si la respuesta del </w:t>
      </w:r>
      <w:r w:rsidRPr="00572CB1">
        <w:rPr>
          <w:rFonts w:ascii="Palatino Linotype" w:hAnsi="Palatino Linotype" w:cs="Arial"/>
          <w:b/>
          <w:lang w:eastAsia="es-MX"/>
        </w:rPr>
        <w:t>SUJETO OBLIGADO</w:t>
      </w:r>
      <w:r w:rsidRPr="00572CB1">
        <w:rPr>
          <w:rFonts w:ascii="Palatino Linotype" w:hAnsi="Palatino Linotype" w:cs="Arial"/>
          <w:lang w:eastAsia="es-MX"/>
        </w:rPr>
        <w:t xml:space="preserve"> satisfizo el derecho de acceso a la información pública del </w:t>
      </w:r>
      <w:r w:rsidRPr="00572CB1">
        <w:rPr>
          <w:rFonts w:ascii="Palatino Linotype" w:hAnsi="Palatino Linotype" w:cs="Arial"/>
          <w:b/>
          <w:lang w:eastAsia="es-MX"/>
        </w:rPr>
        <w:t>RECURRENTE</w:t>
      </w:r>
      <w:r w:rsidRPr="00572CB1">
        <w:rPr>
          <w:rFonts w:ascii="Palatino Linotype" w:hAnsi="Palatino Linotype" w:cs="Arial"/>
          <w:lang w:eastAsia="es-MX"/>
        </w:rPr>
        <w:t>.</w:t>
      </w:r>
    </w:p>
    <w:p w14:paraId="3E93DFE2" w14:textId="77777777" w:rsidR="00B71978" w:rsidRPr="00572CB1" w:rsidRDefault="00B71978" w:rsidP="00B71978">
      <w:pPr>
        <w:spacing w:line="360" w:lineRule="auto"/>
        <w:jc w:val="both"/>
        <w:rPr>
          <w:rFonts w:ascii="Palatino Linotype" w:hAnsi="Palatino Linotype" w:cs="Arial"/>
          <w:lang w:eastAsia="es-MX"/>
        </w:rPr>
      </w:pPr>
    </w:p>
    <w:p w14:paraId="124917D2" w14:textId="74EEBBCE" w:rsidR="00750DC2" w:rsidRPr="00572CB1" w:rsidRDefault="00B71978" w:rsidP="00750DC2">
      <w:pPr>
        <w:spacing w:line="360" w:lineRule="auto"/>
        <w:jc w:val="both"/>
        <w:rPr>
          <w:rFonts w:ascii="Palatino Linotype" w:hAnsi="Palatino Linotype" w:cs="Arial"/>
          <w:lang w:eastAsia="es-MX"/>
        </w:rPr>
      </w:pPr>
      <w:r w:rsidRPr="00572CB1">
        <w:rPr>
          <w:rFonts w:ascii="Palatino Linotype" w:hAnsi="Palatino Linotype" w:cs="Arial"/>
          <w:lang w:eastAsia="es-MX"/>
        </w:rPr>
        <w:t>Así, en primer término, se considera importante traer a contexto</w:t>
      </w:r>
      <w:r w:rsidR="00750DC2" w:rsidRPr="00572CB1">
        <w:rPr>
          <w:rFonts w:ascii="Palatino Linotype" w:hAnsi="Palatino Linotype" w:cs="Arial"/>
          <w:lang w:eastAsia="es-MX"/>
        </w:rPr>
        <w:t xml:space="preserve"> lo concerniente la </w:t>
      </w:r>
      <w:r w:rsidR="00750DC2" w:rsidRPr="00572CB1">
        <w:rPr>
          <w:rFonts w:ascii="Palatino Linotype" w:hAnsi="Palatino Linotype" w:cs="Arial"/>
          <w:b/>
          <w:lang w:eastAsia="es-MX"/>
        </w:rPr>
        <w:t>Secretaría de Justicia y Derechos Humanos</w:t>
      </w:r>
      <w:r w:rsidR="00750DC2" w:rsidRPr="00572CB1">
        <w:rPr>
          <w:rFonts w:ascii="Palatino Linotype" w:hAnsi="Palatino Linotype" w:cs="Arial"/>
          <w:lang w:eastAsia="es-MX"/>
        </w:rPr>
        <w:t xml:space="preserve">, que tiene por objeto, diseñar y coordinar la política jurídica y de acceso a la justicia del Poder Ejecutivo; diseñar y coordinar la justicia cotidiana, la organización y dirección de la Comisión Ejecutiva de Atención a Víctimas del Estado de México; impulsar la protección y el respeto de los Derechos Humanos en el ámbito de la Administración Pública; retomar las funciones de </w:t>
      </w:r>
      <w:r w:rsidR="00572CB1">
        <w:rPr>
          <w:rFonts w:ascii="Palatino Linotype" w:hAnsi="Palatino Linotype" w:cs="Arial"/>
          <w:lang w:eastAsia="es-MX"/>
        </w:rPr>
        <w:t>Consejería J</w:t>
      </w:r>
      <w:r w:rsidR="00750DC2" w:rsidRPr="00572CB1">
        <w:rPr>
          <w:rFonts w:ascii="Palatino Linotype" w:hAnsi="Palatino Linotype" w:cs="Arial"/>
          <w:lang w:eastAsia="es-MX"/>
        </w:rPr>
        <w:t>urídica del Estado de México, así como las relativas a la mejora regulatoria de la entidad, las de justicia cívica e itinerante y respecto de las solicitudes de amnistía e indulto.</w:t>
      </w:r>
    </w:p>
    <w:p w14:paraId="192388CA" w14:textId="77777777" w:rsidR="00750DC2" w:rsidRPr="00572CB1" w:rsidRDefault="00750DC2" w:rsidP="00750DC2">
      <w:pPr>
        <w:spacing w:line="360" w:lineRule="auto"/>
        <w:jc w:val="both"/>
        <w:rPr>
          <w:rFonts w:ascii="Palatino Linotype" w:hAnsi="Palatino Linotype" w:cs="Arial"/>
          <w:lang w:eastAsia="es-MX"/>
        </w:rPr>
      </w:pPr>
    </w:p>
    <w:p w14:paraId="22CD57D8" w14:textId="1297FBCC" w:rsidR="00750DC2" w:rsidRPr="00572CB1" w:rsidRDefault="00572CB1" w:rsidP="00750DC2">
      <w:pPr>
        <w:spacing w:line="360" w:lineRule="auto"/>
        <w:jc w:val="both"/>
        <w:rPr>
          <w:rFonts w:ascii="Palatino Linotype" w:hAnsi="Palatino Linotype" w:cs="Arial"/>
          <w:lang w:eastAsia="es-MX"/>
        </w:rPr>
      </w:pPr>
      <w:r>
        <w:rPr>
          <w:rFonts w:ascii="Palatino Linotype" w:hAnsi="Palatino Linotype" w:cs="Arial"/>
          <w:lang w:eastAsia="es-MX"/>
        </w:rPr>
        <w:t>Dicha S</w:t>
      </w:r>
      <w:r w:rsidR="00750DC2" w:rsidRPr="00572CB1">
        <w:rPr>
          <w:rFonts w:ascii="Palatino Linotype" w:hAnsi="Palatino Linotype" w:cs="Arial"/>
          <w:lang w:eastAsia="es-MX"/>
        </w:rPr>
        <w:t xml:space="preserve">ecretaría, tiene además </w:t>
      </w:r>
      <w:r w:rsidR="00C3188C" w:rsidRPr="00572CB1">
        <w:rPr>
          <w:rFonts w:ascii="Palatino Linotype" w:hAnsi="Palatino Linotype" w:cs="Arial"/>
          <w:lang w:eastAsia="es-MX"/>
        </w:rPr>
        <w:t>las funciones de planear, programar, dirigir</w:t>
      </w:r>
      <w:r w:rsidR="00316689" w:rsidRPr="00572CB1">
        <w:rPr>
          <w:rFonts w:ascii="Palatino Linotype" w:hAnsi="Palatino Linotype" w:cs="Arial"/>
          <w:lang w:eastAsia="es-MX"/>
        </w:rPr>
        <w:t>, resolve</w:t>
      </w:r>
      <w:r w:rsidR="00C3188C" w:rsidRPr="00572CB1">
        <w:rPr>
          <w:rFonts w:ascii="Palatino Linotype" w:hAnsi="Palatino Linotype" w:cs="Arial"/>
          <w:lang w:eastAsia="es-MX"/>
        </w:rPr>
        <w:t xml:space="preserve">r, controlar y evaluar las funciones de diversas dependencias, y entre ellas las del </w:t>
      </w:r>
      <w:r w:rsidR="00C3188C" w:rsidRPr="00572CB1">
        <w:rPr>
          <w:rFonts w:ascii="Palatino Linotype" w:hAnsi="Palatino Linotype" w:cs="Arial"/>
          <w:b/>
          <w:lang w:eastAsia="es-MX"/>
        </w:rPr>
        <w:t>Registro Civil</w:t>
      </w:r>
      <w:r w:rsidR="00C3188C" w:rsidRPr="00572CB1">
        <w:rPr>
          <w:rFonts w:ascii="Palatino Linotype" w:hAnsi="Palatino Linotype" w:cs="Arial"/>
          <w:lang w:eastAsia="es-MX"/>
        </w:rPr>
        <w:t xml:space="preserve"> como a continuación se plasma en el siguiente esquema: </w:t>
      </w:r>
    </w:p>
    <w:p w14:paraId="19C5E470" w14:textId="77777777" w:rsidR="00750DC2" w:rsidRPr="00572CB1" w:rsidRDefault="00750DC2" w:rsidP="00B71978">
      <w:pPr>
        <w:spacing w:line="360" w:lineRule="auto"/>
        <w:jc w:val="both"/>
        <w:rPr>
          <w:rFonts w:ascii="Palatino Linotype" w:hAnsi="Palatino Linotype" w:cs="Arial"/>
          <w:lang w:eastAsia="es-MX"/>
        </w:rPr>
      </w:pPr>
    </w:p>
    <w:p w14:paraId="27FC9FDE" w14:textId="5EF1A530" w:rsidR="00750DC2" w:rsidRPr="00572CB1" w:rsidRDefault="00750DC2" w:rsidP="00750DC2">
      <w:pPr>
        <w:spacing w:line="360" w:lineRule="auto"/>
        <w:jc w:val="both"/>
        <w:rPr>
          <w:rFonts w:ascii="Palatino Linotype" w:hAnsi="Palatino Linotype" w:cs="Arial"/>
          <w:lang w:eastAsia="es-MX"/>
        </w:rPr>
      </w:pPr>
      <w:r w:rsidRPr="00572CB1">
        <w:rPr>
          <w:rFonts w:ascii="Palatino Linotype" w:hAnsi="Palatino Linotype"/>
          <w:noProof/>
          <w:lang w:eastAsia="es-MX"/>
        </w:rPr>
        <w:drawing>
          <wp:inline distT="0" distB="0" distL="0" distR="0" wp14:anchorId="775B050A" wp14:editId="77488D98">
            <wp:extent cx="5791835" cy="51873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5187315"/>
                    </a:xfrm>
                    <a:prstGeom prst="rect">
                      <a:avLst/>
                    </a:prstGeom>
                  </pic:spPr>
                </pic:pic>
              </a:graphicData>
            </a:graphic>
          </wp:inline>
        </w:drawing>
      </w:r>
    </w:p>
    <w:p w14:paraId="218DC5B1" w14:textId="77777777" w:rsidR="00750DC2" w:rsidRPr="00572CB1" w:rsidRDefault="00750DC2" w:rsidP="00750DC2">
      <w:pPr>
        <w:spacing w:line="360" w:lineRule="auto"/>
        <w:jc w:val="both"/>
        <w:rPr>
          <w:rFonts w:ascii="Palatino Linotype" w:hAnsi="Palatino Linotype" w:cs="Arial"/>
          <w:lang w:eastAsia="es-MX"/>
        </w:rPr>
      </w:pPr>
    </w:p>
    <w:p w14:paraId="30BEB3BB" w14:textId="6C49794A" w:rsidR="00C3188C" w:rsidRPr="00572CB1" w:rsidRDefault="00C3188C" w:rsidP="00B71978">
      <w:pPr>
        <w:spacing w:line="360" w:lineRule="auto"/>
        <w:jc w:val="both"/>
        <w:rPr>
          <w:rFonts w:ascii="Palatino Linotype" w:hAnsi="Palatino Linotype"/>
        </w:rPr>
      </w:pPr>
      <w:r w:rsidRPr="00572CB1">
        <w:rPr>
          <w:rFonts w:ascii="Palatino Linotype" w:hAnsi="Palatino Linotype"/>
        </w:rPr>
        <w:t xml:space="preserve">Ahora bien, respecto a la dependencia mencionada en último término, es la institución de carácter público y de interés social, mediante la cual el Estado, a través del/la titular y sus oficiales investidos/as de fe pública, inscribe, registra, autoriza, certifica, da publicidad y solemnidad a los actos y hechos relativos al estado civil de las personas y </w:t>
      </w:r>
      <w:r w:rsidRPr="00572CB1">
        <w:rPr>
          <w:rFonts w:ascii="Palatino Linotype" w:hAnsi="Palatino Linotype"/>
        </w:rPr>
        <w:lastRenderedPageBreak/>
        <w:t xml:space="preserve">expide las actas relativas al nacimiento, reconocimiento de hijos/as, adopción, matrimonio, divorcio y </w:t>
      </w:r>
      <w:r w:rsidRPr="00572CB1">
        <w:rPr>
          <w:rFonts w:ascii="Palatino Linotype" w:hAnsi="Palatino Linotype"/>
          <w:b/>
        </w:rPr>
        <w:t>defunción</w:t>
      </w:r>
      <w:r w:rsidRPr="00572CB1">
        <w:rPr>
          <w:rFonts w:ascii="Palatino Linotype" w:hAnsi="Palatino Linotype"/>
        </w:rPr>
        <w:t>, asimismo, inscribe las resoluciones que la Ley autoriza, en la forma y términos que establece el presente Reglamento.</w:t>
      </w:r>
    </w:p>
    <w:p w14:paraId="0F09334B" w14:textId="77777777" w:rsidR="00400629" w:rsidRPr="00572CB1" w:rsidRDefault="00400629" w:rsidP="00B71978">
      <w:pPr>
        <w:spacing w:line="360" w:lineRule="auto"/>
        <w:jc w:val="both"/>
        <w:rPr>
          <w:rFonts w:ascii="Palatino Linotype" w:hAnsi="Palatino Linotype"/>
        </w:rPr>
      </w:pPr>
    </w:p>
    <w:p w14:paraId="7F23A754" w14:textId="41C71D7B" w:rsidR="00400629" w:rsidRPr="00572CB1" w:rsidRDefault="00316689" w:rsidP="00572CB1">
      <w:pPr>
        <w:ind w:left="851" w:right="901"/>
        <w:jc w:val="center"/>
        <w:rPr>
          <w:rFonts w:ascii="Palatino Linotype" w:hAnsi="Palatino Linotype"/>
          <w:b/>
          <w:bCs/>
          <w:i/>
          <w:iCs/>
          <w:sz w:val="22"/>
          <w:szCs w:val="22"/>
        </w:rPr>
      </w:pPr>
      <w:r w:rsidRPr="00572CB1">
        <w:rPr>
          <w:rFonts w:ascii="Palatino Linotype" w:hAnsi="Palatino Linotype"/>
          <w:b/>
          <w:bCs/>
          <w:i/>
          <w:iCs/>
          <w:sz w:val="22"/>
          <w:szCs w:val="22"/>
        </w:rPr>
        <w:t>“</w:t>
      </w:r>
      <w:r w:rsidR="00400629" w:rsidRPr="00572CB1">
        <w:rPr>
          <w:rFonts w:ascii="Palatino Linotype" w:hAnsi="Palatino Linotype"/>
          <w:b/>
          <w:bCs/>
          <w:i/>
          <w:iCs/>
          <w:sz w:val="22"/>
          <w:szCs w:val="22"/>
        </w:rPr>
        <w:t>REGLAMENTO INTERIOR DEL REGISTRO CIVIL DEL ESTADO DE MÉXICO</w:t>
      </w:r>
    </w:p>
    <w:p w14:paraId="7CED0E01" w14:textId="77777777" w:rsidR="00400629" w:rsidRPr="00572CB1" w:rsidRDefault="00400629" w:rsidP="00572CB1">
      <w:pPr>
        <w:ind w:left="851" w:right="901"/>
        <w:jc w:val="center"/>
        <w:rPr>
          <w:rFonts w:ascii="Palatino Linotype" w:hAnsi="Palatino Linotype"/>
          <w:b/>
          <w:bCs/>
          <w:i/>
          <w:iCs/>
          <w:sz w:val="22"/>
          <w:szCs w:val="22"/>
        </w:rPr>
      </w:pPr>
    </w:p>
    <w:p w14:paraId="6F018B6D" w14:textId="2D3F28B6" w:rsidR="00400629" w:rsidRPr="00572CB1" w:rsidRDefault="00400629" w:rsidP="00572CB1">
      <w:pPr>
        <w:ind w:left="851" w:right="901"/>
        <w:jc w:val="center"/>
        <w:rPr>
          <w:rFonts w:ascii="Palatino Linotype" w:hAnsi="Palatino Linotype"/>
          <w:b/>
          <w:bCs/>
          <w:i/>
          <w:iCs/>
          <w:sz w:val="22"/>
          <w:szCs w:val="22"/>
        </w:rPr>
      </w:pPr>
      <w:r w:rsidRPr="00572CB1">
        <w:rPr>
          <w:rFonts w:ascii="Palatino Linotype" w:hAnsi="Palatino Linotype"/>
          <w:b/>
          <w:bCs/>
          <w:i/>
          <w:iCs/>
          <w:sz w:val="22"/>
          <w:szCs w:val="22"/>
        </w:rPr>
        <w:t>TÍTULO PRIMERO DE LA ESTRUCTURA Y ORGANIZACIÓN DEL REGISTRO CIVIL</w:t>
      </w:r>
    </w:p>
    <w:p w14:paraId="59C5831F" w14:textId="77777777" w:rsidR="00400629" w:rsidRPr="00572CB1" w:rsidRDefault="00400629" w:rsidP="00572CB1">
      <w:pPr>
        <w:ind w:left="851" w:right="901"/>
        <w:jc w:val="center"/>
        <w:rPr>
          <w:rFonts w:ascii="Palatino Linotype" w:hAnsi="Palatino Linotype"/>
          <w:b/>
          <w:bCs/>
          <w:i/>
          <w:iCs/>
          <w:sz w:val="22"/>
          <w:szCs w:val="22"/>
        </w:rPr>
      </w:pPr>
    </w:p>
    <w:p w14:paraId="6AEB52B0" w14:textId="3B1618E3" w:rsidR="00400629" w:rsidRPr="00572CB1" w:rsidRDefault="00400629" w:rsidP="00572CB1">
      <w:pPr>
        <w:ind w:left="851" w:right="901"/>
        <w:jc w:val="center"/>
        <w:rPr>
          <w:rFonts w:ascii="Palatino Linotype" w:hAnsi="Palatino Linotype"/>
          <w:b/>
          <w:bCs/>
          <w:i/>
          <w:iCs/>
          <w:sz w:val="22"/>
          <w:szCs w:val="22"/>
        </w:rPr>
      </w:pPr>
      <w:r w:rsidRPr="00572CB1">
        <w:rPr>
          <w:rFonts w:ascii="Palatino Linotype" w:hAnsi="Palatino Linotype"/>
          <w:b/>
          <w:bCs/>
          <w:i/>
          <w:iCs/>
          <w:sz w:val="22"/>
          <w:szCs w:val="22"/>
        </w:rPr>
        <w:t>CAPÍTULO CUARTO DE LAS OFICIALÍAS</w:t>
      </w:r>
    </w:p>
    <w:p w14:paraId="0944211E" w14:textId="77777777" w:rsidR="00400629" w:rsidRPr="00572CB1" w:rsidRDefault="00400629" w:rsidP="00316689">
      <w:pPr>
        <w:ind w:left="851" w:right="901"/>
        <w:jc w:val="both"/>
        <w:rPr>
          <w:rFonts w:ascii="Palatino Linotype" w:hAnsi="Palatino Linotype"/>
          <w:bCs/>
          <w:i/>
          <w:iCs/>
          <w:sz w:val="22"/>
          <w:szCs w:val="22"/>
        </w:rPr>
      </w:pPr>
    </w:p>
    <w:p w14:paraId="0950F969" w14:textId="77777777" w:rsidR="00400629" w:rsidRPr="00572CB1" w:rsidRDefault="00400629" w:rsidP="00316689">
      <w:pPr>
        <w:ind w:left="851" w:right="901"/>
        <w:jc w:val="both"/>
        <w:rPr>
          <w:rFonts w:ascii="Palatino Linotype" w:hAnsi="Palatino Linotype"/>
          <w:bCs/>
          <w:i/>
          <w:iCs/>
          <w:sz w:val="22"/>
          <w:szCs w:val="22"/>
        </w:rPr>
      </w:pPr>
      <w:r w:rsidRPr="00572CB1">
        <w:rPr>
          <w:rFonts w:ascii="Palatino Linotype" w:hAnsi="Palatino Linotype"/>
          <w:b/>
          <w:bCs/>
          <w:i/>
          <w:iCs/>
          <w:sz w:val="22"/>
          <w:szCs w:val="22"/>
        </w:rPr>
        <w:t xml:space="preserve">Artículo 15. </w:t>
      </w:r>
      <w:r w:rsidRPr="00572CB1">
        <w:rPr>
          <w:rFonts w:ascii="Palatino Linotype" w:hAnsi="Palatino Linotype"/>
          <w:bCs/>
          <w:i/>
          <w:iCs/>
          <w:sz w:val="22"/>
          <w:szCs w:val="22"/>
        </w:rPr>
        <w:t xml:space="preserve">Para el debido </w:t>
      </w:r>
      <w:r w:rsidRPr="00572CB1">
        <w:rPr>
          <w:rFonts w:ascii="Palatino Linotype" w:hAnsi="Palatino Linotype"/>
          <w:b/>
          <w:bCs/>
          <w:i/>
          <w:iCs/>
          <w:sz w:val="22"/>
          <w:szCs w:val="22"/>
        </w:rPr>
        <w:t>cumplimiento de sus funciones, el Registro Civil</w:t>
      </w:r>
      <w:r w:rsidRPr="00572CB1">
        <w:rPr>
          <w:rFonts w:ascii="Palatino Linotype" w:hAnsi="Palatino Linotype"/>
          <w:bCs/>
          <w:i/>
          <w:iCs/>
          <w:sz w:val="22"/>
          <w:szCs w:val="22"/>
        </w:rPr>
        <w:t xml:space="preserve"> contará con las oficialías necesarias en el Estado de México, de acuerdo con la situación sociodemográfica de cada municipio, de conformidad con los ordenamientos jurídicos correspondientes.</w:t>
      </w:r>
    </w:p>
    <w:p w14:paraId="303B55F4" w14:textId="77777777" w:rsidR="00400629" w:rsidRPr="00572CB1" w:rsidRDefault="00400629" w:rsidP="00316689">
      <w:pPr>
        <w:ind w:left="851" w:right="901"/>
        <w:jc w:val="both"/>
        <w:rPr>
          <w:rFonts w:ascii="Palatino Linotype" w:hAnsi="Palatino Linotype"/>
          <w:bCs/>
          <w:i/>
          <w:iCs/>
          <w:sz w:val="22"/>
          <w:szCs w:val="22"/>
        </w:rPr>
      </w:pPr>
    </w:p>
    <w:p w14:paraId="6F5D331E" w14:textId="77777777" w:rsidR="00400629" w:rsidRPr="00572CB1" w:rsidRDefault="00400629" w:rsidP="00316689">
      <w:pPr>
        <w:ind w:left="851" w:right="901"/>
        <w:jc w:val="both"/>
        <w:rPr>
          <w:rFonts w:ascii="Palatino Linotype" w:hAnsi="Palatino Linotype"/>
          <w:bCs/>
          <w:i/>
          <w:iCs/>
          <w:sz w:val="22"/>
          <w:szCs w:val="22"/>
        </w:rPr>
      </w:pPr>
      <w:r w:rsidRPr="00572CB1">
        <w:rPr>
          <w:rFonts w:ascii="Palatino Linotype" w:hAnsi="Palatino Linotype"/>
          <w:b/>
          <w:bCs/>
          <w:i/>
          <w:iCs/>
          <w:sz w:val="22"/>
          <w:szCs w:val="22"/>
        </w:rPr>
        <w:t>Artículo 16.</w:t>
      </w:r>
      <w:r w:rsidRPr="00572CB1">
        <w:rPr>
          <w:rFonts w:ascii="Palatino Linotype" w:hAnsi="Palatino Linotype"/>
          <w:bCs/>
          <w:i/>
          <w:iCs/>
          <w:sz w:val="22"/>
          <w:szCs w:val="22"/>
        </w:rPr>
        <w:t xml:space="preserve"> Las </w:t>
      </w:r>
      <w:r w:rsidRPr="00572CB1">
        <w:rPr>
          <w:rFonts w:ascii="Palatino Linotype" w:hAnsi="Palatino Linotype"/>
          <w:b/>
          <w:bCs/>
          <w:i/>
          <w:iCs/>
          <w:sz w:val="22"/>
          <w:szCs w:val="22"/>
        </w:rPr>
        <w:t xml:space="preserve">oficialías estarán a cargo de un/a Oficial quien será nombrado/a por el/la Director/a General, </w:t>
      </w:r>
      <w:r w:rsidRPr="00572CB1">
        <w:rPr>
          <w:rFonts w:ascii="Palatino Linotype" w:hAnsi="Palatino Linotype"/>
          <w:bCs/>
          <w:i/>
          <w:iCs/>
          <w:sz w:val="22"/>
          <w:szCs w:val="22"/>
        </w:rPr>
        <w:t>previo al cumplimiento de los requisitos señalados en el presente Reglamento, quien para el mejor desempeño de sus funciones se auxiliará de servidores/as públicos/as municipales.</w:t>
      </w:r>
    </w:p>
    <w:p w14:paraId="0644A43F" w14:textId="77777777" w:rsidR="00400629" w:rsidRPr="00572CB1" w:rsidRDefault="00400629" w:rsidP="00316689">
      <w:pPr>
        <w:ind w:left="851" w:right="901"/>
        <w:jc w:val="both"/>
        <w:rPr>
          <w:rFonts w:ascii="Palatino Linotype" w:hAnsi="Palatino Linotype"/>
          <w:bCs/>
          <w:i/>
          <w:iCs/>
          <w:sz w:val="22"/>
          <w:szCs w:val="22"/>
        </w:rPr>
      </w:pPr>
    </w:p>
    <w:p w14:paraId="15B7421C" w14:textId="6BA384FE" w:rsidR="00400629" w:rsidRPr="00572CB1" w:rsidRDefault="00400629" w:rsidP="00316689">
      <w:pPr>
        <w:ind w:left="851" w:right="901"/>
        <w:jc w:val="both"/>
        <w:rPr>
          <w:rFonts w:ascii="Palatino Linotype" w:hAnsi="Palatino Linotype"/>
          <w:b/>
          <w:bCs/>
          <w:i/>
          <w:iCs/>
          <w:sz w:val="22"/>
          <w:szCs w:val="22"/>
        </w:rPr>
      </w:pPr>
      <w:r w:rsidRPr="00572CB1">
        <w:rPr>
          <w:rFonts w:ascii="Palatino Linotype" w:hAnsi="Palatino Linotype"/>
          <w:b/>
          <w:bCs/>
          <w:i/>
          <w:iCs/>
          <w:sz w:val="22"/>
          <w:szCs w:val="22"/>
        </w:rPr>
        <w:t>Las oficialías del Registro Civil dependen administrativamente del Ayuntamiento, y por cuanto a sus funciones, atribuciones y obligaciones están adscritas al Gobierno del Estado de México, a través de la Dirección General.</w:t>
      </w:r>
      <w:r w:rsidR="00316689" w:rsidRPr="00572CB1">
        <w:rPr>
          <w:rFonts w:ascii="Palatino Linotype" w:hAnsi="Palatino Linotype"/>
          <w:b/>
          <w:bCs/>
          <w:i/>
          <w:iCs/>
          <w:sz w:val="22"/>
          <w:szCs w:val="22"/>
        </w:rPr>
        <w:t xml:space="preserve">” </w:t>
      </w:r>
    </w:p>
    <w:p w14:paraId="178D8F68" w14:textId="5DF8B3CD" w:rsidR="00316689" w:rsidRPr="00572CB1" w:rsidRDefault="00316689" w:rsidP="00316689">
      <w:pPr>
        <w:ind w:left="851" w:right="901"/>
        <w:jc w:val="both"/>
        <w:rPr>
          <w:rFonts w:ascii="Palatino Linotype" w:hAnsi="Palatino Linotype"/>
          <w:bCs/>
          <w:i/>
          <w:iCs/>
          <w:sz w:val="22"/>
          <w:szCs w:val="22"/>
        </w:rPr>
      </w:pPr>
      <w:r w:rsidRPr="00572CB1">
        <w:rPr>
          <w:rFonts w:ascii="Palatino Linotype" w:hAnsi="Palatino Linotype"/>
          <w:bCs/>
          <w:i/>
          <w:iCs/>
          <w:sz w:val="22"/>
          <w:szCs w:val="22"/>
        </w:rPr>
        <w:t>(Énfasis añadido)</w:t>
      </w:r>
    </w:p>
    <w:p w14:paraId="03D3DCA1" w14:textId="77777777" w:rsidR="00400629" w:rsidRPr="00572CB1" w:rsidRDefault="00400629" w:rsidP="00B71978">
      <w:pPr>
        <w:spacing w:line="360" w:lineRule="auto"/>
        <w:jc w:val="both"/>
        <w:rPr>
          <w:rFonts w:ascii="Palatino Linotype" w:hAnsi="Palatino Linotype"/>
        </w:rPr>
      </w:pPr>
    </w:p>
    <w:p w14:paraId="7D57E187" w14:textId="29169BB6" w:rsidR="00400629" w:rsidRPr="00572CB1" w:rsidRDefault="00B71978" w:rsidP="00B71978">
      <w:pPr>
        <w:spacing w:line="360" w:lineRule="auto"/>
        <w:jc w:val="both"/>
        <w:rPr>
          <w:rFonts w:ascii="Palatino Linotype" w:hAnsi="Palatino Linotype" w:cs="Arial"/>
          <w:lang w:eastAsia="es-MX"/>
        </w:rPr>
      </w:pPr>
      <w:r w:rsidRPr="00572CB1">
        <w:rPr>
          <w:rFonts w:ascii="Palatino Linotype" w:hAnsi="Palatino Linotype" w:cs="Arial"/>
          <w:lang w:eastAsia="es-MX"/>
        </w:rPr>
        <w:t>De lo anterior, se denota claramente que las funciones y atribuciones</w:t>
      </w:r>
      <w:r w:rsidR="00400629" w:rsidRPr="00572CB1">
        <w:rPr>
          <w:rFonts w:ascii="Palatino Linotype" w:hAnsi="Palatino Linotype" w:cs="Arial"/>
          <w:lang w:eastAsia="es-MX"/>
        </w:rPr>
        <w:t xml:space="preserve"> correspondientes al actuar en cuanto a obligaciones de las oficialías, depende del Registro Civil Estatal, no así de los ayuntamientos y en el caso particular del </w:t>
      </w:r>
      <w:r w:rsidR="00400629" w:rsidRPr="00572CB1">
        <w:rPr>
          <w:rFonts w:ascii="Palatino Linotype" w:hAnsi="Palatino Linotype" w:cs="Arial"/>
          <w:b/>
          <w:lang w:eastAsia="es-MX"/>
        </w:rPr>
        <w:t>SUJETO OBLIGADO</w:t>
      </w:r>
      <w:r w:rsidR="00400629" w:rsidRPr="00572CB1">
        <w:rPr>
          <w:rFonts w:ascii="Palatino Linotype" w:hAnsi="Palatino Linotype" w:cs="Arial"/>
          <w:lang w:eastAsia="es-MX"/>
        </w:rPr>
        <w:t xml:space="preserve">; por ende </w:t>
      </w:r>
      <w:r w:rsidRPr="00572CB1">
        <w:rPr>
          <w:rFonts w:ascii="Palatino Linotype" w:hAnsi="Palatino Linotype" w:cs="Arial"/>
          <w:lang w:eastAsia="es-MX"/>
        </w:rPr>
        <w:t xml:space="preserve">no es la Dependencia competente para atender el requerimiento </w:t>
      </w:r>
    </w:p>
    <w:p w14:paraId="0C83779B" w14:textId="77777777" w:rsidR="00400629" w:rsidRPr="00572CB1" w:rsidRDefault="00400629" w:rsidP="00B71978">
      <w:pPr>
        <w:spacing w:line="360" w:lineRule="auto"/>
        <w:jc w:val="both"/>
        <w:rPr>
          <w:rFonts w:ascii="Palatino Linotype" w:hAnsi="Palatino Linotype" w:cs="Arial"/>
          <w:lang w:eastAsia="es-MX"/>
        </w:rPr>
      </w:pPr>
    </w:p>
    <w:p w14:paraId="442BA14E" w14:textId="36D0F426" w:rsidR="00F93138" w:rsidRPr="00572CB1" w:rsidRDefault="00316689" w:rsidP="00316689">
      <w:pPr>
        <w:spacing w:line="360" w:lineRule="auto"/>
        <w:jc w:val="both"/>
        <w:rPr>
          <w:rFonts w:ascii="Palatino Linotype" w:hAnsi="Palatino Linotype" w:cs="Arial"/>
          <w:lang w:eastAsia="es-MX"/>
        </w:rPr>
      </w:pPr>
      <w:r w:rsidRPr="00572CB1">
        <w:rPr>
          <w:rFonts w:ascii="Palatino Linotype" w:hAnsi="Palatino Linotype" w:cs="Arial"/>
        </w:rPr>
        <w:t>Asimismo, es importante señalar que l</w:t>
      </w:r>
      <w:r w:rsidR="00F93138" w:rsidRPr="00572CB1">
        <w:rPr>
          <w:rFonts w:ascii="Palatino Linotype" w:hAnsi="Palatino Linotype" w:cs="Arial"/>
        </w:rPr>
        <w:t>a Dirección General del Registro Civil del Estado de México, de la cual se deriva de la Secretaría de Justicia y Derechos Humanos, se encontró la existencia de 4 oficialías en la demarcación mencionada</w:t>
      </w:r>
      <w:r w:rsidRPr="00572CB1">
        <w:rPr>
          <w:rFonts w:ascii="Palatino Linotype" w:hAnsi="Palatino Linotype" w:cs="Arial"/>
        </w:rPr>
        <w:t>.</w:t>
      </w:r>
    </w:p>
    <w:p w14:paraId="58D80DC4" w14:textId="77777777" w:rsidR="00F93138" w:rsidRPr="00572CB1" w:rsidRDefault="00F93138" w:rsidP="00B71978">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3AF046B3" w14:textId="77777777" w:rsidR="00316689" w:rsidRPr="00572CB1" w:rsidRDefault="00B71978" w:rsidP="00B71978">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572CB1">
        <w:rPr>
          <w:rFonts w:ascii="Palatino Linotype" w:hAnsi="Palatino Linotype" w:cs="Arial"/>
          <w:lang w:eastAsia="es-MX"/>
        </w:rPr>
        <w:t xml:space="preserve">Por lo anterior, se advierte que la </w:t>
      </w:r>
      <w:r w:rsidR="00316689" w:rsidRPr="00572CB1">
        <w:rPr>
          <w:rFonts w:ascii="Palatino Linotype" w:hAnsi="Palatino Linotype" w:cs="Arial"/>
        </w:rPr>
        <w:t>Secretaría de Justicia y Derechos Humanos</w:t>
      </w:r>
      <w:r w:rsidR="00316689" w:rsidRPr="00572CB1">
        <w:rPr>
          <w:rFonts w:ascii="Palatino Linotype" w:hAnsi="Palatino Linotype" w:cs="Arial"/>
          <w:lang w:eastAsia="es-MX"/>
        </w:rPr>
        <w:t xml:space="preserve"> </w:t>
      </w:r>
      <w:r w:rsidRPr="00572CB1">
        <w:rPr>
          <w:rFonts w:ascii="Palatino Linotype" w:hAnsi="Palatino Linotype" w:cs="Arial"/>
          <w:lang w:eastAsia="es-MX"/>
        </w:rPr>
        <w:t>es competente para atender la solicitud de acceso de información del particular</w:t>
      </w:r>
      <w:r w:rsidR="00316689" w:rsidRPr="00572CB1">
        <w:rPr>
          <w:rFonts w:ascii="Palatino Linotype" w:hAnsi="Palatino Linotype" w:cs="Arial"/>
          <w:lang w:eastAsia="es-MX"/>
        </w:rPr>
        <w:t xml:space="preserve">. </w:t>
      </w:r>
    </w:p>
    <w:p w14:paraId="3F15D819" w14:textId="77777777" w:rsidR="00316689" w:rsidRPr="00572CB1" w:rsidRDefault="00316689" w:rsidP="00B71978">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18CB91B7" w14:textId="77777777" w:rsidR="00B71978" w:rsidRPr="00572CB1" w:rsidRDefault="00B71978" w:rsidP="00B71978">
      <w:pPr>
        <w:spacing w:line="360" w:lineRule="auto"/>
        <w:jc w:val="both"/>
        <w:rPr>
          <w:rFonts w:ascii="Palatino Linotype" w:eastAsia="Arial Unicode MS" w:hAnsi="Palatino Linotype" w:cs="Arial"/>
          <w:lang w:val="es-ES"/>
        </w:rPr>
      </w:pPr>
      <w:r w:rsidRPr="00572CB1">
        <w:rPr>
          <w:rFonts w:ascii="Palatino Linotype" w:hAnsi="Palatino Linotype" w:cs="Arial"/>
          <w:lang w:val="es-ES" w:eastAsia="es-MX"/>
        </w:rPr>
        <w:t>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del</w:t>
      </w:r>
      <w:r w:rsidRPr="00572CB1">
        <w:rPr>
          <w:rFonts w:ascii="Palatino Linotype" w:hAnsi="Palatino Linotype" w:cs="Arial"/>
          <w:b/>
          <w:lang w:val="es-ES" w:eastAsia="es-MX"/>
        </w:rPr>
        <w:t xml:space="preserve"> RECURRENTE</w:t>
      </w:r>
      <w:r w:rsidRPr="00572CB1">
        <w:rPr>
          <w:rFonts w:ascii="Palatino Linotype" w:hAnsi="Palatino Linotype" w:cs="Arial"/>
          <w:lang w:val="es-ES" w:eastAsia="es-MX"/>
        </w:rPr>
        <w:t xml:space="preserve"> para que pueda realizar la solicitud de información ante el Sujeto Obligado correspondiente.</w:t>
      </w:r>
    </w:p>
    <w:p w14:paraId="54A1EAB4" w14:textId="77777777" w:rsidR="00B71978" w:rsidRPr="00572CB1" w:rsidRDefault="00B71978" w:rsidP="00B71978">
      <w:pPr>
        <w:widowControl w:val="0"/>
        <w:autoSpaceDE w:val="0"/>
        <w:autoSpaceDN w:val="0"/>
        <w:adjustRightInd w:val="0"/>
        <w:spacing w:line="360" w:lineRule="auto"/>
        <w:ind w:right="49"/>
        <w:jc w:val="both"/>
        <w:rPr>
          <w:rFonts w:ascii="Palatino Linotype" w:eastAsia="Arial Unicode MS" w:hAnsi="Palatino Linotype" w:cs="Arial"/>
          <w:lang w:val="es-ES"/>
        </w:rPr>
      </w:pPr>
    </w:p>
    <w:p w14:paraId="62B5D155" w14:textId="25EF379F" w:rsidR="00B71978" w:rsidRPr="00572CB1" w:rsidRDefault="00B71978" w:rsidP="00B71978">
      <w:pPr>
        <w:spacing w:line="360" w:lineRule="auto"/>
        <w:jc w:val="both"/>
        <w:rPr>
          <w:rFonts w:ascii="Palatino Linotype" w:eastAsia="Calibri" w:hAnsi="Palatino Linotype"/>
          <w:b/>
          <w:lang w:val="es-ES"/>
        </w:rPr>
      </w:pPr>
      <w:r w:rsidRPr="00572CB1">
        <w:rPr>
          <w:rFonts w:ascii="Palatino Linotype" w:eastAsia="Calibri" w:hAnsi="Palatino Linotype"/>
          <w:lang w:val="es-ES"/>
        </w:rPr>
        <w:t xml:space="preserve">Por lo anterior, se considera que las </w:t>
      </w:r>
      <w:r w:rsidRPr="00572CB1">
        <w:rPr>
          <w:rFonts w:ascii="Palatino Linotype" w:hAnsi="Palatino Linotype" w:cs="Arial"/>
          <w:lang w:val="es-ES"/>
        </w:rPr>
        <w:t xml:space="preserve">razones o motivos de inconformidad planteadas por </w:t>
      </w:r>
      <w:r w:rsidRPr="00572CB1">
        <w:rPr>
          <w:rFonts w:ascii="Palatino Linotype" w:hAnsi="Palatino Linotype" w:cs="Arial"/>
          <w:b/>
          <w:lang w:val="es-ES"/>
        </w:rPr>
        <w:t>EL RECURRENTE,</w:t>
      </w:r>
      <w:r w:rsidRPr="00572CB1">
        <w:rPr>
          <w:rFonts w:ascii="Palatino Linotype" w:hAnsi="Palatino Linotype"/>
          <w:b/>
          <w:lang w:val="es-ES"/>
        </w:rPr>
        <w:t xml:space="preserve"> </w:t>
      </w:r>
      <w:r w:rsidRPr="00572CB1">
        <w:rPr>
          <w:rFonts w:ascii="Palatino Linotype" w:hAnsi="Palatino Linotype" w:cs="Arial"/>
          <w:lang w:val="es-ES"/>
        </w:rPr>
        <w:t>resultan infundadas;</w:t>
      </w:r>
      <w:r w:rsidRPr="00572CB1">
        <w:rPr>
          <w:rFonts w:ascii="Palatino Linotype" w:eastAsia="Calibri" w:hAnsi="Palatino Linotype"/>
          <w:lang w:val="es-ES"/>
        </w:rPr>
        <w:t xml:space="preserve"> en consecuencia este Órgano Garante determina </w:t>
      </w:r>
      <w:r w:rsidRPr="00572CB1">
        <w:rPr>
          <w:rFonts w:ascii="Palatino Linotype" w:eastAsia="Calibri" w:hAnsi="Palatino Linotype"/>
          <w:b/>
          <w:lang w:val="es-ES"/>
        </w:rPr>
        <w:t xml:space="preserve">CONFIRMAR </w:t>
      </w:r>
      <w:r w:rsidRPr="00572CB1">
        <w:rPr>
          <w:rFonts w:ascii="Palatino Linotype" w:eastAsia="Calibri" w:hAnsi="Palatino Linotype"/>
          <w:lang w:val="es-ES"/>
        </w:rPr>
        <w:t xml:space="preserve">la respuesta otorgada por el </w:t>
      </w:r>
      <w:r w:rsidRPr="00572CB1">
        <w:rPr>
          <w:rFonts w:ascii="Palatino Linotype" w:eastAsia="Calibri" w:hAnsi="Palatino Linotype"/>
          <w:b/>
          <w:lang w:val="es-ES"/>
        </w:rPr>
        <w:t xml:space="preserve">SUJETO OBLIGADO </w:t>
      </w:r>
      <w:r w:rsidRPr="00572CB1">
        <w:rPr>
          <w:rFonts w:ascii="Palatino Linotype" w:eastAsia="Calibri" w:hAnsi="Palatino Linotype"/>
          <w:lang w:val="es-ES"/>
        </w:rPr>
        <w:t xml:space="preserve">en la solicitud </w:t>
      </w:r>
      <w:r w:rsidR="00316689" w:rsidRPr="00572CB1">
        <w:rPr>
          <w:rFonts w:ascii="Palatino Linotype" w:hAnsi="Palatino Linotype" w:cs="Arial"/>
          <w:b/>
        </w:rPr>
        <w:t>00102/ACAMBAY/IP/2021</w:t>
      </w:r>
      <w:r w:rsidRPr="00572CB1">
        <w:rPr>
          <w:rFonts w:ascii="Palatino Linotype" w:eastAsia="Calibri" w:hAnsi="Palatino Linotype"/>
          <w:b/>
          <w:lang w:val="es-ES"/>
        </w:rPr>
        <w:t>.</w:t>
      </w:r>
    </w:p>
    <w:p w14:paraId="742C90D4" w14:textId="77777777" w:rsidR="00B71978" w:rsidRPr="00572CB1" w:rsidRDefault="00B71978" w:rsidP="00B71978">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p>
    <w:p w14:paraId="6CBD04E2" w14:textId="77777777" w:rsidR="00B71978" w:rsidRPr="00572CB1" w:rsidRDefault="00B71978" w:rsidP="00B71978">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572CB1">
        <w:rPr>
          <w:rFonts w:ascii="Palatino Linotype" w:eastAsiaTheme="minorHAnsi" w:hAnsi="Palatino Linotype"/>
          <w:color w:val="000000"/>
          <w:lang w:val="es-ES_tradnl" w:eastAsia="es-ES_tradnl"/>
        </w:rPr>
        <w:t xml:space="preserve">Así, con fundamento en lo prescrito en los artículos 5, párrafos trigésimo, trigésimo primero y trigésimo segundo, fracciones IV y V de la Constitución Política del Estado </w:t>
      </w:r>
      <w:r w:rsidRPr="00572CB1">
        <w:rPr>
          <w:rFonts w:ascii="Palatino Linotype" w:eastAsiaTheme="minorHAnsi" w:hAnsi="Palatino Linotype"/>
          <w:color w:val="000000"/>
          <w:lang w:val="es-ES_tradnl" w:eastAsia="es-ES_tradnl"/>
        </w:rPr>
        <w:lastRenderedPageBreak/>
        <w:t>Libre y Soberano de México; 2, fracción II, 29, 36, fracciones I y II, 176, 178, 179, 181, 185 fracción I, 186 y 188 de la Ley de Transparencia y Acceso a la Información Pública del Estado de México y Municipios, este Pleno:</w:t>
      </w:r>
    </w:p>
    <w:p w14:paraId="2A713349" w14:textId="77777777" w:rsidR="00B71978" w:rsidRPr="00572CB1" w:rsidRDefault="00B71978" w:rsidP="00B71978">
      <w:pPr>
        <w:widowControl w:val="0"/>
        <w:autoSpaceDE w:val="0"/>
        <w:autoSpaceDN w:val="0"/>
        <w:adjustRightInd w:val="0"/>
        <w:jc w:val="both"/>
        <w:rPr>
          <w:rFonts w:ascii="Palatino Linotype" w:hAnsi="Palatino Linotype"/>
          <w:b/>
        </w:rPr>
      </w:pPr>
    </w:p>
    <w:p w14:paraId="53C9419F" w14:textId="77777777" w:rsidR="00B71978" w:rsidRPr="00572CB1" w:rsidRDefault="00B71978" w:rsidP="00B71978">
      <w:pPr>
        <w:jc w:val="center"/>
        <w:rPr>
          <w:rFonts w:ascii="Palatino Linotype" w:hAnsi="Palatino Linotype"/>
          <w:b/>
          <w:sz w:val="28"/>
        </w:rPr>
      </w:pPr>
      <w:r w:rsidRPr="00572CB1">
        <w:rPr>
          <w:rFonts w:ascii="Palatino Linotype" w:hAnsi="Palatino Linotype"/>
          <w:b/>
          <w:sz w:val="28"/>
        </w:rPr>
        <w:t>R E S U E L V E</w:t>
      </w:r>
    </w:p>
    <w:p w14:paraId="6AE76340" w14:textId="77777777" w:rsidR="00B71978" w:rsidRPr="00572CB1" w:rsidRDefault="00B71978" w:rsidP="00B71978">
      <w:pPr>
        <w:jc w:val="center"/>
        <w:rPr>
          <w:rFonts w:ascii="Palatino Linotype" w:hAnsi="Palatino Linotype"/>
          <w:b/>
        </w:rPr>
      </w:pPr>
    </w:p>
    <w:p w14:paraId="49D77D12" w14:textId="77777777" w:rsidR="00B71978" w:rsidRPr="00572CB1" w:rsidRDefault="00B71978" w:rsidP="00B71978">
      <w:pPr>
        <w:widowControl w:val="0"/>
        <w:autoSpaceDE w:val="0"/>
        <w:autoSpaceDN w:val="0"/>
        <w:adjustRightInd w:val="0"/>
        <w:spacing w:line="360" w:lineRule="auto"/>
        <w:jc w:val="both"/>
        <w:rPr>
          <w:rFonts w:ascii="Palatino Linotype" w:hAnsi="Palatino Linotype"/>
          <w:b/>
        </w:rPr>
      </w:pPr>
      <w:r w:rsidRPr="00572CB1">
        <w:rPr>
          <w:rFonts w:ascii="Palatino Linotype" w:hAnsi="Palatino Linotype" w:cs="Arial"/>
          <w:b/>
          <w:color w:val="000000" w:themeColor="text1"/>
          <w:sz w:val="28"/>
        </w:rPr>
        <w:t>PRIMERO.</w:t>
      </w:r>
      <w:r w:rsidRPr="00572CB1">
        <w:rPr>
          <w:rFonts w:ascii="Palatino Linotype" w:hAnsi="Palatino Linotype" w:cs="Arial"/>
          <w:color w:val="000000" w:themeColor="text1"/>
        </w:rPr>
        <w:t xml:space="preserve"> Resultan infundadas las razones o motivos de inconformidad planteadas por </w:t>
      </w:r>
      <w:r w:rsidRPr="00572CB1">
        <w:rPr>
          <w:rFonts w:ascii="Palatino Linotype" w:hAnsi="Palatino Linotype" w:cs="Arial"/>
          <w:b/>
          <w:color w:val="000000"/>
          <w:lang w:eastAsia="es-MX"/>
        </w:rPr>
        <w:t>EL RECURRENTE</w:t>
      </w:r>
      <w:r w:rsidRPr="00572CB1">
        <w:rPr>
          <w:rFonts w:ascii="Palatino Linotype" w:hAnsi="Palatino Linotype" w:cs="Arial"/>
          <w:color w:val="000000" w:themeColor="text1"/>
        </w:rPr>
        <w:t xml:space="preserve"> y analizadas en el Considerando </w:t>
      </w:r>
      <w:r w:rsidRPr="00572CB1">
        <w:rPr>
          <w:rFonts w:ascii="Palatino Linotype" w:hAnsi="Palatino Linotype" w:cs="Arial"/>
          <w:b/>
          <w:color w:val="000000" w:themeColor="text1"/>
        </w:rPr>
        <w:t>QUINTO</w:t>
      </w:r>
      <w:r w:rsidRPr="00572CB1">
        <w:rPr>
          <w:rFonts w:ascii="Palatino Linotype" w:hAnsi="Palatino Linotype" w:cs="Arial"/>
          <w:color w:val="000000" w:themeColor="text1"/>
        </w:rPr>
        <w:t xml:space="preserve"> de esta resolución</w:t>
      </w:r>
    </w:p>
    <w:p w14:paraId="6AE5E7E4" w14:textId="77777777" w:rsidR="00B71978" w:rsidRPr="00572CB1" w:rsidRDefault="00B71978" w:rsidP="00B71978">
      <w:pPr>
        <w:widowControl w:val="0"/>
        <w:autoSpaceDE w:val="0"/>
        <w:autoSpaceDN w:val="0"/>
        <w:adjustRightInd w:val="0"/>
        <w:spacing w:line="360" w:lineRule="auto"/>
        <w:jc w:val="both"/>
        <w:rPr>
          <w:rFonts w:ascii="Palatino Linotype" w:hAnsi="Palatino Linotype"/>
          <w:b/>
        </w:rPr>
      </w:pPr>
    </w:p>
    <w:p w14:paraId="10FDF331" w14:textId="552A9DC8" w:rsidR="00B71978" w:rsidRPr="00572CB1" w:rsidRDefault="00B71978" w:rsidP="00B71978">
      <w:pPr>
        <w:widowControl w:val="0"/>
        <w:autoSpaceDE w:val="0"/>
        <w:autoSpaceDN w:val="0"/>
        <w:adjustRightInd w:val="0"/>
        <w:spacing w:line="360" w:lineRule="auto"/>
        <w:jc w:val="both"/>
        <w:rPr>
          <w:rFonts w:ascii="Palatino Linotype" w:hAnsi="Palatino Linotype"/>
          <w:b/>
        </w:rPr>
      </w:pPr>
      <w:r w:rsidRPr="00572CB1">
        <w:rPr>
          <w:rFonts w:ascii="Palatino Linotype" w:hAnsi="Palatino Linotype" w:cs="Arial"/>
          <w:b/>
          <w:color w:val="000000" w:themeColor="text1"/>
          <w:sz w:val="28"/>
        </w:rPr>
        <w:t xml:space="preserve">SEGUNDO. </w:t>
      </w:r>
      <w:r w:rsidRPr="00572CB1">
        <w:rPr>
          <w:rFonts w:ascii="Palatino Linotype" w:hAnsi="Palatino Linotype" w:cs="Arial"/>
          <w:color w:val="000000" w:themeColor="text1"/>
        </w:rPr>
        <w:t>Se</w:t>
      </w:r>
      <w:r w:rsidRPr="00572CB1">
        <w:rPr>
          <w:rFonts w:ascii="Palatino Linotype" w:hAnsi="Palatino Linotype" w:cs="Arial"/>
          <w:b/>
          <w:color w:val="000000" w:themeColor="text1"/>
        </w:rPr>
        <w:t xml:space="preserve"> CONFIRMA </w:t>
      </w:r>
      <w:r w:rsidRPr="00572CB1">
        <w:rPr>
          <w:rFonts w:ascii="Palatino Linotype" w:hAnsi="Palatino Linotype" w:cs="Arial"/>
          <w:color w:val="000000" w:themeColor="text1"/>
        </w:rPr>
        <w:t xml:space="preserve">la respuesta del </w:t>
      </w:r>
      <w:r w:rsidRPr="00572CB1">
        <w:rPr>
          <w:rFonts w:ascii="Palatino Linotype" w:hAnsi="Palatino Linotype" w:cs="Arial"/>
          <w:b/>
          <w:color w:val="000000" w:themeColor="text1"/>
        </w:rPr>
        <w:t xml:space="preserve">SUJETO OBLIGADO </w:t>
      </w:r>
      <w:r w:rsidRPr="00572CB1">
        <w:rPr>
          <w:rFonts w:ascii="Palatino Linotype" w:hAnsi="Palatino Linotype" w:cs="Arial"/>
          <w:color w:val="000000" w:themeColor="text1"/>
        </w:rPr>
        <w:t xml:space="preserve">otorgada a la solicitud de información número </w:t>
      </w:r>
      <w:r w:rsidR="00316689" w:rsidRPr="00572CB1">
        <w:rPr>
          <w:rFonts w:ascii="Palatino Linotype" w:hAnsi="Palatino Linotype" w:cs="Arial"/>
          <w:b/>
        </w:rPr>
        <w:t>00102/ACAMBAY/IP/2021</w:t>
      </w:r>
      <w:r w:rsidRPr="00572CB1">
        <w:rPr>
          <w:rFonts w:ascii="Palatino Linotype" w:hAnsi="Palatino Linotype" w:cs="Arial"/>
          <w:color w:val="000000" w:themeColor="text1"/>
        </w:rPr>
        <w:t xml:space="preserve">, en términos del Considerando </w:t>
      </w:r>
      <w:r w:rsidRPr="00572CB1">
        <w:rPr>
          <w:rFonts w:ascii="Palatino Linotype" w:hAnsi="Palatino Linotype" w:cs="Arial"/>
          <w:b/>
          <w:color w:val="000000" w:themeColor="text1"/>
        </w:rPr>
        <w:t>QUINTO</w:t>
      </w:r>
      <w:r w:rsidRPr="00572CB1">
        <w:rPr>
          <w:rFonts w:ascii="Palatino Linotype" w:hAnsi="Palatino Linotype" w:cs="Arial"/>
          <w:color w:val="000000" w:themeColor="text1"/>
        </w:rPr>
        <w:t>.</w:t>
      </w:r>
    </w:p>
    <w:p w14:paraId="79675EDC" w14:textId="77777777" w:rsidR="00B71978" w:rsidRPr="00572CB1" w:rsidRDefault="00B71978" w:rsidP="00B71978">
      <w:pPr>
        <w:pStyle w:val="Prrafodelista"/>
        <w:spacing w:line="360" w:lineRule="auto"/>
        <w:rPr>
          <w:rFonts w:ascii="Palatino Linotype" w:hAnsi="Palatino Linotype" w:cs="Arial"/>
          <w:b/>
          <w:color w:val="000000" w:themeColor="text1"/>
          <w:sz w:val="28"/>
          <w:szCs w:val="28"/>
        </w:rPr>
      </w:pPr>
    </w:p>
    <w:p w14:paraId="0DAF29BE" w14:textId="77777777" w:rsidR="00B71978" w:rsidRPr="00572CB1" w:rsidRDefault="00B71978" w:rsidP="00B71978">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572CB1">
        <w:rPr>
          <w:rFonts w:ascii="Palatino Linotype" w:hAnsi="Palatino Linotype" w:cs="Arial"/>
          <w:b/>
          <w:color w:val="000000" w:themeColor="text1"/>
          <w:sz w:val="28"/>
        </w:rPr>
        <w:t xml:space="preserve">TERCERO. </w:t>
      </w:r>
      <w:r w:rsidRPr="00572CB1">
        <w:rPr>
          <w:rFonts w:ascii="Palatino Linotype" w:hAnsi="Palatino Linotype" w:cs="Arial"/>
          <w:b/>
          <w:lang w:val="es-ES_tradnl"/>
        </w:rPr>
        <w:t xml:space="preserve">Notifíquese </w:t>
      </w:r>
      <w:r w:rsidRPr="00572CB1">
        <w:rPr>
          <w:rFonts w:ascii="Palatino Linotype" w:hAnsi="Palatino Linotype" w:cs="Arial"/>
          <w:lang w:val="es-ES_tradnl"/>
        </w:rPr>
        <w:t xml:space="preserve">la presente resolución al Titular de la Unidad de Transparencia del </w:t>
      </w:r>
      <w:r w:rsidRPr="00572CB1">
        <w:rPr>
          <w:rFonts w:ascii="Palatino Linotype" w:hAnsi="Palatino Linotype" w:cs="Arial"/>
          <w:b/>
          <w:lang w:val="es-ES_tradnl"/>
        </w:rPr>
        <w:t>SUJETO OBLIGADO</w:t>
      </w:r>
      <w:r w:rsidRPr="00572CB1">
        <w:rPr>
          <w:rFonts w:ascii="Palatino Linotype" w:hAnsi="Palatino Linotype" w:cs="Arial"/>
          <w:lang w:val="es-ES_tradnl"/>
        </w:rPr>
        <w:t>, para su conocimiento.</w:t>
      </w:r>
    </w:p>
    <w:p w14:paraId="13E10F67" w14:textId="77777777" w:rsidR="00B71978" w:rsidRPr="00572CB1" w:rsidRDefault="00B71978" w:rsidP="00B71978">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3C18B0CB" w14:textId="77777777" w:rsidR="00B71978" w:rsidRPr="00572CB1" w:rsidRDefault="00B71978" w:rsidP="00B71978">
      <w:pPr>
        <w:widowControl w:val="0"/>
        <w:autoSpaceDE w:val="0"/>
        <w:autoSpaceDN w:val="0"/>
        <w:adjustRightInd w:val="0"/>
        <w:spacing w:line="360" w:lineRule="auto"/>
        <w:jc w:val="both"/>
        <w:rPr>
          <w:rFonts w:ascii="Palatino Linotype" w:hAnsi="Palatino Linotype"/>
          <w:b/>
        </w:rPr>
      </w:pPr>
      <w:r w:rsidRPr="00572CB1">
        <w:rPr>
          <w:rFonts w:ascii="Palatino Linotype" w:hAnsi="Palatino Linotype" w:cs="Arial"/>
          <w:b/>
          <w:color w:val="000000" w:themeColor="text1"/>
          <w:sz w:val="28"/>
        </w:rPr>
        <w:t>CUARTO.</w:t>
      </w:r>
      <w:r w:rsidRPr="00572CB1">
        <w:rPr>
          <w:rFonts w:ascii="Palatino Linotype" w:eastAsiaTheme="minorEastAsia" w:hAnsi="Palatino Linotype"/>
          <w:b/>
          <w:color w:val="222222"/>
          <w:szCs w:val="17"/>
          <w:lang w:eastAsia="es-ES_tradnl"/>
        </w:rPr>
        <w:t xml:space="preserve"> Notifíquese</w:t>
      </w:r>
      <w:r w:rsidRPr="00572CB1">
        <w:rPr>
          <w:rFonts w:ascii="Palatino Linotype" w:eastAsiaTheme="minorEastAsia" w:hAnsi="Palatino Linotype"/>
          <w:color w:val="222222"/>
          <w:szCs w:val="17"/>
          <w:lang w:eastAsia="es-ES_tradnl"/>
        </w:rPr>
        <w:t xml:space="preserve"> al </w:t>
      </w:r>
      <w:r w:rsidRPr="00572CB1">
        <w:rPr>
          <w:rFonts w:ascii="Palatino Linotype" w:eastAsiaTheme="minorEastAsia" w:hAnsi="Palatino Linotype"/>
          <w:b/>
          <w:color w:val="222222"/>
          <w:szCs w:val="17"/>
          <w:lang w:eastAsia="es-ES_tradnl"/>
        </w:rPr>
        <w:t>RECURRENTE</w:t>
      </w:r>
      <w:r w:rsidRPr="00572CB1">
        <w:rPr>
          <w:rFonts w:ascii="Palatino Linotype" w:eastAsiaTheme="minorEastAsia" w:hAnsi="Palatino Linotype"/>
          <w:color w:val="222222"/>
          <w:szCs w:val="17"/>
          <w:lang w:eastAsia="es-ES_tradnl"/>
        </w:rPr>
        <w:t>, la presente resolución</w:t>
      </w:r>
      <w:r w:rsidRPr="00572CB1">
        <w:rPr>
          <w:rFonts w:ascii="Palatino Linotype" w:hAnsi="Palatino Linotype" w:cs="Arial"/>
          <w:lang w:val="es-ES_tradnl"/>
        </w:rPr>
        <w:t xml:space="preserve"> </w:t>
      </w:r>
      <w:proofErr w:type="spellStart"/>
      <w:r w:rsidRPr="00572CB1">
        <w:rPr>
          <w:rFonts w:ascii="Palatino Linotype" w:hAnsi="Palatino Linotype" w:cs="Arial"/>
          <w:lang w:val="es-ES_tradnl"/>
        </w:rPr>
        <w:t>e</w:t>
      </w:r>
      <w:proofErr w:type="spellEnd"/>
      <w:r w:rsidRPr="00572CB1">
        <w:rPr>
          <w:rFonts w:ascii="Palatino Linotype" w:hAnsi="Palatino Linotype" w:cs="Arial"/>
          <w:lang w:val="es-ES_tradnl"/>
        </w:rPr>
        <w:t xml:space="preserve"> Informe Justificado.</w:t>
      </w:r>
    </w:p>
    <w:p w14:paraId="1A433570" w14:textId="77777777" w:rsidR="00B71978" w:rsidRPr="00572CB1" w:rsidRDefault="00B71978" w:rsidP="00B71978">
      <w:pPr>
        <w:widowControl w:val="0"/>
        <w:autoSpaceDE w:val="0"/>
        <w:autoSpaceDN w:val="0"/>
        <w:adjustRightInd w:val="0"/>
        <w:spacing w:line="360" w:lineRule="auto"/>
        <w:jc w:val="both"/>
        <w:rPr>
          <w:rFonts w:ascii="Palatino Linotype" w:hAnsi="Palatino Linotype"/>
          <w:b/>
        </w:rPr>
      </w:pPr>
    </w:p>
    <w:p w14:paraId="1F65CD6D" w14:textId="77777777" w:rsidR="00B71978" w:rsidRPr="00572CB1" w:rsidRDefault="00B71978" w:rsidP="00B71978">
      <w:pPr>
        <w:widowControl w:val="0"/>
        <w:autoSpaceDE w:val="0"/>
        <w:autoSpaceDN w:val="0"/>
        <w:adjustRightInd w:val="0"/>
        <w:spacing w:line="360" w:lineRule="auto"/>
        <w:jc w:val="both"/>
        <w:rPr>
          <w:rFonts w:ascii="Palatino Linotype" w:hAnsi="Palatino Linotype"/>
          <w:b/>
        </w:rPr>
      </w:pPr>
      <w:r w:rsidRPr="00572CB1">
        <w:rPr>
          <w:rFonts w:ascii="Palatino Linotype" w:hAnsi="Palatino Linotype" w:cs="Arial"/>
          <w:b/>
          <w:color w:val="000000" w:themeColor="text1"/>
          <w:sz w:val="28"/>
        </w:rPr>
        <w:t>QUINTO.</w:t>
      </w:r>
      <w:r w:rsidRPr="00572CB1">
        <w:rPr>
          <w:rFonts w:ascii="Palatino Linotype" w:hAnsi="Palatino Linotype"/>
          <w:b/>
          <w:szCs w:val="17"/>
          <w:lang w:eastAsia="es-ES_tradnl"/>
        </w:rPr>
        <w:t xml:space="preserve"> Hágase</w:t>
      </w:r>
      <w:r w:rsidRPr="00572CB1">
        <w:rPr>
          <w:rFonts w:ascii="Palatino Linotype" w:hAnsi="Palatino Linotype"/>
          <w:szCs w:val="17"/>
          <w:lang w:eastAsia="es-ES_tradnl"/>
        </w:rPr>
        <w:t xml:space="preserve"> </w:t>
      </w:r>
      <w:r w:rsidRPr="00572CB1">
        <w:rPr>
          <w:rFonts w:ascii="Palatino Linotype" w:hAnsi="Palatino Linotype"/>
          <w:b/>
          <w:szCs w:val="17"/>
          <w:lang w:eastAsia="es-ES_tradnl"/>
        </w:rPr>
        <w:t>del conocimiento</w:t>
      </w:r>
      <w:r w:rsidRPr="00572CB1">
        <w:rPr>
          <w:rFonts w:ascii="Palatino Linotype" w:hAnsi="Palatino Linotype"/>
          <w:szCs w:val="17"/>
          <w:lang w:eastAsia="es-ES_tradnl"/>
        </w:rPr>
        <w:t xml:space="preserve"> </w:t>
      </w:r>
      <w:r w:rsidRPr="00572CB1">
        <w:rPr>
          <w:rFonts w:ascii="Palatino Linotype" w:hAnsi="Palatino Linotype"/>
        </w:rPr>
        <w:t>del</w:t>
      </w:r>
      <w:r w:rsidRPr="00572CB1">
        <w:rPr>
          <w:rFonts w:ascii="Palatino Linotype" w:hAnsi="Palatino Linotype" w:cs="Arial"/>
          <w:b/>
        </w:rPr>
        <w:t xml:space="preserve"> RECURRENTE</w:t>
      </w:r>
      <w:r w:rsidRPr="00572CB1">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F8689DE" w14:textId="77777777" w:rsidR="00B71978" w:rsidRPr="00572CB1" w:rsidRDefault="00B71978" w:rsidP="00B71978">
      <w:pPr>
        <w:pStyle w:val="Prrafodelista"/>
        <w:spacing w:line="360" w:lineRule="auto"/>
        <w:rPr>
          <w:rFonts w:ascii="Palatino Linotype" w:hAnsi="Palatino Linotype"/>
          <w:b/>
        </w:rPr>
      </w:pPr>
    </w:p>
    <w:p w14:paraId="0763D721" w14:textId="77777777" w:rsidR="00B71978" w:rsidRPr="00572CB1" w:rsidRDefault="00B71978" w:rsidP="00B71978">
      <w:pPr>
        <w:widowControl w:val="0"/>
        <w:autoSpaceDE w:val="0"/>
        <w:autoSpaceDN w:val="0"/>
        <w:adjustRightInd w:val="0"/>
        <w:spacing w:line="360" w:lineRule="auto"/>
        <w:jc w:val="both"/>
        <w:rPr>
          <w:rFonts w:ascii="Palatino Linotype" w:hAnsi="Palatino Linotype"/>
          <w:lang w:eastAsia="es-ES_tradnl"/>
        </w:rPr>
      </w:pPr>
      <w:r w:rsidRPr="00572CB1">
        <w:rPr>
          <w:rFonts w:ascii="Palatino Linotype" w:hAnsi="Palatino Linotype"/>
          <w:lang w:eastAsia="es-ES_tradnl"/>
        </w:rPr>
        <w:t xml:space="preserve">Se dejan a salvo los </w:t>
      </w:r>
      <w:r w:rsidRPr="00572CB1">
        <w:rPr>
          <w:rFonts w:ascii="Palatino Linotype" w:eastAsiaTheme="minorEastAsia" w:hAnsi="Palatino Linotype"/>
          <w:color w:val="222222"/>
          <w:szCs w:val="17"/>
          <w:lang w:eastAsia="es-ES_tradnl"/>
        </w:rPr>
        <w:t>derechos</w:t>
      </w:r>
      <w:r w:rsidRPr="00572CB1">
        <w:rPr>
          <w:rFonts w:ascii="Palatino Linotype" w:hAnsi="Palatino Linotype"/>
          <w:lang w:eastAsia="es-ES_tradnl"/>
        </w:rPr>
        <w:t xml:space="preserve"> del </w:t>
      </w:r>
      <w:r w:rsidRPr="00572CB1">
        <w:rPr>
          <w:rFonts w:ascii="Palatino Linotype" w:hAnsi="Palatino Linotype"/>
          <w:b/>
          <w:lang w:eastAsia="es-ES_tradnl"/>
        </w:rPr>
        <w:t>RECURRENTE</w:t>
      </w:r>
      <w:r w:rsidRPr="00572CB1">
        <w:rPr>
          <w:rFonts w:ascii="Palatino Linotype" w:hAnsi="Palatino Linotype"/>
          <w:lang w:eastAsia="es-ES_tradnl"/>
        </w:rPr>
        <w:t xml:space="preserve">, a fin de que pueda formular las solicitudes de acceso a la información que a su derecho convengan ante el Sujeto Obligado competente. </w:t>
      </w:r>
    </w:p>
    <w:p w14:paraId="1C40B96C" w14:textId="77777777" w:rsidR="00B71978" w:rsidRPr="00572CB1" w:rsidRDefault="00B71978" w:rsidP="00316689">
      <w:pPr>
        <w:pStyle w:val="Prrafodelista"/>
        <w:spacing w:line="360" w:lineRule="auto"/>
        <w:rPr>
          <w:rFonts w:ascii="Palatino Linotype" w:hAnsi="Palatino Linotype"/>
          <w:b/>
        </w:rPr>
      </w:pPr>
    </w:p>
    <w:p w14:paraId="58632802" w14:textId="74FE524D" w:rsidR="007A16B4" w:rsidRPr="00572CB1" w:rsidRDefault="007A16B4" w:rsidP="00F1165E">
      <w:pPr>
        <w:widowControl w:val="0"/>
        <w:autoSpaceDE w:val="0"/>
        <w:autoSpaceDN w:val="0"/>
        <w:adjustRightInd w:val="0"/>
        <w:spacing w:line="360" w:lineRule="auto"/>
        <w:jc w:val="both"/>
        <w:rPr>
          <w:rFonts w:ascii="Palatino Linotype" w:hAnsi="Palatino Linotype" w:cs="Arial"/>
          <w:color w:val="000000" w:themeColor="text1"/>
          <w:lang w:val="es-ES"/>
        </w:rPr>
      </w:pPr>
      <w:r w:rsidRPr="00572CB1">
        <w:rPr>
          <w:rFonts w:ascii="Palatino Linotype" w:hAnsi="Palatino Linotype" w:cs="Arial"/>
          <w:color w:val="000000" w:themeColor="text1"/>
          <w:lang w:val="es-ES"/>
        </w:rPr>
        <w:t xml:space="preserve">ASÍ LO RESUELVE, POR </w:t>
      </w:r>
      <w:r w:rsidR="00EF2D82">
        <w:rPr>
          <w:rFonts w:ascii="Palatino Linotype" w:hAnsi="Palatino Linotype" w:cs="Arial"/>
          <w:color w:val="000000" w:themeColor="text1"/>
          <w:lang w:val="es-ES"/>
        </w:rPr>
        <w:t xml:space="preserve">UNANIMIDAD </w:t>
      </w:r>
      <w:r w:rsidRPr="00572CB1">
        <w:rPr>
          <w:rFonts w:ascii="Palatino Linotype" w:hAnsi="Palatino Linotype" w:cs="Arial"/>
          <w:color w:val="000000" w:themeColor="text1"/>
          <w:lang w:val="es-ES"/>
        </w:rPr>
        <w:t xml:space="preserve">DE VOTOS EL PLENO DEL INSTITUTO DE TRANSPARENCIA, ACCESO A LA INFORMACIÓN PÚBLICA Y PROTECCIÓN DE DATOS PERSONALES DEL ESTADO DE MÉXICO Y MUNICIPIOS, CONFORMADO POR LOS </w:t>
      </w:r>
      <w:r w:rsidRPr="00572CB1">
        <w:rPr>
          <w:rFonts w:ascii="Palatino Linotype" w:eastAsiaTheme="minorEastAsia" w:hAnsi="Palatino Linotype"/>
          <w:color w:val="222222"/>
          <w:szCs w:val="17"/>
          <w:lang w:eastAsia="es-ES_tradnl"/>
        </w:rPr>
        <w:t>COMISIONADOS</w:t>
      </w:r>
      <w:r w:rsidRPr="00572CB1">
        <w:rPr>
          <w:rFonts w:ascii="Palatino Linotype" w:hAnsi="Palatino Linotype" w:cs="Arial"/>
          <w:color w:val="000000" w:themeColor="text1"/>
          <w:lang w:val="es-ES"/>
        </w:rPr>
        <w:t xml:space="preserve"> JOSÉ MARTÍNEZ VILCHIS; MARÍA DEL ROSARIO MEJÍA AYALA; SHARON CRISTINA MORALES MARTÍNEZ; LUIS GUSTAVO PARRA NORIEGA Y GUADALUPE RAMÍREZ PEÑA; EN LA </w:t>
      </w:r>
      <w:r w:rsidR="00FC7738" w:rsidRPr="00572CB1">
        <w:rPr>
          <w:rFonts w:ascii="Palatino Linotype" w:hAnsi="Palatino Linotype" w:cs="Arial"/>
          <w:color w:val="000000" w:themeColor="text1"/>
          <w:lang w:val="es-ES"/>
        </w:rPr>
        <w:t>TRIGÉSIMA CUARTA SESIÓN ORDINARIA CELEBRADA EL VEINTINUEVE DE SEPTIEMBRE DE D</w:t>
      </w:r>
      <w:r w:rsidRPr="00572CB1">
        <w:rPr>
          <w:rFonts w:ascii="Palatino Linotype" w:hAnsi="Palatino Linotype" w:cs="Arial"/>
          <w:color w:val="000000" w:themeColor="text1"/>
          <w:lang w:val="es-ES"/>
        </w:rPr>
        <w:t>OS MIL VEINTIUNO, ANTE EL SECRETARIO TÉCNICO DEL PLENO, ALEXIS TAPIA RAMÍREZ.</w:t>
      </w:r>
    </w:p>
    <w:p w14:paraId="0826ED1D" w14:textId="5CB35D3F" w:rsidR="007A16B4" w:rsidRDefault="007A16B4" w:rsidP="00F1165E">
      <w:pPr>
        <w:widowControl w:val="0"/>
        <w:autoSpaceDE w:val="0"/>
        <w:autoSpaceDN w:val="0"/>
        <w:adjustRightInd w:val="0"/>
        <w:spacing w:line="360" w:lineRule="auto"/>
        <w:jc w:val="both"/>
        <w:rPr>
          <w:rFonts w:ascii="Palatino Linotype" w:hAnsi="Palatino Linotype"/>
          <w:sz w:val="20"/>
        </w:rPr>
      </w:pPr>
      <w:r w:rsidRPr="00572CB1">
        <w:rPr>
          <w:rFonts w:ascii="Palatino Linotype" w:hAnsi="Palatino Linotype"/>
          <w:sz w:val="20"/>
        </w:rPr>
        <w:t>SCMM/BLA/DEMF/</w:t>
      </w:r>
      <w:r w:rsidR="00F0318D" w:rsidRPr="00572CB1">
        <w:rPr>
          <w:rFonts w:ascii="Palatino Linotype" w:hAnsi="Palatino Linotype"/>
          <w:sz w:val="20"/>
        </w:rPr>
        <w:t>A</w:t>
      </w:r>
      <w:r w:rsidR="00912795" w:rsidRPr="00572CB1">
        <w:rPr>
          <w:rFonts w:ascii="Palatino Linotype" w:hAnsi="Palatino Linotype"/>
          <w:sz w:val="20"/>
        </w:rPr>
        <w:t>GE</w:t>
      </w:r>
    </w:p>
    <w:p w14:paraId="3658A4DB" w14:textId="77777777" w:rsidR="00AC6240" w:rsidRDefault="00AC6240" w:rsidP="00F1165E">
      <w:pPr>
        <w:widowControl w:val="0"/>
        <w:autoSpaceDE w:val="0"/>
        <w:autoSpaceDN w:val="0"/>
        <w:adjustRightInd w:val="0"/>
        <w:spacing w:line="360" w:lineRule="auto"/>
        <w:jc w:val="both"/>
        <w:rPr>
          <w:rFonts w:ascii="Palatino Linotype" w:hAnsi="Palatino Linotype"/>
          <w:sz w:val="20"/>
        </w:rPr>
      </w:pPr>
    </w:p>
    <w:p w14:paraId="01B92E6E" w14:textId="77777777" w:rsidR="00AC6240" w:rsidRDefault="00AC6240" w:rsidP="00F1165E">
      <w:pPr>
        <w:widowControl w:val="0"/>
        <w:autoSpaceDE w:val="0"/>
        <w:autoSpaceDN w:val="0"/>
        <w:adjustRightInd w:val="0"/>
        <w:spacing w:line="360" w:lineRule="auto"/>
        <w:jc w:val="both"/>
        <w:rPr>
          <w:rFonts w:ascii="Palatino Linotype" w:hAnsi="Palatino Linotype"/>
          <w:sz w:val="20"/>
        </w:rPr>
      </w:pPr>
    </w:p>
    <w:p w14:paraId="3836EB0F" w14:textId="77777777" w:rsidR="00AC6240" w:rsidRDefault="00AC6240" w:rsidP="00F1165E">
      <w:pPr>
        <w:widowControl w:val="0"/>
        <w:autoSpaceDE w:val="0"/>
        <w:autoSpaceDN w:val="0"/>
        <w:adjustRightInd w:val="0"/>
        <w:spacing w:line="360" w:lineRule="auto"/>
        <w:jc w:val="both"/>
        <w:rPr>
          <w:rFonts w:ascii="Palatino Linotype" w:hAnsi="Palatino Linotype"/>
          <w:sz w:val="20"/>
        </w:rPr>
      </w:pPr>
    </w:p>
    <w:p w14:paraId="2DE461AA" w14:textId="77777777" w:rsidR="00AC6240" w:rsidRDefault="00AC6240" w:rsidP="00F1165E">
      <w:pPr>
        <w:widowControl w:val="0"/>
        <w:autoSpaceDE w:val="0"/>
        <w:autoSpaceDN w:val="0"/>
        <w:adjustRightInd w:val="0"/>
        <w:spacing w:line="360" w:lineRule="auto"/>
        <w:jc w:val="both"/>
        <w:rPr>
          <w:rFonts w:ascii="Palatino Linotype" w:hAnsi="Palatino Linotype"/>
          <w:sz w:val="20"/>
        </w:rPr>
      </w:pPr>
    </w:p>
    <w:p w14:paraId="2D837E9E" w14:textId="77777777" w:rsidR="00AC6240" w:rsidRDefault="00AC6240" w:rsidP="00F1165E">
      <w:pPr>
        <w:widowControl w:val="0"/>
        <w:autoSpaceDE w:val="0"/>
        <w:autoSpaceDN w:val="0"/>
        <w:adjustRightInd w:val="0"/>
        <w:spacing w:line="360" w:lineRule="auto"/>
        <w:jc w:val="both"/>
        <w:rPr>
          <w:rFonts w:ascii="Palatino Linotype" w:hAnsi="Palatino Linotype"/>
          <w:sz w:val="20"/>
        </w:rPr>
      </w:pPr>
    </w:p>
    <w:p w14:paraId="289D2E4B" w14:textId="77777777" w:rsidR="00AC6240" w:rsidRDefault="00AC6240" w:rsidP="00F1165E">
      <w:pPr>
        <w:widowControl w:val="0"/>
        <w:autoSpaceDE w:val="0"/>
        <w:autoSpaceDN w:val="0"/>
        <w:adjustRightInd w:val="0"/>
        <w:spacing w:line="360" w:lineRule="auto"/>
        <w:jc w:val="both"/>
        <w:rPr>
          <w:rFonts w:ascii="Palatino Linotype" w:hAnsi="Palatino Linotype"/>
          <w:sz w:val="20"/>
        </w:rPr>
      </w:pPr>
    </w:p>
    <w:p w14:paraId="3105C43F" w14:textId="77777777" w:rsidR="00AC6240" w:rsidRDefault="00AC6240" w:rsidP="00F1165E">
      <w:pPr>
        <w:widowControl w:val="0"/>
        <w:autoSpaceDE w:val="0"/>
        <w:autoSpaceDN w:val="0"/>
        <w:adjustRightInd w:val="0"/>
        <w:spacing w:line="360" w:lineRule="auto"/>
        <w:jc w:val="both"/>
        <w:rPr>
          <w:rFonts w:ascii="Palatino Linotype" w:hAnsi="Palatino Linotype"/>
          <w:sz w:val="20"/>
        </w:rPr>
      </w:pPr>
    </w:p>
    <w:p w14:paraId="454665ED" w14:textId="77777777" w:rsidR="00AC6240" w:rsidRDefault="00AC6240" w:rsidP="00F1165E">
      <w:pPr>
        <w:widowControl w:val="0"/>
        <w:autoSpaceDE w:val="0"/>
        <w:autoSpaceDN w:val="0"/>
        <w:adjustRightInd w:val="0"/>
        <w:spacing w:line="360" w:lineRule="auto"/>
        <w:jc w:val="both"/>
        <w:rPr>
          <w:rFonts w:ascii="Palatino Linotype" w:hAnsi="Palatino Linotype"/>
          <w:sz w:val="20"/>
        </w:rPr>
      </w:pPr>
    </w:p>
    <w:p w14:paraId="38C1020D" w14:textId="77777777" w:rsidR="00AC6240" w:rsidRDefault="00AC6240" w:rsidP="00F1165E">
      <w:pPr>
        <w:widowControl w:val="0"/>
        <w:autoSpaceDE w:val="0"/>
        <w:autoSpaceDN w:val="0"/>
        <w:adjustRightInd w:val="0"/>
        <w:spacing w:line="360" w:lineRule="auto"/>
        <w:jc w:val="both"/>
        <w:rPr>
          <w:rFonts w:ascii="Palatino Linotype" w:hAnsi="Palatino Linotype"/>
          <w:sz w:val="20"/>
        </w:rPr>
      </w:pPr>
    </w:p>
    <w:p w14:paraId="5F78751A" w14:textId="77777777" w:rsidR="00AC6240" w:rsidRDefault="00AC6240" w:rsidP="00F1165E">
      <w:pPr>
        <w:widowControl w:val="0"/>
        <w:autoSpaceDE w:val="0"/>
        <w:autoSpaceDN w:val="0"/>
        <w:adjustRightInd w:val="0"/>
        <w:spacing w:line="360" w:lineRule="auto"/>
        <w:jc w:val="both"/>
        <w:rPr>
          <w:rFonts w:ascii="Palatino Linotype" w:hAnsi="Palatino Linotype"/>
          <w:sz w:val="20"/>
        </w:rPr>
      </w:pPr>
    </w:p>
    <w:p w14:paraId="2B31521E" w14:textId="77777777" w:rsidR="00AC6240" w:rsidRDefault="00AC6240" w:rsidP="00F1165E">
      <w:pPr>
        <w:widowControl w:val="0"/>
        <w:autoSpaceDE w:val="0"/>
        <w:autoSpaceDN w:val="0"/>
        <w:adjustRightInd w:val="0"/>
        <w:spacing w:line="360" w:lineRule="auto"/>
        <w:jc w:val="both"/>
        <w:rPr>
          <w:rFonts w:ascii="Palatino Linotype" w:hAnsi="Palatino Linotype"/>
          <w:sz w:val="20"/>
        </w:rPr>
      </w:pPr>
    </w:p>
    <w:p w14:paraId="1E28236A" w14:textId="77777777" w:rsidR="00AC6240" w:rsidRPr="00572CB1" w:rsidRDefault="00AC6240" w:rsidP="00F1165E">
      <w:pPr>
        <w:widowControl w:val="0"/>
        <w:autoSpaceDE w:val="0"/>
        <w:autoSpaceDN w:val="0"/>
        <w:adjustRightInd w:val="0"/>
        <w:spacing w:line="360" w:lineRule="auto"/>
        <w:jc w:val="both"/>
        <w:rPr>
          <w:rFonts w:ascii="Palatino Linotype" w:hAnsi="Palatino Linotype"/>
          <w:sz w:val="20"/>
        </w:rPr>
      </w:pPr>
    </w:p>
    <w:sectPr w:rsidR="00AC6240" w:rsidRPr="00572CB1"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4D985" w14:textId="77777777" w:rsidR="005E1075" w:rsidRDefault="005E1075" w:rsidP="00C80F8C">
      <w:r>
        <w:separator/>
      </w:r>
    </w:p>
  </w:endnote>
  <w:endnote w:type="continuationSeparator" w:id="0">
    <w:p w14:paraId="75874D4D" w14:textId="77777777" w:rsidR="005E1075" w:rsidRDefault="005E107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572EA" w:rsidRPr="0010196A" w:rsidRDefault="001572E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969ED">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969ED">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572EA" w:rsidRPr="0010196A" w:rsidRDefault="001572E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969E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969ED">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5C229" w14:textId="77777777" w:rsidR="005E1075" w:rsidRDefault="005E1075" w:rsidP="00C80F8C">
      <w:r>
        <w:separator/>
      </w:r>
    </w:p>
  </w:footnote>
  <w:footnote w:type="continuationSeparator" w:id="0">
    <w:p w14:paraId="541BD311" w14:textId="77777777" w:rsidR="005E1075" w:rsidRDefault="005E107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572EA" w:rsidRDefault="005E107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572EA" w:rsidRPr="0010196A" w:rsidRDefault="005E107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544"/>
      <w:gridCol w:w="2552"/>
      <w:gridCol w:w="3438"/>
    </w:tblGrid>
    <w:tr w:rsidR="001572EA" w:rsidRPr="008F2CCC" w14:paraId="1F097D8A" w14:textId="77777777" w:rsidTr="00661719">
      <w:tc>
        <w:tcPr>
          <w:tcW w:w="3544" w:type="dxa"/>
          <w:vMerge w:val="restart"/>
        </w:tcPr>
        <w:p w14:paraId="1F780A0C" w14:textId="1EFF25F4" w:rsidR="001572EA" w:rsidRPr="008F2CCC" w:rsidRDefault="001572E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77777777" w:rsidR="001572EA" w:rsidRPr="00664658" w:rsidRDefault="001572E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438" w:type="dxa"/>
          <w:shd w:val="clear" w:color="auto" w:fill="auto"/>
          <w:vAlign w:val="center"/>
        </w:tcPr>
        <w:p w14:paraId="65AFA994" w14:textId="7F616998" w:rsidR="001572EA" w:rsidRPr="00664658" w:rsidRDefault="00FF2351" w:rsidP="00FF2351">
          <w:pPr>
            <w:jc w:val="both"/>
            <w:rPr>
              <w:rFonts w:ascii="Palatino Linotype" w:hAnsi="Palatino Linotype"/>
              <w:b/>
              <w:sz w:val="22"/>
              <w:szCs w:val="22"/>
              <w:lang w:val="es-ES_tradnl"/>
            </w:rPr>
          </w:pPr>
          <w:r>
            <w:rPr>
              <w:rFonts w:ascii="Palatino Linotype" w:hAnsi="Palatino Linotype"/>
              <w:b/>
              <w:sz w:val="22"/>
              <w:szCs w:val="22"/>
              <w:lang w:val="es-ES_tradnl"/>
            </w:rPr>
            <w:t>04102</w:t>
          </w:r>
          <w:r w:rsidR="005A12AB">
            <w:rPr>
              <w:rFonts w:ascii="Palatino Linotype" w:hAnsi="Palatino Linotype"/>
              <w:b/>
              <w:sz w:val="22"/>
              <w:szCs w:val="22"/>
              <w:lang w:val="es-ES_tradnl"/>
            </w:rPr>
            <w:t>/INFOEM/IP/RR/2021</w:t>
          </w:r>
        </w:p>
      </w:tc>
    </w:tr>
    <w:tr w:rsidR="001572EA" w:rsidRPr="008F2CCC" w14:paraId="049677A3" w14:textId="77777777" w:rsidTr="00661719">
      <w:tc>
        <w:tcPr>
          <w:tcW w:w="3544" w:type="dxa"/>
          <w:vMerge/>
        </w:tcPr>
        <w:p w14:paraId="4A21EAC1" w14:textId="5C1F145E" w:rsidR="001572EA" w:rsidRPr="008F2CCC" w:rsidRDefault="001572EA" w:rsidP="00A938C3">
          <w:pPr>
            <w:rPr>
              <w:rFonts w:ascii="Palatino Linotype" w:hAnsi="Palatino Linotype"/>
              <w:b/>
              <w:sz w:val="22"/>
              <w:szCs w:val="22"/>
              <w:lang w:val="es-ES_tradnl"/>
            </w:rPr>
          </w:pPr>
        </w:p>
      </w:tc>
      <w:tc>
        <w:tcPr>
          <w:tcW w:w="2552" w:type="dxa"/>
          <w:shd w:val="clear" w:color="auto" w:fill="auto"/>
        </w:tcPr>
        <w:p w14:paraId="1237BCDE" w14:textId="77777777" w:rsidR="001572EA" w:rsidRPr="00664658" w:rsidRDefault="001572EA" w:rsidP="00A938C3">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08301C1A" w:rsidR="001572EA" w:rsidRPr="00D41D47" w:rsidRDefault="005A12AB" w:rsidP="005A12AB">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Acambay</w:t>
          </w:r>
          <w:proofErr w:type="spellEnd"/>
          <w:r>
            <w:rPr>
              <w:rFonts w:ascii="Palatino Linotype" w:hAnsi="Palatino Linotype"/>
              <w:b/>
              <w:sz w:val="22"/>
              <w:szCs w:val="22"/>
              <w:lang w:val="es-ES_tradnl"/>
            </w:rPr>
            <w:t xml:space="preserve"> de Ruíz Castañeda </w:t>
          </w:r>
          <w:r w:rsidR="001572EA">
            <w:rPr>
              <w:rFonts w:ascii="Palatino Linotype" w:hAnsi="Palatino Linotype"/>
              <w:b/>
              <w:sz w:val="22"/>
              <w:szCs w:val="22"/>
              <w:lang w:val="es-ES_tradnl"/>
            </w:rPr>
            <w:t xml:space="preserve">   </w:t>
          </w:r>
        </w:p>
      </w:tc>
    </w:tr>
    <w:tr w:rsidR="005A12AB" w:rsidRPr="008F2CCC" w14:paraId="72CD087D" w14:textId="77777777" w:rsidTr="00661719">
      <w:trPr>
        <w:trHeight w:val="228"/>
      </w:trPr>
      <w:tc>
        <w:tcPr>
          <w:tcW w:w="3544" w:type="dxa"/>
          <w:vMerge/>
        </w:tcPr>
        <w:p w14:paraId="1B78656F" w14:textId="01E6F6F6" w:rsidR="005A12AB" w:rsidRPr="008F2CCC" w:rsidRDefault="005A12AB" w:rsidP="005A12AB">
          <w:pPr>
            <w:rPr>
              <w:rFonts w:ascii="Palatino Linotype" w:hAnsi="Palatino Linotype"/>
              <w:b/>
              <w:sz w:val="22"/>
              <w:szCs w:val="22"/>
              <w:lang w:val="es-ES_tradnl"/>
            </w:rPr>
          </w:pPr>
        </w:p>
      </w:tc>
      <w:tc>
        <w:tcPr>
          <w:tcW w:w="2552" w:type="dxa"/>
          <w:shd w:val="clear" w:color="auto" w:fill="auto"/>
        </w:tcPr>
        <w:p w14:paraId="74D81628" w14:textId="77777777" w:rsidR="005A12AB" w:rsidRPr="00664658" w:rsidRDefault="005A12AB" w:rsidP="005A12AB">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438" w:type="dxa"/>
          <w:shd w:val="clear" w:color="auto" w:fill="auto"/>
        </w:tcPr>
        <w:p w14:paraId="20D6FDA3" w14:textId="61929429" w:rsidR="005A12AB" w:rsidRPr="00664658" w:rsidRDefault="005A12AB" w:rsidP="005A12AB">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3ECB9F0B" w14:textId="77777777" w:rsidR="001572EA" w:rsidRPr="0010196A" w:rsidRDefault="001572E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1572EA" w:rsidRPr="0010196A" w:rsidRDefault="001572EA">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395"/>
      <w:gridCol w:w="2551"/>
      <w:gridCol w:w="3544"/>
    </w:tblGrid>
    <w:tr w:rsidR="001572EA" w:rsidRPr="008F2CCC" w14:paraId="6ABABA57" w14:textId="77777777" w:rsidTr="00661719">
      <w:tc>
        <w:tcPr>
          <w:tcW w:w="4395" w:type="dxa"/>
          <w:vMerge w:val="restart"/>
          <w:shd w:val="clear" w:color="auto" w:fill="auto"/>
        </w:tcPr>
        <w:p w14:paraId="6AA376CC" w14:textId="1E62217E" w:rsidR="001572EA" w:rsidRPr="008F2CCC" w:rsidRDefault="001572EA"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77777777" w:rsidR="001572EA" w:rsidRPr="008F2CCC" w:rsidRDefault="001572E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14:paraId="5F0F5848" w14:textId="2CDD01E6" w:rsidR="001572EA" w:rsidRPr="008F2CCC" w:rsidRDefault="00FF2351" w:rsidP="00FF2351">
          <w:pPr>
            <w:jc w:val="both"/>
            <w:rPr>
              <w:rFonts w:ascii="Palatino Linotype" w:hAnsi="Palatino Linotype"/>
              <w:b/>
              <w:sz w:val="22"/>
              <w:szCs w:val="22"/>
              <w:lang w:val="es-ES_tradnl"/>
            </w:rPr>
          </w:pPr>
          <w:r>
            <w:rPr>
              <w:rFonts w:ascii="Palatino Linotype" w:hAnsi="Palatino Linotype"/>
              <w:b/>
              <w:sz w:val="22"/>
              <w:szCs w:val="22"/>
              <w:lang w:val="es-ES_tradnl"/>
            </w:rPr>
            <w:t>04102</w:t>
          </w:r>
          <w:r w:rsidR="001572EA">
            <w:rPr>
              <w:rFonts w:ascii="Palatino Linotype" w:hAnsi="Palatino Linotype"/>
              <w:b/>
              <w:sz w:val="22"/>
              <w:szCs w:val="22"/>
              <w:lang w:val="es-ES_tradnl"/>
            </w:rPr>
            <w:t>/INFOEM/IP/RR/2021</w:t>
          </w:r>
        </w:p>
      </w:tc>
    </w:tr>
    <w:tr w:rsidR="001572EA" w:rsidRPr="008F2CCC" w14:paraId="3B45FB53" w14:textId="77777777" w:rsidTr="00661719">
      <w:tc>
        <w:tcPr>
          <w:tcW w:w="4395" w:type="dxa"/>
          <w:vMerge/>
          <w:shd w:val="clear" w:color="auto" w:fill="auto"/>
        </w:tcPr>
        <w:p w14:paraId="188B82EF" w14:textId="77777777" w:rsidR="001572EA" w:rsidRPr="008F2CCC" w:rsidRDefault="001572EA" w:rsidP="00A2780F">
          <w:pPr>
            <w:rPr>
              <w:rFonts w:ascii="Palatino Linotype" w:hAnsi="Palatino Linotype"/>
              <w:b/>
              <w:sz w:val="22"/>
              <w:szCs w:val="22"/>
              <w:lang w:val="es-ES_tradnl"/>
            </w:rPr>
          </w:pPr>
        </w:p>
      </w:tc>
      <w:tc>
        <w:tcPr>
          <w:tcW w:w="2551" w:type="dxa"/>
          <w:shd w:val="clear" w:color="auto" w:fill="auto"/>
        </w:tcPr>
        <w:p w14:paraId="3B2AD0CF" w14:textId="77777777" w:rsidR="001572EA" w:rsidRPr="008F2CCC" w:rsidRDefault="001572E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14:paraId="749961B3" w14:textId="000FA7A7" w:rsidR="001572EA" w:rsidRPr="008F2CCC" w:rsidRDefault="00B969ED" w:rsidP="00D82AD3">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 XXXXXX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XXX XXXX XXXXXX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XX XXXXXXXXXXXXX</w:t>
          </w:r>
        </w:p>
      </w:tc>
    </w:tr>
    <w:tr w:rsidR="001572EA" w:rsidRPr="008F2CCC" w14:paraId="28A493EB" w14:textId="77777777" w:rsidTr="00661719">
      <w:trPr>
        <w:trHeight w:val="228"/>
      </w:trPr>
      <w:tc>
        <w:tcPr>
          <w:tcW w:w="4395" w:type="dxa"/>
          <w:vMerge/>
          <w:shd w:val="clear" w:color="auto" w:fill="auto"/>
        </w:tcPr>
        <w:p w14:paraId="06C77D31" w14:textId="77777777" w:rsidR="001572EA" w:rsidRPr="008F2CCC" w:rsidRDefault="001572EA" w:rsidP="00E37C88">
          <w:pPr>
            <w:rPr>
              <w:rFonts w:ascii="Palatino Linotype" w:hAnsi="Palatino Linotype"/>
              <w:b/>
              <w:sz w:val="22"/>
              <w:szCs w:val="22"/>
              <w:lang w:val="es-ES_tradnl"/>
            </w:rPr>
          </w:pPr>
        </w:p>
      </w:tc>
      <w:tc>
        <w:tcPr>
          <w:tcW w:w="2551" w:type="dxa"/>
          <w:shd w:val="clear" w:color="auto" w:fill="auto"/>
        </w:tcPr>
        <w:p w14:paraId="2E1A72B4" w14:textId="77777777" w:rsidR="001572EA" w:rsidRPr="008F2CCC" w:rsidRDefault="001572E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14:paraId="47AF3C2E" w14:textId="58F38373" w:rsidR="001572EA" w:rsidRPr="00DC41C8" w:rsidRDefault="001572EA" w:rsidP="00D82AD3">
          <w:pPr>
            <w:jc w:val="both"/>
            <w:rPr>
              <w:rFonts w:ascii="Palatino Linotype" w:hAnsi="Palatino Linotype"/>
              <w:b/>
              <w:sz w:val="22"/>
              <w:szCs w:val="22"/>
            </w:rPr>
          </w:pPr>
          <w:r>
            <w:rPr>
              <w:rFonts w:ascii="Palatino Linotype" w:hAnsi="Palatino Linotype"/>
              <w:b/>
              <w:sz w:val="22"/>
              <w:szCs w:val="22"/>
              <w:lang w:val="es-ES_tradnl"/>
            </w:rPr>
            <w:t xml:space="preserve">Ayuntamiento de </w:t>
          </w:r>
          <w:proofErr w:type="spellStart"/>
          <w:r w:rsidR="00D82AD3">
            <w:rPr>
              <w:rFonts w:ascii="Palatino Linotype" w:hAnsi="Palatino Linotype"/>
              <w:b/>
              <w:sz w:val="22"/>
              <w:szCs w:val="22"/>
              <w:lang w:val="es-ES_tradnl"/>
            </w:rPr>
            <w:t>Acambay</w:t>
          </w:r>
          <w:proofErr w:type="spellEnd"/>
          <w:r w:rsidR="00D82AD3">
            <w:rPr>
              <w:rFonts w:ascii="Palatino Linotype" w:hAnsi="Palatino Linotype"/>
              <w:b/>
              <w:sz w:val="22"/>
              <w:szCs w:val="22"/>
              <w:lang w:val="es-ES_tradnl"/>
            </w:rPr>
            <w:t xml:space="preserve"> de Ruíz Castañeda</w:t>
          </w:r>
          <w:r>
            <w:rPr>
              <w:rFonts w:ascii="Palatino Linotype" w:hAnsi="Palatino Linotype"/>
              <w:b/>
              <w:sz w:val="22"/>
              <w:szCs w:val="22"/>
              <w:lang w:val="es-ES_tradnl"/>
            </w:rPr>
            <w:t xml:space="preserve"> </w:t>
          </w:r>
        </w:p>
      </w:tc>
    </w:tr>
    <w:tr w:rsidR="001572EA" w:rsidRPr="008F2CCC" w14:paraId="0F114FF0" w14:textId="77777777" w:rsidTr="00661719">
      <w:tc>
        <w:tcPr>
          <w:tcW w:w="4395" w:type="dxa"/>
          <w:vMerge/>
          <w:shd w:val="clear" w:color="auto" w:fill="auto"/>
        </w:tcPr>
        <w:p w14:paraId="4CCB64BA" w14:textId="77777777" w:rsidR="001572EA" w:rsidRPr="008F2CCC" w:rsidRDefault="001572EA" w:rsidP="00A2780F">
          <w:pPr>
            <w:rPr>
              <w:rFonts w:ascii="Palatino Linotype" w:hAnsi="Palatino Linotype"/>
              <w:b/>
              <w:sz w:val="22"/>
              <w:szCs w:val="22"/>
              <w:lang w:val="es-ES_tradnl"/>
            </w:rPr>
          </w:pPr>
        </w:p>
      </w:tc>
      <w:tc>
        <w:tcPr>
          <w:tcW w:w="2551" w:type="dxa"/>
          <w:shd w:val="clear" w:color="auto" w:fill="auto"/>
        </w:tcPr>
        <w:p w14:paraId="31E422EA" w14:textId="77777777" w:rsidR="001572EA" w:rsidRPr="008F2CCC" w:rsidRDefault="001572E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14:paraId="181C41B4" w14:textId="5B7ADC99" w:rsidR="001572EA" w:rsidRPr="008F2CCC" w:rsidRDefault="00D82AD3" w:rsidP="00D82AD3">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63470D9" w14:textId="35AB92B3" w:rsidR="001572EA" w:rsidRPr="0010196A" w:rsidRDefault="005E1075"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19.4pt;margin-top:13.2pt;width:540pt;height:10in;z-index:-251657216;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7592"/>
    <w:multiLevelType w:val="hybridMultilevel"/>
    <w:tmpl w:val="F21A666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BA7D1C"/>
    <w:multiLevelType w:val="hybridMultilevel"/>
    <w:tmpl w:val="DAA2F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60D3CC4"/>
    <w:multiLevelType w:val="hybridMultilevel"/>
    <w:tmpl w:val="66F406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952415A"/>
    <w:multiLevelType w:val="hybridMultilevel"/>
    <w:tmpl w:val="CC4058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B5B2A6A"/>
    <w:multiLevelType w:val="multilevel"/>
    <w:tmpl w:val="9934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F37E5E"/>
    <w:multiLevelType w:val="hybridMultilevel"/>
    <w:tmpl w:val="3CD423F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3B43E16"/>
    <w:multiLevelType w:val="hybridMultilevel"/>
    <w:tmpl w:val="CC4058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F1547B2"/>
    <w:multiLevelType w:val="hybridMultilevel"/>
    <w:tmpl w:val="CC4058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C5C2F63"/>
    <w:multiLevelType w:val="multilevel"/>
    <w:tmpl w:val="6D74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4"/>
  </w:num>
  <w:num w:numId="5">
    <w:abstractNumId w:val="5"/>
  </w:num>
  <w:num w:numId="6">
    <w:abstractNumId w:val="10"/>
  </w:num>
  <w:num w:numId="7">
    <w:abstractNumId w:val="8"/>
  </w:num>
  <w:num w:numId="8">
    <w:abstractNumId w:val="0"/>
  </w:num>
  <w:num w:numId="9">
    <w:abstractNumId w:val="9"/>
  </w:num>
  <w:num w:numId="10">
    <w:abstractNumId w:val="1"/>
  </w:num>
  <w:num w:numId="1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2CA"/>
    <w:rsid w:val="00013986"/>
    <w:rsid w:val="00013C80"/>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C7B"/>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821"/>
    <w:rsid w:val="00067C7D"/>
    <w:rsid w:val="00070856"/>
    <w:rsid w:val="00071FC4"/>
    <w:rsid w:val="0007208F"/>
    <w:rsid w:val="000725D3"/>
    <w:rsid w:val="0007261F"/>
    <w:rsid w:val="000728B7"/>
    <w:rsid w:val="00072954"/>
    <w:rsid w:val="00072CB3"/>
    <w:rsid w:val="00072DE9"/>
    <w:rsid w:val="00072F99"/>
    <w:rsid w:val="0007327E"/>
    <w:rsid w:val="000734E9"/>
    <w:rsid w:val="0007367D"/>
    <w:rsid w:val="00073A2F"/>
    <w:rsid w:val="0007436D"/>
    <w:rsid w:val="00074CF8"/>
    <w:rsid w:val="00075283"/>
    <w:rsid w:val="00075615"/>
    <w:rsid w:val="00075D95"/>
    <w:rsid w:val="00075EA3"/>
    <w:rsid w:val="00076FD9"/>
    <w:rsid w:val="00077AC1"/>
    <w:rsid w:val="00077B79"/>
    <w:rsid w:val="00077BB8"/>
    <w:rsid w:val="00077BC0"/>
    <w:rsid w:val="0008043B"/>
    <w:rsid w:val="0008139C"/>
    <w:rsid w:val="00081B66"/>
    <w:rsid w:val="0008338D"/>
    <w:rsid w:val="00083C83"/>
    <w:rsid w:val="00084079"/>
    <w:rsid w:val="0008420F"/>
    <w:rsid w:val="0008455F"/>
    <w:rsid w:val="000847B2"/>
    <w:rsid w:val="00085229"/>
    <w:rsid w:val="0008542A"/>
    <w:rsid w:val="00085585"/>
    <w:rsid w:val="00085973"/>
    <w:rsid w:val="000861FF"/>
    <w:rsid w:val="0008668D"/>
    <w:rsid w:val="00086790"/>
    <w:rsid w:val="00086980"/>
    <w:rsid w:val="00086BEA"/>
    <w:rsid w:val="0008710F"/>
    <w:rsid w:val="00087D47"/>
    <w:rsid w:val="0009069F"/>
    <w:rsid w:val="00090C67"/>
    <w:rsid w:val="00090CC8"/>
    <w:rsid w:val="00091155"/>
    <w:rsid w:val="000922B0"/>
    <w:rsid w:val="00092385"/>
    <w:rsid w:val="00092543"/>
    <w:rsid w:val="00092789"/>
    <w:rsid w:val="00092893"/>
    <w:rsid w:val="00092F37"/>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0DD6"/>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DA0"/>
    <w:rsid w:val="000D1A6F"/>
    <w:rsid w:val="000D1B2D"/>
    <w:rsid w:val="000D21C4"/>
    <w:rsid w:val="000D2BC0"/>
    <w:rsid w:val="000D3E87"/>
    <w:rsid w:val="000D447F"/>
    <w:rsid w:val="000D5180"/>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2F3"/>
    <w:rsid w:val="00113629"/>
    <w:rsid w:val="001136D3"/>
    <w:rsid w:val="001136E8"/>
    <w:rsid w:val="001149CC"/>
    <w:rsid w:val="00114CC0"/>
    <w:rsid w:val="00114EE5"/>
    <w:rsid w:val="0011502F"/>
    <w:rsid w:val="0011507B"/>
    <w:rsid w:val="00115DB1"/>
    <w:rsid w:val="00115E6B"/>
    <w:rsid w:val="00116272"/>
    <w:rsid w:val="00116376"/>
    <w:rsid w:val="001163D7"/>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37DB"/>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069"/>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35E3"/>
    <w:rsid w:val="00144037"/>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2EA"/>
    <w:rsid w:val="00157A4F"/>
    <w:rsid w:val="0016023D"/>
    <w:rsid w:val="00160405"/>
    <w:rsid w:val="00160AB4"/>
    <w:rsid w:val="00160C20"/>
    <w:rsid w:val="00161318"/>
    <w:rsid w:val="00161607"/>
    <w:rsid w:val="00161664"/>
    <w:rsid w:val="00161908"/>
    <w:rsid w:val="00161D33"/>
    <w:rsid w:val="00161D9E"/>
    <w:rsid w:val="001624E0"/>
    <w:rsid w:val="00162617"/>
    <w:rsid w:val="001626F3"/>
    <w:rsid w:val="00162F49"/>
    <w:rsid w:val="00163E4C"/>
    <w:rsid w:val="001640BD"/>
    <w:rsid w:val="001641CF"/>
    <w:rsid w:val="001642E9"/>
    <w:rsid w:val="0016439F"/>
    <w:rsid w:val="001646CE"/>
    <w:rsid w:val="0016493E"/>
    <w:rsid w:val="00164D1B"/>
    <w:rsid w:val="00165069"/>
    <w:rsid w:val="001657E8"/>
    <w:rsid w:val="00165891"/>
    <w:rsid w:val="00165B8D"/>
    <w:rsid w:val="00166410"/>
    <w:rsid w:val="00166D1D"/>
    <w:rsid w:val="00166F44"/>
    <w:rsid w:val="0016735C"/>
    <w:rsid w:val="00167677"/>
    <w:rsid w:val="001676B7"/>
    <w:rsid w:val="00167D9D"/>
    <w:rsid w:val="00170043"/>
    <w:rsid w:val="001701E7"/>
    <w:rsid w:val="0017034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20FE"/>
    <w:rsid w:val="00192873"/>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5E99"/>
    <w:rsid w:val="001D6107"/>
    <w:rsid w:val="001D61F9"/>
    <w:rsid w:val="001D6F14"/>
    <w:rsid w:val="001D7279"/>
    <w:rsid w:val="001D73D9"/>
    <w:rsid w:val="001D7A1D"/>
    <w:rsid w:val="001D7A88"/>
    <w:rsid w:val="001D7C26"/>
    <w:rsid w:val="001D7D77"/>
    <w:rsid w:val="001D7F59"/>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6F"/>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3FB"/>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70E"/>
    <w:rsid w:val="00216EF2"/>
    <w:rsid w:val="002176D1"/>
    <w:rsid w:val="00217725"/>
    <w:rsid w:val="002178DB"/>
    <w:rsid w:val="0021793F"/>
    <w:rsid w:val="0022012C"/>
    <w:rsid w:val="0022054B"/>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E0D"/>
    <w:rsid w:val="00242F07"/>
    <w:rsid w:val="0024336D"/>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237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9F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43D9"/>
    <w:rsid w:val="0028546D"/>
    <w:rsid w:val="00286019"/>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29B"/>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2E6"/>
    <w:rsid w:val="002B578D"/>
    <w:rsid w:val="002B5A2B"/>
    <w:rsid w:val="002B60B8"/>
    <w:rsid w:val="002B60DC"/>
    <w:rsid w:val="002B6394"/>
    <w:rsid w:val="002B6E0A"/>
    <w:rsid w:val="002B6E64"/>
    <w:rsid w:val="002B7094"/>
    <w:rsid w:val="002B7129"/>
    <w:rsid w:val="002B7695"/>
    <w:rsid w:val="002B7D32"/>
    <w:rsid w:val="002C0146"/>
    <w:rsid w:val="002C0512"/>
    <w:rsid w:val="002C0CD3"/>
    <w:rsid w:val="002C12D5"/>
    <w:rsid w:val="002C135F"/>
    <w:rsid w:val="002C18C0"/>
    <w:rsid w:val="002C1C07"/>
    <w:rsid w:val="002C2724"/>
    <w:rsid w:val="002C34F0"/>
    <w:rsid w:val="002C3662"/>
    <w:rsid w:val="002C3702"/>
    <w:rsid w:val="002C3A41"/>
    <w:rsid w:val="002C3B01"/>
    <w:rsid w:val="002C451D"/>
    <w:rsid w:val="002C47D6"/>
    <w:rsid w:val="002C4863"/>
    <w:rsid w:val="002C4987"/>
    <w:rsid w:val="002C6CE9"/>
    <w:rsid w:val="002C7342"/>
    <w:rsid w:val="002C742B"/>
    <w:rsid w:val="002C783E"/>
    <w:rsid w:val="002C798F"/>
    <w:rsid w:val="002C79B8"/>
    <w:rsid w:val="002C7D16"/>
    <w:rsid w:val="002D0ADC"/>
    <w:rsid w:val="002D0DE7"/>
    <w:rsid w:val="002D1C47"/>
    <w:rsid w:val="002D1F7F"/>
    <w:rsid w:val="002D2928"/>
    <w:rsid w:val="002D2D55"/>
    <w:rsid w:val="002D2E8E"/>
    <w:rsid w:val="002D30A0"/>
    <w:rsid w:val="002D32E2"/>
    <w:rsid w:val="002D334A"/>
    <w:rsid w:val="002D4245"/>
    <w:rsid w:val="002D43F8"/>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406E"/>
    <w:rsid w:val="00314A51"/>
    <w:rsid w:val="00315203"/>
    <w:rsid w:val="003154CE"/>
    <w:rsid w:val="003164BC"/>
    <w:rsid w:val="00316689"/>
    <w:rsid w:val="00316C42"/>
    <w:rsid w:val="00316FD6"/>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6F5"/>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5DCD"/>
    <w:rsid w:val="003561CB"/>
    <w:rsid w:val="0035677A"/>
    <w:rsid w:val="003567C7"/>
    <w:rsid w:val="00356E5D"/>
    <w:rsid w:val="00357421"/>
    <w:rsid w:val="003576E8"/>
    <w:rsid w:val="00357994"/>
    <w:rsid w:val="0036004B"/>
    <w:rsid w:val="003604BD"/>
    <w:rsid w:val="003604F7"/>
    <w:rsid w:val="003605BA"/>
    <w:rsid w:val="00360675"/>
    <w:rsid w:val="003622A6"/>
    <w:rsid w:val="003622CB"/>
    <w:rsid w:val="003628F4"/>
    <w:rsid w:val="0036306A"/>
    <w:rsid w:val="00364BC7"/>
    <w:rsid w:val="00365628"/>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3BB"/>
    <w:rsid w:val="003807A8"/>
    <w:rsid w:val="00380A53"/>
    <w:rsid w:val="0038102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6E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587"/>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60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0F7"/>
    <w:rsid w:val="003B71DB"/>
    <w:rsid w:val="003B7AA0"/>
    <w:rsid w:val="003C0396"/>
    <w:rsid w:val="003C04E5"/>
    <w:rsid w:val="003C0544"/>
    <w:rsid w:val="003C0C03"/>
    <w:rsid w:val="003C0C4B"/>
    <w:rsid w:val="003C0F0A"/>
    <w:rsid w:val="003C20B9"/>
    <w:rsid w:val="003C22CD"/>
    <w:rsid w:val="003C2568"/>
    <w:rsid w:val="003C2EB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0FDD"/>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C19"/>
    <w:rsid w:val="003E349B"/>
    <w:rsid w:val="003E3832"/>
    <w:rsid w:val="003E39CF"/>
    <w:rsid w:val="003E3AFA"/>
    <w:rsid w:val="003E446F"/>
    <w:rsid w:val="003E4810"/>
    <w:rsid w:val="003E6C51"/>
    <w:rsid w:val="003E728E"/>
    <w:rsid w:val="003E77DB"/>
    <w:rsid w:val="003E7BF9"/>
    <w:rsid w:val="003E7D00"/>
    <w:rsid w:val="003F012C"/>
    <w:rsid w:val="003F01CE"/>
    <w:rsid w:val="003F05FB"/>
    <w:rsid w:val="003F0AD8"/>
    <w:rsid w:val="003F1044"/>
    <w:rsid w:val="003F14A0"/>
    <w:rsid w:val="003F1D20"/>
    <w:rsid w:val="003F1D4C"/>
    <w:rsid w:val="003F1FF7"/>
    <w:rsid w:val="003F216F"/>
    <w:rsid w:val="003F2B44"/>
    <w:rsid w:val="003F38D6"/>
    <w:rsid w:val="003F4BAB"/>
    <w:rsid w:val="003F4DDF"/>
    <w:rsid w:val="003F4F0B"/>
    <w:rsid w:val="003F614E"/>
    <w:rsid w:val="003F623D"/>
    <w:rsid w:val="003F6CF0"/>
    <w:rsid w:val="003F7A46"/>
    <w:rsid w:val="003F7DA5"/>
    <w:rsid w:val="004000EC"/>
    <w:rsid w:val="00400224"/>
    <w:rsid w:val="00400574"/>
    <w:rsid w:val="004005B5"/>
    <w:rsid w:val="00400629"/>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2F4"/>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82E"/>
    <w:rsid w:val="00436A22"/>
    <w:rsid w:val="00436F57"/>
    <w:rsid w:val="004372F3"/>
    <w:rsid w:val="0043751C"/>
    <w:rsid w:val="00440391"/>
    <w:rsid w:val="00440475"/>
    <w:rsid w:val="00440705"/>
    <w:rsid w:val="00440C0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1A3E"/>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1CA4"/>
    <w:rsid w:val="00472203"/>
    <w:rsid w:val="00472B2F"/>
    <w:rsid w:val="00472EEC"/>
    <w:rsid w:val="00473992"/>
    <w:rsid w:val="004746D0"/>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2AD"/>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759"/>
    <w:rsid w:val="004A087A"/>
    <w:rsid w:val="004A088B"/>
    <w:rsid w:val="004A0CAD"/>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388"/>
    <w:rsid w:val="004C1AE2"/>
    <w:rsid w:val="004C202E"/>
    <w:rsid w:val="004C2299"/>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CC6"/>
    <w:rsid w:val="004E2E1D"/>
    <w:rsid w:val="004E2FC6"/>
    <w:rsid w:val="004E3429"/>
    <w:rsid w:val="004E34E5"/>
    <w:rsid w:val="004E35E4"/>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DE"/>
    <w:rsid w:val="004F28E9"/>
    <w:rsid w:val="004F2952"/>
    <w:rsid w:val="004F2C3E"/>
    <w:rsid w:val="004F316F"/>
    <w:rsid w:val="004F3767"/>
    <w:rsid w:val="004F37EB"/>
    <w:rsid w:val="004F47A8"/>
    <w:rsid w:val="004F4901"/>
    <w:rsid w:val="004F4C74"/>
    <w:rsid w:val="004F542F"/>
    <w:rsid w:val="004F5C0F"/>
    <w:rsid w:val="004F73FB"/>
    <w:rsid w:val="004F768B"/>
    <w:rsid w:val="004F7BFF"/>
    <w:rsid w:val="005003FA"/>
    <w:rsid w:val="00500B8C"/>
    <w:rsid w:val="00501697"/>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55D"/>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7F8D"/>
    <w:rsid w:val="00520CA8"/>
    <w:rsid w:val="00521291"/>
    <w:rsid w:val="005215F0"/>
    <w:rsid w:val="00521CC2"/>
    <w:rsid w:val="00521DB0"/>
    <w:rsid w:val="0052232E"/>
    <w:rsid w:val="00522397"/>
    <w:rsid w:val="00522A1D"/>
    <w:rsid w:val="00522D84"/>
    <w:rsid w:val="00523636"/>
    <w:rsid w:val="0052391C"/>
    <w:rsid w:val="00523B0C"/>
    <w:rsid w:val="005242AC"/>
    <w:rsid w:val="005245EC"/>
    <w:rsid w:val="00524C0D"/>
    <w:rsid w:val="00524ED4"/>
    <w:rsid w:val="005251DD"/>
    <w:rsid w:val="00525242"/>
    <w:rsid w:val="0052570C"/>
    <w:rsid w:val="0052578D"/>
    <w:rsid w:val="00525B05"/>
    <w:rsid w:val="00525C4A"/>
    <w:rsid w:val="00525D52"/>
    <w:rsid w:val="00525ED0"/>
    <w:rsid w:val="00526CD3"/>
    <w:rsid w:val="005271AC"/>
    <w:rsid w:val="0052736F"/>
    <w:rsid w:val="00527D00"/>
    <w:rsid w:val="005304EE"/>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4B"/>
    <w:rsid w:val="00542E83"/>
    <w:rsid w:val="00543224"/>
    <w:rsid w:val="00543CC6"/>
    <w:rsid w:val="005446F5"/>
    <w:rsid w:val="00544C69"/>
    <w:rsid w:val="0054525B"/>
    <w:rsid w:val="00545557"/>
    <w:rsid w:val="00545A2E"/>
    <w:rsid w:val="005465AB"/>
    <w:rsid w:val="00546C2E"/>
    <w:rsid w:val="00546F5D"/>
    <w:rsid w:val="0054716E"/>
    <w:rsid w:val="0054754C"/>
    <w:rsid w:val="00547BC3"/>
    <w:rsid w:val="00547D0B"/>
    <w:rsid w:val="00550E43"/>
    <w:rsid w:val="00551BE0"/>
    <w:rsid w:val="00551ECF"/>
    <w:rsid w:val="0055235E"/>
    <w:rsid w:val="005529BF"/>
    <w:rsid w:val="00552FCF"/>
    <w:rsid w:val="005535F4"/>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2E9B"/>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CB1"/>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2AB"/>
    <w:rsid w:val="005A14E6"/>
    <w:rsid w:val="005A1914"/>
    <w:rsid w:val="005A1BA8"/>
    <w:rsid w:val="005A1F9F"/>
    <w:rsid w:val="005A2186"/>
    <w:rsid w:val="005A2A2E"/>
    <w:rsid w:val="005A2F69"/>
    <w:rsid w:val="005A4B84"/>
    <w:rsid w:val="005A4D1B"/>
    <w:rsid w:val="005A523C"/>
    <w:rsid w:val="005A5D7B"/>
    <w:rsid w:val="005A7195"/>
    <w:rsid w:val="005A7E33"/>
    <w:rsid w:val="005B0786"/>
    <w:rsid w:val="005B12C5"/>
    <w:rsid w:val="005B1384"/>
    <w:rsid w:val="005B1571"/>
    <w:rsid w:val="005B1A12"/>
    <w:rsid w:val="005B1BAB"/>
    <w:rsid w:val="005B1DCF"/>
    <w:rsid w:val="005B23C8"/>
    <w:rsid w:val="005B331F"/>
    <w:rsid w:val="005B442E"/>
    <w:rsid w:val="005B5AD9"/>
    <w:rsid w:val="005B6571"/>
    <w:rsid w:val="005B6AFF"/>
    <w:rsid w:val="005B6C71"/>
    <w:rsid w:val="005B70A2"/>
    <w:rsid w:val="005B7AD1"/>
    <w:rsid w:val="005C0DCA"/>
    <w:rsid w:val="005C1FEE"/>
    <w:rsid w:val="005C2110"/>
    <w:rsid w:val="005C21E7"/>
    <w:rsid w:val="005C267D"/>
    <w:rsid w:val="005C295E"/>
    <w:rsid w:val="005C2995"/>
    <w:rsid w:val="005C2D90"/>
    <w:rsid w:val="005C2F07"/>
    <w:rsid w:val="005C3141"/>
    <w:rsid w:val="005C3597"/>
    <w:rsid w:val="005C38B8"/>
    <w:rsid w:val="005C41F8"/>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B8A"/>
    <w:rsid w:val="005C7BF6"/>
    <w:rsid w:val="005C7E19"/>
    <w:rsid w:val="005D0128"/>
    <w:rsid w:val="005D08E0"/>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3BF"/>
    <w:rsid w:val="005D64DA"/>
    <w:rsid w:val="005D7418"/>
    <w:rsid w:val="005D7558"/>
    <w:rsid w:val="005E0421"/>
    <w:rsid w:val="005E0559"/>
    <w:rsid w:val="005E0668"/>
    <w:rsid w:val="005E0B7F"/>
    <w:rsid w:val="005E0DF3"/>
    <w:rsid w:val="005E1075"/>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7AC"/>
    <w:rsid w:val="005F6AA0"/>
    <w:rsid w:val="005F7491"/>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79A"/>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17F13"/>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6D1"/>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5EA"/>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719"/>
    <w:rsid w:val="0066224A"/>
    <w:rsid w:val="00662929"/>
    <w:rsid w:val="00662A81"/>
    <w:rsid w:val="00662E7F"/>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137"/>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887"/>
    <w:rsid w:val="006D2CA2"/>
    <w:rsid w:val="006D2D7F"/>
    <w:rsid w:val="006D3972"/>
    <w:rsid w:val="006D4392"/>
    <w:rsid w:val="006D4785"/>
    <w:rsid w:val="006D4A76"/>
    <w:rsid w:val="006D4D7E"/>
    <w:rsid w:val="006D5B86"/>
    <w:rsid w:val="006D6201"/>
    <w:rsid w:val="006D6E39"/>
    <w:rsid w:val="006D78E8"/>
    <w:rsid w:val="006D7EA2"/>
    <w:rsid w:val="006D7EEB"/>
    <w:rsid w:val="006D7F59"/>
    <w:rsid w:val="006E0055"/>
    <w:rsid w:val="006E025C"/>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316"/>
    <w:rsid w:val="006F03F0"/>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28"/>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5F1"/>
    <w:rsid w:val="007066E2"/>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94D"/>
    <w:rsid w:val="00714E6B"/>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10B"/>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37F22"/>
    <w:rsid w:val="00740052"/>
    <w:rsid w:val="007400E8"/>
    <w:rsid w:val="00740238"/>
    <w:rsid w:val="00740494"/>
    <w:rsid w:val="00740AFD"/>
    <w:rsid w:val="00740BA5"/>
    <w:rsid w:val="00741046"/>
    <w:rsid w:val="007410AA"/>
    <w:rsid w:val="00741570"/>
    <w:rsid w:val="007416A3"/>
    <w:rsid w:val="00741AB6"/>
    <w:rsid w:val="00741CEE"/>
    <w:rsid w:val="00742EDD"/>
    <w:rsid w:val="007431A4"/>
    <w:rsid w:val="00743F63"/>
    <w:rsid w:val="00744446"/>
    <w:rsid w:val="00744BA4"/>
    <w:rsid w:val="00745354"/>
    <w:rsid w:val="007458B3"/>
    <w:rsid w:val="007465F0"/>
    <w:rsid w:val="00746708"/>
    <w:rsid w:val="00747261"/>
    <w:rsid w:val="00747331"/>
    <w:rsid w:val="00747F64"/>
    <w:rsid w:val="00750D6F"/>
    <w:rsid w:val="00750DC2"/>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1D5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77"/>
    <w:rsid w:val="00771858"/>
    <w:rsid w:val="00772EB1"/>
    <w:rsid w:val="007731FC"/>
    <w:rsid w:val="0077321A"/>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7D8"/>
    <w:rsid w:val="007A09B0"/>
    <w:rsid w:val="007A15A9"/>
    <w:rsid w:val="007A16B4"/>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2CD2"/>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E0E"/>
    <w:rsid w:val="007F414D"/>
    <w:rsid w:val="007F471C"/>
    <w:rsid w:val="007F4D6F"/>
    <w:rsid w:val="007F4DA5"/>
    <w:rsid w:val="007F502F"/>
    <w:rsid w:val="007F53AA"/>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514"/>
    <w:rsid w:val="00815DC6"/>
    <w:rsid w:val="00815F8D"/>
    <w:rsid w:val="0081641A"/>
    <w:rsid w:val="00816685"/>
    <w:rsid w:val="0081688A"/>
    <w:rsid w:val="00816903"/>
    <w:rsid w:val="00816A6B"/>
    <w:rsid w:val="008170E4"/>
    <w:rsid w:val="008170FC"/>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39"/>
    <w:rsid w:val="008404D4"/>
    <w:rsid w:val="0084074D"/>
    <w:rsid w:val="00840B86"/>
    <w:rsid w:val="00840ECD"/>
    <w:rsid w:val="00840FBE"/>
    <w:rsid w:val="00841E4A"/>
    <w:rsid w:val="00841EC8"/>
    <w:rsid w:val="008422EC"/>
    <w:rsid w:val="00842C7F"/>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7E0"/>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687C"/>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5D0D"/>
    <w:rsid w:val="008661A4"/>
    <w:rsid w:val="008668EA"/>
    <w:rsid w:val="008669AB"/>
    <w:rsid w:val="00866DBF"/>
    <w:rsid w:val="008677B6"/>
    <w:rsid w:val="00867A8D"/>
    <w:rsid w:val="00867BA9"/>
    <w:rsid w:val="00867C07"/>
    <w:rsid w:val="00867D3D"/>
    <w:rsid w:val="00870190"/>
    <w:rsid w:val="00870221"/>
    <w:rsid w:val="00870DC0"/>
    <w:rsid w:val="0087125C"/>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6E77"/>
    <w:rsid w:val="00877DA3"/>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7A0"/>
    <w:rsid w:val="0089181D"/>
    <w:rsid w:val="0089193E"/>
    <w:rsid w:val="0089272F"/>
    <w:rsid w:val="00892774"/>
    <w:rsid w:val="008929EC"/>
    <w:rsid w:val="00892AFC"/>
    <w:rsid w:val="00893288"/>
    <w:rsid w:val="0089336B"/>
    <w:rsid w:val="00893451"/>
    <w:rsid w:val="00894925"/>
    <w:rsid w:val="008950DB"/>
    <w:rsid w:val="00895B09"/>
    <w:rsid w:val="00895C6D"/>
    <w:rsid w:val="00895D8A"/>
    <w:rsid w:val="00895DA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9A"/>
    <w:rsid w:val="008A4488"/>
    <w:rsid w:val="008A4873"/>
    <w:rsid w:val="008A5050"/>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B26"/>
    <w:rsid w:val="008D326D"/>
    <w:rsid w:val="008D420E"/>
    <w:rsid w:val="008D42F2"/>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705"/>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2FA8"/>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795"/>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0EF5"/>
    <w:rsid w:val="0092115B"/>
    <w:rsid w:val="00922191"/>
    <w:rsid w:val="0092226E"/>
    <w:rsid w:val="00922BAC"/>
    <w:rsid w:val="00923009"/>
    <w:rsid w:val="00923640"/>
    <w:rsid w:val="00923900"/>
    <w:rsid w:val="00923E4E"/>
    <w:rsid w:val="00923E89"/>
    <w:rsid w:val="009246E5"/>
    <w:rsid w:val="00926554"/>
    <w:rsid w:val="009266EA"/>
    <w:rsid w:val="0092689E"/>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222"/>
    <w:rsid w:val="009455A8"/>
    <w:rsid w:val="00945F01"/>
    <w:rsid w:val="00946543"/>
    <w:rsid w:val="00946719"/>
    <w:rsid w:val="00946A34"/>
    <w:rsid w:val="00947988"/>
    <w:rsid w:val="00947C72"/>
    <w:rsid w:val="00947CF2"/>
    <w:rsid w:val="00947EE6"/>
    <w:rsid w:val="0095005F"/>
    <w:rsid w:val="009500B0"/>
    <w:rsid w:val="009507C2"/>
    <w:rsid w:val="00950BCA"/>
    <w:rsid w:val="00950F35"/>
    <w:rsid w:val="00952203"/>
    <w:rsid w:val="00952DFE"/>
    <w:rsid w:val="009537A0"/>
    <w:rsid w:val="00953838"/>
    <w:rsid w:val="009539AE"/>
    <w:rsid w:val="00953A6E"/>
    <w:rsid w:val="009548C2"/>
    <w:rsid w:val="009548CA"/>
    <w:rsid w:val="00955F29"/>
    <w:rsid w:val="00955FE5"/>
    <w:rsid w:val="00956B60"/>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8CB"/>
    <w:rsid w:val="00992CB6"/>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28D"/>
    <w:rsid w:val="009A05D8"/>
    <w:rsid w:val="009A0628"/>
    <w:rsid w:val="009A0EE3"/>
    <w:rsid w:val="009A19AF"/>
    <w:rsid w:val="009A1C6B"/>
    <w:rsid w:val="009A1CBE"/>
    <w:rsid w:val="009A274E"/>
    <w:rsid w:val="009A30EF"/>
    <w:rsid w:val="009A3CAE"/>
    <w:rsid w:val="009A415B"/>
    <w:rsid w:val="009A47DA"/>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827"/>
    <w:rsid w:val="009B4982"/>
    <w:rsid w:val="009B4D74"/>
    <w:rsid w:val="009B506E"/>
    <w:rsid w:val="009B5BC1"/>
    <w:rsid w:val="009B756F"/>
    <w:rsid w:val="009B7C7B"/>
    <w:rsid w:val="009C0404"/>
    <w:rsid w:val="009C05E7"/>
    <w:rsid w:val="009C0DF7"/>
    <w:rsid w:val="009C1396"/>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6C1"/>
    <w:rsid w:val="009D6755"/>
    <w:rsid w:val="009D6B5A"/>
    <w:rsid w:val="009D7256"/>
    <w:rsid w:val="009D7303"/>
    <w:rsid w:val="009D7485"/>
    <w:rsid w:val="009D79B3"/>
    <w:rsid w:val="009D7EB2"/>
    <w:rsid w:val="009E0232"/>
    <w:rsid w:val="009E0403"/>
    <w:rsid w:val="009E04FD"/>
    <w:rsid w:val="009E2354"/>
    <w:rsid w:val="009E23CA"/>
    <w:rsid w:val="009E29D0"/>
    <w:rsid w:val="009E2D79"/>
    <w:rsid w:val="009E37B2"/>
    <w:rsid w:val="009E3AFE"/>
    <w:rsid w:val="009E3EB1"/>
    <w:rsid w:val="009E4316"/>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35F"/>
    <w:rsid w:val="00A00E64"/>
    <w:rsid w:val="00A01032"/>
    <w:rsid w:val="00A01E11"/>
    <w:rsid w:val="00A0253F"/>
    <w:rsid w:val="00A02787"/>
    <w:rsid w:val="00A02921"/>
    <w:rsid w:val="00A033DA"/>
    <w:rsid w:val="00A04476"/>
    <w:rsid w:val="00A04CFA"/>
    <w:rsid w:val="00A05730"/>
    <w:rsid w:val="00A059CF"/>
    <w:rsid w:val="00A060F8"/>
    <w:rsid w:val="00A064B3"/>
    <w:rsid w:val="00A07280"/>
    <w:rsid w:val="00A0756F"/>
    <w:rsid w:val="00A07627"/>
    <w:rsid w:val="00A11024"/>
    <w:rsid w:val="00A11233"/>
    <w:rsid w:val="00A11619"/>
    <w:rsid w:val="00A11B39"/>
    <w:rsid w:val="00A11C34"/>
    <w:rsid w:val="00A127A4"/>
    <w:rsid w:val="00A1302E"/>
    <w:rsid w:val="00A13637"/>
    <w:rsid w:val="00A13741"/>
    <w:rsid w:val="00A1375F"/>
    <w:rsid w:val="00A139D8"/>
    <w:rsid w:val="00A13FFF"/>
    <w:rsid w:val="00A1493B"/>
    <w:rsid w:val="00A14A4E"/>
    <w:rsid w:val="00A1507E"/>
    <w:rsid w:val="00A166EE"/>
    <w:rsid w:val="00A16D9E"/>
    <w:rsid w:val="00A175E5"/>
    <w:rsid w:val="00A176ED"/>
    <w:rsid w:val="00A2014B"/>
    <w:rsid w:val="00A20EF5"/>
    <w:rsid w:val="00A21103"/>
    <w:rsid w:val="00A2148F"/>
    <w:rsid w:val="00A215D9"/>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D"/>
    <w:rsid w:val="00A264D3"/>
    <w:rsid w:val="00A2674B"/>
    <w:rsid w:val="00A26DA4"/>
    <w:rsid w:val="00A27240"/>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45D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8C6"/>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8BF"/>
    <w:rsid w:val="00A65B4D"/>
    <w:rsid w:val="00A65C19"/>
    <w:rsid w:val="00A65D16"/>
    <w:rsid w:val="00A66398"/>
    <w:rsid w:val="00A66DD5"/>
    <w:rsid w:val="00A66E61"/>
    <w:rsid w:val="00A6702C"/>
    <w:rsid w:val="00A67228"/>
    <w:rsid w:val="00A67612"/>
    <w:rsid w:val="00A6778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8C3"/>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030"/>
    <w:rsid w:val="00AA140F"/>
    <w:rsid w:val="00AA1ED9"/>
    <w:rsid w:val="00AA1F9E"/>
    <w:rsid w:val="00AA28EA"/>
    <w:rsid w:val="00AA2CF1"/>
    <w:rsid w:val="00AA2E0D"/>
    <w:rsid w:val="00AA300F"/>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FFF"/>
    <w:rsid w:val="00AB61B4"/>
    <w:rsid w:val="00AB64B8"/>
    <w:rsid w:val="00AB6C73"/>
    <w:rsid w:val="00AB7158"/>
    <w:rsid w:val="00AB7563"/>
    <w:rsid w:val="00AB76BB"/>
    <w:rsid w:val="00AB78FA"/>
    <w:rsid w:val="00AB7D26"/>
    <w:rsid w:val="00AC0987"/>
    <w:rsid w:val="00AC0B68"/>
    <w:rsid w:val="00AC0C4F"/>
    <w:rsid w:val="00AC0CD4"/>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240"/>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3729"/>
    <w:rsid w:val="00AD43BD"/>
    <w:rsid w:val="00AD48BB"/>
    <w:rsid w:val="00AD5AF1"/>
    <w:rsid w:val="00AD5D99"/>
    <w:rsid w:val="00AD6316"/>
    <w:rsid w:val="00AD64A0"/>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500"/>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78"/>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2E8"/>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12B"/>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6B"/>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A6E"/>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978"/>
    <w:rsid w:val="00B71D0B"/>
    <w:rsid w:val="00B72298"/>
    <w:rsid w:val="00B72EFD"/>
    <w:rsid w:val="00B7314B"/>
    <w:rsid w:val="00B7361E"/>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4E9"/>
    <w:rsid w:val="00B8484A"/>
    <w:rsid w:val="00B849A7"/>
    <w:rsid w:val="00B8508B"/>
    <w:rsid w:val="00B8513C"/>
    <w:rsid w:val="00B85167"/>
    <w:rsid w:val="00B85A5E"/>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69ED"/>
    <w:rsid w:val="00B97192"/>
    <w:rsid w:val="00B97419"/>
    <w:rsid w:val="00B97883"/>
    <w:rsid w:val="00B97A0D"/>
    <w:rsid w:val="00BA0A3E"/>
    <w:rsid w:val="00BA11A9"/>
    <w:rsid w:val="00BA1C82"/>
    <w:rsid w:val="00BA20C4"/>
    <w:rsid w:val="00BA2445"/>
    <w:rsid w:val="00BA2582"/>
    <w:rsid w:val="00BA2714"/>
    <w:rsid w:val="00BA33EC"/>
    <w:rsid w:val="00BA35C1"/>
    <w:rsid w:val="00BA46C1"/>
    <w:rsid w:val="00BA4725"/>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4A"/>
    <w:rsid w:val="00BB4778"/>
    <w:rsid w:val="00BB499D"/>
    <w:rsid w:val="00BB4D21"/>
    <w:rsid w:val="00BB57A0"/>
    <w:rsid w:val="00BB5DCD"/>
    <w:rsid w:val="00BB79B4"/>
    <w:rsid w:val="00BC0183"/>
    <w:rsid w:val="00BC07CB"/>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6BC"/>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0B19"/>
    <w:rsid w:val="00C11597"/>
    <w:rsid w:val="00C125A7"/>
    <w:rsid w:val="00C12A74"/>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188C"/>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133E"/>
    <w:rsid w:val="00C6151D"/>
    <w:rsid w:val="00C61AB8"/>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3869"/>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6C9"/>
    <w:rsid w:val="00CA1976"/>
    <w:rsid w:val="00CA1AF4"/>
    <w:rsid w:val="00CA217B"/>
    <w:rsid w:val="00CA2D89"/>
    <w:rsid w:val="00CA328C"/>
    <w:rsid w:val="00CA40D9"/>
    <w:rsid w:val="00CA421E"/>
    <w:rsid w:val="00CA4396"/>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5A1B"/>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C7EA4"/>
    <w:rsid w:val="00CD0754"/>
    <w:rsid w:val="00CD0EC8"/>
    <w:rsid w:val="00CD121D"/>
    <w:rsid w:val="00CD1A7C"/>
    <w:rsid w:val="00CD22CF"/>
    <w:rsid w:val="00CD2319"/>
    <w:rsid w:val="00CD290E"/>
    <w:rsid w:val="00CD2DE8"/>
    <w:rsid w:val="00CD3257"/>
    <w:rsid w:val="00CD39AB"/>
    <w:rsid w:val="00CD39D7"/>
    <w:rsid w:val="00CD3AEA"/>
    <w:rsid w:val="00CD3DDA"/>
    <w:rsid w:val="00CD4055"/>
    <w:rsid w:val="00CD40EB"/>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41ED"/>
    <w:rsid w:val="00CF4481"/>
    <w:rsid w:val="00CF50E6"/>
    <w:rsid w:val="00CF5A72"/>
    <w:rsid w:val="00CF5B6A"/>
    <w:rsid w:val="00CF5C06"/>
    <w:rsid w:val="00CF6421"/>
    <w:rsid w:val="00CF7515"/>
    <w:rsid w:val="00D00664"/>
    <w:rsid w:val="00D00A64"/>
    <w:rsid w:val="00D00B6E"/>
    <w:rsid w:val="00D014AE"/>
    <w:rsid w:val="00D01D8E"/>
    <w:rsid w:val="00D0228D"/>
    <w:rsid w:val="00D023BF"/>
    <w:rsid w:val="00D0320A"/>
    <w:rsid w:val="00D034AE"/>
    <w:rsid w:val="00D03D86"/>
    <w:rsid w:val="00D041DB"/>
    <w:rsid w:val="00D060F4"/>
    <w:rsid w:val="00D06221"/>
    <w:rsid w:val="00D076F9"/>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C11"/>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15"/>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37EE"/>
    <w:rsid w:val="00D33A00"/>
    <w:rsid w:val="00D34366"/>
    <w:rsid w:val="00D34690"/>
    <w:rsid w:val="00D348AC"/>
    <w:rsid w:val="00D34FEF"/>
    <w:rsid w:val="00D35447"/>
    <w:rsid w:val="00D35470"/>
    <w:rsid w:val="00D35E3E"/>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2AD3"/>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2C2"/>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50D"/>
    <w:rsid w:val="00DB4FA7"/>
    <w:rsid w:val="00DB54FB"/>
    <w:rsid w:val="00DB5EC6"/>
    <w:rsid w:val="00DB63E0"/>
    <w:rsid w:val="00DB63FB"/>
    <w:rsid w:val="00DB6554"/>
    <w:rsid w:val="00DB6CF1"/>
    <w:rsid w:val="00DB70F1"/>
    <w:rsid w:val="00DB7976"/>
    <w:rsid w:val="00DB7B10"/>
    <w:rsid w:val="00DC038A"/>
    <w:rsid w:val="00DC03BB"/>
    <w:rsid w:val="00DC08F2"/>
    <w:rsid w:val="00DC09C5"/>
    <w:rsid w:val="00DC0A73"/>
    <w:rsid w:val="00DC13F6"/>
    <w:rsid w:val="00DC1A69"/>
    <w:rsid w:val="00DC1D35"/>
    <w:rsid w:val="00DC27BD"/>
    <w:rsid w:val="00DC29EE"/>
    <w:rsid w:val="00DC2F57"/>
    <w:rsid w:val="00DC31DF"/>
    <w:rsid w:val="00DC3223"/>
    <w:rsid w:val="00DC32D0"/>
    <w:rsid w:val="00DC373B"/>
    <w:rsid w:val="00DC3755"/>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733"/>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04A"/>
    <w:rsid w:val="00E03B27"/>
    <w:rsid w:val="00E040ED"/>
    <w:rsid w:val="00E044F7"/>
    <w:rsid w:val="00E0504C"/>
    <w:rsid w:val="00E05879"/>
    <w:rsid w:val="00E05A73"/>
    <w:rsid w:val="00E0755D"/>
    <w:rsid w:val="00E07710"/>
    <w:rsid w:val="00E07970"/>
    <w:rsid w:val="00E10CC9"/>
    <w:rsid w:val="00E110F8"/>
    <w:rsid w:val="00E112CA"/>
    <w:rsid w:val="00E120FD"/>
    <w:rsid w:val="00E12193"/>
    <w:rsid w:val="00E12B9D"/>
    <w:rsid w:val="00E13B19"/>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B1D"/>
    <w:rsid w:val="00E2205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E55"/>
    <w:rsid w:val="00E27EEF"/>
    <w:rsid w:val="00E30239"/>
    <w:rsid w:val="00E30676"/>
    <w:rsid w:val="00E309E9"/>
    <w:rsid w:val="00E30B7B"/>
    <w:rsid w:val="00E30C45"/>
    <w:rsid w:val="00E30DCA"/>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8F8"/>
    <w:rsid w:val="00E52CEC"/>
    <w:rsid w:val="00E52DD5"/>
    <w:rsid w:val="00E5313E"/>
    <w:rsid w:val="00E53410"/>
    <w:rsid w:val="00E53498"/>
    <w:rsid w:val="00E53979"/>
    <w:rsid w:val="00E542F9"/>
    <w:rsid w:val="00E5460E"/>
    <w:rsid w:val="00E5559D"/>
    <w:rsid w:val="00E55C0B"/>
    <w:rsid w:val="00E5610C"/>
    <w:rsid w:val="00E5626A"/>
    <w:rsid w:val="00E5676C"/>
    <w:rsid w:val="00E56E8D"/>
    <w:rsid w:val="00E56EE0"/>
    <w:rsid w:val="00E573F7"/>
    <w:rsid w:val="00E576DA"/>
    <w:rsid w:val="00E6045D"/>
    <w:rsid w:val="00E60C8B"/>
    <w:rsid w:val="00E612B9"/>
    <w:rsid w:val="00E61442"/>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A02"/>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7750"/>
    <w:rsid w:val="00E77DDD"/>
    <w:rsid w:val="00E80488"/>
    <w:rsid w:val="00E808C7"/>
    <w:rsid w:val="00E80B7F"/>
    <w:rsid w:val="00E81572"/>
    <w:rsid w:val="00E816E0"/>
    <w:rsid w:val="00E81912"/>
    <w:rsid w:val="00E81F98"/>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F26"/>
    <w:rsid w:val="00E9546A"/>
    <w:rsid w:val="00E958A5"/>
    <w:rsid w:val="00E96568"/>
    <w:rsid w:val="00E96AC5"/>
    <w:rsid w:val="00E96BE8"/>
    <w:rsid w:val="00E96CDD"/>
    <w:rsid w:val="00E96EA4"/>
    <w:rsid w:val="00EA0839"/>
    <w:rsid w:val="00EA0E77"/>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2EA1"/>
    <w:rsid w:val="00EB3302"/>
    <w:rsid w:val="00EB34EA"/>
    <w:rsid w:val="00EB3635"/>
    <w:rsid w:val="00EB3895"/>
    <w:rsid w:val="00EB456A"/>
    <w:rsid w:val="00EB4606"/>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56B"/>
    <w:rsid w:val="00EC3861"/>
    <w:rsid w:val="00EC4E8F"/>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CD3"/>
    <w:rsid w:val="00EE4D66"/>
    <w:rsid w:val="00EE50D3"/>
    <w:rsid w:val="00EE52BC"/>
    <w:rsid w:val="00EE5AB7"/>
    <w:rsid w:val="00EE5EFD"/>
    <w:rsid w:val="00EE76EB"/>
    <w:rsid w:val="00EE77DC"/>
    <w:rsid w:val="00EE7A5A"/>
    <w:rsid w:val="00EE7AD7"/>
    <w:rsid w:val="00EE7F79"/>
    <w:rsid w:val="00EF06BF"/>
    <w:rsid w:val="00EF06C6"/>
    <w:rsid w:val="00EF0AC4"/>
    <w:rsid w:val="00EF101D"/>
    <w:rsid w:val="00EF1C96"/>
    <w:rsid w:val="00EF1DAE"/>
    <w:rsid w:val="00EF1F1B"/>
    <w:rsid w:val="00EF2D82"/>
    <w:rsid w:val="00EF2F68"/>
    <w:rsid w:val="00EF377C"/>
    <w:rsid w:val="00EF3D86"/>
    <w:rsid w:val="00EF3DC2"/>
    <w:rsid w:val="00EF3E64"/>
    <w:rsid w:val="00EF3EB6"/>
    <w:rsid w:val="00EF4240"/>
    <w:rsid w:val="00EF56DB"/>
    <w:rsid w:val="00EF5E59"/>
    <w:rsid w:val="00EF5FD3"/>
    <w:rsid w:val="00EF5FEF"/>
    <w:rsid w:val="00EF6383"/>
    <w:rsid w:val="00EF645D"/>
    <w:rsid w:val="00EF6910"/>
    <w:rsid w:val="00EF7031"/>
    <w:rsid w:val="00EF7198"/>
    <w:rsid w:val="00EF7220"/>
    <w:rsid w:val="00EF7982"/>
    <w:rsid w:val="00EF7AE9"/>
    <w:rsid w:val="00F00DAC"/>
    <w:rsid w:val="00F01AB5"/>
    <w:rsid w:val="00F01DBA"/>
    <w:rsid w:val="00F0219A"/>
    <w:rsid w:val="00F025F3"/>
    <w:rsid w:val="00F02687"/>
    <w:rsid w:val="00F02ADE"/>
    <w:rsid w:val="00F0318D"/>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17F"/>
    <w:rsid w:val="00F114C2"/>
    <w:rsid w:val="00F11623"/>
    <w:rsid w:val="00F1165E"/>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2C0"/>
    <w:rsid w:val="00F17345"/>
    <w:rsid w:val="00F175B3"/>
    <w:rsid w:val="00F17AC9"/>
    <w:rsid w:val="00F212DD"/>
    <w:rsid w:val="00F2163E"/>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0B4C"/>
    <w:rsid w:val="00F310CE"/>
    <w:rsid w:val="00F31281"/>
    <w:rsid w:val="00F31AAA"/>
    <w:rsid w:val="00F31E00"/>
    <w:rsid w:val="00F3224B"/>
    <w:rsid w:val="00F32A4F"/>
    <w:rsid w:val="00F32AA4"/>
    <w:rsid w:val="00F32B2F"/>
    <w:rsid w:val="00F33560"/>
    <w:rsid w:val="00F33C10"/>
    <w:rsid w:val="00F3460E"/>
    <w:rsid w:val="00F35168"/>
    <w:rsid w:val="00F355D4"/>
    <w:rsid w:val="00F3596B"/>
    <w:rsid w:val="00F369F8"/>
    <w:rsid w:val="00F3712D"/>
    <w:rsid w:val="00F37384"/>
    <w:rsid w:val="00F40701"/>
    <w:rsid w:val="00F407CB"/>
    <w:rsid w:val="00F408A1"/>
    <w:rsid w:val="00F408E3"/>
    <w:rsid w:val="00F40912"/>
    <w:rsid w:val="00F413DE"/>
    <w:rsid w:val="00F41917"/>
    <w:rsid w:val="00F43AFE"/>
    <w:rsid w:val="00F4470A"/>
    <w:rsid w:val="00F4485A"/>
    <w:rsid w:val="00F44AF6"/>
    <w:rsid w:val="00F44E39"/>
    <w:rsid w:val="00F452B7"/>
    <w:rsid w:val="00F45528"/>
    <w:rsid w:val="00F456AB"/>
    <w:rsid w:val="00F45780"/>
    <w:rsid w:val="00F45802"/>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56B"/>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045"/>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67975"/>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36"/>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3087"/>
    <w:rsid w:val="00F930EF"/>
    <w:rsid w:val="00F93138"/>
    <w:rsid w:val="00F9402A"/>
    <w:rsid w:val="00F941C8"/>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0A"/>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57D"/>
    <w:rsid w:val="00FC5C23"/>
    <w:rsid w:val="00FC63D5"/>
    <w:rsid w:val="00FC6581"/>
    <w:rsid w:val="00FC675E"/>
    <w:rsid w:val="00FC682F"/>
    <w:rsid w:val="00FC6BD0"/>
    <w:rsid w:val="00FC7738"/>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41A"/>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351"/>
    <w:rsid w:val="00FF24EC"/>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C0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61719"/>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563981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156798">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8256894">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7137234">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291462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882530">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7475766">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5989571">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64741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528195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18888209">
      <w:bodyDiv w:val="1"/>
      <w:marLeft w:val="0"/>
      <w:marRight w:val="0"/>
      <w:marTop w:val="0"/>
      <w:marBottom w:val="0"/>
      <w:divBdr>
        <w:top w:val="none" w:sz="0" w:space="0" w:color="auto"/>
        <w:left w:val="none" w:sz="0" w:space="0" w:color="auto"/>
        <w:bottom w:val="none" w:sz="0" w:space="0" w:color="auto"/>
        <w:right w:val="none" w:sz="0" w:space="0" w:color="auto"/>
      </w:divBdr>
    </w:div>
    <w:div w:id="1019425921">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6179912">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017997">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569442">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9272123">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04068">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6452761">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08803">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6975068">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492863919">
      <w:bodyDiv w:val="1"/>
      <w:marLeft w:val="0"/>
      <w:marRight w:val="0"/>
      <w:marTop w:val="0"/>
      <w:marBottom w:val="0"/>
      <w:divBdr>
        <w:top w:val="none" w:sz="0" w:space="0" w:color="auto"/>
        <w:left w:val="none" w:sz="0" w:space="0" w:color="auto"/>
        <w:bottom w:val="none" w:sz="0" w:space="0" w:color="auto"/>
        <w:right w:val="none" w:sz="0" w:space="0" w:color="auto"/>
      </w:divBdr>
    </w:div>
    <w:div w:id="150636285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3574263">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4926261">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0406732">
      <w:bodyDiv w:val="1"/>
      <w:marLeft w:val="0"/>
      <w:marRight w:val="0"/>
      <w:marTop w:val="0"/>
      <w:marBottom w:val="0"/>
      <w:divBdr>
        <w:top w:val="none" w:sz="0" w:space="0" w:color="auto"/>
        <w:left w:val="none" w:sz="0" w:space="0" w:color="auto"/>
        <w:bottom w:val="none" w:sz="0" w:space="0" w:color="auto"/>
        <w:right w:val="none" w:sz="0" w:space="0" w:color="auto"/>
      </w:divBdr>
    </w:div>
    <w:div w:id="1623226637">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1676593">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3637854">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84777071">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236803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078919">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582507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987015">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92290.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solicitud/downloadAttach/1193760.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1192291.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0F8B6-F227-4AA0-8B35-1ED554B55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6073</Words>
  <Characters>33407</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3</cp:revision>
  <cp:lastPrinted>2020-01-22T19:55:00Z</cp:lastPrinted>
  <dcterms:created xsi:type="dcterms:W3CDTF">2021-09-29T23:29:00Z</dcterms:created>
  <dcterms:modified xsi:type="dcterms:W3CDTF">2021-10-06T16:39:00Z</dcterms:modified>
</cp:coreProperties>
</file>