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3B3" w:rsidRPr="0024200F" w:rsidRDefault="006323B3" w:rsidP="00805A22">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veintitrés de junio de dos mil veintiuno</w:t>
      </w:r>
      <w:r w:rsidRPr="0024200F">
        <w:rPr>
          <w:rFonts w:ascii="Palatino Linotype" w:hAnsi="Palatino Linotype"/>
        </w:rPr>
        <w:t>.</w:t>
      </w:r>
    </w:p>
    <w:p w:rsidR="006323B3" w:rsidRPr="0024200F" w:rsidRDefault="006323B3" w:rsidP="00805A22">
      <w:pPr>
        <w:spacing w:line="360" w:lineRule="auto"/>
        <w:jc w:val="both"/>
        <w:rPr>
          <w:rFonts w:ascii="Palatino Linotype" w:hAnsi="Palatino Linotype"/>
        </w:rPr>
      </w:pPr>
    </w:p>
    <w:p w:rsidR="006323B3" w:rsidRPr="0024200F" w:rsidRDefault="006323B3" w:rsidP="00805A22">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2380/INFOEM/IP/RR/2021 y </w:t>
      </w:r>
      <w:r w:rsidRPr="0024200F">
        <w:rPr>
          <w:rFonts w:ascii="Palatino Linotype" w:hAnsi="Palatino Linotype"/>
          <w:b/>
        </w:rPr>
        <w:t>0</w:t>
      </w:r>
      <w:r>
        <w:rPr>
          <w:rFonts w:ascii="Palatino Linotype" w:hAnsi="Palatino Linotype"/>
          <w:b/>
        </w:rPr>
        <w:t xml:space="preserve">2382/INFOEM/IP/RR/2021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w:t>
      </w:r>
      <w:proofErr w:type="spellStart"/>
      <w:r w:rsidR="005D2F06">
        <w:rPr>
          <w:rFonts w:ascii="Palatino Linotype" w:hAnsi="Palatino Linotype"/>
          <w:b/>
        </w:rPr>
        <w:t>xxxxxxxxxxxxxxxxxxxxxxxxxxxxxxxxxxxxxxxxxxx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Pr="006323B3">
        <w:rPr>
          <w:rFonts w:ascii="Palatino Linotype" w:hAnsi="Palatino Linotype"/>
          <w:b/>
        </w:rPr>
        <w:t>Ayuntamiento de Acolman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6323B3" w:rsidRPr="002478BC" w:rsidRDefault="006323B3" w:rsidP="00805A22">
      <w:pPr>
        <w:spacing w:line="360" w:lineRule="auto"/>
        <w:jc w:val="center"/>
        <w:rPr>
          <w:rFonts w:ascii="Palatino Linotype" w:hAnsi="Palatino Linotype"/>
          <w:b/>
          <w:bCs/>
          <w:spacing w:val="60"/>
          <w:lang w:val="es-ES_tradnl"/>
        </w:rPr>
      </w:pPr>
    </w:p>
    <w:p w:rsidR="006323B3" w:rsidRPr="0024200F" w:rsidRDefault="006323B3" w:rsidP="00805A2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323B3" w:rsidRPr="0024200F" w:rsidRDefault="006323B3" w:rsidP="00805A22">
      <w:pPr>
        <w:spacing w:line="360" w:lineRule="auto"/>
        <w:jc w:val="center"/>
        <w:rPr>
          <w:rFonts w:ascii="Palatino Linotype" w:hAnsi="Palatino Linotype"/>
          <w:b/>
          <w:bCs/>
          <w:spacing w:val="60"/>
          <w:lang w:val="es-ES_tradnl"/>
        </w:rPr>
      </w:pPr>
    </w:p>
    <w:p w:rsidR="006323B3" w:rsidRPr="0024200F" w:rsidRDefault="006323B3" w:rsidP="00805A22">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dieciséis de marzo de dos mil veintiuno,</w:t>
      </w:r>
      <w:r w:rsidRPr="0024200F">
        <w:rPr>
          <w:rFonts w:ascii="Palatino Linotype" w:hAnsi="Palatino Linotype"/>
        </w:rPr>
        <w:t xml:space="preserve"> </w:t>
      </w:r>
      <w:r>
        <w:rPr>
          <w:rFonts w:ascii="Palatino Linotype" w:hAnsi="Palatino Linotype"/>
        </w:rPr>
        <w:t>el</w:t>
      </w:r>
      <w:r w:rsidRPr="003412E6">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6323B3">
        <w:rPr>
          <w:rFonts w:ascii="Palatino Linotype" w:hAnsi="Palatino Linotype"/>
          <w:b/>
          <w:bCs/>
        </w:rPr>
        <w:t>00050/ACOLMAN/IP/2021</w:t>
      </w:r>
      <w:r>
        <w:rPr>
          <w:rFonts w:ascii="Palatino Linotype" w:hAnsi="Palatino Linotype"/>
          <w:b/>
          <w:bCs/>
        </w:rPr>
        <w:t xml:space="preserve"> y </w:t>
      </w:r>
      <w:r w:rsidRPr="006323B3">
        <w:rPr>
          <w:rFonts w:ascii="Palatino Linotype" w:hAnsi="Palatino Linotype"/>
          <w:b/>
          <w:bCs/>
        </w:rPr>
        <w:t>00051/ACOLMAN/IP/2021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lo siguiente:</w:t>
      </w:r>
    </w:p>
    <w:p w:rsidR="006323B3" w:rsidRDefault="006323B3" w:rsidP="00805A22">
      <w:pPr>
        <w:spacing w:line="360" w:lineRule="auto"/>
        <w:jc w:val="both"/>
        <w:rPr>
          <w:rFonts w:ascii="Palatino Linotype" w:hAnsi="Palatino Linotype" w:cs="Arial"/>
        </w:rPr>
      </w:pPr>
    </w:p>
    <w:p w:rsidR="006323B3" w:rsidRDefault="006323B3" w:rsidP="00805A22">
      <w:pPr>
        <w:spacing w:line="360" w:lineRule="auto"/>
        <w:ind w:right="616"/>
        <w:jc w:val="both"/>
        <w:rPr>
          <w:rFonts w:ascii="Palatino Linotype" w:hAnsi="Palatino Linotype"/>
          <w:b/>
          <w:bCs/>
        </w:rPr>
      </w:pPr>
      <w:r w:rsidRPr="006323B3">
        <w:rPr>
          <w:rFonts w:ascii="Palatino Linotype" w:hAnsi="Palatino Linotype"/>
          <w:b/>
          <w:bCs/>
        </w:rPr>
        <w:t>00050/ACOLMAN/IP/2021</w:t>
      </w:r>
      <w:r>
        <w:rPr>
          <w:rFonts w:ascii="Palatino Linotype" w:hAnsi="Palatino Linotype"/>
          <w:b/>
          <w:bCs/>
        </w:rPr>
        <w:t>:</w:t>
      </w:r>
    </w:p>
    <w:p w:rsidR="006323B3" w:rsidRDefault="006323B3" w:rsidP="00805A22">
      <w:pPr>
        <w:spacing w:line="360" w:lineRule="auto"/>
        <w:ind w:right="616"/>
        <w:jc w:val="both"/>
        <w:rPr>
          <w:rFonts w:ascii="Palatino Linotype" w:hAnsi="Palatino Linotype"/>
          <w:b/>
          <w:bCs/>
        </w:rPr>
      </w:pPr>
    </w:p>
    <w:p w:rsidR="006323B3" w:rsidRDefault="006323B3" w:rsidP="00805A22">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6323B3">
        <w:rPr>
          <w:rFonts w:ascii="Palatino Linotype" w:hAnsi="Palatino Linotype" w:cs="Arial"/>
          <w:i/>
          <w:sz w:val="22"/>
          <w:szCs w:val="22"/>
        </w:rPr>
        <w:t xml:space="preserve">Solicito todas las actas generadas del Comité de Transparencia y Comité de </w:t>
      </w:r>
      <w:proofErr w:type="spellStart"/>
      <w:r w:rsidRPr="006323B3">
        <w:rPr>
          <w:rFonts w:ascii="Palatino Linotype" w:hAnsi="Palatino Linotype" w:cs="Arial"/>
          <w:i/>
          <w:sz w:val="22"/>
          <w:szCs w:val="22"/>
        </w:rPr>
        <w:t>Adquisiciónes</w:t>
      </w:r>
      <w:proofErr w:type="spellEnd"/>
      <w:r w:rsidRPr="006323B3">
        <w:rPr>
          <w:rFonts w:ascii="Palatino Linotype" w:hAnsi="Palatino Linotype" w:cs="Arial"/>
          <w:i/>
          <w:sz w:val="22"/>
          <w:szCs w:val="22"/>
        </w:rPr>
        <w:t xml:space="preserve"> del periodo comprendido del 01 de enero de 2019 al 31 de diciembre de 2020. Así también </w:t>
      </w:r>
      <w:r w:rsidRPr="006323B3">
        <w:rPr>
          <w:rFonts w:ascii="Palatino Linotype" w:hAnsi="Palatino Linotype" w:cs="Arial"/>
          <w:i/>
          <w:sz w:val="22"/>
          <w:szCs w:val="22"/>
        </w:rPr>
        <w:lastRenderedPageBreak/>
        <w:t>solicito todos los expedientes de contratos de Obra Pública de las Obras ejecutadas durante el periodo del 01 de Enero de 2019 al 15 de Marzo de 2021.</w:t>
      </w:r>
      <w:r>
        <w:rPr>
          <w:rFonts w:ascii="Palatino Linotype" w:hAnsi="Palatino Linotype" w:cs="Arial"/>
          <w:i/>
          <w:sz w:val="22"/>
          <w:szCs w:val="22"/>
        </w:rPr>
        <w:t>”</w:t>
      </w:r>
    </w:p>
    <w:p w:rsidR="006323B3" w:rsidRDefault="006323B3" w:rsidP="00805A22">
      <w:pPr>
        <w:spacing w:line="360" w:lineRule="auto"/>
        <w:ind w:right="616"/>
        <w:jc w:val="both"/>
        <w:rPr>
          <w:rFonts w:ascii="Palatino Linotype" w:hAnsi="Palatino Linotype"/>
          <w:bCs/>
        </w:rPr>
      </w:pPr>
    </w:p>
    <w:p w:rsidR="006323B3" w:rsidRDefault="006323B3" w:rsidP="00805A22">
      <w:pPr>
        <w:spacing w:line="360" w:lineRule="auto"/>
        <w:ind w:right="616"/>
        <w:jc w:val="both"/>
        <w:rPr>
          <w:rFonts w:ascii="Palatino Linotype" w:hAnsi="Palatino Linotype"/>
          <w:b/>
          <w:bCs/>
        </w:rPr>
      </w:pPr>
      <w:r w:rsidRPr="006323B3">
        <w:rPr>
          <w:rFonts w:ascii="Palatino Linotype" w:hAnsi="Palatino Linotype"/>
          <w:b/>
          <w:bCs/>
        </w:rPr>
        <w:t>00051/ACOLMAN/IP/2021</w:t>
      </w:r>
      <w:r>
        <w:rPr>
          <w:rFonts w:ascii="Palatino Linotype" w:hAnsi="Palatino Linotype"/>
          <w:b/>
          <w:bCs/>
        </w:rPr>
        <w:t>:</w:t>
      </w:r>
    </w:p>
    <w:p w:rsidR="006323B3" w:rsidRPr="00B02F4C" w:rsidRDefault="006323B3" w:rsidP="00805A22">
      <w:pPr>
        <w:spacing w:line="360" w:lineRule="auto"/>
        <w:ind w:left="567" w:right="616"/>
        <w:jc w:val="both"/>
        <w:rPr>
          <w:rFonts w:ascii="Palatino Linotype" w:hAnsi="Palatino Linotype"/>
          <w:bCs/>
        </w:rPr>
      </w:pPr>
    </w:p>
    <w:p w:rsidR="006323B3" w:rsidRDefault="006323B3" w:rsidP="00805A22">
      <w:pPr>
        <w:ind w:left="567" w:right="616"/>
        <w:jc w:val="both"/>
        <w:rPr>
          <w:rFonts w:ascii="Palatino Linotype" w:hAnsi="Palatino Linotype"/>
          <w:bCs/>
          <w:sz w:val="22"/>
        </w:rPr>
      </w:pPr>
      <w:r w:rsidRPr="00157DDD">
        <w:rPr>
          <w:rFonts w:ascii="Palatino Linotype" w:hAnsi="Palatino Linotype"/>
          <w:bCs/>
          <w:i/>
          <w:sz w:val="22"/>
        </w:rPr>
        <w:t>“</w:t>
      </w:r>
      <w:r w:rsidRPr="006323B3">
        <w:rPr>
          <w:rFonts w:ascii="Palatino Linotype" w:hAnsi="Palatino Linotype"/>
          <w:bCs/>
          <w:i/>
          <w:sz w:val="22"/>
        </w:rPr>
        <w:t>Solicito todas las actas de Cabildo de los ejercicios fiscales 2018, 2019, 2020 y 2021 así también solicito en versión pública todas las licencias de funcionamiento otorgadas por el municipio correspondientes a los años 2018, 2019, 2020 y 2021. Y todas las actas del comité de Obra Pública de los años 2018, 2019, 2021 y 2021.</w:t>
      </w:r>
      <w:r>
        <w:rPr>
          <w:rFonts w:ascii="Palatino Linotype" w:hAnsi="Palatino Linotype"/>
          <w:bCs/>
          <w:i/>
          <w:sz w:val="22"/>
        </w:rPr>
        <w:t>”</w:t>
      </w:r>
    </w:p>
    <w:p w:rsidR="006323B3" w:rsidRDefault="006323B3" w:rsidP="00805A22">
      <w:pPr>
        <w:spacing w:line="360" w:lineRule="auto"/>
        <w:jc w:val="both"/>
        <w:rPr>
          <w:rFonts w:ascii="Palatino Linotype" w:hAnsi="Palatino Linotype"/>
          <w:szCs w:val="28"/>
        </w:rPr>
      </w:pPr>
    </w:p>
    <w:p w:rsidR="006323B3" w:rsidRDefault="006323B3" w:rsidP="00805A22">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las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6323B3" w:rsidRDefault="006323B3" w:rsidP="00805A22">
      <w:pPr>
        <w:spacing w:line="360" w:lineRule="auto"/>
        <w:jc w:val="both"/>
        <w:rPr>
          <w:rFonts w:ascii="Palatino Linotype" w:hAnsi="Palatino Linotype"/>
          <w:szCs w:val="28"/>
          <w:lang w:val="es-MX"/>
        </w:rPr>
      </w:pPr>
    </w:p>
    <w:p w:rsidR="006323B3" w:rsidRPr="003412E6" w:rsidRDefault="006323B3" w:rsidP="00805A22">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3412E6">
        <w:rPr>
          <w:rFonts w:ascii="Palatino Linotype" w:eastAsiaTheme="minorHAnsi" w:hAnsi="Palatino Linotype" w:cs="Arial"/>
          <w:b/>
          <w:lang w:val="es-MX" w:eastAsia="en-US"/>
        </w:rPr>
        <w:t xml:space="preserve"> del Sujeto Obligado.</w:t>
      </w:r>
    </w:p>
    <w:p w:rsidR="006323B3" w:rsidRPr="003412E6" w:rsidRDefault="006323B3" w:rsidP="00805A22">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 de referencia, con base en </w:t>
      </w:r>
      <w:r>
        <w:rPr>
          <w:rFonts w:ascii="Palatino Linotype" w:eastAsiaTheme="minorHAnsi" w:hAnsi="Palatino Linotype" w:cs="Arial"/>
          <w:lang w:val="es-MX" w:eastAsia="en-US"/>
        </w:rPr>
        <w:t>las constancias contenidas en los</w:t>
      </w:r>
      <w:r w:rsidRPr="003412E6">
        <w:rPr>
          <w:rFonts w:ascii="Palatino Linotype" w:eastAsiaTheme="minorHAnsi" w:hAnsi="Palatino Linotype" w:cs="Arial"/>
          <w:lang w:val="es-MX" w:eastAsia="en-US"/>
        </w:rPr>
        <w:t xml:space="preserve"> expediente</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virtual</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aperturado</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con motivo del ingreso de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s mismas</w:t>
      </w:r>
      <w:r w:rsidRPr="003412E6">
        <w:rPr>
          <w:rFonts w:ascii="Palatino Linotype" w:eastAsiaTheme="minorHAnsi" w:hAnsi="Palatino Linotype" w:cs="Arial"/>
          <w:lang w:val="es-MX" w:eastAsia="en-US"/>
        </w:rPr>
        <w:t>, como se muestra a continuación:</w:t>
      </w:r>
    </w:p>
    <w:p w:rsidR="006323B3" w:rsidRDefault="006323B3" w:rsidP="00805A22">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486400" cy="28644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491709" cy="2867177"/>
                    </a:xfrm>
                    <a:prstGeom prst="rect">
                      <a:avLst/>
                    </a:prstGeom>
                  </pic:spPr>
                </pic:pic>
              </a:graphicData>
            </a:graphic>
          </wp:inline>
        </w:drawing>
      </w:r>
    </w:p>
    <w:p w:rsidR="006323B3" w:rsidRDefault="006323B3" w:rsidP="00805A22">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lastRenderedPageBreak/>
        <w:drawing>
          <wp:inline distT="0" distB="0" distL="0" distR="0">
            <wp:extent cx="5791835" cy="30346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034665"/>
                    </a:xfrm>
                    <a:prstGeom prst="rect">
                      <a:avLst/>
                    </a:prstGeom>
                  </pic:spPr>
                </pic:pic>
              </a:graphicData>
            </a:graphic>
          </wp:inline>
        </w:drawing>
      </w:r>
    </w:p>
    <w:p w:rsidR="006323B3" w:rsidRDefault="006323B3" w:rsidP="00805A22">
      <w:pPr>
        <w:spacing w:line="360" w:lineRule="auto"/>
        <w:jc w:val="center"/>
        <w:rPr>
          <w:rFonts w:ascii="Palatino Linotype" w:eastAsia="Calibri" w:hAnsi="Palatino Linotype" w:cs="Arial"/>
          <w:noProof/>
          <w:lang w:val="es-MX" w:eastAsia="es-MX"/>
        </w:rPr>
      </w:pPr>
    </w:p>
    <w:p w:rsidR="00F97607" w:rsidRDefault="00F97607" w:rsidP="00805A22">
      <w:pPr>
        <w:spacing w:line="360" w:lineRule="auto"/>
        <w:jc w:val="center"/>
        <w:rPr>
          <w:rFonts w:ascii="Palatino Linotype" w:eastAsia="Calibri" w:hAnsi="Palatino Linotype" w:cs="Arial"/>
          <w:noProof/>
          <w:lang w:val="es-MX" w:eastAsia="es-MX"/>
        </w:rPr>
      </w:pPr>
    </w:p>
    <w:p w:rsidR="006323B3" w:rsidRPr="00835D88" w:rsidRDefault="006323B3" w:rsidP="00805A22">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respuestas </w:t>
      </w:r>
      <w:r w:rsidRPr="00835D88">
        <w:rPr>
          <w:rFonts w:ascii="Palatino Linotype" w:hAnsi="Palatino Linotype" w:cs="Arial"/>
        </w:rPr>
        <w:t xml:space="preserve">por parte del </w:t>
      </w:r>
      <w:r w:rsidRPr="00835D88">
        <w:rPr>
          <w:rFonts w:ascii="Palatino Linotype" w:hAnsi="Palatino Linotype" w:cs="Arial"/>
          <w:b/>
        </w:rPr>
        <w:t>sujeto obligado</w:t>
      </w:r>
      <w:r w:rsidRPr="00835D88">
        <w:rPr>
          <w:rFonts w:ascii="Palatino Linotype" w:hAnsi="Palatino Linotype" w:cs="Arial"/>
        </w:rPr>
        <w:t xml:space="preserve">, el ahora </w:t>
      </w:r>
      <w:r w:rsidRPr="00835D88">
        <w:rPr>
          <w:rFonts w:ascii="Palatino Linotype" w:hAnsi="Palatino Linotype" w:cs="Arial"/>
          <w:b/>
        </w:rPr>
        <w:t>recurrente</w:t>
      </w:r>
      <w:r w:rsidRPr="00835D88">
        <w:rPr>
          <w:rFonts w:ascii="Palatino Linotype" w:hAnsi="Palatino Linotype" w:cs="Arial"/>
        </w:rPr>
        <w:t xml:space="preserve"> en fecha </w:t>
      </w:r>
      <w:r w:rsidR="00910B7E">
        <w:rPr>
          <w:rFonts w:ascii="Palatino Linotype" w:hAnsi="Palatino Linotype" w:cs="Arial"/>
        </w:rPr>
        <w:t xml:space="preserve">veintitrés </w:t>
      </w:r>
      <w:r>
        <w:rPr>
          <w:rFonts w:ascii="Palatino Linotype" w:hAnsi="Palatino Linotype" w:cs="Arial"/>
        </w:rPr>
        <w:t xml:space="preserve">de abril de dos mil veintiuno, interpuso </w:t>
      </w:r>
      <w:r w:rsidRPr="00835D88">
        <w:rPr>
          <w:rFonts w:ascii="Palatino Linotype" w:hAnsi="Palatino Linotype" w:cs="Arial"/>
        </w:rPr>
        <w:t>recurso</w:t>
      </w:r>
      <w:r>
        <w:rPr>
          <w:rFonts w:ascii="Palatino Linotype" w:hAnsi="Palatino Linotype" w:cs="Arial"/>
        </w:rPr>
        <w:t>s</w:t>
      </w:r>
      <w:r w:rsidRPr="00835D88">
        <w:rPr>
          <w:rFonts w:ascii="Palatino Linotype" w:hAnsi="Palatino Linotype" w:cs="Arial"/>
        </w:rPr>
        <w:t xml:space="preserve"> de revisión, que fue</w:t>
      </w:r>
      <w:r>
        <w:rPr>
          <w:rFonts w:ascii="Palatino Linotype" w:hAnsi="Palatino Linotype" w:cs="Arial"/>
        </w:rPr>
        <w:t xml:space="preserve">ron </w:t>
      </w:r>
      <w:r w:rsidRPr="00835D88">
        <w:rPr>
          <w:rFonts w:ascii="Palatino Linotype" w:hAnsi="Palatino Linotype" w:cs="Arial"/>
        </w:rPr>
        <w:t>registrado</w:t>
      </w:r>
      <w:r>
        <w:rPr>
          <w:rFonts w:ascii="Palatino Linotype" w:hAnsi="Palatino Linotype" w:cs="Arial"/>
        </w:rPr>
        <w:t>s</w:t>
      </w:r>
      <w:r w:rsidRPr="00835D88">
        <w:rPr>
          <w:rFonts w:ascii="Palatino Linotype" w:hAnsi="Palatino Linotype" w:cs="Arial"/>
          <w:b/>
        </w:rPr>
        <w:t xml:space="preserve"> </w:t>
      </w:r>
      <w:r w:rsidRPr="00835D88">
        <w:rPr>
          <w:rFonts w:ascii="Palatino Linotype" w:hAnsi="Palatino Linotype" w:cs="Arial"/>
        </w:rPr>
        <w:t>en el sistema electrónico con número</w:t>
      </w:r>
      <w:r>
        <w:rPr>
          <w:rFonts w:ascii="Palatino Linotype" w:hAnsi="Palatino Linotype" w:cs="Arial"/>
        </w:rPr>
        <w:t>s</w:t>
      </w:r>
      <w:r w:rsidRPr="00835D88">
        <w:rPr>
          <w:rFonts w:ascii="Palatino Linotype" w:hAnsi="Palatino Linotype" w:cs="Arial"/>
        </w:rPr>
        <w:t xml:space="preserve"> de expediente</w:t>
      </w:r>
      <w:r>
        <w:rPr>
          <w:rFonts w:ascii="Palatino Linotype" w:hAnsi="Palatino Linotype" w:cs="Arial"/>
        </w:rPr>
        <w:t>s</w:t>
      </w:r>
      <w:r>
        <w:rPr>
          <w:rFonts w:ascii="Palatino Linotype" w:hAnsi="Palatino Linotype" w:cs="Arial"/>
          <w:b/>
          <w:bCs/>
          <w:lang w:eastAsia="es-MX"/>
        </w:rPr>
        <w:t xml:space="preserve"> </w:t>
      </w:r>
      <w:r w:rsidRPr="00835D88">
        <w:rPr>
          <w:rFonts w:ascii="Palatino Linotype" w:hAnsi="Palatino Linotype" w:cs="Arial"/>
          <w:b/>
          <w:bCs/>
          <w:lang w:eastAsia="es-MX"/>
        </w:rPr>
        <w:t>0</w:t>
      </w:r>
      <w:r w:rsidR="00910B7E">
        <w:rPr>
          <w:rFonts w:ascii="Palatino Linotype" w:hAnsi="Palatino Linotype" w:cs="Arial"/>
          <w:b/>
          <w:bCs/>
          <w:lang w:eastAsia="es-MX"/>
        </w:rPr>
        <w:t>2380</w:t>
      </w:r>
      <w:r>
        <w:rPr>
          <w:rFonts w:ascii="Palatino Linotype" w:hAnsi="Palatino Linotype" w:cs="Arial"/>
          <w:b/>
          <w:bCs/>
          <w:lang w:eastAsia="es-MX"/>
        </w:rPr>
        <w:t xml:space="preserve">/INFOEM/IP/RR/2021 y </w:t>
      </w:r>
      <w:r w:rsidRPr="00835D88">
        <w:rPr>
          <w:rFonts w:ascii="Palatino Linotype" w:hAnsi="Palatino Linotype" w:cs="Arial"/>
          <w:b/>
          <w:bCs/>
          <w:lang w:eastAsia="es-MX"/>
        </w:rPr>
        <w:t>0</w:t>
      </w:r>
      <w:r w:rsidR="00910B7E">
        <w:rPr>
          <w:rFonts w:ascii="Palatino Linotype" w:hAnsi="Palatino Linotype" w:cs="Arial"/>
          <w:b/>
          <w:bCs/>
          <w:lang w:eastAsia="es-MX"/>
        </w:rPr>
        <w:t>2382</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xml:space="preserve">, </w:t>
      </w:r>
      <w:r w:rsidR="00910B7E">
        <w:rPr>
          <w:rFonts w:ascii="Palatino Linotype" w:hAnsi="Palatino Linotype" w:cs="Arial"/>
        </w:rPr>
        <w:t>los siguientes</w:t>
      </w:r>
      <w:r w:rsidRPr="00835D88">
        <w:rPr>
          <w:rFonts w:ascii="Palatino Linotype" w:hAnsi="Palatino Linotype" w:cs="Arial"/>
        </w:rPr>
        <w:t>:</w:t>
      </w:r>
    </w:p>
    <w:p w:rsidR="006323B3" w:rsidRDefault="006323B3" w:rsidP="00805A22">
      <w:pPr>
        <w:spacing w:line="360" w:lineRule="auto"/>
        <w:jc w:val="both"/>
        <w:rPr>
          <w:rFonts w:ascii="Palatino Linotype" w:hAnsi="Palatino Linotype" w:cs="Arial"/>
        </w:rPr>
      </w:pPr>
    </w:p>
    <w:p w:rsidR="00910B7E" w:rsidRPr="00910B7E" w:rsidRDefault="00910B7E" w:rsidP="00805A22">
      <w:pPr>
        <w:spacing w:line="360" w:lineRule="auto"/>
        <w:jc w:val="both"/>
        <w:rPr>
          <w:rFonts w:ascii="Palatino Linotype" w:hAnsi="Palatino Linotype" w:cs="Arial"/>
        </w:rPr>
      </w:pPr>
      <w:r w:rsidRPr="00910B7E">
        <w:rPr>
          <w:rFonts w:ascii="Palatino Linotype" w:hAnsi="Palatino Linotype"/>
          <w:b/>
          <w:bCs/>
        </w:rPr>
        <w:t xml:space="preserve">00050/ACOLMAN/IP/2021 </w:t>
      </w:r>
      <w:r w:rsidRPr="00910B7E">
        <w:rPr>
          <w:rFonts w:ascii="Palatino Linotype" w:hAnsi="Palatino Linotype"/>
          <w:b/>
          <w:bCs/>
        </w:rPr>
        <w:tab/>
        <w:t xml:space="preserve">Recurso de Revisión </w:t>
      </w:r>
      <w:r w:rsidRPr="00910B7E">
        <w:rPr>
          <w:rFonts w:ascii="Palatino Linotype" w:hAnsi="Palatino Linotype" w:cs="Arial"/>
          <w:b/>
          <w:bCs/>
          <w:lang w:eastAsia="es-MX"/>
        </w:rPr>
        <w:t>02380/INFOEM/IP/RR/2021</w:t>
      </w:r>
    </w:p>
    <w:p w:rsidR="00910B7E" w:rsidRDefault="00910B7E" w:rsidP="00805A22">
      <w:pPr>
        <w:spacing w:line="360" w:lineRule="auto"/>
        <w:jc w:val="both"/>
        <w:rPr>
          <w:rFonts w:ascii="Palatino Linotype" w:hAnsi="Palatino Linotype" w:cs="Arial"/>
        </w:rPr>
      </w:pPr>
    </w:p>
    <w:p w:rsidR="006323B3" w:rsidRPr="00591A86" w:rsidRDefault="006323B3" w:rsidP="00805A22">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910B7E" w:rsidRPr="00910B7E">
        <w:rPr>
          <w:rFonts w:ascii="Palatino Linotype" w:hAnsi="Palatino Linotype"/>
          <w:i/>
          <w:sz w:val="22"/>
          <w:szCs w:val="22"/>
        </w:rPr>
        <w:t>RESPUESTA INCOMPLETA</w:t>
      </w:r>
      <w:r>
        <w:rPr>
          <w:rFonts w:ascii="Palatino Linotype" w:hAnsi="Palatino Linotype"/>
          <w:i/>
        </w:rPr>
        <w:t>” (sic)</w:t>
      </w:r>
    </w:p>
    <w:p w:rsidR="006323B3" w:rsidRDefault="006323B3" w:rsidP="00805A22">
      <w:pPr>
        <w:spacing w:line="276" w:lineRule="auto"/>
        <w:ind w:right="51"/>
        <w:jc w:val="both"/>
        <w:rPr>
          <w:rFonts w:ascii="Palatino Linotype" w:hAnsi="Palatino Linotype"/>
          <w:b/>
        </w:rPr>
      </w:pPr>
    </w:p>
    <w:p w:rsidR="006323B3" w:rsidRPr="00591A86" w:rsidRDefault="006323B3" w:rsidP="00805A22">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910B7E" w:rsidRPr="00910B7E">
        <w:rPr>
          <w:rFonts w:ascii="Palatino Linotype" w:hAnsi="Palatino Linotype"/>
          <w:i/>
          <w:sz w:val="22"/>
        </w:rPr>
        <w:t>RESPUESTA INCOMPLETA</w:t>
      </w:r>
      <w:r>
        <w:rPr>
          <w:rFonts w:ascii="Palatino Linotype" w:hAnsi="Palatino Linotype"/>
          <w:i/>
          <w:sz w:val="22"/>
        </w:rPr>
        <w:t>” (sic)</w:t>
      </w:r>
    </w:p>
    <w:p w:rsidR="006323B3" w:rsidRDefault="006323B3" w:rsidP="00805A22">
      <w:pPr>
        <w:spacing w:line="360" w:lineRule="auto"/>
        <w:jc w:val="both"/>
        <w:rPr>
          <w:rFonts w:ascii="Palatino Linotype" w:hAnsi="Palatino Linotype"/>
          <w:bCs/>
        </w:rPr>
      </w:pPr>
    </w:p>
    <w:p w:rsidR="00910B7E" w:rsidRPr="00910B7E" w:rsidRDefault="00910B7E" w:rsidP="00805A22">
      <w:pPr>
        <w:spacing w:line="360" w:lineRule="auto"/>
        <w:jc w:val="both"/>
        <w:rPr>
          <w:rFonts w:ascii="Palatino Linotype" w:hAnsi="Palatino Linotype" w:cs="Arial"/>
        </w:rPr>
      </w:pPr>
      <w:r w:rsidRPr="00910B7E">
        <w:rPr>
          <w:rFonts w:ascii="Palatino Linotype" w:hAnsi="Palatino Linotype"/>
          <w:b/>
          <w:bCs/>
        </w:rPr>
        <w:t>0005</w:t>
      </w:r>
      <w:r>
        <w:rPr>
          <w:rFonts w:ascii="Palatino Linotype" w:hAnsi="Palatino Linotype"/>
          <w:b/>
          <w:bCs/>
        </w:rPr>
        <w:t>1</w:t>
      </w:r>
      <w:r w:rsidRPr="00910B7E">
        <w:rPr>
          <w:rFonts w:ascii="Palatino Linotype" w:hAnsi="Palatino Linotype"/>
          <w:b/>
          <w:bCs/>
        </w:rPr>
        <w:t xml:space="preserve">/ACOLMAN/IP/2021 </w:t>
      </w:r>
      <w:r w:rsidRPr="00910B7E">
        <w:rPr>
          <w:rFonts w:ascii="Palatino Linotype" w:hAnsi="Palatino Linotype"/>
          <w:b/>
          <w:bCs/>
        </w:rPr>
        <w:tab/>
        <w:t xml:space="preserve">Recurso de Revisión </w:t>
      </w:r>
      <w:r w:rsidRPr="00910B7E">
        <w:rPr>
          <w:rFonts w:ascii="Palatino Linotype" w:hAnsi="Palatino Linotype" w:cs="Arial"/>
          <w:b/>
          <w:bCs/>
          <w:lang w:eastAsia="es-MX"/>
        </w:rPr>
        <w:t>0238</w:t>
      </w:r>
      <w:r>
        <w:rPr>
          <w:rFonts w:ascii="Palatino Linotype" w:hAnsi="Palatino Linotype" w:cs="Arial"/>
          <w:b/>
          <w:bCs/>
          <w:lang w:eastAsia="es-MX"/>
        </w:rPr>
        <w:t>2</w:t>
      </w:r>
      <w:r w:rsidRPr="00910B7E">
        <w:rPr>
          <w:rFonts w:ascii="Palatino Linotype" w:hAnsi="Palatino Linotype" w:cs="Arial"/>
          <w:b/>
          <w:bCs/>
          <w:lang w:eastAsia="es-MX"/>
        </w:rPr>
        <w:t>/INFOEM/IP/RR/2021</w:t>
      </w:r>
    </w:p>
    <w:p w:rsidR="00910B7E" w:rsidRDefault="00910B7E" w:rsidP="00805A22">
      <w:pPr>
        <w:spacing w:line="360" w:lineRule="auto"/>
        <w:jc w:val="both"/>
        <w:rPr>
          <w:rFonts w:ascii="Palatino Linotype" w:hAnsi="Palatino Linotype"/>
          <w:bCs/>
        </w:rPr>
      </w:pPr>
    </w:p>
    <w:p w:rsidR="00910B7E" w:rsidRDefault="00910B7E" w:rsidP="00805A22">
      <w:pPr>
        <w:spacing w:line="276" w:lineRule="auto"/>
        <w:ind w:left="567" w:right="616"/>
        <w:jc w:val="both"/>
        <w:rPr>
          <w:rFonts w:ascii="Palatino Linotype" w:hAnsi="Palatino Linotype"/>
        </w:rPr>
      </w:pPr>
      <w:r>
        <w:rPr>
          <w:rFonts w:ascii="Palatino Linotype" w:hAnsi="Palatino Linotype"/>
          <w:b/>
        </w:rPr>
        <w:lastRenderedPageBreak/>
        <w:t xml:space="preserve">Acto Impugnado: </w:t>
      </w:r>
      <w:r>
        <w:rPr>
          <w:rFonts w:ascii="Palatino Linotype" w:hAnsi="Palatino Linotype"/>
          <w:i/>
        </w:rPr>
        <w:t>“</w:t>
      </w:r>
      <w:r w:rsidRPr="00910B7E">
        <w:rPr>
          <w:rFonts w:ascii="Palatino Linotype" w:hAnsi="Palatino Linotype"/>
          <w:i/>
          <w:sz w:val="22"/>
          <w:szCs w:val="22"/>
        </w:rPr>
        <w:t>NO SE ENTREGA LA INFORMACIÓN COMPLETA</w:t>
      </w:r>
      <w:r>
        <w:rPr>
          <w:rFonts w:ascii="Palatino Linotype" w:hAnsi="Palatino Linotype"/>
          <w:i/>
        </w:rPr>
        <w:t>” (sic)</w:t>
      </w:r>
    </w:p>
    <w:p w:rsidR="00F97607" w:rsidRPr="00F97607" w:rsidRDefault="00F97607" w:rsidP="00805A22">
      <w:pPr>
        <w:spacing w:line="276" w:lineRule="auto"/>
        <w:ind w:left="567" w:right="616"/>
        <w:jc w:val="both"/>
        <w:rPr>
          <w:rFonts w:ascii="Palatino Linotype" w:hAnsi="Palatino Linotype"/>
        </w:rPr>
      </w:pPr>
    </w:p>
    <w:p w:rsidR="00910B7E" w:rsidRPr="00591A86" w:rsidRDefault="00910B7E" w:rsidP="00805A22">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910B7E">
        <w:rPr>
          <w:rFonts w:ascii="Palatino Linotype" w:hAnsi="Palatino Linotype"/>
          <w:i/>
          <w:sz w:val="22"/>
        </w:rPr>
        <w:t>NO SE ENTREGA LA INFORMACIÓN COMPLETA</w:t>
      </w:r>
      <w:r>
        <w:rPr>
          <w:rFonts w:ascii="Palatino Linotype" w:hAnsi="Palatino Linotype"/>
          <w:i/>
          <w:sz w:val="22"/>
        </w:rPr>
        <w:t>” (sic)</w:t>
      </w:r>
    </w:p>
    <w:p w:rsidR="00910B7E" w:rsidRPr="00910B7E" w:rsidRDefault="00910B7E" w:rsidP="00805A22">
      <w:pPr>
        <w:spacing w:line="360" w:lineRule="auto"/>
        <w:jc w:val="both"/>
        <w:rPr>
          <w:rFonts w:ascii="Palatino Linotype" w:hAnsi="Palatino Linotype" w:cs="Arial"/>
          <w:szCs w:val="22"/>
        </w:rPr>
      </w:pPr>
    </w:p>
    <w:p w:rsidR="006323B3" w:rsidRDefault="006323B3" w:rsidP="00805A22">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910B7E">
        <w:rPr>
          <w:rFonts w:ascii="Palatino Linotype" w:hAnsi="Palatino Linotype" w:cs="Arial"/>
        </w:rPr>
        <w:t xml:space="preserve">veintitrés </w:t>
      </w:r>
      <w:r>
        <w:rPr>
          <w:rFonts w:ascii="Palatino Linotype" w:hAnsi="Palatino Linotype" w:cs="Arial"/>
        </w:rPr>
        <w:t xml:space="preserve">de abril de dos mil veintiuno,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 LUIS GUSTAVO PARRA NORIEGA,</w:t>
      </w:r>
      <w:r>
        <w:rPr>
          <w:rFonts w:ascii="Palatino Linotype" w:hAnsi="Palatino Linotype" w:cs="Arial"/>
          <w:lang w:val="es-ES_tradnl"/>
        </w:rPr>
        <w:t xml:space="preserve"> 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6323B3" w:rsidRDefault="006323B3" w:rsidP="00805A22">
      <w:pPr>
        <w:spacing w:line="360" w:lineRule="auto"/>
        <w:ind w:right="49"/>
        <w:jc w:val="both"/>
        <w:rPr>
          <w:rFonts w:ascii="Palatino Linotype" w:hAnsi="Palatino Linotype" w:cs="Arial"/>
          <w:lang w:val="es-ES_tradnl"/>
        </w:rPr>
      </w:pPr>
    </w:p>
    <w:p w:rsidR="00F97607" w:rsidRDefault="00F97607" w:rsidP="00805A22">
      <w:pPr>
        <w:spacing w:line="360" w:lineRule="auto"/>
        <w:ind w:right="49"/>
        <w:jc w:val="both"/>
        <w:rPr>
          <w:rFonts w:ascii="Palatino Linotype" w:hAnsi="Palatino Linotype" w:cs="Arial"/>
          <w:lang w:val="es-ES_tradnl"/>
        </w:rPr>
      </w:pPr>
    </w:p>
    <w:p w:rsidR="006323B3" w:rsidRDefault="006323B3" w:rsidP="00805A22">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910B7E">
        <w:rPr>
          <w:rFonts w:ascii="Palatino Linotype" w:hAnsi="Palatino Linotype" w:cs="Arial"/>
        </w:rPr>
        <w:t xml:space="preserve">veintinueve </w:t>
      </w:r>
      <w:r>
        <w:rPr>
          <w:rFonts w:ascii="Palatino Linotype" w:hAnsi="Palatino Linotype" w:cs="Arial"/>
        </w:rPr>
        <w:t>de abril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6323B3" w:rsidRDefault="006323B3" w:rsidP="00805A22">
      <w:pPr>
        <w:spacing w:line="360" w:lineRule="auto"/>
        <w:jc w:val="both"/>
        <w:rPr>
          <w:rFonts w:ascii="Palatino Linotype" w:hAnsi="Palatino Linotype" w:cs="Arial"/>
        </w:rPr>
      </w:pPr>
    </w:p>
    <w:p w:rsidR="006323B3" w:rsidRPr="000D1C68" w:rsidRDefault="006323B3" w:rsidP="00805A22">
      <w:pPr>
        <w:spacing w:line="360" w:lineRule="auto"/>
        <w:jc w:val="both"/>
        <w:rPr>
          <w:rFonts w:ascii="Palatino Linotype" w:hAnsi="Palatino Linotype" w:cs="Arial"/>
        </w:rPr>
      </w:pPr>
      <w:r>
        <w:rPr>
          <w:rFonts w:ascii="Palatino Linotype" w:hAnsi="Palatino Linotype" w:cs="Arial"/>
        </w:rPr>
        <w:t xml:space="preserve">Mediante la Décima </w:t>
      </w:r>
      <w:r w:rsidR="00910B7E">
        <w:rPr>
          <w:rFonts w:ascii="Palatino Linotype" w:hAnsi="Palatino Linotype" w:cs="Arial"/>
        </w:rPr>
        <w:t xml:space="preserve">Quinceava </w:t>
      </w:r>
      <w:r>
        <w:rPr>
          <w:rFonts w:ascii="Palatino Linotype" w:hAnsi="Palatino Linotype" w:cs="Arial"/>
        </w:rPr>
        <w:t xml:space="preserve">Sesión Ordinaria, celebrada el </w:t>
      </w:r>
      <w:r w:rsidR="00910B7E">
        <w:rPr>
          <w:rFonts w:ascii="Palatino Linotype" w:hAnsi="Palatino Linotype" w:cs="Arial"/>
        </w:rPr>
        <w:t xml:space="preserve">seis de mayo </w:t>
      </w:r>
      <w:r>
        <w:rPr>
          <w:rFonts w:ascii="Palatino Linotype" w:hAnsi="Palatino Linotype" w:cs="Arial"/>
        </w:rPr>
        <w:t xml:space="preserve">de dos mil veintiuno, el Pleno de este Instituto de Transparencia, aprobó la acumulación de los </w:t>
      </w:r>
      <w:r>
        <w:rPr>
          <w:rFonts w:ascii="Palatino Linotype" w:hAnsi="Palatino Linotype" w:cs="Arial"/>
        </w:rPr>
        <w:lastRenderedPageBreak/>
        <w:t xml:space="preserve">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6323B3" w:rsidRPr="000D1C68" w:rsidRDefault="006323B3" w:rsidP="00805A22">
      <w:pPr>
        <w:spacing w:line="360" w:lineRule="auto"/>
        <w:jc w:val="both"/>
        <w:rPr>
          <w:rFonts w:ascii="Palatino Linotype" w:hAnsi="Palatino Linotype" w:cs="Arial"/>
          <w:b/>
        </w:rPr>
      </w:pPr>
    </w:p>
    <w:p w:rsidR="006323B3" w:rsidRPr="00257DBB" w:rsidRDefault="006323B3" w:rsidP="00805A22">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6323B3" w:rsidRPr="00257DBB" w:rsidRDefault="006323B3" w:rsidP="00805A22">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6323B3" w:rsidRPr="00257DBB" w:rsidRDefault="006323B3" w:rsidP="00805A22">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6323B3" w:rsidRPr="00257DBB" w:rsidRDefault="006323B3" w:rsidP="00805A22">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6323B3" w:rsidRPr="00257DBB" w:rsidRDefault="006323B3" w:rsidP="00805A22">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6323B3" w:rsidRPr="00257DBB" w:rsidRDefault="006323B3" w:rsidP="00805A22">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6323B3" w:rsidRPr="00257DBB" w:rsidRDefault="006323B3" w:rsidP="00805A22">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6323B3" w:rsidRPr="000D1C68" w:rsidRDefault="006323B3" w:rsidP="00805A22">
      <w:pPr>
        <w:pStyle w:val="Prrafodelista"/>
        <w:spacing w:line="360" w:lineRule="auto"/>
        <w:ind w:left="0"/>
        <w:jc w:val="both"/>
        <w:rPr>
          <w:rFonts w:ascii="Palatino Linotype" w:eastAsia="Calibri" w:hAnsi="Palatino Linotype" w:cs="Arial"/>
          <w:b/>
        </w:rPr>
      </w:pPr>
    </w:p>
    <w:p w:rsidR="006323B3" w:rsidRDefault="006323B3" w:rsidP="00805A22">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6323B3" w:rsidRDefault="006323B3" w:rsidP="00805A22">
      <w:pPr>
        <w:pStyle w:val="Prrafodelista"/>
        <w:spacing w:line="360" w:lineRule="auto"/>
        <w:ind w:left="0"/>
        <w:jc w:val="both"/>
        <w:rPr>
          <w:rFonts w:ascii="Palatino Linotype" w:eastAsia="MS Mincho" w:hAnsi="Palatino Linotype"/>
        </w:rPr>
      </w:pPr>
    </w:p>
    <w:p w:rsidR="006323B3" w:rsidRPr="008436DA" w:rsidRDefault="006323B3" w:rsidP="00805A22">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lastRenderedPageBreak/>
        <w:t>Código de Procedimientos Administrativos del Estado de México</w:t>
      </w:r>
    </w:p>
    <w:p w:rsidR="006323B3" w:rsidRPr="008436DA" w:rsidRDefault="006323B3" w:rsidP="00805A22">
      <w:pPr>
        <w:spacing w:line="276" w:lineRule="auto"/>
        <w:ind w:left="567" w:right="567"/>
        <w:contextualSpacing/>
        <w:jc w:val="center"/>
        <w:rPr>
          <w:rFonts w:ascii="Palatino Linotype" w:eastAsia="MS Mincho" w:hAnsi="Palatino Linotype"/>
          <w:b/>
          <w:i/>
          <w:sz w:val="22"/>
        </w:rPr>
      </w:pPr>
    </w:p>
    <w:p w:rsidR="006323B3" w:rsidRPr="008436DA" w:rsidRDefault="006323B3" w:rsidP="00805A22">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323B3" w:rsidRPr="008436DA" w:rsidRDefault="006323B3" w:rsidP="00805A22">
      <w:pPr>
        <w:spacing w:line="276" w:lineRule="auto"/>
        <w:ind w:left="567" w:right="567"/>
        <w:contextualSpacing/>
        <w:jc w:val="center"/>
        <w:rPr>
          <w:rFonts w:ascii="Palatino Linotype" w:eastAsia="MS Mincho" w:hAnsi="Palatino Linotype"/>
          <w:b/>
          <w:i/>
          <w:sz w:val="22"/>
        </w:rPr>
      </w:pPr>
    </w:p>
    <w:p w:rsidR="006323B3" w:rsidRDefault="006323B3" w:rsidP="00805A22">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6323B3" w:rsidRPr="008436DA" w:rsidRDefault="006323B3" w:rsidP="00805A22">
      <w:pPr>
        <w:spacing w:line="276" w:lineRule="auto"/>
        <w:ind w:left="567" w:right="567"/>
        <w:contextualSpacing/>
        <w:jc w:val="center"/>
        <w:rPr>
          <w:rFonts w:ascii="Palatino Linotype" w:eastAsia="MS Mincho" w:hAnsi="Palatino Linotype"/>
          <w:b/>
          <w:i/>
          <w:sz w:val="22"/>
        </w:rPr>
      </w:pPr>
      <w:proofErr w:type="gramStart"/>
      <w:r w:rsidRPr="008436DA">
        <w:rPr>
          <w:rFonts w:ascii="Palatino Linotype" w:eastAsia="MS Mincho" w:hAnsi="Palatino Linotype"/>
          <w:b/>
          <w:i/>
          <w:sz w:val="22"/>
        </w:rPr>
        <w:t>del</w:t>
      </w:r>
      <w:proofErr w:type="gramEnd"/>
      <w:r w:rsidRPr="008436DA">
        <w:rPr>
          <w:rFonts w:ascii="Palatino Linotype" w:eastAsia="MS Mincho" w:hAnsi="Palatino Linotype"/>
          <w:b/>
          <w:i/>
          <w:sz w:val="22"/>
        </w:rPr>
        <w:t xml:space="preserve"> Estado de México y Municipios</w:t>
      </w:r>
    </w:p>
    <w:p w:rsidR="006323B3" w:rsidRPr="008436DA" w:rsidRDefault="006323B3" w:rsidP="00805A22">
      <w:pPr>
        <w:spacing w:line="276" w:lineRule="auto"/>
        <w:ind w:left="567" w:right="567"/>
        <w:contextualSpacing/>
        <w:jc w:val="center"/>
        <w:rPr>
          <w:rFonts w:ascii="Palatino Linotype" w:eastAsia="MS Mincho" w:hAnsi="Palatino Linotype"/>
          <w:b/>
          <w:i/>
          <w:sz w:val="22"/>
        </w:rPr>
      </w:pPr>
    </w:p>
    <w:p w:rsidR="006323B3" w:rsidRPr="008436DA" w:rsidRDefault="006323B3" w:rsidP="00805A22">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6323B3" w:rsidRPr="008436DA" w:rsidRDefault="006323B3" w:rsidP="00805A22">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F97607" w:rsidRDefault="00F97607" w:rsidP="00805A22">
      <w:pPr>
        <w:spacing w:line="360" w:lineRule="auto"/>
        <w:jc w:val="both"/>
        <w:rPr>
          <w:rFonts w:ascii="Palatino Linotype" w:eastAsia="Arial Unicode MS" w:hAnsi="Palatino Linotype" w:cs="Arial"/>
          <w:szCs w:val="28"/>
        </w:rPr>
      </w:pPr>
    </w:p>
    <w:p w:rsidR="00F97607" w:rsidRDefault="00F97607" w:rsidP="00805A22">
      <w:pPr>
        <w:spacing w:line="360" w:lineRule="auto"/>
        <w:jc w:val="both"/>
        <w:rPr>
          <w:rFonts w:ascii="Palatino Linotype" w:eastAsia="Arial Unicode MS" w:hAnsi="Palatino Linotype" w:cs="Arial"/>
          <w:szCs w:val="28"/>
        </w:rPr>
      </w:pPr>
    </w:p>
    <w:p w:rsidR="006323B3" w:rsidRDefault="006323B3" w:rsidP="00805A22">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como el </w:t>
      </w:r>
      <w:r w:rsidRPr="00FE65CE">
        <w:rPr>
          <w:rFonts w:ascii="Palatino Linotype" w:hAnsi="Palatino Linotype" w:cs="Arial"/>
          <w:b/>
          <w:lang w:val="es-ES_tradnl"/>
        </w:rPr>
        <w:t>recurrente</w:t>
      </w:r>
      <w:r>
        <w:rPr>
          <w:rFonts w:ascii="Palatino Linotype" w:hAnsi="Palatino Linotype" w:cs="Arial"/>
          <w:lang w:val="es-ES_tradnl"/>
        </w:rPr>
        <w:t xml:space="preserve"> fueron omisos en rendir sus informes justificados y manifestaciones, respectivamente, dentro del término de ley que les fue otorgado. 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6323B3" w:rsidRDefault="006323B3" w:rsidP="00805A22">
      <w:pPr>
        <w:pStyle w:val="Prrafodelista"/>
        <w:spacing w:line="360" w:lineRule="auto"/>
        <w:ind w:left="0"/>
        <w:jc w:val="both"/>
        <w:rPr>
          <w:rFonts w:ascii="Palatino Linotype" w:hAnsi="Palatino Linotype" w:cs="Arial"/>
          <w:lang w:val="es-ES_tradnl"/>
        </w:rPr>
      </w:pPr>
    </w:p>
    <w:p w:rsidR="00F97607" w:rsidRDefault="00F97607" w:rsidP="00805A22">
      <w:pPr>
        <w:pStyle w:val="Prrafodelista"/>
        <w:spacing w:line="360" w:lineRule="auto"/>
        <w:ind w:left="0"/>
        <w:jc w:val="both"/>
        <w:rPr>
          <w:rFonts w:ascii="Palatino Linotype" w:hAnsi="Palatino Linotype" w:cs="Arial"/>
          <w:lang w:val="es-ES_tradnl"/>
        </w:rPr>
      </w:pPr>
    </w:p>
    <w:p w:rsidR="006323B3" w:rsidRDefault="006323B3" w:rsidP="00805A22">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w:t>
      </w:r>
      <w:r w:rsidRPr="00ED5142">
        <w:rPr>
          <w:rFonts w:ascii="Palatino Linotype" w:eastAsiaTheme="minorHAnsi" w:hAnsi="Palatino Linotype" w:cs="Arial"/>
          <w:lang w:val="es-MX" w:eastAsia="en-US"/>
        </w:rPr>
        <w:lastRenderedPageBreak/>
        <w:t>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060511">
        <w:rPr>
          <w:rFonts w:ascii="Palatino Linotype" w:eastAsiaTheme="minorHAnsi" w:hAnsi="Palatino Linotype" w:cs="Arial"/>
          <w:lang w:val="es-MX" w:eastAsia="en-US"/>
        </w:rPr>
        <w:t>doce</w:t>
      </w:r>
      <w:r>
        <w:rPr>
          <w:rFonts w:ascii="Palatino Linotype" w:eastAsiaTheme="minorHAnsi" w:hAnsi="Palatino Linotype" w:cs="Arial"/>
          <w:lang w:val="es-MX" w:eastAsia="en-US"/>
        </w:rPr>
        <w:t xml:space="preserve"> de mayo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F97607" w:rsidRDefault="00F97607" w:rsidP="00805A22">
      <w:pPr>
        <w:pStyle w:val="Prrafodelista"/>
        <w:spacing w:line="360" w:lineRule="auto"/>
        <w:ind w:left="0"/>
        <w:jc w:val="both"/>
        <w:rPr>
          <w:rFonts w:ascii="Palatino Linotype" w:eastAsiaTheme="minorHAnsi" w:hAnsi="Palatino Linotype" w:cs="Arial"/>
          <w:lang w:val="es-MX" w:eastAsia="en-US"/>
        </w:rPr>
      </w:pPr>
    </w:p>
    <w:p w:rsidR="00F97607" w:rsidRDefault="00F97607" w:rsidP="00805A22">
      <w:pPr>
        <w:pStyle w:val="Prrafodelista"/>
        <w:spacing w:line="360" w:lineRule="auto"/>
        <w:ind w:left="0"/>
        <w:jc w:val="both"/>
        <w:rPr>
          <w:rFonts w:ascii="Palatino Linotype" w:eastAsiaTheme="minorHAnsi" w:hAnsi="Palatino Linotype" w:cs="Arial"/>
          <w:lang w:val="es-MX" w:eastAsia="en-US"/>
        </w:rPr>
      </w:pPr>
    </w:p>
    <w:p w:rsidR="00060511" w:rsidRPr="00542989" w:rsidRDefault="00060511" w:rsidP="00805A22">
      <w:pPr>
        <w:spacing w:line="360" w:lineRule="auto"/>
        <w:jc w:val="both"/>
        <w:rPr>
          <w:rFonts w:ascii="Palatino Linotype" w:hAnsi="Palatino Linotype" w:cs="Arial"/>
          <w:b/>
          <w:sz w:val="28"/>
          <w:szCs w:val="28"/>
        </w:rPr>
      </w:pPr>
      <w:r w:rsidRPr="00542989">
        <w:rPr>
          <w:rFonts w:ascii="Palatino Linotype" w:hAnsi="Palatino Linotype" w:cs="Arial"/>
          <w:b/>
          <w:sz w:val="28"/>
          <w:szCs w:val="28"/>
        </w:rPr>
        <w:t>OCTAVO. De la ampliación del término para resolver.</w:t>
      </w:r>
    </w:p>
    <w:p w:rsidR="00060511" w:rsidRPr="00084D21" w:rsidRDefault="00060511" w:rsidP="00805A22">
      <w:pPr>
        <w:spacing w:line="360" w:lineRule="auto"/>
        <w:jc w:val="both"/>
        <w:rPr>
          <w:rFonts w:ascii="Palatino Linotype" w:hAnsi="Palatino Linotype" w:cs="Arial"/>
        </w:rPr>
      </w:pPr>
      <w:r w:rsidRPr="00542989">
        <w:rPr>
          <w:rFonts w:ascii="Palatino Linotype" w:hAnsi="Palatino Linotype" w:cs="Arial"/>
        </w:rPr>
        <w:t xml:space="preserve">En fecha </w:t>
      </w:r>
      <w:r>
        <w:rPr>
          <w:rFonts w:ascii="Palatino Linotype" w:hAnsi="Palatino Linotype" w:cs="Arial"/>
        </w:rPr>
        <w:t>catorce</w:t>
      </w:r>
      <w:r w:rsidRPr="00542989">
        <w:rPr>
          <w:rFonts w:ascii="Palatino Linotype" w:hAnsi="Palatino Linotype" w:cs="Arial"/>
        </w:rPr>
        <w:t xml:space="preserve"> de junio de dos mil veintiuno, atendiendo que había transcurrido el </w:t>
      </w:r>
      <w:r w:rsidRPr="00084D21">
        <w:rPr>
          <w:rFonts w:ascii="Palatino Linotype" w:hAnsi="Palatino Linotype" w:cs="Arial"/>
        </w:rPr>
        <w:t>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060511" w:rsidRPr="00ED5142" w:rsidRDefault="00060511" w:rsidP="00805A22">
      <w:pPr>
        <w:pStyle w:val="Prrafodelista"/>
        <w:spacing w:line="360" w:lineRule="auto"/>
        <w:ind w:left="0"/>
        <w:jc w:val="both"/>
        <w:rPr>
          <w:rFonts w:ascii="Palatino Linotype" w:eastAsiaTheme="minorHAnsi" w:hAnsi="Palatino Linotype" w:cs="Arial"/>
          <w:lang w:val="es-MX" w:eastAsia="en-US"/>
        </w:rPr>
      </w:pPr>
    </w:p>
    <w:p w:rsidR="006323B3" w:rsidRPr="0024200F" w:rsidRDefault="006323B3" w:rsidP="00805A2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6323B3" w:rsidRPr="0024200F" w:rsidRDefault="006323B3" w:rsidP="00805A22">
      <w:pPr>
        <w:spacing w:line="360" w:lineRule="auto"/>
        <w:ind w:right="49"/>
        <w:jc w:val="both"/>
        <w:rPr>
          <w:rFonts w:ascii="Palatino Linotype" w:hAnsi="Palatino Linotype"/>
          <w:b/>
        </w:rPr>
      </w:pPr>
    </w:p>
    <w:p w:rsidR="006323B3" w:rsidRPr="00FB3150" w:rsidRDefault="006323B3" w:rsidP="00805A22">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6323B3" w:rsidRDefault="006323B3" w:rsidP="00805A22">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182, 185, 188 y 194 de la Ley de Transparencia y Acceso a la Información Pública del </w:t>
      </w:r>
      <w:r w:rsidRPr="001D77CB">
        <w:rPr>
          <w:rFonts w:ascii="Palatino Linotype" w:hAnsi="Palatino Linotype" w:cs="Arial"/>
        </w:rPr>
        <w:lastRenderedPageBreak/>
        <w:t>Estado de México y Municipios, 9, fracciones I y XXIV, 11 y 14 del Reglamento Interior del Instituto de Transparencia, Acceso a la Información Pública y Protección de Datos Personales del Estado de México y Municipios.</w:t>
      </w:r>
    </w:p>
    <w:p w:rsidR="006323B3" w:rsidRDefault="006323B3" w:rsidP="00805A22">
      <w:pPr>
        <w:spacing w:line="360" w:lineRule="auto"/>
        <w:jc w:val="both"/>
        <w:rPr>
          <w:rFonts w:ascii="Palatino Linotype" w:hAnsi="Palatino Linotype" w:cs="Arial"/>
        </w:rPr>
      </w:pPr>
    </w:p>
    <w:p w:rsidR="006323B3" w:rsidRDefault="006323B3" w:rsidP="00805A22">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6323B3" w:rsidRDefault="006323B3" w:rsidP="00805A22">
      <w:pPr>
        <w:spacing w:line="360" w:lineRule="auto"/>
        <w:jc w:val="both"/>
        <w:rPr>
          <w:rFonts w:ascii="Palatino Linotype" w:hAnsi="Palatino Linotype" w:cs="Arial"/>
        </w:rPr>
      </w:pPr>
    </w:p>
    <w:p w:rsidR="00F97607" w:rsidRDefault="00F97607" w:rsidP="00805A22">
      <w:pPr>
        <w:spacing w:line="360" w:lineRule="auto"/>
        <w:jc w:val="both"/>
        <w:rPr>
          <w:rFonts w:ascii="Palatino Linotype" w:hAnsi="Palatino Linotype" w:cs="Arial"/>
        </w:rPr>
      </w:pPr>
    </w:p>
    <w:p w:rsidR="006323B3" w:rsidRPr="00FB3150" w:rsidRDefault="006323B3" w:rsidP="00805A22">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6323B3" w:rsidRDefault="006323B3" w:rsidP="00805A22">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6323B3" w:rsidRDefault="006323B3" w:rsidP="00805A22">
      <w:pPr>
        <w:spacing w:line="360" w:lineRule="auto"/>
        <w:ind w:right="49"/>
        <w:jc w:val="both"/>
        <w:rPr>
          <w:rFonts w:ascii="Palatino Linotype" w:hAnsi="Palatino Linotype" w:cs="Arial"/>
        </w:rPr>
      </w:pPr>
    </w:p>
    <w:p w:rsidR="006323B3"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6323B3" w:rsidRPr="00B87D16"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B87D16" w:rsidRDefault="006323B3" w:rsidP="00805A22">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6323B3" w:rsidRPr="00B87D16" w:rsidRDefault="006323B3" w:rsidP="00805A22">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323B3" w:rsidRPr="00B87D16" w:rsidRDefault="006323B3" w:rsidP="00805A22">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F97607" w:rsidRDefault="00F97607"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B87D16"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6323B3" w:rsidRPr="00B87D16"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B87D16"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6323B3" w:rsidRPr="00B87D16"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B87D16"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6323B3" w:rsidRPr="00B87D16" w:rsidRDefault="006323B3" w:rsidP="00805A22">
      <w:pPr>
        <w:spacing w:line="360" w:lineRule="auto"/>
        <w:rPr>
          <w:rFonts w:ascii="Palatino Linotype" w:eastAsiaTheme="minorHAnsi" w:hAnsi="Palatino Linotype" w:cstheme="minorBidi"/>
          <w:sz w:val="22"/>
          <w:szCs w:val="22"/>
          <w:lang w:val="es-MX" w:eastAsia="en-US"/>
        </w:rPr>
      </w:pPr>
    </w:p>
    <w:p w:rsidR="006323B3" w:rsidRPr="00B87D16"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6323B3" w:rsidRPr="00B87D16" w:rsidRDefault="006323B3" w:rsidP="00805A22">
      <w:pPr>
        <w:rPr>
          <w:rFonts w:ascii="Palatino Linotype" w:eastAsiaTheme="minorHAnsi" w:hAnsi="Palatino Linotype" w:cstheme="minorBidi"/>
          <w:sz w:val="22"/>
          <w:szCs w:val="22"/>
          <w:lang w:val="es-MX" w:eastAsia="en-US"/>
        </w:rPr>
      </w:pPr>
    </w:p>
    <w:p w:rsidR="006323B3" w:rsidRPr="00B87D16" w:rsidRDefault="006323B3" w:rsidP="00805A22">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323B3" w:rsidRPr="00B87D16" w:rsidRDefault="006323B3" w:rsidP="00805A22">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6323B3" w:rsidRPr="00B87D16" w:rsidRDefault="006323B3" w:rsidP="00805A22">
      <w:pPr>
        <w:autoSpaceDE w:val="0"/>
        <w:autoSpaceDN w:val="0"/>
        <w:adjustRightInd w:val="0"/>
        <w:ind w:left="567" w:right="567"/>
        <w:jc w:val="both"/>
        <w:rPr>
          <w:rFonts w:ascii="Palatino Linotype" w:hAnsi="Palatino Linotype" w:cs="Arial"/>
          <w:i/>
          <w:sz w:val="22"/>
          <w:szCs w:val="22"/>
        </w:rPr>
      </w:pPr>
    </w:p>
    <w:p w:rsidR="006323B3" w:rsidRPr="00B87D16" w:rsidRDefault="006323B3" w:rsidP="00805A22">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6323B3" w:rsidRPr="00B87D16" w:rsidRDefault="006323B3" w:rsidP="00805A22">
      <w:pPr>
        <w:autoSpaceDE w:val="0"/>
        <w:autoSpaceDN w:val="0"/>
        <w:adjustRightInd w:val="0"/>
        <w:ind w:left="567" w:right="567"/>
        <w:jc w:val="both"/>
        <w:rPr>
          <w:rFonts w:ascii="Palatino Linotype" w:hAnsi="Palatino Linotype" w:cs="Arial"/>
          <w:i/>
          <w:sz w:val="22"/>
          <w:szCs w:val="22"/>
        </w:rPr>
      </w:pPr>
    </w:p>
    <w:p w:rsidR="006323B3" w:rsidRPr="00B87D16" w:rsidRDefault="006323B3" w:rsidP="00805A22">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6323B3" w:rsidRPr="00B87D16"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6323B3"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lastRenderedPageBreak/>
        <w:t>“</w:t>
      </w:r>
      <w:r w:rsidRPr="001D6C5F">
        <w:rPr>
          <w:rFonts w:ascii="Palatino Linotype" w:eastAsiaTheme="minorHAnsi" w:hAnsi="Palatino Linotype" w:cs="Arial"/>
          <w:b/>
          <w:i/>
          <w:sz w:val="22"/>
          <w:lang w:val="es-MX" w:eastAsia="en-US"/>
        </w:rPr>
        <w:t>Artículo 180</w:t>
      </w:r>
      <w:r w:rsidRPr="001D6C5F">
        <w:rPr>
          <w:rFonts w:ascii="Palatino Linotype" w:eastAsiaTheme="minorHAnsi" w:hAnsi="Palatino Linotype" w:cs="Arial"/>
          <w:i/>
          <w:sz w:val="22"/>
          <w:lang w:val="es-MX" w:eastAsia="en-US"/>
        </w:rPr>
        <w:t xml:space="preserve">. El recurso de revisión contendrá: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El sujeto obligado ante la cual se presentó la solicitud;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w:t>
      </w:r>
      <w:r w:rsidRPr="001D6C5F">
        <w:rPr>
          <w:rFonts w:ascii="Palatino Linotype" w:eastAsiaTheme="minorHAnsi" w:hAnsi="Palatino Linotype" w:cs="Arial"/>
          <w:i/>
          <w:sz w:val="22"/>
          <w:lang w:val="es-MX" w:eastAsia="en-US"/>
        </w:rPr>
        <w:t xml:space="preserve">. </w:t>
      </w:r>
      <w:r w:rsidRPr="001D6C5F">
        <w:rPr>
          <w:rFonts w:ascii="Palatino Linotype" w:eastAsiaTheme="minorHAnsi" w:hAnsi="Palatino Linotype" w:cs="Arial"/>
          <w:i/>
          <w:sz w:val="22"/>
          <w:u w:val="single"/>
          <w:lang w:val="es-MX" w:eastAsia="en-US"/>
        </w:rPr>
        <w:t>El nombre del solicitante</w:t>
      </w:r>
      <w:r w:rsidRPr="001D6C5F">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El número de folio de respuesta de la solicitud de acceso;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IV</w:t>
      </w:r>
      <w:r w:rsidRPr="001D6C5F">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xml:space="preserve">. El acto que se recurre;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razones o motivos de inconformidad;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w:t>
      </w:r>
      <w:r w:rsidRPr="001D6C5F">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VIII</w:t>
      </w:r>
      <w:r w:rsidRPr="001D6C5F">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En ningún caso será necesario que el particular ratifique el recurso de revisión interpuesto.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u w:val="single"/>
          <w:lang w:val="es-MX" w:eastAsia="en-US"/>
        </w:rPr>
      </w:pPr>
      <w:r w:rsidRPr="001D6C5F">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p>
    <w:p w:rsidR="006323B3" w:rsidRPr="001D6C5F" w:rsidRDefault="006323B3" w:rsidP="00805A22">
      <w:pPr>
        <w:autoSpaceDE w:val="0"/>
        <w:autoSpaceDN w:val="0"/>
        <w:adjustRightInd w:val="0"/>
        <w:ind w:left="567" w:right="567"/>
        <w:jc w:val="right"/>
        <w:rPr>
          <w:rFonts w:ascii="Palatino Linotype" w:eastAsiaTheme="minorHAnsi" w:hAnsi="Palatino Linotype" w:cs="Arial"/>
          <w:sz w:val="22"/>
          <w:lang w:val="es-MX" w:eastAsia="en-US"/>
        </w:rPr>
      </w:pPr>
      <w:r w:rsidRPr="001D6C5F">
        <w:rPr>
          <w:rFonts w:ascii="Palatino Linotype" w:eastAsiaTheme="minorHAnsi" w:hAnsi="Palatino Linotype" w:cs="Arial"/>
          <w:sz w:val="22"/>
          <w:lang w:val="es-MX" w:eastAsia="en-US"/>
        </w:rPr>
        <w:t>(Énfasis añadido)</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w:t>
      </w:r>
      <w:r>
        <w:rPr>
          <w:rFonts w:ascii="Palatino Linotype" w:eastAsiaTheme="minorHAnsi" w:hAnsi="Palatino Linotype" w:cs="Arial"/>
          <w:lang w:val="es-MX" w:eastAsia="en-US"/>
        </w:rPr>
        <w:t xml:space="preserve">al momento de ingresar la solicitud de información, así como al interponer los recursos de revisión, únicamente </w:t>
      </w:r>
      <w:r w:rsidRPr="001D6C5F">
        <w:rPr>
          <w:rFonts w:ascii="Palatino Linotype" w:eastAsiaTheme="minorHAnsi" w:hAnsi="Palatino Linotype" w:cs="Arial"/>
          <w:lang w:val="es-MX" w:eastAsia="en-US"/>
        </w:rPr>
        <w:t xml:space="preserve">señalo </w:t>
      </w:r>
      <w:r>
        <w:rPr>
          <w:rFonts w:ascii="Palatino Linotype" w:eastAsiaTheme="minorHAnsi" w:hAnsi="Palatino Linotype" w:cs="Arial"/>
          <w:lang w:val="es-MX" w:eastAsia="en-US"/>
        </w:rPr>
        <w:t xml:space="preserve">como </w:t>
      </w:r>
      <w:r w:rsidRPr="001D6C5F">
        <w:rPr>
          <w:rFonts w:ascii="Palatino Linotype" w:eastAsiaTheme="minorHAnsi" w:hAnsi="Palatino Linotype" w:cs="Arial"/>
          <w:lang w:val="es-MX" w:eastAsia="en-US"/>
        </w:rPr>
        <w:t xml:space="preserve">nombre o seudónimo para que sea identificado, </w:t>
      </w:r>
      <w:r>
        <w:rPr>
          <w:rFonts w:ascii="Palatino Linotype" w:eastAsiaTheme="minorHAnsi" w:hAnsi="Palatino Linotype" w:cs="Arial"/>
          <w:lang w:val="es-MX" w:eastAsia="en-US"/>
        </w:rPr>
        <w:t xml:space="preserve">el de </w:t>
      </w:r>
      <w:proofErr w:type="spellStart"/>
      <w:r w:rsidR="005D2F06">
        <w:rPr>
          <w:rFonts w:ascii="Palatino Linotype" w:eastAsiaTheme="minorHAnsi" w:hAnsi="Palatino Linotype" w:cs="Arial"/>
          <w:b/>
          <w:lang w:val="es-MX" w:eastAsia="en-US"/>
        </w:rPr>
        <w:t>xxxxxxxxxxxxx</w:t>
      </w:r>
      <w:proofErr w:type="spellEnd"/>
      <w:r w:rsidR="00060511" w:rsidRPr="00060511">
        <w:rPr>
          <w:rFonts w:ascii="Palatino Linotype" w:eastAsiaTheme="minorHAnsi" w:hAnsi="Palatino Linotype" w:cs="Arial"/>
          <w:b/>
          <w:lang w:val="es-MX" w:eastAsia="en-US"/>
        </w:rPr>
        <w:t xml:space="preserve"> </w:t>
      </w:r>
      <w:r w:rsidR="005D2F06">
        <w:rPr>
          <w:rFonts w:ascii="Palatino Linotype" w:eastAsiaTheme="minorHAnsi" w:hAnsi="Palatino Linotype" w:cs="Arial"/>
          <w:b/>
          <w:lang w:val="es-MX" w:eastAsia="en-US"/>
        </w:rPr>
        <w:t>xxxxxxxxxxxxxxxxxxxxxxxxxxxxxxxx</w:t>
      </w:r>
      <w:bookmarkStart w:id="0" w:name="_GoBack"/>
      <w:bookmarkEnd w:id="0"/>
      <w:r>
        <w:rPr>
          <w:rFonts w:ascii="Palatino Linotype" w:eastAsiaTheme="minorHAnsi" w:hAnsi="Palatino Linotype" w:cs="Arial"/>
          <w:b/>
          <w:lang w:val="es-MX" w:eastAsia="en-US"/>
        </w:rPr>
        <w:t>,</w:t>
      </w:r>
      <w:r>
        <w:rPr>
          <w:rFonts w:ascii="Palatino Linotype" w:eastAsiaTheme="minorHAnsi" w:hAnsi="Palatino Linotype" w:cs="Arial"/>
          <w:lang w:val="es-MX" w:eastAsia="en-US"/>
        </w:rPr>
        <w:t xml:space="preserve"> </w:t>
      </w:r>
      <w:r w:rsidRPr="001D6C5F">
        <w:rPr>
          <w:rFonts w:ascii="Palatino Linotype" w:eastAsiaTheme="minorHAnsi" w:hAnsi="Palatino Linotype" w:cs="Arial"/>
          <w:lang w:val="es-MX" w:eastAsia="en-US"/>
        </w:rPr>
        <w:t>por lo que no tiene certeza sobre su identidad, lo que en estricto sentido, no se colmarían los requisitos establecidos en el citado artículo 180 de la Ley de Transparencia.</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w:t>
      </w:r>
      <w:r w:rsidRPr="001D6C5F">
        <w:rPr>
          <w:rFonts w:ascii="Palatino Linotype" w:eastAsiaTheme="minorHAnsi" w:hAnsi="Palatino Linotype" w:cs="Arial"/>
          <w:lang w:val="es-MX" w:eastAsia="en-US"/>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1D6C5F">
        <w:rPr>
          <w:rFonts w:ascii="Palatino Linotype" w:eastAsiaTheme="minorHAnsi" w:hAnsi="Palatino Linotype" w:cs="Arial"/>
          <w:i/>
          <w:lang w:val="es-MX" w:eastAsia="en-US"/>
        </w:rPr>
        <w:t>sine qua non</w:t>
      </w:r>
      <w:r w:rsidRPr="001D6C5F">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jc w:val="center"/>
        <w:rPr>
          <w:rFonts w:ascii="Palatino Linotype" w:eastAsiaTheme="minorHAnsi" w:hAnsi="Palatino Linotype" w:cs="Arial"/>
          <w:b/>
          <w:i/>
          <w:sz w:val="22"/>
          <w:szCs w:val="22"/>
          <w:lang w:val="es-MX" w:eastAsia="en-US"/>
        </w:rPr>
      </w:pPr>
      <w:r w:rsidRPr="001D6C5F">
        <w:rPr>
          <w:rFonts w:ascii="Palatino Linotype" w:eastAsiaTheme="minorHAnsi" w:hAnsi="Palatino Linotype" w:cs="Arial"/>
          <w:b/>
          <w:i/>
          <w:sz w:val="22"/>
          <w:szCs w:val="22"/>
          <w:lang w:val="es-MX" w:eastAsia="en-US"/>
        </w:rPr>
        <w:t>Constitución Política de los Estados Unidos Mexicanos</w:t>
      </w:r>
    </w:p>
    <w:p w:rsidR="006323B3" w:rsidRPr="001D6C5F" w:rsidRDefault="006323B3" w:rsidP="00805A22">
      <w:pPr>
        <w:autoSpaceDE w:val="0"/>
        <w:autoSpaceDN w:val="0"/>
        <w:adjustRightInd w:val="0"/>
        <w:jc w:val="both"/>
        <w:rPr>
          <w:rFonts w:ascii="Palatino Linotype" w:eastAsiaTheme="minorHAnsi" w:hAnsi="Palatino Linotype" w:cs="Arial"/>
          <w:sz w:val="22"/>
          <w:szCs w:val="22"/>
          <w:lang w:val="es-MX" w:eastAsia="en-US"/>
        </w:rPr>
      </w:pP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szCs w:val="22"/>
          <w:lang w:val="es-MX" w:eastAsia="en-US"/>
        </w:rPr>
      </w:pPr>
      <w:r w:rsidRPr="001D6C5F">
        <w:rPr>
          <w:rFonts w:ascii="Palatino Linotype" w:eastAsiaTheme="minorHAnsi" w:hAnsi="Palatino Linotype" w:cs="Arial"/>
          <w:i/>
          <w:sz w:val="22"/>
          <w:szCs w:val="22"/>
          <w:lang w:val="es-MX" w:eastAsia="en-US"/>
        </w:rPr>
        <w:t>“</w:t>
      </w:r>
      <w:r w:rsidRPr="001D6C5F">
        <w:rPr>
          <w:rFonts w:ascii="Palatino Linotype" w:eastAsiaTheme="minorHAnsi" w:hAnsi="Palatino Linotype" w:cs="Arial"/>
          <w:b/>
          <w:i/>
          <w:sz w:val="22"/>
          <w:szCs w:val="22"/>
          <w:lang w:val="es-MX" w:eastAsia="en-US"/>
        </w:rPr>
        <w:t>Artículo 6o</w:t>
      </w:r>
      <w:r w:rsidRPr="001D6C5F">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efectos de lo dispuesto en el presente artículo se observará lo siguiente:</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A</w:t>
      </w:r>
      <w:r w:rsidRPr="001D6C5F">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Pr="001D6C5F">
        <w:rPr>
          <w:rFonts w:ascii="Palatino Linotype" w:eastAsiaTheme="minorHAnsi" w:hAnsi="Palatino Linotype" w:cs="Arial"/>
          <w:i/>
          <w:sz w:val="22"/>
          <w:lang w:val="es-MX" w:eastAsia="en-US"/>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 ley establecerá aquella información que se considere reservada o confidencial.</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p>
    <w:p w:rsidR="006323B3" w:rsidRPr="001D6C5F" w:rsidRDefault="006323B3" w:rsidP="00805A22">
      <w:pPr>
        <w:autoSpaceDE w:val="0"/>
        <w:autoSpaceDN w:val="0"/>
        <w:adjustRightInd w:val="0"/>
        <w:ind w:left="567" w:right="567"/>
        <w:jc w:val="center"/>
        <w:rPr>
          <w:rFonts w:ascii="Palatino Linotype" w:eastAsiaTheme="minorHAnsi" w:hAnsi="Palatino Linotype" w:cs="Arial"/>
          <w:b/>
          <w:i/>
          <w:sz w:val="22"/>
          <w:lang w:val="es-MX" w:eastAsia="en-US"/>
        </w:rPr>
      </w:pPr>
      <w:r w:rsidRPr="001D6C5F">
        <w:rPr>
          <w:rFonts w:ascii="Palatino Linotype" w:eastAsiaTheme="minorHAnsi" w:hAnsi="Palatino Linotype" w:cs="Arial"/>
          <w:b/>
          <w:i/>
          <w:sz w:val="22"/>
          <w:lang w:val="es-MX" w:eastAsia="en-US"/>
        </w:rPr>
        <w:t>Constitución Política del Estado Libre y Soberano de México</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5</w:t>
      </w:r>
      <w:r w:rsidRPr="001D6C5F">
        <w:rPr>
          <w:rFonts w:ascii="Palatino Linotype" w:eastAsiaTheme="minorHAnsi" w:hAnsi="Palatino Linotype" w:cs="Arial"/>
          <w:i/>
          <w:sz w:val="22"/>
          <w:lang w:val="es-MX" w:eastAsia="en-US"/>
        </w:rPr>
        <w:t xml:space="preserve">. … </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Este derecho se regirá por los principios y bases siguientes:</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1D6C5F">
        <w:rPr>
          <w:rFonts w:ascii="Palatino Linotype" w:eastAsiaTheme="minorHAnsi" w:hAnsi="Palatino Linotype" w:cs="Arial"/>
          <w:i/>
          <w:sz w:val="22"/>
          <w:lang w:val="es-MX" w:eastAsia="en-US"/>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6323B3" w:rsidRPr="001D6C5F" w:rsidRDefault="006323B3" w:rsidP="00805A22">
      <w:pPr>
        <w:autoSpaceDE w:val="0"/>
        <w:autoSpaceDN w:val="0"/>
        <w:adjustRightInd w:val="0"/>
        <w:ind w:left="567" w:right="567"/>
        <w:jc w:val="right"/>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(Énfasis añadido)</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1o.</w:t>
      </w:r>
      <w:r w:rsidRPr="001D6C5F">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323B3"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1D6C5F">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2"/>
          <w:lang w:val="es-MX" w:eastAsia="en-US"/>
        </w:rPr>
      </w:pP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Resoluciones</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1D6C5F">
        <w:rPr>
          <w:rFonts w:ascii="Palatino Linotype" w:eastAsiaTheme="minorHAnsi" w:hAnsi="Palatino Linotype" w:cs="Arial"/>
          <w:i/>
          <w:sz w:val="20"/>
          <w:lang w:val="es-MX" w:eastAsia="en-US"/>
        </w:rPr>
        <w:t>Laveaga</w:t>
      </w:r>
      <w:proofErr w:type="spellEnd"/>
      <w:r w:rsidRPr="001D6C5F">
        <w:rPr>
          <w:rFonts w:ascii="Palatino Linotype" w:eastAsiaTheme="minorHAnsi" w:hAnsi="Palatino Linotype" w:cs="Arial"/>
          <w:i/>
          <w:sz w:val="20"/>
          <w:lang w:val="es-MX" w:eastAsia="en-US"/>
        </w:rPr>
        <w:t xml:space="preserve"> Rendón.</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1D6C5F">
        <w:rPr>
          <w:rFonts w:ascii="Palatino Linotype" w:eastAsiaTheme="minorHAnsi" w:hAnsi="Palatino Linotype" w:cs="Arial"/>
          <w:i/>
          <w:sz w:val="20"/>
          <w:lang w:val="es-MX" w:eastAsia="en-US"/>
        </w:rPr>
        <w:t>Arzt</w:t>
      </w:r>
      <w:proofErr w:type="spellEnd"/>
      <w:r w:rsidRPr="001D6C5F">
        <w:rPr>
          <w:rFonts w:ascii="Palatino Linotype" w:eastAsiaTheme="minorHAnsi" w:hAnsi="Palatino Linotype" w:cs="Arial"/>
          <w:i/>
          <w:sz w:val="20"/>
          <w:lang w:val="es-MX" w:eastAsia="en-US"/>
        </w:rPr>
        <w:t xml:space="preserve"> Colunga.</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6323B3" w:rsidRPr="001D6C5F" w:rsidRDefault="006323B3" w:rsidP="00805A22">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1D6C5F">
        <w:rPr>
          <w:rFonts w:ascii="Palatino Linotype" w:eastAsiaTheme="minorHAnsi" w:hAnsi="Palatino Linotype" w:cs="Arial"/>
          <w:i/>
          <w:sz w:val="20"/>
          <w:lang w:val="es-MX" w:eastAsia="en-US"/>
        </w:rPr>
        <w:t>Peschard</w:t>
      </w:r>
      <w:proofErr w:type="spellEnd"/>
      <w:r w:rsidRPr="001D6C5F">
        <w:rPr>
          <w:rFonts w:ascii="Palatino Linotype" w:eastAsiaTheme="minorHAnsi" w:hAnsi="Palatino Linotype" w:cs="Arial"/>
          <w:i/>
          <w:sz w:val="20"/>
          <w:lang w:val="es-MX" w:eastAsia="en-US"/>
        </w:rPr>
        <w:t xml:space="preserve"> Mariscal.”</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6323B3"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97607" w:rsidRPr="001D6C5F" w:rsidRDefault="00F97607"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1D6C5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1D6C5F">
        <w:rPr>
          <w:rFonts w:ascii="Palatino Linotype" w:eastAsiaTheme="minorHAnsi" w:hAnsi="Palatino Linotype" w:cs="Arial"/>
          <w:lang w:val="es-MX" w:eastAsia="en-US"/>
        </w:rPr>
        <w:lastRenderedPageBreak/>
        <w:t>recurrente, por lo que en el presente caso, al haber sido presentado el recurso de revisión vía SAIMEX, dicho requisito resulta innecesario.</w:t>
      </w:r>
    </w:p>
    <w:p w:rsidR="006323B3"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F97607" w:rsidRPr="001D6C5F" w:rsidRDefault="00F97607"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B87D16" w:rsidRDefault="006323B3" w:rsidP="00805A22">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6323B3" w:rsidRDefault="006323B3" w:rsidP="00805A22">
      <w:pPr>
        <w:spacing w:line="360" w:lineRule="auto"/>
        <w:ind w:right="49"/>
        <w:jc w:val="both"/>
        <w:rPr>
          <w:rFonts w:ascii="Palatino Linotype" w:hAnsi="Palatino Linotype" w:cs="Arial"/>
        </w:rPr>
      </w:pPr>
      <w:r w:rsidRPr="00B87D1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6323B3" w:rsidRPr="00B87D16" w:rsidRDefault="006323B3" w:rsidP="00805A22">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323B3" w:rsidRDefault="006323B3" w:rsidP="00805A22">
      <w:pPr>
        <w:pStyle w:val="Prrafodelista"/>
        <w:autoSpaceDE w:val="0"/>
        <w:autoSpaceDN w:val="0"/>
        <w:adjustRightInd w:val="0"/>
        <w:spacing w:line="360" w:lineRule="auto"/>
        <w:ind w:left="0"/>
        <w:jc w:val="both"/>
        <w:rPr>
          <w:rFonts w:ascii="Palatino Linotype" w:hAnsi="Palatino Linotype" w:cs="Arial"/>
        </w:rPr>
      </w:pPr>
    </w:p>
    <w:p w:rsidR="00060511" w:rsidRDefault="00060511" w:rsidP="00805A22">
      <w:pPr>
        <w:pStyle w:val="Prrafodelista"/>
        <w:autoSpaceDE w:val="0"/>
        <w:autoSpaceDN w:val="0"/>
        <w:adjustRightInd w:val="0"/>
        <w:spacing w:line="360" w:lineRule="auto"/>
        <w:ind w:left="0"/>
        <w:jc w:val="both"/>
        <w:rPr>
          <w:rFonts w:ascii="Palatino Linotype" w:hAnsi="Palatino Linotype" w:cs="Arial"/>
        </w:rPr>
      </w:pPr>
    </w:p>
    <w:p w:rsidR="006323B3" w:rsidRPr="00FB3150" w:rsidRDefault="006323B3" w:rsidP="00805A22">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6323B3" w:rsidRPr="00EA72CF"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323B3" w:rsidRPr="00EA72CF" w:rsidRDefault="006323B3" w:rsidP="00805A22">
      <w:pPr>
        <w:autoSpaceDE w:val="0"/>
        <w:autoSpaceDN w:val="0"/>
        <w:adjustRightInd w:val="0"/>
        <w:spacing w:line="360" w:lineRule="auto"/>
        <w:jc w:val="both"/>
        <w:rPr>
          <w:rFonts w:ascii="Palatino Linotype" w:hAnsi="Palatino Linotype" w:cs="Arial"/>
        </w:rPr>
      </w:pPr>
    </w:p>
    <w:p w:rsidR="006323B3"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Pr="00EA72CF">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6323B3" w:rsidRPr="00EA72CF"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Pr="00EA72CF">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Pr="00EA72CF">
        <w:rPr>
          <w:rFonts w:ascii="Palatino Linotype" w:hAnsi="Palatino Linotype" w:cs="Arial"/>
          <w:b/>
          <w:lang w:eastAsia="es-MX"/>
        </w:rPr>
        <w:t>recurrente</w:t>
      </w:r>
      <w:r w:rsidRPr="00EA72CF">
        <w:rPr>
          <w:rFonts w:ascii="Palatino Linotype" w:hAnsi="Palatino Linotype" w:cs="Arial"/>
          <w:lang w:eastAsia="es-MX"/>
        </w:rPr>
        <w:t>.</w:t>
      </w:r>
    </w:p>
    <w:p w:rsidR="006323B3" w:rsidRPr="00EA72CF" w:rsidRDefault="006323B3" w:rsidP="00805A22">
      <w:pPr>
        <w:autoSpaceDE w:val="0"/>
        <w:autoSpaceDN w:val="0"/>
        <w:adjustRightInd w:val="0"/>
        <w:spacing w:line="360" w:lineRule="auto"/>
        <w:jc w:val="both"/>
        <w:rPr>
          <w:rFonts w:ascii="Palatino Linotype" w:hAnsi="Palatino Linotype" w:cs="Arial"/>
        </w:rPr>
      </w:pPr>
    </w:p>
    <w:p w:rsidR="006323B3" w:rsidRPr="00EA72CF" w:rsidRDefault="006323B3" w:rsidP="00805A22">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Pr="00EA72CF">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6323B3" w:rsidRPr="00EA72CF" w:rsidRDefault="006323B3" w:rsidP="00805A22">
      <w:pPr>
        <w:spacing w:line="360" w:lineRule="auto"/>
        <w:jc w:val="both"/>
        <w:rPr>
          <w:rFonts w:ascii="Palatino Linotype" w:eastAsiaTheme="minorHAnsi" w:hAnsi="Palatino Linotype" w:cstheme="minorBidi"/>
          <w:lang w:val="es-MX" w:eastAsia="es-MX"/>
        </w:rPr>
      </w:pP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w:t>
      </w:r>
      <w:r w:rsidRPr="00EA72CF">
        <w:rPr>
          <w:rFonts w:ascii="Palatino Linotype" w:eastAsiaTheme="minorHAnsi" w:hAnsi="Palatino Linotype" w:cs="Arial"/>
          <w:bCs/>
          <w:i/>
          <w:sz w:val="22"/>
          <w:szCs w:val="22"/>
          <w:lang w:val="es-MX" w:eastAsia="en-US"/>
        </w:rPr>
        <w:lastRenderedPageBreak/>
        <w:t xml:space="preserve">interés del solicitante; no estarán obligados a generarla, resumirla, efectuar cálculos o practicar investigaciones. </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p>
    <w:p w:rsidR="006323B3" w:rsidRPr="00EA72CF" w:rsidRDefault="006323B3" w:rsidP="00805A22">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p>
    <w:p w:rsidR="006323B3" w:rsidRPr="00EA72CF" w:rsidRDefault="006323B3" w:rsidP="00805A22">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6323B3" w:rsidRPr="00EA72CF" w:rsidRDefault="006323B3" w:rsidP="00805A22">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6323B3" w:rsidRPr="00EA72CF" w:rsidRDefault="006323B3" w:rsidP="00805A22">
      <w:pPr>
        <w:spacing w:line="360" w:lineRule="auto"/>
        <w:contextualSpacing/>
        <w:jc w:val="both"/>
        <w:rPr>
          <w:rFonts w:ascii="Palatino Linotype" w:eastAsia="MS Mincho" w:hAnsi="Palatino Linotype"/>
          <w:lang w:val="es-ES_tradnl"/>
        </w:rPr>
      </w:pPr>
    </w:p>
    <w:p w:rsidR="006323B3" w:rsidRPr="00EA72CF" w:rsidRDefault="006323B3" w:rsidP="00805A22">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lastRenderedPageBreak/>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6323B3" w:rsidRPr="00EA72CF" w:rsidRDefault="006323B3" w:rsidP="00805A22">
      <w:pPr>
        <w:spacing w:line="360" w:lineRule="auto"/>
        <w:contextualSpacing/>
        <w:jc w:val="both"/>
        <w:rPr>
          <w:rFonts w:ascii="Palatino Linotype" w:hAnsi="Palatino Linotype" w:cs="Arial"/>
          <w:color w:val="000000"/>
          <w:lang w:val="es-ES_tradnl"/>
        </w:rPr>
      </w:pPr>
    </w:p>
    <w:p w:rsidR="006323B3" w:rsidRPr="00EA72CF" w:rsidRDefault="006323B3" w:rsidP="00805A22">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6323B3" w:rsidRPr="00EA72CF" w:rsidRDefault="006323B3" w:rsidP="00805A22">
      <w:pPr>
        <w:spacing w:line="360" w:lineRule="auto"/>
        <w:contextualSpacing/>
        <w:jc w:val="both"/>
        <w:rPr>
          <w:rFonts w:ascii="Palatino Linotype" w:eastAsia="MS Mincho" w:hAnsi="Palatino Linotype"/>
          <w:lang w:val="es-ES_tradnl"/>
        </w:rPr>
      </w:pPr>
    </w:p>
    <w:p w:rsidR="006323B3" w:rsidRPr="00EA72CF" w:rsidRDefault="006323B3" w:rsidP="00805A22">
      <w:pPr>
        <w:spacing w:line="360" w:lineRule="auto"/>
        <w:contextualSpacing/>
        <w:jc w:val="both"/>
        <w:rPr>
          <w:rFonts w:ascii="Palatino Linotype" w:hAnsi="Palatino Linotype"/>
          <w:lang w:eastAsia="es-MX"/>
        </w:rPr>
      </w:pPr>
      <w:r w:rsidRPr="00EA72C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6323B3" w:rsidRDefault="006323B3" w:rsidP="00805A22">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6323B3" w:rsidRPr="00EA72CF"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Por lo que en cumplimiento a las obligaciones que establece nuestra Carta Magna, la Constitución Estatal y la Ley de la materia le imponen, el </w:t>
      </w:r>
      <w:r w:rsidRPr="00EA72CF">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A72CF">
        <w:rPr>
          <w:rFonts w:ascii="Palatino Linotype" w:hAnsi="Palatino Linotype" w:cs="Arial"/>
          <w:b/>
        </w:rPr>
        <w:t>sujeto obligado</w:t>
      </w:r>
      <w:r w:rsidRPr="00EA72CF">
        <w:rPr>
          <w:rFonts w:ascii="Palatino Linotype" w:hAnsi="Palatino Linotype" w:cs="Arial"/>
        </w:rPr>
        <w:t xml:space="preserve"> fue omiso en dar respuesta a la solicitud.</w:t>
      </w:r>
    </w:p>
    <w:p w:rsidR="006323B3" w:rsidRPr="00EA72CF" w:rsidRDefault="006323B3" w:rsidP="00805A22">
      <w:pPr>
        <w:autoSpaceDE w:val="0"/>
        <w:autoSpaceDN w:val="0"/>
        <w:adjustRightInd w:val="0"/>
        <w:spacing w:line="360" w:lineRule="auto"/>
        <w:jc w:val="both"/>
        <w:rPr>
          <w:rFonts w:ascii="Palatino Linotype" w:hAnsi="Palatino Linotype" w:cs="Arial"/>
        </w:rPr>
      </w:pPr>
    </w:p>
    <w:p w:rsidR="006323B3" w:rsidRPr="00EA72CF"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6323B3" w:rsidRPr="00EA72CF" w:rsidRDefault="006323B3" w:rsidP="00805A22">
      <w:pPr>
        <w:autoSpaceDE w:val="0"/>
        <w:autoSpaceDN w:val="0"/>
        <w:adjustRightInd w:val="0"/>
        <w:spacing w:line="360" w:lineRule="auto"/>
        <w:jc w:val="both"/>
        <w:rPr>
          <w:rFonts w:ascii="Palatino Linotype" w:hAnsi="Palatino Linotype" w:cs="Arial"/>
        </w:rPr>
      </w:pPr>
    </w:p>
    <w:p w:rsidR="006323B3" w:rsidRPr="00EA72CF" w:rsidRDefault="006323B3" w:rsidP="00805A22">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Pr="00EA72CF">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6323B3" w:rsidRPr="00EA72CF" w:rsidRDefault="006323B3" w:rsidP="00805A22">
      <w:pPr>
        <w:autoSpaceDE w:val="0"/>
        <w:autoSpaceDN w:val="0"/>
        <w:adjustRightInd w:val="0"/>
        <w:spacing w:line="360" w:lineRule="auto"/>
        <w:jc w:val="both"/>
        <w:rPr>
          <w:rFonts w:ascii="Palatino Linotype" w:eastAsia="Calibri" w:hAnsi="Palatino Linotype"/>
          <w:i/>
        </w:rPr>
      </w:pPr>
    </w:p>
    <w:p w:rsidR="006323B3" w:rsidRPr="00EA72CF"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EA72CF">
        <w:rPr>
          <w:rFonts w:ascii="Palatino Linotype" w:eastAsia="Calibri" w:hAnsi="Palatino Linotype"/>
        </w:rPr>
        <w:lastRenderedPageBreak/>
        <w:t xml:space="preserve">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6323B3" w:rsidRPr="00EA72CF" w:rsidRDefault="006323B3" w:rsidP="00805A22">
      <w:pPr>
        <w:autoSpaceDE w:val="0"/>
        <w:autoSpaceDN w:val="0"/>
        <w:adjustRightInd w:val="0"/>
        <w:spacing w:line="360" w:lineRule="auto"/>
        <w:jc w:val="both"/>
        <w:rPr>
          <w:rFonts w:ascii="Palatino Linotype" w:hAnsi="Palatino Linotype" w:cs="Arial"/>
        </w:rPr>
      </w:pPr>
    </w:p>
    <w:p w:rsidR="006323B3" w:rsidRPr="00EA72CF"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Pr="00EA72CF">
        <w:rPr>
          <w:rFonts w:ascii="Palatino Linotype" w:hAnsi="Palatino Linotype" w:cs="Arial"/>
          <w:b/>
        </w:rPr>
        <w:t xml:space="preserve">sujeto obligado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323B3" w:rsidRPr="00EA72CF" w:rsidRDefault="006323B3" w:rsidP="00805A22">
      <w:pPr>
        <w:autoSpaceDE w:val="0"/>
        <w:autoSpaceDN w:val="0"/>
        <w:adjustRightInd w:val="0"/>
        <w:spacing w:line="360" w:lineRule="auto"/>
        <w:jc w:val="both"/>
        <w:rPr>
          <w:rFonts w:ascii="Palatino Linotype" w:hAnsi="Palatino Linotype" w:cs="Arial"/>
        </w:rPr>
      </w:pPr>
    </w:p>
    <w:p w:rsidR="006323B3" w:rsidRPr="00EA72CF"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respecto de la información peticionada, cabe precisar que de la redacción de la</w:t>
      </w:r>
      <w:r>
        <w:rPr>
          <w:rFonts w:ascii="Palatino Linotype" w:hAnsi="Palatino Linotype" w:cs="Arial"/>
        </w:rPr>
        <w:t>s</w:t>
      </w:r>
      <w:r w:rsidRPr="00EA72CF">
        <w:rPr>
          <w:rFonts w:ascii="Palatino Linotype" w:hAnsi="Palatino Linotype" w:cs="Arial"/>
        </w:rPr>
        <w:t xml:space="preserve"> solicitud</w:t>
      </w:r>
      <w:r>
        <w:rPr>
          <w:rFonts w:ascii="Palatino Linotype" w:hAnsi="Palatino Linotype" w:cs="Arial"/>
        </w:rPr>
        <w:t>es</w:t>
      </w:r>
      <w:r w:rsidRPr="00EA72CF">
        <w:rPr>
          <w:rFonts w:ascii="Palatino Linotype" w:hAnsi="Palatino Linotype" w:cs="Arial"/>
        </w:rPr>
        <w:t xml:space="preserve"> de información, el </w:t>
      </w:r>
      <w:r w:rsidRPr="00EA72CF">
        <w:rPr>
          <w:rFonts w:ascii="Palatino Linotype" w:hAnsi="Palatino Linotype" w:cs="Arial"/>
          <w:b/>
        </w:rPr>
        <w:t>recurrente</w:t>
      </w:r>
      <w:r w:rsidRPr="00EA72CF">
        <w:rPr>
          <w:rFonts w:ascii="Palatino Linotype" w:hAnsi="Palatino Linotype" w:cs="Arial"/>
        </w:rPr>
        <w:t xml:space="preserve"> peticionó</w:t>
      </w:r>
      <w:r>
        <w:rPr>
          <w:rFonts w:ascii="Palatino Linotype" w:hAnsi="Palatino Linotype" w:cs="Arial"/>
        </w:rPr>
        <w:t xml:space="preserve">, </w:t>
      </w:r>
      <w:r w:rsidRPr="00EA72CF">
        <w:rPr>
          <w:rFonts w:ascii="Palatino Linotype" w:hAnsi="Palatino Linotype" w:cs="Arial"/>
        </w:rPr>
        <w:t>lo siguiente:</w:t>
      </w:r>
    </w:p>
    <w:p w:rsidR="006323B3" w:rsidRDefault="006323B3" w:rsidP="00805A22">
      <w:pPr>
        <w:autoSpaceDE w:val="0"/>
        <w:autoSpaceDN w:val="0"/>
        <w:adjustRightInd w:val="0"/>
        <w:spacing w:line="360" w:lineRule="auto"/>
        <w:jc w:val="both"/>
        <w:rPr>
          <w:rFonts w:ascii="Palatino Linotype" w:hAnsi="Palatino Linotype" w:cs="Arial"/>
        </w:rPr>
      </w:pPr>
    </w:p>
    <w:p w:rsidR="00060511" w:rsidRPr="00060511" w:rsidRDefault="00060511" w:rsidP="00805A22">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Del periodo del 01 de enero de 2019 al 15 de marzo de 2021</w:t>
      </w:r>
      <w:r w:rsidR="00F12855">
        <w:rPr>
          <w:rFonts w:ascii="Palatino Linotype" w:hAnsi="Palatino Linotype" w:cs="Arial"/>
        </w:rPr>
        <w:t>:</w:t>
      </w:r>
      <w:r>
        <w:rPr>
          <w:rFonts w:ascii="Palatino Linotype" w:hAnsi="Palatino Linotype" w:cs="Arial"/>
        </w:rPr>
        <w:t>:</w:t>
      </w:r>
    </w:p>
    <w:p w:rsidR="00060511" w:rsidRPr="00EA72CF" w:rsidRDefault="00060511" w:rsidP="00805A22">
      <w:pPr>
        <w:autoSpaceDE w:val="0"/>
        <w:autoSpaceDN w:val="0"/>
        <w:adjustRightInd w:val="0"/>
        <w:spacing w:line="360" w:lineRule="auto"/>
        <w:jc w:val="both"/>
        <w:rPr>
          <w:rFonts w:ascii="Palatino Linotype" w:hAnsi="Palatino Linotype" w:cs="Arial"/>
        </w:rPr>
      </w:pPr>
    </w:p>
    <w:p w:rsidR="006323B3" w:rsidRDefault="00F12855" w:rsidP="00805A22">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Actas del </w:t>
      </w:r>
      <w:r w:rsidR="00060511">
        <w:rPr>
          <w:rFonts w:ascii="Palatino Linotype" w:hAnsi="Palatino Linotype" w:cs="Arial"/>
        </w:rPr>
        <w:t>Comité de Transparencia</w:t>
      </w:r>
      <w:r w:rsidR="006323B3">
        <w:rPr>
          <w:rFonts w:ascii="Palatino Linotype" w:hAnsi="Palatino Linotype" w:cs="Arial"/>
        </w:rPr>
        <w:t>;</w:t>
      </w:r>
    </w:p>
    <w:p w:rsidR="006323B3" w:rsidRDefault="00F12855" w:rsidP="00805A22">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Actas del </w:t>
      </w:r>
      <w:r w:rsidR="006323B3">
        <w:rPr>
          <w:rFonts w:ascii="Palatino Linotype" w:hAnsi="Palatino Linotype" w:cs="Arial"/>
        </w:rPr>
        <w:t>C</w:t>
      </w:r>
      <w:r>
        <w:rPr>
          <w:rFonts w:ascii="Palatino Linotype" w:hAnsi="Palatino Linotype" w:cs="Arial"/>
        </w:rPr>
        <w:t>omité de Adquisiciones</w:t>
      </w:r>
      <w:r w:rsidR="006323B3">
        <w:rPr>
          <w:rFonts w:ascii="Palatino Linotype" w:hAnsi="Palatino Linotype" w:cs="Arial"/>
        </w:rPr>
        <w:t>;</w:t>
      </w:r>
    </w:p>
    <w:p w:rsidR="006323B3" w:rsidRDefault="00F12855" w:rsidP="00805A22">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Expedientes de los contratos de Obra Pública;</w:t>
      </w:r>
    </w:p>
    <w:p w:rsidR="00F12855" w:rsidRPr="00EA72CF" w:rsidRDefault="00F12855" w:rsidP="00805A22">
      <w:pPr>
        <w:autoSpaceDE w:val="0"/>
        <w:autoSpaceDN w:val="0"/>
        <w:adjustRightInd w:val="0"/>
        <w:spacing w:line="360" w:lineRule="auto"/>
        <w:contextualSpacing/>
        <w:jc w:val="both"/>
        <w:rPr>
          <w:rFonts w:ascii="Palatino Linotype" w:hAnsi="Palatino Linotype" w:cs="Arial"/>
        </w:rPr>
      </w:pPr>
    </w:p>
    <w:p w:rsidR="00F12855" w:rsidRPr="00F12855" w:rsidRDefault="00F12855" w:rsidP="00805A22">
      <w:pPr>
        <w:pStyle w:val="Prrafodelista"/>
        <w:numPr>
          <w:ilvl w:val="0"/>
          <w:numId w:val="5"/>
        </w:numPr>
        <w:spacing w:line="360" w:lineRule="auto"/>
        <w:jc w:val="both"/>
        <w:rPr>
          <w:rFonts w:ascii="Palatino Linotype" w:hAnsi="Palatino Linotype" w:cs="Arial"/>
        </w:rPr>
      </w:pPr>
      <w:r>
        <w:rPr>
          <w:rFonts w:ascii="Palatino Linotype" w:hAnsi="Palatino Linotype" w:cs="Arial"/>
        </w:rPr>
        <w:t>Del periodo del 01 de enero de 2018 al 15 de marzo de 2021:</w:t>
      </w:r>
    </w:p>
    <w:p w:rsidR="00F12855" w:rsidRDefault="00F12855" w:rsidP="00805A22">
      <w:pPr>
        <w:spacing w:line="360" w:lineRule="auto"/>
        <w:jc w:val="both"/>
        <w:rPr>
          <w:rFonts w:ascii="Palatino Linotype" w:hAnsi="Palatino Linotype" w:cs="Arial"/>
        </w:rPr>
      </w:pPr>
    </w:p>
    <w:p w:rsidR="00F12855" w:rsidRDefault="00F12855" w:rsidP="00805A22">
      <w:pPr>
        <w:pStyle w:val="Prrafodelista"/>
        <w:numPr>
          <w:ilvl w:val="0"/>
          <w:numId w:val="3"/>
        </w:numPr>
        <w:spacing w:line="360" w:lineRule="auto"/>
        <w:jc w:val="both"/>
        <w:rPr>
          <w:rFonts w:ascii="Palatino Linotype" w:hAnsi="Palatino Linotype" w:cs="Arial"/>
        </w:rPr>
      </w:pPr>
      <w:r>
        <w:rPr>
          <w:rFonts w:ascii="Palatino Linotype" w:hAnsi="Palatino Linotype" w:cs="Arial"/>
        </w:rPr>
        <w:t>Actas de Cabildo;</w:t>
      </w:r>
    </w:p>
    <w:p w:rsidR="00F12855" w:rsidRDefault="00F12855" w:rsidP="00805A22">
      <w:pPr>
        <w:pStyle w:val="Prrafodelista"/>
        <w:numPr>
          <w:ilvl w:val="0"/>
          <w:numId w:val="3"/>
        </w:numPr>
        <w:spacing w:line="360" w:lineRule="auto"/>
        <w:jc w:val="both"/>
        <w:rPr>
          <w:rFonts w:ascii="Palatino Linotype" w:hAnsi="Palatino Linotype" w:cs="Arial"/>
        </w:rPr>
      </w:pPr>
      <w:r>
        <w:rPr>
          <w:rFonts w:ascii="Palatino Linotype" w:hAnsi="Palatino Linotype" w:cs="Arial"/>
        </w:rPr>
        <w:t>Licencias de Funcionamiento otorgadas;</w:t>
      </w:r>
    </w:p>
    <w:p w:rsidR="00F12855" w:rsidRPr="00F12855" w:rsidRDefault="00F12855" w:rsidP="00805A22">
      <w:pPr>
        <w:pStyle w:val="Prrafodelista"/>
        <w:numPr>
          <w:ilvl w:val="0"/>
          <w:numId w:val="3"/>
        </w:numPr>
        <w:spacing w:line="360" w:lineRule="auto"/>
        <w:jc w:val="both"/>
        <w:rPr>
          <w:rFonts w:ascii="Palatino Linotype" w:hAnsi="Palatino Linotype" w:cs="Arial"/>
        </w:rPr>
      </w:pPr>
      <w:r>
        <w:rPr>
          <w:rFonts w:ascii="Palatino Linotype" w:hAnsi="Palatino Linotype" w:cs="Arial"/>
        </w:rPr>
        <w:t>Actas del Comité de Obra Pública.</w:t>
      </w:r>
    </w:p>
    <w:p w:rsidR="00F12855" w:rsidRDefault="00F12855" w:rsidP="00805A22">
      <w:pPr>
        <w:spacing w:line="360" w:lineRule="auto"/>
        <w:jc w:val="both"/>
        <w:rPr>
          <w:rFonts w:ascii="Palatino Linotype" w:hAnsi="Palatino Linotype" w:cs="Arial"/>
        </w:rPr>
      </w:pPr>
    </w:p>
    <w:p w:rsidR="006323B3" w:rsidRPr="00805A22" w:rsidRDefault="006323B3" w:rsidP="00805A22">
      <w:pPr>
        <w:spacing w:line="360" w:lineRule="auto"/>
        <w:jc w:val="both"/>
        <w:rPr>
          <w:rFonts w:ascii="Palatino Linotype" w:hAnsi="Palatino Linotype" w:cs="Arial"/>
        </w:rPr>
      </w:pPr>
      <w:r w:rsidRPr="00EA72CF">
        <w:rPr>
          <w:rFonts w:ascii="Palatino Linotype" w:hAnsi="Palatino Linotype" w:cs="Arial"/>
        </w:rPr>
        <w:lastRenderedPageBreak/>
        <w:t xml:space="preserve">En primer lugar, cabe señalar que la </w:t>
      </w:r>
      <w:r w:rsidRPr="00EA72CF">
        <w:rPr>
          <w:rFonts w:ascii="Palatino Linotype" w:hAnsi="Palatino Linotype" w:cs="Arial"/>
          <w:b/>
        </w:rPr>
        <w:t>recurrente</w:t>
      </w:r>
      <w:r w:rsidRPr="00EA72CF">
        <w:rPr>
          <w:rFonts w:ascii="Palatino Linotype" w:hAnsi="Palatino Linotype" w:cs="Arial"/>
        </w:rPr>
        <w:t xml:space="preserve"> peticiona</w:t>
      </w:r>
      <w:r w:rsidR="00F12855">
        <w:rPr>
          <w:rFonts w:ascii="Palatino Linotype" w:hAnsi="Palatino Linotype" w:cs="Arial"/>
        </w:rPr>
        <w:t xml:space="preserve"> Actas de Cabildo, del Comité de Transparencia y del Comité de Obras Públicas, Licencias de Funcionamiento y Expedientes </w:t>
      </w:r>
      <w:r w:rsidR="00F12855" w:rsidRPr="00805A22">
        <w:rPr>
          <w:rFonts w:ascii="Palatino Linotype" w:hAnsi="Palatino Linotype" w:cs="Arial"/>
        </w:rPr>
        <w:t>de Obras Públicas</w:t>
      </w:r>
      <w:r w:rsidR="00805A22" w:rsidRPr="00805A22">
        <w:rPr>
          <w:rFonts w:ascii="Palatino Linotype" w:hAnsi="Palatino Linotype" w:cs="Arial"/>
        </w:rPr>
        <w:t>, por lo que se procede en los términos siguientes:</w:t>
      </w:r>
    </w:p>
    <w:p w:rsidR="00805A22" w:rsidRPr="00805A22" w:rsidRDefault="00805A22" w:rsidP="00805A22">
      <w:pPr>
        <w:spacing w:line="360" w:lineRule="auto"/>
        <w:jc w:val="both"/>
        <w:rPr>
          <w:rFonts w:ascii="Palatino Linotype" w:hAnsi="Palatino Linotype" w:cs="Arial"/>
        </w:rPr>
      </w:pPr>
    </w:p>
    <w:p w:rsidR="00805A22" w:rsidRDefault="00805A22" w:rsidP="00805A22">
      <w:pPr>
        <w:spacing w:line="360" w:lineRule="auto"/>
        <w:ind w:right="-28"/>
        <w:contextualSpacing/>
        <w:jc w:val="both"/>
        <w:rPr>
          <w:rFonts w:ascii="Palatino Linotype" w:eastAsia="Calibri" w:hAnsi="Palatino Linotype" w:cs="Tahoma"/>
          <w:iCs/>
          <w:lang w:eastAsia="es-ES_tradnl"/>
        </w:rPr>
      </w:pPr>
      <w:r>
        <w:rPr>
          <w:rFonts w:ascii="Palatino Linotype" w:hAnsi="Palatino Linotype" w:cs="Tahoma"/>
        </w:rPr>
        <w:t xml:space="preserve">En lo correspondiente </w:t>
      </w:r>
      <w:r w:rsidRPr="00805A22">
        <w:rPr>
          <w:rFonts w:ascii="Palatino Linotype" w:hAnsi="Palatino Linotype" w:cs="Tahoma"/>
        </w:rPr>
        <w:t xml:space="preserve">a las actas de cabildo </w:t>
      </w:r>
      <w:r w:rsidRPr="00805A22">
        <w:rPr>
          <w:rFonts w:ascii="Palatino Linotype" w:eastAsia="Calibri" w:hAnsi="Palatino Linotype" w:cs="Tahoma"/>
          <w:iCs/>
          <w:lang w:eastAsia="es-ES_tradnl"/>
        </w:rPr>
        <w:t>de las sesiones ordinarias y extraordinarias, celebradas de enero a s</w:t>
      </w:r>
      <w:r>
        <w:rPr>
          <w:rFonts w:ascii="Palatino Linotype" w:eastAsia="Calibri" w:hAnsi="Palatino Linotype" w:cs="Tahoma"/>
          <w:iCs/>
          <w:lang w:eastAsia="es-ES_tradnl"/>
        </w:rPr>
        <w:t>eptiembre de dos mil diecinueve al 15 de marzo de 2021:</w:t>
      </w:r>
    </w:p>
    <w:p w:rsidR="00F97607" w:rsidRPr="00805A22" w:rsidRDefault="00F97607" w:rsidP="00805A22">
      <w:pPr>
        <w:spacing w:line="360" w:lineRule="auto"/>
        <w:ind w:right="-28"/>
        <w:contextualSpacing/>
        <w:jc w:val="both"/>
        <w:rPr>
          <w:rFonts w:ascii="Palatino Linotype" w:hAnsi="Palatino Linotype" w:cs="Tahoma"/>
        </w:rPr>
      </w:pPr>
    </w:p>
    <w:p w:rsidR="00805A22" w:rsidRPr="00805A22" w:rsidRDefault="00805A22" w:rsidP="00805A22">
      <w:pPr>
        <w:spacing w:line="360" w:lineRule="auto"/>
        <w:ind w:right="-28"/>
        <w:contextualSpacing/>
        <w:jc w:val="both"/>
        <w:rPr>
          <w:rFonts w:ascii="Palatino Linotype" w:hAnsi="Palatino Linotype" w:cs="Tahoma"/>
        </w:rPr>
      </w:pPr>
      <w:r w:rsidRPr="00805A22">
        <w:rPr>
          <w:rFonts w:ascii="Palatino Linotype" w:hAnsi="Palatino Linotype" w:cs="Tahoma"/>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r>
        <w:rPr>
          <w:rFonts w:ascii="Palatino Linotype" w:hAnsi="Palatino Linotype" w:cs="Tahoma"/>
        </w:rPr>
        <w:t xml:space="preserve"> En ese orden de ideas</w:t>
      </w:r>
      <w:r w:rsidRPr="00805A22">
        <w:rPr>
          <w:rFonts w:ascii="Palatino Linotype" w:hAnsi="Palatino Linotype" w:cs="Tahoma"/>
        </w:rPr>
        <w:t>, la Ley Orgánica Municipal del Estado de México y Municipios, en sus artículos 28 y 30, establecen lo siguiente:</w:t>
      </w:r>
    </w:p>
    <w:p w:rsidR="00805A22" w:rsidRPr="00805A22" w:rsidRDefault="00805A22" w:rsidP="00805A22">
      <w:pPr>
        <w:spacing w:line="360" w:lineRule="auto"/>
        <w:ind w:right="-28"/>
        <w:contextualSpacing/>
        <w:jc w:val="both"/>
        <w:rPr>
          <w:rFonts w:ascii="Palatino Linotype" w:hAnsi="Palatino Linotype" w:cs="Tahoma"/>
        </w:rPr>
      </w:pPr>
    </w:p>
    <w:p w:rsidR="00805A22" w:rsidRDefault="00805A22" w:rsidP="00805A22">
      <w:pPr>
        <w:pStyle w:val="Prrafodelista"/>
        <w:numPr>
          <w:ilvl w:val="0"/>
          <w:numId w:val="7"/>
        </w:numPr>
        <w:spacing w:line="360" w:lineRule="auto"/>
        <w:ind w:right="-28"/>
        <w:contextualSpacing/>
        <w:jc w:val="both"/>
        <w:rPr>
          <w:rFonts w:ascii="Palatino Linotype" w:hAnsi="Palatino Linotype" w:cs="Tahoma"/>
          <w:szCs w:val="22"/>
        </w:rPr>
      </w:pPr>
      <w:r>
        <w:rPr>
          <w:rFonts w:ascii="Palatino Linotype" w:hAnsi="Palatino Linotype" w:cs="Tahoma"/>
          <w:szCs w:val="22"/>
        </w:rPr>
        <w:t>El Cabildo sesionará cuando menos, una vez cada ocho días, las cuales serán públicas y deberán transmitirse por Internet;</w:t>
      </w:r>
    </w:p>
    <w:p w:rsidR="00805A22" w:rsidRDefault="00805A22" w:rsidP="00805A22">
      <w:pPr>
        <w:pStyle w:val="Prrafodelista"/>
        <w:spacing w:line="360" w:lineRule="auto"/>
        <w:ind w:right="-28"/>
        <w:jc w:val="both"/>
        <w:rPr>
          <w:rFonts w:ascii="Palatino Linotype" w:hAnsi="Palatino Linotype" w:cs="Tahoma"/>
          <w:szCs w:val="22"/>
        </w:rPr>
      </w:pPr>
    </w:p>
    <w:p w:rsidR="00805A22" w:rsidRPr="00E1261E" w:rsidRDefault="00805A22" w:rsidP="00805A22">
      <w:pPr>
        <w:pStyle w:val="Prrafodelista"/>
        <w:numPr>
          <w:ilvl w:val="0"/>
          <w:numId w:val="7"/>
        </w:numPr>
        <w:spacing w:line="360" w:lineRule="auto"/>
        <w:ind w:right="-28"/>
        <w:contextualSpacing/>
        <w:jc w:val="both"/>
        <w:rPr>
          <w:rFonts w:ascii="Palatino Linotype" w:hAnsi="Palatino Linotype" w:cs="Tahoma"/>
          <w:szCs w:val="22"/>
        </w:rPr>
      </w:pPr>
      <w:r>
        <w:rPr>
          <w:rFonts w:ascii="Palatino Linotype" w:hAnsi="Palatino Linotype" w:cs="Tahoma"/>
          <w:szCs w:val="22"/>
        </w:rPr>
        <w:t>Las sesiones del Cabildo, constarán en un libro que deberá contener</w:t>
      </w:r>
      <w:r>
        <w:rPr>
          <w:rFonts w:ascii="Palatino Linotype" w:hAnsi="Palatino Linotype" w:cs="Tahoma"/>
          <w:b/>
          <w:bCs/>
          <w:szCs w:val="22"/>
        </w:rPr>
        <w:t xml:space="preserve"> las actas de las cuales deberán asentarse los extractos de los acuerdos, los asuntos tratados y resultados de la votación;</w:t>
      </w:r>
    </w:p>
    <w:p w:rsidR="00805A22" w:rsidRPr="00E1261E" w:rsidRDefault="00805A22" w:rsidP="00805A22">
      <w:pPr>
        <w:pStyle w:val="Prrafodelista"/>
        <w:rPr>
          <w:rFonts w:ascii="Palatino Linotype" w:hAnsi="Palatino Linotype" w:cs="Tahoma"/>
          <w:szCs w:val="22"/>
        </w:rPr>
      </w:pPr>
    </w:p>
    <w:p w:rsidR="00805A22" w:rsidRDefault="00805A22" w:rsidP="00805A22">
      <w:pPr>
        <w:pStyle w:val="Prrafodelista"/>
        <w:numPr>
          <w:ilvl w:val="0"/>
          <w:numId w:val="7"/>
        </w:numPr>
        <w:spacing w:line="360" w:lineRule="auto"/>
        <w:ind w:right="-28"/>
        <w:contextualSpacing/>
        <w:jc w:val="both"/>
        <w:rPr>
          <w:rFonts w:ascii="Palatino Linotype" w:hAnsi="Palatino Linotype" w:cs="Tahoma"/>
          <w:szCs w:val="22"/>
        </w:rPr>
      </w:pPr>
      <w:r>
        <w:rPr>
          <w:rFonts w:ascii="Palatino Linotype" w:hAnsi="Palatino Linotype" w:cs="Tahoma"/>
          <w:szCs w:val="22"/>
        </w:rPr>
        <w:t>Todos los acuerdos de las sesiones y el resultado de la votación, serán difundidos, cada mes en la Gaceta Municipal y en los estrados de la Secretaría del Ayuntamiento, y</w:t>
      </w:r>
    </w:p>
    <w:p w:rsidR="00805A22" w:rsidRPr="009B6D6B" w:rsidRDefault="00805A22" w:rsidP="00805A22">
      <w:pPr>
        <w:pStyle w:val="Prrafodelista"/>
        <w:rPr>
          <w:rFonts w:ascii="Palatino Linotype" w:hAnsi="Palatino Linotype" w:cs="Tahoma"/>
          <w:szCs w:val="22"/>
        </w:rPr>
      </w:pPr>
    </w:p>
    <w:p w:rsidR="00805A22" w:rsidRPr="00E1261E" w:rsidRDefault="00805A22" w:rsidP="00805A22">
      <w:pPr>
        <w:pStyle w:val="Prrafodelista"/>
        <w:numPr>
          <w:ilvl w:val="0"/>
          <w:numId w:val="7"/>
        </w:numPr>
        <w:spacing w:line="360" w:lineRule="auto"/>
        <w:ind w:right="-28"/>
        <w:contextualSpacing/>
        <w:jc w:val="both"/>
        <w:rPr>
          <w:rFonts w:ascii="Palatino Linotype" w:hAnsi="Palatino Linotype" w:cs="Tahoma"/>
          <w:szCs w:val="22"/>
        </w:rPr>
      </w:pPr>
      <w:r>
        <w:rPr>
          <w:rFonts w:ascii="Palatino Linotype" w:hAnsi="Palatino Linotype" w:cs="Tahoma"/>
          <w:szCs w:val="22"/>
        </w:rPr>
        <w:t xml:space="preserve">Para cada sesión se deberá contar con una versión estenográfica o </w:t>
      </w:r>
      <w:proofErr w:type="spellStart"/>
      <w:r>
        <w:rPr>
          <w:rFonts w:ascii="Palatino Linotype" w:hAnsi="Palatino Linotype" w:cs="Tahoma"/>
          <w:szCs w:val="22"/>
        </w:rPr>
        <w:t>videograbada</w:t>
      </w:r>
      <w:proofErr w:type="spellEnd"/>
      <w:r>
        <w:rPr>
          <w:rFonts w:ascii="Palatino Linotype" w:hAnsi="Palatino Linotype" w:cs="Tahoma"/>
          <w:szCs w:val="22"/>
        </w:rPr>
        <w:t xml:space="preserve"> que permita hacer las aclaraciones pertinentes, la cual formara parte del acta </w:t>
      </w:r>
      <w:r>
        <w:rPr>
          <w:rFonts w:ascii="Palatino Linotype" w:hAnsi="Palatino Linotype" w:cs="Tahoma"/>
          <w:szCs w:val="22"/>
        </w:rPr>
        <w:lastRenderedPageBreak/>
        <w:t>correspondiente, las cuales deberán estar disponibles en internet o en las oficinas de la Secretaría del Ayuntamiento.</w:t>
      </w:r>
    </w:p>
    <w:p w:rsidR="009076C4" w:rsidRDefault="009076C4" w:rsidP="00805A22">
      <w:pPr>
        <w:spacing w:line="360" w:lineRule="auto"/>
        <w:jc w:val="both"/>
        <w:rPr>
          <w:rFonts w:ascii="Palatino Linotype" w:eastAsiaTheme="minorHAnsi" w:hAnsi="Palatino Linotype" w:cs="Arial"/>
          <w:lang w:val="es-MX" w:eastAsia="en-US"/>
        </w:rPr>
      </w:pPr>
    </w:p>
    <w:p w:rsidR="009076C4" w:rsidRDefault="009076C4" w:rsidP="00805A22">
      <w:pPr>
        <w:spacing w:line="360" w:lineRule="auto"/>
        <w:jc w:val="both"/>
        <w:rPr>
          <w:rFonts w:ascii="Palatino Linotype" w:eastAsiaTheme="minorHAnsi" w:hAnsi="Palatino Linotype" w:cs="Arial"/>
          <w:lang w:eastAsia="en-US"/>
        </w:rPr>
      </w:pPr>
      <w:r w:rsidRPr="009076C4">
        <w:rPr>
          <w:rFonts w:ascii="Palatino Linotype" w:eastAsiaTheme="minorHAnsi" w:hAnsi="Palatino Linotype" w:cs="Arial"/>
          <w:lang w:eastAsia="en-US"/>
        </w:rPr>
        <w:t xml:space="preserve">En ese mismo orden de ideas, la información peticionada corresponde a una obligación de </w:t>
      </w:r>
      <w:proofErr w:type="gramStart"/>
      <w:r w:rsidRPr="009076C4">
        <w:rPr>
          <w:rFonts w:ascii="Palatino Linotype" w:eastAsiaTheme="minorHAnsi" w:hAnsi="Palatino Linotype" w:cs="Arial"/>
          <w:lang w:eastAsia="en-US"/>
        </w:rPr>
        <w:t>transparencia consagradas</w:t>
      </w:r>
      <w:proofErr w:type="gramEnd"/>
      <w:r>
        <w:rPr>
          <w:rFonts w:ascii="Palatino Linotype" w:eastAsiaTheme="minorHAnsi" w:hAnsi="Palatino Linotype" w:cs="Arial"/>
          <w:lang w:eastAsia="en-US"/>
        </w:rPr>
        <w:t xml:space="preserve"> en el artículo 94 fracción II inciso b), que señala:</w:t>
      </w:r>
    </w:p>
    <w:p w:rsidR="009076C4" w:rsidRDefault="009076C4" w:rsidP="00805A22">
      <w:pPr>
        <w:spacing w:line="360" w:lineRule="auto"/>
        <w:jc w:val="both"/>
        <w:rPr>
          <w:rFonts w:ascii="Palatino Linotype" w:eastAsiaTheme="minorHAnsi" w:hAnsi="Palatino Linotype" w:cs="Arial"/>
          <w:lang w:eastAsia="en-US"/>
        </w:rPr>
      </w:pPr>
    </w:p>
    <w:p w:rsidR="009076C4" w:rsidRPr="009076C4" w:rsidRDefault="009076C4" w:rsidP="009076C4">
      <w:pPr>
        <w:spacing w:line="360" w:lineRule="auto"/>
        <w:ind w:left="567" w:right="616"/>
        <w:jc w:val="both"/>
        <w:rPr>
          <w:rFonts w:ascii="Palatino Linotype" w:eastAsiaTheme="minorHAnsi" w:hAnsi="Palatino Linotype" w:cs="Arial"/>
          <w:i/>
          <w:sz w:val="20"/>
          <w:szCs w:val="20"/>
          <w:lang w:eastAsia="en-US"/>
        </w:rPr>
      </w:pPr>
      <w:r w:rsidRPr="009076C4">
        <w:rPr>
          <w:rFonts w:ascii="Palatino Linotype" w:eastAsiaTheme="minorHAnsi" w:hAnsi="Palatino Linotype" w:cs="Arial"/>
          <w:b/>
          <w:i/>
          <w:sz w:val="20"/>
          <w:szCs w:val="20"/>
          <w:lang w:eastAsia="en-US"/>
        </w:rPr>
        <w:t xml:space="preserve">Artículo 94. </w:t>
      </w:r>
      <w:r w:rsidRPr="009076C4">
        <w:rPr>
          <w:rFonts w:ascii="Palatino Linotype" w:eastAsiaTheme="minorHAnsi" w:hAnsi="Palatino Linotype" w:cs="Arial"/>
          <w:i/>
          <w:sz w:val="20"/>
          <w:szCs w:val="20"/>
          <w:lang w:eastAsia="en-US"/>
        </w:rPr>
        <w:t xml:space="preserve">Además de las obligaciones de transparencia común a que se refiere el Capítulo II de este Título, los sujetos obligados del Poder Ejecutivo Local y </w:t>
      </w:r>
      <w:r w:rsidRPr="00F47F51">
        <w:rPr>
          <w:rFonts w:ascii="Palatino Linotype" w:eastAsiaTheme="minorHAnsi" w:hAnsi="Palatino Linotype" w:cs="Arial"/>
          <w:i/>
          <w:sz w:val="20"/>
          <w:szCs w:val="20"/>
          <w:u w:val="single"/>
          <w:lang w:eastAsia="en-US"/>
        </w:rPr>
        <w:t>municipales</w:t>
      </w:r>
      <w:r w:rsidRPr="009076C4">
        <w:rPr>
          <w:rFonts w:ascii="Palatino Linotype" w:eastAsiaTheme="minorHAnsi" w:hAnsi="Palatino Linotype" w:cs="Arial"/>
          <w:i/>
          <w:sz w:val="20"/>
          <w:szCs w:val="20"/>
          <w:lang w:eastAsia="en-US"/>
        </w:rPr>
        <w:t>, deberán poner a disposición del público y actualizar la siguiente información:</w:t>
      </w:r>
    </w:p>
    <w:p w:rsidR="009076C4" w:rsidRPr="009076C4" w:rsidRDefault="009076C4" w:rsidP="009076C4">
      <w:pPr>
        <w:spacing w:line="360" w:lineRule="auto"/>
        <w:ind w:left="567" w:right="616"/>
        <w:jc w:val="both"/>
        <w:rPr>
          <w:rFonts w:ascii="Palatino Linotype" w:eastAsiaTheme="minorHAnsi" w:hAnsi="Palatino Linotype" w:cs="Arial"/>
          <w:b/>
          <w:i/>
          <w:sz w:val="20"/>
          <w:szCs w:val="20"/>
          <w:lang w:eastAsia="en-US"/>
        </w:rPr>
      </w:pPr>
      <w:r w:rsidRPr="009076C4">
        <w:rPr>
          <w:rFonts w:ascii="Palatino Linotype" w:eastAsiaTheme="minorHAnsi" w:hAnsi="Palatino Linotype" w:cs="Arial"/>
          <w:b/>
          <w:i/>
          <w:sz w:val="20"/>
          <w:szCs w:val="20"/>
          <w:lang w:eastAsia="en-US"/>
        </w:rPr>
        <w:t>(…)</w:t>
      </w:r>
    </w:p>
    <w:p w:rsidR="009076C4" w:rsidRPr="009076C4" w:rsidRDefault="009076C4" w:rsidP="009076C4">
      <w:pPr>
        <w:spacing w:line="360" w:lineRule="auto"/>
        <w:ind w:left="567" w:right="616"/>
        <w:jc w:val="both"/>
        <w:rPr>
          <w:rFonts w:ascii="Palatino Linotype" w:eastAsiaTheme="minorHAnsi" w:hAnsi="Palatino Linotype" w:cs="Arial"/>
          <w:i/>
          <w:sz w:val="20"/>
          <w:szCs w:val="20"/>
          <w:lang w:eastAsia="en-US"/>
        </w:rPr>
      </w:pPr>
      <w:r w:rsidRPr="009076C4">
        <w:rPr>
          <w:rFonts w:ascii="Palatino Linotype" w:eastAsiaTheme="minorHAnsi" w:hAnsi="Palatino Linotype" w:cs="Arial"/>
          <w:b/>
          <w:i/>
          <w:sz w:val="20"/>
          <w:szCs w:val="20"/>
          <w:lang w:eastAsia="en-US"/>
        </w:rPr>
        <w:t>II</w:t>
      </w:r>
      <w:r w:rsidRPr="009076C4">
        <w:rPr>
          <w:rFonts w:ascii="Palatino Linotype" w:eastAsiaTheme="minorHAnsi" w:hAnsi="Palatino Linotype" w:cs="Arial"/>
          <w:i/>
          <w:sz w:val="20"/>
          <w:szCs w:val="20"/>
          <w:lang w:eastAsia="en-US"/>
        </w:rPr>
        <w:t>. Adicionalmente en el caso de los municipios:</w:t>
      </w:r>
    </w:p>
    <w:p w:rsidR="009076C4" w:rsidRPr="009076C4" w:rsidRDefault="009076C4" w:rsidP="009076C4">
      <w:pPr>
        <w:ind w:left="567" w:right="616"/>
        <w:rPr>
          <w:rFonts w:ascii="Palatino Linotype" w:eastAsiaTheme="minorHAnsi" w:hAnsi="Palatino Linotype"/>
          <w:i/>
          <w:sz w:val="20"/>
          <w:szCs w:val="20"/>
          <w:lang w:eastAsia="en-US"/>
        </w:rPr>
      </w:pPr>
      <w:r w:rsidRPr="009076C4">
        <w:rPr>
          <w:rFonts w:ascii="Palatino Linotype" w:eastAsiaTheme="minorHAnsi" w:hAnsi="Palatino Linotype"/>
          <w:i/>
          <w:sz w:val="20"/>
          <w:szCs w:val="20"/>
          <w:lang w:eastAsia="en-US"/>
        </w:rPr>
        <w:t>(…)</w:t>
      </w:r>
    </w:p>
    <w:p w:rsidR="009076C4" w:rsidRDefault="009076C4" w:rsidP="009076C4">
      <w:pPr>
        <w:ind w:left="567" w:right="616"/>
        <w:jc w:val="both"/>
        <w:rPr>
          <w:rFonts w:ascii="Palatino Linotype" w:eastAsiaTheme="minorHAnsi" w:hAnsi="Palatino Linotype"/>
          <w:i/>
          <w:sz w:val="20"/>
          <w:szCs w:val="20"/>
          <w:lang w:eastAsia="en-US"/>
        </w:rPr>
      </w:pPr>
      <w:r w:rsidRPr="009076C4">
        <w:rPr>
          <w:rFonts w:ascii="Palatino Linotype" w:eastAsiaTheme="minorHAnsi" w:hAnsi="Palatino Linotype"/>
          <w:i/>
          <w:sz w:val="20"/>
          <w:szCs w:val="20"/>
          <w:lang w:eastAsia="en-US"/>
        </w:rPr>
        <w:t xml:space="preserve">b) </w:t>
      </w:r>
      <w:r w:rsidRPr="009076C4">
        <w:rPr>
          <w:rFonts w:ascii="Palatino Linotype" w:eastAsiaTheme="minorHAnsi" w:hAnsi="Palatino Linotype"/>
          <w:i/>
          <w:sz w:val="20"/>
          <w:szCs w:val="20"/>
          <w:u w:val="single"/>
          <w:lang w:eastAsia="en-US"/>
        </w:rPr>
        <w:t>Las actas de sesiones de cabildo</w:t>
      </w:r>
      <w:r w:rsidRPr="009076C4">
        <w:rPr>
          <w:rFonts w:ascii="Palatino Linotype" w:eastAsiaTheme="minorHAnsi" w:hAnsi="Palatino Linotype"/>
          <w:i/>
          <w:sz w:val="20"/>
          <w:szCs w:val="20"/>
          <w:lang w:eastAsia="en-US"/>
        </w:rPr>
        <w:t>, los controles de asistencia de los integrantes del Ayuntamiento a las sesiones de cabildo y el sentido de votación de los miembros del cabildo sobre las iniciativas o acuerdos;</w:t>
      </w:r>
      <w:r w:rsidRPr="009076C4">
        <w:rPr>
          <w:rFonts w:ascii="Palatino Linotype" w:eastAsiaTheme="minorHAnsi" w:hAnsi="Palatino Linotype"/>
          <w:i/>
          <w:sz w:val="20"/>
          <w:szCs w:val="20"/>
          <w:lang w:eastAsia="en-US"/>
        </w:rPr>
        <w:cr/>
      </w:r>
    </w:p>
    <w:p w:rsidR="009076C4" w:rsidRPr="009076C4" w:rsidRDefault="009076C4" w:rsidP="009076C4">
      <w:pPr>
        <w:ind w:left="567" w:right="616"/>
        <w:jc w:val="right"/>
        <w:rPr>
          <w:rFonts w:ascii="Palatino Linotype" w:eastAsiaTheme="minorHAnsi" w:hAnsi="Palatino Linotype"/>
          <w:sz w:val="20"/>
          <w:szCs w:val="20"/>
          <w:lang w:eastAsia="en-US"/>
        </w:rPr>
      </w:pPr>
      <w:r>
        <w:rPr>
          <w:rFonts w:ascii="Palatino Linotype" w:eastAsiaTheme="minorHAnsi" w:hAnsi="Palatino Linotype"/>
          <w:sz w:val="20"/>
          <w:szCs w:val="20"/>
          <w:lang w:eastAsia="en-US"/>
        </w:rPr>
        <w:t>(Énfasis añadido)</w:t>
      </w:r>
    </w:p>
    <w:p w:rsidR="009076C4" w:rsidRDefault="009076C4" w:rsidP="00805A22">
      <w:pPr>
        <w:spacing w:line="360" w:lineRule="auto"/>
        <w:jc w:val="both"/>
        <w:rPr>
          <w:rFonts w:ascii="Palatino Linotype" w:eastAsiaTheme="minorHAnsi" w:hAnsi="Palatino Linotype" w:cs="Arial"/>
          <w:lang w:val="es-MX" w:eastAsia="en-US"/>
        </w:rPr>
      </w:pPr>
    </w:p>
    <w:p w:rsidR="009076C4" w:rsidRDefault="00E60D87" w:rsidP="00805A22">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En lo relativo a las Actas del Comité de Transparencia, resulta de observancia lo establecido en los artículos 24 fracción I, </w:t>
      </w:r>
      <w:r w:rsidR="000014D4">
        <w:rPr>
          <w:rFonts w:ascii="Palatino Linotype" w:eastAsiaTheme="minorHAnsi" w:hAnsi="Palatino Linotype" w:cs="Arial"/>
          <w:lang w:val="es-MX" w:eastAsia="en-US"/>
        </w:rPr>
        <w:t xml:space="preserve">45, 47 párrafo tercero, 92 </w:t>
      </w:r>
      <w:proofErr w:type="gramStart"/>
      <w:r w:rsidR="000014D4">
        <w:rPr>
          <w:rFonts w:ascii="Palatino Linotype" w:eastAsiaTheme="minorHAnsi" w:hAnsi="Palatino Linotype" w:cs="Arial"/>
          <w:lang w:val="es-MX" w:eastAsia="en-US"/>
        </w:rPr>
        <w:t>fracción</w:t>
      </w:r>
      <w:proofErr w:type="gramEnd"/>
      <w:r w:rsidR="000014D4">
        <w:rPr>
          <w:rFonts w:ascii="Palatino Linotype" w:eastAsiaTheme="minorHAnsi" w:hAnsi="Palatino Linotype" w:cs="Arial"/>
          <w:lang w:val="es-MX" w:eastAsia="en-US"/>
        </w:rPr>
        <w:t xml:space="preserve"> XLIII de la Ley de Transparencia y Acceso a la Información Pública del Estado de México y Municipios, los cuales se citan a continuación:</w:t>
      </w:r>
    </w:p>
    <w:p w:rsidR="009076C4" w:rsidRDefault="009076C4" w:rsidP="00805A22">
      <w:pPr>
        <w:spacing w:line="360" w:lineRule="auto"/>
        <w:jc w:val="both"/>
        <w:rPr>
          <w:rFonts w:ascii="Palatino Linotype" w:eastAsiaTheme="minorHAnsi" w:hAnsi="Palatino Linotype" w:cs="Arial"/>
          <w:lang w:val="es-MX" w:eastAsia="en-US"/>
        </w:rPr>
      </w:pPr>
    </w:p>
    <w:p w:rsidR="000014D4" w:rsidRPr="000014D4" w:rsidRDefault="000014D4" w:rsidP="000014D4">
      <w:pPr>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0014D4">
        <w:rPr>
          <w:rFonts w:ascii="Palatino Linotype" w:eastAsiaTheme="minorHAnsi" w:hAnsi="Palatino Linotype" w:cs="Arial"/>
          <w:b/>
          <w:i/>
          <w:sz w:val="22"/>
          <w:lang w:val="es-MX" w:eastAsia="en-US"/>
        </w:rPr>
        <w:t>Artículo 24.</w:t>
      </w:r>
      <w:r w:rsidRPr="000014D4">
        <w:rPr>
          <w:rFonts w:ascii="Palatino Linotype" w:eastAsiaTheme="minorHAnsi" w:hAnsi="Palatino Linotype" w:cs="Arial"/>
          <w:i/>
          <w:sz w:val="22"/>
          <w:lang w:val="es-MX" w:eastAsia="en-US"/>
        </w:rPr>
        <w:t xml:space="preserve"> Para el cumplimiento de los objetivos de esta Ley, los sujetos obligados deberán cumplir</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con las siguientes obligaciones, según corresponda, de acuerdo a su naturaleza:</w:t>
      </w:r>
    </w:p>
    <w:p w:rsidR="00E60D87"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b/>
          <w:i/>
          <w:sz w:val="22"/>
          <w:lang w:val="es-MX" w:eastAsia="en-US"/>
        </w:rPr>
        <w:t>I.</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u w:val="single"/>
          <w:lang w:val="es-MX" w:eastAsia="en-US"/>
        </w:rPr>
        <w:t>Constituir el Comité de Transparencia</w:t>
      </w:r>
      <w:r w:rsidRPr="000014D4">
        <w:rPr>
          <w:rFonts w:ascii="Palatino Linotype" w:eastAsiaTheme="minorHAnsi" w:hAnsi="Palatino Linotype" w:cs="Arial"/>
          <w:i/>
          <w:sz w:val="22"/>
          <w:lang w:val="es-MX" w:eastAsia="en-US"/>
        </w:rPr>
        <w:t>, las unidades de transparencia y vigilar su correcto funcionamiento de acuerdo a su normatividad interna;</w:t>
      </w:r>
    </w:p>
    <w:p w:rsidR="000014D4" w:rsidRDefault="000014D4" w:rsidP="000014D4">
      <w:pPr>
        <w:ind w:left="567" w:right="616"/>
        <w:jc w:val="both"/>
        <w:rPr>
          <w:rFonts w:ascii="Palatino Linotype" w:eastAsiaTheme="minorHAnsi" w:hAnsi="Palatino Linotype" w:cs="Arial"/>
          <w:i/>
          <w:sz w:val="22"/>
          <w:lang w:val="es-MX" w:eastAsia="en-US"/>
        </w:rPr>
      </w:pPr>
    </w:p>
    <w:p w:rsidR="000014D4" w:rsidRP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b/>
          <w:i/>
          <w:sz w:val="22"/>
          <w:lang w:val="es-MX" w:eastAsia="en-US"/>
        </w:rPr>
        <w:t>Artículo 45.</w:t>
      </w:r>
      <w:r w:rsidRPr="000014D4">
        <w:rPr>
          <w:rFonts w:ascii="Palatino Linotype" w:eastAsiaTheme="minorHAnsi" w:hAnsi="Palatino Linotype" w:cs="Arial"/>
          <w:i/>
          <w:sz w:val="22"/>
          <w:lang w:val="es-MX" w:eastAsia="en-US"/>
        </w:rPr>
        <w:t xml:space="preserve"> Cada sujeto obligado </w:t>
      </w:r>
      <w:r w:rsidRPr="000014D4">
        <w:rPr>
          <w:rFonts w:ascii="Palatino Linotype" w:eastAsiaTheme="minorHAnsi" w:hAnsi="Palatino Linotype" w:cs="Arial"/>
          <w:i/>
          <w:sz w:val="22"/>
          <w:u w:val="single"/>
          <w:lang w:val="es-MX" w:eastAsia="en-US"/>
        </w:rPr>
        <w:t>establecerá un Comité de Transparencia</w:t>
      </w:r>
      <w:r w:rsidRPr="000014D4">
        <w:rPr>
          <w:rFonts w:ascii="Palatino Linotype" w:eastAsiaTheme="minorHAnsi" w:hAnsi="Palatino Linotype" w:cs="Arial"/>
          <w:i/>
          <w:sz w:val="22"/>
          <w:lang w:val="es-MX" w:eastAsia="en-US"/>
        </w:rPr>
        <w:t>, colegiado e integrado por</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lo menos por tres miembros, debiendo de ser siempre un número impar.</w:t>
      </w:r>
    </w:p>
    <w:p w:rsid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i/>
          <w:sz w:val="22"/>
          <w:lang w:val="es-MX" w:eastAsia="en-US"/>
        </w:rPr>
        <w:lastRenderedPageBreak/>
        <w:t>Los integrantes del Comité de Transparencia no podrán depender jerárquicamente entre sí, tampoco</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podrán reunirse dos o más de estos integrantes en una sola persona. Cuando se presente el caso, el</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titular del sujeto obligado tendrá que nombrar a la persona que supla al subordinado. Los miembros</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propietarios de los Comités de Transparencia contarán con los suplentes designados, de conformidad</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con la normatividad interna de los respectivos sujetos obligados, y deberán corresponder a personas</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que ocupen cargos de la jerarquía inmediata inferior a la de dichos propietarios</w:t>
      </w:r>
    </w:p>
    <w:p w:rsidR="000014D4" w:rsidRDefault="000014D4" w:rsidP="000014D4">
      <w:pPr>
        <w:ind w:left="567" w:right="616"/>
        <w:jc w:val="both"/>
        <w:rPr>
          <w:rFonts w:ascii="Palatino Linotype" w:eastAsiaTheme="minorHAnsi" w:hAnsi="Palatino Linotype" w:cs="Arial"/>
          <w:i/>
          <w:sz w:val="22"/>
          <w:lang w:val="es-MX" w:eastAsia="en-US"/>
        </w:rPr>
      </w:pPr>
    </w:p>
    <w:p w:rsidR="000014D4" w:rsidRP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b/>
          <w:i/>
          <w:sz w:val="22"/>
          <w:lang w:val="es-MX" w:eastAsia="en-US"/>
        </w:rPr>
        <w:t>Artículo 47.</w:t>
      </w:r>
      <w:r w:rsidRPr="000014D4">
        <w:rPr>
          <w:rFonts w:ascii="Palatino Linotype" w:eastAsiaTheme="minorHAnsi" w:hAnsi="Palatino Linotype" w:cs="Arial"/>
          <w:i/>
          <w:sz w:val="22"/>
          <w:lang w:val="es-MX" w:eastAsia="en-US"/>
        </w:rPr>
        <w:t xml:space="preserve"> El Comité de Transparencia será la autoridad máxima al interior del sujeto obligado en</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materia del derecho de acceso a la información.</w:t>
      </w:r>
    </w:p>
    <w:p w:rsidR="000014D4" w:rsidRP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i/>
          <w:sz w:val="22"/>
          <w:lang w:val="es-MX" w:eastAsia="en-US"/>
        </w:rPr>
        <w:t>El Comité de Transparencia adoptará sus resoluciones por mayoría de votos. En caso de empate, la o el</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Presidente tendrá voto de calidad. A sus sesiones podrán asistir como invitados aquellos que sus</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integrantes consideren necesarios, quienes tendrán voz pero no voto.</w:t>
      </w:r>
    </w:p>
    <w:p w:rsidR="000014D4" w:rsidRPr="000014D4" w:rsidRDefault="000014D4" w:rsidP="000014D4">
      <w:pPr>
        <w:ind w:left="567" w:right="616"/>
        <w:jc w:val="both"/>
        <w:rPr>
          <w:rFonts w:ascii="Palatino Linotype" w:eastAsiaTheme="minorHAnsi" w:hAnsi="Palatino Linotype" w:cs="Arial"/>
          <w:i/>
          <w:sz w:val="22"/>
          <w:u w:val="single"/>
          <w:lang w:val="es-MX" w:eastAsia="en-US"/>
        </w:rPr>
      </w:pPr>
      <w:r w:rsidRPr="000014D4">
        <w:rPr>
          <w:rFonts w:ascii="Palatino Linotype" w:eastAsiaTheme="minorHAnsi" w:hAnsi="Palatino Linotype" w:cs="Arial"/>
          <w:i/>
          <w:sz w:val="22"/>
          <w:u w:val="single"/>
          <w:lang w:val="es-MX" w:eastAsia="en-US"/>
        </w:rPr>
        <w:t>El Comité se reunirá en sesión ordinaria o extraordinaria las veces que estime necesario. El tipo de sesión se precisará en la convocatoria emitida.</w:t>
      </w:r>
    </w:p>
    <w:p w:rsidR="000014D4" w:rsidRP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i/>
          <w:sz w:val="22"/>
          <w:lang w:val="es-MX" w:eastAsia="en-US"/>
        </w:rPr>
        <w:t>Los integrantes del Comité de Transparencia tendrán acceso a la información para determinar su</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clasificación, conforme a la normatividad aplicable previamente establecida por los sujetos obligados</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para el resguardo o salvaguarda de la información.</w:t>
      </w:r>
    </w:p>
    <w:p w:rsidR="000014D4" w:rsidRP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i/>
          <w:sz w:val="22"/>
          <w:lang w:val="es-MX" w:eastAsia="en-US"/>
        </w:rPr>
        <w:t>En las sesiones y trabajos del Comité, podrán participar como invitados permanentes, los</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representantes de las áreas que decida el Comité, y contará con derecho de voz, pero no voto.</w:t>
      </w:r>
    </w:p>
    <w:p w:rsid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i/>
          <w:sz w:val="22"/>
          <w:lang w:val="es-MX" w:eastAsia="en-US"/>
        </w:rPr>
        <w:t>Los titulares de las unidades administrativas que propongan la reserva, confidencialidad o declaren la</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inexistencia de información, acudirán a las sesiones de dicho Comité donde se discuta la propuesta</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correspondiente.</w:t>
      </w:r>
    </w:p>
    <w:p w:rsidR="000014D4" w:rsidRDefault="000014D4" w:rsidP="000014D4">
      <w:pPr>
        <w:ind w:left="567" w:right="616"/>
        <w:jc w:val="both"/>
        <w:rPr>
          <w:rFonts w:ascii="Palatino Linotype" w:eastAsiaTheme="minorHAnsi" w:hAnsi="Palatino Linotype" w:cs="Arial"/>
          <w:i/>
          <w:sz w:val="22"/>
          <w:lang w:val="es-MX" w:eastAsia="en-US"/>
        </w:rPr>
      </w:pPr>
    </w:p>
    <w:p w:rsid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b/>
          <w:i/>
          <w:sz w:val="22"/>
          <w:lang w:val="es-MX" w:eastAsia="en-US"/>
        </w:rPr>
        <w:t>Artículo 92.</w:t>
      </w:r>
      <w:r w:rsidRPr="000014D4">
        <w:rPr>
          <w:rFonts w:ascii="Palatino Linotype" w:eastAsiaTheme="minorHAnsi" w:hAnsi="Palatino Linotype" w:cs="Arial"/>
          <w:i/>
          <w:sz w:val="22"/>
          <w:lang w:val="es-MX" w:eastAsia="en-US"/>
        </w:rPr>
        <w:t xml:space="preserve"> Los sujetos obligados de</w:t>
      </w:r>
      <w:r w:rsidRPr="000014D4">
        <w:rPr>
          <w:rFonts w:ascii="Palatino Linotype" w:eastAsiaTheme="minorHAnsi" w:hAnsi="Palatino Linotype" w:cs="Arial"/>
          <w:i/>
          <w:sz w:val="22"/>
          <w:u w:val="single"/>
          <w:lang w:val="es-MX" w:eastAsia="en-US"/>
        </w:rPr>
        <w:t xml:space="preserve">berán poner a disposición del público de manera permanente y actualizada </w:t>
      </w:r>
      <w:r w:rsidRPr="000014D4">
        <w:rPr>
          <w:rFonts w:ascii="Palatino Linotype" w:eastAsiaTheme="minorHAnsi" w:hAnsi="Palatino Linotype" w:cs="Arial"/>
          <w:i/>
          <w:sz w:val="22"/>
          <w:lang w:val="es-MX" w:eastAsia="en-US"/>
        </w:rPr>
        <w:t>de forma sencilla, precisa y entendible, en los respectivos medios electrónicos, de acuerdo</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con sus facultades, atribuciones, funciones u objeto social, según corresponda, la información, por lo</w:t>
      </w:r>
      <w:r>
        <w:rPr>
          <w:rFonts w:ascii="Palatino Linotype" w:eastAsiaTheme="minorHAnsi" w:hAnsi="Palatino Linotype" w:cs="Arial"/>
          <w:i/>
          <w:sz w:val="22"/>
          <w:lang w:val="es-MX" w:eastAsia="en-US"/>
        </w:rPr>
        <w:t xml:space="preserve"> </w:t>
      </w:r>
      <w:r w:rsidRPr="000014D4">
        <w:rPr>
          <w:rFonts w:ascii="Palatino Linotype" w:eastAsiaTheme="minorHAnsi" w:hAnsi="Palatino Linotype" w:cs="Arial"/>
          <w:i/>
          <w:sz w:val="22"/>
          <w:lang w:val="es-MX" w:eastAsia="en-US"/>
        </w:rPr>
        <w:t>menos, de los temas, documentos y políticas que a continuación se señalan:</w:t>
      </w:r>
      <w:r w:rsidRPr="000014D4">
        <w:rPr>
          <w:rFonts w:ascii="Palatino Linotype" w:eastAsiaTheme="minorHAnsi" w:hAnsi="Palatino Linotype" w:cs="Arial"/>
          <w:i/>
          <w:sz w:val="22"/>
          <w:lang w:val="es-MX" w:eastAsia="en-US"/>
        </w:rPr>
        <w:cr/>
      </w:r>
    </w:p>
    <w:p w:rsidR="000014D4" w:rsidRDefault="000014D4" w:rsidP="000014D4">
      <w:pPr>
        <w:ind w:left="567" w:right="616"/>
        <w:jc w:val="both"/>
        <w:rPr>
          <w:rFonts w:ascii="Palatino Linotype" w:eastAsiaTheme="minorHAnsi" w:hAnsi="Palatino Linotype" w:cs="Arial"/>
          <w:i/>
          <w:sz w:val="22"/>
          <w:lang w:val="es-MX" w:eastAsia="en-US"/>
        </w:rPr>
      </w:pPr>
      <w:r w:rsidRPr="000014D4">
        <w:rPr>
          <w:rFonts w:ascii="Palatino Linotype" w:eastAsiaTheme="minorHAnsi" w:hAnsi="Palatino Linotype" w:cs="Arial"/>
          <w:b/>
          <w:i/>
          <w:sz w:val="22"/>
          <w:lang w:val="es-MX" w:eastAsia="en-US"/>
        </w:rPr>
        <w:t>XLIII</w:t>
      </w:r>
      <w:r w:rsidRPr="000014D4">
        <w:rPr>
          <w:rFonts w:ascii="Palatino Linotype" w:eastAsiaTheme="minorHAnsi" w:hAnsi="Palatino Linotype" w:cs="Arial"/>
          <w:i/>
          <w:sz w:val="22"/>
          <w:lang w:val="es-MX" w:eastAsia="en-US"/>
        </w:rPr>
        <w:t xml:space="preserve">. Las </w:t>
      </w:r>
      <w:r w:rsidRPr="000014D4">
        <w:rPr>
          <w:rFonts w:ascii="Palatino Linotype" w:eastAsiaTheme="minorHAnsi" w:hAnsi="Palatino Linotype" w:cs="Arial"/>
          <w:i/>
          <w:sz w:val="22"/>
          <w:u w:val="single"/>
          <w:lang w:val="es-MX" w:eastAsia="en-US"/>
        </w:rPr>
        <w:t>actas</w:t>
      </w:r>
      <w:r w:rsidRPr="000014D4">
        <w:rPr>
          <w:rFonts w:ascii="Palatino Linotype" w:eastAsiaTheme="minorHAnsi" w:hAnsi="Palatino Linotype" w:cs="Arial"/>
          <w:i/>
          <w:sz w:val="22"/>
          <w:lang w:val="es-MX" w:eastAsia="en-US"/>
        </w:rPr>
        <w:t xml:space="preserve"> y resoluciones del </w:t>
      </w:r>
      <w:r w:rsidRPr="000014D4">
        <w:rPr>
          <w:rFonts w:ascii="Palatino Linotype" w:eastAsiaTheme="minorHAnsi" w:hAnsi="Palatino Linotype" w:cs="Arial"/>
          <w:i/>
          <w:sz w:val="22"/>
          <w:u w:val="single"/>
          <w:lang w:val="es-MX" w:eastAsia="en-US"/>
        </w:rPr>
        <w:t>Comité de Transparencia</w:t>
      </w:r>
      <w:r w:rsidRPr="000014D4">
        <w:rPr>
          <w:rFonts w:ascii="Palatino Linotype" w:eastAsiaTheme="minorHAnsi" w:hAnsi="Palatino Linotype" w:cs="Arial"/>
          <w:i/>
          <w:sz w:val="22"/>
          <w:lang w:val="es-MX" w:eastAsia="en-US"/>
        </w:rPr>
        <w:t xml:space="preserve"> de los sujetos obligados;</w:t>
      </w:r>
    </w:p>
    <w:p w:rsidR="00E60D87" w:rsidRDefault="00E60D87" w:rsidP="00805A22">
      <w:pPr>
        <w:spacing w:line="360" w:lineRule="auto"/>
        <w:jc w:val="both"/>
        <w:rPr>
          <w:rFonts w:ascii="Palatino Linotype" w:eastAsiaTheme="minorHAnsi" w:hAnsi="Palatino Linotype" w:cs="Arial"/>
          <w:lang w:val="es-MX" w:eastAsia="en-US"/>
        </w:rPr>
      </w:pPr>
    </w:p>
    <w:p w:rsidR="006757C4" w:rsidRPr="006757C4" w:rsidRDefault="006757C4" w:rsidP="006757C4">
      <w:pPr>
        <w:spacing w:line="360" w:lineRule="auto"/>
        <w:jc w:val="both"/>
        <w:rPr>
          <w:rFonts w:ascii="Palatino Linotype" w:eastAsiaTheme="minorHAnsi" w:hAnsi="Palatino Linotype" w:cs="Arial"/>
          <w:lang w:val="es-ES_tradnl" w:eastAsia="en-US"/>
        </w:rPr>
      </w:pPr>
      <w:r>
        <w:rPr>
          <w:rFonts w:ascii="Palatino Linotype" w:eastAsiaTheme="minorHAnsi" w:hAnsi="Palatino Linotype" w:cs="Arial"/>
          <w:lang w:val="es-ES_tradnl" w:eastAsia="en-US"/>
        </w:rPr>
        <w:t xml:space="preserve">En lo que corresponde a las Licencias de Funcionamiento, </w:t>
      </w:r>
      <w:r w:rsidRPr="006757C4">
        <w:rPr>
          <w:rFonts w:ascii="Palatino Linotype" w:eastAsiaTheme="minorHAnsi" w:hAnsi="Palatino Linotype" w:cs="Arial"/>
          <w:lang w:val="es-ES_tradnl" w:eastAsia="en-US"/>
        </w:rPr>
        <w:t xml:space="preserve">el Artículo 31, fracciones, XXIV Quáter y XLIV, de la Ley Orgánica Municipal el Estado de México, establece que los Ayuntamientos, son los encargados de otorgar licencias para el funcionamiento de unidades económicas; así como, de crear el Registro Municipal de Unidades </w:t>
      </w:r>
      <w:r w:rsidRPr="006757C4">
        <w:rPr>
          <w:rFonts w:ascii="Palatino Linotype" w:eastAsiaTheme="minorHAnsi" w:hAnsi="Palatino Linotype" w:cs="Arial"/>
          <w:lang w:val="es-ES_tradnl" w:eastAsia="en-US"/>
        </w:rPr>
        <w:lastRenderedPageBreak/>
        <w:t>Económicas, donde se especifique la licencia de funcionamiento y las características que se determinen convenientes.</w:t>
      </w:r>
    </w:p>
    <w:p w:rsidR="006757C4" w:rsidRDefault="006757C4" w:rsidP="006757C4">
      <w:pPr>
        <w:spacing w:line="360" w:lineRule="auto"/>
        <w:jc w:val="both"/>
        <w:rPr>
          <w:rFonts w:ascii="Palatino Linotype" w:eastAsiaTheme="minorHAnsi" w:hAnsi="Palatino Linotype" w:cs="Arial"/>
          <w:lang w:val="es-ES_tradnl" w:eastAsia="en-US"/>
        </w:rPr>
      </w:pPr>
    </w:p>
    <w:p w:rsidR="002075A7" w:rsidRPr="002075A7" w:rsidRDefault="002075A7" w:rsidP="006757C4">
      <w:pPr>
        <w:spacing w:line="360" w:lineRule="auto"/>
        <w:jc w:val="both"/>
        <w:rPr>
          <w:rFonts w:ascii="Palatino Linotype" w:eastAsiaTheme="minorHAnsi" w:hAnsi="Palatino Linotype" w:cs="Arial"/>
          <w:lang w:eastAsia="en-US"/>
        </w:rPr>
      </w:pPr>
      <w:r w:rsidRPr="002075A7">
        <w:rPr>
          <w:rFonts w:ascii="Palatino Linotype" w:eastAsiaTheme="minorHAnsi" w:hAnsi="Palatino Linotype" w:cs="Arial"/>
          <w:lang w:eastAsia="en-US"/>
        </w:rPr>
        <w:t xml:space="preserve">Conforme a la normatividad analizada, se logra observar que el </w:t>
      </w:r>
      <w:r>
        <w:rPr>
          <w:rFonts w:ascii="Palatino Linotype" w:eastAsiaTheme="minorHAnsi" w:hAnsi="Palatino Linotype" w:cs="Arial"/>
          <w:lang w:eastAsia="en-US"/>
        </w:rPr>
        <w:t>Sujeto Obligado</w:t>
      </w:r>
      <w:r w:rsidRPr="002075A7">
        <w:rPr>
          <w:rFonts w:ascii="Palatino Linotype" w:eastAsiaTheme="minorHAnsi" w:hAnsi="Palatino Linotype" w:cs="Arial"/>
          <w:lang w:eastAsia="en-US"/>
        </w:rPr>
        <w:t xml:space="preserve"> resulta competente para conocer de la información requerida, pues las licencias de funcionamiento son reguladas y expedidas por los Municipios del Estado de México; además que cuenta con un área específica para conocer de lo requerido, a saber, la Dirección de Desarrollo Económico, que administra la Ventanilla Única y lleva a cabo la emisión de las licencias de funcionamiento, requeridas por las personas físicas o jurídico colectivas, por lo cual es dable ordenar se dé trámite a la solicitud de información y se realice una búsqueda exhaustiva y razonable y de conformidad a lo que establece el Segundo Párrafo del Artículo 12 de la Ley de Transparencia y Acceso a la Información Pública del Estado  de México y Municipios, y proporcione la información </w:t>
      </w:r>
      <w:r>
        <w:rPr>
          <w:rFonts w:ascii="Palatino Linotype" w:eastAsiaTheme="minorHAnsi" w:hAnsi="Palatino Linotype" w:cs="Arial"/>
          <w:lang w:eastAsia="en-US"/>
        </w:rPr>
        <w:t>requerida.</w:t>
      </w:r>
      <w:r w:rsidRPr="002075A7">
        <w:rPr>
          <w:rFonts w:ascii="Palatino Linotype" w:eastAsiaTheme="minorHAnsi" w:hAnsi="Palatino Linotype" w:cs="Arial"/>
          <w:lang w:eastAsia="en-US"/>
        </w:rPr>
        <w:t>.</w:t>
      </w:r>
    </w:p>
    <w:p w:rsidR="006323B3" w:rsidRPr="005E4E82" w:rsidRDefault="006323B3" w:rsidP="00805A22">
      <w:pPr>
        <w:autoSpaceDE w:val="0"/>
        <w:autoSpaceDN w:val="0"/>
        <w:adjustRightInd w:val="0"/>
        <w:spacing w:line="360" w:lineRule="auto"/>
        <w:jc w:val="both"/>
        <w:rPr>
          <w:rFonts w:ascii="Palatino Linotype" w:hAnsi="Palatino Linotype" w:cs="Arial"/>
        </w:rPr>
      </w:pPr>
    </w:p>
    <w:p w:rsidR="006323B3"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Pr="00EA72CF">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estas cuentan con distintas facultades, funciones y/o atribuciones, que se encargan de generar la información peticionada, atribuciones que concatenadas con lo consagrado en los 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6323B3" w:rsidRPr="00EA72CF" w:rsidRDefault="006323B3" w:rsidP="00805A22">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lastRenderedPageBreak/>
        <w:t>De la versión pública</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w:t>
      </w:r>
      <w:r w:rsidRPr="00EA72CF">
        <w:rPr>
          <w:rFonts w:ascii="Palatino Linotype" w:eastAsiaTheme="minorHAnsi" w:hAnsi="Palatino Linotype" w:cs="Arial"/>
          <w:lang w:val="es-MX" w:eastAsia="en-US"/>
        </w:rPr>
        <w:lastRenderedPageBreak/>
        <w:t>públicas en las que se suprima aquella información relacionada con la vida privada de los particulares y de los servidores públicos.</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requieren el consentimiento de </w:t>
      </w:r>
      <w:r w:rsidRPr="00EA72CF">
        <w:rPr>
          <w:rFonts w:ascii="Palatino Linotype" w:eastAsiaTheme="minorHAnsi" w:hAnsi="Palatino Linotype" w:cs="Arial"/>
          <w:i/>
          <w:sz w:val="22"/>
          <w:szCs w:val="22"/>
          <w:u w:val="single"/>
          <w:lang w:val="es-MX" w:eastAsia="en-US"/>
        </w:rPr>
        <w:lastRenderedPageBreak/>
        <w:t>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p>
    <w:p w:rsidR="006323B3" w:rsidRPr="00EA72CF" w:rsidRDefault="006323B3" w:rsidP="00805A22">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D3864" w:rsidRPr="00EA72CF" w:rsidRDefault="002D3864"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6323B3" w:rsidRPr="00EA72CF" w:rsidRDefault="006323B3" w:rsidP="00805A22">
      <w:pPr>
        <w:autoSpaceDE w:val="0"/>
        <w:autoSpaceDN w:val="0"/>
        <w:adjustRightInd w:val="0"/>
        <w:spacing w:line="360" w:lineRule="auto"/>
        <w:contextualSpacing/>
        <w:jc w:val="both"/>
        <w:rPr>
          <w:rFonts w:ascii="Palatino Linotype" w:hAnsi="Palatino Linotype" w:cs="Arial"/>
        </w:rPr>
      </w:pPr>
    </w:p>
    <w:p w:rsidR="006323B3" w:rsidRPr="00EA72CF" w:rsidRDefault="006323B3" w:rsidP="00805A22">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323B3" w:rsidRPr="00EA72CF" w:rsidRDefault="006323B3" w:rsidP="00805A22">
      <w:pPr>
        <w:autoSpaceDE w:val="0"/>
        <w:autoSpaceDN w:val="0"/>
        <w:adjustRightInd w:val="0"/>
        <w:spacing w:line="360" w:lineRule="auto"/>
        <w:contextualSpacing/>
        <w:jc w:val="both"/>
        <w:rPr>
          <w:rFonts w:ascii="Palatino Linotype" w:hAnsi="Palatino Linotype" w:cs="Arial"/>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6323B3" w:rsidRPr="00EA72CF" w:rsidRDefault="006323B3" w:rsidP="00805A22">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6323B3" w:rsidRPr="00EA72CF" w:rsidRDefault="006323B3" w:rsidP="00805A22">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rsidR="006323B3" w:rsidRPr="00EA72CF" w:rsidRDefault="006323B3" w:rsidP="00805A22">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6323B3" w:rsidRPr="00EA72CF" w:rsidRDefault="006323B3" w:rsidP="00805A22">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6323B3"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Default="006323B3" w:rsidP="00805A22">
      <w:pPr>
        <w:autoSpaceDE w:val="0"/>
        <w:autoSpaceDN w:val="0"/>
        <w:adjustRightInd w:val="0"/>
        <w:spacing w:line="360" w:lineRule="auto"/>
        <w:contextualSpacing/>
        <w:jc w:val="both"/>
        <w:rPr>
          <w:rFonts w:ascii="Palatino Linotype" w:hAnsi="Palatino Linotype" w:cs="Arial"/>
          <w:iCs/>
        </w:rPr>
      </w:pPr>
      <w:r w:rsidRPr="00EA72CF">
        <w:rPr>
          <w:rFonts w:ascii="Palatino Linotype" w:hAnsi="Palatino Linotype" w:cs="Arial"/>
        </w:rPr>
        <w:lastRenderedPageBreak/>
        <w:t xml:space="preserve">Entonces, el </w:t>
      </w:r>
      <w:r w:rsidRPr="00EA72CF">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F97607" w:rsidRPr="00F97607" w:rsidRDefault="00F97607" w:rsidP="00805A22">
      <w:pPr>
        <w:autoSpaceDE w:val="0"/>
        <w:autoSpaceDN w:val="0"/>
        <w:adjustRightInd w:val="0"/>
        <w:spacing w:line="360" w:lineRule="auto"/>
        <w:contextualSpacing/>
        <w:jc w:val="both"/>
        <w:rPr>
          <w:rFonts w:ascii="Palatino Linotype" w:hAnsi="Palatino Linotype" w:cs="Arial"/>
          <w:iCs/>
        </w:rPr>
      </w:pPr>
    </w:p>
    <w:p w:rsidR="006323B3" w:rsidRPr="00EA72CF" w:rsidRDefault="006323B3" w:rsidP="00805A22">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6323B3" w:rsidRPr="00EA72CF" w:rsidRDefault="006323B3" w:rsidP="00805A22">
      <w:pPr>
        <w:tabs>
          <w:tab w:val="left" w:pos="709"/>
        </w:tabs>
        <w:spacing w:line="360" w:lineRule="auto"/>
        <w:jc w:val="both"/>
        <w:rPr>
          <w:rFonts w:ascii="Palatino Linotype" w:eastAsiaTheme="minorHAnsi" w:hAnsi="Palatino Linotype" w:cstheme="minorBidi"/>
          <w:lang w:val="es-MX" w:eastAsia="en-US"/>
        </w:rPr>
      </w:pPr>
    </w:p>
    <w:p w:rsidR="006323B3" w:rsidRPr="00EA72CF" w:rsidRDefault="006323B3" w:rsidP="00805A22">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6323B3" w:rsidRPr="00EA72CF" w:rsidRDefault="006323B3" w:rsidP="00805A22">
      <w:pPr>
        <w:tabs>
          <w:tab w:val="left" w:pos="709"/>
        </w:tabs>
        <w:spacing w:line="360" w:lineRule="auto"/>
        <w:jc w:val="both"/>
        <w:rPr>
          <w:rFonts w:ascii="Palatino Linotype" w:eastAsiaTheme="minorHAnsi" w:hAnsi="Palatino Linotype" w:cstheme="minorBidi"/>
          <w:lang w:val="es-MX" w:eastAsia="en-US"/>
        </w:rPr>
      </w:pPr>
    </w:p>
    <w:p w:rsidR="006323B3" w:rsidRPr="00EA72CF" w:rsidRDefault="006323B3" w:rsidP="00805A22">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6323B3" w:rsidRPr="00EA72CF" w:rsidRDefault="006323B3" w:rsidP="00805A22">
      <w:pPr>
        <w:tabs>
          <w:tab w:val="left" w:pos="709"/>
        </w:tabs>
        <w:spacing w:line="360" w:lineRule="auto"/>
        <w:jc w:val="both"/>
        <w:rPr>
          <w:rFonts w:ascii="Palatino Linotype" w:eastAsiaTheme="minorHAnsi" w:hAnsi="Palatino Linotype" w:cstheme="minorBidi"/>
          <w:lang w:val="es-MX" w:eastAsia="en-US"/>
        </w:rPr>
      </w:pP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6323B3" w:rsidRPr="00EA72CF" w:rsidRDefault="006323B3" w:rsidP="00805A22">
      <w:pPr>
        <w:tabs>
          <w:tab w:val="left" w:pos="709"/>
        </w:tabs>
        <w:spacing w:line="360" w:lineRule="auto"/>
        <w:jc w:val="both"/>
        <w:rPr>
          <w:rFonts w:ascii="Palatino Linotype" w:eastAsiaTheme="minorHAnsi" w:hAnsi="Palatino Linotype" w:cstheme="minorBidi"/>
          <w:lang w:val="es-MX" w:eastAsia="en-US"/>
        </w:rPr>
      </w:pPr>
    </w:p>
    <w:p w:rsidR="006323B3" w:rsidRDefault="006323B3" w:rsidP="00805A22">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Asimismo, este Pleno hará del conocimiento del órgano de control de este Instituto de las infracciones en que el Sujeto Obligado incurrió, toda vez que la naturaleza de </w:t>
      </w:r>
      <w:r w:rsidRPr="00EA72CF">
        <w:rPr>
          <w:rFonts w:ascii="Palatino Linotype" w:eastAsiaTheme="minorHAnsi" w:hAnsi="Palatino Linotype" w:cstheme="minorBidi"/>
          <w:lang w:val="es-MX" w:eastAsia="en-US"/>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323B3" w:rsidRPr="00EA72CF" w:rsidRDefault="006323B3" w:rsidP="00805A22">
      <w:pPr>
        <w:tabs>
          <w:tab w:val="left" w:pos="709"/>
        </w:tabs>
        <w:spacing w:line="360" w:lineRule="auto"/>
        <w:jc w:val="both"/>
        <w:rPr>
          <w:rFonts w:ascii="Palatino Linotype" w:eastAsiaTheme="minorHAnsi" w:hAnsi="Palatino Linotype" w:cstheme="minorBidi"/>
          <w:lang w:val="es-MX" w:eastAsia="en-US"/>
        </w:rPr>
      </w:pP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6323B3" w:rsidRPr="00EA72CF" w:rsidRDefault="006323B3" w:rsidP="00805A22">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323B3" w:rsidRPr="00EA72CF" w:rsidRDefault="006323B3" w:rsidP="00805A22">
      <w:pPr>
        <w:autoSpaceDE w:val="0"/>
        <w:autoSpaceDN w:val="0"/>
        <w:adjustRightInd w:val="0"/>
        <w:spacing w:line="360" w:lineRule="auto"/>
        <w:contextualSpacing/>
        <w:jc w:val="both"/>
        <w:rPr>
          <w:rFonts w:ascii="Palatino Linotype" w:hAnsi="Palatino Linotype" w:cs="Arial"/>
        </w:rPr>
      </w:pPr>
    </w:p>
    <w:p w:rsidR="006323B3" w:rsidRPr="00EA72C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sujeto obligado, atienda la</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EA72CF">
        <w:rPr>
          <w:rFonts w:ascii="Palatino Linotype" w:eastAsiaTheme="minorHAnsi" w:hAnsi="Palatino Linotype" w:cs="Arial"/>
          <w:lang w:val="es-MX" w:eastAsia="en-US"/>
        </w:rPr>
        <w:t xml:space="preserve"> de información </w:t>
      </w:r>
      <w:r w:rsidR="002D3864" w:rsidRPr="006323B3">
        <w:rPr>
          <w:rFonts w:ascii="Palatino Linotype" w:hAnsi="Palatino Linotype"/>
          <w:b/>
          <w:bCs/>
        </w:rPr>
        <w:t>00050/ACOLMAN/IP/2021</w:t>
      </w:r>
      <w:r w:rsidR="002D3864">
        <w:rPr>
          <w:rFonts w:ascii="Palatino Linotype" w:hAnsi="Palatino Linotype"/>
          <w:b/>
          <w:bCs/>
        </w:rPr>
        <w:t xml:space="preserve"> y </w:t>
      </w:r>
      <w:r w:rsidR="002D3864" w:rsidRPr="006323B3">
        <w:rPr>
          <w:rFonts w:ascii="Palatino Linotype" w:hAnsi="Palatino Linotype"/>
          <w:b/>
          <w:bCs/>
        </w:rPr>
        <w:t>00051/ACOLMAN/IP/2021</w:t>
      </w:r>
      <w:r>
        <w:rPr>
          <w:rFonts w:ascii="Palatino Linotype" w:hAnsi="Palatino Linotype"/>
          <w:b/>
          <w:bCs/>
        </w:rPr>
        <w:t>,</w:t>
      </w:r>
      <w:r w:rsidRPr="00EA72CF">
        <w:rPr>
          <w:rFonts w:ascii="Palatino Linotype" w:eastAsiaTheme="minorHAnsi" w:hAnsi="Palatino Linotype" w:cs="Arial"/>
          <w:lang w:val="es-MX" w:eastAsia="en-US"/>
        </w:rPr>
        <w:t xml:space="preserve"> que ha</w:t>
      </w:r>
      <w:r>
        <w:rPr>
          <w:rFonts w:ascii="Palatino Linotype" w:eastAsiaTheme="minorHAnsi" w:hAnsi="Palatino Linotype" w:cs="Arial"/>
          <w:lang w:val="es-MX" w:eastAsia="en-US"/>
        </w:rPr>
        <w:t>n</w:t>
      </w:r>
      <w:r w:rsidRPr="00EA72CF">
        <w:rPr>
          <w:rFonts w:ascii="Palatino Linotype" w:eastAsiaTheme="minorHAnsi" w:hAnsi="Palatino Linotype" w:cs="Arial"/>
          <w:lang w:val="es-MX" w:eastAsia="en-US"/>
        </w:rPr>
        <w:t xml:space="preserve"> sido materia del presente fallo.</w:t>
      </w:r>
    </w:p>
    <w:p w:rsidR="006323B3" w:rsidRPr="00EA72C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EA72C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6323B3" w:rsidRPr="00EA72CF" w:rsidRDefault="006323B3" w:rsidP="00805A22">
      <w:pPr>
        <w:autoSpaceDE w:val="0"/>
        <w:autoSpaceDN w:val="0"/>
        <w:adjustRightInd w:val="0"/>
        <w:spacing w:line="360" w:lineRule="auto"/>
        <w:jc w:val="both"/>
        <w:rPr>
          <w:rFonts w:ascii="Palatino Linotype" w:eastAsiaTheme="minorHAnsi" w:hAnsi="Palatino Linotype" w:cs="Arial"/>
          <w:lang w:val="es-MX" w:eastAsia="en-US"/>
        </w:rPr>
      </w:pPr>
    </w:p>
    <w:p w:rsidR="006323B3" w:rsidRPr="00EA72CF" w:rsidRDefault="006323B3" w:rsidP="00805A22">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lastRenderedPageBreak/>
        <w:t>SE    RESUELVE</w:t>
      </w:r>
    </w:p>
    <w:p w:rsidR="006323B3" w:rsidRPr="00EA72CF" w:rsidRDefault="006323B3" w:rsidP="00805A22">
      <w:pPr>
        <w:spacing w:line="360" w:lineRule="auto"/>
        <w:ind w:left="426"/>
        <w:jc w:val="center"/>
        <w:rPr>
          <w:rFonts w:ascii="Palatino Linotype" w:hAnsi="Palatino Linotype"/>
          <w:b/>
          <w:color w:val="000000"/>
          <w:sz w:val="28"/>
        </w:rPr>
      </w:pPr>
    </w:p>
    <w:p w:rsidR="006323B3"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Pr="00EA72CF">
        <w:rPr>
          <w:rFonts w:ascii="Palatino Linotype" w:eastAsiaTheme="minorHAnsi" w:hAnsi="Palatino Linotype" w:cs="Arial"/>
          <w:b/>
          <w:lang w:val="es-MX" w:eastAsia="en-US"/>
        </w:rPr>
        <w:t>recurrente,</w:t>
      </w:r>
      <w:r w:rsidRPr="00EA72CF">
        <w:rPr>
          <w:rFonts w:ascii="Palatino Linotype" w:eastAsiaTheme="minorHAnsi" w:hAnsi="Palatino Linotype" w:cs="Arial"/>
          <w:lang w:val="es-MX" w:eastAsia="en-US"/>
        </w:rPr>
        <w:t xml:space="preserve"> en términos del considerando CUARTO, de la presente resolución.</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Pr="00EA72CF">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EA72CF">
        <w:rPr>
          <w:rFonts w:ascii="Palatino Linotype" w:eastAsiaTheme="minorHAnsi" w:hAnsi="Palatino Linotype" w:cs="Arial"/>
          <w:lang w:val="es-MX" w:eastAsia="en-US"/>
        </w:rPr>
        <w:t xml:space="preserve"> de información </w:t>
      </w:r>
      <w:r w:rsidR="002D3864" w:rsidRPr="006323B3">
        <w:rPr>
          <w:rFonts w:ascii="Palatino Linotype" w:hAnsi="Palatino Linotype"/>
          <w:b/>
          <w:bCs/>
        </w:rPr>
        <w:t>00050/ACOLMAN/IP/2021</w:t>
      </w:r>
      <w:r w:rsidR="002D3864">
        <w:rPr>
          <w:rFonts w:ascii="Palatino Linotype" w:hAnsi="Palatino Linotype"/>
          <w:b/>
          <w:bCs/>
        </w:rPr>
        <w:t xml:space="preserve"> y </w:t>
      </w:r>
      <w:r w:rsidR="002D3864" w:rsidRPr="006323B3">
        <w:rPr>
          <w:rFonts w:ascii="Palatino Linotype" w:hAnsi="Palatino Linotype"/>
          <w:b/>
          <w:bCs/>
        </w:rPr>
        <w:t>00051/ACOLMAN/IP/2021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323B3" w:rsidRPr="00EA72CF" w:rsidRDefault="006323B3" w:rsidP="00805A22">
      <w:pPr>
        <w:tabs>
          <w:tab w:val="left" w:pos="8647"/>
        </w:tabs>
        <w:spacing w:line="360" w:lineRule="auto"/>
        <w:ind w:right="51"/>
        <w:jc w:val="both"/>
        <w:rPr>
          <w:rFonts w:ascii="Palatino Linotype" w:eastAsiaTheme="minorHAnsi" w:hAnsi="Palatino Linotype" w:cs="Arial"/>
          <w:lang w:val="es-MX" w:eastAsia="en-US"/>
        </w:rPr>
      </w:pPr>
    </w:p>
    <w:p w:rsidR="006323B3" w:rsidRPr="00EA72CF" w:rsidRDefault="006323B3" w:rsidP="00805A22">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6323B3" w:rsidRPr="00EA72CF" w:rsidRDefault="006323B3" w:rsidP="00805A22">
      <w:pPr>
        <w:autoSpaceDE w:val="0"/>
        <w:autoSpaceDN w:val="0"/>
        <w:adjustRightInd w:val="0"/>
        <w:spacing w:line="360" w:lineRule="auto"/>
        <w:jc w:val="both"/>
        <w:rPr>
          <w:rFonts w:ascii="Palatino Linotype" w:hAnsi="Palatino Linotype" w:cs="Arial"/>
          <w:lang w:val="es-MX"/>
        </w:rPr>
      </w:pPr>
    </w:p>
    <w:p w:rsidR="006323B3" w:rsidRPr="00EA72CF" w:rsidRDefault="006323B3" w:rsidP="00805A22">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lastRenderedPageBreak/>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al 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6323B3" w:rsidRPr="00EA72CF" w:rsidRDefault="006323B3" w:rsidP="00805A22">
      <w:pPr>
        <w:spacing w:line="360" w:lineRule="auto"/>
        <w:jc w:val="both"/>
        <w:rPr>
          <w:rFonts w:ascii="Palatino Linotype" w:eastAsiaTheme="minorHAnsi" w:hAnsi="Palatino Linotype" w:cstheme="minorBidi"/>
          <w:lang w:val="es-MX" w:eastAsia="es-ES_tradnl"/>
        </w:rPr>
      </w:pPr>
    </w:p>
    <w:p w:rsidR="006323B3" w:rsidRPr="00EA72CF" w:rsidRDefault="006323B3" w:rsidP="00805A22">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Pr="00EA72CF">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6323B3" w:rsidRPr="00EA72CF" w:rsidRDefault="006323B3" w:rsidP="00805A22">
      <w:pPr>
        <w:spacing w:line="360" w:lineRule="auto"/>
        <w:jc w:val="both"/>
        <w:rPr>
          <w:rFonts w:ascii="Palatino Linotype" w:eastAsia="Calibri" w:hAnsi="Palatino Linotype"/>
          <w:lang w:val="es-MX" w:eastAsia="es-ES_tradnl"/>
        </w:rPr>
      </w:pPr>
    </w:p>
    <w:p w:rsidR="006323B3" w:rsidRDefault="006323B3" w:rsidP="00805A22">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6323B3" w:rsidRDefault="00F97607" w:rsidP="00805A22">
      <w:pPr>
        <w:spacing w:line="360" w:lineRule="auto"/>
        <w:jc w:val="both"/>
        <w:rPr>
          <w:rFonts w:ascii="Palatino Linotype" w:eastAsiaTheme="minorHAnsi" w:hAnsi="Palatino Linotype" w:cstheme="minorBidi"/>
          <w:lang w:val="es-MX" w:eastAsia="es-ES_tradnl"/>
        </w:rPr>
      </w:pPr>
      <w:r>
        <w:rPr>
          <w:rFonts w:ascii="Palatino Linotype" w:eastAsiaTheme="minorHAnsi" w:hAnsi="Palatino Linotype" w:cstheme="minorBid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110712</wp:posOffset>
                </wp:positionH>
                <wp:positionV relativeFrom="paragraph">
                  <wp:posOffset>104169</wp:posOffset>
                </wp:positionV>
                <wp:extent cx="5656520" cy="2307265"/>
                <wp:effectExtent l="0" t="0" r="78105" b="55245"/>
                <wp:wrapNone/>
                <wp:docPr id="1" name="Conector recto de flecha 1"/>
                <wp:cNvGraphicFramePr/>
                <a:graphic xmlns:a="http://schemas.openxmlformats.org/drawingml/2006/main">
                  <a:graphicData uri="http://schemas.microsoft.com/office/word/2010/wordprocessingShape">
                    <wps:wsp>
                      <wps:cNvCnPr/>
                      <wps:spPr>
                        <a:xfrm>
                          <a:off x="0" y="0"/>
                          <a:ext cx="5656520" cy="230726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D4039BB" id="_x0000_t32" coordsize="21600,21600" o:spt="32" o:oned="t" path="m,l21600,21600e" filled="f">
                <v:path arrowok="t" fillok="f" o:connecttype="none"/>
                <o:lock v:ext="edit" shapetype="t"/>
              </v:shapetype>
              <v:shape id="Conector recto de flecha 1" o:spid="_x0000_s1026" type="#_x0000_t32" style="position:absolute;margin-left:8.7pt;margin-top:8.2pt;width:445.4pt;height:18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" strokecolor="black [3200]" strokeweight="1.5pt">
                <v:stroke endarrow="block" joinstyle="miter"/>
              </v:shape>
            </w:pict>
          </mc:Fallback>
        </mc:AlternateContent>
      </w:r>
    </w:p>
    <w:p w:rsidR="00F97607" w:rsidRDefault="00F97607" w:rsidP="00805A22">
      <w:pPr>
        <w:spacing w:line="360" w:lineRule="auto"/>
        <w:jc w:val="both"/>
        <w:rPr>
          <w:rFonts w:ascii="Palatino Linotype" w:eastAsiaTheme="minorHAnsi" w:hAnsi="Palatino Linotype" w:cstheme="minorBidi"/>
          <w:lang w:val="es-MX" w:eastAsia="es-ES_tradnl"/>
        </w:rPr>
      </w:pPr>
    </w:p>
    <w:p w:rsidR="00F97607" w:rsidRDefault="00F97607" w:rsidP="00805A22">
      <w:pPr>
        <w:spacing w:line="360" w:lineRule="auto"/>
        <w:jc w:val="both"/>
        <w:rPr>
          <w:rFonts w:ascii="Palatino Linotype" w:eastAsiaTheme="minorHAnsi" w:hAnsi="Palatino Linotype" w:cstheme="minorBidi"/>
          <w:lang w:val="es-MX" w:eastAsia="es-ES_tradnl"/>
        </w:rPr>
      </w:pPr>
    </w:p>
    <w:p w:rsidR="00F97607" w:rsidRDefault="00F97607" w:rsidP="00805A22">
      <w:pPr>
        <w:spacing w:line="360" w:lineRule="auto"/>
        <w:jc w:val="both"/>
        <w:rPr>
          <w:rFonts w:ascii="Palatino Linotype" w:eastAsiaTheme="minorHAnsi" w:hAnsi="Palatino Linotype" w:cstheme="minorBidi"/>
          <w:lang w:val="es-MX" w:eastAsia="es-ES_tradnl"/>
        </w:rPr>
      </w:pPr>
    </w:p>
    <w:p w:rsidR="00F97607" w:rsidRDefault="00F97607" w:rsidP="00805A22">
      <w:pPr>
        <w:spacing w:line="360" w:lineRule="auto"/>
        <w:jc w:val="both"/>
        <w:rPr>
          <w:rFonts w:ascii="Palatino Linotype" w:eastAsiaTheme="minorHAnsi" w:hAnsi="Palatino Linotype" w:cstheme="minorBidi"/>
          <w:lang w:val="es-MX" w:eastAsia="es-ES_tradnl"/>
        </w:rPr>
      </w:pPr>
    </w:p>
    <w:p w:rsidR="00F97607" w:rsidRDefault="00F97607" w:rsidP="00805A22">
      <w:pPr>
        <w:spacing w:line="360" w:lineRule="auto"/>
        <w:jc w:val="both"/>
        <w:rPr>
          <w:rFonts w:ascii="Palatino Linotype" w:eastAsiaTheme="minorHAnsi" w:hAnsi="Palatino Linotype" w:cstheme="minorBidi"/>
          <w:lang w:val="es-MX" w:eastAsia="es-ES_tradnl"/>
        </w:rPr>
      </w:pPr>
    </w:p>
    <w:p w:rsidR="00F97607" w:rsidRDefault="00F97607" w:rsidP="00805A22">
      <w:pPr>
        <w:spacing w:line="360" w:lineRule="auto"/>
        <w:jc w:val="both"/>
        <w:rPr>
          <w:rFonts w:ascii="Palatino Linotype" w:eastAsiaTheme="minorHAnsi" w:hAnsi="Palatino Linotype" w:cstheme="minorBidi"/>
          <w:lang w:val="es-MX" w:eastAsia="es-ES_tradnl"/>
        </w:rPr>
      </w:pPr>
    </w:p>
    <w:p w:rsidR="00F97607" w:rsidRDefault="00F97607" w:rsidP="00805A22">
      <w:pPr>
        <w:spacing w:line="360" w:lineRule="auto"/>
        <w:jc w:val="both"/>
        <w:rPr>
          <w:rFonts w:ascii="Palatino Linotype" w:eastAsiaTheme="minorHAnsi" w:hAnsi="Palatino Linotype" w:cstheme="minorBidi"/>
          <w:lang w:val="es-MX" w:eastAsia="es-ES_tradnl"/>
        </w:rPr>
      </w:pPr>
    </w:p>
    <w:p w:rsidR="00F97607" w:rsidRDefault="006323B3" w:rsidP="00F97607">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lastRenderedPageBreak/>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JAVIER MARTÍNEZ CRUZ (EMITIENDO VOTO EN CONTRA CON VOTO DI</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IDENTE) Y LUIS GUSTAVO PARRA NORIEGA, EN LA</w:t>
      </w:r>
      <w:r>
        <w:rPr>
          <w:rFonts w:ascii="Palatino Linotype" w:eastAsiaTheme="minorHAnsi" w:hAnsi="Palatino Linotype" w:cs="Arial"/>
          <w:lang w:val="es-MX" w:eastAsia="en-US"/>
        </w:rPr>
        <w:t xml:space="preserve"> </w:t>
      </w:r>
      <w:r w:rsidR="002D3864">
        <w:rPr>
          <w:rFonts w:ascii="Palatino Linotype" w:eastAsiaTheme="minorHAnsi" w:hAnsi="Palatino Linotype" w:cs="Arial"/>
          <w:lang w:val="es-MX" w:eastAsia="en-US"/>
        </w:rPr>
        <w:t xml:space="preserve">VIGÉSIMA SEGUNDA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w:t>
      </w:r>
      <w:r w:rsidR="002D3864">
        <w:rPr>
          <w:rFonts w:ascii="Palatino Linotype" w:eastAsiaTheme="minorHAnsi" w:hAnsi="Palatino Linotype" w:cs="Arial"/>
          <w:lang w:val="es-MX" w:eastAsia="en-US"/>
        </w:rPr>
        <w:t xml:space="preserve">VEINTITRES </w:t>
      </w:r>
      <w:r>
        <w:rPr>
          <w:rFonts w:ascii="Palatino Linotype" w:eastAsiaTheme="minorHAnsi" w:hAnsi="Palatino Linotype" w:cs="Arial"/>
          <w:lang w:val="es-MX" w:eastAsia="en-US"/>
        </w:rPr>
        <w:t xml:space="preserve">DE JUNIO </w:t>
      </w:r>
      <w:r w:rsidRPr="00EA72CF">
        <w:rPr>
          <w:rFonts w:ascii="Palatino Linotype" w:eastAsiaTheme="minorHAnsi" w:hAnsi="Palatino Linotype" w:cs="Arial"/>
          <w:lang w:val="es-MX" w:eastAsia="en-US"/>
        </w:rPr>
        <w:t>DE DOS MIL VEINTIUNO, ANTE EL SECRETARIO TÉCNICO DEL PLENO, ALEXIS TAPIA RAMÍREZ. --------------------------------------------------------------------------------------------------</w:t>
      </w:r>
      <w:r w:rsidR="00F97607">
        <w:rPr>
          <w:rFonts w:ascii="Palatino Linotype" w:hAnsi="Palatino Linotype" w:cs="Arial"/>
        </w:rPr>
        <w:t>------------------------------------------------------------------------------------------------------------------</w:t>
      </w:r>
    </w:p>
    <w:p w:rsidR="006323B3" w:rsidRDefault="006323B3" w:rsidP="00805A22">
      <w:pPr>
        <w:spacing w:line="360" w:lineRule="auto"/>
        <w:jc w:val="both"/>
        <w:rPr>
          <w:rFonts w:ascii="Palatino Linotype" w:hAnsi="Palatino Linotype" w:cs="Arial"/>
        </w:rPr>
      </w:pPr>
      <w:r>
        <w:rPr>
          <w:rFonts w:ascii="Palatino Linotype" w:hAnsi="Palatino Linotype" w:cs="Arial"/>
        </w:rPr>
        <w:t>------------------------------------------------------------------------------------------------------------------</w:t>
      </w:r>
    </w:p>
    <w:p w:rsidR="002D3864" w:rsidRDefault="002D3864" w:rsidP="002D3864">
      <w:pPr>
        <w:spacing w:line="360" w:lineRule="auto"/>
        <w:jc w:val="both"/>
        <w:rPr>
          <w:rFonts w:ascii="Palatino Linotype" w:hAnsi="Palatino Linotype" w:cs="Arial"/>
        </w:rPr>
      </w:pPr>
      <w:r>
        <w:rPr>
          <w:rFonts w:ascii="Palatino Linotype" w:hAnsi="Palatino Linotype" w:cs="Arial"/>
        </w:rPr>
        <w:t>--------------------------------------------------------------------------------------------------------------</w:t>
      </w:r>
      <w:r w:rsidR="006323B3">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F97607" w:rsidRDefault="00F97607" w:rsidP="00F97607">
      <w:pPr>
        <w:spacing w:line="360" w:lineRule="auto"/>
        <w:jc w:val="both"/>
        <w:rPr>
          <w:rFonts w:ascii="Palatino Linotype" w:hAnsi="Palatino Linotype" w:cs="Arial"/>
        </w:rPr>
      </w:pPr>
      <w:r>
        <w:rPr>
          <w:rFonts w:ascii="Palatino Linotype" w:hAnsi="Palatino Linotype" w:cs="Arial"/>
        </w:rPr>
        <w:t>------------------------------------------------------------------------------------------------------------------</w:t>
      </w:r>
    </w:p>
    <w:p w:rsidR="006323B3" w:rsidRDefault="006323B3" w:rsidP="002D3864">
      <w:pPr>
        <w:spacing w:line="360" w:lineRule="auto"/>
        <w:jc w:val="both"/>
        <w:rPr>
          <w:rFonts w:ascii="Palatino Linotype" w:hAnsi="Palatino Linotype" w:cs="Arial"/>
          <w:sz w:val="16"/>
          <w:szCs w:val="16"/>
        </w:rPr>
      </w:pPr>
      <w:r>
        <w:rPr>
          <w:rFonts w:ascii="Palatino Linotype" w:hAnsi="Palatino Linotype" w:cs="Arial"/>
          <w:sz w:val="16"/>
          <w:szCs w:val="16"/>
        </w:rPr>
        <w:t>OSAM/HAP</w:t>
      </w:r>
    </w:p>
    <w:p w:rsidR="006323B3" w:rsidRDefault="006323B3" w:rsidP="00805A22">
      <w:pPr>
        <w:spacing w:line="276" w:lineRule="auto"/>
        <w:jc w:val="both"/>
        <w:rPr>
          <w:rFonts w:ascii="Palatino Linotype" w:hAnsi="Palatino Linotype" w:cs="Arial"/>
          <w:sz w:val="16"/>
          <w:szCs w:val="16"/>
        </w:rPr>
      </w:pPr>
    </w:p>
    <w:p w:rsidR="006323B3" w:rsidRDefault="006323B3" w:rsidP="00805A22">
      <w:pPr>
        <w:spacing w:line="276" w:lineRule="auto"/>
        <w:jc w:val="both"/>
        <w:rPr>
          <w:rFonts w:ascii="Palatino Linotype" w:hAnsi="Palatino Linotype" w:cs="Arial"/>
          <w:sz w:val="16"/>
          <w:szCs w:val="16"/>
        </w:rPr>
      </w:pPr>
    </w:p>
    <w:p w:rsidR="006323B3" w:rsidRDefault="006323B3" w:rsidP="00805A22">
      <w:pPr>
        <w:spacing w:line="276" w:lineRule="auto"/>
        <w:jc w:val="both"/>
      </w:pPr>
    </w:p>
    <w:p w:rsidR="006323B3" w:rsidRDefault="006323B3" w:rsidP="00805A22"/>
    <w:p w:rsidR="006323B3" w:rsidRDefault="006323B3" w:rsidP="00805A22"/>
    <w:p w:rsidR="006323B3" w:rsidRDefault="006323B3" w:rsidP="00805A22"/>
    <w:p w:rsidR="006323B3" w:rsidRDefault="006323B3" w:rsidP="00805A22"/>
    <w:p w:rsidR="000014D4" w:rsidRDefault="000014D4" w:rsidP="00805A22"/>
    <w:sectPr w:rsidR="000014D4" w:rsidSect="000014D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0C" w:rsidRDefault="00C0180C" w:rsidP="006323B3">
      <w:r>
        <w:separator/>
      </w:r>
    </w:p>
  </w:endnote>
  <w:endnote w:type="continuationSeparator" w:id="0">
    <w:p w:rsidR="00C0180C" w:rsidRDefault="00C0180C" w:rsidP="0063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4D4" w:rsidRPr="00A2780F" w:rsidRDefault="000014D4" w:rsidP="000014D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D2F06">
      <w:rPr>
        <w:rFonts w:ascii="Arial" w:hAnsi="Arial" w:cs="Arial"/>
        <w:b/>
        <w:bCs/>
        <w:noProof/>
        <w:sz w:val="20"/>
        <w:szCs w:val="20"/>
      </w:rPr>
      <w:t>38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D2F06">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4D4" w:rsidRPr="00070856" w:rsidRDefault="000014D4" w:rsidP="000014D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D2F0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D2F06">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0C" w:rsidRDefault="00C0180C" w:rsidP="006323B3">
      <w:r>
        <w:separator/>
      </w:r>
    </w:p>
  </w:footnote>
  <w:footnote w:type="continuationSeparator" w:id="0">
    <w:p w:rsidR="00C0180C" w:rsidRDefault="00C0180C" w:rsidP="006323B3">
      <w:r>
        <w:continuationSeparator/>
      </w:r>
    </w:p>
  </w:footnote>
  <w:footnote w:id="1">
    <w:p w:rsidR="000014D4" w:rsidRPr="00946E1F" w:rsidRDefault="000014D4" w:rsidP="006323B3">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014D4" w:rsidRPr="0041104A" w:rsidRDefault="000014D4" w:rsidP="006323B3">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0014D4" w:rsidRPr="0041104A" w:rsidRDefault="000014D4" w:rsidP="006323B3">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0014D4" w:rsidRPr="0041104A" w:rsidRDefault="000014D4" w:rsidP="006323B3">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0014D4" w:rsidRDefault="000014D4" w:rsidP="006323B3">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0014D4" w:rsidRPr="0041104A" w:rsidRDefault="000014D4" w:rsidP="006323B3">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4D4" w:rsidRDefault="00C0180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0014D4" w:rsidRPr="00960107" w:rsidTr="000014D4">
      <w:trPr>
        <w:trHeight w:val="324"/>
      </w:trPr>
      <w:tc>
        <w:tcPr>
          <w:tcW w:w="3332" w:type="dxa"/>
          <w:shd w:val="clear" w:color="auto" w:fill="auto"/>
        </w:tcPr>
        <w:p w:rsidR="000014D4" w:rsidRPr="00960107" w:rsidRDefault="000014D4" w:rsidP="000014D4">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0014D4" w:rsidRPr="00664658" w:rsidRDefault="000014D4" w:rsidP="006323B3">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2380/INFOEM/IP/RR/2021 y acumulado</w:t>
          </w:r>
        </w:p>
      </w:tc>
    </w:tr>
    <w:tr w:rsidR="000014D4" w:rsidRPr="008F2CCC" w:rsidTr="000014D4">
      <w:trPr>
        <w:trHeight w:val="335"/>
      </w:trPr>
      <w:tc>
        <w:tcPr>
          <w:tcW w:w="3332" w:type="dxa"/>
          <w:shd w:val="clear" w:color="auto" w:fill="auto"/>
        </w:tcPr>
        <w:p w:rsidR="000014D4" w:rsidRPr="00960107" w:rsidRDefault="000014D4" w:rsidP="000014D4">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0014D4" w:rsidRPr="00664658" w:rsidRDefault="000014D4" w:rsidP="000014D4">
          <w:pPr>
            <w:spacing w:line="276" w:lineRule="auto"/>
            <w:jc w:val="right"/>
            <w:rPr>
              <w:rFonts w:ascii="Palatino Linotype" w:hAnsi="Palatino Linotype"/>
              <w:b/>
              <w:sz w:val="22"/>
              <w:szCs w:val="22"/>
              <w:lang w:val="es-ES_tradnl"/>
            </w:rPr>
          </w:pPr>
          <w:r w:rsidRPr="006323B3">
            <w:rPr>
              <w:rFonts w:ascii="Palatino Linotype" w:hAnsi="Palatino Linotype"/>
              <w:b/>
              <w:sz w:val="22"/>
              <w:szCs w:val="22"/>
            </w:rPr>
            <w:t>Ayuntamiento de Acolman</w:t>
          </w:r>
        </w:p>
      </w:tc>
    </w:tr>
    <w:tr w:rsidR="000014D4" w:rsidRPr="008F2CCC" w:rsidTr="000014D4">
      <w:trPr>
        <w:trHeight w:val="219"/>
      </w:trPr>
      <w:tc>
        <w:tcPr>
          <w:tcW w:w="3332" w:type="dxa"/>
          <w:shd w:val="clear" w:color="auto" w:fill="auto"/>
        </w:tcPr>
        <w:p w:rsidR="000014D4" w:rsidRPr="00960107" w:rsidRDefault="000014D4" w:rsidP="000014D4">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0014D4" w:rsidRPr="00664658" w:rsidRDefault="000014D4" w:rsidP="000014D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0014D4" w:rsidRPr="001779E0" w:rsidRDefault="00C0180C" w:rsidP="000014D4">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014D4" w:rsidRPr="008F2CCC" w:rsidTr="000014D4">
      <w:tc>
        <w:tcPr>
          <w:tcW w:w="2977" w:type="dxa"/>
          <w:shd w:val="clear" w:color="auto" w:fill="auto"/>
        </w:tcPr>
        <w:p w:rsidR="000014D4" w:rsidRPr="00960107" w:rsidRDefault="000014D4" w:rsidP="000014D4">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0014D4" w:rsidRPr="008F2CCC" w:rsidRDefault="000014D4" w:rsidP="006323B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02380/</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w:t>
          </w:r>
        </w:p>
      </w:tc>
    </w:tr>
    <w:tr w:rsidR="000014D4" w:rsidRPr="008F2CCC" w:rsidTr="000014D4">
      <w:tc>
        <w:tcPr>
          <w:tcW w:w="2977" w:type="dxa"/>
          <w:shd w:val="clear" w:color="auto" w:fill="auto"/>
          <w:vAlign w:val="center"/>
        </w:tcPr>
        <w:p w:rsidR="000014D4" w:rsidRPr="00960107" w:rsidRDefault="000014D4" w:rsidP="000014D4">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0014D4" w:rsidRPr="008F2CCC" w:rsidRDefault="005D2F06" w:rsidP="005D2F06">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xxxxxxxxxxxxxxxxxxxxxxxxxxxxxxxxx</w:t>
          </w:r>
          <w:proofErr w:type="spellEnd"/>
          <w:r w:rsidR="000014D4" w:rsidRPr="006323B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xxxxxxxxxxxxxx</w:t>
          </w:r>
          <w:proofErr w:type="spellEnd"/>
        </w:p>
      </w:tc>
    </w:tr>
    <w:tr w:rsidR="000014D4" w:rsidRPr="008F2CCC" w:rsidTr="000014D4">
      <w:trPr>
        <w:trHeight w:val="228"/>
      </w:trPr>
      <w:tc>
        <w:tcPr>
          <w:tcW w:w="2977" w:type="dxa"/>
          <w:shd w:val="clear" w:color="auto" w:fill="auto"/>
        </w:tcPr>
        <w:p w:rsidR="000014D4" w:rsidRPr="00960107" w:rsidRDefault="000014D4" w:rsidP="000014D4">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0014D4" w:rsidRPr="00DC41C8" w:rsidRDefault="000014D4" w:rsidP="000014D4">
          <w:pPr>
            <w:spacing w:line="360" w:lineRule="auto"/>
            <w:jc w:val="right"/>
            <w:rPr>
              <w:rFonts w:ascii="Palatino Linotype" w:hAnsi="Palatino Linotype"/>
              <w:b/>
              <w:sz w:val="22"/>
              <w:szCs w:val="22"/>
            </w:rPr>
          </w:pPr>
          <w:r w:rsidRPr="006323B3">
            <w:rPr>
              <w:rFonts w:ascii="Palatino Linotype" w:hAnsi="Palatino Linotype"/>
              <w:b/>
              <w:sz w:val="22"/>
              <w:szCs w:val="22"/>
              <w:lang w:val="es-ES_tradnl"/>
            </w:rPr>
            <w:t>Ayuntamiento de Acolman</w:t>
          </w:r>
        </w:p>
      </w:tc>
    </w:tr>
    <w:tr w:rsidR="000014D4" w:rsidRPr="008F2CCC" w:rsidTr="000014D4">
      <w:tc>
        <w:tcPr>
          <w:tcW w:w="2977" w:type="dxa"/>
          <w:shd w:val="clear" w:color="auto" w:fill="auto"/>
        </w:tcPr>
        <w:p w:rsidR="000014D4" w:rsidRPr="00960107" w:rsidRDefault="000014D4" w:rsidP="000014D4">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0014D4" w:rsidRPr="008F2CCC" w:rsidRDefault="000014D4" w:rsidP="000014D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0014D4" w:rsidRPr="009F1AB6" w:rsidRDefault="00C0180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5275"/>
    <w:multiLevelType w:val="hybridMultilevel"/>
    <w:tmpl w:val="318C5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0C7998"/>
    <w:multiLevelType w:val="hybridMultilevel"/>
    <w:tmpl w:val="03703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3C0855"/>
    <w:multiLevelType w:val="hybridMultilevel"/>
    <w:tmpl w:val="8D1609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055E20"/>
    <w:multiLevelType w:val="hybridMultilevel"/>
    <w:tmpl w:val="E96098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1FB437B"/>
    <w:multiLevelType w:val="hybridMultilevel"/>
    <w:tmpl w:val="806E932A"/>
    <w:lvl w:ilvl="0" w:tplc="3146D8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B3"/>
    <w:rsid w:val="000014D4"/>
    <w:rsid w:val="00036F8B"/>
    <w:rsid w:val="00060511"/>
    <w:rsid w:val="00123996"/>
    <w:rsid w:val="002075A7"/>
    <w:rsid w:val="002D3864"/>
    <w:rsid w:val="005D2F06"/>
    <w:rsid w:val="006323B3"/>
    <w:rsid w:val="006757C4"/>
    <w:rsid w:val="0076517E"/>
    <w:rsid w:val="00805A22"/>
    <w:rsid w:val="008B427B"/>
    <w:rsid w:val="00905E04"/>
    <w:rsid w:val="009076C4"/>
    <w:rsid w:val="00910B7E"/>
    <w:rsid w:val="00C0180C"/>
    <w:rsid w:val="00C9590B"/>
    <w:rsid w:val="00CC13E8"/>
    <w:rsid w:val="00CF27E5"/>
    <w:rsid w:val="00E60D87"/>
    <w:rsid w:val="00F12855"/>
    <w:rsid w:val="00F47F51"/>
    <w:rsid w:val="00F976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D0C4AA1-EFEF-42F1-BCFD-86F445C1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3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323B3"/>
    <w:rPr>
      <w:rFonts w:eastAsiaTheme="minorEastAsia"/>
      <w:sz w:val="24"/>
      <w:szCs w:val="24"/>
      <w:lang w:val="es-ES_tradnl" w:eastAsia="es-ES"/>
    </w:rPr>
  </w:style>
  <w:style w:type="paragraph" w:styleId="Piedepgina">
    <w:name w:val="footer"/>
    <w:basedOn w:val="Normal"/>
    <w:link w:val="PiedepginaCar"/>
    <w:uiPriority w:val="99"/>
    <w:unhideWhenUsed/>
    <w:rsid w:val="006323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323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23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23B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323B3"/>
    <w:rPr>
      <w:vertAlign w:val="superscript"/>
    </w:rPr>
  </w:style>
  <w:style w:type="character" w:customStyle="1" w:styleId="apple-converted-space">
    <w:name w:val="apple-converted-space"/>
    <w:basedOn w:val="Fuentedeprrafopredeter"/>
    <w:rsid w:val="006323B3"/>
  </w:style>
  <w:style w:type="character" w:styleId="Hipervnculo">
    <w:name w:val="Hyperlink"/>
    <w:basedOn w:val="Fuentedeprrafopredeter"/>
    <w:uiPriority w:val="99"/>
    <w:unhideWhenUsed/>
    <w:rsid w:val="006323B3"/>
    <w:rPr>
      <w:color w:val="0563C1" w:themeColor="hyperlink"/>
      <w:u w:val="single"/>
    </w:rPr>
  </w:style>
  <w:style w:type="paragraph" w:styleId="Textonotapie">
    <w:name w:val="footnote text"/>
    <w:basedOn w:val="Normal"/>
    <w:link w:val="TextonotapieCar"/>
    <w:uiPriority w:val="99"/>
    <w:semiHidden/>
    <w:unhideWhenUsed/>
    <w:rsid w:val="006323B3"/>
    <w:rPr>
      <w:sz w:val="20"/>
      <w:szCs w:val="20"/>
    </w:rPr>
  </w:style>
  <w:style w:type="character" w:customStyle="1" w:styleId="TextonotapieCar">
    <w:name w:val="Texto nota pie Car"/>
    <w:basedOn w:val="Fuentedeprrafopredeter"/>
    <w:link w:val="Textonotapie"/>
    <w:uiPriority w:val="99"/>
    <w:semiHidden/>
    <w:rsid w:val="006323B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39</Pages>
  <Words>10286</Words>
  <Characters>56577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2021-06-14T20:08:00Z</dcterms:created>
  <dcterms:modified xsi:type="dcterms:W3CDTF">2021-08-04T16:32:00Z</dcterms:modified>
</cp:coreProperties>
</file>