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5EAA" w14:textId="77777777" w:rsidR="001D344B" w:rsidRPr="00AD2A55" w:rsidRDefault="001D344B" w:rsidP="001D344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65C2" w:rsidRPr="007B65C2">
        <w:rPr>
          <w:rFonts w:ascii="Palatino Linotype" w:eastAsia="Times New Roman" w:hAnsi="Palatino Linotype" w:cs="Arial"/>
          <w:color w:val="000000"/>
          <w:sz w:val="24"/>
          <w:szCs w:val="24"/>
          <w:lang w:eastAsia="es-MX"/>
        </w:rPr>
        <w:t>cuatro</w:t>
      </w:r>
      <w:r w:rsidRPr="007B65C2">
        <w:rPr>
          <w:rFonts w:ascii="Palatino Linotype" w:eastAsia="Times New Roman" w:hAnsi="Palatino Linotype" w:cs="Arial"/>
          <w:color w:val="000000"/>
          <w:sz w:val="24"/>
          <w:szCs w:val="24"/>
          <w:lang w:eastAsia="es-MX"/>
        </w:rPr>
        <w:t xml:space="preserve"> de </w:t>
      </w:r>
      <w:r w:rsidR="007B65C2" w:rsidRPr="007B65C2">
        <w:rPr>
          <w:rFonts w:ascii="Palatino Linotype" w:eastAsia="Times New Roman" w:hAnsi="Palatino Linotype" w:cs="Arial"/>
          <w:color w:val="000000"/>
          <w:sz w:val="24"/>
          <w:szCs w:val="24"/>
          <w:lang w:eastAsia="es-MX"/>
        </w:rPr>
        <w:t>noviem</w:t>
      </w:r>
      <w:r w:rsidRPr="007B65C2">
        <w:rPr>
          <w:rFonts w:ascii="Palatino Linotype" w:eastAsia="Times New Roman" w:hAnsi="Palatino Linotype" w:cs="Arial"/>
          <w:color w:val="000000"/>
          <w:sz w:val="24"/>
          <w:szCs w:val="24"/>
          <w:lang w:eastAsia="es-MX"/>
        </w:rPr>
        <w:t xml:space="preserve">bre de dos </w:t>
      </w:r>
      <w:r w:rsidR="007B65C2" w:rsidRPr="007B65C2">
        <w:rPr>
          <w:rFonts w:ascii="Palatino Linotype" w:eastAsia="Times New Roman" w:hAnsi="Palatino Linotype" w:cs="Arial"/>
          <w:color w:val="000000"/>
          <w:sz w:val="24"/>
          <w:szCs w:val="24"/>
          <w:lang w:eastAsia="es-MX"/>
        </w:rPr>
        <w:t>veintiuno</w:t>
      </w:r>
      <w:r w:rsidRPr="007B65C2">
        <w:rPr>
          <w:rFonts w:ascii="Palatino Linotype" w:eastAsia="Times New Roman" w:hAnsi="Palatino Linotype" w:cs="Arial"/>
          <w:color w:val="000000"/>
          <w:sz w:val="24"/>
          <w:szCs w:val="24"/>
          <w:lang w:eastAsia="es-MX"/>
        </w:rPr>
        <w:t>.</w:t>
      </w:r>
    </w:p>
    <w:p w14:paraId="57327673" w14:textId="77777777" w:rsidR="001D344B" w:rsidRPr="00AD2A55" w:rsidRDefault="001D344B" w:rsidP="001D344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5F6F9AF" w14:textId="36DCB20E" w:rsidR="001D344B" w:rsidRPr="00AD2A55" w:rsidRDefault="006925AA" w:rsidP="001D344B">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VISTO </w:t>
      </w:r>
      <w:r w:rsidRPr="006925AA">
        <w:rPr>
          <w:rFonts w:ascii="Palatino Linotype" w:hAnsi="Palatino Linotype" w:cs="Arial"/>
          <w:sz w:val="24"/>
          <w:szCs w:val="24"/>
        </w:rPr>
        <w:t>el ex</w:t>
      </w:r>
      <w:r w:rsidR="001D344B" w:rsidRPr="00AD2A55">
        <w:rPr>
          <w:rFonts w:ascii="Palatino Linotype" w:hAnsi="Palatino Linotype" w:cs="Arial"/>
          <w:sz w:val="24"/>
          <w:szCs w:val="24"/>
        </w:rPr>
        <w:t xml:space="preserve">pediente electrónico formado con motivo del recurso de revisión número </w:t>
      </w:r>
      <w:r w:rsidR="001D344B">
        <w:rPr>
          <w:rFonts w:ascii="Palatino Linotype" w:hAnsi="Palatino Linotype" w:cs="Arial"/>
          <w:b/>
          <w:bCs/>
          <w:sz w:val="24"/>
          <w:szCs w:val="24"/>
          <w:lang w:eastAsia="es-MX"/>
        </w:rPr>
        <w:t>04670</w:t>
      </w:r>
      <w:r w:rsidR="001D344B" w:rsidRPr="00AD2A55">
        <w:rPr>
          <w:rFonts w:ascii="Palatino Linotype" w:hAnsi="Palatino Linotype" w:cs="Arial"/>
          <w:b/>
          <w:bCs/>
          <w:sz w:val="24"/>
          <w:szCs w:val="24"/>
          <w:lang w:eastAsia="es-MX"/>
        </w:rPr>
        <w:t>/INFOEM/IP/RR/20</w:t>
      </w:r>
      <w:r w:rsidR="001D344B">
        <w:rPr>
          <w:rFonts w:ascii="Palatino Linotype" w:hAnsi="Palatino Linotype" w:cs="Arial"/>
          <w:b/>
          <w:bCs/>
          <w:sz w:val="24"/>
          <w:szCs w:val="24"/>
          <w:lang w:eastAsia="es-MX"/>
        </w:rPr>
        <w:t>21,</w:t>
      </w:r>
      <w:r w:rsidR="001D344B" w:rsidRPr="00AD2A55">
        <w:rPr>
          <w:rFonts w:ascii="Palatino Linotype" w:hAnsi="Palatino Linotype" w:cs="Arial"/>
          <w:sz w:val="24"/>
          <w:szCs w:val="24"/>
        </w:rPr>
        <w:t xml:space="preserve"> </w:t>
      </w:r>
      <w:r>
        <w:rPr>
          <w:rFonts w:ascii="Palatino Linotype" w:hAnsi="Palatino Linotype" w:cs="Arial"/>
          <w:sz w:val="24"/>
          <w:szCs w:val="24"/>
        </w:rPr>
        <w:t>interpuesto</w:t>
      </w:r>
      <w:r w:rsidR="001D344B" w:rsidRPr="00AD2A55">
        <w:rPr>
          <w:rFonts w:ascii="Palatino Linotype" w:hAnsi="Palatino Linotype" w:cs="Arial"/>
          <w:sz w:val="24"/>
          <w:szCs w:val="24"/>
        </w:rPr>
        <w:t xml:space="preserve"> por</w:t>
      </w:r>
      <w:r w:rsidR="001D344B">
        <w:rPr>
          <w:rFonts w:ascii="Palatino Linotype" w:hAnsi="Palatino Linotype" w:cs="Arial"/>
          <w:sz w:val="24"/>
          <w:szCs w:val="24"/>
        </w:rPr>
        <w:t xml:space="preserve"> </w:t>
      </w:r>
      <w:r w:rsidR="00B652A9">
        <w:rPr>
          <w:rFonts w:ascii="Palatino Linotype" w:hAnsi="Palatino Linotype" w:cs="Arial"/>
          <w:b/>
          <w:bCs/>
          <w:sz w:val="24"/>
          <w:szCs w:val="24"/>
        </w:rPr>
        <w:t>xxxxxx</w:t>
      </w:r>
      <w:r w:rsidR="001D344B">
        <w:rPr>
          <w:rFonts w:ascii="Palatino Linotype" w:hAnsi="Palatino Linotype" w:cs="Arial"/>
          <w:sz w:val="24"/>
          <w:szCs w:val="24"/>
        </w:rPr>
        <w:t xml:space="preserve">, se le denominara </w:t>
      </w:r>
      <w:r w:rsidR="001D344B">
        <w:rPr>
          <w:rFonts w:ascii="Palatino Linotype" w:hAnsi="Palatino Linotype" w:cs="Arial"/>
          <w:b/>
          <w:bCs/>
          <w:sz w:val="24"/>
          <w:szCs w:val="24"/>
        </w:rPr>
        <w:t>La parte</w:t>
      </w:r>
      <w:r w:rsidR="001D344B" w:rsidRPr="00AD2A55">
        <w:rPr>
          <w:rFonts w:ascii="Palatino Linotype" w:hAnsi="Palatino Linotype" w:cs="Arial"/>
          <w:b/>
          <w:sz w:val="24"/>
          <w:szCs w:val="24"/>
        </w:rPr>
        <w:t xml:space="preserve"> Recurrente</w:t>
      </w:r>
      <w:r w:rsidR="001D344B" w:rsidRPr="00AD2A55">
        <w:rPr>
          <w:rFonts w:ascii="Palatino Linotype" w:hAnsi="Palatino Linotype" w:cs="Arial"/>
          <w:sz w:val="24"/>
          <w:szCs w:val="24"/>
        </w:rPr>
        <w:t>, en contra de la</w:t>
      </w:r>
      <w:r w:rsidR="001D344B">
        <w:rPr>
          <w:rFonts w:ascii="Palatino Linotype" w:hAnsi="Palatino Linotype" w:cs="Arial"/>
          <w:sz w:val="24"/>
          <w:szCs w:val="24"/>
        </w:rPr>
        <w:t xml:space="preserve"> falta de </w:t>
      </w:r>
      <w:r w:rsidR="001D344B" w:rsidRPr="00AD2A55">
        <w:rPr>
          <w:rFonts w:ascii="Palatino Linotype" w:hAnsi="Palatino Linotype" w:cs="Arial"/>
          <w:sz w:val="24"/>
          <w:szCs w:val="24"/>
        </w:rPr>
        <w:t>respuesta de</w:t>
      </w:r>
      <w:r w:rsidR="001D344B">
        <w:rPr>
          <w:rFonts w:ascii="Palatino Linotype" w:hAnsi="Palatino Linotype" w:cs="Arial"/>
          <w:sz w:val="24"/>
          <w:szCs w:val="24"/>
        </w:rPr>
        <w:t xml:space="preserve">l </w:t>
      </w:r>
      <w:r w:rsidR="001D344B" w:rsidRPr="001D344B">
        <w:rPr>
          <w:rFonts w:ascii="Palatino Linotype" w:hAnsi="Palatino Linotype" w:cs="Arial"/>
          <w:b/>
          <w:sz w:val="24"/>
          <w:szCs w:val="24"/>
        </w:rPr>
        <w:t>Instituto Mexiquense para la Protección e Integración al Desarrollo de las Personas con Discapacidad</w:t>
      </w:r>
      <w:r w:rsidR="001D344B" w:rsidRPr="00AD2A55">
        <w:rPr>
          <w:rFonts w:ascii="Palatino Linotype" w:hAnsi="Palatino Linotype" w:cs="Arial"/>
          <w:b/>
          <w:sz w:val="24"/>
          <w:szCs w:val="24"/>
        </w:rPr>
        <w:t xml:space="preserve">, </w:t>
      </w:r>
      <w:r w:rsidR="001D344B" w:rsidRPr="00AD2A55">
        <w:rPr>
          <w:rFonts w:ascii="Palatino Linotype" w:hAnsi="Palatino Linotype" w:cs="Arial"/>
          <w:sz w:val="24"/>
          <w:szCs w:val="24"/>
        </w:rPr>
        <w:t>en lo subsecuente</w:t>
      </w:r>
      <w:r w:rsidR="001D344B" w:rsidRPr="00AD2A55">
        <w:rPr>
          <w:rFonts w:ascii="Palatino Linotype" w:hAnsi="Palatino Linotype" w:cs="Arial"/>
          <w:b/>
          <w:sz w:val="24"/>
          <w:szCs w:val="24"/>
        </w:rPr>
        <w:t xml:space="preserve"> el Sujeto Obligado, </w:t>
      </w:r>
      <w:r w:rsidR="001D344B" w:rsidRPr="00AD2A55">
        <w:rPr>
          <w:rFonts w:ascii="Palatino Linotype" w:hAnsi="Palatino Linotype" w:cs="Arial"/>
          <w:sz w:val="24"/>
          <w:szCs w:val="24"/>
        </w:rPr>
        <w:t>se procede a dictar la presente resolución.</w:t>
      </w:r>
    </w:p>
    <w:p w14:paraId="2ED59B99" w14:textId="77777777" w:rsidR="001D344B" w:rsidRPr="00AD2A55" w:rsidRDefault="001D344B" w:rsidP="001D344B">
      <w:pPr>
        <w:tabs>
          <w:tab w:val="left" w:pos="1701"/>
        </w:tabs>
        <w:spacing w:after="0" w:line="360" w:lineRule="auto"/>
        <w:jc w:val="both"/>
        <w:rPr>
          <w:rFonts w:ascii="Palatino Linotype" w:hAnsi="Palatino Linotype" w:cs="Arial"/>
          <w:sz w:val="24"/>
          <w:szCs w:val="24"/>
        </w:rPr>
      </w:pPr>
    </w:p>
    <w:p w14:paraId="53BEFB12" w14:textId="77777777" w:rsidR="001D344B" w:rsidRPr="006F4C89" w:rsidRDefault="001D344B" w:rsidP="001D344B">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0B2CE1C" w14:textId="77777777" w:rsidR="001D344B" w:rsidRPr="00AD2A55" w:rsidRDefault="001D344B" w:rsidP="001D344B">
      <w:pPr>
        <w:spacing w:after="0" w:line="360" w:lineRule="auto"/>
        <w:jc w:val="center"/>
        <w:rPr>
          <w:rFonts w:ascii="Palatino Linotype" w:hAnsi="Palatino Linotype" w:cs="Arial"/>
          <w:b/>
          <w:sz w:val="24"/>
          <w:szCs w:val="24"/>
        </w:rPr>
      </w:pPr>
    </w:p>
    <w:p w14:paraId="4699E994" w14:textId="77777777" w:rsidR="001D344B" w:rsidRPr="00AD2A55" w:rsidRDefault="001D344B" w:rsidP="001D344B">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19A2B1B4" w14:textId="77777777" w:rsidR="001D344B" w:rsidRDefault="001D344B" w:rsidP="001D344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nueve de agosto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w:t>
      </w:r>
      <w:r>
        <w:rPr>
          <w:rFonts w:ascii="Palatino Linotype" w:hAnsi="Palatino Linotype" w:cs="Arial"/>
          <w:sz w:val="24"/>
          <w:szCs w:val="24"/>
        </w:rPr>
        <w:t xml:space="preserve">parte </w:t>
      </w:r>
      <w:r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1D344B">
        <w:rPr>
          <w:rFonts w:ascii="Palatino Linotype" w:hAnsi="Palatino Linotype" w:cs="Arial"/>
          <w:b/>
          <w:sz w:val="24"/>
          <w:szCs w:val="24"/>
        </w:rPr>
        <w:t xml:space="preserve">00005/IMPIDPD/IP/2021 </w:t>
      </w:r>
      <w:r w:rsidRPr="00AD2A55">
        <w:rPr>
          <w:rFonts w:ascii="Palatino Linotype" w:hAnsi="Palatino Linotype" w:cs="Arial"/>
          <w:sz w:val="24"/>
          <w:szCs w:val="24"/>
        </w:rPr>
        <w:t>mediante la cual solicitó información en el tenor siguiente:</w:t>
      </w:r>
    </w:p>
    <w:p w14:paraId="1187FF30" w14:textId="77777777" w:rsidR="001D344B" w:rsidRDefault="001D344B" w:rsidP="001D344B">
      <w:pPr>
        <w:spacing w:after="0" w:line="360" w:lineRule="auto"/>
        <w:jc w:val="both"/>
        <w:rPr>
          <w:rFonts w:ascii="Palatino Linotype" w:hAnsi="Palatino Linotype" w:cs="Arial"/>
          <w:sz w:val="24"/>
          <w:szCs w:val="24"/>
        </w:rPr>
      </w:pPr>
    </w:p>
    <w:p w14:paraId="2955A224" w14:textId="77777777" w:rsidR="001D344B" w:rsidRDefault="001D344B" w:rsidP="001D344B">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Pr="001D344B">
        <w:rPr>
          <w:rFonts w:ascii="Palatino Linotype" w:hAnsi="Palatino Linotype"/>
          <w:i/>
          <w:color w:val="000000"/>
        </w:rPr>
        <w:t xml:space="preserve">Se requieren las documentales que acrediten la especialidad académica en materia de discapacidad a que hace referencia el articulo 18 de la LEY PARA LA INCLUSIÓN DE LAS PERSONAS EN SITUACIÓN DE DISCAPACIDAD DEL ESTADO DE MÉXICO, así como el Acta de la Junta de Gobierno del INSTITUTO MEXIQUENSE PARA LA DISCAPACIDAD en la que se aprobó el </w:t>
      </w:r>
      <w:r w:rsidRPr="001D344B">
        <w:rPr>
          <w:rFonts w:ascii="Palatino Linotype" w:hAnsi="Palatino Linotype"/>
          <w:i/>
          <w:color w:val="000000"/>
        </w:rPr>
        <w:lastRenderedPageBreak/>
        <w:t>nombramiento de la Lic. ARELI LIBIER FUENTES CHAVEZ, actual Directora del referido instituto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553A006A" w14:textId="77777777" w:rsidR="001D344B" w:rsidRDefault="001D344B" w:rsidP="001D344B">
      <w:pPr>
        <w:spacing w:after="0" w:line="360" w:lineRule="auto"/>
        <w:ind w:right="850"/>
        <w:jc w:val="both"/>
        <w:rPr>
          <w:rFonts w:ascii="Palatino Linotype" w:eastAsia="Times New Roman" w:hAnsi="Palatino Linotype" w:cs="Times New Roman"/>
          <w:b/>
          <w:sz w:val="24"/>
          <w:szCs w:val="24"/>
          <w:lang w:val="es-ES_tradnl" w:eastAsia="es-ES"/>
        </w:rPr>
      </w:pPr>
    </w:p>
    <w:p w14:paraId="2D2ECB55" w14:textId="77777777" w:rsidR="001D344B" w:rsidRPr="00B34BE7" w:rsidRDefault="001D344B" w:rsidP="001D344B">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AD2A55">
        <w:rPr>
          <w:rFonts w:ascii="Palatino Linotype" w:hAnsi="Palatino Linotype" w:cs="Arial"/>
          <w:sz w:val="24"/>
          <w:szCs w:val="24"/>
        </w:rPr>
        <w:t xml:space="preserve">Sistema de Acceso a la Información Mexiquense </w:t>
      </w:r>
      <w:r>
        <w:rPr>
          <w:rFonts w:ascii="Palatino Linotype" w:hAnsi="Palatino Linotype" w:cs="Arial"/>
          <w:sz w:val="24"/>
          <w:szCs w:val="24"/>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sz w:val="24"/>
          <w:szCs w:val="24"/>
          <w:lang w:val="es-ES_tradnl" w:eastAsia="es-ES"/>
        </w:rPr>
        <w:t xml:space="preserve">  </w:t>
      </w:r>
    </w:p>
    <w:p w14:paraId="773B5A23" w14:textId="77777777" w:rsidR="001D344B" w:rsidRDefault="001D344B" w:rsidP="001D344B">
      <w:pPr>
        <w:spacing w:after="0" w:line="360" w:lineRule="auto"/>
        <w:jc w:val="both"/>
        <w:rPr>
          <w:rFonts w:ascii="Palatino Linotype" w:hAnsi="Palatino Linotype" w:cs="Arial"/>
          <w:sz w:val="10"/>
          <w:szCs w:val="24"/>
          <w:lang w:val="es-ES_tradnl"/>
        </w:rPr>
      </w:pPr>
    </w:p>
    <w:p w14:paraId="3AFDDDE3" w14:textId="77777777" w:rsidR="001D344B" w:rsidRPr="005D3E4B" w:rsidRDefault="001D344B" w:rsidP="001D344B">
      <w:pPr>
        <w:spacing w:after="0" w:line="360" w:lineRule="auto"/>
        <w:jc w:val="both"/>
        <w:rPr>
          <w:rFonts w:ascii="Palatino Linotype" w:hAnsi="Palatino Linotype" w:cs="Arial"/>
          <w:sz w:val="10"/>
          <w:szCs w:val="24"/>
          <w:lang w:val="es-ES_tradnl"/>
        </w:rPr>
      </w:pPr>
    </w:p>
    <w:p w14:paraId="383619F8" w14:textId="77777777" w:rsidR="001D344B" w:rsidRPr="00AD2A55" w:rsidRDefault="001D344B" w:rsidP="001D344B">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0E8F0408" w14:textId="77777777" w:rsidR="001D344B" w:rsidRDefault="001D344B" w:rsidP="001D344B">
      <w:pPr>
        <w:spacing w:after="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w:t>
      </w:r>
      <w:r w:rsidR="006925AA" w:rsidRPr="006925AA">
        <w:rPr>
          <w:rFonts w:ascii="Palatino Linotype" w:hAnsi="Palatino Linotype"/>
          <w:sz w:val="24"/>
          <w:szCs w:val="24"/>
        </w:rPr>
        <w:t>en el</w:t>
      </w:r>
      <w:r w:rsidRPr="006925AA">
        <w:rPr>
          <w:rFonts w:ascii="Palatino Linotype" w:hAnsi="Palatino Linotype"/>
          <w:sz w:val="24"/>
          <w:szCs w:val="24"/>
        </w:rPr>
        <w:t xml:space="preserve"> expediente</w:t>
      </w:r>
      <w:r w:rsidR="006925AA">
        <w:rPr>
          <w:rFonts w:ascii="Palatino Linotype" w:hAnsi="Palatino Linotype"/>
          <w:sz w:val="24"/>
          <w:szCs w:val="24"/>
        </w:rPr>
        <w:t xml:space="preserve"> electrónico </w:t>
      </w:r>
      <w:r w:rsidRPr="009763E3">
        <w:rPr>
          <w:rFonts w:ascii="Palatino Linotype" w:hAnsi="Palatino Linotype"/>
          <w:sz w:val="24"/>
          <w:szCs w:val="24"/>
        </w:rPr>
        <w:t xml:space="preserve">el </w:t>
      </w:r>
      <w:r w:rsidRPr="00AD2A55">
        <w:rPr>
          <w:rFonts w:ascii="Palatino Linotype" w:hAnsi="Palatino Linotype" w:cs="Arial"/>
          <w:sz w:val="24"/>
          <w:szCs w:val="24"/>
        </w:rPr>
        <w:t xml:space="preserve">Sistema de Acceso a la Información Mexiquense </w:t>
      </w:r>
      <w:r>
        <w:rPr>
          <w:rFonts w:ascii="Palatino Linotype" w:hAnsi="Palatino Linotype" w:cs="Arial"/>
          <w:sz w:val="24"/>
          <w:szCs w:val="24"/>
        </w:rPr>
        <w:t>(</w:t>
      </w:r>
      <w:r w:rsidRPr="009763E3">
        <w:rPr>
          <w:rFonts w:ascii="Palatino Linotype" w:hAnsi="Palatino Linotype"/>
          <w:sz w:val="24"/>
          <w:szCs w:val="24"/>
        </w:rPr>
        <w:t>SAIMEX</w:t>
      </w:r>
      <w:r>
        <w:rPr>
          <w:rFonts w:ascii="Palatino Linotype" w:hAnsi="Palatino Linotype"/>
          <w:sz w:val="24"/>
          <w:szCs w:val="24"/>
        </w:rPr>
        <w:t>)</w:t>
      </w:r>
      <w:r w:rsidRPr="009763E3">
        <w:rPr>
          <w:rFonts w:ascii="Palatino Linotype" w:hAnsi="Palatino Linotype"/>
          <w:sz w:val="24"/>
          <w:szCs w:val="24"/>
        </w:rPr>
        <w:t>, se advierte que, el Sujeto Obligado,</w:t>
      </w:r>
      <w:r>
        <w:rPr>
          <w:rFonts w:ascii="Palatino Linotype" w:hAnsi="Palatino Linotype"/>
          <w:sz w:val="24"/>
          <w:szCs w:val="24"/>
        </w:rPr>
        <w:t xml:space="preserve"> no remitió respuesta alguna, como se muestra a continuación:</w:t>
      </w:r>
    </w:p>
    <w:p w14:paraId="1F9A5E95" w14:textId="51851BCB" w:rsidR="001D344B" w:rsidRDefault="00A91494" w:rsidP="001D344B">
      <w:pPr>
        <w:spacing w:after="0" w:line="360" w:lineRule="auto"/>
        <w:jc w:val="center"/>
        <w:rPr>
          <w:noProof/>
        </w:rPr>
      </w:pPr>
      <w:r>
        <w:rPr>
          <w:rFonts w:ascii="Palatino Linotype" w:hAnsi="Palatino Linotype" w:cs="Arial"/>
          <w:noProof/>
          <w:sz w:val="24"/>
          <w:szCs w:val="24"/>
          <w:lang w:eastAsia="es-MX"/>
        </w:rPr>
        <w:pict w14:anchorId="4650FFB6">
          <v:rect id="Rectángulo 6" o:spid="_x0000_s1026" style="position:absolute;left:0;text-align:left;margin-left:12.45pt;margin-top:69.85pt;width:429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zKoAIAAJEFAAAOAAAAZHJzL2Uyb0RvYy54bWysVMFu2zAMvQ/YPwi6r07SJO2MOkXQIsOA&#10;og3aDj0rshQbkEVNUuJkf7Nv2Y+Nkmw36IodhvkgiyL5KD6RvLo+NIrshXU16IKOz0aUCM2hrPW2&#10;oN+eV58uKXGe6ZIp0KKgR+Ho9eLjh6vW5GICFahSWIIg2uWtKWjlvcmzzPFKNMydgREalRJswzyK&#10;dpuVlrWI3qhsMhrNsxZsaSxw4Rye3iYlXUR8KQX3D1I64YkqKN7Nx9XGdRPWbHHF8q1lpqp5dw32&#10;D7doWK0x6AB1yzwjO1v/AdXU3IID6c84NBlIWXMRc8BsxqM32TxVzIiYC5LjzECT+3+w/H6/tqQu&#10;CzqnRLMGn+gRSfv1U293Csg8ENQal6Pdk1nbTnK4DdkepG3CH/Mgh0jqcSBVHDzheDibTi/PR8g9&#10;R938/HJ8MQug2au3sc5/EdCQsCmoxfiRS7a/cz6Z9iYhmIZVrRSes1xp0hYUMRE/yA5UXQZtFOx2&#10;c6Ms2TN8+9VqhF8X+MQMr6E03ibkmLKKO39UIgV4FBLpwTwmKUIoTDHAMs6F9uOkqlgpUrTZabDe&#10;I+asNAIGZIm3HLA7gN4ygfTYiYHOPriKWNeDc5f635wHjxgZtB+cm1qDfS8zhVl1kZN9T1KiJrC0&#10;gfKIxWMhdZUzfFXjC94x59fMYhvho+No8A+4SAX4UtDtKKnA/njvPNhjdaOWkhbbsqDu+45ZQYn6&#10;qrHuP4+n09DHUZjOLiYo2FPN5lSjd80N4OuPcQgZHrfB3qt+Ky00LzhBliEqqpjmGLug3NteuPFp&#10;XOAM4mK5jGbYu4b5O/1keAAPrIYKfT68MGu6MvbYAPfQtzDL31Rzsg2eGpY7D7KOpf7Ka8c39n0s&#10;nG5GhcFyKker10m6+A0AAP//AwBQSwMEFAAGAAgAAAAhAFSb9OfdAAAACgEAAA8AAABkcnMvZG93&#10;bnJldi54bWxMj8FOwzAQRO9I/IO1SNyo01DRJMSpEBIguBFAXN14SaLY6yh2m/D3bE/0uDNPszPl&#10;bnFWHHEKvScF61UCAqnxpqdWwefH000GIkRNRltPqOAXA+yqy4tSF8bP9I7HOraCQygUWkEX41hI&#10;GZoOnQ4rPyKx9+MnpyOfUyvNpGcOd1amSXInne6JP3R6xMcOm6E+OAWvc2r771a/vdRD/TX4zfN6&#10;mzulrq+Wh3sQEZf4D8OpPleHijvt/YFMEFZBusmZZP0234JgIMtSVvYnJ0lBVqU8n1D9AQAA//8D&#10;AFBLAQItABQABgAIAAAAIQC2gziS/gAAAOEBAAATAAAAAAAAAAAAAAAAAAAAAABbQ29udGVudF9U&#10;eXBlc10ueG1sUEsBAi0AFAAGAAgAAAAhADj9If/WAAAAlAEAAAsAAAAAAAAAAAAAAAAALwEAAF9y&#10;ZWxzLy5yZWxzUEsBAi0AFAAGAAgAAAAhAFs4rMqgAgAAkQUAAA4AAAAAAAAAAAAAAAAALgIAAGRy&#10;cy9lMm9Eb2MueG1sUEsBAi0AFAAGAAgAAAAhAFSb9OfdAAAACgEAAA8AAAAAAAAAAAAAAAAA+gQA&#10;AGRycy9kb3ducmV2LnhtbFBLBQYAAAAABAAEAPMAAAAEBgAAAAA=&#10;" filled="f" strokecolor="red" strokeweight="3pt"/>
        </w:pict>
      </w:r>
      <w:r w:rsidR="001D344B" w:rsidRPr="00967E0E">
        <w:rPr>
          <w:noProof/>
        </w:rPr>
        <w:t xml:space="preserve"> </w:t>
      </w:r>
      <w:r>
        <w:rPr>
          <w:noProof/>
          <w:lang w:eastAsia="es-MX"/>
        </w:rPr>
        <w:drawing>
          <wp:inline distT="0" distB="0" distL="0" distR="0" wp14:anchorId="5243A8CC" wp14:editId="127DFCE6">
            <wp:extent cx="5735643" cy="27527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1069" cy="2755329"/>
                    </a:xfrm>
                    <a:prstGeom prst="rect">
                      <a:avLst/>
                    </a:prstGeom>
                    <a:noFill/>
                    <a:ln>
                      <a:noFill/>
                    </a:ln>
                  </pic:spPr>
                </pic:pic>
              </a:graphicData>
            </a:graphic>
          </wp:inline>
        </w:drawing>
      </w:r>
    </w:p>
    <w:p w14:paraId="002B2C09" w14:textId="77777777" w:rsidR="001D344B" w:rsidRDefault="001D344B" w:rsidP="001D344B">
      <w:pPr>
        <w:spacing w:after="0" w:line="360" w:lineRule="auto"/>
        <w:jc w:val="center"/>
        <w:rPr>
          <w:noProof/>
        </w:rPr>
      </w:pPr>
    </w:p>
    <w:p w14:paraId="134507B3" w14:textId="77777777" w:rsidR="001D344B" w:rsidRDefault="001D344B" w:rsidP="001D344B">
      <w:pPr>
        <w:spacing w:after="0" w:line="360" w:lineRule="auto"/>
        <w:jc w:val="center"/>
        <w:rPr>
          <w:rFonts w:ascii="Palatino Linotype" w:hAnsi="Palatino Linotype"/>
          <w:sz w:val="24"/>
          <w:szCs w:val="24"/>
        </w:rPr>
      </w:pPr>
    </w:p>
    <w:p w14:paraId="5A451ADF" w14:textId="77777777" w:rsidR="006925AA" w:rsidRDefault="006925AA" w:rsidP="001D344B">
      <w:pPr>
        <w:spacing w:after="0" w:line="360" w:lineRule="auto"/>
        <w:jc w:val="center"/>
        <w:rPr>
          <w:rFonts w:ascii="Palatino Linotype" w:hAnsi="Palatino Linotype"/>
          <w:sz w:val="24"/>
          <w:szCs w:val="24"/>
        </w:rPr>
      </w:pPr>
    </w:p>
    <w:p w14:paraId="2824B1BD" w14:textId="77777777" w:rsidR="001D344B" w:rsidRPr="00AD2A55" w:rsidRDefault="001D344B" w:rsidP="001D344B">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Del recurso de revisión.</w:t>
      </w:r>
      <w:bookmarkStart w:id="0" w:name="_GoBack"/>
      <w:bookmarkEnd w:id="0"/>
    </w:p>
    <w:p w14:paraId="22C36BB7" w14:textId="77777777" w:rsidR="001D344B" w:rsidRDefault="001D344B" w:rsidP="001D344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EF5371">
        <w:rPr>
          <w:rFonts w:ascii="Palatino Linotype" w:hAnsi="Palatino Linotype" w:cs="Arial"/>
          <w:sz w:val="24"/>
          <w:szCs w:val="24"/>
        </w:rPr>
        <w:t>trece</w:t>
      </w:r>
      <w:r>
        <w:rPr>
          <w:rFonts w:ascii="Palatino Linotype" w:hAnsi="Palatino Linotype" w:cs="Arial"/>
          <w:sz w:val="24"/>
          <w:szCs w:val="24"/>
        </w:rPr>
        <w:t xml:space="preserve"> de </w:t>
      </w:r>
      <w:r w:rsidR="00EF5371">
        <w:rPr>
          <w:rFonts w:ascii="Palatino Linotype" w:hAnsi="Palatino Linotype" w:cs="Arial"/>
          <w:sz w:val="24"/>
          <w:szCs w:val="24"/>
        </w:rPr>
        <w:t>septiembre</w:t>
      </w:r>
      <w:r>
        <w:rPr>
          <w:rFonts w:ascii="Palatino Linotype" w:hAnsi="Palatino Linotype" w:cs="Arial"/>
          <w:sz w:val="24"/>
          <w:szCs w:val="24"/>
        </w:rPr>
        <w:t xml:space="preserve"> de dos mil veintiuno, </w:t>
      </w:r>
      <w:r w:rsidRPr="006925AA">
        <w:rPr>
          <w:rFonts w:ascii="Palatino Linotype" w:hAnsi="Palatino Linotype" w:cs="Arial"/>
          <w:sz w:val="24"/>
          <w:szCs w:val="24"/>
        </w:rPr>
        <w:t>l</w:t>
      </w:r>
      <w:r w:rsidR="006925AA">
        <w:rPr>
          <w:rFonts w:ascii="Palatino Linotype" w:hAnsi="Palatino Linotype" w:cs="Arial"/>
          <w:sz w:val="24"/>
          <w:szCs w:val="24"/>
        </w:rPr>
        <w:t>a ahora R</w:t>
      </w:r>
      <w:r>
        <w:rPr>
          <w:rFonts w:ascii="Palatino Linotype" w:hAnsi="Palatino Linotype" w:cs="Arial"/>
          <w:sz w:val="24"/>
          <w:szCs w:val="24"/>
        </w:rPr>
        <w:t>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w:t>
      </w:r>
      <w:r w:rsidR="00EF5371">
        <w:rPr>
          <w:rFonts w:ascii="Palatino Linotype" w:hAnsi="Palatino Linotype" w:cs="Arial"/>
          <w:b/>
          <w:sz w:val="24"/>
          <w:szCs w:val="24"/>
        </w:rPr>
        <w:t>4670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3E080CF8" w14:textId="77777777" w:rsidR="001D344B" w:rsidRDefault="001D344B" w:rsidP="001D344B">
      <w:pPr>
        <w:spacing w:after="0" w:line="360" w:lineRule="auto"/>
        <w:jc w:val="both"/>
        <w:rPr>
          <w:rFonts w:ascii="Palatino Linotype" w:hAnsi="Palatino Linotype" w:cs="Arial"/>
          <w:sz w:val="16"/>
          <w:szCs w:val="24"/>
        </w:rPr>
      </w:pPr>
    </w:p>
    <w:p w14:paraId="55E6567E" w14:textId="77777777" w:rsidR="001D344B" w:rsidRPr="000A1BB5" w:rsidRDefault="001D344B" w:rsidP="001D344B">
      <w:pPr>
        <w:spacing w:after="0" w:line="360" w:lineRule="auto"/>
        <w:jc w:val="both"/>
        <w:rPr>
          <w:rFonts w:ascii="Palatino Linotype" w:hAnsi="Palatino Linotype" w:cs="Arial"/>
          <w:sz w:val="16"/>
          <w:szCs w:val="24"/>
        </w:rPr>
      </w:pPr>
    </w:p>
    <w:p w14:paraId="0090F5CC" w14:textId="77777777" w:rsidR="001D344B" w:rsidRPr="00AD2A55" w:rsidRDefault="001D344B" w:rsidP="001D344B">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5432344D" w14:textId="77777777" w:rsidR="001D344B" w:rsidRPr="00E070A1" w:rsidRDefault="001D344B" w:rsidP="001D344B">
      <w:pPr>
        <w:ind w:left="851" w:right="708"/>
        <w:jc w:val="both"/>
        <w:rPr>
          <w:rFonts w:ascii="Palatino Linotype" w:hAnsi="Palatino Linotype"/>
          <w:i/>
          <w:color w:val="000000"/>
        </w:rPr>
      </w:pPr>
      <w:r w:rsidRPr="00E070A1">
        <w:rPr>
          <w:rFonts w:ascii="Palatino Linotype" w:hAnsi="Palatino Linotype"/>
          <w:i/>
          <w:color w:val="000000"/>
        </w:rPr>
        <w:t>“</w:t>
      </w:r>
      <w:r w:rsidR="00EF5371" w:rsidRPr="00EF5371">
        <w:rPr>
          <w:rFonts w:ascii="Palatino Linotype" w:hAnsi="Palatino Linotype"/>
          <w:i/>
          <w:color w:val="000000"/>
        </w:rPr>
        <w:t>La falta de respuesta a la solicitud de información.</w:t>
      </w:r>
      <w:r w:rsidRPr="00E070A1">
        <w:rPr>
          <w:rFonts w:ascii="Palatino Linotype" w:hAnsi="Palatino Linotype"/>
          <w:i/>
          <w:color w:val="000000"/>
        </w:rPr>
        <w:t>”(Sic).</w:t>
      </w:r>
    </w:p>
    <w:p w14:paraId="250D59B9" w14:textId="77777777" w:rsidR="001D344B" w:rsidRPr="000A1BB5" w:rsidRDefault="001D344B" w:rsidP="001D344B">
      <w:pPr>
        <w:spacing w:after="0" w:line="360" w:lineRule="auto"/>
        <w:jc w:val="both"/>
        <w:rPr>
          <w:rFonts w:ascii="Palatino Linotype" w:hAnsi="Palatino Linotype" w:cs="Arial"/>
          <w:b/>
          <w:sz w:val="20"/>
          <w:szCs w:val="24"/>
        </w:rPr>
      </w:pPr>
    </w:p>
    <w:p w14:paraId="0C37D4CB" w14:textId="77777777" w:rsidR="001D344B" w:rsidRPr="00AD2A55" w:rsidRDefault="001D344B" w:rsidP="001D344B">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54EB2744" w14:textId="77777777" w:rsidR="001D344B" w:rsidRDefault="001D344B" w:rsidP="001D344B">
      <w:pPr>
        <w:ind w:left="851" w:right="850"/>
        <w:jc w:val="both"/>
        <w:rPr>
          <w:rFonts w:ascii="Palatino Linotype" w:hAnsi="Palatino Linotype"/>
          <w:i/>
          <w:color w:val="000000"/>
        </w:rPr>
      </w:pPr>
      <w:r w:rsidRPr="000A1BB5">
        <w:rPr>
          <w:rFonts w:ascii="Palatino Linotype" w:hAnsi="Palatino Linotype" w:cs="Arial"/>
          <w:i/>
        </w:rPr>
        <w:t>“</w:t>
      </w:r>
      <w:r w:rsidR="00EF5371" w:rsidRPr="00EF5371">
        <w:rPr>
          <w:rFonts w:ascii="Palatino Linotype" w:hAnsi="Palatino Linotype"/>
          <w:i/>
          <w:color w:val="000000"/>
        </w:rPr>
        <w:t>La falta de respuesta a la solicitud de información sin causa que la justifique.</w:t>
      </w:r>
      <w:r w:rsidRPr="000A1BB5">
        <w:rPr>
          <w:rFonts w:ascii="Palatino Linotype" w:hAnsi="Palatino Linotype"/>
          <w:i/>
          <w:color w:val="000000"/>
        </w:rPr>
        <w:t>” (Sic).</w:t>
      </w:r>
    </w:p>
    <w:p w14:paraId="5C4E4C65" w14:textId="77777777" w:rsidR="001D344B" w:rsidRDefault="001D344B" w:rsidP="001D344B">
      <w:pPr>
        <w:tabs>
          <w:tab w:val="left" w:pos="6263"/>
        </w:tabs>
        <w:spacing w:after="0" w:line="360" w:lineRule="auto"/>
        <w:rPr>
          <w:rFonts w:ascii="Palatino Linotype" w:hAnsi="Palatino Linotype" w:cs="Arial"/>
          <w:b/>
          <w:i/>
          <w:sz w:val="16"/>
        </w:rPr>
      </w:pPr>
    </w:p>
    <w:p w14:paraId="42D59FB9" w14:textId="77777777" w:rsidR="001D344B" w:rsidRPr="000A1BB5" w:rsidRDefault="001D344B" w:rsidP="001D344B">
      <w:pPr>
        <w:tabs>
          <w:tab w:val="left" w:pos="6263"/>
        </w:tabs>
        <w:spacing w:after="0" w:line="360" w:lineRule="auto"/>
        <w:rPr>
          <w:rFonts w:ascii="Palatino Linotype" w:hAnsi="Palatino Linotype" w:cs="Arial"/>
          <w:b/>
          <w:i/>
          <w:sz w:val="16"/>
        </w:rPr>
      </w:pPr>
    </w:p>
    <w:p w14:paraId="185D5EAA" w14:textId="77777777" w:rsidR="001D344B" w:rsidRPr="00AD2A55" w:rsidRDefault="001D344B" w:rsidP="001D344B">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51056D28" w14:textId="77777777" w:rsidR="001D344B" w:rsidRDefault="001D344B" w:rsidP="001D344B">
      <w:pPr>
        <w:spacing w:after="0" w:line="360" w:lineRule="auto"/>
        <w:jc w:val="both"/>
        <w:rPr>
          <w:rFonts w:ascii="Palatino Linotype" w:hAnsi="Palatino Linotype" w:cs="Arial"/>
          <w:sz w:val="24"/>
          <w:szCs w:val="24"/>
        </w:rPr>
      </w:pPr>
      <w:r w:rsidRPr="006925AA">
        <w:rPr>
          <w:rFonts w:ascii="Palatino Linotype" w:hAnsi="Palatino Linotype" w:cs="Arial"/>
          <w:sz w:val="24"/>
          <w:szCs w:val="24"/>
        </w:rPr>
        <w:t>Medio de impugnación que le fu</w:t>
      </w:r>
      <w:r w:rsidR="006925AA" w:rsidRPr="006925AA">
        <w:rPr>
          <w:rFonts w:ascii="Palatino Linotype" w:hAnsi="Palatino Linotype" w:cs="Arial"/>
          <w:sz w:val="24"/>
          <w:szCs w:val="24"/>
        </w:rPr>
        <w:t>e</w:t>
      </w:r>
      <w:r w:rsidR="006925AA">
        <w:rPr>
          <w:rFonts w:ascii="Palatino Linotype" w:hAnsi="Palatino Linotype" w:cs="Arial"/>
          <w:sz w:val="24"/>
          <w:szCs w:val="24"/>
        </w:rPr>
        <w:t xml:space="preserve"> turnado a</w:t>
      </w:r>
      <w:r>
        <w:rPr>
          <w:rFonts w:ascii="Palatino Linotype" w:hAnsi="Palatino Linotype" w:cs="Arial"/>
          <w:sz w:val="24"/>
          <w:szCs w:val="24"/>
        </w:rPr>
        <w:t>l Comisiona</w:t>
      </w:r>
      <w:r w:rsidR="00EF5371">
        <w:rPr>
          <w:rFonts w:ascii="Palatino Linotype" w:hAnsi="Palatino Linotype" w:cs="Arial"/>
          <w:sz w:val="24"/>
          <w:szCs w:val="24"/>
        </w:rPr>
        <w:t>do</w:t>
      </w:r>
      <w:r w:rsidRPr="00CF567E">
        <w:rPr>
          <w:rFonts w:ascii="Palatino Linotype" w:hAnsi="Palatino Linotype" w:cs="Arial"/>
          <w:sz w:val="24"/>
          <w:szCs w:val="24"/>
        </w:rPr>
        <w:t xml:space="preserve"> </w:t>
      </w:r>
      <w:r w:rsidR="00EF5371">
        <w:rPr>
          <w:rFonts w:ascii="Palatino Linotype" w:hAnsi="Palatino Linotype" w:cs="Arial"/>
          <w:b/>
          <w:sz w:val="24"/>
          <w:szCs w:val="24"/>
        </w:rPr>
        <w:t>José</w:t>
      </w:r>
      <w:r w:rsidRPr="00CF567E">
        <w:rPr>
          <w:rFonts w:ascii="Palatino Linotype" w:hAnsi="Palatino Linotype" w:cs="Arial"/>
          <w:b/>
          <w:sz w:val="24"/>
          <w:szCs w:val="24"/>
        </w:rPr>
        <w:t xml:space="preserve"> Martínez </w:t>
      </w:r>
      <w:r w:rsidR="00EF5371">
        <w:rPr>
          <w:rFonts w:ascii="Palatino Linotype" w:hAnsi="Palatino Linotype" w:cs="Arial"/>
          <w:b/>
          <w:sz w:val="24"/>
          <w:szCs w:val="24"/>
        </w:rPr>
        <w:t>Vilchis</w:t>
      </w:r>
      <w:r w:rsidRPr="00CF567E">
        <w:rPr>
          <w:rFonts w:ascii="Palatino Linotype" w:hAnsi="Palatino Linotype" w:cs="Arial"/>
          <w:sz w:val="24"/>
          <w:szCs w:val="24"/>
        </w:rPr>
        <w:t xml:space="preserve">, por medio del </w:t>
      </w:r>
      <w:r w:rsidRPr="00AD2A55">
        <w:rPr>
          <w:rFonts w:ascii="Palatino Linotype" w:hAnsi="Palatino Linotype" w:cs="Arial"/>
          <w:sz w:val="24"/>
          <w:szCs w:val="24"/>
        </w:rPr>
        <w:t>Sistema de Acceso a la Información Mexiquense</w:t>
      </w:r>
      <w:r w:rsidRPr="00CF567E">
        <w:rPr>
          <w:rFonts w:ascii="Palatino Linotype" w:hAnsi="Palatino Linotype" w:cs="Arial"/>
          <w:sz w:val="24"/>
          <w:szCs w:val="24"/>
        </w:rPr>
        <w:t xml:space="preserve"> </w:t>
      </w:r>
      <w:r>
        <w:rPr>
          <w:rFonts w:ascii="Palatino Linotype" w:hAnsi="Palatino Linotype" w:cs="Arial"/>
          <w:sz w:val="24"/>
          <w:szCs w:val="24"/>
        </w:rPr>
        <w:t>(</w:t>
      </w:r>
      <w:r w:rsidRPr="00CF567E">
        <w:rPr>
          <w:rFonts w:ascii="Palatino Linotype" w:hAnsi="Palatino Linotype" w:cs="Arial"/>
          <w:sz w:val="24"/>
          <w:szCs w:val="24"/>
        </w:rPr>
        <w:t>SAIMEX</w:t>
      </w:r>
      <w:r>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EF5371">
        <w:rPr>
          <w:rFonts w:ascii="Palatino Linotype" w:hAnsi="Palatino Linotype" w:cs="Arial"/>
          <w:sz w:val="24"/>
          <w:szCs w:val="24"/>
        </w:rPr>
        <w:t>veinte</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EF5371">
        <w:rPr>
          <w:rFonts w:ascii="Palatino Linotype" w:hAnsi="Palatino Linotype" w:cs="Arial"/>
          <w:sz w:val="24"/>
          <w:szCs w:val="24"/>
        </w:rPr>
        <w:t>septiembre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583989B9" w14:textId="77777777" w:rsidR="001D344B" w:rsidRDefault="001D344B" w:rsidP="001D344B">
      <w:pPr>
        <w:spacing w:after="0" w:line="360" w:lineRule="auto"/>
        <w:jc w:val="both"/>
        <w:rPr>
          <w:rFonts w:ascii="Palatino Linotype" w:hAnsi="Palatino Linotype" w:cs="Arial"/>
          <w:b/>
          <w:sz w:val="18"/>
          <w:szCs w:val="24"/>
        </w:rPr>
      </w:pPr>
    </w:p>
    <w:p w14:paraId="32655127" w14:textId="77777777" w:rsidR="001D344B" w:rsidRPr="00AD2A55" w:rsidRDefault="001D344B" w:rsidP="001D344B">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73E721ED" w14:textId="77777777" w:rsidR="001D344B" w:rsidRDefault="001D344B" w:rsidP="001D344B">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w:t>
      </w:r>
      <w:r>
        <w:rPr>
          <w:rFonts w:ascii="Palatino Linotype" w:hAnsi="Palatino Linotype" w:cs="Arial"/>
          <w:sz w:val="24"/>
          <w:szCs w:val="24"/>
        </w:rPr>
        <w:t xml:space="preserve"> </w:t>
      </w:r>
      <w:r w:rsidRPr="00AD2A55">
        <w:rPr>
          <w:rFonts w:ascii="Palatino Linotype" w:hAnsi="Palatino Linotype" w:cs="Arial"/>
          <w:sz w:val="24"/>
          <w:szCs w:val="24"/>
        </w:rPr>
        <w:t>Sistema de Acceso a la Información Mexiquense</w:t>
      </w:r>
      <w:r w:rsidRPr="00CF567E">
        <w:rPr>
          <w:rFonts w:ascii="Palatino Linotype" w:hAnsi="Palatino Linotype" w:cs="Arial"/>
          <w:sz w:val="24"/>
          <w:szCs w:val="24"/>
        </w:rPr>
        <w:t xml:space="preserve"> </w:t>
      </w:r>
      <w:r>
        <w:rPr>
          <w:rFonts w:ascii="Palatino Linotype" w:hAnsi="Palatino Linotype" w:cs="Arial"/>
          <w:sz w:val="24"/>
          <w:szCs w:val="24"/>
        </w:rPr>
        <w:t>(</w:t>
      </w:r>
      <w:r w:rsidRPr="00CF567E">
        <w:rPr>
          <w:rFonts w:ascii="Palatino Linotype" w:hAnsi="Palatino Linotype" w:cs="Arial"/>
          <w:sz w:val="24"/>
          <w:szCs w:val="24"/>
        </w:rPr>
        <w:t>SAIMEX</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sidR="00EF5371">
        <w:rPr>
          <w:rFonts w:ascii="Palatino Linotype" w:hAnsi="Palatino Linotype" w:cs="Arial"/>
          <w:b/>
          <w:bCs/>
          <w:sz w:val="24"/>
          <w:szCs w:val="24"/>
        </w:rPr>
        <w:t>4670</w:t>
      </w:r>
      <w:r w:rsidRPr="00954D0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006925AA">
        <w:rPr>
          <w:rFonts w:ascii="Palatino Linotype" w:hAnsi="Palatino Linotype" w:cs="Arial"/>
          <w:sz w:val="24"/>
          <w:szCs w:val="24"/>
        </w:rPr>
        <w:t xml:space="preserve"> asimismo</w:t>
      </w:r>
      <w:r w:rsidRPr="00E311A5">
        <w:rPr>
          <w:rFonts w:ascii="Palatino Linotype" w:hAnsi="Palatino Linotype" w:cs="Arial"/>
          <w:sz w:val="24"/>
          <w:szCs w:val="24"/>
        </w:rPr>
        <w:t xml:space="preserve"> </w:t>
      </w:r>
      <w:r w:rsidRPr="00E7682B">
        <w:rPr>
          <w:rFonts w:ascii="Palatino Linotype" w:hAnsi="Palatino Linotype" w:cs="Arial"/>
          <w:b/>
          <w:bCs/>
          <w:sz w:val="24"/>
          <w:szCs w:val="24"/>
        </w:rPr>
        <w:t>L</w:t>
      </w:r>
      <w:r w:rsidR="0055122C">
        <w:rPr>
          <w:rFonts w:ascii="Palatino Linotype" w:hAnsi="Palatino Linotype" w:cs="Arial"/>
          <w:b/>
          <w:bCs/>
          <w:sz w:val="24"/>
          <w:szCs w:val="24"/>
        </w:rPr>
        <w:t>a parte</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050D7C5C" w14:textId="77777777" w:rsidR="001D344B" w:rsidRDefault="001D344B" w:rsidP="001D344B">
      <w:pPr>
        <w:spacing w:after="0" w:line="360" w:lineRule="auto"/>
        <w:jc w:val="center"/>
        <w:rPr>
          <w:noProof/>
        </w:rPr>
      </w:pPr>
      <w:r w:rsidRPr="007406B2">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71688141" w14:textId="77777777" w:rsidR="001D344B" w:rsidRDefault="00A91494" w:rsidP="001D344B">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pict w14:anchorId="6423CBE7">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7" type="#_x0000_t66" style="position:absolute;left:0;text-align:left;margin-left:199.95pt;margin-top:10.15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NXrU03hAAAACQEAAA8AAABkcnMv&#10;ZG93bnJldi54bWxMj01Lw0AURfeC/2F4gjs7sdNIEzMpQdBCsQurRd29Zp5J6HyEzKSN/95xpcvH&#10;Pdx7XrGajGYnGnznrITbWQKMbO1UZxsJb6+PN0tgPqBVqJ0lCd/kYVVeXhSYK3e2L3TahYbFEutz&#10;lNCG0Oec+7olg37merIx+3KDwRDPoeFqwHMsN5rPk+SOG+xsXGixp4eW6uNuNBKe96hH3B+rTbr5&#10;/KDqXTxt12spr6+m6h5YoCn8wfCrH9WhjE4HN1rlmZYgsiyLqIR5IoBFYJEuF8AOElIhgJcF//9B&#10;+QMAAP//AwBQSwECLQAUAAYACAAAACEAtoM4kv4AAADhAQAAEwAAAAAAAAAAAAAAAAAAAAAAW0Nv&#10;bnRlbnRfVHlwZXNdLnhtbFBLAQItABQABgAIAAAAIQA4/SH/1gAAAJQBAAALAAAAAAAAAAAAAAAA&#10;AC8BAABfcmVscy8ucmVsc1BLAQItABQABgAIAAAAIQDhIAa0owIAALgFAAAOAAAAAAAAAAAAAAAA&#10;AC4CAABkcnMvZTJvRG9jLnhtbFBLAQItABQABgAIAAAAIQDV61NN4QAAAAkBAAAPAAAAAAAAAAAA&#10;AAAAAP0EAABkcnMvZG93bnJldi54bWxQSwUGAAAAAAQABADzAAAACwYAAAAA&#10;" adj="6092" fillcolor="red" strokecolor="white [3212]" strokeweight="1pt"/>
        </w:pict>
      </w:r>
      <w:r w:rsidR="0055122C" w:rsidRPr="0055122C">
        <w:rPr>
          <w:noProof/>
        </w:rPr>
        <w:t xml:space="preserve"> </w:t>
      </w:r>
      <w:r w:rsidR="0055122C">
        <w:rPr>
          <w:noProof/>
          <w:lang w:eastAsia="es-MX"/>
        </w:rPr>
        <w:drawing>
          <wp:inline distT="0" distB="0" distL="0" distR="0" wp14:anchorId="4C52490A" wp14:editId="0BC8E299">
            <wp:extent cx="5320253" cy="1714500"/>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8" cstate="print"/>
                    <a:srcRect l="25132" t="29394" r="25099" b="42093"/>
                    <a:stretch/>
                  </pic:blipFill>
                  <pic:spPr bwMode="auto">
                    <a:xfrm>
                      <a:off x="0" y="0"/>
                      <a:ext cx="5324108" cy="1715742"/>
                    </a:xfrm>
                    <a:prstGeom prst="rect">
                      <a:avLst/>
                    </a:prstGeom>
                    <a:ln>
                      <a:noFill/>
                    </a:ln>
                    <a:extLst>
                      <a:ext uri="{53640926-AAD7-44D8-BBD7-CCE9431645EC}">
                        <a14:shadowObscured xmlns:a14="http://schemas.microsoft.com/office/drawing/2010/main"/>
                      </a:ext>
                    </a:extLst>
                  </pic:spPr>
                </pic:pic>
              </a:graphicData>
            </a:graphic>
          </wp:inline>
        </w:drawing>
      </w:r>
    </w:p>
    <w:p w14:paraId="51337E6B" w14:textId="77777777" w:rsidR="001D344B" w:rsidRDefault="001D344B" w:rsidP="001D344B">
      <w:pPr>
        <w:spacing w:after="0" w:line="360" w:lineRule="auto"/>
        <w:jc w:val="both"/>
        <w:rPr>
          <w:rFonts w:ascii="Palatino Linotype" w:hAnsi="Palatino Linotype" w:cs="Arial"/>
          <w:b/>
          <w:sz w:val="28"/>
          <w:szCs w:val="24"/>
        </w:rPr>
      </w:pPr>
    </w:p>
    <w:p w14:paraId="3F85A69D" w14:textId="77777777" w:rsidR="001D344B" w:rsidRPr="00B34BE7" w:rsidRDefault="001D344B" w:rsidP="001D344B">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0555A36A" w14:textId="77777777" w:rsidR="001D344B" w:rsidRDefault="001D344B" w:rsidP="001D344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w:t>
      </w:r>
      <w:r w:rsidRPr="002734F4">
        <w:rPr>
          <w:rFonts w:ascii="Palatino Linotype" w:hAnsi="Palatino Linotype" w:cs="Arial"/>
          <w:sz w:val="24"/>
          <w:szCs w:val="24"/>
        </w:rPr>
        <w:t>de</w:t>
      </w:r>
      <w:r w:rsidR="002734F4" w:rsidRPr="002734F4">
        <w:rPr>
          <w:rFonts w:ascii="Palatino Linotype" w:hAnsi="Palatino Linotype" w:cs="Arial"/>
          <w:sz w:val="24"/>
          <w:szCs w:val="24"/>
        </w:rPr>
        <w:t>l</w:t>
      </w:r>
      <w:r w:rsidRPr="002734F4">
        <w:rPr>
          <w:rFonts w:ascii="Palatino Linotype" w:hAnsi="Palatino Linotype" w:cs="Arial"/>
          <w:sz w:val="24"/>
          <w:szCs w:val="24"/>
        </w:rPr>
        <w:t xml:space="preserve"> recurso d</w:t>
      </w:r>
      <w:r w:rsidR="002734F4">
        <w:rPr>
          <w:rFonts w:ascii="Palatino Linotype" w:hAnsi="Palatino Linotype" w:cs="Arial"/>
          <w:sz w:val="24"/>
          <w:szCs w:val="24"/>
        </w:rPr>
        <w:t>e revisión</w:t>
      </w:r>
      <w:r w:rsidRPr="00F32FBF">
        <w:rPr>
          <w:rFonts w:ascii="Palatino Linotype" w:hAnsi="Palatino Linotype" w:cs="Arial"/>
          <w:sz w:val="24"/>
          <w:szCs w:val="24"/>
        </w:rPr>
        <w:t xml:space="preserv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953943">
        <w:rPr>
          <w:rFonts w:ascii="Palatino Linotype" w:hAnsi="Palatino Linotype" w:cs="Arial"/>
          <w:sz w:val="24"/>
          <w:szCs w:val="24"/>
        </w:rPr>
        <w:t>treinta</w:t>
      </w:r>
      <w:r>
        <w:rPr>
          <w:rFonts w:ascii="Palatino Linotype" w:hAnsi="Palatino Linotype" w:cs="Arial"/>
          <w:sz w:val="24"/>
          <w:szCs w:val="24"/>
        </w:rPr>
        <w:t xml:space="preserve"> de </w:t>
      </w:r>
      <w:r w:rsidR="00953943">
        <w:rPr>
          <w:rFonts w:ascii="Palatino Linotype" w:hAnsi="Palatino Linotype" w:cs="Arial"/>
          <w:sz w:val="24"/>
          <w:szCs w:val="24"/>
        </w:rPr>
        <w:t>septiembre</w:t>
      </w:r>
      <w:r>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16ACCD5" w14:textId="77777777" w:rsidR="001D344B" w:rsidRDefault="001D344B" w:rsidP="001D344B">
      <w:pPr>
        <w:spacing w:after="0" w:line="360" w:lineRule="auto"/>
        <w:jc w:val="both"/>
        <w:rPr>
          <w:rFonts w:ascii="Palatino Linotype" w:hAnsi="Palatino Linotype" w:cs="Arial"/>
          <w:sz w:val="24"/>
          <w:szCs w:val="24"/>
        </w:rPr>
      </w:pPr>
    </w:p>
    <w:p w14:paraId="3940F17A" w14:textId="77777777" w:rsidR="00FF0E7B" w:rsidRPr="00A250A9" w:rsidRDefault="00FF0E7B" w:rsidP="00FF0E7B">
      <w:pPr>
        <w:spacing w:line="360" w:lineRule="auto"/>
        <w:jc w:val="both"/>
        <w:rPr>
          <w:rFonts w:ascii="Palatino Linotype" w:hAnsi="Palatino Linotype" w:cs="Arial"/>
          <w:sz w:val="24"/>
          <w:szCs w:val="24"/>
        </w:rPr>
      </w:pPr>
      <w:r w:rsidRPr="00A250A9">
        <w:rPr>
          <w:rFonts w:ascii="Palatino Linotype" w:hAnsi="Palatino Linotype" w:cs="Arial"/>
          <w:sz w:val="24"/>
          <w:szCs w:val="24"/>
        </w:rPr>
        <w:lastRenderedPageBreak/>
        <w:t>Asimismo, cabe destacar que, en fecha veintinueve de octubre del año en curso, se amplió el plazo para dictar resolución, en términos del artículo 181, de la Ley de Transparencia y Acceso a la Información Pública del Estado de México y Municipios.</w:t>
      </w:r>
    </w:p>
    <w:p w14:paraId="0B7CB6F5" w14:textId="77777777" w:rsidR="00953943" w:rsidRDefault="00953943" w:rsidP="00FF0E7B">
      <w:pPr>
        <w:spacing w:after="0" w:line="360" w:lineRule="auto"/>
        <w:rPr>
          <w:rFonts w:ascii="Palatino Linotype" w:hAnsi="Palatino Linotype" w:cs="Arial"/>
          <w:b/>
          <w:sz w:val="28"/>
          <w:szCs w:val="28"/>
        </w:rPr>
      </w:pPr>
    </w:p>
    <w:p w14:paraId="4A837C1E" w14:textId="77777777" w:rsidR="001D344B" w:rsidRPr="003E3774" w:rsidRDefault="001D344B" w:rsidP="001D344B">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313D5DB2" w14:textId="77777777" w:rsidR="001D344B" w:rsidRPr="00AD2A55" w:rsidRDefault="001D344B" w:rsidP="001D344B">
      <w:pPr>
        <w:spacing w:after="0" w:line="360" w:lineRule="auto"/>
        <w:jc w:val="center"/>
        <w:rPr>
          <w:rFonts w:ascii="Palatino Linotype" w:hAnsi="Palatino Linotype" w:cs="Arial"/>
          <w:b/>
          <w:sz w:val="24"/>
          <w:szCs w:val="24"/>
        </w:rPr>
      </w:pPr>
    </w:p>
    <w:p w14:paraId="1A40447E" w14:textId="77777777" w:rsidR="001D344B" w:rsidRPr="003E3774" w:rsidRDefault="001D344B" w:rsidP="001D344B">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2E904C8C" w14:textId="77777777" w:rsidR="001D344B" w:rsidRDefault="001D344B" w:rsidP="001D344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w:t>
      </w:r>
      <w:r w:rsidRPr="008B7196">
        <w:rPr>
          <w:rFonts w:ascii="Palatino Linotype" w:hAnsi="Palatino Linotype" w:cs="Arial"/>
          <w:sz w:val="24"/>
          <w:szCs w:val="24"/>
        </w:rPr>
        <w:t>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0D5683B" w14:textId="77777777" w:rsidR="001D344B" w:rsidRDefault="001D344B" w:rsidP="001D344B">
      <w:pPr>
        <w:spacing w:after="0" w:line="360" w:lineRule="auto"/>
        <w:jc w:val="both"/>
        <w:rPr>
          <w:rFonts w:ascii="Palatino Linotype" w:hAnsi="Palatino Linotype" w:cs="Arial"/>
          <w:sz w:val="24"/>
          <w:szCs w:val="24"/>
        </w:rPr>
      </w:pPr>
    </w:p>
    <w:p w14:paraId="460C8350" w14:textId="77777777" w:rsidR="001D344B" w:rsidRDefault="001D344B" w:rsidP="001D344B">
      <w:pPr>
        <w:spacing w:after="0" w:line="360" w:lineRule="auto"/>
        <w:jc w:val="both"/>
        <w:rPr>
          <w:rFonts w:ascii="Palatino Linotype" w:hAnsi="Palatino Linotype" w:cs="Arial"/>
          <w:sz w:val="24"/>
          <w:szCs w:val="24"/>
        </w:rPr>
      </w:pPr>
    </w:p>
    <w:p w14:paraId="691672D8" w14:textId="77777777" w:rsidR="00DB7039" w:rsidRDefault="00DB7039" w:rsidP="001D344B">
      <w:pPr>
        <w:spacing w:after="0" w:line="360" w:lineRule="auto"/>
        <w:jc w:val="both"/>
        <w:rPr>
          <w:rFonts w:ascii="Palatino Linotype" w:hAnsi="Palatino Linotype" w:cs="Arial"/>
          <w:sz w:val="24"/>
          <w:szCs w:val="24"/>
        </w:rPr>
      </w:pPr>
    </w:p>
    <w:p w14:paraId="1D40C00F" w14:textId="77777777" w:rsidR="001D344B" w:rsidRDefault="001D344B" w:rsidP="001D344B">
      <w:pPr>
        <w:spacing w:after="0" w:line="360" w:lineRule="auto"/>
        <w:jc w:val="both"/>
        <w:rPr>
          <w:rFonts w:ascii="Palatino Linotype" w:hAnsi="Palatino Linotype" w:cs="Arial"/>
          <w:sz w:val="24"/>
          <w:szCs w:val="24"/>
        </w:rPr>
      </w:pPr>
    </w:p>
    <w:p w14:paraId="5814AF07" w14:textId="77777777" w:rsidR="00E50512" w:rsidRDefault="00E50512" w:rsidP="00E5051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C8B867F" w14:textId="77777777" w:rsidR="00E50512" w:rsidRDefault="00E50512" w:rsidP="00E505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los expedientes electrónicos,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B37FA3" w14:textId="77777777" w:rsidR="00E50512" w:rsidRDefault="00E50512" w:rsidP="00E50512">
      <w:pPr>
        <w:pStyle w:val="Prrafodelista"/>
        <w:autoSpaceDE w:val="0"/>
        <w:autoSpaceDN w:val="0"/>
        <w:adjustRightInd w:val="0"/>
        <w:spacing w:before="240" w:after="160" w:line="360" w:lineRule="auto"/>
        <w:ind w:left="0"/>
        <w:jc w:val="both"/>
        <w:rPr>
          <w:rFonts w:ascii="Palatino Linotype" w:hAnsi="Palatino Linotype" w:cs="Arial"/>
        </w:rPr>
      </w:pPr>
    </w:p>
    <w:p w14:paraId="243497B0" w14:textId="77777777" w:rsidR="00E50512" w:rsidRDefault="00E50512" w:rsidP="00E5051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0ABFE00" w14:textId="77777777" w:rsidR="00E50512" w:rsidRDefault="00E50512" w:rsidP="00E5051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w:t>
      </w:r>
      <w:r>
        <w:rPr>
          <w:rFonts w:ascii="Palatino Linotype" w:hAnsi="Palatino Linotype" w:cs="Arial"/>
          <w:sz w:val="24"/>
          <w:szCs w:val="24"/>
        </w:rPr>
        <w:lastRenderedPageBreak/>
        <w:t xml:space="preserve">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313C0F48"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6823095B"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32ADDD9"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3E8D95FD"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58BFE1AD"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544190B9"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7259F21B"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7FA9DB08" w14:textId="77777777" w:rsidR="00E50512" w:rsidRDefault="00E50512" w:rsidP="00E5051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3244D165" w14:textId="77777777" w:rsidR="00E50512" w:rsidRDefault="00E50512" w:rsidP="00E50512">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521E38A"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eastAsia="Calibri"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eastAsia="Calibri" w:hAnsi="Palatino Linotype"/>
          <w:i/>
          <w:sz w:val="22"/>
          <w:szCs w:val="22"/>
        </w:rPr>
        <w:t> </w:t>
      </w:r>
      <w:r>
        <w:rPr>
          <w:rFonts w:ascii="Palatino Linotype" w:hAnsi="Palatino Linotype"/>
          <w:i/>
          <w:sz w:val="22"/>
          <w:szCs w:val="22"/>
        </w:rPr>
        <w:t>con el artículo</w:t>
      </w:r>
      <w:r>
        <w:rPr>
          <w:rStyle w:val="apple-converted-space"/>
          <w:rFonts w:ascii="Palatino Linotype" w:eastAsia="Calibri"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eastAsia="Calibri" w:hAnsi="Palatino Linotype"/>
          <w:i/>
          <w:sz w:val="22"/>
          <w:szCs w:val="22"/>
        </w:rPr>
        <w:t> </w:t>
      </w:r>
      <w:r>
        <w:rPr>
          <w:rFonts w:ascii="Palatino Linotype" w:hAnsi="Palatino Linotype"/>
          <w:b/>
          <w:i/>
          <w:sz w:val="22"/>
          <w:szCs w:val="22"/>
          <w:u w:val="single"/>
        </w:rPr>
        <w:t xml:space="preserve">no se advierte que el derecho interno desatienda los estándares que pretenden proteger los derechos humanos en dicho tratado, por regular causas de </w:t>
      </w:r>
      <w:r>
        <w:rPr>
          <w:rFonts w:ascii="Palatino Linotype" w:hAnsi="Palatino Linotype"/>
          <w:b/>
          <w:i/>
          <w:sz w:val="22"/>
          <w:szCs w:val="22"/>
          <w:u w:val="single"/>
        </w:rPr>
        <w:lastRenderedPageBreak/>
        <w:t>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022E26C" w14:textId="77777777" w:rsidR="00E50512" w:rsidRDefault="00E50512" w:rsidP="00E50512">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5553966" w14:textId="77777777" w:rsidR="00E50512" w:rsidRDefault="00E50512" w:rsidP="00E50512">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1187FB0A" w14:textId="77777777" w:rsidR="00E50512" w:rsidRPr="00044D01" w:rsidRDefault="00E50512" w:rsidP="00E50512">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bCs/>
          <w:i/>
          <w:color w:val="444444"/>
          <w:lang w:eastAsia="es-MX"/>
        </w:rPr>
        <w:t>[Sic]</w:t>
      </w:r>
    </w:p>
    <w:p w14:paraId="28B66136" w14:textId="77777777" w:rsidR="00E50512" w:rsidRDefault="00E50512" w:rsidP="00E5051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77BC1F64"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070D4A2D"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23E343CA"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60AC7300"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52C49FF0"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5C38AB54"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05119A00"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0F4D955F" w14:textId="77777777" w:rsidR="00E50512" w:rsidRDefault="00E50512" w:rsidP="00E50512">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2E6806CC" w14:textId="77777777" w:rsidR="00E50512" w:rsidRDefault="00E50512" w:rsidP="00E50512">
      <w:pPr>
        <w:autoSpaceDE w:val="0"/>
        <w:autoSpaceDN w:val="0"/>
        <w:adjustRightInd w:val="0"/>
        <w:spacing w:after="0" w:line="360" w:lineRule="auto"/>
        <w:jc w:val="both"/>
        <w:rPr>
          <w:rFonts w:ascii="Palatino Linotype" w:hAnsi="Palatino Linotype" w:cs="Arial"/>
          <w:sz w:val="24"/>
          <w:szCs w:val="24"/>
        </w:rPr>
      </w:pPr>
    </w:p>
    <w:p w14:paraId="67D99D2B" w14:textId="77777777" w:rsidR="00E50512" w:rsidRDefault="00E50512" w:rsidP="00E5051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w:t>
      </w:r>
    </w:p>
    <w:p w14:paraId="226F6B64" w14:textId="77777777" w:rsidR="00E50512" w:rsidRDefault="00E50512" w:rsidP="00E50512">
      <w:pPr>
        <w:autoSpaceDE w:val="0"/>
        <w:autoSpaceDN w:val="0"/>
        <w:adjustRightInd w:val="0"/>
        <w:spacing w:after="0" w:line="360" w:lineRule="auto"/>
        <w:jc w:val="both"/>
        <w:rPr>
          <w:rFonts w:ascii="Palatino Linotype" w:hAnsi="Palatino Linotype" w:cs="Arial"/>
          <w:sz w:val="24"/>
          <w:szCs w:val="24"/>
          <w:highlight w:val="yellow"/>
        </w:rPr>
      </w:pPr>
    </w:p>
    <w:p w14:paraId="27779CF8" w14:textId="77777777" w:rsidR="00E50512" w:rsidRDefault="00E50512" w:rsidP="00E50512">
      <w:pPr>
        <w:pStyle w:val="Prrafodelista"/>
        <w:numPr>
          <w:ilvl w:val="0"/>
          <w:numId w:val="8"/>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32CD8E11" w14:textId="77777777" w:rsidR="00E50512" w:rsidRDefault="00E50512" w:rsidP="00E50512">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12CFEFF4" w14:textId="3F7BD6FA" w:rsidR="00E50512" w:rsidRDefault="00E50512" w:rsidP="00E50512">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 la parte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B652A9">
        <w:rPr>
          <w:rFonts w:ascii="Palatino Linotype" w:hAnsi="Palatino Linotype" w:cs="Arial"/>
          <w:b/>
          <w:sz w:val="24"/>
        </w:rPr>
        <w:t>xxxxxxxx</w:t>
      </w:r>
      <w:r>
        <w:rPr>
          <w:rFonts w:ascii="Palatino Linotype" w:hAnsi="Palatino Linotype" w:cs="Arial"/>
          <w:sz w:val="24"/>
        </w:rPr>
        <w:t>, del cual no se colige que corresponda al nombre de una persona.</w:t>
      </w:r>
    </w:p>
    <w:p w14:paraId="4E352BF2" w14:textId="77777777" w:rsidR="00E50512" w:rsidRDefault="00E50512" w:rsidP="00E50512">
      <w:pPr>
        <w:autoSpaceDE w:val="0"/>
        <w:autoSpaceDN w:val="0"/>
        <w:adjustRightInd w:val="0"/>
        <w:spacing w:after="0" w:line="360" w:lineRule="auto"/>
        <w:jc w:val="both"/>
        <w:rPr>
          <w:rFonts w:ascii="Palatino Linotype" w:hAnsi="Palatino Linotype" w:cs="Arial"/>
          <w:sz w:val="24"/>
          <w:szCs w:val="24"/>
        </w:rPr>
      </w:pPr>
    </w:p>
    <w:p w14:paraId="68E3C79E" w14:textId="77777777" w:rsidR="00E50512" w:rsidRDefault="00E50512" w:rsidP="00E5051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56DD709" w14:textId="77777777" w:rsidR="00E50512" w:rsidRDefault="00E50512" w:rsidP="00E50512">
      <w:pPr>
        <w:spacing w:before="240" w:line="360" w:lineRule="auto"/>
        <w:ind w:left="851" w:right="851"/>
        <w:jc w:val="both"/>
        <w:rPr>
          <w:rFonts w:ascii="Palatino Linotype" w:hAnsi="Palatino Linotype"/>
          <w:b/>
          <w:i/>
        </w:rPr>
      </w:pPr>
      <w:r>
        <w:rPr>
          <w:rFonts w:ascii="Palatino Linotype" w:hAnsi="Palatino Linotype"/>
          <w:i/>
        </w:rPr>
        <w:lastRenderedPageBreak/>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61DF378E" w14:textId="77777777" w:rsidR="00E50512" w:rsidRDefault="00E50512" w:rsidP="00E50512">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B6320C5" w14:textId="77777777" w:rsidR="00E50512" w:rsidRDefault="00E50512" w:rsidP="00E50512">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4ED0BC5" w14:textId="77777777" w:rsidR="00E50512" w:rsidRDefault="00E50512" w:rsidP="00E50512">
      <w:pPr>
        <w:spacing w:before="240" w:line="360" w:lineRule="auto"/>
        <w:ind w:left="851" w:right="851"/>
        <w:rPr>
          <w:rFonts w:ascii="Palatino Linotype" w:hAnsi="Palatino Linotype"/>
          <w:i/>
        </w:rPr>
      </w:pPr>
      <w:r>
        <w:rPr>
          <w:rFonts w:ascii="Palatino Linotype" w:hAnsi="Palatino Linotype"/>
          <w:b/>
          <w:i/>
        </w:rPr>
        <w:t>(…)” [Sic]</w:t>
      </w:r>
    </w:p>
    <w:p w14:paraId="04E9551E" w14:textId="77777777" w:rsidR="00E50512" w:rsidRDefault="00E50512" w:rsidP="00E50512">
      <w:pPr>
        <w:pStyle w:val="Prrafodelista"/>
        <w:widowControl w:val="0"/>
        <w:autoSpaceDE w:val="0"/>
        <w:autoSpaceDN w:val="0"/>
        <w:adjustRightInd w:val="0"/>
        <w:ind w:left="0"/>
        <w:jc w:val="both"/>
        <w:rPr>
          <w:rFonts w:ascii="Palatino Linotype" w:hAnsi="Palatino Linotype"/>
          <w:highlight w:val="yellow"/>
        </w:rPr>
      </w:pPr>
    </w:p>
    <w:p w14:paraId="06731D7E" w14:textId="60D17A3B" w:rsidR="00E50512" w:rsidRDefault="00E50512" w:rsidP="00E5051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B652A9">
        <w:rPr>
          <w:rFonts w:ascii="Palatino Linotype" w:hAnsi="Palatino Linotype" w:cs="Arial"/>
          <w:b/>
        </w:rPr>
        <w:t>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93F2A17" w14:textId="77777777" w:rsidR="00E50512" w:rsidRDefault="00E50512" w:rsidP="00E50512">
      <w:pPr>
        <w:pStyle w:val="Prrafodelista"/>
        <w:widowControl w:val="0"/>
        <w:autoSpaceDE w:val="0"/>
        <w:autoSpaceDN w:val="0"/>
        <w:adjustRightInd w:val="0"/>
        <w:spacing w:line="360" w:lineRule="auto"/>
        <w:ind w:left="0"/>
        <w:jc w:val="both"/>
        <w:rPr>
          <w:rFonts w:ascii="Palatino Linotype" w:hAnsi="Palatino Linotype"/>
        </w:rPr>
      </w:pPr>
    </w:p>
    <w:p w14:paraId="573E7A7D" w14:textId="77777777" w:rsidR="00E50512" w:rsidRDefault="00E50512" w:rsidP="00E5051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w:t>
      </w:r>
      <w:r>
        <w:rPr>
          <w:rFonts w:ascii="Palatino Linotype" w:hAnsi="Palatino Linotype" w:cs="Arial"/>
        </w:rPr>
        <w:lastRenderedPageBreak/>
        <w:t>particulares y, en su caso, los recurrentes deban señalar, por el contrario la Ley de Transparencia prevé en su artículo 155, párrafo segundo la posibilidad de que las solicitudes de información sean anónimas, con nombre incompleto o seudónimo.</w:t>
      </w:r>
    </w:p>
    <w:p w14:paraId="12EDE7DA" w14:textId="77777777" w:rsidR="00E50512" w:rsidRDefault="00E50512" w:rsidP="00E50512">
      <w:pPr>
        <w:pStyle w:val="Prrafodelista"/>
        <w:widowControl w:val="0"/>
        <w:autoSpaceDE w:val="0"/>
        <w:autoSpaceDN w:val="0"/>
        <w:adjustRightInd w:val="0"/>
        <w:ind w:left="0"/>
        <w:jc w:val="both"/>
        <w:rPr>
          <w:rFonts w:ascii="Palatino Linotype" w:hAnsi="Palatino Linotype"/>
          <w:highlight w:val="yellow"/>
        </w:rPr>
      </w:pPr>
    </w:p>
    <w:p w14:paraId="4BE452E3" w14:textId="77777777" w:rsidR="00E50512" w:rsidRDefault="00E50512" w:rsidP="00E5051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14CAD41" w14:textId="77777777" w:rsidR="00E50512" w:rsidRDefault="00E50512" w:rsidP="00E50512">
      <w:pPr>
        <w:pStyle w:val="Prrafodelista"/>
        <w:widowControl w:val="0"/>
        <w:autoSpaceDE w:val="0"/>
        <w:autoSpaceDN w:val="0"/>
        <w:adjustRightInd w:val="0"/>
        <w:spacing w:line="360" w:lineRule="auto"/>
        <w:ind w:left="0"/>
        <w:jc w:val="both"/>
        <w:rPr>
          <w:rFonts w:ascii="Palatino Linotype" w:hAnsi="Palatino Linotype"/>
        </w:rPr>
      </w:pPr>
    </w:p>
    <w:p w14:paraId="459F4179" w14:textId="77777777" w:rsidR="00E50512" w:rsidRDefault="00E50512" w:rsidP="00E5051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099F94E7" w14:textId="77777777" w:rsidR="00E50512" w:rsidRDefault="00E50512" w:rsidP="001D344B">
      <w:pPr>
        <w:pStyle w:val="Prrafodelista"/>
        <w:autoSpaceDE w:val="0"/>
        <w:autoSpaceDN w:val="0"/>
        <w:adjustRightInd w:val="0"/>
        <w:spacing w:line="360" w:lineRule="auto"/>
        <w:ind w:left="0"/>
        <w:jc w:val="both"/>
        <w:rPr>
          <w:rFonts w:ascii="Palatino Linotype" w:hAnsi="Palatino Linotype" w:cs="Arial"/>
          <w:b/>
          <w:sz w:val="28"/>
          <w:szCs w:val="28"/>
        </w:rPr>
      </w:pPr>
    </w:p>
    <w:p w14:paraId="4A202282" w14:textId="77777777" w:rsidR="001D344B" w:rsidRDefault="001D344B" w:rsidP="001D344B">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4DD89EBB" w14:textId="77777777" w:rsidR="001D344B" w:rsidRDefault="001D344B" w:rsidP="001D344B">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B34BE7">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34BE7">
        <w:rPr>
          <w:rStyle w:val="Refdenotaalpie"/>
          <w:rFonts w:ascii="Palatino Linotype" w:hAnsi="Palatino Linotype" w:cs="Arial"/>
        </w:rPr>
        <w:footnoteReference w:id="1"/>
      </w:r>
      <w:r w:rsidRPr="00B34BE7">
        <w:rPr>
          <w:rFonts w:ascii="Palatino Linotype" w:hAnsi="Palatino Linotype" w:cs="Arial"/>
        </w:rPr>
        <w:t>.</w:t>
      </w:r>
    </w:p>
    <w:p w14:paraId="0A4E4D0B" w14:textId="77777777" w:rsidR="001D344B" w:rsidRPr="00B34BE7" w:rsidRDefault="001D344B" w:rsidP="001D344B">
      <w:pPr>
        <w:pStyle w:val="Prrafodelista"/>
        <w:autoSpaceDE w:val="0"/>
        <w:autoSpaceDN w:val="0"/>
        <w:adjustRightInd w:val="0"/>
        <w:spacing w:line="360" w:lineRule="auto"/>
        <w:ind w:left="0"/>
        <w:jc w:val="both"/>
        <w:rPr>
          <w:rFonts w:ascii="Palatino Linotype" w:hAnsi="Palatino Linotype" w:cs="Arial"/>
        </w:rPr>
      </w:pPr>
    </w:p>
    <w:p w14:paraId="78EE620E" w14:textId="77777777" w:rsidR="001D344B" w:rsidRPr="00B34BE7" w:rsidRDefault="001D344B" w:rsidP="001D344B">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w:t>
      </w:r>
      <w:r w:rsidRPr="00B34BE7">
        <w:rPr>
          <w:rFonts w:ascii="Palatino Linotype" w:hAnsi="Palatino Linotype" w:cs="Arial"/>
        </w:rPr>
        <w:lastRenderedPageBreak/>
        <w:t>abordar, encontrándose actualizados todos los presupuestos procesales para atender el fondo del asunto, en los términos del considerando posterior.</w:t>
      </w:r>
    </w:p>
    <w:p w14:paraId="6C34A2BA" w14:textId="77777777" w:rsidR="001D344B" w:rsidRPr="00B34BE7" w:rsidRDefault="001D344B" w:rsidP="001D344B">
      <w:pPr>
        <w:pStyle w:val="Prrafodelista"/>
        <w:autoSpaceDE w:val="0"/>
        <w:autoSpaceDN w:val="0"/>
        <w:adjustRightInd w:val="0"/>
        <w:spacing w:line="360" w:lineRule="auto"/>
        <w:ind w:left="0"/>
        <w:jc w:val="both"/>
        <w:rPr>
          <w:rFonts w:ascii="Palatino Linotype" w:hAnsi="Palatino Linotype" w:cs="Arial"/>
          <w:b/>
          <w:sz w:val="28"/>
        </w:rPr>
      </w:pPr>
    </w:p>
    <w:p w14:paraId="3A53AC49"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70549F5"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p>
    <w:p w14:paraId="60F302E2"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las cosas, ante la omisión del Sujeto Obligado para dar respuesta a</w:t>
      </w:r>
      <w:r w:rsidR="00953943">
        <w:rPr>
          <w:rFonts w:ascii="Palatino Linotype" w:eastAsia="Times New Roman" w:hAnsi="Palatino Linotype" w:cs="Times New Roman"/>
          <w:sz w:val="24"/>
          <w:szCs w:val="24"/>
          <w:lang w:eastAsia="es-ES"/>
        </w:rPr>
        <w:t xml:space="preserve"> </w:t>
      </w:r>
      <w:r w:rsidRPr="00953943">
        <w:rPr>
          <w:rFonts w:ascii="Palatino Linotype" w:eastAsia="Times New Roman" w:hAnsi="Palatino Linotype" w:cs="Times New Roman"/>
          <w:b/>
          <w:bCs/>
          <w:sz w:val="24"/>
          <w:szCs w:val="24"/>
          <w:lang w:eastAsia="es-ES"/>
        </w:rPr>
        <w:t>l</w:t>
      </w:r>
      <w:r w:rsidR="00953943" w:rsidRPr="00953943">
        <w:rPr>
          <w:rFonts w:ascii="Palatino Linotype" w:eastAsia="Times New Roman" w:hAnsi="Palatino Linotype" w:cs="Times New Roman"/>
          <w:b/>
          <w:bCs/>
          <w:sz w:val="24"/>
          <w:szCs w:val="24"/>
          <w:lang w:eastAsia="es-ES"/>
        </w:rPr>
        <w:t>a parte</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65C291DC"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p>
    <w:p w14:paraId="74628520"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B34BE7">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029A2586"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p>
    <w:p w14:paraId="6E9E33C2"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348E84" w14:textId="77777777" w:rsidR="001D344B" w:rsidRPr="00B34BE7" w:rsidRDefault="001D344B" w:rsidP="001D344B">
      <w:pPr>
        <w:pStyle w:val="Sinespaciado"/>
      </w:pPr>
    </w:p>
    <w:p w14:paraId="694C443A"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DE262F4"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p>
    <w:p w14:paraId="60FAE41C"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DEC3A"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p>
    <w:p w14:paraId="752C2FAE"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B2E1268"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p>
    <w:p w14:paraId="718504B5"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712874C"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p>
    <w:p w14:paraId="3CDD25AF"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AFB7176"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6B3C68E6" w14:textId="77777777" w:rsidR="001D344B" w:rsidRPr="00B34BE7" w:rsidRDefault="001D344B" w:rsidP="001D344B">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07911FC4"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657C5E5E"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F3D36E1"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1A6F43D0"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9892F98"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p>
    <w:p w14:paraId="5EF3BA6D" w14:textId="490CDDCE" w:rsidR="001D344B"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DA60619" w14:textId="77777777" w:rsidR="00A250A9" w:rsidRPr="00B34BE7" w:rsidRDefault="00A250A9" w:rsidP="001D344B">
      <w:pPr>
        <w:spacing w:after="0" w:line="240" w:lineRule="auto"/>
        <w:ind w:left="567" w:right="567"/>
        <w:jc w:val="both"/>
        <w:rPr>
          <w:rFonts w:ascii="Palatino Linotype" w:eastAsia="Times New Roman" w:hAnsi="Palatino Linotype" w:cs="Times New Roman"/>
          <w:i/>
          <w:lang w:eastAsia="es-ES"/>
        </w:rPr>
      </w:pPr>
    </w:p>
    <w:p w14:paraId="4743CA21" w14:textId="77777777"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0EAE285C" w14:textId="77777777" w:rsidR="001D344B" w:rsidRPr="00B34BE7" w:rsidRDefault="001D344B" w:rsidP="001D344B">
      <w:pPr>
        <w:pStyle w:val="Sinespaciado"/>
      </w:pPr>
    </w:p>
    <w:p w14:paraId="4A4F1921" w14:textId="77777777" w:rsidR="001D344B" w:rsidRPr="00B34BE7" w:rsidRDefault="001D344B" w:rsidP="001D344B">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783DA4F" w14:textId="77777777" w:rsidR="001D344B" w:rsidRPr="00B34BE7" w:rsidRDefault="001D344B" w:rsidP="001D344B">
      <w:pPr>
        <w:spacing w:after="0" w:line="360" w:lineRule="auto"/>
        <w:rPr>
          <w:rFonts w:ascii="Palatino Linotype" w:eastAsia="Times New Roman" w:hAnsi="Palatino Linotype" w:cs="Times New Roman"/>
          <w:sz w:val="24"/>
          <w:szCs w:val="24"/>
          <w:lang w:eastAsia="es-ES"/>
        </w:rPr>
      </w:pPr>
    </w:p>
    <w:p w14:paraId="785AE1F0" w14:textId="77777777" w:rsidR="001D344B" w:rsidRDefault="001D344B" w:rsidP="001D344B">
      <w:pPr>
        <w:spacing w:after="0" w:line="360" w:lineRule="auto"/>
        <w:jc w:val="both"/>
        <w:rPr>
          <w:rFonts w:ascii="Palatino Linotype" w:eastAsia="Times New Roman" w:hAnsi="Palatino Linotype" w:cs="Times New Roman"/>
          <w:sz w:val="24"/>
          <w:szCs w:val="24"/>
          <w:lang w:eastAsia="es-ES"/>
        </w:rPr>
      </w:pPr>
    </w:p>
    <w:p w14:paraId="519A9AD7" w14:textId="62CC54FF" w:rsidR="001D344B" w:rsidRPr="00B34BE7" w:rsidRDefault="001D344B" w:rsidP="001D344B">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sidR="0015212E">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sz w:val="24"/>
          <w:szCs w:val="24"/>
          <w:lang w:eastAsia="es-ES"/>
        </w:rPr>
        <w:t>l</w:t>
      </w:r>
      <w:r w:rsidR="0015212E">
        <w:rPr>
          <w:rFonts w:ascii="Palatino Linotype" w:eastAsia="Times New Roman" w:hAnsi="Palatino Linotype" w:cs="Times New Roman"/>
          <w:sz w:val="24"/>
          <w:szCs w:val="24"/>
          <w:lang w:eastAsia="es-ES"/>
        </w:rPr>
        <w:t>a parte</w:t>
      </w:r>
      <w:r w:rsidRPr="00B34BE7">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los artículos 24 fracción XI, y 166 de la ley local en la materia, y que señalan:</w:t>
      </w:r>
    </w:p>
    <w:p w14:paraId="3332FE40" w14:textId="77777777" w:rsidR="001D344B" w:rsidRPr="00B34BE7" w:rsidRDefault="001D344B" w:rsidP="001D344B">
      <w:pPr>
        <w:pStyle w:val="Sinespaciado"/>
      </w:pPr>
    </w:p>
    <w:p w14:paraId="4650B66A"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172E032" w14:textId="77777777" w:rsidR="001D344B" w:rsidRPr="00B34BE7" w:rsidRDefault="001D344B" w:rsidP="001D344B">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4F0F8FEA" w14:textId="77777777" w:rsidR="001D344B" w:rsidRPr="00B34BE7" w:rsidRDefault="001D344B" w:rsidP="001D344B">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2310F53A" w14:textId="77777777" w:rsidR="001D344B" w:rsidRPr="00B34BE7" w:rsidRDefault="001D344B" w:rsidP="001D344B">
      <w:pPr>
        <w:pStyle w:val="Prrafodelista"/>
        <w:autoSpaceDE w:val="0"/>
        <w:autoSpaceDN w:val="0"/>
        <w:adjustRightInd w:val="0"/>
        <w:spacing w:line="360" w:lineRule="auto"/>
        <w:ind w:left="0"/>
        <w:jc w:val="both"/>
        <w:rPr>
          <w:rFonts w:ascii="Palatino Linotype" w:hAnsi="Palatino Linotype" w:cs="Arial"/>
        </w:rPr>
      </w:pPr>
    </w:p>
    <w:p w14:paraId="5C9C7727" w14:textId="77777777" w:rsidR="001D344B" w:rsidRDefault="001D344B" w:rsidP="001D344B">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993FF23" w14:textId="77777777" w:rsidR="001D344B" w:rsidRPr="00B34BE7" w:rsidRDefault="001D344B" w:rsidP="001D344B">
      <w:pPr>
        <w:pStyle w:val="Prrafodelista"/>
        <w:autoSpaceDE w:val="0"/>
        <w:autoSpaceDN w:val="0"/>
        <w:adjustRightInd w:val="0"/>
        <w:spacing w:line="360" w:lineRule="auto"/>
        <w:ind w:left="0"/>
        <w:jc w:val="both"/>
        <w:rPr>
          <w:rFonts w:ascii="Palatino Linotype" w:hAnsi="Palatino Linotype" w:cs="Arial"/>
        </w:rPr>
      </w:pPr>
    </w:p>
    <w:p w14:paraId="3DAFD81A" w14:textId="77777777" w:rsidR="001D344B" w:rsidRDefault="001D344B" w:rsidP="001D344B">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1E0236FD" w14:textId="77777777" w:rsidR="001D344B" w:rsidRPr="00B34BE7" w:rsidRDefault="001D344B" w:rsidP="001D344B">
      <w:pPr>
        <w:pStyle w:val="Prrafodelista"/>
        <w:autoSpaceDE w:val="0"/>
        <w:autoSpaceDN w:val="0"/>
        <w:adjustRightInd w:val="0"/>
        <w:spacing w:line="360" w:lineRule="auto"/>
        <w:ind w:left="0"/>
        <w:jc w:val="both"/>
        <w:rPr>
          <w:rFonts w:ascii="Palatino Linotype" w:hAnsi="Palatino Linotype" w:cs="Arial"/>
        </w:rPr>
      </w:pPr>
    </w:p>
    <w:p w14:paraId="56043DB5" w14:textId="77777777" w:rsidR="00953943" w:rsidRPr="00953943" w:rsidRDefault="00953943" w:rsidP="00953943">
      <w:pPr>
        <w:pStyle w:val="Sinespaciado"/>
        <w:numPr>
          <w:ilvl w:val="0"/>
          <w:numId w:val="6"/>
        </w:numPr>
        <w:spacing w:line="360" w:lineRule="auto"/>
        <w:jc w:val="both"/>
        <w:rPr>
          <w:rFonts w:ascii="Palatino Linotype" w:hAnsi="Palatino Linotype"/>
        </w:rPr>
      </w:pPr>
      <w:r w:rsidRPr="00953943">
        <w:rPr>
          <w:rFonts w:ascii="Palatino Linotype" w:hAnsi="Palatino Linotype"/>
          <w:lang w:val="es-ES"/>
        </w:rPr>
        <w:t xml:space="preserve">Se requieren las </w:t>
      </w:r>
      <w:r w:rsidRPr="00953943">
        <w:rPr>
          <w:rFonts w:ascii="Palatino Linotype" w:hAnsi="Palatino Linotype"/>
          <w:b/>
          <w:bCs/>
          <w:u w:val="single"/>
          <w:lang w:val="es-ES"/>
        </w:rPr>
        <w:t>documentales que acrediten la especialidad académica</w:t>
      </w:r>
      <w:r w:rsidRPr="00953943">
        <w:rPr>
          <w:rFonts w:ascii="Palatino Linotype" w:hAnsi="Palatino Linotype"/>
          <w:lang w:val="es-ES"/>
        </w:rPr>
        <w:t xml:space="preserve"> en materia de discapacidad a que hace referencia el artículo 18 de la LEY PARA LA INCLUSIÓN DE LAS PERSONAS EN SITUACIÓN DE DISCAPACIDAD DEL ESTADO DE MÉXICO</w:t>
      </w:r>
      <w:r>
        <w:rPr>
          <w:rFonts w:ascii="Palatino Linotype" w:hAnsi="Palatino Linotype"/>
          <w:lang w:val="es-ES"/>
        </w:rPr>
        <w:t xml:space="preserve">, de la </w:t>
      </w:r>
      <w:r w:rsidRPr="00953943">
        <w:rPr>
          <w:rFonts w:ascii="Palatino Linotype" w:hAnsi="Palatino Linotype"/>
          <w:b/>
          <w:bCs/>
          <w:u w:val="single"/>
          <w:lang w:val="es-ES"/>
        </w:rPr>
        <w:t>actual Directora</w:t>
      </w:r>
      <w:r>
        <w:rPr>
          <w:rFonts w:ascii="Palatino Linotype" w:hAnsi="Palatino Linotype"/>
          <w:b/>
          <w:bCs/>
          <w:u w:val="single"/>
          <w:lang w:val="es-ES"/>
        </w:rPr>
        <w:t>.</w:t>
      </w:r>
    </w:p>
    <w:p w14:paraId="7BC032A0" w14:textId="77777777" w:rsidR="001D344B" w:rsidRPr="00953943" w:rsidRDefault="00953943" w:rsidP="00953943">
      <w:pPr>
        <w:pStyle w:val="Sinespaciado"/>
        <w:numPr>
          <w:ilvl w:val="0"/>
          <w:numId w:val="6"/>
        </w:numPr>
        <w:spacing w:line="360" w:lineRule="auto"/>
        <w:jc w:val="both"/>
        <w:rPr>
          <w:rFonts w:ascii="Palatino Linotype" w:hAnsi="Palatino Linotype"/>
        </w:rPr>
      </w:pPr>
      <w:r w:rsidRPr="00953943">
        <w:rPr>
          <w:rFonts w:ascii="Palatino Linotype" w:hAnsi="Palatino Linotype"/>
          <w:b/>
          <w:bCs/>
          <w:u w:val="single"/>
          <w:lang w:val="es-ES"/>
        </w:rPr>
        <w:t>Acta de la Junta de Gobierno</w:t>
      </w:r>
      <w:r w:rsidRPr="00953943">
        <w:rPr>
          <w:rFonts w:ascii="Palatino Linotype" w:hAnsi="Palatino Linotype"/>
          <w:lang w:val="es-ES"/>
        </w:rPr>
        <w:t xml:space="preserve"> del INSTITUTO MEXIQUENSE PARA LA DISCAPACIDAD en la que se </w:t>
      </w:r>
      <w:r w:rsidRPr="00953943">
        <w:rPr>
          <w:rFonts w:ascii="Palatino Linotype" w:hAnsi="Palatino Linotype"/>
          <w:b/>
          <w:bCs/>
          <w:u w:val="single"/>
          <w:lang w:val="es-ES"/>
        </w:rPr>
        <w:t>aprobó el nombramiento</w:t>
      </w:r>
      <w:r w:rsidRPr="00953943">
        <w:rPr>
          <w:rFonts w:ascii="Palatino Linotype" w:hAnsi="Palatino Linotype"/>
          <w:lang w:val="es-ES"/>
        </w:rPr>
        <w:t xml:space="preserve"> de la Lic. ARELI LIBIER FUENTES CHAVEZ, </w:t>
      </w:r>
      <w:r w:rsidRPr="00953943">
        <w:rPr>
          <w:rFonts w:ascii="Palatino Linotype" w:hAnsi="Palatino Linotype"/>
          <w:b/>
          <w:bCs/>
          <w:u w:val="single"/>
          <w:lang w:val="es-ES"/>
        </w:rPr>
        <w:t>actual Directora</w:t>
      </w:r>
      <w:r w:rsidRPr="00953943">
        <w:rPr>
          <w:rFonts w:ascii="Palatino Linotype" w:hAnsi="Palatino Linotype"/>
          <w:lang w:val="es-ES"/>
        </w:rPr>
        <w:t xml:space="preserve"> del referido instituto</w:t>
      </w:r>
      <w:r>
        <w:rPr>
          <w:rFonts w:ascii="Palatino Linotype" w:hAnsi="Palatino Linotype"/>
          <w:lang w:val="es-ES"/>
        </w:rPr>
        <w:t>.</w:t>
      </w:r>
    </w:p>
    <w:p w14:paraId="17631738" w14:textId="77777777" w:rsidR="00953943" w:rsidRPr="000A06FA" w:rsidRDefault="00953943" w:rsidP="00953943">
      <w:pPr>
        <w:pStyle w:val="Sinespaciado"/>
        <w:spacing w:line="360" w:lineRule="auto"/>
        <w:ind w:left="717"/>
        <w:jc w:val="both"/>
        <w:rPr>
          <w:rFonts w:ascii="Palatino Linotype" w:hAnsi="Palatino Linotype"/>
        </w:rPr>
      </w:pPr>
    </w:p>
    <w:p w14:paraId="4F7E72D2" w14:textId="77777777" w:rsidR="001D344B" w:rsidRPr="00B34BE7" w:rsidRDefault="001D344B" w:rsidP="001D344B">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obteniendo de esta manera la inconformidad de</w:t>
      </w:r>
      <w:r w:rsidR="00953943">
        <w:rPr>
          <w:rFonts w:ascii="Palatino Linotype" w:hAnsi="Palatino Linotype" w:cs="Arial"/>
          <w:sz w:val="24"/>
        </w:rPr>
        <w:t xml:space="preserve"> </w:t>
      </w:r>
      <w:r w:rsidRPr="00B34BE7">
        <w:rPr>
          <w:rFonts w:ascii="Palatino Linotype" w:hAnsi="Palatino Linotype" w:cs="Arial"/>
          <w:sz w:val="24"/>
        </w:rPr>
        <w:t>l</w:t>
      </w:r>
      <w:r w:rsidR="00953943">
        <w:rPr>
          <w:rFonts w:ascii="Palatino Linotype" w:hAnsi="Palatino Linotype" w:cs="Arial"/>
          <w:sz w:val="24"/>
        </w:rPr>
        <w:t>a</w:t>
      </w:r>
      <w:r w:rsidRPr="00B34BE7">
        <w:rPr>
          <w:rFonts w:ascii="Palatino Linotype" w:hAnsi="Palatino Linotype" w:cs="Arial"/>
          <w:sz w:val="24"/>
        </w:rPr>
        <w:t xml:space="preserve"> </w:t>
      </w:r>
      <w:r w:rsidR="00953943">
        <w:rPr>
          <w:rFonts w:ascii="Palatino Linotype" w:hAnsi="Palatino Linotype" w:cs="Arial"/>
          <w:sz w:val="24"/>
        </w:rPr>
        <w:t xml:space="preserve">parte </w:t>
      </w:r>
      <w:r w:rsidRPr="00B34BE7">
        <w:rPr>
          <w:rFonts w:ascii="Palatino Linotype" w:hAnsi="Palatino Linotype" w:cs="Arial"/>
          <w:b/>
          <w:sz w:val="24"/>
        </w:rPr>
        <w:t>Recurrente</w:t>
      </w:r>
      <w:r w:rsidRPr="00B34BE7">
        <w:rPr>
          <w:rFonts w:ascii="Palatino Linotype" w:hAnsi="Palatino Linotype" w:cs="Arial"/>
          <w:sz w:val="24"/>
        </w:rPr>
        <w:t xml:space="preserve"> l</w:t>
      </w:r>
      <w:r w:rsidR="00953943">
        <w:rPr>
          <w:rFonts w:ascii="Palatino Linotype" w:hAnsi="Palatino Linotype" w:cs="Arial"/>
          <w:sz w:val="24"/>
        </w:rPr>
        <w:t>a</w:t>
      </w:r>
      <w:r w:rsidRPr="00B34BE7">
        <w:rPr>
          <w:rFonts w:ascii="Palatino Linotype" w:hAnsi="Palatino Linotype" w:cs="Arial"/>
          <w:sz w:val="24"/>
        </w:rPr>
        <w:t xml:space="preserve"> cual, suscribió el presente recurso de revisión argumentando </w:t>
      </w:r>
      <w:r w:rsidR="00953943">
        <w:rPr>
          <w:rFonts w:ascii="Palatino Linotype" w:hAnsi="Palatino Linotype" w:cs="Arial"/>
          <w:sz w:val="24"/>
        </w:rPr>
        <w:t>l</w:t>
      </w:r>
      <w:r w:rsidR="00953943" w:rsidRPr="00953943">
        <w:rPr>
          <w:rFonts w:ascii="Palatino Linotype" w:hAnsi="Palatino Linotype" w:cs="Arial"/>
          <w:sz w:val="24"/>
        </w:rPr>
        <w:t>a falta de respuesta a la solicitud de información sin causa que la justifique.</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4107B3F6" w14:textId="77777777" w:rsidR="001D344B" w:rsidRPr="00B34BE7" w:rsidRDefault="001D344B" w:rsidP="001D344B">
      <w:pPr>
        <w:autoSpaceDE w:val="0"/>
        <w:autoSpaceDN w:val="0"/>
        <w:adjustRightInd w:val="0"/>
        <w:spacing w:after="0" w:line="360" w:lineRule="auto"/>
        <w:jc w:val="both"/>
        <w:rPr>
          <w:rFonts w:ascii="Palatino Linotype" w:hAnsi="Palatino Linotype" w:cs="Arial"/>
          <w:sz w:val="24"/>
        </w:rPr>
      </w:pPr>
    </w:p>
    <w:p w14:paraId="5F8FBDC1" w14:textId="77777777" w:rsidR="001D344B" w:rsidRPr="00B34BE7" w:rsidRDefault="001D344B" w:rsidP="001D344B">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w:t>
      </w:r>
      <w:r w:rsidRPr="00B34BE7">
        <w:rPr>
          <w:rFonts w:ascii="Palatino Linotype" w:hAnsi="Palatino Linotype"/>
          <w:sz w:val="24"/>
          <w:szCs w:val="24"/>
          <w:lang w:eastAsia="es-MX"/>
        </w:rPr>
        <w:lastRenderedPageBreak/>
        <w:t xml:space="preserve">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86F89B4" w14:textId="77777777" w:rsidR="001D344B" w:rsidRPr="00B34BE7" w:rsidRDefault="001D344B" w:rsidP="001D344B">
      <w:pPr>
        <w:pStyle w:val="Sinespaciado"/>
      </w:pPr>
    </w:p>
    <w:p w14:paraId="5A028A24" w14:textId="77777777" w:rsidR="001D344B" w:rsidRPr="00B34BE7" w:rsidRDefault="001D344B" w:rsidP="001D344B">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2E7A796C" w14:textId="77777777" w:rsidR="001D344B" w:rsidRPr="00B34BE7" w:rsidRDefault="001D344B" w:rsidP="001D344B">
      <w:pPr>
        <w:autoSpaceDE w:val="0"/>
        <w:autoSpaceDN w:val="0"/>
        <w:adjustRightInd w:val="0"/>
        <w:spacing w:after="0" w:line="240" w:lineRule="auto"/>
        <w:ind w:left="567" w:right="567"/>
        <w:jc w:val="both"/>
        <w:rPr>
          <w:rFonts w:ascii="Palatino Linotype" w:hAnsi="Palatino Linotype" w:cs="Arial"/>
          <w:i/>
        </w:rPr>
      </w:pPr>
    </w:p>
    <w:p w14:paraId="2B90DEC1" w14:textId="77777777" w:rsidR="001D344B" w:rsidRPr="00B34BE7" w:rsidRDefault="001D344B" w:rsidP="001D344B">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6FBE66A1" w14:textId="77777777" w:rsidR="001D344B" w:rsidRPr="00B34BE7" w:rsidRDefault="001D344B" w:rsidP="00953943">
      <w:pPr>
        <w:spacing w:after="0" w:line="240" w:lineRule="auto"/>
        <w:ind w:right="709"/>
        <w:jc w:val="both"/>
        <w:rPr>
          <w:rFonts w:ascii="Palatino Linotype" w:hAnsi="Palatino Linotype" w:cs="Arial"/>
          <w:bCs/>
          <w:i/>
        </w:rPr>
      </w:pPr>
    </w:p>
    <w:p w14:paraId="76742A7E" w14:textId="77777777" w:rsidR="001D344B" w:rsidRDefault="00953943" w:rsidP="00953943">
      <w:pPr>
        <w:spacing w:before="240" w:after="240" w:line="240" w:lineRule="auto"/>
        <w:ind w:left="567" w:right="567"/>
        <w:contextualSpacing/>
        <w:jc w:val="both"/>
        <w:rPr>
          <w:rFonts w:ascii="Palatino Linotype" w:hAnsi="Palatino Linotype" w:cs="Arial"/>
          <w:b/>
          <w:bCs/>
          <w:i/>
        </w:rPr>
      </w:pPr>
      <w:r w:rsidRPr="00953943">
        <w:rPr>
          <w:rFonts w:ascii="Palatino Linotype" w:hAnsi="Palatino Linotype" w:cs="Arial"/>
          <w:b/>
          <w:bCs/>
          <w:i/>
        </w:rPr>
        <w:t>I. El Poder Ejecutivo del Estado de México, las dependencias, organismos auxiliares, órganos,</w:t>
      </w:r>
      <w:r>
        <w:rPr>
          <w:rFonts w:ascii="Palatino Linotype" w:hAnsi="Palatino Linotype" w:cs="Arial"/>
          <w:b/>
          <w:bCs/>
          <w:i/>
        </w:rPr>
        <w:t xml:space="preserve"> </w:t>
      </w:r>
      <w:r w:rsidRPr="00953943">
        <w:rPr>
          <w:rFonts w:ascii="Palatino Linotype" w:hAnsi="Palatino Linotype" w:cs="Arial"/>
          <w:b/>
          <w:bCs/>
          <w:i/>
        </w:rPr>
        <w:t>entidades, fideicomisos y fondos públicos, así como la Procuraduría General de Justicia;</w:t>
      </w:r>
    </w:p>
    <w:p w14:paraId="618F154A" w14:textId="77777777" w:rsidR="00953943" w:rsidRDefault="00953943" w:rsidP="00953943">
      <w:pPr>
        <w:spacing w:before="240" w:after="240" w:line="240" w:lineRule="auto"/>
        <w:ind w:left="567" w:right="567"/>
        <w:contextualSpacing/>
        <w:jc w:val="both"/>
        <w:rPr>
          <w:rFonts w:ascii="Palatino Linotype" w:hAnsi="Palatino Linotype" w:cs="Arial"/>
          <w:b/>
          <w:bCs/>
          <w:i/>
        </w:rPr>
      </w:pPr>
      <w:r>
        <w:rPr>
          <w:rFonts w:ascii="Palatino Linotype" w:hAnsi="Palatino Linotype" w:cs="Arial"/>
          <w:b/>
          <w:bCs/>
          <w:i/>
        </w:rPr>
        <w:t>…</w:t>
      </w:r>
    </w:p>
    <w:p w14:paraId="493098EA" w14:textId="77777777" w:rsidR="00644904" w:rsidRDefault="00644904" w:rsidP="00953943">
      <w:pPr>
        <w:spacing w:before="240" w:after="240" w:line="240" w:lineRule="auto"/>
        <w:ind w:left="567" w:right="567"/>
        <w:contextualSpacing/>
        <w:jc w:val="both"/>
        <w:rPr>
          <w:rFonts w:ascii="Palatino Linotype" w:hAnsi="Palatino Linotype" w:cs="Arial"/>
          <w:b/>
          <w:bCs/>
          <w:i/>
        </w:rPr>
      </w:pPr>
    </w:p>
    <w:p w14:paraId="68672B76" w14:textId="77777777" w:rsidR="00644904" w:rsidRDefault="00644904" w:rsidP="00953943">
      <w:pPr>
        <w:spacing w:before="240" w:after="240" w:line="240" w:lineRule="auto"/>
        <w:ind w:left="567" w:right="567"/>
        <w:contextualSpacing/>
        <w:jc w:val="both"/>
        <w:rPr>
          <w:rFonts w:ascii="Palatino Linotype" w:hAnsi="Palatino Linotype" w:cs="Arial"/>
          <w:b/>
          <w:bCs/>
          <w:i/>
        </w:rPr>
      </w:pPr>
    </w:p>
    <w:p w14:paraId="58FB41A1" w14:textId="6BECC825" w:rsidR="00791DD8" w:rsidRPr="00B34BE7" w:rsidRDefault="00791DD8" w:rsidP="00791DD8">
      <w:pPr>
        <w:pStyle w:val="Sinespaciado"/>
        <w:spacing w:line="360" w:lineRule="auto"/>
        <w:jc w:val="both"/>
        <w:rPr>
          <w:sz w:val="2"/>
        </w:rPr>
      </w:pPr>
      <w:r>
        <w:rPr>
          <w:rFonts w:ascii="Palatino Linotype" w:hAnsi="Palatino Linotype"/>
        </w:rPr>
        <w:t>Por lo que</w:t>
      </w:r>
      <w:r w:rsidRPr="00B34BE7">
        <w:rPr>
          <w:rFonts w:ascii="Palatino Linotype" w:hAnsi="Palatino Linotype"/>
        </w:rPr>
        <w:t xml:space="preserve">, se tiene que </w:t>
      </w:r>
      <w:r w:rsidR="0015212E">
        <w:rPr>
          <w:rFonts w:ascii="Palatino Linotype" w:hAnsi="Palatino Linotype"/>
        </w:rPr>
        <w:t>la parte</w:t>
      </w:r>
      <w:r w:rsidRPr="00B34BE7">
        <w:rPr>
          <w:rFonts w:ascii="Palatino Linotype" w:hAnsi="Palatino Linotype"/>
        </w:rPr>
        <w:t xml:space="preserve"> </w:t>
      </w:r>
      <w:r w:rsidRPr="00B34BE7">
        <w:rPr>
          <w:rFonts w:ascii="Palatino Linotype" w:hAnsi="Palatino Linotype"/>
          <w:b/>
        </w:rPr>
        <w:t>Recurrente</w:t>
      </w:r>
      <w:r w:rsidRPr="00B34BE7">
        <w:rPr>
          <w:rFonts w:ascii="Palatino Linotype" w:hAnsi="Palatino Linotype"/>
        </w:rPr>
        <w:t xml:space="preserve"> solicitó objetivamente </w:t>
      </w:r>
      <w:r w:rsidR="00352198" w:rsidRPr="00352198">
        <w:rPr>
          <w:rFonts w:ascii="Palatino Linotype" w:hAnsi="Palatino Linotype"/>
          <w:lang w:val="es-ES"/>
        </w:rPr>
        <w:t>documentales que acrediten la especialidad académica en materia de discapacidad,</w:t>
      </w:r>
      <w:r w:rsidR="00352198">
        <w:rPr>
          <w:rFonts w:ascii="Palatino Linotype" w:hAnsi="Palatino Linotype"/>
          <w:lang w:val="es-ES"/>
        </w:rPr>
        <w:t xml:space="preserve"> </w:t>
      </w:r>
      <w:r w:rsidR="00352198" w:rsidRPr="00352198">
        <w:rPr>
          <w:rFonts w:ascii="Palatino Linotype" w:hAnsi="Palatino Linotype"/>
          <w:lang w:val="es-ES"/>
        </w:rPr>
        <w:t xml:space="preserve">así como el Acta de la Junta de Gobierno del Instituto Mexiquense </w:t>
      </w:r>
      <w:r w:rsidR="00352198">
        <w:rPr>
          <w:rFonts w:ascii="Palatino Linotype" w:hAnsi="Palatino Linotype"/>
          <w:lang w:val="es-ES"/>
        </w:rPr>
        <w:t>p</w:t>
      </w:r>
      <w:r w:rsidR="00352198" w:rsidRPr="00352198">
        <w:rPr>
          <w:rFonts w:ascii="Palatino Linotype" w:hAnsi="Palatino Linotype"/>
          <w:lang w:val="es-ES"/>
        </w:rPr>
        <w:t xml:space="preserve">ara </w:t>
      </w:r>
      <w:r w:rsidR="00352198">
        <w:rPr>
          <w:rFonts w:ascii="Palatino Linotype" w:hAnsi="Palatino Linotype"/>
          <w:lang w:val="es-ES"/>
        </w:rPr>
        <w:t>l</w:t>
      </w:r>
      <w:r w:rsidR="00352198" w:rsidRPr="00352198">
        <w:rPr>
          <w:rFonts w:ascii="Palatino Linotype" w:hAnsi="Palatino Linotype"/>
          <w:lang w:val="es-ES"/>
        </w:rPr>
        <w:t>a Discapacidad en la que se aprobó el nombramiento de la actual Directora del referido instituto</w:t>
      </w:r>
      <w:r>
        <w:rPr>
          <w:rFonts w:ascii="Palatino Linotype" w:hAnsi="Palatino Linotype"/>
          <w:lang w:val="es-ES"/>
        </w:rPr>
        <w:t>.</w:t>
      </w:r>
    </w:p>
    <w:p w14:paraId="3A11AFAE" w14:textId="77777777" w:rsidR="00791DD8" w:rsidRDefault="00791DD8" w:rsidP="00791DD8">
      <w:pPr>
        <w:pStyle w:val="Sinespaciado"/>
        <w:spacing w:line="360" w:lineRule="auto"/>
        <w:jc w:val="both"/>
        <w:rPr>
          <w:rFonts w:ascii="Palatino Linotype" w:hAnsi="Palatino Linotype"/>
        </w:rPr>
      </w:pPr>
    </w:p>
    <w:p w14:paraId="538D7928" w14:textId="7C27A740" w:rsidR="00791DD8" w:rsidRDefault="00791DD8" w:rsidP="00791DD8">
      <w:pPr>
        <w:spacing w:before="240" w:line="360" w:lineRule="auto"/>
        <w:ind w:right="49"/>
        <w:jc w:val="both"/>
        <w:rPr>
          <w:rFonts w:ascii="Palatino Linotype" w:eastAsia="MS Mincho" w:hAnsi="Palatino Linotype" w:cs="Tahoma"/>
          <w:sz w:val="24"/>
          <w:szCs w:val="24"/>
          <w:lang w:val="es-ES_tradnl"/>
        </w:rPr>
      </w:pPr>
      <w:r>
        <w:rPr>
          <w:rFonts w:ascii="Palatino Linotype" w:hAnsi="Palatino Linotype" w:cs="Arial"/>
          <w:sz w:val="24"/>
          <w:szCs w:val="24"/>
        </w:rPr>
        <w:lastRenderedPageBreak/>
        <w:t xml:space="preserve">Atento a lo anterior y conforme a lo peticionado por la parte </w:t>
      </w:r>
      <w:r>
        <w:rPr>
          <w:rFonts w:ascii="Palatino Linotype" w:hAnsi="Palatino Linotype" w:cs="Arial"/>
          <w:b/>
          <w:sz w:val="24"/>
          <w:szCs w:val="24"/>
        </w:rPr>
        <w:t>recurrente</w:t>
      </w:r>
      <w:r>
        <w:rPr>
          <w:rFonts w:ascii="Palatino Linotype" w:hAnsi="Palatino Linotype" w:cs="Arial"/>
          <w:sz w:val="24"/>
          <w:szCs w:val="24"/>
        </w:rPr>
        <w:t xml:space="preserve">, </w:t>
      </w:r>
      <w:r w:rsidR="00DF54FB">
        <w:rPr>
          <w:rFonts w:ascii="Palatino Linotype" w:hAnsi="Palatino Linotype" w:cs="Arial"/>
          <w:sz w:val="24"/>
          <w:szCs w:val="24"/>
        </w:rPr>
        <w:t>resulta necesario traer a colación lo dispuesto en</w:t>
      </w:r>
      <w:r w:rsidR="00CB0D39">
        <w:rPr>
          <w:rFonts w:ascii="Palatino Linotype" w:hAnsi="Palatino Linotype" w:cs="Arial"/>
          <w:sz w:val="24"/>
          <w:szCs w:val="24"/>
        </w:rPr>
        <w:t xml:space="preserve"> la</w:t>
      </w:r>
      <w:r w:rsidRPr="002549B2">
        <w:rPr>
          <w:rFonts w:ascii="Palatino Linotype" w:eastAsia="MS Mincho" w:hAnsi="Palatino Linotype" w:cs="Tahoma"/>
          <w:sz w:val="24"/>
          <w:szCs w:val="24"/>
          <w:lang w:val="es-ES_tradnl"/>
        </w:rPr>
        <w:t xml:space="preserve"> </w:t>
      </w:r>
      <w:r w:rsidR="00CB0D39" w:rsidRPr="00CB0D39">
        <w:rPr>
          <w:rFonts w:ascii="Palatino Linotype" w:eastAsia="MS Mincho" w:hAnsi="Palatino Linotype" w:cs="Tahoma"/>
          <w:sz w:val="24"/>
          <w:szCs w:val="24"/>
          <w:lang w:val="es-ES_tradnl"/>
        </w:rPr>
        <w:t xml:space="preserve">Ley </w:t>
      </w:r>
      <w:r w:rsidR="00CB0D39">
        <w:rPr>
          <w:rFonts w:ascii="Palatino Linotype" w:eastAsia="MS Mincho" w:hAnsi="Palatino Linotype" w:cs="Tahoma"/>
          <w:sz w:val="24"/>
          <w:szCs w:val="24"/>
          <w:lang w:val="es-ES_tradnl"/>
        </w:rPr>
        <w:t>p</w:t>
      </w:r>
      <w:r w:rsidR="00CB0D39" w:rsidRPr="00CB0D39">
        <w:rPr>
          <w:rFonts w:ascii="Palatino Linotype" w:eastAsia="MS Mincho" w:hAnsi="Palatino Linotype" w:cs="Tahoma"/>
          <w:sz w:val="24"/>
          <w:szCs w:val="24"/>
          <w:lang w:val="es-ES_tradnl"/>
        </w:rPr>
        <w:t xml:space="preserve">ara </w:t>
      </w:r>
      <w:r w:rsidR="00CB0D39">
        <w:rPr>
          <w:rFonts w:ascii="Palatino Linotype" w:eastAsia="MS Mincho" w:hAnsi="Palatino Linotype" w:cs="Tahoma"/>
          <w:sz w:val="24"/>
          <w:szCs w:val="24"/>
          <w:lang w:val="es-ES_tradnl"/>
        </w:rPr>
        <w:t>l</w:t>
      </w:r>
      <w:r w:rsidR="00CB0D39" w:rsidRPr="00CB0D39">
        <w:rPr>
          <w:rFonts w:ascii="Palatino Linotype" w:eastAsia="MS Mincho" w:hAnsi="Palatino Linotype" w:cs="Tahoma"/>
          <w:sz w:val="24"/>
          <w:szCs w:val="24"/>
          <w:lang w:val="es-ES_tradnl"/>
        </w:rPr>
        <w:t xml:space="preserve">a Inclusión </w:t>
      </w:r>
      <w:r w:rsidR="00CB0D39">
        <w:rPr>
          <w:rFonts w:ascii="Palatino Linotype" w:eastAsia="MS Mincho" w:hAnsi="Palatino Linotype" w:cs="Tahoma"/>
          <w:sz w:val="24"/>
          <w:szCs w:val="24"/>
          <w:lang w:val="es-ES_tradnl"/>
        </w:rPr>
        <w:t>d</w:t>
      </w:r>
      <w:r w:rsidR="00CB0D39" w:rsidRPr="00CB0D39">
        <w:rPr>
          <w:rFonts w:ascii="Palatino Linotype" w:eastAsia="MS Mincho" w:hAnsi="Palatino Linotype" w:cs="Tahoma"/>
          <w:sz w:val="24"/>
          <w:szCs w:val="24"/>
          <w:lang w:val="es-ES_tradnl"/>
        </w:rPr>
        <w:t xml:space="preserve">e </w:t>
      </w:r>
      <w:r w:rsidR="00CB0D39">
        <w:rPr>
          <w:rFonts w:ascii="Palatino Linotype" w:eastAsia="MS Mincho" w:hAnsi="Palatino Linotype" w:cs="Tahoma"/>
          <w:sz w:val="24"/>
          <w:szCs w:val="24"/>
          <w:lang w:val="es-ES_tradnl"/>
        </w:rPr>
        <w:t>l</w:t>
      </w:r>
      <w:r w:rsidR="00CB0D39" w:rsidRPr="00CB0D39">
        <w:rPr>
          <w:rFonts w:ascii="Palatino Linotype" w:eastAsia="MS Mincho" w:hAnsi="Palatino Linotype" w:cs="Tahoma"/>
          <w:sz w:val="24"/>
          <w:szCs w:val="24"/>
          <w:lang w:val="es-ES_tradnl"/>
        </w:rPr>
        <w:t xml:space="preserve">as </w:t>
      </w:r>
      <w:r w:rsidR="00CB0D39">
        <w:rPr>
          <w:rFonts w:ascii="Palatino Linotype" w:eastAsia="MS Mincho" w:hAnsi="Palatino Linotype" w:cs="Tahoma"/>
          <w:sz w:val="24"/>
          <w:szCs w:val="24"/>
          <w:lang w:val="es-ES_tradnl"/>
        </w:rPr>
        <w:t>p</w:t>
      </w:r>
      <w:r w:rsidR="00CB0D39" w:rsidRPr="00CB0D39">
        <w:rPr>
          <w:rFonts w:ascii="Palatino Linotype" w:eastAsia="MS Mincho" w:hAnsi="Palatino Linotype" w:cs="Tahoma"/>
          <w:sz w:val="24"/>
          <w:szCs w:val="24"/>
          <w:lang w:val="es-ES_tradnl"/>
        </w:rPr>
        <w:t xml:space="preserve">ersonas </w:t>
      </w:r>
      <w:r w:rsidR="00CB0D39">
        <w:rPr>
          <w:rFonts w:ascii="Palatino Linotype" w:eastAsia="MS Mincho" w:hAnsi="Palatino Linotype" w:cs="Tahoma"/>
          <w:sz w:val="24"/>
          <w:szCs w:val="24"/>
          <w:lang w:val="es-ES_tradnl"/>
        </w:rPr>
        <w:t>e</w:t>
      </w:r>
      <w:r w:rsidR="00CB0D39" w:rsidRPr="00CB0D39">
        <w:rPr>
          <w:rFonts w:ascii="Palatino Linotype" w:eastAsia="MS Mincho" w:hAnsi="Palatino Linotype" w:cs="Tahoma"/>
          <w:sz w:val="24"/>
          <w:szCs w:val="24"/>
          <w:lang w:val="es-ES_tradnl"/>
        </w:rPr>
        <w:t xml:space="preserve">n </w:t>
      </w:r>
      <w:r w:rsidR="00CB0D39">
        <w:rPr>
          <w:rFonts w:ascii="Palatino Linotype" w:eastAsia="MS Mincho" w:hAnsi="Palatino Linotype" w:cs="Tahoma"/>
          <w:sz w:val="24"/>
          <w:szCs w:val="24"/>
          <w:lang w:val="es-ES_tradnl"/>
        </w:rPr>
        <w:t>s</w:t>
      </w:r>
      <w:r w:rsidR="00CB0D39" w:rsidRPr="00CB0D39">
        <w:rPr>
          <w:rFonts w:ascii="Palatino Linotype" w:eastAsia="MS Mincho" w:hAnsi="Palatino Linotype" w:cs="Tahoma"/>
          <w:sz w:val="24"/>
          <w:szCs w:val="24"/>
          <w:lang w:val="es-ES_tradnl"/>
        </w:rPr>
        <w:t xml:space="preserve">ituación </w:t>
      </w:r>
      <w:r w:rsidR="00CB0D39">
        <w:rPr>
          <w:rFonts w:ascii="Palatino Linotype" w:eastAsia="MS Mincho" w:hAnsi="Palatino Linotype" w:cs="Tahoma"/>
          <w:sz w:val="24"/>
          <w:szCs w:val="24"/>
          <w:lang w:val="es-ES_tradnl"/>
        </w:rPr>
        <w:t>d</w:t>
      </w:r>
      <w:r w:rsidR="00CB0D39" w:rsidRPr="00CB0D39">
        <w:rPr>
          <w:rFonts w:ascii="Palatino Linotype" w:eastAsia="MS Mincho" w:hAnsi="Palatino Linotype" w:cs="Tahoma"/>
          <w:sz w:val="24"/>
          <w:szCs w:val="24"/>
          <w:lang w:val="es-ES_tradnl"/>
        </w:rPr>
        <w:t xml:space="preserve">e </w:t>
      </w:r>
      <w:r w:rsidR="00CB0D39">
        <w:rPr>
          <w:rFonts w:ascii="Palatino Linotype" w:eastAsia="MS Mincho" w:hAnsi="Palatino Linotype" w:cs="Tahoma"/>
          <w:sz w:val="24"/>
          <w:szCs w:val="24"/>
          <w:lang w:val="es-ES_tradnl"/>
        </w:rPr>
        <w:t>d</w:t>
      </w:r>
      <w:r w:rsidR="00CB0D39" w:rsidRPr="00CB0D39">
        <w:rPr>
          <w:rFonts w:ascii="Palatino Linotype" w:eastAsia="MS Mincho" w:hAnsi="Palatino Linotype" w:cs="Tahoma"/>
          <w:sz w:val="24"/>
          <w:szCs w:val="24"/>
          <w:lang w:val="es-ES_tradnl"/>
        </w:rPr>
        <w:t xml:space="preserve">iscapacidad </w:t>
      </w:r>
      <w:r w:rsidR="00CB0D39">
        <w:rPr>
          <w:rFonts w:ascii="Palatino Linotype" w:eastAsia="MS Mincho" w:hAnsi="Palatino Linotype" w:cs="Tahoma"/>
          <w:sz w:val="24"/>
          <w:szCs w:val="24"/>
          <w:lang w:val="es-ES_tradnl"/>
        </w:rPr>
        <w:t>d</w:t>
      </w:r>
      <w:r w:rsidR="00CB0D39" w:rsidRPr="00CB0D39">
        <w:rPr>
          <w:rFonts w:ascii="Palatino Linotype" w:eastAsia="MS Mincho" w:hAnsi="Palatino Linotype" w:cs="Tahoma"/>
          <w:sz w:val="24"/>
          <w:szCs w:val="24"/>
          <w:lang w:val="es-ES_tradnl"/>
        </w:rPr>
        <w:t xml:space="preserve">el Estado </w:t>
      </w:r>
      <w:r w:rsidR="00CB0D39">
        <w:rPr>
          <w:rFonts w:ascii="Palatino Linotype" w:eastAsia="MS Mincho" w:hAnsi="Palatino Linotype" w:cs="Tahoma"/>
          <w:sz w:val="24"/>
          <w:szCs w:val="24"/>
          <w:lang w:val="es-ES_tradnl"/>
        </w:rPr>
        <w:t>d</w:t>
      </w:r>
      <w:r w:rsidR="00CB0D39" w:rsidRPr="00CB0D39">
        <w:rPr>
          <w:rFonts w:ascii="Palatino Linotype" w:eastAsia="MS Mincho" w:hAnsi="Palatino Linotype" w:cs="Tahoma"/>
          <w:sz w:val="24"/>
          <w:szCs w:val="24"/>
          <w:lang w:val="es-ES_tradnl"/>
        </w:rPr>
        <w:t>e México</w:t>
      </w:r>
      <w:r w:rsidR="005A13AE">
        <w:rPr>
          <w:rFonts w:ascii="Palatino Linotype" w:eastAsia="MS Mincho" w:hAnsi="Palatino Linotype" w:cs="Tahoma"/>
          <w:sz w:val="24"/>
          <w:szCs w:val="24"/>
          <w:lang w:val="es-ES_tradnl"/>
        </w:rPr>
        <w:t>, misma que dispone en su</w:t>
      </w:r>
      <w:r w:rsidR="00E8101B">
        <w:rPr>
          <w:rFonts w:ascii="Palatino Linotype" w:eastAsia="MS Mincho" w:hAnsi="Palatino Linotype" w:cs="Tahoma"/>
          <w:sz w:val="24"/>
          <w:szCs w:val="24"/>
          <w:lang w:val="es-ES_tradnl"/>
        </w:rPr>
        <w:t>s</w:t>
      </w:r>
      <w:r w:rsidR="005A13AE">
        <w:rPr>
          <w:rFonts w:ascii="Palatino Linotype" w:eastAsia="MS Mincho" w:hAnsi="Palatino Linotype" w:cs="Tahoma"/>
          <w:sz w:val="24"/>
          <w:szCs w:val="24"/>
          <w:lang w:val="es-ES_tradnl"/>
        </w:rPr>
        <w:t xml:space="preserve"> artículo</w:t>
      </w:r>
      <w:r w:rsidR="00E8101B">
        <w:rPr>
          <w:rFonts w:ascii="Palatino Linotype" w:eastAsia="MS Mincho" w:hAnsi="Palatino Linotype" w:cs="Tahoma"/>
          <w:sz w:val="24"/>
          <w:szCs w:val="24"/>
          <w:lang w:val="es-ES_tradnl"/>
        </w:rPr>
        <w:t>s</w:t>
      </w:r>
      <w:r w:rsidR="005A13AE">
        <w:rPr>
          <w:rFonts w:ascii="Palatino Linotype" w:eastAsia="MS Mincho" w:hAnsi="Palatino Linotype" w:cs="Tahoma"/>
          <w:sz w:val="24"/>
          <w:szCs w:val="24"/>
          <w:lang w:val="es-ES_tradnl"/>
        </w:rPr>
        <w:t xml:space="preserve"> </w:t>
      </w:r>
      <w:r w:rsidR="00E8101B">
        <w:rPr>
          <w:rFonts w:ascii="Palatino Linotype" w:eastAsia="MS Mincho" w:hAnsi="Palatino Linotype" w:cs="Tahoma"/>
          <w:sz w:val="24"/>
          <w:szCs w:val="24"/>
          <w:lang w:val="es-ES_tradnl"/>
        </w:rPr>
        <w:t xml:space="preserve">16, 17 y </w:t>
      </w:r>
      <w:r w:rsidR="005A13AE">
        <w:rPr>
          <w:rFonts w:ascii="Palatino Linotype" w:eastAsia="MS Mincho" w:hAnsi="Palatino Linotype" w:cs="Tahoma"/>
          <w:sz w:val="24"/>
          <w:szCs w:val="24"/>
          <w:lang w:val="es-ES_tradnl"/>
        </w:rPr>
        <w:t>18,</w:t>
      </w:r>
      <w:r w:rsidR="00FE120E">
        <w:rPr>
          <w:rFonts w:ascii="Palatino Linotype" w:eastAsia="MS Mincho" w:hAnsi="Palatino Linotype" w:cs="Tahoma"/>
          <w:sz w:val="24"/>
          <w:szCs w:val="24"/>
          <w:lang w:val="es-ES_tradnl"/>
        </w:rPr>
        <w:t xml:space="preserve"> que la Junta de Gobierno será la responsable de aprobar el nombramiento del Director del Instituto </w:t>
      </w:r>
      <w:r w:rsidR="00FE120E" w:rsidRPr="00FE120E">
        <w:rPr>
          <w:rFonts w:ascii="Palatino Linotype" w:eastAsia="MS Mincho" w:hAnsi="Palatino Linotype" w:cs="Tahoma"/>
          <w:sz w:val="24"/>
          <w:szCs w:val="24"/>
          <w:lang w:val="es-ES_tradnl"/>
        </w:rPr>
        <w:t>Mexiquense para la Protección e Integración al Desarrollo de las Personas con Discapacidad</w:t>
      </w:r>
      <w:r w:rsidR="00FE120E">
        <w:rPr>
          <w:rFonts w:ascii="Palatino Linotype" w:eastAsia="MS Mincho" w:hAnsi="Palatino Linotype" w:cs="Tahoma"/>
          <w:sz w:val="24"/>
          <w:szCs w:val="24"/>
          <w:lang w:val="es-ES_tradnl"/>
        </w:rPr>
        <w:t>, asimismo el Director en mención deberá contar con la especialidad académica en materia de discapacidad, tal y como se desprende a continuación</w:t>
      </w:r>
      <w:r w:rsidR="005A13AE">
        <w:rPr>
          <w:rFonts w:ascii="Palatino Linotype" w:eastAsia="MS Mincho" w:hAnsi="Palatino Linotype" w:cs="Tahoma"/>
          <w:sz w:val="24"/>
          <w:szCs w:val="24"/>
          <w:lang w:val="es-ES_tradnl"/>
        </w:rPr>
        <w:t>:</w:t>
      </w:r>
    </w:p>
    <w:p w14:paraId="103046DC" w14:textId="77777777" w:rsidR="00E8101B"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b/>
          <w:bCs/>
          <w:i/>
          <w:iCs/>
        </w:rPr>
        <w:t>Artículo 16.</w:t>
      </w:r>
      <w:r w:rsidRPr="00E8101B">
        <w:rPr>
          <w:rFonts w:ascii="Palatino Linotype" w:hAnsi="Palatino Linotype"/>
          <w:i/>
          <w:iCs/>
        </w:rPr>
        <w:t xml:space="preserve"> </w:t>
      </w:r>
      <w:r w:rsidRPr="00E8101B">
        <w:rPr>
          <w:rFonts w:ascii="Palatino Linotype" w:hAnsi="Palatino Linotype"/>
          <w:b/>
          <w:bCs/>
          <w:i/>
          <w:iCs/>
          <w:u w:val="single"/>
        </w:rPr>
        <w:t>La Junta de Gobierno</w:t>
      </w:r>
      <w:r w:rsidRPr="00E8101B">
        <w:rPr>
          <w:rFonts w:ascii="Palatino Linotype" w:hAnsi="Palatino Linotype"/>
          <w:i/>
          <w:iCs/>
        </w:rPr>
        <w:t xml:space="preserve"> tendrá las atribuciones siguientes: </w:t>
      </w:r>
    </w:p>
    <w:p w14:paraId="3A84BF97" w14:textId="271B205E" w:rsidR="00E8101B"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i/>
          <w:iCs/>
        </w:rPr>
        <w:t>I. Aprobar el Reglamento Interno del Instituto, con base en la propuesta que presente la o el Director General;</w:t>
      </w:r>
    </w:p>
    <w:p w14:paraId="3474F157" w14:textId="77777777" w:rsidR="00E8101B" w:rsidRPr="00E8101B"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i/>
          <w:iCs/>
        </w:rPr>
        <w:t xml:space="preserve">II. Establecer las políticas generales para la conducción del Instituto, su Reglamento Interno, programa de trabajo y demás ordenamientos que regulen su funcionamiento con apego a esta Ley; </w:t>
      </w:r>
    </w:p>
    <w:p w14:paraId="1C43E1A3" w14:textId="77777777" w:rsidR="00E8101B" w:rsidRPr="00E8101B"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i/>
          <w:iCs/>
        </w:rPr>
        <w:t xml:space="preserve">III. Aprobar en su caso, la propuesta de Programa que le presente la o el Director General; </w:t>
      </w:r>
    </w:p>
    <w:p w14:paraId="59AE5796" w14:textId="77777777" w:rsidR="00E8101B" w:rsidRPr="00E8101B"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i/>
          <w:iCs/>
        </w:rPr>
        <w:t xml:space="preserve">IV. Aprobar, en su caso, los planes de labores, presupuestos, informes de actividades y estados financieros anuales; </w:t>
      </w:r>
    </w:p>
    <w:p w14:paraId="3DE368CB" w14:textId="77777777" w:rsidR="00E8101B" w:rsidRPr="00E8101B" w:rsidRDefault="00E8101B" w:rsidP="00E8101B">
      <w:pPr>
        <w:spacing w:before="240" w:line="360" w:lineRule="auto"/>
        <w:ind w:left="567" w:right="567"/>
        <w:jc w:val="both"/>
        <w:rPr>
          <w:rFonts w:ascii="Palatino Linotype" w:hAnsi="Palatino Linotype"/>
          <w:b/>
          <w:bCs/>
          <w:i/>
          <w:iCs/>
          <w:u w:val="single"/>
        </w:rPr>
      </w:pPr>
      <w:r w:rsidRPr="00E8101B">
        <w:rPr>
          <w:rFonts w:ascii="Palatino Linotype" w:hAnsi="Palatino Linotype"/>
          <w:b/>
          <w:bCs/>
          <w:i/>
          <w:iCs/>
          <w:u w:val="single"/>
        </w:rPr>
        <w:t xml:space="preserve">V. Aprobar el nombramiento, </w:t>
      </w:r>
      <w:r w:rsidRPr="00E8101B">
        <w:rPr>
          <w:rFonts w:ascii="Palatino Linotype" w:hAnsi="Palatino Linotype"/>
          <w:i/>
          <w:iCs/>
          <w:u w:val="single"/>
        </w:rPr>
        <w:t>así como aceptar la renuncia de las personas servidoras públicas</w:t>
      </w:r>
      <w:r w:rsidRPr="00E8101B">
        <w:rPr>
          <w:rFonts w:ascii="Palatino Linotype" w:hAnsi="Palatino Linotype"/>
          <w:b/>
          <w:bCs/>
          <w:i/>
          <w:iCs/>
          <w:u w:val="single"/>
        </w:rPr>
        <w:t xml:space="preserve"> de nivel directivo del Instituto, y </w:t>
      </w:r>
    </w:p>
    <w:p w14:paraId="56B583B3" w14:textId="784C6005" w:rsidR="00E8101B"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i/>
          <w:iCs/>
        </w:rPr>
        <w:t>VI. Las que determinen otras disposiciones jurídicas aplicables</w:t>
      </w:r>
      <w:r>
        <w:rPr>
          <w:rFonts w:ascii="Palatino Linotype" w:hAnsi="Palatino Linotype"/>
          <w:i/>
          <w:iCs/>
        </w:rPr>
        <w:t>.</w:t>
      </w:r>
    </w:p>
    <w:p w14:paraId="228E3BA4" w14:textId="77777777" w:rsidR="00E8101B"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b/>
          <w:bCs/>
          <w:i/>
          <w:iCs/>
        </w:rPr>
        <w:lastRenderedPageBreak/>
        <w:t>Artículo 17.</w:t>
      </w:r>
      <w:r w:rsidRPr="00E8101B">
        <w:rPr>
          <w:rFonts w:ascii="Palatino Linotype" w:hAnsi="Palatino Linotype"/>
          <w:i/>
          <w:iCs/>
        </w:rPr>
        <w:t xml:space="preserve"> La Junta de Gobierno sesionará válidamente cuando en la sesión se encuentren presentes más de la mitad de sus integrantes. Cada integrante podrá́ nombrar a una o un algún suplente quien deberá tener el nivel jerárquico inmediato inferior. </w:t>
      </w:r>
    </w:p>
    <w:p w14:paraId="2AE4811D" w14:textId="77777777" w:rsidR="00FE120E" w:rsidRDefault="00E8101B" w:rsidP="00E8101B">
      <w:pPr>
        <w:spacing w:before="240" w:line="360" w:lineRule="auto"/>
        <w:ind w:left="567" w:right="567"/>
        <w:jc w:val="both"/>
        <w:rPr>
          <w:rFonts w:ascii="Palatino Linotype" w:hAnsi="Palatino Linotype"/>
          <w:i/>
          <w:iCs/>
        </w:rPr>
      </w:pPr>
      <w:r w:rsidRPr="00E8101B">
        <w:rPr>
          <w:rFonts w:ascii="Palatino Linotype" w:hAnsi="Palatino Linotype"/>
          <w:i/>
          <w:iCs/>
        </w:rPr>
        <w:t>Las resoluciones se emitirán con base en la mayoría de votos de las y los integrantes presentes y, en caso de empate, la o el Presidente tendrá voto de calidad.</w:t>
      </w:r>
    </w:p>
    <w:p w14:paraId="250C9E4C" w14:textId="5CC273E2" w:rsidR="00E8101B" w:rsidRPr="00E8101B" w:rsidRDefault="00E8101B" w:rsidP="00E8101B">
      <w:pPr>
        <w:spacing w:before="240" w:line="360" w:lineRule="auto"/>
        <w:ind w:left="567" w:right="567"/>
        <w:jc w:val="both"/>
        <w:rPr>
          <w:rFonts w:ascii="Palatino Linotype" w:eastAsia="MS Mincho" w:hAnsi="Palatino Linotype" w:cs="Tahoma"/>
          <w:i/>
          <w:iCs/>
          <w:sz w:val="24"/>
          <w:szCs w:val="24"/>
        </w:rPr>
      </w:pPr>
      <w:r w:rsidRPr="00E8101B">
        <w:rPr>
          <w:rFonts w:ascii="Palatino Linotype" w:hAnsi="Palatino Linotype"/>
          <w:i/>
          <w:iCs/>
        </w:rPr>
        <w:t xml:space="preserve"> Las sesiones que celebre la Junta de Gobierno serán ordinarias y extraordinarias; las ordinarias se llevarán a cabo por lo menos cada dos meses, y las extraordinarias se celebrarán cuando lo convoque la o el Presidente de la Junta.</w:t>
      </w:r>
    </w:p>
    <w:p w14:paraId="756DD04A" w14:textId="77777777" w:rsidR="005A13AE" w:rsidRDefault="005A13AE" w:rsidP="005A13AE">
      <w:pPr>
        <w:spacing w:before="240" w:line="360" w:lineRule="auto"/>
        <w:ind w:left="567" w:right="567"/>
        <w:jc w:val="both"/>
        <w:rPr>
          <w:rFonts w:ascii="Palatino Linotype" w:hAnsi="Palatino Linotype"/>
          <w:i/>
          <w:iCs/>
        </w:rPr>
      </w:pPr>
      <w:r w:rsidRPr="00DF54FB">
        <w:rPr>
          <w:rFonts w:ascii="Palatino Linotype" w:hAnsi="Palatino Linotype"/>
          <w:b/>
          <w:bCs/>
          <w:i/>
          <w:iCs/>
        </w:rPr>
        <w:t>Artículo 18.</w:t>
      </w:r>
      <w:r w:rsidRPr="005A13AE">
        <w:rPr>
          <w:rFonts w:ascii="Palatino Linotype" w:hAnsi="Palatino Linotype"/>
          <w:i/>
          <w:iCs/>
        </w:rPr>
        <w:t xml:space="preserve"> La o el Director General del Instituto deberá cumplir con los requisitos siguientes: </w:t>
      </w:r>
    </w:p>
    <w:p w14:paraId="10DCA225" w14:textId="77777777" w:rsidR="005A13AE" w:rsidRDefault="005A13AE" w:rsidP="005A13AE">
      <w:pPr>
        <w:spacing w:before="240" w:line="360" w:lineRule="auto"/>
        <w:ind w:left="567" w:right="567"/>
        <w:jc w:val="both"/>
        <w:rPr>
          <w:rFonts w:ascii="Palatino Linotype" w:hAnsi="Palatino Linotype"/>
          <w:i/>
          <w:iCs/>
        </w:rPr>
      </w:pPr>
      <w:r w:rsidRPr="005A13AE">
        <w:rPr>
          <w:rFonts w:ascii="Palatino Linotype" w:hAnsi="Palatino Linotype"/>
          <w:i/>
          <w:iCs/>
        </w:rPr>
        <w:t xml:space="preserve">I. Ser ciudadana o ciudadano mexicano, en pleno ejercicio de sus derechos; </w:t>
      </w:r>
    </w:p>
    <w:p w14:paraId="7B451145" w14:textId="77777777" w:rsidR="005A13AE" w:rsidRDefault="005A13AE" w:rsidP="005A13AE">
      <w:pPr>
        <w:spacing w:before="240" w:line="360" w:lineRule="auto"/>
        <w:ind w:left="567" w:right="567"/>
        <w:jc w:val="both"/>
        <w:rPr>
          <w:rFonts w:ascii="Palatino Linotype" w:hAnsi="Palatino Linotype"/>
          <w:i/>
          <w:iCs/>
        </w:rPr>
      </w:pPr>
      <w:r w:rsidRPr="005A13AE">
        <w:rPr>
          <w:rFonts w:ascii="Palatino Linotype" w:hAnsi="Palatino Linotype"/>
          <w:i/>
          <w:iCs/>
        </w:rPr>
        <w:t xml:space="preserve">II. Haber desempeñado cargos, cuyo ejercicio requiera conocimientos, experiencia en materia administrativa y en materia de discapacidad, y </w:t>
      </w:r>
    </w:p>
    <w:p w14:paraId="23B48E3C" w14:textId="77777777" w:rsidR="005A13AE" w:rsidRPr="005A13AE" w:rsidRDefault="005A13AE" w:rsidP="005A13AE">
      <w:pPr>
        <w:spacing w:before="240" w:line="360" w:lineRule="auto"/>
        <w:ind w:left="567" w:right="567"/>
        <w:jc w:val="both"/>
        <w:rPr>
          <w:rFonts w:ascii="Palatino Linotype" w:hAnsi="Palatino Linotype"/>
          <w:b/>
          <w:bCs/>
          <w:i/>
          <w:iCs/>
          <w:noProof/>
          <w:u w:val="single"/>
          <w:lang w:eastAsia="es-MX"/>
        </w:rPr>
      </w:pPr>
      <w:r w:rsidRPr="005A13AE">
        <w:rPr>
          <w:rFonts w:ascii="Palatino Linotype" w:hAnsi="Palatino Linotype"/>
          <w:b/>
          <w:bCs/>
          <w:i/>
          <w:iCs/>
          <w:u w:val="single"/>
        </w:rPr>
        <w:t>III. Contar con especialidad académica en materia de discapacidad.</w:t>
      </w:r>
    </w:p>
    <w:p w14:paraId="60C16B89" w14:textId="77777777" w:rsidR="00644904" w:rsidRDefault="00644904" w:rsidP="00953943">
      <w:pPr>
        <w:spacing w:before="240" w:after="240" w:line="240" w:lineRule="auto"/>
        <w:ind w:left="567" w:right="567"/>
        <w:contextualSpacing/>
        <w:jc w:val="both"/>
        <w:rPr>
          <w:rFonts w:ascii="Palatino Linotype" w:hAnsi="Palatino Linotype" w:cs="Arial"/>
          <w:b/>
          <w:bCs/>
          <w:i/>
        </w:rPr>
      </w:pPr>
    </w:p>
    <w:p w14:paraId="77475B81" w14:textId="468B9046" w:rsidR="00644904" w:rsidRDefault="0015212E" w:rsidP="00DF54FB">
      <w:pPr>
        <w:spacing w:before="240" w:after="240" w:line="360" w:lineRule="auto"/>
        <w:contextualSpacing/>
        <w:jc w:val="both"/>
        <w:rPr>
          <w:rFonts w:ascii="Palatino Linotype" w:hAnsi="Palatino Linotype" w:cs="Arial"/>
          <w:b/>
          <w:bCs/>
          <w:i/>
        </w:rPr>
      </w:pPr>
      <w:r w:rsidRPr="0015212E">
        <w:rPr>
          <w:rFonts w:ascii="Palatino Linotype" w:hAnsi="Palatino Linotype"/>
          <w:sz w:val="24"/>
        </w:rPr>
        <w:t xml:space="preserve">De </w:t>
      </w:r>
      <w:r w:rsidR="00DF54FB" w:rsidRPr="0015212E">
        <w:rPr>
          <w:rFonts w:ascii="Palatino Linotype" w:hAnsi="Palatino Linotype"/>
          <w:sz w:val="24"/>
          <w:lang w:val="es-ES_tradnl"/>
        </w:rPr>
        <w:t>la normatividad previamente plasmada se advierte que se encuentra la obligación del sujeto obligado de generar, administrar o poseer la información solicitada, por lo que es necesario ordenar haga entrega a la parte recurrente de la información que resulta de su interés.</w:t>
      </w:r>
    </w:p>
    <w:p w14:paraId="078E63EB" w14:textId="77777777" w:rsidR="00644904" w:rsidRDefault="00644904" w:rsidP="00953943">
      <w:pPr>
        <w:spacing w:before="240" w:after="240" w:line="240" w:lineRule="auto"/>
        <w:ind w:left="567" w:right="567"/>
        <w:contextualSpacing/>
        <w:jc w:val="both"/>
        <w:rPr>
          <w:rFonts w:ascii="Palatino Linotype" w:hAnsi="Palatino Linotype" w:cs="Arial"/>
          <w:b/>
          <w:bCs/>
          <w:i/>
        </w:rPr>
      </w:pPr>
    </w:p>
    <w:p w14:paraId="7C9BF22E" w14:textId="77777777" w:rsidR="00644904" w:rsidRDefault="00644904" w:rsidP="00953943">
      <w:pPr>
        <w:spacing w:before="240" w:after="240" w:line="240" w:lineRule="auto"/>
        <w:ind w:left="567" w:right="567"/>
        <w:contextualSpacing/>
        <w:jc w:val="both"/>
        <w:rPr>
          <w:rFonts w:ascii="Palatino Linotype" w:hAnsi="Palatino Linotype" w:cs="Arial"/>
          <w:b/>
          <w:bCs/>
          <w:i/>
        </w:rPr>
      </w:pPr>
    </w:p>
    <w:p w14:paraId="05A6B751" w14:textId="77777777" w:rsidR="002D6739" w:rsidRDefault="002D6739" w:rsidP="00953943">
      <w:pPr>
        <w:spacing w:before="240" w:after="240" w:line="240" w:lineRule="auto"/>
        <w:ind w:left="567" w:right="567"/>
        <w:contextualSpacing/>
        <w:jc w:val="both"/>
        <w:rPr>
          <w:rFonts w:ascii="Palatino Linotype" w:hAnsi="Palatino Linotype" w:cs="Arial"/>
          <w:b/>
          <w:bCs/>
          <w:i/>
        </w:rPr>
      </w:pPr>
    </w:p>
    <w:p w14:paraId="67D3416A" w14:textId="77777777" w:rsidR="001D344B" w:rsidRPr="00644904" w:rsidRDefault="001D344B" w:rsidP="00644904">
      <w:pPr>
        <w:pStyle w:val="Textoindependiente"/>
        <w:numPr>
          <w:ilvl w:val="0"/>
          <w:numId w:val="7"/>
        </w:numPr>
        <w:rPr>
          <w:rFonts w:ascii="Palatino Linotype" w:hAnsi="Palatino Linotype"/>
          <w:b/>
          <w:i/>
          <w:sz w:val="28"/>
          <w:u w:val="single"/>
          <w:lang w:val="es-MX"/>
        </w:rPr>
      </w:pPr>
      <w:r w:rsidRPr="00644904">
        <w:rPr>
          <w:rFonts w:ascii="Palatino Linotype" w:hAnsi="Palatino Linotype"/>
          <w:b/>
          <w:i/>
          <w:sz w:val="28"/>
          <w:u w:val="single"/>
          <w:lang w:val="es-MX"/>
        </w:rPr>
        <w:t xml:space="preserve">Vista a los Órganos de Control Interno. </w:t>
      </w:r>
    </w:p>
    <w:p w14:paraId="2E81790B" w14:textId="77777777" w:rsidR="001D344B" w:rsidRPr="00B34BE7" w:rsidRDefault="001D344B" w:rsidP="001D344B">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380D664D" w14:textId="77777777" w:rsidR="001D344B" w:rsidRPr="00B34BE7" w:rsidRDefault="001D344B" w:rsidP="001D344B">
      <w:pPr>
        <w:spacing w:before="240" w:after="240" w:line="360" w:lineRule="auto"/>
        <w:contextualSpacing/>
        <w:jc w:val="both"/>
        <w:rPr>
          <w:rFonts w:ascii="Palatino Linotype" w:eastAsia="MS Mincho" w:hAnsi="Palatino Linotype"/>
          <w:sz w:val="24"/>
        </w:rPr>
      </w:pPr>
    </w:p>
    <w:p w14:paraId="751A6080" w14:textId="77777777" w:rsidR="001D344B" w:rsidRPr="00B34BE7" w:rsidRDefault="001D344B" w:rsidP="001D344B">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FF5081D" w14:textId="77777777" w:rsidR="001D344B" w:rsidRPr="00B34BE7" w:rsidRDefault="001D344B" w:rsidP="001D344B">
      <w:pPr>
        <w:spacing w:before="240" w:after="240" w:line="360" w:lineRule="auto"/>
        <w:contextualSpacing/>
        <w:jc w:val="both"/>
        <w:rPr>
          <w:rFonts w:ascii="Palatino Linotype" w:eastAsia="MS Mincho" w:hAnsi="Palatino Linotype"/>
          <w:sz w:val="16"/>
        </w:rPr>
      </w:pPr>
    </w:p>
    <w:p w14:paraId="4644EC85"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5D3275B1"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3D9FD29"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0CD20363"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FD8993F" w14:textId="77777777" w:rsidR="001D344B" w:rsidRPr="00B34BE7" w:rsidRDefault="001D344B" w:rsidP="001D344B">
      <w:pPr>
        <w:spacing w:before="240" w:after="240" w:line="360" w:lineRule="auto"/>
        <w:contextualSpacing/>
        <w:jc w:val="both"/>
        <w:rPr>
          <w:rFonts w:ascii="Palatino Linotype" w:eastAsia="MS Mincho" w:hAnsi="Palatino Linotype"/>
          <w:sz w:val="16"/>
        </w:rPr>
      </w:pPr>
    </w:p>
    <w:p w14:paraId="637BED23" w14:textId="77777777" w:rsidR="001D344B" w:rsidRPr="00B34BE7" w:rsidRDefault="001D344B" w:rsidP="001D344B">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 xml:space="preserve">en la Ley </w:t>
      </w:r>
      <w:r w:rsidRPr="00B34BE7">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24453D3F" w14:textId="77777777" w:rsidR="001D344B" w:rsidRPr="00B34BE7" w:rsidRDefault="001D344B" w:rsidP="001D344B">
      <w:pPr>
        <w:spacing w:before="240" w:after="240" w:line="360" w:lineRule="auto"/>
        <w:contextualSpacing/>
        <w:jc w:val="both"/>
        <w:rPr>
          <w:rFonts w:ascii="Palatino Linotype" w:eastAsia="MS Mincho" w:hAnsi="Palatino Linotype" w:cs="Arial"/>
          <w:sz w:val="24"/>
        </w:rPr>
      </w:pPr>
    </w:p>
    <w:p w14:paraId="0F4B5216"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8D24F"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p>
    <w:p w14:paraId="1CC90302"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6852330"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1CA3E2DF"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56435735"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7075700E"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458C730" w14:textId="77777777" w:rsidR="001D344B" w:rsidRPr="00B34BE7" w:rsidRDefault="001D344B" w:rsidP="001D344B">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CDE7140" w14:textId="77777777" w:rsidR="001D344B" w:rsidRDefault="001D344B" w:rsidP="001D344B">
      <w:pPr>
        <w:spacing w:before="240" w:after="240" w:line="360" w:lineRule="auto"/>
        <w:contextualSpacing/>
        <w:jc w:val="both"/>
        <w:rPr>
          <w:rFonts w:ascii="Palatino Linotype" w:eastAsia="Calibri" w:hAnsi="Palatino Linotype" w:cs="Arial"/>
          <w:color w:val="000000"/>
          <w:sz w:val="24"/>
          <w:lang w:eastAsia="es-MX"/>
        </w:rPr>
      </w:pPr>
    </w:p>
    <w:p w14:paraId="3CAB84E8" w14:textId="77777777" w:rsidR="001D344B" w:rsidRPr="00B34BE7" w:rsidRDefault="001D344B" w:rsidP="001D344B">
      <w:pPr>
        <w:spacing w:before="240" w:after="240" w:line="360" w:lineRule="auto"/>
        <w:contextualSpacing/>
        <w:jc w:val="both"/>
        <w:rPr>
          <w:rFonts w:ascii="Palatino Linotype" w:eastAsia="Calibri" w:hAnsi="Palatino Linotype" w:cs="Arial"/>
          <w:color w:val="000000"/>
          <w:sz w:val="24"/>
          <w:lang w:eastAsia="es-MX"/>
        </w:rPr>
      </w:pPr>
    </w:p>
    <w:p w14:paraId="1B169E43" w14:textId="77777777" w:rsidR="001D344B" w:rsidRDefault="001D344B" w:rsidP="001D344B">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w:t>
      </w:r>
      <w:r w:rsidRPr="00B34BE7">
        <w:rPr>
          <w:rFonts w:ascii="Palatino Linotype" w:hAnsi="Palatino Linotype" w:cs="Arial"/>
          <w:color w:val="222222"/>
          <w:sz w:val="24"/>
          <w:lang w:eastAsia="es-MX"/>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DC22BFB" w14:textId="27135874" w:rsidR="001D344B" w:rsidRDefault="001D344B" w:rsidP="001D344B">
      <w:pPr>
        <w:autoSpaceDE w:val="0"/>
        <w:autoSpaceDN w:val="0"/>
        <w:adjustRightInd w:val="0"/>
        <w:spacing w:after="0" w:line="360" w:lineRule="auto"/>
        <w:jc w:val="both"/>
        <w:rPr>
          <w:rFonts w:ascii="Palatino Linotype" w:hAnsi="Palatino Linotype" w:cs="Arial"/>
          <w:sz w:val="24"/>
          <w:szCs w:val="24"/>
        </w:rPr>
      </w:pPr>
    </w:p>
    <w:p w14:paraId="0B9749B8" w14:textId="77777777" w:rsidR="0015212E" w:rsidRPr="00B34BE7" w:rsidRDefault="0015212E" w:rsidP="0015212E">
      <w:pPr>
        <w:tabs>
          <w:tab w:val="left" w:pos="2130"/>
        </w:tabs>
        <w:spacing w:line="360" w:lineRule="auto"/>
        <w:jc w:val="both"/>
        <w:rPr>
          <w:rFonts w:ascii="Palatino Linotype" w:eastAsia="Calibri" w:hAnsi="Palatino Linotype" w:cs="Tahoma"/>
          <w:bCs/>
          <w:sz w:val="24"/>
        </w:rPr>
      </w:pPr>
      <w:r w:rsidRPr="00D46C97">
        <w:rPr>
          <w:rFonts w:ascii="Palatino Linotype" w:eastAsia="Calibri" w:hAnsi="Palatino Linotype" w:cs="Tahoma"/>
          <w:bCs/>
          <w:sz w:val="24"/>
        </w:rPr>
        <w:t>Finalmente, la información requerida</w:t>
      </w:r>
      <w:r w:rsidRPr="00D46C97">
        <w:rPr>
          <w:rFonts w:ascii="Palatino Linotype" w:eastAsia="Calibri" w:hAnsi="Palatino Linotype" w:cs="Tahoma"/>
          <w:b/>
          <w:bCs/>
          <w:sz w:val="24"/>
        </w:rPr>
        <w:t xml:space="preserve">, </w:t>
      </w:r>
      <w:r w:rsidRPr="00D46C97">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45F3CDCB" w14:textId="77777777" w:rsidR="0015212E" w:rsidRPr="00257715" w:rsidRDefault="0015212E" w:rsidP="0015212E">
      <w:pPr>
        <w:tabs>
          <w:tab w:val="left" w:pos="8364"/>
        </w:tabs>
        <w:spacing w:after="0" w:line="360" w:lineRule="auto"/>
        <w:jc w:val="both"/>
        <w:rPr>
          <w:rFonts w:ascii="Palatino Linotype" w:hAnsi="Palatino Linotype" w:cs="Arial"/>
          <w:sz w:val="24"/>
          <w:szCs w:val="24"/>
        </w:rPr>
      </w:pPr>
    </w:p>
    <w:p w14:paraId="352AB632" w14:textId="77777777" w:rsidR="0015212E" w:rsidRPr="00850407" w:rsidRDefault="0015212E" w:rsidP="0015212E">
      <w:pPr>
        <w:pStyle w:val="Prrafodelista"/>
        <w:numPr>
          <w:ilvl w:val="0"/>
          <w:numId w:val="9"/>
        </w:numPr>
        <w:spacing w:line="360" w:lineRule="auto"/>
        <w:jc w:val="both"/>
        <w:rPr>
          <w:rFonts w:ascii="Palatino Linotype" w:hAnsi="Palatino Linotype"/>
          <w:b/>
          <w:sz w:val="28"/>
        </w:rPr>
      </w:pPr>
      <w:r w:rsidRPr="00850407">
        <w:rPr>
          <w:rFonts w:ascii="Palatino Linotype" w:hAnsi="Palatino Linotype"/>
          <w:b/>
          <w:sz w:val="28"/>
        </w:rPr>
        <w:t>Versión Pública</w:t>
      </w:r>
    </w:p>
    <w:p w14:paraId="429C60A6" w14:textId="77777777" w:rsidR="0015212E" w:rsidRPr="001571EB" w:rsidRDefault="0015212E" w:rsidP="0015212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04349AE6" w14:textId="77777777" w:rsidR="0015212E" w:rsidRPr="00E60DEF" w:rsidRDefault="0015212E" w:rsidP="0015212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270DD1" w14:textId="77777777" w:rsidR="0015212E" w:rsidRPr="00E60DEF" w:rsidRDefault="0015212E" w:rsidP="0015212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24A07D6" w14:textId="77777777" w:rsidR="0015212E" w:rsidRPr="001571EB" w:rsidRDefault="0015212E" w:rsidP="0015212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D1B486C" w14:textId="77777777" w:rsidR="0015212E" w:rsidRPr="001571EB" w:rsidRDefault="0015212E" w:rsidP="0015212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AB65378" w14:textId="77777777" w:rsidR="0015212E" w:rsidRPr="001571EB" w:rsidRDefault="0015212E" w:rsidP="0015212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FACF34A" w14:textId="77777777" w:rsidR="0015212E" w:rsidRPr="001571EB" w:rsidRDefault="0015212E" w:rsidP="0015212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8FE4FC6" w14:textId="77777777" w:rsidR="0015212E" w:rsidRPr="001571EB" w:rsidRDefault="0015212E" w:rsidP="0015212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F473C5E" w14:textId="77777777" w:rsidR="0015212E" w:rsidRPr="001571EB" w:rsidRDefault="0015212E" w:rsidP="0015212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AE3A908" w14:textId="77777777" w:rsidR="0015212E" w:rsidRPr="001571EB" w:rsidRDefault="0015212E" w:rsidP="0015212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AD86B4D" w14:textId="77777777" w:rsidR="0015212E" w:rsidRPr="00E60DEF" w:rsidRDefault="0015212E" w:rsidP="0015212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6B99492E" w14:textId="77777777" w:rsidR="0015212E" w:rsidRPr="001571EB" w:rsidRDefault="0015212E" w:rsidP="0015212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2994C3D" w14:textId="77777777" w:rsidR="0015212E" w:rsidRPr="00E60DEF" w:rsidRDefault="0015212E" w:rsidP="0015212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E0EBAF7" w14:textId="77777777" w:rsidR="0015212E" w:rsidRPr="001571EB" w:rsidRDefault="0015212E" w:rsidP="0015212E">
      <w:pPr>
        <w:spacing w:line="240" w:lineRule="auto"/>
        <w:ind w:left="851" w:right="851"/>
        <w:jc w:val="both"/>
        <w:rPr>
          <w:rFonts w:ascii="Palatino Linotype" w:hAnsi="Palatino Linotype" w:cs="Arial"/>
          <w:b/>
          <w:i/>
          <w:u w:val="single"/>
        </w:rPr>
      </w:pPr>
    </w:p>
    <w:p w14:paraId="16278AD9" w14:textId="77777777" w:rsidR="0015212E" w:rsidRPr="001571EB" w:rsidRDefault="0015212E" w:rsidP="0015212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60656B7" w14:textId="77777777" w:rsidR="0015212E" w:rsidRPr="001571EB" w:rsidRDefault="0015212E" w:rsidP="0015212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C396094" w14:textId="77777777" w:rsidR="0015212E" w:rsidRPr="001571EB" w:rsidRDefault="0015212E" w:rsidP="0015212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003AED27" w14:textId="77777777" w:rsidR="0015212E" w:rsidRPr="001571EB" w:rsidRDefault="0015212E" w:rsidP="0015212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A8AD68"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511707C"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9151717"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923C996"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CF95FA0"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75D658AF" w14:textId="77777777" w:rsidR="0015212E" w:rsidRPr="001571EB" w:rsidRDefault="0015212E" w:rsidP="0015212E">
      <w:pPr>
        <w:autoSpaceDE w:val="0"/>
        <w:autoSpaceDN w:val="0"/>
        <w:adjustRightInd w:val="0"/>
        <w:spacing w:before="120" w:after="120"/>
        <w:ind w:left="567" w:right="850"/>
        <w:jc w:val="both"/>
        <w:rPr>
          <w:rFonts w:ascii="Palatino Linotype" w:eastAsia="Times New Roman" w:hAnsi="Palatino Linotype" w:cs="Arial"/>
          <w:i/>
        </w:rPr>
      </w:pPr>
    </w:p>
    <w:p w14:paraId="3B15306E" w14:textId="77777777" w:rsidR="0015212E" w:rsidRPr="001571EB" w:rsidRDefault="0015212E" w:rsidP="0015212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36EFB35E" w14:textId="77777777" w:rsidR="0015212E" w:rsidRPr="001571EB" w:rsidRDefault="0015212E" w:rsidP="0015212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4C0FAF6" w14:textId="77777777" w:rsidR="0015212E" w:rsidRPr="001571EB" w:rsidRDefault="0015212E" w:rsidP="0015212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A6872BB"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062EB9"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C3B5149"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AAA54CE"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3844345" w14:textId="77777777" w:rsidR="0015212E" w:rsidRPr="001571EB" w:rsidRDefault="0015212E" w:rsidP="0015212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74157F23" w14:textId="77777777" w:rsidR="0015212E" w:rsidRPr="001571EB" w:rsidRDefault="0015212E" w:rsidP="0015212E">
      <w:pPr>
        <w:spacing w:after="0" w:line="360" w:lineRule="auto"/>
        <w:jc w:val="both"/>
        <w:rPr>
          <w:rFonts w:ascii="Palatino Linotype" w:hAnsi="Palatino Linotype" w:cs="Arial"/>
        </w:rPr>
      </w:pPr>
    </w:p>
    <w:p w14:paraId="77BB5015" w14:textId="77777777" w:rsidR="0015212E" w:rsidRDefault="0015212E" w:rsidP="0015212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C3515EF" w14:textId="77777777" w:rsidR="0015212E" w:rsidRDefault="0015212E" w:rsidP="001D344B">
      <w:pPr>
        <w:autoSpaceDE w:val="0"/>
        <w:autoSpaceDN w:val="0"/>
        <w:adjustRightInd w:val="0"/>
        <w:spacing w:after="0" w:line="360" w:lineRule="auto"/>
        <w:jc w:val="both"/>
        <w:rPr>
          <w:rFonts w:ascii="Palatino Linotype" w:hAnsi="Palatino Linotype" w:cs="Arial"/>
          <w:sz w:val="24"/>
          <w:szCs w:val="24"/>
        </w:rPr>
      </w:pPr>
    </w:p>
    <w:p w14:paraId="2D1E2C81" w14:textId="77777777" w:rsidR="001D344B" w:rsidRPr="00B34BE7" w:rsidRDefault="001D344B" w:rsidP="001D344B">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00791DD8" w:rsidRPr="00791DD8">
        <w:rPr>
          <w:rFonts w:ascii="Palatino Linotype" w:hAnsi="Palatino Linotype" w:cs="Arial"/>
          <w:b/>
          <w:sz w:val="24"/>
          <w:szCs w:val="24"/>
        </w:rPr>
        <w:t>00005/IMPIDPD/IP/2021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799E0F0D" w14:textId="77777777" w:rsidR="001D344B" w:rsidRPr="00B34BE7" w:rsidRDefault="001D344B" w:rsidP="001D344B">
      <w:pPr>
        <w:autoSpaceDE w:val="0"/>
        <w:autoSpaceDN w:val="0"/>
        <w:adjustRightInd w:val="0"/>
        <w:spacing w:after="0" w:line="360" w:lineRule="auto"/>
        <w:jc w:val="both"/>
        <w:rPr>
          <w:rFonts w:ascii="Palatino Linotype" w:hAnsi="Palatino Linotype" w:cs="Arial"/>
          <w:sz w:val="24"/>
          <w:szCs w:val="24"/>
        </w:rPr>
      </w:pPr>
    </w:p>
    <w:p w14:paraId="3FB45CC9" w14:textId="45532367" w:rsidR="001D344B" w:rsidRDefault="001D344B" w:rsidP="001D344B">
      <w:pPr>
        <w:autoSpaceDE w:val="0"/>
        <w:autoSpaceDN w:val="0"/>
        <w:adjustRightInd w:val="0"/>
        <w:spacing w:after="0" w:line="360" w:lineRule="auto"/>
        <w:jc w:val="both"/>
        <w:rPr>
          <w:rFonts w:ascii="Palatino Linotype" w:hAnsi="Palatino Linotype" w:cs="Arial"/>
          <w:sz w:val="24"/>
          <w:szCs w:val="24"/>
        </w:rPr>
      </w:pPr>
      <w:r w:rsidRPr="0015212E">
        <w:rPr>
          <w:rFonts w:ascii="Palatino Linotype" w:hAnsi="Palatino Linotype" w:cs="Arial"/>
          <w:sz w:val="24"/>
          <w:szCs w:val="24"/>
        </w:rPr>
        <w:t>Po</w:t>
      </w:r>
      <w:r w:rsidR="0015212E" w:rsidRPr="0015212E">
        <w:rPr>
          <w:rFonts w:ascii="Palatino Linotype" w:hAnsi="Palatino Linotype" w:cs="Arial"/>
          <w:sz w:val="24"/>
          <w:szCs w:val="24"/>
        </w:rPr>
        <w:t xml:space="preserve">r </w:t>
      </w:r>
      <w:r w:rsidRPr="0015212E">
        <w:rPr>
          <w:rFonts w:ascii="Palatino Linotype" w:hAnsi="Palatino Linotype" w:cs="Arial"/>
          <w:sz w:val="24"/>
          <w:szCs w:val="24"/>
        </w:rPr>
        <w:t>lo antes expuesto y fundado es de resolverse y,</w:t>
      </w:r>
    </w:p>
    <w:p w14:paraId="055856A0" w14:textId="77777777" w:rsidR="001D344B" w:rsidRDefault="001D344B" w:rsidP="001D344B">
      <w:pPr>
        <w:autoSpaceDE w:val="0"/>
        <w:autoSpaceDN w:val="0"/>
        <w:adjustRightInd w:val="0"/>
        <w:spacing w:after="0" w:line="360" w:lineRule="auto"/>
        <w:jc w:val="both"/>
        <w:rPr>
          <w:rFonts w:ascii="Palatino Linotype" w:hAnsi="Palatino Linotype" w:cs="Arial"/>
          <w:sz w:val="24"/>
          <w:szCs w:val="24"/>
        </w:rPr>
      </w:pPr>
    </w:p>
    <w:p w14:paraId="28FFF62B" w14:textId="421A7F98" w:rsidR="001D344B" w:rsidRDefault="001D344B" w:rsidP="001D344B">
      <w:pPr>
        <w:pStyle w:val="Prrafodelista"/>
        <w:spacing w:line="360" w:lineRule="auto"/>
        <w:ind w:left="426"/>
        <w:jc w:val="center"/>
        <w:rPr>
          <w:rFonts w:ascii="Palatino Linotype" w:hAnsi="Palatino Linotype"/>
          <w:b/>
          <w:color w:val="000000"/>
          <w:sz w:val="28"/>
        </w:rPr>
      </w:pPr>
      <w:r w:rsidRPr="0015212E">
        <w:rPr>
          <w:rFonts w:ascii="Palatino Linotype" w:hAnsi="Palatino Linotype"/>
          <w:b/>
          <w:color w:val="000000"/>
          <w:sz w:val="28"/>
        </w:rPr>
        <w:t xml:space="preserve">S E    R E S U E L V </w:t>
      </w:r>
      <w:r w:rsidR="0015212E">
        <w:rPr>
          <w:rFonts w:ascii="Palatino Linotype" w:hAnsi="Palatino Linotype"/>
          <w:b/>
          <w:color w:val="000000"/>
          <w:sz w:val="28"/>
        </w:rPr>
        <w:t>E</w:t>
      </w:r>
    </w:p>
    <w:p w14:paraId="7E939261" w14:textId="7113B7C3" w:rsidR="001D344B" w:rsidRPr="00B34BE7" w:rsidRDefault="001D344B" w:rsidP="001D344B">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0015212E">
        <w:rPr>
          <w:rFonts w:ascii="Palatino Linotype" w:eastAsia="Times New Roman" w:hAnsi="Palatino Linotype" w:cs="Arial"/>
          <w:sz w:val="24"/>
          <w:szCs w:val="24"/>
        </w:rPr>
        <w:t>la parte</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7E638D5E" w14:textId="77777777" w:rsidR="001D344B" w:rsidRPr="00B34BE7" w:rsidRDefault="001D344B" w:rsidP="001D344B">
      <w:pPr>
        <w:spacing w:after="0" w:line="360" w:lineRule="auto"/>
        <w:jc w:val="both"/>
        <w:rPr>
          <w:rFonts w:ascii="Palatino Linotype" w:eastAsia="Times New Roman" w:hAnsi="Palatino Linotype" w:cs="Arial"/>
          <w:sz w:val="24"/>
          <w:szCs w:val="24"/>
        </w:rPr>
      </w:pPr>
    </w:p>
    <w:p w14:paraId="4C335259" w14:textId="77777777" w:rsidR="001D344B" w:rsidRDefault="001D344B" w:rsidP="001D344B">
      <w:pPr>
        <w:spacing w:after="0" w:line="360" w:lineRule="auto"/>
        <w:jc w:val="both"/>
        <w:rPr>
          <w:rFonts w:ascii="Palatino Linotype" w:hAnsi="Palatino Linotype"/>
          <w:color w:val="222222"/>
          <w:sz w:val="24"/>
          <w:szCs w:val="24"/>
          <w:shd w:val="clear" w:color="auto" w:fill="FFFFFF"/>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00791DD8" w:rsidRPr="00791DD8">
        <w:rPr>
          <w:rFonts w:ascii="Palatino Linotype" w:hAnsi="Palatino Linotype" w:cs="Arial"/>
          <w:b/>
          <w:sz w:val="24"/>
          <w:szCs w:val="24"/>
        </w:rPr>
        <w:t>00005/IMPIDPD/IP/2021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67EAFC44" w14:textId="77777777" w:rsidR="001D344B" w:rsidRPr="00B34BE7" w:rsidRDefault="001D344B" w:rsidP="001D344B">
      <w:pPr>
        <w:spacing w:after="0" w:line="360" w:lineRule="auto"/>
        <w:jc w:val="both"/>
        <w:rPr>
          <w:rFonts w:ascii="Palatino Linotype" w:eastAsia="Times New Roman" w:hAnsi="Palatino Linotype" w:cs="Arial"/>
          <w:sz w:val="24"/>
          <w:szCs w:val="24"/>
        </w:rPr>
      </w:pPr>
    </w:p>
    <w:p w14:paraId="3CDCB809" w14:textId="77777777" w:rsidR="001D344B" w:rsidRPr="00B34BE7" w:rsidRDefault="001D344B" w:rsidP="001D344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Pr>
          <w:rFonts w:ascii="Palatino Linotype" w:hAnsi="Palatino Linotype" w:cs="Arial"/>
          <w:b/>
          <w:sz w:val="24"/>
          <w:szCs w:val="24"/>
        </w:rPr>
        <w:t>NOTIFÍQUESE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A8D0A5B" w14:textId="77777777" w:rsidR="001D344B" w:rsidRDefault="001D344B" w:rsidP="001D344B">
      <w:pPr>
        <w:autoSpaceDE w:val="0"/>
        <w:autoSpaceDN w:val="0"/>
        <w:adjustRightInd w:val="0"/>
        <w:spacing w:after="0" w:line="360" w:lineRule="auto"/>
        <w:jc w:val="both"/>
        <w:rPr>
          <w:rFonts w:ascii="Palatino Linotype" w:hAnsi="Palatino Linotype" w:cs="Arial"/>
          <w:b/>
          <w:sz w:val="28"/>
          <w:szCs w:val="24"/>
        </w:rPr>
      </w:pPr>
    </w:p>
    <w:p w14:paraId="0FD34424" w14:textId="0DED294E" w:rsidR="001D344B" w:rsidRDefault="001D344B" w:rsidP="001D344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a</w:t>
      </w:r>
      <w:r w:rsidR="0015212E">
        <w:rPr>
          <w:rFonts w:ascii="Palatino Linotype" w:hAnsi="Palatino Linotype" w:cs="Arial"/>
          <w:sz w:val="24"/>
          <w:szCs w:val="24"/>
        </w:rPr>
        <w:t xml:space="preserve"> </w:t>
      </w:r>
      <w:r w:rsidRPr="00B34BE7">
        <w:rPr>
          <w:rFonts w:ascii="Palatino Linotype" w:hAnsi="Palatino Linotype" w:cs="Arial"/>
          <w:sz w:val="24"/>
          <w:szCs w:val="24"/>
        </w:rPr>
        <w:t>l</w:t>
      </w:r>
      <w:r w:rsidR="0015212E">
        <w:rPr>
          <w:rFonts w:ascii="Palatino Linotype" w:hAnsi="Palatino Linotype" w:cs="Arial"/>
          <w:sz w:val="24"/>
          <w:szCs w:val="24"/>
        </w:rPr>
        <w:t>a parte</w:t>
      </w:r>
      <w:r w:rsidRPr="00B34BE7">
        <w:rPr>
          <w:rFonts w:ascii="Palatino Linotype" w:hAnsi="Palatino Linotype" w:cs="Arial"/>
          <w:sz w:val="24"/>
          <w:szCs w:val="24"/>
        </w:rPr>
        <w:t xml:space="preserve">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 xml:space="preserve">la presente resolución y hágase de su conocimiento que en caso de considerar que le causa algún perjuicio, podrá </w:t>
      </w:r>
      <w:r w:rsidRPr="00B34BE7">
        <w:rPr>
          <w:rFonts w:ascii="Palatino Linotype" w:hAnsi="Palatino Linotype" w:cs="Arial"/>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14:paraId="36E9CEF4" w14:textId="77777777" w:rsidR="001D344B" w:rsidRPr="00D35507" w:rsidRDefault="001D344B" w:rsidP="001D344B">
      <w:pPr>
        <w:autoSpaceDE w:val="0"/>
        <w:autoSpaceDN w:val="0"/>
        <w:adjustRightInd w:val="0"/>
        <w:spacing w:after="0" w:line="360" w:lineRule="auto"/>
        <w:jc w:val="both"/>
        <w:rPr>
          <w:rFonts w:ascii="Palatino Linotype" w:hAnsi="Palatino Linotype" w:cs="Arial"/>
          <w:sz w:val="28"/>
          <w:szCs w:val="28"/>
        </w:rPr>
      </w:pPr>
    </w:p>
    <w:p w14:paraId="42B5311F" w14:textId="77777777" w:rsidR="001D344B" w:rsidRDefault="001D344B" w:rsidP="001D344B">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QUINT</w:t>
      </w:r>
      <w:r w:rsidRPr="00AC3929">
        <w:rPr>
          <w:rFonts w:ascii="Palatino Linotype" w:eastAsia="Times New Roman" w:hAnsi="Palatino Linotype" w:cs="Arial"/>
          <w:b/>
          <w:sz w:val="28"/>
          <w:szCs w:val="28"/>
          <w:lang w:val="es-ES" w:eastAsia="es-ES"/>
        </w:rPr>
        <w: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3C2A3ADE" w14:textId="77777777" w:rsidR="001D344B" w:rsidRDefault="001D344B" w:rsidP="001D344B">
      <w:pPr>
        <w:autoSpaceDE w:val="0"/>
        <w:autoSpaceDN w:val="0"/>
        <w:adjustRightInd w:val="0"/>
        <w:spacing w:after="0" w:line="360" w:lineRule="auto"/>
        <w:jc w:val="both"/>
        <w:rPr>
          <w:rFonts w:ascii="Palatino Linotype" w:eastAsia="MS Mincho" w:hAnsi="Palatino Linotype" w:cs="Times New Roman"/>
          <w:sz w:val="24"/>
        </w:rPr>
      </w:pPr>
    </w:p>
    <w:p w14:paraId="3B2130DD" w14:textId="42573E35" w:rsidR="001D344B" w:rsidRPr="00B34BE7" w:rsidRDefault="001D344B" w:rsidP="001D344B">
      <w:pPr>
        <w:autoSpaceDE w:val="0"/>
        <w:autoSpaceDN w:val="0"/>
        <w:adjustRightInd w:val="0"/>
        <w:spacing w:after="0" w:line="360" w:lineRule="auto"/>
        <w:jc w:val="both"/>
      </w:pPr>
      <w:r w:rsidRPr="00266DC6">
        <w:rPr>
          <w:rFonts w:ascii="Palatino Linotype" w:eastAsia="MS Mincho" w:hAnsi="Palatino Linotype" w:cs="Times New Roman"/>
          <w:b/>
          <w:bCs/>
          <w:sz w:val="28"/>
          <w:szCs w:val="24"/>
        </w:rPr>
        <w:t>S</w:t>
      </w:r>
      <w:r>
        <w:rPr>
          <w:rFonts w:ascii="Palatino Linotype" w:eastAsia="MS Mincho" w:hAnsi="Palatino Linotype" w:cs="Times New Roman"/>
          <w:b/>
          <w:bCs/>
          <w:sz w:val="28"/>
          <w:szCs w:val="24"/>
        </w:rPr>
        <w:t>EXT</w:t>
      </w:r>
      <w:r w:rsidRPr="00266DC6">
        <w:rPr>
          <w:rFonts w:ascii="Palatino Linotype" w:eastAsia="MS Mincho" w:hAnsi="Palatino Linotype" w:cs="Times New Roman"/>
          <w:b/>
          <w:bCs/>
          <w:sz w:val="28"/>
          <w:szCs w:val="24"/>
        </w:rPr>
        <w:t>O</w:t>
      </w:r>
      <w:r w:rsidRPr="00B34BE7">
        <w:rPr>
          <w:rFonts w:ascii="Palatino Linotype" w:eastAsia="Times New Roman" w:hAnsi="Palatino Linotype" w:cs="Arial"/>
          <w:b/>
          <w:sz w:val="28"/>
          <w:szCs w:val="24"/>
          <w:lang w:val="es-ES" w:eastAsia="es-ES"/>
        </w:rPr>
        <w:t>.</w:t>
      </w:r>
      <w:r w:rsidRPr="00266DC6">
        <w:rPr>
          <w:rFonts w:ascii="Palatino Linotype" w:eastAsia="MS Mincho" w:hAnsi="Palatino Linotype" w:cs="Times New Roman"/>
          <w:sz w:val="28"/>
          <w:szCs w:val="24"/>
        </w:rPr>
        <w:t xml:space="preserve"> </w:t>
      </w:r>
      <w:r w:rsidRPr="00B34BE7">
        <w:rPr>
          <w:rFonts w:ascii="Palatino Linotype" w:eastAsia="Calibri" w:hAnsi="Palatino Linotype" w:cs="Tahoma"/>
          <w:bCs/>
          <w:iCs/>
          <w:sz w:val="24"/>
          <w:szCs w:val="24"/>
          <w:lang w:val="es-ES" w:eastAsia="es-ES_tradnl"/>
        </w:rPr>
        <w:t>Se hace del conocimiento de</w:t>
      </w:r>
      <w:r w:rsidR="0015212E">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Cs/>
          <w:iCs/>
          <w:sz w:val="24"/>
          <w:szCs w:val="24"/>
          <w:lang w:val="es-ES" w:eastAsia="es-ES_tradnl"/>
        </w:rPr>
        <w:t>l</w:t>
      </w:r>
      <w:r w:rsidR="0015212E">
        <w:rPr>
          <w:rFonts w:ascii="Palatino Linotype" w:eastAsia="Calibri" w:hAnsi="Palatino Linotype" w:cs="Tahoma"/>
          <w:bCs/>
          <w:iCs/>
          <w:sz w:val="24"/>
          <w:szCs w:val="24"/>
          <w:lang w:val="es-ES" w:eastAsia="es-ES_tradnl"/>
        </w:rPr>
        <w:t>a parte</w:t>
      </w:r>
      <w:r w:rsidRPr="00B34BE7">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035C5C70" w14:textId="77777777" w:rsidR="001D344B" w:rsidRPr="00D35507" w:rsidRDefault="001D344B" w:rsidP="001D344B">
      <w:pPr>
        <w:autoSpaceDE w:val="0"/>
        <w:autoSpaceDN w:val="0"/>
        <w:adjustRightInd w:val="0"/>
        <w:spacing w:after="0" w:line="360" w:lineRule="auto"/>
        <w:jc w:val="both"/>
        <w:rPr>
          <w:sz w:val="28"/>
          <w:szCs w:val="28"/>
        </w:rPr>
      </w:pPr>
    </w:p>
    <w:p w14:paraId="0952F97A" w14:textId="77777777" w:rsidR="001D344B" w:rsidRPr="00B34BE7" w:rsidRDefault="001D344B" w:rsidP="001D344B">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4F39670E" w14:textId="77777777" w:rsidR="001D344B" w:rsidRDefault="001D344B" w:rsidP="001D344B">
      <w:pPr>
        <w:autoSpaceDE w:val="0"/>
        <w:autoSpaceDN w:val="0"/>
        <w:adjustRightInd w:val="0"/>
        <w:spacing w:after="0" w:line="360" w:lineRule="auto"/>
        <w:jc w:val="both"/>
        <w:rPr>
          <w:rFonts w:ascii="Palatino Linotype" w:eastAsia="Calibri" w:hAnsi="Palatino Linotype" w:cs="Tahoma"/>
          <w:bCs/>
          <w:iCs/>
          <w:sz w:val="24"/>
          <w:szCs w:val="24"/>
          <w:lang w:val="es-ES_tradnl" w:eastAsia="es-ES_tradnl"/>
        </w:rPr>
      </w:pPr>
    </w:p>
    <w:p w14:paraId="68336497" w14:textId="153A6E15" w:rsidR="001D344B" w:rsidRDefault="001D344B" w:rsidP="00FE120E">
      <w:pPr>
        <w:autoSpaceDE w:val="0"/>
        <w:autoSpaceDN w:val="0"/>
        <w:adjustRightInd w:val="0"/>
        <w:spacing w:after="0" w:line="360" w:lineRule="auto"/>
        <w:jc w:val="both"/>
        <w:rPr>
          <w:rFonts w:ascii="Palatino Linotype" w:hAnsi="Palatino Linotype" w:cs="Arial"/>
          <w:sz w:val="24"/>
          <w:szCs w:val="24"/>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w:t>
      </w:r>
      <w:r w:rsidR="00A250A9">
        <w:rPr>
          <w:rFonts w:ascii="Palatino Linotype" w:eastAsiaTheme="minorEastAsia" w:hAnsi="Palatino Linotype"/>
          <w:color w:val="000000" w:themeColor="text1"/>
          <w:sz w:val="24"/>
          <w:szCs w:val="24"/>
          <w:lang w:val="es-ES_tradnl" w:eastAsia="es-ES"/>
        </w:rPr>
        <w:t>NOVEN</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A250A9">
        <w:rPr>
          <w:rFonts w:ascii="Palatino Linotype" w:eastAsiaTheme="minorEastAsia" w:hAnsi="Palatino Linotype"/>
          <w:color w:val="000000" w:themeColor="text1"/>
          <w:sz w:val="24"/>
          <w:szCs w:val="24"/>
          <w:lang w:val="es-ES_tradnl" w:eastAsia="es-ES"/>
        </w:rPr>
        <w:t>CUATRO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A250A9">
        <w:rPr>
          <w:rFonts w:ascii="Palatino Linotype" w:eastAsiaTheme="minorEastAsia" w:hAnsi="Palatino Linotype"/>
          <w:color w:val="000000" w:themeColor="text1"/>
          <w:sz w:val="24"/>
          <w:szCs w:val="24"/>
          <w:lang w:val="es-ES_tradnl" w:eastAsia="es-ES"/>
        </w:rPr>
        <w:t>NOVIEM</w:t>
      </w:r>
      <w:r>
        <w:rPr>
          <w:rFonts w:ascii="Palatino Linotype" w:eastAsiaTheme="minorEastAsia" w:hAnsi="Palatino Linotype"/>
          <w:color w:val="000000" w:themeColor="text1"/>
          <w:sz w:val="24"/>
          <w:szCs w:val="24"/>
          <w:lang w:val="es-ES_tradnl" w:eastAsia="es-ES"/>
        </w:rPr>
        <w:t xml:space="preserve">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Pr="00B34BE7">
        <w:rPr>
          <w:rFonts w:ascii="Palatino Linotype" w:hAnsi="Palatino Linotype" w:cs="Arial"/>
          <w:sz w:val="24"/>
          <w:szCs w:val="24"/>
        </w:rPr>
        <w:t>.------------------------------------------------------------------------------------------</w:t>
      </w:r>
      <w:r>
        <w:rPr>
          <w:rFonts w:ascii="Palatino Linotype" w:hAnsi="Palatino Linotype" w:cs="Arial"/>
          <w:sz w:val="24"/>
          <w:szCs w:val="24"/>
        </w:rPr>
        <w:t>----------------------------------------------------------------------------------------------------------------------------------------------------------------------------------------------------------------------------------</w:t>
      </w:r>
      <w:r w:rsidRPr="00B34BE7">
        <w:rPr>
          <w:rFonts w:ascii="Palatino Linotype" w:hAnsi="Palatino Linotype" w:cs="Arial"/>
          <w:sz w:val="24"/>
          <w:szCs w:val="24"/>
        </w:rPr>
        <w:t>----</w:t>
      </w:r>
      <w:r w:rsidR="00FE120E">
        <w:rPr>
          <w:rFonts w:ascii="Palatino Linotype" w:hAnsi="Palatino Linotype" w:cs="Arial"/>
          <w:sz w:val="24"/>
          <w:szCs w:val="24"/>
        </w:rPr>
        <w:t>-----------------------------------------------------------</w:t>
      </w:r>
      <w:r w:rsidRPr="00B34BE7">
        <w:rPr>
          <w:rFonts w:ascii="Palatino Linotype" w:hAnsi="Palatino Linotype" w:cs="Arial"/>
          <w:sz w:val="24"/>
          <w:szCs w:val="24"/>
        </w:rPr>
        <w:t>----</w:t>
      </w:r>
      <w:r w:rsidR="00FE120E" w:rsidRPr="00FE120E">
        <w:rPr>
          <w:rFonts w:ascii="Palatino Linotype" w:hAnsi="Palatino Linotype" w:cs="Arial"/>
          <w:sz w:val="24"/>
          <w:szCs w:val="24"/>
        </w:rPr>
        <w:t xml:space="preserve"> </w:t>
      </w:r>
      <w:r w:rsidR="00FE120E" w:rsidRPr="00B34BE7">
        <w:rPr>
          <w:rFonts w:ascii="Palatino Linotype" w:hAnsi="Palatino Linotype" w:cs="Arial"/>
          <w:sz w:val="24"/>
          <w:szCs w:val="24"/>
        </w:rPr>
        <w:t>----------------------------------------------</w:t>
      </w:r>
      <w:r w:rsidR="00FE120E">
        <w:rPr>
          <w:rFonts w:ascii="Palatino Linotype" w:hAnsi="Palatino Linotype" w:cs="Arial"/>
          <w:sz w:val="24"/>
          <w:szCs w:val="24"/>
        </w:rPr>
        <w:t>----------------------------------------------------------------------------------------------------------------------------------------------------------------------------------------------------------------------------------</w:t>
      </w:r>
      <w:r w:rsidR="00FE120E" w:rsidRPr="00B34BE7">
        <w:rPr>
          <w:rFonts w:ascii="Palatino Linotype" w:hAnsi="Palatino Linotype" w:cs="Arial"/>
          <w:sz w:val="24"/>
          <w:szCs w:val="24"/>
        </w:rPr>
        <w:t>----</w:t>
      </w:r>
      <w:r w:rsidR="00FE120E">
        <w:rPr>
          <w:rFonts w:ascii="Palatino Linotype" w:hAnsi="Palatino Linotype" w:cs="Arial"/>
          <w:sz w:val="24"/>
          <w:szCs w:val="24"/>
        </w:rPr>
        <w:t>-----------------------------------------------------------</w:t>
      </w:r>
      <w:r w:rsidR="00FE120E" w:rsidRPr="00B34BE7">
        <w:rPr>
          <w:rFonts w:ascii="Palatino Linotype" w:hAnsi="Palatino Linotype" w:cs="Arial"/>
          <w:sz w:val="24"/>
          <w:szCs w:val="24"/>
        </w:rPr>
        <w:t>--------------------------------------------------</w:t>
      </w:r>
      <w:r w:rsidR="00FE120E">
        <w:rPr>
          <w:rFonts w:ascii="Palatino Linotype" w:hAnsi="Palatino Linotype" w:cs="Arial"/>
          <w:sz w:val="24"/>
          <w:szCs w:val="24"/>
        </w:rPr>
        <w:t>----------------------------------------------------------------------------------------------------------------------------------------------------------------------------------------------------------------------------------</w:t>
      </w:r>
      <w:r w:rsidR="00FE120E" w:rsidRPr="00B34BE7">
        <w:rPr>
          <w:rFonts w:ascii="Palatino Linotype" w:hAnsi="Palatino Linotype" w:cs="Arial"/>
          <w:sz w:val="24"/>
          <w:szCs w:val="24"/>
        </w:rPr>
        <w:t>----</w:t>
      </w:r>
      <w:r w:rsidR="00FE120E">
        <w:rPr>
          <w:rFonts w:ascii="Palatino Linotype" w:hAnsi="Palatino Linotype" w:cs="Arial"/>
          <w:sz w:val="24"/>
          <w:szCs w:val="24"/>
        </w:rPr>
        <w:t>-----------------------------------------------------------</w:t>
      </w:r>
      <w:r w:rsidR="00FE120E" w:rsidRPr="00B34BE7">
        <w:rPr>
          <w:rFonts w:ascii="Palatino Linotype" w:hAnsi="Palatino Linotype" w:cs="Arial"/>
          <w:sz w:val="24"/>
          <w:szCs w:val="24"/>
        </w:rPr>
        <w:t>--------------------------------------------------</w:t>
      </w:r>
      <w:r w:rsidR="00FE120E">
        <w:rPr>
          <w:rFonts w:ascii="Palatino Linotype" w:hAnsi="Palatino Linotype" w:cs="Arial"/>
          <w:sz w:val="24"/>
          <w:szCs w:val="24"/>
        </w:rPr>
        <w:t>----------------------------------------------------------------------------------------------------------------------------------------------------------------------------------------------------------------------------------</w:t>
      </w:r>
      <w:r w:rsidR="00FE120E" w:rsidRPr="00B34BE7">
        <w:rPr>
          <w:rFonts w:ascii="Palatino Linotype" w:hAnsi="Palatino Linotype" w:cs="Arial"/>
          <w:sz w:val="24"/>
          <w:szCs w:val="24"/>
        </w:rPr>
        <w:t>----</w:t>
      </w:r>
      <w:r w:rsidR="00FE120E">
        <w:rPr>
          <w:rFonts w:ascii="Palatino Linotype" w:hAnsi="Palatino Linotype" w:cs="Arial"/>
          <w:sz w:val="24"/>
          <w:szCs w:val="24"/>
        </w:rPr>
        <w:t>-----------------------------------------------------------</w:t>
      </w:r>
      <w:r w:rsidR="00FE120E" w:rsidRPr="00B34BE7">
        <w:rPr>
          <w:rFonts w:ascii="Palatino Linotype" w:hAnsi="Palatino Linotype" w:cs="Arial"/>
          <w:sz w:val="24"/>
          <w:szCs w:val="24"/>
        </w:rPr>
        <w:t>----</w:t>
      </w:r>
      <w:r w:rsidRPr="000A06FA">
        <w:rPr>
          <w:rFonts w:ascii="Palatino Linotype" w:hAnsi="Palatino Linotype" w:cs="Arial"/>
          <w:sz w:val="24"/>
          <w:szCs w:val="24"/>
        </w:rPr>
        <w:t xml:space="preserve"> </w:t>
      </w:r>
    </w:p>
    <w:p w14:paraId="16A6F343" w14:textId="77777777" w:rsidR="001D344B" w:rsidRPr="00FE2E8B" w:rsidRDefault="001D344B" w:rsidP="001D344B">
      <w:pPr>
        <w:spacing w:after="0" w:line="240" w:lineRule="auto"/>
        <w:jc w:val="both"/>
        <w:rPr>
          <w:rFonts w:ascii="Palatino Linotype" w:hAnsi="Palatino Linotype" w:cs="Arial"/>
          <w:sz w:val="16"/>
          <w:szCs w:val="24"/>
        </w:rPr>
      </w:pPr>
      <w:r>
        <w:rPr>
          <w:rFonts w:ascii="Palatino Linotype" w:hAnsi="Palatino Linotype" w:cs="Arial"/>
          <w:sz w:val="16"/>
          <w:szCs w:val="24"/>
        </w:rPr>
        <w:t>JMV</w:t>
      </w:r>
      <w:r w:rsidRPr="00B34BE7">
        <w:rPr>
          <w:rFonts w:ascii="Palatino Linotype" w:hAnsi="Palatino Linotype" w:cs="Arial"/>
          <w:sz w:val="16"/>
          <w:szCs w:val="24"/>
        </w:rPr>
        <w:t>/</w:t>
      </w:r>
      <w:r>
        <w:rPr>
          <w:rFonts w:ascii="Palatino Linotype" w:hAnsi="Palatino Linotype" w:cs="Arial"/>
          <w:sz w:val="16"/>
          <w:szCs w:val="24"/>
        </w:rPr>
        <w:t>CCR</w:t>
      </w:r>
      <w:r w:rsidRPr="00B34BE7">
        <w:rPr>
          <w:rFonts w:ascii="Palatino Linotype" w:hAnsi="Palatino Linotype" w:cs="Arial"/>
          <w:sz w:val="16"/>
          <w:szCs w:val="24"/>
        </w:rPr>
        <w:t>/</w:t>
      </w:r>
      <w:r>
        <w:rPr>
          <w:rFonts w:ascii="Palatino Linotype" w:hAnsi="Palatino Linotype" w:cs="Arial"/>
          <w:sz w:val="16"/>
          <w:szCs w:val="24"/>
        </w:rPr>
        <w:t>bpac</w:t>
      </w:r>
    </w:p>
    <w:p w14:paraId="1DCF153A" w14:textId="77777777" w:rsidR="001D344B" w:rsidRDefault="001D344B" w:rsidP="001D344B"/>
    <w:p w14:paraId="2C6E1B47" w14:textId="77777777" w:rsidR="001D344B" w:rsidRDefault="001D344B" w:rsidP="001D344B"/>
    <w:p w14:paraId="17193808" w14:textId="77777777" w:rsidR="001D344B" w:rsidRDefault="001D344B" w:rsidP="001D344B"/>
    <w:p w14:paraId="3D873817" w14:textId="77777777" w:rsidR="001D344B" w:rsidRDefault="001D344B" w:rsidP="001D344B"/>
    <w:p w14:paraId="077F9224" w14:textId="77777777" w:rsidR="001D344B" w:rsidRDefault="001D344B" w:rsidP="001D344B"/>
    <w:p w14:paraId="44162301" w14:textId="77777777" w:rsidR="001D344B" w:rsidRDefault="001D344B" w:rsidP="001D344B"/>
    <w:p w14:paraId="2049B27C" w14:textId="77777777" w:rsidR="00946D49" w:rsidRDefault="00946D49"/>
    <w:sectPr w:rsidR="00946D49"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A4B37" w14:textId="77777777" w:rsidR="005E5C91" w:rsidRDefault="005E5C91" w:rsidP="001D344B">
      <w:pPr>
        <w:spacing w:after="0" w:line="240" w:lineRule="auto"/>
      </w:pPr>
      <w:r>
        <w:separator/>
      </w:r>
    </w:p>
  </w:endnote>
  <w:endnote w:type="continuationSeparator" w:id="0">
    <w:p w14:paraId="77213B2C" w14:textId="77777777" w:rsidR="005E5C91" w:rsidRDefault="005E5C91" w:rsidP="001D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ACCB2" w14:textId="77777777" w:rsidR="00FB1C60" w:rsidRPr="000B69FA" w:rsidRDefault="002D6739" w:rsidP="00FB1C60">
    <w:pPr>
      <w:pStyle w:val="Piedepgina"/>
      <w:jc w:val="right"/>
      <w:rPr>
        <w:rFonts w:ascii="Palatino Linotype" w:hAnsi="Palatino Linotype"/>
        <w:sz w:val="20"/>
      </w:rPr>
    </w:pPr>
    <w:r w:rsidRPr="000B69FA">
      <w:rPr>
        <w:rFonts w:ascii="Palatino Linotype" w:hAnsi="Palatino Linotype"/>
        <w:sz w:val="20"/>
      </w:rPr>
      <w:t xml:space="preserve">Página </w:t>
    </w:r>
    <w:r w:rsidR="0049405C"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49405C" w:rsidRPr="000B69FA">
      <w:rPr>
        <w:rFonts w:ascii="Palatino Linotype" w:hAnsi="Palatino Linotype"/>
        <w:bCs/>
        <w:sz w:val="20"/>
      </w:rPr>
      <w:fldChar w:fldCharType="separate"/>
    </w:r>
    <w:r w:rsidR="00A91494">
      <w:rPr>
        <w:rFonts w:ascii="Palatino Linotype" w:hAnsi="Palatino Linotype"/>
        <w:bCs/>
        <w:noProof/>
        <w:sz w:val="20"/>
      </w:rPr>
      <w:t>32</w:t>
    </w:r>
    <w:r w:rsidR="0049405C" w:rsidRPr="000B69FA">
      <w:rPr>
        <w:rFonts w:ascii="Palatino Linotype" w:hAnsi="Palatino Linotype"/>
        <w:bCs/>
        <w:sz w:val="20"/>
      </w:rPr>
      <w:fldChar w:fldCharType="end"/>
    </w:r>
    <w:r w:rsidRPr="000B69FA">
      <w:rPr>
        <w:rFonts w:ascii="Palatino Linotype" w:hAnsi="Palatino Linotype"/>
        <w:sz w:val="20"/>
      </w:rPr>
      <w:t xml:space="preserve"> de </w:t>
    </w:r>
    <w:r w:rsidR="00A91494">
      <w:rPr>
        <w:rFonts w:ascii="Palatino Linotype" w:hAnsi="Palatino Linotype"/>
        <w:bCs/>
        <w:noProof/>
        <w:sz w:val="20"/>
      </w:rPr>
      <w:fldChar w:fldCharType="begin"/>
    </w:r>
    <w:r w:rsidR="00A91494">
      <w:rPr>
        <w:rFonts w:ascii="Palatino Linotype" w:hAnsi="Palatino Linotype"/>
        <w:bCs/>
        <w:noProof/>
        <w:sz w:val="20"/>
      </w:rPr>
      <w:instrText>NUMPAGES  \* Arabic  \* MERGEFORMAT</w:instrText>
    </w:r>
    <w:r w:rsidR="00A91494">
      <w:rPr>
        <w:rFonts w:ascii="Palatino Linotype" w:hAnsi="Palatino Linotype"/>
        <w:bCs/>
        <w:noProof/>
        <w:sz w:val="20"/>
      </w:rPr>
      <w:fldChar w:fldCharType="separate"/>
    </w:r>
    <w:r w:rsidR="00A91494">
      <w:rPr>
        <w:rFonts w:ascii="Palatino Linotype" w:hAnsi="Palatino Linotype"/>
        <w:bCs/>
        <w:noProof/>
        <w:sz w:val="20"/>
      </w:rPr>
      <w:t>33</w:t>
    </w:r>
    <w:r w:rsidR="00A91494">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F90D0" w14:textId="77777777" w:rsidR="00FB1C60" w:rsidRPr="000B69FA" w:rsidRDefault="002D6739" w:rsidP="00FB1C60">
    <w:pPr>
      <w:pStyle w:val="Piedepgina"/>
      <w:jc w:val="right"/>
      <w:rPr>
        <w:rFonts w:ascii="Palatino Linotype" w:hAnsi="Palatino Linotype"/>
        <w:sz w:val="20"/>
      </w:rPr>
    </w:pPr>
    <w:r w:rsidRPr="000B69FA">
      <w:rPr>
        <w:rFonts w:ascii="Palatino Linotype" w:hAnsi="Palatino Linotype"/>
        <w:sz w:val="20"/>
      </w:rPr>
      <w:t xml:space="preserve">Página </w:t>
    </w:r>
    <w:r w:rsidR="0049405C"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49405C" w:rsidRPr="000B69FA">
      <w:rPr>
        <w:rFonts w:ascii="Palatino Linotype" w:hAnsi="Palatino Linotype"/>
        <w:bCs/>
        <w:sz w:val="20"/>
      </w:rPr>
      <w:fldChar w:fldCharType="separate"/>
    </w:r>
    <w:r w:rsidR="00A91494">
      <w:rPr>
        <w:rFonts w:ascii="Palatino Linotype" w:hAnsi="Palatino Linotype"/>
        <w:bCs/>
        <w:noProof/>
        <w:sz w:val="20"/>
      </w:rPr>
      <w:t>1</w:t>
    </w:r>
    <w:r w:rsidR="0049405C" w:rsidRPr="000B69FA">
      <w:rPr>
        <w:rFonts w:ascii="Palatino Linotype" w:hAnsi="Palatino Linotype"/>
        <w:bCs/>
        <w:sz w:val="20"/>
      </w:rPr>
      <w:fldChar w:fldCharType="end"/>
    </w:r>
    <w:r w:rsidRPr="000B69FA">
      <w:rPr>
        <w:rFonts w:ascii="Palatino Linotype" w:hAnsi="Palatino Linotype"/>
        <w:sz w:val="20"/>
      </w:rPr>
      <w:t xml:space="preserve"> de </w:t>
    </w:r>
    <w:r w:rsidR="00A91494">
      <w:rPr>
        <w:rFonts w:ascii="Palatino Linotype" w:hAnsi="Palatino Linotype"/>
        <w:bCs/>
        <w:noProof/>
        <w:sz w:val="20"/>
      </w:rPr>
      <w:fldChar w:fldCharType="begin"/>
    </w:r>
    <w:r w:rsidR="00A91494">
      <w:rPr>
        <w:rFonts w:ascii="Palatino Linotype" w:hAnsi="Palatino Linotype"/>
        <w:bCs/>
        <w:noProof/>
        <w:sz w:val="20"/>
      </w:rPr>
      <w:instrText>NUMPAGES  \* Arabic  \* MERGEFORMAT</w:instrText>
    </w:r>
    <w:r w:rsidR="00A91494">
      <w:rPr>
        <w:rFonts w:ascii="Palatino Linotype" w:hAnsi="Palatino Linotype"/>
        <w:bCs/>
        <w:noProof/>
        <w:sz w:val="20"/>
      </w:rPr>
      <w:fldChar w:fldCharType="separate"/>
    </w:r>
    <w:r w:rsidR="00A91494">
      <w:rPr>
        <w:rFonts w:ascii="Palatino Linotype" w:hAnsi="Palatino Linotype"/>
        <w:bCs/>
        <w:noProof/>
        <w:sz w:val="20"/>
      </w:rPr>
      <w:t>33</w:t>
    </w:r>
    <w:r w:rsidR="00A91494">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C3B4F" w14:textId="77777777" w:rsidR="005E5C91" w:rsidRDefault="005E5C91" w:rsidP="001D344B">
      <w:pPr>
        <w:spacing w:after="0" w:line="240" w:lineRule="auto"/>
      </w:pPr>
      <w:r>
        <w:separator/>
      </w:r>
    </w:p>
  </w:footnote>
  <w:footnote w:type="continuationSeparator" w:id="0">
    <w:p w14:paraId="0ADCFED1" w14:textId="77777777" w:rsidR="005E5C91" w:rsidRDefault="005E5C91" w:rsidP="001D344B">
      <w:pPr>
        <w:spacing w:after="0" w:line="240" w:lineRule="auto"/>
      </w:pPr>
      <w:r>
        <w:continuationSeparator/>
      </w:r>
    </w:p>
  </w:footnote>
  <w:footnote w:id="1">
    <w:p w14:paraId="31E7E205" w14:textId="77777777" w:rsidR="001D344B" w:rsidRPr="00F07740" w:rsidRDefault="001D344B" w:rsidP="001D344B">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7D6B382" w14:textId="77777777" w:rsidR="001D344B" w:rsidRPr="00946E1F" w:rsidRDefault="001D344B" w:rsidP="001D344B">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rPr>
        <w:t> </w:t>
      </w:r>
      <w:hyperlink r:id="rId1" w:history="1">
        <w:r w:rsidRPr="00946E1F">
          <w:rPr>
            <w:rStyle w:val="Hipervnculo"/>
            <w:rFonts w:ascii="Palatino Linotype" w:hAnsi="Palatino Linotype"/>
            <w:i/>
          </w:rPr>
          <w:t>73 y 74 de la Ley de Amparo</w:t>
        </w:r>
      </w:hyperlink>
      <w:r w:rsidRPr="00946E1F">
        <w:rPr>
          <w:rStyle w:val="apple-converted-space"/>
          <w:rFonts w:ascii="Palatino Linotype" w:hAnsi="Palatino Linotype"/>
          <w:i/>
        </w:rPr>
        <w:t> </w:t>
      </w:r>
      <w:r w:rsidRPr="00946E1F">
        <w:rPr>
          <w:rFonts w:ascii="Palatino Linotype" w:hAnsi="Palatino Linotype"/>
          <w:i/>
          <w:sz w:val="20"/>
          <w:szCs w:val="20"/>
        </w:rPr>
        <w:t>con el artículo</w:t>
      </w:r>
      <w:r w:rsidRPr="00946E1F">
        <w:rPr>
          <w:rStyle w:val="apple-converted-space"/>
          <w:rFonts w:ascii="Palatino Linotype" w:hAnsi="Palatino Linotype"/>
          <w:i/>
        </w:rPr>
        <w:t> </w:t>
      </w:r>
      <w:hyperlink r:id="rId2" w:history="1">
        <w:r w:rsidRPr="00946E1F">
          <w:rPr>
            <w:rStyle w:val="Hipervnculo"/>
            <w:rFonts w:ascii="Palatino Linotype" w:hAnsi="Palatino Linotype"/>
            <w:i/>
          </w:rPr>
          <w:t>25.1 de la Convención Americana sobre Derechos Humanos</w:t>
        </w:r>
      </w:hyperlink>
      <w:r w:rsidRPr="00946E1F">
        <w:rPr>
          <w:rStyle w:val="apple-converted-space"/>
          <w:rFonts w:ascii="Palatino Linotype" w:hAnsi="Palatino Linotype"/>
          <w:i/>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0ED7B" w14:textId="77777777" w:rsidR="007B65C2" w:rsidRDefault="00A91494">
    <w:pPr>
      <w:pStyle w:val="Encabezado"/>
    </w:pPr>
    <w:r>
      <w:rPr>
        <w:noProof/>
      </w:rPr>
      <w:pict w14:anchorId="1010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089422" o:spid="_x0000_s4098" type="#_x0000_t75" style="position:absolute;margin-left:0;margin-top:0;width:736.5pt;height:960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5785C" w14:textId="77777777" w:rsidR="00FB1C60" w:rsidRDefault="00A91494">
    <w:pPr>
      <w:pStyle w:val="Encabezado"/>
    </w:pPr>
    <w:r>
      <w:rPr>
        <w:noProof/>
      </w:rPr>
      <w:pict w14:anchorId="53E2E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089423" o:spid="_x0000_s4099" type="#_x0000_t75" style="position:absolute;margin-left:-112.2pt;margin-top:-163.8pt;width:736.5pt;height:960pt;z-index:-251656192;mso-position-horizontal-relative:margin;mso-position-vertical-relative:margin" o:allowincell="f">
          <v:imagedata r:id="rId1" o:title="hoja de resolución"/>
          <w10:wrap anchorx="margin" anchory="margin"/>
        </v:shape>
      </w:pict>
    </w:r>
  </w:p>
  <w:tbl>
    <w:tblPr>
      <w:tblW w:w="9918" w:type="dxa"/>
      <w:tblInd w:w="-851" w:type="dxa"/>
      <w:tblLayout w:type="fixed"/>
      <w:tblCellMar>
        <w:left w:w="70" w:type="dxa"/>
        <w:right w:w="70" w:type="dxa"/>
      </w:tblCellMar>
      <w:tblLook w:val="04A0" w:firstRow="1" w:lastRow="0" w:firstColumn="1" w:lastColumn="0" w:noHBand="0" w:noVBand="1"/>
    </w:tblPr>
    <w:tblGrid>
      <w:gridCol w:w="6096"/>
      <w:gridCol w:w="3822"/>
    </w:tblGrid>
    <w:tr w:rsidR="00FB1C60" w14:paraId="030B5977" w14:textId="77777777" w:rsidTr="006976DD">
      <w:trPr>
        <w:trHeight w:val="414"/>
      </w:trPr>
      <w:tc>
        <w:tcPr>
          <w:tcW w:w="6096" w:type="dxa"/>
          <w:hideMark/>
        </w:tcPr>
        <w:p w14:paraId="45E735CB" w14:textId="77777777" w:rsidR="00FB1C60" w:rsidRDefault="002D6739"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2" w:type="dxa"/>
          <w:hideMark/>
        </w:tcPr>
        <w:p w14:paraId="52077474" w14:textId="77777777" w:rsidR="00FB1C60" w:rsidRPr="00F4453F" w:rsidRDefault="002D6739"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1D344B">
            <w:rPr>
              <w:rFonts w:ascii="Palatino Linotype" w:eastAsia="Times New Roman" w:hAnsi="Palatino Linotype" w:cs="Times New Roman"/>
              <w:b/>
              <w:lang w:val="es-ES_tradnl" w:eastAsia="es-ES"/>
            </w:rPr>
            <w:t>4670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095408DE" w14:textId="77777777" w:rsidTr="006976DD">
      <w:trPr>
        <w:trHeight w:val="1143"/>
      </w:trPr>
      <w:tc>
        <w:tcPr>
          <w:tcW w:w="6096" w:type="dxa"/>
          <w:hideMark/>
        </w:tcPr>
        <w:p w14:paraId="6573DD1B" w14:textId="77777777" w:rsidR="00FB1C60" w:rsidRDefault="002D6739"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Sujeto Obligado:     </w:t>
          </w:r>
        </w:p>
      </w:tc>
      <w:tc>
        <w:tcPr>
          <w:tcW w:w="3822" w:type="dxa"/>
        </w:tcPr>
        <w:p w14:paraId="28F63B77" w14:textId="77777777" w:rsidR="00FB1C60" w:rsidRDefault="001D344B" w:rsidP="006976DD">
          <w:pPr>
            <w:spacing w:after="0" w:line="240" w:lineRule="auto"/>
            <w:ind w:right="214"/>
            <w:jc w:val="both"/>
            <w:rPr>
              <w:rFonts w:ascii="Palatino Linotype" w:hAnsi="Palatino Linotype" w:cs="Arial"/>
              <w:szCs w:val="20"/>
            </w:rPr>
          </w:pPr>
          <w:r w:rsidRPr="001D344B">
            <w:rPr>
              <w:rFonts w:ascii="Palatino Linotype" w:hAnsi="Palatino Linotype" w:cs="Arial"/>
              <w:szCs w:val="20"/>
            </w:rPr>
            <w:t>Institut</w:t>
          </w:r>
          <w:r w:rsidR="006976DD">
            <w:rPr>
              <w:rFonts w:ascii="Palatino Linotype" w:hAnsi="Palatino Linotype" w:cs="Arial"/>
              <w:szCs w:val="20"/>
            </w:rPr>
            <w:t xml:space="preserve">o Mexiquense para la Protección e </w:t>
          </w:r>
          <w:r>
            <w:rPr>
              <w:rFonts w:ascii="Palatino Linotype" w:hAnsi="Palatino Linotype" w:cs="Arial"/>
              <w:szCs w:val="20"/>
            </w:rPr>
            <w:t>I</w:t>
          </w:r>
          <w:r w:rsidRPr="001D344B">
            <w:rPr>
              <w:rFonts w:ascii="Palatino Linotype" w:hAnsi="Palatino Linotype" w:cs="Arial"/>
              <w:szCs w:val="20"/>
            </w:rPr>
            <w:t>ntegración al Desarrollo de las Personas con Discapacidad</w:t>
          </w:r>
        </w:p>
      </w:tc>
    </w:tr>
    <w:tr w:rsidR="00FB1C60" w14:paraId="37C938B8" w14:textId="77777777" w:rsidTr="006976DD">
      <w:trPr>
        <w:trHeight w:val="625"/>
      </w:trPr>
      <w:tc>
        <w:tcPr>
          <w:tcW w:w="6096" w:type="dxa"/>
          <w:hideMark/>
        </w:tcPr>
        <w:p w14:paraId="77E4EECF" w14:textId="77777777" w:rsidR="00FB1C60" w:rsidRDefault="002D6739"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822" w:type="dxa"/>
          <w:hideMark/>
        </w:tcPr>
        <w:p w14:paraId="24AA63F3" w14:textId="77777777" w:rsidR="00FB1C60" w:rsidRDefault="002D6739"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José Martínez Vilchis</w:t>
          </w:r>
        </w:p>
      </w:tc>
    </w:tr>
  </w:tbl>
  <w:p w14:paraId="3D91C3B6" w14:textId="77777777" w:rsidR="00FB1C60" w:rsidRDefault="00A914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4" w:type="dxa"/>
      <w:tblInd w:w="-851" w:type="dxa"/>
      <w:tblLayout w:type="fixed"/>
      <w:tblCellMar>
        <w:left w:w="70" w:type="dxa"/>
        <w:right w:w="70" w:type="dxa"/>
      </w:tblCellMar>
      <w:tblLook w:val="04A0" w:firstRow="1" w:lastRow="0" w:firstColumn="1" w:lastColumn="0" w:noHBand="0" w:noVBand="1"/>
    </w:tblPr>
    <w:tblGrid>
      <w:gridCol w:w="5813"/>
      <w:gridCol w:w="4161"/>
    </w:tblGrid>
    <w:tr w:rsidR="00FB1C60" w:rsidRPr="00633CD9" w14:paraId="01BAAB55" w14:textId="77777777" w:rsidTr="00DD569E">
      <w:trPr>
        <w:trHeight w:val="233"/>
      </w:trPr>
      <w:tc>
        <w:tcPr>
          <w:tcW w:w="5813" w:type="dxa"/>
          <w:hideMark/>
        </w:tcPr>
        <w:p w14:paraId="09AD5AC7" w14:textId="77777777" w:rsidR="00FB1C60" w:rsidRDefault="00A91494" w:rsidP="00DD569E">
          <w:pPr>
            <w:spacing w:after="0" w:line="240" w:lineRule="auto"/>
            <w:ind w:right="204"/>
            <w:jc w:val="right"/>
            <w:rPr>
              <w:rFonts w:ascii="Palatino Linotype" w:hAnsi="Palatino Linotype" w:cs="Arial"/>
              <w:b/>
              <w:szCs w:val="20"/>
            </w:rPr>
          </w:pPr>
          <w:r>
            <w:rPr>
              <w:rFonts w:ascii="Palatino Linotype" w:hAnsi="Palatino Linotype" w:cs="Arial"/>
              <w:b/>
              <w:noProof/>
              <w:szCs w:val="20"/>
              <w:lang w:val="es-ES" w:eastAsia="es-ES"/>
            </w:rPr>
            <w:pict w14:anchorId="42A43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089421" o:spid="_x0000_s4097" type="#_x0000_t75" style="position:absolute;left:0;text-align:left;margin-left:-115.95pt;margin-top:-179.55pt;width:736.5pt;height:960pt;z-index:-251658240;mso-position-horizontal-relative:margin;mso-position-vertical-relative:margin" o:allowincell="f">
                <v:imagedata r:id="rId1" o:title="hoja de resolución"/>
                <w10:wrap anchorx="margin" anchory="margin"/>
              </v:shape>
            </w:pict>
          </w:r>
          <w:r w:rsidR="002D6739">
            <w:rPr>
              <w:rFonts w:ascii="Palatino Linotype" w:hAnsi="Palatino Linotype" w:cs="Arial"/>
              <w:b/>
              <w:szCs w:val="20"/>
            </w:rPr>
            <w:t>Recurso de Revisión N°:</w:t>
          </w:r>
        </w:p>
      </w:tc>
      <w:tc>
        <w:tcPr>
          <w:tcW w:w="4161" w:type="dxa"/>
          <w:hideMark/>
        </w:tcPr>
        <w:p w14:paraId="5A80293B" w14:textId="77777777" w:rsidR="00FB1C60" w:rsidRPr="00B4142F" w:rsidRDefault="002D6739" w:rsidP="00DD569E">
          <w:pPr>
            <w:spacing w:after="0" w:line="240" w:lineRule="auto"/>
            <w:ind w:left="208" w:right="214"/>
            <w:rPr>
              <w:rFonts w:ascii="Palatino Linotype" w:hAnsi="Palatino Linotype" w:cs="Arial"/>
              <w:szCs w:val="20"/>
            </w:rPr>
          </w:pPr>
          <w:r>
            <w:rPr>
              <w:rFonts w:ascii="Palatino Linotype" w:hAnsi="Palatino Linotype" w:cs="Arial"/>
              <w:szCs w:val="20"/>
            </w:rPr>
            <w:t>0</w:t>
          </w:r>
          <w:r w:rsidR="001D344B">
            <w:rPr>
              <w:rFonts w:ascii="Palatino Linotype" w:hAnsi="Palatino Linotype" w:cs="Arial"/>
              <w:szCs w:val="20"/>
            </w:rPr>
            <w:t>4670</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66AEFB05" w14:textId="77777777" w:rsidTr="00DD569E">
      <w:trPr>
        <w:trHeight w:val="201"/>
      </w:trPr>
      <w:tc>
        <w:tcPr>
          <w:tcW w:w="5813" w:type="dxa"/>
          <w:hideMark/>
        </w:tcPr>
        <w:p w14:paraId="714B88C2" w14:textId="77777777" w:rsidR="00FB1C60" w:rsidRDefault="002D6739" w:rsidP="00DD569E">
          <w:pPr>
            <w:spacing w:after="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161" w:type="dxa"/>
          <w:hideMark/>
        </w:tcPr>
        <w:p w14:paraId="79CA731C" w14:textId="3D131C82" w:rsidR="00FB1C60" w:rsidRPr="00840752" w:rsidRDefault="00B652A9" w:rsidP="00DD569E">
          <w:pPr>
            <w:spacing w:after="0" w:line="240" w:lineRule="auto"/>
            <w:ind w:left="208" w:right="214"/>
            <w:rPr>
              <w:rFonts w:ascii="Palatino Linotype" w:hAnsi="Palatino Linotype" w:cs="Arial"/>
              <w:szCs w:val="20"/>
            </w:rPr>
          </w:pPr>
          <w:r>
            <w:rPr>
              <w:rFonts w:ascii="Palatino Linotype" w:hAnsi="Palatino Linotype" w:cs="Arial"/>
              <w:szCs w:val="20"/>
            </w:rPr>
            <w:t>xxxxxx</w:t>
          </w:r>
        </w:p>
      </w:tc>
    </w:tr>
    <w:tr w:rsidR="00FB1C60" w:rsidRPr="00633CD9" w14:paraId="4B6068D4" w14:textId="77777777" w:rsidTr="00DD569E">
      <w:trPr>
        <w:trHeight w:val="1395"/>
      </w:trPr>
      <w:tc>
        <w:tcPr>
          <w:tcW w:w="5813" w:type="dxa"/>
          <w:hideMark/>
        </w:tcPr>
        <w:p w14:paraId="61E0E6C6" w14:textId="77777777" w:rsidR="00FB1C60" w:rsidRDefault="002D6739" w:rsidP="00DD569E">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61" w:type="dxa"/>
          <w:hideMark/>
        </w:tcPr>
        <w:p w14:paraId="0C0232B8" w14:textId="77777777" w:rsidR="00FB1C60" w:rsidRDefault="001D344B" w:rsidP="00DD569E">
          <w:pPr>
            <w:spacing w:after="0" w:line="240" w:lineRule="auto"/>
            <w:ind w:left="208" w:right="214"/>
            <w:jc w:val="both"/>
            <w:rPr>
              <w:rFonts w:ascii="Palatino Linotype" w:hAnsi="Palatino Linotype" w:cs="Arial"/>
              <w:szCs w:val="20"/>
            </w:rPr>
          </w:pPr>
          <w:r w:rsidRPr="001D344B">
            <w:rPr>
              <w:rFonts w:ascii="Palatino Linotype" w:hAnsi="Palatino Linotype" w:cs="Arial"/>
              <w:szCs w:val="20"/>
            </w:rPr>
            <w:t xml:space="preserve">Instituto Mexiquense para la Protección </w:t>
          </w:r>
          <w:r w:rsidR="00DD569E">
            <w:rPr>
              <w:rFonts w:ascii="Palatino Linotype" w:hAnsi="Palatino Linotype" w:cs="Arial"/>
              <w:szCs w:val="20"/>
            </w:rPr>
            <w:t>e</w:t>
          </w:r>
          <w:r>
            <w:rPr>
              <w:rFonts w:ascii="Palatino Linotype" w:hAnsi="Palatino Linotype" w:cs="Arial"/>
              <w:szCs w:val="20"/>
            </w:rPr>
            <w:t xml:space="preserve">  I</w:t>
          </w:r>
          <w:r w:rsidRPr="001D344B">
            <w:rPr>
              <w:rFonts w:ascii="Palatino Linotype" w:hAnsi="Palatino Linotype" w:cs="Arial"/>
              <w:szCs w:val="20"/>
            </w:rPr>
            <w:t>ntegración al Desarrollo de las Personas con Discapacidad</w:t>
          </w:r>
        </w:p>
      </w:tc>
    </w:tr>
    <w:tr w:rsidR="00FB1C60" w14:paraId="489628ED" w14:textId="77777777" w:rsidTr="00DD569E">
      <w:trPr>
        <w:trHeight w:val="541"/>
      </w:trPr>
      <w:tc>
        <w:tcPr>
          <w:tcW w:w="5813" w:type="dxa"/>
          <w:hideMark/>
        </w:tcPr>
        <w:p w14:paraId="4CA25865" w14:textId="77777777" w:rsidR="00FB1C60" w:rsidRDefault="002D6739" w:rsidP="00DD569E">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61" w:type="dxa"/>
          <w:hideMark/>
        </w:tcPr>
        <w:p w14:paraId="0B25EA32" w14:textId="77777777" w:rsidR="00FB1C60" w:rsidRDefault="002D6739" w:rsidP="00DD569E">
          <w:pPr>
            <w:spacing w:after="0" w:line="240" w:lineRule="auto"/>
            <w:ind w:left="208" w:right="214"/>
            <w:rPr>
              <w:rFonts w:ascii="Palatino Linotype" w:hAnsi="Palatino Linotype" w:cs="Arial"/>
              <w:szCs w:val="20"/>
            </w:rPr>
          </w:pPr>
          <w:r>
            <w:rPr>
              <w:rFonts w:ascii="Palatino Linotype" w:hAnsi="Palatino Linotype" w:cs="Arial"/>
              <w:szCs w:val="20"/>
            </w:rPr>
            <w:t xml:space="preserve">José Martínez Vilchis </w:t>
          </w:r>
        </w:p>
      </w:tc>
    </w:tr>
  </w:tbl>
  <w:p w14:paraId="43ACDEBE" w14:textId="77777777" w:rsidR="00FB1C60" w:rsidRDefault="00A914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1A355C3"/>
    <w:multiLevelType w:val="hybridMultilevel"/>
    <w:tmpl w:val="F258E246"/>
    <w:lvl w:ilvl="0" w:tplc="3D58CDAC">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5" w15:restartNumberingAfterBreak="0">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BF7139"/>
    <w:multiLevelType w:val="hybridMultilevel"/>
    <w:tmpl w:val="F0F0E2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DC129C"/>
    <w:multiLevelType w:val="hybridMultilevel"/>
    <w:tmpl w:val="FB2214E8"/>
    <w:lvl w:ilvl="0" w:tplc="F6CC804A">
      <w:start w:val="1"/>
      <w:numFmt w:val="bullet"/>
      <w:lvlText w:val=""/>
      <w:lvlJc w:val="left"/>
      <w:pPr>
        <w:ind w:left="515" w:hanging="360"/>
      </w:pPr>
      <w:rPr>
        <w:rFonts w:ascii="Symbol" w:eastAsia="Times New Roman" w:hAnsi="Symbol" w:cstheme="minorBidi" w:hint="default"/>
        <w:b w:val="0"/>
        <w:i w:val="0"/>
        <w:u w:val="none"/>
      </w:rPr>
    </w:lvl>
    <w:lvl w:ilvl="1" w:tplc="080A0003" w:tentative="1">
      <w:start w:val="1"/>
      <w:numFmt w:val="bullet"/>
      <w:lvlText w:val="o"/>
      <w:lvlJc w:val="left"/>
      <w:pPr>
        <w:ind w:left="1235" w:hanging="360"/>
      </w:pPr>
      <w:rPr>
        <w:rFonts w:ascii="Courier New" w:hAnsi="Courier New" w:cs="Courier New" w:hint="default"/>
      </w:rPr>
    </w:lvl>
    <w:lvl w:ilvl="2" w:tplc="080A0005" w:tentative="1">
      <w:start w:val="1"/>
      <w:numFmt w:val="bullet"/>
      <w:lvlText w:val=""/>
      <w:lvlJc w:val="left"/>
      <w:pPr>
        <w:ind w:left="1955" w:hanging="360"/>
      </w:pPr>
      <w:rPr>
        <w:rFonts w:ascii="Wingdings" w:hAnsi="Wingdings" w:hint="default"/>
      </w:rPr>
    </w:lvl>
    <w:lvl w:ilvl="3" w:tplc="080A0001" w:tentative="1">
      <w:start w:val="1"/>
      <w:numFmt w:val="bullet"/>
      <w:lvlText w:val=""/>
      <w:lvlJc w:val="left"/>
      <w:pPr>
        <w:ind w:left="2675" w:hanging="360"/>
      </w:pPr>
      <w:rPr>
        <w:rFonts w:ascii="Symbol" w:hAnsi="Symbol" w:hint="default"/>
      </w:rPr>
    </w:lvl>
    <w:lvl w:ilvl="4" w:tplc="080A0003" w:tentative="1">
      <w:start w:val="1"/>
      <w:numFmt w:val="bullet"/>
      <w:lvlText w:val="o"/>
      <w:lvlJc w:val="left"/>
      <w:pPr>
        <w:ind w:left="3395" w:hanging="360"/>
      </w:pPr>
      <w:rPr>
        <w:rFonts w:ascii="Courier New" w:hAnsi="Courier New" w:cs="Courier New" w:hint="default"/>
      </w:rPr>
    </w:lvl>
    <w:lvl w:ilvl="5" w:tplc="080A0005" w:tentative="1">
      <w:start w:val="1"/>
      <w:numFmt w:val="bullet"/>
      <w:lvlText w:val=""/>
      <w:lvlJc w:val="left"/>
      <w:pPr>
        <w:ind w:left="4115" w:hanging="360"/>
      </w:pPr>
      <w:rPr>
        <w:rFonts w:ascii="Wingdings" w:hAnsi="Wingdings" w:hint="default"/>
      </w:rPr>
    </w:lvl>
    <w:lvl w:ilvl="6" w:tplc="080A0001" w:tentative="1">
      <w:start w:val="1"/>
      <w:numFmt w:val="bullet"/>
      <w:lvlText w:val=""/>
      <w:lvlJc w:val="left"/>
      <w:pPr>
        <w:ind w:left="4835" w:hanging="360"/>
      </w:pPr>
      <w:rPr>
        <w:rFonts w:ascii="Symbol" w:hAnsi="Symbol" w:hint="default"/>
      </w:rPr>
    </w:lvl>
    <w:lvl w:ilvl="7" w:tplc="080A0003" w:tentative="1">
      <w:start w:val="1"/>
      <w:numFmt w:val="bullet"/>
      <w:lvlText w:val="o"/>
      <w:lvlJc w:val="left"/>
      <w:pPr>
        <w:ind w:left="5555" w:hanging="360"/>
      </w:pPr>
      <w:rPr>
        <w:rFonts w:ascii="Courier New" w:hAnsi="Courier New" w:cs="Courier New" w:hint="default"/>
      </w:rPr>
    </w:lvl>
    <w:lvl w:ilvl="8" w:tplc="080A0005" w:tentative="1">
      <w:start w:val="1"/>
      <w:numFmt w:val="bullet"/>
      <w:lvlText w:val=""/>
      <w:lvlJc w:val="left"/>
      <w:pPr>
        <w:ind w:left="6275"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D344B"/>
    <w:rsid w:val="0015212E"/>
    <w:rsid w:val="001D344B"/>
    <w:rsid w:val="002734F4"/>
    <w:rsid w:val="002D6739"/>
    <w:rsid w:val="00352198"/>
    <w:rsid w:val="0049405C"/>
    <w:rsid w:val="004E5C5D"/>
    <w:rsid w:val="0051633A"/>
    <w:rsid w:val="0055122C"/>
    <w:rsid w:val="005A13AE"/>
    <w:rsid w:val="005E5C91"/>
    <w:rsid w:val="00644904"/>
    <w:rsid w:val="006925AA"/>
    <w:rsid w:val="006976DD"/>
    <w:rsid w:val="00791DD8"/>
    <w:rsid w:val="007B65C2"/>
    <w:rsid w:val="008D2EAC"/>
    <w:rsid w:val="00946D49"/>
    <w:rsid w:val="00953943"/>
    <w:rsid w:val="00982006"/>
    <w:rsid w:val="00A250A9"/>
    <w:rsid w:val="00A91494"/>
    <w:rsid w:val="00B652A9"/>
    <w:rsid w:val="00CB0D39"/>
    <w:rsid w:val="00CC01A6"/>
    <w:rsid w:val="00D84F5D"/>
    <w:rsid w:val="00DB7039"/>
    <w:rsid w:val="00DD569E"/>
    <w:rsid w:val="00DF54FB"/>
    <w:rsid w:val="00E50512"/>
    <w:rsid w:val="00E80F2D"/>
    <w:rsid w:val="00E8101B"/>
    <w:rsid w:val="00EA5C61"/>
    <w:rsid w:val="00EF5371"/>
    <w:rsid w:val="00FE120E"/>
    <w:rsid w:val="00FF0E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6995D8D"/>
  <w15:docId w15:val="{1699D9D3-2053-4ACE-B58F-D14E1B56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44B"/>
  </w:style>
  <w:style w:type="paragraph" w:styleId="Ttulo1">
    <w:name w:val="heading 1"/>
    <w:basedOn w:val="Normal"/>
    <w:next w:val="Normal"/>
    <w:link w:val="Ttulo1Car"/>
    <w:uiPriority w:val="9"/>
    <w:qFormat/>
    <w:rsid w:val="001D344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1D34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1D344B"/>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344B"/>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1D344B"/>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1D344B"/>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1D344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344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344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344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344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D344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D344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344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344B"/>
    <w:rPr>
      <w:color w:val="0563C1" w:themeColor="hyperlink"/>
      <w:u w:val="single"/>
    </w:rPr>
  </w:style>
  <w:style w:type="paragraph" w:styleId="Sinespaciado">
    <w:name w:val="No Spacing"/>
    <w:aliases w:val="Francesa,INAI"/>
    <w:link w:val="SinespaciadoCar"/>
    <w:uiPriority w:val="1"/>
    <w:qFormat/>
    <w:rsid w:val="001D344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D344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1D344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1D344B"/>
    <w:rPr>
      <w:rFonts w:ascii="Times New Roman" w:eastAsia="Times New Roman" w:hAnsi="Times New Roman"/>
      <w:sz w:val="25"/>
      <w:szCs w:val="25"/>
      <w:lang w:val="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D344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D344B"/>
    <w:rPr>
      <w:sz w:val="20"/>
      <w:szCs w:val="20"/>
    </w:rPr>
  </w:style>
  <w:style w:type="table" w:styleId="Tablaconcuadrcula">
    <w:name w:val="Table Grid"/>
    <w:basedOn w:val="Tablanormal"/>
    <w:uiPriority w:val="39"/>
    <w:rsid w:val="001D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34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344B"/>
    <w:rPr>
      <w:rFonts w:ascii="Segoe UI" w:hAnsi="Segoe UI" w:cs="Segoe UI"/>
      <w:sz w:val="18"/>
      <w:szCs w:val="18"/>
    </w:rPr>
  </w:style>
  <w:style w:type="character" w:customStyle="1" w:styleId="apple-style-span">
    <w:name w:val="apple-style-span"/>
    <w:rsid w:val="001D344B"/>
  </w:style>
  <w:style w:type="paragraph" w:styleId="Textosinformato">
    <w:name w:val="Plain Text"/>
    <w:basedOn w:val="Normal"/>
    <w:link w:val="TextosinformatoCar"/>
    <w:rsid w:val="001D344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D344B"/>
    <w:rPr>
      <w:rFonts w:ascii="Courier New" w:eastAsia="Times New Roman" w:hAnsi="Courier New" w:cs="Times New Roman"/>
      <w:sz w:val="20"/>
      <w:szCs w:val="20"/>
      <w:lang w:val="es-ES" w:eastAsia="es-ES"/>
    </w:rPr>
  </w:style>
  <w:style w:type="paragraph" w:customStyle="1" w:styleId="Default">
    <w:name w:val="Default"/>
    <w:rsid w:val="001D344B"/>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1D344B"/>
    <w:rPr>
      <w:b/>
      <w:bCs/>
    </w:rPr>
  </w:style>
  <w:style w:type="character" w:customStyle="1" w:styleId="lbl-encabezado-negro">
    <w:name w:val="lbl-encabezado-negro"/>
    <w:basedOn w:val="Fuentedeprrafopredeter"/>
    <w:rsid w:val="001D344B"/>
  </w:style>
  <w:style w:type="character" w:customStyle="1" w:styleId="red">
    <w:name w:val="red"/>
    <w:basedOn w:val="Fuentedeprrafopredeter"/>
    <w:rsid w:val="001D344B"/>
  </w:style>
  <w:style w:type="paragraph" w:customStyle="1" w:styleId="francesa">
    <w:name w:val="francesa"/>
    <w:basedOn w:val="Normal"/>
    <w:rsid w:val="001D34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D344B"/>
    <w:pPr>
      <w:spacing w:line="221" w:lineRule="atLeast"/>
    </w:pPr>
    <w:rPr>
      <w:color w:val="auto"/>
    </w:rPr>
  </w:style>
  <w:style w:type="paragraph" w:customStyle="1" w:styleId="n2">
    <w:name w:val="n2"/>
    <w:basedOn w:val="Normal"/>
    <w:rsid w:val="001D34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D344B"/>
    <w:rPr>
      <w:i/>
      <w:iCs/>
    </w:rPr>
  </w:style>
  <w:style w:type="paragraph" w:customStyle="1" w:styleId="j">
    <w:name w:val="j"/>
    <w:basedOn w:val="Normal"/>
    <w:rsid w:val="001D34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1D34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D34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D344B"/>
  </w:style>
  <w:style w:type="character" w:customStyle="1" w:styleId="h">
    <w:name w:val="h"/>
    <w:basedOn w:val="Fuentedeprrafopredeter"/>
    <w:rsid w:val="001D344B"/>
  </w:style>
  <w:style w:type="character" w:customStyle="1" w:styleId="i1">
    <w:name w:val="i1"/>
    <w:basedOn w:val="Fuentedeprrafopredeter"/>
    <w:rsid w:val="001D344B"/>
  </w:style>
  <w:style w:type="paragraph" w:styleId="Sangradetextonormal">
    <w:name w:val="Body Text Indent"/>
    <w:basedOn w:val="Normal"/>
    <w:link w:val="SangradetextonormalCar"/>
    <w:uiPriority w:val="99"/>
    <w:unhideWhenUsed/>
    <w:rsid w:val="001D344B"/>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D344B"/>
    <w:rPr>
      <w:rFonts w:ascii="Calibri" w:eastAsia="Calibri" w:hAnsi="Calibri" w:cs="Times New Roman"/>
    </w:rPr>
  </w:style>
  <w:style w:type="paragraph" w:styleId="NormalWeb">
    <w:name w:val="Normal (Web)"/>
    <w:basedOn w:val="Normal"/>
    <w:uiPriority w:val="99"/>
    <w:rsid w:val="001D34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1D344B"/>
    <w:rPr>
      <w:sz w:val="20"/>
      <w:szCs w:val="20"/>
    </w:rPr>
  </w:style>
  <w:style w:type="paragraph" w:styleId="Textocomentario">
    <w:name w:val="annotation text"/>
    <w:basedOn w:val="Normal"/>
    <w:link w:val="TextocomentarioCar"/>
    <w:uiPriority w:val="99"/>
    <w:semiHidden/>
    <w:unhideWhenUsed/>
    <w:rsid w:val="001D344B"/>
    <w:pPr>
      <w:spacing w:line="240" w:lineRule="auto"/>
    </w:pPr>
    <w:rPr>
      <w:sz w:val="20"/>
      <w:szCs w:val="20"/>
    </w:rPr>
  </w:style>
  <w:style w:type="character" w:customStyle="1" w:styleId="TextocomentarioCar1">
    <w:name w:val="Texto comentario Car1"/>
    <w:basedOn w:val="Fuentedeprrafopredeter"/>
    <w:uiPriority w:val="99"/>
    <w:semiHidden/>
    <w:rsid w:val="001D344B"/>
    <w:rPr>
      <w:sz w:val="20"/>
      <w:szCs w:val="20"/>
    </w:rPr>
  </w:style>
  <w:style w:type="character" w:customStyle="1" w:styleId="AsuntodelcomentarioCar">
    <w:name w:val="Asunto del comentario Car"/>
    <w:basedOn w:val="TextocomentarioCar"/>
    <w:link w:val="Asuntodelcomentario"/>
    <w:uiPriority w:val="99"/>
    <w:semiHidden/>
    <w:rsid w:val="001D344B"/>
    <w:rPr>
      <w:b/>
      <w:bCs/>
      <w:sz w:val="20"/>
      <w:szCs w:val="20"/>
    </w:rPr>
  </w:style>
  <w:style w:type="paragraph" w:styleId="Asuntodelcomentario">
    <w:name w:val="annotation subject"/>
    <w:basedOn w:val="Textocomentario"/>
    <w:next w:val="Textocomentario"/>
    <w:link w:val="AsuntodelcomentarioCar"/>
    <w:uiPriority w:val="99"/>
    <w:semiHidden/>
    <w:unhideWhenUsed/>
    <w:rsid w:val="001D344B"/>
    <w:rPr>
      <w:b/>
      <w:bCs/>
    </w:rPr>
  </w:style>
  <w:style w:type="character" w:customStyle="1" w:styleId="AsuntodelcomentarioCar1">
    <w:name w:val="Asunto del comentario Car1"/>
    <w:basedOn w:val="TextocomentarioCar1"/>
    <w:uiPriority w:val="99"/>
    <w:semiHidden/>
    <w:rsid w:val="001D344B"/>
    <w:rPr>
      <w:b/>
      <w:bCs/>
      <w:sz w:val="20"/>
      <w:szCs w:val="20"/>
    </w:rPr>
  </w:style>
  <w:style w:type="character" w:customStyle="1" w:styleId="notranslate">
    <w:name w:val="notranslate"/>
    <w:basedOn w:val="Fuentedeprrafopredeter"/>
    <w:rsid w:val="001D344B"/>
  </w:style>
  <w:style w:type="character" w:styleId="Refdecomentario">
    <w:name w:val="annotation reference"/>
    <w:basedOn w:val="Fuentedeprrafopredeter"/>
    <w:uiPriority w:val="99"/>
    <w:semiHidden/>
    <w:unhideWhenUsed/>
    <w:rsid w:val="0098200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33</Pages>
  <Words>6542</Words>
  <Characters>35981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Javier Gonzalez Muñoz</dc:creator>
  <cp:lastModifiedBy>USUARIO</cp:lastModifiedBy>
  <cp:revision>12</cp:revision>
  <dcterms:created xsi:type="dcterms:W3CDTF">2021-10-28T00:26:00Z</dcterms:created>
  <dcterms:modified xsi:type="dcterms:W3CDTF">2021-11-29T21:55:00Z</dcterms:modified>
</cp:coreProperties>
</file>