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rPr>
        <w:t>Resolución del Pleno del Instituto de Transparencia, Acceso a la Información P</w:t>
      </w:r>
      <w:bookmarkStart w:id="0" w:name="_GoBack"/>
      <w:bookmarkEnd w:id="0"/>
      <w:r w:rsidRPr="002504B2">
        <w:rPr>
          <w:rFonts w:ascii="Palatino Linotype" w:hAnsi="Palatino Linotype" w:cs="Arial"/>
        </w:rPr>
        <w:t xml:space="preserve">ública y Protección de Datos Personales del Estado de México y Municipios, con domicilio en Metepec, Estado de México, </w:t>
      </w:r>
      <w:r w:rsidR="00E337B9">
        <w:rPr>
          <w:rFonts w:ascii="Palatino Linotype" w:hAnsi="Palatino Linotype" w:cs="Arial"/>
        </w:rPr>
        <w:t>a primero de diciembre</w:t>
      </w:r>
      <w:r w:rsidR="00B1418F">
        <w:rPr>
          <w:rFonts w:ascii="Palatino Linotype" w:hAnsi="Palatino Linotype" w:cs="Arial"/>
        </w:rPr>
        <w:t xml:space="preserve"> </w:t>
      </w:r>
      <w:r w:rsidRPr="002504B2">
        <w:rPr>
          <w:rFonts w:ascii="Palatino Linotype" w:hAnsi="Palatino Linotype" w:cs="Arial"/>
        </w:rPr>
        <w:t xml:space="preserve">del dos mil veintiuno. </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VISTO</w:t>
      </w:r>
      <w:r w:rsidR="002452DB">
        <w:rPr>
          <w:rFonts w:ascii="Palatino Linotype" w:hAnsi="Palatino Linotype" w:cs="Arial"/>
        </w:rPr>
        <w:t xml:space="preserve"> el</w:t>
      </w:r>
      <w:r w:rsidRPr="002504B2">
        <w:rPr>
          <w:rFonts w:ascii="Palatino Linotype" w:hAnsi="Palatino Linotype" w:cs="Arial"/>
        </w:rPr>
        <w:t xml:space="preserve"> expediente formado</w:t>
      </w:r>
      <w:r w:rsidR="002452DB">
        <w:rPr>
          <w:rFonts w:ascii="Palatino Linotype" w:hAnsi="Palatino Linotype" w:cs="Arial"/>
        </w:rPr>
        <w:t xml:space="preserve"> con motivo del</w:t>
      </w:r>
      <w:r w:rsidRPr="002504B2">
        <w:rPr>
          <w:rFonts w:ascii="Palatino Linotype" w:hAnsi="Palatino Linotype" w:cs="Arial"/>
        </w:rPr>
        <w:t xml:space="preserve"> recurso de revisión </w:t>
      </w:r>
      <w:r w:rsidR="008A6981">
        <w:rPr>
          <w:rFonts w:ascii="Palatino Linotype" w:hAnsi="Palatino Linotype" w:cs="Arial"/>
        </w:rPr>
        <w:t xml:space="preserve"> </w:t>
      </w:r>
      <w:r w:rsidR="00E337B9">
        <w:rPr>
          <w:rFonts w:ascii="Palatino Linotype" w:hAnsi="Palatino Linotype" w:cs="Arial"/>
          <w:b/>
        </w:rPr>
        <w:t>04784</w:t>
      </w:r>
      <w:r>
        <w:rPr>
          <w:rFonts w:ascii="Palatino Linotype" w:hAnsi="Palatino Linotype" w:cs="Arial"/>
          <w:b/>
        </w:rPr>
        <w:t>/INFOEM/IP/RR/2021</w:t>
      </w:r>
      <w:r w:rsidRPr="002504B2">
        <w:rPr>
          <w:rFonts w:ascii="Palatino Linotype" w:hAnsi="Palatino Linotype" w:cs="Arial"/>
        </w:rPr>
        <w:t>,</w:t>
      </w:r>
      <w:r w:rsidR="002452DB">
        <w:rPr>
          <w:rFonts w:ascii="Palatino Linotype" w:hAnsi="Palatino Linotype" w:cs="Arial"/>
        </w:rPr>
        <w:t xml:space="preserve"> </w:t>
      </w:r>
      <w:r w:rsidR="00522EA1">
        <w:rPr>
          <w:rFonts w:ascii="Palatino Linotype" w:hAnsi="Palatino Linotype" w:cs="Arial"/>
        </w:rPr>
        <w:t>interpuesto</w:t>
      </w:r>
      <w:r w:rsidRPr="002504B2">
        <w:rPr>
          <w:rFonts w:ascii="Palatino Linotype" w:hAnsi="Palatino Linotype" w:cs="Arial"/>
        </w:rPr>
        <w:t xml:space="preserve"> por</w:t>
      </w:r>
      <w:r w:rsidR="00E337B9">
        <w:rPr>
          <w:rFonts w:ascii="Palatino Linotype" w:hAnsi="Palatino Linotype" w:cs="Arial"/>
          <w:b/>
          <w:bCs/>
        </w:rPr>
        <w:t xml:space="preserve"> </w:t>
      </w:r>
      <w:r w:rsidR="00200670">
        <w:rPr>
          <w:rFonts w:ascii="Palatino Linotype" w:hAnsi="Palatino Linotype" w:cs="Arial"/>
          <w:b/>
          <w:bCs/>
        </w:rPr>
        <w:t>XXXXX XXXXX XXXXX</w:t>
      </w:r>
      <w:r w:rsidR="00E337B9">
        <w:rPr>
          <w:rFonts w:ascii="Palatino Linotype" w:hAnsi="Palatino Linotype" w:cs="Arial"/>
          <w:b/>
          <w:bCs/>
        </w:rPr>
        <w:t xml:space="preserve">, </w:t>
      </w:r>
      <w:r w:rsidRPr="002504B2">
        <w:rPr>
          <w:rFonts w:ascii="Palatino Linotype" w:hAnsi="Palatino Linotype" w:cs="Arial"/>
        </w:rPr>
        <w:t>en lo sucesivo</w:t>
      </w:r>
      <w:r w:rsidRPr="002504B2">
        <w:rPr>
          <w:rFonts w:ascii="Palatino Linotype" w:hAnsi="Palatino Linotype" w:cs="Arial"/>
          <w:b/>
        </w:rPr>
        <w:t xml:space="preserve"> </w:t>
      </w:r>
      <w:r w:rsidRPr="002504B2">
        <w:rPr>
          <w:rFonts w:ascii="Palatino Linotype" w:hAnsi="Palatino Linotype" w:cs="Arial"/>
        </w:rPr>
        <w:t xml:space="preserve">la parte </w:t>
      </w:r>
      <w:r w:rsidRPr="002504B2">
        <w:rPr>
          <w:rFonts w:ascii="Palatino Linotype" w:hAnsi="Palatino Linotype" w:cs="Arial"/>
          <w:b/>
        </w:rPr>
        <w:t>recurrente,</w:t>
      </w:r>
      <w:r w:rsidRPr="002504B2">
        <w:rPr>
          <w:rFonts w:ascii="Palatino Linotype" w:hAnsi="Palatino Linotype" w:cs="Arial"/>
        </w:rPr>
        <w:t xml:space="preserve"> en contra de la respuesta</w:t>
      </w:r>
      <w:r w:rsidR="002452DB">
        <w:rPr>
          <w:rFonts w:ascii="Palatino Linotype" w:hAnsi="Palatino Linotype" w:cs="Arial"/>
        </w:rPr>
        <w:t xml:space="preserve"> </w:t>
      </w:r>
      <w:r w:rsidRPr="002504B2">
        <w:rPr>
          <w:rFonts w:ascii="Palatino Linotype" w:hAnsi="Palatino Linotype" w:cs="Arial"/>
        </w:rPr>
        <w:t xml:space="preserve">a su solicitud por parte del </w:t>
      </w:r>
      <w:r w:rsidR="006450BD">
        <w:rPr>
          <w:rFonts w:ascii="Palatino Linotype" w:hAnsi="Palatino Linotype" w:cs="Arial"/>
          <w:b/>
        </w:rPr>
        <w:t>Ayuntamiento de Teoloyucan</w:t>
      </w:r>
      <w:r w:rsidRPr="002504B2">
        <w:rPr>
          <w:rFonts w:ascii="Palatino Linotype" w:hAnsi="Palatino Linotype" w:cs="Arial"/>
          <w:b/>
        </w:rPr>
        <w:t xml:space="preserve">, </w:t>
      </w:r>
      <w:r w:rsidRPr="002504B2">
        <w:rPr>
          <w:rFonts w:ascii="Palatino Linotype" w:hAnsi="Palatino Linotype" w:cs="Arial"/>
        </w:rPr>
        <w:t xml:space="preserve">en lo sucesivo el </w:t>
      </w:r>
      <w:r w:rsidR="00B972AF">
        <w:rPr>
          <w:rFonts w:ascii="Palatino Linotype" w:hAnsi="Palatino Linotype" w:cs="Arial"/>
          <w:b/>
        </w:rPr>
        <w:t>Sujeto O</w:t>
      </w:r>
      <w:r w:rsidRPr="002504B2">
        <w:rPr>
          <w:rFonts w:ascii="Palatino Linotype" w:hAnsi="Palatino Linotype" w:cs="Arial"/>
          <w:b/>
        </w:rPr>
        <w:t xml:space="preserve">bligado, </w:t>
      </w:r>
      <w:r w:rsidRPr="002504B2">
        <w:rPr>
          <w:rFonts w:ascii="Palatino Linotype" w:hAnsi="Palatino Linotype" w:cs="Arial"/>
        </w:rPr>
        <w:t xml:space="preserve">se procede a dictar la presente resolución con base en los siguientes: </w:t>
      </w:r>
    </w:p>
    <w:p w:rsidR="002E7C7B" w:rsidRPr="002504B2" w:rsidRDefault="002E7C7B" w:rsidP="002E7C7B">
      <w:pPr>
        <w:spacing w:before="240" w:after="240" w:line="360" w:lineRule="auto"/>
        <w:jc w:val="center"/>
        <w:rPr>
          <w:rFonts w:ascii="Palatino Linotype" w:hAnsi="Palatino Linotype" w:cs="Arial"/>
          <w:b/>
          <w:sz w:val="28"/>
          <w:szCs w:val="28"/>
        </w:rPr>
      </w:pPr>
      <w:r w:rsidRPr="002504B2">
        <w:rPr>
          <w:rFonts w:ascii="Palatino Linotype" w:hAnsi="Palatino Linotype"/>
          <w:b/>
        </w:rPr>
        <w:t>I. A N T E C E D E N T E S</w:t>
      </w:r>
    </w:p>
    <w:p w:rsidR="002E7C7B"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1. Solicitud de acceso a la información.</w:t>
      </w:r>
      <w:r w:rsidRPr="002504B2">
        <w:rPr>
          <w:rFonts w:ascii="Palatino Linotype" w:hAnsi="Palatino Linotype" w:cs="Arial"/>
        </w:rPr>
        <w:t xml:space="preserve"> Con fecha</w:t>
      </w:r>
      <w:r>
        <w:rPr>
          <w:rFonts w:ascii="Palatino Linotype" w:hAnsi="Palatino Linotype" w:cs="Arial"/>
        </w:rPr>
        <w:t xml:space="preserve"> </w:t>
      </w:r>
      <w:r w:rsidR="00E337B9">
        <w:rPr>
          <w:rFonts w:ascii="Palatino Linotype" w:hAnsi="Palatino Linotype" w:cs="Arial"/>
          <w:b/>
        </w:rPr>
        <w:t>treinta y uno</w:t>
      </w:r>
      <w:r w:rsidR="006450BD">
        <w:rPr>
          <w:rFonts w:ascii="Palatino Linotype" w:hAnsi="Palatino Linotype" w:cs="Arial"/>
          <w:b/>
        </w:rPr>
        <w:t xml:space="preserve"> de agosto</w:t>
      </w:r>
      <w:r>
        <w:rPr>
          <w:rFonts w:ascii="Palatino Linotype" w:hAnsi="Palatino Linotype" w:cs="Arial"/>
          <w:b/>
        </w:rPr>
        <w:t xml:space="preserve"> de</w:t>
      </w:r>
      <w:r w:rsidR="00B972AF">
        <w:rPr>
          <w:rFonts w:ascii="Palatino Linotype" w:hAnsi="Palatino Linotype" w:cs="Arial"/>
          <w:b/>
        </w:rPr>
        <w:t>l</w:t>
      </w:r>
      <w:r>
        <w:rPr>
          <w:rFonts w:ascii="Palatino Linotype" w:hAnsi="Palatino Linotype" w:cs="Arial"/>
          <w:b/>
        </w:rPr>
        <w:t xml:space="preserve"> dos mil veintiuno</w:t>
      </w:r>
      <w:r w:rsidRPr="002504B2">
        <w:rPr>
          <w:rFonts w:ascii="Palatino Linotype" w:hAnsi="Palatino Linotype" w:cs="Arial"/>
          <w:b/>
        </w:rPr>
        <w:t>,</w:t>
      </w:r>
      <w:r w:rsidRPr="002504B2">
        <w:rPr>
          <w:rFonts w:ascii="Palatino Linotype" w:hAnsi="Palatino Linotype" w:cs="Arial"/>
        </w:rPr>
        <w:t xml:space="preserve"> la parte </w:t>
      </w:r>
      <w:r w:rsidRPr="002504B2">
        <w:rPr>
          <w:rFonts w:ascii="Palatino Linotype" w:hAnsi="Palatino Linotype" w:cs="Arial"/>
          <w:b/>
        </w:rPr>
        <w:t xml:space="preserve">recurrente </w:t>
      </w:r>
      <w:r w:rsidRPr="002504B2">
        <w:rPr>
          <w:rFonts w:ascii="Palatino Linotype" w:hAnsi="Palatino Linotype" w:cs="Arial"/>
        </w:rPr>
        <w:t xml:space="preserve">presentó a través del Sistema de Acceso a la Información Mexiquense, en lo subsecuente el </w:t>
      </w:r>
      <w:r w:rsidRPr="002504B2">
        <w:rPr>
          <w:rFonts w:ascii="Palatino Linotype" w:hAnsi="Palatino Linotype" w:cs="Arial"/>
          <w:b/>
        </w:rPr>
        <w:t>SAIMEX</w:t>
      </w:r>
      <w:r w:rsidRPr="002504B2">
        <w:rPr>
          <w:rFonts w:ascii="Palatino Linotype" w:hAnsi="Palatino Linotype" w:cs="Arial"/>
        </w:rPr>
        <w:t xml:space="preserve"> ante el </w:t>
      </w:r>
      <w:r w:rsidR="00B972AF">
        <w:rPr>
          <w:rFonts w:ascii="Palatino Linotype" w:hAnsi="Palatino Linotype" w:cs="Arial"/>
          <w:b/>
        </w:rPr>
        <w:t>Sujeto O</w:t>
      </w:r>
      <w:r w:rsidRPr="002504B2">
        <w:rPr>
          <w:rFonts w:ascii="Palatino Linotype" w:hAnsi="Palatino Linotype" w:cs="Arial"/>
          <w:b/>
        </w:rPr>
        <w:t>bligado</w:t>
      </w:r>
      <w:r w:rsidRPr="002504B2">
        <w:rPr>
          <w:rFonts w:ascii="Palatino Linotype" w:hAnsi="Palatino Linotype" w:cs="Arial"/>
        </w:rPr>
        <w:t xml:space="preserve">, la solicitud de acceso a la información pública, a la que se le asignó el número </w:t>
      </w:r>
      <w:r w:rsidR="00E337B9" w:rsidRPr="00E337B9">
        <w:rPr>
          <w:rFonts w:ascii="Palatino Linotype" w:hAnsi="Palatino Linotype" w:cs="Arial"/>
          <w:b/>
        </w:rPr>
        <w:t>00437/TEOLOYU/IP/2021</w:t>
      </w:r>
      <w:r w:rsidRPr="006B7848">
        <w:rPr>
          <w:rFonts w:ascii="Palatino Linotype" w:hAnsi="Palatino Linotype" w:cs="Arial"/>
          <w:b/>
        </w:rPr>
        <w:t>,</w:t>
      </w:r>
      <w:r w:rsidRPr="002504B2">
        <w:rPr>
          <w:rFonts w:ascii="Palatino Linotype" w:hAnsi="Palatino Linotype" w:cs="Arial"/>
          <w:b/>
          <w:color w:val="C00000"/>
        </w:rPr>
        <w:t xml:space="preserve"> </w:t>
      </w:r>
      <w:r w:rsidRPr="002504B2">
        <w:rPr>
          <w:rFonts w:ascii="Palatino Linotype" w:hAnsi="Palatino Linotype" w:cs="Arial"/>
        </w:rPr>
        <w:t xml:space="preserve">mediante la cual requirió la información siguiente: </w:t>
      </w:r>
    </w:p>
    <w:p w:rsidR="00B972AF" w:rsidRDefault="002452DB" w:rsidP="00B972AF">
      <w:pPr>
        <w:spacing w:line="276" w:lineRule="auto"/>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 </w:t>
      </w:r>
      <w:r w:rsidR="00B972AF">
        <w:rPr>
          <w:rFonts w:ascii="Palatino Linotype" w:hAnsi="Palatino Linotype" w:cs="Arial"/>
          <w:i/>
          <w:sz w:val="22"/>
          <w:szCs w:val="22"/>
          <w:lang w:eastAsia="es-MX"/>
        </w:rPr>
        <w:t>“</w:t>
      </w:r>
      <w:r w:rsidR="00E337B9" w:rsidRPr="00E337B9">
        <w:rPr>
          <w:rFonts w:ascii="Palatino Linotype" w:hAnsi="Palatino Linotype" w:cs="Arial"/>
          <w:i/>
          <w:sz w:val="22"/>
          <w:szCs w:val="22"/>
          <w:lang w:eastAsia="es-MX"/>
        </w:rPr>
        <w:t xml:space="preserve">Que por medio del presente ocurso y con fundamento por lo establecido en el articulo sexto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w:t>
      </w:r>
      <w:r w:rsidR="00E337B9" w:rsidRPr="00E337B9">
        <w:rPr>
          <w:rFonts w:ascii="Palatino Linotype" w:hAnsi="Palatino Linotype" w:cs="Arial"/>
          <w:i/>
          <w:sz w:val="22"/>
          <w:szCs w:val="22"/>
          <w:lang w:eastAsia="es-MX"/>
        </w:rPr>
        <w:lastRenderedPageBreak/>
        <w:t xml:space="preserve">respetuosamente solicito del Ayuntamiento de Teoloyucan (Sujeto Obligado) la siguiente información pùblica: </w:t>
      </w:r>
      <w:r w:rsidR="00E337B9" w:rsidRPr="00A51AAA">
        <w:rPr>
          <w:rFonts w:ascii="Palatino Linotype" w:hAnsi="Palatino Linotype" w:cs="Arial"/>
          <w:i/>
          <w:sz w:val="22"/>
          <w:szCs w:val="22"/>
          <w:lang w:eastAsia="es-MX"/>
        </w:rPr>
        <w:t>1.-Solicito me proporcionen las actas de las sesiones ordinarias y extraordinarias de cabildo que se celebraron durante el periodo comprendido del día primero de agosto de dos mil veintiuno hasta el día treinta y uno de agosto del año en curso. 2.-Tambien solicito me proporcione la gaceta municipal del mes agosto del año en curso. 3.-Todos y cada uno de los documentos considerados como anexos de la presente solicitud de acceso a la informacion pùblica. Cuando el sujeto obligado y/o el Titular de la Unidad de</w:t>
      </w:r>
      <w:r w:rsidR="00E337B9" w:rsidRPr="00E337B9">
        <w:rPr>
          <w:rFonts w:ascii="Palatino Linotype" w:hAnsi="Palatino Linotype" w:cs="Arial"/>
          <w:i/>
          <w:sz w:val="22"/>
          <w:szCs w:val="22"/>
          <w:lang w:eastAsia="es-MX"/>
        </w:rPr>
        <w:t xml:space="preserv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ocurso y me vea en la penosa necesidad de </w:t>
      </w:r>
      <w:r w:rsidR="00E337B9" w:rsidRPr="00A51AAA">
        <w:rPr>
          <w:rFonts w:ascii="Palatino Linotype" w:hAnsi="Palatino Linotype" w:cs="Arial"/>
          <w:i/>
          <w:sz w:val="22"/>
          <w:szCs w:val="22"/>
          <w:lang w:eastAsia="es-MX"/>
        </w:rPr>
        <w:t>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w:t>
      </w:r>
      <w:r w:rsidR="00E337B9" w:rsidRPr="00E337B9">
        <w:rPr>
          <w:rFonts w:ascii="Palatino Linotype" w:hAnsi="Palatino Linotype" w:cs="Arial"/>
          <w:i/>
          <w:sz w:val="22"/>
          <w:szCs w:val="22"/>
          <w:lang w:eastAsia="es-MX"/>
        </w:rPr>
        <w:t xml:space="preserve">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w:t>
      </w:r>
      <w:r w:rsidR="006450BD">
        <w:rPr>
          <w:rFonts w:ascii="Palatino Linotype" w:hAnsi="Palatino Linotype" w:cs="Arial"/>
          <w:i/>
          <w:sz w:val="22"/>
          <w:szCs w:val="22"/>
          <w:lang w:eastAsia="es-MX"/>
        </w:rPr>
        <w:t>”</w:t>
      </w:r>
      <w:r w:rsidR="00B972AF">
        <w:rPr>
          <w:rFonts w:ascii="Palatino Linotype" w:hAnsi="Palatino Linotype" w:cs="Arial"/>
          <w:i/>
          <w:sz w:val="22"/>
          <w:szCs w:val="22"/>
          <w:lang w:eastAsia="es-MX"/>
        </w:rPr>
        <w:t>(Sic)</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Modalidad de Entrega:</w:t>
      </w:r>
      <w:r w:rsidRPr="002504B2">
        <w:rPr>
          <w:rFonts w:ascii="Palatino Linotype" w:hAnsi="Palatino Linotype" w:cs="Arial"/>
        </w:rPr>
        <w:t xml:space="preserve"> A través de SAIMEX.</w:t>
      </w:r>
    </w:p>
    <w:p w:rsidR="002E7C7B" w:rsidRPr="002504B2" w:rsidRDefault="00B1418F" w:rsidP="006B7848">
      <w:pPr>
        <w:spacing w:before="240" w:after="240" w:line="360" w:lineRule="auto"/>
        <w:jc w:val="both"/>
        <w:rPr>
          <w:rFonts w:ascii="Palatino Linotype" w:hAnsi="Palatino Linotype"/>
        </w:rPr>
      </w:pPr>
      <w:r>
        <w:rPr>
          <w:rFonts w:ascii="Palatino Linotype" w:hAnsi="Palatino Linotype" w:cs="Arial"/>
          <w:b/>
          <w:szCs w:val="28"/>
        </w:rPr>
        <w:t>2</w:t>
      </w:r>
      <w:r w:rsidR="002034E0">
        <w:rPr>
          <w:rFonts w:ascii="Palatino Linotype" w:hAnsi="Palatino Linotype" w:cs="Arial"/>
          <w:b/>
          <w:szCs w:val="28"/>
        </w:rPr>
        <w:t>.</w:t>
      </w:r>
      <w:r w:rsidR="002034E0" w:rsidRPr="004D4E23">
        <w:rPr>
          <w:rFonts w:ascii="Palatino Linotype" w:hAnsi="Palatino Linotype" w:cs="Arial"/>
          <w:b/>
        </w:rPr>
        <w:t xml:space="preserve"> </w:t>
      </w:r>
      <w:r w:rsidR="002E7C7B" w:rsidRPr="002504B2">
        <w:rPr>
          <w:rFonts w:ascii="Palatino Linotype" w:hAnsi="Palatino Linotype" w:cs="Arial"/>
          <w:b/>
        </w:rPr>
        <w:t xml:space="preserve">Respuesta. </w:t>
      </w:r>
      <w:r w:rsidR="002E7C7B" w:rsidRPr="002504B2">
        <w:rPr>
          <w:rFonts w:ascii="Palatino Linotype" w:hAnsi="Palatino Linotype" w:cs="Arial"/>
        </w:rPr>
        <w:t xml:space="preserve"> Con</w:t>
      </w:r>
      <w:r w:rsidR="002E7C7B" w:rsidRPr="002504B2">
        <w:rPr>
          <w:rFonts w:ascii="Palatino Linotype" w:hAnsi="Palatino Linotype"/>
        </w:rPr>
        <w:t xml:space="preserve"> fecha</w:t>
      </w:r>
      <w:r w:rsidR="002E7C7B">
        <w:rPr>
          <w:rFonts w:ascii="Palatino Linotype" w:hAnsi="Palatino Linotype"/>
        </w:rPr>
        <w:t xml:space="preserve"> </w:t>
      </w:r>
      <w:r w:rsidR="00E337B9">
        <w:rPr>
          <w:rFonts w:ascii="Palatino Linotype" w:hAnsi="Palatino Linotype"/>
          <w:b/>
          <w:bCs/>
        </w:rPr>
        <w:t>veintidós de septiembre</w:t>
      </w:r>
      <w:r>
        <w:rPr>
          <w:rFonts w:ascii="Palatino Linotype" w:hAnsi="Palatino Linotype"/>
          <w:b/>
          <w:bCs/>
        </w:rPr>
        <w:t xml:space="preserve"> </w:t>
      </w:r>
      <w:r w:rsidR="002E7C7B">
        <w:rPr>
          <w:rFonts w:ascii="Palatino Linotype" w:hAnsi="Palatino Linotype"/>
          <w:b/>
          <w:bCs/>
        </w:rPr>
        <w:t>de</w:t>
      </w:r>
      <w:r w:rsidR="00B972AF">
        <w:rPr>
          <w:rFonts w:ascii="Palatino Linotype" w:hAnsi="Palatino Linotype"/>
          <w:b/>
          <w:bCs/>
        </w:rPr>
        <w:t>l</w:t>
      </w:r>
      <w:r w:rsidR="002E7C7B">
        <w:rPr>
          <w:rFonts w:ascii="Palatino Linotype" w:hAnsi="Palatino Linotype"/>
          <w:b/>
          <w:bCs/>
        </w:rPr>
        <w:t xml:space="preserve"> dos mil veintiuno</w:t>
      </w:r>
      <w:r w:rsidR="002E7C7B" w:rsidRPr="002504B2">
        <w:rPr>
          <w:rFonts w:ascii="Palatino Linotype" w:hAnsi="Palatino Linotype"/>
        </w:rPr>
        <w:t xml:space="preserve">, el Sujeto Obligado envió su respuesta a la solicitud de acceso a la información a través del SAIMEX, sustancialmente en los términos siguientes: </w:t>
      </w:r>
    </w:p>
    <w:p w:rsidR="002E7C7B" w:rsidRPr="004C2BBF" w:rsidRDefault="002E7C7B" w:rsidP="002E7C7B">
      <w:pPr>
        <w:spacing w:line="360" w:lineRule="auto"/>
        <w:jc w:val="both"/>
        <w:rPr>
          <w:rFonts w:ascii="Palatino Linotype" w:hAnsi="Palatino Linotype" w:cs="Arial"/>
          <w:b/>
        </w:rPr>
      </w:pPr>
      <w:r w:rsidRPr="002504B2">
        <w:rPr>
          <w:rFonts w:ascii="Palatino Linotype" w:hAnsi="Palatino Linotype"/>
        </w:rPr>
        <w:t xml:space="preserve">  </w:t>
      </w:r>
    </w:p>
    <w:p w:rsidR="002452DB" w:rsidRPr="002452DB" w:rsidRDefault="002E7C7B" w:rsidP="00B972AF">
      <w:pPr>
        <w:ind w:left="851" w:right="900"/>
        <w:jc w:val="both"/>
        <w:rPr>
          <w:rFonts w:ascii="Palatino Linotype" w:hAnsi="Palatino Linotype" w:cs="Arial"/>
          <w:i/>
          <w:sz w:val="22"/>
          <w:szCs w:val="22"/>
        </w:rPr>
      </w:pPr>
      <w:r w:rsidRPr="002504B2">
        <w:rPr>
          <w:rFonts w:ascii="Palatino Linotype" w:hAnsi="Palatino Linotype" w:cs="Arial"/>
          <w:i/>
          <w:sz w:val="22"/>
          <w:szCs w:val="22"/>
        </w:rPr>
        <w:lastRenderedPageBreak/>
        <w:t>“</w:t>
      </w:r>
      <w:r w:rsidR="002452DB" w:rsidRPr="002452D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E7C7B" w:rsidRDefault="00E337B9" w:rsidP="002E7C7B">
      <w:pPr>
        <w:ind w:left="851" w:right="900"/>
        <w:jc w:val="both"/>
        <w:rPr>
          <w:rFonts w:ascii="Palatino Linotype" w:hAnsi="Palatino Linotype" w:cs="Arial"/>
          <w:i/>
          <w:sz w:val="22"/>
          <w:szCs w:val="22"/>
        </w:rPr>
      </w:pPr>
      <w:r w:rsidRPr="00E337B9">
        <w:rPr>
          <w:rFonts w:ascii="Palatino Linotype" w:hAnsi="Palatino Linotype" w:cs="Arial"/>
          <w:i/>
          <w:sz w:val="22"/>
          <w:szCs w:val="22"/>
        </w:rPr>
        <w:t>Estando en tiempo y forma para dar debida contestación, esto con fundamento en el artículo 163 de la LEY DE TRANSPARENCIA Y ACCESO A LA INFORMACIÓN PÚBLICA DEL ESTADO DE MÉXICO Y MUNICIPIOS y de acuerdo con su solicitud se remite el oficio SA/EMRM-CI-aavc/935-09/2021 entregado por el C. Ek muul Rivera Mercado, Secretario de Ayuntamiento, donde explica el retraso de la firma de las actas de las sesiones, ya que por cuestiones de pandemia las sesiones de cabildo se han realizado a través de la plataforma Zoom, por lo cual el recabado de las firmas se prolonga porque no se ha coincidido en tiempos con todo el personal, sin embargo en próximos días ya se contara con lo necesario para poder brindar la contestación a su solicitud</w:t>
      </w:r>
      <w:r>
        <w:rPr>
          <w:rFonts w:ascii="Verdana" w:hAnsi="Verdana"/>
          <w:color w:val="000000"/>
          <w:sz w:val="18"/>
          <w:szCs w:val="18"/>
        </w:rPr>
        <w:t xml:space="preserve"> </w:t>
      </w:r>
      <w:r w:rsidR="002E7C7B" w:rsidRPr="002504B2">
        <w:rPr>
          <w:rFonts w:ascii="Palatino Linotype" w:hAnsi="Palatino Linotype" w:cs="Arial"/>
          <w:i/>
          <w:sz w:val="22"/>
          <w:szCs w:val="22"/>
        </w:rPr>
        <w:t>ATENTAMENTE</w:t>
      </w:r>
    </w:p>
    <w:p w:rsidR="002E7C7B" w:rsidRPr="002504B2" w:rsidRDefault="00D01912" w:rsidP="002E7C7B">
      <w:pPr>
        <w:ind w:left="851" w:right="900"/>
        <w:jc w:val="both"/>
        <w:rPr>
          <w:rFonts w:ascii="Palatino Linotype" w:hAnsi="Palatino Linotype" w:cs="Arial"/>
          <w:i/>
          <w:sz w:val="22"/>
          <w:szCs w:val="22"/>
        </w:rPr>
      </w:pPr>
      <w:r w:rsidRPr="00D01912">
        <w:rPr>
          <w:rFonts w:ascii="Palatino Linotype" w:hAnsi="Palatino Linotype" w:cs="Arial"/>
          <w:i/>
          <w:sz w:val="22"/>
          <w:szCs w:val="22"/>
        </w:rPr>
        <w:t>c. Brenda Anaya Beltran</w:t>
      </w:r>
      <w:r>
        <w:rPr>
          <w:rFonts w:ascii="Palatino Linotype" w:hAnsi="Palatino Linotype" w:cs="Arial"/>
          <w:i/>
          <w:sz w:val="22"/>
          <w:szCs w:val="22"/>
        </w:rPr>
        <w:t>.</w:t>
      </w:r>
      <w:r w:rsidR="002E7C7B" w:rsidRPr="002504B2">
        <w:rPr>
          <w:rFonts w:ascii="Palatino Linotype" w:hAnsi="Palatino Linotype" w:cs="Arial"/>
          <w:i/>
          <w:sz w:val="22"/>
          <w:szCs w:val="22"/>
        </w:rPr>
        <w:t>” (sic)</w:t>
      </w:r>
    </w:p>
    <w:p w:rsidR="002E7C7B" w:rsidRPr="002504B2" w:rsidRDefault="002E7C7B" w:rsidP="002E7C7B">
      <w:pPr>
        <w:ind w:left="851" w:right="900"/>
        <w:jc w:val="both"/>
        <w:rPr>
          <w:rFonts w:ascii="Palatino Linotype" w:hAnsi="Palatino Linotype" w:cs="Arial"/>
          <w:i/>
          <w:sz w:val="22"/>
          <w:szCs w:val="22"/>
        </w:rPr>
      </w:pPr>
    </w:p>
    <w:p w:rsidR="002E7C7B" w:rsidRPr="002504B2" w:rsidRDefault="002E7C7B" w:rsidP="002E7C7B">
      <w:pPr>
        <w:ind w:left="851" w:right="900"/>
        <w:jc w:val="both"/>
        <w:rPr>
          <w:rFonts w:ascii="Palatino Linotype" w:hAnsi="Palatino Linotype" w:cs="Arial"/>
          <w:i/>
          <w:sz w:val="22"/>
          <w:szCs w:val="22"/>
        </w:rPr>
      </w:pPr>
    </w:p>
    <w:p w:rsidR="002E7C7B" w:rsidRDefault="002452DB" w:rsidP="00B972AF">
      <w:pPr>
        <w:spacing w:line="360" w:lineRule="auto"/>
        <w:jc w:val="both"/>
        <w:rPr>
          <w:rFonts w:ascii="Palatino Linotype" w:hAnsi="Palatino Linotype"/>
        </w:rPr>
      </w:pPr>
      <w:r>
        <w:rPr>
          <w:rFonts w:ascii="Palatino Linotype" w:hAnsi="Palatino Linotype"/>
        </w:rPr>
        <w:t>El Sujeto O</w:t>
      </w:r>
      <w:r w:rsidR="002E7C7B" w:rsidRPr="00B972AF">
        <w:rPr>
          <w:rFonts w:ascii="Palatino Linotype" w:hAnsi="Palatino Linotype"/>
        </w:rPr>
        <w:t xml:space="preserve">bligado adjuntó </w:t>
      </w:r>
      <w:r>
        <w:rPr>
          <w:rFonts w:ascii="Palatino Linotype" w:hAnsi="Palatino Linotype"/>
        </w:rPr>
        <w:t>en su respuesta</w:t>
      </w:r>
      <w:r w:rsidR="00B972AF">
        <w:rPr>
          <w:rFonts w:ascii="Palatino Linotype" w:hAnsi="Palatino Linotype"/>
        </w:rPr>
        <w:t xml:space="preserve"> </w:t>
      </w:r>
      <w:r w:rsidR="00D01912">
        <w:rPr>
          <w:rFonts w:ascii="Palatino Linotype" w:hAnsi="Palatino Linotype"/>
        </w:rPr>
        <w:t>los</w:t>
      </w:r>
      <w:r w:rsidR="002E7C7B" w:rsidRPr="00B972AF">
        <w:rPr>
          <w:rFonts w:ascii="Palatino Linotype" w:hAnsi="Palatino Linotype"/>
        </w:rPr>
        <w:t xml:space="preserve"> archivo</w:t>
      </w:r>
      <w:r w:rsidR="00D01912">
        <w:rPr>
          <w:rFonts w:ascii="Palatino Linotype" w:hAnsi="Palatino Linotype"/>
        </w:rPr>
        <w:t>s</w:t>
      </w:r>
      <w:r w:rsidR="002E7C7B" w:rsidRPr="00B972AF">
        <w:rPr>
          <w:rFonts w:ascii="Palatino Linotype" w:hAnsi="Palatino Linotype"/>
        </w:rPr>
        <w:t xml:space="preserve"> electrónico</w:t>
      </w:r>
      <w:r w:rsidR="00D01912">
        <w:rPr>
          <w:rFonts w:ascii="Palatino Linotype" w:hAnsi="Palatino Linotype"/>
        </w:rPr>
        <w:t>s</w:t>
      </w:r>
      <w:r w:rsidR="002E7C7B" w:rsidRPr="00B972AF">
        <w:rPr>
          <w:rFonts w:ascii="Palatino Linotype" w:hAnsi="Palatino Linotype"/>
        </w:rPr>
        <w:t xml:space="preserve"> denominado</w:t>
      </w:r>
      <w:r w:rsidR="00D01912">
        <w:rPr>
          <w:rFonts w:ascii="Palatino Linotype" w:hAnsi="Palatino Linotype"/>
        </w:rPr>
        <w:t>s</w:t>
      </w:r>
      <w:r w:rsidR="002E7C7B" w:rsidRPr="00B972AF">
        <w:rPr>
          <w:rFonts w:ascii="Palatino Linotype" w:hAnsi="Palatino Linotype"/>
        </w:rPr>
        <w:t xml:space="preserve"> “</w:t>
      </w:r>
      <w:hyperlink r:id="rId7" w:tgtFrame="_blank" w:history="1">
        <w:r w:rsidR="00E337B9" w:rsidRPr="00E337B9">
          <w:rPr>
            <w:rFonts w:ascii="Palatino Linotype" w:hAnsi="Palatino Linotype"/>
          </w:rPr>
          <w:t>437 Sec.pdf</w:t>
        </w:r>
      </w:hyperlink>
      <w:r w:rsidR="000C7992">
        <w:rPr>
          <w:rFonts w:ascii="Palatino Linotype" w:hAnsi="Palatino Linotype"/>
        </w:rPr>
        <w:t>”</w:t>
      </w:r>
      <w:r w:rsidR="00D01912">
        <w:rPr>
          <w:rFonts w:ascii="Palatino Linotype" w:hAnsi="Palatino Linotype"/>
        </w:rPr>
        <w:t xml:space="preserve"> y “</w:t>
      </w:r>
      <w:hyperlink r:id="rId8" w:tgtFrame="_blank" w:history="1">
        <w:r w:rsidR="00E337B9" w:rsidRPr="00E337B9">
          <w:rPr>
            <w:rFonts w:ascii="Palatino Linotype" w:hAnsi="Palatino Linotype"/>
          </w:rPr>
          <w:t>OFICIOS DE RESPUESTA 437.pdf</w:t>
        </w:r>
      </w:hyperlink>
      <w:r w:rsidR="00D01912" w:rsidRPr="00D01912">
        <w:rPr>
          <w:rFonts w:ascii="Palatino Linotype" w:hAnsi="Palatino Linotype"/>
        </w:rPr>
        <w:t>”</w:t>
      </w:r>
      <w:r w:rsidR="000C7992">
        <w:rPr>
          <w:rFonts w:ascii="Palatino Linotype" w:hAnsi="Palatino Linotype"/>
        </w:rPr>
        <w:t xml:space="preserve">, </w:t>
      </w:r>
      <w:r w:rsidR="002E7C7B" w:rsidRPr="00B972AF">
        <w:rPr>
          <w:rFonts w:ascii="Palatino Linotype" w:hAnsi="Palatino Linotype"/>
        </w:rPr>
        <w:t xml:space="preserve">cuyo contenido no se detalla al ser del conocimiento de las partes, aunado a que será motivo de estudio en líneas posteriores. </w:t>
      </w:r>
    </w:p>
    <w:p w:rsidR="002E7C7B" w:rsidRPr="002504B2" w:rsidRDefault="006B7848" w:rsidP="002E7C7B">
      <w:pPr>
        <w:spacing w:before="240" w:after="240" w:line="360" w:lineRule="auto"/>
        <w:ind w:right="49"/>
        <w:jc w:val="both"/>
        <w:rPr>
          <w:rFonts w:ascii="Palatino Linotype" w:hAnsi="Palatino Linotype" w:cs="Arial"/>
          <w:b/>
        </w:rPr>
      </w:pPr>
      <w:r>
        <w:rPr>
          <w:rFonts w:ascii="Palatino Linotype" w:hAnsi="Palatino Linotype" w:cs="Arial"/>
          <w:b/>
          <w:szCs w:val="28"/>
        </w:rPr>
        <w:t>3</w:t>
      </w:r>
      <w:r w:rsidR="002452DB">
        <w:rPr>
          <w:rFonts w:ascii="Palatino Linotype" w:hAnsi="Palatino Linotype" w:cs="Arial"/>
          <w:b/>
          <w:szCs w:val="28"/>
        </w:rPr>
        <w:t>. Interposición del</w:t>
      </w:r>
      <w:r w:rsidR="002E7C7B">
        <w:rPr>
          <w:rFonts w:ascii="Palatino Linotype" w:hAnsi="Palatino Linotype" w:cs="Arial"/>
          <w:b/>
          <w:szCs w:val="28"/>
        </w:rPr>
        <w:t xml:space="preserve"> recurso </w:t>
      </w:r>
      <w:r w:rsidR="002E7C7B" w:rsidRPr="002504B2">
        <w:rPr>
          <w:rFonts w:ascii="Palatino Linotype" w:hAnsi="Palatino Linotype" w:cs="Arial"/>
          <w:b/>
          <w:szCs w:val="28"/>
        </w:rPr>
        <w:t>de revisión.</w:t>
      </w:r>
      <w:r w:rsidR="002E7C7B" w:rsidRPr="002504B2">
        <w:rPr>
          <w:rFonts w:ascii="Palatino Linotype" w:hAnsi="Palatino Linotype" w:cs="Arial"/>
          <w:b/>
        </w:rPr>
        <w:t xml:space="preserve"> </w:t>
      </w:r>
      <w:r w:rsidR="002E7C7B" w:rsidRPr="002504B2">
        <w:rPr>
          <w:rFonts w:ascii="Palatino Linotype" w:hAnsi="Palatino Linotype" w:cs="Arial"/>
        </w:rPr>
        <w:t xml:space="preserve">Inconforme con los términos de </w:t>
      </w:r>
      <w:r w:rsidR="00550F8D" w:rsidRPr="002504B2">
        <w:rPr>
          <w:rFonts w:ascii="Palatino Linotype" w:hAnsi="Palatino Linotype" w:cs="Arial"/>
        </w:rPr>
        <w:t>la</w:t>
      </w:r>
      <w:r w:rsidR="00550F8D">
        <w:rPr>
          <w:rFonts w:ascii="Palatino Linotype" w:hAnsi="Palatino Linotype" w:cs="Arial"/>
        </w:rPr>
        <w:t xml:space="preserve"> respuesta emitida</w:t>
      </w:r>
      <w:r w:rsidR="002E7C7B" w:rsidRPr="002504B2">
        <w:rPr>
          <w:rFonts w:ascii="Palatino Linotype" w:hAnsi="Palatino Linotype" w:cs="Arial"/>
        </w:rPr>
        <w:t xml:space="preserve"> por parte del Sujeto Obligado, el</w:t>
      </w:r>
      <w:r w:rsidR="00581F79">
        <w:rPr>
          <w:rFonts w:ascii="Palatino Linotype" w:hAnsi="Palatino Linotype" w:cs="Arial"/>
        </w:rPr>
        <w:t xml:space="preserve"> veintidós</w:t>
      </w:r>
      <w:r w:rsidR="00D01912">
        <w:rPr>
          <w:rFonts w:ascii="Palatino Linotype" w:hAnsi="Palatino Linotype" w:cs="Arial"/>
        </w:rPr>
        <w:t xml:space="preserve"> de septiembre</w:t>
      </w:r>
      <w:r w:rsidR="002E7C7B">
        <w:rPr>
          <w:rFonts w:ascii="Palatino Linotype" w:hAnsi="Palatino Linotype" w:cs="Arial"/>
        </w:rPr>
        <w:t xml:space="preserve"> de</w:t>
      </w:r>
      <w:r w:rsidR="000C7992">
        <w:rPr>
          <w:rFonts w:ascii="Palatino Linotype" w:hAnsi="Palatino Linotype" w:cs="Arial"/>
        </w:rPr>
        <w:t>l</w:t>
      </w:r>
      <w:r w:rsidR="002E7C7B">
        <w:rPr>
          <w:rFonts w:ascii="Palatino Linotype" w:hAnsi="Palatino Linotype" w:cs="Arial"/>
        </w:rPr>
        <w:t xml:space="preserve"> dos mil veintiuno</w:t>
      </w:r>
      <w:r w:rsidR="002E7C7B" w:rsidRPr="002504B2">
        <w:rPr>
          <w:rFonts w:ascii="Palatino Linotype" w:hAnsi="Palatino Linotype"/>
          <w:b/>
        </w:rPr>
        <w:t>,</w:t>
      </w:r>
      <w:r w:rsidR="002E7C7B" w:rsidRPr="002504B2">
        <w:rPr>
          <w:rFonts w:ascii="Palatino Linotype" w:hAnsi="Palatino Linotype" w:cs="Arial"/>
        </w:rPr>
        <w:t xml:space="preserve"> la parte r</w:t>
      </w:r>
      <w:r w:rsidR="002E7C7B">
        <w:rPr>
          <w:rFonts w:ascii="Palatino Linotype" w:hAnsi="Palatino Linotype" w:cs="Arial"/>
        </w:rPr>
        <w:t>ecurrente interpuso el recurso</w:t>
      </w:r>
      <w:r w:rsidR="002E7C7B" w:rsidRPr="002504B2">
        <w:rPr>
          <w:rFonts w:ascii="Palatino Linotype" w:hAnsi="Palatino Linotype" w:cs="Arial"/>
        </w:rPr>
        <w:t xml:space="preserve"> de revisión a través de </w:t>
      </w:r>
      <w:r w:rsidR="002E7C7B" w:rsidRPr="002504B2">
        <w:rPr>
          <w:rFonts w:ascii="Palatino Linotype" w:hAnsi="Palatino Linotype" w:cs="Arial"/>
          <w:b/>
        </w:rPr>
        <w:t xml:space="preserve">SAIMEX, </w:t>
      </w:r>
      <w:r w:rsidR="002E7C7B" w:rsidRPr="002504B2">
        <w:rPr>
          <w:rFonts w:ascii="Palatino Linotype" w:hAnsi="Palatino Linotype" w:cs="Arial"/>
        </w:rPr>
        <w:t xml:space="preserve">en donde se manifestó </w:t>
      </w:r>
      <w:r w:rsidR="000C7992">
        <w:rPr>
          <w:rFonts w:ascii="Palatino Linotype" w:hAnsi="Palatino Linotype" w:cs="Arial"/>
        </w:rPr>
        <w:t xml:space="preserve">lo siguiente: </w:t>
      </w:r>
    </w:p>
    <w:p w:rsidR="002E7C7B" w:rsidRPr="002504B2" w:rsidRDefault="002E7C7B" w:rsidP="002E7C7B">
      <w:pPr>
        <w:spacing w:line="360" w:lineRule="auto"/>
        <w:jc w:val="both"/>
        <w:rPr>
          <w:rFonts w:ascii="Palatino Linotype" w:hAnsi="Palatino Linotype" w:cs="Arial"/>
          <w:b/>
        </w:rPr>
      </w:pPr>
      <w:r w:rsidRPr="002504B2">
        <w:rPr>
          <w:rFonts w:ascii="Palatino Linotype" w:hAnsi="Palatino Linotype" w:cs="Arial"/>
          <w:b/>
        </w:rPr>
        <w:t xml:space="preserve">Acto impugnado: </w:t>
      </w:r>
    </w:p>
    <w:p w:rsidR="002E7C7B" w:rsidRPr="002504B2" w:rsidRDefault="002E7C7B" w:rsidP="002E7C7B">
      <w:pPr>
        <w:spacing w:line="360" w:lineRule="auto"/>
        <w:ind w:left="851" w:right="900"/>
        <w:jc w:val="both"/>
        <w:rPr>
          <w:rFonts w:ascii="Palatino Linotype" w:hAnsi="Palatino Linotype" w:cs="Arial"/>
          <w:i/>
          <w:sz w:val="2"/>
          <w:szCs w:val="22"/>
          <w:lang w:eastAsia="es-MX"/>
        </w:rPr>
      </w:pPr>
    </w:p>
    <w:p w:rsidR="000C7992" w:rsidRPr="000C7992" w:rsidRDefault="002E7C7B" w:rsidP="002452DB">
      <w:pPr>
        <w:ind w:left="851" w:right="900"/>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w:t>
      </w:r>
      <w:r w:rsidR="00E337B9" w:rsidRPr="00E337B9">
        <w:rPr>
          <w:rFonts w:ascii="Palatino Linotype" w:hAnsi="Palatino Linotype" w:cs="Arial"/>
          <w:i/>
          <w:sz w:val="22"/>
          <w:szCs w:val="22"/>
          <w:lang w:eastAsia="es-MX"/>
        </w:rPr>
        <w:t>La respuesta del sujeto obligado, no entrega la informacion y cambia la modalidad de entrega de la misma, quiere que vaya a la Secretaria del Ayuntamiento.</w:t>
      </w:r>
      <w:r w:rsidR="000C7992">
        <w:rPr>
          <w:rFonts w:ascii="Palatino Linotype" w:hAnsi="Palatino Linotype" w:cs="Arial"/>
          <w:i/>
          <w:sz w:val="22"/>
          <w:szCs w:val="22"/>
          <w:lang w:eastAsia="es-MX"/>
        </w:rPr>
        <w:t>”</w:t>
      </w:r>
      <w:r w:rsidR="00D01912">
        <w:rPr>
          <w:rFonts w:ascii="Palatino Linotype" w:hAnsi="Palatino Linotype" w:cs="Arial"/>
          <w:i/>
          <w:sz w:val="22"/>
          <w:szCs w:val="22"/>
          <w:lang w:eastAsia="es-MX"/>
        </w:rPr>
        <w:t>(Sic)</w:t>
      </w:r>
    </w:p>
    <w:p w:rsidR="002E7C7B" w:rsidRPr="002504B2" w:rsidRDefault="002E7C7B" w:rsidP="002E7C7B">
      <w:pPr>
        <w:spacing w:line="360" w:lineRule="auto"/>
        <w:jc w:val="both"/>
        <w:rPr>
          <w:rFonts w:ascii="Palatino Linotype" w:hAnsi="Palatino Linotype"/>
          <w:sz w:val="2"/>
          <w:lang w:val="es-MX" w:eastAsia="es-MX"/>
        </w:rPr>
      </w:pPr>
    </w:p>
    <w:p w:rsidR="002E7C7B" w:rsidRPr="002504B2" w:rsidRDefault="002E7C7B" w:rsidP="002E7C7B">
      <w:pPr>
        <w:spacing w:line="360" w:lineRule="auto"/>
        <w:jc w:val="both"/>
        <w:rPr>
          <w:rFonts w:ascii="Palatino Linotype" w:hAnsi="Palatino Linotype" w:cs="Arial"/>
          <w:b/>
          <w:sz w:val="14"/>
        </w:rPr>
      </w:pPr>
    </w:p>
    <w:p w:rsidR="002E7C7B" w:rsidRPr="002504B2" w:rsidRDefault="002E7C7B" w:rsidP="002E7C7B">
      <w:pPr>
        <w:spacing w:line="360" w:lineRule="auto"/>
        <w:jc w:val="both"/>
        <w:rPr>
          <w:rFonts w:ascii="Palatino Linotype" w:hAnsi="Palatino Linotype" w:cs="Arial"/>
        </w:rPr>
      </w:pPr>
      <w:r w:rsidRPr="002504B2">
        <w:rPr>
          <w:rFonts w:ascii="Palatino Linotype" w:hAnsi="Palatino Linotype" w:cs="Arial"/>
          <w:b/>
        </w:rPr>
        <w:t>Razones o motivos de inconformidad</w:t>
      </w:r>
      <w:r w:rsidRPr="002504B2">
        <w:rPr>
          <w:rFonts w:ascii="Palatino Linotype" w:hAnsi="Palatino Linotype" w:cs="Arial"/>
        </w:rPr>
        <w:t>:</w:t>
      </w:r>
    </w:p>
    <w:p w:rsidR="002E7C7B" w:rsidRPr="002504B2" w:rsidRDefault="002E7C7B" w:rsidP="002E7C7B">
      <w:pPr>
        <w:spacing w:line="360" w:lineRule="auto"/>
        <w:jc w:val="both"/>
        <w:rPr>
          <w:rFonts w:ascii="Palatino Linotype" w:hAnsi="Palatino Linotype" w:cs="Arial"/>
          <w:sz w:val="2"/>
        </w:rPr>
      </w:pPr>
    </w:p>
    <w:p w:rsidR="000C7992" w:rsidRPr="002504B2" w:rsidRDefault="002E7C7B" w:rsidP="002E7C7B">
      <w:pPr>
        <w:ind w:left="851" w:right="900"/>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lastRenderedPageBreak/>
        <w:t xml:space="preserve"> “</w:t>
      </w:r>
      <w:r w:rsidR="00E337B9" w:rsidRPr="00E337B9">
        <w:rPr>
          <w:rFonts w:ascii="Palatino Linotype" w:hAnsi="Palatino Linotype" w:cs="Arial"/>
          <w:i/>
          <w:sz w:val="22"/>
          <w:szCs w:val="22"/>
          <w:lang w:eastAsia="es-MX"/>
        </w:rPr>
        <w:t>Que inepto e incompetente es el secretario del ayuntamiento, no puede entregar via saimex las actas de cabildo del mes de agosto y quiere que vaya a saludarlo a la Secretaria del Ayuntamiento, piensa que tengo su tiempo. Inepto.</w:t>
      </w:r>
      <w:r w:rsidR="00D01912">
        <w:rPr>
          <w:rFonts w:ascii="Palatino Linotype" w:hAnsi="Palatino Linotype" w:cs="Arial"/>
          <w:i/>
          <w:sz w:val="22"/>
          <w:szCs w:val="22"/>
          <w:lang w:eastAsia="es-MX"/>
        </w:rPr>
        <w:t>”</w:t>
      </w:r>
      <w:r w:rsidR="000C7992">
        <w:rPr>
          <w:rFonts w:ascii="Palatino Linotype" w:hAnsi="Palatino Linotype" w:cs="Arial"/>
          <w:i/>
          <w:sz w:val="22"/>
          <w:szCs w:val="22"/>
          <w:lang w:eastAsia="es-MX"/>
        </w:rPr>
        <w:t>(Sic)</w:t>
      </w:r>
    </w:p>
    <w:p w:rsidR="000C7992" w:rsidRPr="002452DB" w:rsidRDefault="000C7992" w:rsidP="002452DB">
      <w:pPr>
        <w:ind w:left="851" w:right="900"/>
        <w:jc w:val="both"/>
        <w:rPr>
          <w:rFonts w:ascii="Palatino Linotype" w:hAnsi="Palatino Linotype" w:cs="Arial"/>
          <w:i/>
          <w:sz w:val="22"/>
          <w:szCs w:val="22"/>
          <w:lang w:eastAsia="es-MX"/>
        </w:rPr>
      </w:pPr>
    </w:p>
    <w:p w:rsidR="000C7992" w:rsidRDefault="006B7848" w:rsidP="000C7992">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0C7992" w:rsidRPr="00080788">
        <w:rPr>
          <w:rFonts w:ascii="Palatino Linotype" w:hAnsi="Palatino Linotype"/>
          <w:b/>
        </w:rPr>
        <w:t xml:space="preserve">. Turno. </w:t>
      </w:r>
      <w:r w:rsidR="000C7992">
        <w:rPr>
          <w:rFonts w:ascii="Palatino Linotype" w:hAnsi="Palatino Linotype"/>
        </w:rPr>
        <w:t xml:space="preserve">De conformidad con el artículo 185, fracción I de la </w:t>
      </w:r>
      <w:r w:rsidR="000C7992">
        <w:rPr>
          <w:rFonts w:ascii="Palatino Linotype" w:hAnsi="Palatino Linotype" w:cs="Arial"/>
        </w:rPr>
        <w:t xml:space="preserve">Ley de Transparencia y Acceso a la Información Pública del Estado de México y Municipios, el recurso de revisión número </w:t>
      </w:r>
      <w:r w:rsidR="00E337B9">
        <w:rPr>
          <w:rFonts w:ascii="Palatino Linotype" w:hAnsi="Palatino Linotype" w:cs="Arial"/>
          <w:b/>
        </w:rPr>
        <w:t>04784</w:t>
      </w:r>
      <w:r w:rsidR="000C7992">
        <w:rPr>
          <w:rFonts w:ascii="Palatino Linotype" w:hAnsi="Palatino Linotype" w:cs="Arial"/>
          <w:b/>
        </w:rPr>
        <w:t xml:space="preserve">/INFOEM/IP/RR/2021 </w:t>
      </w:r>
      <w:r w:rsidR="000C7992">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F75713">
        <w:rPr>
          <w:rFonts w:ascii="Palatino Linotype" w:hAnsi="Palatino Linotype" w:cs="Arial"/>
        </w:rPr>
        <w:t>a la</w:t>
      </w:r>
      <w:r w:rsidR="00F75713">
        <w:rPr>
          <w:rFonts w:ascii="Palatino Linotype" w:eastAsia="Calibri" w:hAnsi="Palatino Linotype" w:cs="Arial"/>
        </w:rPr>
        <w:t xml:space="preserve"> Comisionada</w:t>
      </w:r>
      <w:r w:rsidR="000C7992">
        <w:rPr>
          <w:rFonts w:ascii="Palatino Linotype" w:eastAsia="Calibri" w:hAnsi="Palatino Linotype" w:cs="Arial"/>
        </w:rPr>
        <w:t xml:space="preserve"> </w:t>
      </w:r>
      <w:r w:rsidR="00F75713">
        <w:rPr>
          <w:rFonts w:ascii="Palatino Linotype" w:eastAsia="Calibri" w:hAnsi="Palatino Linotype" w:cs="Arial"/>
          <w:b/>
        </w:rPr>
        <w:t>Guadalupe Ramírez Peña</w:t>
      </w:r>
      <w:r w:rsidR="000C7992">
        <w:rPr>
          <w:rFonts w:ascii="Palatino Linotype" w:eastAsia="Calibri" w:hAnsi="Palatino Linotype" w:cs="Arial"/>
          <w:b/>
        </w:rPr>
        <w:t>,</w:t>
      </w:r>
      <w:r w:rsidR="000C7992">
        <w:rPr>
          <w:rFonts w:ascii="Palatino Linotype" w:hAnsi="Palatino Linotype" w:cs="Arial"/>
        </w:rPr>
        <w:t xml:space="preserve"> para su análisis, estudio, elaboración del proyecto y </w:t>
      </w:r>
      <w:r w:rsidR="000C7992">
        <w:rPr>
          <w:rFonts w:ascii="Palatino Linotype" w:eastAsia="Calibri" w:hAnsi="Palatino Linotype" w:cs="Arial"/>
        </w:rPr>
        <w:t>presentación ante el Pleno de este Instituto.</w:t>
      </w:r>
    </w:p>
    <w:p w:rsidR="0070300F" w:rsidRDefault="0070300F" w:rsidP="000C7992">
      <w:pPr>
        <w:spacing w:before="240" w:after="240" w:line="360" w:lineRule="auto"/>
        <w:contextualSpacing/>
        <w:jc w:val="both"/>
        <w:rPr>
          <w:rFonts w:ascii="Palatino Linotype" w:eastAsia="Calibri" w:hAnsi="Palatino Linotype" w:cs="Arial"/>
        </w:rPr>
      </w:pPr>
    </w:p>
    <w:p w:rsidR="002E7C7B" w:rsidRDefault="0070300F" w:rsidP="002452D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b/>
        </w:rPr>
        <w:t>5</w:t>
      </w:r>
      <w:r w:rsidR="000C7992" w:rsidRPr="00080788">
        <w:rPr>
          <w:rFonts w:ascii="Palatino Linotype" w:hAnsi="Palatino Linotype" w:cs="Arial"/>
          <w:b/>
        </w:rPr>
        <w:t xml:space="preserve">. </w:t>
      </w:r>
      <w:r w:rsidR="002452DB">
        <w:rPr>
          <w:rFonts w:ascii="Palatino Linotype" w:hAnsi="Palatino Linotype" w:cs="Arial"/>
          <w:b/>
        </w:rPr>
        <w:t>Admisión del</w:t>
      </w:r>
      <w:r w:rsidR="002E7C7B">
        <w:rPr>
          <w:rFonts w:ascii="Palatino Linotype" w:hAnsi="Palatino Linotype" w:cs="Arial"/>
          <w:b/>
        </w:rPr>
        <w:t xml:space="preserve"> Recurso</w:t>
      </w:r>
      <w:r w:rsidR="002E7C7B" w:rsidRPr="002504B2">
        <w:rPr>
          <w:rFonts w:ascii="Palatino Linotype" w:hAnsi="Palatino Linotype" w:cs="Arial"/>
          <w:b/>
        </w:rPr>
        <w:t xml:space="preserve"> de revisión.</w:t>
      </w:r>
      <w:r w:rsidR="002E7C7B" w:rsidRPr="002504B2">
        <w:rPr>
          <w:rFonts w:ascii="Palatino Linotype" w:hAnsi="Palatino Linotype" w:cs="Arial"/>
          <w:sz w:val="28"/>
          <w:szCs w:val="28"/>
        </w:rPr>
        <w:t xml:space="preserve"> </w:t>
      </w:r>
      <w:r w:rsidR="002E7C7B" w:rsidRPr="002504B2">
        <w:rPr>
          <w:rFonts w:ascii="Palatino Linotype" w:hAnsi="Palatino Linotype" w:cs="Arial"/>
          <w:szCs w:val="28"/>
        </w:rPr>
        <w:t>Con</w:t>
      </w:r>
      <w:r w:rsidR="002E7C7B" w:rsidRPr="002504B2">
        <w:rPr>
          <w:rFonts w:ascii="Palatino Linotype" w:hAnsi="Palatino Linotype" w:cs="Arial"/>
        </w:rPr>
        <w:t xml:space="preserve"> fecha</w:t>
      </w:r>
      <w:r w:rsidR="002452DB">
        <w:rPr>
          <w:rFonts w:ascii="Palatino Linotype" w:hAnsi="Palatino Linotype" w:cs="Arial"/>
        </w:rPr>
        <w:t xml:space="preserve"> </w:t>
      </w:r>
      <w:r w:rsidR="00E337B9">
        <w:rPr>
          <w:rFonts w:ascii="Palatino Linotype" w:hAnsi="Palatino Linotype" w:cs="Arial"/>
          <w:b/>
        </w:rPr>
        <w:t>veintinueve</w:t>
      </w:r>
      <w:r>
        <w:rPr>
          <w:rFonts w:ascii="Palatino Linotype" w:hAnsi="Palatino Linotype" w:cs="Arial"/>
          <w:b/>
        </w:rPr>
        <w:t xml:space="preserve"> de septiembre</w:t>
      </w:r>
      <w:r w:rsidR="002E33E4">
        <w:rPr>
          <w:rFonts w:ascii="Palatino Linotype" w:hAnsi="Palatino Linotype" w:cs="Arial"/>
          <w:b/>
        </w:rPr>
        <w:t xml:space="preserve"> </w:t>
      </w:r>
      <w:r w:rsidR="002E7C7B">
        <w:rPr>
          <w:rFonts w:ascii="Palatino Linotype" w:hAnsi="Palatino Linotype" w:cs="Arial"/>
          <w:b/>
        </w:rPr>
        <w:t>de</w:t>
      </w:r>
      <w:r w:rsidR="000C7992">
        <w:rPr>
          <w:rFonts w:ascii="Palatino Linotype" w:hAnsi="Palatino Linotype" w:cs="Arial"/>
          <w:b/>
        </w:rPr>
        <w:t>l</w:t>
      </w:r>
      <w:r w:rsidR="002E7C7B">
        <w:rPr>
          <w:rFonts w:ascii="Palatino Linotype" w:hAnsi="Palatino Linotype" w:cs="Arial"/>
          <w:b/>
        </w:rPr>
        <w:t xml:space="preserve"> dos mil veintiuno</w:t>
      </w:r>
      <w:r w:rsidR="002E7C7B" w:rsidRPr="002504B2">
        <w:rPr>
          <w:rFonts w:ascii="Palatino Linotype" w:hAnsi="Palatino Linotype" w:cs="Arial"/>
          <w:b/>
        </w:rPr>
        <w:t>,</w:t>
      </w:r>
      <w:r w:rsidR="002E7C7B" w:rsidRPr="002504B2">
        <w:rPr>
          <w:rFonts w:ascii="Palatino Linotype" w:hAnsi="Palatino Linotype" w:cs="Arial"/>
          <w:b/>
          <w:color w:val="C00000"/>
        </w:rPr>
        <w:t xml:space="preserve"> </w:t>
      </w:r>
      <w:r w:rsidR="002E7C7B" w:rsidRPr="002504B2">
        <w:rPr>
          <w:rFonts w:ascii="Palatino Linotype" w:hAnsi="Palatino Linotype" w:cs="Arial"/>
        </w:rPr>
        <w:t>este Instituto de Transparencia, Acceso a la Información Pública y Protección de Datos Personales del Estado de México y M</w:t>
      </w:r>
      <w:r w:rsidR="00A43B9A">
        <w:rPr>
          <w:rFonts w:ascii="Palatino Linotype" w:hAnsi="Palatino Linotype" w:cs="Arial"/>
        </w:rPr>
        <w:t>unicipios, admitió a trámite el recurso</w:t>
      </w:r>
      <w:r w:rsidR="002E7C7B" w:rsidRPr="002504B2">
        <w:rPr>
          <w:rFonts w:ascii="Palatino Linotype" w:hAnsi="Palatino Linotype" w:cs="Arial"/>
        </w:rPr>
        <w:t xml:space="preserve"> de revisión que ahora se resuelve, dando un plazo máximo de siete días hábiles para que las partes manifestaran lo que a su derecho resultara conveniente, ofrecieran pruebas, formularan alegatos y el Sujeto Obligado presentara su informe justificado.</w:t>
      </w:r>
    </w:p>
    <w:p w:rsidR="00E337B9" w:rsidRDefault="00AB7D46" w:rsidP="00E337B9">
      <w:pPr>
        <w:spacing w:after="240" w:line="360" w:lineRule="auto"/>
        <w:contextualSpacing/>
        <w:jc w:val="both"/>
        <w:rPr>
          <w:rFonts w:ascii="Palatino Linotype" w:hAnsi="Palatino Linotype" w:cs="Arial"/>
        </w:rPr>
      </w:pPr>
      <w:r>
        <w:rPr>
          <w:rFonts w:ascii="Palatino Linotype" w:hAnsi="Palatino Linotype" w:cs="Arial"/>
          <w:b/>
        </w:rPr>
        <w:t>6</w:t>
      </w:r>
      <w:r w:rsidR="002E33E4" w:rsidRPr="00D27764">
        <w:rPr>
          <w:rFonts w:ascii="Palatino Linotype" w:hAnsi="Palatino Linotype" w:cs="Arial"/>
          <w:b/>
        </w:rPr>
        <w:t>. Manifestaciones</w:t>
      </w:r>
      <w:r w:rsidR="002E33E4" w:rsidRPr="00D27764">
        <w:rPr>
          <w:rFonts w:ascii="Palatino Linotype" w:hAnsi="Palatino Linotype" w:cs="Arial"/>
        </w:rPr>
        <w:t>:</w:t>
      </w:r>
      <w:r w:rsidR="00E337B9">
        <w:rPr>
          <w:rFonts w:ascii="Palatino Linotype" w:hAnsi="Palatino Linotype" w:cs="Arial"/>
        </w:rPr>
        <w:t xml:space="preserve"> </w:t>
      </w:r>
      <w:r w:rsidR="00E337B9" w:rsidRPr="003934B0">
        <w:rPr>
          <w:rFonts w:ascii="Palatino Linotype" w:hAnsi="Palatino Linotype" w:cs="Arial"/>
        </w:rPr>
        <w:t>De las constancias que integran el expediente en que se actúa se advierte que el recurrente fue omiso en ofrecer pruebas y alegatos.</w:t>
      </w:r>
    </w:p>
    <w:p w:rsidR="00E337B9" w:rsidRDefault="00E337B9" w:rsidP="00E337B9">
      <w:pPr>
        <w:spacing w:after="240" w:line="360" w:lineRule="auto"/>
        <w:contextualSpacing/>
        <w:jc w:val="both"/>
        <w:rPr>
          <w:rFonts w:ascii="Palatino Linotype" w:hAnsi="Palatino Linotype" w:cs="Arial"/>
        </w:rPr>
      </w:pPr>
    </w:p>
    <w:p w:rsidR="00E337B9" w:rsidRDefault="00E337B9" w:rsidP="00E337B9">
      <w:pPr>
        <w:spacing w:after="240" w:line="360" w:lineRule="auto"/>
        <w:contextualSpacing/>
        <w:jc w:val="both"/>
        <w:rPr>
          <w:rFonts w:ascii="Palatino Linotype" w:hAnsi="Palatino Linotype" w:cs="Arial"/>
        </w:rPr>
      </w:pPr>
      <w:r>
        <w:rPr>
          <w:rFonts w:ascii="Palatino Linotype" w:hAnsi="Palatino Linotype" w:cs="Arial"/>
        </w:rPr>
        <w:t>Por su parte el Sujeto Obligado en fecha dieciocho de octubre del año en curso, remitió a través del SAIMEX, los archivos electrónicos siguientes:</w:t>
      </w:r>
    </w:p>
    <w:p w:rsidR="00E337B9" w:rsidRDefault="00E337B9" w:rsidP="00E337B9">
      <w:pPr>
        <w:spacing w:after="240" w:line="360" w:lineRule="auto"/>
        <w:contextualSpacing/>
        <w:jc w:val="both"/>
        <w:rPr>
          <w:rFonts w:ascii="Palatino Linotype" w:hAnsi="Palatino Linotype" w:cs="Arial"/>
        </w:rPr>
      </w:pPr>
    </w:p>
    <w:p w:rsidR="00E337B9" w:rsidRDefault="00E337B9" w:rsidP="00E337B9">
      <w:pPr>
        <w:spacing w:after="240" w:line="360" w:lineRule="auto"/>
        <w:contextualSpacing/>
        <w:jc w:val="both"/>
        <w:rPr>
          <w:rFonts w:ascii="Palatino Linotype" w:hAnsi="Palatino Linotype" w:cs="Arial"/>
        </w:rPr>
      </w:pPr>
      <w:r w:rsidRPr="003A2E61">
        <w:rPr>
          <w:rFonts w:ascii="Palatino Linotype" w:hAnsi="Palatino Linotype" w:cs="Arial"/>
        </w:rPr>
        <w:lastRenderedPageBreak/>
        <w:t>“</w:t>
      </w:r>
      <w:hyperlink r:id="rId9" w:history="1">
        <w:r w:rsidRPr="00E337B9">
          <w:rPr>
            <w:rFonts w:ascii="Palatino Linotype" w:hAnsi="Palatino Linotype"/>
          </w:rPr>
          <w:t>INFORME MANIFESTACIONES 437.pdf</w:t>
        </w:r>
      </w:hyperlink>
      <w:r w:rsidRPr="003A2E61">
        <w:rPr>
          <w:rFonts w:ascii="Palatino Linotype" w:hAnsi="Palatino Linotype" w:cs="Arial"/>
        </w:rPr>
        <w:t xml:space="preserve">” </w:t>
      </w:r>
      <w:r>
        <w:rPr>
          <w:rFonts w:ascii="Palatino Linotype" w:hAnsi="Palatino Linotype" w:cs="Arial"/>
        </w:rPr>
        <w:t>el cual</w:t>
      </w:r>
      <w:r w:rsidRPr="003A2E61">
        <w:rPr>
          <w:rFonts w:ascii="Palatino Linotype" w:hAnsi="Palatino Linotype" w:cs="Arial"/>
        </w:rPr>
        <w:t xml:space="preserve"> </w:t>
      </w:r>
      <w:r>
        <w:rPr>
          <w:rFonts w:ascii="Palatino Linotype" w:hAnsi="Palatino Linotype" w:cs="Arial"/>
        </w:rPr>
        <w:t xml:space="preserve">se </w:t>
      </w:r>
      <w:r w:rsidRPr="00B32600">
        <w:rPr>
          <w:rFonts w:ascii="Palatino Linotype" w:hAnsi="Palatino Linotype" w:cs="Arial"/>
        </w:rPr>
        <w:t xml:space="preserve">determinó en </w:t>
      </w:r>
      <w:r>
        <w:rPr>
          <w:rFonts w:ascii="Palatino Linotype" w:hAnsi="Palatino Linotype" w:cs="Arial"/>
        </w:rPr>
        <w:t>fecha cuatro de noviembre del dos mil veintiuno</w:t>
      </w:r>
      <w:r w:rsidRPr="00B73A5B">
        <w:rPr>
          <w:rFonts w:ascii="Palatino Linotype" w:hAnsi="Palatino Linotype" w:cs="Arial"/>
        </w:rPr>
        <w:t xml:space="preserve">, poner a la vista del recurrente, </w:t>
      </w:r>
      <w:r w:rsidRPr="001A0814">
        <w:rPr>
          <w:rFonts w:ascii="Palatino Linotype" w:hAnsi="Palatino Linotype" w:cs="Arial"/>
        </w:rPr>
        <w:t>en términos de la fracción III</w:t>
      </w:r>
      <w:r w:rsidRPr="00B73A5B">
        <w:rPr>
          <w:rFonts w:ascii="Palatino Linotype" w:hAnsi="Palatino Linotype"/>
        </w:rPr>
        <w:t xml:space="preserve"> del artículo 185 de </w:t>
      </w:r>
      <w:r w:rsidRPr="000479D8">
        <w:rPr>
          <w:rFonts w:ascii="Palatino Linotype" w:hAnsi="Palatino Linotype"/>
        </w:rPr>
        <w:t xml:space="preserve">la </w:t>
      </w:r>
      <w:r w:rsidRPr="005C2851">
        <w:rPr>
          <w:rFonts w:ascii="Palatino Linotype" w:hAnsi="Palatino Linotype"/>
        </w:rPr>
        <w:t>Ley de Transparencia y Acceso a la Información Pública del Estado de México y Municipios</w:t>
      </w:r>
      <w:r w:rsidRPr="005C2851">
        <w:rPr>
          <w:rFonts w:ascii="Palatino Linotype" w:hAnsi="Palatino Linotype" w:cs="Arial"/>
        </w:rPr>
        <w:t xml:space="preserve">; para que en el término de tres días manifestara lo que a su derecho </w:t>
      </w:r>
      <w:r w:rsidRPr="001A0814">
        <w:rPr>
          <w:rFonts w:ascii="Palatino Linotype" w:hAnsi="Palatino Linotype" w:cs="Arial"/>
        </w:rPr>
        <w:t>convenga respecto de las aportaciones novedosas a la respuesta del Sujeto Obligado; sin que el recurrente hiciera manifestación alguna.</w:t>
      </w:r>
    </w:p>
    <w:p w:rsidR="00E337B9" w:rsidRDefault="00E337B9" w:rsidP="00E337B9">
      <w:pPr>
        <w:spacing w:after="240" w:line="360" w:lineRule="auto"/>
        <w:contextualSpacing/>
        <w:jc w:val="both"/>
        <w:rPr>
          <w:rFonts w:ascii="Palatino Linotype" w:hAnsi="Palatino Linotype" w:cs="Arial"/>
        </w:rPr>
      </w:pPr>
    </w:p>
    <w:p w:rsidR="00E337B9" w:rsidRPr="00E337B9" w:rsidRDefault="00E337B9" w:rsidP="00E337B9">
      <w:pPr>
        <w:spacing w:line="360" w:lineRule="auto"/>
        <w:contextualSpacing/>
        <w:jc w:val="both"/>
        <w:rPr>
          <w:rFonts w:ascii="Palatino Linotype" w:hAnsi="Palatino Linotype"/>
        </w:rPr>
      </w:pPr>
      <w:r w:rsidRPr="00E337B9">
        <w:rPr>
          <w:rFonts w:ascii="Palatino Linotype" w:hAnsi="Palatino Linotype"/>
        </w:rPr>
        <w:t>No así el archivo electrónico denominado “</w:t>
      </w:r>
      <w:hyperlink r:id="rId10" w:history="1">
        <w:r w:rsidRPr="00E337B9">
          <w:rPr>
            <w:rFonts w:ascii="Palatino Linotype" w:hAnsi="Palatino Linotype"/>
          </w:rPr>
          <w:t>gasactagosto.pdf</w:t>
        </w:r>
      </w:hyperlink>
      <w:r w:rsidRPr="00E337B9">
        <w:rPr>
          <w:rFonts w:ascii="Palatino Linotype" w:hAnsi="Palatino Linotype"/>
        </w:rPr>
        <w:t>“</w:t>
      </w:r>
      <w:r>
        <w:rPr>
          <w:rFonts w:ascii="Palatino Linotype" w:hAnsi="Palatino Linotype"/>
        </w:rPr>
        <w:t>, por contener datos personales que son considerado</w:t>
      </w:r>
      <w:r w:rsidR="00581F79">
        <w:rPr>
          <w:rFonts w:ascii="Palatino Linotype" w:hAnsi="Palatino Linotype"/>
        </w:rPr>
        <w:t>s</w:t>
      </w:r>
      <w:r>
        <w:rPr>
          <w:rFonts w:ascii="Palatino Linotype" w:hAnsi="Palatino Linotype"/>
        </w:rPr>
        <w:t xml:space="preserve"> como confidenciales. </w:t>
      </w:r>
    </w:p>
    <w:p w:rsidR="00AB7D46" w:rsidRPr="00E337B9" w:rsidRDefault="00AB7D46" w:rsidP="00E337B9">
      <w:pPr>
        <w:spacing w:after="240" w:line="360" w:lineRule="auto"/>
        <w:contextualSpacing/>
        <w:jc w:val="both"/>
        <w:rPr>
          <w:rFonts w:ascii="Palatino Linotype" w:hAnsi="Palatino Linotype"/>
        </w:rPr>
      </w:pPr>
    </w:p>
    <w:p w:rsidR="002E7C7B" w:rsidRDefault="00AB7D46" w:rsidP="00AB7D4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rPr>
      </w:pPr>
      <w:r>
        <w:rPr>
          <w:rFonts w:ascii="Palatino Linotype" w:hAnsi="Palatino Linotype"/>
          <w:b/>
        </w:rPr>
        <w:t>7</w:t>
      </w:r>
      <w:r w:rsidR="00422685">
        <w:rPr>
          <w:rFonts w:ascii="Palatino Linotype" w:hAnsi="Palatino Linotype"/>
          <w:b/>
        </w:rPr>
        <w:t>.</w:t>
      </w:r>
      <w:r w:rsidR="00A43B9A">
        <w:rPr>
          <w:rFonts w:ascii="Palatino Linotype" w:hAnsi="Palatino Linotype"/>
          <w:b/>
        </w:rPr>
        <w:t xml:space="preserve"> </w:t>
      </w:r>
      <w:r w:rsidR="002E7C7B" w:rsidRPr="002504B2">
        <w:rPr>
          <w:rFonts w:ascii="Palatino Linotype" w:hAnsi="Palatino Linotype"/>
          <w:b/>
        </w:rPr>
        <w:t xml:space="preserve">Cierre de instrucción. </w:t>
      </w:r>
      <w:r w:rsidR="002E7C7B" w:rsidRPr="002504B2">
        <w:rPr>
          <w:rFonts w:ascii="Palatino Linotype" w:hAnsi="Palatino Linotype"/>
        </w:rPr>
        <w:t xml:space="preserve">Una vez transcurrido el periodo otorgado a las partes para realizar sus manifestaciones y no habiendo documentos que integrar al expediente, con </w:t>
      </w:r>
      <w:r w:rsidR="002E7C7B" w:rsidRPr="00697F40">
        <w:rPr>
          <w:rFonts w:ascii="Palatino Linotype" w:hAnsi="Palatino Linotype"/>
        </w:rPr>
        <w:t xml:space="preserve">fecha </w:t>
      </w:r>
      <w:r w:rsidR="00E337B9">
        <w:rPr>
          <w:rFonts w:ascii="Palatino Linotype" w:hAnsi="Palatino Linotype"/>
          <w:b/>
        </w:rPr>
        <w:t>diez de noviembre</w:t>
      </w:r>
      <w:r w:rsidR="002E33E4" w:rsidRPr="00697F40">
        <w:rPr>
          <w:rFonts w:ascii="Palatino Linotype" w:hAnsi="Palatino Linotype"/>
          <w:b/>
        </w:rPr>
        <w:t xml:space="preserve"> </w:t>
      </w:r>
      <w:r w:rsidR="002E7C7B" w:rsidRPr="00697F40">
        <w:rPr>
          <w:rFonts w:ascii="Palatino Linotype" w:hAnsi="Palatino Linotype"/>
          <w:b/>
        </w:rPr>
        <w:t>d</w:t>
      </w:r>
      <w:r w:rsidR="002E7C7B" w:rsidRPr="00697F40">
        <w:rPr>
          <w:rFonts w:ascii="Palatino Linotype" w:hAnsi="Palatino Linotype" w:cs="Arial"/>
          <w:b/>
        </w:rPr>
        <w:t>e</w:t>
      </w:r>
      <w:r w:rsidR="00697F40">
        <w:rPr>
          <w:rFonts w:ascii="Palatino Linotype" w:hAnsi="Palatino Linotype" w:cs="Arial"/>
          <w:b/>
        </w:rPr>
        <w:t>l</w:t>
      </w:r>
      <w:r w:rsidR="002E7C7B" w:rsidRPr="00697F40">
        <w:rPr>
          <w:rFonts w:ascii="Palatino Linotype" w:hAnsi="Palatino Linotype" w:cs="Arial"/>
          <w:b/>
        </w:rPr>
        <w:t xml:space="preserve"> dos mil veintiuno</w:t>
      </w:r>
      <w:r w:rsidR="00A43B9A">
        <w:rPr>
          <w:rFonts w:ascii="Palatino Linotype" w:hAnsi="Palatino Linotype"/>
        </w:rPr>
        <w:t>, la Comisionada</w:t>
      </w:r>
      <w:r w:rsidR="002E7C7B" w:rsidRPr="00697F40">
        <w:rPr>
          <w:rFonts w:ascii="Palatino Linotype" w:hAnsi="Palatino Linotype"/>
        </w:rPr>
        <w:t xml:space="preserve"> </w:t>
      </w:r>
      <w:r w:rsidR="00695CB9">
        <w:rPr>
          <w:rFonts w:ascii="Palatino Linotype" w:hAnsi="Palatino Linotype"/>
        </w:rPr>
        <w:t>ponente determinó el cierre</w:t>
      </w:r>
      <w:r w:rsidR="002E7C7B" w:rsidRPr="002504B2">
        <w:rPr>
          <w:rFonts w:ascii="Palatino Linotype" w:hAnsi="Palatino Linotype"/>
        </w:rPr>
        <w:t xml:space="preserve"> de instrucción en términos de la fracción VI del artículo 185 de la Ley de Transparencia y Acceso a la Información Pública del Estado de México y Municipios.</w:t>
      </w:r>
    </w:p>
    <w:p w:rsidR="001029AB" w:rsidRDefault="001029AB" w:rsidP="001029AB">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b/>
        </w:rPr>
        <w:t xml:space="preserve">8.- </w:t>
      </w:r>
      <w:r w:rsidRPr="003C5DB5">
        <w:rPr>
          <w:rFonts w:ascii="Palatino Linotype" w:hAnsi="Palatino Linotype" w:cs="Arial"/>
          <w:b/>
        </w:rPr>
        <w:t>Ampliación de</w:t>
      </w:r>
      <w:r>
        <w:rPr>
          <w:rFonts w:ascii="Palatino Linotype" w:hAnsi="Palatino Linotype" w:cs="Arial"/>
          <w:b/>
        </w:rPr>
        <w:t>l plazo.</w:t>
      </w:r>
      <w:r w:rsidRPr="003C5DB5">
        <w:rPr>
          <w:rFonts w:ascii="Palatino Linotype" w:hAnsi="Palatino Linotype" w:cs="Arial"/>
        </w:rPr>
        <w:t xml:space="preserve"> En </w:t>
      </w:r>
      <w:r w:rsidRPr="00F11F6D">
        <w:rPr>
          <w:rFonts w:ascii="Palatino Linotype" w:hAnsi="Palatino Linotype" w:cs="Arial"/>
        </w:rPr>
        <w:t>fecha</w:t>
      </w:r>
      <w:r>
        <w:rPr>
          <w:rFonts w:ascii="Palatino Linotype" w:hAnsi="Palatino Linotype" w:cs="Arial"/>
        </w:rPr>
        <w:t xml:space="preserve"> treinta de noviembre</w:t>
      </w:r>
      <w:r w:rsidRPr="003145F5">
        <w:rPr>
          <w:rFonts w:ascii="Palatino Linotype" w:hAnsi="Palatino Linotype" w:cs="Arial"/>
        </w:rPr>
        <w:t xml:space="preserve"> del año dos mil </w:t>
      </w:r>
      <w:r w:rsidRPr="003145F5">
        <w:rPr>
          <w:rFonts w:ascii="Palatino Linotype" w:hAnsi="Palatino Linotype" w:cs="Arial"/>
          <w:bCs/>
        </w:rPr>
        <w:t>veintiuno,</w:t>
      </w:r>
      <w:r w:rsidRPr="003145F5">
        <w:rPr>
          <w:rFonts w:ascii="Palatino Linotype" w:hAnsi="Palatino Linotype" w:cs="Arial"/>
        </w:rPr>
        <w:t xml:space="preserve"> con </w:t>
      </w:r>
      <w:r w:rsidRPr="003C5DB5">
        <w:rPr>
          <w:rFonts w:ascii="Palatino Linotype" w:hAnsi="Palatino Linotype" w:cs="Arial"/>
        </w:rPr>
        <w:t>fundamento en el artículo 181, párrafo tercero de la Ley de Transparencia y Acceso a la Información Pública del Estado de México y Municipios, se acordó la ampliació</w:t>
      </w:r>
      <w:r>
        <w:rPr>
          <w:rFonts w:ascii="Palatino Linotype" w:hAnsi="Palatino Linotype" w:cs="Arial"/>
        </w:rPr>
        <w:t>n del plazo para su resolución.</w:t>
      </w:r>
    </w:p>
    <w:p w:rsidR="001029AB" w:rsidRDefault="001029A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r w:rsidRPr="002504B2">
        <w:rPr>
          <w:rFonts w:ascii="Palatino Linotype" w:hAnsi="Palatino Linotype" w:cs="Tahoma"/>
          <w:szCs w:val="22"/>
        </w:rPr>
        <w:t xml:space="preserve">En razón de que fue debidamente sustanciado el expediente electrónico y no existe diligencia pendiente de desahogo, se emite la Resolución que conforme a Derecho </w:t>
      </w:r>
      <w:r w:rsidRPr="002504B2">
        <w:rPr>
          <w:rFonts w:ascii="Palatino Linotype" w:hAnsi="Palatino Linotype" w:cs="Tahoma"/>
          <w:szCs w:val="22"/>
        </w:rPr>
        <w:lastRenderedPageBreak/>
        <w:t>proceda, de acuerdo con los siguientes:</w:t>
      </w:r>
    </w:p>
    <w:p w:rsidR="002E7C7B" w:rsidRPr="00F4491F" w:rsidRDefault="002E7C7B" w:rsidP="00F4491F">
      <w:pPr>
        <w:pStyle w:val="Prrafodelista"/>
        <w:numPr>
          <w:ilvl w:val="0"/>
          <w:numId w:val="6"/>
        </w:numPr>
        <w:spacing w:before="240" w:after="240" w:line="360" w:lineRule="auto"/>
        <w:jc w:val="center"/>
        <w:rPr>
          <w:rFonts w:ascii="Palatino Linotype" w:hAnsi="Palatino Linotype" w:cs="Arial"/>
          <w:b/>
        </w:rPr>
      </w:pPr>
      <w:r w:rsidRPr="00F4491F">
        <w:rPr>
          <w:rFonts w:ascii="Palatino Linotype" w:hAnsi="Palatino Linotype" w:cs="Arial"/>
          <w:b/>
        </w:rPr>
        <w:t>C O N S I D E R A N D O:</w:t>
      </w:r>
    </w:p>
    <w:p w:rsidR="002E7C7B" w:rsidRPr="002504B2" w:rsidRDefault="002E7C7B" w:rsidP="002E7C7B">
      <w:pPr>
        <w:spacing w:before="240" w:after="240" w:line="360" w:lineRule="auto"/>
        <w:jc w:val="both"/>
        <w:rPr>
          <w:rFonts w:ascii="Palatino Linotype" w:hAnsi="Palatino Linotype"/>
          <w:shd w:val="clear" w:color="auto" w:fill="FFFFFF"/>
        </w:rPr>
      </w:pPr>
      <w:r w:rsidRPr="002504B2">
        <w:rPr>
          <w:rFonts w:ascii="Palatino Linotype" w:hAnsi="Palatino Linotype" w:cs="Arial"/>
          <w:b/>
        </w:rPr>
        <w:t xml:space="preserve">Primero. Competencia. </w:t>
      </w:r>
      <w:r w:rsidRPr="002504B2">
        <w:rPr>
          <w:rFonts w:ascii="Palatino Linotype" w:hAnsi="Palatino Linotype"/>
          <w:shd w:val="clear" w:color="auto" w:fill="FFFFFF"/>
        </w:rPr>
        <w:t>El Instituto de Transparencia, Acceso a la Información Pública y Protección de Datos Personales del Estado de México y Municipios, es compet</w:t>
      </w:r>
      <w:r w:rsidR="00A43B9A">
        <w:rPr>
          <w:rFonts w:ascii="Palatino Linotype" w:hAnsi="Palatino Linotype"/>
          <w:shd w:val="clear" w:color="auto" w:fill="FFFFFF"/>
        </w:rPr>
        <w:t>ente para conocer y resolver el presente recurso de revisión interpuesto</w:t>
      </w:r>
      <w:r w:rsidRPr="002504B2">
        <w:rPr>
          <w:rFonts w:ascii="Palatino Linotype" w:hAnsi="Palatino Linotype"/>
          <w:shd w:val="clear" w:color="auto" w:fill="FFFFFF"/>
        </w:rPr>
        <w:t xml:space="preserve"> por la parte recurrente, conforme a lo dispuesto en los artículos 6, apartado A de la Constitución Política de los Estados Unidos Mexican</w:t>
      </w:r>
      <w:r w:rsidR="00695CB9">
        <w:rPr>
          <w:rFonts w:ascii="Palatino Linotype" w:hAnsi="Palatino Linotype"/>
          <w:shd w:val="clear" w:color="auto" w:fill="FFFFFF"/>
        </w:rPr>
        <w:t xml:space="preserve">os; 5, párrafos </w:t>
      </w:r>
      <w:r w:rsidR="00AB7D46">
        <w:rPr>
          <w:rFonts w:ascii="Palatino Linotype" w:hAnsi="Palatino Linotype"/>
          <w:shd w:val="clear" w:color="auto" w:fill="FFFFFF"/>
        </w:rPr>
        <w:t>trigésimo, trigésimo primero y trigésimo segundo</w:t>
      </w:r>
      <w:r w:rsidR="00695CB9">
        <w:rPr>
          <w:rFonts w:ascii="Palatino Linotype" w:hAnsi="Palatino Linotype"/>
          <w:shd w:val="clear" w:color="auto" w:fill="FFFFFF"/>
        </w:rPr>
        <w:t>,</w:t>
      </w:r>
      <w:r w:rsidRPr="002504B2">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2504B2">
        <w:rPr>
          <w:rStyle w:val="apple-converted-space"/>
          <w:rFonts w:ascii="Palatino Linotype" w:hAnsi="Palatino Linotype"/>
          <w:shd w:val="clear" w:color="auto" w:fill="FFFFFF"/>
        </w:rPr>
        <w:t xml:space="preserve"> 7, </w:t>
      </w:r>
      <w:r w:rsidRPr="002504B2">
        <w:rPr>
          <w:rFonts w:ascii="Palatino Linotype" w:hAnsi="Palatino Linotype" w:cs="Arial"/>
        </w:rPr>
        <w:t xml:space="preserve">9, fracciones I y XXIV y 11 </w:t>
      </w:r>
      <w:r w:rsidRPr="002504B2">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2E7C7B" w:rsidRPr="00347609" w:rsidRDefault="002E7C7B" w:rsidP="002E7C7B">
      <w:pPr>
        <w:spacing w:before="240" w:after="240" w:line="360" w:lineRule="auto"/>
        <w:jc w:val="both"/>
        <w:rPr>
          <w:rFonts w:ascii="Palatino Linotype" w:hAnsi="Palatino Linotype" w:cs="Arial"/>
          <w:lang w:eastAsia="es-MX"/>
        </w:rPr>
      </w:pPr>
      <w:r w:rsidRPr="00347609">
        <w:rPr>
          <w:rFonts w:ascii="Palatino Linotype" w:hAnsi="Palatino Linotype" w:cs="Arial"/>
          <w:b/>
        </w:rPr>
        <w:t xml:space="preserve">Segundo. Oportunidad y Procedibilidad. </w:t>
      </w:r>
      <w:r w:rsidRPr="00347609">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Pr="00347609">
        <w:rPr>
          <w:rFonts w:ascii="Palatino Linotype" w:hAnsi="Palatino Linotype" w:cs="Arial"/>
          <w:lang w:eastAsia="es-MX"/>
        </w:rPr>
        <w:t>178 y 180 de la Ley de Transparencia y Acceso a la Información Pública del Estado de México y Municipios</w:t>
      </w:r>
      <w:r w:rsidRPr="00347609">
        <w:rPr>
          <w:rFonts w:ascii="Palatino Linotype" w:hAnsi="Palatino Linotype" w:cs="Arial"/>
        </w:rPr>
        <w:t>.</w:t>
      </w:r>
    </w:p>
    <w:p w:rsidR="00E37E8C" w:rsidRPr="005319C9" w:rsidRDefault="002E7C7B" w:rsidP="00E37E8C">
      <w:pPr>
        <w:spacing w:before="240" w:after="240" w:line="360" w:lineRule="auto"/>
        <w:jc w:val="both"/>
        <w:rPr>
          <w:rFonts w:ascii="Palatino Linotype" w:hAnsi="Palatino Linotype"/>
        </w:rPr>
      </w:pPr>
      <w:r>
        <w:rPr>
          <w:rFonts w:ascii="Palatino Linotype" w:hAnsi="Palatino Linotype" w:cs="Arial"/>
        </w:rPr>
        <w:t xml:space="preserve">El recurso de revisión fue </w:t>
      </w:r>
      <w:r w:rsidRPr="002504B2">
        <w:rPr>
          <w:rFonts w:ascii="Palatino Linotype" w:hAnsi="Palatino Linotype" w:cs="Arial"/>
        </w:rPr>
        <w:t>interpues</w:t>
      </w:r>
      <w:r>
        <w:rPr>
          <w:rFonts w:ascii="Palatino Linotype" w:hAnsi="Palatino Linotype" w:cs="Arial"/>
        </w:rPr>
        <w:t>to</w:t>
      </w:r>
      <w:r w:rsidRPr="002504B2">
        <w:rPr>
          <w:rFonts w:ascii="Palatino Linotype" w:hAnsi="Palatino Linotype" w:cs="Arial"/>
        </w:rPr>
        <w:t xml:space="preserve"> dentro del plazo de quince días hábiles, previsto en el artículo 178 de la </w:t>
      </w:r>
      <w:r w:rsidRPr="002504B2">
        <w:rPr>
          <w:rFonts w:ascii="Palatino Linotype" w:hAnsi="Palatino Linotype" w:cs="Arial"/>
          <w:lang w:eastAsia="es-MX"/>
        </w:rPr>
        <w:t>Ley de Transparencia y Acceso a la Información Pública del Estado de México y Municipios</w:t>
      </w:r>
      <w:r w:rsidRPr="002504B2">
        <w:rPr>
          <w:rFonts w:ascii="Palatino Linotype" w:hAnsi="Palatino Linotype" w:cs="Arial"/>
        </w:rPr>
        <w:t>, ya que el Sujeto Obligado proporci</w:t>
      </w:r>
      <w:r>
        <w:rPr>
          <w:rFonts w:ascii="Palatino Linotype" w:hAnsi="Palatino Linotype" w:cs="Arial"/>
        </w:rPr>
        <w:t xml:space="preserve">onó </w:t>
      </w:r>
      <w:r w:rsidR="00347609">
        <w:rPr>
          <w:rFonts w:ascii="Palatino Linotype" w:hAnsi="Palatino Linotype" w:cs="Arial"/>
        </w:rPr>
        <w:t xml:space="preserve">su </w:t>
      </w:r>
      <w:r>
        <w:rPr>
          <w:rFonts w:ascii="Palatino Linotype" w:hAnsi="Palatino Linotype" w:cs="Arial"/>
        </w:rPr>
        <w:t>respuesta a la solicitud</w:t>
      </w:r>
      <w:r w:rsidRPr="002504B2">
        <w:rPr>
          <w:rFonts w:ascii="Palatino Linotype" w:hAnsi="Palatino Linotype" w:cs="Arial"/>
        </w:rPr>
        <w:t xml:space="preserve"> de información el</w:t>
      </w:r>
      <w:r w:rsidR="00E337B9">
        <w:rPr>
          <w:rFonts w:ascii="Palatino Linotype" w:hAnsi="Palatino Linotype" w:cs="Arial"/>
        </w:rPr>
        <w:t xml:space="preserve"> veintidós de septiembre</w:t>
      </w:r>
      <w:r>
        <w:rPr>
          <w:rFonts w:ascii="Palatino Linotype" w:hAnsi="Palatino Linotype" w:cs="Arial"/>
        </w:rPr>
        <w:t xml:space="preserve"> de dos mil veintiuno</w:t>
      </w:r>
      <w:r w:rsidRPr="002504B2">
        <w:rPr>
          <w:rFonts w:ascii="Palatino Linotype" w:hAnsi="Palatino Linotype" w:cs="Arial"/>
        </w:rPr>
        <w:t xml:space="preserve">, </w:t>
      </w:r>
      <w:r w:rsidR="00E37E8C" w:rsidRPr="009A7BF4">
        <w:rPr>
          <w:rFonts w:ascii="Palatino Linotype" w:hAnsi="Palatino Linotype" w:cs="Arial"/>
        </w:rPr>
        <w:t xml:space="preserve">mientras que el recurrente </w:t>
      </w:r>
      <w:r w:rsidR="00E37E8C" w:rsidRPr="009A7BF4">
        <w:rPr>
          <w:rFonts w:ascii="Palatino Linotype" w:hAnsi="Palatino Linotype"/>
        </w:rPr>
        <w:t>inte</w:t>
      </w:r>
      <w:r w:rsidR="00E37E8C">
        <w:rPr>
          <w:rFonts w:ascii="Palatino Linotype" w:hAnsi="Palatino Linotype"/>
        </w:rPr>
        <w:t>rpuso el recurso de revisión el</w:t>
      </w:r>
      <w:r w:rsidR="00E37E8C">
        <w:rPr>
          <w:rFonts w:ascii="Palatino Linotype" w:eastAsia="Palatino Linotype" w:hAnsi="Palatino Linotype" w:cs="Palatino Linotype"/>
        </w:rPr>
        <w:t xml:space="preserve"> </w:t>
      </w:r>
      <w:r w:rsidR="00E37E8C" w:rsidRPr="005319C9">
        <w:rPr>
          <w:rFonts w:ascii="Palatino Linotype" w:hAnsi="Palatino Linotype"/>
        </w:rPr>
        <w:t xml:space="preserve">mismo día, </w:t>
      </w:r>
      <w:r w:rsidR="00E37E8C" w:rsidRPr="005319C9">
        <w:rPr>
          <w:rFonts w:ascii="Palatino Linotype" w:hAnsi="Palatino Linotype"/>
        </w:rPr>
        <w:lastRenderedPageBreak/>
        <w:t>mes y año, esto es el mismo día hábil en el que tuvo conocimiento de la respuesta; circunstancia que no es determinante para declararlo extemporáneo, toda vez que el tiempo concedido es para delimitar el término en que puede impugnarse la respuesta, lo cual no impide que se presente antes de iniciado el plazo previsto.</w:t>
      </w:r>
    </w:p>
    <w:p w:rsidR="00E37E8C" w:rsidRPr="005319C9" w:rsidRDefault="00E37E8C" w:rsidP="00E37E8C">
      <w:pPr>
        <w:spacing w:before="240" w:after="240" w:line="360" w:lineRule="auto"/>
        <w:jc w:val="both"/>
        <w:rPr>
          <w:rFonts w:ascii="Palatino Linotype" w:hAnsi="Palatino Linotype"/>
        </w:rPr>
      </w:pPr>
      <w:r w:rsidRPr="005319C9">
        <w:rPr>
          <w:rFonts w:ascii="Palatino Linotype" w:hAnsi="Palatino Linotype"/>
        </w:rPr>
        <w:t>Resulta aplicable el siguiente criterio de este Órgano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p>
    <w:p w:rsidR="00E37E8C" w:rsidRPr="00CD4EFB" w:rsidRDefault="00E37E8C" w:rsidP="00E37E8C">
      <w:pPr>
        <w:pStyle w:val="Textoindependiente"/>
        <w:kinsoku w:val="0"/>
        <w:overflowPunct w:val="0"/>
        <w:spacing w:before="5"/>
        <w:rPr>
          <w:i/>
          <w:iCs/>
          <w:sz w:val="24"/>
          <w:szCs w:val="24"/>
          <w:highlight w:val="yellow"/>
        </w:rPr>
      </w:pPr>
    </w:p>
    <w:p w:rsidR="00E37E8C" w:rsidRPr="005319C9" w:rsidRDefault="00E37E8C" w:rsidP="00E37E8C">
      <w:pPr>
        <w:pStyle w:val="Prrafodelista"/>
        <w:autoSpaceDE w:val="0"/>
        <w:autoSpaceDN w:val="0"/>
        <w:adjustRightInd w:val="0"/>
        <w:ind w:left="567" w:right="760"/>
        <w:jc w:val="both"/>
        <w:rPr>
          <w:rFonts w:ascii="Palatino Linotype" w:hAnsi="Palatino Linotype" w:cs="Arial"/>
          <w:i/>
          <w:sz w:val="22"/>
          <w:szCs w:val="22"/>
        </w:rPr>
      </w:pPr>
      <w:r w:rsidRPr="005319C9">
        <w:rPr>
          <w:rFonts w:ascii="Palatino Linotype" w:hAnsi="Palatino Linotype" w:cs="Arial"/>
          <w:sz w:val="22"/>
          <w:szCs w:val="22"/>
        </w:rPr>
        <w:t>"</w:t>
      </w:r>
      <w:r w:rsidRPr="005319C9">
        <w:rPr>
          <w:rFonts w:ascii="Palatino Linotype" w:hAnsi="Palatino Linotype" w:cs="Arial"/>
          <w:i/>
          <w:sz w:val="22"/>
          <w:szCs w:val="22"/>
        </w:rPr>
        <w:t>RECURSO DE RECLAMACIÓN. SU INTERPOSICIÓN NO ES EXTEMPORÁNEA SI SE REALIZA ANTES DE QUE INICIE EL PLAZO PARA HACERLO.</w:t>
      </w:r>
    </w:p>
    <w:p w:rsidR="00E37E8C" w:rsidRPr="005319C9" w:rsidRDefault="00E37E8C" w:rsidP="00E37E8C">
      <w:pPr>
        <w:pStyle w:val="Prrafodelista"/>
        <w:autoSpaceDE w:val="0"/>
        <w:autoSpaceDN w:val="0"/>
        <w:adjustRightInd w:val="0"/>
        <w:ind w:left="567" w:right="760"/>
        <w:jc w:val="both"/>
        <w:rPr>
          <w:rFonts w:ascii="Palatino Linotype" w:hAnsi="Palatino Linotype" w:cs="Arial"/>
          <w:i/>
          <w:sz w:val="22"/>
          <w:szCs w:val="22"/>
        </w:rPr>
      </w:pPr>
      <w:r w:rsidRPr="005319C9">
        <w:rPr>
          <w:rFonts w:ascii="Palatino Linotype" w:hAnsi="Palatino Linotype" w:cs="Arial"/>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E37E8C" w:rsidRPr="005319C9" w:rsidRDefault="00E37E8C" w:rsidP="00E37E8C">
      <w:pPr>
        <w:pStyle w:val="Prrafodelista"/>
        <w:autoSpaceDE w:val="0"/>
        <w:autoSpaceDN w:val="0"/>
        <w:adjustRightInd w:val="0"/>
        <w:ind w:left="567" w:right="760"/>
        <w:jc w:val="both"/>
        <w:rPr>
          <w:rFonts w:ascii="Palatino Linotype" w:hAnsi="Palatino Linotype" w:cs="Arial"/>
          <w:sz w:val="22"/>
          <w:szCs w:val="22"/>
        </w:rPr>
      </w:pPr>
      <w:r w:rsidRPr="005319C9">
        <w:rPr>
          <w:rFonts w:ascii="Palatino Linotype" w:hAnsi="Palatino Linotype" w:cs="Arial"/>
          <w:i/>
          <w:sz w:val="22"/>
          <w:szCs w:val="22"/>
        </w:rPr>
        <w:t>De ahí que si dicho recurso se interpone antes de que inicie el plazo para hacerlo, su presentación no es extemporánea…</w:t>
      </w:r>
      <w:r w:rsidRPr="005319C9">
        <w:rPr>
          <w:rFonts w:ascii="Palatino Linotype" w:hAnsi="Palatino Linotype" w:cs="Arial"/>
          <w:sz w:val="22"/>
          <w:szCs w:val="22"/>
        </w:rPr>
        <w:t>"(Sic)</w:t>
      </w:r>
    </w:p>
    <w:p w:rsidR="00E37E8C" w:rsidRDefault="00E37E8C" w:rsidP="00E37E8C">
      <w:pPr>
        <w:spacing w:before="240" w:after="240" w:line="360" w:lineRule="auto"/>
        <w:ind w:right="-93"/>
        <w:jc w:val="both"/>
        <w:rPr>
          <w:rFonts w:ascii="Palatino Linotype" w:hAnsi="Palatino Linotype"/>
          <w:color w:val="000000"/>
        </w:rPr>
      </w:pPr>
      <w:r>
        <w:rPr>
          <w:rFonts w:ascii="Palatino Linotype" w:hAnsi="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190B8E" w:rsidRPr="002504B2" w:rsidRDefault="00190B8E" w:rsidP="00190B8E">
      <w:pPr>
        <w:spacing w:before="240" w:after="240" w:line="360" w:lineRule="auto"/>
        <w:jc w:val="both"/>
        <w:rPr>
          <w:rFonts w:ascii="Palatino Linotype" w:hAnsi="Palatino Linotype" w:cs="Arial"/>
        </w:rPr>
      </w:pPr>
      <w:r>
        <w:rPr>
          <w:rFonts w:ascii="Palatino Linotype" w:hAnsi="Palatino Linotype"/>
        </w:rPr>
        <w:lastRenderedPageBreak/>
        <w:t>Asimismo, resulta procedente</w:t>
      </w:r>
      <w:r w:rsidRPr="002504B2">
        <w:rPr>
          <w:rFonts w:ascii="Palatino Linotype" w:hAnsi="Palatino Linotype" w:cs="Arial"/>
        </w:rPr>
        <w:t xml:space="preserve"> la interposición del recurso de revisión al rubro anotado, toda vez que se actualiza las hipótesis previstas e</w:t>
      </w:r>
      <w:r>
        <w:rPr>
          <w:rFonts w:ascii="Palatino Linotype" w:hAnsi="Palatino Linotype" w:cs="Arial"/>
        </w:rPr>
        <w:t>n el artículo 179,</w:t>
      </w:r>
      <w:r w:rsidR="00E37E8C">
        <w:rPr>
          <w:rFonts w:ascii="Palatino Linotype" w:hAnsi="Palatino Linotype" w:cs="Arial"/>
        </w:rPr>
        <w:t xml:space="preserve"> fracción I</w:t>
      </w:r>
      <w:r w:rsidRPr="002504B2">
        <w:rPr>
          <w:rFonts w:ascii="Palatino Linotype" w:hAnsi="Palatino Linotype" w:cs="Arial"/>
        </w:rPr>
        <w:t xml:space="preserve"> de la ley de la materia, que a la letra dice:</w:t>
      </w:r>
    </w:p>
    <w:p w:rsidR="00190B8E" w:rsidRDefault="00190B8E" w:rsidP="00190B8E">
      <w:pPr>
        <w:autoSpaceDE w:val="0"/>
        <w:autoSpaceDN w:val="0"/>
        <w:adjustRightInd w:val="0"/>
        <w:ind w:left="1276" w:right="1752"/>
        <w:jc w:val="both"/>
        <w:rPr>
          <w:rFonts w:ascii="Palatino Linotype" w:hAnsi="Palatino Linotype" w:cs="Arial"/>
          <w:i/>
          <w:sz w:val="22"/>
          <w:szCs w:val="22"/>
        </w:rPr>
      </w:pPr>
      <w:r w:rsidRPr="002504B2">
        <w:rPr>
          <w:rFonts w:ascii="Palatino Linotype" w:hAnsi="Palatino Linotype" w:cs="Arial"/>
          <w:bCs/>
          <w:i/>
          <w:sz w:val="22"/>
          <w:szCs w:val="22"/>
        </w:rPr>
        <w:t>“</w:t>
      </w:r>
      <w:r w:rsidRPr="002504B2">
        <w:rPr>
          <w:rFonts w:ascii="Palatino Linotype" w:hAnsi="Palatino Linotype" w:cs="Arial"/>
          <w:b/>
          <w:bCs/>
          <w:i/>
          <w:sz w:val="22"/>
          <w:szCs w:val="22"/>
        </w:rPr>
        <w:t xml:space="preserve">Artículo 179. </w:t>
      </w:r>
      <w:r w:rsidRPr="002504B2">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2504B2">
        <w:rPr>
          <w:rFonts w:ascii="Palatino Linotype" w:hAnsi="Palatino Linotype" w:cs="Arial"/>
          <w:i/>
          <w:szCs w:val="22"/>
        </w:rPr>
        <w:t>causas</w:t>
      </w:r>
      <w:r w:rsidRPr="002504B2">
        <w:rPr>
          <w:rFonts w:ascii="Palatino Linotype" w:hAnsi="Palatino Linotype" w:cs="Arial"/>
          <w:i/>
          <w:sz w:val="22"/>
          <w:szCs w:val="22"/>
        </w:rPr>
        <w:t>:</w:t>
      </w:r>
    </w:p>
    <w:p w:rsidR="00190B8E" w:rsidRPr="00E37E8C" w:rsidRDefault="00190B8E" w:rsidP="00E37E8C">
      <w:pPr>
        <w:pStyle w:val="Prrafodelista"/>
        <w:numPr>
          <w:ilvl w:val="0"/>
          <w:numId w:val="28"/>
        </w:numPr>
        <w:tabs>
          <w:tab w:val="left" w:pos="1412"/>
        </w:tabs>
        <w:autoSpaceDE w:val="0"/>
        <w:autoSpaceDN w:val="0"/>
        <w:adjustRightInd w:val="0"/>
        <w:ind w:right="1752"/>
        <w:jc w:val="both"/>
        <w:rPr>
          <w:rFonts w:ascii="Palatino Linotype" w:hAnsi="Palatino Linotype" w:cs="Arial"/>
          <w:i/>
          <w:sz w:val="22"/>
          <w:szCs w:val="22"/>
        </w:rPr>
      </w:pPr>
      <w:r>
        <w:rPr>
          <w:rFonts w:ascii="Palatino Linotype" w:hAnsi="Palatino Linotype" w:cs="Arial"/>
          <w:i/>
          <w:sz w:val="22"/>
          <w:szCs w:val="22"/>
        </w:rPr>
        <w:t>La negati</w:t>
      </w:r>
      <w:r w:rsidR="00E37E8C">
        <w:rPr>
          <w:rFonts w:ascii="Palatino Linotype" w:hAnsi="Palatino Linotype" w:cs="Arial"/>
          <w:i/>
          <w:sz w:val="22"/>
          <w:szCs w:val="22"/>
        </w:rPr>
        <w:t>va de la información solicitada</w:t>
      </w:r>
      <w:r w:rsidRPr="00E37E8C">
        <w:rPr>
          <w:rFonts w:ascii="Palatino Linotype" w:hAnsi="Palatino Linotype" w:cs="Arial"/>
          <w:i/>
          <w:sz w:val="22"/>
          <w:szCs w:val="22"/>
        </w:rPr>
        <w:t>…” (Sic)</w:t>
      </w:r>
    </w:p>
    <w:p w:rsidR="00190B8E" w:rsidRDefault="00190B8E" w:rsidP="00AB7D46">
      <w:pPr>
        <w:spacing w:line="360" w:lineRule="auto"/>
        <w:contextualSpacing/>
        <w:jc w:val="both"/>
        <w:rPr>
          <w:rFonts w:ascii="Palatino Linotype" w:hAnsi="Palatino Linotype"/>
        </w:rPr>
      </w:pPr>
    </w:p>
    <w:p w:rsidR="002E7C7B" w:rsidRPr="002504B2" w:rsidRDefault="002E7C7B" w:rsidP="002E7C7B">
      <w:pPr>
        <w:tabs>
          <w:tab w:val="left" w:pos="8647"/>
        </w:tabs>
        <w:spacing w:before="240" w:after="240" w:line="360" w:lineRule="auto"/>
        <w:jc w:val="both"/>
        <w:rPr>
          <w:rFonts w:ascii="Palatino Linotype" w:hAnsi="Palatino Linotype" w:cs="Arial"/>
          <w:b/>
        </w:rPr>
      </w:pPr>
      <w:r w:rsidRPr="002504B2">
        <w:rPr>
          <w:rFonts w:ascii="Palatino Linotype" w:hAnsi="Palatino Linotype" w:cs="Arial"/>
          <w:b/>
        </w:rPr>
        <w:t xml:space="preserve">Tercero. Materia de la revisión. </w:t>
      </w:r>
      <w:r w:rsidRPr="002504B2">
        <w:rPr>
          <w:rFonts w:ascii="Palatino Linotype" w:hAnsi="Palatino Linotype" w:cs="Arial"/>
        </w:rPr>
        <w:t xml:space="preserve">De la revisión a </w:t>
      </w:r>
      <w:r w:rsidR="00347609">
        <w:rPr>
          <w:rFonts w:ascii="Palatino Linotype" w:hAnsi="Palatino Linotype" w:cs="Arial"/>
        </w:rPr>
        <w:t>las constancias que obran en el expediente</w:t>
      </w:r>
      <w:r w:rsidRPr="002504B2">
        <w:rPr>
          <w:rFonts w:ascii="Palatino Linotype" w:hAnsi="Palatino Linotype" w:cs="Arial"/>
        </w:rPr>
        <w:t xml:space="preserve"> electrónico se advierte que el tema sobre el que este Instituto se pronunciará será: </w:t>
      </w:r>
      <w:r w:rsidRPr="002504B2">
        <w:rPr>
          <w:rFonts w:ascii="Palatino Linotype" w:hAnsi="Palatino Linotype" w:cs="Arial"/>
          <w:b/>
        </w:rPr>
        <w:t xml:space="preserve">verificar si la respuesta </w:t>
      </w:r>
      <w:r w:rsidR="00E37E8C">
        <w:rPr>
          <w:rFonts w:ascii="Palatino Linotype" w:hAnsi="Palatino Linotype" w:cs="Arial"/>
          <w:b/>
        </w:rPr>
        <w:t xml:space="preserve">como informe justificado proporcionados por </w:t>
      </w:r>
      <w:r w:rsidRPr="002504B2">
        <w:rPr>
          <w:rFonts w:ascii="Palatino Linotype" w:hAnsi="Palatino Linotype" w:cs="Arial"/>
          <w:b/>
        </w:rPr>
        <w:t>el Sujeto Obligado satisface el requerimiento del ahora recurrente, o en su caso procede ordenar la en</w:t>
      </w:r>
      <w:r w:rsidR="00AB7D46">
        <w:rPr>
          <w:rFonts w:ascii="Palatino Linotype" w:hAnsi="Palatino Linotype" w:cs="Arial"/>
          <w:b/>
        </w:rPr>
        <w:t>trega de la información correspondiente</w:t>
      </w:r>
      <w:r w:rsidRPr="002504B2">
        <w:rPr>
          <w:rFonts w:ascii="Palatino Linotype" w:hAnsi="Palatino Linotype" w:cs="Arial"/>
          <w:b/>
        </w:rPr>
        <w:t>.</w:t>
      </w:r>
    </w:p>
    <w:p w:rsidR="002E7C7B"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 xml:space="preserve">Cuarto. Estudio del asunto. </w:t>
      </w:r>
      <w:bookmarkStart w:id="1" w:name="_Hlk29489835"/>
      <w:r w:rsidRPr="002504B2">
        <w:rPr>
          <w:rFonts w:ascii="Palatino Linotype" w:hAnsi="Palatino Linotype" w:cs="Arial"/>
        </w:rPr>
        <w:t>De manera previa a entrar a analizar las const</w:t>
      </w:r>
      <w:r w:rsidR="00347609">
        <w:rPr>
          <w:rFonts w:ascii="Palatino Linotype" w:hAnsi="Palatino Linotype" w:cs="Arial"/>
        </w:rPr>
        <w:t>ancias que integran el</w:t>
      </w:r>
      <w:r>
        <w:rPr>
          <w:rFonts w:ascii="Palatino Linotype" w:hAnsi="Palatino Linotype" w:cs="Arial"/>
        </w:rPr>
        <w:t xml:space="preserve"> recurso</w:t>
      </w:r>
      <w:r w:rsidRPr="002504B2">
        <w:rPr>
          <w:rFonts w:ascii="Palatino Linotype" w:hAnsi="Palatino Linotype" w:cs="Arial"/>
        </w:rPr>
        <w:t xml:space="preserve"> de revisión al rubro anotado, este Órgano Garante estima pertinente mencionar que </w:t>
      </w:r>
      <w:r w:rsidR="00581F79">
        <w:rPr>
          <w:rFonts w:ascii="Palatino Linotype" w:hAnsi="Palatino Linotype" w:cs="Arial"/>
        </w:rPr>
        <w:t>el</w:t>
      </w:r>
      <w:r>
        <w:rPr>
          <w:rFonts w:ascii="Palatino Linotype" w:hAnsi="Palatino Linotype" w:cs="Arial"/>
        </w:rPr>
        <w:t xml:space="preserve"> recurrente en su solicitud</w:t>
      </w:r>
      <w:r w:rsidRPr="002504B2">
        <w:rPr>
          <w:rFonts w:ascii="Palatino Linotype" w:hAnsi="Palatino Linotype" w:cs="Arial"/>
        </w:rPr>
        <w:t xml:space="preserve"> número </w:t>
      </w:r>
      <w:r w:rsidR="00E37E8C" w:rsidRPr="00E37E8C">
        <w:rPr>
          <w:rFonts w:ascii="Palatino Linotype" w:hAnsi="Palatino Linotype" w:cs="Arial"/>
        </w:rPr>
        <w:t>00437/TEOLOYU/IP/2021</w:t>
      </w:r>
      <w:r w:rsidR="00422685" w:rsidRPr="00E37E8C">
        <w:rPr>
          <w:rFonts w:ascii="Palatino Linotype" w:hAnsi="Palatino Linotype" w:cs="Arial"/>
        </w:rPr>
        <w:t>,</w:t>
      </w:r>
      <w:r w:rsidR="00422685">
        <w:rPr>
          <w:rFonts w:ascii="Palatino Linotype" w:hAnsi="Palatino Linotype" w:cs="Arial"/>
          <w:b/>
        </w:rPr>
        <w:t xml:space="preserve"> </w:t>
      </w:r>
      <w:r w:rsidRPr="002504B2">
        <w:rPr>
          <w:rFonts w:ascii="Palatino Linotype" w:hAnsi="Palatino Linotype" w:cs="Arial"/>
        </w:rPr>
        <w:t xml:space="preserve">requirió al </w:t>
      </w:r>
      <w:bookmarkEnd w:id="1"/>
      <w:r w:rsidR="00D01912">
        <w:rPr>
          <w:rFonts w:ascii="Palatino Linotype" w:hAnsi="Palatino Linotype" w:cs="Arial"/>
          <w:b/>
          <w:bCs/>
        </w:rPr>
        <w:t>Ayuntamiento de Teoloyucan</w:t>
      </w:r>
      <w:r w:rsidR="00AB7D46">
        <w:rPr>
          <w:rFonts w:ascii="Palatino Linotype" w:hAnsi="Palatino Linotype" w:cs="Arial"/>
          <w:b/>
          <w:bCs/>
        </w:rPr>
        <w:t>,</w:t>
      </w:r>
      <w:r w:rsidRPr="002504B2">
        <w:rPr>
          <w:rFonts w:ascii="Palatino Linotype" w:hAnsi="Palatino Linotype" w:cs="Arial"/>
        </w:rPr>
        <w:t xml:space="preserve"> le proporcionara lo siguiente:</w:t>
      </w:r>
    </w:p>
    <w:p w:rsidR="00E37E8C" w:rsidRPr="00E37E8C" w:rsidRDefault="00E37E8C" w:rsidP="00E37E8C">
      <w:pPr>
        <w:spacing w:before="240" w:after="240" w:line="360" w:lineRule="auto"/>
        <w:jc w:val="both"/>
        <w:rPr>
          <w:rFonts w:ascii="Palatino Linotype" w:hAnsi="Palatino Linotype" w:cs="Arial"/>
        </w:rPr>
      </w:pPr>
      <w:r w:rsidRPr="00E37E8C">
        <w:rPr>
          <w:rFonts w:ascii="Palatino Linotype" w:hAnsi="Palatino Linotype" w:cs="Arial"/>
        </w:rPr>
        <w:t>1.-</w:t>
      </w:r>
      <w:r>
        <w:rPr>
          <w:rFonts w:ascii="Palatino Linotype" w:hAnsi="Palatino Linotype" w:cs="Arial"/>
        </w:rPr>
        <w:t>L</w:t>
      </w:r>
      <w:r w:rsidRPr="00E37E8C">
        <w:rPr>
          <w:rFonts w:ascii="Palatino Linotype" w:hAnsi="Palatino Linotype" w:cs="Arial"/>
        </w:rPr>
        <w:t xml:space="preserve">as actas de las sesiones ordinarias y extraordinarias de cabildo que se celebraron durante el periodo comprendido del día primero de agosto de dos mil veintiuno hasta el día treinta y uno de agosto del año en curso. </w:t>
      </w:r>
    </w:p>
    <w:p w:rsidR="00E37E8C" w:rsidRPr="00E37E8C" w:rsidRDefault="00E37E8C" w:rsidP="00E37E8C">
      <w:pPr>
        <w:spacing w:before="240" w:after="240" w:line="360" w:lineRule="auto"/>
        <w:jc w:val="both"/>
        <w:rPr>
          <w:rFonts w:ascii="Palatino Linotype" w:hAnsi="Palatino Linotype" w:cs="Arial"/>
        </w:rPr>
      </w:pPr>
      <w:r w:rsidRPr="00E37E8C">
        <w:rPr>
          <w:rFonts w:ascii="Palatino Linotype" w:hAnsi="Palatino Linotype" w:cs="Arial"/>
        </w:rPr>
        <w:t>2.-</w:t>
      </w:r>
      <w:r>
        <w:rPr>
          <w:rFonts w:ascii="Palatino Linotype" w:hAnsi="Palatino Linotype" w:cs="Arial"/>
        </w:rPr>
        <w:t>L</w:t>
      </w:r>
      <w:r w:rsidRPr="00E37E8C">
        <w:rPr>
          <w:rFonts w:ascii="Palatino Linotype" w:hAnsi="Palatino Linotype" w:cs="Arial"/>
        </w:rPr>
        <w:t xml:space="preserve">a gaceta municipal del mes agosto del año en curso. </w:t>
      </w:r>
    </w:p>
    <w:p w:rsidR="00163F39" w:rsidRPr="00E37E8C" w:rsidRDefault="00E37E8C" w:rsidP="00E37E8C">
      <w:pPr>
        <w:spacing w:before="240" w:after="240" w:line="360" w:lineRule="auto"/>
        <w:jc w:val="both"/>
        <w:rPr>
          <w:rFonts w:ascii="Palatino Linotype" w:hAnsi="Palatino Linotype" w:cs="Arial"/>
        </w:rPr>
      </w:pPr>
      <w:r w:rsidRPr="00E37E8C">
        <w:rPr>
          <w:rFonts w:ascii="Palatino Linotype" w:hAnsi="Palatino Linotype" w:cs="Arial"/>
        </w:rPr>
        <w:lastRenderedPageBreak/>
        <w:t>3.-Todos y cada uno de los documentos considerados como anexos de la presente solicitud de acceso a la información pública.</w:t>
      </w:r>
    </w:p>
    <w:p w:rsidR="002E7C7B" w:rsidRPr="002504B2" w:rsidRDefault="002E7C7B" w:rsidP="002E7C7B">
      <w:pPr>
        <w:spacing w:before="240" w:after="240" w:line="360" w:lineRule="auto"/>
        <w:jc w:val="both"/>
        <w:rPr>
          <w:rFonts w:ascii="Palatino Linotype" w:hAnsi="Palatino Linotype" w:cs="Arial"/>
        </w:rPr>
      </w:pPr>
      <w:r w:rsidRPr="009E4210">
        <w:rPr>
          <w:rFonts w:ascii="Palatino Linotype" w:hAnsi="Palatino Linotype" w:cs="Arial"/>
        </w:rPr>
        <w:t xml:space="preserve">Una vez precisado lo anterior, se procede al análisis del presente recurso, así como al contenido íntegro de las actuaciones que obran en el expediente electrónico, para así estar en posibilidad este Órgano Colegiado de dictar </w:t>
      </w:r>
      <w:r w:rsidRPr="002504B2">
        <w:rPr>
          <w:rFonts w:ascii="Palatino Linotype" w:hAnsi="Palatino Linotype" w:cs="Arial"/>
        </w:rPr>
        <w:t>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E7C7B" w:rsidRPr="00673240" w:rsidRDefault="009D13DD" w:rsidP="00E37E8C">
      <w:pPr>
        <w:spacing w:before="240" w:after="240" w:line="360" w:lineRule="auto"/>
        <w:jc w:val="both"/>
        <w:rPr>
          <w:rFonts w:ascii="Palatino Linotype" w:hAnsi="Palatino Linotype" w:cs="Arial"/>
          <w:lang w:val="es-MX"/>
        </w:rPr>
      </w:pPr>
      <w:r>
        <w:rPr>
          <w:rFonts w:ascii="Palatino Linotype" w:hAnsi="Palatino Linotype" w:cs="Arial"/>
          <w:lang w:val="es-MX"/>
        </w:rPr>
        <w:t xml:space="preserve">En respuesta el Sujeto Obligado, señaló </w:t>
      </w:r>
      <w:r w:rsidR="003E2463">
        <w:rPr>
          <w:rFonts w:ascii="Palatino Linotype" w:hAnsi="Palatino Linotype" w:cs="Arial"/>
          <w:lang w:val="es-MX"/>
        </w:rPr>
        <w:t xml:space="preserve">a través de su </w:t>
      </w:r>
      <w:r w:rsidR="00E37E8C">
        <w:rPr>
          <w:rFonts w:ascii="Palatino Linotype" w:hAnsi="Palatino Linotype" w:cs="Arial"/>
          <w:lang w:val="es-MX"/>
        </w:rPr>
        <w:t>Secretario del Ayuntamiento</w:t>
      </w:r>
      <w:r w:rsidR="00163F39">
        <w:rPr>
          <w:rFonts w:ascii="Palatino Linotype" w:hAnsi="Palatino Linotype" w:cs="Arial"/>
          <w:lang w:val="es-MX"/>
        </w:rPr>
        <w:t xml:space="preserve">, </w:t>
      </w:r>
      <w:r w:rsidR="00E37E8C">
        <w:rPr>
          <w:rFonts w:ascii="Palatino Linotype" w:hAnsi="Palatino Linotype" w:cs="Arial"/>
          <w:lang w:val="es-MX"/>
        </w:rPr>
        <w:t>que las actas de las sesiones de cabildo del mes de agosto se encuentran en proceso de firma, ya que debido a la situación nacional e internacional respecto a la pandemia del SARS-COV-2 (covid 19), las recomendaciones y medidas sanitarias, hay personal con el cual no se ha podido coincidir para poder firmar dichas actas, informando que en esos días se concluiría con el proceso de firmas para poder hacer llegar lo requerido.</w:t>
      </w:r>
    </w:p>
    <w:p w:rsidR="00797FB6" w:rsidRDefault="002E7C7B" w:rsidP="002E7C7B">
      <w:pPr>
        <w:spacing w:before="240" w:after="240" w:line="360" w:lineRule="auto"/>
        <w:jc w:val="both"/>
        <w:rPr>
          <w:rFonts w:ascii="Palatino Linotype" w:hAnsi="Palatino Linotype"/>
        </w:rPr>
      </w:pPr>
      <w:r>
        <w:rPr>
          <w:rFonts w:ascii="Palatino Linotype" w:hAnsi="Palatino Linotype"/>
        </w:rPr>
        <w:t>Inconforme con la respuesta emitida</w:t>
      </w:r>
      <w:r w:rsidRPr="002504B2">
        <w:rPr>
          <w:rFonts w:ascii="Palatino Linotype" w:hAnsi="Palatino Linotype"/>
        </w:rPr>
        <w:t xml:space="preserve"> por el Sujeto Obligado, el r</w:t>
      </w:r>
      <w:r>
        <w:rPr>
          <w:rFonts w:ascii="Palatino Linotype" w:hAnsi="Palatino Linotype"/>
        </w:rPr>
        <w:t>ecurrente interpuso el recurso</w:t>
      </w:r>
      <w:r w:rsidR="00797FB6">
        <w:rPr>
          <w:rFonts w:ascii="Palatino Linotype" w:hAnsi="Palatino Linotype"/>
        </w:rPr>
        <w:t xml:space="preserve"> de revisión inconformándose, </w:t>
      </w:r>
      <w:r w:rsidR="001F7C66">
        <w:rPr>
          <w:rFonts w:ascii="Palatino Linotype" w:hAnsi="Palatino Linotype"/>
        </w:rPr>
        <w:t xml:space="preserve">en lo medular por la negativa de la información solicitada. </w:t>
      </w:r>
    </w:p>
    <w:p w:rsidR="00CF7C64" w:rsidRDefault="00CF7C64" w:rsidP="002E7C7B">
      <w:pPr>
        <w:spacing w:before="240" w:after="240" w:line="360" w:lineRule="auto"/>
        <w:jc w:val="both"/>
        <w:rPr>
          <w:rFonts w:ascii="Palatino Linotype" w:hAnsi="Palatino Linotype"/>
        </w:rPr>
      </w:pPr>
      <w:r>
        <w:rPr>
          <w:rFonts w:ascii="Palatino Linotype" w:hAnsi="Palatino Linotype"/>
        </w:rPr>
        <w:t xml:space="preserve">Ante los motivos de inconformidad </w:t>
      </w:r>
      <w:r w:rsidR="001F7C66">
        <w:rPr>
          <w:rFonts w:ascii="Palatino Linotype" w:hAnsi="Palatino Linotype"/>
        </w:rPr>
        <w:t xml:space="preserve">del recurrente, </w:t>
      </w:r>
      <w:r>
        <w:rPr>
          <w:rFonts w:ascii="Palatino Linotype" w:hAnsi="Palatino Linotype"/>
        </w:rPr>
        <w:t xml:space="preserve">el Sujeto Obligado </w:t>
      </w:r>
      <w:r w:rsidR="001F7C66">
        <w:rPr>
          <w:rFonts w:ascii="Palatino Linotype" w:hAnsi="Palatino Linotype"/>
        </w:rPr>
        <w:t>rindió su informe justificado, a través de los siguientes archivos electrónicos:</w:t>
      </w:r>
    </w:p>
    <w:p w:rsidR="001F7C66" w:rsidRDefault="0038553C" w:rsidP="001F7C66">
      <w:pPr>
        <w:spacing w:after="240" w:line="360" w:lineRule="auto"/>
        <w:contextualSpacing/>
        <w:jc w:val="both"/>
        <w:rPr>
          <w:rFonts w:ascii="Palatino Linotype" w:hAnsi="Palatino Linotype" w:cs="Arial"/>
        </w:rPr>
      </w:pPr>
      <w:r>
        <w:rPr>
          <w:rFonts w:ascii="Palatino Linotype" w:hAnsi="Palatino Linotype" w:cs="Arial"/>
        </w:rPr>
        <w:lastRenderedPageBreak/>
        <w:t>-</w:t>
      </w:r>
      <w:r w:rsidR="001F7C66" w:rsidRPr="0038553C">
        <w:rPr>
          <w:rFonts w:ascii="Palatino Linotype" w:hAnsi="Palatino Linotype" w:cs="Arial"/>
        </w:rPr>
        <w:t>“</w:t>
      </w:r>
      <w:hyperlink r:id="rId11" w:history="1">
        <w:r w:rsidR="001F7C66" w:rsidRPr="0038553C">
          <w:rPr>
            <w:rFonts w:ascii="Palatino Linotype" w:hAnsi="Palatino Linotype"/>
          </w:rPr>
          <w:t>INFORME MANIFESTACIONES 437.pdf</w:t>
        </w:r>
      </w:hyperlink>
      <w:r w:rsidR="001F7C66" w:rsidRPr="0038553C">
        <w:rPr>
          <w:rFonts w:ascii="Palatino Linotype" w:hAnsi="Palatino Linotype" w:cs="Arial"/>
        </w:rPr>
        <w:t xml:space="preserve">”,  </w:t>
      </w:r>
      <w:r w:rsidRPr="0038553C">
        <w:rPr>
          <w:rFonts w:ascii="Palatino Linotype" w:hAnsi="Palatino Linotype" w:cs="Arial"/>
        </w:rPr>
        <w:t xml:space="preserve">a través del cual el Sujeto Obligado asume contar con la información solicitada, en razón de que señaló que después de una búsqueda exhaustiva, remitió las actas de cabildo </w:t>
      </w:r>
      <w:r>
        <w:rPr>
          <w:rFonts w:ascii="Palatino Linotype" w:hAnsi="Palatino Linotype" w:cs="Arial"/>
        </w:rPr>
        <w:t>siguientes</w:t>
      </w:r>
      <w:r w:rsidRPr="0038553C">
        <w:rPr>
          <w:rFonts w:ascii="Palatino Linotype" w:hAnsi="Palatino Linotype" w:cs="Arial"/>
        </w:rPr>
        <w:t xml:space="preserve">: </w:t>
      </w:r>
    </w:p>
    <w:p w:rsidR="0038553C" w:rsidRDefault="0038553C" w:rsidP="001F7C66">
      <w:pPr>
        <w:spacing w:after="240" w:line="360" w:lineRule="auto"/>
        <w:contextualSpacing/>
        <w:jc w:val="both"/>
        <w:rPr>
          <w:noProof/>
          <w:lang w:val="es-MX" w:eastAsia="es-MX"/>
        </w:rPr>
      </w:pPr>
    </w:p>
    <w:p w:rsidR="0038553C" w:rsidRPr="0038553C" w:rsidRDefault="0038553C" w:rsidP="001F7C66">
      <w:pPr>
        <w:spacing w:after="240" w:line="360" w:lineRule="auto"/>
        <w:contextualSpacing/>
        <w:jc w:val="both"/>
        <w:rPr>
          <w:rFonts w:ascii="Palatino Linotype" w:hAnsi="Palatino Linotype" w:cs="Arial"/>
        </w:rPr>
      </w:pPr>
      <w:r>
        <w:rPr>
          <w:noProof/>
          <w:lang w:val="es-MX" w:eastAsia="es-MX"/>
        </w:rPr>
        <w:drawing>
          <wp:inline distT="0" distB="0" distL="0" distR="0" wp14:anchorId="5A829C15" wp14:editId="576CCA6B">
            <wp:extent cx="5372100" cy="1390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491" t="30778" r="39240" b="56749"/>
                    <a:stretch/>
                  </pic:blipFill>
                  <pic:spPr bwMode="auto">
                    <a:xfrm>
                      <a:off x="0" y="0"/>
                      <a:ext cx="5372100" cy="1390650"/>
                    </a:xfrm>
                    <a:prstGeom prst="rect">
                      <a:avLst/>
                    </a:prstGeom>
                    <a:ln>
                      <a:noFill/>
                    </a:ln>
                    <a:extLst>
                      <a:ext uri="{53640926-AAD7-44D8-BBD7-CCE9431645EC}">
                        <a14:shadowObscured xmlns:a14="http://schemas.microsoft.com/office/drawing/2010/main"/>
                      </a:ext>
                    </a:extLst>
                  </pic:spPr>
                </pic:pic>
              </a:graphicData>
            </a:graphic>
          </wp:inline>
        </w:drawing>
      </w:r>
    </w:p>
    <w:p w:rsidR="0038553C" w:rsidRDefault="0038553C" w:rsidP="001F7C66">
      <w:pPr>
        <w:spacing w:after="240" w:line="360" w:lineRule="auto"/>
        <w:contextualSpacing/>
        <w:jc w:val="both"/>
        <w:rPr>
          <w:noProof/>
          <w:lang w:val="es-MX" w:eastAsia="es-MX"/>
        </w:rPr>
      </w:pPr>
    </w:p>
    <w:p w:rsidR="0038553C" w:rsidRDefault="0038553C" w:rsidP="001F7C66">
      <w:pPr>
        <w:spacing w:after="240" w:line="360" w:lineRule="auto"/>
        <w:contextualSpacing/>
        <w:jc w:val="both"/>
        <w:rPr>
          <w:rFonts w:ascii="Palatino Linotype" w:hAnsi="Palatino Linotype" w:cs="Arial"/>
          <w:color w:val="FF0000"/>
        </w:rPr>
      </w:pPr>
      <w:r>
        <w:rPr>
          <w:noProof/>
          <w:lang w:val="es-MX" w:eastAsia="es-MX"/>
        </w:rPr>
        <w:drawing>
          <wp:inline distT="0" distB="0" distL="0" distR="0" wp14:anchorId="3C81832D" wp14:editId="27F65743">
            <wp:extent cx="5340350" cy="1187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097" t="83083" r="44218" b="2031"/>
                    <a:stretch/>
                  </pic:blipFill>
                  <pic:spPr bwMode="auto">
                    <a:xfrm>
                      <a:off x="0" y="0"/>
                      <a:ext cx="5340350" cy="1187450"/>
                    </a:xfrm>
                    <a:prstGeom prst="rect">
                      <a:avLst/>
                    </a:prstGeom>
                    <a:ln>
                      <a:noFill/>
                    </a:ln>
                    <a:extLst>
                      <a:ext uri="{53640926-AAD7-44D8-BBD7-CCE9431645EC}">
                        <a14:shadowObscured xmlns:a14="http://schemas.microsoft.com/office/drawing/2010/main"/>
                      </a:ext>
                    </a:extLst>
                  </pic:spPr>
                </pic:pic>
              </a:graphicData>
            </a:graphic>
          </wp:inline>
        </w:drawing>
      </w:r>
    </w:p>
    <w:p w:rsidR="001F7C66" w:rsidRPr="009D0A85" w:rsidRDefault="0038553C" w:rsidP="0038553C">
      <w:pPr>
        <w:pStyle w:val="Prrafodelista"/>
        <w:widowControl w:val="0"/>
        <w:tabs>
          <w:tab w:val="left" w:pos="426"/>
        </w:tabs>
        <w:autoSpaceDE w:val="0"/>
        <w:autoSpaceDN w:val="0"/>
        <w:adjustRightInd w:val="0"/>
        <w:spacing w:before="240" w:after="240" w:line="360" w:lineRule="auto"/>
        <w:ind w:left="0"/>
        <w:jc w:val="both"/>
        <w:rPr>
          <w:rFonts w:ascii="Palatino Linotype" w:hAnsi="Palatino Linotype" w:cs="Arial"/>
        </w:rPr>
      </w:pPr>
      <w:r w:rsidRPr="0038553C">
        <w:rPr>
          <w:rFonts w:ascii="Palatino Linotype" w:hAnsi="Palatino Linotype" w:cs="Arial"/>
        </w:rPr>
        <w:t>-</w:t>
      </w:r>
      <w:r w:rsidR="001F7C66" w:rsidRPr="0038553C">
        <w:rPr>
          <w:rFonts w:ascii="Palatino Linotype" w:hAnsi="Palatino Linotype" w:cs="Arial"/>
        </w:rPr>
        <w:t xml:space="preserve"> “</w:t>
      </w:r>
      <w:hyperlink r:id="rId13" w:history="1">
        <w:r w:rsidR="001F7C66" w:rsidRPr="0038553C">
          <w:rPr>
            <w:rFonts w:ascii="Palatino Linotype" w:hAnsi="Palatino Linotype" w:cs="Arial"/>
          </w:rPr>
          <w:t>gasactagosto.pdf</w:t>
        </w:r>
      </w:hyperlink>
      <w:r w:rsidR="001F7C66" w:rsidRPr="0038553C">
        <w:rPr>
          <w:rFonts w:ascii="Palatino Linotype" w:hAnsi="Palatino Linotype" w:cs="Arial"/>
        </w:rPr>
        <w:t xml:space="preserve">“, </w:t>
      </w:r>
      <w:r>
        <w:rPr>
          <w:rFonts w:ascii="Palatino Linotype" w:hAnsi="Palatino Linotype" w:cs="Arial"/>
        </w:rPr>
        <w:t>el cual contiene</w:t>
      </w:r>
      <w:r w:rsidR="00710867">
        <w:rPr>
          <w:rFonts w:ascii="Palatino Linotype" w:hAnsi="Palatino Linotype" w:cs="Arial"/>
        </w:rPr>
        <w:t xml:space="preserve"> el oficio número SA/EMRM-CI-aavc/01019-10/2021, por medio del cual el Secretario del Ayuntamiento, remitió a la Encargada del Despacho de la Unidad de Transparencia, </w:t>
      </w:r>
      <w:r>
        <w:rPr>
          <w:rFonts w:ascii="Palatino Linotype" w:hAnsi="Palatino Linotype" w:cs="Arial"/>
        </w:rPr>
        <w:t xml:space="preserve"> las actas de cabildo correspondientes al mes de agosto del año 20</w:t>
      </w:r>
      <w:r w:rsidR="00710867">
        <w:rPr>
          <w:rFonts w:ascii="Palatino Linotype" w:hAnsi="Palatino Linotype" w:cs="Arial"/>
        </w:rPr>
        <w:t xml:space="preserve">21 y la gaceta municipal del tres de septiembre del 2021; sin embargo, dicho archivo no se le hizo del conocimiento del </w:t>
      </w:r>
      <w:r w:rsidR="00710867" w:rsidRPr="009D0A85">
        <w:rPr>
          <w:rFonts w:ascii="Palatino Linotype" w:hAnsi="Palatino Linotype" w:cs="Arial"/>
        </w:rPr>
        <w:t>recurrente por contener datos personales que d</w:t>
      </w:r>
      <w:r w:rsidR="009D0A85" w:rsidRPr="009D0A85">
        <w:rPr>
          <w:rFonts w:ascii="Palatino Linotype" w:hAnsi="Palatino Linotype" w:cs="Arial"/>
        </w:rPr>
        <w:t>ebieron ser protegidos, como</w:t>
      </w:r>
      <w:r w:rsidR="00710867" w:rsidRPr="009D0A85">
        <w:rPr>
          <w:rFonts w:ascii="Palatino Linotype" w:hAnsi="Palatino Linotype" w:cs="Arial"/>
        </w:rPr>
        <w:t xml:space="preserve"> nombres de </w:t>
      </w:r>
      <w:r w:rsidR="009D0A85" w:rsidRPr="009D0A85">
        <w:rPr>
          <w:rFonts w:ascii="Palatino Linotype" w:hAnsi="Palatino Linotype" w:cs="Arial"/>
        </w:rPr>
        <w:t>particula</w:t>
      </w:r>
      <w:r w:rsidR="009D0A85">
        <w:rPr>
          <w:rFonts w:ascii="Palatino Linotype" w:hAnsi="Palatino Linotype" w:cs="Arial"/>
        </w:rPr>
        <w:t>res, lo que será abordado más adelante.</w:t>
      </w:r>
    </w:p>
    <w:p w:rsidR="0038553C" w:rsidRPr="009D0A85" w:rsidRDefault="0038553C" w:rsidP="0038553C">
      <w:pPr>
        <w:pStyle w:val="Prrafodelista"/>
        <w:widowControl w:val="0"/>
        <w:tabs>
          <w:tab w:val="left" w:pos="426"/>
        </w:tabs>
        <w:autoSpaceDE w:val="0"/>
        <w:autoSpaceDN w:val="0"/>
        <w:adjustRightInd w:val="0"/>
        <w:spacing w:before="240" w:after="240" w:line="360" w:lineRule="auto"/>
        <w:ind w:left="0"/>
        <w:jc w:val="both"/>
        <w:rPr>
          <w:rFonts w:ascii="Palatino Linotype" w:hAnsi="Palatino Linotype" w:cs="Arial"/>
        </w:rPr>
      </w:pPr>
    </w:p>
    <w:p w:rsidR="002E7C7B" w:rsidRDefault="002E7C7B" w:rsidP="002E7C7B">
      <w:pPr>
        <w:pStyle w:val="Prrafodelista"/>
        <w:widowControl w:val="0"/>
        <w:tabs>
          <w:tab w:val="left" w:pos="426"/>
        </w:tabs>
        <w:autoSpaceDE w:val="0"/>
        <w:autoSpaceDN w:val="0"/>
        <w:adjustRightInd w:val="0"/>
        <w:spacing w:before="240" w:after="240" w:line="360" w:lineRule="auto"/>
        <w:ind w:left="0"/>
        <w:jc w:val="both"/>
        <w:rPr>
          <w:rFonts w:ascii="Palatino Linotype" w:hAnsi="Palatino Linotype" w:cs="Arial"/>
        </w:rPr>
      </w:pPr>
      <w:r w:rsidRPr="009D0A85">
        <w:rPr>
          <w:rFonts w:ascii="Palatino Linotype" w:hAnsi="Palatino Linotype" w:cs="Arial"/>
        </w:rPr>
        <w:t xml:space="preserve">En este sentido debe mencionarse que del análisis realizado a los motivos de inconformidad </w:t>
      </w:r>
      <w:r w:rsidR="00797FB6" w:rsidRPr="009D0A85">
        <w:rPr>
          <w:rFonts w:ascii="Palatino Linotype" w:hAnsi="Palatino Linotype" w:cs="Arial"/>
        </w:rPr>
        <w:t xml:space="preserve">concatenado con el acto impugnado, </w:t>
      </w:r>
      <w:r w:rsidRPr="009D0A85">
        <w:rPr>
          <w:rFonts w:ascii="Palatino Linotype" w:hAnsi="Palatino Linotype" w:cs="Arial"/>
        </w:rPr>
        <w:t xml:space="preserve">se concluye que los mismos son </w:t>
      </w:r>
      <w:r w:rsidR="00710867" w:rsidRPr="009D0A85">
        <w:rPr>
          <w:rFonts w:ascii="Palatino Linotype" w:hAnsi="Palatino Linotype" w:cs="Arial"/>
        </w:rPr>
        <w:lastRenderedPageBreak/>
        <w:t xml:space="preserve">parcialmente </w:t>
      </w:r>
      <w:r w:rsidRPr="009D0A85">
        <w:rPr>
          <w:rFonts w:ascii="Palatino Linotype" w:hAnsi="Palatino Linotype" w:cs="Arial"/>
        </w:rPr>
        <w:t xml:space="preserve">fundados </w:t>
      </w:r>
      <w:r w:rsidR="0038553C" w:rsidRPr="009D0A85">
        <w:rPr>
          <w:rFonts w:ascii="Palatino Linotype" w:hAnsi="Palatino Linotype" w:cs="Arial"/>
        </w:rPr>
        <w:t xml:space="preserve">para revocar la respuesta del Sujeto Obligado, </w:t>
      </w:r>
      <w:r w:rsidRPr="009D0A85">
        <w:rPr>
          <w:rFonts w:ascii="Palatino Linotype" w:hAnsi="Palatino Linotype" w:cs="Arial"/>
        </w:rPr>
        <w:t>en atención a lo siguiente:</w:t>
      </w:r>
    </w:p>
    <w:p w:rsidR="009D0A85" w:rsidRDefault="009D0A85" w:rsidP="009D0A85">
      <w:pPr>
        <w:spacing w:before="240" w:after="240" w:line="360" w:lineRule="auto"/>
        <w:jc w:val="both"/>
        <w:rPr>
          <w:rFonts w:ascii="Palatino Linotype" w:eastAsia="Calibri" w:hAnsi="Palatino Linotype" w:cs="Arial"/>
        </w:rPr>
      </w:pPr>
      <w:r>
        <w:rPr>
          <w:rFonts w:ascii="Palatino Linotype" w:hAnsi="Palatino Linotype" w:cs="Arial"/>
        </w:rPr>
        <w:t xml:space="preserve">Antes que nada, </w:t>
      </w:r>
      <w:r>
        <w:rPr>
          <w:rFonts w:ascii="Palatino Linotype" w:hAnsi="Palatino Linotype" w:cs="Arial"/>
          <w:color w:val="000000"/>
        </w:rPr>
        <w:t xml:space="preserve">se debe resaltar que con las manifestaciones hechas valer por el Sujeto Obligado en el apartado de manifestaciones, proporcionada en el SAIMEX, </w:t>
      </w:r>
      <w:r>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Pr>
          <w:rFonts w:ascii="Palatino Linotype" w:eastAsia="Calibri" w:hAnsi="Palatino Linotype" w:cs="Arial"/>
          <w:lang w:val="es-MX" w:eastAsia="en-US"/>
        </w:rPr>
        <w:t>por el contrario;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9D0A85" w:rsidRPr="007153F2" w:rsidRDefault="009D0A85" w:rsidP="009D0A85">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2E7C7B" w:rsidRPr="002504B2" w:rsidRDefault="009D0A85" w:rsidP="00A43B9A">
      <w:pPr>
        <w:pStyle w:val="Prrafodelista"/>
        <w:widowControl w:val="0"/>
        <w:tabs>
          <w:tab w:val="left" w:pos="426"/>
        </w:tabs>
        <w:autoSpaceDE w:val="0"/>
        <w:autoSpaceDN w:val="0"/>
        <w:adjustRightInd w:val="0"/>
        <w:spacing w:before="240" w:after="240" w:line="360" w:lineRule="auto"/>
        <w:ind w:left="0"/>
        <w:jc w:val="both"/>
        <w:rPr>
          <w:rFonts w:ascii="Palatino Linotype" w:hAnsi="Palatino Linotype" w:cs="Arial"/>
        </w:rPr>
      </w:pPr>
      <w:r>
        <w:rPr>
          <w:rFonts w:ascii="Palatino Linotype" w:eastAsia="Arial Unicode MS" w:hAnsi="Palatino Linotype" w:cs="Arial"/>
        </w:rPr>
        <w:t>Ahora bien,</w:t>
      </w:r>
      <w:r w:rsidR="00A43B9A" w:rsidRPr="002164FC">
        <w:rPr>
          <w:rFonts w:ascii="Palatino Linotype" w:eastAsia="Arial Unicode MS" w:hAnsi="Palatino Linotype" w:cs="Arial"/>
        </w:rPr>
        <w:t xml:space="preserve"> </w:t>
      </w:r>
      <w:r w:rsidR="002E7C7B" w:rsidRPr="002164FC">
        <w:rPr>
          <w:rFonts w:ascii="Palatino Linotype" w:hAnsi="Palatino Linotype" w:cs="Arial"/>
        </w:rPr>
        <w:t>cualquier persona tiene el derecho al acceso de la información</w:t>
      </w:r>
      <w:r>
        <w:rPr>
          <w:rFonts w:ascii="Palatino Linotype" w:hAnsi="Palatino Linotype" w:cs="Arial"/>
        </w:rPr>
        <w:t xml:space="preserve"> </w:t>
      </w:r>
      <w:r w:rsidR="002E7C7B" w:rsidRPr="002164FC">
        <w:rPr>
          <w:rFonts w:ascii="Palatino Linotype" w:hAnsi="Palatino Linotype" w:cs="Arial"/>
        </w:rPr>
        <w:t xml:space="preserve">pública, información </w:t>
      </w:r>
      <w:r w:rsidR="002E7C7B" w:rsidRPr="002504B2">
        <w:rPr>
          <w:rFonts w:ascii="Palatino Linotype" w:hAnsi="Palatino Linotype" w:cs="Arial"/>
        </w:rPr>
        <w:t>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Artículo 4</w:t>
      </w:r>
      <w:r w:rsidRPr="002504B2">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2504B2">
        <w:rPr>
          <w:rFonts w:ascii="Palatino Linotype" w:hAnsi="Palatino Linotype" w:cs="Arial"/>
          <w:i/>
          <w:sz w:val="22"/>
          <w:szCs w:val="22"/>
        </w:rPr>
        <w:lastRenderedPageBreak/>
        <w:t xml:space="preserve">solicitar información pública, sin necesidad de acreditar personalidad ni interés jurídico. </w:t>
      </w:r>
    </w:p>
    <w:p w:rsidR="002E7C7B" w:rsidRPr="002504B2" w:rsidRDefault="002E7C7B" w:rsidP="002E7C7B">
      <w:pPr>
        <w:ind w:left="851" w:right="851"/>
        <w:contextualSpacing/>
        <w:jc w:val="both"/>
        <w:rPr>
          <w:rFonts w:ascii="Palatino Linotype" w:hAnsi="Palatino Linotype" w:cs="Arial"/>
          <w:b/>
          <w:i/>
          <w:sz w:val="22"/>
          <w:szCs w:val="22"/>
        </w:rPr>
      </w:pPr>
      <w:r w:rsidRPr="002504B2">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rsidR="002E7C7B" w:rsidRPr="002504B2" w:rsidRDefault="002E7C7B" w:rsidP="002E7C7B">
      <w:pPr>
        <w:spacing w:before="240" w:after="240" w:line="360" w:lineRule="auto"/>
        <w:contextualSpacing/>
        <w:jc w:val="both"/>
        <w:rPr>
          <w:rFonts w:ascii="Palatino Linotype" w:hAnsi="Palatino Linotype" w:cs="Arial"/>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2504B2">
        <w:rPr>
          <w:rFonts w:ascii="Palatino Linotype" w:hAnsi="Palatino Linotype" w:cs="Arial"/>
          <w:b/>
        </w:rPr>
        <w:t>artículo 12</w:t>
      </w:r>
      <w:r w:rsidRPr="002504B2">
        <w:rPr>
          <w:rFonts w:ascii="Palatino Linotype" w:hAnsi="Palatino Linotype" w:cs="Arial"/>
        </w:rPr>
        <w:t xml:space="preserve"> de la Ley de Transparencia y Acceso a la Información Pública del Estado de México y Municipios, el cual a la letra dice:</w:t>
      </w:r>
    </w:p>
    <w:p w:rsidR="002E7C7B" w:rsidRPr="002504B2" w:rsidRDefault="002E7C7B" w:rsidP="002E7C7B">
      <w:pPr>
        <w:spacing w:before="240" w:after="240" w:line="360" w:lineRule="auto"/>
        <w:contextualSpacing/>
        <w:jc w:val="both"/>
        <w:rPr>
          <w:rFonts w:ascii="Palatino Linotype" w:hAnsi="Palatino Linotype" w:cs="Arial"/>
        </w:rPr>
      </w:pP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Artículo 12</w:t>
      </w:r>
      <w:r w:rsidRPr="002504B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2E7C7B" w:rsidRPr="002504B2" w:rsidRDefault="002E7C7B" w:rsidP="002E7C7B">
      <w:pPr>
        <w:ind w:left="851" w:right="851"/>
        <w:contextualSpacing/>
        <w:jc w:val="both"/>
        <w:rPr>
          <w:rFonts w:ascii="Palatino Linotype" w:hAnsi="Palatino Linotype" w:cs="Arial"/>
          <w:i/>
          <w:sz w:val="22"/>
          <w:szCs w:val="22"/>
        </w:rPr>
      </w:pP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2E7C7B" w:rsidRPr="002504B2" w:rsidRDefault="002E7C7B" w:rsidP="002E7C7B">
      <w:pPr>
        <w:spacing w:line="360" w:lineRule="auto"/>
        <w:jc w:val="both"/>
        <w:rPr>
          <w:rFonts w:ascii="Palatino Linotype" w:hAnsi="Palatino Linotype" w:cs="Arial"/>
        </w:rPr>
      </w:pPr>
    </w:p>
    <w:p w:rsidR="002E7C7B" w:rsidRPr="002504B2" w:rsidRDefault="002E7C7B" w:rsidP="002E7C7B">
      <w:pPr>
        <w:spacing w:line="360" w:lineRule="auto"/>
        <w:jc w:val="both"/>
        <w:rPr>
          <w:rFonts w:ascii="Palatino Linotype" w:hAnsi="Palatino Linotype" w:cs="Arial"/>
          <w:color w:val="000000"/>
        </w:rPr>
      </w:pPr>
      <w:r w:rsidRPr="002504B2">
        <w:rPr>
          <w:rFonts w:ascii="Palatino Linotype" w:hAnsi="Palatino Linotype" w:cs="Arial"/>
          <w:color w:val="000000"/>
        </w:rPr>
        <w:lastRenderedPageBreak/>
        <w:t>Es decir, que el derecho de acceso a la información pública se satisface en aquellos casos en que se entregue documento en que conste la información requerida, toda vez que, los Sujetos Obligados</w:t>
      </w:r>
      <w:r w:rsidRPr="002504B2">
        <w:rPr>
          <w:rFonts w:ascii="Palatino Linotype" w:hAnsi="Palatino Linotype" w:cs="Arial"/>
          <w:b/>
          <w:color w:val="000000"/>
        </w:rPr>
        <w:t xml:space="preserve"> </w:t>
      </w:r>
      <w:r w:rsidRPr="002504B2">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2504B2">
        <w:rPr>
          <w:rFonts w:ascii="Palatino Linotype" w:hAnsi="Palatino Linotype" w:cs="Arial"/>
          <w:i/>
          <w:color w:val="000000"/>
        </w:rPr>
        <w:t>ad hoc</w:t>
      </w:r>
      <w:r w:rsidRPr="002504B2">
        <w:rPr>
          <w:rFonts w:ascii="Palatino Linotype" w:hAnsi="Palatino Linotype" w:cs="Arial"/>
          <w:color w:val="000000"/>
        </w:rPr>
        <w:t xml:space="preserve">, para satisfacer el derecho de acceso a la información pública, </w:t>
      </w:r>
      <w:r w:rsidRPr="002504B2">
        <w:rPr>
          <w:rFonts w:ascii="Palatino Linotype" w:hAnsi="Palatino Linotype" w:cs="Arial"/>
        </w:rPr>
        <w:t>como así lo establ</w:t>
      </w:r>
      <w:r w:rsidR="00190B8E">
        <w:rPr>
          <w:rFonts w:ascii="Palatino Linotype" w:hAnsi="Palatino Linotype" w:cs="Arial"/>
        </w:rPr>
        <w:t>ece el criterio</w:t>
      </w:r>
      <w:r w:rsidRPr="002504B2">
        <w:rPr>
          <w:rFonts w:ascii="Palatino Linotype" w:hAnsi="Palatino Linotype" w:cs="Arial"/>
        </w:rPr>
        <w:t xml:space="preserve"> </w:t>
      </w:r>
      <w:r w:rsidR="00190B8E">
        <w:rPr>
          <w:rFonts w:ascii="Palatino Linotype" w:hAnsi="Palatino Linotype" w:cs="Arial"/>
        </w:rPr>
        <w:t>03/17 emitido</w:t>
      </w:r>
      <w:r w:rsidRPr="002504B2">
        <w:rPr>
          <w:rFonts w:ascii="Palatino Linotype" w:hAnsi="Palatino Linotype" w:cs="Arial"/>
        </w:rPr>
        <w:t xml:space="preserve"> por el Instituto Nacional de Transparencia, Acceso a la Información Pública y Pro</w:t>
      </w:r>
      <w:r w:rsidR="004530B8">
        <w:rPr>
          <w:rFonts w:ascii="Palatino Linotype" w:hAnsi="Palatino Linotype" w:cs="Arial"/>
        </w:rPr>
        <w:t>tección de Datos Personales, el cual señala</w:t>
      </w:r>
      <w:r w:rsidRPr="002504B2">
        <w:rPr>
          <w:rFonts w:ascii="Palatino Linotype" w:hAnsi="Palatino Linotype" w:cs="Arial"/>
        </w:rPr>
        <w:t xml:space="preserve"> lo siguiente:</w:t>
      </w:r>
    </w:p>
    <w:p w:rsidR="002E7C7B" w:rsidRPr="002504B2" w:rsidRDefault="002E7C7B" w:rsidP="002E7C7B">
      <w:pPr>
        <w:ind w:left="851" w:right="851"/>
        <w:jc w:val="both"/>
        <w:rPr>
          <w:rFonts w:ascii="Palatino Linotype" w:hAnsi="Palatino Linotype"/>
          <w:b/>
          <w:i/>
          <w:sz w:val="22"/>
          <w:szCs w:val="22"/>
        </w:rPr>
      </w:pPr>
    </w:p>
    <w:p w:rsidR="002E7C7B" w:rsidRPr="002504B2" w:rsidRDefault="002E7C7B" w:rsidP="002E7C7B">
      <w:pPr>
        <w:ind w:left="851" w:right="851"/>
        <w:jc w:val="both"/>
        <w:rPr>
          <w:rFonts w:ascii="Palatino Linotype" w:hAnsi="Palatino Linotype"/>
          <w:b/>
          <w:i/>
          <w:sz w:val="22"/>
          <w:szCs w:val="22"/>
        </w:rPr>
      </w:pPr>
      <w:r w:rsidRPr="002504B2">
        <w:rPr>
          <w:rFonts w:ascii="Palatino Linotype" w:hAnsi="Palatino Linotype"/>
          <w:b/>
          <w:i/>
          <w:sz w:val="22"/>
          <w:szCs w:val="22"/>
        </w:rPr>
        <w:t>03/17</w:t>
      </w:r>
    </w:p>
    <w:p w:rsidR="002E7C7B" w:rsidRPr="002504B2" w:rsidRDefault="002E7C7B" w:rsidP="002E7C7B">
      <w:pPr>
        <w:ind w:left="851" w:right="851"/>
        <w:jc w:val="both"/>
        <w:rPr>
          <w:rFonts w:ascii="Palatino Linotype" w:hAnsi="Palatino Linotype"/>
          <w:b/>
          <w:i/>
          <w:sz w:val="22"/>
          <w:szCs w:val="22"/>
        </w:rPr>
      </w:pPr>
    </w:p>
    <w:p w:rsidR="002E7C7B" w:rsidRPr="002504B2" w:rsidRDefault="002E7C7B" w:rsidP="009D0A85">
      <w:pPr>
        <w:ind w:left="851" w:right="900"/>
        <w:jc w:val="both"/>
        <w:rPr>
          <w:rFonts w:ascii="Palatino Linotype" w:hAnsi="Palatino Linotype"/>
          <w:b/>
          <w:i/>
          <w:sz w:val="22"/>
          <w:szCs w:val="22"/>
        </w:rPr>
      </w:pPr>
      <w:r w:rsidRPr="002504B2">
        <w:rPr>
          <w:rFonts w:ascii="Palatino Linotype" w:hAnsi="Palatino Linotype"/>
          <w:b/>
          <w:i/>
          <w:sz w:val="22"/>
          <w:szCs w:val="22"/>
        </w:rPr>
        <w:t>“NO EXISTE OBLIGACIÓN DE ELABORAR DOCUMENTOS AD HOC PARA ATENDER LAS SO</w:t>
      </w:r>
      <w:r w:rsidR="009D0A85">
        <w:rPr>
          <w:rFonts w:ascii="Palatino Linotype" w:hAnsi="Palatino Linotype"/>
          <w:b/>
          <w:i/>
          <w:sz w:val="22"/>
          <w:szCs w:val="22"/>
        </w:rPr>
        <w:t>LICITUDES DE ACCESO A LA INFORM</w:t>
      </w:r>
      <w:r w:rsidRPr="002504B2">
        <w:rPr>
          <w:rFonts w:ascii="Palatino Linotype" w:hAnsi="Palatino Linotype"/>
          <w:b/>
          <w:i/>
          <w:sz w:val="22"/>
          <w:szCs w:val="22"/>
        </w:rPr>
        <w:t>ACIÓN.</w:t>
      </w:r>
    </w:p>
    <w:p w:rsidR="002E7C7B" w:rsidRPr="002504B2" w:rsidRDefault="002E7C7B" w:rsidP="002E7C7B">
      <w:pPr>
        <w:ind w:left="851" w:right="851"/>
        <w:jc w:val="both"/>
        <w:rPr>
          <w:rFonts w:ascii="Palatino Linotype" w:hAnsi="Palatino Linotype"/>
          <w:i/>
          <w:sz w:val="22"/>
          <w:szCs w:val="22"/>
        </w:rPr>
      </w:pPr>
      <w:r w:rsidRPr="002504B2">
        <w:rPr>
          <w:rFonts w:ascii="Palatino Linotype" w:hAnsi="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E7C7B" w:rsidRPr="002504B2" w:rsidRDefault="002E7C7B" w:rsidP="002E7C7B">
      <w:pPr>
        <w:ind w:left="851" w:right="851"/>
        <w:jc w:val="both"/>
        <w:rPr>
          <w:rFonts w:ascii="Palatino Linotype" w:hAnsi="Palatino Linotype"/>
          <w:i/>
          <w:sz w:val="20"/>
          <w:szCs w:val="20"/>
        </w:rPr>
      </w:pPr>
    </w:p>
    <w:p w:rsidR="002E7C7B" w:rsidRPr="002504B2" w:rsidRDefault="002E7C7B" w:rsidP="002E7C7B">
      <w:pPr>
        <w:ind w:left="851" w:right="851"/>
        <w:jc w:val="both"/>
        <w:rPr>
          <w:rFonts w:ascii="Palatino Linotype" w:hAnsi="Palatino Linotype"/>
          <w:i/>
          <w:sz w:val="20"/>
          <w:szCs w:val="20"/>
        </w:rPr>
      </w:pP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r w:rsidRPr="002504B2">
        <w:rPr>
          <w:rFonts w:ascii="Palatino Linotype" w:hAnsi="Palatino Linotype" w:cs="Arial"/>
        </w:rPr>
        <w:t>Por otra parte, y aunado a lo antepuesto, el artículo 24, último párrafo de la Ley de la materia</w:t>
      </w:r>
      <w:r w:rsidRPr="002504B2">
        <w:rPr>
          <w:rStyle w:val="Refdenotaalpie"/>
          <w:rFonts w:ascii="Palatino Linotype" w:hAnsi="Palatino Linotype" w:cs="Arial"/>
        </w:rPr>
        <w:footnoteReference w:id="1"/>
      </w:r>
      <w:r w:rsidRPr="002504B2">
        <w:rPr>
          <w:rFonts w:ascii="Palatino Linotype" w:hAnsi="Palatino Linotype" w:cs="Arial"/>
        </w:rPr>
        <w:t xml:space="preserve">, dispone que los Sujetos Obligados </w:t>
      </w:r>
      <w:r w:rsidRPr="002504B2">
        <w:rPr>
          <w:rFonts w:ascii="Palatino Linotype" w:hAnsi="Palatino Linotype" w:cs="Arial"/>
          <w:color w:val="000000" w:themeColor="text1"/>
        </w:rPr>
        <w:t xml:space="preserve">sólo proporcionarán la información </w:t>
      </w:r>
      <w:r w:rsidRPr="002504B2">
        <w:rPr>
          <w:rFonts w:ascii="Palatino Linotype" w:hAnsi="Palatino Linotype" w:cs="Arial"/>
          <w:color w:val="000000" w:themeColor="text1"/>
        </w:rPr>
        <w:lastRenderedPageBreak/>
        <w:t xml:space="preserve">pública que </w:t>
      </w:r>
      <w:r w:rsidRPr="002504B2">
        <w:rPr>
          <w:rFonts w:ascii="Palatino Linotype" w:hAnsi="Palatino Linotype" w:cs="Arial"/>
        </w:rPr>
        <w:t>generen</w:t>
      </w:r>
      <w:r w:rsidRPr="002504B2">
        <w:rPr>
          <w:rFonts w:ascii="Palatino Linotype" w:hAnsi="Palatino Linotype" w:cs="Arial"/>
          <w:color w:val="000000" w:themeColor="text1"/>
        </w:rPr>
        <w:t>, administren o posean en el ejercicio de sus atribuciones u obligaciones; por lo tanto, la información pública se encuentra a disposición de cualquier persona, lo que implica que es deber de los Sujetos Obligados, garantizar el Derecho de Acceso a la Información Pública.</w:t>
      </w: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2504B2">
        <w:rPr>
          <w:rFonts w:ascii="Palatino Linotype" w:hAnsi="Palatino Linotype" w:cs="Arial"/>
          <w:b/>
        </w:rPr>
        <w:t>cualquier otro registro que documente el ejercicio de las facultades, funciones, obligaciones y competencias de los Sujetos Obligados</w:t>
      </w:r>
      <w:r w:rsidRPr="002504B2">
        <w:rPr>
          <w:rFonts w:ascii="Palatino Linotype" w:hAnsi="Palatino Linotype" w:cs="Arial"/>
        </w:rPr>
        <w:t xml:space="preserve">; </w:t>
      </w:r>
      <w:r w:rsidRPr="002504B2">
        <w:rPr>
          <w:rFonts w:ascii="Palatino Linotype" w:hAnsi="Palatino Linotype" w:cs="Arial"/>
          <w:b/>
        </w:rPr>
        <w:t>los que, podrán estar en cualquier medio</w:t>
      </w:r>
      <w:r w:rsidRPr="002504B2">
        <w:rPr>
          <w:rFonts w:ascii="Palatino Linotype" w:hAnsi="Palatino Linotype" w:cs="Arial"/>
        </w:rPr>
        <w:t xml:space="preserve">, sea escrito, impreso, sonoro, visual, </w:t>
      </w:r>
      <w:r w:rsidRPr="002504B2">
        <w:rPr>
          <w:rFonts w:ascii="Palatino Linotype" w:hAnsi="Palatino Linotype" w:cs="Arial"/>
          <w:b/>
        </w:rPr>
        <w:t>electrónico</w:t>
      </w:r>
      <w:r w:rsidRPr="002504B2">
        <w:rPr>
          <w:rFonts w:ascii="Palatino Linotype" w:hAnsi="Palatino Linotype" w:cs="Arial"/>
        </w:rPr>
        <w:t xml:space="preserve">, informático u holográfico de conformidad con el artículo 3, fracción XI de la Ley de la materia, el cual señala lo siguiente: </w:t>
      </w:r>
    </w:p>
    <w:p w:rsidR="002E7C7B" w:rsidRPr="002504B2" w:rsidRDefault="002E7C7B" w:rsidP="002E7C7B">
      <w:pPr>
        <w:ind w:left="1134" w:right="899"/>
        <w:jc w:val="both"/>
        <w:rPr>
          <w:rFonts w:ascii="Palatino Linotype" w:hAnsi="Palatino Linotype" w:cs="Arial"/>
          <w:i/>
          <w:sz w:val="22"/>
          <w:szCs w:val="22"/>
        </w:rPr>
      </w:pPr>
    </w:p>
    <w:p w:rsidR="002E7C7B" w:rsidRPr="002504B2" w:rsidRDefault="002E7C7B" w:rsidP="002E7C7B">
      <w:pPr>
        <w:ind w:left="1134" w:right="899"/>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 xml:space="preserve">Artículo 3. </w:t>
      </w:r>
      <w:r w:rsidRPr="002504B2">
        <w:rPr>
          <w:rFonts w:ascii="Palatino Linotype" w:hAnsi="Palatino Linotype" w:cs="Arial"/>
          <w:i/>
          <w:sz w:val="22"/>
          <w:szCs w:val="22"/>
        </w:rPr>
        <w:t>Para los efectos de la presente Ley se entenderá por:</w:t>
      </w:r>
    </w:p>
    <w:p w:rsidR="002E7C7B" w:rsidRPr="002504B2" w:rsidRDefault="002E7C7B" w:rsidP="002E7C7B">
      <w:pPr>
        <w:ind w:left="1134" w:right="899"/>
        <w:jc w:val="both"/>
        <w:rPr>
          <w:rFonts w:ascii="Palatino Linotype" w:hAnsi="Palatino Linotype" w:cs="Arial"/>
          <w:i/>
          <w:sz w:val="22"/>
          <w:szCs w:val="22"/>
        </w:rPr>
      </w:pPr>
      <w:r w:rsidRPr="002504B2">
        <w:rPr>
          <w:rFonts w:ascii="Palatino Linotype" w:hAnsi="Palatino Linotype" w:cs="Arial"/>
          <w:i/>
          <w:sz w:val="22"/>
          <w:szCs w:val="22"/>
        </w:rPr>
        <w:t>…</w:t>
      </w:r>
    </w:p>
    <w:p w:rsidR="002E7C7B" w:rsidRPr="002504B2" w:rsidRDefault="002E7C7B" w:rsidP="002E7C7B">
      <w:pPr>
        <w:ind w:left="1134" w:right="899"/>
        <w:jc w:val="both"/>
        <w:rPr>
          <w:rFonts w:ascii="Palatino Linotype" w:hAnsi="Palatino Linotype" w:cs="Arial"/>
          <w:i/>
          <w:color w:val="000000"/>
          <w:sz w:val="22"/>
          <w:szCs w:val="22"/>
        </w:rPr>
      </w:pPr>
      <w:r w:rsidRPr="002504B2">
        <w:rPr>
          <w:rFonts w:ascii="Palatino Linotype" w:hAnsi="Palatino Linotype" w:cs="Arial"/>
          <w:b/>
          <w:i/>
          <w:color w:val="000000"/>
          <w:sz w:val="22"/>
          <w:szCs w:val="22"/>
        </w:rPr>
        <w:lastRenderedPageBreak/>
        <w:t>XI. Documento:</w:t>
      </w:r>
      <w:r w:rsidRPr="002504B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504B2">
        <w:rPr>
          <w:rFonts w:ascii="Palatino Linotype" w:hAnsi="Palatino Linotype" w:cs="Arial"/>
          <w:b/>
          <w:i/>
          <w:color w:val="000000"/>
          <w:sz w:val="22"/>
          <w:szCs w:val="22"/>
        </w:rPr>
        <w:t>Los documentos podrán estar en cualquier medio</w:t>
      </w:r>
      <w:r w:rsidRPr="002504B2">
        <w:rPr>
          <w:rFonts w:ascii="Palatino Linotype" w:hAnsi="Palatino Linotype" w:cs="Arial"/>
          <w:i/>
          <w:color w:val="000000"/>
          <w:sz w:val="22"/>
          <w:szCs w:val="22"/>
        </w:rPr>
        <w:t xml:space="preserve">, sea escrito, impreso, sonoro, visual, </w:t>
      </w:r>
      <w:r w:rsidRPr="002504B2">
        <w:rPr>
          <w:rFonts w:ascii="Palatino Linotype" w:hAnsi="Palatino Linotype" w:cs="Arial"/>
          <w:b/>
          <w:i/>
          <w:color w:val="000000"/>
          <w:sz w:val="22"/>
          <w:szCs w:val="22"/>
        </w:rPr>
        <w:t>electrónico</w:t>
      </w:r>
      <w:r w:rsidRPr="002504B2">
        <w:rPr>
          <w:rFonts w:ascii="Palatino Linotype" w:hAnsi="Palatino Linotype" w:cs="Arial"/>
          <w:i/>
          <w:color w:val="000000"/>
          <w:sz w:val="22"/>
          <w:szCs w:val="22"/>
        </w:rPr>
        <w:t>, informático u holográfico</w:t>
      </w:r>
      <w:r w:rsidRPr="002504B2">
        <w:rPr>
          <w:rFonts w:ascii="Palatino Linotype" w:hAnsi="Palatino Linotype" w:cs="Arial"/>
          <w:b/>
          <w:i/>
          <w:color w:val="000000"/>
          <w:sz w:val="22"/>
          <w:szCs w:val="22"/>
        </w:rPr>
        <w:t>…</w:t>
      </w:r>
      <w:r w:rsidRPr="002504B2">
        <w:rPr>
          <w:rFonts w:ascii="Palatino Linotype" w:hAnsi="Palatino Linotype" w:cs="Arial"/>
          <w:i/>
          <w:color w:val="000000"/>
          <w:sz w:val="22"/>
          <w:szCs w:val="22"/>
        </w:rPr>
        <w:t>”</w:t>
      </w:r>
    </w:p>
    <w:p w:rsidR="002E7C7B" w:rsidRPr="002504B2" w:rsidRDefault="002E7C7B" w:rsidP="002E7C7B">
      <w:pPr>
        <w:ind w:left="851" w:right="899"/>
        <w:jc w:val="both"/>
        <w:rPr>
          <w:rFonts w:ascii="Palatino Linotype" w:hAnsi="Palatino Linotype" w:cs="Arial"/>
          <w:i/>
          <w:color w:val="000000"/>
          <w:sz w:val="22"/>
          <w:szCs w:val="22"/>
        </w:rPr>
      </w:pPr>
    </w:p>
    <w:p w:rsidR="002E7C7B" w:rsidRPr="002504B2" w:rsidRDefault="002E7C7B" w:rsidP="002E7C7B">
      <w:pPr>
        <w:autoSpaceDE w:val="0"/>
        <w:autoSpaceDN w:val="0"/>
        <w:adjustRightInd w:val="0"/>
        <w:spacing w:line="360" w:lineRule="auto"/>
        <w:jc w:val="both"/>
        <w:rPr>
          <w:rFonts w:ascii="Palatino Linotype" w:hAnsi="Palatino Linotype" w:cs="Arial"/>
        </w:rPr>
      </w:pPr>
      <w:r w:rsidRPr="002504B2">
        <w:rPr>
          <w:rFonts w:ascii="Palatino Linotype" w:hAnsi="Palatino Linotype" w:cs="Arial"/>
        </w:rPr>
        <w:t xml:space="preserve">Siendo aplicable, el Criterio </w:t>
      </w:r>
      <w:r w:rsidRPr="002504B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04B2">
        <w:rPr>
          <w:rFonts w:ascii="Palatino Linotype" w:hAnsi="Palatino Linotype" w:cs="Arial"/>
        </w:rPr>
        <w:t>cuyo rubro y texto refieren lo siguiente:</w:t>
      </w:r>
    </w:p>
    <w:p w:rsidR="002E7C7B" w:rsidRPr="002504B2" w:rsidRDefault="002E7C7B" w:rsidP="002E7C7B">
      <w:pPr>
        <w:ind w:left="851" w:right="899"/>
        <w:jc w:val="both"/>
        <w:rPr>
          <w:rFonts w:ascii="Palatino Linotype" w:hAnsi="Palatino Linotype" w:cs="Arial"/>
        </w:rPr>
      </w:pPr>
    </w:p>
    <w:p w:rsidR="002E7C7B" w:rsidRPr="002504B2" w:rsidRDefault="002E7C7B" w:rsidP="002E7C7B">
      <w:pPr>
        <w:ind w:left="1134" w:right="899"/>
        <w:jc w:val="both"/>
        <w:rPr>
          <w:rFonts w:ascii="Palatino Linotype" w:hAnsi="Palatino Linotype" w:cs="Arial"/>
          <w:b/>
          <w:i/>
          <w:sz w:val="22"/>
          <w:szCs w:val="22"/>
          <w:lang w:eastAsia="es-MX"/>
        </w:rPr>
      </w:pPr>
      <w:r w:rsidRPr="002504B2">
        <w:rPr>
          <w:rFonts w:ascii="Palatino Linotype" w:hAnsi="Palatino Linotype" w:cs="Arial"/>
          <w:b/>
          <w:sz w:val="22"/>
          <w:szCs w:val="22"/>
          <w:lang w:eastAsia="es-MX"/>
        </w:rPr>
        <w:t>“</w:t>
      </w:r>
      <w:r w:rsidRPr="002504B2">
        <w:rPr>
          <w:rFonts w:ascii="Palatino Linotype" w:hAnsi="Palatino Linotype" w:cs="Arial"/>
          <w:b/>
          <w:i/>
          <w:sz w:val="22"/>
          <w:szCs w:val="22"/>
          <w:lang w:eastAsia="es-MX"/>
        </w:rPr>
        <w:t>CRITERIO 0002-11</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2504B2">
        <w:rPr>
          <w:rFonts w:ascii="Palatino Linotype" w:hAnsi="Palatino Linotype" w:cs="Arial"/>
          <w:b/>
          <w:bCs/>
          <w:i/>
          <w:sz w:val="22"/>
          <w:szCs w:val="22"/>
          <w:lang w:eastAsia="es-MX"/>
        </w:rPr>
        <w:t xml:space="preserve">V, XV, Y XVI, </w:t>
      </w:r>
      <w:r w:rsidRPr="002504B2">
        <w:rPr>
          <w:rFonts w:ascii="Palatino Linotype" w:hAnsi="Palatino Linotype" w:cs="Arial"/>
          <w:b/>
          <w:i/>
          <w:sz w:val="22"/>
          <w:szCs w:val="22"/>
          <w:lang w:eastAsia="es-MX"/>
        </w:rPr>
        <w:t>3°, 4°, 11 Y 41.</w:t>
      </w:r>
      <w:r w:rsidRPr="002504B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En consecuencia el acceso a la información se refiere a que se cumplan cualquiera de los siguientes tres supuestos:</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3) Que se trate de información registrada en cualquier soporte documental, que en ejercicio de las atribuciones conferidas, se encuentre en pose</w:t>
      </w:r>
      <w:r w:rsidR="00712A3F">
        <w:rPr>
          <w:rFonts w:ascii="Palatino Linotype" w:hAnsi="Palatino Linotype" w:cs="Arial"/>
          <w:i/>
          <w:sz w:val="22"/>
          <w:szCs w:val="22"/>
          <w:lang w:eastAsia="es-MX"/>
        </w:rPr>
        <w:t>sión de los Sujetos Obligados.” (Sic)</w:t>
      </w:r>
    </w:p>
    <w:p w:rsidR="002E7C7B" w:rsidRPr="002504B2" w:rsidRDefault="002E7C7B" w:rsidP="002E7C7B">
      <w:pPr>
        <w:ind w:left="1134" w:right="1041"/>
        <w:jc w:val="both"/>
        <w:rPr>
          <w:rFonts w:ascii="Palatino Linotype" w:hAnsi="Palatino Linotype"/>
          <w:sz w:val="22"/>
          <w:szCs w:val="22"/>
        </w:rPr>
      </w:pPr>
    </w:p>
    <w:p w:rsidR="002E7C7B" w:rsidRDefault="002E7C7B" w:rsidP="002E7C7B">
      <w:pPr>
        <w:spacing w:before="240" w:after="240" w:line="360" w:lineRule="auto"/>
        <w:jc w:val="both"/>
        <w:rPr>
          <w:rFonts w:ascii="Palatino Linotype" w:hAnsi="Palatino Linotype" w:cs="Arial"/>
          <w:lang w:eastAsia="es-MX"/>
        </w:rPr>
      </w:pPr>
      <w:r w:rsidRPr="002504B2">
        <w:rPr>
          <w:rFonts w:ascii="Palatino Linotype" w:hAnsi="Palatino Linotype" w:cs="Arial"/>
          <w:lang w:eastAsia="es-MX"/>
        </w:rPr>
        <w:lastRenderedPageBreak/>
        <w:t xml:space="preserve">De ahí que el </w:t>
      </w:r>
      <w:r w:rsidRPr="002504B2">
        <w:rPr>
          <w:rFonts w:ascii="Palatino Linotype" w:hAnsi="Palatino Linotype" w:cs="Arial"/>
          <w:b/>
          <w:lang w:eastAsia="es-MX"/>
        </w:rPr>
        <w:t>Sujeto Obligado</w:t>
      </w:r>
      <w:r w:rsidRPr="002504B2">
        <w:rPr>
          <w:rFonts w:ascii="Palatino Linotype" w:hAnsi="Palatino Linotype" w:cs="Arial"/>
          <w:lang w:eastAsia="es-MX"/>
        </w:rPr>
        <w:t xml:space="preserve"> cuenta con el deber de satisfacer las solicitudes de acceso a la información que le sean formuladas y entregar la información pública que obre en sus archivos pudiendo ser de manera electrónica; más aún si la misma se trata de información pública de oficio la cual se relaciona con aquella que se genere de acuerdo con sus facultades, atribuciones y obligaciones señaladas por la Ley en la materia</w:t>
      </w:r>
      <w:r w:rsidRPr="002504B2">
        <w:rPr>
          <w:rFonts w:ascii="Palatino Linotype" w:hAnsi="Palatino Linotype" w:cs="Arial"/>
          <w:vertAlign w:val="superscript"/>
          <w:lang w:eastAsia="es-MX"/>
        </w:rPr>
        <w:footnoteReference w:id="2"/>
      </w:r>
      <w:r w:rsidRPr="002504B2">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504B2">
        <w:rPr>
          <w:rFonts w:ascii="Palatino Linotype" w:hAnsi="Palatino Linotype" w:cs="Arial"/>
          <w:vertAlign w:val="superscript"/>
          <w:lang w:eastAsia="es-MX"/>
        </w:rPr>
        <w:footnoteReference w:id="3"/>
      </w:r>
      <w:r w:rsidRPr="002504B2">
        <w:rPr>
          <w:rFonts w:ascii="Palatino Linotype" w:hAnsi="Palatino Linotype" w:cs="Arial"/>
          <w:lang w:eastAsia="es-MX"/>
        </w:rPr>
        <w:t>, como pudiera tratarse de aquella relacionada con las obligaciones de trasparencia señaladas en los artículos 92 y 100 de la Ley de la Materia.</w:t>
      </w:r>
    </w:p>
    <w:p w:rsidR="009D0A85" w:rsidRDefault="00522EA1" w:rsidP="00453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respecto de la solicitud del particular para conocer </w:t>
      </w:r>
      <w:r w:rsidR="009D0A85">
        <w:rPr>
          <w:rFonts w:ascii="Palatino Linotype" w:eastAsia="Palatino Linotype" w:hAnsi="Palatino Linotype" w:cs="Palatino Linotype"/>
        </w:rPr>
        <w:t>sobre las actas de sesiones ordinarias y extraordinarias</w:t>
      </w:r>
      <w:r w:rsidR="00D360F2">
        <w:rPr>
          <w:rFonts w:ascii="Palatino Linotype" w:eastAsia="Palatino Linotype" w:hAnsi="Palatino Linotype" w:cs="Palatino Linotype"/>
        </w:rPr>
        <w:t xml:space="preserve"> de cabildo, gaceta municipal y los anexos de estos, del mes de agosto del año en curso; si bien es cierto, que el Sujeto Obligado en su respuesta primigenia, negó la información porque las actas de cabildo estaban en proceso de firma debido a un retraso provocado por la contingencia sanitaria del COVID-19, no obstante, en el término para rendir su informe justificado, remite las sesiones extraordinarias y ordinarias del mes de agosto del 2021 y la gaceta municipal de fecha tres de septiembre del 2021.</w:t>
      </w:r>
    </w:p>
    <w:p w:rsidR="007B5351" w:rsidRPr="00B55F88" w:rsidRDefault="00D360F2" w:rsidP="007B5351">
      <w:pPr>
        <w:spacing w:before="240" w:after="240" w:line="360" w:lineRule="auto"/>
        <w:jc w:val="both"/>
        <w:rPr>
          <w:rFonts w:ascii="Palatino Linotype" w:hAnsi="Palatino Linotype" w:cs="Arial"/>
        </w:rPr>
      </w:pPr>
      <w:r>
        <w:rPr>
          <w:rFonts w:ascii="Palatino Linotype" w:eastAsia="Palatino Linotype" w:hAnsi="Palatino Linotype" w:cs="Palatino Linotype"/>
        </w:rPr>
        <w:lastRenderedPageBreak/>
        <w:t xml:space="preserve">De una revisión de la documentación señalada en el párrafo anterior, se observa en </w:t>
      </w:r>
      <w:r w:rsidR="007B5351">
        <w:rPr>
          <w:rFonts w:ascii="Palatino Linotype" w:eastAsia="Palatino Linotype" w:hAnsi="Palatino Linotype" w:cs="Palatino Linotype"/>
        </w:rPr>
        <w:t>específico</w:t>
      </w:r>
      <w:r>
        <w:rPr>
          <w:rFonts w:ascii="Palatino Linotype" w:eastAsia="Palatino Linotype" w:hAnsi="Palatino Linotype" w:cs="Palatino Linotype"/>
        </w:rPr>
        <w:t xml:space="preserve"> en la</w:t>
      </w:r>
      <w:r w:rsidR="007B5351">
        <w:rPr>
          <w:rFonts w:ascii="Palatino Linotype" w:eastAsia="Palatino Linotype" w:hAnsi="Palatino Linotype" w:cs="Palatino Linotype"/>
        </w:rPr>
        <w:t xml:space="preserve"> sesión nonagésima octava sesión extraordinaria </w:t>
      </w:r>
      <w:r w:rsidR="00581F79">
        <w:rPr>
          <w:rFonts w:ascii="Palatino Linotype" w:eastAsia="Palatino Linotype" w:hAnsi="Palatino Linotype" w:cs="Palatino Linotype"/>
        </w:rPr>
        <w:t xml:space="preserve">de cabildo </w:t>
      </w:r>
      <w:r w:rsidR="007B5351">
        <w:rPr>
          <w:rFonts w:ascii="Palatino Linotype" w:eastAsia="Palatino Linotype" w:hAnsi="Palatino Linotype" w:cs="Palatino Linotype"/>
        </w:rPr>
        <w:t>de fecha cinco de agosto del año dos mil veintiuno, datos personales que no fueron protegidos por el Sujeto Obligado</w:t>
      </w:r>
      <w:r w:rsidR="00581F79">
        <w:rPr>
          <w:rFonts w:ascii="Palatino Linotype" w:eastAsia="Palatino Linotype" w:hAnsi="Palatino Linotype" w:cs="Palatino Linotype"/>
        </w:rPr>
        <w:t>, tales como los nombres de las partes de un juicio laborar en trámite</w:t>
      </w:r>
      <w:r w:rsidR="007B5351">
        <w:rPr>
          <w:rFonts w:ascii="Palatino Linotype" w:eastAsia="Palatino Linotype" w:hAnsi="Palatino Linotype" w:cs="Palatino Linotype"/>
        </w:rPr>
        <w:t>;</w:t>
      </w:r>
      <w:r w:rsidR="0074775C">
        <w:rPr>
          <w:rFonts w:ascii="Palatino Linotype" w:eastAsia="Palatino Linotype" w:hAnsi="Palatino Linotype" w:cs="Palatino Linotype"/>
        </w:rPr>
        <w:t xml:space="preserve"> por ello</w:t>
      </w:r>
      <w:r w:rsidR="007B5351">
        <w:rPr>
          <w:rFonts w:ascii="Palatino Linotype" w:hAnsi="Palatino Linotype"/>
        </w:rPr>
        <w:t xml:space="preserve">, </w:t>
      </w:r>
      <w:r w:rsidR="0074775C">
        <w:rPr>
          <w:rFonts w:ascii="Palatino Linotype" w:hAnsi="Palatino Linotype"/>
        </w:rPr>
        <w:t>al contener datos personales</w:t>
      </w:r>
      <w:r w:rsidR="007B5351" w:rsidRPr="00813407">
        <w:rPr>
          <w:rFonts w:ascii="Palatino Linotype" w:hAnsi="Palatino Linotype" w:cs="Arial"/>
        </w:rPr>
        <w:t xml:space="preserve"> </w:t>
      </w:r>
      <w:r w:rsidR="00581F79">
        <w:rPr>
          <w:rFonts w:ascii="Palatino Linotype" w:hAnsi="Palatino Linotype" w:cs="Arial"/>
        </w:rPr>
        <w:t xml:space="preserve">se debió elaborar la versión pública, misma que </w:t>
      </w:r>
      <w:r w:rsidR="007B5351" w:rsidRPr="00813407">
        <w:rPr>
          <w:rFonts w:ascii="Palatino Linotype" w:hAnsi="Palatino Linotype" w:cs="Arial"/>
        </w:rPr>
        <w:t>debe</w:t>
      </w:r>
      <w:r w:rsidR="007B5351" w:rsidRPr="00B55F88">
        <w:rPr>
          <w:rFonts w:ascii="Palatino Linotype" w:hAnsi="Palatino Linotype" w:cs="Arial"/>
        </w:rPr>
        <w:t xml:space="preserve"> acompañarse necesariamente del Acuerdo del Comité de</w:t>
      </w:r>
      <w:r w:rsidR="007B5351">
        <w:rPr>
          <w:rFonts w:ascii="Palatino Linotype" w:hAnsi="Palatino Linotype" w:cs="Arial"/>
        </w:rPr>
        <w:t xml:space="preserve"> Transparencia</w:t>
      </w:r>
      <w:r w:rsidR="007B5351" w:rsidRPr="00B55F88">
        <w:rPr>
          <w:rFonts w:ascii="Palatino Linotype" w:hAnsi="Palatino Linotype" w:cs="Arial"/>
        </w:rPr>
        <w:t>,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w:t>
      </w:r>
      <w:r w:rsidR="007B5351">
        <w:rPr>
          <w:rFonts w:ascii="Palatino Linotype" w:hAnsi="Palatino Linotype" w:cs="Arial"/>
        </w:rPr>
        <w:t xml:space="preserve"> al</w:t>
      </w:r>
      <w:r w:rsidR="007B5351" w:rsidRPr="00B55F88">
        <w:rPr>
          <w:rFonts w:ascii="Palatino Linotype" w:hAnsi="Palatino Linotype" w:cs="Arial"/>
        </w:rPr>
        <w:t xml:space="preserve">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w:t>
      </w:r>
      <w:r w:rsidR="007B5351">
        <w:rPr>
          <w:rFonts w:ascii="Palatino Linotype" w:hAnsi="Palatino Linotype" w:cs="Arial"/>
        </w:rPr>
        <w:t>,</w:t>
      </w:r>
      <w:r w:rsidR="007B5351" w:rsidRPr="00B55F88">
        <w:rPr>
          <w:rFonts w:ascii="Palatino Linotype" w:hAnsi="Palatino Linotype" w:cs="Arial"/>
        </w:rPr>
        <w:t xml:space="preserve"> se estaría violentando desde un inicio el derecho de acceso a</w:t>
      </w:r>
      <w:r w:rsidR="007B5351">
        <w:rPr>
          <w:rFonts w:ascii="Palatino Linotype" w:hAnsi="Palatino Linotype" w:cs="Arial"/>
        </w:rPr>
        <w:t xml:space="preserve"> </w:t>
      </w:r>
      <w:r w:rsidR="00581F79">
        <w:rPr>
          <w:rFonts w:ascii="Palatino Linotype" w:hAnsi="Palatino Linotype" w:cs="Arial"/>
        </w:rPr>
        <w:t>la información del solicitante.</w:t>
      </w:r>
    </w:p>
    <w:p w:rsidR="007B5351" w:rsidRDefault="007B5351" w:rsidP="007B5351">
      <w:pPr>
        <w:spacing w:line="360" w:lineRule="auto"/>
        <w:ind w:right="49"/>
        <w:jc w:val="both"/>
        <w:rPr>
          <w:rFonts w:ascii="Palatino Linotype" w:eastAsia="Palatino Linotype" w:hAnsi="Palatino Linotype" w:cs="Palatino Linotype"/>
        </w:rPr>
      </w:pPr>
      <w:r>
        <w:rPr>
          <w:rFonts w:ascii="Palatino Linotype" w:hAnsi="Palatino Linotype" w:cs="Arial"/>
        </w:rPr>
        <w:t xml:space="preserve">En tal tesitura, </w:t>
      </w:r>
      <w:r>
        <w:rPr>
          <w:rFonts w:ascii="Palatino Linotype" w:eastAsia="Palatino Linotype" w:hAnsi="Palatino Linotype" w:cs="Palatino Linotype"/>
        </w:rPr>
        <w:t>es dable precisar que los artículos 12</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y 23 fracción, IV</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w:t>
      </w:r>
      <w:r>
        <w:rPr>
          <w:rFonts w:ascii="Palatino Linotype" w:eastAsia="Palatino Linotype" w:hAnsi="Palatino Linotype" w:cs="Palatino Linotype"/>
        </w:rPr>
        <w:lastRenderedPageBreak/>
        <w:t>administren, manejen, procesen, archiven o conserven; así como proteger los datos personales que obren en su poder.</w:t>
      </w:r>
    </w:p>
    <w:p w:rsidR="007B5351" w:rsidRDefault="007B5351" w:rsidP="007B5351">
      <w:pPr>
        <w:spacing w:line="360" w:lineRule="auto"/>
        <w:ind w:right="49"/>
        <w:jc w:val="both"/>
        <w:rPr>
          <w:rFonts w:ascii="Palatino Linotype" w:eastAsia="Palatino Linotype" w:hAnsi="Palatino Linotype" w:cs="Palatino Linotype"/>
        </w:rPr>
      </w:pPr>
    </w:p>
    <w:p w:rsidR="007B5351" w:rsidRDefault="007B5351" w:rsidP="007B535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Aunque, existen excepciones al derecho de acceso a la información conforme a lo establecido en los artículos 3, fracciones XX, XXI, XXXIV y XLV,</w:t>
      </w:r>
      <w:r w:rsidR="00581F79">
        <w:rPr>
          <w:rFonts w:ascii="Palatino Linotype" w:eastAsia="Palatino Linotype" w:hAnsi="Palatino Linotype" w:cs="Palatino Linotype"/>
        </w:rPr>
        <w:t xml:space="preserve"> 91, 122, 135, 143, 148</w:t>
      </w:r>
      <w:r>
        <w:rPr>
          <w:rFonts w:ascii="Palatino Linotype" w:eastAsia="Palatino Linotype" w:hAnsi="Palatino Linotype" w:cs="Palatino Linotype"/>
        </w:rPr>
        <w:t xml:space="preserve"> y 14</w:t>
      </w:r>
      <w:r w:rsidR="00581F79">
        <w:rPr>
          <w:rFonts w:ascii="Palatino Linotype" w:eastAsia="Palatino Linotype" w:hAnsi="Palatino Linotype" w:cs="Palatino Linotype"/>
        </w:rPr>
        <w:t>9</w:t>
      </w:r>
      <w:r>
        <w:rPr>
          <w:rFonts w:ascii="Palatino Linotype" w:eastAsia="Palatino Linotype" w:hAnsi="Palatino Linotype" w:cs="Palatino Linotype"/>
        </w:rPr>
        <w:t xml:space="preserve"> de la repetitiva Ley de Transparencia, los cuales establecen lo siguiente:</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Información clasificada: Aquella considerada por la presente Ley como reservada o confidencial; </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w:t>
      </w:r>
      <w:r>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7B5351" w:rsidRDefault="007B5351" w:rsidP="007B5351">
      <w:pPr>
        <w:tabs>
          <w:tab w:val="left" w:pos="709"/>
        </w:tabs>
        <w:ind w:left="567" w:right="567"/>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7B5351" w:rsidRPr="00206CFD" w:rsidRDefault="007B5351" w:rsidP="007B5351">
      <w:pPr>
        <w:tabs>
          <w:tab w:val="left" w:pos="709"/>
        </w:tabs>
        <w:ind w:left="567" w:right="567"/>
        <w:jc w:val="both"/>
        <w:rPr>
          <w:rFonts w:ascii="Palatino Linotype" w:eastAsia="Palatino Linotype" w:hAnsi="Palatino Linotype" w:cs="Palatino Linotype"/>
          <w:b/>
          <w:i/>
          <w:sz w:val="22"/>
          <w:szCs w:val="22"/>
        </w:rPr>
      </w:pPr>
      <w:r w:rsidRPr="00206CFD">
        <w:rPr>
          <w:rFonts w:ascii="Palatino Linotype" w:eastAsia="Palatino Linotype" w:hAnsi="Palatino Linotype" w:cs="Palatino Linotype"/>
          <w:b/>
          <w:i/>
          <w:sz w:val="22"/>
          <w:szCs w:val="22"/>
        </w:rPr>
        <w:t xml:space="preserve">I. Se refiera a la información privada y los datos personales concernientes a una persona física o jurídico colectiva identificada o identificable; </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7B5351" w:rsidRPr="00B5582A" w:rsidRDefault="007B5351" w:rsidP="007B5351">
      <w:pPr>
        <w:tabs>
          <w:tab w:val="left" w:pos="709"/>
        </w:tabs>
        <w:ind w:left="567" w:right="567"/>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i/>
          <w:sz w:val="22"/>
          <w:szCs w:val="22"/>
        </w:rPr>
        <w:t>Artículo 147. Para que los sujetos obligados puedan permitir el acceso a información confidencial requieren obtener el consentimiento de los particulares titulares de la información.</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No se requerirá el consentimiento del titular de la información confidencial cuando:</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información se encuentre en registros públicos o fuentes de acceso público;</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Por Ley tenga el carácter de pública;</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Exista una orden judicial;</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w:t>
      </w:r>
      <w:r w:rsidRPr="00B5582A">
        <w:rPr>
          <w:rFonts w:ascii="Palatino Linotype" w:eastAsia="Palatino Linotype" w:hAnsi="Palatino Linotype" w:cs="Palatino Linotype"/>
          <w:b/>
          <w:i/>
          <w:sz w:val="22"/>
          <w:szCs w:val="22"/>
        </w:rPr>
        <w:t>El acuerdo que clasifique la información como confidencial deberá contener un razonamiento lógico en el que demuestre que la información se encuentra en alguna o algunas de las hipótesis previstas en la presente Ley</w:t>
      </w:r>
      <w:r>
        <w:rPr>
          <w:rFonts w:ascii="Palatino Linotype" w:eastAsia="Palatino Linotype" w:hAnsi="Palatino Linotype" w:cs="Palatino Linotype"/>
          <w:i/>
          <w:sz w:val="22"/>
          <w:szCs w:val="22"/>
        </w:rPr>
        <w:t>.”(Sic)</w:t>
      </w:r>
    </w:p>
    <w:p w:rsidR="007B5351" w:rsidRDefault="007B5351" w:rsidP="007B5351">
      <w:pPr>
        <w:tabs>
          <w:tab w:val="left" w:pos="709"/>
        </w:tabs>
        <w:ind w:left="567" w:right="567"/>
        <w:jc w:val="both"/>
        <w:rPr>
          <w:rFonts w:ascii="Palatino Linotype" w:eastAsia="Palatino Linotype" w:hAnsi="Palatino Linotype" w:cs="Palatino Linotype"/>
          <w:i/>
          <w:sz w:val="22"/>
          <w:szCs w:val="22"/>
        </w:rPr>
      </w:pPr>
    </w:p>
    <w:p w:rsidR="007B5351" w:rsidRDefault="007B5351" w:rsidP="007B53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rsidR="007B5351" w:rsidRDefault="007B5351" w:rsidP="007B5351">
      <w:pPr>
        <w:spacing w:line="360" w:lineRule="auto"/>
        <w:jc w:val="both"/>
        <w:rPr>
          <w:rFonts w:ascii="Palatino Linotype" w:eastAsia="Palatino Linotype" w:hAnsi="Palatino Linotype" w:cs="Palatino Linotype"/>
        </w:rPr>
      </w:pPr>
    </w:p>
    <w:p w:rsidR="007B5351" w:rsidRDefault="007B5351" w:rsidP="007B53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7B5351" w:rsidRDefault="007B5351" w:rsidP="007B5351">
      <w:pPr>
        <w:spacing w:line="360" w:lineRule="auto"/>
        <w:jc w:val="both"/>
        <w:rPr>
          <w:rFonts w:ascii="Palatino Linotype" w:eastAsia="Palatino Linotype" w:hAnsi="Palatino Linotype" w:cs="Palatino Linotype"/>
        </w:rPr>
      </w:pPr>
    </w:p>
    <w:p w:rsidR="007B5351" w:rsidRDefault="007B5351" w:rsidP="007B535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para el caso de la información confidencial se aprecia, que se establece un procedimiento, mediante el cual se fundamentará y motivará la necesid</w:t>
      </w:r>
      <w:r w:rsidR="00581F79">
        <w:rPr>
          <w:rFonts w:ascii="Palatino Linotype" w:eastAsia="Palatino Linotype" w:hAnsi="Palatino Linotype" w:cs="Palatino Linotype"/>
        </w:rPr>
        <w:t>ad de clasificar la información,</w:t>
      </w:r>
      <w:r>
        <w:rPr>
          <w:rFonts w:ascii="Palatino Linotype" w:eastAsia="Palatino Linotype" w:hAnsi="Palatino Linotype" w:cs="Palatino Linotype"/>
        </w:rPr>
        <w:t xml:space="preserve"> lo que se consolida con lo señalado por el artículo 168 de la Ley en la Materia, que señala:</w:t>
      </w:r>
    </w:p>
    <w:p w:rsidR="007B5351" w:rsidRDefault="007B5351" w:rsidP="007B5351">
      <w:pPr>
        <w:spacing w:line="360" w:lineRule="auto"/>
        <w:jc w:val="both"/>
        <w:rPr>
          <w:rFonts w:ascii="Palatino Linotype" w:eastAsia="Palatino Linotype" w:hAnsi="Palatino Linotype" w:cs="Palatino Linotype"/>
        </w:rPr>
      </w:pPr>
    </w:p>
    <w:p w:rsidR="007B5351" w:rsidRDefault="007B5351" w:rsidP="007B535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168</w:t>
      </w:r>
      <w:r>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7B5351" w:rsidRPr="00B5582A" w:rsidRDefault="007B5351" w:rsidP="007B5351">
      <w:pPr>
        <w:ind w:left="567" w:right="616"/>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b/>
          <w:i/>
          <w:sz w:val="22"/>
          <w:szCs w:val="22"/>
        </w:rPr>
        <w:t>I.</w:t>
      </w:r>
      <w:r w:rsidRPr="00B5582A">
        <w:rPr>
          <w:rFonts w:ascii="Palatino Linotype" w:eastAsia="Palatino Linotype" w:hAnsi="Palatino Linotype" w:cs="Palatino Linotype"/>
          <w:i/>
          <w:sz w:val="22"/>
          <w:szCs w:val="22"/>
        </w:rPr>
        <w:t xml:space="preserve"> El Área deberá remitir la solicitud, así como un escrito en el que funde y motive la clasificación al Comité de Transparencia, mismo que deberá resolver para:</w:t>
      </w:r>
    </w:p>
    <w:p w:rsidR="007B5351" w:rsidRPr="00B5582A" w:rsidRDefault="007B5351" w:rsidP="007B5351">
      <w:pPr>
        <w:ind w:left="567" w:right="616"/>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b/>
          <w:i/>
          <w:sz w:val="22"/>
          <w:szCs w:val="22"/>
        </w:rPr>
        <w:t>a)</w:t>
      </w:r>
      <w:r w:rsidRPr="00B5582A">
        <w:rPr>
          <w:rFonts w:ascii="Palatino Linotype" w:eastAsia="Palatino Linotype" w:hAnsi="Palatino Linotype" w:cs="Palatino Linotype"/>
          <w:i/>
          <w:sz w:val="22"/>
          <w:szCs w:val="22"/>
        </w:rPr>
        <w:t xml:space="preserve"> Confirmar la clasificación;</w:t>
      </w:r>
    </w:p>
    <w:p w:rsidR="007B5351" w:rsidRPr="00B5582A" w:rsidRDefault="007B5351" w:rsidP="007B5351">
      <w:pPr>
        <w:ind w:left="567" w:right="616"/>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b/>
          <w:i/>
          <w:sz w:val="22"/>
          <w:szCs w:val="22"/>
        </w:rPr>
        <w:t>b)</w:t>
      </w:r>
      <w:r w:rsidRPr="00B5582A">
        <w:rPr>
          <w:rFonts w:ascii="Palatino Linotype" w:eastAsia="Palatino Linotype" w:hAnsi="Palatino Linotype" w:cs="Palatino Linotype"/>
          <w:i/>
          <w:sz w:val="22"/>
          <w:szCs w:val="22"/>
        </w:rPr>
        <w:t xml:space="preserve"> Modificar la clasificación y otorgar total o parcialmente el acceso a la información; y </w:t>
      </w:r>
      <w:r w:rsidRPr="00B5582A">
        <w:rPr>
          <w:rFonts w:ascii="Palatino Linotype" w:eastAsia="Palatino Linotype" w:hAnsi="Palatino Linotype" w:cs="Palatino Linotype"/>
          <w:b/>
          <w:i/>
          <w:sz w:val="22"/>
          <w:szCs w:val="22"/>
        </w:rPr>
        <w:t>c)</w:t>
      </w:r>
      <w:r w:rsidRPr="00B5582A">
        <w:rPr>
          <w:rFonts w:ascii="Palatino Linotype" w:eastAsia="Palatino Linotype" w:hAnsi="Palatino Linotype" w:cs="Palatino Linotype"/>
          <w:i/>
          <w:sz w:val="22"/>
          <w:szCs w:val="22"/>
        </w:rPr>
        <w:t xml:space="preserve"> Revocar la clasificación y conceder el acceso a la información.</w:t>
      </w:r>
    </w:p>
    <w:p w:rsidR="007B5351" w:rsidRPr="00B5582A" w:rsidRDefault="007B5351" w:rsidP="007B5351">
      <w:pPr>
        <w:ind w:left="567" w:right="616"/>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b/>
          <w:i/>
          <w:sz w:val="22"/>
          <w:szCs w:val="22"/>
        </w:rPr>
        <w:t>II.</w:t>
      </w:r>
      <w:r w:rsidRPr="00B5582A">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7B5351" w:rsidRDefault="007B5351" w:rsidP="007B535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r w:rsidR="0074775C">
        <w:rPr>
          <w:rFonts w:ascii="Palatino Linotype" w:eastAsia="Palatino Linotype" w:hAnsi="Palatino Linotype" w:cs="Palatino Linotype"/>
          <w:i/>
          <w:sz w:val="22"/>
          <w:szCs w:val="22"/>
        </w:rPr>
        <w:t>” (Sic)</w:t>
      </w:r>
    </w:p>
    <w:p w:rsidR="007B5351" w:rsidRDefault="007B5351" w:rsidP="007B5351">
      <w:pPr>
        <w:spacing w:line="360" w:lineRule="auto"/>
        <w:jc w:val="both"/>
        <w:rPr>
          <w:rFonts w:ascii="Palatino Linotype" w:eastAsia="Palatino Linotype" w:hAnsi="Palatino Linotype" w:cs="Palatino Linotype"/>
        </w:rPr>
      </w:pPr>
    </w:p>
    <w:p w:rsidR="007B5351" w:rsidRDefault="007B5351" w:rsidP="007B5351">
      <w:pPr>
        <w:spacing w:line="360" w:lineRule="auto"/>
        <w:jc w:val="both"/>
        <w:rPr>
          <w:rFonts w:ascii="Palatino Linotype" w:eastAsia="Palatino Linotype" w:hAnsi="Palatino Linotype" w:cs="Palatino Linotype"/>
        </w:rPr>
      </w:pPr>
      <w:r w:rsidRPr="000065CB">
        <w:rPr>
          <w:rFonts w:ascii="Palatino Linotype" w:eastAsia="Palatino Linotype" w:hAnsi="Palatino Linotype" w:cs="Palatino Linotype"/>
        </w:rPr>
        <w:t>Hechas estas</w:t>
      </w:r>
      <w:r>
        <w:rPr>
          <w:rFonts w:ascii="Palatino Linotype" w:eastAsia="Palatino Linotype" w:hAnsi="Palatino Linotype" w:cs="Palatino Linotype"/>
        </w:rPr>
        <w:t xml:space="preserve"> precisiones, </w:t>
      </w:r>
      <w:r w:rsidR="0074775C">
        <w:rPr>
          <w:rFonts w:ascii="Palatino Linotype" w:eastAsia="Palatino Linotype" w:hAnsi="Palatino Linotype" w:cs="Palatino Linotype"/>
        </w:rPr>
        <w:t xml:space="preserve">cuando en cierta documentación contenga datos personales, estos deben ser protegidos ya sea </w:t>
      </w:r>
      <w:r w:rsidR="0074775C">
        <w:rPr>
          <w:rFonts w:ascii="Palatino Linotype" w:hAnsi="Palatino Linotype" w:cs="Arial"/>
        </w:rPr>
        <w:t>testándolos</w:t>
      </w:r>
      <w:r w:rsidR="00581F79">
        <w:rPr>
          <w:rFonts w:ascii="Palatino Linotype" w:hAnsi="Palatino Linotype" w:cs="Arial"/>
        </w:rPr>
        <w:t>, suprimiéndolos o eliminándolos</w:t>
      </w:r>
      <w:r w:rsidR="0074775C">
        <w:rPr>
          <w:rFonts w:ascii="Palatino Linotype" w:hAnsi="Palatino Linotype" w:cs="Arial"/>
        </w:rPr>
        <w:t xml:space="preserve">, cuya </w:t>
      </w:r>
      <w:r>
        <w:rPr>
          <w:rFonts w:ascii="Palatino Linotype" w:eastAsia="Palatino Linotype" w:hAnsi="Palatino Linotype" w:cs="Palatino Linotype"/>
        </w:rPr>
        <w:t>versión publica debe acompañarse necesariamente del</w:t>
      </w:r>
      <w:r w:rsidRPr="000065CB">
        <w:rPr>
          <w:rFonts w:ascii="Palatino Linotype" w:eastAsia="Palatino Linotype" w:hAnsi="Palatino Linotype" w:cs="Palatino Linotype"/>
        </w:rPr>
        <w:t xml:space="preserve"> </w:t>
      </w:r>
      <w:r>
        <w:rPr>
          <w:rFonts w:ascii="Palatino Linotype" w:eastAsia="Palatino Linotype" w:hAnsi="Palatino Linotype" w:cs="Palatino Linotype"/>
        </w:rPr>
        <w:t xml:space="preserve">acuerdo del </w:t>
      </w:r>
      <w:r w:rsidRPr="000065CB">
        <w:rPr>
          <w:rFonts w:ascii="Palatino Linotype" w:eastAsia="Palatino Linotype" w:hAnsi="Palatino Linotype" w:cs="Palatino Linotype"/>
        </w:rPr>
        <w:t xml:space="preserve">Sujeto Obligado </w:t>
      </w:r>
      <w:r>
        <w:rPr>
          <w:rFonts w:ascii="Palatino Linotype" w:eastAsia="Palatino Linotype" w:hAnsi="Palatino Linotype" w:cs="Palatino Linotype"/>
        </w:rPr>
        <w:t>en donde funde</w:t>
      </w:r>
      <w:r w:rsidRPr="000065CB">
        <w:rPr>
          <w:rFonts w:ascii="Palatino Linotype" w:eastAsia="Palatino Linotype" w:hAnsi="Palatino Linotype" w:cs="Palatino Linotype"/>
        </w:rPr>
        <w:t xml:space="preserve"> </w:t>
      </w:r>
      <w:r>
        <w:rPr>
          <w:rFonts w:ascii="Palatino Linotype" w:eastAsia="Palatino Linotype" w:hAnsi="Palatino Linotype" w:cs="Palatino Linotype"/>
        </w:rPr>
        <w:t>y motive</w:t>
      </w:r>
      <w:r w:rsidRPr="000065CB">
        <w:rPr>
          <w:rFonts w:ascii="Palatino Linotype" w:eastAsia="Palatino Linotype" w:hAnsi="Palatino Linotype" w:cs="Palatino Linotype"/>
        </w:rPr>
        <w:t xml:space="preserve">, </w:t>
      </w:r>
      <w:r>
        <w:rPr>
          <w:rFonts w:ascii="Palatino Linotype" w:eastAsia="Palatino Linotype" w:hAnsi="Palatino Linotype" w:cs="Palatino Linotype"/>
        </w:rPr>
        <w:t xml:space="preserve">las razones por los cuales suprimió los rubros que se aprecian en los referidos documentos, </w:t>
      </w:r>
      <w:r w:rsidR="0074775C">
        <w:rPr>
          <w:rFonts w:ascii="Palatino Linotype" w:eastAsia="Palatino Linotype" w:hAnsi="Palatino Linotype" w:cs="Palatino Linotype"/>
        </w:rPr>
        <w:t xml:space="preserve">caso contrario, sería incongruente y crearía </w:t>
      </w:r>
      <w:r>
        <w:rPr>
          <w:rFonts w:ascii="Palatino Linotype" w:eastAsia="Palatino Linotype" w:hAnsi="Palatino Linotype" w:cs="Palatino Linotype"/>
        </w:rPr>
        <w:t>una incertidumbre jurídica, por no sustentar la versión pública de la multicitada documentación</w:t>
      </w:r>
      <w:r w:rsidRPr="007A0BDE">
        <w:rPr>
          <w:rFonts w:ascii="Palatino Linotype" w:eastAsia="Palatino Linotype" w:hAnsi="Palatino Linotype" w:cs="Palatino Linotype"/>
        </w:rPr>
        <w:t>; contraviniendo lo establecido por el artículo 9, fracción I</w:t>
      </w:r>
      <w:r w:rsidRPr="007A0BDE">
        <w:rPr>
          <w:rFonts w:ascii="Palatino Linotype" w:eastAsia="Palatino Linotype" w:hAnsi="Palatino Linotype" w:cs="Palatino Linotype"/>
          <w:vertAlign w:val="superscript"/>
        </w:rPr>
        <w:footnoteReference w:id="6"/>
      </w:r>
      <w:r w:rsidRPr="007A0BDE">
        <w:rPr>
          <w:rFonts w:ascii="Palatino Linotype" w:eastAsia="Palatino Linotype" w:hAnsi="Palatino Linotype" w:cs="Palatino Linotype"/>
        </w:rPr>
        <w:t>, VI, VIII y 11 párrafo primero</w:t>
      </w:r>
      <w:r w:rsidRPr="007A0BDE">
        <w:rPr>
          <w:rFonts w:ascii="Palatino Linotype" w:eastAsia="Palatino Linotype" w:hAnsi="Palatino Linotype" w:cs="Palatino Linotype"/>
          <w:vertAlign w:val="superscript"/>
        </w:rPr>
        <w:footnoteReference w:id="7"/>
      </w:r>
      <w:r w:rsidRPr="007A0BDE">
        <w:rPr>
          <w:rFonts w:ascii="Palatino Linotype" w:eastAsia="Palatino Linotype" w:hAnsi="Palatino Linotype" w:cs="Palatino Linotype"/>
        </w:rPr>
        <w:t xml:space="preserve"> de la</w:t>
      </w:r>
      <w:r>
        <w:rPr>
          <w:rFonts w:ascii="Palatino Linotype" w:eastAsia="Palatino Linotype" w:hAnsi="Palatino Linotype" w:cs="Palatino Linotype"/>
        </w:rPr>
        <w:t xml:space="preserve"> ley de la Materia.</w:t>
      </w:r>
    </w:p>
    <w:p w:rsidR="0074775C" w:rsidRDefault="0074775C" w:rsidP="007B5351">
      <w:pPr>
        <w:spacing w:line="360" w:lineRule="auto"/>
        <w:jc w:val="both"/>
        <w:rPr>
          <w:rFonts w:ascii="Palatino Linotype" w:eastAsia="Palatino Linotype" w:hAnsi="Palatino Linotype" w:cs="Palatino Linotype"/>
        </w:rPr>
      </w:pPr>
    </w:p>
    <w:p w:rsidR="0074775C" w:rsidRDefault="0074775C" w:rsidP="0074775C">
      <w:pPr>
        <w:tabs>
          <w:tab w:val="left" w:pos="8080"/>
        </w:tabs>
        <w:spacing w:line="360" w:lineRule="auto"/>
        <w:contextualSpacing/>
        <w:jc w:val="both"/>
        <w:rPr>
          <w:rFonts w:ascii="Palatino Linotype" w:hAnsi="Palatino Linotype"/>
        </w:rPr>
      </w:pPr>
      <w:r>
        <w:rPr>
          <w:rFonts w:ascii="Palatino Linotype" w:eastAsia="Palatino Linotype" w:hAnsi="Palatino Linotype" w:cs="Palatino Linotype"/>
        </w:rPr>
        <w:t xml:space="preserve">Señalado lo precedente, </w:t>
      </w:r>
      <w:r w:rsidR="00581F79">
        <w:rPr>
          <w:rFonts w:ascii="Palatino Linotype" w:eastAsia="Palatino Linotype" w:hAnsi="Palatino Linotype" w:cs="Palatino Linotype"/>
        </w:rPr>
        <w:t xml:space="preserve">si bien en la acta de cabildo, referida, se advierten datos personales como nombres de las partes de juicios laborales en trámite, </w:t>
      </w:r>
      <w:r>
        <w:rPr>
          <w:rFonts w:ascii="Palatino Linotype" w:hAnsi="Palatino Linotype"/>
        </w:rPr>
        <w:t>el Pleno de este Instituto en aras de tutelar el derecho de acceso a la información pública que asiste a los particulares</w:t>
      </w:r>
      <w:r w:rsidR="00581F79">
        <w:rPr>
          <w:rFonts w:ascii="Palatino Linotype" w:hAnsi="Palatino Linotype"/>
        </w:rPr>
        <w:t>,</w:t>
      </w:r>
      <w:r>
        <w:rPr>
          <w:rFonts w:ascii="Palatino Linotype" w:hAnsi="Palatino Linotype"/>
        </w:rPr>
        <w:t xml:space="preserve"> ha ordenado en diversas resoluciones la entrega de los nombres de todos aquellos servidores públicos a los que les haya recaído un laudo favorable derivado de un proceso laboral, esto bajo el sustento del siguiente criterio orientador emitido por el entonces Instituto Federal de Acceso a la Información y </w:t>
      </w:r>
      <w:r>
        <w:rPr>
          <w:rFonts w:ascii="Palatino Linotype" w:hAnsi="Palatino Linotype"/>
        </w:rPr>
        <w:lastRenderedPageBreak/>
        <w:t xml:space="preserve">Protección de Datos (IFAI), actualmente Instituto Nacional de Transparencia, Acceso a la Información y Protección de Datos Personales (INAI), el cual se cita a continuación: </w:t>
      </w:r>
    </w:p>
    <w:p w:rsidR="0074775C" w:rsidRDefault="0074775C" w:rsidP="0074775C">
      <w:pPr>
        <w:tabs>
          <w:tab w:val="left" w:pos="8080"/>
        </w:tabs>
        <w:spacing w:line="360" w:lineRule="auto"/>
        <w:contextualSpacing/>
        <w:jc w:val="both"/>
        <w:rPr>
          <w:rFonts w:ascii="Palatino Linotype" w:hAnsi="Palatino Linotype"/>
        </w:rPr>
      </w:pPr>
    </w:p>
    <w:p w:rsidR="0074775C" w:rsidRPr="00C4181D" w:rsidRDefault="0074775C" w:rsidP="0074775C">
      <w:pPr>
        <w:tabs>
          <w:tab w:val="left" w:pos="8080"/>
        </w:tabs>
        <w:ind w:left="567" w:right="567"/>
        <w:contextualSpacing/>
        <w:jc w:val="both"/>
        <w:rPr>
          <w:rFonts w:ascii="Palatino Linotype" w:hAnsi="Palatino Linotype"/>
          <w:i/>
        </w:rPr>
      </w:pPr>
      <w:r>
        <w:rPr>
          <w:rFonts w:ascii="Palatino Linotype" w:hAnsi="Palatino Linotype"/>
          <w:b/>
          <w:i/>
          <w:lang w:val="en-US"/>
        </w:rPr>
        <w:t>“</w:t>
      </w:r>
      <w:r w:rsidRPr="00C4181D">
        <w:rPr>
          <w:rFonts w:ascii="Palatino Linotype" w:hAnsi="Palatino Linotype"/>
          <w:b/>
          <w:i/>
          <w:lang w:val="en-US"/>
        </w:rPr>
        <w:t xml:space="preserve">Nombre de actores en </w:t>
      </w:r>
      <w:r w:rsidRPr="00C4181D">
        <w:rPr>
          <w:rFonts w:ascii="Palatino Linotype" w:hAnsi="Palatino Linotype"/>
          <w:b/>
          <w:i/>
        </w:rPr>
        <w:t xml:space="preserve">juicios laborales constituye, en principio, información confidencial. </w:t>
      </w:r>
      <w:r w:rsidRPr="00C4181D">
        <w:rPr>
          <w:rFonts w:ascii="Palatino Linotype" w:hAnsi="Palatino Linotype"/>
          <w:i/>
        </w:rPr>
        <w:t>El nombre es un atributo de la personalidad y la manifestación principal del derecho a la identidad, en razón de que por sí mismo permite</w:t>
      </w:r>
      <w:r w:rsidRPr="00C4181D">
        <w:rPr>
          <w:rFonts w:ascii="Palatino Linotype" w:hAnsi="Palatino Linotype"/>
        </w:rPr>
        <w:t xml:space="preserve"> </w:t>
      </w:r>
      <w:r w:rsidRPr="00C4181D">
        <w:rPr>
          <w:rFonts w:ascii="Palatino Linotype" w:hAnsi="Palatino Linotype"/>
          <w:i/>
        </w:rPr>
        <w:t xml:space="preserve">identificar a una persona física. </w:t>
      </w:r>
      <w:r w:rsidRPr="00C4181D">
        <w:rPr>
          <w:rFonts w:ascii="Palatino Linotype" w:hAnsi="Palatino Linotype"/>
          <w:i/>
          <w:u w:val="single"/>
        </w:rPr>
        <w:t>Por lo que respecta al nombre de las personas que han entablado un juicio laboral, éste permite identificar a los actores que presentaron una demanda laboral y participan en un juicio, lo cual constituye una</w:t>
      </w:r>
      <w:r w:rsidRPr="00C4181D">
        <w:rPr>
          <w:rFonts w:ascii="Palatino Linotype" w:hAnsi="Palatino Linotype"/>
          <w:i/>
          <w:u w:val="single"/>
          <w:lang w:val="en-US"/>
        </w:rPr>
        <w:t xml:space="preserve"> </w:t>
      </w:r>
      <w:r w:rsidRPr="00C4181D">
        <w:rPr>
          <w:rFonts w:ascii="Palatino Linotype" w:hAnsi="Palatino Linotype"/>
          <w:i/>
          <w:u w:val="single"/>
        </w:rPr>
        <w:t>decisión personal que refleja un acto de voluntad de quien lo realiza. En efecto, las</w:t>
      </w:r>
      <w:r w:rsidRPr="00C4181D">
        <w:rPr>
          <w:rFonts w:ascii="Palatino Linotype" w:hAnsi="Palatino Linotype"/>
          <w:i/>
          <w:u w:val="single"/>
          <w:lang w:val="en-US"/>
        </w:rPr>
        <w:t xml:space="preserve"> </w:t>
      </w:r>
      <w:r w:rsidRPr="00C4181D">
        <w:rPr>
          <w:rFonts w:ascii="Palatino Linotype" w:hAnsi="Palatino Linotype"/>
          <w:i/>
          <w:u w:val="single"/>
        </w:rPr>
        <w:t>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w:t>
      </w:r>
      <w:r w:rsidRPr="00C4181D">
        <w:rPr>
          <w:rFonts w:ascii="Palatino Linotype" w:hAnsi="Palatino Linotype"/>
          <w:i/>
        </w:rPr>
        <w:t xml:space="preserve">. En este tenor, </w:t>
      </w:r>
      <w:r w:rsidRPr="00C4181D">
        <w:rPr>
          <w:rFonts w:ascii="Palatino Linotype" w:hAnsi="Palatino Linotype"/>
          <w:i/>
          <w:u w:val="single"/>
        </w:rPr>
        <w:t>el nombre de los actores de los juicios laborales que se encuentran en trámite o que, en su defecto, concluyeron con la emisión de un laudo desfavorable a los intereses personales del actor constituye información confidencial,</w:t>
      </w:r>
      <w:r w:rsidRPr="00C4181D">
        <w:rPr>
          <w:rFonts w:ascii="Palatino Linotype" w:hAnsi="Palatino Linotype"/>
          <w:i/>
        </w:rPr>
        <w:t xml:space="preserve"> conforme a lo dispuesto en el artículo 18, fracción II de la Ley Federal de Transparencia y Acceso a la Información Pública Gubernamental. </w:t>
      </w:r>
      <w:r w:rsidRPr="00C4181D">
        <w:rPr>
          <w:rFonts w:ascii="Palatino Linotype" w:hAnsi="Palatino Linotype"/>
          <w:i/>
          <w:u w:val="single"/>
        </w:rPr>
        <w:t>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w:t>
      </w:r>
      <w:r w:rsidRPr="00C4181D">
        <w:rPr>
          <w:rFonts w:ascii="Palatino Linotype" w:hAnsi="Palatino Linotype"/>
          <w:i/>
        </w:rPr>
        <w:t xml:space="preserve">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rsidR="0074775C" w:rsidRPr="00C4181D" w:rsidRDefault="0074775C" w:rsidP="0074775C">
      <w:pPr>
        <w:tabs>
          <w:tab w:val="left" w:pos="8080"/>
        </w:tabs>
        <w:spacing w:line="360" w:lineRule="auto"/>
        <w:contextualSpacing/>
        <w:jc w:val="both"/>
        <w:rPr>
          <w:rFonts w:ascii="Palatino Linotype" w:hAnsi="Palatino Linotype"/>
        </w:rPr>
      </w:pPr>
    </w:p>
    <w:p w:rsidR="0074775C" w:rsidRDefault="00FC3D54" w:rsidP="0074775C">
      <w:pPr>
        <w:tabs>
          <w:tab w:val="left" w:pos="8080"/>
        </w:tabs>
        <w:spacing w:line="360" w:lineRule="auto"/>
        <w:contextualSpacing/>
        <w:jc w:val="both"/>
        <w:rPr>
          <w:rFonts w:ascii="Palatino Linotype" w:hAnsi="Palatino Linotype"/>
        </w:rPr>
      </w:pPr>
      <w:r>
        <w:rPr>
          <w:rFonts w:ascii="Palatino Linotype" w:hAnsi="Palatino Linotype"/>
        </w:rPr>
        <w:lastRenderedPageBreak/>
        <w:t xml:space="preserve">De ahí que, </w:t>
      </w:r>
      <w:r w:rsidR="0074775C">
        <w:rPr>
          <w:rFonts w:ascii="Palatino Linotype" w:hAnsi="Palatino Linotype"/>
        </w:rPr>
        <w:t>los nombres de los actores que obtuvieron un laudo favorable y por ello se condenó a un ente público, revisten interés público por la naturaleza de los recursos con los que se dará cumplimiento, es decir, recurso que emana del presupuesto que le fue destinado al Sujeto Obligado para el desempeño de sus actividades.</w:t>
      </w:r>
    </w:p>
    <w:p w:rsidR="0074775C" w:rsidRDefault="0074775C" w:rsidP="0074775C">
      <w:pPr>
        <w:tabs>
          <w:tab w:val="left" w:pos="8080"/>
        </w:tabs>
        <w:spacing w:line="360" w:lineRule="auto"/>
        <w:contextualSpacing/>
        <w:jc w:val="both"/>
        <w:rPr>
          <w:rFonts w:ascii="Palatino Linotype" w:hAnsi="Palatino Linotype"/>
        </w:rPr>
      </w:pPr>
    </w:p>
    <w:p w:rsidR="0074775C" w:rsidRDefault="00FC3D54" w:rsidP="0074775C">
      <w:pPr>
        <w:tabs>
          <w:tab w:val="left" w:pos="8080"/>
        </w:tabs>
        <w:spacing w:line="360" w:lineRule="auto"/>
        <w:contextualSpacing/>
        <w:jc w:val="both"/>
        <w:rPr>
          <w:rFonts w:ascii="Palatino Linotype" w:hAnsi="Palatino Linotype"/>
        </w:rPr>
      </w:pPr>
      <w:r>
        <w:rPr>
          <w:rFonts w:ascii="Palatino Linotype" w:hAnsi="Palatino Linotype"/>
        </w:rPr>
        <w:t>Por otro lado, es</w:t>
      </w:r>
      <w:r w:rsidR="0074775C">
        <w:rPr>
          <w:rFonts w:ascii="Palatino Linotype" w:hAnsi="Palatino Linotype"/>
        </w:rPr>
        <w:t xml:space="preserve"> importante destacar </w:t>
      </w:r>
      <w:r>
        <w:rPr>
          <w:rFonts w:ascii="Palatino Linotype" w:hAnsi="Palatino Linotype"/>
        </w:rPr>
        <w:t>que</w:t>
      </w:r>
      <w:r w:rsidR="0074775C">
        <w:rPr>
          <w:rFonts w:ascii="Palatino Linotype" w:hAnsi="Palatino Linotype"/>
        </w:rPr>
        <w:t xml:space="preserve"> los nombres de los servidores públicos que interpusieron una demanda para iniciar un proceso laboral </w:t>
      </w:r>
      <w:r>
        <w:rPr>
          <w:rFonts w:ascii="Palatino Linotype" w:hAnsi="Palatino Linotype"/>
        </w:rPr>
        <w:t>que este en trámit</w:t>
      </w:r>
      <w:r w:rsidR="00385E0C">
        <w:rPr>
          <w:rFonts w:ascii="Palatino Linotype" w:hAnsi="Palatino Linotype"/>
        </w:rPr>
        <w:t>e o que obtuvieron un fallo des</w:t>
      </w:r>
      <w:r>
        <w:rPr>
          <w:rFonts w:ascii="Palatino Linotype" w:hAnsi="Palatino Linotype"/>
        </w:rPr>
        <w:t xml:space="preserve">favorable, </w:t>
      </w:r>
      <w:r w:rsidR="0074775C">
        <w:rPr>
          <w:rFonts w:ascii="Palatino Linotype" w:hAnsi="Palatino Linotype"/>
        </w:rPr>
        <w:t>pudiera traer consigo vulneraciones mayores a otros derechos fundamentales reconocidos por nuestro texto constitucional y diversos tratados internacionales suscritos por México, como pudieran ser de manera enunciativa más no limitativa el derecho al traba</w:t>
      </w:r>
      <w:r>
        <w:rPr>
          <w:rFonts w:ascii="Palatino Linotype" w:hAnsi="Palatino Linotype"/>
        </w:rPr>
        <w:t>jo o a la vida, toda vez que es un dato personal deviene a la i</w:t>
      </w:r>
      <w:r w:rsidR="0074775C">
        <w:rPr>
          <w:rFonts w:ascii="Palatino Linotype" w:hAnsi="Palatino Linotype"/>
        </w:rPr>
        <w:t>dentif</w:t>
      </w:r>
      <w:r>
        <w:rPr>
          <w:rFonts w:ascii="Palatino Linotype" w:hAnsi="Palatino Linotype"/>
        </w:rPr>
        <w:t>i</w:t>
      </w:r>
      <w:r w:rsidR="0074775C">
        <w:rPr>
          <w:rFonts w:ascii="Palatino Linotype" w:hAnsi="Palatino Linotype"/>
        </w:rPr>
        <w:t xml:space="preserve">cación de la persona  y con ello la obtención de más datos por medio de las </w:t>
      </w:r>
      <w:r>
        <w:rPr>
          <w:rFonts w:ascii="Palatino Linotype" w:hAnsi="Palatino Linotype"/>
        </w:rPr>
        <w:t xml:space="preserve">fuentes electrónicas existentes, por lo que es considerado como un dato personal que debe ser clasificado como confidencial. </w:t>
      </w:r>
    </w:p>
    <w:p w:rsidR="00FC3D54" w:rsidRDefault="00FC3D54" w:rsidP="007B5351">
      <w:pPr>
        <w:spacing w:line="360" w:lineRule="auto"/>
        <w:contextualSpacing/>
        <w:jc w:val="both"/>
        <w:rPr>
          <w:rFonts w:ascii="Palatino Linotype" w:hAnsi="Palatino Linotype"/>
          <w:i/>
          <w:sz w:val="22"/>
          <w:szCs w:val="22"/>
        </w:rPr>
      </w:pPr>
    </w:p>
    <w:p w:rsidR="00266D8A" w:rsidRDefault="007B5351" w:rsidP="00266D8A">
      <w:pPr>
        <w:spacing w:line="360" w:lineRule="auto"/>
        <w:contextualSpacing/>
        <w:jc w:val="both"/>
        <w:rPr>
          <w:rFonts w:ascii="Palatino Linotype" w:eastAsia="Palatino Linotype" w:hAnsi="Palatino Linotype" w:cs="Palatino Linotype"/>
        </w:rPr>
      </w:pPr>
      <w:r w:rsidRPr="003C1AD7">
        <w:rPr>
          <w:rFonts w:ascii="Palatino Linotype" w:eastAsia="Palatino Linotype" w:hAnsi="Palatino Linotype" w:cs="Palatino Linotype"/>
        </w:rPr>
        <w:t xml:space="preserve">En conclusión, </w:t>
      </w:r>
      <w:r w:rsidR="00FC3D54">
        <w:rPr>
          <w:rFonts w:ascii="Palatino Linotype" w:eastAsia="Palatino Linotype" w:hAnsi="Palatino Linotype" w:cs="Palatino Linotype"/>
        </w:rPr>
        <w:t xml:space="preserve">el Sujeto Obligado deberá entregar al recurrente las </w:t>
      </w:r>
      <w:r w:rsidR="00581F79">
        <w:rPr>
          <w:rFonts w:ascii="Palatino Linotype" w:eastAsia="Palatino Linotype" w:hAnsi="Palatino Linotype" w:cs="Palatino Linotype"/>
        </w:rPr>
        <w:t xml:space="preserve">actas de las </w:t>
      </w:r>
      <w:r w:rsidR="00FC3D54">
        <w:rPr>
          <w:rFonts w:ascii="Palatino Linotype" w:eastAsia="Palatino Linotype" w:hAnsi="Palatino Linotype" w:cs="Palatino Linotype"/>
        </w:rPr>
        <w:t xml:space="preserve">sesiones ordinarias y extraordinarias </w:t>
      </w:r>
      <w:r w:rsidR="00581F79">
        <w:rPr>
          <w:rFonts w:ascii="Palatino Linotype" w:eastAsia="Palatino Linotype" w:hAnsi="Palatino Linotype" w:cs="Palatino Linotype"/>
        </w:rPr>
        <w:t xml:space="preserve">de cabildo </w:t>
      </w:r>
      <w:r w:rsidR="00FC3D54">
        <w:rPr>
          <w:rFonts w:ascii="Palatino Linotype" w:eastAsia="Palatino Linotype" w:hAnsi="Palatino Linotype" w:cs="Palatino Linotype"/>
        </w:rPr>
        <w:t>del mes de agosto del año 2021, remitidas en informe justificado, así como sus anexos</w:t>
      </w:r>
      <w:r w:rsidR="00266D8A">
        <w:rPr>
          <w:rFonts w:ascii="Palatino Linotype" w:eastAsia="Palatino Linotype" w:hAnsi="Palatino Linotype" w:cs="Palatino Linotype"/>
        </w:rPr>
        <w:t>,</w:t>
      </w:r>
      <w:r w:rsidR="00FC3D54">
        <w:rPr>
          <w:rFonts w:ascii="Palatino Linotype" w:eastAsia="Palatino Linotype" w:hAnsi="Palatino Linotype" w:cs="Palatino Linotype"/>
        </w:rPr>
        <w:t xml:space="preserve"> tomando en cuenta las precisiones señaladas en el presente considerando para una</w:t>
      </w:r>
      <w:r>
        <w:rPr>
          <w:rFonts w:ascii="Palatino Linotype" w:eastAsia="Palatino Linotype" w:hAnsi="Palatino Linotype" w:cs="Palatino Linotype"/>
        </w:rPr>
        <w:t xml:space="preserve"> </w:t>
      </w:r>
      <w:r w:rsidRPr="003C1AD7">
        <w:rPr>
          <w:rFonts w:ascii="Palatino Linotype" w:eastAsia="Palatino Linotype" w:hAnsi="Palatino Linotype" w:cs="Palatino Linotype"/>
        </w:rPr>
        <w:t xml:space="preserve">versión </w:t>
      </w:r>
      <w:r w:rsidRPr="0079066D">
        <w:rPr>
          <w:rFonts w:ascii="Palatino Linotype" w:eastAsia="Palatino Linotype" w:hAnsi="Palatino Linotype" w:cs="Palatino Linotype"/>
        </w:rPr>
        <w:t xml:space="preserve">pública </w:t>
      </w:r>
      <w:r w:rsidR="00266D8A">
        <w:rPr>
          <w:rFonts w:ascii="Palatino Linotype" w:eastAsia="Palatino Linotype" w:hAnsi="Palatino Linotype" w:cs="Palatino Linotype"/>
        </w:rPr>
        <w:t xml:space="preserve">correcta, </w:t>
      </w:r>
      <w:r w:rsidR="00266D8A" w:rsidRPr="0054702B">
        <w:rPr>
          <w:rFonts w:ascii="Palatino Linotype" w:eastAsia="Palatino Linotype" w:hAnsi="Palatino Linotype" w:cs="Palatino Linotype"/>
        </w:rPr>
        <w:t xml:space="preserve">debiendo acompañar el acuerdo de clasificación de la información </w:t>
      </w:r>
      <w:r w:rsidR="00266D8A">
        <w:rPr>
          <w:rFonts w:ascii="Palatino Linotype" w:eastAsia="Palatino Linotype" w:hAnsi="Palatino Linotype" w:cs="Palatino Linotype"/>
        </w:rPr>
        <w:t xml:space="preserve">que emita el Comité de Transparencia del Ayuntamiento de Teoloyucan, </w:t>
      </w:r>
      <w:r w:rsidR="00266D8A" w:rsidRPr="0054702B">
        <w:rPr>
          <w:rFonts w:ascii="Palatino Linotype" w:eastAsia="Palatino Linotype" w:hAnsi="Palatino Linotype" w:cs="Palatino Linotype"/>
        </w:rPr>
        <w:t xml:space="preserve">a través del cual se apruebe la versión pública de los documentos en cuestión, debidamente fundado y motivado, precisando los motivos o razones por los cuales llevaron a suprimir, </w:t>
      </w:r>
      <w:r w:rsidR="00266D8A" w:rsidRPr="0054702B">
        <w:rPr>
          <w:rFonts w:ascii="Palatino Linotype" w:eastAsia="Palatino Linotype" w:hAnsi="Palatino Linotype" w:cs="Palatino Linotype"/>
        </w:rPr>
        <w:lastRenderedPageBreak/>
        <w:t>eliminar o testar cada apartado</w:t>
      </w:r>
      <w:r w:rsidR="00266D8A">
        <w:rPr>
          <w:rFonts w:ascii="Palatino Linotype" w:eastAsia="Palatino Linotype" w:hAnsi="Palatino Linotype" w:cs="Palatino Linotype"/>
        </w:rPr>
        <w:t xml:space="preserve"> </w:t>
      </w:r>
      <w:r w:rsidR="00266D8A" w:rsidRPr="0054702B">
        <w:rPr>
          <w:rFonts w:ascii="Palatino Linotype" w:eastAsia="Palatino Linotype" w:hAnsi="Palatino Linotype" w:cs="Palatino Linotype"/>
        </w:rPr>
        <w:t xml:space="preserve"> y en términos de los señalado por el </w:t>
      </w:r>
      <w:r w:rsidR="00581F79">
        <w:rPr>
          <w:rFonts w:ascii="Palatino Linotype" w:eastAsia="Palatino Linotype" w:hAnsi="Palatino Linotype" w:cs="Palatino Linotype"/>
        </w:rPr>
        <w:t>considerando quinto del presente</w:t>
      </w:r>
      <w:r w:rsidR="00266D8A" w:rsidRPr="0054702B">
        <w:rPr>
          <w:rFonts w:ascii="Palatino Linotype" w:eastAsia="Palatino Linotype" w:hAnsi="Palatino Linotype" w:cs="Palatino Linotype"/>
        </w:rPr>
        <w:t xml:space="preserve"> fallo.</w:t>
      </w:r>
    </w:p>
    <w:p w:rsidR="00D360F2" w:rsidRDefault="00266D8A" w:rsidP="004530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que concierne a la gaceta municipal del mes de agosto, si bien es cierto que el Sujeto Obligado en el apartado de manifestaciones del SAIMEX, remite una gaceta municipal; sin embargo, de una revisión de esta se aprecia que es de fecha tres de septiembre del año 2021 y no del mes de agosto, además que el Sujeto Obligado sólo se </w:t>
      </w:r>
      <w:r w:rsidR="00503340">
        <w:rPr>
          <w:rFonts w:ascii="Palatino Linotype" w:eastAsia="Palatino Linotype" w:hAnsi="Palatino Linotype" w:cs="Palatino Linotype"/>
        </w:rPr>
        <w:t>concretó</w:t>
      </w:r>
      <w:r>
        <w:rPr>
          <w:rFonts w:ascii="Palatino Linotype" w:eastAsia="Palatino Linotype" w:hAnsi="Palatino Linotype" w:cs="Palatino Linotype"/>
        </w:rPr>
        <w:t xml:space="preserve"> a remitir una gace</w:t>
      </w:r>
      <w:r w:rsidR="00503340">
        <w:rPr>
          <w:rFonts w:ascii="Palatino Linotype" w:eastAsia="Palatino Linotype" w:hAnsi="Palatino Linotype" w:cs="Palatino Linotype"/>
        </w:rPr>
        <w:t xml:space="preserve">ta; razones por las cuales lo dable es ordenar </w:t>
      </w:r>
      <w:r>
        <w:rPr>
          <w:rFonts w:ascii="Palatino Linotype" w:eastAsia="Palatino Linotype" w:hAnsi="Palatino Linotype" w:cs="Palatino Linotype"/>
        </w:rPr>
        <w:t>todas las gacetas municipales emitidas por el Ayuntamiento de Teoloyucan en el mes de a</w:t>
      </w:r>
      <w:r w:rsidR="00503340">
        <w:rPr>
          <w:rFonts w:ascii="Palatino Linotype" w:eastAsia="Palatino Linotype" w:hAnsi="Palatino Linotype" w:cs="Palatino Linotype"/>
        </w:rPr>
        <w:t xml:space="preserve">gosto del año 2021 </w:t>
      </w:r>
      <w:r>
        <w:rPr>
          <w:rFonts w:ascii="Palatino Linotype" w:eastAsia="Palatino Linotype" w:hAnsi="Palatino Linotype" w:cs="Palatino Linotype"/>
        </w:rPr>
        <w:t>y en términos de lo señ</w:t>
      </w:r>
      <w:r w:rsidR="00385E0C">
        <w:rPr>
          <w:rFonts w:ascii="Palatino Linotype" w:eastAsia="Palatino Linotype" w:hAnsi="Palatino Linotype" w:cs="Palatino Linotype"/>
        </w:rPr>
        <w:t>alado por el considerando quinto</w:t>
      </w:r>
      <w:r>
        <w:rPr>
          <w:rFonts w:ascii="Palatino Linotype" w:eastAsia="Palatino Linotype" w:hAnsi="Palatino Linotype" w:cs="Palatino Linotype"/>
        </w:rPr>
        <w:t xml:space="preserve"> del presente fallo. </w:t>
      </w:r>
    </w:p>
    <w:p w:rsidR="00503340" w:rsidRPr="00503340" w:rsidRDefault="00503340" w:rsidP="0050334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los anexos requeridos por el recurrente, se establece que estos forman parte del documento original por lo que también deben ser entregados y en términos de lo señalado por el</w:t>
      </w:r>
      <w:r w:rsidR="002C76B4">
        <w:rPr>
          <w:rFonts w:ascii="Palatino Linotype" w:eastAsia="Palatino Linotype" w:hAnsi="Palatino Linotype" w:cs="Palatino Linotype"/>
        </w:rPr>
        <w:t xml:space="preserve"> considerado quinto del presente</w:t>
      </w:r>
      <w:r>
        <w:rPr>
          <w:rFonts w:ascii="Palatino Linotype" w:eastAsia="Palatino Linotype" w:hAnsi="Palatino Linotype" w:cs="Palatino Linotype"/>
        </w:rPr>
        <w:t xml:space="preserve"> fallo</w:t>
      </w:r>
      <w:r>
        <w:rPr>
          <w:rFonts w:ascii="Palatino Linotype" w:eastAsia="Calibri" w:hAnsi="Palatino Linotype" w:cs="Arial"/>
          <w:bCs/>
          <w:lang w:val="es-MX" w:eastAsia="en-US"/>
        </w:rPr>
        <w:t xml:space="preserve">, lo que se sustenta con </w:t>
      </w:r>
      <w:r w:rsidR="002C76B4">
        <w:rPr>
          <w:rFonts w:ascii="Palatino Linotype" w:hAnsi="Palatino Linotype"/>
        </w:rPr>
        <w:t>el</w:t>
      </w:r>
      <w:r>
        <w:rPr>
          <w:rFonts w:ascii="Palatino Linotype" w:hAnsi="Palatino Linotype"/>
        </w:rPr>
        <w:t xml:space="preserve"> </w:t>
      </w:r>
      <w:r w:rsidR="002C76B4">
        <w:rPr>
          <w:rFonts w:ascii="Palatino Linotype" w:hAnsi="Palatino Linotype"/>
        </w:rPr>
        <w:t>criterio 1</w:t>
      </w:r>
      <w:r w:rsidRPr="00CA1645">
        <w:rPr>
          <w:rFonts w:ascii="Palatino Linotype" w:hAnsi="Palatino Linotype"/>
        </w:rPr>
        <w:t xml:space="preserve">7/17 emitidos por el Instituto Nacional de Transparencia, Acceso a la Información y Protección de </w:t>
      </w:r>
      <w:r w:rsidRPr="00DB7D54">
        <w:rPr>
          <w:rFonts w:ascii="Palatino Linotype" w:hAnsi="Palatino Linotype"/>
        </w:rPr>
        <w:t>Datos Personales</w:t>
      </w:r>
      <w:r w:rsidRPr="00CA1645">
        <w:rPr>
          <w:rFonts w:ascii="Palatino Linotype" w:hAnsi="Palatino Linotype"/>
        </w:rPr>
        <w:t>,</w:t>
      </w:r>
      <w:r>
        <w:rPr>
          <w:rFonts w:ascii="Palatino Linotype" w:hAnsi="Palatino Linotype"/>
        </w:rPr>
        <w:t xml:space="preserve"> que establecen </w:t>
      </w:r>
      <w:r w:rsidRPr="00CA1645">
        <w:rPr>
          <w:rFonts w:ascii="Palatino Linotype" w:hAnsi="Palatino Linotype"/>
        </w:rPr>
        <w:t xml:space="preserve">que los anexos son </w:t>
      </w:r>
      <w:r>
        <w:rPr>
          <w:rFonts w:ascii="Palatino Linotype" w:hAnsi="Palatino Linotype"/>
        </w:rPr>
        <w:t xml:space="preserve">considerandos parte </w:t>
      </w:r>
      <w:r w:rsidRPr="00CA1645">
        <w:rPr>
          <w:rFonts w:ascii="Palatino Linotype" w:hAnsi="Palatino Linotype"/>
        </w:rPr>
        <w:t>integra</w:t>
      </w:r>
      <w:r w:rsidR="002C76B4">
        <w:rPr>
          <w:rFonts w:ascii="Palatino Linotype" w:hAnsi="Palatino Linotype"/>
        </w:rPr>
        <w:t>l</w:t>
      </w:r>
      <w:r w:rsidRPr="00CA1645">
        <w:rPr>
          <w:rFonts w:ascii="Palatino Linotype" w:hAnsi="Palatino Linotype"/>
        </w:rPr>
        <w:t xml:space="preserve"> </w:t>
      </w:r>
      <w:r>
        <w:rPr>
          <w:rFonts w:ascii="Palatino Linotype" w:hAnsi="Palatino Linotype"/>
        </w:rPr>
        <w:t>de éste</w:t>
      </w:r>
      <w:r w:rsidRPr="00CA1645">
        <w:rPr>
          <w:rFonts w:ascii="Palatino Linotype" w:hAnsi="Palatino Linotype"/>
        </w:rPr>
        <w:t xml:space="preserve">, </w:t>
      </w:r>
      <w:r w:rsidR="002C76B4">
        <w:rPr>
          <w:rFonts w:ascii="Palatino Linotype" w:hAnsi="Palatino Linotype"/>
        </w:rPr>
        <w:t>tal como se advierte a continuación</w:t>
      </w:r>
      <w:r w:rsidRPr="00DB7D54">
        <w:rPr>
          <w:rFonts w:ascii="Palatino Linotype" w:hAnsi="Palatino Linotype"/>
        </w:rPr>
        <w:t>:</w:t>
      </w:r>
    </w:p>
    <w:p w:rsidR="00503340" w:rsidRDefault="002C76B4" w:rsidP="00503340">
      <w:pPr>
        <w:spacing w:before="240" w:after="240"/>
        <w:ind w:left="567" w:right="51"/>
        <w:contextualSpacing/>
        <w:jc w:val="both"/>
        <w:rPr>
          <w:rFonts w:ascii="Palatino Linotype" w:hAnsi="Palatino Linotype"/>
          <w:b/>
          <w:i/>
          <w:sz w:val="22"/>
          <w:szCs w:val="22"/>
        </w:rPr>
      </w:pPr>
      <w:r>
        <w:rPr>
          <w:rFonts w:ascii="Palatino Linotype" w:hAnsi="Palatino Linotype"/>
          <w:i/>
          <w:sz w:val="22"/>
          <w:szCs w:val="22"/>
        </w:rPr>
        <w:t>“</w:t>
      </w:r>
      <w:r w:rsidR="00503340" w:rsidRPr="00CA1645">
        <w:rPr>
          <w:rFonts w:ascii="Palatino Linotype" w:hAnsi="Palatino Linotype"/>
          <w:b/>
          <w:i/>
          <w:sz w:val="22"/>
          <w:szCs w:val="22"/>
        </w:rPr>
        <w:t>Criterio 17/17:</w:t>
      </w:r>
    </w:p>
    <w:p w:rsidR="00503340" w:rsidRPr="00CA1645" w:rsidRDefault="00503340" w:rsidP="00503340">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Anexos de los documentos solicitados.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503340" w:rsidRPr="00CA1645" w:rsidRDefault="00503340" w:rsidP="00503340">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Resoluciones:</w:t>
      </w:r>
    </w:p>
    <w:p w:rsidR="00503340" w:rsidRPr="00CA1645" w:rsidRDefault="00503340" w:rsidP="00503340">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RRA 0483/17. Universidad Nacional Autónoma de México. 22 de febrero de 2017. Por unanimidad. Comisionado Ponente Joel Salas Suárez.</w:t>
      </w:r>
    </w:p>
    <w:p w:rsidR="00503340" w:rsidRPr="00CA1645" w:rsidRDefault="00503340" w:rsidP="00503340">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 xml:space="preserve">RRA 4503/16. Secretaría de Hacienda y Crédito Público. 01 de marzo de 2017. Por unanimidad. Comisionada Ponente Areli Cano Guadiana. </w:t>
      </w:r>
    </w:p>
    <w:p w:rsidR="00503340" w:rsidRPr="00CA1645" w:rsidRDefault="00503340" w:rsidP="00503340">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lastRenderedPageBreak/>
        <w:t>RRA 1639/17. Instituto Mexicano del Seguro Social. 19 de abril de 2017. Por unanimidad. Comisionado Ponente Francisco Javier Acuña Llamas</w:t>
      </w:r>
      <w:r>
        <w:rPr>
          <w:rFonts w:ascii="Palatino Linotype" w:hAnsi="Palatino Linotype"/>
          <w:i/>
          <w:sz w:val="22"/>
          <w:szCs w:val="22"/>
        </w:rPr>
        <w:t>” (Sic)</w:t>
      </w:r>
    </w:p>
    <w:p w:rsidR="00503340" w:rsidRPr="00CA1645" w:rsidRDefault="00503340" w:rsidP="00503340">
      <w:pPr>
        <w:spacing w:before="240" w:after="240"/>
        <w:ind w:left="567" w:right="51"/>
        <w:contextualSpacing/>
        <w:jc w:val="both"/>
        <w:rPr>
          <w:rFonts w:ascii="Palatino Linotype" w:hAnsi="Palatino Linotype"/>
          <w:b/>
          <w:i/>
          <w:sz w:val="22"/>
          <w:szCs w:val="22"/>
        </w:rPr>
      </w:pPr>
    </w:p>
    <w:p w:rsidR="002E5E8D" w:rsidRDefault="002E5E8D" w:rsidP="002E5E8D">
      <w:pPr>
        <w:autoSpaceDE w:val="0"/>
        <w:autoSpaceDN w:val="0"/>
        <w:adjustRightInd w:val="0"/>
        <w:spacing w:line="360" w:lineRule="auto"/>
        <w:jc w:val="both"/>
        <w:rPr>
          <w:rFonts w:ascii="Palatino Linotype" w:eastAsia="Palatino Linotype" w:hAnsi="Palatino Linotype" w:cs="Palatino Linotype"/>
        </w:rPr>
      </w:pPr>
      <w:r>
        <w:rPr>
          <w:rFonts w:ascii="Palatino Linotype" w:eastAsia="Calibri" w:hAnsi="Palatino Linotype" w:cs="Arial"/>
        </w:rPr>
        <w:t>No pasa desapercibido para este Órgano Garante, que de la solicitud de acceso a la información, se desprende que el particular pidió que: “…</w:t>
      </w:r>
      <w:r w:rsidRPr="002E5E8D">
        <w:rPr>
          <w:rFonts w:ascii="Palatino Linotype" w:eastAsia="Calibri" w:hAnsi="Palatino Linotype" w:cs="Arial"/>
          <w:i/>
        </w:rPr>
        <w:t>sean sancionados todos y cada uno de los funcionarios y empleados públicos, que se negaron a proporcionarme la información pública que les fue solicitada</w:t>
      </w:r>
      <w:r>
        <w:rPr>
          <w:rFonts w:ascii="Palatino Linotype" w:eastAsia="Calibri" w:hAnsi="Palatino Linotype" w:cs="Arial"/>
          <w:i/>
        </w:rPr>
        <w:t>…</w:t>
      </w:r>
      <w:r>
        <w:rPr>
          <w:rFonts w:ascii="Palatino Linotype" w:eastAsia="Calibri" w:hAnsi="Palatino Linotype" w:cs="Arial"/>
        </w:rPr>
        <w:t>”, s</w:t>
      </w:r>
      <w:r>
        <w:rPr>
          <w:rFonts w:ascii="Palatino Linotype" w:eastAsia="Palatino Linotype" w:hAnsi="Palatino Linotype" w:cs="Palatino Linotype"/>
        </w:rPr>
        <w:t xml:space="preserve">e le hace saber al recurrente, que el presente recurso de revisión no es la vía para iniciar un procedimiento administrativo en contra de los Servidores Públicos que señala, por un posible responsabilidad administrativa, por ello, se dejan a salvo sus derechos para que si es su deseo interponga la queja correspondiente ante las instancias competentes. </w:t>
      </w:r>
    </w:p>
    <w:p w:rsidR="00EA328A" w:rsidRDefault="002311E6" w:rsidP="00EA328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Pr>
          <w:rFonts w:ascii="Palatino Linotype" w:hAnsi="Palatino Linotype"/>
          <w:lang w:eastAsia="es-MX"/>
        </w:rPr>
        <w:t xml:space="preserve">Finalmente, respecto de los motivos de inconformidad en donde señala el recurrente </w:t>
      </w:r>
      <w:r w:rsidRPr="002E5E8D">
        <w:rPr>
          <w:rFonts w:ascii="Palatino Linotype" w:hAnsi="Palatino Linotype"/>
          <w:i/>
          <w:sz w:val="22"/>
          <w:szCs w:val="22"/>
        </w:rPr>
        <w:t>“</w:t>
      </w:r>
      <w:r w:rsidR="002E5E8D" w:rsidRPr="002E5E8D">
        <w:rPr>
          <w:rFonts w:ascii="Palatino Linotype" w:hAnsi="Palatino Linotype"/>
          <w:i/>
          <w:sz w:val="22"/>
          <w:szCs w:val="22"/>
        </w:rPr>
        <w:t xml:space="preserve">Que inepto e incompetente es el secretario del ayuntamiento, </w:t>
      </w:r>
      <w:r w:rsidR="002E5E8D">
        <w:rPr>
          <w:rFonts w:ascii="Palatino Linotype" w:hAnsi="Palatino Linotype"/>
          <w:i/>
          <w:sz w:val="22"/>
          <w:szCs w:val="22"/>
        </w:rPr>
        <w:t>…</w:t>
      </w:r>
      <w:r w:rsidR="002E5E8D" w:rsidRPr="002E5E8D">
        <w:rPr>
          <w:rFonts w:ascii="Palatino Linotype" w:hAnsi="Palatino Linotype"/>
          <w:i/>
          <w:sz w:val="22"/>
          <w:szCs w:val="22"/>
        </w:rPr>
        <w:t xml:space="preserve"> quiere que vaya a saludarlo a la Secretaria del Ayuntamiento, piensa que tengo su tiempo. Inepto.</w:t>
      </w:r>
      <w:r w:rsidRPr="002E5E8D">
        <w:rPr>
          <w:rFonts w:ascii="Palatino Linotype" w:hAnsi="Palatino Linotype"/>
          <w:i/>
          <w:sz w:val="22"/>
          <w:szCs w:val="22"/>
        </w:rPr>
        <w:t>”,</w:t>
      </w:r>
      <w:r>
        <w:rPr>
          <w:rFonts w:ascii="Palatino Linotype" w:hAnsi="Palatino Linotype" w:cs="Arial"/>
          <w:i/>
          <w:sz w:val="22"/>
          <w:szCs w:val="22"/>
          <w:lang w:eastAsia="es-MX"/>
        </w:rPr>
        <w:t xml:space="preserve"> </w:t>
      </w:r>
      <w:r w:rsidR="00EA328A">
        <w:rPr>
          <w:rFonts w:ascii="Palatino Linotype" w:eastAsia="Calibri" w:hAnsi="Palatino Linotype" w:cs="Arial"/>
        </w:rPr>
        <w:t xml:space="preserve">se advierte que son manifestaciones subjetivas </w:t>
      </w:r>
      <w:r w:rsidR="002E5E8D">
        <w:rPr>
          <w:rFonts w:ascii="Palatino Linotype" w:eastAsia="Calibri" w:hAnsi="Palatino Linotype" w:cs="Arial"/>
        </w:rPr>
        <w:t xml:space="preserve">ya que el Sujeto Obligado en su respuesta en ningún momento hizo el cambio de modalidad para la entrega de la información a consulta directa, luego entonces dichas manifestaciones </w:t>
      </w:r>
      <w:r w:rsidR="00EA328A">
        <w:rPr>
          <w:rFonts w:ascii="Palatino Linotype" w:eastAsia="Calibri" w:hAnsi="Palatino Linotype" w:cs="Arial"/>
        </w:rPr>
        <w:t>no se pueden atender a través del derecho de acceso a</w:t>
      </w:r>
      <w:r w:rsidR="002C76B4">
        <w:rPr>
          <w:rFonts w:ascii="Palatino Linotype" w:eastAsia="Calibri" w:hAnsi="Palatino Linotype" w:cs="Arial"/>
        </w:rPr>
        <w:t xml:space="preserve"> la información pública; además, s</w:t>
      </w:r>
      <w:r w:rsidR="002C76B4" w:rsidRPr="002C76B4">
        <w:rPr>
          <w:rFonts w:ascii="Palatino Linotype" w:eastAsia="Calibri" w:hAnsi="Palatino Linotype" w:cs="Arial"/>
        </w:rPr>
        <w:t>e exhorta al ahora recurrente par</w:t>
      </w:r>
      <w:r w:rsidR="002C76B4">
        <w:rPr>
          <w:rFonts w:ascii="Palatino Linotype" w:eastAsia="Calibri" w:hAnsi="Palatino Linotype" w:cs="Arial"/>
        </w:rPr>
        <w:t xml:space="preserve">a que en posteriores ocasiones dirija las </w:t>
      </w:r>
      <w:r w:rsidR="002C76B4" w:rsidRPr="002C76B4">
        <w:rPr>
          <w:rFonts w:ascii="Palatino Linotype" w:eastAsia="Calibri" w:hAnsi="Palatino Linotype" w:cs="Arial"/>
        </w:rPr>
        <w:t>solicitudes de acceso a la información que formule al Sujeto Obligado de manera respetuosa, ya que un  e</w:t>
      </w:r>
      <w:r w:rsidR="002C76B4">
        <w:rPr>
          <w:rFonts w:ascii="Palatino Linotype" w:eastAsia="Calibri" w:hAnsi="Palatino Linotype" w:cs="Arial"/>
        </w:rPr>
        <w:t>lemento esencial del derecho de acceso a la información radica en que la persona</w:t>
      </w:r>
      <w:r w:rsidR="002C76B4" w:rsidRPr="002C76B4">
        <w:rPr>
          <w:rFonts w:ascii="Palatino Linotype" w:eastAsia="Calibri" w:hAnsi="Palatino Linotype" w:cs="Arial"/>
        </w:rPr>
        <w:t xml:space="preserve"> formule sus</w:t>
      </w:r>
      <w:r w:rsidR="002C76B4">
        <w:rPr>
          <w:rFonts w:ascii="Palatino Linotype" w:eastAsia="Calibri" w:hAnsi="Palatino Linotype" w:cs="Arial"/>
        </w:rPr>
        <w:t xml:space="preserve"> solicitudes e inconformidades </w:t>
      </w:r>
      <w:r w:rsidR="002C76B4" w:rsidRPr="002C76B4">
        <w:rPr>
          <w:rFonts w:ascii="Palatino Linotype" w:eastAsia="Calibri" w:hAnsi="Palatino Linotype" w:cs="Arial"/>
        </w:rPr>
        <w:t xml:space="preserve">con el debido respeto hacia la autoridad.  </w:t>
      </w:r>
    </w:p>
    <w:p w:rsidR="00503340" w:rsidRPr="000A5028" w:rsidRDefault="006F26F7" w:rsidP="00503340">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sidR="00503340">
        <w:rPr>
          <w:rFonts w:ascii="Palatino Linotype" w:hAnsi="Palatino Linotype"/>
        </w:rPr>
        <w:t xml:space="preserve">Para la entrega de la información, en razón de que el derecho de acceso a la información pública no es absoluto, </w:t>
      </w:r>
      <w:r w:rsidR="00503340">
        <w:rPr>
          <w:rFonts w:ascii="Palatino Linotype" w:hAnsi="Palatino Linotype" w:cs="Arial"/>
        </w:rPr>
        <w:t xml:space="preserve">sino que encuentra como </w:t>
      </w:r>
      <w:r w:rsidR="00503340">
        <w:rPr>
          <w:rFonts w:ascii="Palatino Linotype" w:hAnsi="Palatino Linotype" w:cs="Arial"/>
        </w:rPr>
        <w:lastRenderedPageBreak/>
        <w:t xml:space="preserve">excepciones que la información sobre la cual se peticiona el acceso, sea o contenga datos que deban ser clasificados en los términos que la misma Ley de la Materia señala, el Sujeto Obligado </w:t>
      </w:r>
      <w:r w:rsidR="00503340">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503340" w:rsidRDefault="00503340" w:rsidP="00503340">
      <w:pPr>
        <w:spacing w:before="240" w:after="240" w:line="360" w:lineRule="auto"/>
        <w:contextualSpacing/>
        <w:jc w:val="both"/>
        <w:rPr>
          <w:rFonts w:ascii="Palatino Linotype" w:hAnsi="Palatino Linotype"/>
        </w:rPr>
      </w:pPr>
    </w:p>
    <w:p w:rsidR="00503340" w:rsidRDefault="00503340" w:rsidP="00503340">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503340" w:rsidRDefault="00503340" w:rsidP="00503340">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503340" w:rsidRDefault="00503340" w:rsidP="00503340">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503340" w:rsidRDefault="00503340" w:rsidP="00503340">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503340" w:rsidRDefault="00503340" w:rsidP="00503340">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503340" w:rsidRDefault="00503340" w:rsidP="00503340">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503340" w:rsidRDefault="00503340" w:rsidP="00503340">
      <w:pPr>
        <w:autoSpaceDE w:val="0"/>
        <w:autoSpaceDN w:val="0"/>
        <w:adjustRightInd w:val="0"/>
        <w:ind w:left="993" w:right="1041"/>
        <w:jc w:val="both"/>
        <w:rPr>
          <w:rFonts w:ascii="Palatino Linotype" w:hAnsi="Palatino Linotype" w:cs="Arial"/>
          <w:i/>
          <w:sz w:val="22"/>
          <w:szCs w:val="22"/>
        </w:rPr>
      </w:pPr>
    </w:p>
    <w:p w:rsidR="00503340" w:rsidRDefault="00503340" w:rsidP="00503340">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03340" w:rsidRDefault="00503340" w:rsidP="00503340">
      <w:pPr>
        <w:ind w:left="993" w:right="1041"/>
        <w:contextualSpacing/>
        <w:jc w:val="both"/>
        <w:rPr>
          <w:rFonts w:ascii="Palatino Linotype" w:hAnsi="Palatino Linotype" w:cs="Arial"/>
          <w:bCs/>
          <w:i/>
          <w:noProof/>
          <w:sz w:val="22"/>
          <w:szCs w:val="22"/>
        </w:rPr>
      </w:pPr>
    </w:p>
    <w:p w:rsidR="00503340" w:rsidRDefault="00503340" w:rsidP="00503340">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03340" w:rsidRDefault="00503340" w:rsidP="00503340">
      <w:pPr>
        <w:spacing w:before="240"/>
        <w:ind w:left="993" w:right="1041"/>
        <w:contextualSpacing/>
        <w:jc w:val="both"/>
        <w:rPr>
          <w:rFonts w:ascii="Palatino Linotype" w:hAnsi="Palatino Linotype" w:cs="Arial"/>
          <w:b/>
          <w:bCs/>
          <w:i/>
          <w:noProof/>
          <w:sz w:val="22"/>
          <w:szCs w:val="22"/>
        </w:rPr>
      </w:pPr>
    </w:p>
    <w:p w:rsidR="00503340" w:rsidRDefault="00503340" w:rsidP="00503340">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503340" w:rsidRDefault="00503340" w:rsidP="00503340">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503340" w:rsidRDefault="00503340" w:rsidP="00503340">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503340" w:rsidRDefault="00503340" w:rsidP="00503340">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503340" w:rsidRDefault="00503340" w:rsidP="00503340">
      <w:pPr>
        <w:spacing w:before="240"/>
        <w:ind w:left="993" w:right="1041"/>
        <w:contextualSpacing/>
        <w:jc w:val="both"/>
        <w:rPr>
          <w:rFonts w:ascii="Palatino Linotype" w:hAnsi="Palatino Linotype"/>
          <w:i/>
          <w:sz w:val="22"/>
          <w:szCs w:val="22"/>
        </w:rPr>
      </w:pPr>
    </w:p>
    <w:p w:rsidR="00503340" w:rsidRDefault="00503340" w:rsidP="00503340">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503340" w:rsidRDefault="00503340" w:rsidP="00503340">
      <w:pPr>
        <w:autoSpaceDE w:val="0"/>
        <w:autoSpaceDN w:val="0"/>
        <w:adjustRightInd w:val="0"/>
        <w:spacing w:before="240" w:after="240" w:line="360" w:lineRule="auto"/>
        <w:ind w:right="51"/>
        <w:contextualSpacing/>
        <w:jc w:val="both"/>
        <w:rPr>
          <w:rFonts w:ascii="Palatino Linotype" w:hAnsi="Palatino Linotype" w:cs="Arial"/>
        </w:rPr>
      </w:pPr>
    </w:p>
    <w:p w:rsidR="00503340" w:rsidRDefault="00503340" w:rsidP="00503340">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503340" w:rsidRDefault="00503340" w:rsidP="00503340">
      <w:pPr>
        <w:autoSpaceDE w:val="0"/>
        <w:autoSpaceDN w:val="0"/>
        <w:adjustRightInd w:val="0"/>
        <w:spacing w:before="240" w:after="240" w:line="360" w:lineRule="auto"/>
        <w:ind w:right="50"/>
        <w:contextualSpacing/>
        <w:jc w:val="both"/>
        <w:rPr>
          <w:rFonts w:ascii="Palatino Linotype" w:hAnsi="Palatino Linotype" w:cs="Arial"/>
        </w:rPr>
      </w:pPr>
    </w:p>
    <w:p w:rsidR="00503340" w:rsidRDefault="00503340" w:rsidP="00503340">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503340" w:rsidRDefault="00503340" w:rsidP="00503340">
      <w:pPr>
        <w:autoSpaceDE w:val="0"/>
        <w:autoSpaceDN w:val="0"/>
        <w:adjustRightInd w:val="0"/>
        <w:spacing w:before="240" w:after="240" w:line="360" w:lineRule="auto"/>
        <w:ind w:right="51"/>
        <w:contextualSpacing/>
        <w:jc w:val="both"/>
        <w:rPr>
          <w:rFonts w:ascii="Palatino Linotype" w:hAnsi="Palatino Linotype" w:cs="Arial"/>
        </w:rPr>
      </w:pPr>
    </w:p>
    <w:p w:rsidR="00503340" w:rsidRDefault="00503340" w:rsidP="00503340">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503340" w:rsidRDefault="00503340" w:rsidP="00503340">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503340" w:rsidRDefault="00503340" w:rsidP="00503340">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503340" w:rsidRDefault="00503340" w:rsidP="00503340">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503340" w:rsidRDefault="00503340" w:rsidP="00503340">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503340" w:rsidRDefault="00503340" w:rsidP="00503340">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propuesta…”(Sic)</w:t>
      </w:r>
    </w:p>
    <w:p w:rsidR="00503340" w:rsidRDefault="00503340" w:rsidP="00503340">
      <w:pPr>
        <w:spacing w:before="240" w:after="240"/>
        <w:ind w:left="992" w:right="1043"/>
        <w:contextualSpacing/>
        <w:jc w:val="both"/>
        <w:rPr>
          <w:rFonts w:ascii="Palatino Linotype" w:hAnsi="Palatino Linotype"/>
          <w:i/>
          <w:sz w:val="22"/>
          <w:szCs w:val="22"/>
        </w:rPr>
      </w:pPr>
    </w:p>
    <w:p w:rsidR="00503340" w:rsidRDefault="00503340" w:rsidP="00503340">
      <w:pPr>
        <w:spacing w:before="240" w:after="240" w:line="360" w:lineRule="auto"/>
        <w:contextualSpacing/>
        <w:jc w:val="both"/>
        <w:rPr>
          <w:rFonts w:ascii="Palatino Linotype" w:hAnsi="Palatino Linotype" w:cs="Arial"/>
        </w:rPr>
      </w:pPr>
      <w:r>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hAnsi="Palatino Linotype" w:cs="Arial"/>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03340" w:rsidRDefault="00503340" w:rsidP="00503340">
      <w:pPr>
        <w:spacing w:before="240" w:after="240" w:line="360" w:lineRule="auto"/>
        <w:contextualSpacing/>
        <w:jc w:val="both"/>
        <w:rPr>
          <w:rFonts w:ascii="Palatino Linotype" w:hAnsi="Palatino Linotype" w:cs="Arial"/>
        </w:rPr>
      </w:pPr>
    </w:p>
    <w:p w:rsidR="00503340" w:rsidRDefault="00503340" w:rsidP="00503340">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503340" w:rsidRDefault="00503340" w:rsidP="00503340">
      <w:pPr>
        <w:spacing w:before="240" w:after="240" w:line="360" w:lineRule="auto"/>
        <w:contextualSpacing/>
        <w:jc w:val="both"/>
        <w:rPr>
          <w:rFonts w:ascii="Palatino Linotype" w:hAnsi="Palatino Linotype"/>
        </w:rPr>
      </w:pPr>
    </w:p>
    <w:p w:rsidR="00503340" w:rsidRDefault="00503340" w:rsidP="00503340">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503340" w:rsidRDefault="00503340" w:rsidP="00503340">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503340" w:rsidRDefault="00503340" w:rsidP="00503340">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 xml:space="preserve">resulta necesario que el </w:t>
      </w:r>
      <w:r>
        <w:rPr>
          <w:rFonts w:ascii="Palatino Linotype" w:hAnsi="Palatino Linotype"/>
        </w:rPr>
        <w:lastRenderedPageBreak/>
        <w:t>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503340" w:rsidRDefault="00503340" w:rsidP="00503340">
      <w:pPr>
        <w:spacing w:before="360" w:after="160"/>
        <w:ind w:left="709" w:right="709"/>
        <w:contextualSpacing/>
        <w:jc w:val="both"/>
        <w:rPr>
          <w:rFonts w:ascii="Palatino Linotype" w:hAnsi="Palatino Linotype" w:cs="Arial"/>
          <w:b/>
          <w:i/>
          <w:sz w:val="22"/>
          <w:szCs w:val="22"/>
        </w:rPr>
      </w:pPr>
    </w:p>
    <w:p w:rsidR="00503340" w:rsidRDefault="00503340" w:rsidP="00503340">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rPr>
        <w:t>Lineamientos Generales en materia de Clasificación y Desclasificación de la Información, así como para la elaboración de Versiones Públicas</w:t>
      </w:r>
    </w:p>
    <w:p w:rsidR="00503340" w:rsidRDefault="00503340" w:rsidP="00503340">
      <w:pPr>
        <w:spacing w:before="3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w:t>
      </w:r>
      <w:r>
        <w:rPr>
          <w:rFonts w:ascii="Palatino Linotype" w:hAnsi="Palatino Linotype" w:cs="Arial"/>
          <w:bCs/>
          <w:i/>
          <w:noProof/>
          <w:sz w:val="22"/>
          <w:szCs w:val="22"/>
        </w:rPr>
        <w:t>documento</w:t>
      </w:r>
      <w:r>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rPr>
        <w:t>fundando y motivando la</w:t>
      </w:r>
      <w:r>
        <w:rPr>
          <w:rFonts w:ascii="Palatino Linotype" w:hAnsi="Palatino Linotype" w:cs="Arial"/>
          <w:i/>
          <w:sz w:val="22"/>
          <w:szCs w:val="22"/>
        </w:rPr>
        <w:t xml:space="preserve"> reserva o </w:t>
      </w:r>
      <w:r>
        <w:rPr>
          <w:rFonts w:ascii="Palatino Linotype" w:hAnsi="Palatino Linotype" w:cs="Arial"/>
          <w:b/>
          <w:i/>
          <w:sz w:val="22"/>
          <w:szCs w:val="22"/>
          <w:u w:val="single"/>
        </w:rPr>
        <w:t>confidencialidad</w:t>
      </w:r>
      <w:r>
        <w:rPr>
          <w:rFonts w:ascii="Palatino Linotype" w:hAnsi="Palatino Linotype" w:cs="Arial"/>
          <w:i/>
          <w:sz w:val="22"/>
          <w:szCs w:val="22"/>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rPr>
        <w:t xml:space="preserve"> de Transparencia.</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rPr>
        <w:t xml:space="preserve"> y sólo podrán invocarlas cuando acrediten su procedencia.</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rPr>
        <w:t xml:space="preserve"> o expedientes como reservados, ni clasificar documentos antes de que se genere la información o cuando éstos no obren en sus archivos.</w:t>
      </w:r>
    </w:p>
    <w:p w:rsidR="00503340" w:rsidRDefault="00503340" w:rsidP="00503340">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La clasificación de información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rPr>
        <w:t xml:space="preserve"> la prueba de daño y de interés público.</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rPr>
        <w:t xml:space="preserve"> la información se llevará a cabo en el momento en que:</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rPr>
        <w:t xml:space="preserve"> resolución de autoridad competente, o</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rPr>
        <w:t xml:space="preserve"> a la información, para verificar si encuadra en una causal de reserva o de confidencialidad.</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rPr>
        <w:t xml:space="preserve"> le otorga el carácter de reservada o confidencial.</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rPr>
        <w:t>de</w:t>
      </w:r>
      <w:r>
        <w:rPr>
          <w:rFonts w:ascii="Palatino Linotype" w:hAnsi="Palatino Linotype" w:cs="Arial"/>
          <w:bCs/>
          <w:i/>
          <w:noProof/>
          <w:sz w:val="22"/>
          <w:szCs w:val="22"/>
        </w:rPr>
        <w:t xml:space="preserve"> </w:t>
      </w:r>
      <w:r>
        <w:rPr>
          <w:rFonts w:ascii="Palatino Linotype" w:hAnsi="Palatino Linotype" w:cs="Arial"/>
          <w:i/>
          <w:sz w:val="22"/>
          <w:szCs w:val="22"/>
        </w:rPr>
        <w:t>reserva</w:t>
      </w:r>
      <w:r>
        <w:rPr>
          <w:rFonts w:ascii="Palatino Linotype" w:hAnsi="Palatino Linotype" w:cs="Arial"/>
          <w:bCs/>
          <w:i/>
          <w:noProof/>
          <w:sz w:val="22"/>
          <w:szCs w:val="22"/>
        </w:rPr>
        <w:t>.</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rPr>
        <w:t>determinado</w:t>
      </w:r>
      <w:r>
        <w:rPr>
          <w:rFonts w:ascii="Palatino Linotype" w:hAnsi="Palatino Linotype" w:cs="Arial"/>
          <w:bCs/>
          <w:i/>
          <w:noProof/>
          <w:sz w:val="22"/>
          <w:szCs w:val="22"/>
        </w:rPr>
        <w:t xml:space="preserve"> </w:t>
      </w:r>
      <w:r>
        <w:rPr>
          <w:rFonts w:ascii="Palatino Linotype" w:hAnsi="Palatino Linotype" w:cs="Arial"/>
          <w:i/>
          <w:sz w:val="22"/>
          <w:szCs w:val="22"/>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Cs/>
          <w:i/>
          <w:noProof/>
          <w:sz w:val="22"/>
          <w:szCs w:val="22"/>
        </w:rPr>
        <w:t>Los documentos contenidos</w:t>
      </w:r>
      <w:r>
        <w:rPr>
          <w:rFonts w:ascii="Palatino Linotype" w:hAnsi="Palatino Linotype" w:cs="Arial"/>
          <w:i/>
          <w:sz w:val="22"/>
          <w:szCs w:val="22"/>
        </w:rPr>
        <w:t xml:space="preserve"> en los archivos históricos y los identificados como históricos confidenciales no serán susceptibles de clasificación como reservados.</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Pr>
          <w:rFonts w:ascii="Palatino Linotype" w:hAnsi="Palatino Linotype" w:cs="Arial"/>
          <w:i/>
          <w:sz w:val="22"/>
          <w:szCs w:val="22"/>
        </w:rPr>
        <w:lastRenderedPageBreak/>
        <w:t>información clasificada, en los términos de los Lineamientos para la Organización y Conservación de Archivos.</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03340" w:rsidRDefault="00503340" w:rsidP="00503340">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503340" w:rsidRDefault="00503340" w:rsidP="00503340">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CAPÍTULO VIII</w:t>
      </w:r>
    </w:p>
    <w:p w:rsidR="00503340" w:rsidRDefault="00503340" w:rsidP="00503340">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DE LA LEYENDA DE CLASIFICACIÓN</w:t>
      </w:r>
    </w:p>
    <w:p w:rsidR="00503340" w:rsidRDefault="00503340" w:rsidP="00503340">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w:t>
      </w:r>
      <w:r>
        <w:rPr>
          <w:rFonts w:ascii="Palatino Linotype" w:hAnsi="Palatino Linotype" w:cs="Arial"/>
          <w:b/>
          <w:i/>
          <w:sz w:val="22"/>
          <w:szCs w:val="22"/>
          <w:u w:val="single"/>
        </w:rPr>
        <w:t>Los titulares de las áreas de los sujetos obligados podrán utilizar los formatos contenidos en el presente Capítulo como modelo</w:t>
      </w:r>
      <w:r>
        <w:rPr>
          <w:rFonts w:ascii="Palatino Linotype" w:hAnsi="Palatino Linotype" w:cs="Arial"/>
          <w:i/>
          <w:sz w:val="22"/>
          <w:szCs w:val="22"/>
        </w:rPr>
        <w:t xml:space="preserve"> para señalar la clasificación de documentos o expedientes, sin perjuicio de que establezcan los propios.</w:t>
      </w:r>
    </w:p>
    <w:p w:rsidR="00503340" w:rsidRDefault="00503340" w:rsidP="00503340">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503340" w:rsidRDefault="00503340" w:rsidP="00503340">
      <w:pPr>
        <w:spacing w:before="160" w:after="160"/>
        <w:ind w:left="709" w:right="709"/>
        <w:jc w:val="both"/>
        <w:rPr>
          <w:rFonts w:ascii="Palatino Linotype" w:hAnsi="Palatino Linotype" w:cs="Arial"/>
          <w:i/>
          <w:sz w:val="22"/>
          <w:szCs w:val="22"/>
        </w:rPr>
      </w:pPr>
      <w:r>
        <w:rPr>
          <w:rFonts w:ascii="Palatino Linotype" w:hAnsi="Palatino Linotype" w:cs="Arial"/>
          <w:b/>
          <w:i/>
          <w:sz w:val="22"/>
          <w:szCs w:val="22"/>
        </w:rPr>
        <w:t xml:space="preserve">Quincuagésimo tercero. </w:t>
      </w:r>
      <w:r>
        <w:rPr>
          <w:rFonts w:ascii="Palatino Linotype" w:hAnsi="Palatino Linotype" w:cs="Arial"/>
          <w:b/>
          <w:i/>
          <w:sz w:val="22"/>
          <w:szCs w:val="22"/>
          <w:u w:val="single"/>
        </w:rPr>
        <w:t>El formato para señalar la clasificación parcial de un documento</w:t>
      </w:r>
      <w:r>
        <w:rPr>
          <w:rFonts w:ascii="Palatino Linotype" w:hAnsi="Palatino Linotype" w:cs="Arial"/>
          <w:i/>
          <w:sz w:val="22"/>
          <w:szCs w:val="22"/>
        </w:rPr>
        <w:t>, es el siguiente:</w:t>
      </w:r>
    </w:p>
    <w:tbl>
      <w:tblPr>
        <w:tblStyle w:val="Tablaconcuadrcula"/>
        <w:tblW w:w="0" w:type="auto"/>
        <w:jc w:val="center"/>
        <w:tblLook w:val="04A0" w:firstRow="1" w:lastRow="0" w:firstColumn="1" w:lastColumn="0" w:noHBand="0" w:noVBand="1"/>
      </w:tblPr>
      <w:tblGrid>
        <w:gridCol w:w="1159"/>
        <w:gridCol w:w="1990"/>
        <w:gridCol w:w="4531"/>
      </w:tblGrid>
      <w:tr w:rsidR="00503340" w:rsidTr="00503340">
        <w:trPr>
          <w:jc w:val="center"/>
        </w:trPr>
        <w:tc>
          <w:tcPr>
            <w:tcW w:w="1129" w:type="dxa"/>
            <w:tcBorders>
              <w:top w:val="nil"/>
              <w:left w:val="nil"/>
              <w:bottom w:val="single" w:sz="4" w:space="0" w:color="auto"/>
              <w:right w:val="single" w:sz="4" w:space="0" w:color="auto"/>
            </w:tcBorders>
          </w:tcPr>
          <w:p w:rsidR="00503340" w:rsidRDefault="00503340" w:rsidP="00503340">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b/>
                <w:i/>
              </w:rPr>
            </w:pPr>
            <w:r>
              <w:rPr>
                <w:rFonts w:ascii="Palatino Linotype" w:hAnsi="Palatino Linotype"/>
                <w:b/>
                <w:i/>
              </w:rPr>
              <w:t>Dónde:</w:t>
            </w:r>
          </w:p>
        </w:tc>
      </w:tr>
      <w:tr w:rsidR="00503340" w:rsidTr="00503340">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503340" w:rsidTr="005033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03340" w:rsidRDefault="00503340" w:rsidP="00503340">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503340" w:rsidRDefault="00503340" w:rsidP="00503340">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503340" w:rsidRDefault="00503340" w:rsidP="00503340">
      <w:pPr>
        <w:autoSpaceDE w:val="0"/>
        <w:autoSpaceDN w:val="0"/>
        <w:adjustRightInd w:val="0"/>
        <w:spacing w:before="240" w:after="240" w:line="360" w:lineRule="auto"/>
        <w:ind w:right="51"/>
        <w:contextualSpacing/>
        <w:jc w:val="both"/>
        <w:rPr>
          <w:rFonts w:ascii="Palatino Linotype" w:hAnsi="Palatino Linotype" w:cs="Arial"/>
        </w:rPr>
      </w:pPr>
    </w:p>
    <w:p w:rsidR="00503340" w:rsidRDefault="00503340" w:rsidP="00503340">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503340" w:rsidRDefault="00503340" w:rsidP="00503340">
      <w:pPr>
        <w:autoSpaceDE w:val="0"/>
        <w:autoSpaceDN w:val="0"/>
        <w:adjustRightInd w:val="0"/>
        <w:spacing w:before="240" w:after="240" w:line="360" w:lineRule="auto"/>
        <w:contextualSpacing/>
        <w:jc w:val="both"/>
        <w:rPr>
          <w:rFonts w:ascii="Palatino Linotype" w:hAnsi="Palatino Linotype" w:cs="Arial"/>
        </w:rPr>
      </w:pPr>
    </w:p>
    <w:p w:rsidR="00503340" w:rsidRDefault="00503340" w:rsidP="00503340">
      <w:pPr>
        <w:shd w:val="clear" w:color="auto" w:fill="FFFFFF"/>
        <w:spacing w:before="240" w:after="240" w:line="360" w:lineRule="auto"/>
        <w:ind w:right="51"/>
        <w:contextualSpacing/>
        <w:jc w:val="both"/>
        <w:rPr>
          <w:rFonts w:ascii="Palatino Linotype" w:hAnsi="Palatino Linotype"/>
          <w:lang w:val="es-MX"/>
        </w:rPr>
      </w:pPr>
      <w:r>
        <w:rPr>
          <w:rFonts w:ascii="Palatino Linotype" w:hAnsi="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rPr>
        <w:t>Sujeto Obligado</w:t>
      </w:r>
      <w:r>
        <w:rPr>
          <w:rFonts w:ascii="Palatino Linotype" w:hAnsi="Palatino Linotype"/>
        </w:rPr>
        <w:t xml:space="preserve"> a </w:t>
      </w:r>
      <w:r>
        <w:rPr>
          <w:rFonts w:ascii="Palatino Linotype" w:hAnsi="Palatino Linotype"/>
        </w:rPr>
        <w:lastRenderedPageBreak/>
        <w:t xml:space="preserve">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rPr>
        <w:t xml:space="preserve">por lo que el acuerdo respectivo, deberá hacerse del conocimiento del </w:t>
      </w:r>
      <w:r>
        <w:rPr>
          <w:rFonts w:ascii="Palatino Linotype" w:hAnsi="Palatino Linotype"/>
          <w:bCs/>
          <w:lang w:val="es-MX"/>
        </w:rPr>
        <w:t>Recurrente</w:t>
      </w:r>
      <w:r>
        <w:rPr>
          <w:rFonts w:ascii="Palatino Linotype" w:hAnsi="Palatino Linotype"/>
          <w:lang w:val="es-MX"/>
        </w:rPr>
        <w:t>.</w:t>
      </w:r>
    </w:p>
    <w:p w:rsidR="00A51AAA" w:rsidRDefault="00A51AAA" w:rsidP="00503340">
      <w:pPr>
        <w:spacing w:before="240" w:after="240" w:line="360" w:lineRule="auto"/>
        <w:contextualSpacing/>
        <w:jc w:val="both"/>
        <w:rPr>
          <w:rFonts w:ascii="Palatino Linotype" w:hAnsi="Palatino Linotype" w:cs="Arial"/>
        </w:rPr>
      </w:pPr>
    </w:p>
    <w:p w:rsidR="00503340" w:rsidRDefault="00503340" w:rsidP="00503340">
      <w:pPr>
        <w:spacing w:before="240" w:after="240" w:line="360" w:lineRule="auto"/>
        <w:contextualSpacing/>
        <w:jc w:val="both"/>
        <w:rPr>
          <w:rFonts w:ascii="Palatino Linotype" w:hAnsi="Palatino Linotype" w:cs="Arial"/>
        </w:rPr>
      </w:pPr>
      <w:r>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w:t>
      </w:r>
      <w:r w:rsidR="002C76B4">
        <w:rPr>
          <w:rFonts w:ascii="Palatino Linotype" w:hAnsi="Palatino Linotype" w:cs="Arial"/>
        </w:rPr>
        <w:t>relacionada con la vida privada.</w:t>
      </w:r>
    </w:p>
    <w:p w:rsidR="006F26F7" w:rsidRDefault="006F26F7" w:rsidP="00503340">
      <w:pPr>
        <w:autoSpaceDE w:val="0"/>
        <w:autoSpaceDN w:val="0"/>
        <w:adjustRightInd w:val="0"/>
        <w:spacing w:line="360" w:lineRule="auto"/>
        <w:jc w:val="both"/>
        <w:rPr>
          <w:rFonts w:ascii="Palatino Linotype" w:hAnsi="Palatino Linotype" w:cs="Arial"/>
        </w:rPr>
      </w:pPr>
    </w:p>
    <w:p w:rsidR="002E7C7B" w:rsidRPr="00B80165" w:rsidRDefault="002E7C7B" w:rsidP="002E7C7B">
      <w:pPr>
        <w:spacing w:before="240" w:after="240" w:line="360" w:lineRule="auto"/>
        <w:contextualSpacing/>
        <w:jc w:val="both"/>
        <w:rPr>
          <w:rFonts w:ascii="Palatino Linotype" w:hAnsi="Palatino Linotype" w:cs="Arial"/>
        </w:rPr>
      </w:pPr>
      <w:r w:rsidRPr="00B80165">
        <w:rPr>
          <w:rFonts w:ascii="Palatino Linotype" w:hAnsi="Palatino Linotype" w:cs="Arial"/>
        </w:rPr>
        <w:t xml:space="preserve">Así, con fundamento en lo prescrito en los artículos 5 </w:t>
      </w:r>
      <w:r w:rsidRPr="00B80165">
        <w:rPr>
          <w:rFonts w:ascii="Palatino Linotype" w:hAnsi="Palatino Linotype"/>
          <w:shd w:val="clear" w:color="auto" w:fill="FFFFFF"/>
        </w:rPr>
        <w:t xml:space="preserve">párrafos </w:t>
      </w:r>
      <w:r w:rsidRPr="00CF645D">
        <w:rPr>
          <w:rFonts w:ascii="Palatino Linotype" w:hAnsi="Palatino Linotype"/>
          <w:shd w:val="clear" w:color="auto" w:fill="FFFFFF"/>
        </w:rPr>
        <w:t xml:space="preserve">vigésimo segundo, vigésimo tercero y vigésimo cuarto </w:t>
      </w:r>
      <w:r w:rsidRPr="00B80165">
        <w:rPr>
          <w:rFonts w:ascii="Palatino Linotype" w:hAnsi="Palatino Linotype"/>
          <w:shd w:val="clear" w:color="auto" w:fill="FFFFFF"/>
        </w:rPr>
        <w:t xml:space="preserve">fracciones IV y V </w:t>
      </w:r>
      <w:r w:rsidRPr="00B80165">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2E7C7B" w:rsidRPr="002504B2" w:rsidRDefault="002E7C7B" w:rsidP="002E7C7B">
      <w:pPr>
        <w:pStyle w:val="Prrafodelista"/>
        <w:numPr>
          <w:ilvl w:val="0"/>
          <w:numId w:val="1"/>
        </w:numPr>
        <w:spacing w:before="240" w:after="240" w:line="360" w:lineRule="auto"/>
        <w:jc w:val="center"/>
        <w:rPr>
          <w:rFonts w:ascii="Palatino Linotype" w:hAnsi="Palatino Linotype" w:cs="Arial"/>
          <w:b/>
        </w:rPr>
      </w:pPr>
      <w:r w:rsidRPr="002504B2">
        <w:rPr>
          <w:rFonts w:ascii="Palatino Linotype" w:hAnsi="Palatino Linotype" w:cs="Arial"/>
          <w:b/>
        </w:rPr>
        <w:t>R E S U E L V E</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lastRenderedPageBreak/>
        <w:t xml:space="preserve">Primero. </w:t>
      </w:r>
      <w:r w:rsidRPr="002504B2">
        <w:rPr>
          <w:rFonts w:ascii="Palatino Linotype" w:hAnsi="Palatino Linotype" w:cs="Arial"/>
        </w:rPr>
        <w:t xml:space="preserve">Son </w:t>
      </w:r>
      <w:r w:rsidR="002311E6">
        <w:rPr>
          <w:rFonts w:ascii="Palatino Linotype" w:hAnsi="Palatino Linotype" w:cs="Arial"/>
        </w:rPr>
        <w:t xml:space="preserve">parcialmente </w:t>
      </w:r>
      <w:r w:rsidR="006A3C22">
        <w:rPr>
          <w:rFonts w:ascii="Palatino Linotype" w:hAnsi="Palatino Linotype" w:cs="Arial"/>
        </w:rPr>
        <w:t>fundada</w:t>
      </w:r>
      <w:r w:rsidRPr="002504B2">
        <w:rPr>
          <w:rFonts w:ascii="Palatino Linotype" w:hAnsi="Palatino Linotype" w:cs="Arial"/>
        </w:rPr>
        <w:t xml:space="preserve">s </w:t>
      </w:r>
      <w:r w:rsidRPr="002504B2">
        <w:rPr>
          <w:rFonts w:ascii="Palatino Linotype" w:eastAsia="Arial Unicode MS" w:hAnsi="Palatino Linotype" w:cs="Arial"/>
        </w:rPr>
        <w:t>las razones o motivos de inconformidad hechos vale</w:t>
      </w:r>
      <w:r w:rsidR="006A3C22">
        <w:rPr>
          <w:rFonts w:ascii="Palatino Linotype" w:eastAsia="Arial Unicode MS" w:hAnsi="Palatino Linotype" w:cs="Arial"/>
        </w:rPr>
        <w:t>r por la parte Recurrente en el recurso</w:t>
      </w:r>
      <w:r w:rsidRPr="002504B2">
        <w:rPr>
          <w:rFonts w:ascii="Palatino Linotype" w:eastAsia="Arial Unicode MS" w:hAnsi="Palatino Linotype" w:cs="Arial"/>
        </w:rPr>
        <w:t xml:space="preserve"> de revisión </w:t>
      </w:r>
      <w:r w:rsidR="002E5E8D">
        <w:rPr>
          <w:rFonts w:ascii="Palatino Linotype" w:hAnsi="Palatino Linotype" w:cs="Arial"/>
          <w:b/>
        </w:rPr>
        <w:t>04784</w:t>
      </w:r>
      <w:r w:rsidR="006A3C22">
        <w:rPr>
          <w:rFonts w:ascii="Palatino Linotype" w:hAnsi="Palatino Linotype" w:cs="Arial"/>
          <w:b/>
        </w:rPr>
        <w:t>/INFOEM/IP/RR/2021</w:t>
      </w:r>
      <w:r w:rsidRPr="002504B2">
        <w:rPr>
          <w:rFonts w:ascii="Palatino Linotype" w:hAnsi="Palatino Linotype" w:cs="Arial"/>
          <w:b/>
        </w:rPr>
        <w:t xml:space="preserve">, </w:t>
      </w:r>
      <w:r w:rsidRPr="002504B2">
        <w:rPr>
          <w:rFonts w:ascii="Palatino Linotype" w:hAnsi="Palatino Linotype" w:cs="Arial"/>
        </w:rPr>
        <w:t>por ende, en términos del considerando Cuarto, se</w:t>
      </w:r>
      <w:r>
        <w:rPr>
          <w:rFonts w:ascii="Palatino Linotype" w:hAnsi="Palatino Linotype" w:cs="Arial"/>
          <w:b/>
        </w:rPr>
        <w:t xml:space="preserve"> Revoca</w:t>
      </w:r>
      <w:r w:rsidRPr="002504B2">
        <w:rPr>
          <w:rFonts w:ascii="Palatino Linotype" w:hAnsi="Palatino Linotype" w:cs="Arial"/>
          <w:b/>
        </w:rPr>
        <w:t xml:space="preserve"> </w:t>
      </w:r>
      <w:r>
        <w:rPr>
          <w:rFonts w:ascii="Palatino Linotype" w:hAnsi="Palatino Linotype" w:cs="Arial"/>
        </w:rPr>
        <w:t>la respuesta</w:t>
      </w:r>
      <w:r w:rsidRPr="002504B2">
        <w:rPr>
          <w:rFonts w:ascii="Palatino Linotype" w:hAnsi="Palatino Linotype" w:cs="Arial"/>
        </w:rPr>
        <w:t xml:space="preserve"> del </w:t>
      </w:r>
      <w:r w:rsidRPr="002504B2">
        <w:rPr>
          <w:rFonts w:ascii="Palatino Linotype" w:hAnsi="Palatino Linotype" w:cs="Arial"/>
          <w:b/>
        </w:rPr>
        <w:t>Sujeto Obligado</w:t>
      </w:r>
      <w:r w:rsidRPr="002504B2">
        <w:rPr>
          <w:rFonts w:ascii="Palatino Linotype" w:hAnsi="Palatino Linotype" w:cs="Arial"/>
        </w:rPr>
        <w:t>.</w:t>
      </w:r>
    </w:p>
    <w:p w:rsidR="002E7C7B"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 xml:space="preserve">Segundo. </w:t>
      </w:r>
      <w:r w:rsidRPr="002504B2">
        <w:rPr>
          <w:rFonts w:ascii="Palatino Linotype" w:hAnsi="Palatino Linotype" w:cs="Arial"/>
        </w:rPr>
        <w:t>Se</w:t>
      </w:r>
      <w:r w:rsidRPr="002504B2">
        <w:rPr>
          <w:rFonts w:ascii="Palatino Linotype" w:hAnsi="Palatino Linotype" w:cs="Arial"/>
          <w:b/>
        </w:rPr>
        <w:t xml:space="preserve"> ORDENA </w:t>
      </w:r>
      <w:r w:rsidRPr="002504B2">
        <w:rPr>
          <w:rFonts w:ascii="Palatino Linotype" w:hAnsi="Palatino Linotype" w:cs="Arial"/>
        </w:rPr>
        <w:t xml:space="preserve">al </w:t>
      </w:r>
      <w:r w:rsidR="00EA328A">
        <w:rPr>
          <w:rFonts w:ascii="Palatino Linotype" w:hAnsi="Palatino Linotype" w:cs="Arial"/>
          <w:b/>
        </w:rPr>
        <w:t>Ayuntamiento de Teoloyucan</w:t>
      </w:r>
      <w:r w:rsidRPr="002504B2">
        <w:rPr>
          <w:rFonts w:ascii="Palatino Linotype" w:hAnsi="Palatino Linotype" w:cs="Arial"/>
        </w:rPr>
        <w:t xml:space="preserve">, que haga entrega vía SAIMEX, </w:t>
      </w:r>
      <w:r w:rsidR="00EA328A">
        <w:rPr>
          <w:rFonts w:ascii="Palatino Linotype" w:hAnsi="Palatino Linotype" w:cs="Arial"/>
        </w:rPr>
        <w:t>en términos del Considerando</w:t>
      </w:r>
      <w:r w:rsidRPr="002504B2">
        <w:rPr>
          <w:rFonts w:ascii="Palatino Linotype" w:hAnsi="Palatino Linotype" w:cs="Arial"/>
        </w:rPr>
        <w:t xml:space="preserve"> Cuarto</w:t>
      </w:r>
      <w:r w:rsidR="003D0F56">
        <w:rPr>
          <w:rFonts w:ascii="Palatino Linotype" w:hAnsi="Palatino Linotype" w:cs="Arial"/>
        </w:rPr>
        <w:t xml:space="preserve"> y Quinto</w:t>
      </w:r>
      <w:r w:rsidRPr="002504B2">
        <w:rPr>
          <w:rFonts w:ascii="Palatino Linotype" w:hAnsi="Palatino Linotype" w:cs="Arial"/>
        </w:rPr>
        <w:t xml:space="preserve"> de esta resolución,</w:t>
      </w:r>
      <w:r w:rsidR="003D0F56">
        <w:rPr>
          <w:rFonts w:ascii="Palatino Linotype" w:hAnsi="Palatino Linotype" w:cs="Arial"/>
        </w:rPr>
        <w:t xml:space="preserve"> en versión pública,</w:t>
      </w:r>
      <w:r w:rsidRPr="002504B2">
        <w:rPr>
          <w:rFonts w:ascii="Palatino Linotype" w:hAnsi="Palatino Linotype" w:cs="Arial"/>
        </w:rPr>
        <w:t xml:space="preserve"> </w:t>
      </w:r>
      <w:r w:rsidR="00EA328A">
        <w:rPr>
          <w:rFonts w:ascii="Palatino Linotype" w:hAnsi="Palatino Linotype" w:cs="Arial"/>
        </w:rPr>
        <w:t>de</w:t>
      </w:r>
      <w:r w:rsidR="006A3C22">
        <w:rPr>
          <w:rFonts w:ascii="Palatino Linotype" w:hAnsi="Palatino Linotype" w:cs="Arial"/>
        </w:rPr>
        <w:t xml:space="preserve"> </w:t>
      </w:r>
      <w:r w:rsidRPr="002504B2">
        <w:rPr>
          <w:rFonts w:ascii="Palatino Linotype" w:hAnsi="Palatino Linotype" w:cs="Arial"/>
        </w:rPr>
        <w:t>lo siguiente:</w:t>
      </w:r>
    </w:p>
    <w:p w:rsidR="00101BC5" w:rsidRPr="00101BC5" w:rsidRDefault="00A51AAA" w:rsidP="00101BC5">
      <w:pPr>
        <w:pStyle w:val="Prrafodelista"/>
        <w:numPr>
          <w:ilvl w:val="0"/>
          <w:numId w:val="31"/>
        </w:numPr>
        <w:spacing w:before="240" w:after="240" w:line="360" w:lineRule="auto"/>
        <w:ind w:right="51"/>
        <w:jc w:val="both"/>
        <w:rPr>
          <w:rFonts w:ascii="Palatino Linotype" w:hAnsi="Palatino Linotype"/>
        </w:rPr>
      </w:pPr>
      <w:r w:rsidRPr="00101BC5">
        <w:rPr>
          <w:rFonts w:ascii="Palatino Linotype" w:hAnsi="Palatino Linotype" w:cs="Arial"/>
          <w:lang w:eastAsia="es-MX"/>
        </w:rPr>
        <w:t>Las actas de las sesiones ordinarias y extraordinarias de cabildo que se celebraron durante el periodo comprendido del día primero de agosto hasta el día treinta y uno de a</w:t>
      </w:r>
      <w:r w:rsidR="00101BC5" w:rsidRPr="00101BC5">
        <w:rPr>
          <w:rFonts w:ascii="Palatino Linotype" w:hAnsi="Palatino Linotype" w:cs="Arial"/>
          <w:lang w:eastAsia="es-MX"/>
        </w:rPr>
        <w:t>gosto del año dos mil veintiuno y sus anexos.</w:t>
      </w:r>
    </w:p>
    <w:p w:rsidR="00A51AAA" w:rsidRPr="00101BC5" w:rsidRDefault="00101BC5" w:rsidP="00101BC5">
      <w:pPr>
        <w:pStyle w:val="Prrafodelista"/>
        <w:numPr>
          <w:ilvl w:val="0"/>
          <w:numId w:val="31"/>
        </w:numPr>
        <w:spacing w:before="240" w:after="240" w:line="360" w:lineRule="auto"/>
        <w:ind w:right="51"/>
        <w:jc w:val="both"/>
        <w:rPr>
          <w:rFonts w:ascii="Palatino Linotype" w:hAnsi="Palatino Linotype"/>
        </w:rPr>
      </w:pPr>
      <w:r w:rsidRPr="00101BC5">
        <w:rPr>
          <w:rFonts w:ascii="Palatino Linotype" w:hAnsi="Palatino Linotype" w:cs="Arial"/>
          <w:lang w:eastAsia="es-MX"/>
        </w:rPr>
        <w:t xml:space="preserve">Las gacetas </w:t>
      </w:r>
      <w:r w:rsidR="00A51AAA" w:rsidRPr="00101BC5">
        <w:rPr>
          <w:rFonts w:ascii="Palatino Linotype" w:hAnsi="Palatino Linotype" w:cs="Arial"/>
          <w:lang w:eastAsia="es-MX"/>
        </w:rPr>
        <w:t>municipal</w:t>
      </w:r>
      <w:r w:rsidRPr="00101BC5">
        <w:rPr>
          <w:rFonts w:ascii="Palatino Linotype" w:hAnsi="Palatino Linotype" w:cs="Arial"/>
          <w:lang w:eastAsia="es-MX"/>
        </w:rPr>
        <w:t>es del mes agosto del año dos mil veintiuno y sus anexos</w:t>
      </w:r>
      <w:r w:rsidR="00A51AAA" w:rsidRPr="00101BC5">
        <w:rPr>
          <w:rFonts w:ascii="Palatino Linotype" w:hAnsi="Palatino Linotype" w:cs="Arial"/>
          <w:lang w:eastAsia="es-MX"/>
        </w:rPr>
        <w:t>.</w:t>
      </w:r>
    </w:p>
    <w:p w:rsidR="006F26F7" w:rsidRPr="006F26F7" w:rsidRDefault="006F26F7" w:rsidP="006F26F7">
      <w:pPr>
        <w:spacing w:before="240" w:after="240" w:line="360" w:lineRule="auto"/>
        <w:ind w:right="51"/>
        <w:jc w:val="both"/>
        <w:rPr>
          <w:rFonts w:ascii="Palatino Linotype" w:hAnsi="Palatino Linotype" w:cs="Arial"/>
        </w:rPr>
      </w:pPr>
      <w:r>
        <w:rPr>
          <w:rFonts w:ascii="Palatino Linotype" w:hAnsi="Palatino Linotype"/>
        </w:rPr>
        <w:t>D</w:t>
      </w:r>
      <w:r w:rsidRPr="006F26F7">
        <w:rPr>
          <w:rFonts w:ascii="Palatino Linotype" w:hAnsi="Palatino Linotype"/>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2E7C7B" w:rsidRPr="002504B2" w:rsidRDefault="00EA328A" w:rsidP="002E7C7B">
      <w:pPr>
        <w:spacing w:after="240" w:line="360" w:lineRule="auto"/>
        <w:jc w:val="both"/>
        <w:rPr>
          <w:rFonts w:ascii="Palatino Linotype" w:hAnsi="Palatino Linotype"/>
          <w:shd w:val="clear" w:color="auto" w:fill="FFFFFF"/>
        </w:rPr>
      </w:pPr>
      <w:r>
        <w:rPr>
          <w:rFonts w:ascii="Palatino Linotype" w:hAnsi="Palatino Linotype" w:cs="Arial"/>
          <w:b/>
          <w:bCs/>
          <w:shd w:val="clear" w:color="auto" w:fill="FFFFFF"/>
        </w:rPr>
        <w:t>Tercero. Notifíquese</w:t>
      </w:r>
      <w:r w:rsidR="006F26F7">
        <w:rPr>
          <w:rFonts w:ascii="Palatino Linotype" w:hAnsi="Palatino Linotype" w:cs="Arial"/>
          <w:b/>
          <w:bCs/>
          <w:shd w:val="clear" w:color="auto" w:fill="FFFFFF"/>
        </w:rPr>
        <w:t xml:space="preserve"> vía SAIMEX,</w:t>
      </w:r>
      <w:r w:rsidR="002E7C7B" w:rsidRPr="002504B2">
        <w:rPr>
          <w:rFonts w:ascii="Palatino Linotype" w:hAnsi="Palatino Linotype"/>
          <w:shd w:val="clear" w:color="auto" w:fill="FFFFFF"/>
        </w:rPr>
        <w:t xml:space="preserve"> al Responsable de la Unidad de Transparencia del</w:t>
      </w:r>
      <w:r w:rsidR="002E7C7B" w:rsidRPr="002504B2">
        <w:rPr>
          <w:rStyle w:val="apple-converted-space"/>
          <w:rFonts w:ascii="Palatino Linotype" w:hAnsi="Palatino Linotype"/>
          <w:bCs/>
          <w:shd w:val="clear" w:color="auto" w:fill="FFFFFF"/>
        </w:rPr>
        <w:t> </w:t>
      </w:r>
      <w:r w:rsidR="002E7C7B" w:rsidRPr="002504B2">
        <w:rPr>
          <w:rFonts w:ascii="Palatino Linotype" w:hAnsi="Palatino Linotype"/>
          <w:bCs/>
          <w:shd w:val="clear" w:color="auto" w:fill="FFFFFF"/>
        </w:rPr>
        <w:t>Sujeto Obligado</w:t>
      </w:r>
      <w:r w:rsidR="002E7C7B" w:rsidRPr="002504B2">
        <w:rPr>
          <w:rStyle w:val="apple-converted-space"/>
          <w:rFonts w:ascii="Palatino Linotype" w:hAnsi="Palatino Linotype" w:cs="Arial"/>
          <w:b/>
          <w:bCs/>
          <w:i/>
          <w:iCs/>
          <w:shd w:val="clear" w:color="auto" w:fill="FFFFFF"/>
        </w:rPr>
        <w:t xml:space="preserve"> </w:t>
      </w:r>
      <w:r w:rsidR="002E7C7B" w:rsidRPr="002504B2">
        <w:rPr>
          <w:rStyle w:val="apple-converted-space"/>
          <w:rFonts w:ascii="Palatino Linotype" w:hAnsi="Palatino Linotype" w:cs="Arial"/>
          <w:bCs/>
          <w:iCs/>
          <w:shd w:val="clear" w:color="auto" w:fill="FFFFFF"/>
        </w:rPr>
        <w:t>la presente resolución</w:t>
      </w:r>
      <w:r w:rsidR="002E7C7B" w:rsidRPr="002504B2">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w:t>
      </w:r>
      <w:r w:rsidR="002E7C7B" w:rsidRPr="002504B2">
        <w:rPr>
          <w:rFonts w:ascii="Palatino Linotype" w:hAnsi="Palatino Linotype"/>
          <w:shd w:val="clear" w:color="auto" w:fill="FFFFFF"/>
        </w:rPr>
        <w:lastRenderedPageBreak/>
        <w:t>ord</w:t>
      </w:r>
      <w:r w:rsidR="00F30201">
        <w:rPr>
          <w:rFonts w:ascii="Palatino Linotype" w:hAnsi="Palatino Linotype"/>
          <w:shd w:val="clear" w:color="auto" w:fill="FFFFFF"/>
        </w:rPr>
        <w:t>enado dentro del plazo de diez</w:t>
      </w:r>
      <w:r w:rsidR="002E7C7B" w:rsidRPr="002504B2">
        <w:rPr>
          <w:rFonts w:ascii="Palatino Linotype" w:hAnsi="Palatino Linotype"/>
          <w:shd w:val="clear" w:color="auto" w:fill="FFFFFF"/>
        </w:rPr>
        <w:t xml:space="preserve"> días hábiles, debiendo informar a este Instituto en un plazo de tres días hábiles siguientes sobre el cumplimiento dado a la misma.</w:t>
      </w:r>
    </w:p>
    <w:p w:rsidR="002E7C7B" w:rsidRPr="002504B2" w:rsidRDefault="002E7C7B" w:rsidP="002E7C7B">
      <w:pPr>
        <w:spacing w:after="240" w:line="360" w:lineRule="auto"/>
        <w:jc w:val="both"/>
        <w:rPr>
          <w:rFonts w:ascii="Palatino Linotype" w:hAnsi="Palatino Linotype" w:cs="Arial"/>
          <w:b/>
        </w:rPr>
      </w:pPr>
      <w:r w:rsidRPr="002504B2">
        <w:rPr>
          <w:rFonts w:ascii="Palatino Linotype" w:hAnsi="Palatino Linotype" w:cs="Arial"/>
          <w:b/>
        </w:rPr>
        <w:t xml:space="preserve">Cuarto.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01BC5" w:rsidRDefault="002E7C7B" w:rsidP="00101BC5">
      <w:pPr>
        <w:spacing w:before="240" w:after="240" w:line="360" w:lineRule="auto"/>
        <w:jc w:val="both"/>
        <w:rPr>
          <w:rFonts w:ascii="Palatino Linotype" w:eastAsia="Palatino Linotype" w:hAnsi="Palatino Linotype" w:cs="Palatino Linotype"/>
          <w:lang w:eastAsia="es-MX"/>
        </w:rPr>
      </w:pPr>
      <w:r w:rsidRPr="002504B2">
        <w:rPr>
          <w:rFonts w:ascii="Palatino Linotype" w:hAnsi="Palatino Linotype" w:cs="Arial"/>
          <w:b/>
        </w:rPr>
        <w:t xml:space="preserve">Quinto.  </w:t>
      </w:r>
      <w:r w:rsidR="00101BC5">
        <w:rPr>
          <w:rFonts w:ascii="Palatino Linotype" w:eastAsia="Palatino Linotype" w:hAnsi="Palatino Linotype" w:cs="Palatino Linotype"/>
          <w:b/>
        </w:rPr>
        <w:t xml:space="preserve">Notifíquese </w:t>
      </w:r>
      <w:r w:rsidR="00101BC5">
        <w:rPr>
          <w:rFonts w:ascii="Palatino Linotype" w:eastAsia="Palatino Linotype" w:hAnsi="Palatino Linotype" w:cs="Palatino Linotype"/>
        </w:rPr>
        <w:t>al recurrente a través del SAIMEX</w:t>
      </w:r>
      <w:r w:rsidR="00101BC5">
        <w:rPr>
          <w:rFonts w:ascii="Palatino Linotype" w:eastAsia="Palatino Linotype" w:hAnsi="Palatino Linotype" w:cs="Palatino Linotype"/>
          <w:b/>
        </w:rPr>
        <w:t xml:space="preserve">, </w:t>
      </w:r>
      <w:r w:rsidR="00101BC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30201" w:rsidRDefault="001029AB" w:rsidP="00832889">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2839720</wp:posOffset>
                </wp:positionV>
                <wp:extent cx="5524500" cy="10477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52450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65154"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223.6pt" to="436.45pt,3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PIugEAALkDAAAOAAAAZHJzL2Uyb0RvYy54bWysU8tu2zAQvBfIPxC815KcuCkEyzk4SC9F&#10;a7TpBzDU0iLKF5asJf99l7StFElRFEUvpJac2d0ZrtZ3kzXsABi1dx1vFjVn4KTvtdt3/Nvjw9v3&#10;nMUkXC+Md9DxI0R+t7l6sx5DC0s/eNMDMkriYjuGjg8phbaqohzAirjwARxdKo9WJApxX/UoRspu&#10;TbWs63fV6LEP6CXESKf3p0u+KfmVApk+KxUhMdNx6i2VFcv6lNdqsxbtHkUYtDy3If6hCyu0o6Jz&#10;qnuRBPuB+lUqqyX66FVaSG8rr5SWUDSQmqZ+oebrIAIULWRODLNN8f+llZ8OO2S67/g1Z05YeqIt&#10;PZRMHhnmjV1nj8YQW4Ju3Q7PUQw7zIInhTbvJIVNxdfj7CtMiUk6XK2WN6ua7Jd019Q3t7er4nz1&#10;TA8Y0wfwluWPjhvtsnDRisPHmKgkQS8QCnI7pwbKVzoayGDjvoAiMVSyKewyRrA1yA6CBqD/3mQx&#10;lKsgM0VpY2ZS/WfSGZtpUEbrb4kzulT0Ls1Eq53H31VN06VVdcJfVJ+0ZtlPvj+W5yh20HwUZedZ&#10;zgP4a1zoz3/c5icAAAD//wMAUEsDBBQABgAIAAAAIQDCC7+E3gAAAAkBAAAPAAAAZHJzL2Rvd25y&#10;ZXYueG1sTI/BTsMwEETvSPyDtUjcqFOrSkuIU1WVEOKCaAp3N946gXgd2U4a/h73BMfZGc28Lbez&#10;7dmEPnSOJCwXGTCkxumOjISP4/PDBliIirTqHaGEHwywrW5vSlVod6EDTnU0LJVQKJSENsah4Dw0&#10;LVoVFm5ASt7Zeatikt5w7dUlldueiyzLuVUdpYVWDbhvsfmuRyuhf/XTp9mbXRhfDnn99X4Wb8dJ&#10;yvu7efcELOIc/8JwxU/oUCWmkxtJB9ZLEI8pKGG1Wgtgyd+sr5eThHwpBPCq5P8/qH4BAAD//wMA&#10;UEsBAi0AFAAGAAgAAAAhALaDOJL+AAAA4QEAABMAAAAAAAAAAAAAAAAAAAAAAFtDb250ZW50X1R5&#10;cGVzXS54bWxQSwECLQAUAAYACAAAACEAOP0h/9YAAACUAQAACwAAAAAAAAAAAAAAAAAvAQAAX3Jl&#10;bHMvLnJlbHNQSwECLQAUAAYACAAAACEAlnVTyLoBAAC5AwAADgAAAAAAAAAAAAAAAAAuAgAAZHJz&#10;L2Uyb0RvYy54bWxQSwECLQAUAAYACAAAACEAwgu/hN4AAAAJAQAADwAAAAAAAAAAAAAAAAAUBAAA&#10;ZHJzL2Rvd25yZXYueG1sUEsFBgAAAAAEAAQA8wAAAB8FAAAAAA==&#10;" strokecolor="black [3200]" strokeweight=".5pt">
                <v:stroke joinstyle="miter"/>
              </v:line>
            </w:pict>
          </mc:Fallback>
        </mc:AlternateContent>
      </w:r>
      <w:r w:rsidR="00F3020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832889">
        <w:rPr>
          <w:rFonts w:ascii="Palatino Linotype" w:hAnsi="Palatino Linotype"/>
        </w:rPr>
        <w:t xml:space="preserve">EZ PEÑA; EN LA </w:t>
      </w:r>
      <w:r w:rsidR="00101BC5">
        <w:rPr>
          <w:rFonts w:ascii="Palatino Linotype" w:hAnsi="Palatino Linotype"/>
        </w:rPr>
        <w:t>CUADRAGÉSIMA TERCERA</w:t>
      </w:r>
      <w:r w:rsidR="00FD5E2A">
        <w:rPr>
          <w:rFonts w:ascii="Palatino Linotype" w:hAnsi="Palatino Linotype"/>
        </w:rPr>
        <w:t xml:space="preserve"> SESIÓN ORD</w:t>
      </w:r>
      <w:r w:rsidR="00101BC5">
        <w:rPr>
          <w:rFonts w:ascii="Palatino Linotype" w:hAnsi="Palatino Linotype"/>
        </w:rPr>
        <w:t>INARIA CELEBRADA EL PRIMERO DE DICIEMBRE</w:t>
      </w:r>
      <w:r w:rsidR="00FD5E2A">
        <w:rPr>
          <w:rFonts w:ascii="Palatino Linotype" w:hAnsi="Palatino Linotype"/>
        </w:rPr>
        <w:t xml:space="preserve"> DE DOS </w:t>
      </w:r>
      <w:r w:rsidR="00F30201">
        <w:rPr>
          <w:rFonts w:ascii="Palatino Linotype" w:hAnsi="Palatino Linotype"/>
        </w:rPr>
        <w:t>MIL VEINTIUNO, ANTE EL SECRETARIO TÉCNICO DEL PLENO ALEXIS TAPIA RAMÍREZ.</w:t>
      </w: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C017AC" w:rsidRDefault="00C017AC" w:rsidP="002E7C7B">
      <w:pPr>
        <w:widowControl w:val="0"/>
        <w:autoSpaceDE w:val="0"/>
        <w:autoSpaceDN w:val="0"/>
        <w:adjustRightInd w:val="0"/>
        <w:spacing w:before="240" w:after="240" w:line="360" w:lineRule="auto"/>
        <w:jc w:val="both"/>
        <w:rPr>
          <w:rFonts w:ascii="Palatino Linotype" w:hAnsi="Palatino Linotype" w:cs="Tahoma"/>
          <w:szCs w:val="22"/>
        </w:rPr>
        <w:sectPr w:rsidR="00C017AC" w:rsidSect="00B972AF">
          <w:headerReference w:type="default" r:id="rId14"/>
          <w:footerReference w:type="default" r:id="rId15"/>
          <w:headerReference w:type="first" r:id="rId16"/>
          <w:footerReference w:type="first" r:id="rId17"/>
          <w:pgSz w:w="12240" w:h="15840" w:code="1"/>
          <w:pgMar w:top="1985" w:right="1701" w:bottom="1701" w:left="1701" w:header="709" w:footer="709" w:gutter="0"/>
          <w:cols w:space="708"/>
          <w:titlePg/>
          <w:docGrid w:linePitch="360"/>
        </w:sect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 w:rsidR="0059382B" w:rsidRDefault="0059382B"/>
    <w:sectPr w:rsidR="0059382B" w:rsidSect="00B972AF">
      <w:headerReference w:type="first" r:id="rId18"/>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FD7" w:rsidRDefault="00285FD7" w:rsidP="002E7C7B">
      <w:r>
        <w:separator/>
      </w:r>
    </w:p>
  </w:endnote>
  <w:endnote w:type="continuationSeparator" w:id="0">
    <w:p w:rsidR="00285FD7" w:rsidRDefault="00285FD7" w:rsidP="002E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40" w:rsidRPr="00F12350" w:rsidRDefault="00503340" w:rsidP="00B972A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00670">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00670">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503340" w:rsidRDefault="00503340" w:rsidP="00B972A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40" w:rsidRPr="00F12350" w:rsidRDefault="00503340" w:rsidP="00B972A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0067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00670">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503340" w:rsidRDefault="005033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FD7" w:rsidRDefault="00285FD7" w:rsidP="002E7C7B">
      <w:r>
        <w:separator/>
      </w:r>
    </w:p>
  </w:footnote>
  <w:footnote w:type="continuationSeparator" w:id="0">
    <w:p w:rsidR="00285FD7" w:rsidRDefault="00285FD7" w:rsidP="002E7C7B">
      <w:r>
        <w:continuationSeparator/>
      </w:r>
    </w:p>
  </w:footnote>
  <w:footnote w:id="1">
    <w:p w:rsidR="00503340" w:rsidRPr="003A220D" w:rsidRDefault="00503340" w:rsidP="002E7C7B">
      <w:pPr>
        <w:spacing w:before="120" w:after="240"/>
        <w:ind w:right="902"/>
        <w:contextualSpacing/>
        <w:jc w:val="both"/>
        <w:rPr>
          <w:rFonts w:ascii="Palatino Linotype" w:hAnsi="Palatino Linotype"/>
          <w:i/>
          <w:sz w:val="16"/>
          <w:szCs w:val="16"/>
        </w:rPr>
      </w:pPr>
      <w:r>
        <w:rPr>
          <w:rStyle w:val="Refdenotaalpie"/>
        </w:rPr>
        <w:footnoteRef/>
      </w:r>
      <w:r>
        <w:t xml:space="preserve"> </w:t>
      </w:r>
      <w:r w:rsidRPr="003A220D">
        <w:rPr>
          <w:rFonts w:ascii="Palatino Linotype" w:hAnsi="Palatino Linotype"/>
          <w:i/>
          <w:sz w:val="16"/>
          <w:szCs w:val="16"/>
        </w:rPr>
        <w:t>Articulo 24.-</w:t>
      </w:r>
    </w:p>
    <w:p w:rsidR="00503340" w:rsidRPr="003A220D" w:rsidRDefault="00503340" w:rsidP="002E7C7B">
      <w:pPr>
        <w:spacing w:before="120" w:after="240"/>
        <w:ind w:right="902"/>
        <w:contextualSpacing/>
        <w:jc w:val="both"/>
        <w:rPr>
          <w:rFonts w:ascii="Palatino Linotype" w:hAnsi="Palatino Linotype"/>
          <w:i/>
          <w:sz w:val="16"/>
          <w:szCs w:val="16"/>
        </w:rPr>
      </w:pPr>
      <w:r w:rsidRPr="003A220D">
        <w:rPr>
          <w:rFonts w:ascii="Palatino Linotype" w:hAnsi="Palatino Linotype"/>
          <w:i/>
          <w:sz w:val="16"/>
          <w:szCs w:val="16"/>
        </w:rPr>
        <w:t>…</w:t>
      </w:r>
    </w:p>
    <w:p w:rsidR="00503340" w:rsidRPr="003A220D" w:rsidRDefault="00503340" w:rsidP="002E7C7B">
      <w:pPr>
        <w:spacing w:before="120" w:after="240"/>
        <w:ind w:right="902"/>
        <w:contextualSpacing/>
        <w:jc w:val="both"/>
        <w:rPr>
          <w:rFonts w:ascii="Palatino Linotype" w:hAnsi="Palatino Linotype"/>
          <w:i/>
          <w:sz w:val="16"/>
          <w:szCs w:val="16"/>
        </w:rPr>
      </w:pPr>
      <w:r w:rsidRPr="003A220D">
        <w:rPr>
          <w:rFonts w:ascii="Palatino Linotype" w:hAnsi="Palatino Linotype"/>
          <w:i/>
          <w:sz w:val="16"/>
          <w:szCs w:val="16"/>
        </w:rPr>
        <w:t>Los sujetos obligados solo proporcionarán la información pública que generen, administren o posean en el ejercicio de sus atribuciones</w:t>
      </w:r>
      <w:r>
        <w:rPr>
          <w:rFonts w:ascii="Palatino Linotype" w:hAnsi="Palatino Linotype"/>
          <w:i/>
          <w:sz w:val="16"/>
          <w:szCs w:val="16"/>
        </w:rPr>
        <w:t>…(Sic)</w:t>
      </w:r>
    </w:p>
  </w:footnote>
  <w:footnote w:id="2">
    <w:p w:rsidR="00503340" w:rsidRDefault="00503340" w:rsidP="002E7C7B">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503340" w:rsidRPr="00E80BEB" w:rsidRDefault="00503340" w:rsidP="002E7C7B">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rsidR="00503340" w:rsidRPr="000337DA" w:rsidRDefault="00503340" w:rsidP="007B5351">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503340" w:rsidRPr="000337DA" w:rsidRDefault="00503340" w:rsidP="007B5351">
      <w:pPr>
        <w:tabs>
          <w:tab w:val="left" w:pos="709"/>
        </w:tabs>
        <w:ind w:right="567"/>
        <w:jc w:val="both"/>
        <w:rPr>
          <w:rFonts w:ascii="Palatino Linotype" w:eastAsia="Palatino Linotype" w:hAnsi="Palatino Linotype" w:cs="Palatino Linotype"/>
          <w:sz w:val="16"/>
          <w:szCs w:val="16"/>
        </w:rPr>
      </w:pPr>
      <w:r w:rsidRPr="000337DA">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5">
    <w:p w:rsidR="00503340" w:rsidRPr="000337DA" w:rsidRDefault="00503340" w:rsidP="007B5351">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 xml:space="preserve"> Artículo 23. Son sujetos obligados a transparentar y permitir el acceso a su información y proteger los datos p</w:t>
      </w:r>
      <w:r>
        <w:rPr>
          <w:rFonts w:ascii="Palatino Linotype" w:eastAsia="Palatino Linotype" w:hAnsi="Palatino Linotype" w:cs="Palatino Linotype"/>
          <w:sz w:val="16"/>
          <w:szCs w:val="16"/>
        </w:rPr>
        <w:t>ersonales que obren en su poder…</w:t>
      </w:r>
    </w:p>
    <w:p w:rsidR="00503340" w:rsidRPr="000337DA" w:rsidRDefault="00503340" w:rsidP="007B5351">
      <w:pPr>
        <w:tabs>
          <w:tab w:val="left" w:pos="709"/>
        </w:tabs>
        <w:ind w:right="567"/>
        <w:jc w:val="both"/>
        <w:rPr>
          <w:rFonts w:ascii="Palatino Linotype" w:eastAsia="Palatino Linotype" w:hAnsi="Palatino Linotype" w:cs="Palatino Linotype"/>
          <w:sz w:val="16"/>
          <w:szCs w:val="16"/>
        </w:rPr>
      </w:pPr>
      <w:r w:rsidRPr="00710653">
        <w:rPr>
          <w:rFonts w:ascii="Palatino Linotype" w:eastAsia="Palatino Linotype" w:hAnsi="Palatino Linotype" w:cs="Palatino Linotype"/>
          <w:sz w:val="16"/>
          <w:szCs w:val="16"/>
        </w:rPr>
        <w:t>IV. Los ayuntamientos y las dependencias, organismos, órganos y entidades de la administración municipal;</w:t>
      </w:r>
      <w:r>
        <w:rPr>
          <w:rFonts w:ascii="Palatino Linotype" w:eastAsia="Palatino Linotype" w:hAnsi="Palatino Linotype" w:cs="Palatino Linotype"/>
          <w:sz w:val="16"/>
          <w:szCs w:val="16"/>
        </w:rPr>
        <w:t>…”(Sic)</w:t>
      </w:r>
    </w:p>
  </w:footnote>
  <w:footnote w:id="6">
    <w:p w:rsidR="00503340" w:rsidRDefault="00503340" w:rsidP="007B535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sidRPr="005C2B9A">
        <w:rPr>
          <w:rFonts w:ascii="Palatino Linotype" w:eastAsia="Palatino Linotype" w:hAnsi="Palatino Linotype" w:cs="Palatino Linotype"/>
          <w:color w:val="000000"/>
          <w:sz w:val="16"/>
          <w:szCs w:val="16"/>
        </w:rPr>
        <w:t>“</w:t>
      </w:r>
      <w:r>
        <w:rPr>
          <w:rFonts w:ascii="Palatino Linotype" w:eastAsia="Palatino Linotype" w:hAnsi="Palatino Linotype" w:cs="Palatino Linotype"/>
          <w:color w:val="000000"/>
          <w:sz w:val="16"/>
          <w:szCs w:val="16"/>
        </w:rPr>
        <w:t>Artículo 9. El Instituto deberá regir su funcionamiento de acuerdo a los siguientes principios:</w:t>
      </w:r>
    </w:p>
    <w:p w:rsidR="00503340" w:rsidRDefault="00503340" w:rsidP="007B535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rsidR="00503340" w:rsidRDefault="00503340" w:rsidP="007B5351">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0BDE">
        <w:rPr>
          <w:rFonts w:ascii="Palatino Linotype" w:eastAsia="Palatino Linotype" w:hAnsi="Palatino Linotype" w:cs="Palatino Linotype"/>
          <w:color w:val="000000"/>
          <w:sz w:val="16"/>
          <w:szCs w:val="16"/>
        </w:rPr>
        <w:t>VI. Legalidad: Obligación del Instituto de ajustar su actuación, que funde y motive sus resoluciones y</w:t>
      </w:r>
      <w:r>
        <w:rPr>
          <w:rFonts w:ascii="Palatino Linotype" w:eastAsia="Palatino Linotype" w:hAnsi="Palatino Linotype" w:cs="Palatino Linotype"/>
          <w:color w:val="000000"/>
          <w:sz w:val="16"/>
          <w:szCs w:val="16"/>
        </w:rPr>
        <w:t xml:space="preserve"> actos en las normas aplicables…</w:t>
      </w:r>
    </w:p>
    <w:p w:rsidR="00503340" w:rsidRDefault="00503340" w:rsidP="007B5351">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0BDE">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w:t>
      </w:r>
      <w:r>
        <w:rPr>
          <w:rFonts w:ascii="Palatino Linotype" w:eastAsia="Palatino Linotype" w:hAnsi="Palatino Linotype" w:cs="Palatino Linotype"/>
          <w:color w:val="000000"/>
          <w:sz w:val="16"/>
          <w:szCs w:val="16"/>
        </w:rPr>
        <w:t>…”(Sic)</w:t>
      </w:r>
    </w:p>
  </w:footnote>
  <w:footnote w:id="7">
    <w:p w:rsidR="00503340" w:rsidRDefault="00503340" w:rsidP="007B5351">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C2B9A">
        <w:rPr>
          <w:rFonts w:ascii="Palatino Linotype" w:eastAsia="Palatino Linotype" w:hAnsi="Palatino Linotype" w:cs="Palatino Linotype"/>
          <w:color w:val="000000"/>
          <w:sz w:val="16"/>
          <w:szCs w:val="16"/>
        </w:rPr>
        <w:footnoteRef/>
      </w:r>
      <w:r w:rsidRPr="005C2B9A">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color w:val="000000"/>
          <w:sz w:val="16"/>
          <w:szCs w:val="16"/>
        </w:rPr>
        <w:t xml:space="preserve">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40" w:rsidRDefault="00503340" w:rsidP="00B972AF">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19AF5ED8" wp14:editId="77D63A1D">
          <wp:simplePos x="0" y="0"/>
          <wp:positionH relativeFrom="page">
            <wp:posOffset>0</wp:posOffset>
          </wp:positionH>
          <wp:positionV relativeFrom="paragraph">
            <wp:posOffset>-450215</wp:posOffset>
          </wp:positionV>
          <wp:extent cx="7809865" cy="10165715"/>
          <wp:effectExtent l="0" t="0" r="63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503340" w:rsidRPr="008A510F" w:rsidTr="00B972AF">
      <w:tc>
        <w:tcPr>
          <w:tcW w:w="2489" w:type="dxa"/>
          <w:shd w:val="clear" w:color="auto" w:fill="auto"/>
        </w:tcPr>
        <w:p w:rsidR="00503340" w:rsidRPr="008A510F" w:rsidRDefault="00503340" w:rsidP="00B972AF">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503340" w:rsidRPr="008A510F" w:rsidRDefault="00503340" w:rsidP="002452DB">
          <w:pPr>
            <w:ind w:right="175"/>
            <w:jc w:val="both"/>
            <w:rPr>
              <w:rFonts w:ascii="Palatino Linotype" w:hAnsi="Palatino Linotype"/>
              <w:b/>
              <w:sz w:val="22"/>
              <w:szCs w:val="22"/>
              <w:lang w:val="es-ES_tradnl"/>
            </w:rPr>
          </w:pPr>
          <w:r>
            <w:rPr>
              <w:rFonts w:ascii="Palatino Linotype" w:hAnsi="Palatino Linotype"/>
              <w:b/>
              <w:sz w:val="22"/>
              <w:szCs w:val="22"/>
              <w:lang w:val="es-ES_tradnl"/>
            </w:rPr>
            <w:t>04784/INFOEM/IP/RR/2021.</w:t>
          </w:r>
        </w:p>
      </w:tc>
    </w:tr>
    <w:tr w:rsidR="00503340" w:rsidRPr="008A510F" w:rsidTr="00B972AF">
      <w:trPr>
        <w:trHeight w:val="228"/>
      </w:trPr>
      <w:tc>
        <w:tcPr>
          <w:tcW w:w="2489" w:type="dxa"/>
          <w:shd w:val="clear" w:color="auto" w:fill="auto"/>
          <w:vAlign w:val="center"/>
        </w:tcPr>
        <w:p w:rsidR="00503340" w:rsidRPr="008A510F" w:rsidRDefault="00503340" w:rsidP="00B972AF">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503340" w:rsidRPr="00927A01" w:rsidRDefault="00503340" w:rsidP="00B972A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503340" w:rsidRPr="008A510F" w:rsidTr="00B972AF">
      <w:tc>
        <w:tcPr>
          <w:tcW w:w="2489" w:type="dxa"/>
          <w:shd w:val="clear" w:color="auto" w:fill="auto"/>
          <w:vAlign w:val="center"/>
        </w:tcPr>
        <w:p w:rsidR="00503340" w:rsidRPr="008A510F" w:rsidRDefault="00503340" w:rsidP="00B972AF">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rsidR="00503340" w:rsidRPr="008A510F" w:rsidRDefault="00503340" w:rsidP="00B972AF">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503340" w:rsidRDefault="00503340" w:rsidP="00B972A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503340" w:rsidRPr="005A5E02" w:rsidTr="00B972AF">
      <w:tc>
        <w:tcPr>
          <w:tcW w:w="2551" w:type="dxa"/>
          <w:shd w:val="clear" w:color="auto" w:fill="auto"/>
          <w:vAlign w:val="center"/>
        </w:tcPr>
        <w:p w:rsidR="00503340" w:rsidRPr="005A5E02" w:rsidRDefault="00503340" w:rsidP="00B972A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503340" w:rsidRPr="005A5E02" w:rsidRDefault="00503340" w:rsidP="00B972A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04784/INFOEM/IP/RR/2021.</w:t>
          </w:r>
        </w:p>
      </w:tc>
    </w:tr>
    <w:tr w:rsidR="00503340" w:rsidRPr="005A5E02" w:rsidTr="00B972AF">
      <w:trPr>
        <w:trHeight w:val="130"/>
      </w:trPr>
      <w:tc>
        <w:tcPr>
          <w:tcW w:w="2551" w:type="dxa"/>
          <w:shd w:val="clear" w:color="auto" w:fill="auto"/>
          <w:vAlign w:val="center"/>
        </w:tcPr>
        <w:p w:rsidR="00503340" w:rsidRPr="005A5E02" w:rsidRDefault="00503340" w:rsidP="00B972A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503340" w:rsidRPr="00927A01" w:rsidRDefault="00200670" w:rsidP="00B972AF">
          <w:pPr>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 XXXXX XXXXX XXXXX </w:t>
          </w:r>
        </w:p>
      </w:tc>
    </w:tr>
    <w:tr w:rsidR="00503340" w:rsidRPr="005A5E02" w:rsidTr="00B972AF">
      <w:trPr>
        <w:trHeight w:val="228"/>
      </w:trPr>
      <w:tc>
        <w:tcPr>
          <w:tcW w:w="2551" w:type="dxa"/>
          <w:shd w:val="clear" w:color="auto" w:fill="auto"/>
          <w:vAlign w:val="center"/>
        </w:tcPr>
        <w:p w:rsidR="00503340" w:rsidRPr="005A5E02" w:rsidRDefault="00503340" w:rsidP="00B972A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503340" w:rsidRPr="00927A01" w:rsidRDefault="00503340" w:rsidP="00B972A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503340" w:rsidRPr="005A5E02" w:rsidTr="00B972AF">
      <w:tc>
        <w:tcPr>
          <w:tcW w:w="2551" w:type="dxa"/>
          <w:shd w:val="clear" w:color="auto" w:fill="auto"/>
          <w:vAlign w:val="center"/>
        </w:tcPr>
        <w:p w:rsidR="00503340" w:rsidRPr="005A5E02" w:rsidRDefault="00503340" w:rsidP="00B972A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503340" w:rsidRPr="005A5E02" w:rsidRDefault="00503340" w:rsidP="00B972AF">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503340" w:rsidRDefault="00503340" w:rsidP="00B972AF">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0806CD5" wp14:editId="09DC22CA">
          <wp:simplePos x="0" y="0"/>
          <wp:positionH relativeFrom="page">
            <wp:posOffset>-15240</wp:posOffset>
          </wp:positionH>
          <wp:positionV relativeFrom="paragraph">
            <wp:posOffset>-1223010</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40" w:rsidRDefault="00503340" w:rsidP="00B972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73DA1"/>
    <w:multiLevelType w:val="hybridMultilevel"/>
    <w:tmpl w:val="2DEE7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53238"/>
    <w:multiLevelType w:val="hybridMultilevel"/>
    <w:tmpl w:val="A8F40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875A7"/>
    <w:multiLevelType w:val="multilevel"/>
    <w:tmpl w:val="9B488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D1077B"/>
    <w:multiLevelType w:val="hybridMultilevel"/>
    <w:tmpl w:val="607A7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D039F"/>
    <w:multiLevelType w:val="hybridMultilevel"/>
    <w:tmpl w:val="08F4B7C8"/>
    <w:lvl w:ilvl="0" w:tplc="376E057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6E11B7"/>
    <w:multiLevelType w:val="hybridMultilevel"/>
    <w:tmpl w:val="74928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3328F4"/>
    <w:multiLevelType w:val="hybridMultilevel"/>
    <w:tmpl w:val="9C4A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B472F"/>
    <w:multiLevelType w:val="hybridMultilevel"/>
    <w:tmpl w:val="C2C24178"/>
    <w:lvl w:ilvl="0" w:tplc="66265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25EC106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66F7DA7"/>
    <w:multiLevelType w:val="hybridMultilevel"/>
    <w:tmpl w:val="6D5C04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A1A3B31"/>
    <w:multiLevelType w:val="hybridMultilevel"/>
    <w:tmpl w:val="3094E6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7E11FA"/>
    <w:multiLevelType w:val="hybridMultilevel"/>
    <w:tmpl w:val="B406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9D6448"/>
    <w:multiLevelType w:val="hybridMultilevel"/>
    <w:tmpl w:val="C84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C3D0D"/>
    <w:multiLevelType w:val="hybridMultilevel"/>
    <w:tmpl w:val="908CAF2A"/>
    <w:lvl w:ilvl="0" w:tplc="53C8AD7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0" w15:restartNumberingAfterBreak="0">
    <w:nsid w:val="5F92378E"/>
    <w:multiLevelType w:val="hybridMultilevel"/>
    <w:tmpl w:val="D7C8C6DC"/>
    <w:lvl w:ilvl="0" w:tplc="080A0001">
      <w:start w:val="1"/>
      <w:numFmt w:val="bullet"/>
      <w:lvlText w:val=""/>
      <w:lvlJc w:val="left"/>
      <w:pPr>
        <w:ind w:left="783" w:hanging="360"/>
      </w:pPr>
      <w:rPr>
        <w:rFonts w:ascii="Symbol" w:hAnsi="Symbol"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1" w15:restartNumberingAfterBreak="0">
    <w:nsid w:val="60B134DA"/>
    <w:multiLevelType w:val="hybridMultilevel"/>
    <w:tmpl w:val="843EC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2569E0"/>
    <w:multiLevelType w:val="hybridMultilevel"/>
    <w:tmpl w:val="EC504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B01851"/>
    <w:multiLevelType w:val="hybridMultilevel"/>
    <w:tmpl w:val="2BE08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2C0EA7"/>
    <w:multiLevelType w:val="hybridMultilevel"/>
    <w:tmpl w:val="9E9C45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267CA0"/>
    <w:multiLevelType w:val="hybridMultilevel"/>
    <w:tmpl w:val="A5703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4058CA"/>
    <w:multiLevelType w:val="hybridMultilevel"/>
    <w:tmpl w:val="D788F3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1F6D0F"/>
    <w:multiLevelType w:val="hybridMultilevel"/>
    <w:tmpl w:val="D522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965E0"/>
    <w:multiLevelType w:val="hybridMultilevel"/>
    <w:tmpl w:val="A6349C86"/>
    <w:lvl w:ilvl="0" w:tplc="114CEC02">
      <w:start w:val="1"/>
      <w:numFmt w:val="upperRoman"/>
      <w:lvlText w:val="%1."/>
      <w:lvlJc w:val="left"/>
      <w:pPr>
        <w:ind w:left="2100" w:hanging="720"/>
      </w:pPr>
      <w:rPr>
        <w:rFonts w:hint="default"/>
      </w:rPr>
    </w:lvl>
    <w:lvl w:ilvl="1" w:tplc="080A0019" w:tentative="1">
      <w:start w:val="1"/>
      <w:numFmt w:val="lowerLetter"/>
      <w:lvlText w:val="%2."/>
      <w:lvlJc w:val="left"/>
      <w:pPr>
        <w:ind w:left="2460" w:hanging="360"/>
      </w:pPr>
    </w:lvl>
    <w:lvl w:ilvl="2" w:tplc="080A001B" w:tentative="1">
      <w:start w:val="1"/>
      <w:numFmt w:val="lowerRoman"/>
      <w:lvlText w:val="%3."/>
      <w:lvlJc w:val="right"/>
      <w:pPr>
        <w:ind w:left="3180" w:hanging="180"/>
      </w:pPr>
    </w:lvl>
    <w:lvl w:ilvl="3" w:tplc="080A000F" w:tentative="1">
      <w:start w:val="1"/>
      <w:numFmt w:val="decimal"/>
      <w:lvlText w:val="%4."/>
      <w:lvlJc w:val="left"/>
      <w:pPr>
        <w:ind w:left="3900" w:hanging="360"/>
      </w:pPr>
    </w:lvl>
    <w:lvl w:ilvl="4" w:tplc="080A0019" w:tentative="1">
      <w:start w:val="1"/>
      <w:numFmt w:val="lowerLetter"/>
      <w:lvlText w:val="%5."/>
      <w:lvlJc w:val="left"/>
      <w:pPr>
        <w:ind w:left="4620" w:hanging="360"/>
      </w:pPr>
    </w:lvl>
    <w:lvl w:ilvl="5" w:tplc="080A001B" w:tentative="1">
      <w:start w:val="1"/>
      <w:numFmt w:val="lowerRoman"/>
      <w:lvlText w:val="%6."/>
      <w:lvlJc w:val="right"/>
      <w:pPr>
        <w:ind w:left="5340" w:hanging="180"/>
      </w:pPr>
    </w:lvl>
    <w:lvl w:ilvl="6" w:tplc="080A000F" w:tentative="1">
      <w:start w:val="1"/>
      <w:numFmt w:val="decimal"/>
      <w:lvlText w:val="%7."/>
      <w:lvlJc w:val="left"/>
      <w:pPr>
        <w:ind w:left="6060" w:hanging="360"/>
      </w:pPr>
    </w:lvl>
    <w:lvl w:ilvl="7" w:tplc="080A0019" w:tentative="1">
      <w:start w:val="1"/>
      <w:numFmt w:val="lowerLetter"/>
      <w:lvlText w:val="%8."/>
      <w:lvlJc w:val="left"/>
      <w:pPr>
        <w:ind w:left="6780" w:hanging="360"/>
      </w:pPr>
    </w:lvl>
    <w:lvl w:ilvl="8" w:tplc="080A001B" w:tentative="1">
      <w:start w:val="1"/>
      <w:numFmt w:val="lowerRoman"/>
      <w:lvlText w:val="%9."/>
      <w:lvlJc w:val="right"/>
      <w:pPr>
        <w:ind w:left="7500" w:hanging="180"/>
      </w:pPr>
    </w:lvl>
  </w:abstractNum>
  <w:abstractNum w:abstractNumId="30" w15:restartNumberingAfterBreak="0">
    <w:nsid w:val="77012CFC"/>
    <w:multiLevelType w:val="multilevel"/>
    <w:tmpl w:val="1A1C1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7"/>
  </w:num>
  <w:num w:numId="3">
    <w:abstractNumId w:val="24"/>
  </w:num>
  <w:num w:numId="4">
    <w:abstractNumId w:val="23"/>
  </w:num>
  <w:num w:numId="5">
    <w:abstractNumId w:val="2"/>
  </w:num>
  <w:num w:numId="6">
    <w:abstractNumId w:val="5"/>
  </w:num>
  <w:num w:numId="7">
    <w:abstractNumId w:val="6"/>
  </w:num>
  <w:num w:numId="8">
    <w:abstractNumId w:val="20"/>
  </w:num>
  <w:num w:numId="9">
    <w:abstractNumId w:val="14"/>
  </w:num>
  <w:num w:numId="10">
    <w:abstractNumId w:val="28"/>
  </w:num>
  <w:num w:numId="11">
    <w:abstractNumId w:val="8"/>
  </w:num>
  <w:num w:numId="12">
    <w:abstractNumId w:val="9"/>
  </w:num>
  <w:num w:numId="13">
    <w:abstractNumId w:val="18"/>
  </w:num>
  <w:num w:numId="14">
    <w:abstractNumId w:val="12"/>
  </w:num>
  <w:num w:numId="15">
    <w:abstractNumId w:val="0"/>
  </w:num>
  <w:num w:numId="16">
    <w:abstractNumId w:val="10"/>
  </w:num>
  <w:num w:numId="17">
    <w:abstractNumId w:val="4"/>
  </w:num>
  <w:num w:numId="18">
    <w:abstractNumId w:val="1"/>
  </w:num>
  <w:num w:numId="19">
    <w:abstractNumId w:val="16"/>
  </w:num>
  <w:num w:numId="20">
    <w:abstractNumId w:val="17"/>
  </w:num>
  <w:num w:numId="21">
    <w:abstractNumId w:val="22"/>
  </w:num>
  <w:num w:numId="22">
    <w:abstractNumId w:val="30"/>
  </w:num>
  <w:num w:numId="23">
    <w:abstractNumId w:val="3"/>
  </w:num>
  <w:num w:numId="24">
    <w:abstractNumId w:val="26"/>
  </w:num>
  <w:num w:numId="25">
    <w:abstractNumId w:val="7"/>
  </w:num>
  <w:num w:numId="26">
    <w:abstractNumId w:val="13"/>
  </w:num>
  <w:num w:numId="27">
    <w:abstractNumId w:val="19"/>
  </w:num>
  <w:num w:numId="28">
    <w:abstractNumId w:val="29"/>
  </w:num>
  <w:num w:numId="29">
    <w:abstractNumId w:val="21"/>
  </w:num>
  <w:num w:numId="30">
    <w:abstractNumId w:val="2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7B"/>
    <w:rsid w:val="0004349D"/>
    <w:rsid w:val="0004513F"/>
    <w:rsid w:val="0008332F"/>
    <w:rsid w:val="000A26EE"/>
    <w:rsid w:val="000C7992"/>
    <w:rsid w:val="000D20FC"/>
    <w:rsid w:val="000E3068"/>
    <w:rsid w:val="000F076F"/>
    <w:rsid w:val="00101BC5"/>
    <w:rsid w:val="001029AB"/>
    <w:rsid w:val="00123637"/>
    <w:rsid w:val="00130CA9"/>
    <w:rsid w:val="001568C3"/>
    <w:rsid w:val="00163F39"/>
    <w:rsid w:val="0016550D"/>
    <w:rsid w:val="00190B8E"/>
    <w:rsid w:val="001A524B"/>
    <w:rsid w:val="001E4395"/>
    <w:rsid w:val="001F7C66"/>
    <w:rsid w:val="00200670"/>
    <w:rsid w:val="00202883"/>
    <w:rsid w:val="002034E0"/>
    <w:rsid w:val="002164FC"/>
    <w:rsid w:val="002311E6"/>
    <w:rsid w:val="002452DB"/>
    <w:rsid w:val="002618ED"/>
    <w:rsid w:val="00266D8A"/>
    <w:rsid w:val="00274BB7"/>
    <w:rsid w:val="00285FD7"/>
    <w:rsid w:val="0028660A"/>
    <w:rsid w:val="002A0A5A"/>
    <w:rsid w:val="002A6A64"/>
    <w:rsid w:val="002C76B4"/>
    <w:rsid w:val="002E33E4"/>
    <w:rsid w:val="002E5E8D"/>
    <w:rsid w:val="002E7C7B"/>
    <w:rsid w:val="00346F8D"/>
    <w:rsid w:val="00347609"/>
    <w:rsid w:val="0038553C"/>
    <w:rsid w:val="00385E0C"/>
    <w:rsid w:val="003D0F56"/>
    <w:rsid w:val="003D514E"/>
    <w:rsid w:val="003E2463"/>
    <w:rsid w:val="003F3C73"/>
    <w:rsid w:val="0040679F"/>
    <w:rsid w:val="00422685"/>
    <w:rsid w:val="0043449E"/>
    <w:rsid w:val="00436310"/>
    <w:rsid w:val="004530B8"/>
    <w:rsid w:val="00462BC8"/>
    <w:rsid w:val="00475327"/>
    <w:rsid w:val="0049550D"/>
    <w:rsid w:val="00503340"/>
    <w:rsid w:val="0050717C"/>
    <w:rsid w:val="00522EA1"/>
    <w:rsid w:val="00545845"/>
    <w:rsid w:val="00550F8D"/>
    <w:rsid w:val="005615BC"/>
    <w:rsid w:val="00581F79"/>
    <w:rsid w:val="0059382B"/>
    <w:rsid w:val="005F6782"/>
    <w:rsid w:val="006024B2"/>
    <w:rsid w:val="00620F15"/>
    <w:rsid w:val="006450BD"/>
    <w:rsid w:val="00673240"/>
    <w:rsid w:val="00680713"/>
    <w:rsid w:val="00685B70"/>
    <w:rsid w:val="00685BBE"/>
    <w:rsid w:val="00695CB9"/>
    <w:rsid w:val="00697F40"/>
    <w:rsid w:val="006A3C22"/>
    <w:rsid w:val="006A4A22"/>
    <w:rsid w:val="006B7848"/>
    <w:rsid w:val="006F26F7"/>
    <w:rsid w:val="00702FA3"/>
    <w:rsid w:val="0070300F"/>
    <w:rsid w:val="00710867"/>
    <w:rsid w:val="00712A3F"/>
    <w:rsid w:val="00721917"/>
    <w:rsid w:val="00724D49"/>
    <w:rsid w:val="0074775C"/>
    <w:rsid w:val="007832D1"/>
    <w:rsid w:val="0078470D"/>
    <w:rsid w:val="00794F3E"/>
    <w:rsid w:val="00795F00"/>
    <w:rsid w:val="00797FB6"/>
    <w:rsid w:val="007B5351"/>
    <w:rsid w:val="007F4FBA"/>
    <w:rsid w:val="00832889"/>
    <w:rsid w:val="008363B8"/>
    <w:rsid w:val="00837FC7"/>
    <w:rsid w:val="00856D4D"/>
    <w:rsid w:val="00872082"/>
    <w:rsid w:val="008736E3"/>
    <w:rsid w:val="0087799C"/>
    <w:rsid w:val="00891CE4"/>
    <w:rsid w:val="008A38C1"/>
    <w:rsid w:val="008A6981"/>
    <w:rsid w:val="008B2F88"/>
    <w:rsid w:val="008F292B"/>
    <w:rsid w:val="00904CB0"/>
    <w:rsid w:val="00964A96"/>
    <w:rsid w:val="009D0A85"/>
    <w:rsid w:val="009D0DCD"/>
    <w:rsid w:val="009D13DD"/>
    <w:rsid w:val="009E4210"/>
    <w:rsid w:val="00A370A7"/>
    <w:rsid w:val="00A43B9A"/>
    <w:rsid w:val="00A51AAA"/>
    <w:rsid w:val="00A7696B"/>
    <w:rsid w:val="00AB7D46"/>
    <w:rsid w:val="00AC5773"/>
    <w:rsid w:val="00AE6944"/>
    <w:rsid w:val="00AF6415"/>
    <w:rsid w:val="00B13397"/>
    <w:rsid w:val="00B1418F"/>
    <w:rsid w:val="00B75085"/>
    <w:rsid w:val="00B972AF"/>
    <w:rsid w:val="00BB2671"/>
    <w:rsid w:val="00BB762F"/>
    <w:rsid w:val="00BD051B"/>
    <w:rsid w:val="00C017AC"/>
    <w:rsid w:val="00C10506"/>
    <w:rsid w:val="00C47B7B"/>
    <w:rsid w:val="00C62B34"/>
    <w:rsid w:val="00CC7369"/>
    <w:rsid w:val="00CD4F0F"/>
    <w:rsid w:val="00CF26FC"/>
    <w:rsid w:val="00CF7C64"/>
    <w:rsid w:val="00D01912"/>
    <w:rsid w:val="00D13B24"/>
    <w:rsid w:val="00D163A1"/>
    <w:rsid w:val="00D322D4"/>
    <w:rsid w:val="00D360F2"/>
    <w:rsid w:val="00D5477C"/>
    <w:rsid w:val="00D7127B"/>
    <w:rsid w:val="00DB6968"/>
    <w:rsid w:val="00DC54C5"/>
    <w:rsid w:val="00DF4525"/>
    <w:rsid w:val="00E017CC"/>
    <w:rsid w:val="00E034DA"/>
    <w:rsid w:val="00E337B9"/>
    <w:rsid w:val="00E37E8C"/>
    <w:rsid w:val="00E56211"/>
    <w:rsid w:val="00E61302"/>
    <w:rsid w:val="00E73A67"/>
    <w:rsid w:val="00E94163"/>
    <w:rsid w:val="00EA328A"/>
    <w:rsid w:val="00EF3489"/>
    <w:rsid w:val="00F07205"/>
    <w:rsid w:val="00F12698"/>
    <w:rsid w:val="00F30201"/>
    <w:rsid w:val="00F35719"/>
    <w:rsid w:val="00F36925"/>
    <w:rsid w:val="00F37C2B"/>
    <w:rsid w:val="00F43ACA"/>
    <w:rsid w:val="00F4491F"/>
    <w:rsid w:val="00F748B6"/>
    <w:rsid w:val="00F75713"/>
    <w:rsid w:val="00FC3D54"/>
    <w:rsid w:val="00FD5E2A"/>
    <w:rsid w:val="00FF0C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E1053-140E-4BD8-96D3-E1EC1657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C7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E7C7B"/>
    <w:rPr>
      <w:rFonts w:eastAsiaTheme="minorEastAsia"/>
      <w:sz w:val="24"/>
      <w:szCs w:val="24"/>
      <w:lang w:val="es-ES_tradnl" w:eastAsia="es-ES"/>
    </w:rPr>
  </w:style>
  <w:style w:type="paragraph" w:styleId="Piedepgina">
    <w:name w:val="footer"/>
    <w:basedOn w:val="Normal"/>
    <w:link w:val="PiedepginaCar"/>
    <w:uiPriority w:val="99"/>
    <w:unhideWhenUsed/>
    <w:rsid w:val="002E7C7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E7C7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7C7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7C7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E7C7B"/>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E7C7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E7C7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E7C7B"/>
    <w:rPr>
      <w:vertAlign w:val="superscript"/>
    </w:rPr>
  </w:style>
  <w:style w:type="character" w:customStyle="1" w:styleId="apple-converted-space">
    <w:name w:val="apple-converted-space"/>
    <w:basedOn w:val="Fuentedeprrafopredeter"/>
    <w:rsid w:val="002E7C7B"/>
  </w:style>
  <w:style w:type="paragraph" w:customStyle="1" w:styleId="Texto">
    <w:name w:val="Texto"/>
    <w:basedOn w:val="Normal"/>
    <w:link w:val="TextoCar"/>
    <w:rsid w:val="002E7C7B"/>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2E7C7B"/>
    <w:rPr>
      <w:rFonts w:ascii="Arial" w:eastAsia="Times New Roman" w:hAnsi="Arial" w:cs="Arial"/>
      <w:sz w:val="18"/>
      <w:szCs w:val="18"/>
      <w:lang w:eastAsia="es-ES"/>
    </w:rPr>
  </w:style>
  <w:style w:type="paragraph" w:styleId="Textosinformato">
    <w:name w:val="Plain Text"/>
    <w:basedOn w:val="Normal"/>
    <w:link w:val="TextosinformatoCar"/>
    <w:rsid w:val="002E7C7B"/>
    <w:rPr>
      <w:rFonts w:ascii="Courier New" w:hAnsi="Courier New"/>
      <w:sz w:val="20"/>
      <w:szCs w:val="20"/>
    </w:rPr>
  </w:style>
  <w:style w:type="character" w:customStyle="1" w:styleId="TextosinformatoCar">
    <w:name w:val="Texto sin formato Car"/>
    <w:basedOn w:val="Fuentedeprrafopredeter"/>
    <w:link w:val="Textosinformato"/>
    <w:rsid w:val="002E7C7B"/>
    <w:rPr>
      <w:rFonts w:ascii="Courier New" w:eastAsia="Times New Roman" w:hAnsi="Courier New" w:cs="Times New Roman"/>
      <w:sz w:val="20"/>
      <w:szCs w:val="20"/>
      <w:lang w:val="es-ES" w:eastAsia="es-ES"/>
    </w:rPr>
  </w:style>
  <w:style w:type="paragraph" w:styleId="Sinespaciado">
    <w:name w:val="No Spacing"/>
    <w:aliases w:val="Francesa"/>
    <w:link w:val="SinespaciadoCar"/>
    <w:uiPriority w:val="1"/>
    <w:qFormat/>
    <w:rsid w:val="002E7C7B"/>
    <w:pPr>
      <w:spacing w:after="0" w:line="240" w:lineRule="auto"/>
    </w:pPr>
  </w:style>
  <w:style w:type="character" w:customStyle="1" w:styleId="SinespaciadoCar">
    <w:name w:val="Sin espaciado Car"/>
    <w:aliases w:val="Francesa Car"/>
    <w:link w:val="Sinespaciado"/>
    <w:uiPriority w:val="1"/>
    <w:locked/>
    <w:rsid w:val="002E7C7B"/>
  </w:style>
  <w:style w:type="character" w:styleId="Textoennegrita">
    <w:name w:val="Strong"/>
    <w:uiPriority w:val="22"/>
    <w:qFormat/>
    <w:rsid w:val="002E7C7B"/>
    <w:rPr>
      <w:b/>
      <w:bCs/>
    </w:rPr>
  </w:style>
  <w:style w:type="paragraph" w:customStyle="1" w:styleId="Default">
    <w:name w:val="Default"/>
    <w:rsid w:val="002E7C7B"/>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Fuentedeprrafopredeter"/>
    <w:rsid w:val="008A38C1"/>
  </w:style>
  <w:style w:type="table" w:styleId="Tablaconcuadrcula">
    <w:name w:val="Table Grid"/>
    <w:basedOn w:val="Tablanormal"/>
    <w:uiPriority w:val="59"/>
    <w:rsid w:val="000D20F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1">
    <w:name w:val="List Table 1 Light Accent 1"/>
    <w:basedOn w:val="Tablanormal"/>
    <w:uiPriority w:val="46"/>
    <w:rsid w:val="0016550D"/>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ragraph">
    <w:name w:val="paragraph"/>
    <w:basedOn w:val="Normal"/>
    <w:rsid w:val="00AB7D46"/>
    <w:pPr>
      <w:spacing w:before="100" w:beforeAutospacing="1" w:after="100" w:afterAutospacing="1"/>
    </w:pPr>
    <w:rPr>
      <w:lang w:val="es-MX" w:eastAsia="es-MX"/>
    </w:rPr>
  </w:style>
  <w:style w:type="character" w:customStyle="1" w:styleId="normaltextrun">
    <w:name w:val="normaltextrun"/>
    <w:basedOn w:val="Fuentedeprrafopredeter"/>
    <w:rsid w:val="00AB7D46"/>
  </w:style>
  <w:style w:type="paragraph" w:styleId="Textodeglobo">
    <w:name w:val="Balloon Text"/>
    <w:basedOn w:val="Normal"/>
    <w:link w:val="TextodegloboCar"/>
    <w:uiPriority w:val="99"/>
    <w:semiHidden/>
    <w:unhideWhenUsed/>
    <w:rsid w:val="003F3C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C73"/>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unhideWhenUsed/>
    <w:qFormat/>
    <w:rsid w:val="00E37E8C"/>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E37E8C"/>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07720">
      <w:bodyDiv w:val="1"/>
      <w:marLeft w:val="0"/>
      <w:marRight w:val="0"/>
      <w:marTop w:val="0"/>
      <w:marBottom w:val="0"/>
      <w:divBdr>
        <w:top w:val="none" w:sz="0" w:space="0" w:color="auto"/>
        <w:left w:val="none" w:sz="0" w:space="0" w:color="auto"/>
        <w:bottom w:val="none" w:sz="0" w:space="0" w:color="auto"/>
        <w:right w:val="none" w:sz="0" w:space="0" w:color="auto"/>
      </w:divBdr>
    </w:div>
    <w:div w:id="1047073170">
      <w:bodyDiv w:val="1"/>
      <w:marLeft w:val="0"/>
      <w:marRight w:val="0"/>
      <w:marTop w:val="0"/>
      <w:marBottom w:val="0"/>
      <w:divBdr>
        <w:top w:val="none" w:sz="0" w:space="0" w:color="auto"/>
        <w:left w:val="none" w:sz="0" w:space="0" w:color="auto"/>
        <w:bottom w:val="none" w:sz="0" w:space="0" w:color="auto"/>
        <w:right w:val="none" w:sz="0" w:space="0" w:color="auto"/>
      </w:divBdr>
    </w:div>
    <w:div w:id="1211648870">
      <w:bodyDiv w:val="1"/>
      <w:marLeft w:val="0"/>
      <w:marRight w:val="0"/>
      <w:marTop w:val="0"/>
      <w:marBottom w:val="0"/>
      <w:divBdr>
        <w:top w:val="none" w:sz="0" w:space="0" w:color="auto"/>
        <w:left w:val="none" w:sz="0" w:space="0" w:color="auto"/>
        <w:bottom w:val="none" w:sz="0" w:space="0" w:color="auto"/>
        <w:right w:val="none" w:sz="0" w:space="0" w:color="auto"/>
      </w:divBdr>
      <w:divsChild>
        <w:div w:id="467288164">
          <w:marLeft w:val="864"/>
          <w:marRight w:val="0"/>
          <w:marTop w:val="0"/>
          <w:marBottom w:val="101"/>
          <w:divBdr>
            <w:top w:val="none" w:sz="0" w:space="0" w:color="auto"/>
            <w:left w:val="none" w:sz="0" w:space="0" w:color="auto"/>
            <w:bottom w:val="none" w:sz="0" w:space="0" w:color="auto"/>
            <w:right w:val="none" w:sz="0" w:space="0" w:color="auto"/>
          </w:divBdr>
        </w:div>
        <w:div w:id="601375649">
          <w:marLeft w:val="0"/>
          <w:marRight w:val="0"/>
          <w:marTop w:val="0"/>
          <w:marBottom w:val="101"/>
          <w:divBdr>
            <w:top w:val="none" w:sz="0" w:space="0" w:color="auto"/>
            <w:left w:val="none" w:sz="0" w:space="0" w:color="auto"/>
            <w:bottom w:val="none" w:sz="0" w:space="0" w:color="auto"/>
            <w:right w:val="none" w:sz="0" w:space="0" w:color="auto"/>
          </w:divBdr>
        </w:div>
        <w:div w:id="1047948093">
          <w:marLeft w:val="0"/>
          <w:marRight w:val="0"/>
          <w:marTop w:val="0"/>
          <w:marBottom w:val="101"/>
          <w:divBdr>
            <w:top w:val="none" w:sz="0" w:space="0" w:color="auto"/>
            <w:left w:val="none" w:sz="0" w:space="0" w:color="auto"/>
            <w:bottom w:val="none" w:sz="0" w:space="0" w:color="auto"/>
            <w:right w:val="none" w:sz="0" w:space="0" w:color="auto"/>
          </w:divBdr>
        </w:div>
        <w:div w:id="1481342581">
          <w:marLeft w:val="864"/>
          <w:marRight w:val="0"/>
          <w:marTop w:val="0"/>
          <w:marBottom w:val="101"/>
          <w:divBdr>
            <w:top w:val="none" w:sz="0" w:space="0" w:color="auto"/>
            <w:left w:val="none" w:sz="0" w:space="0" w:color="auto"/>
            <w:bottom w:val="none" w:sz="0" w:space="0" w:color="auto"/>
            <w:right w:val="none" w:sz="0" w:space="0" w:color="auto"/>
          </w:divBdr>
        </w:div>
        <w:div w:id="1787962419">
          <w:marLeft w:val="864"/>
          <w:marRight w:val="0"/>
          <w:marTop w:val="0"/>
          <w:marBottom w:val="101"/>
          <w:divBdr>
            <w:top w:val="none" w:sz="0" w:space="0" w:color="auto"/>
            <w:left w:val="none" w:sz="0" w:space="0" w:color="auto"/>
            <w:bottom w:val="none" w:sz="0" w:space="0" w:color="auto"/>
            <w:right w:val="none" w:sz="0" w:space="0" w:color="auto"/>
          </w:divBdr>
        </w:div>
        <w:div w:id="2110736178">
          <w:marLeft w:val="864"/>
          <w:marRight w:val="0"/>
          <w:marTop w:val="0"/>
          <w:marBottom w:val="101"/>
          <w:divBdr>
            <w:top w:val="none" w:sz="0" w:space="0" w:color="auto"/>
            <w:left w:val="none" w:sz="0" w:space="0" w:color="auto"/>
            <w:bottom w:val="none" w:sz="0" w:space="0" w:color="auto"/>
            <w:right w:val="none" w:sz="0" w:space="0" w:color="auto"/>
          </w:divBdr>
        </w:div>
      </w:divsChild>
    </w:div>
    <w:div w:id="1484665730">
      <w:bodyDiv w:val="1"/>
      <w:marLeft w:val="0"/>
      <w:marRight w:val="0"/>
      <w:marTop w:val="0"/>
      <w:marBottom w:val="0"/>
      <w:divBdr>
        <w:top w:val="none" w:sz="0" w:space="0" w:color="auto"/>
        <w:left w:val="none" w:sz="0" w:space="0" w:color="auto"/>
        <w:bottom w:val="none" w:sz="0" w:space="0" w:color="auto"/>
        <w:right w:val="none" w:sz="0" w:space="0" w:color="auto"/>
      </w:divBdr>
      <w:divsChild>
        <w:div w:id="5981259">
          <w:marLeft w:val="0"/>
          <w:marRight w:val="0"/>
          <w:marTop w:val="0"/>
          <w:marBottom w:val="101"/>
          <w:divBdr>
            <w:top w:val="none" w:sz="0" w:space="0" w:color="auto"/>
            <w:left w:val="none" w:sz="0" w:space="0" w:color="auto"/>
            <w:bottom w:val="none" w:sz="0" w:space="0" w:color="auto"/>
            <w:right w:val="none" w:sz="0" w:space="0" w:color="auto"/>
          </w:divBdr>
        </w:div>
        <w:div w:id="73018624">
          <w:marLeft w:val="0"/>
          <w:marRight w:val="0"/>
          <w:marTop w:val="0"/>
          <w:marBottom w:val="101"/>
          <w:divBdr>
            <w:top w:val="none" w:sz="0" w:space="0" w:color="auto"/>
            <w:left w:val="none" w:sz="0" w:space="0" w:color="auto"/>
            <w:bottom w:val="none" w:sz="0" w:space="0" w:color="auto"/>
            <w:right w:val="none" w:sz="0" w:space="0" w:color="auto"/>
          </w:divBdr>
        </w:div>
        <w:div w:id="507797446">
          <w:marLeft w:val="864"/>
          <w:marRight w:val="0"/>
          <w:marTop w:val="0"/>
          <w:marBottom w:val="101"/>
          <w:divBdr>
            <w:top w:val="none" w:sz="0" w:space="0" w:color="auto"/>
            <w:left w:val="none" w:sz="0" w:space="0" w:color="auto"/>
            <w:bottom w:val="none" w:sz="0" w:space="0" w:color="auto"/>
            <w:right w:val="none" w:sz="0" w:space="0" w:color="auto"/>
          </w:divBdr>
        </w:div>
        <w:div w:id="615719652">
          <w:marLeft w:val="864"/>
          <w:marRight w:val="0"/>
          <w:marTop w:val="0"/>
          <w:marBottom w:val="101"/>
          <w:divBdr>
            <w:top w:val="none" w:sz="0" w:space="0" w:color="auto"/>
            <w:left w:val="none" w:sz="0" w:space="0" w:color="auto"/>
            <w:bottom w:val="none" w:sz="0" w:space="0" w:color="auto"/>
            <w:right w:val="none" w:sz="0" w:space="0" w:color="auto"/>
          </w:divBdr>
        </w:div>
        <w:div w:id="1185286215">
          <w:marLeft w:val="864"/>
          <w:marRight w:val="0"/>
          <w:marTop w:val="0"/>
          <w:marBottom w:val="101"/>
          <w:divBdr>
            <w:top w:val="none" w:sz="0" w:space="0" w:color="auto"/>
            <w:left w:val="none" w:sz="0" w:space="0" w:color="auto"/>
            <w:bottom w:val="none" w:sz="0" w:space="0" w:color="auto"/>
            <w:right w:val="none" w:sz="0" w:space="0" w:color="auto"/>
          </w:divBdr>
        </w:div>
        <w:div w:id="2079860687">
          <w:marLeft w:val="864"/>
          <w:marRight w:val="0"/>
          <w:marTop w:val="0"/>
          <w:marBottom w:val="101"/>
          <w:divBdr>
            <w:top w:val="none" w:sz="0" w:space="0" w:color="auto"/>
            <w:left w:val="none" w:sz="0" w:space="0" w:color="auto"/>
            <w:bottom w:val="none" w:sz="0" w:space="0" w:color="auto"/>
            <w:right w:val="none" w:sz="0" w:space="0" w:color="auto"/>
          </w:divBdr>
        </w:div>
      </w:divsChild>
    </w:div>
    <w:div w:id="1626766756">
      <w:bodyDiv w:val="1"/>
      <w:marLeft w:val="0"/>
      <w:marRight w:val="0"/>
      <w:marTop w:val="0"/>
      <w:marBottom w:val="0"/>
      <w:divBdr>
        <w:top w:val="none" w:sz="0" w:space="0" w:color="auto"/>
        <w:left w:val="none" w:sz="0" w:space="0" w:color="auto"/>
        <w:bottom w:val="none" w:sz="0" w:space="0" w:color="auto"/>
        <w:right w:val="none" w:sz="0" w:space="0" w:color="auto"/>
      </w:divBdr>
    </w:div>
    <w:div w:id="18230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1140.page" TargetMode="External"/><Relationship Id="rId13" Type="http://schemas.openxmlformats.org/officeDocument/2006/relationships/hyperlink" Target="https://www.saimex.org.mx/saimex/solicitud/downloadAttach/1237597.page"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221139.page"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237598.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imex.org.mx/saimex/solicitud/downloadAttach/1237597.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imex.org.mx/saimex/solicitud/downloadAttach/123759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37</Pages>
  <Words>9981</Words>
  <Characters>54898</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8</cp:revision>
  <cp:lastPrinted>2021-11-10T00:16:00Z</cp:lastPrinted>
  <dcterms:created xsi:type="dcterms:W3CDTF">2021-11-17T00:05:00Z</dcterms:created>
  <dcterms:modified xsi:type="dcterms:W3CDTF">2021-12-16T17:32:00Z</dcterms:modified>
</cp:coreProperties>
</file>