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70901660" w:rsidR="007A5836" w:rsidRPr="002751CD" w:rsidRDefault="007A5836" w:rsidP="008F1195">
      <w:pPr>
        <w:spacing w:line="360" w:lineRule="auto"/>
        <w:jc w:val="both"/>
        <w:rPr>
          <w:rFonts w:ascii="Palatino Linotype" w:hAnsi="Palatino Linotype"/>
        </w:rPr>
      </w:pPr>
      <w:r w:rsidRPr="002751C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E13E9" w:rsidRPr="002751CD">
        <w:rPr>
          <w:rFonts w:ascii="Palatino Linotype" w:hAnsi="Palatino Linotype"/>
        </w:rPr>
        <w:t>uno de diciembre</w:t>
      </w:r>
      <w:r w:rsidR="00375E9D" w:rsidRPr="002751CD">
        <w:rPr>
          <w:rFonts w:ascii="Palatino Linotype" w:hAnsi="Palatino Linotype"/>
        </w:rPr>
        <w:t xml:space="preserve"> </w:t>
      </w:r>
      <w:r w:rsidRPr="002751CD">
        <w:rPr>
          <w:rFonts w:ascii="Palatino Linotype" w:hAnsi="Palatino Linotype"/>
        </w:rPr>
        <w:t>de dos mil veintiuno.</w:t>
      </w:r>
    </w:p>
    <w:p w14:paraId="03450F91" w14:textId="77777777" w:rsidR="007A5836" w:rsidRPr="002751CD" w:rsidRDefault="007A5836" w:rsidP="008F1195">
      <w:pPr>
        <w:spacing w:line="360" w:lineRule="auto"/>
        <w:jc w:val="both"/>
        <w:rPr>
          <w:rFonts w:ascii="Palatino Linotype" w:hAnsi="Palatino Linotype"/>
        </w:rPr>
      </w:pPr>
    </w:p>
    <w:p w14:paraId="0B72D996" w14:textId="26511A32" w:rsidR="007A5836" w:rsidRPr="002751CD" w:rsidRDefault="007A5836" w:rsidP="008F1195">
      <w:pPr>
        <w:spacing w:line="360" w:lineRule="auto"/>
        <w:jc w:val="both"/>
        <w:rPr>
          <w:rFonts w:ascii="Palatino Linotype" w:hAnsi="Palatino Linotype"/>
        </w:rPr>
      </w:pPr>
      <w:r w:rsidRPr="002751CD">
        <w:rPr>
          <w:rFonts w:ascii="Palatino Linotype" w:hAnsi="Palatino Linotype"/>
          <w:b/>
        </w:rPr>
        <w:t>VISTO</w:t>
      </w:r>
      <w:r w:rsidRPr="002751CD">
        <w:rPr>
          <w:rFonts w:ascii="Palatino Linotype" w:hAnsi="Palatino Linotype"/>
        </w:rPr>
        <w:t xml:space="preserve"> el expediente form</w:t>
      </w:r>
      <w:bookmarkStart w:id="0" w:name="_GoBack"/>
      <w:bookmarkEnd w:id="0"/>
      <w:r w:rsidRPr="002751CD">
        <w:rPr>
          <w:rFonts w:ascii="Palatino Linotype" w:hAnsi="Palatino Linotype"/>
        </w:rPr>
        <w:t>ado con motivo del recurso de revisión</w:t>
      </w:r>
      <w:r w:rsidRPr="002751CD">
        <w:rPr>
          <w:rFonts w:ascii="Palatino Linotype" w:hAnsi="Palatino Linotype"/>
          <w:b/>
          <w:bCs/>
        </w:rPr>
        <w:t xml:space="preserve"> </w:t>
      </w:r>
      <w:r w:rsidR="00D21C48" w:rsidRPr="002751CD">
        <w:rPr>
          <w:rFonts w:ascii="Palatino Linotype" w:hAnsi="Palatino Linotype"/>
          <w:b/>
          <w:bCs/>
        </w:rPr>
        <w:t>04</w:t>
      </w:r>
      <w:r w:rsidR="00EE13E9" w:rsidRPr="002751CD">
        <w:rPr>
          <w:rFonts w:ascii="Palatino Linotype" w:hAnsi="Palatino Linotype"/>
          <w:b/>
          <w:bCs/>
        </w:rPr>
        <w:t>84</w:t>
      </w:r>
      <w:r w:rsidR="00F84FBE" w:rsidRPr="002751CD">
        <w:rPr>
          <w:rFonts w:ascii="Palatino Linotype" w:hAnsi="Palatino Linotype"/>
          <w:b/>
          <w:bCs/>
        </w:rPr>
        <w:t>7</w:t>
      </w:r>
      <w:r w:rsidR="00D21C48" w:rsidRPr="002751CD">
        <w:rPr>
          <w:rFonts w:ascii="Palatino Linotype" w:hAnsi="Palatino Linotype"/>
          <w:b/>
          <w:bCs/>
        </w:rPr>
        <w:t>/INFOEM/IP/RR/2021</w:t>
      </w:r>
      <w:r w:rsidRPr="002751CD">
        <w:rPr>
          <w:rFonts w:ascii="Palatino Linotype" w:hAnsi="Palatino Linotype"/>
        </w:rPr>
        <w:t>, promovido por</w:t>
      </w:r>
      <w:r w:rsidR="00E15A90" w:rsidRPr="002751CD">
        <w:rPr>
          <w:rFonts w:ascii="Palatino Linotype" w:hAnsi="Palatino Linotype"/>
        </w:rPr>
        <w:t xml:space="preserve"> </w:t>
      </w:r>
      <w:r w:rsidR="00EE13E9" w:rsidRPr="002751CD">
        <w:rPr>
          <w:rFonts w:ascii="Palatino Linotype" w:hAnsi="Palatino Linotype"/>
        </w:rPr>
        <w:t>la</w:t>
      </w:r>
      <w:r w:rsidR="00E15A90" w:rsidRPr="002751CD">
        <w:rPr>
          <w:rFonts w:ascii="Palatino Linotype" w:hAnsi="Palatino Linotype"/>
        </w:rPr>
        <w:t xml:space="preserve"> </w:t>
      </w:r>
      <w:r w:rsidR="00E15A90" w:rsidRPr="002751CD">
        <w:rPr>
          <w:rFonts w:ascii="Palatino Linotype" w:hAnsi="Palatino Linotype"/>
          <w:b/>
        </w:rPr>
        <w:t>C.</w:t>
      </w:r>
      <w:r w:rsidR="00EE13E9" w:rsidRPr="002751CD">
        <w:rPr>
          <w:rFonts w:ascii="Arial" w:hAnsi="Arial" w:cs="Arial"/>
          <w:b/>
          <w:bCs/>
          <w:color w:val="333333"/>
          <w:sz w:val="15"/>
          <w:szCs w:val="15"/>
          <w:shd w:val="clear" w:color="auto" w:fill="F7F7F8"/>
        </w:rPr>
        <w:t xml:space="preserve"> </w:t>
      </w:r>
      <w:r w:rsidR="00CC020B">
        <w:rPr>
          <w:rFonts w:ascii="Palatino Linotype" w:hAnsi="Palatino Linotype"/>
          <w:b/>
          <w:bCs/>
        </w:rPr>
        <w:t xml:space="preserve">XXXXXXXX </w:t>
      </w:r>
      <w:proofErr w:type="spellStart"/>
      <w:r w:rsidR="00CC020B">
        <w:rPr>
          <w:rFonts w:ascii="Palatino Linotype" w:hAnsi="Palatino Linotype"/>
          <w:b/>
          <w:bCs/>
        </w:rPr>
        <w:t>XXXXXXXX</w:t>
      </w:r>
      <w:proofErr w:type="spellEnd"/>
      <w:r w:rsidR="00CC020B">
        <w:rPr>
          <w:rFonts w:ascii="Palatino Linotype" w:hAnsi="Palatino Linotype"/>
          <w:b/>
          <w:bCs/>
        </w:rPr>
        <w:t xml:space="preserve"> X</w:t>
      </w:r>
      <w:r w:rsidR="00EE13E9" w:rsidRPr="002751CD">
        <w:rPr>
          <w:rFonts w:ascii="Palatino Linotype" w:hAnsi="Palatino Linotype"/>
        </w:rPr>
        <w:t>,</w:t>
      </w:r>
      <w:r w:rsidR="00CB6AE1" w:rsidRPr="002751CD">
        <w:rPr>
          <w:rFonts w:ascii="Palatino Linotype" w:hAnsi="Palatino Linotype"/>
          <w:b/>
        </w:rPr>
        <w:t xml:space="preserve"> </w:t>
      </w:r>
      <w:r w:rsidR="00020FB5" w:rsidRPr="002751CD">
        <w:rPr>
          <w:rFonts w:ascii="Palatino Linotype" w:hAnsi="Palatino Linotype"/>
        </w:rPr>
        <w:t>en lo sucesivo</w:t>
      </w:r>
      <w:r w:rsidR="00EA33EA" w:rsidRPr="002751CD">
        <w:rPr>
          <w:rFonts w:ascii="Palatino Linotype" w:hAnsi="Palatino Linotype"/>
        </w:rPr>
        <w:t xml:space="preserve"> se denominará </w:t>
      </w:r>
      <w:r w:rsidR="003C7977" w:rsidRPr="002751CD">
        <w:rPr>
          <w:rFonts w:ascii="Palatino Linotype" w:hAnsi="Palatino Linotype"/>
          <w:b/>
        </w:rPr>
        <w:t>LA</w:t>
      </w:r>
      <w:r w:rsidR="00020FB5" w:rsidRPr="002751CD">
        <w:rPr>
          <w:rFonts w:ascii="Palatino Linotype" w:hAnsi="Palatino Linotype"/>
          <w:b/>
        </w:rPr>
        <w:t xml:space="preserve"> </w:t>
      </w:r>
      <w:r w:rsidRPr="002751CD">
        <w:rPr>
          <w:rFonts w:ascii="Palatino Linotype" w:hAnsi="Palatino Linotype" w:cs="Arial"/>
          <w:b/>
        </w:rPr>
        <w:t>RECURRENTE</w:t>
      </w:r>
      <w:r w:rsidRPr="002751CD">
        <w:rPr>
          <w:rFonts w:ascii="Palatino Linotype" w:hAnsi="Palatino Linotype"/>
        </w:rPr>
        <w:t xml:space="preserve">, en contra de la respuesta emitida por </w:t>
      </w:r>
      <w:r w:rsidR="00CB6AE1" w:rsidRPr="002751CD">
        <w:rPr>
          <w:rFonts w:ascii="Palatino Linotype" w:hAnsi="Palatino Linotype"/>
        </w:rPr>
        <w:t xml:space="preserve">el </w:t>
      </w:r>
      <w:r w:rsidR="00EE13E9" w:rsidRPr="002751CD">
        <w:rPr>
          <w:rFonts w:ascii="Palatino Linotype" w:hAnsi="Palatino Linotype"/>
          <w:b/>
          <w:bCs/>
        </w:rPr>
        <w:t>Instituto Hacendario del Estado de México</w:t>
      </w:r>
      <w:r w:rsidR="00020FB5" w:rsidRPr="002751CD">
        <w:rPr>
          <w:rFonts w:ascii="Palatino Linotype" w:hAnsi="Palatino Linotype"/>
          <w:b/>
          <w:bCs/>
        </w:rPr>
        <w:t>,</w:t>
      </w:r>
      <w:r w:rsidRPr="002751CD">
        <w:rPr>
          <w:rFonts w:ascii="Palatino Linotype" w:hAnsi="Palatino Linotype"/>
        </w:rPr>
        <w:t xml:space="preserve"> en lo su</w:t>
      </w:r>
      <w:r w:rsidR="007A325B" w:rsidRPr="002751CD">
        <w:rPr>
          <w:rFonts w:ascii="Palatino Linotype" w:hAnsi="Palatino Linotype"/>
        </w:rPr>
        <w:t xml:space="preserve">bsecuente </w:t>
      </w:r>
      <w:r w:rsidR="00EA33EA" w:rsidRPr="002751CD">
        <w:rPr>
          <w:rFonts w:ascii="Palatino Linotype" w:hAnsi="Palatino Linotype"/>
        </w:rPr>
        <w:t xml:space="preserve">se denominará </w:t>
      </w:r>
      <w:r w:rsidRPr="002751CD">
        <w:rPr>
          <w:rFonts w:ascii="Palatino Linotype" w:hAnsi="Palatino Linotype"/>
          <w:b/>
        </w:rPr>
        <w:t>EL SUJETO OBLIGADO</w:t>
      </w:r>
      <w:r w:rsidRPr="002751CD">
        <w:rPr>
          <w:rFonts w:ascii="Palatino Linotype" w:hAnsi="Palatino Linotype"/>
        </w:rPr>
        <w:t xml:space="preserve">, se procede a dictar la presente resolución con base en lo siguiente: </w:t>
      </w:r>
    </w:p>
    <w:p w14:paraId="501213E7" w14:textId="77777777" w:rsidR="007A5836" w:rsidRPr="002751CD" w:rsidRDefault="007A5836" w:rsidP="008F1195">
      <w:pPr>
        <w:tabs>
          <w:tab w:val="left" w:pos="9072"/>
        </w:tabs>
        <w:jc w:val="both"/>
        <w:rPr>
          <w:rFonts w:ascii="Palatino Linotype" w:hAnsi="Palatino Linotype"/>
        </w:rPr>
      </w:pPr>
    </w:p>
    <w:p w14:paraId="60926F88" w14:textId="77777777" w:rsidR="007A5836" w:rsidRPr="002751CD" w:rsidRDefault="007A5836" w:rsidP="008F1195">
      <w:pPr>
        <w:jc w:val="center"/>
        <w:rPr>
          <w:rFonts w:ascii="Palatino Linotype" w:hAnsi="Palatino Linotype"/>
          <w:b/>
          <w:bCs/>
          <w:spacing w:val="60"/>
          <w:sz w:val="28"/>
        </w:rPr>
      </w:pPr>
      <w:r w:rsidRPr="002751CD">
        <w:rPr>
          <w:rFonts w:ascii="Palatino Linotype" w:hAnsi="Palatino Linotype"/>
          <w:b/>
          <w:bCs/>
          <w:spacing w:val="60"/>
          <w:sz w:val="28"/>
        </w:rPr>
        <w:t>RESULTANDO</w:t>
      </w:r>
    </w:p>
    <w:p w14:paraId="6CCD912A" w14:textId="77777777" w:rsidR="007A5836" w:rsidRPr="002751CD" w:rsidRDefault="007A5836" w:rsidP="008F1195">
      <w:pPr>
        <w:jc w:val="center"/>
        <w:rPr>
          <w:rFonts w:ascii="Palatino Linotype" w:hAnsi="Palatino Linotype"/>
          <w:b/>
          <w:bCs/>
          <w:spacing w:val="60"/>
        </w:rPr>
      </w:pPr>
    </w:p>
    <w:p w14:paraId="2546F384" w14:textId="04CA48CB" w:rsidR="007A5836" w:rsidRPr="002751CD" w:rsidRDefault="00E15A90" w:rsidP="008F1195">
      <w:pPr>
        <w:spacing w:line="360" w:lineRule="auto"/>
        <w:jc w:val="both"/>
        <w:rPr>
          <w:rFonts w:ascii="Palatino Linotype" w:hAnsi="Palatino Linotype" w:cs="Arial"/>
        </w:rPr>
      </w:pPr>
      <w:r w:rsidRPr="002751CD">
        <w:rPr>
          <w:rFonts w:ascii="Palatino Linotype" w:hAnsi="Palatino Linotype"/>
          <w:b/>
          <w:color w:val="000000" w:themeColor="text1"/>
          <w:sz w:val="28"/>
          <w:szCs w:val="28"/>
        </w:rPr>
        <w:t xml:space="preserve">I. </w:t>
      </w:r>
      <w:r w:rsidRPr="002751CD">
        <w:rPr>
          <w:rFonts w:ascii="Palatino Linotype" w:hAnsi="Palatino Linotype" w:cs="Arial"/>
          <w:color w:val="000000" w:themeColor="text1"/>
        </w:rPr>
        <w:t xml:space="preserve">En </w:t>
      </w:r>
      <w:r w:rsidRPr="002751CD">
        <w:rPr>
          <w:rFonts w:ascii="Palatino Linotype" w:hAnsi="Palatino Linotype" w:cs="Arial"/>
          <w:color w:val="000000" w:themeColor="text1"/>
          <w:lang w:val="es-ES"/>
        </w:rPr>
        <w:t xml:space="preserve">fecha </w:t>
      </w:r>
      <w:r w:rsidR="00EE13E9" w:rsidRPr="002751CD">
        <w:rPr>
          <w:rFonts w:ascii="Palatino Linotype" w:hAnsi="Palatino Linotype" w:cs="Arial"/>
          <w:color w:val="000000" w:themeColor="text1"/>
          <w:lang w:val="es-ES"/>
        </w:rPr>
        <w:t>uno</w:t>
      </w:r>
      <w:r w:rsidR="00F84FBE" w:rsidRPr="002751CD">
        <w:rPr>
          <w:rFonts w:ascii="Palatino Linotype" w:hAnsi="Palatino Linotype" w:cs="Arial"/>
          <w:color w:val="000000" w:themeColor="text1"/>
          <w:lang w:val="es-ES"/>
        </w:rPr>
        <w:t xml:space="preserve"> de septiembre </w:t>
      </w:r>
      <w:r w:rsidRPr="002751CD">
        <w:rPr>
          <w:rFonts w:ascii="Palatino Linotype" w:hAnsi="Palatino Linotype" w:cs="Arial"/>
          <w:color w:val="000000" w:themeColor="text1"/>
          <w:lang w:val="es-ES"/>
        </w:rPr>
        <w:t xml:space="preserve">de dos mil veintiuno, </w:t>
      </w:r>
      <w:r w:rsidR="003C7977" w:rsidRPr="002751CD">
        <w:rPr>
          <w:rFonts w:ascii="Palatino Linotype" w:hAnsi="Palatino Linotype"/>
          <w:b/>
          <w:color w:val="000000" w:themeColor="text1"/>
          <w:lang w:val="es-ES"/>
        </w:rPr>
        <w:t>LA</w:t>
      </w:r>
      <w:r w:rsidRPr="002751CD">
        <w:rPr>
          <w:rFonts w:ascii="Palatino Linotype" w:hAnsi="Palatino Linotype"/>
          <w:b/>
          <w:color w:val="000000" w:themeColor="text1"/>
          <w:lang w:val="es-ES"/>
        </w:rPr>
        <w:t xml:space="preserve"> RECURRENTE</w:t>
      </w:r>
      <w:r w:rsidRPr="002751CD">
        <w:rPr>
          <w:rFonts w:ascii="Palatino Linotype" w:hAnsi="Palatino Linotype" w:cs="Arial"/>
          <w:color w:val="000000" w:themeColor="text1"/>
          <w:lang w:val="es-ES"/>
        </w:rPr>
        <w:t xml:space="preserve"> </w:t>
      </w:r>
      <w:r w:rsidRPr="002751CD">
        <w:rPr>
          <w:rFonts w:ascii="Palatino Linotype" w:hAnsi="Palatino Linotype" w:cs="Arial"/>
          <w:color w:val="000000" w:themeColor="text1"/>
        </w:rPr>
        <w:t>presentó a través del Sistema de Acceso a la Información Mexiquense, en lo subsecuente</w:t>
      </w:r>
      <w:r w:rsidR="00EA33EA" w:rsidRPr="002751CD">
        <w:rPr>
          <w:rFonts w:ascii="Palatino Linotype" w:hAnsi="Palatino Linotype" w:cs="Arial"/>
          <w:color w:val="000000" w:themeColor="text1"/>
        </w:rPr>
        <w:t xml:space="preserve"> se denominará</w:t>
      </w:r>
      <w:r w:rsidRPr="002751CD">
        <w:rPr>
          <w:rFonts w:ascii="Palatino Linotype" w:hAnsi="Palatino Linotype" w:cs="Arial"/>
          <w:color w:val="000000" w:themeColor="text1"/>
        </w:rPr>
        <w:t xml:space="preserve"> </w:t>
      </w:r>
      <w:r w:rsidRPr="002751CD">
        <w:rPr>
          <w:rFonts w:ascii="Palatino Linotype" w:hAnsi="Palatino Linotype" w:cs="Arial"/>
          <w:b/>
          <w:color w:val="000000" w:themeColor="text1"/>
        </w:rPr>
        <w:t>EL SAIMEX</w:t>
      </w:r>
      <w:r w:rsidRPr="002751CD">
        <w:rPr>
          <w:rFonts w:ascii="Palatino Linotype" w:hAnsi="Palatino Linotype" w:cs="Arial"/>
          <w:color w:val="000000" w:themeColor="text1"/>
        </w:rPr>
        <w:t xml:space="preserve"> ante </w:t>
      </w:r>
      <w:r w:rsidRPr="002751CD">
        <w:rPr>
          <w:rFonts w:ascii="Palatino Linotype" w:hAnsi="Palatino Linotype" w:cs="Arial"/>
          <w:b/>
          <w:color w:val="000000" w:themeColor="text1"/>
        </w:rPr>
        <w:t>EL SUJETO OBLIGADO</w:t>
      </w:r>
      <w:r w:rsidRPr="002751CD">
        <w:rPr>
          <w:rFonts w:ascii="Palatino Linotype" w:hAnsi="Palatino Linotype" w:cs="Arial"/>
          <w:color w:val="000000" w:themeColor="text1"/>
          <w:lang w:val="es-ES"/>
        </w:rPr>
        <w:t xml:space="preserve">, la solicitud de acceso a la información pública, a la que se le asignó el número de expediente </w:t>
      </w:r>
      <w:r w:rsidR="00EE13E9" w:rsidRPr="002751CD">
        <w:rPr>
          <w:rFonts w:ascii="Palatino Linotype" w:hAnsi="Palatino Linotype" w:cs="Arial"/>
          <w:b/>
          <w:bCs/>
          <w:color w:val="000000" w:themeColor="text1"/>
        </w:rPr>
        <w:t>00081/IHAEM/IP/2021</w:t>
      </w:r>
      <w:r w:rsidR="007A5836" w:rsidRPr="002751CD">
        <w:rPr>
          <w:rFonts w:ascii="Palatino Linotype" w:hAnsi="Palatino Linotype"/>
          <w:b/>
          <w:bCs/>
        </w:rPr>
        <w:t>,</w:t>
      </w:r>
      <w:r w:rsidR="007A5836" w:rsidRPr="002751CD">
        <w:rPr>
          <w:rFonts w:ascii="Palatino Linotype" w:hAnsi="Palatino Linotype"/>
        </w:rPr>
        <w:t xml:space="preserve"> mediante la cual </w:t>
      </w:r>
      <w:r w:rsidR="00F84FBE" w:rsidRPr="002751CD">
        <w:rPr>
          <w:rFonts w:ascii="Palatino Linotype" w:hAnsi="Palatino Linotype"/>
        </w:rPr>
        <w:t xml:space="preserve">requirió </w:t>
      </w:r>
      <w:r w:rsidR="007A5836" w:rsidRPr="002751CD">
        <w:rPr>
          <w:rFonts w:ascii="Palatino Linotype" w:hAnsi="Palatino Linotype"/>
        </w:rPr>
        <w:t xml:space="preserve">lo </w:t>
      </w:r>
      <w:r w:rsidR="007A5836" w:rsidRPr="002751CD">
        <w:rPr>
          <w:rFonts w:ascii="Palatino Linotype" w:hAnsi="Palatino Linotype" w:cs="Arial"/>
        </w:rPr>
        <w:t>siguiente</w:t>
      </w:r>
      <w:r w:rsidR="007A5836" w:rsidRPr="002751CD">
        <w:rPr>
          <w:rFonts w:ascii="Palatino Linotype" w:hAnsi="Palatino Linotype"/>
        </w:rPr>
        <w:t>:</w:t>
      </w:r>
    </w:p>
    <w:p w14:paraId="2DF8E127" w14:textId="77777777" w:rsidR="007A5836" w:rsidRPr="002751CD" w:rsidRDefault="007A5836" w:rsidP="008F1195">
      <w:pPr>
        <w:pStyle w:val="Prrafodelista"/>
        <w:ind w:left="709" w:right="757"/>
        <w:jc w:val="both"/>
        <w:rPr>
          <w:rFonts w:ascii="Palatino Linotype" w:hAnsi="Palatino Linotype" w:cs="Arial"/>
          <w:i/>
          <w:sz w:val="22"/>
        </w:rPr>
      </w:pPr>
    </w:p>
    <w:p w14:paraId="3FE2529C" w14:textId="2486DA8A" w:rsidR="007A5836" w:rsidRPr="002751CD" w:rsidRDefault="007A5836" w:rsidP="008F1195">
      <w:pPr>
        <w:pStyle w:val="Prrafodelista"/>
        <w:ind w:left="709" w:right="757"/>
        <w:jc w:val="both"/>
        <w:rPr>
          <w:rFonts w:ascii="Palatino Linotype" w:hAnsi="Palatino Linotype" w:cs="Arial"/>
          <w:i/>
          <w:sz w:val="22"/>
        </w:rPr>
      </w:pPr>
      <w:r w:rsidRPr="002751CD">
        <w:rPr>
          <w:rFonts w:ascii="Palatino Linotype" w:hAnsi="Palatino Linotype" w:cs="Arial"/>
          <w:i/>
          <w:sz w:val="22"/>
        </w:rPr>
        <w:t>“</w:t>
      </w:r>
      <w:r w:rsidR="00EE13E9" w:rsidRPr="002751CD">
        <w:rPr>
          <w:rFonts w:ascii="Palatino Linotype" w:hAnsi="Palatino Linotype" w:cs="Arial"/>
          <w:i/>
          <w:sz w:val="22"/>
        </w:rPr>
        <w:t>Con fines académicos, del premio que dan a los municipios de forma anual (Reconocimiento Hacendario), del 2018 a la fecha, se solicita lo que se enlista: 1. Documento donde se observe la integracion de las calificaciones, por cada uno de los apartados que conforman la calificacion total 2. Evidencia documental analizada de los 3 primeros lugares de cada uno de los apartados de las bases</w:t>
      </w:r>
      <w:r w:rsidRPr="002751CD">
        <w:rPr>
          <w:rFonts w:ascii="Palatino Linotype" w:hAnsi="Palatino Linotype" w:cs="Arial"/>
          <w:i/>
          <w:sz w:val="22"/>
        </w:rPr>
        <w:t>”(Sic).</w:t>
      </w:r>
    </w:p>
    <w:p w14:paraId="6723CF9D" w14:textId="591DB86B" w:rsidR="00020FB5" w:rsidRPr="002751CD" w:rsidRDefault="00020FB5" w:rsidP="008F1195">
      <w:pPr>
        <w:ind w:right="757"/>
        <w:jc w:val="both"/>
        <w:rPr>
          <w:rFonts w:ascii="Palatino Linotype" w:hAnsi="Palatino Linotype" w:cs="Arial"/>
          <w:i/>
          <w:sz w:val="22"/>
        </w:rPr>
      </w:pPr>
    </w:p>
    <w:p w14:paraId="1C1937D5" w14:textId="77777777" w:rsidR="00F3446D" w:rsidRPr="002751CD" w:rsidRDefault="00F3446D" w:rsidP="008F1195">
      <w:pPr>
        <w:spacing w:line="360" w:lineRule="auto"/>
        <w:jc w:val="both"/>
        <w:rPr>
          <w:rFonts w:ascii="Palatino Linotype" w:hAnsi="Palatino Linotype" w:cs="Arial"/>
          <w:b/>
          <w:color w:val="000000" w:themeColor="text1"/>
        </w:rPr>
      </w:pPr>
      <w:r w:rsidRPr="002751CD">
        <w:rPr>
          <w:rFonts w:ascii="Palatino Linotype" w:hAnsi="Palatino Linotype" w:cs="Arial"/>
          <w:b/>
          <w:color w:val="000000" w:themeColor="text1"/>
        </w:rPr>
        <w:t>MODALIDAD DE ENTREGA:</w:t>
      </w:r>
      <w:r w:rsidRPr="002751CD">
        <w:rPr>
          <w:rFonts w:ascii="Palatino Linotype" w:hAnsi="Palatino Linotype" w:cs="Arial"/>
          <w:color w:val="000000" w:themeColor="text1"/>
        </w:rPr>
        <w:t xml:space="preserve"> vía </w:t>
      </w:r>
      <w:r w:rsidRPr="002751CD">
        <w:rPr>
          <w:rFonts w:ascii="Palatino Linotype" w:hAnsi="Palatino Linotype" w:cs="Arial"/>
          <w:b/>
          <w:color w:val="000000" w:themeColor="text1"/>
        </w:rPr>
        <w:t>SAIMEX.</w:t>
      </w:r>
    </w:p>
    <w:p w14:paraId="44D16AE2" w14:textId="0C090D7A" w:rsidR="007A5836" w:rsidRPr="002751CD" w:rsidRDefault="00F84FBE" w:rsidP="008F1195">
      <w:pPr>
        <w:spacing w:line="360" w:lineRule="auto"/>
        <w:jc w:val="both"/>
        <w:rPr>
          <w:rFonts w:ascii="Palatino Linotype" w:hAnsi="Palatino Linotype" w:cs="Arial"/>
        </w:rPr>
      </w:pPr>
      <w:r w:rsidRPr="002751CD">
        <w:rPr>
          <w:rFonts w:ascii="Palatino Linotype" w:hAnsi="Palatino Linotype"/>
          <w:b/>
          <w:sz w:val="28"/>
          <w:szCs w:val="28"/>
        </w:rPr>
        <w:lastRenderedPageBreak/>
        <w:t xml:space="preserve">II. </w:t>
      </w:r>
      <w:r w:rsidR="007A5836" w:rsidRPr="002751CD">
        <w:rPr>
          <w:rFonts w:ascii="Palatino Linotype" w:hAnsi="Palatino Linotype" w:cs="Arial"/>
        </w:rPr>
        <w:t xml:space="preserve">De las constancias que integran el expediente electrónico del </w:t>
      </w:r>
      <w:r w:rsidR="007A5836" w:rsidRPr="002751CD">
        <w:rPr>
          <w:rFonts w:ascii="Palatino Linotype" w:hAnsi="Palatino Linotype" w:cs="Arial"/>
          <w:b/>
        </w:rPr>
        <w:t>SAIMEX</w:t>
      </w:r>
      <w:r w:rsidR="007A5836" w:rsidRPr="002751CD">
        <w:rPr>
          <w:rFonts w:ascii="Palatino Linotype" w:hAnsi="Palatino Linotype" w:cs="Arial"/>
        </w:rPr>
        <w:t xml:space="preserve"> se advierte que </w:t>
      </w:r>
      <w:r w:rsidR="007A5836" w:rsidRPr="002751CD">
        <w:rPr>
          <w:rFonts w:ascii="Palatino Linotype" w:hAnsi="Palatino Linotype" w:cs="Arial"/>
          <w:b/>
        </w:rPr>
        <w:t>EL SUJETO OBLIGADO</w:t>
      </w:r>
      <w:r w:rsidR="007A5836" w:rsidRPr="002751CD">
        <w:rPr>
          <w:rFonts w:ascii="Palatino Linotype" w:hAnsi="Palatino Linotype" w:cs="Arial"/>
        </w:rPr>
        <w:t xml:space="preserve"> dio respuesta a la solicitud de acceso a la información, en fecha </w:t>
      </w:r>
      <w:r w:rsidR="00EE13E9" w:rsidRPr="002751CD">
        <w:rPr>
          <w:rFonts w:ascii="Palatino Linotype" w:hAnsi="Palatino Linotype" w:cs="Arial"/>
        </w:rPr>
        <w:t>veintitrés</w:t>
      </w:r>
      <w:r w:rsidRPr="002751CD">
        <w:rPr>
          <w:rFonts w:ascii="Palatino Linotype" w:hAnsi="Palatino Linotype" w:cs="Arial"/>
        </w:rPr>
        <w:t xml:space="preserve"> </w:t>
      </w:r>
      <w:r w:rsidR="00FD5701" w:rsidRPr="002751CD">
        <w:rPr>
          <w:rFonts w:ascii="Palatino Linotype" w:hAnsi="Palatino Linotype" w:cs="Arial"/>
        </w:rPr>
        <w:t xml:space="preserve">de </w:t>
      </w:r>
      <w:r w:rsidRPr="002751CD">
        <w:rPr>
          <w:rFonts w:ascii="Palatino Linotype" w:hAnsi="Palatino Linotype" w:cs="Arial"/>
        </w:rPr>
        <w:t xml:space="preserve">septiembre </w:t>
      </w:r>
      <w:r w:rsidR="007A5836" w:rsidRPr="002751CD">
        <w:rPr>
          <w:rFonts w:ascii="Palatino Linotype" w:hAnsi="Palatino Linotype" w:cs="Arial"/>
        </w:rPr>
        <w:t>de dos mil veintiuno, en los términos que a continuación se citan:</w:t>
      </w:r>
    </w:p>
    <w:p w14:paraId="021BF839" w14:textId="77777777" w:rsidR="003652DA" w:rsidRPr="002751CD" w:rsidRDefault="003652DA" w:rsidP="008F1195">
      <w:pPr>
        <w:pStyle w:val="Prrafodelista"/>
        <w:ind w:left="709" w:right="757"/>
        <w:jc w:val="both"/>
        <w:rPr>
          <w:rFonts w:ascii="Palatino Linotype" w:hAnsi="Palatino Linotype" w:cs="Arial"/>
          <w:i/>
          <w:sz w:val="22"/>
        </w:rPr>
      </w:pPr>
    </w:p>
    <w:p w14:paraId="6D460F61" w14:textId="14BC9DF5" w:rsidR="007A5836" w:rsidRPr="002751CD" w:rsidRDefault="007A5836" w:rsidP="00EE13E9">
      <w:pPr>
        <w:pStyle w:val="Prrafodelista"/>
        <w:ind w:left="709" w:right="757"/>
        <w:jc w:val="both"/>
        <w:rPr>
          <w:rFonts w:ascii="Palatino Linotype" w:hAnsi="Palatino Linotype" w:cs="Arial"/>
          <w:i/>
          <w:sz w:val="22"/>
        </w:rPr>
      </w:pPr>
      <w:r w:rsidRPr="002751CD">
        <w:rPr>
          <w:rFonts w:ascii="Palatino Linotype" w:hAnsi="Palatino Linotype" w:cs="Arial"/>
          <w:i/>
          <w:sz w:val="22"/>
        </w:rPr>
        <w:t>“</w:t>
      </w:r>
      <w:r w:rsidR="00EE13E9" w:rsidRPr="002751CD">
        <w:rPr>
          <w:rFonts w:ascii="Palatino Linotype" w:hAnsi="Palatino Linotype" w:cs="Arial"/>
          <w:i/>
          <w:sz w:val="22"/>
        </w:rPr>
        <w:t>…En atención a su solicitud, se adjuntan tres archivos en formato PDF, que contienen: la Respuesta y dos anexos que se citan en dicha respuesta…</w:t>
      </w:r>
      <w:r w:rsidRPr="002751CD">
        <w:rPr>
          <w:rFonts w:ascii="Palatino Linotype" w:hAnsi="Palatino Linotype" w:cs="Arial"/>
          <w:i/>
          <w:sz w:val="22"/>
        </w:rPr>
        <w:t>”</w:t>
      </w:r>
      <w:r w:rsidR="00F84FBE" w:rsidRPr="002751CD">
        <w:rPr>
          <w:rFonts w:ascii="Palatino Linotype" w:hAnsi="Palatino Linotype" w:cs="Arial"/>
          <w:i/>
          <w:sz w:val="22"/>
        </w:rPr>
        <w:t xml:space="preserve"> (sic) </w:t>
      </w:r>
    </w:p>
    <w:p w14:paraId="33C8E058" w14:textId="77777777" w:rsidR="007A5836" w:rsidRPr="002751CD" w:rsidRDefault="007A5836" w:rsidP="008F1195">
      <w:pPr>
        <w:pStyle w:val="Prrafodelista"/>
        <w:ind w:left="709" w:right="757"/>
        <w:jc w:val="both"/>
        <w:rPr>
          <w:rFonts w:ascii="Palatino Linotype" w:hAnsi="Palatino Linotype" w:cs="Arial"/>
          <w:i/>
          <w:sz w:val="22"/>
        </w:rPr>
      </w:pPr>
    </w:p>
    <w:p w14:paraId="15AC786D" w14:textId="77777777" w:rsidR="00EE13E9" w:rsidRPr="002751CD" w:rsidRDefault="00BE1A3A" w:rsidP="008F1195">
      <w:pPr>
        <w:spacing w:line="360" w:lineRule="auto"/>
        <w:jc w:val="both"/>
        <w:rPr>
          <w:rFonts w:ascii="Palatino Linotype" w:hAnsi="Palatino Linotype" w:cs="Arial"/>
        </w:rPr>
      </w:pPr>
      <w:r w:rsidRPr="002751CD">
        <w:rPr>
          <w:rFonts w:ascii="Palatino Linotype" w:hAnsi="Palatino Linotype"/>
        </w:rPr>
        <w:t xml:space="preserve">A dicha respuesta </w:t>
      </w:r>
      <w:r w:rsidRPr="002751CD">
        <w:rPr>
          <w:rFonts w:ascii="Palatino Linotype" w:hAnsi="Palatino Linotype" w:cs="Arial"/>
          <w:b/>
        </w:rPr>
        <w:t>EL SUJETO OBLIGADO</w:t>
      </w:r>
      <w:r w:rsidRPr="002751CD">
        <w:rPr>
          <w:rFonts w:ascii="Palatino Linotype" w:hAnsi="Palatino Linotype"/>
        </w:rPr>
        <w:t xml:space="preserve"> acompañó </w:t>
      </w:r>
      <w:r w:rsidR="00EE13E9" w:rsidRPr="002751CD">
        <w:rPr>
          <w:rFonts w:ascii="Palatino Linotype" w:hAnsi="Palatino Linotype" w:cs="Arial"/>
        </w:rPr>
        <w:t>con los</w:t>
      </w:r>
      <w:r w:rsidRPr="002751CD">
        <w:rPr>
          <w:rFonts w:ascii="Palatino Linotype" w:hAnsi="Palatino Linotype" w:cs="Arial"/>
        </w:rPr>
        <w:t xml:space="preserve"> archivo</w:t>
      </w:r>
      <w:r w:rsidR="00EE13E9" w:rsidRPr="002751CD">
        <w:rPr>
          <w:rFonts w:ascii="Palatino Linotype" w:hAnsi="Palatino Linotype" w:cs="Arial"/>
        </w:rPr>
        <w:t>s</w:t>
      </w:r>
      <w:r w:rsidRPr="002751CD">
        <w:rPr>
          <w:rFonts w:ascii="Palatino Linotype" w:hAnsi="Palatino Linotype" w:cs="Arial"/>
        </w:rPr>
        <w:t xml:space="preserve"> electrónico</w:t>
      </w:r>
      <w:r w:rsidR="00EE13E9" w:rsidRPr="002751CD">
        <w:rPr>
          <w:rFonts w:ascii="Palatino Linotype" w:hAnsi="Palatino Linotype" w:cs="Arial"/>
        </w:rPr>
        <w:t>s</w:t>
      </w:r>
      <w:r w:rsidRPr="002751CD">
        <w:rPr>
          <w:rFonts w:ascii="Palatino Linotype" w:hAnsi="Palatino Linotype" w:cs="Arial"/>
        </w:rPr>
        <w:t xml:space="preserve"> </w:t>
      </w:r>
      <w:r w:rsidR="00F3446D" w:rsidRPr="002751CD">
        <w:rPr>
          <w:rFonts w:ascii="Palatino Linotype" w:hAnsi="Palatino Linotype" w:cs="Arial"/>
        </w:rPr>
        <w:t>denominado</w:t>
      </w:r>
      <w:r w:rsidR="00EE13E9" w:rsidRPr="002751CD">
        <w:rPr>
          <w:rFonts w:ascii="Palatino Linotype" w:hAnsi="Palatino Linotype" w:cs="Arial"/>
        </w:rPr>
        <w:t>:</w:t>
      </w:r>
    </w:p>
    <w:p w14:paraId="7D206664" w14:textId="77777777" w:rsidR="00E75579" w:rsidRPr="002751CD" w:rsidRDefault="00E75579" w:rsidP="003F0931">
      <w:pPr>
        <w:jc w:val="both"/>
        <w:rPr>
          <w:rFonts w:ascii="Palatino Linotype" w:hAnsi="Palatino Linotype" w:cs="Arial"/>
        </w:rPr>
      </w:pPr>
    </w:p>
    <w:p w14:paraId="26CF6347" w14:textId="0870E3A8" w:rsidR="00E75579" w:rsidRPr="002751CD" w:rsidRDefault="00F3446D" w:rsidP="00E75579">
      <w:pPr>
        <w:pStyle w:val="Prrafodelista"/>
        <w:numPr>
          <w:ilvl w:val="0"/>
          <w:numId w:val="20"/>
        </w:numPr>
        <w:spacing w:line="360" w:lineRule="auto"/>
        <w:jc w:val="both"/>
        <w:rPr>
          <w:rFonts w:ascii="Palatino Linotype" w:hAnsi="Palatino Linotype" w:cs="Arial"/>
        </w:rPr>
      </w:pPr>
      <w:r w:rsidRPr="002751CD">
        <w:rPr>
          <w:rFonts w:ascii="Palatino Linotype" w:hAnsi="Palatino Linotype" w:cs="Arial"/>
          <w:b/>
          <w:i/>
        </w:rPr>
        <w:t xml:space="preserve"> </w:t>
      </w:r>
      <w:r w:rsidR="00E75579" w:rsidRPr="002751CD">
        <w:rPr>
          <w:rFonts w:ascii="Palatino Linotype" w:hAnsi="Palatino Linotype" w:cs="Arial"/>
          <w:b/>
          <w:i/>
        </w:rPr>
        <w:t>“Respuesta Folio 00081.pdf”</w:t>
      </w:r>
      <w:r w:rsidR="00E75579" w:rsidRPr="002751CD">
        <w:rPr>
          <w:rFonts w:ascii="Palatino Linotype" w:hAnsi="Palatino Linotype" w:cs="Arial"/>
        </w:rPr>
        <w:t xml:space="preserve">, mismo que contiene la respuesta de la Titular de la Unidad de Transparencia en el cual hace mención que anexa en copia simple de la integración de las calificaciones (valor en puntos) asignadas a cada uno de los apartados que componen el Reconocimiento al Esfuerzo Hacendario para los años 2018, 2019 y 2020, así mismo, se precisó que para el año 2021, se encuentran en proceso de desarrollo, ya que </w:t>
      </w:r>
      <w:r w:rsidR="00A60255" w:rsidRPr="002751CD">
        <w:rPr>
          <w:rFonts w:ascii="Palatino Linotype" w:hAnsi="Palatino Linotype" w:cs="Arial"/>
        </w:rPr>
        <w:t>culminara</w:t>
      </w:r>
      <w:r w:rsidR="00E75579" w:rsidRPr="002751CD">
        <w:rPr>
          <w:rFonts w:ascii="Palatino Linotype" w:hAnsi="Palatino Linotype" w:cs="Arial"/>
        </w:rPr>
        <w:t xml:space="preserve"> en el mes de octubre, por lo que no presentan la información para dicho año. </w:t>
      </w:r>
    </w:p>
    <w:p w14:paraId="5050D4A2" w14:textId="77777777" w:rsidR="00E75579" w:rsidRPr="002751CD" w:rsidRDefault="00E75579" w:rsidP="003F0931">
      <w:pPr>
        <w:ind w:left="360"/>
        <w:jc w:val="both"/>
        <w:rPr>
          <w:rFonts w:ascii="Palatino Linotype" w:hAnsi="Palatino Linotype" w:cs="Arial"/>
        </w:rPr>
      </w:pPr>
    </w:p>
    <w:p w14:paraId="13ADE7DB" w14:textId="0C7B89D8" w:rsidR="00EE13E9" w:rsidRPr="002751CD" w:rsidRDefault="00E75579" w:rsidP="00EE13E9">
      <w:pPr>
        <w:pStyle w:val="Prrafodelista"/>
        <w:numPr>
          <w:ilvl w:val="0"/>
          <w:numId w:val="20"/>
        </w:numPr>
        <w:spacing w:line="360" w:lineRule="auto"/>
        <w:jc w:val="both"/>
        <w:rPr>
          <w:rFonts w:ascii="Palatino Linotype" w:hAnsi="Palatino Linotype" w:cs="Arial"/>
        </w:rPr>
      </w:pPr>
      <w:r w:rsidRPr="002751CD">
        <w:rPr>
          <w:rFonts w:ascii="Palatino Linotype" w:hAnsi="Palatino Linotype" w:cs="Arial"/>
          <w:b/>
          <w:i/>
        </w:rPr>
        <w:t>“</w:t>
      </w:r>
      <w:r w:rsidR="00EE13E9" w:rsidRPr="002751CD">
        <w:rPr>
          <w:rFonts w:ascii="Palatino Linotype" w:hAnsi="Palatino Linotype" w:cs="Arial"/>
          <w:b/>
          <w:i/>
        </w:rPr>
        <w:t>Anexo Uno.pdf</w:t>
      </w:r>
      <w:r w:rsidRPr="002751CD">
        <w:rPr>
          <w:rFonts w:ascii="Palatino Linotype" w:hAnsi="Palatino Linotype" w:cs="Arial"/>
          <w:b/>
          <w:i/>
        </w:rPr>
        <w:t>”</w:t>
      </w:r>
      <w:r w:rsidR="00EE13E9" w:rsidRPr="002751CD">
        <w:rPr>
          <w:rFonts w:ascii="Palatino Linotype" w:hAnsi="Palatino Linotype" w:cs="Arial"/>
        </w:rPr>
        <w:t>, documento que contiene</w:t>
      </w:r>
      <w:r w:rsidRPr="002751CD">
        <w:rPr>
          <w:rFonts w:ascii="Palatino Linotype" w:hAnsi="Palatino Linotype" w:cs="Arial"/>
        </w:rPr>
        <w:t xml:space="preserve"> la integración de las calificaciones por apartados, así como, de manera individual las calificaciones de cada Municipio que quedo en el primer, segundo y tercer lugar, de los años 2018, 2019, 2020.</w:t>
      </w:r>
    </w:p>
    <w:p w14:paraId="5F668E54" w14:textId="77777777" w:rsidR="00E75579" w:rsidRPr="002751CD" w:rsidRDefault="00E75579" w:rsidP="003F0931">
      <w:pPr>
        <w:spacing w:line="360" w:lineRule="auto"/>
        <w:jc w:val="both"/>
        <w:rPr>
          <w:rFonts w:ascii="Palatino Linotype" w:hAnsi="Palatino Linotype" w:cs="Arial"/>
        </w:rPr>
      </w:pPr>
    </w:p>
    <w:p w14:paraId="50D39A07" w14:textId="32F8B179" w:rsidR="00EE13E9" w:rsidRPr="002751CD" w:rsidRDefault="00E75579" w:rsidP="00EE13E9">
      <w:pPr>
        <w:pStyle w:val="Prrafodelista"/>
        <w:numPr>
          <w:ilvl w:val="0"/>
          <w:numId w:val="20"/>
        </w:numPr>
        <w:spacing w:line="360" w:lineRule="auto"/>
        <w:jc w:val="both"/>
        <w:rPr>
          <w:rFonts w:ascii="Palatino Linotype" w:hAnsi="Palatino Linotype" w:cs="Arial"/>
        </w:rPr>
      </w:pPr>
      <w:r w:rsidRPr="002751CD">
        <w:rPr>
          <w:rFonts w:ascii="Palatino Linotype" w:hAnsi="Palatino Linotype" w:cs="Arial"/>
          <w:b/>
          <w:i/>
        </w:rPr>
        <w:t>“</w:t>
      </w:r>
      <w:r w:rsidR="00EE13E9" w:rsidRPr="002751CD">
        <w:rPr>
          <w:rFonts w:ascii="Palatino Linotype" w:hAnsi="Palatino Linotype" w:cs="Arial"/>
          <w:b/>
          <w:i/>
        </w:rPr>
        <w:t>Anexo Dos.pdf</w:t>
      </w:r>
      <w:r w:rsidRPr="002751CD">
        <w:rPr>
          <w:rFonts w:ascii="Palatino Linotype" w:hAnsi="Palatino Linotype" w:cs="Arial"/>
          <w:b/>
          <w:i/>
        </w:rPr>
        <w:t>”</w:t>
      </w:r>
      <w:r w:rsidR="00EE13E9" w:rsidRPr="002751CD">
        <w:rPr>
          <w:rFonts w:ascii="Palatino Linotype" w:hAnsi="Palatino Linotype" w:cs="Arial"/>
        </w:rPr>
        <w:t xml:space="preserve">, en </w:t>
      </w:r>
      <w:r w:rsidRPr="002751CD">
        <w:rPr>
          <w:rFonts w:ascii="Palatino Linotype" w:hAnsi="Palatino Linotype" w:cs="Arial"/>
        </w:rPr>
        <w:t xml:space="preserve">contiene un tabla denominada “evidencia documental de los tres primeros lugares por apartado”, relativos a los años 2018, 2019 y 2020. </w:t>
      </w:r>
    </w:p>
    <w:p w14:paraId="7CE05361" w14:textId="441D85E7" w:rsidR="007A5836" w:rsidRPr="002751CD" w:rsidRDefault="00A8128E" w:rsidP="008F1195">
      <w:pPr>
        <w:pStyle w:val="Prrafodelista"/>
        <w:spacing w:line="360" w:lineRule="auto"/>
        <w:ind w:left="0"/>
        <w:jc w:val="both"/>
        <w:rPr>
          <w:rFonts w:ascii="Palatino Linotype" w:hAnsi="Palatino Linotype" w:cs="Arial"/>
        </w:rPr>
      </w:pPr>
      <w:r w:rsidRPr="002751CD">
        <w:rPr>
          <w:rFonts w:ascii="Palatino Linotype" w:hAnsi="Palatino Linotype"/>
          <w:b/>
          <w:color w:val="000000" w:themeColor="text1"/>
          <w:sz w:val="28"/>
          <w:szCs w:val="28"/>
        </w:rPr>
        <w:lastRenderedPageBreak/>
        <w:t>III</w:t>
      </w:r>
      <w:r w:rsidR="002A2285" w:rsidRPr="002751CD">
        <w:rPr>
          <w:rFonts w:ascii="Palatino Linotype" w:hAnsi="Palatino Linotype"/>
          <w:b/>
          <w:color w:val="000000" w:themeColor="text1"/>
          <w:sz w:val="28"/>
          <w:szCs w:val="28"/>
        </w:rPr>
        <w:t>.</w:t>
      </w:r>
      <w:r w:rsidR="002A2285" w:rsidRPr="002751CD">
        <w:rPr>
          <w:rFonts w:ascii="Palatino Linotype" w:hAnsi="Palatino Linotype" w:cs="Arial"/>
          <w:b/>
        </w:rPr>
        <w:t xml:space="preserve"> </w:t>
      </w:r>
      <w:r w:rsidR="007A5836" w:rsidRPr="002751CD">
        <w:rPr>
          <w:rFonts w:ascii="Palatino Linotype" w:hAnsi="Palatino Linotype"/>
        </w:rPr>
        <w:t xml:space="preserve">Inconforme con la </w:t>
      </w:r>
      <w:r w:rsidR="007A5836" w:rsidRPr="002751CD">
        <w:rPr>
          <w:rFonts w:ascii="Palatino Linotype" w:hAnsi="Palatino Linotype" w:cs="Arial"/>
        </w:rPr>
        <w:t xml:space="preserve">respuesta </w:t>
      </w:r>
      <w:r w:rsidR="007A5836" w:rsidRPr="002751CD">
        <w:rPr>
          <w:rFonts w:ascii="Palatino Linotype" w:hAnsi="Palatino Linotype"/>
        </w:rPr>
        <w:t xml:space="preserve">del </w:t>
      </w:r>
      <w:r w:rsidR="007A5836" w:rsidRPr="002751CD">
        <w:rPr>
          <w:rFonts w:ascii="Palatino Linotype" w:hAnsi="Palatino Linotype"/>
          <w:b/>
        </w:rPr>
        <w:t>SUJETO OBLIGADO</w:t>
      </w:r>
      <w:r w:rsidR="007A5836" w:rsidRPr="002751CD">
        <w:rPr>
          <w:rFonts w:ascii="Palatino Linotype" w:hAnsi="Palatino Linotype"/>
        </w:rPr>
        <w:t xml:space="preserve">, el </w:t>
      </w:r>
      <w:r w:rsidRPr="002751CD">
        <w:rPr>
          <w:rFonts w:ascii="Palatino Linotype" w:hAnsi="Palatino Linotype"/>
        </w:rPr>
        <w:t>veintiocho</w:t>
      </w:r>
      <w:r w:rsidR="00F84FBE" w:rsidRPr="002751CD">
        <w:rPr>
          <w:rFonts w:ascii="Palatino Linotype" w:hAnsi="Palatino Linotype"/>
        </w:rPr>
        <w:t xml:space="preserve"> de septiembre de </w:t>
      </w:r>
      <w:r w:rsidR="00306542" w:rsidRPr="002751CD">
        <w:rPr>
          <w:rFonts w:ascii="Palatino Linotype" w:hAnsi="Palatino Linotype"/>
        </w:rPr>
        <w:t>dos mil veintiuno</w:t>
      </w:r>
      <w:r w:rsidR="007A5836" w:rsidRPr="002751CD">
        <w:rPr>
          <w:rFonts w:ascii="Palatino Linotype" w:hAnsi="Palatino Linotype"/>
        </w:rPr>
        <w:t xml:space="preserve">, </w:t>
      </w:r>
      <w:r w:rsidR="00F84FBE" w:rsidRPr="002751CD">
        <w:rPr>
          <w:rFonts w:ascii="Palatino Linotype" w:hAnsi="Palatino Linotype"/>
          <w:b/>
        </w:rPr>
        <w:t>EL</w:t>
      </w:r>
      <w:r w:rsidR="007A5836" w:rsidRPr="002751CD">
        <w:rPr>
          <w:rFonts w:ascii="Palatino Linotype" w:hAnsi="Palatino Linotype"/>
          <w:b/>
        </w:rPr>
        <w:t xml:space="preserve"> RECURRENTE</w:t>
      </w:r>
      <w:r w:rsidR="007A5836" w:rsidRPr="002751CD">
        <w:rPr>
          <w:rFonts w:ascii="Palatino Linotype" w:hAnsi="Palatino Linotype"/>
        </w:rPr>
        <w:t xml:space="preserve"> interpuso el recurso de revisión objeto del presente estudio, el cual fue registrado en </w:t>
      </w:r>
      <w:r w:rsidR="007A5836" w:rsidRPr="002751CD">
        <w:rPr>
          <w:rFonts w:ascii="Palatino Linotype" w:hAnsi="Palatino Linotype"/>
          <w:b/>
        </w:rPr>
        <w:t>EL SAIMEX</w:t>
      </w:r>
      <w:r w:rsidR="007A5836" w:rsidRPr="002751CD">
        <w:rPr>
          <w:rFonts w:ascii="Palatino Linotype" w:hAnsi="Palatino Linotype"/>
        </w:rPr>
        <w:t xml:space="preserve"> y se le asignó el número de expediente </w:t>
      </w:r>
      <w:r w:rsidR="00306542" w:rsidRPr="002751CD">
        <w:rPr>
          <w:rFonts w:ascii="Palatino Linotype" w:hAnsi="Palatino Linotype" w:cs="Arial"/>
          <w:b/>
          <w:bCs/>
        </w:rPr>
        <w:t>0</w:t>
      </w:r>
      <w:r w:rsidR="00D66460" w:rsidRPr="002751CD">
        <w:rPr>
          <w:rFonts w:ascii="Palatino Linotype" w:hAnsi="Palatino Linotype" w:cs="Arial"/>
          <w:b/>
          <w:bCs/>
        </w:rPr>
        <w:t>4</w:t>
      </w:r>
      <w:r w:rsidRPr="002751CD">
        <w:rPr>
          <w:rFonts w:ascii="Palatino Linotype" w:hAnsi="Palatino Linotype" w:cs="Arial"/>
          <w:b/>
          <w:bCs/>
        </w:rPr>
        <w:t>84</w:t>
      </w:r>
      <w:r w:rsidR="00E25108" w:rsidRPr="002751CD">
        <w:rPr>
          <w:rFonts w:ascii="Palatino Linotype" w:hAnsi="Palatino Linotype" w:cs="Arial"/>
          <w:b/>
          <w:bCs/>
        </w:rPr>
        <w:t>7</w:t>
      </w:r>
      <w:r w:rsidR="00306542" w:rsidRPr="002751CD">
        <w:rPr>
          <w:rFonts w:ascii="Palatino Linotype" w:hAnsi="Palatino Linotype" w:cs="Arial"/>
          <w:b/>
          <w:bCs/>
        </w:rPr>
        <w:t>/INFOEM/IP/RR/2021</w:t>
      </w:r>
      <w:r w:rsidR="007A5836" w:rsidRPr="002751CD">
        <w:rPr>
          <w:rFonts w:ascii="Palatino Linotype" w:hAnsi="Palatino Linotype" w:cs="Arial"/>
        </w:rPr>
        <w:t>, en el que señaló como acto impugnado:</w:t>
      </w:r>
    </w:p>
    <w:p w14:paraId="44EBAB58" w14:textId="77777777" w:rsidR="007A5836" w:rsidRPr="002751CD" w:rsidRDefault="007A5836" w:rsidP="003F0931">
      <w:pPr>
        <w:pStyle w:val="Prrafodelista"/>
        <w:ind w:left="709" w:right="757"/>
        <w:jc w:val="both"/>
        <w:rPr>
          <w:rFonts w:ascii="Palatino Linotype" w:hAnsi="Palatino Linotype" w:cs="Arial"/>
          <w:i/>
          <w:spacing w:val="-6"/>
          <w:lang w:eastAsia="es-MX"/>
        </w:rPr>
      </w:pPr>
    </w:p>
    <w:p w14:paraId="20193998" w14:textId="251CFBB5" w:rsidR="007A5836" w:rsidRPr="002751CD" w:rsidRDefault="007A5836" w:rsidP="003F0931">
      <w:pPr>
        <w:ind w:left="851" w:right="757"/>
        <w:jc w:val="both"/>
        <w:rPr>
          <w:rFonts w:ascii="Palatino Linotype" w:hAnsi="Palatino Linotype" w:cs="Arial"/>
          <w:i/>
          <w:spacing w:val="-6"/>
          <w:sz w:val="22"/>
          <w:lang w:eastAsia="es-MX"/>
        </w:rPr>
      </w:pPr>
      <w:r w:rsidRPr="002751CD">
        <w:rPr>
          <w:rFonts w:ascii="Palatino Linotype" w:hAnsi="Palatino Linotype" w:cs="Arial"/>
          <w:i/>
          <w:spacing w:val="-6"/>
          <w:sz w:val="22"/>
          <w:lang w:eastAsia="es-MX"/>
        </w:rPr>
        <w:t>“</w:t>
      </w:r>
      <w:r w:rsidR="00A8128E" w:rsidRPr="002751CD">
        <w:rPr>
          <w:rFonts w:ascii="Palatino Linotype" w:hAnsi="Palatino Linotype" w:cs="Arial"/>
          <w:i/>
          <w:spacing w:val="-6"/>
          <w:sz w:val="22"/>
          <w:lang w:eastAsia="es-MX"/>
        </w:rPr>
        <w:t>Se solicito la evidencia documental por cada uno de los tres primeros lugares (municipio) y no la entregaron</w:t>
      </w:r>
      <w:r w:rsidRPr="002751CD">
        <w:rPr>
          <w:rFonts w:ascii="Palatino Linotype" w:hAnsi="Palatino Linotype" w:cs="Arial"/>
          <w:i/>
          <w:spacing w:val="-6"/>
          <w:sz w:val="22"/>
          <w:lang w:eastAsia="es-MX"/>
        </w:rPr>
        <w:t>”</w:t>
      </w:r>
      <w:r w:rsidR="00F84FBE" w:rsidRPr="002751CD">
        <w:rPr>
          <w:rFonts w:ascii="Palatino Linotype" w:hAnsi="Palatino Linotype" w:cs="Arial"/>
          <w:i/>
          <w:spacing w:val="-6"/>
          <w:sz w:val="22"/>
          <w:lang w:eastAsia="es-MX"/>
        </w:rPr>
        <w:t xml:space="preserve"> (sic)</w:t>
      </w:r>
    </w:p>
    <w:p w14:paraId="259DFD20" w14:textId="77777777" w:rsidR="00D21C48" w:rsidRPr="002751CD" w:rsidRDefault="00D21C48" w:rsidP="003F0931">
      <w:pPr>
        <w:pStyle w:val="Prrafodelista"/>
        <w:ind w:left="0"/>
        <w:contextualSpacing/>
        <w:jc w:val="both"/>
        <w:rPr>
          <w:rFonts w:ascii="Palatino Linotype" w:hAnsi="Palatino Linotype" w:cs="Arial"/>
        </w:rPr>
      </w:pPr>
    </w:p>
    <w:p w14:paraId="0B133A96" w14:textId="61A56D8D" w:rsidR="009171F5" w:rsidRPr="002751CD" w:rsidRDefault="009171F5" w:rsidP="008F1195">
      <w:pPr>
        <w:pStyle w:val="Prrafodelista"/>
        <w:spacing w:line="360" w:lineRule="auto"/>
        <w:ind w:left="0"/>
        <w:contextualSpacing/>
        <w:jc w:val="both"/>
        <w:rPr>
          <w:rFonts w:ascii="Palatino Linotype" w:hAnsi="Palatino Linotype" w:cs="Arial"/>
        </w:rPr>
      </w:pPr>
      <w:r w:rsidRPr="002751CD">
        <w:rPr>
          <w:rFonts w:ascii="Palatino Linotype" w:hAnsi="Palatino Linotype" w:cs="Arial"/>
        </w:rPr>
        <w:t>Así como,</w:t>
      </w:r>
      <w:r w:rsidRPr="002751CD">
        <w:rPr>
          <w:rFonts w:ascii="Palatino Linotype" w:hAnsi="Palatino Linotype" w:cs="Arial"/>
          <w:lang w:eastAsia="es-MX"/>
        </w:rPr>
        <w:t xml:space="preserve"> </w:t>
      </w:r>
      <w:r w:rsidRPr="002751CD">
        <w:rPr>
          <w:rFonts w:ascii="Palatino Linotype" w:hAnsi="Palatino Linotype" w:cs="Arial"/>
        </w:rPr>
        <w:t xml:space="preserve">razones o motivos de inconformidad: </w:t>
      </w:r>
    </w:p>
    <w:p w14:paraId="0F7A4B3F" w14:textId="77777777" w:rsidR="009171F5" w:rsidRPr="002751CD" w:rsidRDefault="009171F5" w:rsidP="003F0931">
      <w:pPr>
        <w:ind w:left="851" w:right="757"/>
        <w:jc w:val="both"/>
        <w:rPr>
          <w:rFonts w:ascii="Palatino Linotype" w:hAnsi="Palatino Linotype" w:cs="Arial"/>
          <w:i/>
          <w:spacing w:val="-6"/>
          <w:sz w:val="22"/>
          <w:lang w:eastAsia="es-MX"/>
        </w:rPr>
      </w:pPr>
    </w:p>
    <w:p w14:paraId="2268A6DF" w14:textId="49142DB8" w:rsidR="009171F5" w:rsidRPr="002751CD" w:rsidRDefault="009171F5" w:rsidP="003F0931">
      <w:pPr>
        <w:ind w:left="851" w:right="757"/>
        <w:jc w:val="both"/>
        <w:rPr>
          <w:rFonts w:ascii="Palatino Linotype" w:hAnsi="Palatino Linotype" w:cs="Arial"/>
          <w:i/>
          <w:spacing w:val="-6"/>
          <w:sz w:val="22"/>
          <w:lang w:eastAsia="es-MX"/>
        </w:rPr>
      </w:pPr>
      <w:r w:rsidRPr="002751CD">
        <w:rPr>
          <w:rFonts w:ascii="Palatino Linotype" w:hAnsi="Palatino Linotype" w:cs="Arial"/>
          <w:i/>
          <w:spacing w:val="-6"/>
          <w:sz w:val="22"/>
          <w:lang w:eastAsia="es-MX"/>
        </w:rPr>
        <w:t>“</w:t>
      </w:r>
      <w:r w:rsidR="00A8128E" w:rsidRPr="002751CD">
        <w:rPr>
          <w:rFonts w:ascii="Palatino Linotype" w:hAnsi="Palatino Linotype" w:cs="Arial"/>
          <w:i/>
          <w:spacing w:val="-6"/>
          <w:sz w:val="22"/>
          <w:lang w:eastAsia="es-MX"/>
        </w:rPr>
        <w:t>En la convocatoria entregada en la solicitud de informacion anterior, (00074/IHAEM/IP/2021), se observa que por cada municipio se integro una carpeta con la evidencia documental por cada punto de las bases, eso es lo que se solicio y no lo entregan</w:t>
      </w:r>
      <w:r w:rsidRPr="002751CD">
        <w:rPr>
          <w:rFonts w:ascii="Palatino Linotype" w:hAnsi="Palatino Linotype" w:cs="Arial"/>
          <w:i/>
          <w:spacing w:val="-6"/>
          <w:sz w:val="22"/>
          <w:lang w:eastAsia="es-MX"/>
        </w:rPr>
        <w:t xml:space="preserve">” </w:t>
      </w:r>
      <w:r w:rsidR="00F84FBE" w:rsidRPr="002751CD">
        <w:rPr>
          <w:rFonts w:ascii="Palatino Linotype" w:hAnsi="Palatino Linotype" w:cs="Arial"/>
          <w:i/>
          <w:spacing w:val="-6"/>
          <w:sz w:val="22"/>
          <w:lang w:eastAsia="es-MX"/>
        </w:rPr>
        <w:t xml:space="preserve">(sic) </w:t>
      </w:r>
    </w:p>
    <w:p w14:paraId="23D67B07" w14:textId="77777777" w:rsidR="009171F5" w:rsidRPr="002751CD" w:rsidRDefault="009171F5" w:rsidP="003F0931">
      <w:pPr>
        <w:ind w:left="851" w:right="757"/>
        <w:jc w:val="both"/>
        <w:rPr>
          <w:rFonts w:ascii="Palatino Linotype" w:hAnsi="Palatino Linotype" w:cs="Arial"/>
          <w:i/>
          <w:spacing w:val="-6"/>
          <w:sz w:val="22"/>
          <w:lang w:eastAsia="es-MX"/>
        </w:rPr>
      </w:pPr>
    </w:p>
    <w:p w14:paraId="17C411EA" w14:textId="768300B3" w:rsidR="007A5836" w:rsidRPr="002751CD" w:rsidRDefault="00A8128E" w:rsidP="008F1195">
      <w:pPr>
        <w:pStyle w:val="Prrafodelista"/>
        <w:spacing w:line="360" w:lineRule="auto"/>
        <w:ind w:left="0"/>
        <w:contextualSpacing/>
        <w:jc w:val="both"/>
        <w:rPr>
          <w:rFonts w:ascii="Palatino Linotype" w:hAnsi="Palatino Linotype" w:cs="Arial"/>
        </w:rPr>
      </w:pPr>
      <w:r w:rsidRPr="002751CD">
        <w:rPr>
          <w:rFonts w:ascii="Palatino Linotype" w:hAnsi="Palatino Linotype"/>
          <w:b/>
          <w:color w:val="000000" w:themeColor="text1"/>
          <w:sz w:val="28"/>
          <w:szCs w:val="28"/>
        </w:rPr>
        <w:t>I</w:t>
      </w:r>
      <w:r w:rsidR="002A2285" w:rsidRPr="002751CD">
        <w:rPr>
          <w:rFonts w:ascii="Palatino Linotype" w:hAnsi="Palatino Linotype"/>
          <w:b/>
          <w:color w:val="000000" w:themeColor="text1"/>
          <w:sz w:val="28"/>
          <w:szCs w:val="28"/>
        </w:rPr>
        <w:t>V.</w:t>
      </w:r>
      <w:r w:rsidR="002A2285" w:rsidRPr="002751CD">
        <w:rPr>
          <w:rFonts w:ascii="Palatino Linotype" w:hAnsi="Palatino Linotype" w:cs="Arial"/>
          <w:b/>
        </w:rPr>
        <w:t xml:space="preserve"> </w:t>
      </w:r>
      <w:r w:rsidR="007A5836" w:rsidRPr="002751CD">
        <w:rPr>
          <w:rFonts w:ascii="Palatino Linotype" w:hAnsi="Palatino Linotype" w:cs="Arial"/>
        </w:rPr>
        <w:t xml:space="preserve">El recurso de que se trata se envió electrónicamente al Instituto de </w:t>
      </w:r>
      <w:r w:rsidR="007A5836" w:rsidRPr="002751CD">
        <w:rPr>
          <w:rFonts w:ascii="Palatino Linotype" w:eastAsia="Arial Unicode MS" w:hAnsi="Palatino Linotype" w:cs="Arial"/>
        </w:rPr>
        <w:t>Transparencia</w:t>
      </w:r>
      <w:r w:rsidR="007A5836" w:rsidRPr="002751CD">
        <w:rPr>
          <w:rFonts w:ascii="Palatino Linotype" w:hAnsi="Palatino Linotype" w:cs="Arial"/>
        </w:rPr>
        <w:t xml:space="preserve">, Acceso a la Información Pública y Protección de Datos Personales del Estado de México y Municipios en fecha </w:t>
      </w:r>
      <w:r w:rsidRPr="002751CD">
        <w:rPr>
          <w:rFonts w:ascii="Palatino Linotype" w:hAnsi="Palatino Linotype" w:cs="Arial"/>
        </w:rPr>
        <w:t xml:space="preserve">veintiocho </w:t>
      </w:r>
      <w:r w:rsidR="009B46FF" w:rsidRPr="002751CD">
        <w:rPr>
          <w:rFonts w:ascii="Palatino Linotype" w:hAnsi="Palatino Linotype" w:cs="Arial"/>
        </w:rPr>
        <w:t xml:space="preserve">de septiembre </w:t>
      </w:r>
      <w:r w:rsidR="00306542" w:rsidRPr="002751CD">
        <w:rPr>
          <w:rFonts w:ascii="Palatino Linotype" w:hAnsi="Palatino Linotype" w:cs="Arial"/>
        </w:rPr>
        <w:t>de dos mil veintiuno</w:t>
      </w:r>
      <w:r w:rsidR="00F3446D" w:rsidRPr="002751CD">
        <w:rPr>
          <w:rFonts w:ascii="Palatino Linotype" w:hAnsi="Palatino Linotype" w:cs="Arial"/>
        </w:rPr>
        <w:t xml:space="preserve">; por lo que, </w:t>
      </w:r>
      <w:r w:rsidR="007A5836" w:rsidRPr="002751CD">
        <w:rPr>
          <w:rFonts w:ascii="Palatino Linotype" w:hAnsi="Palatino Linotype" w:cs="Arial"/>
        </w:rPr>
        <w:t xml:space="preserve">con fundamento en el artículo 185, fracción I de la </w:t>
      </w:r>
      <w:r w:rsidR="007A5836" w:rsidRPr="002751CD">
        <w:rPr>
          <w:rFonts w:ascii="Palatino Linotype" w:hAnsi="Palatino Linotype"/>
        </w:rPr>
        <w:t>Ley de Transparencia y Acceso a la Información Pública del Estado de México y Municipios</w:t>
      </w:r>
      <w:r w:rsidR="007A5836" w:rsidRPr="002751CD">
        <w:rPr>
          <w:rFonts w:ascii="Palatino Linotype" w:hAnsi="Palatino Linotype" w:cs="Arial"/>
        </w:rPr>
        <w:t>, se turnó, a través del</w:t>
      </w:r>
      <w:r w:rsidR="007A5836" w:rsidRPr="002751CD">
        <w:rPr>
          <w:rFonts w:ascii="Palatino Linotype" w:eastAsia="Arial Unicode MS" w:hAnsi="Palatino Linotype" w:cs="Arial"/>
        </w:rPr>
        <w:t xml:space="preserve"> </w:t>
      </w:r>
      <w:r w:rsidR="007A5836" w:rsidRPr="002751CD">
        <w:rPr>
          <w:rFonts w:ascii="Palatino Linotype" w:eastAsia="Arial Unicode MS" w:hAnsi="Palatino Linotype" w:cs="Arial"/>
          <w:b/>
        </w:rPr>
        <w:t>SAIMEX</w:t>
      </w:r>
      <w:r w:rsidR="007A5836" w:rsidRPr="002751CD">
        <w:rPr>
          <w:rFonts w:ascii="Palatino Linotype" w:hAnsi="Palatino Linotype"/>
        </w:rPr>
        <w:t xml:space="preserve">, a la </w:t>
      </w:r>
      <w:r w:rsidR="007A5836" w:rsidRPr="002751CD">
        <w:rPr>
          <w:rFonts w:ascii="Palatino Linotype" w:hAnsi="Palatino Linotype" w:cs="Arial"/>
        </w:rPr>
        <w:t xml:space="preserve">Comisionada </w:t>
      </w:r>
      <w:r w:rsidR="002A2285" w:rsidRPr="002751CD">
        <w:rPr>
          <w:rFonts w:ascii="Palatino Linotype" w:eastAsia="Arial Unicode MS" w:hAnsi="Palatino Linotype" w:cs="Arial"/>
          <w:b/>
        </w:rPr>
        <w:t>Sharon Cristina Morales Martínez</w:t>
      </w:r>
      <w:r w:rsidR="007A5836" w:rsidRPr="002751CD">
        <w:rPr>
          <w:rFonts w:ascii="Palatino Linotype" w:hAnsi="Palatino Linotype" w:cs="Arial"/>
        </w:rPr>
        <w:t xml:space="preserve">, a efecto de </w:t>
      </w:r>
      <w:r w:rsidR="003F0931" w:rsidRPr="002751CD">
        <w:rPr>
          <w:rFonts w:ascii="Palatino Linotype" w:hAnsi="Palatino Linotype" w:cs="Arial"/>
        </w:rPr>
        <w:t xml:space="preserve">decretar </w:t>
      </w:r>
      <w:r w:rsidR="007A5836" w:rsidRPr="002751CD">
        <w:rPr>
          <w:rFonts w:ascii="Palatino Linotype" w:hAnsi="Palatino Linotype" w:cs="Arial"/>
        </w:rPr>
        <w:t>su admisión o desechamiento.</w:t>
      </w:r>
    </w:p>
    <w:p w14:paraId="2B4D8C89" w14:textId="1A6E6EF3" w:rsidR="002F525A" w:rsidRPr="002751CD" w:rsidRDefault="002F525A" w:rsidP="008F1195">
      <w:pPr>
        <w:pStyle w:val="Prrafodelista"/>
        <w:spacing w:line="360" w:lineRule="auto"/>
        <w:ind w:left="0"/>
        <w:jc w:val="both"/>
        <w:rPr>
          <w:rFonts w:ascii="Palatino Linotype" w:hAnsi="Palatino Linotype" w:cs="Arial"/>
        </w:rPr>
      </w:pPr>
    </w:p>
    <w:p w14:paraId="2A66725B" w14:textId="33C9D691" w:rsidR="007A5836" w:rsidRPr="002751CD" w:rsidRDefault="002A2285" w:rsidP="008F1195">
      <w:pPr>
        <w:pStyle w:val="Prrafodelista"/>
        <w:spacing w:line="360" w:lineRule="auto"/>
        <w:ind w:left="0"/>
        <w:contextualSpacing/>
        <w:jc w:val="both"/>
        <w:rPr>
          <w:rFonts w:ascii="Palatino Linotype" w:hAnsi="Palatino Linotype" w:cs="Arial"/>
        </w:rPr>
      </w:pPr>
      <w:r w:rsidRPr="002751CD">
        <w:rPr>
          <w:rFonts w:ascii="Palatino Linotype" w:hAnsi="Palatino Linotype"/>
          <w:b/>
          <w:color w:val="000000" w:themeColor="text1"/>
          <w:sz w:val="28"/>
          <w:szCs w:val="28"/>
        </w:rPr>
        <w:t xml:space="preserve">V. </w:t>
      </w:r>
      <w:r w:rsidR="007A5836" w:rsidRPr="002751CD">
        <w:rPr>
          <w:rFonts w:ascii="Palatino Linotype" w:hAnsi="Palatino Linotype" w:cs="Arial"/>
        </w:rPr>
        <w:t xml:space="preserve">En fecha </w:t>
      </w:r>
      <w:r w:rsidR="00A8128E" w:rsidRPr="002751CD">
        <w:rPr>
          <w:rFonts w:ascii="Palatino Linotype" w:hAnsi="Palatino Linotype" w:cs="Arial"/>
        </w:rPr>
        <w:t>uno</w:t>
      </w:r>
      <w:r w:rsidR="009B46FF" w:rsidRPr="002751CD">
        <w:rPr>
          <w:rFonts w:ascii="Palatino Linotype" w:hAnsi="Palatino Linotype" w:cs="Arial"/>
        </w:rPr>
        <w:t xml:space="preserve"> de octubre </w:t>
      </w:r>
      <w:r w:rsidR="009171F5" w:rsidRPr="002751CD">
        <w:rPr>
          <w:rFonts w:ascii="Palatino Linotype" w:hAnsi="Palatino Linotype" w:cs="Arial"/>
        </w:rPr>
        <w:t>d</w:t>
      </w:r>
      <w:r w:rsidR="00306542" w:rsidRPr="002751CD">
        <w:rPr>
          <w:rFonts w:ascii="Palatino Linotype" w:hAnsi="Palatino Linotype" w:cs="Arial"/>
        </w:rPr>
        <w:t>e dos mil veintiuno</w:t>
      </w:r>
      <w:r w:rsidR="007A5836" w:rsidRPr="002751CD">
        <w:rPr>
          <w:rFonts w:ascii="Palatino Linotype" w:hAnsi="Palatino Linotype" w:cs="Arial"/>
        </w:rPr>
        <w:t xml:space="preserve">, atento a lo dispuesto en el artículo 185, fracciones I, II y IV de la </w:t>
      </w:r>
      <w:r w:rsidR="007A5836" w:rsidRPr="002751CD">
        <w:rPr>
          <w:rFonts w:ascii="Palatino Linotype" w:hAnsi="Palatino Linotype"/>
        </w:rPr>
        <w:t>Ley de Transparencia y Acceso a la Información Pública del Estado de México y Municipios, se a</w:t>
      </w:r>
      <w:r w:rsidR="007A5836" w:rsidRPr="002751CD">
        <w:rPr>
          <w:rFonts w:ascii="Palatino Linotype" w:hAnsi="Palatino Linotype" w:cs="Arial"/>
        </w:rPr>
        <w:t xml:space="preserve">cordó la admisión del referido recurso de </w:t>
      </w:r>
      <w:r w:rsidR="007A5836" w:rsidRPr="002751CD">
        <w:rPr>
          <w:rFonts w:ascii="Palatino Linotype" w:hAnsi="Palatino Linotype" w:cs="Arial"/>
        </w:rPr>
        <w:lastRenderedPageBreak/>
        <w:t xml:space="preserve">revisión, así como la integración del expediente respectivo, mismo que se puso a disposición de las partes, para que, de considerarlo conveniente, en el plazo máximo de siete días hábiles, </w:t>
      </w:r>
      <w:r w:rsidR="003C7977" w:rsidRPr="002751CD">
        <w:rPr>
          <w:rFonts w:ascii="Palatino Linotype" w:hAnsi="Palatino Linotype" w:cs="Arial"/>
          <w:b/>
        </w:rPr>
        <w:t>LA</w:t>
      </w:r>
      <w:r w:rsidR="007A5836" w:rsidRPr="002751CD">
        <w:rPr>
          <w:rFonts w:ascii="Palatino Linotype" w:hAnsi="Palatino Linotype" w:cs="Arial"/>
          <w:b/>
        </w:rPr>
        <w:t xml:space="preserve"> RECURRENTE</w:t>
      </w:r>
      <w:r w:rsidR="007A5836" w:rsidRPr="002751CD">
        <w:rPr>
          <w:rFonts w:ascii="Palatino Linotype" w:hAnsi="Palatino Linotype" w:cs="Arial"/>
        </w:rPr>
        <w:t xml:space="preserve"> realizara manifestaciones y alegatos, así como ofreciera las pruebas que a su derecho conviniera y, en el caso del</w:t>
      </w:r>
      <w:r w:rsidR="007A5836" w:rsidRPr="002751CD">
        <w:rPr>
          <w:rFonts w:ascii="Palatino Linotype" w:hAnsi="Palatino Linotype" w:cs="Arial"/>
          <w:b/>
        </w:rPr>
        <w:t xml:space="preserve"> SUJETO OBLIGADO</w:t>
      </w:r>
      <w:r w:rsidR="007A5836" w:rsidRPr="002751CD">
        <w:rPr>
          <w:rFonts w:ascii="Palatino Linotype" w:hAnsi="Palatino Linotype" w:cs="Arial"/>
        </w:rPr>
        <w:t xml:space="preserve"> exhibiera el Informe Justificado. </w:t>
      </w:r>
    </w:p>
    <w:p w14:paraId="373DC3FB" w14:textId="77777777" w:rsidR="007A5836" w:rsidRPr="002751CD" w:rsidRDefault="007A5836" w:rsidP="008F1195">
      <w:pPr>
        <w:pStyle w:val="Prrafodelista"/>
        <w:spacing w:line="360" w:lineRule="auto"/>
        <w:rPr>
          <w:rFonts w:ascii="Palatino Linotype" w:hAnsi="Palatino Linotype" w:cs="Arial"/>
        </w:rPr>
      </w:pPr>
    </w:p>
    <w:p w14:paraId="6537D069" w14:textId="35F523DE" w:rsidR="009B46FF" w:rsidRPr="002751CD" w:rsidRDefault="00F308DD" w:rsidP="008F1195">
      <w:pPr>
        <w:spacing w:line="360" w:lineRule="auto"/>
        <w:jc w:val="both"/>
        <w:rPr>
          <w:rFonts w:ascii="Palatino Linotype" w:eastAsia="Arial Unicode MS" w:hAnsi="Palatino Linotype" w:cs="Arial"/>
        </w:rPr>
      </w:pPr>
      <w:r w:rsidRPr="002751CD">
        <w:rPr>
          <w:rFonts w:ascii="Palatino Linotype" w:hAnsi="Palatino Linotype"/>
          <w:b/>
          <w:color w:val="000000" w:themeColor="text1"/>
          <w:sz w:val="28"/>
          <w:szCs w:val="28"/>
        </w:rPr>
        <w:t xml:space="preserve">VI. </w:t>
      </w:r>
      <w:r w:rsidR="003F0931" w:rsidRPr="002751CD">
        <w:rPr>
          <w:rFonts w:ascii="Palatino Linotype" w:eastAsia="Arial Unicode MS" w:hAnsi="Palatino Linotype" w:cs="Arial"/>
        </w:rPr>
        <w:t>De</w:t>
      </w:r>
      <w:r w:rsidR="009B46FF" w:rsidRPr="002751CD">
        <w:rPr>
          <w:rFonts w:ascii="Palatino Linotype" w:eastAsia="Arial Unicode MS" w:hAnsi="Palatino Linotype" w:cs="Arial"/>
        </w:rPr>
        <w:t xml:space="preserve"> las constancias del </w:t>
      </w:r>
      <w:r w:rsidR="003F0931" w:rsidRPr="002751CD">
        <w:rPr>
          <w:rFonts w:ascii="Palatino Linotype" w:eastAsia="Arial Unicode MS" w:hAnsi="Palatino Linotype" w:cs="Arial"/>
        </w:rPr>
        <w:t xml:space="preserve">expediente electrónico formado en el </w:t>
      </w:r>
      <w:r w:rsidR="009B46FF" w:rsidRPr="002751CD">
        <w:rPr>
          <w:rFonts w:ascii="Palatino Linotype" w:eastAsia="Arial Unicode MS" w:hAnsi="Palatino Linotype" w:cs="Arial"/>
          <w:b/>
        </w:rPr>
        <w:t>SAIMEX</w:t>
      </w:r>
      <w:r w:rsidR="009B46FF" w:rsidRPr="002751CD">
        <w:rPr>
          <w:rFonts w:ascii="Palatino Linotype" w:eastAsia="Arial Unicode MS" w:hAnsi="Palatino Linotype" w:cs="Arial"/>
        </w:rPr>
        <w:t xml:space="preserve"> se desprende que </w:t>
      </w:r>
      <w:r w:rsidR="003F0931" w:rsidRPr="002751CD">
        <w:rPr>
          <w:rFonts w:ascii="Palatino Linotype" w:eastAsia="Arial Unicode MS" w:hAnsi="Palatino Linotype" w:cs="Arial"/>
        </w:rPr>
        <w:t>respecto al recurso de revisión que nos ocupa, conforme</w:t>
      </w:r>
      <w:r w:rsidR="009B46FF" w:rsidRPr="002751CD">
        <w:rPr>
          <w:rFonts w:ascii="Palatino Linotype" w:eastAsia="Arial Unicode MS" w:hAnsi="Palatino Linotype" w:cs="Arial"/>
        </w:rPr>
        <w:t xml:space="preserve"> a lo dispuesto en el artículo 185 de la Ley de Transparencia y Acceso a la Información Pública del Estado de México y Municipios, dentro del </w:t>
      </w:r>
      <w:r w:rsidR="003C7977" w:rsidRPr="002751CD">
        <w:rPr>
          <w:rFonts w:ascii="Palatino Linotype" w:eastAsia="Arial Unicode MS" w:hAnsi="Palatino Linotype" w:cs="Arial"/>
        </w:rPr>
        <w:t xml:space="preserve">término legalmente concedido a </w:t>
      </w:r>
      <w:r w:rsidR="003C7977" w:rsidRPr="002751CD">
        <w:rPr>
          <w:rFonts w:ascii="Palatino Linotype" w:eastAsia="Arial Unicode MS" w:hAnsi="Palatino Linotype" w:cs="Arial"/>
          <w:b/>
        </w:rPr>
        <w:t>LA</w:t>
      </w:r>
      <w:r w:rsidR="003C7977" w:rsidRPr="002751CD">
        <w:rPr>
          <w:rFonts w:ascii="Palatino Linotype" w:eastAsia="Arial Unicode MS" w:hAnsi="Palatino Linotype" w:cs="Arial"/>
        </w:rPr>
        <w:t xml:space="preserve"> </w:t>
      </w:r>
      <w:r w:rsidR="009B46FF" w:rsidRPr="002751CD">
        <w:rPr>
          <w:rFonts w:ascii="Palatino Linotype" w:eastAsia="Arial Unicode MS" w:hAnsi="Palatino Linotype" w:cs="Arial"/>
          <w:b/>
        </w:rPr>
        <w:t>RECURRENTE</w:t>
      </w:r>
      <w:r w:rsidR="009B46FF" w:rsidRPr="002751CD">
        <w:rPr>
          <w:rFonts w:ascii="Palatino Linotype" w:eastAsia="Arial Unicode MS" w:hAnsi="Palatino Linotype" w:cs="Arial"/>
        </w:rPr>
        <w:t xml:space="preserve">, </w:t>
      </w:r>
      <w:r w:rsidR="003F0931" w:rsidRPr="002751CD">
        <w:rPr>
          <w:rFonts w:ascii="Palatino Linotype" w:eastAsia="Arial Unicode MS" w:hAnsi="Palatino Linotype" w:cs="Arial"/>
        </w:rPr>
        <w:t>esta</w:t>
      </w:r>
      <w:r w:rsidR="009B46FF" w:rsidRPr="002751CD">
        <w:rPr>
          <w:rFonts w:ascii="Palatino Linotype" w:eastAsia="Arial Unicode MS" w:hAnsi="Palatino Linotype" w:cs="Arial"/>
        </w:rPr>
        <w:t xml:space="preserve"> no realizó manifestación alguna, ni presentó pruebas o alegatos, </w:t>
      </w:r>
      <w:r w:rsidR="00A8128E" w:rsidRPr="002751CD">
        <w:rPr>
          <w:rFonts w:ascii="Palatino Linotype" w:eastAsia="Arial Unicode MS" w:hAnsi="Palatino Linotype" w:cs="Arial"/>
        </w:rPr>
        <w:t>por otra parte,</w:t>
      </w:r>
      <w:r w:rsidR="009B46FF" w:rsidRPr="002751CD">
        <w:rPr>
          <w:rFonts w:ascii="Palatino Linotype" w:eastAsia="Arial Unicode MS" w:hAnsi="Palatino Linotype" w:cs="Arial"/>
        </w:rPr>
        <w:t xml:space="preserve"> </w:t>
      </w:r>
      <w:r w:rsidR="009B46FF" w:rsidRPr="002751CD">
        <w:rPr>
          <w:rFonts w:ascii="Palatino Linotype" w:eastAsia="Arial Unicode MS" w:hAnsi="Palatino Linotype" w:cs="Arial"/>
          <w:b/>
          <w:color w:val="000000"/>
          <w:lang w:eastAsia="es-MX"/>
        </w:rPr>
        <w:t>EL SUJETO OBLIGADO</w:t>
      </w:r>
      <w:r w:rsidR="009B46FF" w:rsidRPr="002751CD">
        <w:rPr>
          <w:rFonts w:ascii="Palatino Linotype" w:eastAsia="Arial Unicode MS" w:hAnsi="Palatino Linotype" w:cs="Arial"/>
        </w:rPr>
        <w:t xml:space="preserve"> </w:t>
      </w:r>
      <w:r w:rsidR="00A8128E" w:rsidRPr="002751CD">
        <w:rPr>
          <w:rFonts w:ascii="Palatino Linotype" w:eastAsia="Arial Unicode MS" w:hAnsi="Palatino Linotype" w:cs="Arial"/>
        </w:rPr>
        <w:t xml:space="preserve">en fecha doce de octubre de dos mil veintiuno, </w:t>
      </w:r>
      <w:r w:rsidR="009B46FF" w:rsidRPr="002751CD">
        <w:rPr>
          <w:rFonts w:ascii="Palatino Linotype" w:eastAsia="Arial Unicode MS" w:hAnsi="Palatino Linotype" w:cs="Arial"/>
        </w:rPr>
        <w:t xml:space="preserve">rindió su Informe Justificado, tal y como se aprecia en la siguiente imagen: </w:t>
      </w:r>
    </w:p>
    <w:p w14:paraId="16AF5ADA" w14:textId="77777777" w:rsidR="003F0931" w:rsidRPr="002751CD" w:rsidRDefault="003F0931" w:rsidP="008F1195">
      <w:pPr>
        <w:spacing w:line="360" w:lineRule="auto"/>
        <w:jc w:val="both"/>
        <w:rPr>
          <w:rFonts w:ascii="Palatino Linotype" w:eastAsia="Arial Unicode MS" w:hAnsi="Palatino Linotype" w:cs="Arial"/>
        </w:rPr>
      </w:pPr>
    </w:p>
    <w:p w14:paraId="1E071B65" w14:textId="612814A0" w:rsidR="009B46FF" w:rsidRPr="002751CD" w:rsidRDefault="009B46FF" w:rsidP="008F1195">
      <w:pPr>
        <w:spacing w:line="360" w:lineRule="auto"/>
        <w:jc w:val="both"/>
        <w:rPr>
          <w:rFonts w:ascii="Palatino Linotype" w:hAnsi="Palatino Linotype" w:cs="Arial"/>
          <w:noProof/>
          <w:lang w:eastAsia="es-MX"/>
        </w:rPr>
      </w:pPr>
      <w:r w:rsidRPr="002751CD">
        <w:rPr>
          <w:rFonts w:ascii="Palatino Linotype" w:hAnsi="Palatino Linotype" w:cs="Arial"/>
        </w:rPr>
        <w:t xml:space="preserve"> </w:t>
      </w:r>
      <w:r w:rsidRPr="002751CD">
        <w:rPr>
          <w:rFonts w:ascii="Palatino Linotype" w:hAnsi="Palatino Linotype" w:cs="Arial"/>
          <w:noProof/>
          <w:lang w:eastAsia="es-MX"/>
        </w:rPr>
        <w:t xml:space="preserve"> </w:t>
      </w:r>
      <w:r w:rsidR="00A8128E" w:rsidRPr="002751CD">
        <w:rPr>
          <w:noProof/>
          <w:lang w:eastAsia="es-MX"/>
        </w:rPr>
        <w:drawing>
          <wp:inline distT="0" distB="0" distL="0" distR="0" wp14:anchorId="59AC37CF" wp14:editId="492FF4E8">
            <wp:extent cx="5854217" cy="2324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0236" cy="2326490"/>
                    </a:xfrm>
                    <a:prstGeom prst="rect">
                      <a:avLst/>
                    </a:prstGeom>
                  </pic:spPr>
                </pic:pic>
              </a:graphicData>
            </a:graphic>
          </wp:inline>
        </w:drawing>
      </w:r>
    </w:p>
    <w:p w14:paraId="0222E2A8" w14:textId="5EFF5507" w:rsidR="00A8128E" w:rsidRPr="002751CD" w:rsidRDefault="00A8128E" w:rsidP="00A8128E">
      <w:pPr>
        <w:spacing w:line="360" w:lineRule="auto"/>
        <w:jc w:val="both"/>
        <w:rPr>
          <w:rFonts w:ascii="Palatino Linotype" w:eastAsia="Arial Unicode MS" w:hAnsi="Palatino Linotype" w:cs="Arial"/>
          <w:bCs/>
        </w:rPr>
      </w:pPr>
      <w:r w:rsidRPr="002751CD">
        <w:rPr>
          <w:rFonts w:ascii="Palatino Linotype" w:eastAsia="Arial Unicode MS" w:hAnsi="Palatino Linotype" w:cs="Arial"/>
          <w:bCs/>
        </w:rPr>
        <w:lastRenderedPageBreak/>
        <w:t xml:space="preserve">Advirtiendo que, </w:t>
      </w:r>
      <w:r w:rsidRPr="002751CD">
        <w:rPr>
          <w:rFonts w:ascii="Palatino Linotype" w:eastAsia="Arial Unicode MS" w:hAnsi="Palatino Linotype" w:cs="Arial"/>
          <w:b/>
        </w:rPr>
        <w:t>EL SUJETO OBLIGADO</w:t>
      </w:r>
      <w:r w:rsidRPr="002751CD">
        <w:rPr>
          <w:rFonts w:ascii="Palatino Linotype" w:eastAsia="Arial Unicode MS" w:hAnsi="Palatino Linotype" w:cs="Arial"/>
          <w:bCs/>
        </w:rPr>
        <w:t xml:space="preserve"> anexó diversos los archivos electrónicos</w:t>
      </w:r>
      <w:r w:rsidRPr="002751CD">
        <w:rPr>
          <w:rFonts w:ascii="Palatino Linotype" w:eastAsia="Arial Unicode MS" w:hAnsi="Palatino Linotype" w:cs="Arial"/>
          <w:b/>
          <w:bCs/>
          <w:i/>
          <w:iCs/>
        </w:rPr>
        <w:t>,</w:t>
      </w:r>
      <w:r w:rsidRPr="002751CD">
        <w:rPr>
          <w:rFonts w:ascii="Palatino Linotype" w:eastAsia="Arial Unicode MS" w:hAnsi="Palatino Linotype" w:cs="Arial"/>
          <w:bCs/>
        </w:rPr>
        <w:t xml:space="preserve"> los cuales contienen el Informe Justificado; mismos que no se insertan, en razón de </w:t>
      </w:r>
      <w:r w:rsidR="003F0931" w:rsidRPr="002751CD">
        <w:rPr>
          <w:rFonts w:ascii="Palatino Linotype" w:eastAsia="Arial Unicode MS" w:hAnsi="Palatino Linotype" w:cs="Arial"/>
          <w:bCs/>
        </w:rPr>
        <w:t>haberse</w:t>
      </w:r>
      <w:r w:rsidRPr="002751CD">
        <w:rPr>
          <w:rFonts w:ascii="Palatino Linotype" w:eastAsia="Arial Unicode MS" w:hAnsi="Palatino Linotype" w:cs="Arial"/>
          <w:bCs/>
        </w:rPr>
        <w:t xml:space="preserve"> puestos a disposición de </w:t>
      </w:r>
      <w:r w:rsidRPr="002751CD">
        <w:rPr>
          <w:rFonts w:ascii="Palatino Linotype" w:eastAsia="Arial Unicode MS" w:hAnsi="Palatino Linotype" w:cs="Arial"/>
          <w:b/>
          <w:bCs/>
        </w:rPr>
        <w:t>LA</w:t>
      </w:r>
      <w:r w:rsidRPr="002751CD">
        <w:rPr>
          <w:rFonts w:ascii="Palatino Linotype" w:eastAsia="Arial Unicode MS" w:hAnsi="Palatino Linotype" w:cs="Arial"/>
          <w:bCs/>
        </w:rPr>
        <w:t xml:space="preserve"> </w:t>
      </w:r>
      <w:r w:rsidRPr="002751CD">
        <w:rPr>
          <w:rFonts w:ascii="Palatino Linotype" w:eastAsia="Arial Unicode MS" w:hAnsi="Palatino Linotype" w:cs="Arial"/>
          <w:b/>
        </w:rPr>
        <w:t xml:space="preserve">RECURRENTE </w:t>
      </w:r>
      <w:r w:rsidRPr="002751CD">
        <w:rPr>
          <w:rFonts w:ascii="Palatino Linotype" w:eastAsia="Arial Unicode MS" w:hAnsi="Palatino Linotype" w:cs="Arial"/>
        </w:rPr>
        <w:t>en fecha veinte de octubre de dos mil veintiuno</w:t>
      </w:r>
      <w:r w:rsidRPr="002751CD">
        <w:rPr>
          <w:rFonts w:ascii="Palatino Linotype" w:eastAsia="Arial Unicode MS" w:hAnsi="Palatino Linotype" w:cs="Arial"/>
          <w:bCs/>
        </w:rPr>
        <w:t xml:space="preserve">, por actualizar lo previsto en el artículo 185, fracción III de la Ley de la materia. </w:t>
      </w:r>
    </w:p>
    <w:p w14:paraId="37507E50" w14:textId="77777777" w:rsidR="00A8128E" w:rsidRPr="002751CD" w:rsidRDefault="00A8128E" w:rsidP="008F1195">
      <w:pPr>
        <w:pStyle w:val="Prrafodelista"/>
        <w:spacing w:line="360" w:lineRule="auto"/>
        <w:ind w:left="0"/>
        <w:contextualSpacing/>
        <w:jc w:val="both"/>
        <w:rPr>
          <w:rFonts w:ascii="Palatino Linotype" w:hAnsi="Palatino Linotype"/>
          <w:b/>
          <w:color w:val="000000" w:themeColor="text1"/>
          <w:sz w:val="28"/>
          <w:szCs w:val="28"/>
        </w:rPr>
      </w:pPr>
    </w:p>
    <w:p w14:paraId="14DD50D4" w14:textId="3CD1CD45" w:rsidR="00A8128E" w:rsidRPr="002751CD" w:rsidRDefault="00F308DD" w:rsidP="008F1195">
      <w:pPr>
        <w:pStyle w:val="Prrafodelista"/>
        <w:spacing w:line="360" w:lineRule="auto"/>
        <w:ind w:left="0"/>
        <w:contextualSpacing/>
        <w:jc w:val="both"/>
        <w:rPr>
          <w:rFonts w:ascii="Palatino Linotype" w:hAnsi="Palatino Linotype" w:cs="Arial"/>
          <w:color w:val="000000" w:themeColor="text1"/>
        </w:rPr>
      </w:pPr>
      <w:r w:rsidRPr="002751CD">
        <w:rPr>
          <w:rFonts w:ascii="Palatino Linotype" w:hAnsi="Palatino Linotype"/>
          <w:b/>
          <w:color w:val="000000" w:themeColor="text1"/>
          <w:sz w:val="28"/>
          <w:szCs w:val="28"/>
        </w:rPr>
        <w:t xml:space="preserve">VII. </w:t>
      </w:r>
      <w:r w:rsidR="009B46FF" w:rsidRPr="002751CD">
        <w:rPr>
          <w:rFonts w:ascii="Palatino Linotype" w:hAnsi="Palatino Linotype"/>
        </w:rPr>
        <w:t xml:space="preserve">En </w:t>
      </w:r>
      <w:r w:rsidR="009B46FF" w:rsidRPr="002751CD">
        <w:rPr>
          <w:rFonts w:ascii="Palatino Linotype" w:hAnsi="Palatino Linotype" w:cs="Arial"/>
          <w:color w:val="000000" w:themeColor="text1"/>
        </w:rPr>
        <w:t xml:space="preserve">fecha </w:t>
      </w:r>
      <w:r w:rsidR="00A8128E" w:rsidRPr="002751CD">
        <w:rPr>
          <w:rFonts w:ascii="Palatino Linotype" w:hAnsi="Palatino Linotype" w:cs="Arial"/>
          <w:color w:val="000000" w:themeColor="text1"/>
        </w:rPr>
        <w:t>veintiséis de octubre</w:t>
      </w:r>
      <w:r w:rsidR="009B46FF" w:rsidRPr="002751CD">
        <w:rPr>
          <w:rFonts w:ascii="Palatino Linotype" w:hAnsi="Palatino Linotype" w:cs="Arial"/>
          <w:color w:val="000000" w:themeColor="text1"/>
        </w:rPr>
        <w:t xml:space="preserve"> de dos mil veintiuno,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w:t>
      </w:r>
    </w:p>
    <w:p w14:paraId="0BAB8746" w14:textId="77777777" w:rsidR="00A8128E" w:rsidRPr="002751CD" w:rsidRDefault="00A8128E" w:rsidP="008F1195">
      <w:pPr>
        <w:pStyle w:val="Prrafodelista"/>
        <w:spacing w:line="360" w:lineRule="auto"/>
        <w:ind w:left="0"/>
        <w:contextualSpacing/>
        <w:jc w:val="both"/>
        <w:rPr>
          <w:rFonts w:ascii="Palatino Linotype" w:hAnsi="Palatino Linotype" w:cs="Arial"/>
          <w:color w:val="000000" w:themeColor="text1"/>
        </w:rPr>
      </w:pPr>
    </w:p>
    <w:p w14:paraId="04C19839" w14:textId="7BA3DCE4" w:rsidR="00A8128E" w:rsidRPr="002751CD" w:rsidRDefault="00A8128E" w:rsidP="00A8128E">
      <w:pPr>
        <w:spacing w:after="120" w:line="360" w:lineRule="auto"/>
        <w:jc w:val="both"/>
        <w:rPr>
          <w:rFonts w:ascii="Palatino Linotype" w:eastAsia="MS Mincho" w:hAnsi="Palatino Linotype"/>
          <w:color w:val="000000"/>
          <w:lang w:val="es-ES_tradnl"/>
        </w:rPr>
      </w:pPr>
      <w:r w:rsidRPr="002751CD">
        <w:rPr>
          <w:rFonts w:ascii="Palatino Linotype" w:eastAsia="MS Mincho" w:hAnsi="Palatino Linotype"/>
          <w:b/>
          <w:bCs/>
          <w:color w:val="000000"/>
          <w:sz w:val="28"/>
          <w:szCs w:val="27"/>
          <w:lang w:val="es-ES_tradnl"/>
        </w:rPr>
        <w:t>VIII</w:t>
      </w:r>
      <w:r w:rsidRPr="002751CD">
        <w:rPr>
          <w:rFonts w:ascii="Palatino Linotype" w:eastAsia="MS Mincho" w:hAnsi="Palatino Linotype"/>
          <w:color w:val="000000"/>
          <w:sz w:val="28"/>
          <w:szCs w:val="27"/>
          <w:lang w:val="es-ES_tradnl"/>
        </w:rPr>
        <w:t xml:space="preserve">. </w:t>
      </w:r>
      <w:r w:rsidRPr="002751CD">
        <w:rPr>
          <w:rFonts w:ascii="Palatino Linotype" w:eastAsia="MS Mincho" w:hAnsi="Palatino Linotype"/>
          <w:color w:val="000000"/>
          <w:lang w:val="es-ES_tradnl"/>
        </w:rPr>
        <w:t xml:space="preserve">El </w:t>
      </w:r>
      <w:r w:rsidRPr="002751CD">
        <w:rPr>
          <w:rFonts w:ascii="Palatino Linotype" w:eastAsia="MS Mincho" w:hAnsi="Palatino Linotype"/>
          <w:bCs/>
          <w:color w:val="000000"/>
        </w:rPr>
        <w:t>dieciséis de noviembre de</w:t>
      </w:r>
      <w:r w:rsidRPr="002751CD">
        <w:rPr>
          <w:rFonts w:ascii="Palatino Linotype" w:eastAsia="MS Mincho" w:hAnsi="Palatino Linotype"/>
          <w:color w:val="000000"/>
        </w:rPr>
        <w:t xml:space="preserve"> </w:t>
      </w:r>
      <w:r w:rsidRPr="002751CD">
        <w:rPr>
          <w:rFonts w:ascii="Palatino Linotype" w:eastAsia="MS Mincho" w:hAnsi="Palatino Linotype"/>
          <w:bCs/>
          <w:color w:val="000000"/>
        </w:rPr>
        <w:t>dos mil veintiuno</w:t>
      </w:r>
      <w:r w:rsidRPr="002751CD">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85E07AB" w14:textId="77777777" w:rsidR="00A8128E" w:rsidRPr="002751CD" w:rsidRDefault="00A8128E" w:rsidP="00A8128E">
      <w:pPr>
        <w:spacing w:after="120" w:line="360" w:lineRule="auto"/>
        <w:jc w:val="both"/>
        <w:rPr>
          <w:rFonts w:ascii="Palatino Linotype" w:eastAsia="MS Mincho" w:hAnsi="Palatino Linotype"/>
          <w:color w:val="000000"/>
          <w:lang w:val="es-ES_tradnl"/>
        </w:rPr>
      </w:pPr>
    </w:p>
    <w:p w14:paraId="571B3213" w14:textId="77777777" w:rsidR="0016448C" w:rsidRPr="002751CD" w:rsidRDefault="0016448C" w:rsidP="008F1195">
      <w:pPr>
        <w:pStyle w:val="Prrafodelista"/>
        <w:ind w:left="0"/>
        <w:jc w:val="both"/>
        <w:rPr>
          <w:rFonts w:ascii="Palatino Linotype" w:hAnsi="Palatino Linotype"/>
        </w:rPr>
      </w:pPr>
    </w:p>
    <w:p w14:paraId="036F9547" w14:textId="77777777" w:rsidR="007A5836" w:rsidRPr="002751CD" w:rsidRDefault="007A5836" w:rsidP="008F1195">
      <w:pPr>
        <w:jc w:val="center"/>
        <w:rPr>
          <w:rFonts w:ascii="Palatino Linotype" w:hAnsi="Palatino Linotype"/>
          <w:b/>
          <w:bCs/>
          <w:spacing w:val="60"/>
          <w:sz w:val="28"/>
        </w:rPr>
      </w:pPr>
      <w:r w:rsidRPr="002751CD">
        <w:rPr>
          <w:rFonts w:ascii="Palatino Linotype" w:hAnsi="Palatino Linotype"/>
          <w:b/>
          <w:bCs/>
          <w:spacing w:val="60"/>
          <w:sz w:val="28"/>
        </w:rPr>
        <w:t>CONSIDERANDO</w:t>
      </w:r>
    </w:p>
    <w:p w14:paraId="2D9810D3" w14:textId="77777777" w:rsidR="006C258B" w:rsidRPr="002751CD" w:rsidRDefault="006C258B" w:rsidP="008F1195">
      <w:pPr>
        <w:jc w:val="center"/>
        <w:rPr>
          <w:rFonts w:ascii="Palatino Linotype" w:hAnsi="Palatino Linotype"/>
          <w:b/>
          <w:bCs/>
          <w:spacing w:val="60"/>
          <w:sz w:val="28"/>
        </w:rPr>
      </w:pPr>
    </w:p>
    <w:p w14:paraId="2A591A3E" w14:textId="77777777" w:rsidR="00A8128E" w:rsidRPr="002751CD" w:rsidRDefault="00A8128E" w:rsidP="008F1195">
      <w:pPr>
        <w:jc w:val="center"/>
        <w:rPr>
          <w:rFonts w:ascii="Palatino Linotype" w:hAnsi="Palatino Linotype"/>
          <w:b/>
          <w:bCs/>
          <w:spacing w:val="60"/>
          <w:sz w:val="28"/>
        </w:rPr>
      </w:pPr>
    </w:p>
    <w:p w14:paraId="1175ED9F" w14:textId="77777777" w:rsidR="00FA2D5D" w:rsidRPr="002751CD" w:rsidRDefault="002D5F76" w:rsidP="008F1195">
      <w:pPr>
        <w:spacing w:line="360" w:lineRule="auto"/>
        <w:ind w:right="50"/>
        <w:jc w:val="both"/>
        <w:rPr>
          <w:rFonts w:ascii="Palatino Linotype" w:hAnsi="Palatino Linotype"/>
          <w:b/>
          <w:color w:val="000000" w:themeColor="text1"/>
        </w:rPr>
      </w:pPr>
      <w:r w:rsidRPr="002751CD">
        <w:rPr>
          <w:rFonts w:ascii="Palatino Linotype" w:hAnsi="Palatino Linotype"/>
          <w:b/>
          <w:color w:val="000000" w:themeColor="text1"/>
          <w:sz w:val="28"/>
          <w:szCs w:val="28"/>
        </w:rPr>
        <w:t>PRIMERO</w:t>
      </w:r>
      <w:r w:rsidRPr="002751CD">
        <w:rPr>
          <w:rFonts w:ascii="Palatino Linotype" w:hAnsi="Palatino Linotype"/>
          <w:b/>
          <w:color w:val="000000" w:themeColor="text1"/>
        </w:rPr>
        <w:t>.</w:t>
      </w:r>
      <w:r w:rsidRPr="002751CD">
        <w:rPr>
          <w:rFonts w:ascii="Palatino Linotype" w:hAnsi="Palatino Linotype"/>
          <w:color w:val="000000" w:themeColor="text1"/>
        </w:rPr>
        <w:t xml:space="preserve"> </w:t>
      </w:r>
      <w:r w:rsidRPr="002751CD">
        <w:rPr>
          <w:rFonts w:ascii="Palatino Linotype" w:hAnsi="Palatino Linotype"/>
          <w:b/>
          <w:color w:val="000000" w:themeColor="text1"/>
        </w:rPr>
        <w:t>Competencia</w:t>
      </w:r>
      <w:r w:rsidRPr="002751CD">
        <w:rPr>
          <w:rFonts w:ascii="Palatino Linotype" w:hAnsi="Palatino Linotype"/>
          <w:color w:val="000000" w:themeColor="text1"/>
        </w:rPr>
        <w:t>.</w:t>
      </w:r>
      <w:r w:rsidRPr="002751CD">
        <w:rPr>
          <w:rFonts w:ascii="Palatino Linotype" w:hAnsi="Palatino Linotype"/>
          <w:b/>
          <w:color w:val="000000" w:themeColor="text1"/>
        </w:rPr>
        <w:t xml:space="preserve"> </w:t>
      </w:r>
    </w:p>
    <w:p w14:paraId="27DD7C24" w14:textId="74299C90" w:rsidR="002D5F76" w:rsidRPr="002751CD" w:rsidRDefault="002D5F76" w:rsidP="008F1195">
      <w:pPr>
        <w:spacing w:line="360" w:lineRule="auto"/>
        <w:ind w:right="50"/>
        <w:jc w:val="both"/>
        <w:rPr>
          <w:rFonts w:ascii="Palatino Linotype" w:hAnsi="Palatino Linotype" w:cs="Arial"/>
          <w:color w:val="000000" w:themeColor="text1"/>
        </w:rPr>
      </w:pPr>
      <w:r w:rsidRPr="002751CD">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2751CD">
        <w:rPr>
          <w:rFonts w:ascii="Palatino Linotype" w:hAnsi="Palatino Linotype"/>
          <w:color w:val="000000" w:themeColor="text1"/>
        </w:rPr>
        <w:lastRenderedPageBreak/>
        <w:t>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751CD">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2751CD" w:rsidRDefault="002D5F76" w:rsidP="008F1195">
      <w:pPr>
        <w:spacing w:line="360" w:lineRule="auto"/>
        <w:ind w:right="50"/>
        <w:jc w:val="both"/>
        <w:rPr>
          <w:rFonts w:ascii="Palatino Linotype" w:hAnsi="Palatino Linotype" w:cs="Arial"/>
          <w:color w:val="000000" w:themeColor="text1"/>
        </w:rPr>
      </w:pPr>
    </w:p>
    <w:p w14:paraId="05A2C2FB" w14:textId="77777777" w:rsidR="00FA2D5D" w:rsidRPr="002751CD" w:rsidRDefault="00FA1E61" w:rsidP="008F1195">
      <w:pPr>
        <w:pStyle w:val="Prrafodelista"/>
        <w:widowControl w:val="0"/>
        <w:autoSpaceDE w:val="0"/>
        <w:autoSpaceDN w:val="0"/>
        <w:adjustRightInd w:val="0"/>
        <w:spacing w:line="360" w:lineRule="auto"/>
        <w:ind w:left="0"/>
        <w:jc w:val="both"/>
        <w:rPr>
          <w:rFonts w:ascii="Palatino Linotype" w:hAnsi="Palatino Linotype" w:cs="Arial"/>
        </w:rPr>
      </w:pPr>
      <w:r w:rsidRPr="002751CD">
        <w:rPr>
          <w:rFonts w:ascii="Palatino Linotype" w:hAnsi="Palatino Linotype"/>
          <w:b/>
          <w:sz w:val="28"/>
        </w:rPr>
        <w:t>SEGUNDO.</w:t>
      </w:r>
      <w:r w:rsidRPr="002751CD">
        <w:rPr>
          <w:rFonts w:ascii="Palatino Linotype" w:hAnsi="Palatino Linotype" w:cs="Arial"/>
          <w:b/>
        </w:rPr>
        <w:t xml:space="preserve"> </w:t>
      </w:r>
      <w:r w:rsidR="00633F63" w:rsidRPr="002751CD">
        <w:rPr>
          <w:rFonts w:ascii="Palatino Linotype" w:hAnsi="Palatino Linotype" w:cs="Arial"/>
          <w:b/>
        </w:rPr>
        <w:t>Interés.</w:t>
      </w:r>
      <w:r w:rsidR="00633F63" w:rsidRPr="002751CD">
        <w:rPr>
          <w:rFonts w:ascii="Palatino Linotype" w:hAnsi="Palatino Linotype" w:cs="Arial"/>
        </w:rPr>
        <w:t xml:space="preserve"> </w:t>
      </w:r>
    </w:p>
    <w:p w14:paraId="429CC9F4" w14:textId="5260C0C3" w:rsidR="00633F63" w:rsidRPr="002751CD" w:rsidRDefault="00633F63" w:rsidP="008F1195">
      <w:pPr>
        <w:pStyle w:val="Prrafodelista"/>
        <w:widowControl w:val="0"/>
        <w:autoSpaceDE w:val="0"/>
        <w:autoSpaceDN w:val="0"/>
        <w:adjustRightInd w:val="0"/>
        <w:spacing w:line="360" w:lineRule="auto"/>
        <w:ind w:left="0"/>
        <w:jc w:val="both"/>
        <w:rPr>
          <w:rFonts w:ascii="Palatino Linotype" w:hAnsi="Palatino Linotype"/>
          <w:b/>
        </w:rPr>
      </w:pPr>
      <w:r w:rsidRPr="002751CD">
        <w:rPr>
          <w:rFonts w:ascii="Palatino Linotype" w:hAnsi="Palatino Linotype" w:cs="Arial"/>
        </w:rPr>
        <w:t xml:space="preserve">El </w:t>
      </w:r>
      <w:r w:rsidRPr="002751CD">
        <w:rPr>
          <w:rFonts w:ascii="Palatino Linotype" w:hAnsi="Palatino Linotype"/>
        </w:rPr>
        <w:t>recurso</w:t>
      </w:r>
      <w:r w:rsidRPr="002751CD">
        <w:rPr>
          <w:rFonts w:ascii="Palatino Linotype" w:hAnsi="Palatino Linotype" w:cs="Arial"/>
        </w:rPr>
        <w:t xml:space="preserve"> de revisión fue </w:t>
      </w:r>
      <w:r w:rsidRPr="002751CD">
        <w:rPr>
          <w:rFonts w:ascii="Palatino Linotype" w:hAnsi="Palatino Linotype"/>
        </w:rPr>
        <w:t>interpuesto</w:t>
      </w:r>
      <w:r w:rsidRPr="002751CD">
        <w:rPr>
          <w:rFonts w:ascii="Palatino Linotype" w:hAnsi="Palatino Linotype" w:cs="Arial"/>
        </w:rPr>
        <w:t xml:space="preserve"> por parte legítima en atención a que fue </w:t>
      </w:r>
      <w:r w:rsidRPr="002751CD">
        <w:rPr>
          <w:rFonts w:ascii="Palatino Linotype" w:hAnsi="Palatino Linotype"/>
        </w:rPr>
        <w:t>presentado</w:t>
      </w:r>
      <w:r w:rsidRPr="002751CD">
        <w:rPr>
          <w:rFonts w:ascii="Palatino Linotype" w:hAnsi="Palatino Linotype" w:cs="Arial"/>
        </w:rPr>
        <w:t xml:space="preserve"> por </w:t>
      </w:r>
      <w:r w:rsidR="003C7977" w:rsidRPr="002751CD">
        <w:rPr>
          <w:rFonts w:ascii="Palatino Linotype" w:hAnsi="Palatino Linotype" w:cs="Arial"/>
          <w:b/>
        </w:rPr>
        <w:t>LA</w:t>
      </w:r>
      <w:r w:rsidRPr="002751CD">
        <w:rPr>
          <w:rFonts w:ascii="Palatino Linotype" w:hAnsi="Palatino Linotype" w:cs="Arial"/>
          <w:b/>
        </w:rPr>
        <w:t xml:space="preserve"> RECURRENTE</w:t>
      </w:r>
      <w:r w:rsidRPr="002751CD">
        <w:rPr>
          <w:rFonts w:ascii="Palatino Linotype" w:hAnsi="Palatino Linotype" w:cs="Arial"/>
          <w:snapToGrid w:val="0"/>
        </w:rPr>
        <w:t xml:space="preserve">, </w:t>
      </w:r>
      <w:r w:rsidRPr="002751CD">
        <w:rPr>
          <w:rFonts w:ascii="Palatino Linotype" w:hAnsi="Palatino Linotype" w:cs="Arial"/>
        </w:rPr>
        <w:t>quien</w:t>
      </w:r>
      <w:r w:rsidRPr="002751CD">
        <w:rPr>
          <w:rFonts w:ascii="Palatino Linotype" w:hAnsi="Palatino Linotype" w:cs="Arial"/>
          <w:snapToGrid w:val="0"/>
        </w:rPr>
        <w:t xml:space="preserve"> </w:t>
      </w:r>
      <w:r w:rsidRPr="002751CD">
        <w:rPr>
          <w:rFonts w:ascii="Palatino Linotype" w:hAnsi="Palatino Linotype"/>
        </w:rPr>
        <w:t>formuló</w:t>
      </w:r>
      <w:r w:rsidRPr="002751CD">
        <w:rPr>
          <w:rFonts w:ascii="Palatino Linotype" w:hAnsi="Palatino Linotype" w:cs="Arial"/>
          <w:snapToGrid w:val="0"/>
        </w:rPr>
        <w:t xml:space="preserve"> la </w:t>
      </w:r>
      <w:r w:rsidRPr="002751CD">
        <w:rPr>
          <w:rFonts w:ascii="Palatino Linotype" w:hAnsi="Palatino Linotype" w:cs="Arial"/>
        </w:rPr>
        <w:t>solicitud</w:t>
      </w:r>
      <w:r w:rsidRPr="002751CD">
        <w:rPr>
          <w:rFonts w:ascii="Palatino Linotype" w:hAnsi="Palatino Linotype" w:cs="Arial"/>
          <w:snapToGrid w:val="0"/>
        </w:rPr>
        <w:t xml:space="preserve"> de información pública</w:t>
      </w:r>
      <w:r w:rsidRPr="002751CD">
        <w:rPr>
          <w:rFonts w:ascii="Palatino Linotype" w:hAnsi="Palatino Linotype" w:cs="Arial"/>
          <w:lang w:val="es-ES_tradnl"/>
        </w:rPr>
        <w:t>.</w:t>
      </w:r>
    </w:p>
    <w:p w14:paraId="3DCA35D6" w14:textId="77777777" w:rsidR="006C258B" w:rsidRPr="002751CD" w:rsidRDefault="006C258B" w:rsidP="008F1195">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2751CD" w:rsidRDefault="00FA1E61" w:rsidP="008F1195">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2751CD">
        <w:rPr>
          <w:rFonts w:ascii="Palatino Linotype" w:hAnsi="Palatino Linotype"/>
          <w:b/>
          <w:sz w:val="28"/>
        </w:rPr>
        <w:t>TERCERO</w:t>
      </w:r>
      <w:r w:rsidRPr="002751CD">
        <w:rPr>
          <w:rFonts w:ascii="Palatino Linotype" w:hAnsi="Palatino Linotype" w:cs="Arial"/>
          <w:b/>
        </w:rPr>
        <w:t xml:space="preserve">. </w:t>
      </w:r>
      <w:r w:rsidR="00633F63" w:rsidRPr="002751CD">
        <w:rPr>
          <w:rFonts w:ascii="Palatino Linotype" w:hAnsi="Palatino Linotype" w:cs="Arial"/>
          <w:b/>
        </w:rPr>
        <w:t xml:space="preserve">Oportunidad. </w:t>
      </w:r>
    </w:p>
    <w:p w14:paraId="5625552A" w14:textId="1450A932" w:rsidR="00633F63" w:rsidRPr="002751CD" w:rsidRDefault="00633F63" w:rsidP="008F1195">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2751CD">
        <w:rPr>
          <w:rFonts w:ascii="Palatino Linotype" w:hAnsi="Palatino Linotype" w:cs="Arial"/>
        </w:rPr>
        <w:t xml:space="preserve">El recurso de revisión </w:t>
      </w:r>
      <w:r w:rsidR="00FA2D5D" w:rsidRPr="002751CD">
        <w:rPr>
          <w:rFonts w:ascii="Palatino Linotype" w:hAnsi="Palatino Linotype" w:cs="Arial"/>
        </w:rPr>
        <w:t xml:space="preserve">se interpuso </w:t>
      </w:r>
      <w:r w:rsidRPr="002751CD">
        <w:rPr>
          <w:rFonts w:ascii="Palatino Linotype" w:hAnsi="Palatino Linotype" w:cs="Arial"/>
        </w:rPr>
        <w:t xml:space="preserve">dentro del plazo de quince días hábiles contados a partir del día siguiente en que </w:t>
      </w:r>
      <w:r w:rsidR="003C7977" w:rsidRPr="002751CD">
        <w:rPr>
          <w:rFonts w:ascii="Palatino Linotype" w:hAnsi="Palatino Linotype" w:cs="Arial"/>
          <w:b/>
        </w:rPr>
        <w:t>LA</w:t>
      </w:r>
      <w:r w:rsidRPr="002751CD">
        <w:rPr>
          <w:rFonts w:ascii="Palatino Linotype" w:hAnsi="Palatino Linotype" w:cs="Arial"/>
          <w:b/>
        </w:rPr>
        <w:t xml:space="preserve"> RECURRENTE </w:t>
      </w:r>
      <w:r w:rsidRPr="002751C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2751CD" w:rsidRDefault="00633F63" w:rsidP="008F1195">
      <w:pPr>
        <w:ind w:left="851" w:right="902"/>
        <w:jc w:val="both"/>
        <w:rPr>
          <w:rFonts w:ascii="Palatino Linotype" w:eastAsiaTheme="minorEastAsia" w:hAnsi="Palatino Linotype" w:cs="Arial"/>
          <w:lang w:val="es-ES_tradnl"/>
        </w:rPr>
      </w:pPr>
    </w:p>
    <w:p w14:paraId="69681E29" w14:textId="77777777" w:rsidR="00633F63" w:rsidRPr="002751CD" w:rsidRDefault="00633F63" w:rsidP="008F1195">
      <w:pPr>
        <w:tabs>
          <w:tab w:val="left" w:pos="851"/>
        </w:tabs>
        <w:ind w:left="851" w:right="901"/>
        <w:jc w:val="both"/>
        <w:rPr>
          <w:rFonts w:ascii="Palatino Linotype" w:eastAsiaTheme="minorEastAsia" w:hAnsi="Palatino Linotype" w:cs="Arial"/>
          <w:i/>
          <w:sz w:val="22"/>
          <w:lang w:val="es-ES_tradnl"/>
        </w:rPr>
      </w:pPr>
      <w:r w:rsidRPr="002751CD">
        <w:rPr>
          <w:rFonts w:ascii="Palatino Linotype" w:eastAsiaTheme="minorEastAsia" w:hAnsi="Palatino Linotype" w:cs="Arial"/>
          <w:b/>
          <w:i/>
          <w:sz w:val="22"/>
          <w:lang w:val="es-ES_tradnl"/>
        </w:rPr>
        <w:t>“Artículo 178.</w:t>
      </w:r>
      <w:r w:rsidRPr="002751CD">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2751CD" w:rsidRDefault="00633F63" w:rsidP="008F1195">
      <w:pPr>
        <w:tabs>
          <w:tab w:val="left" w:pos="851"/>
        </w:tabs>
        <w:ind w:left="851" w:right="901"/>
        <w:jc w:val="both"/>
        <w:rPr>
          <w:rFonts w:ascii="Palatino Linotype" w:eastAsiaTheme="minorEastAsia" w:hAnsi="Palatino Linotype" w:cs="Arial"/>
          <w:i/>
          <w:sz w:val="22"/>
          <w:lang w:val="es-ES_tradnl"/>
        </w:rPr>
      </w:pPr>
    </w:p>
    <w:p w14:paraId="4AF594ED" w14:textId="77777777" w:rsidR="00633F63" w:rsidRPr="002751CD" w:rsidRDefault="00633F63" w:rsidP="008F1195">
      <w:pPr>
        <w:tabs>
          <w:tab w:val="left" w:pos="851"/>
        </w:tabs>
        <w:ind w:left="851" w:right="901"/>
        <w:jc w:val="both"/>
        <w:rPr>
          <w:rFonts w:ascii="Palatino Linotype" w:eastAsiaTheme="minorEastAsia" w:hAnsi="Palatino Linotype" w:cs="Arial"/>
          <w:i/>
          <w:sz w:val="22"/>
          <w:lang w:val="es-ES_tradnl"/>
        </w:rPr>
      </w:pPr>
      <w:r w:rsidRPr="002751CD">
        <w:rPr>
          <w:rFonts w:ascii="Palatino Linotype" w:eastAsiaTheme="minorEastAsia" w:hAnsi="Palatino Linotype" w:cs="Arial"/>
          <w:i/>
          <w:sz w:val="22"/>
          <w:lang w:val="es-ES_tradnl"/>
        </w:rPr>
        <w:t xml:space="preserve">A falta de respuesta del sujeto obligado, dentro de los plazos establecidos en esta Ley, a una solicitud de acceso a la información pública, el recurso podrá ser interpuesto </w:t>
      </w:r>
      <w:r w:rsidRPr="002751CD">
        <w:rPr>
          <w:rFonts w:ascii="Palatino Linotype" w:eastAsiaTheme="minorEastAsia" w:hAnsi="Palatino Linotype" w:cs="Arial"/>
          <w:i/>
          <w:sz w:val="22"/>
          <w:lang w:val="es-ES_tradnl"/>
        </w:rPr>
        <w:lastRenderedPageBreak/>
        <w:t>en cualquier momento, acompañado con el documento que pruebe la fecha en que presentó la solicitud.</w:t>
      </w:r>
    </w:p>
    <w:p w14:paraId="4A5F2CE0" w14:textId="77777777" w:rsidR="00633F63" w:rsidRPr="002751CD" w:rsidRDefault="00633F63" w:rsidP="008F1195">
      <w:pPr>
        <w:tabs>
          <w:tab w:val="left" w:pos="851"/>
        </w:tabs>
        <w:ind w:left="851" w:right="901"/>
        <w:jc w:val="both"/>
        <w:rPr>
          <w:rFonts w:ascii="Palatino Linotype" w:eastAsiaTheme="minorEastAsia" w:hAnsi="Palatino Linotype" w:cs="Arial"/>
          <w:i/>
          <w:sz w:val="22"/>
          <w:lang w:val="es-ES_tradnl"/>
        </w:rPr>
      </w:pPr>
    </w:p>
    <w:p w14:paraId="404972FA" w14:textId="77777777" w:rsidR="00633F63" w:rsidRPr="002751CD" w:rsidRDefault="00633F63" w:rsidP="008F1195">
      <w:pPr>
        <w:tabs>
          <w:tab w:val="left" w:pos="851"/>
        </w:tabs>
        <w:ind w:left="851" w:right="901"/>
        <w:jc w:val="both"/>
        <w:rPr>
          <w:rFonts w:ascii="Palatino Linotype" w:eastAsiaTheme="minorEastAsia" w:hAnsi="Palatino Linotype" w:cs="Arial"/>
          <w:i/>
          <w:lang w:val="es-ES_tradnl"/>
        </w:rPr>
      </w:pPr>
      <w:r w:rsidRPr="002751CD">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2751CD">
        <w:rPr>
          <w:rFonts w:ascii="Palatino Linotype" w:eastAsiaTheme="minorEastAsia" w:hAnsi="Palatino Linotype" w:cs="Arial"/>
          <w:b/>
          <w:i/>
          <w:sz w:val="22"/>
          <w:lang w:val="es-ES_tradnl"/>
        </w:rPr>
        <w:t>”</w:t>
      </w:r>
    </w:p>
    <w:p w14:paraId="5CCCC659" w14:textId="77777777" w:rsidR="00633F63" w:rsidRPr="002751CD" w:rsidRDefault="00633F63" w:rsidP="008F1195">
      <w:pPr>
        <w:ind w:left="851" w:right="902"/>
        <w:jc w:val="both"/>
        <w:rPr>
          <w:rFonts w:ascii="Palatino Linotype" w:eastAsiaTheme="minorEastAsia" w:hAnsi="Palatino Linotype" w:cs="Arial"/>
          <w:lang w:val="es-ES_tradnl"/>
        </w:rPr>
      </w:pPr>
    </w:p>
    <w:p w14:paraId="00898E65" w14:textId="095C11ED" w:rsidR="00BA28A3" w:rsidRPr="002751CD" w:rsidRDefault="00633F63" w:rsidP="008F1195">
      <w:pPr>
        <w:spacing w:line="360" w:lineRule="auto"/>
        <w:jc w:val="both"/>
        <w:rPr>
          <w:rFonts w:ascii="Palatino Linotype" w:hAnsi="Palatino Linotype" w:cs="Arial"/>
        </w:rPr>
      </w:pPr>
      <w:r w:rsidRPr="002751CD">
        <w:rPr>
          <w:rFonts w:ascii="Palatino Linotype" w:eastAsiaTheme="minorEastAsia" w:hAnsi="Palatino Linotype" w:cs="Arial"/>
          <w:lang w:val="es-ES_tradnl"/>
        </w:rPr>
        <w:t xml:space="preserve">En esa tesitura, atendiendo a que </w:t>
      </w:r>
      <w:r w:rsidRPr="002751CD">
        <w:rPr>
          <w:rFonts w:ascii="Palatino Linotype" w:eastAsiaTheme="minorEastAsia" w:hAnsi="Palatino Linotype" w:cs="Arial"/>
          <w:b/>
          <w:lang w:val="es-ES_tradnl"/>
        </w:rPr>
        <w:t>EL SUJETO OBLIGADO</w:t>
      </w:r>
      <w:r w:rsidRPr="002751CD">
        <w:rPr>
          <w:rFonts w:ascii="Palatino Linotype" w:eastAsiaTheme="minorEastAsia" w:hAnsi="Palatino Linotype" w:cs="Arial"/>
          <w:lang w:val="es-ES_tradnl"/>
        </w:rPr>
        <w:t xml:space="preserve"> notificó la respuesta a la solicitud de información pública el </w:t>
      </w:r>
      <w:r w:rsidR="000519D1" w:rsidRPr="002751CD">
        <w:rPr>
          <w:rFonts w:ascii="Palatino Linotype" w:eastAsiaTheme="minorEastAsia" w:hAnsi="Palatino Linotype" w:cs="Arial"/>
          <w:b/>
          <w:lang w:val="es-ES_tradnl"/>
        </w:rPr>
        <w:t>veintitrés</w:t>
      </w:r>
      <w:r w:rsidR="009B46FF" w:rsidRPr="002751CD">
        <w:rPr>
          <w:rFonts w:ascii="Palatino Linotype" w:eastAsiaTheme="minorEastAsia" w:hAnsi="Palatino Linotype" w:cs="Arial"/>
          <w:b/>
          <w:lang w:val="es-ES_tradnl"/>
        </w:rPr>
        <w:t xml:space="preserve"> de septiembre </w:t>
      </w:r>
      <w:r w:rsidRPr="002751CD">
        <w:rPr>
          <w:rFonts w:ascii="Palatino Linotype" w:eastAsiaTheme="minorEastAsia" w:hAnsi="Palatino Linotype" w:cs="Arial"/>
          <w:b/>
          <w:lang w:val="es-ES_tradnl"/>
        </w:rPr>
        <w:t>de dos mil veintiuno</w:t>
      </w:r>
      <w:r w:rsidRPr="002751CD">
        <w:rPr>
          <w:rFonts w:ascii="Palatino Linotype" w:eastAsiaTheme="minorEastAsia" w:hAnsi="Palatino Linotype" w:cs="Arial"/>
          <w:lang w:val="es-ES_tradnl"/>
        </w:rPr>
        <w:t xml:space="preserve">; el plazo de quince días hábiles que el artículo 178 de la Ley de la materia otorga a </w:t>
      </w:r>
      <w:r w:rsidR="003C7977" w:rsidRPr="002751CD">
        <w:rPr>
          <w:rFonts w:ascii="Palatino Linotype" w:eastAsiaTheme="minorEastAsia" w:hAnsi="Palatino Linotype" w:cs="Arial"/>
          <w:b/>
          <w:lang w:val="es-ES_tradnl"/>
        </w:rPr>
        <w:t>LA</w:t>
      </w:r>
      <w:r w:rsidR="003C7977" w:rsidRPr="002751CD">
        <w:rPr>
          <w:rFonts w:ascii="Palatino Linotype" w:eastAsiaTheme="minorEastAsia" w:hAnsi="Palatino Linotype" w:cs="Arial"/>
          <w:lang w:val="es-ES_tradnl"/>
        </w:rPr>
        <w:t xml:space="preserve"> </w:t>
      </w:r>
      <w:r w:rsidRPr="002751CD">
        <w:rPr>
          <w:rFonts w:ascii="Palatino Linotype" w:eastAsiaTheme="minorEastAsia" w:hAnsi="Palatino Linotype" w:cs="Arial"/>
          <w:b/>
          <w:lang w:val="es-ES_tradnl"/>
        </w:rPr>
        <w:t>RECURRENTE</w:t>
      </w:r>
      <w:r w:rsidRPr="002751CD">
        <w:rPr>
          <w:rFonts w:ascii="Palatino Linotype" w:eastAsiaTheme="minorEastAsia" w:hAnsi="Palatino Linotype" w:cs="Arial"/>
          <w:lang w:val="es-ES_tradnl"/>
        </w:rPr>
        <w:t xml:space="preserve"> para presentar el recurso de revisión, transcurrió del </w:t>
      </w:r>
      <w:r w:rsidR="000519D1" w:rsidRPr="002751CD">
        <w:rPr>
          <w:rFonts w:ascii="Palatino Linotype" w:eastAsiaTheme="minorEastAsia" w:hAnsi="Palatino Linotype" w:cs="Arial"/>
          <w:b/>
          <w:lang w:val="es-ES_tradnl"/>
        </w:rPr>
        <w:t>veinticuatro</w:t>
      </w:r>
      <w:r w:rsidR="009B46FF" w:rsidRPr="002751CD">
        <w:rPr>
          <w:rFonts w:ascii="Palatino Linotype" w:eastAsiaTheme="minorEastAsia" w:hAnsi="Palatino Linotype" w:cs="Arial"/>
          <w:b/>
          <w:lang w:val="es-ES_tradnl"/>
        </w:rPr>
        <w:t xml:space="preserve"> de septiembre al </w:t>
      </w:r>
      <w:r w:rsidR="000519D1" w:rsidRPr="002751CD">
        <w:rPr>
          <w:rFonts w:ascii="Palatino Linotype" w:eastAsiaTheme="minorEastAsia" w:hAnsi="Palatino Linotype" w:cs="Arial"/>
          <w:b/>
          <w:lang w:val="es-ES_tradnl"/>
        </w:rPr>
        <w:t>quince</w:t>
      </w:r>
      <w:r w:rsidR="009B46FF" w:rsidRPr="002751CD">
        <w:rPr>
          <w:rFonts w:ascii="Palatino Linotype" w:eastAsiaTheme="minorEastAsia" w:hAnsi="Palatino Linotype" w:cs="Arial"/>
          <w:b/>
          <w:lang w:val="es-ES_tradnl"/>
        </w:rPr>
        <w:t xml:space="preserve"> de octubre </w:t>
      </w:r>
      <w:r w:rsidR="002F525A" w:rsidRPr="002751CD">
        <w:rPr>
          <w:rFonts w:ascii="Palatino Linotype" w:eastAsiaTheme="minorEastAsia" w:hAnsi="Palatino Linotype" w:cs="Arial"/>
          <w:b/>
          <w:lang w:val="es-ES_tradnl"/>
        </w:rPr>
        <w:t xml:space="preserve">de </w:t>
      </w:r>
      <w:r w:rsidRPr="002751CD">
        <w:rPr>
          <w:rFonts w:ascii="Palatino Linotype" w:eastAsiaTheme="minorEastAsia" w:hAnsi="Palatino Linotype" w:cs="Arial"/>
          <w:b/>
          <w:lang w:val="es-ES_tradnl"/>
        </w:rPr>
        <w:t>dos mil veint</w:t>
      </w:r>
      <w:r w:rsidR="00DA4E22" w:rsidRPr="002751CD">
        <w:rPr>
          <w:rFonts w:ascii="Palatino Linotype" w:eastAsiaTheme="minorEastAsia" w:hAnsi="Palatino Linotype" w:cs="Arial"/>
          <w:b/>
          <w:lang w:val="es-ES_tradnl"/>
        </w:rPr>
        <w:t>iuno</w:t>
      </w:r>
      <w:r w:rsidRPr="002751CD">
        <w:rPr>
          <w:rFonts w:ascii="Palatino Linotype" w:eastAsiaTheme="minorEastAsia" w:hAnsi="Palatino Linotype" w:cs="Arial"/>
          <w:lang w:val="es-ES_tradnl"/>
        </w:rPr>
        <w:t xml:space="preserve">, </w:t>
      </w:r>
      <w:r w:rsidR="00BA28A3" w:rsidRPr="002751CD">
        <w:rPr>
          <w:rFonts w:ascii="Palatino Linotype" w:hAnsi="Palatino Linotype" w:cs="Arial"/>
          <w:color w:val="000000" w:themeColor="text1"/>
        </w:rPr>
        <w:t xml:space="preserve">sin contemplar en el cómputo los días </w:t>
      </w:r>
      <w:r w:rsidR="000519D1" w:rsidRPr="002751CD">
        <w:rPr>
          <w:rFonts w:ascii="Palatino Linotype" w:hAnsi="Palatino Linotype" w:cs="Arial"/>
          <w:color w:val="000000" w:themeColor="text1"/>
        </w:rPr>
        <w:t xml:space="preserve">veinticinco y veintiséis de septiembre, así como, </w:t>
      </w:r>
      <w:r w:rsidR="009B46FF" w:rsidRPr="002751CD">
        <w:rPr>
          <w:rFonts w:ascii="Palatino Linotype" w:hAnsi="Palatino Linotype" w:cs="Arial"/>
          <w:color w:val="000000" w:themeColor="text1"/>
        </w:rPr>
        <w:t xml:space="preserve">dos, tres, nueve, diez de octubre </w:t>
      </w:r>
      <w:r w:rsidR="00BA28A3" w:rsidRPr="002751CD">
        <w:rPr>
          <w:rFonts w:ascii="Palatino Linotype" w:hAnsi="Palatino Linotype" w:cs="Arial"/>
          <w:color w:val="000000" w:themeColor="text1"/>
        </w:rPr>
        <w:t>de dos mil veintiuno, por corresponder a sábados y domingos, considerados como días inhábiles, en términos del artículo 3, fracción X de la Ley de Transparencia y Acceso a la Información Pública del Estado de México y Municipios</w:t>
      </w:r>
      <w:r w:rsidR="00BA28A3" w:rsidRPr="002751CD">
        <w:rPr>
          <w:rFonts w:ascii="Palatino Linotype" w:hAnsi="Palatino Linotype" w:cs="Arial"/>
        </w:rPr>
        <w:t>.</w:t>
      </w:r>
    </w:p>
    <w:p w14:paraId="382869EC" w14:textId="77777777" w:rsidR="00BA28A3" w:rsidRPr="002751CD" w:rsidRDefault="00BA28A3" w:rsidP="008F1195">
      <w:pPr>
        <w:spacing w:line="360" w:lineRule="auto"/>
        <w:jc w:val="both"/>
        <w:rPr>
          <w:rFonts w:ascii="Palatino Linotype" w:hAnsi="Palatino Linotype"/>
        </w:rPr>
      </w:pPr>
    </w:p>
    <w:p w14:paraId="5FCCC888" w14:textId="61153B7E" w:rsidR="00633F63" w:rsidRPr="002751CD" w:rsidRDefault="00633F63" w:rsidP="008F1195">
      <w:pPr>
        <w:spacing w:line="360" w:lineRule="auto"/>
        <w:jc w:val="both"/>
        <w:rPr>
          <w:rFonts w:ascii="Palatino Linotype" w:eastAsiaTheme="minorEastAsia" w:hAnsi="Palatino Linotype" w:cs="Arial"/>
          <w:lang w:val="es-ES_tradnl"/>
        </w:rPr>
      </w:pPr>
      <w:r w:rsidRPr="002751CD">
        <w:rPr>
          <w:rFonts w:ascii="Palatino Linotype" w:eastAsiaTheme="minorEastAsia" w:hAnsi="Palatino Linotype" w:cs="Arial"/>
          <w:lang w:val="es-ES_tradnl"/>
        </w:rPr>
        <w:t xml:space="preserve">En ese tenor, si el recurso de revisión que nos ocupa, se interpuso el </w:t>
      </w:r>
      <w:r w:rsidR="000519D1" w:rsidRPr="002751CD">
        <w:rPr>
          <w:rFonts w:ascii="Palatino Linotype" w:eastAsiaTheme="minorEastAsia" w:hAnsi="Palatino Linotype" w:cs="Arial"/>
          <w:b/>
          <w:lang w:val="es-ES_tradnl"/>
        </w:rPr>
        <w:t>veintiocho</w:t>
      </w:r>
      <w:r w:rsidR="00BA28A3" w:rsidRPr="002751CD">
        <w:rPr>
          <w:rFonts w:ascii="Palatino Linotype" w:eastAsiaTheme="minorEastAsia" w:hAnsi="Palatino Linotype" w:cs="Arial"/>
          <w:b/>
          <w:lang w:val="es-ES_tradnl"/>
        </w:rPr>
        <w:t xml:space="preserve"> d</w:t>
      </w:r>
      <w:r w:rsidR="005A79A6" w:rsidRPr="002751CD">
        <w:rPr>
          <w:rFonts w:ascii="Palatino Linotype" w:eastAsiaTheme="minorEastAsia" w:hAnsi="Palatino Linotype" w:cs="Arial"/>
          <w:b/>
          <w:lang w:val="es-ES_tradnl"/>
        </w:rPr>
        <w:t xml:space="preserve">e </w:t>
      </w:r>
      <w:r w:rsidR="00F307FB" w:rsidRPr="002751CD">
        <w:rPr>
          <w:rFonts w:ascii="Palatino Linotype" w:eastAsiaTheme="minorEastAsia" w:hAnsi="Palatino Linotype" w:cs="Arial"/>
          <w:b/>
          <w:lang w:val="es-ES_tradnl"/>
        </w:rPr>
        <w:t xml:space="preserve">septiembre </w:t>
      </w:r>
      <w:r w:rsidRPr="002751CD">
        <w:rPr>
          <w:rFonts w:ascii="Palatino Linotype" w:eastAsiaTheme="minorEastAsia" w:hAnsi="Palatino Linotype" w:cs="Arial"/>
          <w:b/>
          <w:lang w:val="es-ES_tradnl"/>
        </w:rPr>
        <w:t>de dos mil veintiuno</w:t>
      </w:r>
      <w:r w:rsidRPr="002751CD">
        <w:rPr>
          <w:rFonts w:ascii="Palatino Linotype" w:eastAsiaTheme="minorEastAsia" w:hAnsi="Palatino Linotype" w:cs="Arial"/>
          <w:lang w:val="es-ES_tradnl"/>
        </w:rPr>
        <w:t xml:space="preserve">, éste se encuentra dentro de los márgenes temporales previstos en el precepto legal citado en el párrafo anterior y, por tanto, su interposición se </w:t>
      </w:r>
      <w:r w:rsidR="00FA2D5D" w:rsidRPr="002751CD">
        <w:rPr>
          <w:rFonts w:ascii="Palatino Linotype" w:eastAsiaTheme="minorEastAsia" w:hAnsi="Palatino Linotype" w:cs="Arial"/>
          <w:lang w:val="es-ES_tradnl"/>
        </w:rPr>
        <w:t>realizó dentro de los términos legales ya referidos</w:t>
      </w:r>
      <w:r w:rsidRPr="002751CD">
        <w:rPr>
          <w:rFonts w:ascii="Palatino Linotype" w:eastAsiaTheme="minorEastAsia" w:hAnsi="Palatino Linotype" w:cs="Arial"/>
          <w:lang w:val="es-ES_tradnl"/>
        </w:rPr>
        <w:t>.</w:t>
      </w:r>
    </w:p>
    <w:p w14:paraId="76507481" w14:textId="77777777" w:rsidR="00F307FB" w:rsidRPr="002751CD" w:rsidRDefault="00F307FB" w:rsidP="008F1195">
      <w:pPr>
        <w:spacing w:line="360" w:lineRule="auto"/>
        <w:rPr>
          <w:rFonts w:ascii="Palatino Linotype" w:eastAsiaTheme="minorHAnsi" w:hAnsi="Palatino Linotype" w:cstheme="minorBidi"/>
          <w:sz w:val="20"/>
          <w:szCs w:val="20"/>
          <w:lang w:val="es-ES_tradnl" w:eastAsia="es-ES_tradnl"/>
        </w:rPr>
      </w:pPr>
    </w:p>
    <w:p w14:paraId="74CAE5E6" w14:textId="77777777" w:rsidR="00DF6934" w:rsidRPr="002751CD" w:rsidRDefault="00FA1E61" w:rsidP="008F1195">
      <w:pPr>
        <w:pStyle w:val="Prrafodelista"/>
        <w:spacing w:line="360" w:lineRule="auto"/>
        <w:ind w:left="0"/>
        <w:contextualSpacing/>
        <w:jc w:val="both"/>
        <w:rPr>
          <w:rFonts w:ascii="Palatino Linotype" w:hAnsi="Palatino Linotype" w:cs="Arial"/>
          <w:b/>
        </w:rPr>
      </w:pPr>
      <w:r w:rsidRPr="002751CD">
        <w:rPr>
          <w:rFonts w:ascii="Palatino Linotype" w:hAnsi="Palatino Linotype" w:cs="Arial"/>
          <w:b/>
          <w:sz w:val="28"/>
        </w:rPr>
        <w:t>CUARTO</w:t>
      </w:r>
      <w:r w:rsidRPr="002751CD">
        <w:rPr>
          <w:rFonts w:ascii="Palatino Linotype" w:hAnsi="Palatino Linotype" w:cs="Arial"/>
          <w:b/>
        </w:rPr>
        <w:t xml:space="preserve">. </w:t>
      </w:r>
      <w:r w:rsidR="002F525A" w:rsidRPr="002751CD">
        <w:rPr>
          <w:rFonts w:ascii="Palatino Linotype" w:hAnsi="Palatino Linotype" w:cs="Arial"/>
          <w:b/>
        </w:rPr>
        <w:t xml:space="preserve">Procedibilidad. </w:t>
      </w:r>
    </w:p>
    <w:p w14:paraId="31A82A7C" w14:textId="26E29CC5" w:rsidR="001E7C79" w:rsidRPr="002751CD" w:rsidRDefault="001E7C79" w:rsidP="008F1195">
      <w:pPr>
        <w:pStyle w:val="Prrafodelista"/>
        <w:spacing w:line="360" w:lineRule="auto"/>
        <w:ind w:left="0"/>
        <w:contextualSpacing/>
        <w:jc w:val="both"/>
        <w:rPr>
          <w:rFonts w:ascii="Palatino Linotype" w:hAnsi="Palatino Linotype"/>
          <w:color w:val="212121"/>
          <w:bdr w:val="none" w:sz="0" w:space="0" w:color="auto" w:frame="1"/>
          <w:lang w:eastAsia="es-MX"/>
        </w:rPr>
      </w:pPr>
      <w:r w:rsidRPr="002751CD">
        <w:rPr>
          <w:rFonts w:ascii="Palatino Linotype" w:hAnsi="Palatino Linotype" w:cs="Arial"/>
        </w:rPr>
        <w:t xml:space="preserve">Del análisis efectuado, se advierte que resulta procedente la interposición del </w:t>
      </w:r>
      <w:r w:rsidRPr="002751CD">
        <w:rPr>
          <w:rFonts w:ascii="Palatino Linotype" w:hAnsi="Palatino Linotype"/>
        </w:rPr>
        <w:t>recurso</w:t>
      </w:r>
      <w:r w:rsidRPr="002751CD">
        <w:rPr>
          <w:rFonts w:ascii="Palatino Linotype" w:hAnsi="Palatino Linotype" w:cs="Arial"/>
        </w:rPr>
        <w:t xml:space="preserve"> y se concluye la acreditación </w:t>
      </w:r>
      <w:r w:rsidRPr="002751CD">
        <w:rPr>
          <w:rFonts w:ascii="Palatino Linotype" w:hAnsi="Palatino Linotype"/>
        </w:rPr>
        <w:t>plena</w:t>
      </w:r>
      <w:r w:rsidRPr="002751CD">
        <w:rPr>
          <w:rFonts w:ascii="Palatino Linotype" w:hAnsi="Palatino Linotype" w:cs="Arial"/>
        </w:rPr>
        <w:t xml:space="preserve"> de todos y cada uno de los elementos formales exigidos por el artículo 180 de la </w:t>
      </w:r>
      <w:r w:rsidRPr="002751CD">
        <w:rPr>
          <w:rFonts w:ascii="Palatino Linotype" w:hAnsi="Palatino Linotype"/>
        </w:rPr>
        <w:t xml:space="preserve">Ley de Transparencia y Acceso a la Información </w:t>
      </w:r>
      <w:r w:rsidRPr="002751CD">
        <w:rPr>
          <w:rFonts w:ascii="Palatino Linotype" w:hAnsi="Palatino Linotype"/>
        </w:rPr>
        <w:lastRenderedPageBreak/>
        <w:t xml:space="preserve">Pública del </w:t>
      </w:r>
      <w:r w:rsidRPr="002751CD">
        <w:rPr>
          <w:rFonts w:ascii="Palatino Linotype" w:hAnsi="Palatino Linotype" w:cs="Arial"/>
        </w:rPr>
        <w:t>Estado</w:t>
      </w:r>
      <w:r w:rsidRPr="002751CD">
        <w:rPr>
          <w:rFonts w:ascii="Palatino Linotype" w:hAnsi="Palatino Linotype"/>
        </w:rPr>
        <w:t xml:space="preserve"> de México y Municipios, en atención a que fue presentado mediante el formato visible en </w:t>
      </w:r>
      <w:r w:rsidRPr="002751CD">
        <w:rPr>
          <w:rFonts w:ascii="Palatino Linotype" w:hAnsi="Palatino Linotype"/>
          <w:b/>
        </w:rPr>
        <w:t>EL SAIMEX.</w:t>
      </w:r>
    </w:p>
    <w:p w14:paraId="0C6E2CF1" w14:textId="5B1437A9" w:rsidR="007A5836" w:rsidRPr="002751CD" w:rsidRDefault="007A5836" w:rsidP="008F1195">
      <w:pPr>
        <w:pStyle w:val="Prrafodelista"/>
        <w:spacing w:line="360" w:lineRule="auto"/>
        <w:ind w:left="0"/>
        <w:contextualSpacing/>
        <w:jc w:val="both"/>
        <w:rPr>
          <w:rFonts w:ascii="Palatino Linotype" w:eastAsiaTheme="minorHAnsi" w:hAnsi="Palatino Linotype" w:cstheme="minorBidi"/>
          <w:sz w:val="20"/>
          <w:szCs w:val="20"/>
          <w:lang w:val="es-ES_tradnl" w:eastAsia="es-ES_tradnl"/>
        </w:rPr>
      </w:pPr>
    </w:p>
    <w:p w14:paraId="1A33E52B" w14:textId="77777777" w:rsidR="003F0931" w:rsidRPr="002751CD" w:rsidRDefault="00BF01F2" w:rsidP="003F0931">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2751CD">
        <w:rPr>
          <w:rFonts w:ascii="Palatino Linotype" w:hAnsi="Palatino Linotype" w:cs="Arial"/>
          <w:b/>
          <w:sz w:val="28"/>
          <w:szCs w:val="28"/>
        </w:rPr>
        <w:t>QUINTO</w:t>
      </w:r>
      <w:r w:rsidRPr="002751CD">
        <w:rPr>
          <w:rFonts w:ascii="Palatino Linotype" w:hAnsi="Palatino Linotype" w:cs="Arial"/>
          <w:b/>
        </w:rPr>
        <w:t xml:space="preserve">. </w:t>
      </w:r>
      <w:r w:rsidR="003F0931" w:rsidRPr="002751CD">
        <w:rPr>
          <w:rFonts w:ascii="Palatino Linotype" w:hAnsi="Palatino Linotype" w:cs="Arial"/>
          <w:b/>
        </w:rPr>
        <w:t>Estudio y resolución del recurso</w:t>
      </w:r>
      <w:r w:rsidR="003F0931" w:rsidRPr="002751CD">
        <w:rPr>
          <w:rFonts w:ascii="Palatino Linotype" w:hAnsi="Palatino Linotype" w:cs="Arial"/>
          <w:b/>
          <w:color w:val="000000" w:themeColor="text1"/>
        </w:rPr>
        <w:t xml:space="preserve">. </w:t>
      </w:r>
    </w:p>
    <w:p w14:paraId="53EB6A40" w14:textId="11CFE018" w:rsidR="003F0931" w:rsidRPr="002751CD" w:rsidRDefault="003F0931" w:rsidP="003F0931">
      <w:pPr>
        <w:pStyle w:val="Prrafodelista"/>
        <w:widowControl w:val="0"/>
        <w:autoSpaceDE w:val="0"/>
        <w:autoSpaceDN w:val="0"/>
        <w:adjustRightInd w:val="0"/>
        <w:spacing w:line="360" w:lineRule="auto"/>
        <w:ind w:left="0"/>
        <w:jc w:val="both"/>
        <w:rPr>
          <w:rFonts w:ascii="Palatino Linotype" w:hAnsi="Palatino Linotype"/>
        </w:rPr>
      </w:pPr>
      <w:r w:rsidRPr="002751CD">
        <w:rPr>
          <w:rFonts w:ascii="Palatino Linotype" w:hAnsi="Palatino Linotype" w:cs="Arial"/>
        </w:rPr>
        <w:t xml:space="preserve">Es así que, una vez determinada la vía sobre la que versará el presente Recurso, y previa revisión del expediente </w:t>
      </w:r>
      <w:r w:rsidRPr="002751CD">
        <w:rPr>
          <w:rFonts w:ascii="Palatino Linotype" w:hAnsi="Palatino Linotype"/>
        </w:rPr>
        <w:t>electrónico</w:t>
      </w:r>
      <w:r w:rsidRPr="002751CD">
        <w:rPr>
          <w:rFonts w:ascii="Palatino Linotype" w:hAnsi="Palatino Linotype" w:cs="Arial"/>
        </w:rPr>
        <w:t xml:space="preserve"> formado en el</w:t>
      </w:r>
      <w:r w:rsidRPr="002751CD">
        <w:rPr>
          <w:rFonts w:ascii="Palatino Linotype" w:hAnsi="Palatino Linotype" w:cs="Arial"/>
          <w:b/>
        </w:rPr>
        <w:t xml:space="preserve"> SAIMEX</w:t>
      </w:r>
      <w:r w:rsidRPr="002751CD">
        <w:rPr>
          <w:rFonts w:ascii="Palatino Linotype" w:hAnsi="Palatino Linotype" w:cs="Arial"/>
        </w:rPr>
        <w:t xml:space="preserve">, es conveniente analizar si la respuesta del </w:t>
      </w:r>
      <w:r w:rsidRPr="002751CD">
        <w:rPr>
          <w:rFonts w:ascii="Palatino Linotype" w:hAnsi="Palatino Linotype" w:cs="Arial"/>
          <w:b/>
          <w:lang w:eastAsia="es-MX"/>
        </w:rPr>
        <w:t>SUJETO OBLIGADO</w:t>
      </w:r>
      <w:r w:rsidRPr="002751CD">
        <w:rPr>
          <w:rFonts w:ascii="Palatino Linotype" w:hAnsi="Palatino Linotype" w:cs="Arial"/>
        </w:rPr>
        <w:t xml:space="preserve"> cumple con los requisitos del derecho de acceso a la información pública, por lo que en primer término debemos recordar que </w:t>
      </w:r>
      <w:r w:rsidRPr="002751CD">
        <w:rPr>
          <w:rFonts w:ascii="Palatino Linotype" w:hAnsi="Palatino Linotype" w:cs="Arial"/>
          <w:b/>
        </w:rPr>
        <w:t xml:space="preserve">LA RECURRENTE </w:t>
      </w:r>
      <w:r w:rsidRPr="002751CD">
        <w:rPr>
          <w:rFonts w:ascii="Palatino Linotype" w:hAnsi="Palatino Linotype" w:cs="Arial"/>
        </w:rPr>
        <w:t xml:space="preserve">le </w:t>
      </w:r>
      <w:r w:rsidRPr="002751CD">
        <w:rPr>
          <w:rFonts w:ascii="Palatino Linotype" w:hAnsi="Palatino Linotype"/>
        </w:rPr>
        <w:t xml:space="preserve">solicitó al </w:t>
      </w:r>
      <w:r w:rsidRPr="002751CD">
        <w:rPr>
          <w:rFonts w:ascii="Palatino Linotype" w:hAnsi="Palatino Linotype"/>
          <w:b/>
        </w:rPr>
        <w:t xml:space="preserve">SUJETO OBLIGADO, </w:t>
      </w:r>
      <w:r w:rsidRPr="002751CD">
        <w:rPr>
          <w:rFonts w:ascii="Palatino Linotype" w:hAnsi="Palatino Linotype"/>
        </w:rPr>
        <w:t xml:space="preserve">lo siguiente: </w:t>
      </w:r>
    </w:p>
    <w:p w14:paraId="4CA05FDC" w14:textId="77777777" w:rsidR="00DF6934" w:rsidRPr="002751CD" w:rsidRDefault="00DF6934" w:rsidP="008F1195">
      <w:pPr>
        <w:pStyle w:val="Prrafodelista"/>
        <w:widowControl w:val="0"/>
        <w:autoSpaceDE w:val="0"/>
        <w:autoSpaceDN w:val="0"/>
        <w:adjustRightInd w:val="0"/>
        <w:ind w:left="0"/>
        <w:jc w:val="both"/>
        <w:rPr>
          <w:rFonts w:ascii="Palatino Linotype" w:hAnsi="Palatino Linotype"/>
        </w:rPr>
      </w:pPr>
    </w:p>
    <w:p w14:paraId="3F8A5789" w14:textId="5AB6A9C1" w:rsidR="00DF6934" w:rsidRPr="002751CD" w:rsidRDefault="000519D1" w:rsidP="000519D1">
      <w:pPr>
        <w:pStyle w:val="Prrafodelista"/>
        <w:widowControl w:val="0"/>
        <w:autoSpaceDE w:val="0"/>
        <w:autoSpaceDN w:val="0"/>
        <w:adjustRightInd w:val="0"/>
        <w:ind w:left="850" w:right="901"/>
        <w:jc w:val="both"/>
        <w:rPr>
          <w:rFonts w:ascii="Palatino Linotype" w:hAnsi="Palatino Linotype" w:cs="Arial"/>
          <w:i/>
          <w:sz w:val="22"/>
        </w:rPr>
      </w:pPr>
      <w:r w:rsidRPr="002751CD">
        <w:rPr>
          <w:rFonts w:ascii="Palatino Linotype" w:hAnsi="Palatino Linotype" w:cs="Arial"/>
          <w:i/>
          <w:sz w:val="22"/>
        </w:rPr>
        <w:t>“Con fines académicos, del premio que dan a los municipios de forma anual (Reconocimiento Hacendario), del 2018 a la fecha, se solicita lo que se enlista: 1. Documento donde se observe la integracion de las calificaciones, por cada uno de los apartados que conforman la calificacion total 2. Evidencia documental analizada de los 3 primeros lugares de cada uno de los apartados de las bases”(Sic).</w:t>
      </w:r>
    </w:p>
    <w:p w14:paraId="2C9B2AF4" w14:textId="77777777" w:rsidR="000519D1" w:rsidRPr="002751CD" w:rsidRDefault="000519D1" w:rsidP="000519D1">
      <w:pPr>
        <w:pStyle w:val="Prrafodelista"/>
        <w:widowControl w:val="0"/>
        <w:autoSpaceDE w:val="0"/>
        <w:autoSpaceDN w:val="0"/>
        <w:adjustRightInd w:val="0"/>
        <w:ind w:left="850" w:right="901"/>
        <w:jc w:val="both"/>
        <w:rPr>
          <w:rFonts w:ascii="Palatino Linotype" w:hAnsi="Palatino Linotype"/>
        </w:rPr>
      </w:pPr>
    </w:p>
    <w:p w14:paraId="408B3E2B" w14:textId="0D2CBB8C" w:rsidR="00A60255" w:rsidRPr="002751CD" w:rsidRDefault="00FA1E61" w:rsidP="00A60255">
      <w:pPr>
        <w:pStyle w:val="Prrafodelista"/>
        <w:widowControl w:val="0"/>
        <w:autoSpaceDE w:val="0"/>
        <w:autoSpaceDN w:val="0"/>
        <w:adjustRightInd w:val="0"/>
        <w:spacing w:line="360" w:lineRule="auto"/>
        <w:ind w:left="0"/>
        <w:jc w:val="both"/>
        <w:rPr>
          <w:rFonts w:ascii="Palatino Linotype" w:hAnsi="Palatino Linotype" w:cs="Arial"/>
        </w:rPr>
      </w:pPr>
      <w:r w:rsidRPr="002751CD">
        <w:rPr>
          <w:rFonts w:ascii="Palatino Linotype" w:hAnsi="Palatino Linotype"/>
        </w:rPr>
        <w:t xml:space="preserve">Al respecto, </w:t>
      </w:r>
      <w:r w:rsidRPr="002751CD">
        <w:rPr>
          <w:rFonts w:ascii="Palatino Linotype" w:hAnsi="Palatino Linotype"/>
          <w:b/>
        </w:rPr>
        <w:t xml:space="preserve">EL SUJETO OBLIGADO </w:t>
      </w:r>
      <w:r w:rsidRPr="002751CD">
        <w:rPr>
          <w:rFonts w:ascii="Palatino Linotype" w:hAnsi="Palatino Linotype"/>
        </w:rPr>
        <w:t>mediante respuesta</w:t>
      </w:r>
      <w:r w:rsidR="00F307FB" w:rsidRPr="002751CD">
        <w:rPr>
          <w:rFonts w:ascii="Palatino Linotype" w:hAnsi="Palatino Linotype"/>
        </w:rPr>
        <w:t xml:space="preserve"> </w:t>
      </w:r>
      <w:r w:rsidR="00230471" w:rsidRPr="002751CD">
        <w:rPr>
          <w:rFonts w:ascii="Palatino Linotype" w:hAnsi="Palatino Linotype"/>
        </w:rPr>
        <w:t xml:space="preserve">entrego en recuadros </w:t>
      </w:r>
      <w:r w:rsidR="00230471" w:rsidRPr="002751CD">
        <w:rPr>
          <w:rFonts w:ascii="Palatino Linotype" w:hAnsi="Palatino Linotype" w:cs="Arial"/>
        </w:rPr>
        <w:t xml:space="preserve">la integración de las calificaciones (valor en puntos) asignadas a cada uno de los apartados que componen el Reconocimiento al Esfuerzo Hacendario para los años 2018, 2019 y 2020, </w:t>
      </w:r>
      <w:r w:rsidR="00A60255" w:rsidRPr="002751CD">
        <w:rPr>
          <w:rFonts w:ascii="Palatino Linotype" w:hAnsi="Palatino Linotype" w:cs="Arial"/>
        </w:rPr>
        <w:t>así como, de</w:t>
      </w:r>
      <w:r w:rsidR="00230471" w:rsidRPr="002751CD">
        <w:rPr>
          <w:rFonts w:ascii="Palatino Linotype" w:hAnsi="Palatino Linotype" w:cs="Arial"/>
        </w:rPr>
        <w:t xml:space="preserve"> manera individual las calificaciones de cada Municipio que quedo en el primer, segundo y tercer lugar, de los años 2018, 2019, 2</w:t>
      </w:r>
      <w:r w:rsidR="00A60255" w:rsidRPr="002751CD">
        <w:rPr>
          <w:rFonts w:ascii="Palatino Linotype" w:hAnsi="Palatino Linotype" w:cs="Arial"/>
        </w:rPr>
        <w:t>020 y una tabla denominada “evidencia documental de los tres primeros lugares por apartado”, relativos a los años 2018, 2019 y 2020, para mayor referencia se insertan las documentales:</w:t>
      </w:r>
    </w:p>
    <w:p w14:paraId="0823A821" w14:textId="1AED0D48" w:rsidR="00A60255" w:rsidRPr="002751CD" w:rsidRDefault="00A60255" w:rsidP="00A60255">
      <w:pPr>
        <w:pStyle w:val="Prrafodelista"/>
        <w:widowControl w:val="0"/>
        <w:autoSpaceDE w:val="0"/>
        <w:autoSpaceDN w:val="0"/>
        <w:adjustRightInd w:val="0"/>
        <w:spacing w:line="360" w:lineRule="auto"/>
        <w:ind w:left="0"/>
        <w:jc w:val="both"/>
        <w:rPr>
          <w:rFonts w:ascii="Palatino Linotype" w:hAnsi="Palatino Linotype" w:cs="Arial"/>
        </w:rPr>
      </w:pPr>
      <w:r w:rsidRPr="002751CD">
        <w:rPr>
          <w:noProof/>
          <w:lang w:eastAsia="es-MX"/>
        </w:rPr>
        <w:lastRenderedPageBreak/>
        <w:drawing>
          <wp:inline distT="0" distB="0" distL="0" distR="0" wp14:anchorId="6A588A65" wp14:editId="07A9D45A">
            <wp:extent cx="5791835" cy="34931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493135"/>
                    </a:xfrm>
                    <a:prstGeom prst="rect">
                      <a:avLst/>
                    </a:prstGeom>
                  </pic:spPr>
                </pic:pic>
              </a:graphicData>
            </a:graphic>
          </wp:inline>
        </w:drawing>
      </w:r>
      <w:r w:rsidRPr="002751CD">
        <w:rPr>
          <w:noProof/>
          <w:lang w:eastAsia="es-MX"/>
        </w:rPr>
        <w:drawing>
          <wp:inline distT="0" distB="0" distL="0" distR="0" wp14:anchorId="13234971" wp14:editId="40024093">
            <wp:extent cx="5791835" cy="27393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739390"/>
                    </a:xfrm>
                    <a:prstGeom prst="rect">
                      <a:avLst/>
                    </a:prstGeom>
                  </pic:spPr>
                </pic:pic>
              </a:graphicData>
            </a:graphic>
          </wp:inline>
        </w:drawing>
      </w:r>
    </w:p>
    <w:p w14:paraId="31741A80" w14:textId="44AE0189" w:rsidR="00A60255" w:rsidRPr="002751CD" w:rsidRDefault="00A60255" w:rsidP="00A60255">
      <w:pPr>
        <w:pStyle w:val="Prrafodelista"/>
        <w:widowControl w:val="0"/>
        <w:autoSpaceDE w:val="0"/>
        <w:autoSpaceDN w:val="0"/>
        <w:adjustRightInd w:val="0"/>
        <w:spacing w:line="360" w:lineRule="auto"/>
        <w:ind w:left="0"/>
        <w:jc w:val="both"/>
        <w:rPr>
          <w:rFonts w:ascii="Palatino Linotype" w:hAnsi="Palatino Linotype" w:cs="Arial"/>
        </w:rPr>
      </w:pPr>
      <w:r w:rsidRPr="002751CD">
        <w:rPr>
          <w:noProof/>
          <w:lang w:eastAsia="es-MX"/>
        </w:rPr>
        <w:lastRenderedPageBreak/>
        <w:drawing>
          <wp:inline distT="0" distB="0" distL="0" distR="0" wp14:anchorId="66009CDE" wp14:editId="411114DA">
            <wp:extent cx="5791835" cy="3371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371850"/>
                    </a:xfrm>
                    <a:prstGeom prst="rect">
                      <a:avLst/>
                    </a:prstGeom>
                  </pic:spPr>
                </pic:pic>
              </a:graphicData>
            </a:graphic>
          </wp:inline>
        </w:drawing>
      </w:r>
      <w:r w:rsidRPr="002751CD">
        <w:rPr>
          <w:noProof/>
          <w:lang w:eastAsia="es-MX"/>
        </w:rPr>
        <w:drawing>
          <wp:inline distT="0" distB="0" distL="0" distR="0" wp14:anchorId="627DAD4C" wp14:editId="670B59D1">
            <wp:extent cx="5791835" cy="2216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216150"/>
                    </a:xfrm>
                    <a:prstGeom prst="rect">
                      <a:avLst/>
                    </a:prstGeom>
                  </pic:spPr>
                </pic:pic>
              </a:graphicData>
            </a:graphic>
          </wp:inline>
        </w:drawing>
      </w:r>
    </w:p>
    <w:p w14:paraId="39819C0A" w14:textId="16D0FB83" w:rsidR="00A60255" w:rsidRPr="002751CD" w:rsidRDefault="00A60255" w:rsidP="00A60255">
      <w:pPr>
        <w:pStyle w:val="Prrafodelista"/>
        <w:widowControl w:val="0"/>
        <w:autoSpaceDE w:val="0"/>
        <w:autoSpaceDN w:val="0"/>
        <w:adjustRightInd w:val="0"/>
        <w:spacing w:line="360" w:lineRule="auto"/>
        <w:ind w:left="0"/>
        <w:jc w:val="both"/>
        <w:rPr>
          <w:rFonts w:ascii="Palatino Linotype" w:hAnsi="Palatino Linotype" w:cs="Arial"/>
        </w:rPr>
      </w:pPr>
      <w:r w:rsidRPr="002751CD">
        <w:rPr>
          <w:noProof/>
          <w:lang w:eastAsia="es-MX"/>
        </w:rPr>
        <w:lastRenderedPageBreak/>
        <w:drawing>
          <wp:inline distT="0" distB="0" distL="0" distR="0" wp14:anchorId="6A4D8783" wp14:editId="6D46AA8C">
            <wp:extent cx="5791835" cy="283718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837180"/>
                    </a:xfrm>
                    <a:prstGeom prst="rect">
                      <a:avLst/>
                    </a:prstGeom>
                  </pic:spPr>
                </pic:pic>
              </a:graphicData>
            </a:graphic>
          </wp:inline>
        </w:drawing>
      </w:r>
    </w:p>
    <w:p w14:paraId="0FCB4D3C" w14:textId="1AFA50D7" w:rsidR="00230471" w:rsidRPr="002751CD" w:rsidRDefault="00A60255" w:rsidP="008F1195">
      <w:pPr>
        <w:pStyle w:val="Prrafodelista"/>
        <w:widowControl w:val="0"/>
        <w:autoSpaceDE w:val="0"/>
        <w:autoSpaceDN w:val="0"/>
        <w:adjustRightInd w:val="0"/>
        <w:spacing w:line="360" w:lineRule="auto"/>
        <w:ind w:left="0"/>
        <w:jc w:val="both"/>
        <w:rPr>
          <w:rFonts w:ascii="Palatino Linotype" w:hAnsi="Palatino Linotype" w:cs="Arial"/>
          <w:i/>
        </w:rPr>
      </w:pPr>
      <w:r w:rsidRPr="002751CD">
        <w:rPr>
          <w:noProof/>
          <w:lang w:eastAsia="es-MX"/>
        </w:rPr>
        <w:drawing>
          <wp:inline distT="0" distB="0" distL="0" distR="0" wp14:anchorId="0FFC03AD" wp14:editId="10408232">
            <wp:extent cx="5791835" cy="23329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332990"/>
                    </a:xfrm>
                    <a:prstGeom prst="rect">
                      <a:avLst/>
                    </a:prstGeom>
                  </pic:spPr>
                </pic:pic>
              </a:graphicData>
            </a:graphic>
          </wp:inline>
        </w:drawing>
      </w:r>
    </w:p>
    <w:p w14:paraId="3BF83082" w14:textId="70F2CC05" w:rsidR="00F307FB" w:rsidRPr="002751CD" w:rsidRDefault="00A60255" w:rsidP="008F1195">
      <w:pPr>
        <w:pStyle w:val="Prrafodelista"/>
        <w:widowControl w:val="0"/>
        <w:autoSpaceDE w:val="0"/>
        <w:autoSpaceDN w:val="0"/>
        <w:adjustRightInd w:val="0"/>
        <w:spacing w:line="360" w:lineRule="auto"/>
        <w:ind w:left="0"/>
        <w:jc w:val="both"/>
        <w:rPr>
          <w:rFonts w:ascii="Palatino Linotype" w:hAnsi="Palatino Linotype" w:cs="Arial"/>
          <w:i/>
        </w:rPr>
      </w:pPr>
      <w:r w:rsidRPr="002751CD">
        <w:rPr>
          <w:noProof/>
          <w:lang w:eastAsia="es-MX"/>
        </w:rPr>
        <w:lastRenderedPageBreak/>
        <w:drawing>
          <wp:inline distT="0" distB="0" distL="0" distR="0" wp14:anchorId="2D89C744" wp14:editId="1B1688FA">
            <wp:extent cx="5791835" cy="35839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583940"/>
                    </a:xfrm>
                    <a:prstGeom prst="rect">
                      <a:avLst/>
                    </a:prstGeom>
                  </pic:spPr>
                </pic:pic>
              </a:graphicData>
            </a:graphic>
          </wp:inline>
        </w:drawing>
      </w:r>
    </w:p>
    <w:p w14:paraId="7748DD0D" w14:textId="2555C65D" w:rsidR="00AF384F" w:rsidRPr="002751CD" w:rsidRDefault="00AF384F" w:rsidP="008F1195">
      <w:pPr>
        <w:pStyle w:val="Prrafodelista"/>
        <w:widowControl w:val="0"/>
        <w:autoSpaceDE w:val="0"/>
        <w:autoSpaceDN w:val="0"/>
        <w:adjustRightInd w:val="0"/>
        <w:spacing w:line="360" w:lineRule="auto"/>
        <w:ind w:left="0"/>
        <w:jc w:val="both"/>
        <w:rPr>
          <w:rFonts w:ascii="Palatino Linotype" w:hAnsi="Palatino Linotype" w:cs="Arial"/>
          <w:i/>
        </w:rPr>
      </w:pPr>
      <w:r w:rsidRPr="002751CD">
        <w:rPr>
          <w:rFonts w:ascii="Palatino Linotype" w:hAnsi="Palatino Linotype" w:cs="Arial"/>
          <w:i/>
          <w:noProof/>
          <w:lang w:eastAsia="es-MX"/>
        </w:rPr>
        <mc:AlternateContent>
          <mc:Choice Requires="wps">
            <w:drawing>
              <wp:anchor distT="0" distB="0" distL="114300" distR="114300" simplePos="0" relativeHeight="251665408" behindDoc="0" locked="0" layoutInCell="1" allowOverlap="1" wp14:anchorId="66A79155" wp14:editId="4848A171">
                <wp:simplePos x="0" y="0"/>
                <wp:positionH relativeFrom="column">
                  <wp:posOffset>43815</wp:posOffset>
                </wp:positionH>
                <wp:positionV relativeFrom="paragraph">
                  <wp:posOffset>275590</wp:posOffset>
                </wp:positionV>
                <wp:extent cx="5772150" cy="800100"/>
                <wp:effectExtent l="19050" t="19050" r="19050" b="19050"/>
                <wp:wrapNone/>
                <wp:docPr id="25" name="Rectángulo 25"/>
                <wp:cNvGraphicFramePr/>
                <a:graphic xmlns:a="http://schemas.openxmlformats.org/drawingml/2006/main">
                  <a:graphicData uri="http://schemas.microsoft.com/office/word/2010/wordprocessingShape">
                    <wps:wsp>
                      <wps:cNvSpPr/>
                      <wps:spPr>
                        <a:xfrm>
                          <a:off x="0" y="0"/>
                          <a:ext cx="5772150" cy="800100"/>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F3CE8" id="Rectángulo 25" o:spid="_x0000_s1026" style="position:absolute;margin-left:3.45pt;margin-top:21.7pt;width:454.5pt;height: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" filled="f" strokecolor="#c0504d [3205]" strokeweight="3pt"/>
            </w:pict>
          </mc:Fallback>
        </mc:AlternateContent>
      </w:r>
    </w:p>
    <w:p w14:paraId="4A919B4A" w14:textId="6ED71828" w:rsidR="00A60255" w:rsidRPr="002751CD" w:rsidRDefault="00AF384F" w:rsidP="00AF384F">
      <w:pPr>
        <w:pStyle w:val="Prrafodelista"/>
        <w:widowControl w:val="0"/>
        <w:autoSpaceDE w:val="0"/>
        <w:autoSpaceDN w:val="0"/>
        <w:adjustRightInd w:val="0"/>
        <w:spacing w:line="360" w:lineRule="auto"/>
        <w:ind w:left="0"/>
        <w:jc w:val="center"/>
        <w:rPr>
          <w:rFonts w:ascii="Palatino Linotype" w:hAnsi="Palatino Linotype"/>
        </w:rPr>
      </w:pPr>
      <w:r w:rsidRPr="002751CD">
        <w:rPr>
          <w:noProof/>
          <w:lang w:eastAsia="es-MX"/>
        </w:rPr>
        <w:drawing>
          <wp:inline distT="0" distB="0" distL="0" distR="0" wp14:anchorId="4CC69FE1" wp14:editId="4C54AFA9">
            <wp:extent cx="5777054" cy="742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642"/>
                    <a:stretch/>
                  </pic:blipFill>
                  <pic:spPr bwMode="auto">
                    <a:xfrm>
                      <a:off x="0" y="0"/>
                      <a:ext cx="5786887" cy="744215"/>
                    </a:xfrm>
                    <a:prstGeom prst="rect">
                      <a:avLst/>
                    </a:prstGeom>
                    <a:ln>
                      <a:noFill/>
                    </a:ln>
                    <a:extLst>
                      <a:ext uri="{53640926-AAD7-44D8-BBD7-CCE9431645EC}">
                        <a14:shadowObscured xmlns:a14="http://schemas.microsoft.com/office/drawing/2010/main"/>
                      </a:ext>
                    </a:extLst>
                  </pic:spPr>
                </pic:pic>
              </a:graphicData>
            </a:graphic>
          </wp:inline>
        </w:drawing>
      </w:r>
    </w:p>
    <w:p w14:paraId="4155217A" w14:textId="77777777" w:rsidR="00AF384F" w:rsidRPr="002751CD" w:rsidRDefault="00AF384F" w:rsidP="008F1195">
      <w:pPr>
        <w:pStyle w:val="Prrafodelista"/>
        <w:widowControl w:val="0"/>
        <w:autoSpaceDE w:val="0"/>
        <w:autoSpaceDN w:val="0"/>
        <w:adjustRightInd w:val="0"/>
        <w:spacing w:line="360" w:lineRule="auto"/>
        <w:ind w:left="0"/>
        <w:jc w:val="both"/>
        <w:rPr>
          <w:rFonts w:ascii="Palatino Linotype" w:hAnsi="Palatino Linotype"/>
        </w:rPr>
      </w:pPr>
    </w:p>
    <w:p w14:paraId="606937B9" w14:textId="4470A88E" w:rsidR="00AF384F" w:rsidRPr="002751CD" w:rsidRDefault="00F307FB" w:rsidP="00AF384F">
      <w:pPr>
        <w:pStyle w:val="Prrafodelista"/>
        <w:spacing w:line="360" w:lineRule="auto"/>
        <w:ind w:left="0"/>
        <w:jc w:val="both"/>
        <w:rPr>
          <w:rFonts w:ascii="Palatino Linotype" w:hAnsi="Palatino Linotype" w:cs="Arial"/>
          <w:i/>
          <w:spacing w:val="-6"/>
          <w:sz w:val="22"/>
          <w:lang w:eastAsia="es-MX"/>
        </w:rPr>
      </w:pPr>
      <w:r w:rsidRPr="002751CD">
        <w:rPr>
          <w:rFonts w:ascii="Palatino Linotype" w:hAnsi="Palatino Linotype"/>
        </w:rPr>
        <w:t xml:space="preserve">Ante tal respuesta, </w:t>
      </w:r>
      <w:r w:rsidR="003C7977" w:rsidRPr="002751CD">
        <w:rPr>
          <w:rFonts w:ascii="Palatino Linotype" w:hAnsi="Palatino Linotype"/>
        </w:rPr>
        <w:t>la</w:t>
      </w:r>
      <w:r w:rsidRPr="002751CD">
        <w:rPr>
          <w:rFonts w:ascii="Palatino Linotype" w:hAnsi="Palatino Linotype"/>
        </w:rPr>
        <w:t xml:space="preserve"> particular interpuso el recurso de revisión materia del presente asunto, </w:t>
      </w:r>
      <w:r w:rsidR="00AF384F" w:rsidRPr="002751CD">
        <w:rPr>
          <w:rFonts w:ascii="Palatino Linotype" w:hAnsi="Palatino Linotype"/>
        </w:rPr>
        <w:t xml:space="preserve">en los siguientes términos, como </w:t>
      </w:r>
      <w:r w:rsidR="00AF384F" w:rsidRPr="002751CD">
        <w:rPr>
          <w:rFonts w:ascii="Palatino Linotype" w:hAnsi="Palatino Linotype" w:cs="Arial"/>
        </w:rPr>
        <w:t xml:space="preserve">acto impugnado: </w:t>
      </w:r>
      <w:r w:rsidR="00AF384F" w:rsidRPr="002751CD">
        <w:rPr>
          <w:rFonts w:ascii="Palatino Linotype" w:hAnsi="Palatino Linotype" w:cs="Arial"/>
          <w:i/>
          <w:spacing w:val="-6"/>
          <w:sz w:val="22"/>
          <w:lang w:eastAsia="es-MX"/>
        </w:rPr>
        <w:t xml:space="preserve">“Se solicito la evidencia documental por cada uno de los tres primeros lugares (municipio) y no la entregaron” (sic); </w:t>
      </w:r>
      <w:r w:rsidR="00AF384F" w:rsidRPr="002751CD">
        <w:rPr>
          <w:rFonts w:ascii="Palatino Linotype" w:hAnsi="Palatino Linotype" w:cs="Arial"/>
          <w:spacing w:val="-6"/>
          <w:sz w:val="22"/>
          <w:lang w:eastAsia="es-MX"/>
        </w:rPr>
        <w:t>a</w:t>
      </w:r>
      <w:r w:rsidR="00AF384F" w:rsidRPr="002751CD">
        <w:rPr>
          <w:rFonts w:ascii="Palatino Linotype" w:hAnsi="Palatino Linotype" w:cs="Arial"/>
        </w:rPr>
        <w:t>sí como,</w:t>
      </w:r>
      <w:r w:rsidR="00AF384F" w:rsidRPr="002751CD">
        <w:rPr>
          <w:rFonts w:ascii="Palatino Linotype" w:hAnsi="Palatino Linotype" w:cs="Arial"/>
          <w:lang w:eastAsia="es-MX"/>
        </w:rPr>
        <w:t xml:space="preserve"> </w:t>
      </w:r>
      <w:r w:rsidR="00AF384F" w:rsidRPr="002751CD">
        <w:rPr>
          <w:rFonts w:ascii="Palatino Linotype" w:hAnsi="Palatino Linotype" w:cs="Arial"/>
        </w:rPr>
        <w:t xml:space="preserve">razones o motivos de inconformidad: </w:t>
      </w:r>
      <w:r w:rsidR="00AF384F" w:rsidRPr="002751CD">
        <w:rPr>
          <w:rFonts w:ascii="Palatino Linotype" w:hAnsi="Palatino Linotype" w:cs="Arial"/>
          <w:i/>
          <w:spacing w:val="-6"/>
          <w:sz w:val="22"/>
          <w:lang w:eastAsia="es-MX"/>
        </w:rPr>
        <w:t xml:space="preserve">“En la convocatoria entregada en la solicitud de informacion anterior, (00074/IHAEM/IP/2021), se observa que por cada municipio se integro una carpeta con la evidencia documental por cada punto de las bases, eso es lo que se solicio y no lo entregan” (sic) </w:t>
      </w:r>
    </w:p>
    <w:p w14:paraId="79AE8BF4" w14:textId="120A14F3" w:rsidR="00F307FB" w:rsidRPr="002751CD" w:rsidRDefault="00F307FB" w:rsidP="008F1195">
      <w:pPr>
        <w:pStyle w:val="Prrafodelista"/>
        <w:widowControl w:val="0"/>
        <w:autoSpaceDE w:val="0"/>
        <w:autoSpaceDN w:val="0"/>
        <w:adjustRightInd w:val="0"/>
        <w:spacing w:line="360" w:lineRule="auto"/>
        <w:ind w:left="0"/>
        <w:jc w:val="both"/>
        <w:rPr>
          <w:rFonts w:ascii="Palatino Linotype" w:hAnsi="Palatino Linotype"/>
        </w:rPr>
      </w:pPr>
    </w:p>
    <w:p w14:paraId="5E7C25A3" w14:textId="74016D2C" w:rsidR="00F307FB" w:rsidRPr="002751CD" w:rsidRDefault="00F307FB" w:rsidP="008F1195">
      <w:pPr>
        <w:pStyle w:val="Prrafodelista"/>
        <w:widowControl w:val="0"/>
        <w:autoSpaceDE w:val="0"/>
        <w:autoSpaceDN w:val="0"/>
        <w:adjustRightInd w:val="0"/>
        <w:spacing w:line="360" w:lineRule="auto"/>
        <w:ind w:left="0"/>
        <w:jc w:val="both"/>
        <w:rPr>
          <w:rFonts w:ascii="Palatino Linotype" w:hAnsi="Palatino Linotype"/>
        </w:rPr>
      </w:pPr>
      <w:r w:rsidRPr="002751CD">
        <w:rPr>
          <w:rFonts w:ascii="Palatino Linotype" w:hAnsi="Palatino Linotype"/>
        </w:rPr>
        <w:lastRenderedPageBreak/>
        <w:t xml:space="preserve">Siendo importante destacar que </w:t>
      </w:r>
      <w:r w:rsidRPr="002751CD">
        <w:rPr>
          <w:rFonts w:ascii="Palatino Linotype" w:hAnsi="Palatino Linotype"/>
          <w:b/>
        </w:rPr>
        <w:t xml:space="preserve">EL SUJETO OBLIGADO </w:t>
      </w:r>
      <w:r w:rsidR="00AF384F" w:rsidRPr="002751CD">
        <w:rPr>
          <w:rFonts w:ascii="Palatino Linotype" w:hAnsi="Palatino Linotype"/>
        </w:rPr>
        <w:t xml:space="preserve">rindió su Informe Justificado, en el que menciona </w:t>
      </w:r>
      <w:r w:rsidR="00BF01F2" w:rsidRPr="002751CD">
        <w:rPr>
          <w:rFonts w:ascii="Palatino Linotype" w:hAnsi="Palatino Linotype"/>
        </w:rPr>
        <w:t xml:space="preserve">medularmente que la documentación entregada en el proceso, es propiedad de los Municipios, el cual menciona que ya fue devuelta a los titulares de la misma, tal y como se menciona a continuación: </w:t>
      </w:r>
    </w:p>
    <w:p w14:paraId="029BA3A9" w14:textId="77777777" w:rsidR="00AF384F" w:rsidRPr="002751CD" w:rsidRDefault="00AF384F" w:rsidP="008F1195">
      <w:pPr>
        <w:pStyle w:val="Prrafodelista"/>
        <w:widowControl w:val="0"/>
        <w:autoSpaceDE w:val="0"/>
        <w:autoSpaceDN w:val="0"/>
        <w:adjustRightInd w:val="0"/>
        <w:spacing w:line="360" w:lineRule="auto"/>
        <w:ind w:left="0"/>
        <w:jc w:val="both"/>
        <w:rPr>
          <w:noProof/>
          <w:lang w:eastAsia="es-MX"/>
        </w:rPr>
      </w:pPr>
    </w:p>
    <w:p w14:paraId="340DFFE0" w14:textId="6AFB3E79" w:rsidR="00AF384F" w:rsidRPr="002751CD" w:rsidRDefault="00AF384F" w:rsidP="008F1195">
      <w:pPr>
        <w:pStyle w:val="Prrafodelista"/>
        <w:widowControl w:val="0"/>
        <w:autoSpaceDE w:val="0"/>
        <w:autoSpaceDN w:val="0"/>
        <w:adjustRightInd w:val="0"/>
        <w:spacing w:line="360" w:lineRule="auto"/>
        <w:ind w:left="0"/>
        <w:jc w:val="both"/>
        <w:rPr>
          <w:rFonts w:ascii="Palatino Linotype" w:hAnsi="Palatino Linotype"/>
        </w:rPr>
      </w:pPr>
      <w:r w:rsidRPr="002751CD">
        <w:rPr>
          <w:noProof/>
          <w:lang w:eastAsia="es-MX"/>
        </w:rPr>
        <w:drawing>
          <wp:inline distT="0" distB="0" distL="0" distR="0" wp14:anchorId="43989A5F" wp14:editId="6CEF9B7A">
            <wp:extent cx="5791835" cy="1606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606550"/>
                    </a:xfrm>
                    <a:prstGeom prst="rect">
                      <a:avLst/>
                    </a:prstGeom>
                  </pic:spPr>
                </pic:pic>
              </a:graphicData>
            </a:graphic>
          </wp:inline>
        </w:drawing>
      </w:r>
    </w:p>
    <w:p w14:paraId="19AEF0BE" w14:textId="275B4070" w:rsidR="00F307FB" w:rsidRPr="002751CD" w:rsidRDefault="00AF384F" w:rsidP="008F1195">
      <w:pPr>
        <w:pStyle w:val="Prrafodelista"/>
        <w:widowControl w:val="0"/>
        <w:autoSpaceDE w:val="0"/>
        <w:autoSpaceDN w:val="0"/>
        <w:adjustRightInd w:val="0"/>
        <w:spacing w:line="360" w:lineRule="auto"/>
        <w:ind w:left="0"/>
        <w:jc w:val="both"/>
        <w:rPr>
          <w:rFonts w:ascii="Palatino Linotype" w:hAnsi="Palatino Linotype"/>
        </w:rPr>
      </w:pPr>
      <w:r w:rsidRPr="002751CD">
        <w:rPr>
          <w:noProof/>
          <w:lang w:eastAsia="es-MX"/>
        </w:rPr>
        <w:drawing>
          <wp:inline distT="0" distB="0" distL="0" distR="0" wp14:anchorId="72C3E24D" wp14:editId="392873D9">
            <wp:extent cx="5791835" cy="191071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910715"/>
                    </a:xfrm>
                    <a:prstGeom prst="rect">
                      <a:avLst/>
                    </a:prstGeom>
                  </pic:spPr>
                </pic:pic>
              </a:graphicData>
            </a:graphic>
          </wp:inline>
        </w:drawing>
      </w:r>
    </w:p>
    <w:p w14:paraId="503B5D04" w14:textId="77777777" w:rsidR="006077EA" w:rsidRPr="002751CD" w:rsidRDefault="006077EA" w:rsidP="008F1195">
      <w:pPr>
        <w:spacing w:line="360" w:lineRule="auto"/>
        <w:jc w:val="both"/>
        <w:rPr>
          <w:rFonts w:ascii="Palatino Linotype" w:hAnsi="Palatino Linotype" w:cs="Arial"/>
          <w:bCs/>
        </w:rPr>
      </w:pPr>
    </w:p>
    <w:p w14:paraId="23C72EF2" w14:textId="51BFF861" w:rsidR="00721F37" w:rsidRPr="002751CD" w:rsidRDefault="00721F37" w:rsidP="00721F37">
      <w:pPr>
        <w:widowControl w:val="0"/>
        <w:tabs>
          <w:tab w:val="left" w:pos="1701"/>
          <w:tab w:val="left" w:pos="1843"/>
        </w:tabs>
        <w:suppressAutoHyphens/>
        <w:spacing w:line="360" w:lineRule="auto"/>
        <w:jc w:val="both"/>
        <w:rPr>
          <w:rFonts w:ascii="Palatino Linotype" w:hAnsi="Palatino Linotype"/>
        </w:rPr>
      </w:pPr>
      <w:r w:rsidRPr="002751CD">
        <w:rPr>
          <w:rFonts w:ascii="Palatino Linotype" w:hAnsi="Palatino Linotype"/>
        </w:rPr>
        <w:t xml:space="preserve">Bajo ese contexto, este Instituto analizó la totalidad de constancias que integran el expediente electrónico del </w:t>
      </w:r>
      <w:r w:rsidRPr="002751CD">
        <w:rPr>
          <w:rFonts w:ascii="Palatino Linotype" w:hAnsi="Palatino Linotype"/>
          <w:b/>
        </w:rPr>
        <w:t>SAIMEX</w:t>
      </w:r>
      <w:r w:rsidRPr="002751CD">
        <w:rPr>
          <w:rFonts w:ascii="Palatino Linotype" w:hAnsi="Palatino Linotype"/>
        </w:rPr>
        <w:t xml:space="preserve"> y</w:t>
      </w:r>
      <w:r w:rsidR="009A172D" w:rsidRPr="002751CD">
        <w:rPr>
          <w:rFonts w:ascii="Palatino Linotype" w:hAnsi="Palatino Linotype"/>
        </w:rPr>
        <w:t xml:space="preserve"> p</w:t>
      </w:r>
      <w:r w:rsidRPr="002751CD">
        <w:rPr>
          <w:rFonts w:ascii="Palatino Linotype" w:hAnsi="Palatino Linotype" w:cs="Arial"/>
          <w:lang w:val="es-ES"/>
        </w:rPr>
        <w:t>recisado ello,</w:t>
      </w:r>
      <w:r w:rsidRPr="002751CD">
        <w:rPr>
          <w:rFonts w:ascii="Palatino Linotype" w:hAnsi="Palatino Linotype"/>
          <w:lang w:val="es-ES"/>
        </w:rPr>
        <w:t xml:space="preserve"> se obvia el análisis de la competencia por parte del </w:t>
      </w:r>
      <w:r w:rsidRPr="002751CD">
        <w:rPr>
          <w:rFonts w:ascii="Palatino Linotype" w:hAnsi="Palatino Linotype"/>
          <w:b/>
          <w:lang w:val="es-ES"/>
        </w:rPr>
        <w:t>SUJETO OBLIGADO</w:t>
      </w:r>
      <w:r w:rsidRPr="002751CD">
        <w:rPr>
          <w:rFonts w:ascii="Palatino Linotype" w:hAnsi="Palatino Linotype"/>
          <w:lang w:val="es-ES"/>
        </w:rPr>
        <w:t>, para generar, administrar o poseer la información solicitada en el recurso que nos ocupa, dado que éste ha asumido la misma, mediante respuesta e Informe Justificado</w:t>
      </w:r>
      <w:r w:rsidRPr="002751CD">
        <w:rPr>
          <w:rFonts w:ascii="Palatino Linotype" w:hAnsi="Palatino Linotype" w:cs="Arial"/>
          <w:lang w:val="es-ES"/>
        </w:rPr>
        <w:t xml:space="preserve">; sin embargo, no proporcionó la información completa al </w:t>
      </w:r>
      <w:r w:rsidRPr="002751CD">
        <w:rPr>
          <w:rFonts w:ascii="Palatino Linotype" w:hAnsi="Palatino Linotype" w:cs="Arial"/>
          <w:b/>
          <w:lang w:val="es-ES"/>
        </w:rPr>
        <w:t xml:space="preserve">RECURRENTE; </w:t>
      </w:r>
      <w:r w:rsidRPr="002751CD">
        <w:rPr>
          <w:rFonts w:ascii="Palatino Linotype" w:hAnsi="Palatino Linotype" w:cs="Arial"/>
          <w:lang w:val="es-ES"/>
        </w:rPr>
        <w:t>por lo que</w:t>
      </w:r>
      <w:r w:rsidRPr="002751CD">
        <w:rPr>
          <w:rFonts w:ascii="Palatino Linotype" w:hAnsi="Palatino Linotype" w:cs="Arial"/>
          <w:b/>
          <w:lang w:val="es-ES"/>
        </w:rPr>
        <w:t xml:space="preserve">, </w:t>
      </w:r>
      <w:r w:rsidRPr="002751CD">
        <w:rPr>
          <w:rFonts w:ascii="Palatino Linotype" w:hAnsi="Palatino Linotype" w:cs="Arial"/>
          <w:lang w:val="es-ES"/>
        </w:rPr>
        <w:t xml:space="preserve">ante tales pronunciamientos se </w:t>
      </w:r>
      <w:r w:rsidRPr="002751CD">
        <w:rPr>
          <w:rFonts w:ascii="Palatino Linotype" w:hAnsi="Palatino Linotype" w:cs="Arial"/>
          <w:lang w:val="es-ES"/>
        </w:rPr>
        <w:lastRenderedPageBreak/>
        <w:t>arriba a que genera, posee y administra la información requerida por el particular.</w:t>
      </w:r>
    </w:p>
    <w:p w14:paraId="27F9D8F9" w14:textId="77777777" w:rsidR="00721F37" w:rsidRPr="002751CD" w:rsidRDefault="00721F37" w:rsidP="00721F37">
      <w:pPr>
        <w:suppressAutoHyphens/>
        <w:spacing w:line="360" w:lineRule="auto"/>
        <w:jc w:val="both"/>
        <w:rPr>
          <w:rFonts w:ascii="Palatino Linotype" w:hAnsi="Palatino Linotype"/>
          <w:lang w:val="es-ES"/>
        </w:rPr>
      </w:pPr>
    </w:p>
    <w:p w14:paraId="37057FC1" w14:textId="77777777" w:rsidR="00721F37" w:rsidRPr="002751CD" w:rsidRDefault="00721F37" w:rsidP="00721F37">
      <w:pPr>
        <w:suppressAutoHyphens/>
        <w:spacing w:line="360" w:lineRule="auto"/>
        <w:jc w:val="both"/>
        <w:rPr>
          <w:rFonts w:ascii="Palatino Linotype" w:hAnsi="Palatino Linotype"/>
        </w:rPr>
      </w:pPr>
      <w:r w:rsidRPr="002751CD">
        <w:rPr>
          <w:rFonts w:ascii="Palatino Linotype" w:hAnsi="Palatino Linotype"/>
        </w:rPr>
        <w:t xml:space="preserve">Asimismo, no se omite comentar que, al haber existido un pronunciamiento por parte del </w:t>
      </w:r>
      <w:r w:rsidRPr="002751CD">
        <w:rPr>
          <w:rFonts w:ascii="Palatino Linotype" w:hAnsi="Palatino Linotype"/>
          <w:b/>
        </w:rPr>
        <w:t xml:space="preserve">SUJETO OBLIGADO </w:t>
      </w:r>
      <w:r w:rsidRPr="002751CD">
        <w:rPr>
          <w:rFonts w:ascii="Palatino Linotype" w:hAnsi="Palatino Linotype"/>
        </w:rPr>
        <w:t>mediante respuesta, a fin de dar atención a la solicitud planteada, este Instituto no está facultado para manifestarse sobre la veracidad de la información proporcionada, conforme al artículo 36 de la Ley de la Materia.</w:t>
      </w:r>
    </w:p>
    <w:p w14:paraId="6902EAE6" w14:textId="77777777" w:rsidR="00721F37" w:rsidRPr="002751CD" w:rsidRDefault="00721F37" w:rsidP="00721F37">
      <w:pPr>
        <w:suppressAutoHyphens/>
        <w:spacing w:line="360" w:lineRule="auto"/>
        <w:jc w:val="both"/>
        <w:rPr>
          <w:rFonts w:ascii="Palatino Linotype" w:hAnsi="Palatino Linotype"/>
        </w:rPr>
      </w:pPr>
    </w:p>
    <w:p w14:paraId="2FFA66F4" w14:textId="77777777" w:rsidR="00721F37" w:rsidRPr="002751CD" w:rsidRDefault="00721F37" w:rsidP="00721F37">
      <w:pPr>
        <w:suppressAutoHyphens/>
        <w:spacing w:line="360" w:lineRule="auto"/>
        <w:jc w:val="both"/>
        <w:rPr>
          <w:rFonts w:ascii="Palatino Linotype" w:hAnsi="Palatino Linotype" w:cs="Arial"/>
        </w:rPr>
      </w:pPr>
      <w:r w:rsidRPr="002751CD">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344C599C" w14:textId="77777777" w:rsidR="00721F37" w:rsidRPr="002751CD" w:rsidRDefault="00721F37" w:rsidP="00721F37">
      <w:pPr>
        <w:suppressAutoHyphens/>
        <w:ind w:left="709" w:right="760"/>
        <w:jc w:val="both"/>
        <w:rPr>
          <w:rFonts w:ascii="Palatino Linotype" w:hAnsi="Palatino Linotype" w:cs="Arial"/>
          <w:b/>
          <w:i/>
          <w:sz w:val="22"/>
        </w:rPr>
      </w:pPr>
    </w:p>
    <w:p w14:paraId="2C44897F" w14:textId="176B18AD" w:rsidR="00721F37" w:rsidRPr="002751CD" w:rsidRDefault="00721F37" w:rsidP="00721F37">
      <w:pPr>
        <w:suppressAutoHyphens/>
        <w:ind w:left="709" w:right="760"/>
        <w:jc w:val="both"/>
        <w:rPr>
          <w:rFonts w:ascii="Palatino Linotype" w:hAnsi="Palatino Linotype" w:cs="Arial"/>
          <w:i/>
          <w:sz w:val="22"/>
        </w:rPr>
      </w:pPr>
      <w:r w:rsidRPr="002751CD">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2751CD">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sidRPr="002751CD">
        <w:rPr>
          <w:rFonts w:ascii="Palatino Linotype" w:hAnsi="Palatino Linotype" w:cs="Arial"/>
          <w:b/>
          <w:i/>
          <w:sz w:val="22"/>
        </w:rPr>
        <w:t>”</w:t>
      </w:r>
      <w:r w:rsidRPr="002751CD">
        <w:rPr>
          <w:rFonts w:ascii="Palatino Linotype" w:hAnsi="Palatino Linotype" w:cs="Arial"/>
          <w:i/>
          <w:sz w:val="22"/>
        </w:rPr>
        <w:t xml:space="preserve"> (sic)</w:t>
      </w:r>
    </w:p>
    <w:p w14:paraId="5C5B9A89" w14:textId="77777777" w:rsidR="00721F37" w:rsidRPr="002751CD" w:rsidRDefault="00721F37" w:rsidP="00721F37">
      <w:pPr>
        <w:widowControl w:val="0"/>
        <w:suppressAutoHyphens/>
        <w:spacing w:line="360" w:lineRule="auto"/>
        <w:jc w:val="both"/>
        <w:rPr>
          <w:rFonts w:ascii="Palatino Linotype" w:hAnsi="Palatino Linotype" w:cs="Arial"/>
        </w:rPr>
      </w:pPr>
    </w:p>
    <w:p w14:paraId="41446BF6" w14:textId="77777777" w:rsidR="00721F37" w:rsidRPr="002751CD" w:rsidRDefault="00721F37" w:rsidP="00721F37">
      <w:pPr>
        <w:suppressAutoHyphens/>
        <w:spacing w:line="360" w:lineRule="auto"/>
        <w:jc w:val="both"/>
        <w:rPr>
          <w:rFonts w:ascii="Palatino Linotype" w:eastAsia="Calibri" w:hAnsi="Palatino Linotype" w:cs="Arial"/>
          <w:b/>
        </w:rPr>
      </w:pPr>
      <w:r w:rsidRPr="002751CD">
        <w:rPr>
          <w:rFonts w:ascii="Palatino Linotype" w:eastAsia="Calibri" w:hAnsi="Palatino Linotype" w:cs="Arial"/>
        </w:rPr>
        <w:t xml:space="preserve">Ahora bien, es importante desglosar la información solicitada, con la remitida en respuesta, a efecto de verificar si </w:t>
      </w:r>
      <w:r w:rsidRPr="002751CD">
        <w:rPr>
          <w:rFonts w:ascii="Palatino Linotype" w:eastAsia="Calibri" w:hAnsi="Palatino Linotype" w:cs="Arial"/>
          <w:b/>
        </w:rPr>
        <w:t xml:space="preserve">EL SUJETO OBLIGADO </w:t>
      </w:r>
      <w:r w:rsidRPr="002751CD">
        <w:rPr>
          <w:rFonts w:ascii="Palatino Linotype" w:eastAsia="Calibri" w:hAnsi="Palatino Linotype" w:cs="Arial"/>
        </w:rPr>
        <w:t xml:space="preserve">satisfizo el derecho de acceso a la información del </w:t>
      </w:r>
      <w:r w:rsidRPr="002751CD">
        <w:rPr>
          <w:rFonts w:ascii="Palatino Linotype" w:eastAsia="Calibri" w:hAnsi="Palatino Linotype" w:cs="Arial"/>
          <w:b/>
        </w:rPr>
        <w:t>RECURRENTE.</w:t>
      </w: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2857"/>
        <w:gridCol w:w="1014"/>
      </w:tblGrid>
      <w:tr w:rsidR="00721F37" w:rsidRPr="002751CD" w14:paraId="2D6E90AC" w14:textId="77777777" w:rsidTr="00721F37">
        <w:trPr>
          <w:jc w:val="center"/>
        </w:trPr>
        <w:tc>
          <w:tcPr>
            <w:tcW w:w="212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2FCCCD2" w14:textId="77777777" w:rsidR="00721F37" w:rsidRPr="002751CD" w:rsidRDefault="00721F37" w:rsidP="007C6C5E">
            <w:pPr>
              <w:suppressAutoHyphens/>
              <w:spacing w:line="360" w:lineRule="auto"/>
              <w:jc w:val="center"/>
              <w:rPr>
                <w:rFonts w:ascii="Palatino Linotype" w:eastAsia="Calibri" w:hAnsi="Palatino Linotype" w:cs="Arial"/>
                <w:b/>
                <w:color w:val="FFFFFF" w:themeColor="background1"/>
                <w:sz w:val="22"/>
                <w:lang w:val="es-ES_tradnl"/>
              </w:rPr>
            </w:pPr>
            <w:r w:rsidRPr="002751CD">
              <w:rPr>
                <w:rFonts w:ascii="Palatino Linotype" w:eastAsia="Calibri" w:hAnsi="Palatino Linotype" w:cs="Arial"/>
                <w:b/>
                <w:color w:val="FFFFFF" w:themeColor="background1"/>
                <w:sz w:val="22"/>
                <w:lang w:val="es-ES_tradnl"/>
              </w:rPr>
              <w:lastRenderedPageBreak/>
              <w:t>Solicitud</w:t>
            </w:r>
          </w:p>
        </w:tc>
        <w:tc>
          <w:tcPr>
            <w:tcW w:w="311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74A8FB2" w14:textId="77777777" w:rsidR="00721F37" w:rsidRPr="002751CD" w:rsidRDefault="00721F37" w:rsidP="007C6C5E">
            <w:pPr>
              <w:suppressAutoHyphens/>
              <w:spacing w:line="360" w:lineRule="auto"/>
              <w:jc w:val="center"/>
              <w:rPr>
                <w:rFonts w:ascii="Palatino Linotype" w:eastAsia="Calibri" w:hAnsi="Palatino Linotype" w:cs="Arial"/>
                <w:b/>
                <w:color w:val="FFFFFF" w:themeColor="background1"/>
                <w:sz w:val="22"/>
                <w:lang w:val="es-ES_tradnl"/>
              </w:rPr>
            </w:pPr>
            <w:r w:rsidRPr="002751CD">
              <w:rPr>
                <w:rFonts w:ascii="Palatino Linotype" w:eastAsia="Calibri" w:hAnsi="Palatino Linotype" w:cs="Arial"/>
                <w:b/>
                <w:color w:val="FFFFFF" w:themeColor="background1"/>
                <w:sz w:val="22"/>
                <w:lang w:val="es-ES_tradnl" w:eastAsia="en-US"/>
              </w:rPr>
              <w:t>Respuesta</w:t>
            </w:r>
          </w:p>
        </w:tc>
        <w:tc>
          <w:tcPr>
            <w:tcW w:w="2857"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163F460D" w14:textId="7EFCFD0D" w:rsidR="00721F37" w:rsidRPr="002751CD" w:rsidRDefault="00721F37" w:rsidP="007C6C5E">
            <w:pPr>
              <w:suppressAutoHyphens/>
              <w:spacing w:line="360" w:lineRule="auto"/>
              <w:jc w:val="center"/>
              <w:rPr>
                <w:rFonts w:ascii="Palatino Linotype" w:eastAsia="Calibri" w:hAnsi="Palatino Linotype" w:cs="Arial"/>
                <w:b/>
                <w:color w:val="FFFFFF" w:themeColor="background1"/>
                <w:sz w:val="22"/>
                <w:lang w:val="es-ES_tradnl" w:eastAsia="en-US"/>
              </w:rPr>
            </w:pPr>
            <w:r w:rsidRPr="002751CD">
              <w:rPr>
                <w:rFonts w:ascii="Palatino Linotype" w:eastAsia="Calibri" w:hAnsi="Palatino Linotype" w:cs="Arial"/>
                <w:b/>
                <w:color w:val="FFFFFF" w:themeColor="background1"/>
                <w:sz w:val="22"/>
                <w:lang w:val="es-ES_tradnl" w:eastAsia="en-US"/>
              </w:rPr>
              <w:t>Informe Justificado</w:t>
            </w:r>
          </w:p>
        </w:tc>
        <w:tc>
          <w:tcPr>
            <w:tcW w:w="101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2777FCC" w14:textId="5E08E4D2" w:rsidR="00721F37" w:rsidRPr="002751CD" w:rsidRDefault="00721F37" w:rsidP="007C6C5E">
            <w:pPr>
              <w:suppressAutoHyphens/>
              <w:spacing w:line="360" w:lineRule="auto"/>
              <w:jc w:val="center"/>
              <w:rPr>
                <w:rFonts w:ascii="Palatino Linotype" w:eastAsia="Calibri" w:hAnsi="Palatino Linotype" w:cs="Arial"/>
                <w:b/>
                <w:color w:val="FFFFFF" w:themeColor="background1"/>
                <w:sz w:val="22"/>
                <w:lang w:val="es-ES_tradnl" w:eastAsia="en-US"/>
              </w:rPr>
            </w:pPr>
            <w:r w:rsidRPr="002751CD">
              <w:rPr>
                <w:rFonts w:ascii="Palatino Linotype" w:eastAsia="Calibri" w:hAnsi="Palatino Linotype" w:cs="Arial"/>
                <w:b/>
                <w:color w:val="FFFFFF" w:themeColor="background1"/>
                <w:sz w:val="22"/>
                <w:lang w:val="es-ES_tradnl" w:eastAsia="en-US"/>
              </w:rPr>
              <w:t>Colma</w:t>
            </w:r>
          </w:p>
        </w:tc>
      </w:tr>
      <w:tr w:rsidR="00721F37" w:rsidRPr="002751CD" w14:paraId="7C33E39E" w14:textId="77777777" w:rsidTr="00721F37">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03B7D87D" w14:textId="77777777" w:rsidR="00557A5F" w:rsidRPr="002751CD" w:rsidRDefault="00557A5F" w:rsidP="008C3378">
            <w:pPr>
              <w:widowControl w:val="0"/>
              <w:suppressAutoHyphens/>
              <w:spacing w:line="360" w:lineRule="auto"/>
              <w:jc w:val="center"/>
              <w:rPr>
                <w:rFonts w:ascii="Palatino Linotype" w:eastAsiaTheme="minorHAnsi" w:hAnsi="Palatino Linotype"/>
                <w:i/>
                <w:sz w:val="22"/>
                <w:lang w:val="es-ES_tradnl" w:eastAsia="en-US"/>
              </w:rPr>
            </w:pPr>
          </w:p>
          <w:p w14:paraId="3EF8EA42" w14:textId="77777777" w:rsidR="00557A5F" w:rsidRPr="002751CD" w:rsidRDefault="00557A5F" w:rsidP="008C3378">
            <w:pPr>
              <w:widowControl w:val="0"/>
              <w:suppressAutoHyphens/>
              <w:spacing w:line="360" w:lineRule="auto"/>
              <w:jc w:val="center"/>
              <w:rPr>
                <w:rFonts w:ascii="Palatino Linotype" w:eastAsiaTheme="minorHAnsi" w:hAnsi="Palatino Linotype"/>
                <w:i/>
                <w:sz w:val="22"/>
                <w:lang w:val="es-ES_tradnl" w:eastAsia="en-US"/>
              </w:rPr>
            </w:pPr>
          </w:p>
          <w:p w14:paraId="6FCCB426" w14:textId="50EE91E7" w:rsidR="00721F37" w:rsidRPr="002751CD" w:rsidRDefault="00663F2D" w:rsidP="008C3378">
            <w:pPr>
              <w:widowControl w:val="0"/>
              <w:suppressAutoHyphens/>
              <w:spacing w:line="360" w:lineRule="auto"/>
              <w:jc w:val="center"/>
              <w:rPr>
                <w:rFonts w:ascii="Palatino Linotype" w:eastAsiaTheme="minorHAnsi" w:hAnsi="Palatino Linotype"/>
                <w:i/>
                <w:sz w:val="22"/>
                <w:lang w:val="es-ES_tradnl" w:eastAsia="en-US"/>
              </w:rPr>
            </w:pPr>
            <w:r w:rsidRPr="002751CD">
              <w:rPr>
                <w:rFonts w:ascii="Palatino Linotype" w:eastAsiaTheme="minorHAnsi" w:hAnsi="Palatino Linotype"/>
                <w:b/>
                <w:sz w:val="22"/>
                <w:lang w:val="es-ES_tradnl" w:eastAsia="en-US"/>
              </w:rPr>
              <w:t>1.</w:t>
            </w:r>
            <w:r w:rsidRPr="002751CD">
              <w:rPr>
                <w:rFonts w:ascii="Palatino Linotype" w:eastAsiaTheme="minorHAnsi" w:hAnsi="Palatino Linotype"/>
                <w:i/>
                <w:sz w:val="22"/>
                <w:lang w:val="es-ES_tradnl" w:eastAsia="en-US"/>
              </w:rPr>
              <w:t xml:space="preserve"> </w:t>
            </w:r>
            <w:r w:rsidR="008C3378" w:rsidRPr="002751CD">
              <w:rPr>
                <w:rFonts w:ascii="Palatino Linotype" w:eastAsiaTheme="minorHAnsi" w:hAnsi="Palatino Linotype"/>
                <w:i/>
                <w:sz w:val="22"/>
                <w:lang w:val="es-ES_tradnl" w:eastAsia="en-US"/>
              </w:rPr>
              <w:t>“Documento donde se observe la integracion de las calificaciones, por cada uno de los apartados que conforman la calificacion total” (Sic)</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B60036D" w14:textId="77777777" w:rsidR="00721F37" w:rsidRPr="002751CD" w:rsidRDefault="00721F37" w:rsidP="008C3378">
            <w:pPr>
              <w:tabs>
                <w:tab w:val="left" w:pos="567"/>
              </w:tabs>
              <w:suppressAutoHyphens/>
              <w:spacing w:line="360" w:lineRule="auto"/>
              <w:ind w:right="51"/>
              <w:jc w:val="both"/>
              <w:rPr>
                <w:rFonts w:ascii="Palatino Linotype" w:hAnsi="Palatino Linotype"/>
                <w:bCs/>
                <w:sz w:val="22"/>
                <w:lang w:val="es-ES_tradnl"/>
              </w:rPr>
            </w:pPr>
            <w:r w:rsidRPr="002751CD">
              <w:rPr>
                <w:rFonts w:ascii="Palatino Linotype" w:hAnsi="Palatino Linotype"/>
                <w:bCs/>
                <w:sz w:val="22"/>
                <w:lang w:val="es-ES_tradnl"/>
              </w:rPr>
              <w:t xml:space="preserve">Mediante respuesta </w:t>
            </w:r>
            <w:r w:rsidRPr="002751CD">
              <w:rPr>
                <w:rFonts w:ascii="Palatino Linotype" w:hAnsi="Palatino Linotype"/>
                <w:b/>
                <w:sz w:val="22"/>
                <w:lang w:val="es-ES_tradnl"/>
              </w:rPr>
              <w:t xml:space="preserve">EL SUJETO OBLIGADO, </w:t>
            </w:r>
            <w:r w:rsidR="008C3378" w:rsidRPr="002751CD">
              <w:rPr>
                <w:rFonts w:ascii="Palatino Linotype" w:hAnsi="Palatino Linotype"/>
                <w:bCs/>
                <w:sz w:val="22"/>
                <w:lang w:val="es-ES_tradnl"/>
              </w:rPr>
              <w:t>entregó la integración de las calificaciones por apartados; así mismo, adjunta los tres primeros lugares del periodo comprendido del 2018, 2019, 2020.</w:t>
            </w:r>
          </w:p>
          <w:p w14:paraId="1B281303" w14:textId="66A10B53" w:rsidR="008C3378" w:rsidRPr="002751CD" w:rsidRDefault="008C3378" w:rsidP="008C3378">
            <w:pPr>
              <w:tabs>
                <w:tab w:val="left" w:pos="567"/>
              </w:tabs>
              <w:suppressAutoHyphens/>
              <w:spacing w:line="360" w:lineRule="auto"/>
              <w:ind w:right="51"/>
              <w:jc w:val="both"/>
              <w:rPr>
                <w:rFonts w:ascii="Palatino Linotype" w:hAnsi="Palatino Linotype"/>
                <w:bCs/>
                <w:sz w:val="22"/>
                <w:lang w:val="es-ES_tradnl"/>
              </w:rPr>
            </w:pPr>
            <w:r w:rsidRPr="002751CD">
              <w:rPr>
                <w:rFonts w:ascii="Palatino Linotype" w:hAnsi="Palatino Linotype"/>
                <w:bCs/>
                <w:sz w:val="22"/>
                <w:lang w:val="es-ES_tradnl"/>
              </w:rPr>
              <w:t xml:space="preserve">Por lo que respecta a 2021, dice que el proceso se encuentra en desarrollo toda vez que culmino en octubre, fecha posterior a la solicitud. </w:t>
            </w:r>
          </w:p>
        </w:tc>
        <w:tc>
          <w:tcPr>
            <w:tcW w:w="2857" w:type="dxa"/>
            <w:tcBorders>
              <w:top w:val="single" w:sz="4" w:space="0" w:color="auto"/>
              <w:left w:val="single" w:sz="4" w:space="0" w:color="auto"/>
              <w:bottom w:val="single" w:sz="4" w:space="0" w:color="auto"/>
              <w:right w:val="single" w:sz="4" w:space="0" w:color="auto"/>
            </w:tcBorders>
            <w:shd w:val="clear" w:color="auto" w:fill="FFFFFF" w:themeFill="background1"/>
          </w:tcPr>
          <w:p w14:paraId="055B0F36" w14:textId="2397FEAD" w:rsidR="00721F37" w:rsidRPr="002751CD" w:rsidRDefault="008C3378" w:rsidP="008C3378">
            <w:pPr>
              <w:tabs>
                <w:tab w:val="left" w:pos="567"/>
              </w:tabs>
              <w:suppressAutoHyphens/>
              <w:spacing w:line="360" w:lineRule="auto"/>
              <w:ind w:right="51"/>
              <w:rPr>
                <w:rFonts w:ascii="Palatino Linotype" w:hAnsi="Palatino Linotype"/>
                <w:sz w:val="22"/>
                <w:lang w:val="es-ES_tradnl"/>
              </w:rPr>
            </w:pPr>
            <w:r w:rsidRPr="002751CD">
              <w:rPr>
                <w:rFonts w:ascii="Palatino Linotype" w:hAnsi="Palatino Linotype"/>
                <w:sz w:val="22"/>
                <w:lang w:val="es-ES_tradnl"/>
              </w:rPr>
              <w:t>No se pronuncio</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14:paraId="6B6E21A5" w14:textId="146F1A92" w:rsidR="00721F37" w:rsidRPr="002751CD" w:rsidRDefault="00721F37" w:rsidP="007C6C5E">
            <w:pPr>
              <w:tabs>
                <w:tab w:val="left" w:pos="567"/>
              </w:tabs>
              <w:suppressAutoHyphens/>
              <w:spacing w:line="360" w:lineRule="auto"/>
              <w:ind w:right="51"/>
              <w:rPr>
                <w:rFonts w:ascii="Palatino Linotype" w:hAnsi="Palatino Linotype"/>
                <w:b/>
                <w:sz w:val="22"/>
                <w:lang w:val="es-ES_tradnl"/>
              </w:rPr>
            </w:pPr>
          </w:p>
          <w:p w14:paraId="7B0DA2AF" w14:textId="77777777" w:rsidR="00721F37" w:rsidRPr="002751CD" w:rsidRDefault="00721F37" w:rsidP="007C6C5E">
            <w:pPr>
              <w:tabs>
                <w:tab w:val="left" w:pos="567"/>
              </w:tabs>
              <w:suppressAutoHyphens/>
              <w:spacing w:line="360" w:lineRule="auto"/>
              <w:ind w:right="51"/>
              <w:rPr>
                <w:rFonts w:ascii="Palatino Linotype" w:hAnsi="Palatino Linotype"/>
                <w:b/>
                <w:sz w:val="22"/>
                <w:lang w:val="es-ES_tradnl"/>
              </w:rPr>
            </w:pPr>
          </w:p>
          <w:p w14:paraId="55271B91" w14:textId="77777777" w:rsidR="00721F37" w:rsidRPr="002751CD" w:rsidRDefault="00721F37" w:rsidP="007C6C5E">
            <w:pPr>
              <w:tabs>
                <w:tab w:val="left" w:pos="567"/>
              </w:tabs>
              <w:suppressAutoHyphens/>
              <w:spacing w:line="360" w:lineRule="auto"/>
              <w:ind w:right="51"/>
              <w:rPr>
                <w:rFonts w:ascii="Palatino Linotype" w:hAnsi="Palatino Linotype"/>
                <w:b/>
                <w:sz w:val="22"/>
                <w:lang w:val="es-ES_tradnl"/>
              </w:rPr>
            </w:pPr>
          </w:p>
          <w:p w14:paraId="1FBE77F2" w14:textId="77777777" w:rsidR="008C3378" w:rsidRPr="002751CD" w:rsidRDefault="008C3378" w:rsidP="008C3378">
            <w:pPr>
              <w:tabs>
                <w:tab w:val="left" w:pos="567"/>
              </w:tabs>
              <w:suppressAutoHyphens/>
              <w:spacing w:line="360" w:lineRule="auto"/>
              <w:ind w:right="51"/>
              <w:jc w:val="center"/>
              <w:rPr>
                <w:rFonts w:ascii="Palatino Linotype" w:hAnsi="Palatino Linotype"/>
                <w:b/>
                <w:sz w:val="22"/>
                <w:lang w:val="es-ES_tradnl"/>
              </w:rPr>
            </w:pPr>
          </w:p>
          <w:p w14:paraId="690C45DE" w14:textId="77777777" w:rsidR="008C3378" w:rsidRPr="002751CD" w:rsidRDefault="008C3378" w:rsidP="008C3378">
            <w:pPr>
              <w:tabs>
                <w:tab w:val="left" w:pos="567"/>
              </w:tabs>
              <w:suppressAutoHyphens/>
              <w:spacing w:line="360" w:lineRule="auto"/>
              <w:ind w:right="51"/>
              <w:jc w:val="center"/>
              <w:rPr>
                <w:rFonts w:ascii="Palatino Linotype" w:hAnsi="Palatino Linotype"/>
                <w:b/>
                <w:sz w:val="22"/>
                <w:lang w:val="es-ES_tradnl"/>
              </w:rPr>
            </w:pPr>
          </w:p>
          <w:p w14:paraId="16E15661" w14:textId="77777777" w:rsidR="008C3378" w:rsidRPr="002751CD" w:rsidRDefault="008C3378" w:rsidP="008C3378">
            <w:pPr>
              <w:tabs>
                <w:tab w:val="left" w:pos="567"/>
              </w:tabs>
              <w:suppressAutoHyphens/>
              <w:spacing w:line="360" w:lineRule="auto"/>
              <w:ind w:right="51"/>
              <w:jc w:val="center"/>
              <w:rPr>
                <w:rFonts w:ascii="Palatino Linotype" w:hAnsi="Palatino Linotype"/>
                <w:b/>
                <w:sz w:val="22"/>
                <w:lang w:val="es-ES_tradnl"/>
              </w:rPr>
            </w:pPr>
          </w:p>
          <w:p w14:paraId="58597D97" w14:textId="2196700C" w:rsidR="00721F37" w:rsidRPr="002751CD" w:rsidRDefault="008C3378" w:rsidP="008C3378">
            <w:pPr>
              <w:tabs>
                <w:tab w:val="left" w:pos="567"/>
              </w:tabs>
              <w:suppressAutoHyphens/>
              <w:spacing w:line="360" w:lineRule="auto"/>
              <w:ind w:right="51"/>
              <w:jc w:val="center"/>
              <w:rPr>
                <w:rFonts w:ascii="Palatino Linotype" w:hAnsi="Palatino Linotype"/>
                <w:b/>
                <w:sz w:val="22"/>
                <w:lang w:val="es-ES_tradnl"/>
              </w:rPr>
            </w:pPr>
            <w:r w:rsidRPr="002751CD">
              <w:rPr>
                <w:rFonts w:ascii="Palatino Linotype" w:hAnsi="Palatino Linotype"/>
                <w:b/>
                <w:sz w:val="22"/>
                <w:lang w:val="es-ES_tradnl"/>
              </w:rPr>
              <w:t>SI</w:t>
            </w:r>
          </w:p>
        </w:tc>
      </w:tr>
      <w:tr w:rsidR="00721F37" w:rsidRPr="002751CD" w14:paraId="339168BB" w14:textId="77777777" w:rsidTr="00721F37">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FBE51" w14:textId="77777777" w:rsidR="00557A5F" w:rsidRPr="002751CD" w:rsidRDefault="00557A5F" w:rsidP="008C3378">
            <w:pPr>
              <w:widowControl w:val="0"/>
              <w:suppressAutoHyphens/>
              <w:spacing w:line="360" w:lineRule="auto"/>
              <w:jc w:val="center"/>
              <w:rPr>
                <w:rFonts w:ascii="Palatino Linotype" w:hAnsi="Palatino Linotype" w:cs="Arial"/>
                <w:i/>
                <w:sz w:val="22"/>
              </w:rPr>
            </w:pPr>
          </w:p>
          <w:p w14:paraId="1E750930" w14:textId="77777777" w:rsidR="00557A5F" w:rsidRPr="002751CD" w:rsidRDefault="00557A5F" w:rsidP="008C3378">
            <w:pPr>
              <w:widowControl w:val="0"/>
              <w:suppressAutoHyphens/>
              <w:spacing w:line="360" w:lineRule="auto"/>
              <w:jc w:val="center"/>
              <w:rPr>
                <w:rFonts w:ascii="Palatino Linotype" w:hAnsi="Palatino Linotype" w:cs="Arial"/>
                <w:i/>
                <w:sz w:val="22"/>
              </w:rPr>
            </w:pPr>
          </w:p>
          <w:p w14:paraId="3D3F80D6" w14:textId="3600B2EB" w:rsidR="00721F37" w:rsidRPr="002751CD" w:rsidRDefault="00663F2D" w:rsidP="008C3378">
            <w:pPr>
              <w:widowControl w:val="0"/>
              <w:suppressAutoHyphens/>
              <w:spacing w:line="360" w:lineRule="auto"/>
              <w:jc w:val="center"/>
              <w:rPr>
                <w:rFonts w:ascii="Palatino Linotype" w:eastAsiaTheme="minorHAnsi" w:hAnsi="Palatino Linotype"/>
                <w:sz w:val="22"/>
                <w:lang w:val="es-ES_tradnl" w:eastAsia="en-US"/>
              </w:rPr>
            </w:pPr>
            <w:r w:rsidRPr="002751CD">
              <w:rPr>
                <w:rFonts w:ascii="Palatino Linotype" w:hAnsi="Palatino Linotype" w:cs="Arial"/>
                <w:b/>
                <w:sz w:val="22"/>
              </w:rPr>
              <w:t>2.</w:t>
            </w:r>
            <w:r w:rsidRPr="002751CD">
              <w:rPr>
                <w:rFonts w:ascii="Palatino Linotype" w:hAnsi="Palatino Linotype" w:cs="Arial"/>
                <w:i/>
                <w:sz w:val="22"/>
              </w:rPr>
              <w:t xml:space="preserve"> </w:t>
            </w:r>
            <w:r w:rsidR="008C3378" w:rsidRPr="002751CD">
              <w:rPr>
                <w:rFonts w:ascii="Palatino Linotype" w:hAnsi="Palatino Linotype" w:cs="Arial"/>
                <w:i/>
                <w:sz w:val="22"/>
              </w:rPr>
              <w:t>“Evidencia documental analizada de los 3 primeros lugares de cada uno de los apartados de las bases” (</w:t>
            </w:r>
            <w:r w:rsidR="00557A5F" w:rsidRPr="002751CD">
              <w:rPr>
                <w:rFonts w:ascii="Palatino Linotype" w:hAnsi="Palatino Linotype" w:cs="Arial"/>
                <w:i/>
                <w:sz w:val="22"/>
              </w:rPr>
              <w:t>S</w:t>
            </w:r>
            <w:r w:rsidR="008C3378" w:rsidRPr="002751CD">
              <w:rPr>
                <w:rFonts w:ascii="Palatino Linotype" w:hAnsi="Palatino Linotype" w:cs="Arial"/>
                <w:i/>
                <w:sz w:val="22"/>
              </w:rPr>
              <w:t>ic)</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83E78B2" w14:textId="5DBB7CF6" w:rsidR="00721F37" w:rsidRPr="002751CD" w:rsidRDefault="008C3378" w:rsidP="008C3378">
            <w:pPr>
              <w:spacing w:line="360" w:lineRule="auto"/>
              <w:jc w:val="both"/>
            </w:pPr>
            <w:r w:rsidRPr="002751CD">
              <w:rPr>
                <w:rFonts w:ascii="Palatino Linotype" w:hAnsi="Palatino Linotype"/>
                <w:bCs/>
                <w:sz w:val="22"/>
                <w:lang w:val="es-ES_tradnl"/>
              </w:rPr>
              <w:t xml:space="preserve">Mediante respuesta </w:t>
            </w:r>
            <w:r w:rsidRPr="002751CD">
              <w:rPr>
                <w:rFonts w:ascii="Palatino Linotype" w:hAnsi="Palatino Linotype"/>
                <w:b/>
                <w:sz w:val="22"/>
                <w:lang w:val="es-ES_tradnl"/>
              </w:rPr>
              <w:t>EL SUJETO OBLIGADO</w:t>
            </w:r>
            <w:r w:rsidRPr="002751CD">
              <w:rPr>
                <w:rFonts w:ascii="Palatino Linotype" w:hAnsi="Palatino Linotype" w:cs="Arial"/>
              </w:rPr>
              <w:t xml:space="preserve"> agregó una tabla denominada “evidencia documental de los tres primeros lugares por apartado”, relativos a los años 2018, 2019 y 2020, donde se advierte las puntuaciones más altas de los Municipios.</w:t>
            </w:r>
          </w:p>
        </w:tc>
        <w:tc>
          <w:tcPr>
            <w:tcW w:w="2857" w:type="dxa"/>
            <w:tcBorders>
              <w:top w:val="single" w:sz="4" w:space="0" w:color="auto"/>
              <w:left w:val="single" w:sz="4" w:space="0" w:color="auto"/>
              <w:bottom w:val="single" w:sz="4" w:space="0" w:color="auto"/>
              <w:right w:val="single" w:sz="4" w:space="0" w:color="auto"/>
            </w:tcBorders>
            <w:shd w:val="clear" w:color="auto" w:fill="FFFFFF" w:themeFill="background1"/>
          </w:tcPr>
          <w:p w14:paraId="268019D5" w14:textId="07788F19" w:rsidR="00721F37" w:rsidRPr="002751CD" w:rsidRDefault="008C3378" w:rsidP="008C3378">
            <w:pPr>
              <w:tabs>
                <w:tab w:val="left" w:pos="567"/>
              </w:tabs>
              <w:suppressAutoHyphens/>
              <w:spacing w:line="360" w:lineRule="auto"/>
              <w:ind w:right="51"/>
              <w:jc w:val="both"/>
              <w:rPr>
                <w:rFonts w:ascii="Palatino Linotype" w:hAnsi="Palatino Linotype"/>
                <w:b/>
                <w:sz w:val="22"/>
                <w:lang w:val="es-ES_tradnl"/>
              </w:rPr>
            </w:pPr>
            <w:r w:rsidRPr="002751CD">
              <w:rPr>
                <w:rFonts w:ascii="Palatino Linotype" w:hAnsi="Palatino Linotype"/>
                <w:bCs/>
                <w:sz w:val="22"/>
                <w:lang w:val="es-ES_tradnl"/>
              </w:rPr>
              <w:t xml:space="preserve">Mediante Informe </w:t>
            </w:r>
            <w:r w:rsidRPr="002751CD">
              <w:rPr>
                <w:rFonts w:ascii="Palatino Linotype" w:hAnsi="Palatino Linotype"/>
                <w:b/>
                <w:sz w:val="22"/>
                <w:lang w:val="es-ES_tradnl"/>
              </w:rPr>
              <w:t xml:space="preserve">EL SUJETO OBLIGADO </w:t>
            </w:r>
            <w:r w:rsidRPr="002751CD">
              <w:rPr>
                <w:rFonts w:ascii="Palatino Linotype" w:hAnsi="Palatino Linotype"/>
                <w:sz w:val="22"/>
                <w:lang w:val="es-ES_tradnl"/>
              </w:rPr>
              <w:t>menciona medularmente que la documentación entregada en el proceso, es propiedad de los Municipios, el cual menciona que ya fue devuelta a los titulares de la misma.</w:t>
            </w:r>
            <w:r w:rsidRPr="002751CD">
              <w:rPr>
                <w:rFonts w:ascii="Palatino Linotype" w:hAnsi="Palatino Linotype"/>
                <w:b/>
                <w:sz w:val="22"/>
                <w:lang w:val="es-ES_tradnl"/>
              </w:rPr>
              <w:t xml:space="preserve"> </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14:paraId="37165779" w14:textId="77777777" w:rsidR="008C3378" w:rsidRPr="002751CD" w:rsidRDefault="008C3378" w:rsidP="007C6C5E">
            <w:pPr>
              <w:tabs>
                <w:tab w:val="left" w:pos="567"/>
              </w:tabs>
              <w:suppressAutoHyphens/>
              <w:spacing w:line="360" w:lineRule="auto"/>
              <w:ind w:right="51"/>
              <w:rPr>
                <w:rFonts w:ascii="Palatino Linotype" w:hAnsi="Palatino Linotype"/>
                <w:b/>
                <w:sz w:val="22"/>
                <w:lang w:val="es-ES_tradnl"/>
              </w:rPr>
            </w:pPr>
          </w:p>
          <w:p w14:paraId="6F2688EF" w14:textId="77777777" w:rsidR="008C3378" w:rsidRPr="002751CD" w:rsidRDefault="008C3378" w:rsidP="007C6C5E">
            <w:pPr>
              <w:tabs>
                <w:tab w:val="left" w:pos="567"/>
              </w:tabs>
              <w:suppressAutoHyphens/>
              <w:spacing w:line="360" w:lineRule="auto"/>
              <w:ind w:right="51"/>
              <w:rPr>
                <w:rFonts w:ascii="Palatino Linotype" w:hAnsi="Palatino Linotype"/>
                <w:b/>
                <w:sz w:val="22"/>
                <w:lang w:val="es-ES_tradnl"/>
              </w:rPr>
            </w:pPr>
          </w:p>
          <w:p w14:paraId="346019B5" w14:textId="77777777" w:rsidR="008C3378" w:rsidRPr="002751CD" w:rsidRDefault="008C3378" w:rsidP="007C6C5E">
            <w:pPr>
              <w:tabs>
                <w:tab w:val="left" w:pos="567"/>
              </w:tabs>
              <w:suppressAutoHyphens/>
              <w:spacing w:line="360" w:lineRule="auto"/>
              <w:ind w:right="51"/>
              <w:rPr>
                <w:rFonts w:ascii="Palatino Linotype" w:hAnsi="Palatino Linotype"/>
                <w:b/>
                <w:sz w:val="22"/>
                <w:lang w:val="es-ES_tradnl"/>
              </w:rPr>
            </w:pPr>
          </w:p>
          <w:p w14:paraId="65C70959" w14:textId="77777777" w:rsidR="008C3378" w:rsidRPr="002751CD" w:rsidRDefault="008C3378" w:rsidP="007C6C5E">
            <w:pPr>
              <w:tabs>
                <w:tab w:val="left" w:pos="567"/>
              </w:tabs>
              <w:suppressAutoHyphens/>
              <w:spacing w:line="360" w:lineRule="auto"/>
              <w:ind w:right="51"/>
              <w:rPr>
                <w:rFonts w:ascii="Palatino Linotype" w:hAnsi="Palatino Linotype"/>
                <w:b/>
                <w:sz w:val="22"/>
                <w:lang w:val="es-ES_tradnl"/>
              </w:rPr>
            </w:pPr>
          </w:p>
          <w:p w14:paraId="1FA90E2C" w14:textId="15CD5B6E" w:rsidR="00721F37" w:rsidRPr="002751CD" w:rsidRDefault="008C3378" w:rsidP="007C6C5E">
            <w:pPr>
              <w:tabs>
                <w:tab w:val="left" w:pos="567"/>
              </w:tabs>
              <w:suppressAutoHyphens/>
              <w:spacing w:line="360" w:lineRule="auto"/>
              <w:ind w:right="51"/>
              <w:rPr>
                <w:rFonts w:ascii="Palatino Linotype" w:hAnsi="Palatino Linotype"/>
                <w:b/>
                <w:sz w:val="22"/>
                <w:lang w:val="es-ES_tradnl"/>
              </w:rPr>
            </w:pPr>
            <w:r w:rsidRPr="002751CD">
              <w:rPr>
                <w:rFonts w:ascii="Palatino Linotype" w:hAnsi="Palatino Linotype"/>
                <w:b/>
                <w:sz w:val="22"/>
                <w:lang w:val="es-ES_tradnl"/>
              </w:rPr>
              <w:t>Parcial</w:t>
            </w:r>
          </w:p>
        </w:tc>
      </w:tr>
    </w:tbl>
    <w:p w14:paraId="6ACA6633" w14:textId="1DEABA02" w:rsidR="00663F2D" w:rsidRPr="002751CD" w:rsidRDefault="00663F2D" w:rsidP="00663F2D">
      <w:pPr>
        <w:spacing w:line="360" w:lineRule="auto"/>
        <w:jc w:val="both"/>
        <w:textAlignment w:val="baseline"/>
        <w:rPr>
          <w:rFonts w:ascii="Palatino Linotype" w:hAnsi="Palatino Linotype" w:cs="Arial"/>
        </w:rPr>
      </w:pPr>
      <w:r w:rsidRPr="002751CD">
        <w:rPr>
          <w:rFonts w:ascii="Palatino Linotype" w:eastAsia="Calibri" w:hAnsi="Palatino Linotype" w:cs="Arial"/>
          <w:lang w:eastAsia="es-MX"/>
        </w:rPr>
        <w:lastRenderedPageBreak/>
        <w:t xml:space="preserve">Derivado del análisis anterior, se advierte que respecto al </w:t>
      </w:r>
      <w:r w:rsidRPr="002751CD">
        <w:rPr>
          <w:rFonts w:ascii="Palatino Linotype" w:eastAsia="Calibri" w:hAnsi="Palatino Linotype" w:cs="Arial"/>
          <w:b/>
          <w:lang w:eastAsia="es-MX"/>
        </w:rPr>
        <w:t>numeral 1</w:t>
      </w:r>
      <w:r w:rsidRPr="002751CD">
        <w:rPr>
          <w:rFonts w:ascii="Palatino Linotype" w:eastAsia="Calibri" w:hAnsi="Palatino Linotype" w:cs="Arial"/>
          <w:lang w:eastAsia="es-MX"/>
        </w:rPr>
        <w:t>;</w:t>
      </w:r>
      <w:r w:rsidRPr="002751CD">
        <w:rPr>
          <w:rFonts w:ascii="Palatino Linotype" w:hAnsi="Palatino Linotype" w:cs="Arial"/>
        </w:rPr>
        <w:t xml:space="preserve"> este Órgano Garante considera que la información entregada debe declararse consentida; ello en razón de que el particular no realizó manifestaciones de inconformidad al respecto, ya que se advierte que se tienen por satisfechos dichos requerimientos de información, ante la falta de impugnación en específico, pues se entiende que </w:t>
      </w:r>
      <w:r w:rsidRPr="002751CD">
        <w:rPr>
          <w:rFonts w:ascii="Palatino Linotype" w:hAnsi="Palatino Linotype" w:cs="Arial"/>
          <w:b/>
        </w:rPr>
        <w:t>EL RECURRENTE</w:t>
      </w:r>
      <w:r w:rsidRPr="002751CD">
        <w:rPr>
          <w:rFonts w:ascii="Palatino Linotype" w:hAnsi="Palatino Linotype" w:cs="Arial"/>
        </w:rPr>
        <w:t xml:space="preserve"> ésta conforme con la información. </w:t>
      </w:r>
    </w:p>
    <w:p w14:paraId="26D3B735" w14:textId="77777777" w:rsidR="00663F2D" w:rsidRPr="002751CD" w:rsidRDefault="00663F2D" w:rsidP="00663F2D">
      <w:pPr>
        <w:spacing w:line="360" w:lineRule="auto"/>
        <w:jc w:val="both"/>
        <w:textAlignment w:val="baseline"/>
        <w:rPr>
          <w:rFonts w:ascii="Palatino Linotype" w:eastAsia="Calibri" w:hAnsi="Palatino Linotype" w:cs="Arial"/>
          <w:lang w:eastAsia="es-MX"/>
        </w:rPr>
      </w:pPr>
    </w:p>
    <w:p w14:paraId="71BF9D39" w14:textId="77777777" w:rsidR="00663F2D" w:rsidRPr="002751CD" w:rsidRDefault="00663F2D" w:rsidP="00663F2D">
      <w:pPr>
        <w:widowControl w:val="0"/>
        <w:tabs>
          <w:tab w:val="left" w:pos="1276"/>
        </w:tabs>
        <w:autoSpaceDE w:val="0"/>
        <w:autoSpaceDN w:val="0"/>
        <w:adjustRightInd w:val="0"/>
        <w:spacing w:line="360" w:lineRule="auto"/>
        <w:jc w:val="both"/>
        <w:rPr>
          <w:rFonts w:ascii="Palatino Linotype" w:hAnsi="Palatino Linotype" w:cs="Arial"/>
        </w:rPr>
      </w:pPr>
      <w:r w:rsidRPr="002751CD">
        <w:rPr>
          <w:rFonts w:ascii="Palatino Linotype" w:hAnsi="Palatino Linotype" w:cs="Arial"/>
        </w:rPr>
        <w:t xml:space="preserve"> Sirve de sustento por analogía la tesis jurisprudencial número VI.3o.C. J/60, publicada en el Semanario Judicial de la Federación y su Gaceta bajo el número de registro electrónico 176608 que a la letra dice:</w:t>
      </w:r>
    </w:p>
    <w:p w14:paraId="5EFF86B8" w14:textId="77777777" w:rsidR="00663F2D" w:rsidRPr="002751CD" w:rsidRDefault="00663F2D" w:rsidP="00663F2D">
      <w:pPr>
        <w:ind w:right="49"/>
        <w:jc w:val="both"/>
        <w:rPr>
          <w:rFonts w:ascii="Palatino Linotype" w:hAnsi="Palatino Linotype" w:cs="Arial"/>
        </w:rPr>
      </w:pPr>
    </w:p>
    <w:p w14:paraId="0BE03A28" w14:textId="77777777" w:rsidR="00663F2D" w:rsidRPr="002751CD" w:rsidRDefault="00663F2D" w:rsidP="00663F2D">
      <w:pPr>
        <w:ind w:left="851" w:right="902"/>
        <w:jc w:val="both"/>
        <w:rPr>
          <w:rFonts w:ascii="Palatino Linotype" w:hAnsi="Palatino Linotype" w:cs="Arial"/>
          <w:i/>
          <w:iCs/>
          <w:sz w:val="22"/>
        </w:rPr>
      </w:pPr>
      <w:r w:rsidRPr="002751CD">
        <w:rPr>
          <w:rFonts w:ascii="Palatino Linotype" w:hAnsi="Palatino Linotype" w:cs="Arial"/>
          <w:b/>
          <w:bCs/>
          <w:i/>
          <w:iCs/>
          <w:sz w:val="22"/>
        </w:rPr>
        <w:t xml:space="preserve">“ACTOS CONSENTIDOS. SON LOS QUE NO SE IMPUGNAN MEDIANTE EL RECURSO IDÓNEO. </w:t>
      </w:r>
      <w:r w:rsidRPr="002751CD">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423C6EE" w14:textId="77777777" w:rsidR="00663F2D" w:rsidRPr="002751CD" w:rsidRDefault="00663F2D" w:rsidP="00663F2D">
      <w:pPr>
        <w:ind w:right="902"/>
        <w:jc w:val="both"/>
        <w:rPr>
          <w:rFonts w:ascii="Palatino Linotype" w:hAnsi="Palatino Linotype" w:cs="Arial"/>
          <w:sz w:val="18"/>
          <w:szCs w:val="19"/>
        </w:rPr>
      </w:pPr>
    </w:p>
    <w:p w14:paraId="5B936D5A" w14:textId="7C5AF27F" w:rsidR="00663F2D" w:rsidRPr="002751CD" w:rsidRDefault="00663F2D" w:rsidP="00663F2D">
      <w:pPr>
        <w:spacing w:line="360" w:lineRule="auto"/>
        <w:ind w:right="49"/>
        <w:jc w:val="both"/>
        <w:rPr>
          <w:rFonts w:ascii="Palatino Linotype" w:hAnsi="Palatino Linotype" w:cs="Arial"/>
        </w:rPr>
      </w:pPr>
      <w:r w:rsidRPr="002751CD">
        <w:rPr>
          <w:rFonts w:ascii="Palatino Linotype" w:hAnsi="Palatino Linotype" w:cs="Arial"/>
        </w:rPr>
        <w:t xml:space="preserve">Lo anterior es así, debido a que, cuando </w:t>
      </w:r>
      <w:r w:rsidRPr="002751CD">
        <w:rPr>
          <w:rFonts w:ascii="Palatino Linotype" w:hAnsi="Palatino Linotype" w:cs="Arial"/>
          <w:b/>
          <w:bCs/>
        </w:rPr>
        <w:t xml:space="preserve">EL RECURRENTE </w:t>
      </w:r>
      <w:r w:rsidRPr="002751CD">
        <w:rPr>
          <w:rFonts w:ascii="Palatino Linotype" w:hAnsi="Palatino Linotype" w:cs="Arial"/>
        </w:rPr>
        <w:t xml:space="preserve">impugnó la respuesta del </w:t>
      </w:r>
      <w:r w:rsidRPr="002751CD">
        <w:rPr>
          <w:rFonts w:ascii="Palatino Linotype" w:hAnsi="Palatino Linotype" w:cs="Arial"/>
          <w:b/>
          <w:bCs/>
        </w:rPr>
        <w:t>SUJETO OBLIGADO</w:t>
      </w:r>
      <w:r w:rsidRPr="002751CD">
        <w:rPr>
          <w:rFonts w:ascii="Palatino Linotype" w:hAnsi="Palatino Linotype" w:cs="Arial"/>
        </w:rPr>
        <w:t xml:space="preserve">, no expresó razón o motivo de inconformidad en contra de los rubros sobre: </w:t>
      </w:r>
      <w:r w:rsidRPr="002751CD">
        <w:rPr>
          <w:rFonts w:ascii="Palatino Linotype" w:hAnsi="Palatino Linotype" w:cs="Arial"/>
          <w:i/>
        </w:rPr>
        <w:t>“Documento donde se observe la integracion de las calificaciones, por cada uno de los apartados que conforman la calificacion total”</w:t>
      </w:r>
      <w:r w:rsidRPr="002751CD">
        <w:rPr>
          <w:rFonts w:ascii="Palatino Linotype" w:hAnsi="Palatino Linotype" w:cs="Arial"/>
        </w:rPr>
        <w:t>; por lo que, en atención a no realizar manifestación contraria, dichos rubros deben declararse atendidos, pues se entiende que el particular está conforme con la información al no contravenir la misma.</w:t>
      </w:r>
    </w:p>
    <w:p w14:paraId="41D70E2E" w14:textId="77777777" w:rsidR="00663F2D" w:rsidRPr="002751CD" w:rsidRDefault="00663F2D" w:rsidP="00663F2D">
      <w:pPr>
        <w:spacing w:line="360" w:lineRule="auto"/>
        <w:ind w:right="49"/>
        <w:jc w:val="both"/>
        <w:rPr>
          <w:rFonts w:ascii="Palatino Linotype" w:hAnsi="Palatino Linotype" w:cs="Arial"/>
        </w:rPr>
      </w:pPr>
    </w:p>
    <w:p w14:paraId="7247D78B" w14:textId="77777777" w:rsidR="00663F2D" w:rsidRPr="002751CD" w:rsidRDefault="00663F2D" w:rsidP="00663F2D">
      <w:pPr>
        <w:spacing w:line="360" w:lineRule="auto"/>
        <w:ind w:right="49"/>
        <w:jc w:val="both"/>
        <w:rPr>
          <w:rFonts w:ascii="Palatino Linotype" w:hAnsi="Palatino Linotype" w:cs="Arial"/>
        </w:rPr>
      </w:pPr>
      <w:r w:rsidRPr="002751CD">
        <w:rPr>
          <w:rFonts w:ascii="Palatino Linotype" w:eastAsia="Arial Unicode MS" w:hAnsi="Palatino Linotype" w:cs="Arial"/>
        </w:rPr>
        <w:lastRenderedPageBreak/>
        <w:t>Consecuentemente, la parte de la respuesta que no fue impugnada debe declararse consentida por el ciudadano, toda vez que no realizó manifestaciones de inconformidad; por lo que, no pueden producirse efectos jurídicos tendentes a revocar, confirmar o modificar el acto reclamado, ya que se infiere su consentimiento ante la falta de impugnación eficaz.</w:t>
      </w:r>
    </w:p>
    <w:p w14:paraId="4924F1B9" w14:textId="77777777" w:rsidR="00663F2D" w:rsidRPr="002751CD" w:rsidRDefault="00663F2D" w:rsidP="00663F2D">
      <w:pPr>
        <w:spacing w:line="360" w:lineRule="auto"/>
        <w:ind w:right="49"/>
        <w:jc w:val="both"/>
        <w:rPr>
          <w:rFonts w:ascii="Palatino Linotype" w:hAnsi="Palatino Linotype" w:cs="Arial"/>
        </w:rPr>
      </w:pPr>
    </w:p>
    <w:p w14:paraId="295A145C" w14:textId="77777777" w:rsidR="00663F2D" w:rsidRPr="002751CD" w:rsidRDefault="00663F2D" w:rsidP="00663F2D">
      <w:pPr>
        <w:spacing w:line="360" w:lineRule="auto"/>
        <w:ind w:right="49"/>
        <w:jc w:val="both"/>
        <w:rPr>
          <w:rFonts w:ascii="Palatino Linotype" w:hAnsi="Palatino Linotype" w:cs="Arial"/>
        </w:rPr>
      </w:pPr>
      <w:r w:rsidRPr="002751CD">
        <w:rPr>
          <w:rFonts w:ascii="Palatino Linotype" w:hAnsi="Palatino Linotype" w:cs="Arial"/>
        </w:rPr>
        <w:t>Sirve como apoyo a lo anterior, por analogía, la Tesis Jurisprudencial Número 3ª./J.7/91, publicada en el Semanario Judicial de la Federación y su Gaceta bajo el número de registro electrónico 174177, que establece lo siguiente:</w:t>
      </w:r>
    </w:p>
    <w:p w14:paraId="7FCBD234" w14:textId="77777777" w:rsidR="00663F2D" w:rsidRPr="002751CD" w:rsidRDefault="00663F2D" w:rsidP="00663F2D">
      <w:pPr>
        <w:ind w:right="49"/>
        <w:rPr>
          <w:rFonts w:ascii="Palatino Linotype" w:hAnsi="Palatino Linotype" w:cs="Arial"/>
        </w:rPr>
      </w:pPr>
    </w:p>
    <w:p w14:paraId="494C0B5A" w14:textId="77777777" w:rsidR="00663F2D" w:rsidRPr="002751CD" w:rsidRDefault="00663F2D" w:rsidP="00663F2D">
      <w:pPr>
        <w:ind w:left="850" w:right="899"/>
        <w:jc w:val="both"/>
        <w:rPr>
          <w:rFonts w:ascii="Palatino Linotype" w:hAnsi="Palatino Linotype" w:cs="Arial"/>
          <w:i/>
          <w:iCs/>
          <w:sz w:val="22"/>
        </w:rPr>
      </w:pPr>
      <w:r w:rsidRPr="002751CD">
        <w:rPr>
          <w:rFonts w:ascii="Palatino Linotype" w:hAnsi="Palatino Linotype" w:cs="Arial"/>
          <w:b/>
          <w:bCs/>
          <w:i/>
          <w:iCs/>
          <w:sz w:val="22"/>
        </w:rPr>
        <w:t xml:space="preserve">“REVISIÓN EN AMPARO. LOS RESOLUTIVOS NO COMBATIDOS DEBEN DECLARARSE FIRMES. </w:t>
      </w:r>
      <w:r w:rsidRPr="002751CD">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55C5C48" w14:textId="77777777" w:rsidR="00663F2D" w:rsidRPr="002751CD" w:rsidRDefault="00663F2D" w:rsidP="00663F2D">
      <w:pPr>
        <w:ind w:left="709" w:right="899"/>
        <w:jc w:val="both"/>
        <w:rPr>
          <w:rFonts w:ascii="Palatino Linotype" w:hAnsi="Palatino Linotype"/>
          <w:lang w:val="es-ES"/>
        </w:rPr>
      </w:pPr>
    </w:p>
    <w:p w14:paraId="434CEECD" w14:textId="77777777" w:rsidR="00663F2D" w:rsidRPr="002751CD" w:rsidRDefault="00663F2D" w:rsidP="00663F2D">
      <w:pPr>
        <w:spacing w:line="360" w:lineRule="auto"/>
        <w:jc w:val="both"/>
        <w:rPr>
          <w:rFonts w:ascii="Palatino Linotype" w:hAnsi="Palatino Linotype" w:cs="Arial"/>
        </w:rPr>
      </w:pPr>
      <w:r w:rsidRPr="002751CD">
        <w:rPr>
          <w:rFonts w:ascii="Palatino Linotype" w:hAnsi="Palatino Linotype"/>
        </w:rPr>
        <w:t xml:space="preserve">Asimismo, no se omite comentar que </w:t>
      </w:r>
      <w:r w:rsidRPr="002751CD">
        <w:rPr>
          <w:rFonts w:ascii="Palatino Linotype" w:hAnsi="Palatino Linotype" w:cs="Arial"/>
        </w:rPr>
        <w:t>este Órgano Garante conforme al artículo 36 de la Ley de la Materia, no se encuentra facultado para pronunciarse acerca de la veracidad de la información remitida por los Sujetos Obligados.</w:t>
      </w:r>
    </w:p>
    <w:p w14:paraId="79721499" w14:textId="77777777" w:rsidR="00663F2D" w:rsidRPr="002751CD" w:rsidRDefault="00663F2D" w:rsidP="00663F2D">
      <w:pPr>
        <w:spacing w:line="360" w:lineRule="auto"/>
        <w:jc w:val="both"/>
        <w:rPr>
          <w:rFonts w:ascii="Palatino Linotype" w:hAnsi="Palatino Linotype" w:cs="Arial"/>
        </w:rPr>
      </w:pPr>
    </w:p>
    <w:p w14:paraId="288D2187" w14:textId="0BF09183" w:rsidR="00663F2D" w:rsidRPr="002751CD" w:rsidRDefault="00663F2D" w:rsidP="00663F2D">
      <w:pPr>
        <w:spacing w:line="360" w:lineRule="auto"/>
        <w:jc w:val="both"/>
        <w:rPr>
          <w:rFonts w:ascii="Palatino Linotype" w:hAnsi="Palatino Linotype" w:cs="Arial"/>
        </w:rPr>
      </w:pPr>
      <w:r w:rsidRPr="002751CD">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94BF9E8" w14:textId="77777777" w:rsidR="00663F2D" w:rsidRPr="002751CD" w:rsidRDefault="00663F2D" w:rsidP="00663F2D">
      <w:pPr>
        <w:ind w:right="992"/>
        <w:jc w:val="both"/>
        <w:rPr>
          <w:rFonts w:ascii="Palatino Linotype" w:hAnsi="Palatino Linotype" w:cs="Arial"/>
        </w:rPr>
      </w:pPr>
    </w:p>
    <w:p w14:paraId="02BF0629" w14:textId="77777777" w:rsidR="00663F2D" w:rsidRPr="002751CD" w:rsidRDefault="00663F2D" w:rsidP="00663F2D">
      <w:pPr>
        <w:suppressAutoHyphens/>
        <w:ind w:left="850" w:right="901"/>
        <w:jc w:val="both"/>
        <w:rPr>
          <w:rFonts w:ascii="Palatino Linotype" w:hAnsi="Palatino Linotype"/>
          <w:i/>
          <w:sz w:val="22"/>
          <w:szCs w:val="22"/>
        </w:rPr>
      </w:pPr>
      <w:r w:rsidRPr="002751CD">
        <w:rPr>
          <w:rFonts w:ascii="Palatino Linotype" w:hAnsi="Palatino Linotype"/>
          <w:i/>
          <w:sz w:val="22"/>
          <w:szCs w:val="22"/>
        </w:rPr>
        <w:lastRenderedPageBreak/>
        <w:t>“</w:t>
      </w:r>
      <w:r w:rsidRPr="002751CD">
        <w:rPr>
          <w:rFonts w:ascii="Palatino Linotype" w:hAnsi="Palatino Linotype"/>
          <w:b/>
          <w:i/>
          <w:sz w:val="22"/>
          <w:szCs w:val="22"/>
        </w:rPr>
        <w:t xml:space="preserve">El Instituto Federal de Acceso a la Información y Protección de Datos </w:t>
      </w:r>
      <w:r w:rsidRPr="002751CD">
        <w:rPr>
          <w:rFonts w:ascii="Palatino Linotype" w:hAnsi="Palatino Linotype"/>
          <w:b/>
          <w:i/>
          <w:sz w:val="22"/>
          <w:szCs w:val="22"/>
          <w:u w:val="single"/>
        </w:rPr>
        <w:t>no cuenta con facultades para pronunciarse respecto de la veracidad de los documentos proporcionados por los sujetos obligados</w:t>
      </w:r>
      <w:r w:rsidRPr="002751CD">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2751CD">
        <w:rPr>
          <w:rFonts w:ascii="Palatino Linotype" w:hAnsi="Palatino Linotype"/>
          <w:b/>
          <w:i/>
          <w:sz w:val="22"/>
          <w:szCs w:val="22"/>
          <w:u w:val="single"/>
        </w:rPr>
        <w:t xml:space="preserve">no está facultado para pronunciarse sobre la veracidad de la </w:t>
      </w:r>
      <w:r w:rsidRPr="002751CD">
        <w:rPr>
          <w:rFonts w:ascii="Palatino Linotype" w:hAnsi="Palatino Linotype" w:cs="Arial"/>
          <w:b/>
          <w:i/>
          <w:sz w:val="22"/>
          <w:szCs w:val="22"/>
          <w:u w:val="single"/>
        </w:rPr>
        <w:t>información</w:t>
      </w:r>
      <w:r w:rsidRPr="002751CD">
        <w:rPr>
          <w:rFonts w:ascii="Palatino Linotype" w:hAnsi="Palatino Linotype"/>
          <w:b/>
          <w:i/>
          <w:sz w:val="22"/>
          <w:szCs w:val="22"/>
          <w:u w:val="single"/>
        </w:rPr>
        <w:t xml:space="preserve"> proporcionada por las autoridades en respuesta a las solicitudes de información</w:t>
      </w:r>
      <w:r w:rsidRPr="002751CD">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2751CD">
        <w:rPr>
          <w:rFonts w:ascii="Palatino Linotype" w:hAnsi="Palatino Linotype" w:cs="Arial"/>
          <w:i/>
          <w:sz w:val="22"/>
        </w:rPr>
        <w:t>permita</w:t>
      </w:r>
      <w:r w:rsidRPr="002751CD">
        <w:rPr>
          <w:rFonts w:ascii="Palatino Linotype" w:hAnsi="Palatino Linotype"/>
          <w:i/>
          <w:sz w:val="22"/>
          <w:szCs w:val="22"/>
        </w:rPr>
        <w:t xml:space="preserve"> al Instituto Federal de Acceso a la Información y Protección de Datos conocer, vía recurso revisión, al respecto.”</w:t>
      </w:r>
    </w:p>
    <w:p w14:paraId="755C144E" w14:textId="77777777" w:rsidR="00663F2D" w:rsidRPr="002751CD" w:rsidRDefault="00663F2D" w:rsidP="00663F2D">
      <w:pPr>
        <w:suppressAutoHyphens/>
        <w:ind w:left="850" w:right="709"/>
        <w:jc w:val="both"/>
        <w:rPr>
          <w:rFonts w:ascii="Palatino Linotype" w:hAnsi="Palatino Linotype"/>
          <w:sz w:val="22"/>
          <w:szCs w:val="22"/>
        </w:rPr>
      </w:pPr>
      <w:r w:rsidRPr="002751CD">
        <w:rPr>
          <w:rFonts w:ascii="Palatino Linotype" w:hAnsi="Palatino Linotype"/>
          <w:sz w:val="22"/>
          <w:szCs w:val="22"/>
        </w:rPr>
        <w:t>(Énfasis añadido)</w:t>
      </w:r>
    </w:p>
    <w:p w14:paraId="22FCFB25" w14:textId="77777777" w:rsidR="00663F2D" w:rsidRPr="002751CD" w:rsidRDefault="00663F2D" w:rsidP="005D44D8">
      <w:pPr>
        <w:spacing w:line="360" w:lineRule="auto"/>
        <w:jc w:val="both"/>
        <w:rPr>
          <w:rFonts w:ascii="Palatino Linotype" w:hAnsi="Palatino Linotype" w:cs="Arial"/>
          <w:bCs/>
        </w:rPr>
      </w:pPr>
    </w:p>
    <w:p w14:paraId="778FDB4E" w14:textId="1561E870" w:rsidR="005D44D8" w:rsidRPr="002751CD" w:rsidRDefault="00AB62B1" w:rsidP="005D44D8">
      <w:pPr>
        <w:spacing w:line="360" w:lineRule="auto"/>
        <w:jc w:val="both"/>
        <w:rPr>
          <w:rFonts w:ascii="Palatino Linotype" w:hAnsi="Palatino Linotype" w:cs="Arial"/>
          <w:bCs/>
        </w:rPr>
      </w:pPr>
      <w:r w:rsidRPr="002751CD">
        <w:rPr>
          <w:rFonts w:ascii="Palatino Linotype" w:hAnsi="Palatino Linotype" w:cs="Arial"/>
          <w:bCs/>
        </w:rPr>
        <w:t xml:space="preserve">Ahora bien, </w:t>
      </w:r>
      <w:r w:rsidR="00557A5F" w:rsidRPr="002751CD">
        <w:rPr>
          <w:rFonts w:ascii="Palatino Linotype" w:hAnsi="Palatino Linotype" w:cs="Arial"/>
          <w:bCs/>
        </w:rPr>
        <w:t xml:space="preserve">relativo a la </w:t>
      </w:r>
      <w:r w:rsidR="00557A5F" w:rsidRPr="002751CD">
        <w:rPr>
          <w:rFonts w:ascii="Palatino Linotype" w:hAnsi="Palatino Linotype" w:cs="Arial"/>
          <w:bCs/>
          <w:i/>
        </w:rPr>
        <w:t xml:space="preserve">“Evidencia documental analizada de los 3 primeros lugares de cada uno de los apartados de las bases” (sic), </w:t>
      </w:r>
      <w:r w:rsidR="00557A5F" w:rsidRPr="002751CD">
        <w:rPr>
          <w:rFonts w:ascii="Palatino Linotype" w:hAnsi="Palatino Linotype" w:cs="Arial"/>
          <w:bCs/>
        </w:rPr>
        <w:t>se advierte que la información en su momento estuvo en posesión</w:t>
      </w:r>
      <w:r w:rsidR="005D44D8" w:rsidRPr="002751CD">
        <w:rPr>
          <w:rFonts w:ascii="Palatino Linotype" w:hAnsi="Palatino Linotype" w:cs="Arial"/>
          <w:bCs/>
        </w:rPr>
        <w:t xml:space="preserve"> y la administró</w:t>
      </w:r>
      <w:r w:rsidR="00557A5F" w:rsidRPr="002751CD">
        <w:rPr>
          <w:rFonts w:ascii="Palatino Linotype" w:hAnsi="Palatino Linotype" w:cs="Arial"/>
          <w:bCs/>
        </w:rPr>
        <w:t xml:space="preserve"> </w:t>
      </w:r>
      <w:r w:rsidR="005D44D8" w:rsidRPr="002751CD">
        <w:rPr>
          <w:rFonts w:ascii="Palatino Linotype" w:hAnsi="Palatino Linotype" w:cs="Arial"/>
          <w:b/>
          <w:bCs/>
        </w:rPr>
        <w:t>EL</w:t>
      </w:r>
      <w:r w:rsidR="00557A5F" w:rsidRPr="002751CD">
        <w:rPr>
          <w:rFonts w:ascii="Palatino Linotype" w:hAnsi="Palatino Linotype" w:cs="Arial"/>
          <w:b/>
          <w:bCs/>
        </w:rPr>
        <w:t xml:space="preserve"> SUJETO OBLIGADO</w:t>
      </w:r>
      <w:r w:rsidR="00557A5F" w:rsidRPr="002751CD">
        <w:rPr>
          <w:rFonts w:ascii="Palatino Linotype" w:hAnsi="Palatino Linotype" w:cs="Arial"/>
          <w:bCs/>
        </w:rPr>
        <w:t>, en ese sentido, obró en sus archivos la información</w:t>
      </w:r>
      <w:r w:rsidR="005D44D8" w:rsidRPr="002751CD">
        <w:rPr>
          <w:rFonts w:ascii="Palatino Linotype" w:hAnsi="Palatino Linotype" w:cs="Arial"/>
          <w:bCs/>
        </w:rPr>
        <w:t xml:space="preserve">, a este supuesto se actualiza lo previsto en el artículo 19, </w:t>
      </w:r>
      <w:r w:rsidR="005D44D8" w:rsidRPr="002751CD">
        <w:rPr>
          <w:rFonts w:ascii="Palatino Linotype" w:hAnsi="Palatino Linotype" w:cs="Arial"/>
          <w:lang w:val="es-ES_tradnl"/>
        </w:rPr>
        <w:t>de la Ley de Transparencia y Acceso a la Información Pública del Estado de México y Municipios, que nos refiere lo siguiente:</w:t>
      </w:r>
    </w:p>
    <w:p w14:paraId="64DD36B2" w14:textId="77777777" w:rsidR="005D44D8" w:rsidRPr="002751CD" w:rsidRDefault="005D44D8" w:rsidP="005D44D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lang w:val="es-ES_tradnl"/>
        </w:rPr>
      </w:pPr>
    </w:p>
    <w:p w14:paraId="67FABB42" w14:textId="3639A2EE" w:rsidR="005D44D8" w:rsidRPr="002751CD" w:rsidRDefault="005D44D8" w:rsidP="005D44D8">
      <w:pPr>
        <w:widowControl w:val="0"/>
        <w:tabs>
          <w:tab w:val="left" w:pos="1701"/>
          <w:tab w:val="left" w:pos="1843"/>
        </w:tabs>
        <w:suppressAutoHyphens/>
        <w:spacing w:before="100" w:beforeAutospacing="1" w:after="100" w:afterAutospacing="1"/>
        <w:ind w:left="850" w:right="901"/>
        <w:contextualSpacing/>
        <w:jc w:val="both"/>
        <w:rPr>
          <w:rFonts w:ascii="Palatino Linotype" w:hAnsi="Palatino Linotype" w:cs="Arial"/>
          <w:i/>
          <w:iCs/>
          <w:sz w:val="22"/>
          <w:szCs w:val="22"/>
          <w:lang w:val="es-ES_tradnl"/>
        </w:rPr>
      </w:pPr>
      <w:r w:rsidRPr="002751CD">
        <w:rPr>
          <w:rFonts w:ascii="Palatino Linotype" w:hAnsi="Palatino Linotype" w:cs="Arial"/>
          <w:b/>
          <w:bCs/>
          <w:i/>
          <w:iCs/>
          <w:sz w:val="22"/>
          <w:szCs w:val="22"/>
          <w:lang w:val="es-ES_tradnl"/>
        </w:rPr>
        <w:t>“Artículo 19.</w:t>
      </w:r>
      <w:r w:rsidRPr="002751CD">
        <w:rPr>
          <w:rFonts w:ascii="Palatino Linotype" w:hAnsi="Palatino Linotype" w:cs="Arial"/>
          <w:i/>
          <w:iCs/>
          <w:sz w:val="22"/>
          <w:szCs w:val="22"/>
          <w:lang w:val="es-ES_tradnl"/>
        </w:rPr>
        <w:t xml:space="preserve"> Se presume que la información debe existir si se refiere a las facultades, competencias y funciones que los ordenamientos jurídicos aplicables otorgan a los sujetos obligados. </w:t>
      </w:r>
    </w:p>
    <w:p w14:paraId="493EB517" w14:textId="77777777" w:rsidR="00E00489" w:rsidRPr="002751CD" w:rsidRDefault="00E00489" w:rsidP="005D44D8">
      <w:pPr>
        <w:widowControl w:val="0"/>
        <w:tabs>
          <w:tab w:val="left" w:pos="1701"/>
          <w:tab w:val="left" w:pos="1843"/>
        </w:tabs>
        <w:suppressAutoHyphens/>
        <w:spacing w:before="100" w:beforeAutospacing="1" w:after="100" w:afterAutospacing="1"/>
        <w:ind w:left="850" w:right="901"/>
        <w:contextualSpacing/>
        <w:jc w:val="both"/>
        <w:rPr>
          <w:rFonts w:ascii="Palatino Linotype" w:hAnsi="Palatino Linotype" w:cs="Arial"/>
          <w:i/>
          <w:iCs/>
          <w:sz w:val="22"/>
          <w:szCs w:val="22"/>
          <w:lang w:val="es-ES_tradnl"/>
        </w:rPr>
      </w:pPr>
    </w:p>
    <w:p w14:paraId="18EEBF07" w14:textId="77777777" w:rsidR="005D44D8" w:rsidRPr="002751CD" w:rsidRDefault="005D44D8" w:rsidP="005D44D8">
      <w:pPr>
        <w:widowControl w:val="0"/>
        <w:tabs>
          <w:tab w:val="left" w:pos="1701"/>
          <w:tab w:val="left" w:pos="1843"/>
        </w:tabs>
        <w:suppressAutoHyphens/>
        <w:spacing w:before="100" w:beforeAutospacing="1" w:after="100" w:afterAutospacing="1"/>
        <w:ind w:left="850" w:right="901"/>
        <w:contextualSpacing/>
        <w:jc w:val="both"/>
        <w:rPr>
          <w:rFonts w:ascii="Palatino Linotype" w:hAnsi="Palatino Linotype" w:cs="Arial"/>
          <w:i/>
          <w:iCs/>
          <w:sz w:val="22"/>
          <w:szCs w:val="22"/>
          <w:lang w:val="es-ES_tradnl"/>
        </w:rPr>
      </w:pPr>
      <w:r w:rsidRPr="002751CD">
        <w:rPr>
          <w:rFonts w:ascii="Palatino Linotype" w:hAnsi="Palatino Linotype" w:cs="Arial"/>
          <w:i/>
          <w:iCs/>
          <w:sz w:val="22"/>
          <w:szCs w:val="22"/>
          <w:lang w:val="es-ES_tradnl"/>
        </w:rPr>
        <w:t>En los casos en que ciertas facultades, competencias o funciones no se hayan ejercido, se debe motivar la respuesta en función de las causas que motiven tal circunstancia.</w:t>
      </w:r>
    </w:p>
    <w:p w14:paraId="1A23202D" w14:textId="77777777" w:rsidR="005D44D8" w:rsidRPr="002751CD" w:rsidRDefault="005D44D8" w:rsidP="005D44D8">
      <w:pPr>
        <w:widowControl w:val="0"/>
        <w:tabs>
          <w:tab w:val="left" w:pos="1701"/>
          <w:tab w:val="left" w:pos="1843"/>
        </w:tabs>
        <w:suppressAutoHyphens/>
        <w:spacing w:before="100" w:beforeAutospacing="1" w:after="100" w:afterAutospacing="1"/>
        <w:ind w:left="850" w:right="901"/>
        <w:contextualSpacing/>
        <w:jc w:val="both"/>
        <w:rPr>
          <w:rFonts w:ascii="Palatino Linotype" w:hAnsi="Palatino Linotype" w:cs="Arial"/>
          <w:i/>
          <w:iCs/>
          <w:sz w:val="22"/>
          <w:szCs w:val="22"/>
          <w:lang w:val="es-ES_tradnl"/>
        </w:rPr>
      </w:pPr>
      <w:r w:rsidRPr="002751CD">
        <w:rPr>
          <w:rFonts w:ascii="Palatino Linotype" w:hAnsi="Palatino Linotype" w:cs="Arial"/>
          <w:b/>
          <w:i/>
          <w:iCs/>
          <w:sz w:val="22"/>
          <w:szCs w:val="22"/>
          <w:lang w:val="es-ES_tradnl"/>
        </w:rPr>
        <w:t>Si el sujeto obligado, en el ejercicio de sus atribuciones, debía</w:t>
      </w:r>
      <w:r w:rsidRPr="002751CD">
        <w:rPr>
          <w:rFonts w:ascii="Palatino Linotype" w:hAnsi="Palatino Linotype" w:cs="Arial"/>
          <w:i/>
          <w:iCs/>
          <w:sz w:val="22"/>
          <w:szCs w:val="22"/>
          <w:lang w:val="es-ES_tradnl"/>
        </w:rPr>
        <w:t xml:space="preserve"> generar, </w:t>
      </w:r>
      <w:r w:rsidRPr="002751CD">
        <w:rPr>
          <w:rFonts w:ascii="Palatino Linotype" w:hAnsi="Palatino Linotype" w:cs="Arial"/>
          <w:b/>
          <w:i/>
          <w:iCs/>
          <w:sz w:val="22"/>
          <w:szCs w:val="22"/>
          <w:lang w:val="es-ES_tradnl"/>
        </w:rPr>
        <w:t>poseer</w:t>
      </w:r>
      <w:r w:rsidRPr="002751CD">
        <w:rPr>
          <w:rFonts w:ascii="Palatino Linotype" w:hAnsi="Palatino Linotype" w:cs="Arial"/>
          <w:i/>
          <w:iCs/>
          <w:sz w:val="22"/>
          <w:szCs w:val="22"/>
          <w:lang w:val="es-ES_tradnl"/>
        </w:rPr>
        <w:t xml:space="preserve"> </w:t>
      </w:r>
      <w:r w:rsidRPr="002751CD">
        <w:rPr>
          <w:rFonts w:ascii="Palatino Linotype" w:hAnsi="Palatino Linotype" w:cs="Arial"/>
          <w:b/>
          <w:i/>
          <w:iCs/>
          <w:sz w:val="22"/>
          <w:szCs w:val="22"/>
          <w:lang w:val="es-ES_tradnl"/>
        </w:rPr>
        <w:t>o administrar la información, pero ésta no se encuentra,</w:t>
      </w:r>
      <w:r w:rsidRPr="002751CD">
        <w:rPr>
          <w:rFonts w:ascii="Palatino Linotype" w:hAnsi="Palatino Linotype" w:cs="Arial"/>
          <w:i/>
          <w:iCs/>
          <w:sz w:val="22"/>
          <w:szCs w:val="22"/>
          <w:lang w:val="es-ES_tradnl"/>
        </w:rPr>
        <w:t xml:space="preserve"> el Comité de transparencia </w:t>
      </w:r>
      <w:r w:rsidRPr="002751CD">
        <w:rPr>
          <w:rFonts w:ascii="Palatino Linotype" w:hAnsi="Palatino Linotype" w:cs="Arial"/>
          <w:b/>
          <w:i/>
          <w:iCs/>
          <w:sz w:val="22"/>
          <w:szCs w:val="22"/>
          <w:lang w:val="es-ES_tradnl"/>
        </w:rPr>
        <w:t>deberá emitir un acuerdo de inexistencia, debidamente fundado y motivado, en el que detalle las razones del por qué no obra en sus archivos.”</w:t>
      </w:r>
    </w:p>
    <w:p w14:paraId="50960D67" w14:textId="77777777" w:rsidR="005D44D8" w:rsidRPr="002751CD" w:rsidRDefault="005D44D8" w:rsidP="005D44D8">
      <w:pPr>
        <w:widowControl w:val="0"/>
        <w:tabs>
          <w:tab w:val="left" w:pos="1701"/>
          <w:tab w:val="left" w:pos="1843"/>
        </w:tabs>
        <w:suppressAutoHyphens/>
        <w:spacing w:before="100" w:beforeAutospacing="1" w:after="100" w:afterAutospacing="1"/>
        <w:ind w:left="850" w:right="901"/>
        <w:contextualSpacing/>
        <w:jc w:val="both"/>
        <w:rPr>
          <w:rFonts w:ascii="Palatino Linotype" w:hAnsi="Palatino Linotype" w:cs="Arial"/>
          <w:i/>
          <w:iCs/>
          <w:sz w:val="22"/>
          <w:szCs w:val="22"/>
          <w:lang w:val="es-ES_tradnl"/>
        </w:rPr>
      </w:pPr>
      <w:r w:rsidRPr="002751CD">
        <w:rPr>
          <w:rFonts w:ascii="Palatino Linotype" w:hAnsi="Palatino Linotype" w:cs="Arial"/>
          <w:i/>
          <w:iCs/>
          <w:sz w:val="22"/>
          <w:szCs w:val="22"/>
          <w:lang w:val="es-ES_tradnl"/>
        </w:rPr>
        <w:lastRenderedPageBreak/>
        <w:t>(énfasis añadido)</w:t>
      </w:r>
    </w:p>
    <w:p w14:paraId="278D04F5" w14:textId="77777777" w:rsidR="005D44D8" w:rsidRPr="002751CD" w:rsidRDefault="005D44D8" w:rsidP="005D44D8">
      <w:pPr>
        <w:widowControl w:val="0"/>
        <w:tabs>
          <w:tab w:val="left" w:pos="1701"/>
          <w:tab w:val="left" w:pos="1843"/>
        </w:tabs>
        <w:suppressAutoHyphens/>
        <w:spacing w:before="100" w:beforeAutospacing="1" w:after="100" w:afterAutospacing="1"/>
        <w:ind w:left="850" w:right="901"/>
        <w:contextualSpacing/>
        <w:jc w:val="both"/>
        <w:rPr>
          <w:rFonts w:ascii="Palatino Linotype" w:hAnsi="Palatino Linotype" w:cs="Arial"/>
          <w:i/>
          <w:iCs/>
          <w:sz w:val="22"/>
          <w:szCs w:val="22"/>
          <w:lang w:val="es-ES_tradnl"/>
        </w:rPr>
      </w:pPr>
    </w:p>
    <w:p w14:paraId="5E39BEBE" w14:textId="3713CD9A" w:rsidR="005D44D8" w:rsidRPr="002751CD" w:rsidRDefault="005D44D8" w:rsidP="005D44D8">
      <w:pPr>
        <w:widowControl w:val="0"/>
        <w:tabs>
          <w:tab w:val="left" w:pos="1701"/>
          <w:tab w:val="left" w:pos="1843"/>
        </w:tabs>
        <w:suppressAutoHyphens/>
        <w:spacing w:before="100" w:beforeAutospacing="1" w:after="100" w:afterAutospacing="1" w:line="360" w:lineRule="auto"/>
        <w:contextualSpacing/>
        <w:jc w:val="both"/>
        <w:rPr>
          <w:rFonts w:ascii="Palatino Linotype" w:eastAsiaTheme="minorEastAsia" w:hAnsi="Palatino Linotype" w:cstheme="minorBidi"/>
          <w:lang w:val="es-ES" w:eastAsia="es-MX"/>
        </w:rPr>
      </w:pPr>
      <w:r w:rsidRPr="002751CD">
        <w:rPr>
          <w:rFonts w:ascii="Palatino Linotype" w:hAnsi="Palatino Linotype" w:cs="Arial"/>
          <w:lang w:val="es-ES_tradnl"/>
        </w:rPr>
        <w:t xml:space="preserve">De lo anterior, al haber obrado la información dentro de los archivos del </w:t>
      </w:r>
      <w:r w:rsidRPr="002751CD">
        <w:rPr>
          <w:rFonts w:ascii="Palatino Linotype" w:hAnsi="Palatino Linotype" w:cs="Arial"/>
          <w:b/>
          <w:bCs/>
          <w:lang w:val="es-ES_tradnl"/>
        </w:rPr>
        <w:t>SUJETO OBLIGADO</w:t>
      </w:r>
      <w:r w:rsidRPr="002751CD">
        <w:rPr>
          <w:rFonts w:ascii="Palatino Linotype" w:hAnsi="Palatino Linotype" w:cs="Arial"/>
          <w:lang w:val="es-ES_tradnl"/>
        </w:rPr>
        <w:t xml:space="preserve">, este se encuentra constreñido </w:t>
      </w:r>
      <w:r w:rsidR="00E00489" w:rsidRPr="002751CD">
        <w:rPr>
          <w:rFonts w:ascii="Palatino Linotype" w:hAnsi="Palatino Linotype" w:cs="Arial"/>
          <w:lang w:val="es-ES_tradnl"/>
        </w:rPr>
        <w:t xml:space="preserve">a </w:t>
      </w:r>
      <w:r w:rsidRPr="002751CD">
        <w:rPr>
          <w:rFonts w:ascii="Palatino Linotype" w:hAnsi="Palatino Linotype" w:cs="Arial"/>
          <w:lang w:val="es-ES_tradnl"/>
        </w:rPr>
        <w:t>declarar la falta de la información</w:t>
      </w:r>
      <w:r w:rsidR="00E00489" w:rsidRPr="002751CD">
        <w:rPr>
          <w:rFonts w:ascii="Palatino Linotype" w:hAnsi="Palatino Linotype" w:cs="Arial"/>
          <w:lang w:val="es-ES_tradnl"/>
        </w:rPr>
        <w:t xml:space="preserve"> en aras de darle certeza al particular que ya la información no está en su posesión, para ello, se debe de determinar hacer entrega de la </w:t>
      </w:r>
      <w:r w:rsidRPr="002751CD">
        <w:rPr>
          <w:rFonts w:ascii="Palatino Linotype" w:eastAsiaTheme="minorEastAsia" w:hAnsi="Palatino Linotype" w:cstheme="minorBidi"/>
          <w:lang w:val="es-ES" w:eastAsia="es-MX"/>
        </w:rPr>
        <w:t xml:space="preserve">declaratoria de Inexistencia a que se ha hecho referencia deberá realizarse, </w:t>
      </w:r>
      <w:bookmarkStart w:id="1" w:name="_Hlk59126392"/>
      <w:r w:rsidRPr="002751CD">
        <w:rPr>
          <w:rFonts w:ascii="Palatino Linotype" w:eastAsiaTheme="minorEastAsia" w:hAnsi="Palatino Linotype" w:cstheme="minorBidi"/>
          <w:lang w:val="es-ES" w:eastAsia="es-MX"/>
        </w:rPr>
        <w:t>conforme a lo dispuesto en los artículos 49, fracciones II y XIII, 169 y 170 de la Ley de Transparencia y Acceso a la Información Pública del Estado de México y Municipios</w:t>
      </w:r>
      <w:bookmarkEnd w:id="1"/>
      <w:r w:rsidRPr="002751CD">
        <w:rPr>
          <w:rFonts w:ascii="Palatino Linotype" w:eastAsiaTheme="minorEastAsia" w:hAnsi="Palatino Linotype" w:cstheme="minorBidi"/>
          <w:lang w:val="es-ES" w:eastAsia="es-MX"/>
        </w:rPr>
        <w:t>.</w:t>
      </w:r>
    </w:p>
    <w:p w14:paraId="6255B2B3" w14:textId="77777777" w:rsidR="005D44D8" w:rsidRPr="002751CD" w:rsidRDefault="005D44D8" w:rsidP="005D44D8">
      <w:pPr>
        <w:widowControl w:val="0"/>
        <w:tabs>
          <w:tab w:val="left" w:pos="1701"/>
          <w:tab w:val="left" w:pos="1843"/>
        </w:tabs>
        <w:suppressAutoHyphens/>
        <w:spacing w:before="100" w:beforeAutospacing="1" w:after="100" w:afterAutospacing="1" w:line="360" w:lineRule="auto"/>
        <w:contextualSpacing/>
        <w:jc w:val="both"/>
        <w:rPr>
          <w:rFonts w:ascii="Palatino Linotype" w:eastAsiaTheme="minorEastAsia" w:hAnsi="Palatino Linotype" w:cstheme="minorBidi"/>
          <w:lang w:val="es-ES" w:eastAsia="es-MX"/>
        </w:rPr>
      </w:pPr>
    </w:p>
    <w:p w14:paraId="2E39FDDE" w14:textId="77777777" w:rsidR="005D44D8" w:rsidRPr="002751CD" w:rsidRDefault="005D44D8" w:rsidP="005D44D8">
      <w:pPr>
        <w:shd w:val="clear" w:color="auto" w:fill="FFFFFF"/>
        <w:spacing w:after="120" w:line="360" w:lineRule="auto"/>
        <w:jc w:val="both"/>
        <w:rPr>
          <w:rFonts w:ascii="Palatino Linotype" w:eastAsiaTheme="minorEastAsia" w:hAnsi="Palatino Linotype" w:cstheme="minorBidi"/>
          <w:sz w:val="32"/>
          <w:szCs w:val="32"/>
          <w:lang w:val="es-ES" w:eastAsia="es-MX"/>
        </w:rPr>
      </w:pPr>
      <w:r w:rsidRPr="002751CD">
        <w:rPr>
          <w:rFonts w:ascii="Palatino Linotype" w:eastAsiaTheme="minorEastAsia" w:hAnsi="Palatino Linotype" w:cstheme="minorBidi"/>
          <w:lang w:val="es-ES" w:eastAsia="es-MX"/>
        </w:rPr>
        <w:t xml:space="preserve">Resulta aplicable el criterio reiterado número </w:t>
      </w:r>
      <w:r w:rsidRPr="002751CD">
        <w:rPr>
          <w:rFonts w:ascii="Palatino Linotype" w:eastAsiaTheme="minorEastAsia" w:hAnsi="Palatino Linotype" w:cstheme="minorBidi"/>
          <w:b/>
          <w:lang w:val="es-ES" w:eastAsia="es-MX"/>
        </w:rPr>
        <w:t>08/19</w:t>
      </w:r>
      <w:r w:rsidRPr="002751CD">
        <w:rPr>
          <w:rFonts w:ascii="Palatino Linotype" w:eastAsiaTheme="minorEastAsia" w:hAnsi="Palatino Linotype" w:cstheme="minorBidi"/>
          <w:lang w:val="es-ES" w:eastAsia="es-MX"/>
        </w:rPr>
        <w:t>, emitidos por Acuerdo del Pleno del Instituto de Transparencia y Acceso a la Información Pública del Estado de México y Municipios, que a la letra dice:</w:t>
      </w:r>
    </w:p>
    <w:p w14:paraId="01CCECBE" w14:textId="77777777" w:rsidR="005D44D8" w:rsidRPr="002751CD" w:rsidRDefault="005D44D8" w:rsidP="005D44D8">
      <w:pPr>
        <w:shd w:val="clear" w:color="auto" w:fill="FFFFFF"/>
        <w:spacing w:after="120" w:line="264" w:lineRule="auto"/>
        <w:ind w:left="851" w:right="902"/>
        <w:jc w:val="both"/>
        <w:rPr>
          <w:rFonts w:ascii="Palatino Linotype" w:eastAsiaTheme="minorEastAsia" w:hAnsi="Palatino Linotype" w:cstheme="minorBidi"/>
          <w:i/>
          <w:iCs/>
          <w:sz w:val="22"/>
          <w:szCs w:val="22"/>
          <w:lang w:val="es-ES" w:eastAsia="es-MX"/>
        </w:rPr>
      </w:pPr>
      <w:r w:rsidRPr="002751CD">
        <w:rPr>
          <w:rFonts w:ascii="Palatino Linotype" w:eastAsiaTheme="minorEastAsia" w:hAnsi="Palatino Linotype" w:cstheme="minorBidi"/>
          <w:b/>
          <w:i/>
          <w:iCs/>
          <w:sz w:val="22"/>
          <w:szCs w:val="22"/>
          <w:lang w:val="es-ES" w:eastAsia="es-MX"/>
        </w:rPr>
        <w:t>“INEXISTENCIA DE LA INFORMACIÓN. SUPUESTOS PARA EMITIR LA RESOLUCIÓN DE LA</w:t>
      </w:r>
      <w:r w:rsidRPr="002751CD">
        <w:rPr>
          <w:rFonts w:ascii="Palatino Linotype" w:eastAsiaTheme="minorEastAsia" w:hAnsi="Palatino Linotype" w:cstheme="minorBidi"/>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w:t>
      </w:r>
      <w:r w:rsidRPr="002751CD">
        <w:rPr>
          <w:rFonts w:ascii="Palatino Linotype" w:eastAsiaTheme="minorEastAsia" w:hAnsi="Palatino Linotype" w:cstheme="minorBidi"/>
          <w:i/>
          <w:iCs/>
          <w:sz w:val="22"/>
          <w:szCs w:val="22"/>
          <w:lang w:val="es-ES" w:eastAsia="es-MX"/>
        </w:rPr>
        <w:lastRenderedPageBreak/>
        <w:t>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35775EA3" w14:textId="0DC34DC3" w:rsidR="005D44D8" w:rsidRPr="002751CD" w:rsidRDefault="00E00489" w:rsidP="005D44D8">
      <w:pPr>
        <w:shd w:val="clear" w:color="auto" w:fill="FFFFFF"/>
        <w:spacing w:after="120" w:line="264" w:lineRule="auto"/>
        <w:ind w:right="902" w:firstLine="851"/>
        <w:jc w:val="both"/>
        <w:rPr>
          <w:rFonts w:ascii="Palatino Linotype" w:eastAsiaTheme="minorEastAsia" w:hAnsi="Palatino Linotype" w:cstheme="minorBidi"/>
          <w:i/>
          <w:iCs/>
          <w:sz w:val="22"/>
          <w:szCs w:val="22"/>
          <w:lang w:val="es-ES" w:eastAsia="es-MX"/>
        </w:rPr>
      </w:pPr>
      <w:r w:rsidRPr="002751CD">
        <w:rPr>
          <w:rFonts w:ascii="Palatino Linotype" w:eastAsiaTheme="minorEastAsia" w:hAnsi="Palatino Linotype" w:cstheme="minorBidi"/>
          <w:i/>
          <w:iCs/>
          <w:sz w:val="22"/>
          <w:szCs w:val="22"/>
          <w:lang w:val="es-ES" w:eastAsia="es-MX"/>
        </w:rPr>
        <w:t xml:space="preserve"> </w:t>
      </w:r>
      <w:r w:rsidR="005D44D8" w:rsidRPr="002751CD">
        <w:rPr>
          <w:rFonts w:ascii="Palatino Linotype" w:eastAsiaTheme="minorEastAsia" w:hAnsi="Palatino Linotype" w:cstheme="minorBidi"/>
          <w:i/>
          <w:iCs/>
          <w:sz w:val="22"/>
          <w:szCs w:val="22"/>
          <w:lang w:val="es-ES" w:eastAsia="es-MX"/>
        </w:rPr>
        <w:t>(Énfasis añadido)</w:t>
      </w:r>
    </w:p>
    <w:p w14:paraId="3F766A6F" w14:textId="6AFD1A8C" w:rsidR="005D44D8" w:rsidRPr="002751CD" w:rsidRDefault="005D44D8" w:rsidP="005D44D8">
      <w:pPr>
        <w:shd w:val="clear" w:color="auto" w:fill="FFFFFF"/>
        <w:spacing w:before="100" w:beforeAutospacing="1" w:after="100" w:afterAutospacing="1" w:line="360" w:lineRule="auto"/>
        <w:jc w:val="both"/>
        <w:rPr>
          <w:rFonts w:ascii="Palatino Linotype" w:hAnsi="Palatino Linotype" w:cs="Arial"/>
        </w:rPr>
      </w:pPr>
      <w:r w:rsidRPr="002751CD">
        <w:rPr>
          <w:rFonts w:ascii="Palatino Linotype" w:hAnsi="Palatino Linotype" w:cs="Arial"/>
        </w:rPr>
        <w:t xml:space="preserve">En esa virtud, este Instituto estima que lo procedente es ordenar al </w:t>
      </w:r>
      <w:r w:rsidRPr="002751CD">
        <w:rPr>
          <w:rFonts w:ascii="Palatino Linotype" w:hAnsi="Palatino Linotype" w:cs="Arial"/>
          <w:b/>
        </w:rPr>
        <w:t>SUJETO OBLIGADO</w:t>
      </w:r>
      <w:r w:rsidRPr="002751CD">
        <w:rPr>
          <w:rFonts w:ascii="Palatino Linotype" w:hAnsi="Palatino Linotype" w:cs="Arial"/>
        </w:rPr>
        <w:t xml:space="preserve"> </w:t>
      </w:r>
      <w:r w:rsidR="00E00489" w:rsidRPr="002751CD">
        <w:rPr>
          <w:rFonts w:ascii="Palatino Linotype" w:hAnsi="Palatino Linotype" w:cs="Arial"/>
        </w:rPr>
        <w:t>haga entrega del acuerdo de inexistencia de la información.</w:t>
      </w:r>
    </w:p>
    <w:p w14:paraId="47F922C8" w14:textId="0AF06E57" w:rsidR="00721F37" w:rsidRPr="002751CD" w:rsidRDefault="00721F37" w:rsidP="00E00489">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2751CD">
        <w:rPr>
          <w:rFonts w:ascii="Palatino Linotype" w:hAnsi="Palatino Linotype" w:cs="Arial"/>
          <w:color w:val="000000" w:themeColor="text1"/>
        </w:rPr>
        <w:t xml:space="preserve">En razón de lo anteriormente expuesto, este Instituto estima que las razones o motivos de inconformidad hechos valer por </w:t>
      </w:r>
      <w:r w:rsidRPr="002751CD">
        <w:rPr>
          <w:rFonts w:ascii="Palatino Linotype" w:hAnsi="Palatino Linotype" w:cs="Arial"/>
          <w:b/>
          <w:color w:val="000000" w:themeColor="text1"/>
        </w:rPr>
        <w:t>EL RECURRENTE</w:t>
      </w:r>
      <w:r w:rsidRPr="002751CD">
        <w:rPr>
          <w:rFonts w:ascii="Palatino Linotype" w:hAnsi="Palatino Linotype" w:cs="Arial"/>
          <w:color w:val="000000" w:themeColor="text1"/>
        </w:rPr>
        <w:t xml:space="preserve"> devienen </w:t>
      </w:r>
      <w:r w:rsidRPr="002751CD">
        <w:rPr>
          <w:rFonts w:ascii="Palatino Linotype" w:hAnsi="Palatino Linotype" w:cs="Arial"/>
          <w:b/>
          <w:color w:val="000000" w:themeColor="text1"/>
        </w:rPr>
        <w:t>fundadas</w:t>
      </w:r>
      <w:r w:rsidRPr="002751CD">
        <w:rPr>
          <w:rFonts w:ascii="Palatino Linotype" w:hAnsi="Palatino Linotype" w:cs="Arial"/>
          <w:color w:val="000000" w:themeColor="text1"/>
        </w:rPr>
        <w:t xml:space="preserve"> y suficientes para </w:t>
      </w:r>
      <w:r w:rsidRPr="002751CD">
        <w:rPr>
          <w:rFonts w:ascii="Palatino Linotype" w:hAnsi="Palatino Linotype" w:cs="Arial"/>
          <w:b/>
          <w:color w:val="000000" w:themeColor="text1"/>
        </w:rPr>
        <w:t>MODIFICAR</w:t>
      </w:r>
      <w:r w:rsidRPr="002751CD">
        <w:rPr>
          <w:rFonts w:ascii="Palatino Linotype" w:hAnsi="Palatino Linotype" w:cs="Arial"/>
          <w:color w:val="000000" w:themeColor="text1"/>
        </w:rPr>
        <w:t xml:space="preserve"> la respuesta del </w:t>
      </w:r>
      <w:r w:rsidRPr="002751CD">
        <w:rPr>
          <w:rFonts w:ascii="Palatino Linotype" w:hAnsi="Palatino Linotype" w:cs="Arial"/>
          <w:b/>
          <w:color w:val="000000" w:themeColor="text1"/>
        </w:rPr>
        <w:t>SUJETO OBLIGADO</w:t>
      </w:r>
      <w:r w:rsidRPr="002751CD">
        <w:rPr>
          <w:rFonts w:ascii="Palatino Linotype" w:hAnsi="Palatino Linotype" w:cs="Arial"/>
          <w:color w:val="000000" w:themeColor="text1"/>
        </w:rPr>
        <w:t xml:space="preserve"> y ordenarle haga entrega de la información descrita en el presente Considerando.</w:t>
      </w:r>
    </w:p>
    <w:p w14:paraId="424FBFBB" w14:textId="77777777" w:rsidR="00BF01F2" w:rsidRPr="002751CD" w:rsidRDefault="00BF01F2" w:rsidP="00BF01F2">
      <w:pPr>
        <w:widowControl w:val="0"/>
        <w:autoSpaceDE w:val="0"/>
        <w:autoSpaceDN w:val="0"/>
        <w:adjustRightInd w:val="0"/>
        <w:spacing w:line="360" w:lineRule="auto"/>
        <w:jc w:val="both"/>
        <w:rPr>
          <w:rFonts w:ascii="Palatino Linotype" w:hAnsi="Palatino Linotype" w:cs="Arial"/>
          <w:bCs/>
        </w:rPr>
      </w:pPr>
    </w:p>
    <w:p w14:paraId="087B4493" w14:textId="77777777" w:rsidR="00BF01F2" w:rsidRPr="002751CD" w:rsidRDefault="00BF01F2" w:rsidP="00BF01F2">
      <w:pPr>
        <w:widowControl w:val="0"/>
        <w:autoSpaceDE w:val="0"/>
        <w:autoSpaceDN w:val="0"/>
        <w:adjustRightInd w:val="0"/>
        <w:spacing w:line="360" w:lineRule="auto"/>
        <w:jc w:val="both"/>
        <w:rPr>
          <w:rFonts w:ascii="Palatino Linotype" w:eastAsia="Calibri" w:hAnsi="Palatino Linotype" w:cs="Arial"/>
          <w:color w:val="000000" w:themeColor="text1"/>
        </w:rPr>
      </w:pPr>
      <w:r w:rsidRPr="002751CD">
        <w:rPr>
          <w:rFonts w:ascii="Palatino Linotype" w:eastAsia="Calibri" w:hAnsi="Palatino Linotype" w:cs="Arial"/>
          <w:color w:val="000000" w:themeColor="text1"/>
        </w:rPr>
        <w:t xml:space="preserve">Así, con </w:t>
      </w:r>
      <w:r w:rsidRPr="002751CD">
        <w:rPr>
          <w:rFonts w:ascii="Palatino Linotype" w:hAnsi="Palatino Linotype" w:cs="Arial"/>
          <w:color w:val="000000" w:themeColor="text1"/>
        </w:rPr>
        <w:t>fundamento</w:t>
      </w:r>
      <w:r w:rsidRPr="002751CD">
        <w:rPr>
          <w:rFonts w:ascii="Palatino Linotype" w:eastAsia="Calibri" w:hAnsi="Palatino Linotype" w:cs="Arial"/>
          <w:color w:val="000000" w:themeColor="text1"/>
        </w:rPr>
        <w:t xml:space="preserve"> en lo prescrito en los artículos 5, párrafos </w:t>
      </w:r>
      <w:r w:rsidRPr="002751CD">
        <w:rPr>
          <w:rFonts w:ascii="Palatino Linotype" w:eastAsia="Calibri" w:hAnsi="Palatino Linotype" w:cs="Arial"/>
        </w:rPr>
        <w:t>trigésimo, trigésimo primero, trigésimo segundo,</w:t>
      </w:r>
      <w:r w:rsidRPr="002751CD">
        <w:rPr>
          <w:rFonts w:ascii="Palatino Linotype" w:hAnsi="Palatino Linotype"/>
          <w:color w:val="000000" w:themeColor="text1"/>
        </w:rPr>
        <w:t xml:space="preserve"> fracciones IV y V,</w:t>
      </w:r>
      <w:r w:rsidRPr="002751CD">
        <w:rPr>
          <w:rFonts w:ascii="Palatino Linotype" w:eastAsia="Calibri" w:hAnsi="Palatino Linotype" w:cs="Arial"/>
          <w:color w:val="000000" w:themeColor="text1"/>
        </w:rPr>
        <w:t xml:space="preserve"> de la Constitución Política del Estado Libre y Soberano de </w:t>
      </w:r>
      <w:r w:rsidRPr="002751CD">
        <w:rPr>
          <w:rFonts w:ascii="Palatino Linotype" w:hAnsi="Palatino Linotype" w:cs="Arial"/>
          <w:color w:val="000000" w:themeColor="text1"/>
          <w:lang w:val="es-ES_tradnl"/>
        </w:rPr>
        <w:t>México</w:t>
      </w:r>
      <w:r w:rsidRPr="002751CD">
        <w:rPr>
          <w:rFonts w:ascii="Palatino Linotype" w:eastAsia="Calibri" w:hAnsi="Palatino Linotype" w:cs="Arial"/>
          <w:color w:val="000000" w:themeColor="text1"/>
        </w:rPr>
        <w:t xml:space="preserve">, y los artículos </w:t>
      </w:r>
      <w:r w:rsidRPr="002751CD">
        <w:rPr>
          <w:rFonts w:ascii="Palatino Linotype" w:hAnsi="Palatino Linotype"/>
          <w:color w:val="000000" w:themeColor="text1"/>
        </w:rPr>
        <w:t xml:space="preserve">2, </w:t>
      </w:r>
      <w:r w:rsidRPr="002751CD">
        <w:rPr>
          <w:rFonts w:ascii="Palatino Linotype" w:hAnsi="Palatino Linotype" w:cs="Arial"/>
          <w:color w:val="000000" w:themeColor="text1"/>
        </w:rPr>
        <w:t>fracción</w:t>
      </w:r>
      <w:r w:rsidRPr="002751CD">
        <w:rPr>
          <w:rFonts w:ascii="Palatino Linotype" w:hAnsi="Palatino Linotype"/>
          <w:color w:val="000000" w:themeColor="text1"/>
        </w:rPr>
        <w:t xml:space="preserve"> II, 9, </w:t>
      </w:r>
      <w:r w:rsidRPr="002751CD">
        <w:rPr>
          <w:rFonts w:ascii="Palatino Linotype" w:hAnsi="Palatino Linotype" w:cs="Arial"/>
          <w:color w:val="000000" w:themeColor="text1"/>
          <w:lang w:val="es-ES_tradnl"/>
        </w:rPr>
        <w:t>29</w:t>
      </w:r>
      <w:r w:rsidRPr="002751CD">
        <w:rPr>
          <w:rFonts w:ascii="Palatino Linotype" w:hAnsi="Palatino Linotype"/>
          <w:color w:val="000000" w:themeColor="text1"/>
        </w:rPr>
        <w:t>, 36, fracciones I y II, 176, 178, 179, 181, 185, fracción I, 186 y 188,</w:t>
      </w:r>
      <w:r w:rsidRPr="002751CD">
        <w:rPr>
          <w:rFonts w:ascii="Palatino Linotype" w:eastAsia="Calibri" w:hAnsi="Palatino Linotype" w:cs="Arial"/>
          <w:color w:val="000000" w:themeColor="text1"/>
        </w:rPr>
        <w:t xml:space="preserve"> de la Ley de Transparencia y Acceso a la Información Pública del Estado de México y </w:t>
      </w:r>
      <w:r w:rsidRPr="002751CD">
        <w:rPr>
          <w:rFonts w:ascii="Palatino Linotype" w:hAnsi="Palatino Linotype" w:cs="Arial"/>
          <w:color w:val="000000" w:themeColor="text1"/>
        </w:rPr>
        <w:t>Municipios</w:t>
      </w:r>
      <w:r w:rsidRPr="002751CD">
        <w:rPr>
          <w:rFonts w:ascii="Palatino Linotype" w:eastAsia="Calibri" w:hAnsi="Palatino Linotype" w:cs="Arial"/>
          <w:color w:val="000000" w:themeColor="text1"/>
        </w:rPr>
        <w:t xml:space="preserve">, </w:t>
      </w:r>
      <w:r w:rsidRPr="002751CD">
        <w:rPr>
          <w:rFonts w:ascii="Palatino Linotype" w:hAnsi="Palatino Linotype"/>
          <w:color w:val="000000" w:themeColor="text1"/>
        </w:rPr>
        <w:t>este</w:t>
      </w:r>
      <w:r w:rsidRPr="002751CD">
        <w:rPr>
          <w:rFonts w:ascii="Palatino Linotype" w:eastAsia="Calibri" w:hAnsi="Palatino Linotype" w:cs="Arial"/>
          <w:color w:val="000000" w:themeColor="text1"/>
        </w:rPr>
        <w:t xml:space="preserve"> Pleno:</w:t>
      </w:r>
    </w:p>
    <w:p w14:paraId="7C02747F" w14:textId="77777777" w:rsidR="00BF01F2" w:rsidRPr="002751CD" w:rsidRDefault="00BF01F2" w:rsidP="00BF01F2">
      <w:pPr>
        <w:widowControl w:val="0"/>
        <w:autoSpaceDE w:val="0"/>
        <w:autoSpaceDN w:val="0"/>
        <w:adjustRightInd w:val="0"/>
        <w:spacing w:line="360" w:lineRule="auto"/>
        <w:jc w:val="both"/>
        <w:rPr>
          <w:rFonts w:ascii="Palatino Linotype" w:hAnsi="Palatino Linotype"/>
          <w:b/>
        </w:rPr>
      </w:pPr>
    </w:p>
    <w:p w14:paraId="053C15B7" w14:textId="77777777" w:rsidR="00BF01F2" w:rsidRPr="002751CD" w:rsidRDefault="00BF01F2" w:rsidP="00BF01F2">
      <w:pPr>
        <w:jc w:val="center"/>
        <w:rPr>
          <w:rFonts w:ascii="Palatino Linotype" w:hAnsi="Palatino Linotype" w:cs="Arial"/>
          <w:b/>
          <w:spacing w:val="44"/>
          <w:sz w:val="28"/>
        </w:rPr>
      </w:pPr>
      <w:r w:rsidRPr="002751CD">
        <w:rPr>
          <w:rFonts w:ascii="Palatino Linotype" w:hAnsi="Palatino Linotype" w:cs="Arial"/>
          <w:b/>
          <w:spacing w:val="44"/>
          <w:sz w:val="28"/>
        </w:rPr>
        <w:t>RESUELVE</w:t>
      </w:r>
    </w:p>
    <w:p w14:paraId="6D19BE68" w14:textId="77777777" w:rsidR="00BF01F2" w:rsidRPr="002751CD" w:rsidRDefault="00BF01F2" w:rsidP="00BF01F2">
      <w:pPr>
        <w:jc w:val="center"/>
        <w:rPr>
          <w:rFonts w:ascii="Palatino Linotype" w:hAnsi="Palatino Linotype" w:cs="Arial"/>
          <w:b/>
          <w:spacing w:val="44"/>
          <w:sz w:val="28"/>
        </w:rPr>
      </w:pPr>
    </w:p>
    <w:p w14:paraId="5BCB469A" w14:textId="77777777" w:rsidR="00721F37" w:rsidRPr="002751CD" w:rsidRDefault="00721F37" w:rsidP="00721F37">
      <w:pPr>
        <w:spacing w:line="360" w:lineRule="auto"/>
        <w:jc w:val="both"/>
        <w:rPr>
          <w:rFonts w:ascii="Palatino Linotype" w:hAnsi="Palatino Linotype" w:cs="Arial"/>
          <w:color w:val="000000" w:themeColor="text1"/>
          <w:lang w:val="es-ES"/>
        </w:rPr>
      </w:pPr>
      <w:r w:rsidRPr="002751CD">
        <w:rPr>
          <w:rFonts w:ascii="Palatino Linotype" w:hAnsi="Palatino Linotype" w:cs="Arial"/>
          <w:b/>
          <w:color w:val="000000" w:themeColor="text1"/>
          <w:sz w:val="28"/>
          <w:szCs w:val="28"/>
          <w:lang w:val="es-ES"/>
        </w:rPr>
        <w:t>PRIMERO</w:t>
      </w:r>
      <w:r w:rsidRPr="002751CD">
        <w:rPr>
          <w:rFonts w:ascii="Palatino Linotype" w:hAnsi="Palatino Linotype" w:cs="Arial"/>
          <w:color w:val="000000" w:themeColor="text1"/>
          <w:sz w:val="28"/>
          <w:szCs w:val="28"/>
          <w:lang w:val="es-ES"/>
        </w:rPr>
        <w:t>.</w:t>
      </w:r>
      <w:r w:rsidRPr="002751CD">
        <w:rPr>
          <w:rFonts w:ascii="Palatino Linotype" w:hAnsi="Palatino Linotype" w:cs="Arial"/>
          <w:color w:val="000000" w:themeColor="text1"/>
          <w:lang w:val="es-ES"/>
        </w:rPr>
        <w:t xml:space="preserve"> Resultan </w:t>
      </w:r>
      <w:r w:rsidRPr="002751CD">
        <w:rPr>
          <w:rFonts w:ascii="Palatino Linotype" w:hAnsi="Palatino Linotype" w:cs="Arial"/>
          <w:b/>
          <w:color w:val="000000" w:themeColor="text1"/>
          <w:lang w:val="es-ES"/>
        </w:rPr>
        <w:t>fundadas</w:t>
      </w:r>
      <w:r w:rsidRPr="002751CD">
        <w:rPr>
          <w:rFonts w:ascii="Palatino Linotype" w:hAnsi="Palatino Linotype" w:cs="Arial"/>
          <w:color w:val="000000" w:themeColor="text1"/>
          <w:lang w:val="es-ES"/>
        </w:rPr>
        <w:t xml:space="preserve"> las razones o motivos de inconformidad planteadas por </w:t>
      </w:r>
      <w:r w:rsidRPr="002751CD">
        <w:rPr>
          <w:rFonts w:ascii="Palatino Linotype" w:hAnsi="Palatino Linotype" w:cs="Arial"/>
          <w:b/>
          <w:color w:val="000000" w:themeColor="text1"/>
          <w:lang w:val="es-ES"/>
        </w:rPr>
        <w:t>EL RECURRENTE</w:t>
      </w:r>
      <w:r w:rsidRPr="002751CD">
        <w:rPr>
          <w:rFonts w:ascii="Palatino Linotype" w:hAnsi="Palatino Linotype" w:cs="Arial"/>
          <w:color w:val="000000" w:themeColor="text1"/>
          <w:lang w:val="es-ES"/>
        </w:rPr>
        <w:t xml:space="preserve">, en términos del Considerando </w:t>
      </w:r>
      <w:r w:rsidRPr="002751CD">
        <w:rPr>
          <w:rFonts w:ascii="Palatino Linotype" w:hAnsi="Palatino Linotype" w:cs="Arial"/>
          <w:b/>
          <w:color w:val="000000" w:themeColor="text1"/>
          <w:lang w:val="es-ES"/>
        </w:rPr>
        <w:t>QUINTO</w:t>
      </w:r>
      <w:r w:rsidRPr="002751CD">
        <w:rPr>
          <w:rFonts w:ascii="Palatino Linotype" w:hAnsi="Palatino Linotype" w:cs="Arial"/>
          <w:color w:val="000000" w:themeColor="text1"/>
          <w:lang w:val="es-ES"/>
        </w:rPr>
        <w:t xml:space="preserve"> de la presente resolución.</w:t>
      </w:r>
    </w:p>
    <w:p w14:paraId="206066BA" w14:textId="77777777" w:rsidR="00721F37" w:rsidRPr="002751CD" w:rsidRDefault="00721F37" w:rsidP="00721F37">
      <w:pPr>
        <w:spacing w:line="360" w:lineRule="auto"/>
        <w:jc w:val="both"/>
        <w:rPr>
          <w:rFonts w:ascii="Palatino Linotype" w:hAnsi="Palatino Linotype" w:cs="Arial"/>
          <w:color w:val="000000" w:themeColor="text1"/>
          <w:lang w:val="es-ES"/>
        </w:rPr>
      </w:pPr>
    </w:p>
    <w:p w14:paraId="2D51ACD0" w14:textId="19E1DB54" w:rsidR="00721F37" w:rsidRPr="002751CD" w:rsidRDefault="00721F37" w:rsidP="00721F37">
      <w:pPr>
        <w:spacing w:line="360" w:lineRule="auto"/>
        <w:jc w:val="both"/>
        <w:rPr>
          <w:rFonts w:ascii="Palatino Linotype" w:hAnsi="Palatino Linotype" w:cs="Arial"/>
          <w:color w:val="000000" w:themeColor="text1"/>
          <w:lang w:val="es-ES"/>
        </w:rPr>
      </w:pPr>
      <w:r w:rsidRPr="002751CD">
        <w:rPr>
          <w:rFonts w:ascii="Palatino Linotype" w:hAnsi="Palatino Linotype" w:cs="Arial"/>
          <w:b/>
          <w:color w:val="000000" w:themeColor="text1"/>
          <w:sz w:val="28"/>
          <w:szCs w:val="28"/>
          <w:lang w:val="es-ES"/>
        </w:rPr>
        <w:lastRenderedPageBreak/>
        <w:t>SEGUNDO</w:t>
      </w:r>
      <w:r w:rsidRPr="002751CD">
        <w:rPr>
          <w:rFonts w:ascii="Palatino Linotype" w:hAnsi="Palatino Linotype" w:cs="Arial"/>
          <w:color w:val="000000" w:themeColor="text1"/>
          <w:sz w:val="28"/>
          <w:szCs w:val="28"/>
          <w:lang w:val="es-ES"/>
        </w:rPr>
        <w:t>.</w:t>
      </w:r>
      <w:r w:rsidRPr="002751CD">
        <w:rPr>
          <w:rFonts w:ascii="Palatino Linotype" w:hAnsi="Palatino Linotype" w:cs="Arial"/>
          <w:color w:val="000000" w:themeColor="text1"/>
          <w:lang w:val="es-ES"/>
        </w:rPr>
        <w:t xml:space="preserve"> </w:t>
      </w:r>
      <w:r w:rsidRPr="002751CD">
        <w:rPr>
          <w:rFonts w:ascii="Palatino Linotype" w:eastAsia="Calibri" w:hAnsi="Palatino Linotype" w:cs="Arial"/>
          <w:color w:val="000000" w:themeColor="text1"/>
        </w:rPr>
        <w:t xml:space="preserve">Se </w:t>
      </w:r>
      <w:r w:rsidRPr="002751CD">
        <w:rPr>
          <w:rFonts w:ascii="Palatino Linotype" w:eastAsia="Calibri" w:hAnsi="Palatino Linotype" w:cs="Arial"/>
          <w:b/>
          <w:color w:val="000000" w:themeColor="text1"/>
        </w:rPr>
        <w:t xml:space="preserve">MODIFICA </w:t>
      </w:r>
      <w:r w:rsidRPr="002751CD">
        <w:rPr>
          <w:rFonts w:ascii="Palatino Linotype" w:eastAsia="Calibri" w:hAnsi="Palatino Linotype" w:cs="Arial"/>
          <w:color w:val="000000" w:themeColor="text1"/>
        </w:rPr>
        <w:t xml:space="preserve">la respuesta proporcionada por </w:t>
      </w:r>
      <w:r w:rsidRPr="002751CD">
        <w:rPr>
          <w:rFonts w:ascii="Palatino Linotype" w:eastAsia="Calibri" w:hAnsi="Palatino Linotype" w:cs="Arial"/>
          <w:b/>
          <w:color w:val="000000" w:themeColor="text1"/>
        </w:rPr>
        <w:t xml:space="preserve">EL SUJETO OBLIGADO </w:t>
      </w:r>
      <w:r w:rsidRPr="002751CD">
        <w:rPr>
          <w:rFonts w:ascii="Palatino Linotype" w:eastAsia="Calibri" w:hAnsi="Palatino Linotype" w:cs="Arial"/>
          <w:color w:val="000000" w:themeColor="text1"/>
        </w:rPr>
        <w:t xml:space="preserve">y se </w:t>
      </w:r>
      <w:r w:rsidRPr="002751CD">
        <w:rPr>
          <w:rFonts w:ascii="Palatino Linotype" w:eastAsia="Calibri" w:hAnsi="Palatino Linotype" w:cs="Arial"/>
          <w:b/>
          <w:color w:val="000000" w:themeColor="text1"/>
        </w:rPr>
        <w:t xml:space="preserve">ordena </w:t>
      </w:r>
      <w:r w:rsidRPr="002751CD">
        <w:rPr>
          <w:rFonts w:ascii="Palatino Linotype" w:eastAsia="Calibri" w:hAnsi="Palatino Linotype" w:cs="Arial"/>
          <w:color w:val="000000" w:themeColor="text1"/>
        </w:rPr>
        <w:t xml:space="preserve">atienda la solicitud de información que dio origen al recurso de revisión </w:t>
      </w:r>
      <w:r w:rsidR="00E00489" w:rsidRPr="002751CD">
        <w:rPr>
          <w:rFonts w:ascii="Palatino Linotype" w:hAnsi="Palatino Linotype"/>
          <w:b/>
          <w:color w:val="000000" w:themeColor="text1"/>
        </w:rPr>
        <w:t>04847</w:t>
      </w:r>
      <w:r w:rsidRPr="002751CD">
        <w:rPr>
          <w:rFonts w:ascii="Palatino Linotype" w:hAnsi="Palatino Linotype"/>
          <w:b/>
          <w:color w:val="000000" w:themeColor="text1"/>
        </w:rPr>
        <w:t>/INFOEM/IP/RR/2021</w:t>
      </w:r>
      <w:r w:rsidRPr="002751CD">
        <w:rPr>
          <w:rFonts w:ascii="Palatino Linotype" w:hAnsi="Palatino Linotype" w:cs="Arial"/>
          <w:color w:val="000000" w:themeColor="text1"/>
        </w:rPr>
        <w:t xml:space="preserve">, en términos del Considerando </w:t>
      </w:r>
      <w:r w:rsidRPr="002751CD">
        <w:rPr>
          <w:rFonts w:ascii="Palatino Linotype" w:hAnsi="Palatino Linotype" w:cs="Arial"/>
          <w:b/>
          <w:color w:val="000000" w:themeColor="text1"/>
        </w:rPr>
        <w:t>QUINTO</w:t>
      </w:r>
      <w:r w:rsidRPr="002751CD">
        <w:rPr>
          <w:rFonts w:ascii="Palatino Linotype" w:hAnsi="Palatino Linotype" w:cs="Arial"/>
          <w:color w:val="000000" w:themeColor="text1"/>
        </w:rPr>
        <w:t xml:space="preserve"> </w:t>
      </w:r>
      <w:r w:rsidRPr="002751CD">
        <w:rPr>
          <w:rFonts w:ascii="Palatino Linotype" w:hAnsi="Palatino Linotype" w:cs="Arial"/>
          <w:color w:val="000000" w:themeColor="text1"/>
          <w:lang w:val="es-ES"/>
        </w:rPr>
        <w:t>de la presente resolución, y haga entrega al</w:t>
      </w:r>
      <w:r w:rsidRPr="002751CD">
        <w:rPr>
          <w:rFonts w:ascii="Palatino Linotype" w:hAnsi="Palatino Linotype" w:cs="Arial"/>
          <w:b/>
          <w:color w:val="000000" w:themeColor="text1"/>
          <w:lang w:val="es-ES"/>
        </w:rPr>
        <w:t xml:space="preserve"> RECURRENTE</w:t>
      </w:r>
      <w:r w:rsidRPr="002751CD">
        <w:rPr>
          <w:rFonts w:ascii="Palatino Linotype" w:hAnsi="Palatino Linotype" w:cs="Arial"/>
          <w:color w:val="000000" w:themeColor="text1"/>
          <w:lang w:val="es-ES"/>
        </w:rPr>
        <w:t xml:space="preserve">, vía </w:t>
      </w:r>
      <w:r w:rsidRPr="002751CD">
        <w:rPr>
          <w:rFonts w:ascii="Palatino Linotype" w:hAnsi="Palatino Linotype" w:cs="Arial"/>
          <w:b/>
          <w:color w:val="000000" w:themeColor="text1"/>
          <w:lang w:val="es-ES"/>
        </w:rPr>
        <w:t>SAIMEX</w:t>
      </w:r>
      <w:r w:rsidR="00E00489" w:rsidRPr="002751CD">
        <w:rPr>
          <w:rFonts w:ascii="Palatino Linotype" w:hAnsi="Palatino Linotype" w:cs="Arial"/>
          <w:b/>
          <w:color w:val="000000" w:themeColor="text1"/>
          <w:lang w:val="es-ES"/>
        </w:rPr>
        <w:t xml:space="preserve">, </w:t>
      </w:r>
      <w:r w:rsidRPr="002751CD">
        <w:rPr>
          <w:rFonts w:ascii="Palatino Linotype" w:hAnsi="Palatino Linotype"/>
          <w:color w:val="000000" w:themeColor="text1"/>
          <w:lang w:val="es-ES"/>
        </w:rPr>
        <w:t>lo siguiente:</w:t>
      </w:r>
      <w:r w:rsidRPr="002751CD">
        <w:rPr>
          <w:rFonts w:ascii="Palatino Linotype" w:hAnsi="Palatino Linotype" w:cs="Arial"/>
          <w:b/>
        </w:rPr>
        <w:t xml:space="preserve"> </w:t>
      </w:r>
    </w:p>
    <w:p w14:paraId="315F66BA" w14:textId="77777777" w:rsidR="00721F37" w:rsidRPr="002751CD" w:rsidRDefault="00721F37" w:rsidP="00721F37">
      <w:pPr>
        <w:jc w:val="both"/>
        <w:rPr>
          <w:rFonts w:ascii="Palatino Linotype" w:hAnsi="Palatino Linotype" w:cs="Arial"/>
          <w:b/>
          <w:sz w:val="22"/>
          <w:szCs w:val="22"/>
        </w:rPr>
      </w:pPr>
    </w:p>
    <w:p w14:paraId="4FE8B26D" w14:textId="07EFCBB2" w:rsidR="00721F37" w:rsidRPr="002751CD" w:rsidRDefault="00721F37" w:rsidP="004D4909">
      <w:pPr>
        <w:ind w:left="851" w:right="899" w:hanging="142"/>
        <w:jc w:val="both"/>
        <w:rPr>
          <w:rFonts w:ascii="Palatino Linotype" w:hAnsi="Palatino Linotype"/>
          <w:i/>
          <w:color w:val="000000" w:themeColor="text1"/>
          <w:sz w:val="22"/>
          <w:szCs w:val="22"/>
        </w:rPr>
      </w:pPr>
      <w:r w:rsidRPr="002751CD">
        <w:rPr>
          <w:rFonts w:ascii="Palatino Linotype" w:hAnsi="Palatino Linotype"/>
          <w:i/>
          <w:color w:val="000000" w:themeColor="text1"/>
          <w:sz w:val="22"/>
          <w:szCs w:val="22"/>
        </w:rPr>
        <w:t>“</w:t>
      </w:r>
      <w:r w:rsidR="004D4909" w:rsidRPr="002751CD">
        <w:rPr>
          <w:rFonts w:ascii="Palatino Linotype" w:hAnsi="Palatino Linotype"/>
          <w:i/>
          <w:color w:val="000000" w:themeColor="text1"/>
          <w:sz w:val="22"/>
          <w:szCs w:val="22"/>
        </w:rPr>
        <w:t xml:space="preserve">El </w:t>
      </w:r>
      <w:r w:rsidR="00E00489" w:rsidRPr="002751CD">
        <w:rPr>
          <w:rFonts w:ascii="Palatino Linotype" w:hAnsi="Palatino Linotype"/>
          <w:i/>
          <w:color w:val="000000" w:themeColor="text1"/>
          <w:sz w:val="22"/>
          <w:szCs w:val="22"/>
        </w:rPr>
        <w:t xml:space="preserve">Acuerdo de Inexistencia </w:t>
      </w:r>
      <w:r w:rsidR="004D4909" w:rsidRPr="002751CD">
        <w:rPr>
          <w:rFonts w:ascii="Palatino Linotype" w:hAnsi="Palatino Linotype"/>
          <w:i/>
          <w:color w:val="000000" w:themeColor="text1"/>
          <w:sz w:val="22"/>
          <w:szCs w:val="22"/>
        </w:rPr>
        <w:t xml:space="preserve">de las documentales analizadas para determinar los 3 primeros lugares, para obtener el Reconocimiento al Esfuerzo Hacendario Municipal, </w:t>
      </w:r>
      <w:r w:rsidR="00E00489" w:rsidRPr="002751CD">
        <w:rPr>
          <w:rFonts w:ascii="Palatino Linotype" w:hAnsi="Palatino Linotype"/>
          <w:i/>
          <w:color w:val="000000" w:themeColor="text1"/>
          <w:sz w:val="22"/>
          <w:szCs w:val="22"/>
        </w:rPr>
        <w:t>en términos de los artículos 49, fracciones II y XIII, 169 y 170 de la Ley de Transparencia y Acceso a la Información Pública del</w:t>
      </w:r>
      <w:r w:rsidR="004D4909" w:rsidRPr="002751CD">
        <w:rPr>
          <w:rFonts w:ascii="Palatino Linotype" w:hAnsi="Palatino Linotype"/>
          <w:i/>
          <w:color w:val="000000" w:themeColor="text1"/>
          <w:sz w:val="22"/>
          <w:szCs w:val="22"/>
        </w:rPr>
        <w:t xml:space="preserve"> Estado de México y Municipios”</w:t>
      </w:r>
    </w:p>
    <w:p w14:paraId="2D11E56D" w14:textId="77777777" w:rsidR="00721F37" w:rsidRPr="002751CD" w:rsidRDefault="00721F37" w:rsidP="00721F37">
      <w:pPr>
        <w:ind w:left="851" w:right="899" w:hanging="142"/>
        <w:jc w:val="both"/>
        <w:rPr>
          <w:rFonts w:ascii="Palatino Linotype" w:hAnsi="Palatino Linotype"/>
          <w:i/>
          <w:color w:val="000000" w:themeColor="text1"/>
          <w:sz w:val="22"/>
          <w:szCs w:val="22"/>
        </w:rPr>
      </w:pPr>
    </w:p>
    <w:p w14:paraId="229B5AAB" w14:textId="77777777" w:rsidR="00721F37" w:rsidRPr="002751CD" w:rsidRDefault="00721F37" w:rsidP="00721F37">
      <w:pPr>
        <w:spacing w:line="360" w:lineRule="auto"/>
        <w:jc w:val="both"/>
        <w:rPr>
          <w:rFonts w:ascii="Palatino Linotype" w:hAnsi="Palatino Linotype"/>
          <w:color w:val="000000" w:themeColor="text1"/>
          <w:szCs w:val="17"/>
          <w:lang w:eastAsia="es-ES_tradnl"/>
        </w:rPr>
      </w:pPr>
      <w:r w:rsidRPr="002751CD">
        <w:rPr>
          <w:rFonts w:ascii="Palatino Linotype" w:hAnsi="Palatino Linotype"/>
          <w:b/>
          <w:color w:val="000000" w:themeColor="text1"/>
          <w:sz w:val="28"/>
          <w:szCs w:val="28"/>
          <w:shd w:val="clear" w:color="auto" w:fill="FFFFFF"/>
        </w:rPr>
        <w:t>TERCERO.</w:t>
      </w:r>
      <w:r w:rsidRPr="002751CD">
        <w:rPr>
          <w:rFonts w:ascii="Palatino Linotype" w:hAnsi="Palatino Linotype"/>
          <w:b/>
          <w:color w:val="000000" w:themeColor="text1"/>
          <w:shd w:val="clear" w:color="auto" w:fill="FFFFFF"/>
        </w:rPr>
        <w:t> </w:t>
      </w:r>
      <w:r w:rsidRPr="002751CD">
        <w:rPr>
          <w:rFonts w:ascii="Palatino Linotype" w:hAnsi="Palatino Linotype"/>
          <w:b/>
          <w:color w:val="000000" w:themeColor="text1"/>
          <w:lang w:eastAsia="es-ES_tradnl"/>
        </w:rPr>
        <w:t>Notifíquese</w:t>
      </w:r>
      <w:r w:rsidRPr="002751CD">
        <w:rPr>
          <w:rFonts w:ascii="Palatino Linotype" w:hAnsi="Palatino Linotype"/>
          <w:color w:val="000000" w:themeColor="text1"/>
          <w:lang w:eastAsia="es-ES_tradnl"/>
        </w:rPr>
        <w:t xml:space="preserve"> </w:t>
      </w:r>
      <w:r w:rsidRPr="002751CD">
        <w:rPr>
          <w:rFonts w:ascii="Palatino Linotype" w:hAnsi="Palatino Linotype"/>
          <w:color w:val="000000" w:themeColor="text1"/>
          <w:shd w:val="clear" w:color="auto" w:fill="FFFFFF"/>
        </w:rPr>
        <w:t xml:space="preserve">al </w:t>
      </w:r>
      <w:r w:rsidRPr="002751CD">
        <w:rPr>
          <w:rFonts w:ascii="Palatino Linotype" w:hAnsi="Palatino Linotype"/>
          <w:color w:val="000000" w:themeColor="text1"/>
          <w:szCs w:val="17"/>
          <w:lang w:eastAsia="es-ES_tradnl"/>
        </w:rPr>
        <w:t>Titular de la Unidad de Transparencia del </w:t>
      </w:r>
      <w:r w:rsidRPr="002751CD">
        <w:rPr>
          <w:rFonts w:ascii="Palatino Linotype" w:hAnsi="Palatino Linotype"/>
          <w:b/>
          <w:color w:val="000000" w:themeColor="text1"/>
          <w:szCs w:val="17"/>
          <w:lang w:eastAsia="es-ES_tradnl"/>
        </w:rPr>
        <w:t>SUJETO OBLIGADO</w:t>
      </w:r>
      <w:r w:rsidRPr="002751CD">
        <w:rPr>
          <w:rFonts w:ascii="Palatino Linotype" w:hAnsi="Palatino Linotype"/>
          <w:color w:val="000000" w:themeColor="text1"/>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CF22451" w14:textId="77777777" w:rsidR="00721F37" w:rsidRPr="002751CD" w:rsidRDefault="00721F37" w:rsidP="00721F37">
      <w:pPr>
        <w:spacing w:line="360" w:lineRule="auto"/>
        <w:ind w:right="49"/>
        <w:jc w:val="both"/>
        <w:rPr>
          <w:rFonts w:ascii="Palatino Linotype" w:hAnsi="Palatino Linotype"/>
          <w:b/>
          <w:color w:val="000000" w:themeColor="text1"/>
          <w:shd w:val="clear" w:color="auto" w:fill="FFFFFF"/>
        </w:rPr>
      </w:pPr>
    </w:p>
    <w:p w14:paraId="30681B3B" w14:textId="77777777" w:rsidR="00721F37" w:rsidRPr="002751CD" w:rsidRDefault="00721F37" w:rsidP="00721F37">
      <w:pPr>
        <w:spacing w:line="360" w:lineRule="auto"/>
        <w:ind w:right="49"/>
        <w:jc w:val="both"/>
        <w:rPr>
          <w:rFonts w:ascii="Palatino Linotype" w:hAnsi="Palatino Linotype"/>
          <w:b/>
          <w:color w:val="000000" w:themeColor="text1"/>
          <w:szCs w:val="17"/>
          <w:lang w:eastAsia="es-ES_tradnl"/>
        </w:rPr>
      </w:pPr>
      <w:r w:rsidRPr="002751CD">
        <w:rPr>
          <w:rFonts w:ascii="Palatino Linotype" w:hAnsi="Palatino Linotype" w:cs="Arial"/>
          <w:b/>
          <w:bCs/>
          <w:color w:val="000000" w:themeColor="text1"/>
          <w:sz w:val="28"/>
          <w:lang w:eastAsia="es-MX"/>
        </w:rPr>
        <w:t xml:space="preserve">CUARTO. </w:t>
      </w:r>
      <w:r w:rsidRPr="002751CD">
        <w:rPr>
          <w:rFonts w:ascii="Palatino Linotype" w:hAnsi="Palatino Linotype"/>
          <w:b/>
          <w:color w:val="000000" w:themeColor="text1"/>
          <w:szCs w:val="17"/>
          <w:lang w:eastAsia="es-ES_tradnl"/>
        </w:rPr>
        <w:t>Notifíquese</w:t>
      </w:r>
      <w:r w:rsidRPr="002751CD">
        <w:rPr>
          <w:rFonts w:ascii="Palatino Linotype" w:hAnsi="Palatino Linotype"/>
          <w:color w:val="000000" w:themeColor="text1"/>
          <w:szCs w:val="17"/>
          <w:lang w:eastAsia="es-ES_tradnl"/>
        </w:rPr>
        <w:t xml:space="preserve"> al</w:t>
      </w:r>
      <w:r w:rsidRPr="002751CD">
        <w:rPr>
          <w:rFonts w:ascii="Palatino Linotype" w:hAnsi="Palatino Linotype"/>
          <w:b/>
          <w:color w:val="000000" w:themeColor="text1"/>
          <w:szCs w:val="17"/>
          <w:lang w:eastAsia="es-ES_tradnl"/>
        </w:rPr>
        <w:t xml:space="preserve"> RECURRENTE</w:t>
      </w:r>
      <w:r w:rsidRPr="002751CD">
        <w:rPr>
          <w:rFonts w:ascii="Palatino Linotype" w:hAnsi="Palatino Linotype"/>
          <w:color w:val="000000" w:themeColor="text1"/>
          <w:szCs w:val="17"/>
          <w:lang w:eastAsia="es-ES_tradnl"/>
        </w:rPr>
        <w:t xml:space="preserve"> la presente resolución</w:t>
      </w:r>
      <w:r w:rsidRPr="002751CD">
        <w:rPr>
          <w:rFonts w:ascii="Palatino Linotype" w:hAnsi="Palatino Linotype" w:cs="Arial"/>
          <w:color w:val="000000" w:themeColor="text1"/>
        </w:rPr>
        <w:t xml:space="preserve"> vía Sistema de Acceso a la Información Mexiquense (SAIMEX).</w:t>
      </w:r>
    </w:p>
    <w:p w14:paraId="24E97E2D" w14:textId="77777777" w:rsidR="00721F37" w:rsidRPr="002751CD" w:rsidRDefault="00721F37" w:rsidP="00721F37">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2C9A52B9" w14:textId="2B247228" w:rsidR="00721F37" w:rsidRPr="002751CD" w:rsidRDefault="00721F37" w:rsidP="00721F37">
      <w:pPr>
        <w:spacing w:line="360" w:lineRule="auto"/>
        <w:ind w:right="49"/>
        <w:jc w:val="both"/>
        <w:rPr>
          <w:rFonts w:ascii="Palatino Linotype" w:hAnsi="Palatino Linotype"/>
          <w:color w:val="000000" w:themeColor="text1"/>
          <w:szCs w:val="17"/>
          <w:lang w:eastAsia="es-ES_tradnl"/>
        </w:rPr>
      </w:pPr>
      <w:r w:rsidRPr="002751CD">
        <w:rPr>
          <w:rFonts w:ascii="Palatino Linotype" w:hAnsi="Palatino Linotype" w:cs="Arial"/>
          <w:b/>
          <w:bCs/>
          <w:color w:val="000000" w:themeColor="text1"/>
          <w:sz w:val="28"/>
          <w:lang w:eastAsia="es-MX"/>
        </w:rPr>
        <w:t>QUINTO.</w:t>
      </w:r>
      <w:r w:rsidRPr="002751CD">
        <w:rPr>
          <w:rFonts w:ascii="Palatino Linotype" w:hAnsi="Palatino Linotype"/>
          <w:color w:val="000000" w:themeColor="text1"/>
          <w:szCs w:val="17"/>
          <w:lang w:eastAsia="es-ES_tradnl"/>
        </w:rPr>
        <w:t xml:space="preserve"> </w:t>
      </w:r>
      <w:r w:rsidRPr="002751CD">
        <w:rPr>
          <w:rFonts w:ascii="Palatino Linotype" w:hAnsi="Palatino Linotype"/>
          <w:b/>
          <w:color w:val="000000" w:themeColor="text1"/>
          <w:szCs w:val="17"/>
          <w:lang w:eastAsia="es-ES_tradnl"/>
        </w:rPr>
        <w:t>Hágase del conocimiento</w:t>
      </w:r>
      <w:r w:rsidRPr="002751CD">
        <w:rPr>
          <w:rFonts w:ascii="Palatino Linotype" w:hAnsi="Palatino Linotype"/>
          <w:color w:val="000000" w:themeColor="text1"/>
          <w:szCs w:val="17"/>
          <w:lang w:eastAsia="es-ES_tradnl"/>
        </w:rPr>
        <w:t xml:space="preserve"> al </w:t>
      </w:r>
      <w:r w:rsidRPr="002751CD">
        <w:rPr>
          <w:rFonts w:ascii="Palatino Linotype" w:hAnsi="Palatino Linotype"/>
          <w:b/>
          <w:color w:val="000000" w:themeColor="text1"/>
          <w:szCs w:val="17"/>
          <w:lang w:eastAsia="es-ES_tradnl"/>
        </w:rPr>
        <w:t>RECURRENTE</w:t>
      </w:r>
      <w:r w:rsidRPr="002751CD">
        <w:rPr>
          <w:rFonts w:ascii="Palatino Linotype" w:hAnsi="Palatino Linotype"/>
          <w:color w:val="000000" w:themeColor="text1"/>
          <w:szCs w:val="17"/>
          <w:lang w:eastAsia="es-ES_tradnl"/>
        </w:rPr>
        <w:t xml:space="preserve"> que de conformidad con lo establecido en el artículo 196 de la Ley de Transparencia y </w:t>
      </w:r>
      <w:r w:rsidRPr="002751CD">
        <w:rPr>
          <w:rFonts w:ascii="Palatino Linotype" w:eastAsiaTheme="minorEastAsia" w:hAnsi="Palatino Linotype"/>
          <w:color w:val="000000" w:themeColor="text1"/>
          <w:szCs w:val="17"/>
          <w:lang w:eastAsia="es-ES_tradnl"/>
        </w:rPr>
        <w:t>Acceso</w:t>
      </w:r>
      <w:r w:rsidRPr="002751CD">
        <w:rPr>
          <w:rFonts w:ascii="Palatino Linotype" w:hAnsi="Palatino Linotype"/>
          <w:color w:val="000000" w:themeColor="text1"/>
          <w:szCs w:val="17"/>
          <w:lang w:eastAsia="es-ES_tradnl"/>
        </w:rPr>
        <w:t xml:space="preserve"> a la Información Pública del Estado de México y Municipios, </w:t>
      </w:r>
      <w:r w:rsidR="008E7031" w:rsidRPr="002751CD">
        <w:rPr>
          <w:rFonts w:ascii="Palatino Linotype" w:hAnsi="Palatino Linotype"/>
          <w:color w:val="000000" w:themeColor="text1"/>
          <w:szCs w:val="17"/>
          <w:lang w:eastAsia="es-ES_tradnl"/>
        </w:rPr>
        <w:t xml:space="preserve">159 y 160 de la Ley General de Transparencia y Acceso a la Información Pública, </w:t>
      </w:r>
      <w:r w:rsidRPr="002751CD">
        <w:rPr>
          <w:rFonts w:ascii="Palatino Linotype" w:hAnsi="Palatino Linotype"/>
          <w:color w:val="000000" w:themeColor="text1"/>
          <w:szCs w:val="17"/>
          <w:lang w:eastAsia="es-ES_tradnl"/>
        </w:rPr>
        <w:t xml:space="preserve">podrá impugnarla vía Juicio de Amparo </w:t>
      </w:r>
      <w:r w:rsidR="008E7031" w:rsidRPr="002751CD">
        <w:rPr>
          <w:rFonts w:ascii="Palatino Linotype" w:hAnsi="Palatino Linotype"/>
          <w:color w:val="000000" w:themeColor="text1"/>
          <w:szCs w:val="17"/>
          <w:lang w:eastAsia="es-ES_tradnl"/>
        </w:rPr>
        <w:t xml:space="preserve">o bien mediante Recurso de Inconformidad ante el Instituto Nacional de </w:t>
      </w:r>
      <w:r w:rsidR="008E7031" w:rsidRPr="002751CD">
        <w:rPr>
          <w:rFonts w:ascii="Palatino Linotype" w:hAnsi="Palatino Linotype"/>
          <w:color w:val="000000" w:themeColor="text1"/>
          <w:szCs w:val="17"/>
          <w:lang w:eastAsia="es-ES_tradnl"/>
        </w:rPr>
        <w:lastRenderedPageBreak/>
        <w:t xml:space="preserve">Transparencia, Acceso a la Información y Protección de Datos Personales </w:t>
      </w:r>
      <w:r w:rsidRPr="002751CD">
        <w:rPr>
          <w:rFonts w:ascii="Palatino Linotype" w:hAnsi="Palatino Linotype"/>
          <w:color w:val="000000" w:themeColor="text1"/>
          <w:szCs w:val="17"/>
          <w:lang w:eastAsia="es-ES_tradnl"/>
        </w:rPr>
        <w:t>en los términos de las leyes aplicables.</w:t>
      </w:r>
    </w:p>
    <w:p w14:paraId="37645CE6" w14:textId="77777777" w:rsidR="00721F37" w:rsidRPr="002751CD" w:rsidRDefault="00721F37" w:rsidP="00721F37">
      <w:pPr>
        <w:spacing w:line="360" w:lineRule="auto"/>
        <w:ind w:right="49"/>
        <w:jc w:val="both"/>
        <w:rPr>
          <w:rFonts w:ascii="Palatino Linotype" w:hAnsi="Palatino Linotype" w:cs="Arial"/>
          <w:b/>
          <w:bCs/>
          <w:color w:val="000000" w:themeColor="text1"/>
          <w:sz w:val="28"/>
          <w:lang w:eastAsia="es-MX"/>
        </w:rPr>
      </w:pPr>
    </w:p>
    <w:p w14:paraId="204CA74B" w14:textId="77777777" w:rsidR="00721F37" w:rsidRPr="002751CD" w:rsidRDefault="00721F37" w:rsidP="00721F37">
      <w:pPr>
        <w:spacing w:line="360" w:lineRule="auto"/>
        <w:ind w:right="49"/>
        <w:jc w:val="both"/>
        <w:rPr>
          <w:rFonts w:ascii="Palatino Linotype" w:hAnsi="Palatino Linotype"/>
          <w:color w:val="000000" w:themeColor="text1"/>
          <w:szCs w:val="17"/>
          <w:lang w:eastAsia="es-ES_tradnl"/>
        </w:rPr>
      </w:pPr>
      <w:r w:rsidRPr="002751CD">
        <w:rPr>
          <w:rFonts w:ascii="Palatino Linotype" w:hAnsi="Palatino Linotype"/>
          <w:b/>
          <w:color w:val="000000" w:themeColor="text1"/>
          <w:sz w:val="28"/>
          <w:szCs w:val="28"/>
          <w:lang w:eastAsia="es-ES_tradnl"/>
        </w:rPr>
        <w:t>SEXTO</w:t>
      </w:r>
      <w:r w:rsidRPr="002751CD">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DE525F" w14:textId="77777777" w:rsidR="00DF2A53" w:rsidRPr="002751CD" w:rsidRDefault="00DF2A53" w:rsidP="008F1195">
      <w:pPr>
        <w:spacing w:line="360" w:lineRule="auto"/>
        <w:jc w:val="both"/>
        <w:rPr>
          <w:rFonts w:ascii="Palatino Linotype" w:eastAsia="Calibri" w:hAnsi="Palatino Linotype" w:cs="Arial"/>
        </w:rPr>
      </w:pPr>
    </w:p>
    <w:p w14:paraId="1EBC47F3" w14:textId="628C7C8C" w:rsidR="009A1CA9" w:rsidRPr="002751CD" w:rsidRDefault="009A1CA9" w:rsidP="009A1CA9">
      <w:pPr>
        <w:spacing w:line="360" w:lineRule="auto"/>
        <w:jc w:val="both"/>
        <w:rPr>
          <w:rFonts w:ascii="Palatino Linotype" w:hAnsi="Palatino Linotype" w:cs="Arial"/>
          <w:color w:val="000000" w:themeColor="text1"/>
          <w:lang w:val="es-ES"/>
        </w:rPr>
      </w:pPr>
      <w:r w:rsidRPr="002751CD">
        <w:rPr>
          <w:rFonts w:ascii="Palatino Linotype" w:hAnsi="Palatino Linotype" w:cs="Arial"/>
          <w:color w:val="000000" w:themeColor="text1"/>
          <w:lang w:val="es-ES"/>
        </w:rPr>
        <w:t xml:space="preserve">ASÍ LO RESUELVE, POR </w:t>
      </w:r>
      <w:r w:rsidR="009A172D" w:rsidRPr="002751CD">
        <w:rPr>
          <w:rFonts w:ascii="Palatino Linotype" w:hAnsi="Palatino Linotype" w:cs="Arial"/>
          <w:color w:val="000000" w:themeColor="text1"/>
          <w:lang w:val="es-ES"/>
        </w:rPr>
        <w:t>UNANIMIDAD</w:t>
      </w:r>
      <w:r w:rsidRPr="002751CD">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E00489" w:rsidRPr="002751CD">
        <w:rPr>
          <w:rFonts w:ascii="Palatino Linotype" w:hAnsi="Palatino Linotype" w:cs="Arial"/>
          <w:color w:val="000000" w:themeColor="text1"/>
          <w:lang w:val="es-ES"/>
        </w:rPr>
        <w:t>TERCERA</w:t>
      </w:r>
      <w:r w:rsidRPr="002751CD">
        <w:rPr>
          <w:rFonts w:ascii="Palatino Linotype" w:hAnsi="Palatino Linotype" w:cs="Arial"/>
          <w:color w:val="000000" w:themeColor="text1"/>
          <w:lang w:val="es-ES"/>
        </w:rPr>
        <w:t xml:space="preserve"> SESIÓN ORDINARIA CELEBRADA EL </w:t>
      </w:r>
      <w:r w:rsidR="009A172D" w:rsidRPr="002751CD">
        <w:rPr>
          <w:rFonts w:ascii="Palatino Linotype" w:hAnsi="Palatino Linotype" w:cs="Arial"/>
          <w:color w:val="000000" w:themeColor="text1"/>
          <w:lang w:val="es-ES"/>
        </w:rPr>
        <w:t xml:space="preserve">UNO </w:t>
      </w:r>
      <w:r w:rsidR="00E00489" w:rsidRPr="002751CD">
        <w:rPr>
          <w:rFonts w:ascii="Palatino Linotype" w:hAnsi="Palatino Linotype" w:cs="Arial"/>
          <w:color w:val="000000" w:themeColor="text1"/>
          <w:lang w:val="es-ES"/>
        </w:rPr>
        <w:t xml:space="preserve">DE </w:t>
      </w:r>
      <w:r w:rsidR="009A172D" w:rsidRPr="002751CD">
        <w:rPr>
          <w:rFonts w:ascii="Palatino Linotype" w:hAnsi="Palatino Linotype" w:cs="Arial"/>
          <w:color w:val="000000" w:themeColor="text1"/>
          <w:lang w:val="es-ES"/>
        </w:rPr>
        <w:t>DICIEMBRE</w:t>
      </w:r>
      <w:r w:rsidRPr="002751CD">
        <w:rPr>
          <w:rFonts w:ascii="Palatino Linotype" w:hAnsi="Palatino Linotype" w:cs="Arial"/>
          <w:color w:val="000000" w:themeColor="text1"/>
          <w:lang w:val="es-ES"/>
        </w:rPr>
        <w:t xml:space="preserve"> DE DOS MIL VEINTIUNO, ANTE EL SECRETARIO TÉCNICO DEL PLENO, ALEXIS TAPIA RAMÍREZ.</w:t>
      </w:r>
    </w:p>
    <w:p w14:paraId="7332BC9D" w14:textId="4A984859" w:rsidR="00E16DE8" w:rsidRPr="00663F2D" w:rsidRDefault="00E00489" w:rsidP="008F1195">
      <w:pPr>
        <w:widowControl w:val="0"/>
        <w:autoSpaceDE w:val="0"/>
        <w:autoSpaceDN w:val="0"/>
        <w:adjustRightInd w:val="0"/>
        <w:spacing w:line="360" w:lineRule="auto"/>
        <w:jc w:val="both"/>
        <w:rPr>
          <w:rFonts w:ascii="Palatino Linotype" w:hAnsi="Palatino Linotype"/>
          <w:sz w:val="18"/>
        </w:rPr>
      </w:pPr>
      <w:r w:rsidRPr="002751CD">
        <w:rPr>
          <w:rFonts w:ascii="Palatino Linotype" w:hAnsi="Palatino Linotype"/>
          <w:sz w:val="18"/>
        </w:rPr>
        <w:t>SCMM/BLA/DEMF/CCC</w:t>
      </w:r>
    </w:p>
    <w:p w14:paraId="7C7AD0C3" w14:textId="77777777" w:rsidR="00E16DE8" w:rsidRPr="00663F2D" w:rsidRDefault="00E16DE8" w:rsidP="008F1195">
      <w:pPr>
        <w:spacing w:line="360" w:lineRule="auto"/>
        <w:rPr>
          <w:rFonts w:ascii="Palatino Linotype" w:hAnsi="Palatino Linotype"/>
          <w:sz w:val="32"/>
        </w:rPr>
      </w:pPr>
      <w:r w:rsidRPr="00663F2D">
        <w:rPr>
          <w:rFonts w:ascii="Palatino Linotype" w:hAnsi="Palatino Linotype"/>
          <w:sz w:val="32"/>
        </w:rPr>
        <w:br w:type="page"/>
      </w:r>
    </w:p>
    <w:p w14:paraId="1C5CD08B" w14:textId="6D87DC20" w:rsidR="00EE52D0" w:rsidRPr="008F1195" w:rsidRDefault="00EE52D0" w:rsidP="008F1195">
      <w:pPr>
        <w:spacing w:line="360" w:lineRule="auto"/>
        <w:jc w:val="both"/>
        <w:rPr>
          <w:rFonts w:ascii="Palatino Linotype" w:hAnsi="Palatino Linotype"/>
        </w:rPr>
      </w:pPr>
    </w:p>
    <w:sectPr w:rsidR="00EE52D0" w:rsidRPr="008F1195"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1A90E" w14:textId="77777777" w:rsidR="00166B66" w:rsidRDefault="00166B66" w:rsidP="00C80F8C">
      <w:r>
        <w:separator/>
      </w:r>
    </w:p>
  </w:endnote>
  <w:endnote w:type="continuationSeparator" w:id="0">
    <w:p w14:paraId="39F57FD4" w14:textId="77777777" w:rsidR="00166B66" w:rsidRDefault="00166B6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76C0C2B" w:rsidR="00D21C48" w:rsidRPr="0010196A" w:rsidRDefault="00D21C4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05E64">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05E64">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3ECC7FA" w:rsidR="00D21C48" w:rsidRPr="0010196A" w:rsidRDefault="00D21C4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05E6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05E64">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696DE" w14:textId="77777777" w:rsidR="00166B66" w:rsidRDefault="00166B66" w:rsidP="00C80F8C">
      <w:r>
        <w:separator/>
      </w:r>
    </w:p>
  </w:footnote>
  <w:footnote w:type="continuationSeparator" w:id="0">
    <w:p w14:paraId="4C10C3D5" w14:textId="77777777" w:rsidR="00166B66" w:rsidRDefault="00166B6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21C48" w:rsidRDefault="00166B6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21C48" w:rsidRPr="0010196A" w:rsidRDefault="00166B6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21C48" w:rsidRPr="008F2CCC" w14:paraId="1F097D8A" w14:textId="77777777" w:rsidTr="00A8285E">
      <w:tc>
        <w:tcPr>
          <w:tcW w:w="3261" w:type="dxa"/>
          <w:vMerge w:val="restart"/>
        </w:tcPr>
        <w:p w14:paraId="1F780A0C" w14:textId="1EFF25F4" w:rsidR="00D21C48" w:rsidRPr="008F2CCC" w:rsidRDefault="00D21C4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21C48" w:rsidRPr="00664658" w:rsidRDefault="00D21C4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C6FC1B4" w:rsidR="00D21C48" w:rsidRPr="00664658" w:rsidRDefault="00D21C48" w:rsidP="00F84FBE">
          <w:pPr>
            <w:jc w:val="both"/>
            <w:rPr>
              <w:rFonts w:ascii="Palatino Linotype" w:hAnsi="Palatino Linotype"/>
              <w:b/>
              <w:sz w:val="22"/>
              <w:szCs w:val="22"/>
              <w:lang w:val="es-ES_tradnl"/>
            </w:rPr>
          </w:pPr>
          <w:r w:rsidRPr="00D66460">
            <w:rPr>
              <w:rFonts w:ascii="Palatino Linotype" w:hAnsi="Palatino Linotype"/>
              <w:b/>
              <w:sz w:val="22"/>
              <w:szCs w:val="22"/>
              <w:lang w:val="es-ES_tradnl"/>
            </w:rPr>
            <w:t>04</w:t>
          </w:r>
          <w:r w:rsidR="00A8128E">
            <w:rPr>
              <w:rFonts w:ascii="Palatino Linotype" w:hAnsi="Palatino Linotype"/>
              <w:b/>
              <w:sz w:val="22"/>
              <w:szCs w:val="22"/>
              <w:lang w:val="es-ES_tradnl"/>
            </w:rPr>
            <w:t>84</w:t>
          </w:r>
          <w:r w:rsidR="00F84FBE">
            <w:rPr>
              <w:rFonts w:ascii="Palatino Linotype" w:hAnsi="Palatino Linotype"/>
              <w:b/>
              <w:sz w:val="22"/>
              <w:szCs w:val="22"/>
              <w:lang w:val="es-ES_tradnl"/>
            </w:rPr>
            <w:t>7</w:t>
          </w:r>
          <w:r w:rsidRPr="00D66460">
            <w:rPr>
              <w:rFonts w:ascii="Palatino Linotype" w:hAnsi="Palatino Linotype"/>
              <w:b/>
              <w:sz w:val="22"/>
              <w:szCs w:val="22"/>
              <w:lang w:val="es-ES_tradnl"/>
            </w:rPr>
            <w:t>/INFOEM/IP/RR/2021</w:t>
          </w:r>
        </w:p>
      </w:tc>
    </w:tr>
    <w:tr w:rsidR="00D21C48" w:rsidRPr="008F2CCC" w14:paraId="049677A3" w14:textId="77777777" w:rsidTr="00A8285E">
      <w:tc>
        <w:tcPr>
          <w:tcW w:w="3261" w:type="dxa"/>
          <w:vMerge/>
        </w:tcPr>
        <w:p w14:paraId="4A21EAC1" w14:textId="5C1F145E" w:rsidR="00D21C48" w:rsidRPr="008F2CCC" w:rsidRDefault="00D21C48" w:rsidP="00D41D47">
          <w:pPr>
            <w:rPr>
              <w:rFonts w:ascii="Palatino Linotype" w:hAnsi="Palatino Linotype"/>
              <w:b/>
              <w:sz w:val="22"/>
              <w:szCs w:val="22"/>
              <w:lang w:val="es-ES_tradnl"/>
            </w:rPr>
          </w:pPr>
        </w:p>
      </w:tc>
      <w:tc>
        <w:tcPr>
          <w:tcW w:w="2551" w:type="dxa"/>
          <w:shd w:val="clear" w:color="auto" w:fill="auto"/>
        </w:tcPr>
        <w:p w14:paraId="1237BCDE" w14:textId="77777777" w:rsidR="00D21C48" w:rsidRPr="00664658" w:rsidRDefault="00D21C4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D8C563B" w:rsidR="00D21C48" w:rsidRPr="00D41D47" w:rsidRDefault="00A8128E" w:rsidP="00D66460">
          <w:pPr>
            <w:jc w:val="both"/>
            <w:rPr>
              <w:rFonts w:ascii="Palatino Linotype" w:hAnsi="Palatino Linotype"/>
              <w:b/>
              <w:sz w:val="22"/>
              <w:szCs w:val="22"/>
              <w:lang w:val="es-ES_tradnl"/>
            </w:rPr>
          </w:pPr>
          <w:r w:rsidRPr="00A8128E">
            <w:rPr>
              <w:rFonts w:ascii="Palatino Linotype" w:hAnsi="Palatino Linotype"/>
              <w:b/>
              <w:bCs/>
              <w:sz w:val="22"/>
              <w:szCs w:val="22"/>
            </w:rPr>
            <w:t>Instituto Hacendario del Estado de México</w:t>
          </w:r>
        </w:p>
      </w:tc>
    </w:tr>
    <w:tr w:rsidR="00D21C48" w:rsidRPr="008F2CCC" w14:paraId="72CD087D" w14:textId="77777777" w:rsidTr="00A8285E">
      <w:trPr>
        <w:trHeight w:val="228"/>
      </w:trPr>
      <w:tc>
        <w:tcPr>
          <w:tcW w:w="3261" w:type="dxa"/>
          <w:vMerge/>
        </w:tcPr>
        <w:p w14:paraId="1B78656F" w14:textId="01E6F6F6" w:rsidR="00D21C48" w:rsidRPr="008F2CCC" w:rsidRDefault="00D21C48" w:rsidP="00070856">
          <w:pPr>
            <w:rPr>
              <w:rFonts w:ascii="Palatino Linotype" w:hAnsi="Palatino Linotype"/>
              <w:b/>
              <w:sz w:val="22"/>
              <w:szCs w:val="22"/>
              <w:lang w:val="es-ES_tradnl"/>
            </w:rPr>
          </w:pPr>
        </w:p>
      </w:tc>
      <w:tc>
        <w:tcPr>
          <w:tcW w:w="2551" w:type="dxa"/>
          <w:shd w:val="clear" w:color="auto" w:fill="auto"/>
        </w:tcPr>
        <w:p w14:paraId="74D81628" w14:textId="77777777" w:rsidR="00D21C48" w:rsidRPr="00664658" w:rsidRDefault="00D21C4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D5E7F58" w:rsidR="00D21C48" w:rsidRPr="00664658" w:rsidRDefault="00D21C4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21C48" w:rsidRPr="0010196A" w:rsidRDefault="00D21C4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21C48" w:rsidRPr="0010196A" w:rsidRDefault="00D21C4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111"/>
      <w:gridCol w:w="2694"/>
      <w:gridCol w:w="3685"/>
    </w:tblGrid>
    <w:tr w:rsidR="00D21C48" w:rsidRPr="008F2CCC" w14:paraId="6ABABA57" w14:textId="77777777" w:rsidTr="00A8285E">
      <w:tc>
        <w:tcPr>
          <w:tcW w:w="4111" w:type="dxa"/>
          <w:vMerge w:val="restart"/>
          <w:shd w:val="clear" w:color="auto" w:fill="auto"/>
        </w:tcPr>
        <w:p w14:paraId="6AA376CC" w14:textId="754DE697" w:rsidR="00D21C48" w:rsidRPr="008F2CCC" w:rsidRDefault="007A325B"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sidR="00D21C48">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4" w:type="dxa"/>
          <w:shd w:val="clear" w:color="auto" w:fill="auto"/>
        </w:tcPr>
        <w:p w14:paraId="1C114EF9"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BF249FD" w:rsidR="00D21C48" w:rsidRPr="008F2CCC" w:rsidRDefault="00CC2822" w:rsidP="00F84FBE">
          <w:pPr>
            <w:jc w:val="both"/>
            <w:rPr>
              <w:rFonts w:ascii="Palatino Linotype" w:hAnsi="Palatino Linotype"/>
              <w:b/>
              <w:sz w:val="22"/>
              <w:szCs w:val="22"/>
              <w:lang w:val="es-ES_tradnl"/>
            </w:rPr>
          </w:pPr>
          <w:r w:rsidRPr="00CC2822">
            <w:rPr>
              <w:rFonts w:ascii="Palatino Linotype" w:hAnsi="Palatino Linotype"/>
              <w:b/>
              <w:sz w:val="22"/>
              <w:szCs w:val="22"/>
              <w:lang w:val="es-ES_tradnl"/>
            </w:rPr>
            <w:t>04</w:t>
          </w:r>
          <w:r w:rsidR="00EE13E9">
            <w:rPr>
              <w:rFonts w:ascii="Palatino Linotype" w:hAnsi="Palatino Linotype"/>
              <w:b/>
              <w:sz w:val="22"/>
              <w:szCs w:val="22"/>
              <w:lang w:val="es-ES_tradnl"/>
            </w:rPr>
            <w:t>84</w:t>
          </w:r>
          <w:r w:rsidR="00F84FBE">
            <w:rPr>
              <w:rFonts w:ascii="Palatino Linotype" w:hAnsi="Palatino Linotype"/>
              <w:b/>
              <w:sz w:val="22"/>
              <w:szCs w:val="22"/>
              <w:lang w:val="es-ES_tradnl"/>
            </w:rPr>
            <w:t>7</w:t>
          </w:r>
          <w:r w:rsidRPr="00CC2822">
            <w:rPr>
              <w:rFonts w:ascii="Palatino Linotype" w:hAnsi="Palatino Linotype"/>
              <w:b/>
              <w:sz w:val="22"/>
              <w:szCs w:val="22"/>
              <w:lang w:val="es-ES_tradnl"/>
            </w:rPr>
            <w:t>/INFOEM/IP/RR/2021</w:t>
          </w:r>
        </w:p>
      </w:tc>
    </w:tr>
    <w:tr w:rsidR="00D21C48" w:rsidRPr="008F2CCC" w14:paraId="3B45FB53" w14:textId="77777777" w:rsidTr="00A8285E">
      <w:tc>
        <w:tcPr>
          <w:tcW w:w="4111" w:type="dxa"/>
          <w:vMerge/>
          <w:shd w:val="clear" w:color="auto" w:fill="auto"/>
        </w:tcPr>
        <w:p w14:paraId="188B82EF"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3B2AD0CF"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E627230" w:rsidR="00D21C48" w:rsidRPr="008F2CCC" w:rsidRDefault="00CC020B" w:rsidP="00D66460">
          <w:pPr>
            <w:jc w:val="both"/>
            <w:rPr>
              <w:rFonts w:ascii="Palatino Linotype" w:hAnsi="Palatino Linotype"/>
              <w:b/>
              <w:sz w:val="22"/>
              <w:szCs w:val="22"/>
              <w:lang w:val="es-ES_tradnl"/>
            </w:rPr>
          </w:pPr>
          <w:r w:rsidRPr="00CC020B">
            <w:rPr>
              <w:rFonts w:ascii="Palatino Linotype" w:hAnsi="Palatino Linotype"/>
              <w:b/>
              <w:bCs/>
              <w:sz w:val="22"/>
              <w:szCs w:val="22"/>
            </w:rPr>
            <w:t xml:space="preserve">XXXXXXXX </w:t>
          </w:r>
          <w:proofErr w:type="spellStart"/>
          <w:r w:rsidRPr="00CC020B">
            <w:rPr>
              <w:rFonts w:ascii="Palatino Linotype" w:hAnsi="Palatino Linotype"/>
              <w:b/>
              <w:bCs/>
              <w:sz w:val="22"/>
              <w:szCs w:val="22"/>
            </w:rPr>
            <w:t>XXXXXXXX</w:t>
          </w:r>
          <w:proofErr w:type="spellEnd"/>
          <w:r w:rsidRPr="00CC020B">
            <w:rPr>
              <w:rFonts w:ascii="Palatino Linotype" w:hAnsi="Palatino Linotype"/>
              <w:b/>
              <w:bCs/>
              <w:sz w:val="22"/>
              <w:szCs w:val="22"/>
            </w:rPr>
            <w:t xml:space="preserve"> X</w:t>
          </w:r>
        </w:p>
      </w:tc>
    </w:tr>
    <w:tr w:rsidR="00D21C48" w:rsidRPr="008F2CCC" w14:paraId="28A493EB" w14:textId="77777777" w:rsidTr="00A8285E">
      <w:trPr>
        <w:trHeight w:val="228"/>
      </w:trPr>
      <w:tc>
        <w:tcPr>
          <w:tcW w:w="4111" w:type="dxa"/>
          <w:vMerge/>
          <w:shd w:val="clear" w:color="auto" w:fill="auto"/>
        </w:tcPr>
        <w:p w14:paraId="06C77D31"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2E1A72B4"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9E52C66" w:rsidR="00D21C48" w:rsidRPr="00DC41C8" w:rsidRDefault="00EE13E9" w:rsidP="007A5836">
          <w:pPr>
            <w:jc w:val="both"/>
            <w:rPr>
              <w:rFonts w:ascii="Palatino Linotype" w:hAnsi="Palatino Linotype"/>
              <w:b/>
              <w:sz w:val="22"/>
              <w:szCs w:val="22"/>
            </w:rPr>
          </w:pPr>
          <w:r w:rsidRPr="00EE13E9">
            <w:rPr>
              <w:rFonts w:ascii="Palatino Linotype" w:hAnsi="Palatino Linotype"/>
              <w:b/>
              <w:bCs/>
              <w:sz w:val="22"/>
              <w:szCs w:val="22"/>
            </w:rPr>
            <w:t>Instituto Hacendario del Estado de México</w:t>
          </w:r>
        </w:p>
      </w:tc>
    </w:tr>
    <w:tr w:rsidR="00D21C48" w:rsidRPr="008F2CCC" w14:paraId="0F114FF0" w14:textId="77777777" w:rsidTr="00A8285E">
      <w:tc>
        <w:tcPr>
          <w:tcW w:w="4111" w:type="dxa"/>
          <w:vMerge/>
          <w:shd w:val="clear" w:color="auto" w:fill="auto"/>
        </w:tcPr>
        <w:p w14:paraId="4CCB64BA" w14:textId="77777777" w:rsidR="00D21C48" w:rsidRPr="008F2CCC" w:rsidRDefault="00D21C48" w:rsidP="00A2780F">
          <w:pPr>
            <w:rPr>
              <w:rFonts w:ascii="Palatino Linotype" w:hAnsi="Palatino Linotype"/>
              <w:b/>
              <w:sz w:val="22"/>
              <w:szCs w:val="22"/>
              <w:lang w:val="es-ES_tradnl"/>
            </w:rPr>
          </w:pPr>
        </w:p>
      </w:tc>
      <w:tc>
        <w:tcPr>
          <w:tcW w:w="2694" w:type="dxa"/>
          <w:shd w:val="clear" w:color="auto" w:fill="auto"/>
        </w:tcPr>
        <w:p w14:paraId="31E422EA" w14:textId="77777777" w:rsidR="00D21C48" w:rsidRPr="008F2CCC" w:rsidRDefault="00D21C4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5E5BCE1F" w:rsidR="00D21C48" w:rsidRPr="008F2CCC" w:rsidRDefault="00D21C4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D21C48" w:rsidRPr="0010196A" w:rsidRDefault="00166B66"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3"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1"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15:restartNumberingAfterBreak="0">
    <w:nsid w:val="60C81413"/>
    <w:multiLevelType w:val="hybridMultilevel"/>
    <w:tmpl w:val="9E080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7"/>
  </w:num>
  <w:num w:numId="4">
    <w:abstractNumId w:val="17"/>
  </w:num>
  <w:num w:numId="5">
    <w:abstractNumId w:val="3"/>
  </w:num>
  <w:num w:numId="6">
    <w:abstractNumId w:val="4"/>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4"/>
  </w:num>
  <w:num w:numId="12">
    <w:abstractNumId w:val="18"/>
  </w:num>
  <w:num w:numId="13">
    <w:abstractNumId w:val="12"/>
  </w:num>
  <w:num w:numId="14">
    <w:abstractNumId w:val="6"/>
  </w:num>
  <w:num w:numId="15">
    <w:abstractNumId w:val="1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8"/>
  </w:num>
  <w:num w:numId="19">
    <w:abstractNumId w:val="5"/>
  </w:num>
  <w:num w:numId="20">
    <w:abstractNumId w:val="13"/>
  </w:num>
  <w:num w:numId="2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8B4"/>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9D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8FA"/>
    <w:rsid w:val="000A6B97"/>
    <w:rsid w:val="000A6D1B"/>
    <w:rsid w:val="000A77F3"/>
    <w:rsid w:val="000A7958"/>
    <w:rsid w:val="000A7B48"/>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5E64"/>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B66"/>
    <w:rsid w:val="00166D1D"/>
    <w:rsid w:val="00166F44"/>
    <w:rsid w:val="00167155"/>
    <w:rsid w:val="0016735C"/>
    <w:rsid w:val="00167677"/>
    <w:rsid w:val="001676B7"/>
    <w:rsid w:val="00167D9D"/>
    <w:rsid w:val="00170043"/>
    <w:rsid w:val="001701E7"/>
    <w:rsid w:val="00170DE2"/>
    <w:rsid w:val="0017174F"/>
    <w:rsid w:val="00171E23"/>
    <w:rsid w:val="00172612"/>
    <w:rsid w:val="00172EC4"/>
    <w:rsid w:val="001731F5"/>
    <w:rsid w:val="001737DF"/>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471"/>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79"/>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1CD"/>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392"/>
    <w:rsid w:val="0029397F"/>
    <w:rsid w:val="00293F4A"/>
    <w:rsid w:val="00294BD2"/>
    <w:rsid w:val="00294EE7"/>
    <w:rsid w:val="00296301"/>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33E"/>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028"/>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47C"/>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9E4"/>
    <w:rsid w:val="003B5A91"/>
    <w:rsid w:val="003B5C9D"/>
    <w:rsid w:val="003B7AA0"/>
    <w:rsid w:val="003C0396"/>
    <w:rsid w:val="003C04E5"/>
    <w:rsid w:val="003C0544"/>
    <w:rsid w:val="003C0A9D"/>
    <w:rsid w:val="003C0C03"/>
    <w:rsid w:val="003C0C4B"/>
    <w:rsid w:val="003C0F0A"/>
    <w:rsid w:val="003C180E"/>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6883"/>
    <w:rsid w:val="003C718E"/>
    <w:rsid w:val="003C736B"/>
    <w:rsid w:val="003C7977"/>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931"/>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90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5F"/>
    <w:rsid w:val="00557A90"/>
    <w:rsid w:val="00557B6A"/>
    <w:rsid w:val="0056137D"/>
    <w:rsid w:val="00561B68"/>
    <w:rsid w:val="00561DA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3AF"/>
    <w:rsid w:val="005B7AD1"/>
    <w:rsid w:val="005C0DCA"/>
    <w:rsid w:val="005C1FEE"/>
    <w:rsid w:val="005C21E7"/>
    <w:rsid w:val="005C267D"/>
    <w:rsid w:val="005C295E"/>
    <w:rsid w:val="005C2995"/>
    <w:rsid w:val="005C2F07"/>
    <w:rsid w:val="005C3141"/>
    <w:rsid w:val="005C3597"/>
    <w:rsid w:val="005C368D"/>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4D8"/>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3F2D"/>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1F37"/>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04"/>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25"/>
    <w:rsid w:val="00796094"/>
    <w:rsid w:val="00797B84"/>
    <w:rsid w:val="00797B98"/>
    <w:rsid w:val="007A059E"/>
    <w:rsid w:val="007A09B0"/>
    <w:rsid w:val="007A15A9"/>
    <w:rsid w:val="007A18D5"/>
    <w:rsid w:val="007A2231"/>
    <w:rsid w:val="007A2245"/>
    <w:rsid w:val="007A227B"/>
    <w:rsid w:val="007A2AB1"/>
    <w:rsid w:val="007A2F02"/>
    <w:rsid w:val="007A30B1"/>
    <w:rsid w:val="007A325B"/>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9FB"/>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0DA"/>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97"/>
    <w:rsid w:val="00872A08"/>
    <w:rsid w:val="0087324A"/>
    <w:rsid w:val="008741A6"/>
    <w:rsid w:val="00874368"/>
    <w:rsid w:val="008744AE"/>
    <w:rsid w:val="00875D8C"/>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378"/>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031"/>
    <w:rsid w:val="008E7111"/>
    <w:rsid w:val="008F02C3"/>
    <w:rsid w:val="008F05DF"/>
    <w:rsid w:val="008F0748"/>
    <w:rsid w:val="008F0CD9"/>
    <w:rsid w:val="008F1195"/>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B4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72D"/>
    <w:rsid w:val="009A19AF"/>
    <w:rsid w:val="009A1C6B"/>
    <w:rsid w:val="009A1CA9"/>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953"/>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F31"/>
    <w:rsid w:val="00A00E64"/>
    <w:rsid w:val="00A01032"/>
    <w:rsid w:val="00A016A8"/>
    <w:rsid w:val="00A01E11"/>
    <w:rsid w:val="00A0253F"/>
    <w:rsid w:val="00A02787"/>
    <w:rsid w:val="00A033DA"/>
    <w:rsid w:val="00A042E7"/>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218"/>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6C15"/>
    <w:rsid w:val="00A57335"/>
    <w:rsid w:val="00A57AD7"/>
    <w:rsid w:val="00A57C21"/>
    <w:rsid w:val="00A57CBA"/>
    <w:rsid w:val="00A57EAE"/>
    <w:rsid w:val="00A60255"/>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28E"/>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2B1"/>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8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84F"/>
    <w:rsid w:val="00AF42BB"/>
    <w:rsid w:val="00AF4607"/>
    <w:rsid w:val="00AF4713"/>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F2"/>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22D"/>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20B"/>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EAF"/>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12B"/>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21D"/>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BE5"/>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489"/>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579"/>
    <w:rsid w:val="00E7586C"/>
    <w:rsid w:val="00E76B3A"/>
    <w:rsid w:val="00E76BC6"/>
    <w:rsid w:val="00E77CB9"/>
    <w:rsid w:val="00E80488"/>
    <w:rsid w:val="00E808C7"/>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3E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3225"/>
    <w:rsid w:val="00F9402A"/>
    <w:rsid w:val="00F9454F"/>
    <w:rsid w:val="00F94593"/>
    <w:rsid w:val="00F9477D"/>
    <w:rsid w:val="00F95DB2"/>
    <w:rsid w:val="00F95E33"/>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AD9"/>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8CB"/>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051649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34DDC-3232-40C3-8528-45B4FF39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4231</Words>
  <Characters>23271</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2021-11-24T20:35:00Z</cp:lastPrinted>
  <dcterms:created xsi:type="dcterms:W3CDTF">2021-12-03T07:08:00Z</dcterms:created>
  <dcterms:modified xsi:type="dcterms:W3CDTF">2021-12-07T19:06:00Z</dcterms:modified>
</cp:coreProperties>
</file>