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2F5E65A1" w:rsidR="00200BFC" w:rsidRPr="00B7438B" w:rsidRDefault="003C5F74" w:rsidP="00200BFC">
      <w:pPr>
        <w:spacing w:line="360" w:lineRule="auto"/>
        <w:jc w:val="both"/>
        <w:rPr>
          <w:rFonts w:ascii="Palatino Linotype" w:hAnsi="Palatino Linotype" w:cs="Arial"/>
        </w:rPr>
      </w:pPr>
      <w:bookmarkStart w:id="0" w:name="_Hlk57136682"/>
      <w:bookmarkEnd w:id="0"/>
      <w:r w:rsidRPr="00B7438B">
        <w:rPr>
          <w:rFonts w:ascii="Palatino Linotype" w:hAnsi="Palatino Linotype"/>
        </w:rPr>
        <w:t xml:space="preserve">Resolución </w:t>
      </w:r>
      <w:r w:rsidR="00200BFC" w:rsidRPr="00B7438B">
        <w:rPr>
          <w:rFonts w:ascii="Palatino Linotype" w:hAnsi="Palatino Linotype" w:cs="Arial"/>
        </w:rPr>
        <w:t xml:space="preserve">del Pleno del Instituto de Transparencia, Acceso a la Información Pública y Protección de Datos Personales del Estado de México y Municipios, con domicilio en Metepec, Estado de México, de fecha </w:t>
      </w:r>
      <w:r w:rsidR="00E504D4" w:rsidRPr="00B7438B">
        <w:rPr>
          <w:rFonts w:ascii="Palatino Linotype" w:hAnsi="Palatino Linotype" w:cs="Arial"/>
        </w:rPr>
        <w:t>diecinueve</w:t>
      </w:r>
      <w:r w:rsidR="00543868" w:rsidRPr="00B7438B">
        <w:rPr>
          <w:rFonts w:ascii="Palatino Linotype" w:hAnsi="Palatino Linotype" w:cs="Arial"/>
        </w:rPr>
        <w:t xml:space="preserve"> de </w:t>
      </w:r>
      <w:r w:rsidR="00E504D4" w:rsidRPr="00B7438B">
        <w:rPr>
          <w:rFonts w:ascii="Palatino Linotype" w:hAnsi="Palatino Linotype" w:cs="Arial"/>
        </w:rPr>
        <w:t>mayo</w:t>
      </w:r>
      <w:r w:rsidR="00543868" w:rsidRPr="00B7438B">
        <w:rPr>
          <w:rFonts w:ascii="Palatino Linotype" w:hAnsi="Palatino Linotype" w:cs="Arial"/>
        </w:rPr>
        <w:t xml:space="preserve"> de dos mil veintiuno</w:t>
      </w:r>
      <w:r w:rsidR="003253C6" w:rsidRPr="00B7438B">
        <w:rPr>
          <w:rFonts w:ascii="Palatino Linotype" w:hAnsi="Palatino Linotype" w:cs="Arial"/>
        </w:rPr>
        <w:t>.</w:t>
      </w:r>
    </w:p>
    <w:p w14:paraId="57CA25AC" w14:textId="77777777" w:rsidR="003253C6" w:rsidRPr="00B7438B" w:rsidRDefault="003253C6" w:rsidP="00200BFC">
      <w:pPr>
        <w:spacing w:line="360" w:lineRule="auto"/>
        <w:jc w:val="both"/>
        <w:rPr>
          <w:rFonts w:ascii="Palatino Linotype" w:hAnsi="Palatino Linotype" w:cs="Arial"/>
        </w:rPr>
      </w:pPr>
    </w:p>
    <w:p w14:paraId="42C7D1A2" w14:textId="00906465" w:rsidR="003253C6" w:rsidRPr="00B7438B" w:rsidRDefault="00200BFC" w:rsidP="00200BFC">
      <w:pPr>
        <w:spacing w:line="360" w:lineRule="auto"/>
        <w:jc w:val="both"/>
        <w:rPr>
          <w:rFonts w:ascii="Palatino Linotype" w:hAnsi="Palatino Linotype" w:cs="Arial"/>
          <w:lang w:val="es-ES"/>
        </w:rPr>
      </w:pPr>
      <w:r w:rsidRPr="00B7438B">
        <w:rPr>
          <w:rFonts w:ascii="Palatino Linotype" w:hAnsi="Palatino Linotype" w:cs="Arial"/>
          <w:b/>
          <w:sz w:val="28"/>
        </w:rPr>
        <w:t>VISTO</w:t>
      </w:r>
      <w:r w:rsidRPr="00B7438B">
        <w:rPr>
          <w:rFonts w:ascii="Palatino Linotype" w:hAnsi="Palatino Linotype" w:cs="Arial"/>
        </w:rPr>
        <w:t xml:space="preserve"> el expediente formado con motivo del recurso de </w:t>
      </w:r>
      <w:r w:rsidR="00543868" w:rsidRPr="00B7438B">
        <w:rPr>
          <w:rFonts w:ascii="Palatino Linotype" w:hAnsi="Palatino Linotype" w:cs="Arial"/>
        </w:rPr>
        <w:t xml:space="preserve">revisión </w:t>
      </w:r>
      <w:r w:rsidR="004B1564" w:rsidRPr="00B7438B">
        <w:rPr>
          <w:rFonts w:ascii="Palatino Linotype" w:hAnsi="Palatino Linotype" w:cs="Arial"/>
          <w:b/>
          <w:bCs/>
        </w:rPr>
        <w:t>00947/INFOEM/IP/RR/2021</w:t>
      </w:r>
      <w:r w:rsidRPr="00B7438B">
        <w:rPr>
          <w:rFonts w:ascii="Palatino Linotype" w:hAnsi="Palatino Linotype" w:cs="Arial"/>
        </w:rPr>
        <w:t xml:space="preserve">, </w:t>
      </w:r>
      <w:r w:rsidR="008C4B2D" w:rsidRPr="00B7438B">
        <w:rPr>
          <w:rFonts w:ascii="Palatino Linotype" w:hAnsi="Palatino Linotype"/>
          <w:lang w:val="es-ES"/>
        </w:rPr>
        <w:t>interpuesto por una persona de manera anónima</w:t>
      </w:r>
      <w:r w:rsidR="008C4B2D" w:rsidRPr="00B7438B">
        <w:rPr>
          <w:rFonts w:ascii="Palatino Linotype" w:hAnsi="Palatino Linotype"/>
          <w:b/>
          <w:lang w:val="es-ES"/>
        </w:rPr>
        <w:t>,</w:t>
      </w:r>
      <w:r w:rsidR="008C4B2D" w:rsidRPr="00B7438B">
        <w:rPr>
          <w:rFonts w:ascii="Palatino Linotype" w:hAnsi="Palatino Linotype"/>
          <w:lang w:val="es-ES"/>
        </w:rPr>
        <w:t xml:space="preserve"> en lo sucesivo </w:t>
      </w:r>
      <w:r w:rsidR="008C4B2D" w:rsidRPr="00B7438B">
        <w:rPr>
          <w:rFonts w:ascii="Palatino Linotype" w:hAnsi="Palatino Linotype"/>
          <w:b/>
          <w:lang w:val="es-ES"/>
        </w:rPr>
        <w:t>EL RECURRENTE</w:t>
      </w:r>
      <w:r w:rsidRPr="00B7438B">
        <w:rPr>
          <w:rFonts w:ascii="Palatino Linotype" w:hAnsi="Palatino Linotype" w:cs="Arial"/>
          <w:b/>
          <w:lang w:val="es-ES"/>
        </w:rPr>
        <w:t>,</w:t>
      </w:r>
      <w:r w:rsidRPr="00B7438B">
        <w:rPr>
          <w:rFonts w:ascii="Palatino Linotype" w:hAnsi="Palatino Linotype" w:cs="Arial"/>
          <w:lang w:val="es-ES"/>
        </w:rPr>
        <w:t xml:space="preserve"> en contra de la respuesta del</w:t>
      </w:r>
      <w:r w:rsidR="00D123BE" w:rsidRPr="00B7438B">
        <w:rPr>
          <w:rFonts w:ascii="Palatino Linotype" w:hAnsi="Palatino Linotype" w:cs="Arial"/>
          <w:lang w:val="es-ES"/>
        </w:rPr>
        <w:t xml:space="preserve"> </w:t>
      </w:r>
      <w:r w:rsidR="004B1564" w:rsidRPr="00B7438B">
        <w:rPr>
          <w:rFonts w:ascii="Palatino Linotype" w:hAnsi="Palatino Linotype" w:cs="Arial"/>
          <w:b/>
          <w:bCs/>
        </w:rPr>
        <w:t xml:space="preserve">Ayuntamiento de </w:t>
      </w:r>
      <w:proofErr w:type="spellStart"/>
      <w:r w:rsidR="004B1564" w:rsidRPr="00B7438B">
        <w:rPr>
          <w:rFonts w:ascii="Palatino Linotype" w:hAnsi="Palatino Linotype" w:cs="Arial"/>
          <w:b/>
          <w:bCs/>
        </w:rPr>
        <w:t>Otzolotepec</w:t>
      </w:r>
      <w:proofErr w:type="spellEnd"/>
      <w:r w:rsidRPr="00B7438B">
        <w:rPr>
          <w:rFonts w:ascii="Palatino Linotype" w:hAnsi="Palatino Linotype" w:cs="Arial"/>
          <w:b/>
          <w:lang w:val="es-ES"/>
        </w:rPr>
        <w:t xml:space="preserve">, </w:t>
      </w:r>
      <w:r w:rsidRPr="00B7438B">
        <w:rPr>
          <w:rFonts w:ascii="Palatino Linotype" w:hAnsi="Palatino Linotype" w:cs="Arial"/>
          <w:lang w:val="es-ES"/>
        </w:rPr>
        <w:t xml:space="preserve">en lo sucesivo </w:t>
      </w:r>
      <w:r w:rsidRPr="00B7438B">
        <w:rPr>
          <w:rFonts w:ascii="Palatino Linotype" w:hAnsi="Palatino Linotype" w:cs="Arial"/>
          <w:b/>
          <w:lang w:val="es-ES"/>
        </w:rPr>
        <w:t xml:space="preserve">EL SUJETO OBLIGADO, </w:t>
      </w:r>
      <w:r w:rsidRPr="00B7438B">
        <w:rPr>
          <w:rFonts w:ascii="Palatino Linotype" w:hAnsi="Palatino Linotype" w:cs="Arial"/>
          <w:lang w:val="es-ES"/>
        </w:rPr>
        <w:t xml:space="preserve">se procede a dictar la presente resolución con base en lo siguiente: </w:t>
      </w:r>
    </w:p>
    <w:p w14:paraId="7E5DAA96" w14:textId="77777777" w:rsidR="00200BFC" w:rsidRPr="00B7438B" w:rsidRDefault="00200BFC" w:rsidP="00200BFC">
      <w:pPr>
        <w:jc w:val="center"/>
        <w:rPr>
          <w:rFonts w:ascii="Palatino Linotype" w:hAnsi="Palatino Linotype" w:cs="Arial"/>
          <w:b/>
          <w:bCs/>
          <w:spacing w:val="60"/>
        </w:rPr>
      </w:pPr>
    </w:p>
    <w:p w14:paraId="0A30CA76" w14:textId="4EC2909E" w:rsidR="00770063" w:rsidRPr="00B7438B" w:rsidRDefault="00200BFC" w:rsidP="00770063">
      <w:pPr>
        <w:jc w:val="center"/>
        <w:rPr>
          <w:rFonts w:ascii="Palatino Linotype" w:hAnsi="Palatino Linotype" w:cs="Arial"/>
          <w:b/>
          <w:bCs/>
          <w:spacing w:val="60"/>
          <w:sz w:val="28"/>
        </w:rPr>
      </w:pPr>
      <w:r w:rsidRPr="00B7438B">
        <w:rPr>
          <w:rFonts w:ascii="Palatino Linotype" w:hAnsi="Palatino Linotype" w:cs="Arial"/>
          <w:b/>
          <w:bCs/>
          <w:spacing w:val="60"/>
          <w:sz w:val="28"/>
        </w:rPr>
        <w:t>RESULTANDO</w:t>
      </w:r>
    </w:p>
    <w:p w14:paraId="70D9D779" w14:textId="77777777" w:rsidR="00200BFC" w:rsidRPr="00B7438B" w:rsidRDefault="00200BFC" w:rsidP="008857BB">
      <w:pPr>
        <w:rPr>
          <w:rFonts w:ascii="Palatino Linotype" w:hAnsi="Palatino Linotype" w:cs="Arial"/>
          <w:b/>
          <w:bCs/>
          <w:spacing w:val="60"/>
        </w:rPr>
      </w:pPr>
    </w:p>
    <w:p w14:paraId="702C2C4C" w14:textId="1E267AFF" w:rsidR="00200BFC" w:rsidRPr="00B7438B" w:rsidRDefault="00200BFC" w:rsidP="00200BFC">
      <w:pPr>
        <w:spacing w:line="360" w:lineRule="auto"/>
        <w:jc w:val="both"/>
        <w:rPr>
          <w:rFonts w:ascii="Palatino Linotype" w:eastAsia="MS Mincho" w:hAnsi="Palatino Linotype" w:cs="Arial"/>
          <w:b/>
          <w:bCs/>
        </w:rPr>
      </w:pPr>
      <w:r w:rsidRPr="00B7438B">
        <w:rPr>
          <w:rFonts w:ascii="Palatino Linotype" w:eastAsia="MS Mincho" w:hAnsi="Palatino Linotype" w:cs="Arial"/>
          <w:b/>
          <w:sz w:val="28"/>
        </w:rPr>
        <w:t>I</w:t>
      </w:r>
      <w:r w:rsidRPr="00B7438B">
        <w:rPr>
          <w:rFonts w:ascii="Palatino Linotype" w:eastAsia="MS Mincho" w:hAnsi="Palatino Linotype" w:cs="Arial"/>
          <w:b/>
        </w:rPr>
        <w:t xml:space="preserve">. </w:t>
      </w:r>
      <w:r w:rsidRPr="00B7438B">
        <w:rPr>
          <w:rFonts w:ascii="Palatino Linotype" w:eastAsia="MS Mincho" w:hAnsi="Palatino Linotype" w:cs="Arial"/>
        </w:rPr>
        <w:t xml:space="preserve">En fecha </w:t>
      </w:r>
      <w:r w:rsidR="00B84330" w:rsidRPr="00B7438B">
        <w:rPr>
          <w:rFonts w:ascii="Palatino Linotype" w:eastAsia="MS Mincho" w:hAnsi="Palatino Linotype" w:cs="Arial"/>
        </w:rPr>
        <w:t xml:space="preserve">quince </w:t>
      </w:r>
      <w:r w:rsidR="005029C7" w:rsidRPr="00B7438B">
        <w:rPr>
          <w:rFonts w:ascii="Palatino Linotype" w:eastAsia="MS Mincho" w:hAnsi="Palatino Linotype" w:cs="Arial"/>
        </w:rPr>
        <w:t xml:space="preserve">de </w:t>
      </w:r>
      <w:r w:rsidR="00B84330" w:rsidRPr="00B7438B">
        <w:rPr>
          <w:rFonts w:ascii="Palatino Linotype" w:eastAsia="MS Mincho" w:hAnsi="Palatino Linotype" w:cs="Arial"/>
        </w:rPr>
        <w:t>febrero</w:t>
      </w:r>
      <w:r w:rsidRPr="00B7438B">
        <w:rPr>
          <w:rFonts w:ascii="Palatino Linotype" w:eastAsia="MS Mincho" w:hAnsi="Palatino Linotype" w:cs="Arial"/>
        </w:rPr>
        <w:t xml:space="preserve"> de dos mil veint</w:t>
      </w:r>
      <w:r w:rsidR="00B84330" w:rsidRPr="00B7438B">
        <w:rPr>
          <w:rFonts w:ascii="Palatino Linotype" w:eastAsia="MS Mincho" w:hAnsi="Palatino Linotype" w:cs="Arial"/>
        </w:rPr>
        <w:t>iuno</w:t>
      </w:r>
      <w:r w:rsidRPr="00B7438B">
        <w:rPr>
          <w:rFonts w:ascii="Palatino Linotype" w:eastAsia="MS Mincho" w:hAnsi="Palatino Linotype" w:cs="Arial"/>
        </w:rPr>
        <w:t xml:space="preserve">, </w:t>
      </w:r>
      <w:r w:rsidR="008A1479" w:rsidRPr="00B7438B">
        <w:rPr>
          <w:rFonts w:ascii="Palatino Linotype" w:eastAsia="MS Mincho" w:hAnsi="Palatino Linotype" w:cs="Arial"/>
          <w:b/>
        </w:rPr>
        <w:t>EL</w:t>
      </w:r>
      <w:r w:rsidRPr="00B7438B">
        <w:rPr>
          <w:rFonts w:ascii="Palatino Linotype" w:eastAsia="MS Mincho" w:hAnsi="Palatino Linotype" w:cs="Arial"/>
          <w:b/>
        </w:rPr>
        <w:t xml:space="preserve"> RECURRENTE</w:t>
      </w:r>
      <w:r w:rsidR="00242FAC" w:rsidRPr="00B7438B">
        <w:rPr>
          <w:rFonts w:ascii="Palatino Linotype" w:eastAsia="MS Mincho" w:hAnsi="Palatino Linotype" w:cs="Arial"/>
        </w:rPr>
        <w:t xml:space="preserve"> presentó a través de</w:t>
      </w:r>
      <w:r w:rsidRPr="00B7438B">
        <w:rPr>
          <w:rFonts w:ascii="Palatino Linotype" w:eastAsia="MS Mincho" w:hAnsi="Palatino Linotype" w:cs="Arial"/>
        </w:rPr>
        <w:t>l Sistema de Acceso a la Información Mexiquense</w:t>
      </w:r>
      <w:r w:rsidRPr="00B7438B">
        <w:rPr>
          <w:rFonts w:ascii="Palatino Linotype" w:eastAsia="MS Mincho" w:hAnsi="Palatino Linotype"/>
        </w:rPr>
        <w:t xml:space="preserve">, en lo subsecuente </w:t>
      </w:r>
      <w:r w:rsidRPr="00B7438B">
        <w:rPr>
          <w:rFonts w:ascii="Palatino Linotype" w:eastAsia="MS Mincho" w:hAnsi="Palatino Linotype" w:cs="Arial"/>
          <w:b/>
        </w:rPr>
        <w:t>EL SAIMEX</w:t>
      </w:r>
      <w:r w:rsidRPr="00B7438B">
        <w:rPr>
          <w:rFonts w:ascii="Palatino Linotype" w:eastAsia="MS Mincho" w:hAnsi="Palatino Linotype" w:cs="Arial"/>
        </w:rPr>
        <w:t xml:space="preserve"> ante </w:t>
      </w:r>
      <w:r w:rsidRPr="00B7438B">
        <w:rPr>
          <w:rFonts w:ascii="Palatino Linotype" w:eastAsia="MS Mincho" w:hAnsi="Palatino Linotype" w:cs="Arial"/>
          <w:b/>
        </w:rPr>
        <w:t>EL SUJETO OBLIGADO</w:t>
      </w:r>
      <w:r w:rsidRPr="00B7438B">
        <w:rPr>
          <w:rFonts w:ascii="Palatino Linotype" w:eastAsia="MS Mincho" w:hAnsi="Palatino Linotype" w:cs="Arial"/>
        </w:rPr>
        <w:t xml:space="preserve">, la solicitud de acceso a la información pública, a la que se le asignó el número de expediente </w:t>
      </w:r>
      <w:r w:rsidR="00B84330" w:rsidRPr="00B7438B">
        <w:rPr>
          <w:rFonts w:ascii="Palatino Linotype" w:eastAsia="MS Mincho" w:hAnsi="Palatino Linotype" w:cs="Arial"/>
          <w:b/>
          <w:bCs/>
        </w:rPr>
        <w:t>00016/OTZOLOTE/IP/2021</w:t>
      </w:r>
      <w:r w:rsidRPr="00B7438B">
        <w:rPr>
          <w:rFonts w:ascii="Palatino Linotype" w:eastAsia="MS Mincho" w:hAnsi="Palatino Linotype" w:cs="Arial"/>
        </w:rPr>
        <w:t xml:space="preserve">, </w:t>
      </w:r>
      <w:r w:rsidRPr="00B7438B">
        <w:rPr>
          <w:rFonts w:ascii="Palatino Linotype" w:eastAsia="MS Mincho" w:hAnsi="Palatino Linotype" w:cs="Arial"/>
          <w:bCs/>
        </w:rPr>
        <w:t>por medio de la cual requirió</w:t>
      </w:r>
      <w:r w:rsidRPr="00B7438B">
        <w:rPr>
          <w:rFonts w:ascii="Palatino Linotype" w:eastAsia="MS Mincho" w:hAnsi="Palatino Linotype" w:cs="Arial"/>
        </w:rPr>
        <w:t>:</w:t>
      </w:r>
    </w:p>
    <w:p w14:paraId="69AC5CD0" w14:textId="77777777" w:rsidR="00200BFC" w:rsidRPr="00B7438B" w:rsidRDefault="00200BFC" w:rsidP="00200BFC">
      <w:pPr>
        <w:tabs>
          <w:tab w:val="left" w:pos="851"/>
        </w:tabs>
        <w:ind w:left="851" w:right="901"/>
        <w:jc w:val="both"/>
        <w:rPr>
          <w:rFonts w:ascii="Palatino Linotype" w:eastAsia="MS Mincho" w:hAnsi="Palatino Linotype" w:cs="Arial"/>
          <w:i/>
        </w:rPr>
      </w:pPr>
    </w:p>
    <w:tbl>
      <w:tblPr>
        <w:tblStyle w:val="Tablaconcuadrcula"/>
        <w:tblW w:w="9006" w:type="dxa"/>
        <w:tblLook w:val="04A0" w:firstRow="1" w:lastRow="0" w:firstColumn="1" w:lastColumn="0" w:noHBand="0" w:noVBand="1"/>
      </w:tblPr>
      <w:tblGrid>
        <w:gridCol w:w="2972"/>
        <w:gridCol w:w="6034"/>
      </w:tblGrid>
      <w:tr w:rsidR="008C4B2D" w:rsidRPr="00B7438B" w14:paraId="2E1289B5" w14:textId="77777777" w:rsidTr="008C4B2D">
        <w:trPr>
          <w:trHeight w:val="589"/>
        </w:trPr>
        <w:tc>
          <w:tcPr>
            <w:tcW w:w="2972" w:type="dxa"/>
            <w:shd w:val="clear" w:color="auto" w:fill="000000" w:themeFill="text1"/>
            <w:vAlign w:val="center"/>
          </w:tcPr>
          <w:p w14:paraId="3AC97C6C" w14:textId="77777777" w:rsidR="008C4B2D" w:rsidRPr="00B7438B" w:rsidRDefault="008C4B2D" w:rsidP="008C4B2D">
            <w:pPr>
              <w:spacing w:line="360" w:lineRule="auto"/>
              <w:jc w:val="center"/>
              <w:rPr>
                <w:rFonts w:ascii="Palatino Linotype" w:hAnsi="Palatino Linotype"/>
                <w:b/>
                <w:color w:val="FFFFFF" w:themeColor="background1"/>
                <w:sz w:val="24"/>
                <w:szCs w:val="24"/>
                <w:lang w:val="es-ES" w:eastAsia="es-ES"/>
              </w:rPr>
            </w:pPr>
            <w:r w:rsidRPr="00B7438B">
              <w:rPr>
                <w:rFonts w:ascii="Palatino Linotype" w:hAnsi="Palatino Linotype"/>
                <w:b/>
                <w:color w:val="FFFFFF" w:themeColor="background1"/>
                <w:sz w:val="24"/>
                <w:szCs w:val="24"/>
                <w:lang w:val="es-ES" w:eastAsia="es-ES"/>
              </w:rPr>
              <w:t>Número de Solicitud</w:t>
            </w:r>
          </w:p>
        </w:tc>
        <w:tc>
          <w:tcPr>
            <w:tcW w:w="6034" w:type="dxa"/>
            <w:shd w:val="clear" w:color="auto" w:fill="000000" w:themeFill="text1"/>
            <w:vAlign w:val="center"/>
          </w:tcPr>
          <w:p w14:paraId="5EB7039D" w14:textId="77777777" w:rsidR="008C4B2D" w:rsidRPr="00B7438B" w:rsidRDefault="008C4B2D" w:rsidP="008C4B2D">
            <w:pPr>
              <w:tabs>
                <w:tab w:val="left" w:pos="1125"/>
              </w:tabs>
              <w:spacing w:line="360" w:lineRule="auto"/>
              <w:jc w:val="center"/>
              <w:rPr>
                <w:rFonts w:ascii="Palatino Linotype" w:hAnsi="Palatino Linotype"/>
                <w:b/>
                <w:sz w:val="24"/>
                <w:szCs w:val="24"/>
                <w:lang w:val="es-ES" w:eastAsia="es-ES"/>
              </w:rPr>
            </w:pPr>
            <w:r w:rsidRPr="00B7438B">
              <w:rPr>
                <w:rFonts w:ascii="Palatino Linotype" w:hAnsi="Palatino Linotype"/>
                <w:b/>
                <w:sz w:val="24"/>
                <w:szCs w:val="24"/>
                <w:lang w:val="es-ES" w:eastAsia="es-ES"/>
              </w:rPr>
              <w:t>Contenido</w:t>
            </w:r>
          </w:p>
        </w:tc>
      </w:tr>
      <w:tr w:rsidR="008C4B2D" w:rsidRPr="00B7438B" w14:paraId="08C3233D" w14:textId="77777777" w:rsidTr="008C4B2D">
        <w:trPr>
          <w:trHeight w:val="792"/>
        </w:trPr>
        <w:tc>
          <w:tcPr>
            <w:tcW w:w="2972" w:type="dxa"/>
            <w:vAlign w:val="center"/>
          </w:tcPr>
          <w:p w14:paraId="1839BF45" w14:textId="695E3386" w:rsidR="008C4B2D" w:rsidRPr="00B7438B" w:rsidRDefault="00B84330" w:rsidP="008C4B2D">
            <w:pPr>
              <w:spacing w:line="360" w:lineRule="auto"/>
              <w:jc w:val="center"/>
              <w:rPr>
                <w:rFonts w:ascii="Palatino Linotype" w:hAnsi="Palatino Linotype"/>
                <w:lang w:val="es-ES" w:eastAsia="es-ES"/>
              </w:rPr>
            </w:pPr>
            <w:r w:rsidRPr="00B7438B">
              <w:rPr>
                <w:rFonts w:ascii="Palatino Linotype" w:hAnsi="Palatino Linotype" w:cs="Arial"/>
                <w:b/>
                <w:lang w:val="es-ES" w:eastAsia="es-ES"/>
              </w:rPr>
              <w:t>00016/OTZOLOTE/IP/2021</w:t>
            </w:r>
          </w:p>
        </w:tc>
        <w:tc>
          <w:tcPr>
            <w:tcW w:w="6034" w:type="dxa"/>
          </w:tcPr>
          <w:p w14:paraId="7A6B7DB9" w14:textId="4EC9DB8F" w:rsidR="008C4B2D" w:rsidRPr="00B7438B" w:rsidRDefault="008C4B2D" w:rsidP="00E00FA1">
            <w:pPr>
              <w:spacing w:after="160" w:line="360" w:lineRule="auto"/>
              <w:jc w:val="both"/>
              <w:rPr>
                <w:rFonts w:ascii="Palatino Linotype" w:hAnsi="Palatino Linotype"/>
                <w:i/>
                <w:lang w:val="es-ES" w:eastAsia="es-ES"/>
              </w:rPr>
            </w:pPr>
            <w:r w:rsidRPr="00B7438B">
              <w:rPr>
                <w:rFonts w:ascii="Palatino Linotype" w:hAnsi="Palatino Linotype" w:cs="Arial"/>
                <w:i/>
                <w:lang w:val="es-ES" w:eastAsia="es-ES"/>
              </w:rPr>
              <w:t>“</w:t>
            </w:r>
            <w:r w:rsidR="00B84330" w:rsidRPr="00B7438B">
              <w:rPr>
                <w:rFonts w:ascii="Palatino Linotype" w:hAnsi="Palatino Linotype" w:cs="Arial"/>
                <w:i/>
                <w:lang w:val="es-ES" w:eastAsia="es-ES"/>
              </w:rPr>
              <w:t xml:space="preserve">Por medio del presente y con fundamento en el párrafo cuarto del artículo 6 constitucional mismo que consagra el derecho de Acceso a la Información Pública como un derecho fundamental solicito se me informe lo siguiente: Nombres de las personas que se han desempeñado como "Interlocutor Indígena en el Municipio de </w:t>
            </w:r>
            <w:proofErr w:type="spellStart"/>
            <w:r w:rsidR="00B84330" w:rsidRPr="00B7438B">
              <w:rPr>
                <w:rFonts w:ascii="Palatino Linotype" w:hAnsi="Palatino Linotype" w:cs="Arial"/>
                <w:i/>
                <w:lang w:val="es-ES" w:eastAsia="es-ES"/>
              </w:rPr>
              <w:t>Otzolotepec</w:t>
            </w:r>
            <w:proofErr w:type="spellEnd"/>
            <w:r w:rsidR="00B84330" w:rsidRPr="00B7438B">
              <w:rPr>
                <w:rFonts w:ascii="Palatino Linotype" w:hAnsi="Palatino Linotype" w:cs="Arial"/>
                <w:i/>
                <w:lang w:val="es-ES" w:eastAsia="es-ES"/>
              </w:rPr>
              <w:t xml:space="preserve">, Estado de México, desglosando lo siguiente: 1.- A </w:t>
            </w:r>
            <w:r w:rsidR="00B84330" w:rsidRPr="00B7438B">
              <w:rPr>
                <w:rFonts w:ascii="Palatino Linotype" w:hAnsi="Palatino Linotype" w:cs="Arial"/>
                <w:i/>
                <w:lang w:val="es-ES" w:eastAsia="es-ES"/>
              </w:rPr>
              <w:lastRenderedPageBreak/>
              <w:t xml:space="preserve">partir del año 2016 a la fecha indicar los nombres de las personas que han ocupado el cargo de Interlocutor Indígena en </w:t>
            </w:r>
            <w:proofErr w:type="spellStart"/>
            <w:r w:rsidR="00B84330" w:rsidRPr="00B7438B">
              <w:rPr>
                <w:rFonts w:ascii="Palatino Linotype" w:hAnsi="Palatino Linotype" w:cs="Arial"/>
                <w:i/>
                <w:lang w:val="es-ES" w:eastAsia="es-ES"/>
              </w:rPr>
              <w:t>Otzolotepec</w:t>
            </w:r>
            <w:proofErr w:type="spellEnd"/>
            <w:r w:rsidR="00B84330" w:rsidRPr="00B7438B">
              <w:rPr>
                <w:rFonts w:ascii="Palatino Linotype" w:hAnsi="Palatino Linotype" w:cs="Arial"/>
                <w:i/>
                <w:lang w:val="es-ES" w:eastAsia="es-ES"/>
              </w:rPr>
              <w:t xml:space="preserve">. 2. Facultades, Atribuciones de los Interlocutores Indígenas en el Municipio de </w:t>
            </w:r>
            <w:proofErr w:type="spellStart"/>
            <w:r w:rsidR="00B84330" w:rsidRPr="00B7438B">
              <w:rPr>
                <w:rFonts w:ascii="Palatino Linotype" w:hAnsi="Palatino Linotype" w:cs="Arial"/>
                <w:i/>
                <w:lang w:val="es-ES" w:eastAsia="es-ES"/>
              </w:rPr>
              <w:t>Otzolotepec</w:t>
            </w:r>
            <w:proofErr w:type="spellEnd"/>
            <w:r w:rsidR="00B84330" w:rsidRPr="00B7438B">
              <w:rPr>
                <w:rFonts w:ascii="Palatino Linotype" w:hAnsi="Palatino Linotype" w:cs="Arial"/>
                <w:i/>
                <w:lang w:val="es-ES" w:eastAsia="es-ES"/>
              </w:rPr>
              <w:t xml:space="preserve">, así como el nombre de aquella normatividad que regule dicha circunstancia y la fecha de publicación en la misma en la Gaceta Oficial o medio legal correspondiente. 3. Nombre del área y servidor público responsable del Municipio de </w:t>
            </w:r>
            <w:proofErr w:type="spellStart"/>
            <w:r w:rsidR="00B84330" w:rsidRPr="00B7438B">
              <w:rPr>
                <w:rFonts w:ascii="Palatino Linotype" w:hAnsi="Palatino Linotype" w:cs="Arial"/>
                <w:i/>
                <w:lang w:val="es-ES" w:eastAsia="es-ES"/>
              </w:rPr>
              <w:t>Oztolotepec</w:t>
            </w:r>
            <w:proofErr w:type="spellEnd"/>
            <w:r w:rsidR="00B84330" w:rsidRPr="00B7438B">
              <w:rPr>
                <w:rFonts w:ascii="Palatino Linotype" w:hAnsi="Palatino Linotype" w:cs="Arial"/>
                <w:i/>
                <w:lang w:val="es-ES" w:eastAsia="es-ES"/>
              </w:rPr>
              <w:t xml:space="preserve"> encargada de emitir el nombramiento o documento que acredite la calidad de Interlocutor Indígena. 4. Requisitos que deben cubrir los aspirantes a ocupar el cargo de Interlocutor Indígena, así como el área del municipio encargada de validar los mismos. 5.- Si a la fecha dicha representación ha sido ocupada por personas del poblado de San Mateo </w:t>
            </w:r>
            <w:proofErr w:type="spellStart"/>
            <w:r w:rsidR="00B84330" w:rsidRPr="00B7438B">
              <w:rPr>
                <w:rFonts w:ascii="Palatino Linotype" w:hAnsi="Palatino Linotype" w:cs="Arial"/>
                <w:i/>
                <w:lang w:val="es-ES" w:eastAsia="es-ES"/>
              </w:rPr>
              <w:t>Capulhuac</w:t>
            </w:r>
            <w:proofErr w:type="spellEnd"/>
            <w:r w:rsidR="00B84330" w:rsidRPr="00B7438B">
              <w:rPr>
                <w:rFonts w:ascii="Palatino Linotype" w:hAnsi="Palatino Linotype" w:cs="Arial"/>
                <w:i/>
                <w:lang w:val="es-ES" w:eastAsia="es-ES"/>
              </w:rPr>
              <w:t>, y si estos tienen relación con la Asociación denominada "</w:t>
            </w:r>
            <w:proofErr w:type="spellStart"/>
            <w:r w:rsidR="00E00FA1">
              <w:rPr>
                <w:rFonts w:ascii="Palatino Linotype" w:hAnsi="Palatino Linotype" w:cs="Arial"/>
                <w:i/>
                <w:lang w:val="es-ES" w:eastAsia="es-ES"/>
              </w:rPr>
              <w:t>xxxxxxxxxxxxxx</w:t>
            </w:r>
            <w:proofErr w:type="spellEnd"/>
            <w:r w:rsidR="00B84330" w:rsidRPr="00B7438B">
              <w:rPr>
                <w:rFonts w:ascii="Palatino Linotype" w:hAnsi="Palatino Linotype" w:cs="Arial"/>
                <w:i/>
                <w:lang w:val="es-ES" w:eastAsia="es-ES"/>
              </w:rPr>
              <w:t>"</w:t>
            </w:r>
            <w:r w:rsidRPr="00B7438B">
              <w:rPr>
                <w:rFonts w:ascii="Palatino Linotype" w:hAnsi="Palatino Linotype" w:cs="Arial"/>
                <w:i/>
                <w:lang w:val="es-ES" w:eastAsia="es-ES"/>
              </w:rPr>
              <w:t>”</w:t>
            </w:r>
          </w:p>
        </w:tc>
      </w:tr>
    </w:tbl>
    <w:p w14:paraId="621AAB6E" w14:textId="23A90E59" w:rsidR="00200BFC" w:rsidRPr="00B7438B" w:rsidRDefault="00200BFC" w:rsidP="00770063">
      <w:pPr>
        <w:tabs>
          <w:tab w:val="left" w:pos="851"/>
        </w:tabs>
        <w:ind w:right="901"/>
        <w:jc w:val="both"/>
        <w:rPr>
          <w:rFonts w:ascii="Palatino Linotype" w:eastAsia="MS Mincho" w:hAnsi="Palatino Linotype" w:cs="Arial"/>
          <w:i/>
        </w:rPr>
      </w:pPr>
    </w:p>
    <w:p w14:paraId="27983EAE" w14:textId="77777777" w:rsidR="00D41CFB" w:rsidRPr="00B7438B" w:rsidRDefault="00D41CFB" w:rsidP="00770063">
      <w:pPr>
        <w:tabs>
          <w:tab w:val="left" w:pos="851"/>
        </w:tabs>
        <w:ind w:right="901"/>
        <w:jc w:val="both"/>
        <w:rPr>
          <w:rFonts w:ascii="Palatino Linotype" w:eastAsia="MS Mincho" w:hAnsi="Palatino Linotype" w:cs="Arial"/>
          <w:i/>
        </w:rPr>
      </w:pPr>
    </w:p>
    <w:p w14:paraId="342F7C72" w14:textId="585ED85E" w:rsidR="00200BFC" w:rsidRPr="00B7438B" w:rsidRDefault="00200BFC" w:rsidP="00200BFC">
      <w:pPr>
        <w:spacing w:line="360" w:lineRule="auto"/>
        <w:jc w:val="both"/>
        <w:rPr>
          <w:rFonts w:ascii="Palatino Linotype" w:hAnsi="Palatino Linotype" w:cs="Arial"/>
          <w:b/>
        </w:rPr>
      </w:pPr>
      <w:r w:rsidRPr="00B7438B">
        <w:rPr>
          <w:rFonts w:ascii="Palatino Linotype" w:hAnsi="Palatino Linotype" w:cs="Arial"/>
          <w:b/>
        </w:rPr>
        <w:t>MODALIDAD DE ENTREGA:</w:t>
      </w:r>
      <w:r w:rsidRPr="00B7438B">
        <w:rPr>
          <w:rFonts w:ascii="Palatino Linotype" w:hAnsi="Palatino Linotype" w:cs="Arial"/>
        </w:rPr>
        <w:t xml:space="preserve"> Vía </w:t>
      </w:r>
      <w:r w:rsidRPr="00B7438B">
        <w:rPr>
          <w:rFonts w:ascii="Palatino Linotype" w:hAnsi="Palatino Linotype" w:cs="Arial"/>
          <w:b/>
        </w:rPr>
        <w:t>SAIMEX</w:t>
      </w:r>
      <w:r w:rsidR="00923E33" w:rsidRPr="00B7438B">
        <w:rPr>
          <w:rFonts w:ascii="Palatino Linotype" w:hAnsi="Palatino Linotype" w:cs="Arial"/>
          <w:b/>
        </w:rPr>
        <w:t>.</w:t>
      </w:r>
    </w:p>
    <w:p w14:paraId="638BB12D" w14:textId="77777777" w:rsidR="00B84330" w:rsidRPr="00B7438B" w:rsidRDefault="00B84330" w:rsidP="00200BFC">
      <w:pPr>
        <w:spacing w:line="360" w:lineRule="auto"/>
        <w:jc w:val="both"/>
        <w:rPr>
          <w:rFonts w:ascii="Palatino Linotype" w:hAnsi="Palatino Linotype" w:cs="Arial"/>
          <w:b/>
        </w:rPr>
      </w:pPr>
    </w:p>
    <w:p w14:paraId="1FB9A04A" w14:textId="22220E64" w:rsidR="00200BFC" w:rsidRPr="00B7438B" w:rsidRDefault="004463D6" w:rsidP="00B84330">
      <w:pPr>
        <w:tabs>
          <w:tab w:val="left" w:pos="426"/>
        </w:tabs>
        <w:spacing w:before="100" w:beforeAutospacing="1" w:after="100" w:afterAutospacing="1" w:line="360" w:lineRule="auto"/>
        <w:contextualSpacing/>
        <w:jc w:val="both"/>
        <w:rPr>
          <w:rFonts w:ascii="Palatino Linotype" w:hAnsi="Palatino Linotype"/>
          <w:color w:val="000000"/>
        </w:rPr>
      </w:pPr>
      <w:r w:rsidRPr="00B7438B">
        <w:rPr>
          <w:rFonts w:ascii="Palatino Linotype" w:hAnsi="Palatino Linotype"/>
          <w:b/>
          <w:sz w:val="28"/>
        </w:rPr>
        <w:t>I</w:t>
      </w:r>
      <w:r w:rsidR="00200BFC" w:rsidRPr="00B7438B">
        <w:rPr>
          <w:rFonts w:ascii="Palatino Linotype" w:hAnsi="Palatino Linotype"/>
          <w:b/>
          <w:sz w:val="28"/>
        </w:rPr>
        <w:t>I</w:t>
      </w:r>
      <w:r w:rsidR="00200BFC" w:rsidRPr="00B7438B">
        <w:rPr>
          <w:rFonts w:ascii="Palatino Linotype" w:hAnsi="Palatino Linotype"/>
          <w:b/>
        </w:rPr>
        <w:t>.</w:t>
      </w:r>
      <w:r w:rsidR="007F1457" w:rsidRPr="00B7438B">
        <w:rPr>
          <w:rFonts w:ascii="Palatino Linotype" w:hAnsi="Palatino Linotype"/>
        </w:rPr>
        <w:t xml:space="preserve"> </w:t>
      </w:r>
      <w:r w:rsidR="00B95794" w:rsidRPr="00B7438B">
        <w:rPr>
          <w:rFonts w:ascii="Palatino Linotype" w:hAnsi="Palatino Linotype" w:cs="Arial"/>
        </w:rPr>
        <w:t>E</w:t>
      </w:r>
      <w:r w:rsidR="007940E5" w:rsidRPr="00B7438B">
        <w:rPr>
          <w:rFonts w:ascii="Palatino Linotype" w:hAnsi="Palatino Linotype" w:cs="Arial"/>
        </w:rPr>
        <w:t xml:space="preserve">n fecha </w:t>
      </w:r>
      <w:r w:rsidR="00B84330" w:rsidRPr="00B7438B">
        <w:rPr>
          <w:rFonts w:ascii="Palatino Linotype" w:hAnsi="Palatino Linotype" w:cs="Arial"/>
        </w:rPr>
        <w:t>ocho</w:t>
      </w:r>
      <w:r w:rsidR="00913D16" w:rsidRPr="00B7438B">
        <w:rPr>
          <w:rFonts w:ascii="Palatino Linotype" w:hAnsi="Palatino Linotype" w:cs="Arial"/>
        </w:rPr>
        <w:t xml:space="preserve"> de </w:t>
      </w:r>
      <w:r w:rsidR="00B84330" w:rsidRPr="00B7438B">
        <w:rPr>
          <w:rFonts w:ascii="Palatino Linotype" w:hAnsi="Palatino Linotype" w:cs="Arial"/>
        </w:rPr>
        <w:t>marzo</w:t>
      </w:r>
      <w:r w:rsidR="00754D17" w:rsidRPr="00B7438B">
        <w:rPr>
          <w:rFonts w:ascii="Palatino Linotype" w:hAnsi="Palatino Linotype" w:cs="Arial"/>
        </w:rPr>
        <w:t xml:space="preserve"> de</w:t>
      </w:r>
      <w:r w:rsidR="003E7169" w:rsidRPr="00B7438B">
        <w:rPr>
          <w:rFonts w:ascii="Palatino Linotype" w:hAnsi="Palatino Linotype" w:cs="Arial"/>
        </w:rPr>
        <w:t xml:space="preserve"> dos mil</w:t>
      </w:r>
      <w:r w:rsidR="00754D17" w:rsidRPr="00B7438B">
        <w:rPr>
          <w:rFonts w:ascii="Palatino Linotype" w:hAnsi="Palatino Linotype" w:cs="Arial"/>
        </w:rPr>
        <w:t xml:space="preserve"> veint</w:t>
      </w:r>
      <w:r w:rsidR="00B84330" w:rsidRPr="00B7438B">
        <w:rPr>
          <w:rFonts w:ascii="Palatino Linotype" w:hAnsi="Palatino Linotype" w:cs="Arial"/>
        </w:rPr>
        <w:t>iuno</w:t>
      </w:r>
      <w:r w:rsidR="003E7169" w:rsidRPr="00B7438B">
        <w:rPr>
          <w:rFonts w:ascii="Palatino Linotype" w:hAnsi="Palatino Linotype" w:cs="Arial"/>
        </w:rPr>
        <w:t xml:space="preserve">, </w:t>
      </w:r>
      <w:r w:rsidR="003E7169" w:rsidRPr="00B7438B">
        <w:rPr>
          <w:rFonts w:ascii="Palatino Linotype" w:hAnsi="Palatino Linotype"/>
          <w:color w:val="000000"/>
        </w:rPr>
        <w:t xml:space="preserve">el </w:t>
      </w:r>
      <w:r w:rsidR="003E7169" w:rsidRPr="00B7438B">
        <w:rPr>
          <w:rFonts w:ascii="Palatino Linotype" w:hAnsi="Palatino Linotype"/>
          <w:b/>
          <w:color w:val="000000"/>
        </w:rPr>
        <w:t>SUJETO OBLIGADO</w:t>
      </w:r>
      <w:r w:rsidR="003E7169" w:rsidRPr="00B7438B">
        <w:rPr>
          <w:rFonts w:ascii="Palatino Linotype" w:hAnsi="Palatino Linotype"/>
          <w:color w:val="000000"/>
        </w:rPr>
        <w:t xml:space="preserve"> dio respuesta a la solicitud de información en los siguientes términos:</w:t>
      </w:r>
    </w:p>
    <w:p w14:paraId="7DA89BF2" w14:textId="0CB0893A" w:rsidR="00754D17" w:rsidRPr="00B7438B" w:rsidRDefault="00754D17" w:rsidP="007940E5">
      <w:pPr>
        <w:ind w:right="901"/>
        <w:rPr>
          <w:rFonts w:ascii="Palatino Linotype" w:hAnsi="Palatino Linotype" w:cs="Arial"/>
          <w:i/>
        </w:rPr>
      </w:pPr>
    </w:p>
    <w:p w14:paraId="782C3542" w14:textId="77777777" w:rsidR="00B84330" w:rsidRPr="00B7438B" w:rsidRDefault="00FD3603" w:rsidP="00B84330">
      <w:pPr>
        <w:ind w:left="850" w:right="901"/>
        <w:jc w:val="right"/>
        <w:rPr>
          <w:rFonts w:ascii="Palatino Linotype" w:hAnsi="Palatino Linotype" w:cs="Arial"/>
          <w:i/>
          <w:sz w:val="22"/>
          <w:szCs w:val="22"/>
        </w:rPr>
      </w:pPr>
      <w:r w:rsidRPr="00B7438B">
        <w:rPr>
          <w:rFonts w:ascii="Palatino Linotype" w:hAnsi="Palatino Linotype" w:cs="Arial"/>
          <w:i/>
          <w:sz w:val="22"/>
          <w:szCs w:val="22"/>
        </w:rPr>
        <w:t>“</w:t>
      </w:r>
      <w:proofErr w:type="spellStart"/>
      <w:r w:rsidR="00B84330" w:rsidRPr="00B7438B">
        <w:rPr>
          <w:rFonts w:ascii="Palatino Linotype" w:hAnsi="Palatino Linotype" w:cs="Arial"/>
          <w:i/>
          <w:sz w:val="22"/>
          <w:szCs w:val="22"/>
        </w:rPr>
        <w:t>Otzolotepec</w:t>
      </w:r>
      <w:proofErr w:type="spellEnd"/>
      <w:r w:rsidR="00B84330" w:rsidRPr="00B7438B">
        <w:rPr>
          <w:rFonts w:ascii="Palatino Linotype" w:hAnsi="Palatino Linotype" w:cs="Arial"/>
          <w:i/>
          <w:sz w:val="22"/>
          <w:szCs w:val="22"/>
        </w:rPr>
        <w:t>, México a 08 de Marzo de 2021</w:t>
      </w:r>
    </w:p>
    <w:p w14:paraId="53042DA5" w14:textId="77777777" w:rsidR="00B84330" w:rsidRPr="00B7438B" w:rsidRDefault="00B84330" w:rsidP="00B84330">
      <w:pPr>
        <w:ind w:left="850" w:right="901"/>
        <w:jc w:val="right"/>
        <w:rPr>
          <w:rFonts w:ascii="Palatino Linotype" w:hAnsi="Palatino Linotype" w:cs="Arial"/>
          <w:i/>
          <w:sz w:val="22"/>
          <w:szCs w:val="22"/>
        </w:rPr>
      </w:pPr>
      <w:r w:rsidRPr="00B7438B">
        <w:rPr>
          <w:rFonts w:ascii="Palatino Linotype" w:hAnsi="Palatino Linotype" w:cs="Arial"/>
          <w:i/>
          <w:sz w:val="22"/>
          <w:szCs w:val="22"/>
        </w:rPr>
        <w:t>Nombre del solicitante:</w:t>
      </w:r>
    </w:p>
    <w:p w14:paraId="6257F8C4" w14:textId="77777777" w:rsidR="00B84330" w:rsidRPr="00B7438B" w:rsidRDefault="00B84330" w:rsidP="00B84330">
      <w:pPr>
        <w:ind w:left="850" w:right="901"/>
        <w:jc w:val="right"/>
        <w:rPr>
          <w:rFonts w:ascii="Palatino Linotype" w:hAnsi="Palatino Linotype" w:cs="Arial"/>
          <w:i/>
          <w:sz w:val="22"/>
          <w:szCs w:val="22"/>
        </w:rPr>
      </w:pPr>
      <w:r w:rsidRPr="00B7438B">
        <w:rPr>
          <w:rFonts w:ascii="Palatino Linotype" w:hAnsi="Palatino Linotype" w:cs="Arial"/>
          <w:i/>
          <w:sz w:val="22"/>
          <w:szCs w:val="22"/>
        </w:rPr>
        <w:t>Folio de la solicitud: 00016/OTZOLOTE/IP/2021</w:t>
      </w:r>
    </w:p>
    <w:p w14:paraId="63EF71A2" w14:textId="77777777" w:rsidR="00B84330" w:rsidRPr="00B7438B" w:rsidRDefault="00B84330" w:rsidP="00B84330">
      <w:pPr>
        <w:ind w:left="850" w:right="901"/>
        <w:jc w:val="both"/>
        <w:rPr>
          <w:rFonts w:ascii="Palatino Linotype" w:hAnsi="Palatino Linotype" w:cs="Arial"/>
          <w:i/>
          <w:sz w:val="22"/>
          <w:szCs w:val="22"/>
        </w:rPr>
      </w:pPr>
      <w:r w:rsidRPr="00B7438B">
        <w:rPr>
          <w:rFonts w:ascii="Palatino Linotype" w:hAnsi="Palatino Linotype" w:cs="Arial"/>
          <w:i/>
          <w:sz w:val="22"/>
          <w:szCs w:val="22"/>
        </w:rPr>
        <w:t>Se da respuesta a su Solicitud de Acceso a la Información Pública número 00016/OTZOLOTE/IP/2021.</w:t>
      </w:r>
    </w:p>
    <w:p w14:paraId="73E74C69" w14:textId="77777777" w:rsidR="00B84330" w:rsidRPr="00B7438B" w:rsidRDefault="00B84330" w:rsidP="00B84330">
      <w:pPr>
        <w:ind w:left="850" w:right="901"/>
        <w:jc w:val="both"/>
        <w:rPr>
          <w:rFonts w:ascii="Palatino Linotype" w:hAnsi="Palatino Linotype" w:cs="Arial"/>
          <w:i/>
          <w:sz w:val="22"/>
          <w:szCs w:val="22"/>
        </w:rPr>
      </w:pPr>
      <w:r w:rsidRPr="00B7438B">
        <w:rPr>
          <w:rFonts w:ascii="Palatino Linotype" w:hAnsi="Palatino Linotype" w:cs="Arial"/>
          <w:i/>
          <w:sz w:val="22"/>
          <w:szCs w:val="22"/>
        </w:rPr>
        <w:t>ATENTAMENTE</w:t>
      </w:r>
    </w:p>
    <w:p w14:paraId="4E43E25B" w14:textId="0B6B3BF4" w:rsidR="00754D17" w:rsidRPr="00B7438B" w:rsidRDefault="00B84330" w:rsidP="00B84330">
      <w:pPr>
        <w:ind w:left="850" w:right="901"/>
        <w:jc w:val="both"/>
        <w:rPr>
          <w:rFonts w:ascii="Palatino Linotype" w:hAnsi="Palatino Linotype" w:cs="Arial"/>
          <w:i/>
          <w:sz w:val="22"/>
          <w:szCs w:val="22"/>
        </w:rPr>
      </w:pPr>
      <w:r w:rsidRPr="00B7438B">
        <w:rPr>
          <w:rFonts w:ascii="Palatino Linotype" w:hAnsi="Palatino Linotype" w:cs="Arial"/>
          <w:i/>
          <w:sz w:val="22"/>
          <w:szCs w:val="22"/>
        </w:rPr>
        <w:lastRenderedPageBreak/>
        <w:t>P</w:t>
      </w:r>
      <w:proofErr w:type="gramStart"/>
      <w:r w:rsidRPr="00B7438B">
        <w:rPr>
          <w:rFonts w:ascii="Palatino Linotype" w:hAnsi="Palatino Linotype" w:cs="Arial"/>
          <w:i/>
          <w:sz w:val="22"/>
          <w:szCs w:val="22"/>
        </w:rPr>
        <w:t>,C.P</w:t>
      </w:r>
      <w:proofErr w:type="gramEnd"/>
      <w:r w:rsidRPr="00B7438B">
        <w:rPr>
          <w:rFonts w:ascii="Palatino Linotype" w:hAnsi="Palatino Linotype" w:cs="Arial"/>
          <w:i/>
          <w:sz w:val="22"/>
          <w:szCs w:val="22"/>
        </w:rPr>
        <w:t>. NOEMI REYES ANDRADE</w:t>
      </w:r>
      <w:r w:rsidR="00754D17" w:rsidRPr="00B7438B">
        <w:rPr>
          <w:rFonts w:ascii="Palatino Linotype" w:hAnsi="Palatino Linotype" w:cs="Arial"/>
          <w:i/>
          <w:sz w:val="22"/>
          <w:szCs w:val="22"/>
        </w:rPr>
        <w:t>”</w:t>
      </w:r>
      <w:r w:rsidR="007940E5" w:rsidRPr="00B7438B">
        <w:rPr>
          <w:rFonts w:ascii="Palatino Linotype" w:hAnsi="Palatino Linotype" w:cs="Arial"/>
          <w:i/>
          <w:sz w:val="22"/>
          <w:szCs w:val="22"/>
        </w:rPr>
        <w:t xml:space="preserve"> (sic)</w:t>
      </w:r>
    </w:p>
    <w:p w14:paraId="1D211A49" w14:textId="41A2DAFC" w:rsidR="003E7169" w:rsidRPr="00B7438B" w:rsidRDefault="003E7169" w:rsidP="00754D17">
      <w:pPr>
        <w:jc w:val="both"/>
        <w:rPr>
          <w:rFonts w:ascii="Palatino Linotype" w:hAnsi="Palatino Linotype" w:cs="Arial"/>
        </w:rPr>
      </w:pPr>
    </w:p>
    <w:p w14:paraId="0F8EDADD" w14:textId="68399CFC" w:rsidR="00B84330" w:rsidRPr="00B7438B" w:rsidRDefault="00B84330" w:rsidP="00B84330">
      <w:pPr>
        <w:spacing w:line="360" w:lineRule="auto"/>
        <w:jc w:val="both"/>
        <w:rPr>
          <w:rFonts w:ascii="Palatino Linotype" w:hAnsi="Palatino Linotype" w:cs="Arial"/>
        </w:rPr>
      </w:pPr>
      <w:r w:rsidRPr="00B7438B">
        <w:rPr>
          <w:rFonts w:ascii="Palatino Linotype" w:hAnsi="Palatino Linotype" w:cs="Arial"/>
        </w:rPr>
        <w:t xml:space="preserve">Asimismo le adjuntó dos archivos electrónicos denominados </w:t>
      </w:r>
      <w:r w:rsidRPr="00B7438B">
        <w:rPr>
          <w:rFonts w:ascii="Palatino Linotype" w:hAnsi="Palatino Linotype" w:cs="Arial"/>
          <w:b/>
          <w:i/>
        </w:rPr>
        <w:t>RESPUESTA A SOL 00016 2021.pdf</w:t>
      </w:r>
      <w:r w:rsidR="00D731D8" w:rsidRPr="00B7438B">
        <w:rPr>
          <w:rFonts w:ascii="Palatino Linotype" w:hAnsi="Palatino Linotype" w:cs="Arial"/>
        </w:rPr>
        <w:t xml:space="preserve"> y</w:t>
      </w:r>
      <w:r w:rsidRPr="00B7438B">
        <w:rPr>
          <w:rFonts w:ascii="Palatino Linotype" w:hAnsi="Palatino Linotype" w:cs="Arial"/>
        </w:rPr>
        <w:t xml:space="preserve"> </w:t>
      </w:r>
      <w:r w:rsidRPr="00B7438B">
        <w:rPr>
          <w:rFonts w:ascii="Palatino Linotype" w:hAnsi="Palatino Linotype" w:cs="Arial"/>
          <w:b/>
          <w:i/>
        </w:rPr>
        <w:t>OFICIO 163 RESPUESTA A SOL 00016 2021.pdf</w:t>
      </w:r>
      <w:r w:rsidRPr="00B7438B">
        <w:rPr>
          <w:rFonts w:ascii="Palatino Linotype" w:hAnsi="Palatino Linotype" w:cs="Arial"/>
        </w:rPr>
        <w:t>, lo</w:t>
      </w:r>
      <w:r w:rsidR="00D731D8" w:rsidRPr="00B7438B">
        <w:rPr>
          <w:rFonts w:ascii="Palatino Linotype" w:hAnsi="Palatino Linotype" w:cs="Arial"/>
        </w:rPr>
        <w:t>s</w:t>
      </w:r>
      <w:r w:rsidRPr="00B7438B">
        <w:rPr>
          <w:rFonts w:ascii="Palatino Linotype" w:hAnsi="Palatino Linotype" w:cs="Arial"/>
        </w:rPr>
        <w:t xml:space="preserve"> cuales</w:t>
      </w:r>
      <w:r w:rsidR="00D731D8" w:rsidRPr="00B7438B">
        <w:rPr>
          <w:rFonts w:ascii="Palatino Linotype" w:hAnsi="Palatino Linotype" w:cs="Arial"/>
        </w:rPr>
        <w:t xml:space="preserve">, </w:t>
      </w:r>
      <w:r w:rsidR="00F40733" w:rsidRPr="00B7438B">
        <w:rPr>
          <w:rFonts w:ascii="Palatino Linotype" w:hAnsi="Palatino Linotype" w:cs="Arial"/>
        </w:rPr>
        <w:t xml:space="preserve">el primero de ellos contiene los oficios número </w:t>
      </w:r>
      <w:r w:rsidR="00E660F3" w:rsidRPr="00B7438B">
        <w:rPr>
          <w:rFonts w:ascii="Palatino Linotype" w:hAnsi="Palatino Linotype" w:cs="Arial"/>
          <w:b/>
          <w:i/>
        </w:rPr>
        <w:t>OTZ</w:t>
      </w:r>
      <w:r w:rsidR="00F40733" w:rsidRPr="00B7438B">
        <w:rPr>
          <w:rFonts w:ascii="Palatino Linotype" w:hAnsi="Palatino Linotype" w:cs="Arial"/>
          <w:b/>
          <w:i/>
        </w:rPr>
        <w:t>/</w:t>
      </w:r>
      <w:r w:rsidR="00E660F3" w:rsidRPr="00B7438B">
        <w:rPr>
          <w:rFonts w:ascii="Palatino Linotype" w:hAnsi="Palatino Linotype" w:cs="Arial"/>
          <w:b/>
          <w:i/>
        </w:rPr>
        <w:t>DS</w:t>
      </w:r>
      <w:r w:rsidR="00F40733" w:rsidRPr="00B7438B">
        <w:rPr>
          <w:rFonts w:ascii="Palatino Linotype" w:hAnsi="Palatino Linotype" w:cs="Arial"/>
          <w:b/>
          <w:i/>
        </w:rPr>
        <w:t>/27/2021</w:t>
      </w:r>
      <w:r w:rsidR="00F40733" w:rsidRPr="00B7438B">
        <w:rPr>
          <w:rFonts w:ascii="Palatino Linotype" w:hAnsi="Palatino Linotype" w:cs="Arial"/>
        </w:rPr>
        <w:t xml:space="preserve"> </w:t>
      </w:r>
      <w:r w:rsidR="00D731D8" w:rsidRPr="00B7438B">
        <w:rPr>
          <w:rFonts w:ascii="Palatino Linotype" w:hAnsi="Palatino Linotype" w:cs="Arial"/>
        </w:rPr>
        <w:t xml:space="preserve">y </w:t>
      </w:r>
      <w:r w:rsidR="00D731D8" w:rsidRPr="00B7438B">
        <w:rPr>
          <w:rFonts w:ascii="Palatino Linotype" w:hAnsi="Palatino Linotype" w:cs="Arial"/>
          <w:b/>
          <w:i/>
        </w:rPr>
        <w:t>068/SA/03/230/2021</w:t>
      </w:r>
      <w:r w:rsidR="00D731D8" w:rsidRPr="00B7438B">
        <w:rPr>
          <w:rFonts w:ascii="Palatino Linotype" w:hAnsi="Palatino Linotype" w:cs="Arial"/>
        </w:rPr>
        <w:t xml:space="preserve"> </w:t>
      </w:r>
      <w:r w:rsidR="00E660F3" w:rsidRPr="00B7438B">
        <w:rPr>
          <w:rFonts w:ascii="Palatino Linotype" w:hAnsi="Palatino Linotype" w:cs="Arial"/>
        </w:rPr>
        <w:t xml:space="preserve">suscritos por el Director de Desarrollo Social </w:t>
      </w:r>
      <w:r w:rsidRPr="00B7438B">
        <w:rPr>
          <w:rFonts w:ascii="Palatino Linotype" w:hAnsi="Palatino Linotype" w:cs="Arial"/>
        </w:rPr>
        <w:t xml:space="preserve"> </w:t>
      </w:r>
      <w:r w:rsidR="00E660F3" w:rsidRPr="00B7438B">
        <w:rPr>
          <w:rFonts w:ascii="Palatino Linotype" w:hAnsi="Palatino Linotype" w:cs="Arial"/>
        </w:rPr>
        <w:t xml:space="preserve">y el Encargado del Despacho de la Secretaría del Ayuntamiento, respectivamente, </w:t>
      </w:r>
      <w:r w:rsidR="00D731D8" w:rsidRPr="00B7438B">
        <w:rPr>
          <w:rFonts w:ascii="Palatino Linotype" w:hAnsi="Palatino Linotype" w:cs="Arial"/>
        </w:rPr>
        <w:t>el primero de ellos le señala a la Titular de la Unidad de Transparencia que no se cuenta con la información al respecto de 2016 puesto que la Coordinación de Asuntos Indígenas es de reciente creación de acuerdo al Bando Municipal 2021 y en el segundo le</w:t>
      </w:r>
      <w:r w:rsidR="00E660F3" w:rsidRPr="00B7438B">
        <w:rPr>
          <w:rFonts w:ascii="Palatino Linotype" w:hAnsi="Palatino Linotype" w:cs="Arial"/>
        </w:rPr>
        <w:t xml:space="preserve"> informan a</w:t>
      </w:r>
      <w:r w:rsidR="00D731D8" w:rsidRPr="00B7438B">
        <w:rPr>
          <w:rFonts w:ascii="Palatino Linotype" w:hAnsi="Palatino Linotype" w:cs="Arial"/>
        </w:rPr>
        <w:t xml:space="preserve"> </w:t>
      </w:r>
      <w:r w:rsidR="00E660F3" w:rsidRPr="00B7438B">
        <w:rPr>
          <w:rFonts w:ascii="Palatino Linotype" w:hAnsi="Palatino Linotype" w:cs="Arial"/>
        </w:rPr>
        <w:t>l</w:t>
      </w:r>
      <w:r w:rsidR="00D731D8" w:rsidRPr="00B7438B">
        <w:rPr>
          <w:rFonts w:ascii="Palatino Linotype" w:hAnsi="Palatino Linotype" w:cs="Arial"/>
        </w:rPr>
        <w:t>a</w:t>
      </w:r>
      <w:r w:rsidR="00E660F3" w:rsidRPr="00B7438B">
        <w:rPr>
          <w:rFonts w:ascii="Palatino Linotype" w:hAnsi="Palatino Linotype" w:cs="Arial"/>
        </w:rPr>
        <w:t xml:space="preserve"> Titular de la Unidad de Transparencia quien es el interlocutor indígena desde 201</w:t>
      </w:r>
      <w:r w:rsidR="00D731D8" w:rsidRPr="00B7438B">
        <w:rPr>
          <w:rFonts w:ascii="Palatino Linotype" w:hAnsi="Palatino Linotype" w:cs="Arial"/>
        </w:rPr>
        <w:t>6,</w:t>
      </w:r>
      <w:r w:rsidR="00E660F3" w:rsidRPr="00B7438B">
        <w:rPr>
          <w:rFonts w:ascii="Palatino Linotype" w:hAnsi="Palatino Linotype" w:cs="Arial"/>
        </w:rPr>
        <w:t xml:space="preserve"> </w:t>
      </w:r>
      <w:r w:rsidR="00D731D8" w:rsidRPr="00B7438B">
        <w:rPr>
          <w:rFonts w:ascii="Palatino Linotype" w:hAnsi="Palatino Linotype" w:cs="Arial"/>
        </w:rPr>
        <w:t>de igual forma le señaló</w:t>
      </w:r>
      <w:r w:rsidR="00E660F3" w:rsidRPr="00B7438B">
        <w:rPr>
          <w:rFonts w:ascii="Palatino Linotype" w:hAnsi="Palatino Linotype" w:cs="Arial"/>
        </w:rPr>
        <w:t xml:space="preserve"> que mediante el bando municipal y la Ley Orgánica Municipal se regularizo y ahora es el Coordinador de Asuntos Indígenas a partir del 5 de febrero del presente año y quien puede nombrar a dicho Coordina</w:t>
      </w:r>
      <w:r w:rsidR="00F90B74" w:rsidRPr="00B7438B">
        <w:rPr>
          <w:rFonts w:ascii="Palatino Linotype" w:hAnsi="Palatino Linotype" w:cs="Arial"/>
        </w:rPr>
        <w:t>dor</w:t>
      </w:r>
      <w:r w:rsidR="00E660F3" w:rsidRPr="00B7438B">
        <w:rPr>
          <w:rFonts w:ascii="Palatino Linotype" w:hAnsi="Palatino Linotype" w:cs="Arial"/>
        </w:rPr>
        <w:t xml:space="preserve"> es el área de presidencia y la Presidenta Municipal es quien realiza el mismo y no ha sido nombrado alguien en San Mateo </w:t>
      </w:r>
      <w:proofErr w:type="spellStart"/>
      <w:r w:rsidR="00E660F3" w:rsidRPr="00B7438B">
        <w:rPr>
          <w:rFonts w:ascii="Palatino Linotype" w:hAnsi="Palatino Linotype" w:cs="Arial"/>
        </w:rPr>
        <w:t>Capulhuac</w:t>
      </w:r>
      <w:proofErr w:type="spellEnd"/>
      <w:r w:rsidR="00E660F3" w:rsidRPr="00B7438B">
        <w:rPr>
          <w:rFonts w:ascii="Palatino Linotype" w:hAnsi="Palatino Linotype" w:cs="Arial"/>
        </w:rPr>
        <w:t xml:space="preserve">; el segundo archivo contiene el oficio OTZ/UTAIP/163/2021 suscrito por el Titular de la Unidad de </w:t>
      </w:r>
      <w:r w:rsidR="00D731D8" w:rsidRPr="00B7438B">
        <w:rPr>
          <w:rFonts w:ascii="Palatino Linotype" w:hAnsi="Palatino Linotype" w:cs="Arial"/>
        </w:rPr>
        <w:t>Transparencia</w:t>
      </w:r>
      <w:r w:rsidR="00E660F3" w:rsidRPr="00B7438B">
        <w:rPr>
          <w:rFonts w:ascii="Palatino Linotype" w:hAnsi="Palatino Linotype" w:cs="Arial"/>
        </w:rPr>
        <w:t xml:space="preserve"> y Acceso a la Información Pública mediante el cual le informa la solicitante que se le da respuesta mediante oficios de los Servidores Públicos Habilitados Competentes</w:t>
      </w:r>
      <w:r w:rsidR="00D731D8" w:rsidRPr="00B7438B">
        <w:rPr>
          <w:rFonts w:ascii="Palatino Linotype" w:hAnsi="Palatino Linotype" w:cs="Arial"/>
        </w:rPr>
        <w:t>.</w:t>
      </w:r>
    </w:p>
    <w:p w14:paraId="766EFD2A" w14:textId="77777777" w:rsidR="00B84330" w:rsidRPr="00B7438B" w:rsidRDefault="00B84330" w:rsidP="00754D17">
      <w:pPr>
        <w:jc w:val="both"/>
        <w:rPr>
          <w:rFonts w:ascii="Palatino Linotype" w:hAnsi="Palatino Linotype" w:cs="Arial"/>
        </w:rPr>
      </w:pPr>
    </w:p>
    <w:p w14:paraId="31BE1913" w14:textId="42EED8B8" w:rsidR="008F4F10" w:rsidRPr="00B7438B" w:rsidRDefault="006F5BDF" w:rsidP="008F4F10">
      <w:pPr>
        <w:spacing w:line="360" w:lineRule="auto"/>
        <w:jc w:val="both"/>
        <w:rPr>
          <w:rFonts w:ascii="Palatino Linotype" w:hAnsi="Palatino Linotype" w:cs="Arial"/>
          <w:lang w:val="es-ES"/>
        </w:rPr>
      </w:pPr>
      <w:r w:rsidRPr="00B7438B">
        <w:rPr>
          <w:rFonts w:ascii="Palatino Linotype" w:hAnsi="Palatino Linotype" w:cs="Arial"/>
          <w:b/>
          <w:sz w:val="28"/>
          <w:szCs w:val="28"/>
        </w:rPr>
        <w:t>I</w:t>
      </w:r>
      <w:r w:rsidR="00D731D8" w:rsidRPr="00B7438B">
        <w:rPr>
          <w:rFonts w:ascii="Palatino Linotype" w:hAnsi="Palatino Linotype" w:cs="Arial"/>
          <w:b/>
          <w:sz w:val="28"/>
          <w:szCs w:val="28"/>
        </w:rPr>
        <w:t>II</w:t>
      </w:r>
      <w:r w:rsidR="00200BFC" w:rsidRPr="00B7438B">
        <w:rPr>
          <w:rFonts w:ascii="Palatino Linotype" w:hAnsi="Palatino Linotype" w:cs="Arial"/>
          <w:b/>
        </w:rPr>
        <w:t xml:space="preserve">. </w:t>
      </w:r>
      <w:r w:rsidR="00754D17" w:rsidRPr="00B7438B">
        <w:rPr>
          <w:rFonts w:ascii="Palatino Linotype" w:hAnsi="Palatino Linotype" w:cs="Arial"/>
        </w:rPr>
        <w:t>Inconforme por la</w:t>
      </w:r>
      <w:r w:rsidR="00200BFC" w:rsidRPr="00B7438B">
        <w:rPr>
          <w:rFonts w:ascii="Palatino Linotype" w:hAnsi="Palatino Linotype" w:cs="Arial"/>
        </w:rPr>
        <w:t xml:space="preserve"> respuesta</w:t>
      </w:r>
      <w:r w:rsidR="00AC709C" w:rsidRPr="00B7438B">
        <w:rPr>
          <w:rFonts w:ascii="Palatino Linotype" w:hAnsi="Palatino Linotype" w:cs="Arial"/>
        </w:rPr>
        <w:t xml:space="preserve"> del</w:t>
      </w:r>
      <w:r w:rsidR="00AC709C" w:rsidRPr="00B7438B">
        <w:rPr>
          <w:rFonts w:ascii="Palatino Linotype" w:hAnsi="Palatino Linotype" w:cs="Arial"/>
          <w:b/>
        </w:rPr>
        <w:t xml:space="preserve"> SUJETO OBLIGADO</w:t>
      </w:r>
      <w:r w:rsidR="00200BFC" w:rsidRPr="00B7438B">
        <w:rPr>
          <w:rFonts w:ascii="Palatino Linotype" w:hAnsi="Palatino Linotype" w:cs="Arial"/>
        </w:rPr>
        <w:t xml:space="preserve">, el </w:t>
      </w:r>
      <w:r w:rsidR="00F90B74" w:rsidRPr="00B7438B">
        <w:rPr>
          <w:rFonts w:ascii="Palatino Linotype" w:hAnsi="Palatino Linotype" w:cs="Arial"/>
        </w:rPr>
        <w:t xml:space="preserve">ocho </w:t>
      </w:r>
      <w:r w:rsidR="00212E74" w:rsidRPr="00B7438B">
        <w:rPr>
          <w:rFonts w:ascii="Palatino Linotype" w:hAnsi="Palatino Linotype" w:cs="Arial"/>
        </w:rPr>
        <w:t xml:space="preserve">de </w:t>
      </w:r>
      <w:r w:rsidR="00D731D8" w:rsidRPr="00B7438B">
        <w:rPr>
          <w:rFonts w:ascii="Palatino Linotype" w:hAnsi="Palatino Linotype" w:cs="Arial"/>
        </w:rPr>
        <w:t xml:space="preserve">marzo </w:t>
      </w:r>
      <w:r w:rsidR="00200BFC" w:rsidRPr="00B7438B">
        <w:rPr>
          <w:rFonts w:ascii="Palatino Linotype" w:hAnsi="Palatino Linotype" w:cs="Arial"/>
        </w:rPr>
        <w:t>de dos mil veint</w:t>
      </w:r>
      <w:r w:rsidR="00D731D8" w:rsidRPr="00B7438B">
        <w:rPr>
          <w:rFonts w:ascii="Palatino Linotype" w:hAnsi="Palatino Linotype" w:cs="Arial"/>
        </w:rPr>
        <w:t>iuno</w:t>
      </w:r>
      <w:r w:rsidR="00200BFC" w:rsidRPr="00B7438B">
        <w:rPr>
          <w:rFonts w:ascii="Palatino Linotype" w:hAnsi="Palatino Linotype" w:cs="Arial"/>
        </w:rPr>
        <w:t>,</w:t>
      </w:r>
      <w:r w:rsidR="004633FD" w:rsidRPr="00B7438B">
        <w:rPr>
          <w:rFonts w:ascii="Palatino Linotype" w:hAnsi="Palatino Linotype" w:cs="Arial"/>
        </w:rPr>
        <w:t xml:space="preserve"> </w:t>
      </w:r>
      <w:r w:rsidR="004633FD" w:rsidRPr="00B7438B">
        <w:rPr>
          <w:rFonts w:ascii="Palatino Linotype" w:hAnsi="Palatino Linotype" w:cs="Arial"/>
          <w:b/>
          <w:bCs/>
        </w:rPr>
        <w:t>EL</w:t>
      </w:r>
      <w:r w:rsidR="00200BFC" w:rsidRPr="00B7438B">
        <w:rPr>
          <w:rFonts w:ascii="Palatino Linotype" w:hAnsi="Palatino Linotype" w:cs="Arial"/>
          <w:b/>
        </w:rPr>
        <w:t xml:space="preserve"> RECURRENTE</w:t>
      </w:r>
      <w:r w:rsidR="00200BFC" w:rsidRPr="00B7438B">
        <w:rPr>
          <w:rFonts w:ascii="Palatino Linotype" w:hAnsi="Palatino Linotype" w:cs="Arial"/>
        </w:rPr>
        <w:t xml:space="preserve"> interpuso el recurso de revisión sujeto del presente estudio, el cual fue registrado en </w:t>
      </w:r>
      <w:r w:rsidR="00200BFC" w:rsidRPr="00B7438B">
        <w:rPr>
          <w:rFonts w:ascii="Palatino Linotype" w:hAnsi="Palatino Linotype" w:cs="Arial"/>
          <w:b/>
        </w:rPr>
        <w:t>EL SAIMEX</w:t>
      </w:r>
      <w:r w:rsidR="00200BFC" w:rsidRPr="00B7438B">
        <w:rPr>
          <w:rFonts w:ascii="Palatino Linotype" w:hAnsi="Palatino Linotype" w:cs="Arial"/>
        </w:rPr>
        <w:t xml:space="preserve"> y se le</w:t>
      </w:r>
      <w:r w:rsidR="003E7169" w:rsidRPr="00B7438B">
        <w:rPr>
          <w:rFonts w:ascii="Palatino Linotype" w:hAnsi="Palatino Linotype" w:cs="Arial"/>
        </w:rPr>
        <w:t xml:space="preserve"> asignó el número de expediente </w:t>
      </w:r>
      <w:r w:rsidRPr="00B7438B">
        <w:rPr>
          <w:rFonts w:ascii="Palatino Linotype" w:hAnsi="Palatino Linotype" w:cs="Arial"/>
          <w:b/>
        </w:rPr>
        <w:t>0</w:t>
      </w:r>
      <w:r w:rsidR="00D731D8" w:rsidRPr="00B7438B">
        <w:rPr>
          <w:rFonts w:ascii="Palatino Linotype" w:hAnsi="Palatino Linotype" w:cs="Arial"/>
          <w:b/>
        </w:rPr>
        <w:t>0947/INFOEM/IP/RR/2021</w:t>
      </w:r>
      <w:r w:rsidR="00200BFC" w:rsidRPr="00B7438B">
        <w:rPr>
          <w:rFonts w:ascii="Palatino Linotype" w:hAnsi="Palatino Linotype" w:cs="Arial"/>
          <w:b/>
        </w:rPr>
        <w:t>,</w:t>
      </w:r>
      <w:r w:rsidR="00200BFC" w:rsidRPr="00B7438B">
        <w:rPr>
          <w:rFonts w:ascii="Palatino Linotype" w:hAnsi="Palatino Linotype" w:cs="Arial"/>
        </w:rPr>
        <w:t xml:space="preserve"> </w:t>
      </w:r>
      <w:r w:rsidR="008F4F10" w:rsidRPr="00B7438B">
        <w:rPr>
          <w:rFonts w:ascii="Palatino Linotype" w:hAnsi="Palatino Linotype" w:cs="Arial"/>
          <w:lang w:val="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2976"/>
        <w:gridCol w:w="3163"/>
      </w:tblGrid>
      <w:tr w:rsidR="008F4F10" w:rsidRPr="00B7438B" w14:paraId="67239A95" w14:textId="77777777" w:rsidTr="00275470">
        <w:trPr>
          <w:jc w:val="center"/>
        </w:trPr>
        <w:tc>
          <w:tcPr>
            <w:tcW w:w="2689" w:type="dxa"/>
            <w:shd w:val="clear" w:color="auto" w:fill="000000" w:themeFill="text1"/>
            <w:vAlign w:val="center"/>
          </w:tcPr>
          <w:p w14:paraId="52063A18" w14:textId="77777777" w:rsidR="008F4F10" w:rsidRPr="00B7438B" w:rsidRDefault="008F4F10" w:rsidP="00275470">
            <w:pPr>
              <w:jc w:val="center"/>
              <w:rPr>
                <w:rFonts w:ascii="Palatino Linotype" w:hAnsi="Palatino Linotype"/>
                <w:b/>
                <w:sz w:val="24"/>
                <w:szCs w:val="24"/>
              </w:rPr>
            </w:pPr>
            <w:r w:rsidRPr="00B7438B">
              <w:rPr>
                <w:rFonts w:ascii="Palatino Linotype" w:hAnsi="Palatino Linotype"/>
                <w:b/>
                <w:sz w:val="24"/>
                <w:szCs w:val="24"/>
              </w:rPr>
              <w:lastRenderedPageBreak/>
              <w:t>Número de Recurso</w:t>
            </w:r>
          </w:p>
        </w:tc>
        <w:tc>
          <w:tcPr>
            <w:tcW w:w="2976" w:type="dxa"/>
            <w:shd w:val="clear" w:color="auto" w:fill="000000" w:themeFill="text1"/>
            <w:vAlign w:val="center"/>
          </w:tcPr>
          <w:p w14:paraId="53EF7AAB" w14:textId="77777777" w:rsidR="008F4F10" w:rsidRPr="00B7438B" w:rsidRDefault="008F4F10" w:rsidP="00275470">
            <w:pPr>
              <w:jc w:val="center"/>
              <w:rPr>
                <w:rFonts w:ascii="Palatino Linotype" w:hAnsi="Palatino Linotype"/>
                <w:b/>
                <w:sz w:val="24"/>
                <w:szCs w:val="24"/>
              </w:rPr>
            </w:pPr>
            <w:r w:rsidRPr="00B7438B">
              <w:rPr>
                <w:rFonts w:ascii="Palatino Linotype" w:hAnsi="Palatino Linotype"/>
                <w:b/>
                <w:sz w:val="24"/>
                <w:szCs w:val="24"/>
              </w:rPr>
              <w:t>Acto Impugnado</w:t>
            </w:r>
          </w:p>
        </w:tc>
        <w:tc>
          <w:tcPr>
            <w:tcW w:w="3163" w:type="dxa"/>
            <w:shd w:val="clear" w:color="auto" w:fill="000000" w:themeFill="text1"/>
            <w:vAlign w:val="center"/>
          </w:tcPr>
          <w:p w14:paraId="2541C4B2" w14:textId="77777777" w:rsidR="008F4F10" w:rsidRPr="00B7438B" w:rsidRDefault="008F4F10" w:rsidP="00275470">
            <w:pPr>
              <w:jc w:val="center"/>
              <w:rPr>
                <w:rFonts w:ascii="Palatino Linotype" w:hAnsi="Palatino Linotype"/>
                <w:b/>
                <w:sz w:val="24"/>
                <w:szCs w:val="24"/>
              </w:rPr>
            </w:pPr>
            <w:r w:rsidRPr="00B7438B">
              <w:rPr>
                <w:rFonts w:ascii="Palatino Linotype" w:hAnsi="Palatino Linotype"/>
                <w:b/>
                <w:sz w:val="24"/>
                <w:szCs w:val="24"/>
              </w:rPr>
              <w:t>Razones o motivos de inconformidad</w:t>
            </w:r>
          </w:p>
        </w:tc>
      </w:tr>
      <w:tr w:rsidR="008F4F10" w:rsidRPr="00B7438B" w14:paraId="558315D2" w14:textId="77777777" w:rsidTr="00275470">
        <w:trPr>
          <w:trHeight w:val="1384"/>
          <w:jc w:val="center"/>
        </w:trPr>
        <w:tc>
          <w:tcPr>
            <w:tcW w:w="2689" w:type="dxa"/>
          </w:tcPr>
          <w:p w14:paraId="5BEE2FA0" w14:textId="15D57BD2" w:rsidR="008F4F10" w:rsidRPr="00B7438B" w:rsidRDefault="00D731D8" w:rsidP="00D731D8">
            <w:pPr>
              <w:rPr>
                <w:rFonts w:ascii="Palatino Linotype" w:hAnsi="Palatino Linotype"/>
                <w:sz w:val="20"/>
                <w:szCs w:val="20"/>
              </w:rPr>
            </w:pPr>
            <w:r w:rsidRPr="00B7438B">
              <w:rPr>
                <w:rFonts w:ascii="Palatino Linotype" w:hAnsi="Palatino Linotype"/>
                <w:b/>
                <w:sz w:val="20"/>
                <w:szCs w:val="20"/>
                <w:lang w:eastAsia="es-MX"/>
              </w:rPr>
              <w:t>00947</w:t>
            </w:r>
            <w:r w:rsidR="008F4F10" w:rsidRPr="00B7438B">
              <w:rPr>
                <w:rFonts w:ascii="Palatino Linotype" w:hAnsi="Palatino Linotype"/>
                <w:b/>
                <w:sz w:val="20"/>
                <w:szCs w:val="20"/>
                <w:lang w:eastAsia="es-MX"/>
              </w:rPr>
              <w:t>/INFOEM/IP/RR/20</w:t>
            </w:r>
            <w:r w:rsidRPr="00B7438B">
              <w:rPr>
                <w:rFonts w:ascii="Palatino Linotype" w:hAnsi="Palatino Linotype"/>
                <w:b/>
                <w:sz w:val="20"/>
                <w:szCs w:val="20"/>
                <w:lang w:eastAsia="es-MX"/>
              </w:rPr>
              <w:t>21</w:t>
            </w:r>
          </w:p>
        </w:tc>
        <w:tc>
          <w:tcPr>
            <w:tcW w:w="2976" w:type="dxa"/>
          </w:tcPr>
          <w:p w14:paraId="57D687BF" w14:textId="68FAD93F" w:rsidR="008F4F10" w:rsidRPr="00B7438B" w:rsidRDefault="008F4F10" w:rsidP="008F4F10">
            <w:pPr>
              <w:tabs>
                <w:tab w:val="left" w:pos="851"/>
              </w:tabs>
              <w:ind w:right="317"/>
              <w:jc w:val="both"/>
              <w:rPr>
                <w:rFonts w:ascii="Palatino Linotype" w:hAnsi="Palatino Linotype" w:cs="Arial"/>
                <w:i/>
              </w:rPr>
            </w:pPr>
            <w:r w:rsidRPr="00B7438B">
              <w:rPr>
                <w:rFonts w:ascii="Palatino Linotype" w:hAnsi="Palatino Linotype" w:cs="Arial"/>
                <w:i/>
              </w:rPr>
              <w:t>“</w:t>
            </w:r>
            <w:r w:rsidR="00F90B74" w:rsidRPr="00B7438B">
              <w:rPr>
                <w:rFonts w:ascii="Palatino Linotype" w:hAnsi="Palatino Linotype" w:cs="Arial"/>
                <w:i/>
              </w:rPr>
              <w:t>Solicitud de información 00016/OTZOLOTE/IP/2021</w:t>
            </w:r>
            <w:r w:rsidRPr="00B7438B">
              <w:rPr>
                <w:rFonts w:ascii="Palatino Linotype" w:hAnsi="Palatino Linotype" w:cs="Arial"/>
                <w:i/>
              </w:rPr>
              <w:t>” (sic)</w:t>
            </w:r>
          </w:p>
          <w:p w14:paraId="5BA603BC" w14:textId="26564D0C" w:rsidR="008F4F10" w:rsidRPr="00B7438B" w:rsidRDefault="008F4F10" w:rsidP="00275470">
            <w:pPr>
              <w:jc w:val="both"/>
              <w:rPr>
                <w:rFonts w:ascii="Palatino Linotype" w:hAnsi="Palatino Linotype"/>
                <w:i/>
              </w:rPr>
            </w:pPr>
          </w:p>
        </w:tc>
        <w:tc>
          <w:tcPr>
            <w:tcW w:w="3163" w:type="dxa"/>
          </w:tcPr>
          <w:p w14:paraId="4A91866A" w14:textId="67E95004" w:rsidR="008F4F10" w:rsidRPr="00B7438B" w:rsidRDefault="008F4F10" w:rsidP="008F4F10">
            <w:pPr>
              <w:spacing w:line="360" w:lineRule="auto"/>
              <w:jc w:val="both"/>
              <w:rPr>
                <w:rFonts w:ascii="Palatino Linotype" w:hAnsi="Palatino Linotype" w:cs="Arial"/>
                <w:i/>
              </w:rPr>
            </w:pPr>
            <w:r w:rsidRPr="00B7438B">
              <w:rPr>
                <w:rFonts w:ascii="Palatino Linotype" w:hAnsi="Palatino Linotype"/>
                <w:i/>
                <w:color w:val="000000"/>
              </w:rPr>
              <w:t>“</w:t>
            </w:r>
            <w:r w:rsidR="00F90B74" w:rsidRPr="00B7438B">
              <w:rPr>
                <w:rFonts w:ascii="Palatino Linotype" w:hAnsi="Palatino Linotype"/>
                <w:i/>
                <w:color w:val="000000"/>
              </w:rPr>
              <w:t xml:space="preserve">La respuesta a la Solicitud de la información es incompleta, toda vez que la misma consta de 5 puntos de los cuales como respuesta sólo se </w:t>
            </w:r>
            <w:proofErr w:type="spellStart"/>
            <w:r w:rsidR="00F90B74" w:rsidRPr="00B7438B">
              <w:rPr>
                <w:rFonts w:ascii="Palatino Linotype" w:hAnsi="Palatino Linotype"/>
                <w:i/>
                <w:color w:val="000000"/>
              </w:rPr>
              <w:t>envío</w:t>
            </w:r>
            <w:proofErr w:type="spellEnd"/>
            <w:r w:rsidR="00F90B74" w:rsidRPr="00B7438B">
              <w:rPr>
                <w:rFonts w:ascii="Palatino Linotype" w:hAnsi="Palatino Linotype"/>
                <w:i/>
                <w:color w:val="000000"/>
              </w:rPr>
              <w:t xml:space="preserve"> la digitalización de los oficios OTZ/DS/27/2021 y 068/SA/03/230/2021, signados por el Director de Desarrollo Social y el Encargado del Despacho de la Secretaría del Ayuntamiento de </w:t>
            </w:r>
            <w:proofErr w:type="spellStart"/>
            <w:r w:rsidR="00F90B74" w:rsidRPr="00B7438B">
              <w:rPr>
                <w:rFonts w:ascii="Palatino Linotype" w:hAnsi="Palatino Linotype"/>
                <w:i/>
                <w:color w:val="000000"/>
              </w:rPr>
              <w:t>Otzolotepec</w:t>
            </w:r>
            <w:proofErr w:type="spellEnd"/>
            <w:r w:rsidR="00F90B74" w:rsidRPr="00B7438B">
              <w:rPr>
                <w:rFonts w:ascii="Palatino Linotype" w:hAnsi="Palatino Linotype"/>
                <w:i/>
                <w:color w:val="000000"/>
              </w:rPr>
              <w:t xml:space="preserve">, respectivamente, en los cuales de manera medular e incompleta sólo se señala lo siguiente: a) No se cuenta con información de las personas que han ocupado el cargo Interlocutor Indígena, toda vez que dicho cargo honorifico es de reciente creación conforme a lo estipulado en el Bando Municipal del 2021. </w:t>
            </w:r>
            <w:proofErr w:type="gramStart"/>
            <w:r w:rsidR="00F90B74" w:rsidRPr="00B7438B">
              <w:rPr>
                <w:rFonts w:ascii="Palatino Linotype" w:hAnsi="Palatino Linotype"/>
                <w:i/>
                <w:color w:val="000000"/>
              </w:rPr>
              <w:t>la</w:t>
            </w:r>
            <w:proofErr w:type="gramEnd"/>
            <w:r w:rsidR="00F90B74" w:rsidRPr="00B7438B">
              <w:rPr>
                <w:rFonts w:ascii="Palatino Linotype" w:hAnsi="Palatino Linotype"/>
                <w:i/>
                <w:color w:val="000000"/>
              </w:rPr>
              <w:t xml:space="preserve"> anterior circunstancia es errónea tal y como consta de la Convocatoria </w:t>
            </w:r>
            <w:r w:rsidR="00F90B74" w:rsidRPr="00B7438B">
              <w:rPr>
                <w:rFonts w:ascii="Palatino Linotype" w:hAnsi="Palatino Linotype"/>
                <w:i/>
                <w:color w:val="000000"/>
              </w:rPr>
              <w:lastRenderedPageBreak/>
              <w:t xml:space="preserve">para Elección de Interlocutor Indígena ante el Ayuntamiento 2016-2018, publicada en la Gaceta Municipal el dieciséis de marzo de dos mil dieciséis. </w:t>
            </w:r>
            <w:proofErr w:type="gramStart"/>
            <w:r w:rsidR="00F90B74" w:rsidRPr="00B7438B">
              <w:rPr>
                <w:rFonts w:ascii="Palatino Linotype" w:hAnsi="Palatino Linotype"/>
                <w:i/>
                <w:color w:val="000000"/>
              </w:rPr>
              <w:t>por</w:t>
            </w:r>
            <w:proofErr w:type="gramEnd"/>
            <w:r w:rsidR="00F90B74" w:rsidRPr="00B7438B">
              <w:rPr>
                <w:rFonts w:ascii="Palatino Linotype" w:hAnsi="Palatino Linotype"/>
                <w:i/>
                <w:color w:val="000000"/>
              </w:rPr>
              <w:t xml:space="preserve"> lo que a la fecha se debió haber designado a un nuevo interlocutor para un nuevo periodo de tres años, así mismo tampoco se hace referencia si estos o el municipio tienen relación con la asociación "</w:t>
            </w:r>
            <w:r w:rsidR="00E00FA1">
              <w:rPr>
                <w:rFonts w:ascii="Palatino Linotype" w:hAnsi="Palatino Linotype"/>
                <w:i/>
                <w:color w:val="000000"/>
              </w:rPr>
              <w:t>xxxxxxxxxxxx</w:t>
            </w:r>
            <w:bookmarkStart w:id="1" w:name="_GoBack"/>
            <w:bookmarkEnd w:id="1"/>
            <w:r w:rsidR="00F90B74" w:rsidRPr="00B7438B">
              <w:rPr>
                <w:rFonts w:ascii="Palatino Linotype" w:hAnsi="Palatino Linotype"/>
                <w:i/>
                <w:color w:val="000000"/>
              </w:rPr>
              <w:t xml:space="preserve">" pertenecientes al poblado de San Mateo </w:t>
            </w:r>
            <w:proofErr w:type="spellStart"/>
            <w:r w:rsidR="00F90B74" w:rsidRPr="00B7438B">
              <w:rPr>
                <w:rFonts w:ascii="Palatino Linotype" w:hAnsi="Palatino Linotype"/>
                <w:i/>
                <w:color w:val="000000"/>
              </w:rPr>
              <w:t>Capulhuac</w:t>
            </w:r>
            <w:proofErr w:type="spellEnd"/>
            <w:r w:rsidR="00F90B74" w:rsidRPr="00B7438B">
              <w:rPr>
                <w:rFonts w:ascii="Palatino Linotype" w:hAnsi="Palatino Linotype"/>
                <w:i/>
                <w:color w:val="000000"/>
              </w:rPr>
              <w:t>.</w:t>
            </w:r>
            <w:r w:rsidRPr="00B7438B">
              <w:rPr>
                <w:rFonts w:ascii="Palatino Linotype" w:hAnsi="Palatino Linotype"/>
                <w:i/>
                <w:color w:val="000000"/>
              </w:rPr>
              <w:t>” (sic)</w:t>
            </w:r>
          </w:p>
          <w:p w14:paraId="0AEA31BF" w14:textId="31D30FC1" w:rsidR="008F4F10" w:rsidRPr="00B7438B" w:rsidRDefault="008F4F10" w:rsidP="00275470">
            <w:pPr>
              <w:jc w:val="both"/>
              <w:rPr>
                <w:rFonts w:ascii="Palatino Linotype" w:hAnsi="Palatino Linotype"/>
                <w:i/>
              </w:rPr>
            </w:pPr>
          </w:p>
        </w:tc>
      </w:tr>
    </w:tbl>
    <w:p w14:paraId="0B344F89" w14:textId="77777777" w:rsidR="00C54600" w:rsidRPr="00B7438B" w:rsidRDefault="00C54600" w:rsidP="00200BFC">
      <w:pPr>
        <w:spacing w:line="360" w:lineRule="auto"/>
        <w:jc w:val="both"/>
        <w:rPr>
          <w:rFonts w:ascii="Palatino Linotype" w:hAnsi="Palatino Linotype" w:cs="Arial"/>
          <w:b/>
          <w:sz w:val="28"/>
          <w:szCs w:val="28"/>
        </w:rPr>
      </w:pPr>
    </w:p>
    <w:p w14:paraId="70DC03BF" w14:textId="33F259CB" w:rsidR="00C54600" w:rsidRPr="00B7438B" w:rsidRDefault="007160EE" w:rsidP="007160EE">
      <w:pPr>
        <w:spacing w:line="360" w:lineRule="auto"/>
        <w:jc w:val="both"/>
        <w:rPr>
          <w:rFonts w:ascii="Palatino Linotype" w:hAnsi="Palatino Linotype" w:cs="Arial"/>
        </w:rPr>
      </w:pPr>
      <w:r w:rsidRPr="00B7438B">
        <w:rPr>
          <w:rFonts w:ascii="Palatino Linotype" w:hAnsi="Palatino Linotype" w:cs="Arial"/>
        </w:rPr>
        <w:t xml:space="preserve">De igual forma, adjunto un archivo electrónico </w:t>
      </w:r>
      <w:r w:rsidRPr="00B7438B">
        <w:rPr>
          <w:rFonts w:ascii="Palatino Linotype" w:hAnsi="Palatino Linotype" w:cs="Arial"/>
          <w:b/>
          <w:i/>
        </w:rPr>
        <w:t>CONVOCATORIA INTERLOCUTOR INDÍGENA.pdf</w:t>
      </w:r>
      <w:r w:rsidRPr="00B7438B">
        <w:rPr>
          <w:rFonts w:ascii="Palatino Linotype" w:hAnsi="Palatino Linotype" w:cs="Arial"/>
        </w:rPr>
        <w:t xml:space="preserve">, en el que el particular adjuntó una convocatoria expedida por el Municipio de </w:t>
      </w:r>
      <w:proofErr w:type="spellStart"/>
      <w:r w:rsidRPr="00B7438B">
        <w:rPr>
          <w:rFonts w:ascii="Palatino Linotype" w:hAnsi="Palatino Linotype" w:cs="Arial"/>
        </w:rPr>
        <w:t>Otzolotepec</w:t>
      </w:r>
      <w:proofErr w:type="spellEnd"/>
      <w:r w:rsidRPr="00B7438B">
        <w:rPr>
          <w:rFonts w:ascii="Palatino Linotype" w:hAnsi="Palatino Linotype" w:cs="Arial"/>
        </w:rPr>
        <w:t>, para la Elección del Interlocutor Indígena ante el Ayuntamiento 2016-2018.</w:t>
      </w:r>
    </w:p>
    <w:p w14:paraId="4388B371" w14:textId="77777777" w:rsidR="00C54600" w:rsidRPr="00B7438B" w:rsidRDefault="00C54600" w:rsidP="00200BFC">
      <w:pPr>
        <w:spacing w:line="360" w:lineRule="auto"/>
        <w:jc w:val="both"/>
        <w:rPr>
          <w:rFonts w:ascii="Palatino Linotype" w:hAnsi="Palatino Linotype" w:cs="Arial"/>
          <w:b/>
          <w:sz w:val="28"/>
          <w:szCs w:val="28"/>
        </w:rPr>
      </w:pPr>
    </w:p>
    <w:p w14:paraId="7AFA6F77" w14:textId="66B9B0B3" w:rsidR="00200BFC" w:rsidRPr="00B7438B" w:rsidRDefault="007160EE" w:rsidP="00200BFC">
      <w:pPr>
        <w:spacing w:line="360" w:lineRule="auto"/>
        <w:jc w:val="both"/>
        <w:rPr>
          <w:rFonts w:ascii="Palatino Linotype" w:hAnsi="Palatino Linotype" w:cs="Arial"/>
        </w:rPr>
      </w:pPr>
      <w:r w:rsidRPr="00B7438B">
        <w:rPr>
          <w:rFonts w:ascii="Palatino Linotype" w:hAnsi="Palatino Linotype" w:cs="Arial"/>
          <w:b/>
          <w:sz w:val="28"/>
          <w:szCs w:val="28"/>
        </w:rPr>
        <w:t>I</w:t>
      </w:r>
      <w:r w:rsidR="00F862A0" w:rsidRPr="00B7438B">
        <w:rPr>
          <w:rFonts w:ascii="Palatino Linotype" w:hAnsi="Palatino Linotype" w:cs="Arial"/>
          <w:b/>
          <w:sz w:val="28"/>
          <w:szCs w:val="28"/>
        </w:rPr>
        <w:t>V</w:t>
      </w:r>
      <w:r w:rsidR="00200BFC" w:rsidRPr="00B7438B">
        <w:rPr>
          <w:rFonts w:ascii="Palatino Linotype" w:hAnsi="Palatino Linotype" w:cs="Arial"/>
          <w:b/>
        </w:rPr>
        <w:t xml:space="preserve">. </w:t>
      </w:r>
      <w:r w:rsidR="00200BFC" w:rsidRPr="00B7438B">
        <w:rPr>
          <w:rFonts w:ascii="Palatino Linotype" w:hAnsi="Palatino Linotype" w:cs="Arial"/>
        </w:rPr>
        <w:t>El</w:t>
      </w:r>
      <w:r w:rsidR="004633FD" w:rsidRPr="00B7438B">
        <w:rPr>
          <w:rFonts w:ascii="Palatino Linotype" w:hAnsi="Palatino Linotype" w:cs="Arial"/>
        </w:rPr>
        <w:t xml:space="preserve"> </w:t>
      </w:r>
      <w:r w:rsidR="00F90B74" w:rsidRPr="00B7438B">
        <w:rPr>
          <w:rFonts w:ascii="Palatino Linotype" w:hAnsi="Palatino Linotype" w:cs="Arial"/>
        </w:rPr>
        <w:t xml:space="preserve">ocho </w:t>
      </w:r>
      <w:r w:rsidR="00212E74" w:rsidRPr="00B7438B">
        <w:rPr>
          <w:rFonts w:ascii="Palatino Linotype" w:hAnsi="Palatino Linotype" w:cs="Arial"/>
        </w:rPr>
        <w:t xml:space="preserve">de </w:t>
      </w:r>
      <w:r w:rsidRPr="00B7438B">
        <w:rPr>
          <w:rFonts w:ascii="Palatino Linotype" w:hAnsi="Palatino Linotype" w:cs="Arial"/>
        </w:rPr>
        <w:t>marzo</w:t>
      </w:r>
      <w:r w:rsidR="00A6763D" w:rsidRPr="00B7438B">
        <w:rPr>
          <w:rFonts w:ascii="Palatino Linotype" w:hAnsi="Palatino Linotype" w:cs="Arial"/>
        </w:rPr>
        <w:t xml:space="preserve"> </w:t>
      </w:r>
      <w:r w:rsidR="00200BFC" w:rsidRPr="00B7438B">
        <w:rPr>
          <w:rFonts w:ascii="Palatino Linotype" w:hAnsi="Palatino Linotype" w:cs="Arial"/>
        </w:rPr>
        <w:t>de dos mil veint</w:t>
      </w:r>
      <w:r w:rsidRPr="00B7438B">
        <w:rPr>
          <w:rFonts w:ascii="Palatino Linotype" w:hAnsi="Palatino Linotype" w:cs="Arial"/>
        </w:rPr>
        <w:t>iuno</w:t>
      </w:r>
      <w:r w:rsidR="00200BFC" w:rsidRPr="00B7438B">
        <w:rPr>
          <w:rFonts w:ascii="Palatino Linotype" w:hAnsi="Palatino Linotype" w:cs="Arial"/>
        </w:rPr>
        <w:t xml:space="preserve">, el recurso de que se trata se envió electrónicamente al Instituto de </w:t>
      </w:r>
      <w:r w:rsidR="00200BFC" w:rsidRPr="00B7438B">
        <w:rPr>
          <w:rFonts w:ascii="Palatino Linotype" w:eastAsia="Arial Unicode MS" w:hAnsi="Palatino Linotype" w:cs="Arial"/>
        </w:rPr>
        <w:t>Transparencia</w:t>
      </w:r>
      <w:r w:rsidR="00200BFC" w:rsidRPr="00B7438B">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B7438B">
        <w:rPr>
          <w:rFonts w:ascii="Palatino Linotype" w:hAnsi="Palatino Linotype"/>
        </w:rPr>
        <w:t xml:space="preserve">Ley de Transparencia y Acceso a la Información </w:t>
      </w:r>
      <w:r w:rsidR="00200BFC" w:rsidRPr="00B7438B">
        <w:rPr>
          <w:rFonts w:ascii="Palatino Linotype" w:hAnsi="Palatino Linotype"/>
        </w:rPr>
        <w:lastRenderedPageBreak/>
        <w:t>Pública del Estado de México y Municipios</w:t>
      </w:r>
      <w:r w:rsidR="00200BFC" w:rsidRPr="00B7438B">
        <w:rPr>
          <w:rFonts w:ascii="Palatino Linotype" w:hAnsi="Palatino Linotype" w:cs="Arial"/>
        </w:rPr>
        <w:t>, se turnó, a través del</w:t>
      </w:r>
      <w:r w:rsidR="00200BFC" w:rsidRPr="00B7438B">
        <w:rPr>
          <w:rFonts w:ascii="Palatino Linotype" w:eastAsia="Arial Unicode MS" w:hAnsi="Palatino Linotype" w:cs="Arial"/>
        </w:rPr>
        <w:t xml:space="preserve"> </w:t>
      </w:r>
      <w:r w:rsidR="00200BFC" w:rsidRPr="00B7438B">
        <w:rPr>
          <w:rFonts w:ascii="Palatino Linotype" w:eastAsia="Arial Unicode MS" w:hAnsi="Palatino Linotype" w:cs="Arial"/>
          <w:b/>
        </w:rPr>
        <w:t>SAIMEX</w:t>
      </w:r>
      <w:r w:rsidR="00200BFC" w:rsidRPr="00B7438B">
        <w:rPr>
          <w:rFonts w:ascii="Palatino Linotype" w:hAnsi="Palatino Linotype"/>
        </w:rPr>
        <w:t xml:space="preserve">, a la </w:t>
      </w:r>
      <w:r w:rsidR="00200BFC" w:rsidRPr="00B7438B">
        <w:rPr>
          <w:rFonts w:ascii="Palatino Linotype" w:hAnsi="Palatino Linotype" w:cs="Arial"/>
        </w:rPr>
        <w:t xml:space="preserve">Comisionada </w:t>
      </w:r>
      <w:r w:rsidR="00200BFC" w:rsidRPr="00B7438B">
        <w:rPr>
          <w:rFonts w:ascii="Palatino Linotype" w:hAnsi="Palatino Linotype" w:cs="Arial"/>
          <w:b/>
        </w:rPr>
        <w:t>EVA ABAID YAPUR</w:t>
      </w:r>
      <w:r w:rsidR="00200BFC" w:rsidRPr="00B7438B">
        <w:rPr>
          <w:rFonts w:ascii="Palatino Linotype" w:hAnsi="Palatino Linotype"/>
        </w:rPr>
        <w:t>,</w:t>
      </w:r>
      <w:r w:rsidR="00200BFC" w:rsidRPr="00B7438B">
        <w:rPr>
          <w:rFonts w:ascii="Palatino Linotype" w:hAnsi="Palatino Linotype" w:cs="Arial"/>
        </w:rPr>
        <w:t xml:space="preserve"> a efecto de decretar su admisión o </w:t>
      </w:r>
      <w:proofErr w:type="spellStart"/>
      <w:r w:rsidR="00200BFC" w:rsidRPr="00B7438B">
        <w:rPr>
          <w:rFonts w:ascii="Palatino Linotype" w:hAnsi="Palatino Linotype" w:cs="Arial"/>
        </w:rPr>
        <w:t>desechamiento</w:t>
      </w:r>
      <w:proofErr w:type="spellEnd"/>
      <w:r w:rsidR="00200BFC" w:rsidRPr="00B7438B">
        <w:rPr>
          <w:rFonts w:ascii="Palatino Linotype" w:hAnsi="Palatino Linotype" w:cs="Arial"/>
        </w:rPr>
        <w:t>.</w:t>
      </w:r>
    </w:p>
    <w:p w14:paraId="74931326" w14:textId="77777777" w:rsidR="00200BFC" w:rsidRPr="00B7438B" w:rsidRDefault="00200BFC" w:rsidP="00200BFC">
      <w:pPr>
        <w:spacing w:line="360" w:lineRule="auto"/>
        <w:jc w:val="both"/>
        <w:rPr>
          <w:rFonts w:ascii="Palatino Linotype" w:hAnsi="Palatino Linotype" w:cs="Arial"/>
        </w:rPr>
      </w:pPr>
    </w:p>
    <w:p w14:paraId="01EFA607" w14:textId="339276D4" w:rsidR="00200BFC" w:rsidRPr="00B7438B" w:rsidRDefault="00200BFC" w:rsidP="004F3E7D">
      <w:pPr>
        <w:tabs>
          <w:tab w:val="center" w:pos="4252"/>
          <w:tab w:val="right" w:pos="8504"/>
        </w:tabs>
        <w:spacing w:line="360" w:lineRule="auto"/>
        <w:jc w:val="both"/>
        <w:rPr>
          <w:rFonts w:ascii="Palatino Linotype" w:hAnsi="Palatino Linotype" w:cs="Arial"/>
        </w:rPr>
      </w:pPr>
      <w:r w:rsidRPr="00B7438B">
        <w:rPr>
          <w:rFonts w:ascii="Palatino Linotype" w:hAnsi="Palatino Linotype" w:cs="Arial"/>
          <w:b/>
          <w:sz w:val="28"/>
          <w:szCs w:val="28"/>
        </w:rPr>
        <w:t>V</w:t>
      </w:r>
      <w:r w:rsidRPr="00B7438B">
        <w:rPr>
          <w:rFonts w:ascii="Palatino Linotype" w:hAnsi="Palatino Linotype" w:cs="Arial"/>
          <w:b/>
        </w:rPr>
        <w:t xml:space="preserve">. </w:t>
      </w:r>
      <w:r w:rsidRPr="00B7438B">
        <w:rPr>
          <w:rFonts w:ascii="Palatino Linotype" w:hAnsi="Palatino Linotype" w:cs="Arial"/>
        </w:rPr>
        <w:t>De las constancias del expediente electrónico del</w:t>
      </w:r>
      <w:r w:rsidRPr="00B7438B">
        <w:rPr>
          <w:rFonts w:ascii="Palatino Linotype" w:hAnsi="Palatino Linotype" w:cs="Arial"/>
          <w:b/>
        </w:rPr>
        <w:t xml:space="preserve"> SAIMEX</w:t>
      </w:r>
      <w:r w:rsidRPr="00B7438B">
        <w:rPr>
          <w:rFonts w:ascii="Palatino Linotype" w:hAnsi="Palatino Linotype" w:cs="Arial"/>
        </w:rPr>
        <w:t xml:space="preserve">, se advierte que en fecha </w:t>
      </w:r>
      <w:r w:rsidR="00275470" w:rsidRPr="00B7438B">
        <w:rPr>
          <w:rFonts w:ascii="Palatino Linotype" w:hAnsi="Palatino Linotype" w:cs="Arial"/>
        </w:rPr>
        <w:t>dieciocho</w:t>
      </w:r>
      <w:r w:rsidR="006F5BDF" w:rsidRPr="00B7438B">
        <w:rPr>
          <w:rFonts w:ascii="Palatino Linotype" w:hAnsi="Palatino Linotype" w:cs="Arial"/>
        </w:rPr>
        <w:t xml:space="preserve"> de </w:t>
      </w:r>
      <w:r w:rsidR="00275470" w:rsidRPr="00B7438B">
        <w:rPr>
          <w:rFonts w:ascii="Palatino Linotype" w:hAnsi="Palatino Linotype" w:cs="Arial"/>
        </w:rPr>
        <w:t>marzo</w:t>
      </w:r>
      <w:r w:rsidRPr="00B7438B">
        <w:rPr>
          <w:rFonts w:ascii="Palatino Linotype" w:hAnsi="Palatino Linotype" w:cs="Arial"/>
        </w:rPr>
        <w:t xml:space="preserve"> de dos mil veint</w:t>
      </w:r>
      <w:r w:rsidR="00275470" w:rsidRPr="00B7438B">
        <w:rPr>
          <w:rFonts w:ascii="Palatino Linotype" w:hAnsi="Palatino Linotype" w:cs="Arial"/>
        </w:rPr>
        <w:t>iuno</w:t>
      </w:r>
      <w:r w:rsidRPr="00B7438B">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7438B">
        <w:rPr>
          <w:rFonts w:ascii="Palatino Linotype" w:hAnsi="Palatino Linotype" w:cs="Arial"/>
          <w:b/>
        </w:rPr>
        <w:t xml:space="preserve">EL SUJETO OBLIGADO </w:t>
      </w:r>
      <w:r w:rsidRPr="00B7438B">
        <w:rPr>
          <w:rFonts w:ascii="Palatino Linotype" w:hAnsi="Palatino Linotype" w:cs="Arial"/>
        </w:rPr>
        <w:t>rindiera su</w:t>
      </w:r>
      <w:r w:rsidRPr="00B7438B">
        <w:rPr>
          <w:rFonts w:ascii="Palatino Linotype" w:hAnsi="Palatino Linotype" w:cs="Arial"/>
          <w:b/>
        </w:rPr>
        <w:t xml:space="preserve"> </w:t>
      </w:r>
      <w:r w:rsidRPr="00B7438B">
        <w:rPr>
          <w:rFonts w:ascii="Palatino Linotype" w:hAnsi="Palatino Linotype" w:cs="Arial"/>
        </w:rPr>
        <w:t>Informe Justificado.</w:t>
      </w:r>
    </w:p>
    <w:p w14:paraId="2E6F6C1C" w14:textId="77777777" w:rsidR="006F5BDF" w:rsidRPr="00B7438B" w:rsidRDefault="006F5BDF" w:rsidP="006F5BDF">
      <w:pPr>
        <w:spacing w:line="360" w:lineRule="auto"/>
        <w:jc w:val="both"/>
        <w:rPr>
          <w:rFonts w:ascii="Palatino Linotype" w:hAnsi="Palatino Linotype" w:cs="Arial"/>
        </w:rPr>
      </w:pPr>
    </w:p>
    <w:p w14:paraId="61F07A5D" w14:textId="78752CDB" w:rsidR="008F4F10" w:rsidRPr="00B7438B" w:rsidRDefault="006F5BDF" w:rsidP="008F4F10">
      <w:pPr>
        <w:spacing w:line="360" w:lineRule="auto"/>
        <w:jc w:val="both"/>
        <w:rPr>
          <w:rFonts w:ascii="Palatino Linotype" w:eastAsia="Arial Unicode MS" w:hAnsi="Palatino Linotype" w:cs="Arial"/>
          <w:lang w:val="es-ES_tradnl"/>
        </w:rPr>
      </w:pPr>
      <w:r w:rsidRPr="00B7438B">
        <w:rPr>
          <w:rFonts w:ascii="Palatino Linotype" w:eastAsia="Arial Unicode MS" w:hAnsi="Palatino Linotype" w:cs="Arial"/>
          <w:b/>
          <w:sz w:val="28"/>
          <w:szCs w:val="28"/>
        </w:rPr>
        <w:t>VI.</w:t>
      </w:r>
      <w:r w:rsidRPr="00B7438B">
        <w:rPr>
          <w:rFonts w:ascii="Palatino Linotype" w:eastAsia="Arial Unicode MS" w:hAnsi="Palatino Linotype" w:cs="Arial"/>
          <w:b/>
        </w:rPr>
        <w:t xml:space="preserve"> </w:t>
      </w:r>
      <w:r w:rsidRPr="00B7438B">
        <w:rPr>
          <w:rFonts w:ascii="Palatino Linotype" w:hAnsi="Palatino Linotype" w:cs="Arial"/>
          <w:lang w:val="es-ES"/>
        </w:rPr>
        <w:t>En cumplimiento a lo anterior, de las constancias del expediente electrónico del</w:t>
      </w:r>
      <w:r w:rsidRPr="00B7438B">
        <w:rPr>
          <w:rFonts w:ascii="Palatino Linotype" w:hAnsi="Palatino Linotype" w:cs="Arial"/>
          <w:b/>
          <w:lang w:val="es-ES"/>
        </w:rPr>
        <w:t xml:space="preserve"> SAIMEX</w:t>
      </w:r>
      <w:r w:rsidRPr="00B7438B">
        <w:rPr>
          <w:rFonts w:ascii="Palatino Linotype" w:hAnsi="Palatino Linotype" w:cs="Arial"/>
          <w:lang w:val="es-ES"/>
        </w:rPr>
        <w:t>, se observa que</w:t>
      </w:r>
      <w:r w:rsidRPr="00B7438B">
        <w:rPr>
          <w:rFonts w:ascii="Palatino Linotype" w:hAnsi="Palatino Linotype" w:cs="Arial"/>
          <w:b/>
          <w:lang w:val="es-ES"/>
        </w:rPr>
        <w:t xml:space="preserve"> </w:t>
      </w:r>
      <w:r w:rsidRPr="00B7438B">
        <w:rPr>
          <w:rFonts w:ascii="Palatino Linotype" w:hAnsi="Palatino Linotype" w:cs="Arial"/>
          <w:lang w:val="es-ES"/>
        </w:rPr>
        <w:t xml:space="preserve">el </w:t>
      </w:r>
      <w:r w:rsidRPr="00B7438B">
        <w:rPr>
          <w:rFonts w:ascii="Palatino Linotype" w:hAnsi="Palatino Linotype" w:cs="Arial"/>
          <w:b/>
          <w:lang w:val="es-ES"/>
        </w:rPr>
        <w:t>SUJETO OBLIGADO</w:t>
      </w:r>
      <w:r w:rsidRPr="00B7438B">
        <w:rPr>
          <w:rFonts w:ascii="Palatino Linotype" w:hAnsi="Palatino Linotype" w:cs="Arial"/>
          <w:lang w:val="es-ES"/>
        </w:rPr>
        <w:t xml:space="preserve"> fue omiso e</w:t>
      </w:r>
      <w:r w:rsidR="008F4F10" w:rsidRPr="00B7438B">
        <w:rPr>
          <w:rFonts w:ascii="Palatino Linotype" w:hAnsi="Palatino Linotype" w:cs="Arial"/>
          <w:lang w:val="es-ES"/>
        </w:rPr>
        <w:t>n enviar el Informe Justificado;</w:t>
      </w:r>
      <w:r w:rsidRPr="00B7438B">
        <w:rPr>
          <w:rFonts w:ascii="Palatino Linotype" w:hAnsi="Palatino Linotype" w:cs="Arial"/>
          <w:lang w:val="es-ES"/>
        </w:rPr>
        <w:t xml:space="preserve"> </w:t>
      </w:r>
      <w:r w:rsidR="008F4F10" w:rsidRPr="00B7438B">
        <w:rPr>
          <w:rFonts w:ascii="Palatino Linotype" w:hAnsi="Palatino Linotype" w:cs="Arial"/>
          <w:lang w:val="es-ES"/>
        </w:rPr>
        <w:t>p</w:t>
      </w:r>
      <w:r w:rsidR="008F4F10" w:rsidRPr="00B7438B">
        <w:rPr>
          <w:rFonts w:ascii="Palatino Linotype" w:eastAsia="MS Mincho" w:hAnsi="Palatino Linotype"/>
          <w:noProof/>
          <w:lang w:eastAsia="es-MX"/>
        </w:rPr>
        <w:t xml:space="preserve">or su parte, </w:t>
      </w:r>
      <w:r w:rsidR="008F4F10" w:rsidRPr="00B7438B">
        <w:rPr>
          <w:rFonts w:ascii="Palatino Linotype" w:eastAsia="MS Mincho" w:hAnsi="Palatino Linotype"/>
          <w:b/>
          <w:noProof/>
          <w:lang w:eastAsia="es-MX"/>
        </w:rPr>
        <w:t xml:space="preserve">EL RECURRENTE </w:t>
      </w:r>
      <w:r w:rsidR="008F4F10" w:rsidRPr="00B7438B">
        <w:rPr>
          <w:rFonts w:ascii="Palatino Linotype" w:eastAsia="MS Mincho" w:hAnsi="Palatino Linotype"/>
          <w:noProof/>
          <w:lang w:eastAsia="es-MX"/>
        </w:rPr>
        <w:t>no realizó manifiestación alguna,</w:t>
      </w:r>
      <w:r w:rsidR="008F4F10" w:rsidRPr="00B7438B">
        <w:rPr>
          <w:rFonts w:ascii="Palatino Linotype" w:eastAsia="Arial Unicode MS" w:hAnsi="Palatino Linotype" w:cs="Arial"/>
          <w:lang w:val="es-ES_tradnl"/>
        </w:rPr>
        <w:t xml:space="preserve"> ni presentó pruebas o alegatos que a su derecho convinieran.</w:t>
      </w:r>
    </w:p>
    <w:p w14:paraId="798AD56B" w14:textId="75FC0FA1" w:rsidR="006F5BDF" w:rsidRPr="00B7438B" w:rsidRDefault="006F5BDF" w:rsidP="006F5BDF">
      <w:pPr>
        <w:spacing w:line="360" w:lineRule="auto"/>
        <w:jc w:val="both"/>
        <w:rPr>
          <w:rFonts w:ascii="Palatino Linotype" w:hAnsi="Palatino Linotype" w:cs="Arial"/>
          <w:noProof/>
          <w:lang w:eastAsia="es-MX"/>
        </w:rPr>
      </w:pPr>
    </w:p>
    <w:p w14:paraId="076632DF" w14:textId="77777777" w:rsidR="006F5BDF" w:rsidRPr="00B7438B" w:rsidRDefault="006F5BDF" w:rsidP="006F5BDF">
      <w:pPr>
        <w:spacing w:line="360" w:lineRule="auto"/>
        <w:jc w:val="both"/>
        <w:rPr>
          <w:rFonts w:ascii="Palatino Linotype" w:hAnsi="Palatino Linotype" w:cs="Arial"/>
          <w:noProof/>
          <w:lang w:eastAsia="es-MX"/>
        </w:rPr>
      </w:pPr>
    </w:p>
    <w:p w14:paraId="352E3DFA" w14:textId="45C1862D" w:rsidR="00770063" w:rsidRPr="00B7438B" w:rsidRDefault="00770063" w:rsidP="00770063">
      <w:pPr>
        <w:spacing w:line="360" w:lineRule="auto"/>
        <w:jc w:val="center"/>
        <w:rPr>
          <w:rFonts w:ascii="Palatino Linotype" w:eastAsia="Arial Unicode MS" w:hAnsi="Palatino Linotype" w:cs="Arial"/>
          <w:bCs/>
        </w:rPr>
      </w:pPr>
    </w:p>
    <w:p w14:paraId="78EE04B1" w14:textId="1BB89B9E" w:rsidR="004F3E7D" w:rsidRPr="00B7438B" w:rsidRDefault="00655B99" w:rsidP="00423754">
      <w:pPr>
        <w:spacing w:line="360" w:lineRule="auto"/>
        <w:jc w:val="both"/>
        <w:rPr>
          <w:rFonts w:ascii="Palatino Linotype" w:eastAsia="MS Mincho" w:hAnsi="Palatino Linotype"/>
          <w:color w:val="000000"/>
          <w:lang w:val="es-ES_tradnl"/>
        </w:rPr>
      </w:pPr>
      <w:r w:rsidRPr="00B7438B">
        <w:rPr>
          <w:rFonts w:ascii="Palatino Linotype" w:hAnsi="Palatino Linotype"/>
          <w:b/>
          <w:sz w:val="28"/>
        </w:rPr>
        <w:t>VII</w:t>
      </w:r>
      <w:r w:rsidR="00200BFC" w:rsidRPr="00B7438B">
        <w:rPr>
          <w:rFonts w:ascii="Palatino Linotype" w:hAnsi="Palatino Linotype"/>
          <w:b/>
        </w:rPr>
        <w:t xml:space="preserve">. </w:t>
      </w:r>
      <w:r w:rsidRPr="00B7438B">
        <w:rPr>
          <w:rFonts w:ascii="Palatino Linotype" w:hAnsi="Palatino Linotype" w:cs="Arial"/>
        </w:rPr>
        <w:t xml:space="preserve">Transcurrido el plazo señalado en el párrafo anterior y, una vez analizado el estado procesal que guarda el expediente, el </w:t>
      </w:r>
      <w:bookmarkStart w:id="2" w:name="_Hlk59545599"/>
      <w:r w:rsidR="00275470" w:rsidRPr="00B7438B">
        <w:rPr>
          <w:rFonts w:ascii="Palatino Linotype" w:hAnsi="Palatino Linotype" w:cs="Arial"/>
        </w:rPr>
        <w:t>cinco</w:t>
      </w:r>
      <w:r w:rsidR="000D1187" w:rsidRPr="00B7438B">
        <w:rPr>
          <w:rFonts w:ascii="Palatino Linotype" w:hAnsi="Palatino Linotype" w:cs="Arial"/>
        </w:rPr>
        <w:t xml:space="preserve"> de </w:t>
      </w:r>
      <w:r w:rsidR="00275470" w:rsidRPr="00B7438B">
        <w:rPr>
          <w:rFonts w:ascii="Palatino Linotype" w:hAnsi="Palatino Linotype" w:cs="Arial"/>
        </w:rPr>
        <w:t>abril</w:t>
      </w:r>
      <w:r w:rsidR="000D1187" w:rsidRPr="00B7438B">
        <w:rPr>
          <w:rFonts w:ascii="Palatino Linotype" w:hAnsi="Palatino Linotype" w:cs="Arial"/>
        </w:rPr>
        <w:t xml:space="preserve"> de dos mil veintiuno</w:t>
      </w:r>
      <w:bookmarkEnd w:id="2"/>
      <w:r w:rsidRPr="00B7438B">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Pr="00B7438B">
        <w:rPr>
          <w:rFonts w:ascii="Palatino Linotype" w:hAnsi="Palatino Linotype" w:cs="Arial"/>
        </w:rPr>
        <w:lastRenderedPageBreak/>
        <w:t>VI y VIII de la Ley de Transparencia y Acceso a la Información Pública del Estado de México y Municipios</w:t>
      </w:r>
      <w:r w:rsidR="00BE7097" w:rsidRPr="00B7438B">
        <w:rPr>
          <w:rFonts w:ascii="Palatino Linotype" w:eastAsia="MS Mincho" w:hAnsi="Palatino Linotype"/>
          <w:color w:val="000000"/>
          <w:lang w:val="es-ES_tradnl"/>
        </w:rPr>
        <w:t>; y</w:t>
      </w:r>
    </w:p>
    <w:p w14:paraId="1B804E1A" w14:textId="77777777" w:rsidR="00D41CFB" w:rsidRPr="00B7438B" w:rsidRDefault="00D41CFB" w:rsidP="00423754">
      <w:pPr>
        <w:spacing w:line="360" w:lineRule="auto"/>
        <w:jc w:val="both"/>
        <w:rPr>
          <w:rFonts w:ascii="Palatino Linotype" w:eastAsia="MS Mincho" w:hAnsi="Palatino Linotype"/>
          <w:color w:val="000000"/>
          <w:lang w:val="es-ES_tradnl"/>
        </w:rPr>
      </w:pPr>
    </w:p>
    <w:p w14:paraId="1996111C" w14:textId="432E563F" w:rsidR="00770063" w:rsidRPr="00B7438B" w:rsidRDefault="00200BFC" w:rsidP="00770063">
      <w:pPr>
        <w:jc w:val="center"/>
        <w:rPr>
          <w:rFonts w:ascii="Palatino Linotype" w:hAnsi="Palatino Linotype" w:cs="Arial"/>
          <w:b/>
          <w:bCs/>
          <w:spacing w:val="60"/>
          <w:sz w:val="28"/>
        </w:rPr>
      </w:pPr>
      <w:r w:rsidRPr="00B7438B">
        <w:rPr>
          <w:rFonts w:ascii="Palatino Linotype" w:hAnsi="Palatino Linotype" w:cs="Arial"/>
          <w:b/>
          <w:bCs/>
          <w:spacing w:val="60"/>
          <w:sz w:val="28"/>
        </w:rPr>
        <w:t>CONSIDERANDO</w:t>
      </w:r>
    </w:p>
    <w:p w14:paraId="0C6B727C" w14:textId="617D4FC5" w:rsidR="004F3E7D" w:rsidRPr="00B7438B" w:rsidRDefault="004F3E7D" w:rsidP="00A269B9">
      <w:pPr>
        <w:rPr>
          <w:rFonts w:ascii="Palatino Linotype" w:hAnsi="Palatino Linotype"/>
          <w:b/>
        </w:rPr>
      </w:pPr>
    </w:p>
    <w:p w14:paraId="1F6A2EA8" w14:textId="77777777" w:rsidR="00DF0E8D" w:rsidRPr="00B7438B" w:rsidRDefault="00DF0E8D" w:rsidP="00A269B9">
      <w:pPr>
        <w:rPr>
          <w:rFonts w:ascii="Palatino Linotype" w:hAnsi="Palatino Linotype"/>
          <w:b/>
        </w:rPr>
      </w:pPr>
    </w:p>
    <w:p w14:paraId="1317F366" w14:textId="77777777" w:rsidR="00BE7097" w:rsidRPr="00B7438B" w:rsidRDefault="00BE7097" w:rsidP="00BE7097">
      <w:pPr>
        <w:spacing w:line="360" w:lineRule="auto"/>
        <w:ind w:right="50"/>
        <w:jc w:val="both"/>
        <w:rPr>
          <w:rFonts w:ascii="Palatino Linotype" w:hAnsi="Palatino Linotype" w:cs="Arial"/>
        </w:rPr>
      </w:pPr>
      <w:r w:rsidRPr="00B7438B">
        <w:rPr>
          <w:rFonts w:ascii="Palatino Linotype" w:hAnsi="Palatino Linotype"/>
          <w:b/>
          <w:sz w:val="28"/>
          <w:szCs w:val="28"/>
        </w:rPr>
        <w:t>PRIMERO</w:t>
      </w:r>
      <w:r w:rsidRPr="00B7438B">
        <w:rPr>
          <w:rFonts w:ascii="Palatino Linotype" w:hAnsi="Palatino Linotype"/>
          <w:b/>
        </w:rPr>
        <w:t>.</w:t>
      </w:r>
      <w:r w:rsidRPr="00B7438B">
        <w:rPr>
          <w:rFonts w:ascii="Palatino Linotype" w:hAnsi="Palatino Linotype"/>
        </w:rPr>
        <w:t xml:space="preserve"> </w:t>
      </w:r>
      <w:r w:rsidRPr="00B7438B">
        <w:rPr>
          <w:rFonts w:ascii="Palatino Linotype" w:hAnsi="Palatino Linotype"/>
          <w:b/>
          <w:i/>
        </w:rPr>
        <w:t>Competencia</w:t>
      </w:r>
      <w:r w:rsidRPr="00B7438B">
        <w:rPr>
          <w:rFonts w:ascii="Palatino Linotype" w:hAnsi="Palatino Linotype"/>
        </w:rPr>
        <w:t>.</w:t>
      </w:r>
      <w:r w:rsidRPr="00B7438B">
        <w:rPr>
          <w:rFonts w:ascii="Palatino Linotype" w:hAnsi="Palatino Linotype"/>
          <w:b/>
        </w:rPr>
        <w:t xml:space="preserve"> </w:t>
      </w:r>
      <w:r w:rsidRPr="00B7438B">
        <w:rPr>
          <w:rFonts w:ascii="Palatino Linotype" w:hAnsi="Palatino Linotype"/>
        </w:rPr>
        <w:t xml:space="preserve">Este Instituto de </w:t>
      </w:r>
      <w:r w:rsidRPr="00B7438B">
        <w:rPr>
          <w:rFonts w:ascii="Palatino Linotype" w:hAnsi="Palatino Linotype" w:cs="Arial"/>
        </w:rPr>
        <w:t>Transparencia</w:t>
      </w:r>
      <w:r w:rsidRPr="00B7438B">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noveno, trigésimo y trigésimo primero,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7438B">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8E142EF" w14:textId="77777777" w:rsidR="00BE7097" w:rsidRPr="00B7438B" w:rsidRDefault="00BE7097" w:rsidP="00BE7097">
      <w:pPr>
        <w:spacing w:line="360" w:lineRule="auto"/>
        <w:ind w:right="50"/>
        <w:jc w:val="both"/>
        <w:rPr>
          <w:rFonts w:ascii="Palatino Linotype" w:hAnsi="Palatino Linotype" w:cs="Arial"/>
        </w:rPr>
      </w:pPr>
    </w:p>
    <w:p w14:paraId="14D18B1E" w14:textId="77777777" w:rsidR="00BE7097" w:rsidRPr="00B7438B" w:rsidRDefault="00BE7097" w:rsidP="00BE7097">
      <w:pPr>
        <w:spacing w:line="360" w:lineRule="auto"/>
        <w:ind w:right="50"/>
        <w:jc w:val="both"/>
        <w:rPr>
          <w:rFonts w:ascii="Palatino Linotype" w:hAnsi="Palatino Linotype" w:cs="Arial"/>
        </w:rPr>
      </w:pPr>
      <w:r w:rsidRPr="00B7438B">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B7438B">
        <w:rPr>
          <w:rFonts w:ascii="Palatino Linotype" w:hAnsi="Palatino Linotype" w:cs="Arial"/>
        </w:rPr>
        <w:lastRenderedPageBreak/>
        <w:t>el poner en riesgo el diverso derecho a la salud de todos los partícipes en los procesos que conllevan.</w:t>
      </w:r>
    </w:p>
    <w:p w14:paraId="45D2AB88" w14:textId="77777777" w:rsidR="00BE7097" w:rsidRPr="00B7438B" w:rsidRDefault="00BE7097" w:rsidP="00BE7097">
      <w:pPr>
        <w:spacing w:line="360" w:lineRule="auto"/>
        <w:jc w:val="both"/>
        <w:rPr>
          <w:rFonts w:ascii="Palatino Linotype" w:hAnsi="Palatino Linotype" w:cs="Arial"/>
          <w:b/>
          <w:sz w:val="14"/>
          <w:lang w:val="es-ES"/>
        </w:rPr>
      </w:pPr>
    </w:p>
    <w:p w14:paraId="5E0EAA5E" w14:textId="77777777" w:rsidR="0095007C" w:rsidRPr="00B7438B" w:rsidRDefault="0095007C" w:rsidP="00B90E30">
      <w:pPr>
        <w:spacing w:line="360" w:lineRule="auto"/>
        <w:ind w:right="50"/>
        <w:jc w:val="both"/>
        <w:rPr>
          <w:rFonts w:ascii="Palatino Linotype" w:hAnsi="Palatino Linotype" w:cs="Arial"/>
          <w:b/>
        </w:rPr>
      </w:pPr>
    </w:p>
    <w:p w14:paraId="4DD8B4F5" w14:textId="78F5D86F" w:rsidR="00200BFC" w:rsidRPr="00B7438B" w:rsidRDefault="00200BFC" w:rsidP="00B90E30">
      <w:pPr>
        <w:spacing w:line="360" w:lineRule="auto"/>
        <w:ind w:right="50"/>
        <w:jc w:val="both"/>
        <w:rPr>
          <w:rFonts w:ascii="Palatino Linotype" w:hAnsi="Palatino Linotype" w:cs="Arial"/>
          <w:b/>
        </w:rPr>
      </w:pPr>
      <w:r w:rsidRPr="00B7438B">
        <w:rPr>
          <w:rFonts w:ascii="Palatino Linotype" w:hAnsi="Palatino Linotype" w:cs="Arial"/>
          <w:b/>
          <w:sz w:val="28"/>
        </w:rPr>
        <w:t>SEGUNDO</w:t>
      </w:r>
      <w:r w:rsidRPr="00B7438B">
        <w:rPr>
          <w:rFonts w:ascii="Palatino Linotype" w:hAnsi="Palatino Linotype" w:cs="Arial"/>
          <w:b/>
        </w:rPr>
        <w:t xml:space="preserve">. </w:t>
      </w:r>
      <w:r w:rsidRPr="00B7438B">
        <w:rPr>
          <w:rFonts w:ascii="Palatino Linotype" w:hAnsi="Palatino Linotype" w:cs="Arial"/>
          <w:b/>
          <w:i/>
        </w:rPr>
        <w:t>Interés</w:t>
      </w:r>
      <w:r w:rsidRPr="00B7438B">
        <w:rPr>
          <w:rFonts w:ascii="Palatino Linotype" w:hAnsi="Palatino Linotype" w:cs="Arial"/>
          <w:b/>
        </w:rPr>
        <w:t xml:space="preserve">. </w:t>
      </w:r>
      <w:r w:rsidRPr="00B7438B">
        <w:rPr>
          <w:rFonts w:ascii="Palatino Linotype" w:hAnsi="Palatino Linotype" w:cs="Arial"/>
          <w:bCs/>
        </w:rPr>
        <w:t>El recurso de revisión fue interpuesto por parte legítima, en atención a que se presentó por</w:t>
      </w:r>
      <w:r w:rsidR="00073F72" w:rsidRPr="00B7438B">
        <w:rPr>
          <w:rFonts w:ascii="Palatino Linotype" w:hAnsi="Palatino Linotype" w:cs="Arial"/>
          <w:bCs/>
        </w:rPr>
        <w:t xml:space="preserve"> </w:t>
      </w:r>
      <w:r w:rsidR="00073F72" w:rsidRPr="00B7438B">
        <w:rPr>
          <w:rFonts w:ascii="Palatino Linotype" w:hAnsi="Palatino Linotype" w:cs="Arial"/>
          <w:b/>
        </w:rPr>
        <w:t>EL</w:t>
      </w:r>
      <w:r w:rsidRPr="00B7438B">
        <w:rPr>
          <w:rFonts w:ascii="Palatino Linotype" w:hAnsi="Palatino Linotype" w:cs="Arial"/>
          <w:b/>
          <w:bCs/>
        </w:rPr>
        <w:t xml:space="preserve"> RECURRENTE,</w:t>
      </w:r>
      <w:r w:rsidRPr="00B7438B">
        <w:rPr>
          <w:rFonts w:ascii="Palatino Linotype" w:hAnsi="Palatino Linotype" w:cs="Arial"/>
          <w:bCs/>
        </w:rPr>
        <w:t xml:space="preserve"> quien es la misma persona que formuló la solicitud de acceso a la información pública al </w:t>
      </w:r>
      <w:r w:rsidRPr="00B7438B">
        <w:rPr>
          <w:rFonts w:ascii="Palatino Linotype" w:hAnsi="Palatino Linotype" w:cs="Arial"/>
          <w:b/>
          <w:bCs/>
        </w:rPr>
        <w:t>SUJETO OBLIGADO.</w:t>
      </w:r>
    </w:p>
    <w:p w14:paraId="7267C8A1" w14:textId="32797B15" w:rsidR="00FD561B" w:rsidRPr="00B7438B"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B7438B">
        <w:rPr>
          <w:rFonts w:ascii="Palatino Linotype" w:hAnsi="Palatino Linotype" w:cs="Arial"/>
          <w:b/>
          <w:sz w:val="28"/>
        </w:rPr>
        <w:t>TERCERO</w:t>
      </w:r>
      <w:r w:rsidRPr="00B7438B">
        <w:rPr>
          <w:rFonts w:ascii="Palatino Linotype" w:hAnsi="Palatino Linotype" w:cs="Arial"/>
          <w:b/>
        </w:rPr>
        <w:t xml:space="preserve">. </w:t>
      </w:r>
      <w:r w:rsidRPr="00B7438B">
        <w:rPr>
          <w:rFonts w:ascii="Palatino Linotype" w:hAnsi="Palatino Linotype" w:cs="Arial"/>
          <w:b/>
          <w:i/>
          <w:lang w:val="es-ES"/>
        </w:rPr>
        <w:t>Oportunidad</w:t>
      </w:r>
      <w:r w:rsidR="00FD561B" w:rsidRPr="00B7438B">
        <w:rPr>
          <w:rFonts w:ascii="Palatino Linotype" w:hAnsi="Palatino Linotype" w:cs="Arial"/>
        </w:rPr>
        <w:t xml:space="preserve">. El recurso de revisión fue interpuesto dentro del plazo de quince días hábiles, contados a partir del día siguiente al en que </w:t>
      </w:r>
      <w:r w:rsidR="00073F72" w:rsidRPr="00B7438B">
        <w:rPr>
          <w:rFonts w:ascii="Palatino Linotype" w:hAnsi="Palatino Linotype" w:cs="Arial"/>
          <w:b/>
        </w:rPr>
        <w:t>EL</w:t>
      </w:r>
      <w:r w:rsidR="00FD561B" w:rsidRPr="00B7438B">
        <w:rPr>
          <w:rFonts w:ascii="Palatino Linotype" w:hAnsi="Palatino Linotype" w:cs="Arial"/>
          <w:b/>
        </w:rPr>
        <w:t xml:space="preserve"> RECURRENTE </w:t>
      </w:r>
      <w:r w:rsidR="00FD561B" w:rsidRPr="00B7438B">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B7438B" w:rsidRDefault="00FD561B" w:rsidP="00FD561B">
      <w:pPr>
        <w:spacing w:before="100" w:beforeAutospacing="1" w:after="100" w:afterAutospacing="1"/>
        <w:ind w:left="720" w:right="709"/>
        <w:contextualSpacing/>
        <w:jc w:val="both"/>
        <w:rPr>
          <w:rFonts w:ascii="Palatino Linotype" w:hAnsi="Palatino Linotype" w:cs="Arial"/>
          <w:i/>
          <w:sz w:val="22"/>
        </w:rPr>
      </w:pPr>
      <w:r w:rsidRPr="00B7438B">
        <w:rPr>
          <w:rFonts w:ascii="Palatino Linotype" w:hAnsi="Palatino Linotype" w:cs="Arial"/>
          <w:i/>
          <w:sz w:val="22"/>
        </w:rPr>
        <w:t>“</w:t>
      </w:r>
      <w:r w:rsidRPr="00B7438B">
        <w:rPr>
          <w:rFonts w:ascii="Palatino Linotype" w:hAnsi="Palatino Linotype" w:cs="Arial"/>
          <w:b/>
          <w:i/>
          <w:sz w:val="22"/>
        </w:rPr>
        <w:t>Artículo 178.</w:t>
      </w:r>
      <w:r w:rsidRPr="00B7438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B7438B" w:rsidRDefault="00FD561B" w:rsidP="00FD561B">
      <w:pPr>
        <w:spacing w:before="100" w:beforeAutospacing="1" w:after="100" w:afterAutospacing="1"/>
        <w:ind w:left="720" w:right="709"/>
        <w:contextualSpacing/>
        <w:jc w:val="both"/>
        <w:rPr>
          <w:rFonts w:ascii="Palatino Linotype" w:hAnsi="Palatino Linotype" w:cs="Arial"/>
          <w:i/>
          <w:sz w:val="22"/>
        </w:rPr>
      </w:pPr>
      <w:r w:rsidRPr="00B7438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4E009E3" w14:textId="478CA0B2" w:rsidR="00770063" w:rsidRPr="00B7438B" w:rsidRDefault="00FD561B" w:rsidP="00770063">
      <w:pPr>
        <w:spacing w:before="240" w:after="100" w:afterAutospacing="1"/>
        <w:ind w:left="720" w:right="709"/>
        <w:jc w:val="both"/>
        <w:rPr>
          <w:rFonts w:ascii="Palatino Linotype" w:hAnsi="Palatino Linotype" w:cs="Arial"/>
          <w:i/>
          <w:sz w:val="22"/>
        </w:rPr>
      </w:pPr>
      <w:r w:rsidRPr="00B7438B">
        <w:rPr>
          <w:rFonts w:ascii="Palatino Linotype" w:hAnsi="Palatino Linotype" w:cs="Arial"/>
          <w:i/>
          <w:sz w:val="22"/>
        </w:rPr>
        <w:t xml:space="preserve">En el caso de que se interponga ante la Unidad de Transparencia, ésta deberá remitir el recurso de revisión al Instituto a más tardar al día </w:t>
      </w:r>
      <w:r w:rsidRPr="00B7438B">
        <w:rPr>
          <w:rFonts w:ascii="Palatino Linotype" w:hAnsi="Palatino Linotype" w:cs="Arial"/>
          <w:i/>
          <w:sz w:val="22"/>
          <w:lang w:eastAsia="es-MX"/>
        </w:rPr>
        <w:t>siguiente</w:t>
      </w:r>
      <w:r w:rsidRPr="00B7438B">
        <w:rPr>
          <w:rFonts w:ascii="Palatino Linotype" w:hAnsi="Palatino Linotype" w:cs="Arial"/>
          <w:i/>
          <w:sz w:val="22"/>
        </w:rPr>
        <w:t xml:space="preserve"> de haberlo recibido.”</w:t>
      </w:r>
    </w:p>
    <w:p w14:paraId="3DB31F4B" w14:textId="6E2ABC2B" w:rsidR="00BE7097" w:rsidRPr="00B7438B" w:rsidRDefault="00BE7097" w:rsidP="00BE7097">
      <w:pPr>
        <w:spacing w:line="360" w:lineRule="auto"/>
        <w:jc w:val="both"/>
        <w:rPr>
          <w:rFonts w:ascii="Palatino Linotype" w:hAnsi="Palatino Linotype"/>
        </w:rPr>
      </w:pPr>
      <w:r w:rsidRPr="00B7438B">
        <w:rPr>
          <w:rFonts w:ascii="Palatino Linotype" w:hAnsi="Palatino Linotype" w:cs="Arial"/>
        </w:rPr>
        <w:t xml:space="preserve">En efecto, atendiendo a que </w:t>
      </w:r>
      <w:r w:rsidRPr="00B7438B">
        <w:rPr>
          <w:rFonts w:ascii="Palatino Linotype" w:hAnsi="Palatino Linotype" w:cs="Arial"/>
          <w:b/>
        </w:rPr>
        <w:t>EL SUJETO OBLIGADO</w:t>
      </w:r>
      <w:r w:rsidRPr="00B7438B">
        <w:rPr>
          <w:rFonts w:ascii="Palatino Linotype" w:hAnsi="Palatino Linotype" w:cs="Arial"/>
        </w:rPr>
        <w:t xml:space="preserve"> notificó la respuesta a la solicitud de información pública el día </w:t>
      </w:r>
      <w:r w:rsidR="00275470" w:rsidRPr="00B7438B">
        <w:rPr>
          <w:rFonts w:ascii="Palatino Linotype" w:hAnsi="Palatino Linotype" w:cs="Arial"/>
          <w:b/>
        </w:rPr>
        <w:t>ocho</w:t>
      </w:r>
      <w:r w:rsidRPr="00B7438B">
        <w:rPr>
          <w:rFonts w:ascii="Palatino Linotype" w:hAnsi="Palatino Linotype" w:cs="Arial"/>
          <w:b/>
        </w:rPr>
        <w:t xml:space="preserve"> de </w:t>
      </w:r>
      <w:r w:rsidR="00275470" w:rsidRPr="00B7438B">
        <w:rPr>
          <w:rFonts w:ascii="Palatino Linotype" w:hAnsi="Palatino Linotype" w:cs="Arial"/>
          <w:b/>
        </w:rPr>
        <w:t>marzo</w:t>
      </w:r>
      <w:r w:rsidRPr="00B7438B">
        <w:rPr>
          <w:rFonts w:ascii="Palatino Linotype" w:hAnsi="Palatino Linotype" w:cs="Arial"/>
          <w:b/>
        </w:rPr>
        <w:t xml:space="preserve"> de dos mil veint</w:t>
      </w:r>
      <w:r w:rsidR="00275470" w:rsidRPr="00B7438B">
        <w:rPr>
          <w:rFonts w:ascii="Palatino Linotype" w:hAnsi="Palatino Linotype" w:cs="Arial"/>
          <w:b/>
        </w:rPr>
        <w:t>iuno</w:t>
      </w:r>
      <w:r w:rsidRPr="00B7438B">
        <w:rPr>
          <w:rFonts w:ascii="Palatino Linotype" w:hAnsi="Palatino Linotype" w:cs="Arial"/>
        </w:rPr>
        <w:t>, el plazo de quince días hábiles que el artículo 178 de la ley de la materia otorga al</w:t>
      </w:r>
      <w:r w:rsidRPr="00B7438B">
        <w:rPr>
          <w:rFonts w:ascii="Palatino Linotype" w:hAnsi="Palatino Linotype" w:cs="Arial"/>
          <w:b/>
        </w:rPr>
        <w:t xml:space="preserve"> RECURRENTE</w:t>
      </w:r>
      <w:r w:rsidRPr="00B7438B">
        <w:rPr>
          <w:rFonts w:ascii="Palatino Linotype" w:hAnsi="Palatino Linotype" w:cs="Arial"/>
        </w:rPr>
        <w:t xml:space="preserve"> para presentar el recurso de revisión, transcurrió del</w:t>
      </w:r>
      <w:r w:rsidR="006C26C3" w:rsidRPr="00B7438B">
        <w:rPr>
          <w:rFonts w:ascii="Palatino Linotype" w:hAnsi="Palatino Linotype" w:cs="Arial"/>
        </w:rPr>
        <w:t xml:space="preserve"> </w:t>
      </w:r>
      <w:r w:rsidR="00F90B74" w:rsidRPr="00B7438B">
        <w:rPr>
          <w:rFonts w:ascii="Palatino Linotype" w:hAnsi="Palatino Linotype" w:cs="Arial"/>
          <w:b/>
        </w:rPr>
        <w:t xml:space="preserve">nueve </w:t>
      </w:r>
      <w:r w:rsidR="006C26C3" w:rsidRPr="00B7438B">
        <w:rPr>
          <w:rFonts w:ascii="Palatino Linotype" w:hAnsi="Palatino Linotype" w:cs="Arial"/>
          <w:b/>
        </w:rPr>
        <w:t>de</w:t>
      </w:r>
      <w:r w:rsidR="006C26C3" w:rsidRPr="00B7438B">
        <w:rPr>
          <w:rFonts w:ascii="Palatino Linotype" w:hAnsi="Palatino Linotype" w:cs="Arial"/>
        </w:rPr>
        <w:t xml:space="preserve"> </w:t>
      </w:r>
      <w:r w:rsidRPr="00B7438B">
        <w:rPr>
          <w:rFonts w:ascii="Palatino Linotype" w:hAnsi="Palatino Linotype" w:cs="Arial"/>
        </w:rPr>
        <w:t xml:space="preserve"> </w:t>
      </w:r>
      <w:r w:rsidR="006C26C3" w:rsidRPr="00B7438B">
        <w:rPr>
          <w:rFonts w:ascii="Palatino Linotype" w:hAnsi="Palatino Linotype" w:cs="Arial"/>
          <w:b/>
        </w:rPr>
        <w:t>marzo</w:t>
      </w:r>
      <w:r w:rsidRPr="00B7438B">
        <w:rPr>
          <w:rFonts w:ascii="Palatino Linotype" w:hAnsi="Palatino Linotype" w:cs="Arial"/>
          <w:b/>
        </w:rPr>
        <w:t xml:space="preserve"> al </w:t>
      </w:r>
      <w:r w:rsidR="006C26C3" w:rsidRPr="00B7438B">
        <w:rPr>
          <w:rFonts w:ascii="Palatino Linotype" w:hAnsi="Palatino Linotype" w:cs="Arial"/>
          <w:b/>
        </w:rPr>
        <w:t>seis</w:t>
      </w:r>
      <w:r w:rsidRPr="00B7438B">
        <w:rPr>
          <w:rFonts w:ascii="Palatino Linotype" w:hAnsi="Palatino Linotype" w:cs="Arial"/>
          <w:b/>
        </w:rPr>
        <w:t xml:space="preserve"> de </w:t>
      </w:r>
      <w:r w:rsidR="006C26C3" w:rsidRPr="00B7438B">
        <w:rPr>
          <w:rFonts w:ascii="Palatino Linotype" w:hAnsi="Palatino Linotype" w:cs="Arial"/>
          <w:b/>
        </w:rPr>
        <w:t>abril</w:t>
      </w:r>
      <w:r w:rsidRPr="00B7438B">
        <w:rPr>
          <w:rFonts w:ascii="Palatino Linotype" w:hAnsi="Palatino Linotype" w:cs="Arial"/>
          <w:b/>
        </w:rPr>
        <w:t xml:space="preserve"> del </w:t>
      </w:r>
      <w:r w:rsidRPr="00B7438B">
        <w:rPr>
          <w:rFonts w:ascii="Palatino Linotype" w:hAnsi="Palatino Linotype" w:cs="Arial"/>
          <w:b/>
        </w:rPr>
        <w:lastRenderedPageBreak/>
        <w:t>dos mil veintiuno</w:t>
      </w:r>
      <w:r w:rsidRPr="00B7438B">
        <w:rPr>
          <w:rFonts w:ascii="Palatino Linotype" w:hAnsi="Palatino Linotype" w:cs="Arial"/>
        </w:rPr>
        <w:t xml:space="preserve">, </w:t>
      </w:r>
      <w:r w:rsidRPr="00B7438B">
        <w:rPr>
          <w:rFonts w:ascii="Palatino Linotype" w:hAnsi="Palatino Linotype" w:cs="Arial"/>
          <w:lang w:val="es-ES_tradnl"/>
        </w:rPr>
        <w:t xml:space="preserve">sin contemplar en el cómputo los días trece, </w:t>
      </w:r>
      <w:r w:rsidR="006C26C3" w:rsidRPr="00B7438B">
        <w:rPr>
          <w:rFonts w:ascii="Palatino Linotype" w:hAnsi="Palatino Linotype" w:cs="Arial"/>
          <w:lang w:val="es-ES_tradnl"/>
        </w:rPr>
        <w:t>catorce, veinte, veintiuno, veintisiete y veintiocho de marzo</w:t>
      </w:r>
      <w:r w:rsidRPr="00B7438B">
        <w:rPr>
          <w:rFonts w:ascii="Palatino Linotype" w:hAnsi="Palatino Linotype" w:cs="Arial"/>
          <w:lang w:val="es-ES_tradnl"/>
        </w:rPr>
        <w:t xml:space="preserve">, </w:t>
      </w:r>
      <w:r w:rsidR="006C26C3" w:rsidRPr="00B7438B">
        <w:rPr>
          <w:rFonts w:ascii="Palatino Linotype" w:hAnsi="Palatino Linotype" w:cs="Arial"/>
          <w:lang w:val="es-ES_tradnl"/>
        </w:rPr>
        <w:t xml:space="preserve">tres y cuatro </w:t>
      </w:r>
      <w:r w:rsidRPr="00B7438B">
        <w:rPr>
          <w:rFonts w:ascii="Palatino Linotype" w:hAnsi="Palatino Linotype" w:cs="Arial"/>
          <w:lang w:val="es-ES_tradnl"/>
        </w:rPr>
        <w:t xml:space="preserve">de </w:t>
      </w:r>
      <w:r w:rsidR="006C26C3" w:rsidRPr="00B7438B">
        <w:rPr>
          <w:rFonts w:ascii="Palatino Linotype" w:hAnsi="Palatino Linotype" w:cs="Arial"/>
          <w:lang w:val="es-ES_tradnl"/>
        </w:rPr>
        <w:t>abril</w:t>
      </w:r>
      <w:r w:rsidRPr="00B7438B">
        <w:rPr>
          <w:rFonts w:ascii="Palatino Linotype" w:hAnsi="Palatino Linotype" w:cs="Arial"/>
          <w:lang w:val="es-ES_tradnl"/>
        </w:rPr>
        <w:t xml:space="preserve"> de dos mil veintiuno por corresponder a sábados y domingos </w:t>
      </w:r>
      <w:r w:rsidRPr="00B7438B">
        <w:rPr>
          <w:rFonts w:ascii="Palatino Linotype" w:hAnsi="Palatino Linotype" w:cs="Arial"/>
        </w:rPr>
        <w:t xml:space="preserve">considerados como días inhábiles; en términos del artículo 3, fracción X de la </w:t>
      </w:r>
      <w:r w:rsidRPr="00B7438B">
        <w:rPr>
          <w:rFonts w:ascii="Palatino Linotype" w:hAnsi="Palatino Linotype"/>
        </w:rPr>
        <w:t xml:space="preserve">Ley de Transparencia y Acceso a la Información Pública del Estado de México y Municipios; así como </w:t>
      </w:r>
      <w:r w:rsidR="006C26C3" w:rsidRPr="00B7438B">
        <w:rPr>
          <w:rFonts w:ascii="Palatino Linotype" w:hAnsi="Palatino Linotype"/>
        </w:rPr>
        <w:t>el quince de marzo y del veintinueve de marzo al dos de abril de dos mil veintiuno, considerados como días inhábiles de conformidad con el calendario oficial.</w:t>
      </w:r>
    </w:p>
    <w:p w14:paraId="1BC44841" w14:textId="77777777" w:rsidR="00BE7097" w:rsidRPr="00B7438B" w:rsidRDefault="00BE7097" w:rsidP="00BE7097">
      <w:pPr>
        <w:spacing w:line="360" w:lineRule="auto"/>
        <w:jc w:val="both"/>
        <w:rPr>
          <w:rFonts w:ascii="Palatino Linotype" w:hAnsi="Palatino Linotype"/>
          <w:sz w:val="14"/>
        </w:rPr>
      </w:pPr>
    </w:p>
    <w:p w14:paraId="7E939DC5" w14:textId="165E30E9" w:rsidR="00BE7097" w:rsidRPr="00B7438B" w:rsidRDefault="00BE7097" w:rsidP="00BE7097">
      <w:pPr>
        <w:spacing w:line="360" w:lineRule="auto"/>
        <w:jc w:val="both"/>
        <w:rPr>
          <w:rFonts w:ascii="Palatino Linotype" w:hAnsi="Palatino Linotype" w:cs="Arial"/>
          <w:lang w:val="es-ES"/>
        </w:rPr>
      </w:pPr>
      <w:r w:rsidRPr="00B7438B">
        <w:rPr>
          <w:rFonts w:ascii="Palatino Linotype" w:hAnsi="Palatino Linotype" w:cs="Arial"/>
          <w:lang w:val="es-ES"/>
        </w:rPr>
        <w:t xml:space="preserve">En ese tenor, si el recurso de revisión que nos ocupa, se interpuso en fecha </w:t>
      </w:r>
      <w:r w:rsidR="006C26C3" w:rsidRPr="00B7438B">
        <w:rPr>
          <w:rFonts w:ascii="Palatino Linotype" w:hAnsi="Palatino Linotype" w:cs="Arial"/>
          <w:b/>
          <w:u w:val="single"/>
          <w:lang w:val="es-ES"/>
        </w:rPr>
        <w:t>ocho</w:t>
      </w:r>
      <w:r w:rsidRPr="00B7438B">
        <w:rPr>
          <w:rFonts w:ascii="Palatino Linotype" w:hAnsi="Palatino Linotype" w:cs="Arial"/>
          <w:b/>
          <w:u w:val="single"/>
          <w:lang w:val="es-ES"/>
        </w:rPr>
        <w:t xml:space="preserve"> de </w:t>
      </w:r>
      <w:r w:rsidR="006C26C3" w:rsidRPr="00B7438B">
        <w:rPr>
          <w:rFonts w:ascii="Palatino Linotype" w:hAnsi="Palatino Linotype" w:cs="Arial"/>
          <w:b/>
          <w:u w:val="single"/>
          <w:lang w:val="es-ES"/>
        </w:rPr>
        <w:t>marzo</w:t>
      </w:r>
      <w:r w:rsidRPr="00B7438B">
        <w:rPr>
          <w:rFonts w:ascii="Palatino Linotype" w:hAnsi="Palatino Linotype" w:cs="Arial"/>
          <w:b/>
          <w:u w:val="single"/>
          <w:lang w:val="es-ES"/>
        </w:rPr>
        <w:t xml:space="preserve"> de dos mil veint</w:t>
      </w:r>
      <w:r w:rsidR="006C26C3" w:rsidRPr="00B7438B">
        <w:rPr>
          <w:rFonts w:ascii="Palatino Linotype" w:hAnsi="Palatino Linotype" w:cs="Arial"/>
          <w:b/>
          <w:u w:val="single"/>
          <w:lang w:val="es-ES"/>
        </w:rPr>
        <w:t>iuno</w:t>
      </w:r>
      <w:r w:rsidRPr="00B7438B">
        <w:rPr>
          <w:rFonts w:ascii="Palatino Linotype" w:hAnsi="Palatino Linotype" w:cs="Arial"/>
          <w:b/>
          <w:lang w:val="es-ES"/>
        </w:rPr>
        <w:t xml:space="preserve">, </w:t>
      </w:r>
      <w:r w:rsidRPr="00B7438B">
        <w:rPr>
          <w:rFonts w:ascii="Palatino Linotype" w:hAnsi="Palatino Linotype" w:cs="Arial"/>
          <w:lang w:val="es-ES"/>
        </w:rPr>
        <w:t xml:space="preserve">éste se encuentra dentro del margen temporal previsto en el precepto legal y, por tanto, es oportuno. </w:t>
      </w:r>
    </w:p>
    <w:p w14:paraId="620DF813" w14:textId="77777777" w:rsidR="00BF37C6" w:rsidRPr="00B7438B" w:rsidRDefault="00BF37C6" w:rsidP="00BE7097">
      <w:pPr>
        <w:spacing w:line="360" w:lineRule="auto"/>
        <w:jc w:val="both"/>
        <w:rPr>
          <w:rFonts w:ascii="Palatino Linotype" w:hAnsi="Palatino Linotype" w:cs="Arial"/>
          <w:lang w:val="es-ES"/>
        </w:rPr>
      </w:pPr>
    </w:p>
    <w:p w14:paraId="1D40FFB1" w14:textId="7C6FC65B" w:rsidR="00BF37C6" w:rsidRPr="00B7438B" w:rsidRDefault="00BF37C6" w:rsidP="00BF37C6">
      <w:pPr>
        <w:pStyle w:val="xmsonormal"/>
        <w:shd w:val="clear" w:color="auto" w:fill="FFFFFF"/>
        <w:spacing w:before="0" w:beforeAutospacing="0" w:after="0" w:afterAutospacing="0" w:line="360" w:lineRule="auto"/>
        <w:jc w:val="both"/>
        <w:rPr>
          <w:rFonts w:ascii="Palatino Linotype" w:hAnsi="Palatino Linotype"/>
          <w:color w:val="201F1E"/>
        </w:rPr>
      </w:pPr>
      <w:r w:rsidRPr="00B7438B">
        <w:rPr>
          <w:rFonts w:ascii="Palatino Linotype" w:hAnsi="Palatino Linotype"/>
          <w:color w:val="201F1E"/>
          <w:bdr w:val="none" w:sz="0" w:space="0" w:color="auto" w:frame="1"/>
        </w:rPr>
        <w:t>Lo anterior es así, toda vez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sidRPr="00B7438B">
        <w:rPr>
          <w:rFonts w:ascii="Palatino Linotype" w:hAnsi="Palatino Linotype"/>
          <w:b/>
          <w:bCs/>
          <w:color w:val="201F1E"/>
          <w:bdr w:val="none" w:sz="0" w:space="0" w:color="auto" w:frame="1"/>
        </w:rPr>
        <w:t>EL RECURRENTE</w:t>
      </w:r>
      <w:r w:rsidRPr="00B7438B">
        <w:rPr>
          <w:rFonts w:ascii="Palatino Linotype" w:hAnsi="Palatino Linotype"/>
          <w:color w:val="201F1E"/>
          <w:bdr w:val="none" w:sz="0" w:space="0" w:color="auto" w:frame="1"/>
        </w:rPr>
        <w:t> tenga conocimiento de la respuesta impugnada; sin embargo, no prohíbe que el recurso de revisión, se presente el mismo día en que aquélla fue notificada.</w:t>
      </w:r>
    </w:p>
    <w:p w14:paraId="619DF401" w14:textId="77777777" w:rsidR="00BF37C6" w:rsidRPr="00B7438B" w:rsidRDefault="00BF37C6" w:rsidP="00BF37C6">
      <w:pPr>
        <w:pStyle w:val="xmsonormal"/>
        <w:shd w:val="clear" w:color="auto" w:fill="FFFFFF"/>
        <w:spacing w:before="0" w:beforeAutospacing="0" w:after="0" w:afterAutospacing="0" w:line="360" w:lineRule="auto"/>
        <w:jc w:val="both"/>
        <w:rPr>
          <w:rFonts w:ascii="Palatino Linotype" w:hAnsi="Palatino Linotype"/>
          <w:color w:val="201F1E"/>
        </w:rPr>
      </w:pPr>
      <w:r w:rsidRPr="00B7438B">
        <w:rPr>
          <w:rFonts w:ascii="Palatino Linotype" w:hAnsi="Palatino Linotype"/>
          <w:color w:val="201F1E"/>
          <w:bdr w:val="none" w:sz="0" w:space="0" w:color="auto" w:frame="1"/>
        </w:rPr>
        <w:t> </w:t>
      </w:r>
    </w:p>
    <w:p w14:paraId="03A6A7E1" w14:textId="77777777" w:rsidR="00BF37C6" w:rsidRPr="00B7438B" w:rsidRDefault="00BF37C6" w:rsidP="00BF37C6">
      <w:pPr>
        <w:pStyle w:val="xmsonormal"/>
        <w:shd w:val="clear" w:color="auto" w:fill="FFFFFF"/>
        <w:spacing w:before="0" w:beforeAutospacing="0" w:after="0" w:afterAutospacing="0" w:line="360" w:lineRule="auto"/>
        <w:jc w:val="both"/>
        <w:rPr>
          <w:rFonts w:ascii="Palatino Linotype" w:hAnsi="Palatino Linotype"/>
          <w:color w:val="201F1E"/>
          <w:bdr w:val="none" w:sz="0" w:space="0" w:color="auto" w:frame="1"/>
        </w:rPr>
      </w:pPr>
      <w:r w:rsidRPr="00B7438B">
        <w:rPr>
          <w:rFonts w:ascii="Palatino Linotype" w:hAnsi="Palatino Linotype"/>
          <w:color w:val="201F1E"/>
          <w:bdr w:val="none" w:sz="0" w:space="0" w:color="auto" w:frame="1"/>
        </w:rPr>
        <w:t>En sustento a lo anterior, es aplicable por analogía la Jurisprudencia número 1a</w:t>
      </w:r>
      <w:proofErr w:type="gramStart"/>
      <w:r w:rsidRPr="00B7438B">
        <w:rPr>
          <w:rFonts w:ascii="Palatino Linotype" w:hAnsi="Palatino Linotype"/>
          <w:color w:val="201F1E"/>
          <w:bdr w:val="none" w:sz="0" w:space="0" w:color="auto" w:frame="1"/>
        </w:rPr>
        <w:t>./</w:t>
      </w:r>
      <w:proofErr w:type="gramEnd"/>
      <w:r w:rsidRPr="00B7438B">
        <w:rPr>
          <w:rFonts w:ascii="Palatino Linotype" w:hAnsi="Palatino Linotype"/>
          <w:color w:val="201F1E"/>
          <w:bdr w:val="none" w:sz="0" w:space="0" w:color="auto" w:frame="1"/>
        </w:rPr>
        <w:t xml:space="preserve">J. 41/2015 (10a.), Décima época, sustentada por la Primera Sala de la Suprema Corte de Justicia de la Nación, visible en la página 569, libro 19, tomo I, de la Gaceta del </w:t>
      </w:r>
      <w:r w:rsidRPr="00B7438B">
        <w:rPr>
          <w:rFonts w:ascii="Palatino Linotype" w:hAnsi="Palatino Linotype"/>
          <w:color w:val="201F1E"/>
          <w:bdr w:val="none" w:sz="0" w:space="0" w:color="auto" w:frame="1"/>
        </w:rPr>
        <w:lastRenderedPageBreak/>
        <w:t>Semanario Judicial de la Federación, del mes de junio de 2015, cuyo rubro y texto esgrimen:</w:t>
      </w:r>
    </w:p>
    <w:p w14:paraId="2B830A3A" w14:textId="77777777" w:rsidR="00BF37C6" w:rsidRPr="00B7438B" w:rsidRDefault="00BF37C6" w:rsidP="00BF37C6">
      <w:pPr>
        <w:pStyle w:val="xmsonormal"/>
        <w:shd w:val="clear" w:color="auto" w:fill="FFFFFF"/>
        <w:spacing w:before="0" w:beforeAutospacing="0" w:after="0" w:afterAutospacing="0"/>
        <w:jc w:val="both"/>
        <w:rPr>
          <w:rFonts w:ascii="Palatino Linotype" w:hAnsi="Palatino Linotype"/>
          <w:color w:val="201F1E"/>
        </w:rPr>
      </w:pPr>
    </w:p>
    <w:p w14:paraId="5D2C2258"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b/>
          <w:bCs/>
          <w:i/>
          <w:iCs/>
          <w:color w:val="201F1E"/>
          <w:sz w:val="22"/>
          <w:bdr w:val="none" w:sz="0" w:space="0" w:color="auto" w:frame="1"/>
        </w:rPr>
        <w:t>“RECURSO DE RECLAMACIÓN. SU INTERPOSICIÓN NO ES EXTEMPORÁNEA SI SE REALIZA ANTES DE QUE INICIE EL PLAZO PARA HACERLO. </w:t>
      </w:r>
      <w:r w:rsidRPr="00B7438B">
        <w:rPr>
          <w:rFonts w:ascii="Palatino Linotype" w:hAnsi="Palatino Linotype"/>
          <w:i/>
          <w:iCs/>
          <w:color w:val="201F1E"/>
          <w:sz w:val="22"/>
          <w:bdr w:val="none" w:sz="0" w:space="0" w:color="auto" w:frame="1"/>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12E6A8E"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CBA823B"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4A22F790"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B7438B">
        <w:rPr>
          <w:rFonts w:ascii="Palatino Linotype" w:hAnsi="Palatino Linotype"/>
          <w:i/>
          <w:iCs/>
          <w:color w:val="201F1E"/>
          <w:sz w:val="22"/>
          <w:bdr w:val="none" w:sz="0" w:space="0" w:color="auto" w:frame="1"/>
        </w:rPr>
        <w:t>Arboleya</w:t>
      </w:r>
      <w:proofErr w:type="spellEnd"/>
      <w:r w:rsidRPr="00B7438B">
        <w:rPr>
          <w:rFonts w:ascii="Palatino Linotype" w:hAnsi="Palatino Linotype"/>
          <w:i/>
          <w:iCs/>
          <w:color w:val="201F1E"/>
          <w:sz w:val="22"/>
          <w:bdr w:val="none" w:sz="0" w:space="0" w:color="auto" w:frame="1"/>
        </w:rPr>
        <w:t>.</w:t>
      </w:r>
    </w:p>
    <w:p w14:paraId="3A802482"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B7438B">
        <w:rPr>
          <w:rFonts w:ascii="Palatino Linotype" w:hAnsi="Palatino Linotype"/>
          <w:i/>
          <w:iCs/>
          <w:color w:val="201F1E"/>
          <w:sz w:val="22"/>
          <w:bdr w:val="none" w:sz="0" w:space="0" w:color="auto" w:frame="1"/>
        </w:rPr>
        <w:t>Goslinga</w:t>
      </w:r>
      <w:proofErr w:type="spellEnd"/>
      <w:r w:rsidRPr="00B7438B">
        <w:rPr>
          <w:rFonts w:ascii="Palatino Linotype" w:hAnsi="Palatino Linotype"/>
          <w:i/>
          <w:iCs/>
          <w:color w:val="201F1E"/>
          <w:sz w:val="22"/>
          <w:bdr w:val="none" w:sz="0" w:space="0" w:color="auto" w:frame="1"/>
        </w:rPr>
        <w:t xml:space="preserve"> </w:t>
      </w:r>
      <w:proofErr w:type="spellStart"/>
      <w:r w:rsidRPr="00B7438B">
        <w:rPr>
          <w:rFonts w:ascii="Palatino Linotype" w:hAnsi="Palatino Linotype"/>
          <w:i/>
          <w:iCs/>
          <w:color w:val="201F1E"/>
          <w:sz w:val="22"/>
          <w:bdr w:val="none" w:sz="0" w:space="0" w:color="auto" w:frame="1"/>
        </w:rPr>
        <w:t>Remírez</w:t>
      </w:r>
      <w:proofErr w:type="spellEnd"/>
      <w:r w:rsidRPr="00B7438B">
        <w:rPr>
          <w:rFonts w:ascii="Palatino Linotype" w:hAnsi="Palatino Linotype"/>
          <w:i/>
          <w:iCs/>
          <w:color w:val="201F1E"/>
          <w:sz w:val="22"/>
          <w:bdr w:val="none" w:sz="0" w:space="0" w:color="auto" w:frame="1"/>
        </w:rPr>
        <w:t>.</w:t>
      </w:r>
    </w:p>
    <w:p w14:paraId="610556DB"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24E20247"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lastRenderedPageBreak/>
        <w:t>Tesis de jurisprudencia 41/2015 (10a.). Aprobada por la Primera Sala de este Alto Tribunal, en sesión privada de veintisiete de mayo de dos mil quince.</w:t>
      </w:r>
      <w:r w:rsidRPr="00B7438B">
        <w:rPr>
          <w:rFonts w:ascii="Palatino Linotype" w:hAnsi="Palatino Linotype"/>
          <w:b/>
          <w:bCs/>
          <w:i/>
          <w:iCs/>
          <w:color w:val="201F1E"/>
          <w:sz w:val="22"/>
          <w:bdr w:val="none" w:sz="0" w:space="0" w:color="auto" w:frame="1"/>
        </w:rPr>
        <w:t>”</w:t>
      </w:r>
    </w:p>
    <w:p w14:paraId="0D7E14CB"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sz w:val="22"/>
        </w:rPr>
      </w:pPr>
      <w:r w:rsidRPr="00B7438B">
        <w:rPr>
          <w:rFonts w:ascii="Palatino Linotype" w:hAnsi="Palatino Linotype"/>
          <w:i/>
          <w:iCs/>
          <w:color w:val="201F1E"/>
          <w:sz w:val="22"/>
          <w:bdr w:val="none" w:sz="0" w:space="0" w:color="auto" w:frame="1"/>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38F06FA9" w14:textId="77777777" w:rsidR="00BF37C6" w:rsidRPr="00B7438B" w:rsidRDefault="00BF37C6" w:rsidP="00BF37C6">
      <w:pPr>
        <w:pStyle w:val="xmsonormal"/>
        <w:shd w:val="clear" w:color="auto" w:fill="FFFFFF"/>
        <w:spacing w:before="0" w:beforeAutospacing="0" w:after="0" w:afterAutospacing="0"/>
        <w:ind w:left="851" w:right="901"/>
        <w:jc w:val="both"/>
        <w:rPr>
          <w:rFonts w:ascii="Palatino Linotype" w:hAnsi="Palatino Linotype"/>
          <w:color w:val="201F1E"/>
        </w:rPr>
      </w:pPr>
      <w:r w:rsidRPr="00B7438B">
        <w:rPr>
          <w:rFonts w:ascii="Palatino Linotype" w:hAnsi="Palatino Linotype"/>
          <w:color w:val="201F1E"/>
          <w:bdr w:val="none" w:sz="0" w:space="0" w:color="auto" w:frame="1"/>
        </w:rPr>
        <w:t> </w:t>
      </w:r>
    </w:p>
    <w:p w14:paraId="7AF87DE8" w14:textId="77777777" w:rsidR="00BF37C6" w:rsidRPr="00B7438B" w:rsidRDefault="00BF37C6" w:rsidP="00BF37C6">
      <w:pPr>
        <w:spacing w:before="240" w:after="100" w:afterAutospacing="1" w:line="360" w:lineRule="auto"/>
        <w:jc w:val="both"/>
        <w:rPr>
          <w:rFonts w:ascii="Palatino Linotype" w:hAnsi="Palatino Linotype" w:cs="Arial"/>
        </w:rPr>
      </w:pPr>
      <w:r w:rsidRPr="00B7438B">
        <w:rPr>
          <w:rFonts w:ascii="Palatino Linotype" w:hAnsi="Palatino Linotype"/>
          <w:color w:val="201F1E"/>
          <w:bdr w:val="none" w:sz="0" w:space="0" w:color="auto" w:frame="1"/>
        </w:rPr>
        <w:t>Por lo tanto, en aras de privilegiar el derecho de acceso a la información se entra al estudio del presente recurso de revisión, sin que la fecha en que se presentó afecte la resolución</w:t>
      </w:r>
    </w:p>
    <w:p w14:paraId="7A9B2712" w14:textId="77777777" w:rsidR="00BE7097" w:rsidRPr="00B7438B" w:rsidRDefault="00B475A7" w:rsidP="00BE7097">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7438B">
        <w:rPr>
          <w:rFonts w:ascii="Palatino Linotype" w:hAnsi="Palatino Linotype" w:cs="Arial"/>
          <w:b/>
          <w:sz w:val="28"/>
        </w:rPr>
        <w:t>CUARTO</w:t>
      </w:r>
      <w:r w:rsidRPr="00B7438B">
        <w:rPr>
          <w:rFonts w:ascii="Palatino Linotype" w:hAnsi="Palatino Linotype"/>
          <w:b/>
        </w:rPr>
        <w:t xml:space="preserve">. </w:t>
      </w:r>
      <w:proofErr w:type="spellStart"/>
      <w:r w:rsidRPr="00B7438B">
        <w:rPr>
          <w:rFonts w:ascii="Palatino Linotype" w:hAnsi="Palatino Linotype"/>
          <w:b/>
          <w:i/>
        </w:rPr>
        <w:t>Procedibilidad</w:t>
      </w:r>
      <w:proofErr w:type="spellEnd"/>
      <w:r w:rsidRPr="00B7438B">
        <w:rPr>
          <w:rFonts w:ascii="Palatino Linotype" w:hAnsi="Palatino Linotype"/>
          <w:b/>
        </w:rPr>
        <w:t xml:space="preserve">. </w:t>
      </w:r>
      <w:r w:rsidR="00BE7097" w:rsidRPr="00B7438B">
        <w:rPr>
          <w:rFonts w:ascii="Palatino Linotype" w:hAnsi="Palatino Linotype" w:cs="Arial"/>
        </w:rPr>
        <w:t xml:space="preserve">Esta Ponencia considera importante abordar el análisis de los requisitos de </w:t>
      </w:r>
      <w:proofErr w:type="spellStart"/>
      <w:r w:rsidR="00BE7097" w:rsidRPr="00B7438B">
        <w:rPr>
          <w:rFonts w:ascii="Palatino Linotype" w:hAnsi="Palatino Linotype" w:cs="Arial"/>
        </w:rPr>
        <w:t>procedibilidad</w:t>
      </w:r>
      <w:proofErr w:type="spellEnd"/>
      <w:r w:rsidR="00BE7097" w:rsidRPr="00B7438B">
        <w:rPr>
          <w:rFonts w:ascii="Palatino Linotype" w:hAnsi="Palatino Linotype" w:cs="Arial"/>
        </w:rPr>
        <w:t xml:space="preserve"> de los recursos de revisión, así que, el artículo 180 de la </w:t>
      </w:r>
      <w:r w:rsidR="00BE7097" w:rsidRPr="00B7438B">
        <w:rPr>
          <w:rFonts w:ascii="Palatino Linotype" w:hAnsi="Palatino Linotype" w:cs="Arial"/>
          <w:lang w:eastAsia="es-MX"/>
        </w:rPr>
        <w:t xml:space="preserve">Ley de Transparencia y Acceso a la </w:t>
      </w:r>
      <w:r w:rsidR="00BE7097" w:rsidRPr="00B7438B">
        <w:rPr>
          <w:rFonts w:ascii="Palatino Linotype" w:hAnsi="Palatino Linotype" w:cs="Arial"/>
        </w:rPr>
        <w:t>Información</w:t>
      </w:r>
      <w:r w:rsidR="00BE7097" w:rsidRPr="00B7438B">
        <w:rPr>
          <w:rFonts w:ascii="Palatino Linotype" w:hAnsi="Palatino Linotype" w:cs="Arial"/>
          <w:lang w:eastAsia="es-MX"/>
        </w:rPr>
        <w:t xml:space="preserve"> Pública del Estado de México y Municipios, </w:t>
      </w:r>
      <w:r w:rsidR="00BE7097" w:rsidRPr="00B7438B">
        <w:rPr>
          <w:rFonts w:ascii="Palatino Linotype" w:hAnsi="Palatino Linotype" w:cs="Arial"/>
        </w:rPr>
        <w:t>establece lo siguiente:</w:t>
      </w:r>
    </w:p>
    <w:p w14:paraId="2D36E709" w14:textId="7341E340"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“Artículo 180. </w:t>
      </w:r>
      <w:r w:rsidRPr="00B7438B">
        <w:rPr>
          <w:rFonts w:ascii="Palatino Linotype" w:hAnsi="Palatino Linotype"/>
          <w:i/>
          <w:sz w:val="22"/>
          <w:szCs w:val="22"/>
        </w:rPr>
        <w:t xml:space="preserve">El </w:t>
      </w:r>
      <w:r w:rsidRPr="00B7438B">
        <w:rPr>
          <w:rFonts w:ascii="Palatino Linotype" w:hAnsi="Palatino Linotype" w:cs="Arial"/>
          <w:i/>
          <w:sz w:val="22"/>
          <w:szCs w:val="22"/>
        </w:rPr>
        <w:t>recurso</w:t>
      </w:r>
      <w:r w:rsidRPr="00B7438B">
        <w:rPr>
          <w:rFonts w:ascii="Palatino Linotype" w:hAnsi="Palatino Linotype"/>
          <w:i/>
          <w:sz w:val="22"/>
          <w:szCs w:val="22"/>
        </w:rPr>
        <w:t xml:space="preserve"> </w:t>
      </w:r>
      <w:r w:rsidRPr="00B7438B">
        <w:rPr>
          <w:rFonts w:ascii="Palatino Linotype" w:hAnsi="Palatino Linotype" w:cs="Arial"/>
          <w:i/>
          <w:color w:val="222222"/>
          <w:sz w:val="22"/>
          <w:szCs w:val="22"/>
          <w:lang w:eastAsia="es-MX"/>
        </w:rPr>
        <w:t>de</w:t>
      </w:r>
      <w:r w:rsidRPr="00B7438B">
        <w:rPr>
          <w:rFonts w:ascii="Palatino Linotype" w:hAnsi="Palatino Linotype"/>
          <w:i/>
          <w:sz w:val="22"/>
          <w:szCs w:val="22"/>
        </w:rPr>
        <w:t xml:space="preserve"> revisión contendrá:</w:t>
      </w:r>
      <w:r w:rsidRPr="00B7438B">
        <w:rPr>
          <w:rFonts w:ascii="Palatino Linotype" w:hAnsi="Palatino Linotype"/>
          <w:b/>
          <w:i/>
          <w:sz w:val="22"/>
          <w:szCs w:val="22"/>
        </w:rPr>
        <w:t xml:space="preserve"> </w:t>
      </w:r>
    </w:p>
    <w:p w14:paraId="2E4A03BC"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I. </w:t>
      </w:r>
      <w:r w:rsidRPr="00B7438B">
        <w:rPr>
          <w:rFonts w:ascii="Palatino Linotype" w:hAnsi="Palatino Linotype"/>
          <w:i/>
          <w:sz w:val="22"/>
          <w:szCs w:val="22"/>
        </w:rPr>
        <w:t xml:space="preserve">El sujeto obligado ante </w:t>
      </w:r>
      <w:r w:rsidRPr="00B7438B">
        <w:rPr>
          <w:rFonts w:ascii="Palatino Linotype" w:hAnsi="Palatino Linotype" w:cs="Arial"/>
          <w:i/>
          <w:sz w:val="22"/>
          <w:szCs w:val="22"/>
        </w:rPr>
        <w:t>la</w:t>
      </w:r>
      <w:r w:rsidRPr="00B7438B">
        <w:rPr>
          <w:rFonts w:ascii="Palatino Linotype" w:hAnsi="Palatino Linotype"/>
          <w:i/>
          <w:sz w:val="22"/>
          <w:szCs w:val="22"/>
        </w:rPr>
        <w:t xml:space="preserve"> cual </w:t>
      </w:r>
      <w:r w:rsidRPr="00B7438B">
        <w:rPr>
          <w:rFonts w:ascii="Palatino Linotype" w:hAnsi="Palatino Linotype" w:cs="Arial"/>
          <w:i/>
          <w:color w:val="222222"/>
          <w:sz w:val="22"/>
          <w:szCs w:val="22"/>
          <w:lang w:eastAsia="es-MX"/>
        </w:rPr>
        <w:t>se</w:t>
      </w:r>
      <w:r w:rsidRPr="00B7438B">
        <w:rPr>
          <w:rFonts w:ascii="Palatino Linotype" w:hAnsi="Palatino Linotype"/>
          <w:i/>
          <w:sz w:val="22"/>
          <w:szCs w:val="22"/>
        </w:rPr>
        <w:t xml:space="preserve"> presentó la solicitud;</w:t>
      </w:r>
      <w:r w:rsidRPr="00B7438B">
        <w:rPr>
          <w:rFonts w:ascii="Palatino Linotype" w:hAnsi="Palatino Linotype"/>
          <w:b/>
          <w:i/>
          <w:sz w:val="22"/>
          <w:szCs w:val="22"/>
        </w:rPr>
        <w:t xml:space="preserve"> </w:t>
      </w:r>
    </w:p>
    <w:p w14:paraId="687E175D"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II. El nombre del solicitante </w:t>
      </w:r>
      <w:r w:rsidRPr="00B7438B">
        <w:rPr>
          <w:rFonts w:ascii="Palatino Linotype" w:hAnsi="Palatino Linotype" w:cs="Arial"/>
          <w:b/>
          <w:i/>
          <w:color w:val="222222"/>
          <w:sz w:val="22"/>
          <w:szCs w:val="22"/>
          <w:lang w:eastAsia="es-MX"/>
        </w:rPr>
        <w:t>que</w:t>
      </w:r>
      <w:r w:rsidRPr="00B7438B">
        <w:rPr>
          <w:rFonts w:ascii="Palatino Linotype" w:hAnsi="Palatino Linotype"/>
          <w:b/>
          <w:i/>
          <w:sz w:val="22"/>
          <w:szCs w:val="22"/>
        </w:rPr>
        <w:t xml:space="preserve"> recurre </w:t>
      </w:r>
      <w:r w:rsidRPr="00B7438B">
        <w:rPr>
          <w:rFonts w:ascii="Palatino Linotype" w:hAnsi="Palatino Linotype"/>
          <w:i/>
          <w:sz w:val="22"/>
          <w:szCs w:val="22"/>
        </w:rPr>
        <w:t>o de su representante y, en su caso, del tercero interesado, así como la dirección o medio que señale para recibir notificaciones;</w:t>
      </w:r>
      <w:r w:rsidRPr="00B7438B">
        <w:rPr>
          <w:rFonts w:ascii="Palatino Linotype" w:hAnsi="Palatino Linotype"/>
          <w:b/>
          <w:i/>
          <w:sz w:val="22"/>
          <w:szCs w:val="22"/>
        </w:rPr>
        <w:t xml:space="preserve"> </w:t>
      </w:r>
    </w:p>
    <w:p w14:paraId="48534358"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III. </w:t>
      </w:r>
      <w:r w:rsidRPr="00B7438B">
        <w:rPr>
          <w:rFonts w:ascii="Palatino Linotype" w:hAnsi="Palatino Linotype"/>
          <w:i/>
          <w:sz w:val="22"/>
          <w:szCs w:val="22"/>
        </w:rPr>
        <w:t xml:space="preserve">El número de folio de </w:t>
      </w:r>
      <w:r w:rsidRPr="00B7438B">
        <w:rPr>
          <w:rFonts w:ascii="Palatino Linotype" w:hAnsi="Palatino Linotype" w:cs="Arial"/>
          <w:i/>
          <w:color w:val="222222"/>
          <w:sz w:val="22"/>
          <w:szCs w:val="22"/>
          <w:lang w:eastAsia="es-MX"/>
        </w:rPr>
        <w:t>respuesta</w:t>
      </w:r>
      <w:r w:rsidRPr="00B7438B">
        <w:rPr>
          <w:rFonts w:ascii="Palatino Linotype" w:hAnsi="Palatino Linotype"/>
          <w:i/>
          <w:sz w:val="22"/>
          <w:szCs w:val="22"/>
        </w:rPr>
        <w:t xml:space="preserve"> de la solicitud de acceso; </w:t>
      </w:r>
    </w:p>
    <w:p w14:paraId="3D4B6AC6"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IV. </w:t>
      </w:r>
      <w:r w:rsidRPr="00B7438B">
        <w:rPr>
          <w:rFonts w:ascii="Palatino Linotype" w:hAnsi="Palatino Linotype"/>
          <w:i/>
          <w:sz w:val="22"/>
          <w:szCs w:val="22"/>
        </w:rPr>
        <w:t xml:space="preserve">La fecha en que fue </w:t>
      </w:r>
      <w:r w:rsidRPr="00B7438B">
        <w:rPr>
          <w:rFonts w:ascii="Palatino Linotype" w:hAnsi="Palatino Linotype" w:cs="Arial"/>
          <w:i/>
          <w:color w:val="222222"/>
          <w:sz w:val="22"/>
          <w:szCs w:val="22"/>
          <w:lang w:eastAsia="es-MX"/>
        </w:rPr>
        <w:t>notificada</w:t>
      </w:r>
      <w:r w:rsidRPr="00B7438B">
        <w:rPr>
          <w:rFonts w:ascii="Palatino Linotype" w:hAnsi="Palatino Linotype"/>
          <w:i/>
          <w:sz w:val="22"/>
          <w:szCs w:val="22"/>
        </w:rPr>
        <w:t xml:space="preserve"> la respuesta al solicitante o tuvo conocimiento del acto reclamado, o de presentación de la solicitud, en caso de falta de respuesta;</w:t>
      </w:r>
      <w:r w:rsidRPr="00B7438B">
        <w:rPr>
          <w:rFonts w:ascii="Palatino Linotype" w:hAnsi="Palatino Linotype"/>
          <w:b/>
          <w:i/>
          <w:sz w:val="22"/>
          <w:szCs w:val="22"/>
        </w:rPr>
        <w:t xml:space="preserve"> </w:t>
      </w:r>
    </w:p>
    <w:p w14:paraId="114C05AD"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V. </w:t>
      </w:r>
      <w:r w:rsidRPr="00B7438B">
        <w:rPr>
          <w:rFonts w:ascii="Palatino Linotype" w:hAnsi="Palatino Linotype"/>
          <w:i/>
          <w:sz w:val="22"/>
          <w:szCs w:val="22"/>
        </w:rPr>
        <w:t xml:space="preserve">El acto que se </w:t>
      </w:r>
      <w:r w:rsidRPr="00B7438B">
        <w:rPr>
          <w:rFonts w:ascii="Palatino Linotype" w:hAnsi="Palatino Linotype" w:cs="Arial"/>
          <w:i/>
          <w:color w:val="222222"/>
          <w:sz w:val="22"/>
          <w:szCs w:val="22"/>
          <w:lang w:eastAsia="es-MX"/>
        </w:rPr>
        <w:t>recurre</w:t>
      </w:r>
      <w:r w:rsidRPr="00B7438B">
        <w:rPr>
          <w:rFonts w:ascii="Palatino Linotype" w:hAnsi="Palatino Linotype"/>
          <w:i/>
          <w:sz w:val="22"/>
          <w:szCs w:val="22"/>
        </w:rPr>
        <w:t>;</w:t>
      </w:r>
      <w:r w:rsidRPr="00B7438B">
        <w:rPr>
          <w:rFonts w:ascii="Palatino Linotype" w:hAnsi="Palatino Linotype"/>
          <w:b/>
          <w:i/>
          <w:sz w:val="22"/>
          <w:szCs w:val="22"/>
        </w:rPr>
        <w:t xml:space="preserve"> </w:t>
      </w:r>
    </w:p>
    <w:p w14:paraId="2C8265DC"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VI. </w:t>
      </w:r>
      <w:r w:rsidRPr="00B7438B">
        <w:rPr>
          <w:rFonts w:ascii="Palatino Linotype" w:hAnsi="Palatino Linotype"/>
          <w:i/>
          <w:sz w:val="22"/>
          <w:szCs w:val="22"/>
        </w:rPr>
        <w:t xml:space="preserve">Las razones o </w:t>
      </w:r>
      <w:r w:rsidRPr="00B7438B">
        <w:rPr>
          <w:rFonts w:ascii="Palatino Linotype" w:hAnsi="Palatino Linotype" w:cs="Arial"/>
          <w:i/>
          <w:color w:val="222222"/>
          <w:sz w:val="22"/>
          <w:szCs w:val="22"/>
          <w:lang w:eastAsia="es-MX"/>
        </w:rPr>
        <w:t>motivos</w:t>
      </w:r>
      <w:r w:rsidRPr="00B7438B">
        <w:rPr>
          <w:rFonts w:ascii="Palatino Linotype" w:hAnsi="Palatino Linotype"/>
          <w:i/>
          <w:sz w:val="22"/>
          <w:szCs w:val="22"/>
        </w:rPr>
        <w:t xml:space="preserve"> de inconformidad;</w:t>
      </w:r>
      <w:r w:rsidRPr="00B7438B">
        <w:rPr>
          <w:rFonts w:ascii="Palatino Linotype" w:hAnsi="Palatino Linotype"/>
          <w:b/>
          <w:i/>
          <w:sz w:val="22"/>
          <w:szCs w:val="22"/>
        </w:rPr>
        <w:t xml:space="preserve"> </w:t>
      </w:r>
    </w:p>
    <w:p w14:paraId="218A829D" w14:textId="77777777" w:rsidR="00BE7097" w:rsidRPr="00B7438B" w:rsidRDefault="00BE7097" w:rsidP="00BE7097">
      <w:pPr>
        <w:spacing w:line="276" w:lineRule="auto"/>
        <w:ind w:left="851" w:right="902"/>
        <w:jc w:val="both"/>
        <w:rPr>
          <w:rFonts w:ascii="Palatino Linotype" w:hAnsi="Palatino Linotype"/>
          <w:b/>
          <w:i/>
          <w:sz w:val="22"/>
          <w:szCs w:val="22"/>
        </w:rPr>
      </w:pPr>
      <w:r w:rsidRPr="00B7438B">
        <w:rPr>
          <w:rFonts w:ascii="Palatino Linotype" w:hAnsi="Palatino Linotype"/>
          <w:b/>
          <w:i/>
          <w:sz w:val="22"/>
          <w:szCs w:val="22"/>
        </w:rPr>
        <w:t xml:space="preserve">VII. </w:t>
      </w:r>
      <w:r w:rsidRPr="00B7438B">
        <w:rPr>
          <w:rFonts w:ascii="Palatino Linotype" w:hAnsi="Palatino Linotype"/>
          <w:i/>
          <w:sz w:val="22"/>
          <w:szCs w:val="22"/>
        </w:rPr>
        <w:t>La copia de la respuesta que se impugna y, en su caso, de la notificación correspondiente, en el caso de respuesta de la solicitud; y</w:t>
      </w:r>
      <w:r w:rsidRPr="00B7438B">
        <w:rPr>
          <w:rFonts w:ascii="Palatino Linotype" w:hAnsi="Palatino Linotype"/>
          <w:b/>
          <w:i/>
          <w:sz w:val="22"/>
          <w:szCs w:val="22"/>
        </w:rPr>
        <w:t xml:space="preserve"> </w:t>
      </w:r>
    </w:p>
    <w:p w14:paraId="59C184C5"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b/>
          <w:i/>
          <w:sz w:val="22"/>
          <w:szCs w:val="22"/>
        </w:rPr>
        <w:t xml:space="preserve">VIII. </w:t>
      </w:r>
      <w:r w:rsidRPr="00B7438B">
        <w:rPr>
          <w:rFonts w:ascii="Palatino Linotype" w:hAnsi="Palatino Linotype"/>
          <w:i/>
          <w:sz w:val="22"/>
          <w:szCs w:val="22"/>
        </w:rPr>
        <w:t xml:space="preserve">Firma del recurrente, en su caso, cuando se presente por escrito, requisito sin el cual se dará trámite al recurso. </w:t>
      </w:r>
    </w:p>
    <w:p w14:paraId="700F5B32"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lastRenderedPageBreak/>
        <w:t xml:space="preserve">Adicionalmente, se podrán anexar las pruebas y demás elementos que considere procedentes someter a juicio del Instituto. </w:t>
      </w:r>
    </w:p>
    <w:p w14:paraId="182A8102"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 xml:space="preserve">En ningún caso será necesario que el particular ratifique el recurso de revisión interpuesto. </w:t>
      </w:r>
    </w:p>
    <w:p w14:paraId="31A3D64F"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b/>
          <w:i/>
          <w:sz w:val="22"/>
          <w:szCs w:val="22"/>
        </w:rPr>
        <w:t xml:space="preserve">En caso de </w:t>
      </w:r>
      <w:r w:rsidRPr="00B7438B">
        <w:rPr>
          <w:rFonts w:ascii="Palatino Linotype" w:hAnsi="Palatino Linotype" w:cs="Arial"/>
          <w:b/>
          <w:i/>
          <w:color w:val="222222"/>
          <w:sz w:val="22"/>
          <w:szCs w:val="22"/>
          <w:lang w:eastAsia="es-MX"/>
        </w:rPr>
        <w:t>que</w:t>
      </w:r>
      <w:r w:rsidRPr="00B7438B">
        <w:rPr>
          <w:rFonts w:ascii="Palatino Linotype" w:hAnsi="Palatino Linotype"/>
          <w:b/>
          <w:i/>
          <w:sz w:val="22"/>
          <w:szCs w:val="22"/>
        </w:rPr>
        <w:t xml:space="preserve"> el recurso se interponga de manera electrónica no será indispensable que contengan los requisitos establecidos en las fracciones II</w:t>
      </w:r>
      <w:r w:rsidRPr="00B7438B">
        <w:rPr>
          <w:rFonts w:ascii="Palatino Linotype" w:hAnsi="Palatino Linotype"/>
          <w:i/>
          <w:sz w:val="22"/>
          <w:szCs w:val="22"/>
        </w:rPr>
        <w:t xml:space="preserve">, IV, VII y VIII. </w:t>
      </w:r>
    </w:p>
    <w:p w14:paraId="75617175" w14:textId="77777777" w:rsidR="00BE7097" w:rsidRPr="00B7438B" w:rsidRDefault="00BE7097" w:rsidP="00BE7097">
      <w:pPr>
        <w:spacing w:line="276" w:lineRule="auto"/>
        <w:ind w:left="851" w:right="902"/>
        <w:jc w:val="both"/>
        <w:rPr>
          <w:rFonts w:ascii="Palatino Linotype" w:hAnsi="Palatino Linotype"/>
          <w:sz w:val="22"/>
          <w:szCs w:val="22"/>
        </w:rPr>
      </w:pPr>
      <w:r w:rsidRPr="00B7438B">
        <w:rPr>
          <w:rFonts w:ascii="Palatino Linotype" w:hAnsi="Palatino Linotype"/>
          <w:sz w:val="22"/>
          <w:szCs w:val="22"/>
        </w:rPr>
        <w:t>(Énfasis añadido)</w:t>
      </w:r>
    </w:p>
    <w:p w14:paraId="364A90C3"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En principio, de una interpretación del artículo transcrito se observa que los requisitos que </w:t>
      </w:r>
      <w:r w:rsidRPr="00B7438B">
        <w:rPr>
          <w:rFonts w:ascii="Palatino Linotype" w:hAnsi="Palatino Linotype" w:cs="Arial"/>
        </w:rPr>
        <w:t>deberán</w:t>
      </w:r>
      <w:r w:rsidRPr="00B7438B">
        <w:rPr>
          <w:rFonts w:ascii="Palatino Linotype" w:hAnsi="Palatino Linotype"/>
        </w:rPr>
        <w:t xml:space="preserve"> </w:t>
      </w:r>
      <w:r w:rsidRPr="00B7438B">
        <w:rPr>
          <w:rFonts w:ascii="Palatino Linotype" w:hAnsi="Palatino Linotype" w:cs="Arial"/>
        </w:rPr>
        <w:t>contener</w:t>
      </w:r>
      <w:r w:rsidRPr="00B7438B">
        <w:rPr>
          <w:rFonts w:ascii="Palatino Linotype" w:hAnsi="Palatino Linotype"/>
        </w:rPr>
        <w:t xml:space="preserve"> los recursos de revisión; sobre el particular, de la revisión de los expedientes electrónicos del </w:t>
      </w:r>
      <w:r w:rsidRPr="00B7438B">
        <w:rPr>
          <w:rFonts w:ascii="Palatino Linotype" w:hAnsi="Palatino Linotype"/>
          <w:b/>
        </w:rPr>
        <w:t>SAIMEX</w:t>
      </w:r>
      <w:r w:rsidRPr="00B7438B">
        <w:rPr>
          <w:rFonts w:ascii="Palatino Linotype" w:hAnsi="Palatino Linotype"/>
        </w:rPr>
        <w:t xml:space="preserve"> se desprende que la parte solicitante y ahora </w:t>
      </w:r>
      <w:r w:rsidRPr="00B7438B">
        <w:rPr>
          <w:rFonts w:ascii="Palatino Linotype" w:hAnsi="Palatino Linotype"/>
          <w:b/>
        </w:rPr>
        <w:t>RECURRENTE</w:t>
      </w:r>
      <w:r w:rsidRPr="00B7438B">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B7438B">
        <w:rPr>
          <w:rFonts w:ascii="Palatino Linotype" w:hAnsi="Palatino Linotype" w:cs="Arial"/>
        </w:rPr>
        <w:t>no</w:t>
      </w:r>
      <w:r w:rsidRPr="00B7438B">
        <w:rPr>
          <w:rFonts w:ascii="Palatino Linotype" w:hAnsi="Palatino Linotype"/>
        </w:rPr>
        <w:t xml:space="preserve"> se colmen los requisitos establecidos en el citado artículo 180 de la Ley de Transparencia.</w:t>
      </w:r>
    </w:p>
    <w:p w14:paraId="65A05B09" w14:textId="77777777" w:rsidR="00BE7097" w:rsidRPr="00B7438B" w:rsidRDefault="00BE7097" w:rsidP="00BE7097">
      <w:pPr>
        <w:spacing w:before="100" w:beforeAutospacing="1" w:after="100" w:afterAutospacing="1" w:line="360" w:lineRule="auto"/>
        <w:jc w:val="both"/>
        <w:rPr>
          <w:rFonts w:ascii="Palatino Linotype" w:hAnsi="Palatino Linotype" w:cs="Arial"/>
          <w:color w:val="000000"/>
        </w:rPr>
      </w:pPr>
      <w:r w:rsidRPr="00B7438B">
        <w:rPr>
          <w:rFonts w:ascii="Palatino Linotype" w:hAnsi="Palatino Linotype"/>
        </w:rPr>
        <w:t xml:space="preserve">Empero lo anterior, debe destacarse que el artículo 15 de </w:t>
      </w:r>
      <w:r w:rsidRPr="00B7438B">
        <w:rPr>
          <w:rFonts w:ascii="Palatino Linotype" w:hAnsi="Palatino Linotype" w:cs="Arial"/>
          <w:lang w:eastAsia="es-MX"/>
        </w:rPr>
        <w:t xml:space="preserve">Ley de Transparencia y Acceso a la </w:t>
      </w:r>
      <w:r w:rsidRPr="00B7438B">
        <w:rPr>
          <w:rFonts w:ascii="Palatino Linotype" w:hAnsi="Palatino Linotype" w:cs="Arial"/>
        </w:rPr>
        <w:t>Información</w:t>
      </w:r>
      <w:r w:rsidRPr="00B7438B">
        <w:rPr>
          <w:rFonts w:ascii="Palatino Linotype" w:hAnsi="Palatino Linotype" w:cs="Arial"/>
          <w:lang w:eastAsia="es-MX"/>
        </w:rPr>
        <w:t xml:space="preserve"> Pública del Estado de México y Municipios </w:t>
      </w:r>
      <w:r w:rsidRPr="00B7438B">
        <w:rPr>
          <w:rFonts w:ascii="Palatino Linotype" w:hAnsi="Palatino Linotype" w:cs="Arial"/>
          <w:iCs/>
        </w:rPr>
        <w:t xml:space="preserve">prevé que, </w:t>
      </w:r>
      <w:r w:rsidRPr="00B7438B">
        <w:rPr>
          <w:rFonts w:ascii="Palatino Linotype" w:hAnsi="Palatino Linotype"/>
        </w:rPr>
        <w:t xml:space="preserve">toda persona tendrá acceso a la información </w:t>
      </w:r>
      <w:r w:rsidRPr="00B7438B">
        <w:rPr>
          <w:rFonts w:ascii="Palatino Linotype" w:hAnsi="Palatino Linotype" w:cs="Arial"/>
          <w:color w:val="000000"/>
        </w:rPr>
        <w:t xml:space="preserve">sin necesidad de acreditar interés alguno o justificar su utilización, de lo que se infiere que para el </w:t>
      </w:r>
      <w:r w:rsidRPr="00B7438B">
        <w:rPr>
          <w:rFonts w:ascii="Palatino Linotype" w:hAnsi="Palatino Linotype"/>
        </w:rPr>
        <w:t>ejercicio</w:t>
      </w:r>
      <w:r w:rsidRPr="00B7438B">
        <w:rPr>
          <w:rFonts w:ascii="Palatino Linotype" w:hAnsi="Palatino Linotype" w:cs="Arial"/>
          <w:color w:val="000000"/>
        </w:rPr>
        <w:t xml:space="preserve"> del derecho de acceso a la información pública, </w:t>
      </w:r>
      <w:r w:rsidRPr="00B7438B">
        <w:rPr>
          <w:rFonts w:ascii="Palatino Linotype" w:hAnsi="Palatino Linotype" w:cs="Arial"/>
          <w:b/>
          <w:color w:val="000000"/>
        </w:rPr>
        <w:t xml:space="preserve">el nombre no es un requisito </w:t>
      </w:r>
      <w:r w:rsidRPr="00B7438B">
        <w:rPr>
          <w:rFonts w:ascii="Palatino Linotype" w:hAnsi="Palatino Linotype" w:cs="Arial"/>
          <w:b/>
          <w:i/>
          <w:color w:val="000000"/>
        </w:rPr>
        <w:t>sine qua non</w:t>
      </w:r>
      <w:r w:rsidRPr="00B7438B">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3D14C13" w14:textId="736BEB26"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lastRenderedPageBreak/>
        <w:t xml:space="preserve">Correlativo a ello, cabe mencionar que los artículos 6, Apartado A, fracciones I, III, V y VI de la </w:t>
      </w:r>
      <w:r w:rsidRPr="00B7438B">
        <w:rPr>
          <w:rFonts w:ascii="Palatino Linotype" w:hAnsi="Palatino Linotype" w:cs="Arial"/>
        </w:rPr>
        <w:t>Constitución</w:t>
      </w:r>
      <w:r w:rsidRPr="00B7438B">
        <w:rPr>
          <w:rFonts w:ascii="Palatino Linotype" w:hAnsi="Palatino Linotype"/>
        </w:rPr>
        <w:t xml:space="preserve"> Política de los Estados Unidos Mexicanos y 5 párrafos vigésimo noveno, trigésimo y trigésimo primero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F604CA5" w14:textId="77777777" w:rsidR="00BE7097" w:rsidRPr="00B7438B" w:rsidRDefault="00BE7097" w:rsidP="00BE7097">
      <w:pPr>
        <w:spacing w:line="276" w:lineRule="auto"/>
        <w:ind w:left="851" w:right="902"/>
        <w:jc w:val="center"/>
        <w:rPr>
          <w:rFonts w:ascii="Palatino Linotype" w:hAnsi="Palatino Linotype" w:cs="Arial"/>
          <w:b/>
          <w:i/>
          <w:sz w:val="22"/>
          <w:szCs w:val="22"/>
        </w:rPr>
      </w:pPr>
      <w:r w:rsidRPr="00B7438B">
        <w:rPr>
          <w:rFonts w:ascii="Palatino Linotype" w:hAnsi="Palatino Linotype" w:cs="Arial"/>
          <w:b/>
          <w:i/>
          <w:sz w:val="22"/>
          <w:szCs w:val="22"/>
        </w:rPr>
        <w:t>Constitución Política de los Estados Unidos Mexicanos</w:t>
      </w:r>
    </w:p>
    <w:p w14:paraId="4C692451"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r w:rsidRPr="00B7438B">
        <w:rPr>
          <w:rFonts w:ascii="Palatino Linotype" w:hAnsi="Palatino Linotype" w:cs="Arial"/>
          <w:b/>
          <w:i/>
          <w:sz w:val="22"/>
          <w:szCs w:val="22"/>
        </w:rPr>
        <w:t>Artículo 6o.</w:t>
      </w:r>
      <w:r w:rsidRPr="00B7438B">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7438B">
        <w:rPr>
          <w:rFonts w:ascii="Palatino Linotype" w:hAnsi="Palatino Linotype" w:cs="Arial"/>
          <w:b/>
          <w:i/>
          <w:sz w:val="22"/>
          <w:szCs w:val="22"/>
        </w:rPr>
        <w:t>El derecho a la información será garantizado por el Estado.</w:t>
      </w:r>
      <w:r w:rsidRPr="00B7438B">
        <w:rPr>
          <w:rFonts w:ascii="Palatino Linotype" w:hAnsi="Palatino Linotype" w:cs="Arial"/>
          <w:i/>
          <w:sz w:val="22"/>
          <w:szCs w:val="22"/>
        </w:rPr>
        <w:t xml:space="preserve"> </w:t>
      </w:r>
    </w:p>
    <w:p w14:paraId="78A3111D"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b/>
          <w:i/>
          <w:sz w:val="22"/>
          <w:szCs w:val="22"/>
        </w:rPr>
        <w:t xml:space="preserve">Toda persona tiene </w:t>
      </w:r>
      <w:r w:rsidRPr="00B7438B">
        <w:rPr>
          <w:rFonts w:ascii="Palatino Linotype" w:hAnsi="Palatino Linotype"/>
          <w:b/>
          <w:i/>
          <w:sz w:val="22"/>
          <w:szCs w:val="22"/>
        </w:rPr>
        <w:t>derecho</w:t>
      </w:r>
      <w:r w:rsidRPr="00B7438B">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7438B">
        <w:rPr>
          <w:rFonts w:ascii="Palatino Linotype" w:hAnsi="Palatino Linotype" w:cs="Arial"/>
          <w:i/>
          <w:sz w:val="22"/>
          <w:szCs w:val="22"/>
        </w:rPr>
        <w:t>.</w:t>
      </w:r>
    </w:p>
    <w:p w14:paraId="22D46FA3"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 xml:space="preserve">Para efectos de lo </w:t>
      </w:r>
      <w:r w:rsidRPr="00B7438B">
        <w:rPr>
          <w:rFonts w:ascii="Palatino Linotype" w:hAnsi="Palatino Linotype"/>
          <w:i/>
          <w:sz w:val="22"/>
          <w:szCs w:val="22"/>
        </w:rPr>
        <w:t>dispuesto</w:t>
      </w:r>
      <w:r w:rsidRPr="00B7438B">
        <w:rPr>
          <w:rFonts w:ascii="Palatino Linotype" w:hAnsi="Palatino Linotype" w:cs="Arial"/>
          <w:i/>
          <w:sz w:val="22"/>
          <w:szCs w:val="22"/>
        </w:rPr>
        <w:t xml:space="preserve"> en el presente artículo se observará lo siguiente:</w:t>
      </w:r>
    </w:p>
    <w:p w14:paraId="4ACB7B7C"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b/>
          <w:i/>
          <w:sz w:val="22"/>
          <w:szCs w:val="22"/>
        </w:rPr>
        <w:t>A.</w:t>
      </w:r>
      <w:r w:rsidRPr="00B7438B">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7B4D1185"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B7438B">
        <w:rPr>
          <w:rFonts w:ascii="Palatino Linotype" w:hAnsi="Palatino Linotype" w:cs="Arial"/>
          <w:b/>
          <w:i/>
          <w:sz w:val="22"/>
          <w:szCs w:val="22"/>
        </w:rPr>
        <w:lastRenderedPageBreak/>
        <w:t>los supuestos específicos bajo los cuales procederá la declaración de inexistencia de la información.</w:t>
      </w:r>
    </w:p>
    <w:p w14:paraId="56A61479"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p>
    <w:p w14:paraId="3C6C5B38"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23F45773"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p>
    <w:p w14:paraId="6FCBA407"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26084CB"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7438B">
        <w:rPr>
          <w:rFonts w:ascii="Palatino Linotype" w:hAnsi="Palatino Linotype" w:cs="Arial"/>
          <w:i/>
          <w:sz w:val="22"/>
          <w:szCs w:val="22"/>
        </w:rPr>
        <w:t>.”</w:t>
      </w:r>
    </w:p>
    <w:p w14:paraId="7BD36172"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p>
    <w:p w14:paraId="774E3C6F"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La ley establecerá aquella información que se considere reservada o confidencial.</w:t>
      </w:r>
    </w:p>
    <w:p w14:paraId="0F716F6E" w14:textId="77777777" w:rsidR="00BE7097" w:rsidRPr="00B7438B" w:rsidRDefault="00BE7097" w:rsidP="00BE7097">
      <w:pPr>
        <w:spacing w:line="276" w:lineRule="auto"/>
        <w:ind w:left="851" w:right="902"/>
        <w:jc w:val="center"/>
        <w:rPr>
          <w:rFonts w:ascii="Palatino Linotype" w:hAnsi="Palatino Linotype" w:cs="Arial"/>
          <w:b/>
          <w:i/>
          <w:sz w:val="22"/>
          <w:szCs w:val="22"/>
        </w:rPr>
      </w:pPr>
      <w:r w:rsidRPr="00B7438B">
        <w:rPr>
          <w:rFonts w:ascii="Palatino Linotype" w:hAnsi="Palatino Linotype" w:cs="Arial"/>
          <w:b/>
          <w:i/>
          <w:sz w:val="22"/>
          <w:szCs w:val="22"/>
        </w:rPr>
        <w:t>Constitución Política del Estado Libre y Soberano de México</w:t>
      </w:r>
    </w:p>
    <w:p w14:paraId="0DCC813E"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r w:rsidRPr="00B7438B">
        <w:rPr>
          <w:rFonts w:ascii="Palatino Linotype" w:hAnsi="Palatino Linotype" w:cs="Arial"/>
          <w:b/>
          <w:i/>
          <w:sz w:val="22"/>
          <w:szCs w:val="22"/>
        </w:rPr>
        <w:t xml:space="preserve">Artículo 5. </w:t>
      </w:r>
      <w:r w:rsidRPr="00B7438B">
        <w:rPr>
          <w:rFonts w:ascii="Palatino Linotype" w:hAnsi="Palatino Linotype" w:cs="Arial"/>
          <w:i/>
          <w:sz w:val="22"/>
          <w:szCs w:val="22"/>
        </w:rPr>
        <w:t xml:space="preserve">… </w:t>
      </w:r>
    </w:p>
    <w:p w14:paraId="7986D66D"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w:t>
      </w:r>
    </w:p>
    <w:p w14:paraId="44DD0890"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b/>
          <w:i/>
          <w:sz w:val="22"/>
          <w:szCs w:val="22"/>
        </w:rPr>
        <w:t>El derecho a la información será garantizado por el Estado</w:t>
      </w:r>
      <w:r w:rsidRPr="00B7438B">
        <w:rPr>
          <w:rFonts w:ascii="Palatino Linotype" w:hAnsi="Palatino Linotype"/>
          <w:i/>
          <w:sz w:val="22"/>
          <w:szCs w:val="22"/>
        </w:rPr>
        <w:t>. La ley establecerá las previsiones que permitan asegurar la protección, el respeto y la difusión de este derecho.</w:t>
      </w:r>
    </w:p>
    <w:p w14:paraId="6E9E449E"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8BB461A"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Este derecho se regirá por los principios y bases siguientes:</w:t>
      </w:r>
    </w:p>
    <w:p w14:paraId="537D3214"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B7438B">
        <w:rPr>
          <w:rFonts w:ascii="Palatino Linotype" w:hAnsi="Palatino Linotype"/>
          <w:i/>
          <w:sz w:val="22"/>
          <w:szCs w:val="22"/>
        </w:rPr>
        <w:t xml:space="preserve"> así como del gobierno y de la administración pública municipal y sus organismos descentralizados, asimismo de cualquier persona física, jurídica colectiva </w:t>
      </w:r>
      <w:r w:rsidRPr="00B7438B">
        <w:rPr>
          <w:rFonts w:ascii="Palatino Linotype" w:hAnsi="Palatino Linotype"/>
          <w:i/>
          <w:sz w:val="22"/>
          <w:szCs w:val="22"/>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7438B">
        <w:rPr>
          <w:rFonts w:ascii="Palatino Linotype" w:hAnsi="Palatino Linotype" w:cs="Arial"/>
          <w:i/>
          <w:sz w:val="22"/>
          <w:szCs w:val="22"/>
        </w:rPr>
        <w:t>determinará</w:t>
      </w:r>
      <w:r w:rsidRPr="00B7438B">
        <w:rPr>
          <w:rFonts w:ascii="Palatino Linotype" w:hAnsi="Palatino Linotype"/>
          <w:i/>
          <w:sz w:val="22"/>
          <w:szCs w:val="22"/>
        </w:rPr>
        <w:t xml:space="preserve"> los supuestos específicos bajo los cuales procederá la declaración de inexistencia de la información.</w:t>
      </w:r>
    </w:p>
    <w:p w14:paraId="04F712EB"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w:t>
      </w:r>
    </w:p>
    <w:p w14:paraId="159D7932" w14:textId="77777777" w:rsidR="00BE7097" w:rsidRPr="00B7438B" w:rsidRDefault="00BE7097" w:rsidP="00BE7097">
      <w:pPr>
        <w:spacing w:line="276" w:lineRule="auto"/>
        <w:ind w:left="851" w:right="902"/>
        <w:jc w:val="both"/>
        <w:rPr>
          <w:rFonts w:ascii="Palatino Linotype" w:hAnsi="Palatino Linotype"/>
          <w:i/>
          <w:sz w:val="22"/>
          <w:szCs w:val="22"/>
        </w:rPr>
      </w:pPr>
      <w:r w:rsidRPr="00B7438B">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7438B">
        <w:rPr>
          <w:rFonts w:ascii="Palatino Linotype" w:hAnsi="Palatino Linotype"/>
          <w:i/>
          <w:sz w:val="22"/>
          <w:szCs w:val="22"/>
        </w:rPr>
        <w:t>”</w:t>
      </w:r>
    </w:p>
    <w:p w14:paraId="553F3301" w14:textId="77777777" w:rsidR="00BE7097" w:rsidRPr="00B7438B" w:rsidRDefault="00BE7097" w:rsidP="00BE7097">
      <w:pPr>
        <w:spacing w:line="276" w:lineRule="auto"/>
        <w:ind w:left="851" w:right="902"/>
        <w:jc w:val="both"/>
        <w:rPr>
          <w:rFonts w:ascii="Palatino Linotype" w:hAnsi="Palatino Linotype"/>
          <w:sz w:val="22"/>
          <w:szCs w:val="22"/>
        </w:rPr>
      </w:pPr>
      <w:r w:rsidRPr="00B7438B">
        <w:rPr>
          <w:rFonts w:ascii="Palatino Linotype" w:hAnsi="Palatino Linotype"/>
          <w:sz w:val="22"/>
          <w:szCs w:val="22"/>
        </w:rPr>
        <w:t>(Énfasis añadido)</w:t>
      </w:r>
    </w:p>
    <w:p w14:paraId="74947DE9"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Por otra parte, del </w:t>
      </w:r>
      <w:r w:rsidRPr="00B7438B">
        <w:rPr>
          <w:rFonts w:ascii="Palatino Linotype" w:hAnsi="Palatino Linotype" w:cs="Arial"/>
        </w:rPr>
        <w:t>contenido</w:t>
      </w:r>
      <w:r w:rsidRPr="00B7438B">
        <w:rPr>
          <w:rFonts w:ascii="Palatino Linotype" w:hAnsi="Palatino Linotype"/>
        </w:rPr>
        <w:t xml:space="preserve"> del artículo 1 de la Constitución Política de los Estados Unidos Mexicanos, se destaca lo siguiente:</w:t>
      </w:r>
    </w:p>
    <w:p w14:paraId="7FAF3798"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w:t>
      </w:r>
      <w:r w:rsidRPr="00B7438B">
        <w:rPr>
          <w:rFonts w:ascii="Palatino Linotype" w:hAnsi="Palatino Linotype" w:cs="Arial"/>
          <w:b/>
          <w:i/>
          <w:sz w:val="22"/>
          <w:szCs w:val="22"/>
        </w:rPr>
        <w:t>Artículo 1o</w:t>
      </w:r>
      <w:r w:rsidRPr="00B7438B">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FF4CE68" w14:textId="77777777" w:rsidR="00BE7097" w:rsidRPr="00B7438B" w:rsidRDefault="00BE7097" w:rsidP="00BE7097">
      <w:pPr>
        <w:spacing w:line="276" w:lineRule="auto"/>
        <w:ind w:left="851" w:right="902"/>
        <w:jc w:val="both"/>
        <w:rPr>
          <w:rFonts w:ascii="Palatino Linotype" w:hAnsi="Palatino Linotype" w:cs="Arial"/>
          <w:b/>
          <w:i/>
          <w:sz w:val="22"/>
          <w:szCs w:val="22"/>
        </w:rPr>
      </w:pPr>
      <w:r w:rsidRPr="00B7438B">
        <w:rPr>
          <w:rFonts w:ascii="Palatino Linotype" w:hAnsi="Palatino Linotype" w:cs="Arial"/>
          <w:b/>
          <w:i/>
          <w:sz w:val="22"/>
          <w:szCs w:val="22"/>
        </w:rPr>
        <w:t>Las normas relativas a los derechos humanos se interpretarán</w:t>
      </w:r>
      <w:r w:rsidRPr="00B7438B">
        <w:rPr>
          <w:rFonts w:ascii="Palatino Linotype" w:hAnsi="Palatino Linotype" w:cs="Arial"/>
          <w:i/>
          <w:sz w:val="22"/>
          <w:szCs w:val="22"/>
        </w:rPr>
        <w:t xml:space="preserve"> de conformidad con esta Constitución y con los tratados internacionales de la </w:t>
      </w:r>
      <w:r w:rsidRPr="00B7438B">
        <w:rPr>
          <w:rFonts w:ascii="Palatino Linotype" w:hAnsi="Palatino Linotype" w:cs="Arial"/>
          <w:b/>
          <w:i/>
          <w:sz w:val="22"/>
          <w:szCs w:val="22"/>
        </w:rPr>
        <w:t>materia favoreciendo en todo tiempo a las personas la protección más amplia.</w:t>
      </w:r>
    </w:p>
    <w:p w14:paraId="6D9F6649"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7438B">
        <w:rPr>
          <w:rFonts w:ascii="Palatino Linotype" w:hAnsi="Palatino Linotype" w:cs="Arial"/>
          <w:i/>
          <w:sz w:val="22"/>
          <w:szCs w:val="22"/>
        </w:rPr>
        <w:t>. En consecuencia, el Estado deberá prevenir, investigar, sancionar y reparar las violaciones a los derechos humanos, en los términos que establezca la ley.”</w:t>
      </w:r>
    </w:p>
    <w:p w14:paraId="1723FE20" w14:textId="77777777" w:rsidR="00BE7097" w:rsidRPr="00B7438B" w:rsidRDefault="00BE7097" w:rsidP="00BE7097">
      <w:pPr>
        <w:spacing w:line="276" w:lineRule="auto"/>
        <w:ind w:left="851" w:right="902"/>
        <w:jc w:val="both"/>
        <w:rPr>
          <w:rFonts w:ascii="Palatino Linotype" w:hAnsi="Palatino Linotype"/>
          <w:sz w:val="22"/>
          <w:szCs w:val="22"/>
        </w:rPr>
      </w:pPr>
      <w:r w:rsidRPr="00B7438B">
        <w:rPr>
          <w:rFonts w:ascii="Palatino Linotype" w:hAnsi="Palatino Linotype"/>
          <w:sz w:val="22"/>
          <w:szCs w:val="22"/>
        </w:rPr>
        <w:t>(Énfasis añadido)</w:t>
      </w:r>
    </w:p>
    <w:p w14:paraId="5AD8D1FD"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B7438B">
        <w:rPr>
          <w:rFonts w:ascii="Palatino Linotype" w:hAnsi="Palatino Linotype" w:cs="Arial"/>
        </w:rPr>
        <w:t>alguno</w:t>
      </w:r>
      <w:r w:rsidRPr="00B7438B">
        <w:rPr>
          <w:rFonts w:ascii="Palatino Linotype" w:hAnsi="Palatino Linotype"/>
        </w:rPr>
        <w:t xml:space="preserve"> o justificar su utilización, deberá tener acceso a la información pública, es decir, dicho </w:t>
      </w:r>
      <w:r w:rsidRPr="00B7438B">
        <w:rPr>
          <w:rFonts w:ascii="Palatino Linotype" w:hAnsi="Palatino Linotype" w:cs="Arial"/>
        </w:rPr>
        <w:t>derecho</w:t>
      </w:r>
      <w:r w:rsidRPr="00B7438B">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FCB1DF"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Robustece lo anterior, el Criterio 6/2014 del entonces Instituto Federal de Acceso a la Información y </w:t>
      </w:r>
      <w:r w:rsidRPr="00B7438B">
        <w:rPr>
          <w:rFonts w:ascii="Palatino Linotype" w:hAnsi="Palatino Linotype" w:cs="Arial"/>
        </w:rPr>
        <w:t>Protección</w:t>
      </w:r>
      <w:r w:rsidRPr="00B7438B">
        <w:rPr>
          <w:rFonts w:ascii="Palatino Linotype" w:hAnsi="Palatino Linotype"/>
        </w:rPr>
        <w:t xml:space="preserve"> de Datos (IFAI) hoy Instituto Nacional de Transparencia, Acceso a la Información y Protección de Datos Personales (INAI), el cual se reproduce para una mayor referencia:</w:t>
      </w:r>
    </w:p>
    <w:p w14:paraId="5B40A57B"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sz w:val="22"/>
          <w:szCs w:val="22"/>
        </w:rPr>
        <w:t>“</w:t>
      </w:r>
      <w:r w:rsidRPr="00B7438B">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7438B">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A1947FC"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Resoluciones</w:t>
      </w:r>
    </w:p>
    <w:p w14:paraId="16EB6265"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b/>
          <w:i/>
          <w:sz w:val="22"/>
          <w:szCs w:val="22"/>
        </w:rPr>
        <w:t>• RDA 5275/13</w:t>
      </w:r>
      <w:r w:rsidRPr="00B7438B">
        <w:rPr>
          <w:rFonts w:ascii="Palatino Linotype" w:hAnsi="Palatino Linotype" w:cs="Arial"/>
          <w:i/>
          <w:sz w:val="22"/>
          <w:szCs w:val="22"/>
        </w:rPr>
        <w:t>. Interpuesto en contra de la Secretaría de la Defensa Nacional. Comisionado Ponente Ángel Trinidad Zaldívar.</w:t>
      </w:r>
    </w:p>
    <w:p w14:paraId="5F2A79FB"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lastRenderedPageBreak/>
        <w:t xml:space="preserve">• </w:t>
      </w:r>
      <w:r w:rsidRPr="00B7438B">
        <w:rPr>
          <w:rFonts w:ascii="Palatino Linotype" w:hAnsi="Palatino Linotype" w:cs="Arial"/>
          <w:b/>
          <w:i/>
          <w:sz w:val="22"/>
          <w:szCs w:val="22"/>
        </w:rPr>
        <w:t>RDA 2937/13</w:t>
      </w:r>
      <w:r w:rsidRPr="00B7438B">
        <w:rPr>
          <w:rFonts w:ascii="Palatino Linotype" w:hAnsi="Palatino Linotype" w:cs="Arial"/>
          <w:i/>
          <w:sz w:val="22"/>
          <w:szCs w:val="22"/>
        </w:rPr>
        <w:t xml:space="preserve">. Interpuesto en contra de LICONSA, S.A. de C.V. Comisionado. Ponente Gerardo </w:t>
      </w:r>
      <w:proofErr w:type="spellStart"/>
      <w:r w:rsidRPr="00B7438B">
        <w:rPr>
          <w:rFonts w:ascii="Palatino Linotype" w:hAnsi="Palatino Linotype" w:cs="Arial"/>
          <w:i/>
          <w:sz w:val="22"/>
          <w:szCs w:val="22"/>
        </w:rPr>
        <w:t>Laveaga</w:t>
      </w:r>
      <w:proofErr w:type="spellEnd"/>
      <w:r w:rsidRPr="00B7438B">
        <w:rPr>
          <w:rFonts w:ascii="Palatino Linotype" w:hAnsi="Palatino Linotype" w:cs="Arial"/>
          <w:i/>
          <w:sz w:val="22"/>
          <w:szCs w:val="22"/>
        </w:rPr>
        <w:t xml:space="preserve"> Rendón.</w:t>
      </w:r>
    </w:p>
    <w:p w14:paraId="7B968259"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 xml:space="preserve">• </w:t>
      </w:r>
      <w:r w:rsidRPr="00B7438B">
        <w:rPr>
          <w:rFonts w:ascii="Palatino Linotype" w:hAnsi="Palatino Linotype" w:cs="Arial"/>
          <w:b/>
          <w:i/>
          <w:sz w:val="22"/>
          <w:szCs w:val="22"/>
        </w:rPr>
        <w:t>RDA 3609/12</w:t>
      </w:r>
      <w:r w:rsidRPr="00B7438B">
        <w:rPr>
          <w:rFonts w:ascii="Palatino Linotype" w:hAnsi="Palatino Linotype" w:cs="Arial"/>
          <w:i/>
          <w:sz w:val="22"/>
          <w:szCs w:val="22"/>
        </w:rPr>
        <w:t xml:space="preserve">. Interpuesto en contra de la Secretaría de Educación Pública. Comisionada Ponente Sigrid </w:t>
      </w:r>
      <w:proofErr w:type="spellStart"/>
      <w:r w:rsidRPr="00B7438B">
        <w:rPr>
          <w:rFonts w:ascii="Palatino Linotype" w:hAnsi="Palatino Linotype" w:cs="Arial"/>
          <w:i/>
          <w:sz w:val="22"/>
          <w:szCs w:val="22"/>
        </w:rPr>
        <w:t>Arzt</w:t>
      </w:r>
      <w:proofErr w:type="spellEnd"/>
      <w:r w:rsidRPr="00B7438B">
        <w:rPr>
          <w:rFonts w:ascii="Palatino Linotype" w:hAnsi="Palatino Linotype" w:cs="Arial"/>
          <w:i/>
          <w:sz w:val="22"/>
          <w:szCs w:val="22"/>
        </w:rPr>
        <w:t xml:space="preserve"> Colunga.</w:t>
      </w:r>
    </w:p>
    <w:p w14:paraId="58138D50"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 xml:space="preserve">• </w:t>
      </w:r>
      <w:r w:rsidRPr="00B7438B">
        <w:rPr>
          <w:rFonts w:ascii="Palatino Linotype" w:hAnsi="Palatino Linotype" w:cs="Arial"/>
          <w:b/>
          <w:i/>
          <w:sz w:val="22"/>
          <w:szCs w:val="22"/>
        </w:rPr>
        <w:t>RDA 3361/12</w:t>
      </w:r>
      <w:r w:rsidRPr="00B7438B">
        <w:rPr>
          <w:rFonts w:ascii="Palatino Linotype" w:hAnsi="Palatino Linotype" w:cs="Arial"/>
          <w:i/>
          <w:sz w:val="22"/>
          <w:szCs w:val="22"/>
        </w:rPr>
        <w:t>. Interpuesto en contra del Servicio de Administración Tributaria. Comisionada Ponente María Elena Pérez-Jaén Zermeño.</w:t>
      </w:r>
    </w:p>
    <w:p w14:paraId="01210F02" w14:textId="77777777" w:rsidR="00BE7097" w:rsidRPr="00B7438B" w:rsidRDefault="00BE7097" w:rsidP="00BE7097">
      <w:pPr>
        <w:spacing w:line="276" w:lineRule="auto"/>
        <w:ind w:left="851" w:right="902"/>
        <w:jc w:val="both"/>
        <w:rPr>
          <w:rFonts w:ascii="Palatino Linotype" w:hAnsi="Palatino Linotype" w:cs="Arial"/>
          <w:i/>
          <w:sz w:val="22"/>
          <w:szCs w:val="22"/>
        </w:rPr>
      </w:pPr>
      <w:r w:rsidRPr="00B7438B">
        <w:rPr>
          <w:rFonts w:ascii="Palatino Linotype" w:hAnsi="Palatino Linotype" w:cs="Arial"/>
          <w:i/>
          <w:sz w:val="22"/>
          <w:szCs w:val="22"/>
        </w:rPr>
        <w:t xml:space="preserve">• </w:t>
      </w:r>
      <w:r w:rsidRPr="00B7438B">
        <w:rPr>
          <w:rFonts w:ascii="Palatino Linotype" w:hAnsi="Palatino Linotype" w:cs="Arial"/>
          <w:b/>
          <w:i/>
          <w:sz w:val="22"/>
          <w:szCs w:val="22"/>
        </w:rPr>
        <w:t>RDA 0563/12</w:t>
      </w:r>
      <w:r w:rsidRPr="00B7438B">
        <w:rPr>
          <w:rFonts w:ascii="Palatino Linotype" w:hAnsi="Palatino Linotype" w:cs="Arial"/>
          <w:i/>
          <w:sz w:val="22"/>
          <w:szCs w:val="22"/>
        </w:rPr>
        <w:t xml:space="preserve">. Interpuesto en contra de la Secretaría de la Función Pública. Comisionada Ponente Jacqueline </w:t>
      </w:r>
      <w:proofErr w:type="spellStart"/>
      <w:r w:rsidRPr="00B7438B">
        <w:rPr>
          <w:rFonts w:ascii="Palatino Linotype" w:hAnsi="Palatino Linotype" w:cs="Arial"/>
          <w:i/>
          <w:sz w:val="22"/>
          <w:szCs w:val="22"/>
        </w:rPr>
        <w:t>Peschard</w:t>
      </w:r>
      <w:proofErr w:type="spellEnd"/>
      <w:r w:rsidRPr="00B7438B">
        <w:rPr>
          <w:rFonts w:ascii="Palatino Linotype" w:hAnsi="Palatino Linotype" w:cs="Arial"/>
          <w:i/>
          <w:sz w:val="22"/>
          <w:szCs w:val="22"/>
        </w:rPr>
        <w:t xml:space="preserve"> Mariscal.” (SIC)</w:t>
      </w:r>
    </w:p>
    <w:p w14:paraId="6C496424"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En ese orden de ideas, se estima que el requerimiento relativo al nombre como presupuesto de </w:t>
      </w:r>
      <w:proofErr w:type="spellStart"/>
      <w:r w:rsidRPr="00B7438B">
        <w:rPr>
          <w:rFonts w:ascii="Palatino Linotype" w:hAnsi="Palatino Linotype"/>
        </w:rPr>
        <w:t>procedibilidad</w:t>
      </w:r>
      <w:proofErr w:type="spellEnd"/>
      <w:r w:rsidRPr="00B7438B">
        <w:rPr>
          <w:rFonts w:ascii="Palatino Linotype" w:hAnsi="Palatino Linotype"/>
        </w:rPr>
        <w:t xml:space="preserve">, </w:t>
      </w:r>
      <w:r w:rsidRPr="00B7438B">
        <w:rPr>
          <w:rFonts w:ascii="Palatino Linotype" w:hAnsi="Palatino Linotype" w:cs="Arial"/>
        </w:rPr>
        <w:t>podría</w:t>
      </w:r>
      <w:r w:rsidRPr="00B7438B">
        <w:rPr>
          <w:rFonts w:ascii="Palatino Linotype" w:hAnsi="Palatino Linotype"/>
        </w:rPr>
        <w:t xml:space="preserve"> limitar el ejercicio del derecho de acceso a la información pública, debido a que, el hecho de solicitar la identificación del hoy </w:t>
      </w:r>
      <w:r w:rsidRPr="00B7438B">
        <w:rPr>
          <w:rFonts w:ascii="Palatino Linotype" w:hAnsi="Palatino Linotype" w:cs="Arial"/>
          <w:b/>
        </w:rPr>
        <w:t>RECURRENTE</w:t>
      </w:r>
      <w:r w:rsidRPr="00B7438B">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56939D8F"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7438B">
        <w:rPr>
          <w:rFonts w:ascii="Palatino Linotype" w:hAnsi="Palatino Linotype" w:cs="Arial"/>
        </w:rPr>
        <w:t>Constitución</w:t>
      </w:r>
      <w:r w:rsidRPr="00B7438B">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8104C4A" w14:textId="77777777" w:rsidR="00BE7097" w:rsidRPr="00B7438B" w:rsidRDefault="00BE7097" w:rsidP="00BE7097">
      <w:pPr>
        <w:spacing w:before="100" w:beforeAutospacing="1" w:after="100" w:afterAutospacing="1" w:line="360" w:lineRule="auto"/>
        <w:jc w:val="both"/>
        <w:rPr>
          <w:rFonts w:ascii="Palatino Linotype" w:hAnsi="Palatino Linotype"/>
        </w:rPr>
      </w:pPr>
      <w:r w:rsidRPr="00B7438B">
        <w:rPr>
          <w:rFonts w:ascii="Palatino Linotype" w:hAnsi="Palatino Linotype"/>
        </w:rPr>
        <w:t xml:space="preserve">Asimismo, se estima que el requisito relativo al nombre del solicitante no constituye un presupuesto indispensable de </w:t>
      </w:r>
      <w:proofErr w:type="spellStart"/>
      <w:r w:rsidRPr="00B7438B">
        <w:rPr>
          <w:rFonts w:ascii="Palatino Linotype" w:hAnsi="Palatino Linotype"/>
        </w:rPr>
        <w:t>procedibilidad</w:t>
      </w:r>
      <w:proofErr w:type="spellEnd"/>
      <w:r w:rsidRPr="00B7438B">
        <w:rPr>
          <w:rFonts w:ascii="Palatino Linotype" w:hAnsi="Palatino Linotype"/>
        </w:rPr>
        <w:t xml:space="preserve"> de los recursos de revisión, en </w:t>
      </w:r>
      <w:r w:rsidRPr="00B7438B">
        <w:rPr>
          <w:rFonts w:ascii="Palatino Linotype" w:hAnsi="Palatino Linotype"/>
        </w:rPr>
        <w:lastRenderedPageBreak/>
        <w:t xml:space="preserve">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B7438B">
        <w:rPr>
          <w:rFonts w:ascii="Palatino Linotype" w:hAnsi="Palatino Linotype" w:cs="Arial"/>
          <w:b/>
        </w:rPr>
        <w:t>EL RECURRENTE</w:t>
      </w:r>
      <w:r w:rsidRPr="00B7438B">
        <w:rPr>
          <w:rFonts w:ascii="Palatino Linotype" w:hAnsi="Palatino Linotype"/>
        </w:rPr>
        <w:t>, es la misma persona que realizó la solicitud de acceso a la información pública que ahora se impugna.</w:t>
      </w:r>
    </w:p>
    <w:p w14:paraId="244BAED1" w14:textId="77777777" w:rsidR="00BE7097" w:rsidRPr="00B7438B" w:rsidRDefault="00BE7097" w:rsidP="00BE7097">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7438B">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B7438B">
        <w:rPr>
          <w:rFonts w:ascii="Palatino Linotype" w:hAnsi="Palatino Linotype" w:cs="Arial"/>
          <w:b/>
        </w:rPr>
        <w:t xml:space="preserve"> RECURRENTE</w:t>
      </w:r>
      <w:r w:rsidRPr="00B7438B">
        <w:rPr>
          <w:rFonts w:ascii="Palatino Linotype" w:hAnsi="Palatino Linotype"/>
        </w:rPr>
        <w:t xml:space="preserve">, por lo que en el presente caso, al haber sido presentado el recurso de revisión vía </w:t>
      </w:r>
      <w:r w:rsidRPr="00B7438B">
        <w:rPr>
          <w:rFonts w:ascii="Palatino Linotype" w:hAnsi="Palatino Linotype"/>
          <w:b/>
        </w:rPr>
        <w:t>SAIMEX</w:t>
      </w:r>
      <w:r w:rsidRPr="00B7438B">
        <w:rPr>
          <w:rFonts w:ascii="Palatino Linotype" w:hAnsi="Palatino Linotype"/>
        </w:rPr>
        <w:t>, dicho requisito resulta innecesario.</w:t>
      </w:r>
    </w:p>
    <w:p w14:paraId="362AC5C6" w14:textId="7881A2FF" w:rsidR="00BE7097" w:rsidRPr="00B7438B" w:rsidRDefault="004D6EDE" w:rsidP="00BE7097">
      <w:pPr>
        <w:pStyle w:val="Prrafodelista"/>
        <w:widowControl w:val="0"/>
        <w:autoSpaceDE w:val="0"/>
        <w:autoSpaceDN w:val="0"/>
        <w:adjustRightInd w:val="0"/>
        <w:spacing w:after="120" w:line="360" w:lineRule="auto"/>
        <w:ind w:left="0"/>
        <w:jc w:val="both"/>
        <w:rPr>
          <w:rFonts w:ascii="Palatino Linotype" w:hAnsi="Palatino Linotype"/>
        </w:rPr>
      </w:pPr>
      <w:r w:rsidRPr="00B7438B">
        <w:rPr>
          <w:rFonts w:ascii="Palatino Linotype" w:hAnsi="Palatino Linotype" w:cs="Arial"/>
          <w:b/>
          <w:sz w:val="28"/>
          <w:szCs w:val="28"/>
        </w:rPr>
        <w:t>QUINTO</w:t>
      </w:r>
      <w:r w:rsidRPr="00B7438B">
        <w:rPr>
          <w:rFonts w:ascii="Palatino Linotype" w:hAnsi="Palatino Linotype" w:cs="Arial"/>
          <w:b/>
        </w:rPr>
        <w:t xml:space="preserve">. </w:t>
      </w:r>
      <w:r w:rsidR="00BE7097" w:rsidRPr="00B7438B">
        <w:rPr>
          <w:rFonts w:ascii="Palatino Linotype" w:hAnsi="Palatino Linotype" w:cs="Arial"/>
          <w:b/>
          <w:i/>
          <w:color w:val="000000" w:themeColor="text1"/>
        </w:rPr>
        <w:t xml:space="preserve">Estudio y resolución del asunto. </w:t>
      </w:r>
      <w:r w:rsidR="00BE7097" w:rsidRPr="00B7438B">
        <w:rPr>
          <w:rFonts w:ascii="Palatino Linotype" w:hAnsi="Palatino Linotype" w:cs="Arial"/>
          <w:color w:val="000000" w:themeColor="text1"/>
        </w:rPr>
        <w:t xml:space="preserve">Una </w:t>
      </w:r>
      <w:r w:rsidR="00BE7097" w:rsidRPr="00B7438B">
        <w:rPr>
          <w:rFonts w:ascii="Palatino Linotype" w:hAnsi="Palatino Linotype" w:cs="Arial"/>
        </w:rPr>
        <w:t>vez</w:t>
      </w:r>
      <w:r w:rsidR="00BE7097" w:rsidRPr="00B7438B">
        <w:rPr>
          <w:rFonts w:ascii="Palatino Linotype" w:hAnsi="Palatino Linotype" w:cs="Arial"/>
          <w:color w:val="000000" w:themeColor="text1"/>
        </w:rPr>
        <w:t xml:space="preserve"> </w:t>
      </w:r>
      <w:r w:rsidR="00BE7097" w:rsidRPr="00B7438B">
        <w:rPr>
          <w:rFonts w:ascii="Palatino Linotype" w:hAnsi="Palatino Linotype" w:cs="Arial"/>
        </w:rPr>
        <w:t>determinada</w:t>
      </w:r>
      <w:r w:rsidR="00BE7097" w:rsidRPr="00B7438B">
        <w:rPr>
          <w:rFonts w:ascii="Palatino Linotype" w:hAnsi="Palatino Linotype" w:cs="Arial"/>
          <w:color w:val="000000" w:themeColor="text1"/>
        </w:rPr>
        <w:t xml:space="preserve"> la vía sobre la que versará el </w:t>
      </w:r>
      <w:r w:rsidR="00BE7097" w:rsidRPr="00B7438B">
        <w:rPr>
          <w:rFonts w:ascii="Palatino Linotype" w:hAnsi="Palatino Linotype" w:cs="Arial"/>
        </w:rPr>
        <w:t>presente</w:t>
      </w:r>
      <w:r w:rsidR="00BE7097" w:rsidRPr="00B7438B">
        <w:rPr>
          <w:rFonts w:ascii="Palatino Linotype" w:hAnsi="Palatino Linotype" w:cs="Arial"/>
          <w:color w:val="000000" w:themeColor="text1"/>
        </w:rPr>
        <w:t xml:space="preserve"> recurso y previa </w:t>
      </w:r>
      <w:r w:rsidR="00BE7097" w:rsidRPr="00B7438B">
        <w:rPr>
          <w:rFonts w:ascii="Palatino Linotype" w:hAnsi="Palatino Linotype" w:cs="Arial"/>
        </w:rPr>
        <w:t>revisión</w:t>
      </w:r>
      <w:r w:rsidR="00BE7097" w:rsidRPr="00B7438B">
        <w:rPr>
          <w:rFonts w:ascii="Palatino Linotype" w:hAnsi="Palatino Linotype" w:cs="Arial"/>
          <w:color w:val="000000" w:themeColor="text1"/>
        </w:rPr>
        <w:t xml:space="preserve"> del expediente electrónico, se advierte que </w:t>
      </w:r>
      <w:r w:rsidR="00BE7097" w:rsidRPr="00B7438B">
        <w:rPr>
          <w:rFonts w:ascii="Palatino Linotype" w:hAnsi="Palatino Linotype" w:cs="Arial"/>
          <w:b/>
        </w:rPr>
        <w:t>EL RECURRENTE</w:t>
      </w:r>
      <w:r w:rsidR="00BE7097" w:rsidRPr="00B7438B">
        <w:rPr>
          <w:rFonts w:ascii="Palatino Linotype" w:hAnsi="Palatino Linotype"/>
          <w:color w:val="000000"/>
        </w:rPr>
        <w:t xml:space="preserve"> solicitó </w:t>
      </w:r>
      <w:r w:rsidR="00BE7097" w:rsidRPr="00B7438B">
        <w:rPr>
          <w:rFonts w:ascii="Palatino Linotype" w:hAnsi="Palatino Linotype" w:cs="Arial"/>
        </w:rPr>
        <w:t>del</w:t>
      </w:r>
      <w:r w:rsidR="00BE7097" w:rsidRPr="00B7438B">
        <w:rPr>
          <w:rFonts w:ascii="Palatino Linotype" w:hAnsi="Palatino Linotype"/>
          <w:color w:val="000000"/>
        </w:rPr>
        <w:t xml:space="preserve"> </w:t>
      </w:r>
      <w:r w:rsidR="00BE7097" w:rsidRPr="00B7438B">
        <w:rPr>
          <w:rFonts w:ascii="Palatino Linotype" w:hAnsi="Palatino Linotype" w:cs="Arial"/>
          <w:b/>
          <w:color w:val="000000"/>
        </w:rPr>
        <w:t>SUJETO OBLIGADO</w:t>
      </w:r>
      <w:r w:rsidR="00BE7097" w:rsidRPr="00B7438B">
        <w:rPr>
          <w:rFonts w:ascii="Palatino Linotype" w:hAnsi="Palatino Linotype" w:cs="Arial"/>
        </w:rPr>
        <w:t xml:space="preserve">, </w:t>
      </w:r>
      <w:r w:rsidR="00BE7097" w:rsidRPr="00B7438B">
        <w:rPr>
          <w:rFonts w:ascii="Palatino Linotype" w:hAnsi="Palatino Linotype"/>
        </w:rPr>
        <w:t xml:space="preserve">vía </w:t>
      </w:r>
      <w:r w:rsidR="00BE7097" w:rsidRPr="00B7438B">
        <w:rPr>
          <w:rFonts w:ascii="Palatino Linotype" w:hAnsi="Palatino Linotype"/>
          <w:b/>
        </w:rPr>
        <w:t>EL</w:t>
      </w:r>
      <w:r w:rsidR="00BE7097" w:rsidRPr="00B7438B">
        <w:rPr>
          <w:rFonts w:ascii="Palatino Linotype" w:hAnsi="Palatino Linotype"/>
        </w:rPr>
        <w:t xml:space="preserve"> </w:t>
      </w:r>
      <w:r w:rsidR="00BE7097" w:rsidRPr="00B7438B">
        <w:rPr>
          <w:rFonts w:ascii="Palatino Linotype" w:hAnsi="Palatino Linotype"/>
          <w:b/>
        </w:rPr>
        <w:t>SAIMEX</w:t>
      </w:r>
      <w:r w:rsidR="00BE7097" w:rsidRPr="00B7438B">
        <w:rPr>
          <w:rFonts w:ascii="Palatino Linotype" w:hAnsi="Palatino Linotype"/>
        </w:rPr>
        <w:t xml:space="preserve">, </w:t>
      </w:r>
      <w:r w:rsidR="004C3013" w:rsidRPr="00B7438B">
        <w:rPr>
          <w:rFonts w:ascii="Palatino Linotype" w:hAnsi="Palatino Linotype"/>
        </w:rPr>
        <w:t xml:space="preserve">le proporcione del año 2016 al 15 de febrero de 2021, los nombres de las personas que han ocupado el cargo de Interlocutor Indígena en </w:t>
      </w:r>
      <w:proofErr w:type="spellStart"/>
      <w:r w:rsidR="004C3013" w:rsidRPr="00B7438B">
        <w:rPr>
          <w:rFonts w:ascii="Palatino Linotype" w:hAnsi="Palatino Linotype"/>
        </w:rPr>
        <w:t>Otzolotepec</w:t>
      </w:r>
      <w:proofErr w:type="spellEnd"/>
      <w:r w:rsidR="004C3013" w:rsidRPr="00B7438B">
        <w:rPr>
          <w:rFonts w:ascii="Palatino Linotype" w:hAnsi="Palatino Linotype"/>
        </w:rPr>
        <w:t xml:space="preserve">, facultades, atribuciones de los Interlocutores Indígenas en el Municipio de </w:t>
      </w:r>
      <w:proofErr w:type="spellStart"/>
      <w:r w:rsidR="004C3013" w:rsidRPr="00B7438B">
        <w:rPr>
          <w:rFonts w:ascii="Palatino Linotype" w:hAnsi="Palatino Linotype"/>
        </w:rPr>
        <w:t>Otzolotepec</w:t>
      </w:r>
      <w:proofErr w:type="spellEnd"/>
      <w:r w:rsidR="004C3013" w:rsidRPr="00B7438B">
        <w:rPr>
          <w:rFonts w:ascii="Palatino Linotype" w:hAnsi="Palatino Linotype"/>
        </w:rPr>
        <w:t xml:space="preserve">; así como, el nombre de la normatividad que regule dicha circunstancia y la fecha de publicación en la misma en la Gaceta Oficial o medio legal correspondiente; nombre del área y servidor público </w:t>
      </w:r>
      <w:r w:rsidR="004C3013" w:rsidRPr="00B7438B">
        <w:rPr>
          <w:rFonts w:ascii="Palatino Linotype" w:hAnsi="Palatino Linotype"/>
        </w:rPr>
        <w:lastRenderedPageBreak/>
        <w:t xml:space="preserve">responsable del Municipio de </w:t>
      </w:r>
      <w:proofErr w:type="spellStart"/>
      <w:r w:rsidR="004C3013" w:rsidRPr="00B7438B">
        <w:rPr>
          <w:rFonts w:ascii="Palatino Linotype" w:hAnsi="Palatino Linotype"/>
        </w:rPr>
        <w:t>Ot</w:t>
      </w:r>
      <w:r w:rsidR="00F90B74" w:rsidRPr="00B7438B">
        <w:rPr>
          <w:rFonts w:ascii="Palatino Linotype" w:hAnsi="Palatino Linotype"/>
        </w:rPr>
        <w:t>z</w:t>
      </w:r>
      <w:r w:rsidR="004C3013" w:rsidRPr="00B7438B">
        <w:rPr>
          <w:rFonts w:ascii="Palatino Linotype" w:hAnsi="Palatino Linotype"/>
        </w:rPr>
        <w:t>olotepec</w:t>
      </w:r>
      <w:proofErr w:type="spellEnd"/>
      <w:r w:rsidR="004C3013" w:rsidRPr="00B7438B">
        <w:rPr>
          <w:rFonts w:ascii="Palatino Linotype" w:hAnsi="Palatino Linotype"/>
        </w:rPr>
        <w:t xml:space="preserve"> encargada de emitir el nombramiento o documento que acredite la calidad de Interlocutor Indígena; requisitos que deben cubrir los aspirantes a ocupar el cargo de Interlocutor Indígena, así como el área del municipio encargada de validar los mismos, por último, si al 15 de febrero 2021 ha sido ocupada por personas del poblado de San Mateo </w:t>
      </w:r>
      <w:proofErr w:type="spellStart"/>
      <w:r w:rsidR="004C3013" w:rsidRPr="00B7438B">
        <w:rPr>
          <w:rFonts w:ascii="Palatino Linotype" w:hAnsi="Palatino Linotype"/>
        </w:rPr>
        <w:t>Capulhuac</w:t>
      </w:r>
      <w:proofErr w:type="spellEnd"/>
      <w:r w:rsidR="004C3013" w:rsidRPr="00B7438B">
        <w:rPr>
          <w:rFonts w:ascii="Palatino Linotype" w:hAnsi="Palatino Linotype"/>
        </w:rPr>
        <w:t>, y si estos tienen relación con la Asociación denominada "JOVENES INDEPENDIENTES"</w:t>
      </w:r>
      <w:r w:rsidR="00AE75C6" w:rsidRPr="00B7438B">
        <w:rPr>
          <w:rFonts w:ascii="Palatino Linotype" w:hAnsi="Palatino Linotype"/>
        </w:rPr>
        <w:t>.</w:t>
      </w:r>
    </w:p>
    <w:p w14:paraId="533918F4" w14:textId="77777777" w:rsidR="00F71769" w:rsidRPr="00B7438B" w:rsidRDefault="00F71769" w:rsidP="008F7E6D">
      <w:pPr>
        <w:spacing w:after="120" w:line="360" w:lineRule="auto"/>
        <w:contextualSpacing/>
        <w:jc w:val="both"/>
        <w:rPr>
          <w:rFonts w:ascii="Palatino Linotype" w:hAnsi="Palatino Linotype" w:cs="Arial"/>
          <w:sz w:val="10"/>
          <w:szCs w:val="22"/>
        </w:rPr>
      </w:pPr>
    </w:p>
    <w:p w14:paraId="007EAE5A" w14:textId="51CAA213" w:rsidR="009851EC" w:rsidRPr="00B7438B" w:rsidRDefault="00770063"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B7438B">
        <w:rPr>
          <w:rFonts w:ascii="Palatino Linotype" w:hAnsi="Palatino Linotype" w:cs="Arial"/>
        </w:rPr>
        <w:t xml:space="preserve">De lo anterior, </w:t>
      </w:r>
      <w:r w:rsidR="004C3013" w:rsidRPr="00B7438B">
        <w:rPr>
          <w:rFonts w:ascii="Palatino Linotype" w:hAnsi="Palatino Linotype" w:cs="Arial"/>
          <w:b/>
        </w:rPr>
        <w:t>EL SUJETO O</w:t>
      </w:r>
      <w:r w:rsidRPr="00B7438B">
        <w:rPr>
          <w:rFonts w:ascii="Palatino Linotype" w:hAnsi="Palatino Linotype" w:cs="Arial"/>
          <w:b/>
        </w:rPr>
        <w:t>BLIGADO</w:t>
      </w:r>
      <w:r w:rsidRPr="00B7438B">
        <w:rPr>
          <w:rFonts w:ascii="Palatino Linotype" w:hAnsi="Palatino Linotype" w:cs="Arial"/>
        </w:rPr>
        <w:t xml:space="preserve"> </w:t>
      </w:r>
      <w:r w:rsidR="00172F98" w:rsidRPr="00B7438B">
        <w:rPr>
          <w:rFonts w:ascii="Palatino Linotype" w:hAnsi="Palatino Linotype" w:cs="Arial"/>
        </w:rPr>
        <w:t xml:space="preserve">le señaló que </w:t>
      </w:r>
      <w:r w:rsidR="004C3013" w:rsidRPr="00B7438B">
        <w:rPr>
          <w:rFonts w:ascii="Palatino Linotype" w:hAnsi="Palatino Linotype" w:cs="Arial"/>
        </w:rPr>
        <w:t>no es posible dar respuesta a la solicitud de acceso a la información p</w:t>
      </w:r>
      <w:r w:rsidR="00687353" w:rsidRPr="00B7438B">
        <w:rPr>
          <w:rFonts w:ascii="Palatino Linotype" w:hAnsi="Palatino Linotype" w:cs="Arial"/>
        </w:rPr>
        <w:t>ública de los años 20</w:t>
      </w:r>
      <w:r w:rsidR="009851EC" w:rsidRPr="00B7438B">
        <w:rPr>
          <w:rFonts w:ascii="Palatino Linotype" w:hAnsi="Palatino Linotype" w:cs="Arial"/>
        </w:rPr>
        <w:t>16: ello en virtud de que el puesto de Coordinación de Asuntos Indígenas es de reciente creación de acuerdo al Bando Municipal de 2021.</w:t>
      </w:r>
    </w:p>
    <w:p w14:paraId="455AFCFA" w14:textId="77777777" w:rsidR="009851EC" w:rsidRPr="00B7438B" w:rsidRDefault="009851EC"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171EEC43" w14:textId="2EC3ED22" w:rsidR="009851EC" w:rsidRPr="00B7438B" w:rsidRDefault="009851EC"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B7438B">
        <w:rPr>
          <w:rFonts w:ascii="Palatino Linotype" w:hAnsi="Palatino Linotype" w:cs="Arial"/>
        </w:rPr>
        <w:t>De igual forma el encargado de la Secretaría del Ayuntamiento le señaló lo que a continuación se inserta:</w:t>
      </w:r>
    </w:p>
    <w:p w14:paraId="14F95CC3" w14:textId="77777777" w:rsidR="009851EC" w:rsidRPr="00B7438B" w:rsidRDefault="009851EC"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3D68562E" w14:textId="77777777" w:rsidR="009851EC" w:rsidRPr="00B7438B" w:rsidRDefault="009851EC"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p>
    <w:p w14:paraId="66D6633D" w14:textId="6C118458" w:rsidR="00172F98" w:rsidRPr="00B7438B" w:rsidRDefault="009851EC" w:rsidP="003D0838">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B7438B">
        <w:rPr>
          <w:noProof/>
          <w:lang w:eastAsia="es-MX"/>
        </w:rPr>
        <w:drawing>
          <wp:inline distT="0" distB="0" distL="0" distR="0" wp14:anchorId="0C3C725F" wp14:editId="1835ED99">
            <wp:extent cx="5791835" cy="19926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92630"/>
                    </a:xfrm>
                    <a:prstGeom prst="rect">
                      <a:avLst/>
                    </a:prstGeom>
                  </pic:spPr>
                </pic:pic>
              </a:graphicData>
            </a:graphic>
          </wp:inline>
        </w:drawing>
      </w:r>
      <w:r w:rsidR="00172F98" w:rsidRPr="00B7438B">
        <w:rPr>
          <w:rFonts w:ascii="Palatino Linotype" w:hAnsi="Palatino Linotype" w:cs="Arial"/>
        </w:rPr>
        <w:t xml:space="preserve">.Es así que, el particular se inconforma </w:t>
      </w:r>
      <w:r w:rsidR="006C330B" w:rsidRPr="00B7438B">
        <w:rPr>
          <w:rFonts w:ascii="Palatino Linotype" w:hAnsi="Palatino Linotype" w:cs="Arial"/>
        </w:rPr>
        <w:t xml:space="preserve">de la respuesta ya que sólo le contestan una </w:t>
      </w:r>
      <w:r w:rsidR="006C330B" w:rsidRPr="00B7438B">
        <w:rPr>
          <w:rFonts w:ascii="Palatino Linotype" w:hAnsi="Palatino Linotype" w:cs="Arial"/>
        </w:rPr>
        <w:lastRenderedPageBreak/>
        <w:t xml:space="preserve">parte de lo requerido por lo que es </w:t>
      </w:r>
      <w:r w:rsidR="00B21F3D" w:rsidRPr="00B7438B">
        <w:rPr>
          <w:rFonts w:ascii="Palatino Linotype" w:hAnsi="Palatino Linotype" w:cs="Arial"/>
        </w:rPr>
        <w:t xml:space="preserve">incompleta, para lo cual adjunto el archivo electrónico </w:t>
      </w:r>
      <w:r w:rsidR="00B21F3D" w:rsidRPr="00B7438B">
        <w:rPr>
          <w:rFonts w:ascii="Palatino Linotype" w:hAnsi="Palatino Linotype" w:cs="Arial"/>
          <w:b/>
          <w:i/>
        </w:rPr>
        <w:t>CONVOCATORIA INTERLOCUTOR INDÍGENA.pdf</w:t>
      </w:r>
      <w:r w:rsidR="00F76FEF" w:rsidRPr="00B7438B">
        <w:rPr>
          <w:rFonts w:ascii="Palatino Linotype" w:hAnsi="Palatino Linotype" w:cs="Arial"/>
        </w:rPr>
        <w:t xml:space="preserve">, </w:t>
      </w:r>
      <w:r w:rsidR="00B21F3D" w:rsidRPr="00B7438B">
        <w:rPr>
          <w:rFonts w:ascii="Palatino Linotype" w:hAnsi="Palatino Linotype" w:cs="Arial"/>
        </w:rPr>
        <w:t>mismo que contiene lo siguiente:</w:t>
      </w:r>
    </w:p>
    <w:p w14:paraId="2045472E" w14:textId="6E3E9120" w:rsidR="00B21F3D" w:rsidRPr="00B7438B" w:rsidRDefault="00F76FEF" w:rsidP="00644B6F">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B7438B">
        <w:rPr>
          <w:noProof/>
          <w:lang w:eastAsia="es-MX"/>
        </w:rPr>
        <w:drawing>
          <wp:inline distT="0" distB="0" distL="0" distR="0" wp14:anchorId="7892D413" wp14:editId="682E2701">
            <wp:extent cx="5791146" cy="6326802"/>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426" t="14617" r="35533" b="17170"/>
                    <a:stretch/>
                  </pic:blipFill>
                  <pic:spPr bwMode="auto">
                    <a:xfrm>
                      <a:off x="0" y="0"/>
                      <a:ext cx="5802575" cy="633928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FE8635A" w14:textId="1E4E58C7" w:rsidR="007A5F37" w:rsidRPr="00B7438B" w:rsidRDefault="007A5F37" w:rsidP="00644B6F">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cs="Arial"/>
        </w:rPr>
      </w:pPr>
      <w:r w:rsidRPr="00B7438B">
        <w:rPr>
          <w:noProof/>
          <w:lang w:eastAsia="es-MX"/>
        </w:rPr>
        <w:lastRenderedPageBreak/>
        <w:drawing>
          <wp:inline distT="0" distB="0" distL="0" distR="0" wp14:anchorId="3EB09D8A" wp14:editId="6F4BE0B9">
            <wp:extent cx="5753100" cy="721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87" t="14422" r="33450" b="13857"/>
                    <a:stretch/>
                  </pic:blipFill>
                  <pic:spPr bwMode="auto">
                    <a:xfrm>
                      <a:off x="0" y="0"/>
                      <a:ext cx="5753100" cy="72199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A93A242" w14:textId="2C200E14" w:rsidR="00126B0F" w:rsidRPr="00B7438B" w:rsidRDefault="00126B0F" w:rsidP="00A55D26">
      <w:pPr>
        <w:spacing w:line="360" w:lineRule="auto"/>
        <w:jc w:val="both"/>
        <w:rPr>
          <w:rFonts w:ascii="Palatino Linotype" w:hAnsi="Palatino Linotype"/>
          <w:color w:val="222222"/>
          <w:lang w:eastAsia="es-MX"/>
        </w:rPr>
      </w:pPr>
      <w:r w:rsidRPr="00B7438B">
        <w:rPr>
          <w:noProof/>
          <w:lang w:eastAsia="es-MX"/>
        </w:rPr>
        <w:lastRenderedPageBreak/>
        <w:drawing>
          <wp:inline distT="0" distB="0" distL="0" distR="0" wp14:anchorId="64C8E044" wp14:editId="527D3772">
            <wp:extent cx="5660295" cy="715663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41" t="22875" r="32099" b="4116"/>
                    <a:stretch/>
                  </pic:blipFill>
                  <pic:spPr bwMode="auto">
                    <a:xfrm>
                      <a:off x="0" y="0"/>
                      <a:ext cx="5696673" cy="720262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526172" w14:textId="39554C5C" w:rsidR="00644B6F" w:rsidRPr="00B7438B" w:rsidRDefault="00644B6F" w:rsidP="00A55D2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lastRenderedPageBreak/>
        <w:t xml:space="preserve">De lo anterior, </w:t>
      </w:r>
      <w:r w:rsidR="00126B0F" w:rsidRPr="00B7438B">
        <w:rPr>
          <w:rFonts w:ascii="Palatino Linotype" w:hAnsi="Palatino Linotype"/>
          <w:color w:val="222222"/>
          <w:lang w:eastAsia="es-MX"/>
        </w:rPr>
        <w:t>es procedente el presente medio de impugnación</w:t>
      </w:r>
      <w:r w:rsidRPr="00B7438B">
        <w:rPr>
          <w:rFonts w:ascii="Palatino Linotype" w:hAnsi="Palatino Linotype"/>
          <w:color w:val="222222"/>
          <w:lang w:eastAsia="es-MX"/>
        </w:rPr>
        <w:t xml:space="preserve"> de </w:t>
      </w:r>
      <w:r w:rsidR="00126B0F" w:rsidRPr="00B7438B">
        <w:rPr>
          <w:rFonts w:ascii="Palatino Linotype" w:hAnsi="Palatino Linotype"/>
          <w:color w:val="222222"/>
          <w:lang w:eastAsia="es-MX"/>
        </w:rPr>
        <w:t>conformidad con</w:t>
      </w:r>
      <w:r w:rsidRPr="00B7438B">
        <w:rPr>
          <w:rFonts w:ascii="Palatino Linotype" w:hAnsi="Palatino Linotype"/>
          <w:color w:val="222222"/>
          <w:lang w:eastAsia="es-MX"/>
        </w:rPr>
        <w:t xml:space="preserve"> </w:t>
      </w:r>
      <w:r w:rsidR="00126B0F" w:rsidRPr="00B7438B">
        <w:rPr>
          <w:rFonts w:ascii="Palatino Linotype" w:hAnsi="Palatino Linotype"/>
          <w:color w:val="222222"/>
          <w:lang w:eastAsia="es-MX"/>
        </w:rPr>
        <w:t>e</w:t>
      </w:r>
      <w:r w:rsidRPr="00B7438B">
        <w:rPr>
          <w:rFonts w:ascii="Palatino Linotype" w:hAnsi="Palatino Linotype"/>
          <w:color w:val="222222"/>
          <w:lang w:eastAsia="es-MX"/>
        </w:rPr>
        <w:t>l artículo 179</w:t>
      </w:r>
      <w:r w:rsidR="00126B0F" w:rsidRPr="00B7438B">
        <w:rPr>
          <w:rFonts w:ascii="Palatino Linotype" w:hAnsi="Palatino Linotype"/>
          <w:color w:val="222222"/>
          <w:lang w:eastAsia="es-MX"/>
        </w:rPr>
        <w:t>, fracción V de la Ley de Transparencia y Acceso a la Información Pública del Estado de México y Municipios que dispone:</w:t>
      </w:r>
    </w:p>
    <w:p w14:paraId="3FD01F3B" w14:textId="77777777" w:rsidR="00126B0F" w:rsidRPr="00B7438B" w:rsidRDefault="00126B0F" w:rsidP="00A55D26">
      <w:pPr>
        <w:spacing w:line="360" w:lineRule="auto"/>
        <w:jc w:val="both"/>
        <w:rPr>
          <w:rFonts w:ascii="Palatino Linotype" w:hAnsi="Palatino Linotype"/>
          <w:color w:val="222222"/>
          <w:lang w:eastAsia="es-MX"/>
        </w:rPr>
      </w:pPr>
    </w:p>
    <w:p w14:paraId="0071571E" w14:textId="638AFED6" w:rsidR="00644B6F" w:rsidRPr="00B7438B" w:rsidRDefault="00126B0F" w:rsidP="00126B0F">
      <w:pPr>
        <w:spacing w:line="276" w:lineRule="auto"/>
        <w:ind w:left="851" w:right="899"/>
        <w:jc w:val="both"/>
        <w:rPr>
          <w:rFonts w:ascii="Palatino Linotype" w:hAnsi="Palatino Linotype"/>
          <w:i/>
          <w:sz w:val="22"/>
          <w:szCs w:val="22"/>
        </w:rPr>
      </w:pPr>
      <w:r w:rsidRPr="00B7438B">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25F49396" w14:textId="32CEBA5C" w:rsidR="00126B0F" w:rsidRPr="00B7438B" w:rsidRDefault="00126B0F" w:rsidP="00126B0F">
      <w:pPr>
        <w:spacing w:line="276" w:lineRule="auto"/>
        <w:ind w:left="851" w:right="899"/>
        <w:jc w:val="both"/>
        <w:rPr>
          <w:rFonts w:ascii="Palatino Linotype" w:hAnsi="Palatino Linotype"/>
          <w:i/>
          <w:color w:val="222222"/>
          <w:sz w:val="22"/>
          <w:szCs w:val="22"/>
          <w:lang w:eastAsia="es-MX"/>
        </w:rPr>
      </w:pPr>
      <w:r w:rsidRPr="00B7438B">
        <w:rPr>
          <w:rFonts w:ascii="Palatino Linotype" w:hAnsi="Palatino Linotype"/>
          <w:i/>
          <w:sz w:val="22"/>
          <w:szCs w:val="22"/>
        </w:rPr>
        <w:t>. . .</w:t>
      </w:r>
    </w:p>
    <w:p w14:paraId="1727C163" w14:textId="58B80069" w:rsidR="00644B6F" w:rsidRPr="00B7438B" w:rsidRDefault="00126B0F" w:rsidP="00126B0F">
      <w:pPr>
        <w:spacing w:line="276" w:lineRule="auto"/>
        <w:ind w:left="851" w:right="899"/>
        <w:jc w:val="both"/>
        <w:rPr>
          <w:rFonts w:ascii="Palatino Linotype" w:hAnsi="Palatino Linotype"/>
          <w:i/>
          <w:color w:val="222222"/>
          <w:sz w:val="22"/>
          <w:szCs w:val="22"/>
          <w:lang w:eastAsia="es-MX"/>
        </w:rPr>
      </w:pPr>
      <w:r w:rsidRPr="00B7438B">
        <w:rPr>
          <w:rFonts w:ascii="Palatino Linotype" w:hAnsi="Palatino Linotype"/>
          <w:i/>
          <w:sz w:val="22"/>
          <w:szCs w:val="22"/>
        </w:rPr>
        <w:t>V. La entrega de información incompleta;”</w:t>
      </w:r>
    </w:p>
    <w:p w14:paraId="185F2D22" w14:textId="77777777" w:rsidR="00126B0F" w:rsidRPr="00B7438B" w:rsidRDefault="00126B0F" w:rsidP="00A55D26">
      <w:pPr>
        <w:spacing w:line="360" w:lineRule="auto"/>
        <w:jc w:val="both"/>
        <w:rPr>
          <w:rFonts w:ascii="Palatino Linotype" w:hAnsi="Palatino Linotype"/>
          <w:color w:val="222222"/>
          <w:lang w:eastAsia="es-MX"/>
        </w:rPr>
      </w:pPr>
    </w:p>
    <w:p w14:paraId="1BEC624E" w14:textId="205707B3" w:rsidR="001340A9" w:rsidRPr="00B7438B" w:rsidRDefault="001340A9"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 xml:space="preserve">Ahora bien, </w:t>
      </w:r>
      <w:r w:rsidR="006B3836" w:rsidRPr="00B7438B">
        <w:rPr>
          <w:rFonts w:ascii="Palatino Linotype" w:hAnsi="Palatino Linotype"/>
          <w:color w:val="222222"/>
          <w:lang w:eastAsia="es-MX"/>
        </w:rPr>
        <w:t xml:space="preserve">es importante señalar lo que requiere el particular de manera desagregada por lo que en primer término requirió del </w:t>
      </w:r>
      <w:r w:rsidR="006B3836" w:rsidRPr="00B7438B">
        <w:rPr>
          <w:rFonts w:ascii="Palatino Linotype" w:hAnsi="Palatino Linotype"/>
          <w:b/>
          <w:color w:val="222222"/>
          <w:lang w:eastAsia="es-MX"/>
        </w:rPr>
        <w:t>SUJETO OBLIGADO</w:t>
      </w:r>
      <w:r w:rsidR="006B3836" w:rsidRPr="00B7438B">
        <w:rPr>
          <w:rFonts w:ascii="Palatino Linotype" w:hAnsi="Palatino Linotype"/>
          <w:color w:val="222222"/>
          <w:lang w:eastAsia="es-MX"/>
        </w:rPr>
        <w:t xml:space="preserve"> lo referente</w:t>
      </w:r>
      <w:r w:rsidR="00F90B74" w:rsidRPr="00B7438B">
        <w:rPr>
          <w:rFonts w:ascii="Palatino Linotype" w:hAnsi="Palatino Linotype"/>
          <w:color w:val="222222"/>
          <w:lang w:eastAsia="es-MX"/>
        </w:rPr>
        <w:t xml:space="preserve"> a</w:t>
      </w:r>
      <w:r w:rsidR="006B3836" w:rsidRPr="00B7438B">
        <w:rPr>
          <w:rFonts w:ascii="Palatino Linotype" w:hAnsi="Palatino Linotype"/>
          <w:color w:val="222222"/>
          <w:lang w:eastAsia="es-MX"/>
        </w:rPr>
        <w:t xml:space="preserve"> los nombres de las personas que han ocupado el cargo de Interlocutor Indígena en </w:t>
      </w:r>
      <w:proofErr w:type="spellStart"/>
      <w:r w:rsidR="006B3836" w:rsidRPr="00B7438B">
        <w:rPr>
          <w:rFonts w:ascii="Palatino Linotype" w:hAnsi="Palatino Linotype"/>
          <w:color w:val="222222"/>
          <w:lang w:eastAsia="es-MX"/>
        </w:rPr>
        <w:t>Otzolotepec</w:t>
      </w:r>
      <w:proofErr w:type="spellEnd"/>
      <w:r w:rsidR="006B3836" w:rsidRPr="00B7438B">
        <w:rPr>
          <w:rFonts w:ascii="Palatino Linotype" w:hAnsi="Palatino Linotype"/>
          <w:color w:val="222222"/>
          <w:lang w:eastAsia="es-MX"/>
        </w:rPr>
        <w:t>, del 1 de enero de 2016 al 15 de febrero de 2021.</w:t>
      </w:r>
    </w:p>
    <w:p w14:paraId="3236E85F" w14:textId="77777777" w:rsidR="006B3836" w:rsidRPr="00B7438B" w:rsidRDefault="006B3836" w:rsidP="006B3836">
      <w:pPr>
        <w:spacing w:line="360" w:lineRule="auto"/>
        <w:jc w:val="both"/>
        <w:rPr>
          <w:rFonts w:ascii="Palatino Linotype" w:hAnsi="Palatino Linotype"/>
          <w:color w:val="222222"/>
          <w:lang w:eastAsia="es-MX"/>
        </w:rPr>
      </w:pPr>
    </w:p>
    <w:p w14:paraId="2DEB0B09" w14:textId="7C996964" w:rsidR="006C034B" w:rsidRPr="00B7438B" w:rsidRDefault="006C034B"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Es mediante respuesta del Servidor Público Habilitado Competente de la Secretaría del Ayuntamiento, que le indic</w:t>
      </w:r>
      <w:r w:rsidR="00AE75C6" w:rsidRPr="00B7438B">
        <w:rPr>
          <w:rFonts w:ascii="Palatino Linotype" w:hAnsi="Palatino Linotype"/>
          <w:color w:val="222222"/>
          <w:lang w:eastAsia="es-MX"/>
        </w:rPr>
        <w:t xml:space="preserve">ó </w:t>
      </w:r>
      <w:r w:rsidRPr="00B7438B">
        <w:rPr>
          <w:rFonts w:ascii="Palatino Linotype" w:hAnsi="Palatino Linotype"/>
          <w:color w:val="222222"/>
          <w:lang w:eastAsia="es-MX"/>
        </w:rPr>
        <w:t>que el servidor público que funge como interlocutor indígena es el técnico en ingeniería Daniel Calixto Albino, el cual fue nombrado</w:t>
      </w:r>
      <w:r w:rsidR="00244FE1" w:rsidRPr="00B7438B">
        <w:rPr>
          <w:rFonts w:ascii="Palatino Linotype" w:hAnsi="Palatino Linotype"/>
          <w:color w:val="222222"/>
          <w:lang w:eastAsia="es-MX"/>
        </w:rPr>
        <w:t xml:space="preserve"> como Interlocutor </w:t>
      </w:r>
      <w:r w:rsidR="003B22A7" w:rsidRPr="00B7438B">
        <w:rPr>
          <w:rFonts w:ascii="Palatino Linotype" w:hAnsi="Palatino Linotype"/>
          <w:color w:val="222222"/>
          <w:lang w:eastAsia="es-MX"/>
        </w:rPr>
        <w:t>Indígena</w:t>
      </w:r>
      <w:r w:rsidRPr="00B7438B">
        <w:rPr>
          <w:rFonts w:ascii="Palatino Linotype" w:hAnsi="Palatino Linotype"/>
          <w:color w:val="222222"/>
          <w:lang w:eastAsia="es-MX"/>
        </w:rPr>
        <w:t xml:space="preserve"> </w:t>
      </w:r>
      <w:r w:rsidR="00244FE1" w:rsidRPr="00B7438B">
        <w:rPr>
          <w:rFonts w:ascii="Palatino Linotype" w:hAnsi="Palatino Linotype"/>
          <w:color w:val="222222"/>
          <w:lang w:eastAsia="es-MX"/>
        </w:rPr>
        <w:t xml:space="preserve">desde 2016 y es </w:t>
      </w:r>
      <w:r w:rsidRPr="00B7438B">
        <w:rPr>
          <w:rFonts w:ascii="Palatino Linotype" w:hAnsi="Palatino Linotype"/>
          <w:color w:val="222222"/>
          <w:lang w:eastAsia="es-MX"/>
        </w:rPr>
        <w:t>a partir del 5 de febrero de 2021 se le designó Coordinador de Asuntos Indígenas.</w:t>
      </w:r>
    </w:p>
    <w:p w14:paraId="546AAE5C" w14:textId="77777777" w:rsidR="006C034B" w:rsidRPr="00B7438B" w:rsidRDefault="006C034B" w:rsidP="006B3836">
      <w:pPr>
        <w:spacing w:line="360" w:lineRule="auto"/>
        <w:jc w:val="both"/>
        <w:rPr>
          <w:rFonts w:ascii="Palatino Linotype" w:hAnsi="Palatino Linotype"/>
          <w:color w:val="222222"/>
          <w:lang w:eastAsia="es-MX"/>
        </w:rPr>
      </w:pPr>
    </w:p>
    <w:p w14:paraId="07969480" w14:textId="559FA074" w:rsidR="006B3836" w:rsidRPr="00B7438B" w:rsidRDefault="006C034B"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 xml:space="preserve">Por lo que de acuerdo a lo requerido y lo señalado por </w:t>
      </w:r>
      <w:r w:rsidRPr="00B7438B">
        <w:rPr>
          <w:rFonts w:ascii="Palatino Linotype" w:hAnsi="Palatino Linotype"/>
          <w:b/>
          <w:color w:val="222222"/>
          <w:lang w:eastAsia="es-MX"/>
        </w:rPr>
        <w:t>EL SUJETO OBLIGADO</w:t>
      </w:r>
      <w:r w:rsidRPr="00B7438B">
        <w:rPr>
          <w:rFonts w:ascii="Palatino Linotype" w:hAnsi="Palatino Linotype"/>
          <w:color w:val="222222"/>
          <w:lang w:eastAsia="es-MX"/>
        </w:rPr>
        <w:t xml:space="preserve"> es que se da cumplimiento </w:t>
      </w:r>
      <w:r w:rsidR="00BD7E4D" w:rsidRPr="00B7438B">
        <w:rPr>
          <w:rFonts w:ascii="Palatino Linotype" w:hAnsi="Palatino Linotype"/>
          <w:color w:val="222222"/>
          <w:lang w:eastAsia="es-MX"/>
        </w:rPr>
        <w:t xml:space="preserve">parcialmente </w:t>
      </w:r>
      <w:r w:rsidRPr="00B7438B">
        <w:rPr>
          <w:rFonts w:ascii="Palatino Linotype" w:hAnsi="Palatino Linotype"/>
          <w:color w:val="222222"/>
          <w:lang w:eastAsia="es-MX"/>
        </w:rPr>
        <w:t>al derecho de acceso a la información pública establecido en la Constitución Política d</w:t>
      </w:r>
      <w:r w:rsidR="00BD7E4D" w:rsidRPr="00B7438B">
        <w:rPr>
          <w:rFonts w:ascii="Palatino Linotype" w:hAnsi="Palatino Linotype"/>
          <w:color w:val="222222"/>
          <w:lang w:eastAsia="es-MX"/>
        </w:rPr>
        <w:t>e los Estados Unidos Mexicanos.</w:t>
      </w:r>
    </w:p>
    <w:p w14:paraId="7B5DB96E" w14:textId="77777777" w:rsidR="00BD7E4D" w:rsidRPr="00B7438B" w:rsidRDefault="00BD7E4D" w:rsidP="006B3836">
      <w:pPr>
        <w:spacing w:line="360" w:lineRule="auto"/>
        <w:jc w:val="both"/>
        <w:rPr>
          <w:rFonts w:ascii="Palatino Linotype" w:hAnsi="Palatino Linotype"/>
          <w:color w:val="222222"/>
          <w:lang w:eastAsia="es-MX"/>
        </w:rPr>
      </w:pPr>
    </w:p>
    <w:p w14:paraId="67DB66C4" w14:textId="3511B655" w:rsidR="00BD7E4D" w:rsidRPr="00B7438B" w:rsidRDefault="00BD7E4D"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lastRenderedPageBreak/>
        <w:t xml:space="preserve">Lo anterior es así, en virtud de que </w:t>
      </w:r>
      <w:r w:rsidRPr="00B7438B">
        <w:rPr>
          <w:rFonts w:ascii="Palatino Linotype" w:hAnsi="Palatino Linotype"/>
          <w:b/>
          <w:color w:val="222222"/>
          <w:lang w:eastAsia="es-MX"/>
        </w:rPr>
        <w:t>EL SUJETO OBLIGADO</w:t>
      </w:r>
      <w:r w:rsidRPr="00B7438B">
        <w:rPr>
          <w:rFonts w:ascii="Palatino Linotype" w:hAnsi="Palatino Linotype"/>
          <w:color w:val="222222"/>
          <w:lang w:eastAsia="es-MX"/>
        </w:rPr>
        <w:t xml:space="preserve"> no observó lo que dispone el artículo 78 de la Ley Orgánica Municipal del Estado de México que establece:</w:t>
      </w:r>
    </w:p>
    <w:p w14:paraId="2827AE5B" w14:textId="77777777" w:rsidR="00BD7E4D" w:rsidRPr="00B7438B" w:rsidRDefault="00BD7E4D" w:rsidP="006B3836">
      <w:pPr>
        <w:spacing w:line="360" w:lineRule="auto"/>
        <w:jc w:val="both"/>
      </w:pPr>
    </w:p>
    <w:p w14:paraId="232488A3" w14:textId="77777777" w:rsidR="00BD7E4D" w:rsidRPr="00B7438B" w:rsidRDefault="00BD7E4D" w:rsidP="00BD7E4D">
      <w:pPr>
        <w:spacing w:line="276" w:lineRule="auto"/>
        <w:ind w:left="851" w:right="899"/>
        <w:jc w:val="both"/>
        <w:rPr>
          <w:rFonts w:ascii="Palatino Linotype" w:hAnsi="Palatino Linotype"/>
          <w:i/>
          <w:sz w:val="22"/>
          <w:szCs w:val="22"/>
        </w:rPr>
      </w:pPr>
      <w:r w:rsidRPr="00B7438B">
        <w:rPr>
          <w:rFonts w:ascii="Palatino Linotype" w:hAnsi="Palatino Linotype"/>
          <w:b/>
          <w:i/>
          <w:sz w:val="22"/>
          <w:szCs w:val="22"/>
        </w:rPr>
        <w:t>Artículo 78.-</w:t>
      </w:r>
      <w:r w:rsidRPr="00B7438B">
        <w:rPr>
          <w:rFonts w:ascii="Palatino Linotype" w:hAnsi="Palatino Linotype"/>
          <w:i/>
          <w:sz w:val="22"/>
          <w:szCs w:val="22"/>
        </w:rPr>
        <w:t xml:space="preserve"> Las organizaciones sociales a que se refiere el artículo anterior se integrarán con los habitantes del municipio, por designación de ellos mismos, y sus actividades serán transitorias o permanentes, conforme al programa o proyecto de interés común en el que acuerden participar. </w:t>
      </w:r>
    </w:p>
    <w:p w14:paraId="038CB6D2" w14:textId="4B9A90D2" w:rsidR="00BD7E4D" w:rsidRPr="00B7438B" w:rsidRDefault="00BD7E4D" w:rsidP="00BD7E4D">
      <w:pPr>
        <w:spacing w:line="276" w:lineRule="auto"/>
        <w:ind w:left="851" w:right="899"/>
        <w:jc w:val="both"/>
        <w:rPr>
          <w:rFonts w:ascii="Palatino Linotype" w:hAnsi="Palatino Linotype"/>
          <w:i/>
          <w:color w:val="222222"/>
          <w:sz w:val="22"/>
          <w:szCs w:val="22"/>
          <w:lang w:eastAsia="es-MX"/>
        </w:rPr>
      </w:pPr>
      <w:r w:rsidRPr="00B7438B">
        <w:rPr>
          <w:rFonts w:ascii="Palatino Linotype" w:hAnsi="Palatino Linotype"/>
          <w:i/>
          <w:sz w:val="22"/>
          <w:szCs w:val="22"/>
          <w:u w:val="single"/>
        </w:rPr>
        <w:t>En los municipios con población indígena, el cabildo emitirá una convocatoria con la finalidad de invitar a las comunidades indígenas a elegir</w:t>
      </w:r>
      <w:r w:rsidRPr="00B7438B">
        <w:rPr>
          <w:rFonts w:ascii="Palatino Linotype" w:hAnsi="Palatino Linotype"/>
          <w:i/>
          <w:sz w:val="22"/>
          <w:szCs w:val="22"/>
        </w:rPr>
        <w:t xml:space="preserve">, de acuerdo con su sistema de normas internas, procedimientos, tradiciones, usos y costumbres, </w:t>
      </w:r>
      <w:r w:rsidRPr="00B7438B">
        <w:rPr>
          <w:rFonts w:ascii="Palatino Linotype" w:hAnsi="Palatino Linotype"/>
          <w:i/>
          <w:sz w:val="22"/>
          <w:szCs w:val="22"/>
          <w:u w:val="single"/>
        </w:rPr>
        <w:t>un representante ante el Ayuntamiento</w:t>
      </w:r>
      <w:r w:rsidRPr="00B7438B">
        <w:rPr>
          <w:rFonts w:ascii="Palatino Linotype" w:hAnsi="Palatino Linotype"/>
          <w:i/>
          <w:sz w:val="22"/>
          <w:szCs w:val="22"/>
        </w:rPr>
        <w:t xml:space="preserve">, dicha voluntad será plasmada en un acta. La convocatoria deberá </w:t>
      </w:r>
      <w:r w:rsidRPr="00B7438B">
        <w:rPr>
          <w:rFonts w:ascii="Palatino Linotype" w:hAnsi="Palatino Linotype"/>
          <w:i/>
          <w:sz w:val="22"/>
          <w:szCs w:val="22"/>
          <w:u w:val="single"/>
        </w:rPr>
        <w:t>expedirse entre el segundo domingo de marzo y el 30 de ese mes del año inmediato siguiente a la elección del ayuntamiento</w:t>
      </w:r>
      <w:r w:rsidRPr="00B7438B">
        <w:rPr>
          <w:rFonts w:ascii="Palatino Linotype" w:hAnsi="Palatino Linotype"/>
          <w:i/>
          <w:sz w:val="22"/>
          <w:szCs w:val="22"/>
        </w:rPr>
        <w:t xml:space="preserve">, en la forma y términos que éste determine y aprobada por el Cabildo; tendrá que publicarse, con su respectiva traducción, en los lugares más visibles y concurridos por los indígenas. </w:t>
      </w:r>
      <w:r w:rsidRPr="00B7438B">
        <w:rPr>
          <w:rFonts w:ascii="Palatino Linotype" w:hAnsi="Palatino Linotype"/>
          <w:i/>
          <w:sz w:val="22"/>
          <w:szCs w:val="22"/>
          <w:u w:val="single"/>
        </w:rPr>
        <w:t>Tal representación deberá ser reconocida por el Ayuntamiento electo a más tardar el 15 de abril del año que corresponda</w:t>
      </w:r>
      <w:r w:rsidRPr="00B7438B">
        <w:rPr>
          <w:rFonts w:ascii="Palatino Linotype" w:hAnsi="Palatino Linotype"/>
          <w:i/>
          <w:sz w:val="22"/>
          <w:szCs w:val="22"/>
        </w:rPr>
        <w:t>. Los municipios pluriculturales, podrán tener un representante por cada etnia y/o grupo indígena.</w:t>
      </w:r>
    </w:p>
    <w:p w14:paraId="484E44E5" w14:textId="77777777" w:rsidR="00BD7E4D" w:rsidRPr="00B7438B" w:rsidRDefault="00BD7E4D" w:rsidP="006B3836">
      <w:pPr>
        <w:spacing w:line="360" w:lineRule="auto"/>
        <w:jc w:val="both"/>
        <w:rPr>
          <w:rFonts w:ascii="Palatino Linotype" w:hAnsi="Palatino Linotype"/>
          <w:color w:val="222222"/>
          <w:lang w:eastAsia="es-MX"/>
        </w:rPr>
      </w:pPr>
    </w:p>
    <w:p w14:paraId="58130E9E" w14:textId="44E829C3" w:rsidR="00BD7E4D" w:rsidRPr="00B7438B" w:rsidRDefault="00BD7E4D"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De acuerdo a lo anterior, es que debe elegirse a un representante ante el Ayuntamiento y que el mismo debe ser designado por la autoridad a más tardar el quince de abril del año que corresponda y esta debe emitir una convocatoria a más tardar del treinta de marzo del año inmediato de la elección del Ayuntamiento.</w:t>
      </w:r>
    </w:p>
    <w:p w14:paraId="0EA273F9" w14:textId="77777777" w:rsidR="00BD7E4D" w:rsidRPr="00B7438B" w:rsidRDefault="00BD7E4D" w:rsidP="006B3836">
      <w:pPr>
        <w:spacing w:line="360" w:lineRule="auto"/>
        <w:jc w:val="both"/>
        <w:rPr>
          <w:rFonts w:ascii="Palatino Linotype" w:hAnsi="Palatino Linotype"/>
          <w:color w:val="222222"/>
          <w:lang w:eastAsia="es-MX"/>
        </w:rPr>
      </w:pPr>
    </w:p>
    <w:p w14:paraId="1997071E" w14:textId="035FE44E" w:rsidR="00BD7E4D" w:rsidRPr="00B7438B" w:rsidRDefault="00BD7E4D"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 xml:space="preserve">Por lo </w:t>
      </w:r>
      <w:r w:rsidR="003B22A7" w:rsidRPr="00B7438B">
        <w:rPr>
          <w:rFonts w:ascii="Palatino Linotype" w:hAnsi="Palatino Linotype"/>
          <w:color w:val="222222"/>
          <w:lang w:eastAsia="es-MX"/>
        </w:rPr>
        <w:t>expuesto</w:t>
      </w:r>
      <w:r w:rsidRPr="00B7438B">
        <w:rPr>
          <w:rFonts w:ascii="Palatino Linotype" w:hAnsi="Palatino Linotype"/>
          <w:color w:val="222222"/>
          <w:lang w:eastAsia="es-MX"/>
        </w:rPr>
        <w:t>, si bien es cierto, el ahora recurrente remitió la c</w:t>
      </w:r>
      <w:r w:rsidR="003B22A7" w:rsidRPr="00B7438B">
        <w:rPr>
          <w:rFonts w:ascii="Palatino Linotype" w:hAnsi="Palatino Linotype"/>
          <w:color w:val="222222"/>
          <w:lang w:eastAsia="es-MX"/>
        </w:rPr>
        <w:t>o</w:t>
      </w:r>
      <w:r w:rsidRPr="00B7438B">
        <w:rPr>
          <w:rFonts w:ascii="Palatino Linotype" w:hAnsi="Palatino Linotype"/>
          <w:color w:val="222222"/>
          <w:lang w:eastAsia="es-MX"/>
        </w:rPr>
        <w:t>nvocatoria expedida par</w:t>
      </w:r>
      <w:r w:rsidR="003B22A7" w:rsidRPr="00B7438B">
        <w:rPr>
          <w:rFonts w:ascii="Palatino Linotype" w:hAnsi="Palatino Linotype"/>
          <w:color w:val="222222"/>
          <w:lang w:eastAsia="es-MX"/>
        </w:rPr>
        <w:t>a</w:t>
      </w:r>
      <w:r w:rsidRPr="00B7438B">
        <w:rPr>
          <w:rFonts w:ascii="Palatino Linotype" w:hAnsi="Palatino Linotype"/>
          <w:color w:val="222222"/>
          <w:lang w:eastAsia="es-MX"/>
        </w:rPr>
        <w:t xml:space="preserve"> el ejercicio municipal 2016-</w:t>
      </w:r>
      <w:r w:rsidR="003B22A7" w:rsidRPr="00B7438B">
        <w:rPr>
          <w:rFonts w:ascii="Palatino Linotype" w:hAnsi="Palatino Linotype"/>
          <w:color w:val="222222"/>
          <w:lang w:eastAsia="es-MX"/>
        </w:rPr>
        <w:t xml:space="preserve">2018, y de acuerdo a lo señalado mediante respuesta indicó el nombre del servidor público que resultó electo para ese periodo, también lo es, que la norma señalada con anterioridad establece una obligación legal para que cada </w:t>
      </w:r>
      <w:r w:rsidR="003B22A7" w:rsidRPr="00B7438B">
        <w:rPr>
          <w:rFonts w:ascii="Palatino Linotype" w:hAnsi="Palatino Linotype"/>
          <w:color w:val="222222"/>
          <w:lang w:eastAsia="es-MX"/>
        </w:rPr>
        <w:lastRenderedPageBreak/>
        <w:t>trienio se mita nuevamente la convocatoria respectiva para elegir al representante ante el Ayuntamiento del Interlocutor Indígena para el periodo 2018-2021.</w:t>
      </w:r>
    </w:p>
    <w:p w14:paraId="067E1D64" w14:textId="27574A39" w:rsidR="003B22A7" w:rsidRPr="00B7438B" w:rsidRDefault="003B22A7" w:rsidP="003B22A7">
      <w:pPr>
        <w:widowControl w:val="0"/>
        <w:autoSpaceDE w:val="0"/>
        <w:autoSpaceDN w:val="0"/>
        <w:adjustRightInd w:val="0"/>
        <w:spacing w:before="240" w:after="120" w:line="360" w:lineRule="auto"/>
        <w:jc w:val="both"/>
        <w:rPr>
          <w:rFonts w:ascii="Palatino Linotype" w:hAnsi="Palatino Linotype" w:cs="Arial"/>
        </w:rPr>
      </w:pPr>
      <w:r w:rsidRPr="00B7438B">
        <w:rPr>
          <w:rFonts w:ascii="Palatino Linotype" w:hAnsi="Palatino Linotype" w:cs="Arial"/>
        </w:rPr>
        <w:t xml:space="preserve">Es de lo expuesto, que se debe ordenar al </w:t>
      </w:r>
      <w:r w:rsidRPr="00B7438B">
        <w:rPr>
          <w:rFonts w:ascii="Palatino Linotype" w:hAnsi="Palatino Linotype" w:cs="Arial"/>
          <w:b/>
        </w:rPr>
        <w:t>SUJETO OBLIGADO</w:t>
      </w:r>
      <w:r w:rsidRPr="00B7438B">
        <w:rPr>
          <w:rFonts w:ascii="Palatino Linotype" w:hAnsi="Palatino Linotype" w:cs="Arial"/>
        </w:rPr>
        <w:t xml:space="preserve"> realice una búsqueda exhaustiva y razonable de la información que ha quedado precisada en párrafos que anteceden y se haga entrega </w:t>
      </w:r>
      <w:r w:rsidR="004B4A55" w:rsidRPr="00B7438B">
        <w:rPr>
          <w:rFonts w:ascii="Palatino Linotype" w:hAnsi="Palatino Linotype" w:cs="Arial"/>
        </w:rPr>
        <w:t xml:space="preserve">al </w:t>
      </w:r>
      <w:r w:rsidR="004B4A55" w:rsidRPr="00B7438B">
        <w:rPr>
          <w:rFonts w:ascii="Palatino Linotype" w:hAnsi="Palatino Linotype" w:cs="Arial"/>
          <w:b/>
        </w:rPr>
        <w:t>RECURRENTE</w:t>
      </w:r>
      <w:r w:rsidR="004B4A55" w:rsidRPr="00B7438B">
        <w:rPr>
          <w:rFonts w:ascii="Palatino Linotype" w:hAnsi="Palatino Linotype" w:cs="Arial"/>
        </w:rPr>
        <w:t xml:space="preserve"> de la información</w:t>
      </w:r>
      <w:r w:rsidRPr="00B7438B">
        <w:rPr>
          <w:rFonts w:ascii="Palatino Linotype" w:hAnsi="Palatino Linotype" w:cs="Arial"/>
        </w:rPr>
        <w:t xml:space="preserve"> y sólo para el caso de no contar con la información el Comité de Transparencia del </w:t>
      </w:r>
      <w:r w:rsidRPr="00B7438B">
        <w:rPr>
          <w:rFonts w:ascii="Palatino Linotype" w:hAnsi="Palatino Linotype" w:cs="Arial"/>
          <w:b/>
        </w:rPr>
        <w:t>SUJETO OBLIGADO</w:t>
      </w:r>
      <w:r w:rsidRPr="00B7438B">
        <w:rPr>
          <w:rFonts w:ascii="Palatino Linotype" w:hAnsi="Palatino Linotype" w:cs="Arial"/>
        </w:rPr>
        <w:t xml:space="preserve"> emitirá el Acuerdo de Inexistencia el cual notificará al particular al momento de dar cumplimiento a la presente resolución, en términos de lo que disponen los artículos 20, 169 y 170 de la Ley de Transparencia y Acceso a la Información Pública del Estado de México y Municipios.</w:t>
      </w:r>
    </w:p>
    <w:p w14:paraId="2F3A379B"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b/>
          <w:i/>
          <w:sz w:val="22"/>
          <w:szCs w:val="22"/>
        </w:rPr>
        <w:t>Artículo 20.</w:t>
      </w:r>
      <w:r w:rsidRPr="00B7438B">
        <w:rPr>
          <w:rFonts w:ascii="Palatino Linotype" w:hAnsi="Palatino Linotype"/>
          <w:i/>
          <w:sz w:val="22"/>
          <w:szCs w:val="22"/>
        </w:rPr>
        <w:t xml:space="preserve"> </w:t>
      </w:r>
      <w:r w:rsidRPr="00B7438B">
        <w:rPr>
          <w:rFonts w:ascii="Palatino Linotype" w:hAnsi="Palatino Linotype"/>
          <w:b/>
          <w:i/>
          <w:sz w:val="22"/>
          <w:szCs w:val="22"/>
          <w:u w:val="single"/>
        </w:rPr>
        <w:t>Ante la negativa del acceso a la información o su inexistencia</w:t>
      </w:r>
      <w:r w:rsidRPr="00B7438B">
        <w:rPr>
          <w:rFonts w:ascii="Palatino Linotype" w:hAnsi="Palatino Linotype"/>
          <w:i/>
          <w:sz w:val="22"/>
          <w:szCs w:val="22"/>
        </w:rPr>
        <w:t>, el sujeto obligado deberá demostrar que la información solicitada está prevista en alguna de las excepciones contenidas en esta Ley o, en su caso, demostrar que la información no se refiere a alguna de sus facultades, competencias o funciones.</w:t>
      </w:r>
    </w:p>
    <w:p w14:paraId="67740A93"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b/>
          <w:i/>
          <w:sz w:val="22"/>
          <w:szCs w:val="22"/>
        </w:rPr>
        <w:t>Artículo 169.</w:t>
      </w:r>
      <w:r w:rsidRPr="00B7438B">
        <w:rPr>
          <w:rFonts w:ascii="Palatino Linotype" w:hAnsi="Palatino Linotype"/>
          <w:i/>
          <w:sz w:val="22"/>
          <w:szCs w:val="22"/>
        </w:rPr>
        <w:t xml:space="preserve"> Cuando la información no se encuentre en los archivos del sujeto obligado, el Comité de Transparencia: </w:t>
      </w:r>
    </w:p>
    <w:p w14:paraId="69C69E5D"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b/>
          <w:i/>
          <w:sz w:val="22"/>
          <w:szCs w:val="22"/>
        </w:rPr>
        <w:t>I.</w:t>
      </w:r>
      <w:r w:rsidRPr="00B7438B">
        <w:rPr>
          <w:rFonts w:ascii="Palatino Linotype" w:hAnsi="Palatino Linotype"/>
          <w:i/>
          <w:sz w:val="22"/>
          <w:szCs w:val="22"/>
        </w:rPr>
        <w:t xml:space="preserve"> Analizará el caso y tomará las medidas necesarias para localizar la información; </w:t>
      </w:r>
    </w:p>
    <w:p w14:paraId="03B64462"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b/>
          <w:i/>
          <w:sz w:val="22"/>
          <w:szCs w:val="22"/>
        </w:rPr>
        <w:t>II.</w:t>
      </w:r>
      <w:r w:rsidRPr="00B7438B">
        <w:rPr>
          <w:rFonts w:ascii="Palatino Linotype" w:hAnsi="Palatino Linotype"/>
          <w:i/>
          <w:sz w:val="22"/>
          <w:szCs w:val="22"/>
        </w:rPr>
        <w:t xml:space="preserve"> Expedirá una resolución que confirme la inexistencia del documento; </w:t>
      </w:r>
    </w:p>
    <w:p w14:paraId="026A1AFA"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b/>
          <w:i/>
          <w:sz w:val="22"/>
          <w:szCs w:val="22"/>
        </w:rPr>
        <w:t>III.</w:t>
      </w:r>
      <w:r w:rsidRPr="00B7438B">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B7438B">
        <w:rPr>
          <w:rFonts w:ascii="Palatino Linotype" w:hAnsi="Palatino Linotype"/>
          <w:b/>
          <w:i/>
          <w:sz w:val="22"/>
          <w:szCs w:val="22"/>
        </w:rPr>
        <w:t>IV.</w:t>
      </w:r>
      <w:r w:rsidRPr="00B7438B">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3B99A537"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i/>
          <w:sz w:val="22"/>
          <w:szCs w:val="22"/>
        </w:rPr>
      </w:pPr>
      <w:r w:rsidRPr="00B7438B">
        <w:rPr>
          <w:rFonts w:ascii="Palatino Linotype" w:hAnsi="Palatino Linotype"/>
          <w:i/>
          <w:sz w:val="22"/>
          <w:szCs w:val="22"/>
        </w:rPr>
        <w:t xml:space="preserve">La Unidad de Transparencia deberá notificarlo al solicitante por escrito, en un plazo </w:t>
      </w:r>
      <w:r w:rsidRPr="00B7438B">
        <w:rPr>
          <w:rFonts w:ascii="Palatino Linotype" w:hAnsi="Palatino Linotype"/>
          <w:i/>
          <w:sz w:val="22"/>
          <w:szCs w:val="22"/>
        </w:rPr>
        <w:lastRenderedPageBreak/>
        <w:t xml:space="preserve">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1063F1E6" w14:textId="77777777" w:rsidR="003B22A7" w:rsidRPr="00B7438B" w:rsidRDefault="003B22A7" w:rsidP="003B22A7">
      <w:pPr>
        <w:widowControl w:val="0"/>
        <w:autoSpaceDE w:val="0"/>
        <w:autoSpaceDN w:val="0"/>
        <w:adjustRightInd w:val="0"/>
        <w:spacing w:line="276" w:lineRule="auto"/>
        <w:ind w:left="851" w:right="958"/>
        <w:jc w:val="both"/>
        <w:rPr>
          <w:rFonts w:ascii="Palatino Linotype" w:hAnsi="Palatino Linotype" w:cs="Arial"/>
          <w:i/>
          <w:sz w:val="22"/>
          <w:szCs w:val="22"/>
        </w:rPr>
      </w:pPr>
      <w:r w:rsidRPr="00B7438B">
        <w:rPr>
          <w:rFonts w:ascii="Palatino Linotype" w:hAnsi="Palatino Linotype"/>
          <w:b/>
          <w:i/>
          <w:sz w:val="22"/>
          <w:szCs w:val="22"/>
        </w:rPr>
        <w:t>Artículo 170.</w:t>
      </w:r>
      <w:r w:rsidRPr="00B7438B">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6543B089" w14:textId="77777777" w:rsidR="003B22A7" w:rsidRPr="00B7438B" w:rsidRDefault="003B22A7" w:rsidP="003B22A7">
      <w:pPr>
        <w:spacing w:before="360" w:after="240" w:line="360" w:lineRule="auto"/>
        <w:jc w:val="both"/>
        <w:rPr>
          <w:rFonts w:ascii="Palatino Linotype" w:hAnsi="Palatino Linotype" w:cs="Arial"/>
          <w:color w:val="000000" w:themeColor="text1"/>
        </w:rPr>
      </w:pPr>
      <w:r w:rsidRPr="00B7438B">
        <w:rPr>
          <w:rFonts w:ascii="Palatino Linotype" w:hAnsi="Palatino Linotype" w:cs="Arial"/>
          <w:color w:val="000000" w:themeColor="text1"/>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el área administrativa que en el presente asunto pudiera obrar en la Secretaría del Ayuntamiento, lo cual se acreditará con el oficio emitido y su respuesta por parte del Servidor Público Habilitado competente.</w:t>
      </w:r>
    </w:p>
    <w:p w14:paraId="70D86982" w14:textId="77777777" w:rsidR="003B22A7" w:rsidRPr="00B7438B" w:rsidRDefault="003B22A7" w:rsidP="003B22A7">
      <w:pPr>
        <w:spacing w:before="100" w:beforeAutospacing="1" w:after="100" w:afterAutospacing="1" w:line="360" w:lineRule="auto"/>
        <w:jc w:val="both"/>
        <w:rPr>
          <w:rFonts w:ascii="Palatino Linotype" w:hAnsi="Palatino Linotype" w:cs="Arial"/>
        </w:rPr>
      </w:pPr>
      <w:r w:rsidRPr="00B7438B">
        <w:rPr>
          <w:rFonts w:ascii="Palatino Linotype" w:hAnsi="Palatino Linotype" w:cs="Arial"/>
        </w:rPr>
        <w:t>Refuerza lo anterior, el criterio 04/2019 emitido por el Instituto Nacional de Transparencia, Acceso a la Información y Protección de Datos Personales, que establece:</w:t>
      </w:r>
    </w:p>
    <w:p w14:paraId="39549617" w14:textId="77777777" w:rsidR="003B22A7" w:rsidRPr="00B7438B" w:rsidRDefault="003B22A7" w:rsidP="003B22A7">
      <w:pPr>
        <w:spacing w:line="276" w:lineRule="auto"/>
        <w:ind w:left="851" w:right="958"/>
        <w:jc w:val="both"/>
        <w:rPr>
          <w:rFonts w:ascii="Palatino Linotype" w:hAnsi="Palatino Linotype"/>
          <w:i/>
        </w:rPr>
      </w:pPr>
      <w:r w:rsidRPr="00B7438B">
        <w:rPr>
          <w:rFonts w:ascii="Palatino Linotype" w:eastAsia="Arial" w:hAnsi="Palatino Linotype" w:cs="Arial"/>
          <w:b/>
          <w:i/>
        </w:rPr>
        <w:t xml:space="preserve">“Propósito de la declaración formal de inexistencia. </w:t>
      </w:r>
      <w:r w:rsidRPr="00B7438B">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w:t>
      </w:r>
      <w:r w:rsidRPr="00B7438B">
        <w:rPr>
          <w:rFonts w:ascii="Palatino Linotype" w:eastAsia="Arial" w:hAnsi="Palatino Linotype" w:cs="Arial"/>
          <w:i/>
        </w:rPr>
        <w:lastRenderedPageBreak/>
        <w:t xml:space="preserve">de inexistencia, debe contener los elementos suficientes para generar en los solicitantes la certeza del carácter exhaustivo de la búsqueda de lo solicitado. </w:t>
      </w:r>
    </w:p>
    <w:p w14:paraId="7D0EBF8D" w14:textId="77777777" w:rsidR="003B22A7" w:rsidRPr="00B7438B" w:rsidRDefault="003B22A7" w:rsidP="003B22A7">
      <w:pPr>
        <w:spacing w:line="276" w:lineRule="auto"/>
        <w:ind w:left="851" w:right="958"/>
        <w:rPr>
          <w:rFonts w:ascii="Palatino Linotype" w:hAnsi="Palatino Linotype"/>
          <w:i/>
        </w:rPr>
      </w:pPr>
    </w:p>
    <w:p w14:paraId="39D78433" w14:textId="77777777" w:rsidR="003B22A7" w:rsidRPr="00B7438B" w:rsidRDefault="003B22A7" w:rsidP="003B22A7">
      <w:pPr>
        <w:spacing w:line="276" w:lineRule="auto"/>
        <w:ind w:left="851" w:right="958"/>
        <w:jc w:val="both"/>
        <w:rPr>
          <w:rFonts w:ascii="Palatino Linotype" w:eastAsia="Arial" w:hAnsi="Palatino Linotype" w:cs="Arial"/>
          <w:i/>
        </w:rPr>
      </w:pPr>
      <w:r w:rsidRPr="00B7438B">
        <w:rPr>
          <w:rFonts w:ascii="Palatino Linotype" w:eastAsia="Arial" w:hAnsi="Palatino Linotype" w:cs="Arial"/>
          <w:b/>
          <w:i/>
        </w:rPr>
        <w:t>Resoluciones:</w:t>
      </w:r>
    </w:p>
    <w:p w14:paraId="1BF77BA9" w14:textId="77777777" w:rsidR="003B22A7" w:rsidRPr="00B7438B" w:rsidRDefault="003B22A7" w:rsidP="003B22A7">
      <w:pPr>
        <w:pStyle w:val="Prrafodelista"/>
        <w:spacing w:line="276" w:lineRule="auto"/>
        <w:ind w:left="851" w:right="958"/>
        <w:jc w:val="both"/>
        <w:rPr>
          <w:rFonts w:ascii="Palatino Linotype" w:hAnsi="Palatino Linotype" w:cs="Arial"/>
          <w:i/>
          <w:sz w:val="22"/>
          <w:szCs w:val="22"/>
        </w:rPr>
      </w:pPr>
      <w:r w:rsidRPr="00B7438B">
        <w:rPr>
          <w:rFonts w:ascii="Palatino Linotype" w:hAnsi="Palatino Linotype" w:cs="Arial"/>
          <w:b/>
          <w:i/>
          <w:sz w:val="22"/>
          <w:szCs w:val="22"/>
        </w:rPr>
        <w:t>RRA 4281/16.</w:t>
      </w:r>
      <w:r w:rsidRPr="00B7438B">
        <w:rPr>
          <w:rFonts w:ascii="Palatino Linotype" w:hAnsi="Palatino Linotype" w:cs="Arial"/>
          <w:i/>
          <w:sz w:val="22"/>
          <w:szCs w:val="22"/>
        </w:rPr>
        <w:t xml:space="preserve"> Petróleos Mexicanos. 01 de febrero de 2017. Por unanimidad. Comisionada Ponente </w:t>
      </w:r>
      <w:r w:rsidRPr="00B7438B">
        <w:rPr>
          <w:rFonts w:ascii="Palatino Linotype" w:hAnsi="Palatino Linotype"/>
          <w:i/>
          <w:sz w:val="22"/>
          <w:szCs w:val="22"/>
        </w:rPr>
        <w:t xml:space="preserve">María Patricia </w:t>
      </w:r>
      <w:proofErr w:type="spellStart"/>
      <w:r w:rsidRPr="00B7438B">
        <w:rPr>
          <w:rFonts w:ascii="Palatino Linotype" w:hAnsi="Palatino Linotype"/>
          <w:i/>
          <w:sz w:val="22"/>
          <w:szCs w:val="22"/>
        </w:rPr>
        <w:t>Kurczyn</w:t>
      </w:r>
      <w:proofErr w:type="spellEnd"/>
      <w:r w:rsidRPr="00B7438B">
        <w:rPr>
          <w:rFonts w:ascii="Palatino Linotype" w:hAnsi="Palatino Linotype"/>
          <w:i/>
          <w:sz w:val="22"/>
          <w:szCs w:val="22"/>
        </w:rPr>
        <w:t xml:space="preserve"> Villalobos</w:t>
      </w:r>
      <w:r w:rsidRPr="00B7438B">
        <w:rPr>
          <w:rFonts w:ascii="Palatino Linotype" w:hAnsi="Palatino Linotype" w:cs="Arial"/>
          <w:i/>
          <w:sz w:val="22"/>
          <w:szCs w:val="22"/>
        </w:rPr>
        <w:t>.</w:t>
      </w:r>
    </w:p>
    <w:p w14:paraId="004FC1CA" w14:textId="77777777" w:rsidR="003B22A7" w:rsidRPr="00B7438B" w:rsidRDefault="005D41E9" w:rsidP="003B22A7">
      <w:pPr>
        <w:pStyle w:val="Prrafodelista"/>
        <w:spacing w:line="276" w:lineRule="auto"/>
        <w:ind w:left="851" w:right="958"/>
        <w:jc w:val="both"/>
        <w:rPr>
          <w:rFonts w:ascii="Palatino Linotype" w:hAnsi="Palatino Linotype" w:cs="Arial"/>
          <w:i/>
          <w:sz w:val="22"/>
          <w:szCs w:val="22"/>
        </w:rPr>
      </w:pPr>
      <w:hyperlink r:id="rId12" w:history="1">
        <w:r w:rsidR="003B22A7" w:rsidRPr="00B7438B">
          <w:rPr>
            <w:rStyle w:val="Hipervnculo"/>
            <w:rFonts w:ascii="Palatino Linotype" w:eastAsiaTheme="majorEastAsia" w:hAnsi="Palatino Linotype" w:cs="Arial"/>
            <w:i/>
            <w:sz w:val="22"/>
            <w:szCs w:val="22"/>
          </w:rPr>
          <w:t>http://consultas.ifai.org.mx/descargar.php?r=./pdf/resoluciones/2016/&amp;a=RRA%204281.pdf</w:t>
        </w:r>
      </w:hyperlink>
      <w:r w:rsidR="003B22A7" w:rsidRPr="00B7438B">
        <w:rPr>
          <w:rFonts w:ascii="Palatino Linotype" w:hAnsi="Palatino Linotype" w:cs="Arial"/>
          <w:i/>
          <w:sz w:val="22"/>
          <w:szCs w:val="22"/>
        </w:rPr>
        <w:t xml:space="preserve"> </w:t>
      </w:r>
    </w:p>
    <w:p w14:paraId="0ECA0920" w14:textId="77777777" w:rsidR="003B22A7" w:rsidRPr="00B7438B" w:rsidRDefault="003B22A7" w:rsidP="003B22A7">
      <w:pPr>
        <w:pStyle w:val="Prrafodelista"/>
        <w:spacing w:line="276" w:lineRule="auto"/>
        <w:ind w:left="851" w:right="958"/>
        <w:jc w:val="both"/>
        <w:rPr>
          <w:rFonts w:ascii="Palatino Linotype" w:hAnsi="Palatino Linotype" w:cs="Arial"/>
          <w:i/>
          <w:sz w:val="22"/>
          <w:szCs w:val="22"/>
        </w:rPr>
      </w:pPr>
      <w:r w:rsidRPr="00B7438B">
        <w:rPr>
          <w:rFonts w:ascii="Palatino Linotype" w:hAnsi="Palatino Linotype" w:cs="Arial"/>
          <w:b/>
          <w:i/>
          <w:sz w:val="22"/>
          <w:szCs w:val="22"/>
        </w:rPr>
        <w:t>RRA 2014/17.</w:t>
      </w:r>
      <w:r w:rsidRPr="00B7438B">
        <w:rPr>
          <w:rFonts w:ascii="Palatino Linotype" w:hAnsi="Palatino Linotype" w:cs="Arial"/>
          <w:i/>
          <w:sz w:val="22"/>
          <w:szCs w:val="22"/>
        </w:rPr>
        <w:t xml:space="preserve"> Policía Federal. 03 de mayo de 2017. Por unanimidad. Comisionado Ponente</w:t>
      </w:r>
      <w:r w:rsidRPr="00B7438B">
        <w:rPr>
          <w:rFonts w:ascii="Palatino Linotype" w:hAnsi="Palatino Linotype"/>
          <w:i/>
          <w:sz w:val="22"/>
          <w:szCs w:val="22"/>
        </w:rPr>
        <w:t xml:space="preserve"> </w:t>
      </w:r>
      <w:proofErr w:type="spellStart"/>
      <w:r w:rsidRPr="00B7438B">
        <w:rPr>
          <w:rFonts w:ascii="Palatino Linotype" w:hAnsi="Palatino Linotype"/>
          <w:i/>
          <w:sz w:val="22"/>
          <w:szCs w:val="22"/>
        </w:rPr>
        <w:t>Rosendoevgueni</w:t>
      </w:r>
      <w:proofErr w:type="spellEnd"/>
      <w:r w:rsidRPr="00B7438B">
        <w:rPr>
          <w:rFonts w:ascii="Palatino Linotype" w:hAnsi="Palatino Linotype"/>
          <w:i/>
          <w:sz w:val="22"/>
          <w:szCs w:val="22"/>
        </w:rPr>
        <w:t xml:space="preserve"> Monterrey </w:t>
      </w:r>
      <w:proofErr w:type="spellStart"/>
      <w:r w:rsidRPr="00B7438B">
        <w:rPr>
          <w:rFonts w:ascii="Palatino Linotype" w:hAnsi="Palatino Linotype"/>
          <w:i/>
          <w:sz w:val="22"/>
          <w:szCs w:val="22"/>
        </w:rPr>
        <w:t>Chepov</w:t>
      </w:r>
      <w:proofErr w:type="spellEnd"/>
      <w:r w:rsidRPr="00B7438B">
        <w:rPr>
          <w:rFonts w:ascii="Palatino Linotype" w:hAnsi="Palatino Linotype" w:cs="Arial"/>
          <w:i/>
          <w:sz w:val="22"/>
          <w:szCs w:val="22"/>
        </w:rPr>
        <w:t>.</w:t>
      </w:r>
    </w:p>
    <w:p w14:paraId="77CCC094" w14:textId="77777777" w:rsidR="003B22A7" w:rsidRPr="00B7438B" w:rsidRDefault="005D41E9" w:rsidP="003B22A7">
      <w:pPr>
        <w:pStyle w:val="Prrafodelista"/>
        <w:spacing w:line="276" w:lineRule="auto"/>
        <w:ind w:left="851" w:right="958"/>
        <w:jc w:val="both"/>
        <w:rPr>
          <w:rFonts w:ascii="Palatino Linotype" w:hAnsi="Palatino Linotype" w:cs="Arial"/>
          <w:i/>
          <w:sz w:val="22"/>
          <w:szCs w:val="22"/>
        </w:rPr>
      </w:pPr>
      <w:hyperlink r:id="rId13" w:history="1">
        <w:r w:rsidR="003B22A7" w:rsidRPr="00B7438B">
          <w:rPr>
            <w:rStyle w:val="Hipervnculo"/>
            <w:rFonts w:ascii="Palatino Linotype" w:eastAsiaTheme="majorEastAsia" w:hAnsi="Palatino Linotype" w:cs="Arial"/>
            <w:i/>
            <w:sz w:val="22"/>
            <w:szCs w:val="22"/>
          </w:rPr>
          <w:t>http://consultas.ifai.org.mx/descargar.php?r=./pdf/resoluciones/2017/&amp;a=RRA%202014.pdf</w:t>
        </w:r>
      </w:hyperlink>
      <w:r w:rsidR="003B22A7" w:rsidRPr="00B7438B">
        <w:rPr>
          <w:rFonts w:ascii="Palatino Linotype" w:hAnsi="Palatino Linotype" w:cs="Arial"/>
          <w:i/>
          <w:sz w:val="22"/>
          <w:szCs w:val="22"/>
        </w:rPr>
        <w:t xml:space="preserve"> </w:t>
      </w:r>
    </w:p>
    <w:p w14:paraId="0504DF91" w14:textId="77777777" w:rsidR="003B22A7" w:rsidRPr="00B7438B" w:rsidRDefault="003B22A7" w:rsidP="003B22A7">
      <w:pPr>
        <w:pStyle w:val="Prrafodelista"/>
        <w:spacing w:line="276" w:lineRule="auto"/>
        <w:ind w:left="851" w:right="958"/>
        <w:jc w:val="both"/>
        <w:rPr>
          <w:rFonts w:ascii="Palatino Linotype" w:hAnsi="Palatino Linotype" w:cs="Arial"/>
          <w:i/>
          <w:sz w:val="22"/>
          <w:szCs w:val="22"/>
        </w:rPr>
      </w:pPr>
      <w:r w:rsidRPr="00B7438B">
        <w:rPr>
          <w:rFonts w:ascii="Palatino Linotype" w:hAnsi="Palatino Linotype" w:cs="Arial"/>
          <w:b/>
          <w:i/>
          <w:sz w:val="22"/>
          <w:szCs w:val="22"/>
        </w:rPr>
        <w:t>RRA 2536/17.</w:t>
      </w:r>
      <w:r w:rsidRPr="00B7438B">
        <w:rPr>
          <w:rFonts w:ascii="Palatino Linotype" w:hAnsi="Palatino Linotype" w:cs="Arial"/>
          <w:i/>
          <w:sz w:val="22"/>
          <w:szCs w:val="22"/>
        </w:rPr>
        <w:t xml:space="preserve"> Secretaría de Gobernación. 07 de junio de 2017. Por unanimidad. Comisionado Ponente Areli Cano Guadiana.</w:t>
      </w:r>
    </w:p>
    <w:p w14:paraId="270175A6" w14:textId="77777777" w:rsidR="003B22A7" w:rsidRPr="00B7438B" w:rsidRDefault="005D41E9" w:rsidP="003B22A7">
      <w:pPr>
        <w:pStyle w:val="Prrafodelista"/>
        <w:spacing w:line="276" w:lineRule="auto"/>
        <w:ind w:left="851" w:right="958"/>
        <w:jc w:val="both"/>
        <w:rPr>
          <w:rFonts w:ascii="Palatino Linotype" w:hAnsi="Palatino Linotype" w:cs="Arial"/>
          <w:i/>
          <w:sz w:val="22"/>
          <w:szCs w:val="22"/>
        </w:rPr>
      </w:pPr>
      <w:hyperlink r:id="rId14" w:history="1">
        <w:r w:rsidR="003B22A7" w:rsidRPr="00B7438B">
          <w:rPr>
            <w:rStyle w:val="Hipervnculo"/>
            <w:rFonts w:ascii="Palatino Linotype" w:eastAsiaTheme="majorEastAsia" w:hAnsi="Palatino Linotype" w:cs="Arial"/>
            <w:i/>
            <w:sz w:val="22"/>
            <w:szCs w:val="22"/>
          </w:rPr>
          <w:t>http://consultas.ifai.org.mx/descargar.php?r=./pdf/resoluciones/2017/&amp;a=RRA%202536.pdf</w:t>
        </w:r>
      </w:hyperlink>
      <w:r w:rsidR="003B22A7" w:rsidRPr="00B7438B">
        <w:rPr>
          <w:rFonts w:ascii="Palatino Linotype" w:hAnsi="Palatino Linotype" w:cs="Arial"/>
          <w:i/>
          <w:sz w:val="22"/>
          <w:szCs w:val="22"/>
        </w:rPr>
        <w:t xml:space="preserve"> “</w:t>
      </w:r>
    </w:p>
    <w:p w14:paraId="03B2B8F3" w14:textId="286022DF" w:rsidR="00BD7E4D" w:rsidRPr="00B7438B" w:rsidRDefault="00BD7E4D" w:rsidP="006B3836">
      <w:pPr>
        <w:spacing w:line="360" w:lineRule="auto"/>
        <w:jc w:val="both"/>
        <w:rPr>
          <w:rFonts w:ascii="Palatino Linotype" w:hAnsi="Palatino Linotype"/>
          <w:color w:val="222222"/>
          <w:lang w:eastAsia="es-MX"/>
        </w:rPr>
      </w:pPr>
    </w:p>
    <w:p w14:paraId="779CCD12" w14:textId="67B2E7BC" w:rsidR="006C034B" w:rsidRPr="00B7438B" w:rsidRDefault="006C034B"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 xml:space="preserve">En relación, a lo requerido por el particular al </w:t>
      </w:r>
      <w:r w:rsidRPr="00B7438B">
        <w:rPr>
          <w:rFonts w:ascii="Palatino Linotype" w:hAnsi="Palatino Linotype"/>
          <w:b/>
          <w:color w:val="222222"/>
          <w:lang w:eastAsia="es-MX"/>
        </w:rPr>
        <w:t>SUJETO OBLIGADO</w:t>
      </w:r>
      <w:r w:rsidRPr="00B7438B">
        <w:rPr>
          <w:rFonts w:ascii="Palatino Linotype" w:hAnsi="Palatino Linotype"/>
          <w:color w:val="222222"/>
          <w:lang w:eastAsia="es-MX"/>
        </w:rPr>
        <w:t xml:space="preserve"> relativo a la solicitud de acceso a la información pública sobre </w:t>
      </w:r>
      <w:r w:rsidR="00B23B07" w:rsidRPr="00B7438B">
        <w:rPr>
          <w:rFonts w:ascii="Palatino Linotype" w:hAnsi="Palatino Linotype"/>
          <w:color w:val="222222"/>
          <w:lang w:eastAsia="es-MX"/>
        </w:rPr>
        <w:t>las f</w:t>
      </w:r>
      <w:r w:rsidRPr="00B7438B">
        <w:rPr>
          <w:rFonts w:ascii="Palatino Linotype" w:hAnsi="Palatino Linotype"/>
          <w:color w:val="222222"/>
          <w:lang w:eastAsia="es-MX"/>
        </w:rPr>
        <w:t xml:space="preserve">acultades, </w:t>
      </w:r>
      <w:r w:rsidR="00B23B07" w:rsidRPr="00B7438B">
        <w:rPr>
          <w:rFonts w:ascii="Palatino Linotype" w:hAnsi="Palatino Linotype"/>
          <w:color w:val="222222"/>
          <w:lang w:eastAsia="es-MX"/>
        </w:rPr>
        <w:t>a</w:t>
      </w:r>
      <w:r w:rsidRPr="00B7438B">
        <w:rPr>
          <w:rFonts w:ascii="Palatino Linotype" w:hAnsi="Palatino Linotype"/>
          <w:color w:val="222222"/>
          <w:lang w:eastAsia="es-MX"/>
        </w:rPr>
        <w:t xml:space="preserve">tribuciones de los Interlocutores Indígenas en el Municipio de </w:t>
      </w:r>
      <w:proofErr w:type="spellStart"/>
      <w:r w:rsidRPr="00B7438B">
        <w:rPr>
          <w:rFonts w:ascii="Palatino Linotype" w:hAnsi="Palatino Linotype"/>
          <w:color w:val="222222"/>
          <w:lang w:eastAsia="es-MX"/>
        </w:rPr>
        <w:t>Otzolotepec</w:t>
      </w:r>
      <w:proofErr w:type="spellEnd"/>
      <w:r w:rsidRPr="00B7438B">
        <w:rPr>
          <w:rFonts w:ascii="Palatino Linotype" w:hAnsi="Palatino Linotype"/>
          <w:color w:val="222222"/>
          <w:lang w:eastAsia="es-MX"/>
        </w:rPr>
        <w:t>, así como el nombre de aquella normatividad que regule dicha circunstancia y la fecha de publicación en la misma en la Gaceta Oficia</w:t>
      </w:r>
      <w:r w:rsidR="00B23B07" w:rsidRPr="00B7438B">
        <w:rPr>
          <w:rFonts w:ascii="Palatino Linotype" w:hAnsi="Palatino Linotype"/>
          <w:color w:val="222222"/>
          <w:lang w:eastAsia="es-MX"/>
        </w:rPr>
        <w:t>l o medio legal correspondiente.</w:t>
      </w:r>
    </w:p>
    <w:p w14:paraId="56111080" w14:textId="77777777" w:rsidR="00B23B07" w:rsidRPr="00B7438B" w:rsidRDefault="00B23B07" w:rsidP="006B3836">
      <w:pPr>
        <w:spacing w:line="360" w:lineRule="auto"/>
        <w:jc w:val="both"/>
        <w:rPr>
          <w:rFonts w:ascii="Palatino Linotype" w:hAnsi="Palatino Linotype"/>
          <w:color w:val="222222"/>
          <w:lang w:eastAsia="es-MX"/>
        </w:rPr>
      </w:pPr>
    </w:p>
    <w:p w14:paraId="0EB28EC6" w14:textId="77777777" w:rsidR="00D32B37" w:rsidRPr="00B7438B" w:rsidRDefault="00D32B37"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t xml:space="preserve">Atento a ello, </w:t>
      </w:r>
      <w:r w:rsidRPr="00B7438B">
        <w:rPr>
          <w:rFonts w:ascii="Palatino Linotype" w:hAnsi="Palatino Linotype"/>
          <w:b/>
          <w:color w:val="222222"/>
          <w:lang w:eastAsia="es-MX"/>
        </w:rPr>
        <w:t>EL SUJETO OBLIGADO</w:t>
      </w:r>
      <w:r w:rsidRPr="00B7438B">
        <w:rPr>
          <w:rFonts w:ascii="Palatino Linotype" w:hAnsi="Palatino Linotype"/>
          <w:color w:val="222222"/>
          <w:lang w:eastAsia="es-MX"/>
        </w:rPr>
        <w:t xml:space="preserve"> fue omiso en responder ya que no realizó pronunciamiento alguno.</w:t>
      </w:r>
    </w:p>
    <w:p w14:paraId="14A7D12D" w14:textId="77777777" w:rsidR="00D32B37" w:rsidRPr="00B7438B" w:rsidRDefault="00D32B37" w:rsidP="006B3836">
      <w:pPr>
        <w:spacing w:line="360" w:lineRule="auto"/>
        <w:jc w:val="both"/>
        <w:rPr>
          <w:rFonts w:ascii="Palatino Linotype" w:hAnsi="Palatino Linotype"/>
          <w:color w:val="222222"/>
          <w:lang w:eastAsia="es-MX"/>
        </w:rPr>
      </w:pPr>
    </w:p>
    <w:p w14:paraId="557108BD" w14:textId="45CF29A1" w:rsidR="00B23B07" w:rsidRPr="00B7438B" w:rsidRDefault="00D32B37" w:rsidP="006B3836">
      <w:pPr>
        <w:spacing w:line="360" w:lineRule="auto"/>
        <w:jc w:val="both"/>
        <w:rPr>
          <w:rFonts w:ascii="Palatino Linotype" w:hAnsi="Palatino Linotype"/>
          <w:color w:val="222222"/>
          <w:lang w:eastAsia="es-MX"/>
        </w:rPr>
      </w:pPr>
      <w:r w:rsidRPr="00B7438B">
        <w:rPr>
          <w:rFonts w:ascii="Palatino Linotype" w:hAnsi="Palatino Linotype"/>
          <w:color w:val="222222"/>
          <w:lang w:eastAsia="es-MX"/>
        </w:rPr>
        <w:lastRenderedPageBreak/>
        <w:t>Es importante señalar lo que dispone el artículo 92, fracciones I y</w:t>
      </w:r>
      <w:r w:rsidR="00F90B74" w:rsidRPr="00B7438B">
        <w:rPr>
          <w:rFonts w:ascii="Palatino Linotype" w:hAnsi="Palatino Linotype"/>
          <w:color w:val="222222"/>
          <w:lang w:eastAsia="es-MX"/>
        </w:rPr>
        <w:t xml:space="preserve"> </w:t>
      </w:r>
      <w:r w:rsidRPr="00B7438B">
        <w:rPr>
          <w:rFonts w:ascii="Palatino Linotype" w:hAnsi="Palatino Linotype"/>
          <w:color w:val="222222"/>
          <w:lang w:eastAsia="es-MX"/>
        </w:rPr>
        <w:t>III de la Ley de Transparencia y Acceso a la Información Pública del Estado de México y Municipios es señala</w:t>
      </w:r>
    </w:p>
    <w:p w14:paraId="4B2A6D03" w14:textId="77777777" w:rsidR="006B3836" w:rsidRPr="00B7438B" w:rsidRDefault="006B3836" w:rsidP="006B3836">
      <w:pPr>
        <w:spacing w:line="360" w:lineRule="auto"/>
        <w:jc w:val="both"/>
        <w:rPr>
          <w:rFonts w:ascii="Palatino Linotype" w:hAnsi="Palatino Linotype"/>
          <w:color w:val="222222"/>
          <w:lang w:eastAsia="es-MX"/>
        </w:rPr>
      </w:pPr>
    </w:p>
    <w:p w14:paraId="35A4E375" w14:textId="682DD4D2" w:rsidR="006B3836" w:rsidRPr="00B7438B" w:rsidRDefault="00D32B37" w:rsidP="00D32B3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14F9D4D" w14:textId="7B84AC26" w:rsidR="00D32B37" w:rsidRPr="00B7438B" w:rsidRDefault="00D32B37" w:rsidP="00D32B37">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I. El marco normativo aplicable al sujeto obligado, en el que deberá incluirse leyes, códigos, reglamentos, decretos de creación, acuerdos, convenios, manuales de organización y procedimientos, reglas de operación, criterios, políticas, entre otros;</w:t>
      </w:r>
    </w:p>
    <w:p w14:paraId="2BCD2A0A" w14:textId="6F5A6EE8" w:rsidR="00D32B37" w:rsidRPr="00B7438B" w:rsidRDefault="00D32B37" w:rsidP="00D32B37">
      <w:pPr>
        <w:spacing w:line="276" w:lineRule="auto"/>
        <w:ind w:left="851" w:right="902"/>
        <w:jc w:val="both"/>
        <w:rPr>
          <w:rFonts w:ascii="Palatino Linotype" w:hAnsi="Palatino Linotype"/>
          <w:i/>
          <w:color w:val="222222"/>
          <w:sz w:val="22"/>
          <w:szCs w:val="22"/>
          <w:lang w:eastAsia="es-MX"/>
        </w:rPr>
      </w:pPr>
      <w:r w:rsidRPr="00B7438B">
        <w:rPr>
          <w:rFonts w:ascii="Palatino Linotype" w:hAnsi="Palatino Linotype"/>
          <w:i/>
          <w:sz w:val="22"/>
          <w:szCs w:val="22"/>
        </w:rPr>
        <w:t>III. Las facultades de cada área;”</w:t>
      </w:r>
    </w:p>
    <w:p w14:paraId="11B6D167" w14:textId="77777777" w:rsidR="006B3836" w:rsidRPr="00B7438B" w:rsidRDefault="006B3836" w:rsidP="006B3836">
      <w:pPr>
        <w:spacing w:line="360" w:lineRule="auto"/>
        <w:jc w:val="both"/>
        <w:rPr>
          <w:rFonts w:ascii="Palatino Linotype" w:hAnsi="Palatino Linotype"/>
          <w:color w:val="222222"/>
          <w:lang w:eastAsia="es-MX"/>
        </w:rPr>
      </w:pPr>
    </w:p>
    <w:p w14:paraId="6BC1BD22" w14:textId="0F773254" w:rsidR="00551EAA" w:rsidRPr="00B7438B" w:rsidRDefault="00D41CFB" w:rsidP="00D32B3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B7438B">
        <w:rPr>
          <w:rFonts w:ascii="Palatino Linotype" w:hAnsi="Palatino Linotype"/>
        </w:rPr>
        <w:t xml:space="preserve"> </w:t>
      </w:r>
      <w:r w:rsidR="001340A9" w:rsidRPr="00B7438B">
        <w:rPr>
          <w:rFonts w:ascii="Palatino Linotype" w:hAnsi="Palatino Linotype"/>
        </w:rPr>
        <w:t>De la</w:t>
      </w:r>
      <w:r w:rsidR="008C57D6" w:rsidRPr="00B7438B">
        <w:rPr>
          <w:rFonts w:ascii="Palatino Linotype" w:hAnsi="Palatino Linotype"/>
        </w:rPr>
        <w:t xml:space="preserve"> </w:t>
      </w:r>
      <w:r w:rsidR="001340A9" w:rsidRPr="00B7438B">
        <w:rPr>
          <w:rFonts w:ascii="Palatino Linotype" w:hAnsi="Palatino Linotype"/>
        </w:rPr>
        <w:t xml:space="preserve">normativa en estudio, se desprendió </w:t>
      </w:r>
      <w:r w:rsidR="00D32B37" w:rsidRPr="00B7438B">
        <w:rPr>
          <w:rFonts w:ascii="Palatino Linotype" w:hAnsi="Palatino Linotype"/>
        </w:rPr>
        <w:t xml:space="preserve">que es una obligación de transparencia común de los Sujetos Obligados el transparentar la normativa que le es aplicable de manera oportuna y actualizada; así como también, las facultades de las áreas que conforman la estructura del </w:t>
      </w:r>
      <w:r w:rsidR="00D32B37" w:rsidRPr="00B7438B">
        <w:rPr>
          <w:rFonts w:ascii="Palatino Linotype" w:hAnsi="Palatino Linotype"/>
          <w:b/>
        </w:rPr>
        <w:t>SUJETO OBLIGADO</w:t>
      </w:r>
      <w:r w:rsidR="00D32B37" w:rsidRPr="00B7438B">
        <w:rPr>
          <w:rFonts w:ascii="Palatino Linotype" w:hAnsi="Palatino Linotype"/>
        </w:rPr>
        <w:t xml:space="preserve"> </w:t>
      </w:r>
      <w:r w:rsidR="00427E49" w:rsidRPr="00B7438B">
        <w:rPr>
          <w:rFonts w:ascii="Palatino Linotype" w:hAnsi="Palatino Linotype"/>
        </w:rPr>
        <w:t>y que de acuerdo a lo asentado en párrafos que anteceden se encuentra el del Interlocutor Indígena, por lo que es dable ordenar una búsqueda en las áreas que conforman y que pudieran contar con la misma para dar respuesta a lo requerido por el particular.</w:t>
      </w:r>
    </w:p>
    <w:p w14:paraId="67A71255" w14:textId="77777777" w:rsidR="00427E49" w:rsidRPr="00B7438B" w:rsidRDefault="00427E49" w:rsidP="00D32B37">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0604CE07" w14:textId="377CE9E5" w:rsidR="00DF0E8D" w:rsidRPr="00B7438B" w:rsidRDefault="00427E49"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B7438B">
        <w:rPr>
          <w:rFonts w:ascii="Palatino Linotype" w:hAnsi="Palatino Linotype"/>
        </w:rPr>
        <w:t xml:space="preserve">Ahora bien, en relación a lo requerido por el ahora </w:t>
      </w:r>
      <w:r w:rsidRPr="00B7438B">
        <w:rPr>
          <w:rFonts w:ascii="Palatino Linotype" w:hAnsi="Palatino Linotype"/>
          <w:b/>
        </w:rPr>
        <w:t>RECURRENTE</w:t>
      </w:r>
      <w:r w:rsidRPr="00B7438B">
        <w:rPr>
          <w:rFonts w:ascii="Palatino Linotype" w:hAnsi="Palatino Linotype"/>
        </w:rPr>
        <w:t xml:space="preserve"> al </w:t>
      </w:r>
      <w:r w:rsidRPr="00B7438B">
        <w:rPr>
          <w:rFonts w:ascii="Palatino Linotype" w:hAnsi="Palatino Linotype"/>
          <w:b/>
        </w:rPr>
        <w:t>SUJETO OBLIGADO</w:t>
      </w:r>
      <w:r w:rsidRPr="00B7438B">
        <w:rPr>
          <w:rFonts w:ascii="Palatino Linotype" w:hAnsi="Palatino Linotype"/>
        </w:rPr>
        <w:t xml:space="preserve"> referente al nombre del área y servidor público responsable del Municipio de </w:t>
      </w:r>
      <w:proofErr w:type="spellStart"/>
      <w:r w:rsidRPr="00B7438B">
        <w:rPr>
          <w:rFonts w:ascii="Palatino Linotype" w:hAnsi="Palatino Linotype"/>
        </w:rPr>
        <w:t>Ot</w:t>
      </w:r>
      <w:r w:rsidR="00F90B74" w:rsidRPr="00B7438B">
        <w:rPr>
          <w:rFonts w:ascii="Palatino Linotype" w:hAnsi="Palatino Linotype"/>
        </w:rPr>
        <w:t>z</w:t>
      </w:r>
      <w:r w:rsidRPr="00B7438B">
        <w:rPr>
          <w:rFonts w:ascii="Palatino Linotype" w:hAnsi="Palatino Linotype"/>
        </w:rPr>
        <w:t>olotepec</w:t>
      </w:r>
      <w:proofErr w:type="spellEnd"/>
      <w:r w:rsidRPr="00B7438B">
        <w:rPr>
          <w:rFonts w:ascii="Palatino Linotype" w:hAnsi="Palatino Linotype"/>
        </w:rPr>
        <w:t xml:space="preserve"> encargada de emitir el nombramiento o documento que acredite la calidad de Interlocutor Indígena.</w:t>
      </w:r>
    </w:p>
    <w:p w14:paraId="27ED66BC" w14:textId="77777777" w:rsidR="00427E49" w:rsidRPr="00B7438B" w:rsidRDefault="00427E49"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43B380E0" w14:textId="57F4C345" w:rsidR="00427E49" w:rsidRPr="00B7438B" w:rsidRDefault="00427E49"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B7438B">
        <w:rPr>
          <w:rFonts w:ascii="Palatino Linotype" w:hAnsi="Palatino Linotype"/>
        </w:rPr>
        <w:t xml:space="preserve">Es </w:t>
      </w:r>
      <w:r w:rsidR="00F72007" w:rsidRPr="00B7438B">
        <w:rPr>
          <w:rFonts w:ascii="Palatino Linotype" w:hAnsi="Palatino Linotype"/>
        </w:rPr>
        <w:t>mediante respuesta que le indicó</w:t>
      </w:r>
      <w:r w:rsidRPr="00B7438B">
        <w:rPr>
          <w:rFonts w:ascii="Palatino Linotype" w:hAnsi="Palatino Linotype"/>
        </w:rPr>
        <w:t xml:space="preserve"> que la encargada de emitir el nombramiento </w:t>
      </w:r>
      <w:r w:rsidR="00F72007" w:rsidRPr="00B7438B">
        <w:rPr>
          <w:rFonts w:ascii="Palatino Linotype" w:hAnsi="Palatino Linotype"/>
        </w:rPr>
        <w:t>es la Presidenta Municipal como se observa a continuación:</w:t>
      </w:r>
    </w:p>
    <w:p w14:paraId="63F40AC1" w14:textId="77777777" w:rsidR="00EF1A8F" w:rsidRPr="00B7438B" w:rsidRDefault="00EF1A8F"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p>
    <w:p w14:paraId="3645CF69" w14:textId="6CB68781" w:rsidR="00F72007" w:rsidRPr="00B7438B" w:rsidRDefault="00F72007" w:rsidP="00D738C5">
      <w:pPr>
        <w:widowControl w:val="0"/>
        <w:tabs>
          <w:tab w:val="left" w:pos="1701"/>
          <w:tab w:val="left" w:pos="1843"/>
        </w:tabs>
        <w:suppressAutoHyphens/>
        <w:spacing w:before="100" w:beforeAutospacing="1" w:after="100" w:afterAutospacing="1" w:line="360" w:lineRule="auto"/>
        <w:contextualSpacing/>
        <w:jc w:val="both"/>
        <w:rPr>
          <w:rFonts w:ascii="Palatino Linotype" w:hAnsi="Palatino Linotype"/>
        </w:rPr>
      </w:pPr>
      <w:r w:rsidRPr="00B7438B">
        <w:rPr>
          <w:noProof/>
          <w:lang w:eastAsia="es-MX"/>
        </w:rPr>
        <mc:AlternateContent>
          <mc:Choice Requires="wps">
            <w:drawing>
              <wp:anchor distT="0" distB="0" distL="114300" distR="114300" simplePos="0" relativeHeight="251660288" behindDoc="0" locked="0" layoutInCell="1" allowOverlap="1" wp14:anchorId="31793EE0" wp14:editId="159BB0B1">
                <wp:simplePos x="0" y="0"/>
                <wp:positionH relativeFrom="column">
                  <wp:posOffset>-33596</wp:posOffset>
                </wp:positionH>
                <wp:positionV relativeFrom="paragraph">
                  <wp:posOffset>550985</wp:posOffset>
                </wp:positionV>
                <wp:extent cx="3324610" cy="42285"/>
                <wp:effectExtent l="38100" t="38100" r="66675" b="91440"/>
                <wp:wrapNone/>
                <wp:docPr id="7" name="Conector recto 7"/>
                <wp:cNvGraphicFramePr/>
                <a:graphic xmlns:a="http://schemas.openxmlformats.org/drawingml/2006/main">
                  <a:graphicData uri="http://schemas.microsoft.com/office/word/2010/wordprocessingShape">
                    <wps:wsp>
                      <wps:cNvCnPr/>
                      <wps:spPr>
                        <a:xfrm flipV="1">
                          <a:off x="0" y="0"/>
                          <a:ext cx="3324610" cy="4228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A2C2D6" id="Conector recto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65pt,43.4pt" to="259.1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QC3gEAAA4EAAAOAAAAZHJzL2Uyb0RvYy54bWysU02P0zAQvSPxHyzfadLssruKmu6hq3JB&#10;UMHC3XXGrSV/aWza9N8zdtKwAgQSIgfHH/PezHtjrx4Ha9gJMGrvOr5c1JyBk77X7tDxL8/bNw+c&#10;xSRcL4x30PELRP64fv1qdQ4tNP7oTQ/IiMTF9hw6fkwptFUV5RGsiAsfwNGh8mhFoiUeqh7Fmdit&#10;qZq6vqvOHvuAXkKMtPs0HvJ14VcKZPqoVITETMeptlRGLOM+j9V6JdoDinDUcipD/EMVVmhHSWeq&#10;J5EE+4b6FyqrJfroVVpIbyuvlJZQNJCaZf2Tms9HEaBoIXNimG2K/49WfjjtkOm+4/ecOWGpRRtq&#10;lEweGeYfu88enUNsKXTjdjitYthhFjwotEwZHb5S+4sFJIoNxeHL7DAMiUnavLlpbu+W1AhJZ7dN&#10;8/A2s1cjTaYLGNM78JblSceNdtkA0YrT+5jG0GtI3jYuj9Eb3W+1MWWBh/3GIDsJavl2W9M35XgR&#10;RhkztMq6RiVlli4GRtpPoMgVqrgp6ct9hJlWSAkuLSde4yg6wxSVMAPrvwOn+AyFcldn8OjkH7PO&#10;iJLZuzSDrXYef5c9DdeS1Rh/dWDUnS3Y+/5SelysoUtXujM9kHyrX64L/MczXn8HAAD//wMAUEsD&#10;BBQABgAIAAAAIQCDOEIK3gAAAAgBAAAPAAAAZHJzL2Rvd25yZXYueG1sTI/BTsMwEETvSPyDtUjc&#10;Wqe0qUKIUyEiJLjRNtzdeEmixutgu23g61lOcNyZ0eybYjPZQZzRh96RgsU8AYHUONNTq6DeP88y&#10;ECFqMnpwhAq+MMCmvL4qdG7chbZ43sVWcAmFXCvoYhxzKUPTodVh7kYk9j6ctzry6VtpvL5wuR3k&#10;XZKspdU98YdOj/jUYXPcnayC9HtVVf71/dO8+P1WV8d69VbXSt3eTI8PICJO8S8Mv/iMDiUzHdyJ&#10;TBCDglm65KSCbM0L2E8XGQsHBffLFGRZyP8Dyh8AAAD//wMAUEsBAi0AFAAGAAgAAAAhALaDOJL+&#10;AAAA4QEAABMAAAAAAAAAAAAAAAAAAAAAAFtDb250ZW50X1R5cGVzXS54bWxQSwECLQAUAAYACAAA&#10;ACEAOP0h/9YAAACUAQAACwAAAAAAAAAAAAAAAAAvAQAAX3JlbHMvLnJlbHNQSwECLQAUAAYACAAA&#10;ACEAmsJ0At4BAAAOBAAADgAAAAAAAAAAAAAAAAAuAgAAZHJzL2Uyb0RvYy54bWxQSwECLQAUAAYA&#10;CAAAACEAgzhCCt4AAAAIAQAADwAAAAAAAAAAAAAAAAA4BAAAZHJzL2Rvd25yZXYueG1sUEsFBgAA&#10;AAAEAAQA8wAAAEMFAAAAAA==&#10;" strokecolor="red" strokeweight="2pt">
                <v:shadow on="t" color="black" opacity="24903f" origin=",.5" offset="0,.55556mm"/>
              </v:line>
            </w:pict>
          </mc:Fallback>
        </mc:AlternateContent>
      </w:r>
      <w:r w:rsidRPr="00B7438B">
        <w:rPr>
          <w:noProof/>
          <w:lang w:eastAsia="es-MX"/>
        </w:rPr>
        <mc:AlternateContent>
          <mc:Choice Requires="wps">
            <w:drawing>
              <wp:anchor distT="0" distB="0" distL="114300" distR="114300" simplePos="0" relativeHeight="251659264" behindDoc="0" locked="0" layoutInCell="1" allowOverlap="1" wp14:anchorId="7CCD4EFE" wp14:editId="10D631F2">
                <wp:simplePos x="0" y="0"/>
                <wp:positionH relativeFrom="column">
                  <wp:posOffset>4585973</wp:posOffset>
                </wp:positionH>
                <wp:positionV relativeFrom="paragraph">
                  <wp:posOffset>323707</wp:posOffset>
                </wp:positionV>
                <wp:extent cx="1088823" cy="10571"/>
                <wp:effectExtent l="38100" t="38100" r="73660" b="85090"/>
                <wp:wrapNone/>
                <wp:docPr id="6" name="Conector recto 6"/>
                <wp:cNvGraphicFramePr/>
                <a:graphic xmlns:a="http://schemas.openxmlformats.org/drawingml/2006/main">
                  <a:graphicData uri="http://schemas.microsoft.com/office/word/2010/wordprocessingShape">
                    <wps:wsp>
                      <wps:cNvCnPr/>
                      <wps:spPr>
                        <a:xfrm flipV="1">
                          <a:off x="0" y="0"/>
                          <a:ext cx="1088823" cy="10571"/>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1FFB9B"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61.1pt,25.5pt" to="446.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mN3AEAAA4EAAAOAAAAZHJzL2Uyb0RvYy54bWysU8uu0zAQ3SPxD5b3NGkRpYqa3kWvygZB&#10;BVz2rjNuLfmlsWnSv2fspOEKEEiILBw/5pyZc8bePgzWsCtg1N61fLmoOQMnfafdueVPXw6vNpzF&#10;JFwnjHfQ8htE/rB7+WLbhwZW/uJNB8iIxMWmDy2/pBSaqoryAlbEhQ/g6FB5tCLREs9Vh6Indmuq&#10;VV2vq95jF9BLiJF2H8dDviv8SoFMH5WKkJhpOdWWyohlPOWx2m1Fc0YRLlpOZYh/qMIK7SjpTPUo&#10;kmDfUP9CZbVEH71KC+lt5ZXSEooGUrOsf1Lz+SICFC1kTgyzTfH/0coP1yMy3bV8zZkTllq0p0bJ&#10;5JFh/rF19qgPsaHQvTvitIrhiFnwoNAyZXT4Su0vFpAoNhSHb7PDMCQmaXNZbzab1WvOJJ0t6zdv&#10;l5m9GmkyXcCY3oG3LE9abrTLBohGXN/HNIbeQ/K2cXmM3ujuoI0pCzyf9gbZVVDLD4eavinHszDK&#10;mKFV1jUqKbN0MzDSfgJFrlDFq5K+3EeYaYWU4NK9duMoOsMUlTAD678Dp/gMhXJXZ/Do5B+zzoiS&#10;2bs0g612Hn+XPQ33ktUYf3dg1J0tOPnuVnpcrKFLV7ozPZB8q5+vC/zHM959BwAA//8DAFBLAwQU&#10;AAYACAAAACEAxzh+l94AAAAJAQAADwAAAGRycy9kb3ducmV2LnhtbEyPTU/DMAyG70j8h8hI3Fi6&#10;MugoTSdEhQS3fZS714S2WuOUJNsKvx5zgqPtV4+ft1hNdhAn40PvSMF8loAw1DjdU6ug3r3cLEGE&#10;iKRxcGQUfJkAq/LyosBcuzNtzGkbW8EQCjkq6GIccylD0xmLYeZGQ3z7cN5i5NG3Uns8M9wOMk2S&#10;e2mxJ/7Q4WieO9Mctker4O57UVX+7f1Tv/rdBqtDvVjXtVLXV9PTI4hopvgXhl99VoeSnfbuSDqI&#10;QUGWpilHGTbnThxYPtxmIPa8SDOQZSH/Nyh/AAAA//8DAFBLAQItABQABgAIAAAAIQC2gziS/gAA&#10;AOEBAAATAAAAAAAAAAAAAAAAAAAAAABbQ29udGVudF9UeXBlc10ueG1sUEsBAi0AFAAGAAgAAAAh&#10;ADj9If/WAAAAlAEAAAsAAAAAAAAAAAAAAAAALwEAAF9yZWxzLy5yZWxzUEsBAi0AFAAGAAgAAAAh&#10;AA20aY3cAQAADgQAAA4AAAAAAAAAAAAAAAAALgIAAGRycy9lMm9Eb2MueG1sUEsBAi0AFAAGAAgA&#10;AAAhAMc4fpfeAAAACQEAAA8AAAAAAAAAAAAAAAAANgQAAGRycy9kb3ducmV2LnhtbFBLBQYAAAAA&#10;BAAEAPMAAABBBQAAAAA=&#10;" strokecolor="red" strokeweight="2pt">
                <v:shadow on="t" color="black" opacity="24903f" origin=",.5" offset="0,.55556mm"/>
              </v:line>
            </w:pict>
          </mc:Fallback>
        </mc:AlternateContent>
      </w:r>
      <w:r w:rsidRPr="00B7438B">
        <w:rPr>
          <w:noProof/>
          <w:lang w:eastAsia="es-MX"/>
        </w:rPr>
        <w:drawing>
          <wp:inline distT="0" distB="0" distL="0" distR="0" wp14:anchorId="13F7971E" wp14:editId="50AFD87C">
            <wp:extent cx="5791835" cy="91122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911225"/>
                    </a:xfrm>
                    <a:prstGeom prst="rect">
                      <a:avLst/>
                    </a:prstGeom>
                  </pic:spPr>
                </pic:pic>
              </a:graphicData>
            </a:graphic>
          </wp:inline>
        </w:drawing>
      </w:r>
    </w:p>
    <w:p w14:paraId="6740CB94" w14:textId="77777777" w:rsidR="00201AD4" w:rsidRPr="00B7438B" w:rsidRDefault="00201AD4" w:rsidP="00334952">
      <w:pPr>
        <w:spacing w:line="360" w:lineRule="auto"/>
        <w:ind w:right="-93"/>
        <w:jc w:val="both"/>
        <w:rPr>
          <w:rFonts w:ascii="Palatino Linotype" w:eastAsia="Calibri" w:hAnsi="Palatino Linotype" w:cs="Tahoma"/>
          <w:bCs/>
          <w:lang w:eastAsia="en-US"/>
        </w:rPr>
      </w:pPr>
      <w:bookmarkStart w:id="3" w:name="_Hlk57027461"/>
    </w:p>
    <w:p w14:paraId="2A38E01F" w14:textId="77777777" w:rsidR="004650F4" w:rsidRPr="00B7438B" w:rsidRDefault="00201AD4" w:rsidP="004650F4">
      <w:pPr>
        <w:spacing w:line="360" w:lineRule="auto"/>
        <w:jc w:val="both"/>
        <w:rPr>
          <w:rFonts w:ascii="Palatino Linotype" w:hAnsi="Palatino Linotype"/>
          <w:color w:val="222222"/>
        </w:rPr>
      </w:pPr>
      <w:r w:rsidRPr="00B7438B">
        <w:rPr>
          <w:rFonts w:ascii="Palatino Linotype" w:eastAsia="Calibri" w:hAnsi="Palatino Linotype" w:cs="Tahoma"/>
          <w:bCs/>
          <w:lang w:eastAsia="en-US"/>
        </w:rPr>
        <w:t xml:space="preserve">De lo anterior, le informó </w:t>
      </w:r>
      <w:r w:rsidRPr="00B7438B">
        <w:rPr>
          <w:rFonts w:ascii="Palatino Linotype" w:eastAsia="Calibri" w:hAnsi="Palatino Linotype" w:cs="Tahoma"/>
          <w:b/>
          <w:bCs/>
          <w:lang w:eastAsia="en-US"/>
        </w:rPr>
        <w:t>EL SUJETO OBLIGADO</w:t>
      </w:r>
      <w:r w:rsidRPr="00B7438B">
        <w:rPr>
          <w:rFonts w:ascii="Palatino Linotype" w:eastAsia="Calibri" w:hAnsi="Palatino Linotype" w:cs="Tahoma"/>
          <w:bCs/>
          <w:lang w:eastAsia="en-US"/>
        </w:rPr>
        <w:t xml:space="preserve"> que el servidor público encargado de emitir el nombramiento de Interlocutor Indígena es la Presidenta Municipal, por lo que al respecto se tiene por colmado el derecho de acceso a la información</w:t>
      </w:r>
      <w:r w:rsidR="004650F4" w:rsidRPr="00B7438B">
        <w:rPr>
          <w:rFonts w:ascii="Palatino Linotype" w:eastAsia="Calibri" w:hAnsi="Palatino Linotype" w:cs="Tahoma"/>
          <w:bCs/>
          <w:lang w:eastAsia="en-US"/>
        </w:rPr>
        <w:t xml:space="preserve">  respecto de este punto, </w:t>
      </w:r>
      <w:r w:rsidR="004650F4" w:rsidRPr="00B7438B">
        <w:rPr>
          <w:rFonts w:ascii="Palatino Linotype" w:eastAsia="Arial Unicode MS" w:hAnsi="Palatino Linotype" w:cs="Arial"/>
        </w:rPr>
        <w:t xml:space="preserve">por lo que </w:t>
      </w:r>
      <w:r w:rsidR="004650F4" w:rsidRPr="00B7438B">
        <w:rPr>
          <w:rFonts w:ascii="Palatino Linotype" w:hAnsi="Palatino Linotype" w:cs="Arial"/>
        </w:rPr>
        <w:t xml:space="preserve">al hacer un pronunciamiento respecto de la información que es requerida por el particular, </w:t>
      </w:r>
      <w:r w:rsidR="004650F4" w:rsidRPr="00B7438B">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62FAD163" w14:textId="77777777" w:rsidR="004650F4" w:rsidRPr="00B7438B" w:rsidRDefault="004650F4" w:rsidP="004650F4">
      <w:pPr>
        <w:shd w:val="clear" w:color="auto" w:fill="FFFFFF"/>
        <w:spacing w:line="221" w:lineRule="atLeast"/>
        <w:ind w:left="851" w:right="1276"/>
        <w:jc w:val="both"/>
        <w:rPr>
          <w:rFonts w:ascii="Palatino Linotype" w:hAnsi="Palatino Linotype"/>
          <w:i/>
          <w:iCs/>
          <w:color w:val="222222"/>
        </w:rPr>
      </w:pPr>
    </w:p>
    <w:p w14:paraId="4B3FB1C9" w14:textId="77777777" w:rsidR="004650F4" w:rsidRPr="00B7438B" w:rsidRDefault="004650F4" w:rsidP="004650F4">
      <w:pPr>
        <w:shd w:val="clear" w:color="auto" w:fill="FFFFFF"/>
        <w:spacing w:line="221" w:lineRule="atLeast"/>
        <w:ind w:left="851" w:right="1276"/>
        <w:jc w:val="both"/>
        <w:rPr>
          <w:rFonts w:ascii="Palatino Linotype" w:hAnsi="Palatino Linotype"/>
          <w:i/>
          <w:iCs/>
          <w:color w:val="222222"/>
        </w:rPr>
      </w:pPr>
      <w:r w:rsidRPr="00B7438B">
        <w:rPr>
          <w:rFonts w:ascii="Palatino Linotype" w:hAnsi="Palatino Linotype"/>
          <w:i/>
          <w:iCs/>
          <w:color w:val="222222"/>
        </w:rPr>
        <w:t>“</w:t>
      </w:r>
      <w:r w:rsidRPr="00B7438B">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B7438B">
        <w:rPr>
          <w:rFonts w:ascii="Palatino Linotype" w:hAnsi="Palatino Linotype"/>
          <w:i/>
          <w:iCs/>
          <w:color w:val="222222"/>
          <w:sz w:val="22"/>
          <w:szCs w:val="22"/>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594384B" w14:textId="77777777" w:rsidR="004650F4" w:rsidRPr="00B7438B" w:rsidRDefault="004650F4" w:rsidP="004650F4">
      <w:pPr>
        <w:spacing w:line="360" w:lineRule="auto"/>
        <w:jc w:val="both"/>
        <w:rPr>
          <w:rFonts w:ascii="Palatino Linotype" w:hAnsi="Palatino Linotype"/>
          <w:color w:val="222222"/>
          <w:sz w:val="8"/>
        </w:rPr>
      </w:pPr>
    </w:p>
    <w:p w14:paraId="02409201" w14:textId="77777777" w:rsidR="004650F4" w:rsidRPr="00B7438B" w:rsidRDefault="004650F4" w:rsidP="004650F4">
      <w:pPr>
        <w:shd w:val="clear" w:color="auto" w:fill="FFFFFF"/>
        <w:spacing w:before="120" w:line="360" w:lineRule="auto"/>
        <w:jc w:val="both"/>
        <w:rPr>
          <w:rFonts w:ascii="Palatino Linotype" w:hAnsi="Palatino Linotype" w:cs="Arial"/>
          <w:bCs/>
        </w:rPr>
      </w:pPr>
      <w:r w:rsidRPr="00B7438B">
        <w:rPr>
          <w:rFonts w:ascii="Palatino Linotype" w:hAnsi="Palatino Linotype" w:cs="Arial"/>
        </w:rPr>
        <w:t xml:space="preserve">Así, y de conformidad con lo establecido en el artículo 12 de la Ley de Transparencia y Acceso a la Información Pública del Estado de México y Municipios </w:t>
      </w:r>
      <w:r w:rsidRPr="00B7438B">
        <w:rPr>
          <w:rFonts w:ascii="Palatino Linotype" w:hAnsi="Palatino Linotype" w:cs="Arial"/>
          <w:b/>
        </w:rPr>
        <w:t>EL SUJETO OBLIGADO</w:t>
      </w:r>
      <w:r w:rsidRPr="00B7438B">
        <w:rPr>
          <w:rFonts w:ascii="Palatino Linotype" w:hAnsi="Palatino Linotype" w:cs="Arial"/>
        </w:rPr>
        <w:t xml:space="preserve"> sólo proporcionará la información que se les requiera y que obre en sus archivos; y con la orientación en respuesta</w:t>
      </w:r>
      <w:r w:rsidRPr="00B7438B">
        <w:rPr>
          <w:rFonts w:ascii="Palatino Linotype" w:hAnsi="Palatino Linotype" w:cs="Arial"/>
          <w:bCs/>
        </w:rPr>
        <w:t xml:space="preserve">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022DF467" w14:textId="77777777" w:rsidR="004650F4" w:rsidRPr="00B7438B" w:rsidRDefault="004650F4" w:rsidP="004650F4">
      <w:pPr>
        <w:shd w:val="clear" w:color="auto" w:fill="FFFFFF"/>
        <w:spacing w:before="120" w:line="360" w:lineRule="auto"/>
        <w:jc w:val="both"/>
        <w:rPr>
          <w:rFonts w:ascii="Palatino Linotype" w:hAnsi="Palatino Linotype" w:cs="Arial"/>
          <w:bCs/>
          <w:sz w:val="8"/>
        </w:rPr>
      </w:pPr>
    </w:p>
    <w:p w14:paraId="3805C433"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“Artículo 2. </w:t>
      </w:r>
      <w:r w:rsidRPr="00B7438B">
        <w:rPr>
          <w:rFonts w:ascii="Palatino Linotype" w:hAnsi="Palatino Linotype" w:cs="Arial"/>
          <w:i/>
          <w:sz w:val="22"/>
          <w:szCs w:val="22"/>
        </w:rPr>
        <w:t>Son objetivos de esta Ley:</w:t>
      </w:r>
    </w:p>
    <w:p w14:paraId="5044AC84"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I. </w:t>
      </w:r>
      <w:r w:rsidRPr="00B7438B">
        <w:rPr>
          <w:rFonts w:ascii="Palatino Linotype" w:hAnsi="Palatino Linotype" w:cs="Arial"/>
          <w:i/>
          <w:sz w:val="22"/>
          <w:szCs w:val="22"/>
        </w:rPr>
        <w:t>Establecer la competencia, operación y funcionamiento del Instituto, en materia de transparencia y acceso a la información;</w:t>
      </w:r>
    </w:p>
    <w:p w14:paraId="759B2DE6"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II. </w:t>
      </w:r>
      <w:r w:rsidRPr="00B7438B">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5D3CCA9D"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b/>
          <w:bCs/>
          <w:i/>
          <w:sz w:val="22"/>
          <w:szCs w:val="22"/>
        </w:rPr>
      </w:pPr>
    </w:p>
    <w:p w14:paraId="0035BED5"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Artículo 150. </w:t>
      </w:r>
      <w:r w:rsidRPr="00B7438B">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28E6A408"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p>
    <w:p w14:paraId="332F98A8"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Artículo 173. </w:t>
      </w:r>
      <w:r w:rsidRPr="00B7438B">
        <w:rPr>
          <w:rFonts w:ascii="Palatino Linotype" w:hAnsi="Palatino Linotype" w:cs="Arial"/>
          <w:i/>
          <w:sz w:val="22"/>
          <w:szCs w:val="22"/>
        </w:rPr>
        <w:t>Sin perjuicio de lo anteriormente establecido, el procedimiento de acceso a la información se rige por los siguientes principios:</w:t>
      </w:r>
    </w:p>
    <w:p w14:paraId="44002D69"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lastRenderedPageBreak/>
        <w:t xml:space="preserve">I. </w:t>
      </w:r>
      <w:r w:rsidRPr="00B7438B">
        <w:rPr>
          <w:rFonts w:ascii="Palatino Linotype" w:hAnsi="Palatino Linotype" w:cs="Arial"/>
          <w:i/>
          <w:sz w:val="22"/>
          <w:szCs w:val="22"/>
        </w:rPr>
        <w:t>Simplicidad y rapidez;</w:t>
      </w:r>
    </w:p>
    <w:p w14:paraId="55DB00D1"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cs="Arial"/>
          <w:i/>
          <w:sz w:val="22"/>
          <w:szCs w:val="22"/>
        </w:rPr>
      </w:pPr>
      <w:r w:rsidRPr="00B7438B">
        <w:rPr>
          <w:rFonts w:ascii="Palatino Linotype" w:hAnsi="Palatino Linotype" w:cs="Arial"/>
          <w:b/>
          <w:bCs/>
          <w:i/>
          <w:sz w:val="22"/>
          <w:szCs w:val="22"/>
        </w:rPr>
        <w:t xml:space="preserve">II. </w:t>
      </w:r>
      <w:r w:rsidRPr="00B7438B">
        <w:rPr>
          <w:rFonts w:ascii="Palatino Linotype" w:hAnsi="Palatino Linotype" w:cs="Arial"/>
          <w:i/>
          <w:sz w:val="22"/>
          <w:szCs w:val="22"/>
        </w:rPr>
        <w:t>Gratuidad del procedimiento; y</w:t>
      </w:r>
    </w:p>
    <w:p w14:paraId="4DBB2C70" w14:textId="77777777" w:rsidR="004650F4" w:rsidRPr="00B7438B" w:rsidRDefault="004650F4" w:rsidP="004650F4">
      <w:pPr>
        <w:autoSpaceDE w:val="0"/>
        <w:autoSpaceDN w:val="0"/>
        <w:adjustRightInd w:val="0"/>
        <w:spacing w:line="276" w:lineRule="auto"/>
        <w:ind w:left="851" w:right="902"/>
        <w:jc w:val="both"/>
        <w:rPr>
          <w:rFonts w:ascii="Palatino Linotype" w:hAnsi="Palatino Linotype"/>
          <w:i/>
          <w:sz w:val="22"/>
          <w:szCs w:val="22"/>
        </w:rPr>
      </w:pPr>
      <w:r w:rsidRPr="00B7438B">
        <w:rPr>
          <w:rFonts w:ascii="Palatino Linotype" w:hAnsi="Palatino Linotype" w:cs="Arial"/>
          <w:b/>
          <w:bCs/>
          <w:i/>
          <w:sz w:val="22"/>
          <w:szCs w:val="22"/>
        </w:rPr>
        <w:t xml:space="preserve">III. </w:t>
      </w:r>
      <w:r w:rsidRPr="00B7438B">
        <w:rPr>
          <w:rFonts w:ascii="Palatino Linotype" w:hAnsi="Palatino Linotype" w:cs="Arial"/>
          <w:i/>
          <w:sz w:val="22"/>
          <w:szCs w:val="22"/>
        </w:rPr>
        <w:t>Auxilio y orientación a los particulares</w:t>
      </w:r>
      <w:r w:rsidRPr="00B7438B">
        <w:rPr>
          <w:rFonts w:ascii="Palatino Linotype" w:hAnsi="Palatino Linotype"/>
          <w:i/>
          <w:sz w:val="22"/>
          <w:szCs w:val="22"/>
        </w:rPr>
        <w:t>“</w:t>
      </w:r>
    </w:p>
    <w:p w14:paraId="3E1C66F3" w14:textId="77777777" w:rsidR="00201AD4" w:rsidRPr="00B7438B" w:rsidRDefault="00201AD4" w:rsidP="00334952">
      <w:pPr>
        <w:spacing w:line="360" w:lineRule="auto"/>
        <w:ind w:right="-93"/>
        <w:jc w:val="both"/>
        <w:rPr>
          <w:rFonts w:ascii="Palatino Linotype" w:eastAsia="Calibri" w:hAnsi="Palatino Linotype" w:cs="Tahoma"/>
          <w:bCs/>
          <w:lang w:eastAsia="en-US"/>
        </w:rPr>
      </w:pPr>
    </w:p>
    <w:p w14:paraId="1FE8AEBF" w14:textId="74BA94EE" w:rsidR="00201AD4" w:rsidRPr="00B7438B" w:rsidRDefault="00201AD4"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 xml:space="preserve">En relación al requerimiento planteado por el particular al </w:t>
      </w:r>
      <w:r w:rsidRPr="00B7438B">
        <w:rPr>
          <w:rFonts w:ascii="Palatino Linotype" w:eastAsia="Calibri" w:hAnsi="Palatino Linotype" w:cs="Tahoma"/>
          <w:b/>
          <w:bCs/>
          <w:lang w:eastAsia="en-US"/>
        </w:rPr>
        <w:t>SUJETO OBLIGADO</w:t>
      </w:r>
      <w:r w:rsidRPr="00B7438B">
        <w:rPr>
          <w:rFonts w:ascii="Palatino Linotype" w:eastAsia="Calibri" w:hAnsi="Palatino Linotype" w:cs="Tahoma"/>
          <w:bCs/>
          <w:lang w:eastAsia="en-US"/>
        </w:rPr>
        <w:t xml:space="preserve"> relativo a los requisitos que deben cubrir los aspirantes a ocupar el cargo de Interlocutor Indígena, así como el área del municipio encargada de validar los mismos.</w:t>
      </w:r>
    </w:p>
    <w:p w14:paraId="624ADFA6" w14:textId="77777777" w:rsidR="00E504D4" w:rsidRPr="00B7438B" w:rsidRDefault="00E504D4" w:rsidP="00334952">
      <w:pPr>
        <w:spacing w:line="360" w:lineRule="auto"/>
        <w:ind w:right="-93"/>
        <w:jc w:val="both"/>
        <w:rPr>
          <w:rFonts w:ascii="Palatino Linotype" w:eastAsia="Calibri" w:hAnsi="Palatino Linotype" w:cs="Tahoma"/>
          <w:bCs/>
          <w:lang w:eastAsia="en-US"/>
        </w:rPr>
      </w:pPr>
    </w:p>
    <w:p w14:paraId="34F05BA2" w14:textId="625DE272" w:rsidR="00201AD4" w:rsidRPr="00B7438B" w:rsidRDefault="00E504D4"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Por lo que, m</w:t>
      </w:r>
      <w:r w:rsidR="00201AD4" w:rsidRPr="00B7438B">
        <w:rPr>
          <w:rFonts w:ascii="Palatino Linotype" w:eastAsia="Calibri" w:hAnsi="Palatino Linotype" w:cs="Tahoma"/>
          <w:bCs/>
          <w:lang w:eastAsia="en-US"/>
        </w:rPr>
        <w:t xml:space="preserve">ediante respuesta </w:t>
      </w:r>
      <w:r w:rsidR="00201AD4" w:rsidRPr="00B7438B">
        <w:rPr>
          <w:rFonts w:ascii="Palatino Linotype" w:eastAsia="Calibri" w:hAnsi="Palatino Linotype" w:cs="Tahoma"/>
          <w:b/>
          <w:bCs/>
          <w:lang w:eastAsia="en-US"/>
        </w:rPr>
        <w:t>EL SUJETO OBLIGADO</w:t>
      </w:r>
      <w:r w:rsidR="00201AD4" w:rsidRPr="00B7438B">
        <w:rPr>
          <w:rFonts w:ascii="Palatino Linotype" w:eastAsia="Calibri" w:hAnsi="Palatino Linotype" w:cs="Tahoma"/>
          <w:bCs/>
          <w:lang w:eastAsia="en-US"/>
        </w:rPr>
        <w:t xml:space="preserve"> es omiso en señalar lo requerido por el particular; sin embargo; es importante señalar que </w:t>
      </w:r>
      <w:r w:rsidR="00201AD4" w:rsidRPr="00B7438B">
        <w:rPr>
          <w:rFonts w:ascii="Palatino Linotype" w:eastAsia="Calibri" w:hAnsi="Palatino Linotype" w:cs="Tahoma"/>
          <w:b/>
          <w:bCs/>
          <w:lang w:eastAsia="en-US"/>
        </w:rPr>
        <w:t>EL RECURRENTE</w:t>
      </w:r>
      <w:r w:rsidR="00201AD4" w:rsidRPr="00B7438B">
        <w:rPr>
          <w:rFonts w:ascii="Palatino Linotype" w:eastAsia="Calibri" w:hAnsi="Palatino Linotype" w:cs="Tahoma"/>
          <w:bCs/>
          <w:lang w:eastAsia="en-US"/>
        </w:rPr>
        <w:t xml:space="preserve"> mediante la interposición del medio de impugnación adjuntó una convocatoria de la cual se advirtió </w:t>
      </w:r>
      <w:r w:rsidR="00335F8D" w:rsidRPr="00B7438B">
        <w:rPr>
          <w:rFonts w:ascii="Palatino Linotype" w:eastAsia="Calibri" w:hAnsi="Palatino Linotype" w:cs="Tahoma"/>
          <w:bCs/>
          <w:lang w:eastAsia="en-US"/>
        </w:rPr>
        <w:t xml:space="preserve">en el punto </w:t>
      </w:r>
      <w:r w:rsidR="00335F8D" w:rsidRPr="00B7438B">
        <w:rPr>
          <w:rFonts w:ascii="Palatino Linotype" w:eastAsia="Calibri" w:hAnsi="Palatino Linotype" w:cs="Tahoma"/>
          <w:b/>
          <w:bCs/>
          <w:lang w:eastAsia="en-US"/>
        </w:rPr>
        <w:t>SEGUNDO</w:t>
      </w:r>
      <w:r w:rsidR="00335F8D" w:rsidRPr="00B7438B">
        <w:rPr>
          <w:rFonts w:ascii="Palatino Linotype" w:eastAsia="Calibri" w:hAnsi="Palatino Linotype" w:cs="Tahoma"/>
          <w:bCs/>
          <w:lang w:eastAsia="en-US"/>
        </w:rPr>
        <w:t xml:space="preserve"> </w:t>
      </w:r>
      <w:r w:rsidR="00201AD4" w:rsidRPr="00B7438B">
        <w:rPr>
          <w:rFonts w:ascii="Palatino Linotype" w:eastAsia="Calibri" w:hAnsi="Palatino Linotype" w:cs="Tahoma"/>
          <w:bCs/>
          <w:lang w:eastAsia="en-US"/>
        </w:rPr>
        <w:t>lo siguiente:</w:t>
      </w:r>
    </w:p>
    <w:p w14:paraId="24B35D54" w14:textId="77777777" w:rsidR="00335F8D" w:rsidRPr="00B7438B" w:rsidRDefault="00335F8D" w:rsidP="00334952">
      <w:pPr>
        <w:spacing w:line="360" w:lineRule="auto"/>
        <w:ind w:right="-93"/>
        <w:jc w:val="both"/>
        <w:rPr>
          <w:rFonts w:ascii="Palatino Linotype" w:eastAsia="Calibri" w:hAnsi="Palatino Linotype" w:cs="Tahoma"/>
          <w:bCs/>
          <w:lang w:eastAsia="en-US"/>
        </w:rPr>
      </w:pPr>
    </w:p>
    <w:p w14:paraId="478862FC" w14:textId="27B23888" w:rsidR="00335F8D" w:rsidRPr="00B7438B" w:rsidRDefault="00335F8D" w:rsidP="00335F8D">
      <w:pPr>
        <w:spacing w:line="276" w:lineRule="auto"/>
        <w:ind w:left="851" w:right="899"/>
        <w:jc w:val="both"/>
        <w:rPr>
          <w:rFonts w:ascii="Palatino Linotype" w:eastAsia="Calibri" w:hAnsi="Palatino Linotype" w:cs="Tahoma"/>
          <w:bCs/>
          <w:i/>
          <w:sz w:val="22"/>
          <w:szCs w:val="22"/>
          <w:lang w:eastAsia="en-US"/>
        </w:rPr>
      </w:pPr>
      <w:r w:rsidRPr="00B7438B">
        <w:rPr>
          <w:rFonts w:ascii="Palatino Linotype" w:hAnsi="Palatino Linotype"/>
          <w:i/>
          <w:sz w:val="22"/>
          <w:szCs w:val="22"/>
        </w:rPr>
        <w:t xml:space="preserve">Segunda.- Que el Ayuntamiento de </w:t>
      </w:r>
      <w:proofErr w:type="spellStart"/>
      <w:r w:rsidRPr="00B7438B">
        <w:rPr>
          <w:rFonts w:ascii="Palatino Linotype" w:hAnsi="Palatino Linotype"/>
          <w:i/>
          <w:sz w:val="22"/>
          <w:szCs w:val="22"/>
        </w:rPr>
        <w:t>Otzolotepec</w:t>
      </w:r>
      <w:proofErr w:type="spellEnd"/>
      <w:r w:rsidRPr="00B7438B">
        <w:rPr>
          <w:rFonts w:ascii="Palatino Linotype" w:hAnsi="Palatino Linotype"/>
          <w:i/>
          <w:sz w:val="22"/>
          <w:szCs w:val="22"/>
        </w:rPr>
        <w:t xml:space="preserve">, por acuerdo emitido en el punto número seis de la Sesión Ordinaria de cabildo de fecha 23 de febrero del año en curso; </w:t>
      </w:r>
      <w:r w:rsidRPr="00B7438B">
        <w:rPr>
          <w:rFonts w:ascii="Palatino Linotype" w:hAnsi="Palatino Linotype"/>
          <w:b/>
          <w:i/>
          <w:sz w:val="22"/>
          <w:szCs w:val="22"/>
          <w:u w:val="single"/>
        </w:rPr>
        <w:t>creó la Comisión Municipal transitoria para la elección de representante indígena ante el H. Ayuntamiento, siendo esta la responsable de organizar, conducir, vigilar y calificar el Proceso de Elección</w:t>
      </w:r>
      <w:r w:rsidRPr="00B7438B">
        <w:rPr>
          <w:rFonts w:ascii="Palatino Linotype" w:hAnsi="Palatino Linotype"/>
          <w:i/>
          <w:sz w:val="22"/>
          <w:szCs w:val="22"/>
        </w:rPr>
        <w:t>, conforme a las bases de la presente convocatoria, la cual tendrá como domicilio el ubicado en Plaza Hidalgo No. 1 centro, C.P. 52080, Villa Cuauhtémoc, en las oficinas que ocupa la Quinta Regiduría.</w:t>
      </w:r>
    </w:p>
    <w:p w14:paraId="7D7A46DB" w14:textId="77777777" w:rsidR="00201AD4" w:rsidRPr="00B7438B" w:rsidRDefault="00201AD4" w:rsidP="00334952">
      <w:pPr>
        <w:spacing w:line="360" w:lineRule="auto"/>
        <w:ind w:right="-93"/>
        <w:jc w:val="both"/>
        <w:rPr>
          <w:rFonts w:ascii="Palatino Linotype" w:eastAsia="Calibri" w:hAnsi="Palatino Linotype" w:cs="Tahoma"/>
          <w:bCs/>
          <w:lang w:eastAsia="en-US"/>
        </w:rPr>
      </w:pPr>
    </w:p>
    <w:p w14:paraId="2CE9B4EF" w14:textId="086360CA" w:rsidR="00335F8D" w:rsidRPr="00B7438B" w:rsidRDefault="00335F8D"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De lo anterior, se advirtió que en la Convocatoria en mención se señaló que se creó la Comisión Municipal la cual es la encargada de organizar, conducir, vigilar y calificar el proceso de sele</w:t>
      </w:r>
      <w:r w:rsidR="006C48B2" w:rsidRPr="00B7438B">
        <w:rPr>
          <w:rFonts w:ascii="Palatino Linotype" w:eastAsia="Calibri" w:hAnsi="Palatino Linotype" w:cs="Tahoma"/>
          <w:bCs/>
          <w:lang w:eastAsia="en-US"/>
        </w:rPr>
        <w:t>cción del Interlocutor Indígena, de igual forma se puede observar que para poder registrarte para ser nombrado con tal carácter se solicitó lo siguiente:</w:t>
      </w:r>
    </w:p>
    <w:p w14:paraId="306135E5" w14:textId="77777777" w:rsidR="006C48B2" w:rsidRPr="00B7438B" w:rsidRDefault="006C48B2" w:rsidP="00334952">
      <w:pPr>
        <w:spacing w:line="360" w:lineRule="auto"/>
        <w:ind w:right="-93"/>
        <w:jc w:val="both"/>
        <w:rPr>
          <w:rFonts w:ascii="Palatino Linotype" w:eastAsia="Calibri" w:hAnsi="Palatino Linotype" w:cs="Tahoma"/>
          <w:bCs/>
          <w:lang w:eastAsia="en-US"/>
        </w:rPr>
      </w:pPr>
    </w:p>
    <w:p w14:paraId="1C5D6870" w14:textId="77777777" w:rsidR="006C48B2" w:rsidRPr="00B7438B" w:rsidRDefault="006C48B2" w:rsidP="006C48B2">
      <w:pPr>
        <w:spacing w:line="276" w:lineRule="auto"/>
        <w:ind w:left="851" w:right="899"/>
        <w:jc w:val="both"/>
        <w:rPr>
          <w:rFonts w:ascii="Palatino Linotype" w:hAnsi="Palatino Linotype"/>
          <w:i/>
          <w:sz w:val="22"/>
          <w:szCs w:val="22"/>
        </w:rPr>
      </w:pPr>
      <w:r w:rsidRPr="00B7438B">
        <w:rPr>
          <w:rFonts w:ascii="Palatino Linotype" w:hAnsi="Palatino Linotype"/>
          <w:i/>
          <w:sz w:val="22"/>
          <w:szCs w:val="22"/>
        </w:rPr>
        <w:lastRenderedPageBreak/>
        <w:t xml:space="preserve">Quinta.- Las y los ciudadanos que sean promovidos por los pueblos o comunidades indígenas deberán presentar con motivo de su registro ante el Ayuntamiento los siguientes documentos: </w:t>
      </w:r>
    </w:p>
    <w:p w14:paraId="28B46C68" w14:textId="77777777" w:rsidR="006C48B2" w:rsidRPr="00B7438B" w:rsidRDefault="006C48B2" w:rsidP="006C48B2">
      <w:pPr>
        <w:spacing w:line="276" w:lineRule="auto"/>
        <w:ind w:left="851" w:right="899"/>
        <w:jc w:val="both"/>
        <w:rPr>
          <w:rFonts w:ascii="Palatino Linotype" w:hAnsi="Palatino Linotype"/>
          <w:i/>
          <w:sz w:val="22"/>
          <w:szCs w:val="22"/>
        </w:rPr>
      </w:pPr>
      <w:r w:rsidRPr="00B7438B">
        <w:rPr>
          <w:rFonts w:ascii="Palatino Linotype" w:hAnsi="Palatino Linotype"/>
          <w:i/>
          <w:sz w:val="22"/>
          <w:szCs w:val="22"/>
        </w:rPr>
        <w:t xml:space="preserve">- Acta de nacimiento original, reciente con copia para cotejo. </w:t>
      </w:r>
    </w:p>
    <w:p w14:paraId="65E85784" w14:textId="77777777" w:rsidR="006C48B2" w:rsidRPr="00B7438B" w:rsidRDefault="006C48B2" w:rsidP="006C48B2">
      <w:pPr>
        <w:spacing w:line="276" w:lineRule="auto"/>
        <w:ind w:left="851" w:right="899"/>
        <w:jc w:val="both"/>
        <w:rPr>
          <w:rFonts w:ascii="Palatino Linotype" w:hAnsi="Palatino Linotype"/>
          <w:i/>
          <w:sz w:val="22"/>
          <w:szCs w:val="22"/>
        </w:rPr>
      </w:pPr>
      <w:r w:rsidRPr="00B7438B">
        <w:rPr>
          <w:rFonts w:ascii="Palatino Linotype" w:hAnsi="Palatino Linotype"/>
          <w:i/>
          <w:sz w:val="22"/>
          <w:szCs w:val="22"/>
        </w:rPr>
        <w:t xml:space="preserve">- Credencial para votar con fotografía, expedida por el Instituto Nacional Electoral. - Constancia Domiciliaria reciente expedida por el Secretario del Ayuntamiento. </w:t>
      </w:r>
    </w:p>
    <w:p w14:paraId="6784CEAB" w14:textId="1D724CE7" w:rsidR="006C48B2" w:rsidRPr="00B7438B" w:rsidRDefault="006C48B2" w:rsidP="006C48B2">
      <w:pPr>
        <w:spacing w:line="276" w:lineRule="auto"/>
        <w:ind w:left="851" w:right="899"/>
        <w:jc w:val="both"/>
        <w:rPr>
          <w:rFonts w:ascii="Palatino Linotype" w:hAnsi="Palatino Linotype"/>
          <w:i/>
          <w:sz w:val="22"/>
          <w:szCs w:val="22"/>
        </w:rPr>
      </w:pPr>
      <w:r w:rsidRPr="00B7438B">
        <w:rPr>
          <w:rFonts w:ascii="Palatino Linotype" w:hAnsi="Palatino Linotype"/>
          <w:i/>
          <w:sz w:val="22"/>
          <w:szCs w:val="22"/>
        </w:rPr>
        <w:t>- Informe de antecedentes no penales reciente.</w:t>
      </w:r>
    </w:p>
    <w:p w14:paraId="1B15EAAA" w14:textId="77777777" w:rsidR="006C48B2" w:rsidRPr="00B7438B" w:rsidRDefault="006C48B2" w:rsidP="006C48B2">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 xml:space="preserve">- Dos fotografías tamaño infantil. </w:t>
      </w:r>
    </w:p>
    <w:p w14:paraId="2C0E91A8" w14:textId="77777777" w:rsidR="006C48B2" w:rsidRPr="00B7438B" w:rsidRDefault="006C48B2" w:rsidP="006C48B2">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 xml:space="preserve">- Constancia que acredite tener una vecindad mínima de tres años anteriores al día de la elección en la comunidad o pueblo indígena que desea representar; </w:t>
      </w:r>
    </w:p>
    <w:p w14:paraId="2481C222" w14:textId="77777777" w:rsidR="006C48B2" w:rsidRPr="00B7438B" w:rsidRDefault="006C48B2" w:rsidP="006C48B2">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 xml:space="preserve">- Conocer la problemática que enfrenta su comunidad o pueblo indígena, por lo que deberá presentar un plan de trabajo en castellano y en otomí, orientado a la mejora de la calidad de vida de los/las indígenas; </w:t>
      </w:r>
    </w:p>
    <w:p w14:paraId="4CE5B963" w14:textId="77777777" w:rsidR="006C48B2" w:rsidRPr="00B7438B" w:rsidRDefault="006C48B2" w:rsidP="006C48B2">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t xml:space="preserve">Sexta.- Las comunidades con población preponderantemente indígena son: </w:t>
      </w:r>
    </w:p>
    <w:p w14:paraId="14356156" w14:textId="77777777" w:rsidR="006C48B2" w:rsidRPr="00B7438B" w:rsidRDefault="006C48B2" w:rsidP="006C48B2">
      <w:pPr>
        <w:spacing w:line="276" w:lineRule="auto"/>
        <w:ind w:left="851" w:right="902"/>
        <w:jc w:val="both"/>
        <w:rPr>
          <w:rFonts w:ascii="Palatino Linotype" w:hAnsi="Palatino Linotype"/>
          <w:i/>
          <w:sz w:val="22"/>
          <w:szCs w:val="22"/>
        </w:rPr>
      </w:pPr>
      <w:r w:rsidRPr="00B7438B">
        <w:rPr>
          <w:rFonts w:ascii="Palatino Linotype" w:hAnsi="Palatino Linotype"/>
          <w:i/>
          <w:sz w:val="22"/>
          <w:szCs w:val="22"/>
        </w:rPr>
        <w:sym w:font="Symbol" w:char="F0D8"/>
      </w:r>
      <w:r w:rsidRPr="00B7438B">
        <w:rPr>
          <w:rFonts w:ascii="Palatino Linotype" w:hAnsi="Palatino Linotype"/>
          <w:i/>
          <w:sz w:val="22"/>
          <w:szCs w:val="22"/>
        </w:rPr>
        <w:t xml:space="preserve"> San Mateo </w:t>
      </w:r>
      <w:proofErr w:type="spellStart"/>
      <w:r w:rsidRPr="00B7438B">
        <w:rPr>
          <w:rFonts w:ascii="Palatino Linotype" w:hAnsi="Palatino Linotype"/>
          <w:i/>
          <w:sz w:val="22"/>
          <w:szCs w:val="22"/>
        </w:rPr>
        <w:t>Capulhuac</w:t>
      </w:r>
      <w:proofErr w:type="spellEnd"/>
      <w:r w:rsidRPr="00B7438B">
        <w:rPr>
          <w:rFonts w:ascii="Palatino Linotype" w:hAnsi="Palatino Linotype"/>
          <w:i/>
          <w:sz w:val="22"/>
          <w:szCs w:val="22"/>
        </w:rPr>
        <w:t xml:space="preserve"> </w:t>
      </w:r>
    </w:p>
    <w:p w14:paraId="44FD0D9D" w14:textId="5EE3CAE0" w:rsidR="006C48B2" w:rsidRPr="00B7438B" w:rsidRDefault="006C48B2" w:rsidP="006C48B2">
      <w:pPr>
        <w:spacing w:line="276" w:lineRule="auto"/>
        <w:ind w:left="851" w:right="902"/>
        <w:jc w:val="both"/>
        <w:rPr>
          <w:rFonts w:ascii="Palatino Linotype" w:eastAsia="Calibri" w:hAnsi="Palatino Linotype" w:cs="Tahoma"/>
          <w:bCs/>
          <w:i/>
          <w:sz w:val="22"/>
          <w:szCs w:val="22"/>
          <w:lang w:eastAsia="en-US"/>
        </w:rPr>
      </w:pPr>
      <w:r w:rsidRPr="00B7438B">
        <w:rPr>
          <w:rFonts w:ascii="Palatino Linotype" w:hAnsi="Palatino Linotype"/>
          <w:i/>
          <w:sz w:val="22"/>
          <w:szCs w:val="22"/>
        </w:rPr>
        <w:sym w:font="Symbol" w:char="F0D8"/>
      </w:r>
      <w:r w:rsidRPr="00B7438B">
        <w:rPr>
          <w:rFonts w:ascii="Palatino Linotype" w:hAnsi="Palatino Linotype"/>
          <w:i/>
          <w:sz w:val="22"/>
          <w:szCs w:val="22"/>
        </w:rPr>
        <w:t xml:space="preserve"> Santa Ana </w:t>
      </w:r>
      <w:proofErr w:type="spellStart"/>
      <w:r w:rsidRPr="00B7438B">
        <w:rPr>
          <w:rFonts w:ascii="Palatino Linotype" w:hAnsi="Palatino Linotype"/>
          <w:i/>
          <w:sz w:val="22"/>
          <w:szCs w:val="22"/>
        </w:rPr>
        <w:t>Jilotzingo</w:t>
      </w:r>
      <w:proofErr w:type="spellEnd"/>
    </w:p>
    <w:p w14:paraId="4B8E32BB" w14:textId="77777777" w:rsidR="00335F8D" w:rsidRPr="00B7438B" w:rsidRDefault="00335F8D" w:rsidP="00334952">
      <w:pPr>
        <w:spacing w:line="360" w:lineRule="auto"/>
        <w:ind w:right="-93"/>
        <w:jc w:val="both"/>
        <w:rPr>
          <w:rFonts w:ascii="Palatino Linotype" w:eastAsia="Calibri" w:hAnsi="Palatino Linotype" w:cs="Tahoma"/>
          <w:bCs/>
          <w:lang w:eastAsia="en-US"/>
        </w:rPr>
      </w:pPr>
    </w:p>
    <w:p w14:paraId="293D0F82" w14:textId="20867403" w:rsidR="00335F8D" w:rsidRPr="00B7438B" w:rsidRDefault="002E5F6C"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De lo anteriormente citado, es que para poder participar al cargo de interlocutor Indígena se tiene que ser promovido por los pueblos indígenas; de igual forma, estable</w:t>
      </w:r>
      <w:r w:rsidR="00F90B74" w:rsidRPr="00B7438B">
        <w:rPr>
          <w:rFonts w:ascii="Palatino Linotype" w:eastAsia="Calibri" w:hAnsi="Palatino Linotype" w:cs="Tahoma"/>
          <w:bCs/>
          <w:lang w:eastAsia="en-US"/>
        </w:rPr>
        <w:t>c</w:t>
      </w:r>
      <w:r w:rsidRPr="00B7438B">
        <w:rPr>
          <w:rFonts w:ascii="Palatino Linotype" w:eastAsia="Calibri" w:hAnsi="Palatino Linotype" w:cs="Tahoma"/>
          <w:bCs/>
          <w:lang w:eastAsia="en-US"/>
        </w:rPr>
        <w:t xml:space="preserve">en los pueblos más representativos con preponderancia de población a San Mateo </w:t>
      </w:r>
      <w:proofErr w:type="spellStart"/>
      <w:r w:rsidRPr="00B7438B">
        <w:rPr>
          <w:rFonts w:ascii="Palatino Linotype" w:eastAsia="Calibri" w:hAnsi="Palatino Linotype" w:cs="Tahoma"/>
          <w:bCs/>
          <w:lang w:eastAsia="en-US"/>
        </w:rPr>
        <w:t>Capulhuac</w:t>
      </w:r>
      <w:proofErr w:type="spellEnd"/>
      <w:r w:rsidRPr="00B7438B">
        <w:rPr>
          <w:rFonts w:ascii="Palatino Linotype" w:eastAsia="Calibri" w:hAnsi="Palatino Linotype" w:cs="Tahoma"/>
          <w:bCs/>
          <w:lang w:eastAsia="en-US"/>
        </w:rPr>
        <w:t xml:space="preserve"> y Santa Ana </w:t>
      </w:r>
      <w:proofErr w:type="spellStart"/>
      <w:r w:rsidRPr="00B7438B">
        <w:rPr>
          <w:rFonts w:ascii="Palatino Linotype" w:eastAsia="Calibri" w:hAnsi="Palatino Linotype" w:cs="Tahoma"/>
          <w:bCs/>
          <w:lang w:eastAsia="en-US"/>
        </w:rPr>
        <w:t>Jilotzingo</w:t>
      </w:r>
      <w:proofErr w:type="spellEnd"/>
      <w:r w:rsidRPr="00B7438B">
        <w:rPr>
          <w:rFonts w:ascii="Palatino Linotype" w:eastAsia="Calibri" w:hAnsi="Palatino Linotype" w:cs="Tahoma"/>
          <w:bCs/>
          <w:lang w:eastAsia="en-US"/>
        </w:rPr>
        <w:t>, presentar un plan</w:t>
      </w:r>
      <w:r w:rsidR="00F90B74" w:rsidRPr="00B7438B">
        <w:rPr>
          <w:rFonts w:ascii="Palatino Linotype" w:eastAsia="Calibri" w:hAnsi="Palatino Linotype" w:cs="Tahoma"/>
          <w:bCs/>
          <w:lang w:eastAsia="en-US"/>
        </w:rPr>
        <w:t xml:space="preserve"> de</w:t>
      </w:r>
      <w:r w:rsidRPr="00B7438B">
        <w:rPr>
          <w:rFonts w:ascii="Palatino Linotype" w:eastAsia="Calibri" w:hAnsi="Palatino Linotype" w:cs="Tahoma"/>
          <w:bCs/>
          <w:lang w:eastAsia="en-US"/>
        </w:rPr>
        <w:t xml:space="preserve"> trabajo en castellano y otomí, orientando la calidad de vida de dicha población, aunado de contar con una vecindad de los poblados señalados por la autoridad.</w:t>
      </w:r>
    </w:p>
    <w:p w14:paraId="589579CB" w14:textId="77777777" w:rsidR="002E5F6C" w:rsidRPr="00B7438B" w:rsidRDefault="002E5F6C" w:rsidP="00334952">
      <w:pPr>
        <w:spacing w:line="360" w:lineRule="auto"/>
        <w:ind w:right="-93"/>
        <w:jc w:val="both"/>
        <w:rPr>
          <w:rFonts w:ascii="Palatino Linotype" w:eastAsia="Calibri" w:hAnsi="Palatino Linotype" w:cs="Tahoma"/>
          <w:bCs/>
          <w:lang w:eastAsia="en-US"/>
        </w:rPr>
      </w:pPr>
    </w:p>
    <w:p w14:paraId="7A563CE0" w14:textId="4D5B64D5" w:rsidR="002E5F6C" w:rsidRPr="00B7438B" w:rsidRDefault="002E5F6C"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 xml:space="preserve">En este sentido, si bien la autoridad no </w:t>
      </w:r>
      <w:r w:rsidR="00F90B74" w:rsidRPr="00B7438B">
        <w:rPr>
          <w:rFonts w:ascii="Palatino Linotype" w:eastAsia="Calibri" w:hAnsi="Palatino Linotype" w:cs="Tahoma"/>
          <w:bCs/>
          <w:lang w:eastAsia="en-US"/>
        </w:rPr>
        <w:t>dio</w:t>
      </w:r>
      <w:r w:rsidRPr="00B7438B">
        <w:rPr>
          <w:rFonts w:ascii="Palatino Linotype" w:eastAsia="Calibri" w:hAnsi="Palatino Linotype" w:cs="Tahoma"/>
          <w:bCs/>
          <w:lang w:eastAsia="en-US"/>
        </w:rPr>
        <w:t xml:space="preserve"> respuesta</w:t>
      </w:r>
      <w:r w:rsidR="00F90B74" w:rsidRPr="00B7438B">
        <w:rPr>
          <w:rFonts w:ascii="Palatino Linotype" w:eastAsia="Calibri" w:hAnsi="Palatino Linotype" w:cs="Tahoma"/>
          <w:bCs/>
          <w:lang w:eastAsia="en-US"/>
        </w:rPr>
        <w:t xml:space="preserve"> a todos los planteamientos realizados por el particular</w:t>
      </w:r>
      <w:r w:rsidRPr="00B7438B">
        <w:rPr>
          <w:rFonts w:ascii="Palatino Linotype" w:eastAsia="Calibri" w:hAnsi="Palatino Linotype" w:cs="Tahoma"/>
          <w:bCs/>
          <w:lang w:eastAsia="en-US"/>
        </w:rPr>
        <w:t>, lo cierto es que en la Convocatoria que se aprobó por el Cabildo para tal efecto contiene l</w:t>
      </w:r>
      <w:r w:rsidR="00F90B74" w:rsidRPr="00B7438B">
        <w:rPr>
          <w:rFonts w:ascii="Palatino Linotype" w:eastAsia="Calibri" w:hAnsi="Palatino Linotype" w:cs="Tahoma"/>
          <w:bCs/>
          <w:lang w:eastAsia="en-US"/>
        </w:rPr>
        <w:t>o</w:t>
      </w:r>
      <w:r w:rsidRPr="00B7438B">
        <w:rPr>
          <w:rFonts w:ascii="Palatino Linotype" w:eastAsia="Calibri" w:hAnsi="Palatino Linotype" w:cs="Tahoma"/>
          <w:bCs/>
          <w:lang w:eastAsia="en-US"/>
        </w:rPr>
        <w:t xml:space="preserve">s datos que requiere </w:t>
      </w:r>
      <w:r w:rsidRPr="00B7438B">
        <w:rPr>
          <w:rFonts w:ascii="Palatino Linotype" w:eastAsia="Calibri" w:hAnsi="Palatino Linotype" w:cs="Tahoma"/>
          <w:b/>
          <w:bCs/>
          <w:lang w:eastAsia="en-US"/>
        </w:rPr>
        <w:t>EL RECURRENTE</w:t>
      </w:r>
      <w:r w:rsidRPr="00B7438B">
        <w:rPr>
          <w:rFonts w:ascii="Palatino Linotype" w:eastAsia="Calibri" w:hAnsi="Palatino Linotype" w:cs="Tahoma"/>
          <w:bCs/>
          <w:lang w:eastAsia="en-US"/>
        </w:rPr>
        <w:t xml:space="preserve"> en la solicitud de acceso a la información pública y de</w:t>
      </w:r>
      <w:r w:rsidR="00E504D4" w:rsidRPr="00B7438B">
        <w:rPr>
          <w:rFonts w:ascii="Palatino Linotype" w:eastAsia="Calibri" w:hAnsi="Palatino Linotype" w:cs="Tahoma"/>
          <w:bCs/>
          <w:lang w:eastAsia="en-US"/>
        </w:rPr>
        <w:t xml:space="preserve"> </w:t>
      </w:r>
      <w:r w:rsidRPr="00B7438B">
        <w:rPr>
          <w:rFonts w:ascii="Palatino Linotype" w:eastAsia="Calibri" w:hAnsi="Palatino Linotype" w:cs="Tahoma"/>
          <w:bCs/>
          <w:lang w:eastAsia="en-US"/>
        </w:rPr>
        <w:t>la cual se colma su derecho constitucional.</w:t>
      </w:r>
    </w:p>
    <w:p w14:paraId="013A9E4D" w14:textId="77777777" w:rsidR="002E5F6C" w:rsidRPr="00B7438B" w:rsidRDefault="002E5F6C" w:rsidP="00334952">
      <w:pPr>
        <w:spacing w:line="360" w:lineRule="auto"/>
        <w:ind w:right="-93"/>
        <w:jc w:val="both"/>
        <w:rPr>
          <w:rFonts w:ascii="Palatino Linotype" w:eastAsia="Calibri" w:hAnsi="Palatino Linotype" w:cs="Tahoma"/>
          <w:bCs/>
          <w:lang w:eastAsia="en-US"/>
        </w:rPr>
      </w:pPr>
    </w:p>
    <w:p w14:paraId="40D79104" w14:textId="3C12150C" w:rsidR="002E5F6C" w:rsidRPr="00B7438B" w:rsidRDefault="002E5F6C"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lastRenderedPageBreak/>
        <w:t xml:space="preserve">Por último, en relación a lo requerido por el ahora </w:t>
      </w:r>
      <w:r w:rsidRPr="00B7438B">
        <w:rPr>
          <w:rFonts w:ascii="Palatino Linotype" w:eastAsia="Calibri" w:hAnsi="Palatino Linotype" w:cs="Tahoma"/>
          <w:b/>
          <w:bCs/>
          <w:lang w:eastAsia="en-US"/>
        </w:rPr>
        <w:t>RECURRENTE</w:t>
      </w:r>
      <w:r w:rsidRPr="00B7438B">
        <w:rPr>
          <w:rFonts w:ascii="Palatino Linotype" w:eastAsia="Calibri" w:hAnsi="Palatino Linotype" w:cs="Tahoma"/>
          <w:bCs/>
          <w:lang w:eastAsia="en-US"/>
        </w:rPr>
        <w:t xml:space="preserve"> al </w:t>
      </w:r>
      <w:r w:rsidRPr="00B7438B">
        <w:rPr>
          <w:rFonts w:ascii="Palatino Linotype" w:eastAsia="Calibri" w:hAnsi="Palatino Linotype" w:cs="Tahoma"/>
          <w:b/>
          <w:bCs/>
          <w:lang w:eastAsia="en-US"/>
        </w:rPr>
        <w:t>SUJETO OBLIGADO</w:t>
      </w:r>
      <w:r w:rsidRPr="00B7438B">
        <w:rPr>
          <w:rFonts w:ascii="Palatino Linotype" w:eastAsia="Calibri" w:hAnsi="Palatino Linotype" w:cs="Tahoma"/>
          <w:bCs/>
          <w:lang w:eastAsia="en-US"/>
        </w:rPr>
        <w:t xml:space="preserve"> referente sí al 15 de febrero de 2021 dicha representación ha sido ocupada por personas del poblado de San Mateo </w:t>
      </w:r>
      <w:proofErr w:type="spellStart"/>
      <w:r w:rsidRPr="00B7438B">
        <w:rPr>
          <w:rFonts w:ascii="Palatino Linotype" w:eastAsia="Calibri" w:hAnsi="Palatino Linotype" w:cs="Tahoma"/>
          <w:bCs/>
          <w:lang w:eastAsia="en-US"/>
        </w:rPr>
        <w:t>Capulhuac</w:t>
      </w:r>
      <w:proofErr w:type="spellEnd"/>
      <w:r w:rsidRPr="00B7438B">
        <w:rPr>
          <w:rFonts w:ascii="Palatino Linotype" w:eastAsia="Calibri" w:hAnsi="Palatino Linotype" w:cs="Tahoma"/>
          <w:bCs/>
          <w:lang w:eastAsia="en-US"/>
        </w:rPr>
        <w:t>, y si estos tienen relación con la Asociación denominada "JOVENES INDEPENDIENTES".</w:t>
      </w:r>
    </w:p>
    <w:p w14:paraId="4CF05C4F" w14:textId="77777777" w:rsidR="002E5F6C" w:rsidRPr="00B7438B" w:rsidRDefault="002E5F6C" w:rsidP="00334952">
      <w:pPr>
        <w:spacing w:line="360" w:lineRule="auto"/>
        <w:ind w:right="-93"/>
        <w:jc w:val="both"/>
        <w:rPr>
          <w:rFonts w:ascii="Palatino Linotype" w:eastAsia="Calibri" w:hAnsi="Palatino Linotype" w:cs="Tahoma"/>
          <w:bCs/>
          <w:lang w:eastAsia="en-US"/>
        </w:rPr>
      </w:pPr>
    </w:p>
    <w:p w14:paraId="1CBE38BD" w14:textId="68013623" w:rsidR="002E5F6C" w:rsidRPr="00B7438B" w:rsidRDefault="002E5F6C"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A lo que en respuesta le informó lo que a continuación se inserta:</w:t>
      </w:r>
    </w:p>
    <w:p w14:paraId="048F92F9" w14:textId="77777777" w:rsidR="002E5F6C" w:rsidRPr="00B7438B" w:rsidRDefault="002E5F6C" w:rsidP="00334952">
      <w:pPr>
        <w:spacing w:line="360" w:lineRule="auto"/>
        <w:ind w:right="-93"/>
        <w:jc w:val="both"/>
        <w:rPr>
          <w:rFonts w:ascii="Palatino Linotype" w:eastAsia="Calibri" w:hAnsi="Palatino Linotype" w:cs="Tahoma"/>
          <w:bCs/>
          <w:lang w:eastAsia="en-US"/>
        </w:rPr>
      </w:pPr>
    </w:p>
    <w:p w14:paraId="62554D84" w14:textId="6FA2EA45" w:rsidR="002E5F6C" w:rsidRPr="00B7438B" w:rsidRDefault="004165BC" w:rsidP="00334952">
      <w:pPr>
        <w:spacing w:line="360" w:lineRule="auto"/>
        <w:ind w:right="-93"/>
        <w:jc w:val="both"/>
        <w:rPr>
          <w:rFonts w:ascii="Palatino Linotype" w:eastAsia="Calibri" w:hAnsi="Palatino Linotype" w:cs="Tahoma"/>
          <w:bCs/>
          <w:lang w:eastAsia="en-US"/>
        </w:rPr>
      </w:pPr>
      <w:r w:rsidRPr="00B7438B">
        <w:rPr>
          <w:noProof/>
          <w:lang w:eastAsia="es-MX"/>
        </w:rPr>
        <mc:AlternateContent>
          <mc:Choice Requires="wps">
            <w:drawing>
              <wp:anchor distT="0" distB="0" distL="114300" distR="114300" simplePos="0" relativeHeight="251662336" behindDoc="0" locked="0" layoutInCell="1" allowOverlap="1" wp14:anchorId="58024DBB" wp14:editId="47597B1B">
                <wp:simplePos x="0" y="0"/>
                <wp:positionH relativeFrom="column">
                  <wp:posOffset>-23025</wp:posOffset>
                </wp:positionH>
                <wp:positionV relativeFrom="paragraph">
                  <wp:posOffset>656473</wp:posOffset>
                </wp:positionV>
                <wp:extent cx="1939796" cy="0"/>
                <wp:effectExtent l="38100" t="38100" r="60960" b="95250"/>
                <wp:wrapNone/>
                <wp:docPr id="12" name="Conector recto 12"/>
                <wp:cNvGraphicFramePr/>
                <a:graphic xmlns:a="http://schemas.openxmlformats.org/drawingml/2006/main">
                  <a:graphicData uri="http://schemas.microsoft.com/office/word/2010/wordprocessingShape">
                    <wps:wsp>
                      <wps:cNvCnPr/>
                      <wps:spPr>
                        <a:xfrm>
                          <a:off x="0" y="0"/>
                          <a:ext cx="1939796"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B08C67" id="Conector recto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51.7pt" to="150.9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tI0wEAAAIEAAAOAAAAZHJzL2Uyb0RvYy54bWysU02P2yAQvVfqf0DcN3ay0rax4uwhq/RS&#10;tVHb/QEEDwkSXxpo7Pz7DtjxrtpKK1X1ATMw7zHvDWweB2vYBTBq71q+XNScgZO+0+7U8ucf+7uP&#10;nMUkXCeMd9DyK0T+uH3/btOHBlb+7E0HyIjExaYPLT+nFJqqivIMVsSFD+BoU3m0IlGIp6pD0RO7&#10;NdWqrh+q3mMX0EuIkVafxk2+LfxKgUxflYqQmGk51ZbKiGU85rHabkRzQhHOWk5liH+owgrt6NCZ&#10;6kkkwX6i/oPKaok+epUW0tvKK6UlFA2kZln/pub7WQQoWsicGGab4v+jlV8uB2S6o96tOHPCUo92&#10;1CmZPDLMP0Yb5FIfYkPJO3fAKYrhgFnyoNDmP4lhQ3H2OjsLQ2KSFpfr+/WH9QNn8rZXvQADxvQJ&#10;vGV50nKjXRYtGnH5HBMdRqm3lLxsXB6jN7rba2NKgKfjziC7CGrzfl/Tl2sm4Ks0ijK0ykrG2sss&#10;XQ2MtN9AkRNU7aocX+4gzLRCSnBpOfEaR9kZpqiEGVi/DZzyMxTK/ZzBy7fBM6Kc7F2awVY7j38j&#10;SMOtZDXm3xwYdWcLjr67lq4Wa+iiFeemR5Fv8uu4wF+e7vYXAAAA//8DAFBLAwQUAAYACAAAACEA&#10;zl8og94AAAAKAQAADwAAAGRycy9kb3ducmV2LnhtbEyPwUrDQBCG74LvsEzBW7tbo8Wk2RQR1ENP&#10;RqF422anSWh2NmQ3bfr2jiDY4/zz8c83+WZynTjhEFpPGpYLBQKp8ralWsPX5+v8CUSIhqzpPKGG&#10;CwbYFLc3ucmsP9MHnspYCy6hkBkNTYx9JmWoGnQmLHyPxLuDH5yJPA61tIM5c7nr5L1SK+lMS3yh&#10;MT2+NFgdy9Fp+E5VmXaPx3ZM1Y6227f3yyHZaX03m57XICJO8R+GX31Wh4Kd9n4kG0SnYZ6smORc&#10;JQ8gGEjUMgWx/0tkkcvrF4ofAAAA//8DAFBLAQItABQABgAIAAAAIQC2gziS/gAAAOEBAAATAAAA&#10;AAAAAAAAAAAAAAAAAABbQ29udGVudF9UeXBlc10ueG1sUEsBAi0AFAAGAAgAAAAhADj9If/WAAAA&#10;lAEAAAsAAAAAAAAAAAAAAAAALwEAAF9yZWxzLy5yZWxzUEsBAi0AFAAGAAgAAAAhAKMoW0jTAQAA&#10;AgQAAA4AAAAAAAAAAAAAAAAALgIAAGRycy9lMm9Eb2MueG1sUEsBAi0AFAAGAAgAAAAhAM5fKIPe&#10;AAAACgEAAA8AAAAAAAAAAAAAAAAALQQAAGRycy9kb3ducmV2LnhtbFBLBQYAAAAABAAEAPMAAAA4&#10;BQAAAAA=&#10;" strokecolor="red" strokeweight="2pt">
                <v:shadow on="t" color="black" opacity="24903f" origin=",.5" offset="0,.55556mm"/>
              </v:line>
            </w:pict>
          </mc:Fallback>
        </mc:AlternateContent>
      </w:r>
      <w:r w:rsidRPr="00B7438B">
        <w:rPr>
          <w:noProof/>
          <w:lang w:eastAsia="es-MX"/>
        </w:rPr>
        <mc:AlternateContent>
          <mc:Choice Requires="wps">
            <w:drawing>
              <wp:anchor distT="0" distB="0" distL="114300" distR="114300" simplePos="0" relativeHeight="251661312" behindDoc="0" locked="0" layoutInCell="1" allowOverlap="1" wp14:anchorId="1EEC3A67" wp14:editId="4ED48510">
                <wp:simplePos x="0" y="0"/>
                <wp:positionH relativeFrom="column">
                  <wp:posOffset>3550005</wp:posOffset>
                </wp:positionH>
                <wp:positionV relativeFrom="paragraph">
                  <wp:posOffset>408052</wp:posOffset>
                </wp:positionV>
                <wp:extent cx="2214645" cy="47570"/>
                <wp:effectExtent l="38100" t="38100" r="71755" b="86360"/>
                <wp:wrapNone/>
                <wp:docPr id="10" name="Conector recto 10"/>
                <wp:cNvGraphicFramePr/>
                <a:graphic xmlns:a="http://schemas.openxmlformats.org/drawingml/2006/main">
                  <a:graphicData uri="http://schemas.microsoft.com/office/word/2010/wordprocessingShape">
                    <wps:wsp>
                      <wps:cNvCnPr/>
                      <wps:spPr>
                        <a:xfrm flipV="1">
                          <a:off x="0" y="0"/>
                          <a:ext cx="2214645" cy="4757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001A74" id="Conector recto 1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79.55pt,32.15pt" to="453.9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yz3wEAABAEAAAOAAAAZHJzL2Uyb0RvYy54bWysU02P0zAQvSPxHyzfadKqu4uipnvoqlwQ&#10;VMByd51xY8lfGpsm/feMnTasAIGEyMHJ2PPezHvjbB5Ha9gZMGrvWr5c1JyBk77T7tTy5y/7N285&#10;i0m4ThjvoOUXiPxx+/rVZggNrHzvTQfIiMTFZggt71MKTVVF2YMVceEDODpUHq1IFOKp6lAMxG5N&#10;tarr+2rw2AX0EmKk3afpkG8Lv1Ig00elIiRmWk69pbJiWY95rbYb0ZxQhF7LaxviH7qwQjsqOlM9&#10;iSTYN9S/UFkt0Uev0kJ6W3mltISigdQs65/UfO5FgKKFzIlhtin+P1r54XxApjuaHdnjhKUZ7WhS&#10;MnlkmF+MDsilIcSGknfugNcohgNmyaNCy5TR4SuRFBNIFhuLx5fZYxgTk7S5Wi3X9+s7ziSdrR/u&#10;Hgp7NdFkuoAxvQNvWf5oudEuWyAacX4fE5Wm1FtK3jYur9Eb3e21MSXA03FnkJ0FDX2/r+nJCgj4&#10;Io2iDK2yrklJ+UoXAxPtJ1DkS+64lC83EmZaISW4tLzyGkfZGaaohRlY/x14zc9QKLd1Bk9O/rHq&#10;jCiVvUsz2Grn8XfV03hrWU35Nwcm3dmCo+8uZcbFGrp2xbnrL5Lv9cu4wH/8yNvvAAAA//8DAFBL&#10;AwQUAAYACAAAACEA1u06+t8AAAAJAQAADwAAAGRycy9kb3ducmV2LnhtbEyPy07DMBAA70j8g7VI&#10;3KgTmj4S4lSoERLc+gh3N16SqPE62G4b+HrMqT2udjQ7m69G3bMzWtcZEhBPImBItVEdNQKq/dvT&#10;EpjzkpTsDaGAH3SwKu7vcpkpc6Etnne+YUFCLpMCWu+HjHNXt6ilm5gBKey+jNXSh9E2XFl5CXLd&#10;8+comnMtOwoXWjngusX6uDtpAbPfpCztx+e3erf7rSyPVbKpKiEeH8bXF2AeR3+F4T8/pEMRmg7m&#10;RMqxPjhmaRxQAfNkCiwAabRIgR0ELOIl8CLntx8UfwAAAP//AwBQSwECLQAUAAYACAAAACEAtoM4&#10;kv4AAADhAQAAEwAAAAAAAAAAAAAAAAAAAAAAW0NvbnRlbnRfVHlwZXNdLnhtbFBLAQItABQABgAI&#10;AAAAIQA4/SH/1gAAAJQBAAALAAAAAAAAAAAAAAAAAC8BAABfcmVscy8ucmVsc1BLAQItABQABgAI&#10;AAAAIQAjxwyz3wEAABAEAAAOAAAAAAAAAAAAAAAAAC4CAABkcnMvZTJvRG9jLnhtbFBLAQItABQA&#10;BgAIAAAAIQDW7Tr63wAAAAkBAAAPAAAAAAAAAAAAAAAAADkEAABkcnMvZG93bnJldi54bWxQSwUG&#10;AAAAAAQABADzAAAARQUAAAAA&#10;" strokecolor="red" strokeweight="2pt">
                <v:shadow on="t" color="black" opacity="24903f" origin=",.5" offset="0,.55556mm"/>
              </v:line>
            </w:pict>
          </mc:Fallback>
        </mc:AlternateContent>
      </w:r>
      <w:r w:rsidR="002E5F6C" w:rsidRPr="00B7438B">
        <w:rPr>
          <w:noProof/>
          <w:lang w:eastAsia="es-MX"/>
        </w:rPr>
        <w:drawing>
          <wp:inline distT="0" distB="0" distL="0" distR="0" wp14:anchorId="7C7C74B0" wp14:editId="2199A4A0">
            <wp:extent cx="5791835" cy="7740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74065"/>
                    </a:xfrm>
                    <a:prstGeom prst="rect">
                      <a:avLst/>
                    </a:prstGeom>
                  </pic:spPr>
                </pic:pic>
              </a:graphicData>
            </a:graphic>
          </wp:inline>
        </w:drawing>
      </w:r>
    </w:p>
    <w:p w14:paraId="73C3411E" w14:textId="77777777" w:rsidR="002E5F6C" w:rsidRPr="00B7438B" w:rsidRDefault="002E5F6C" w:rsidP="00334952">
      <w:pPr>
        <w:spacing w:line="360" w:lineRule="auto"/>
        <w:ind w:right="-93"/>
        <w:jc w:val="both"/>
        <w:rPr>
          <w:rFonts w:ascii="Palatino Linotype" w:eastAsia="Calibri" w:hAnsi="Palatino Linotype" w:cs="Tahoma"/>
          <w:bCs/>
          <w:lang w:eastAsia="en-US"/>
        </w:rPr>
      </w:pPr>
    </w:p>
    <w:p w14:paraId="1742C1B7" w14:textId="6B66697C" w:rsidR="002E5F6C" w:rsidRPr="00B7438B" w:rsidRDefault="004165BC"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 xml:space="preserve">De lo anterior, es </w:t>
      </w:r>
      <w:r w:rsidR="00EF1A8F" w:rsidRPr="00B7438B">
        <w:rPr>
          <w:rFonts w:ascii="Palatino Linotype" w:eastAsia="Calibri" w:hAnsi="Palatino Linotype" w:cs="Tahoma"/>
          <w:bCs/>
          <w:lang w:eastAsia="en-US"/>
        </w:rPr>
        <w:t>que,</w:t>
      </w:r>
      <w:r w:rsidRPr="00B7438B">
        <w:rPr>
          <w:rFonts w:ascii="Palatino Linotype" w:eastAsia="Calibri" w:hAnsi="Palatino Linotype" w:cs="Tahoma"/>
          <w:bCs/>
          <w:lang w:eastAsia="en-US"/>
        </w:rPr>
        <w:t xml:space="preserve"> si bien le respondió parte de lo requerido por el particular al señalar que no ha sido nombrado nadie </w:t>
      </w:r>
      <w:r w:rsidR="00FA3896" w:rsidRPr="00B7438B">
        <w:rPr>
          <w:rFonts w:ascii="Palatino Linotype" w:eastAsia="Calibri" w:hAnsi="Palatino Linotype" w:cs="Tahoma"/>
          <w:bCs/>
          <w:lang w:eastAsia="en-US"/>
        </w:rPr>
        <w:t xml:space="preserve">del poblado de San Mateo </w:t>
      </w:r>
      <w:proofErr w:type="spellStart"/>
      <w:r w:rsidR="00FA3896" w:rsidRPr="00B7438B">
        <w:rPr>
          <w:rFonts w:ascii="Palatino Linotype" w:eastAsia="Calibri" w:hAnsi="Palatino Linotype" w:cs="Tahoma"/>
          <w:bCs/>
          <w:lang w:eastAsia="en-US"/>
        </w:rPr>
        <w:t>C</w:t>
      </w:r>
      <w:r w:rsidR="00F90B74" w:rsidRPr="00B7438B">
        <w:rPr>
          <w:rFonts w:ascii="Palatino Linotype" w:eastAsia="Calibri" w:hAnsi="Palatino Linotype" w:cs="Tahoma"/>
          <w:bCs/>
          <w:lang w:eastAsia="en-US"/>
        </w:rPr>
        <w:t>a</w:t>
      </w:r>
      <w:r w:rsidR="00FA3896" w:rsidRPr="00B7438B">
        <w:rPr>
          <w:rFonts w:ascii="Palatino Linotype" w:eastAsia="Calibri" w:hAnsi="Palatino Linotype" w:cs="Tahoma"/>
          <w:bCs/>
          <w:lang w:eastAsia="en-US"/>
        </w:rPr>
        <w:t>pulhuac</w:t>
      </w:r>
      <w:proofErr w:type="spellEnd"/>
      <w:r w:rsidR="00FA3896" w:rsidRPr="00B7438B">
        <w:rPr>
          <w:rFonts w:ascii="Palatino Linotype" w:eastAsia="Calibri" w:hAnsi="Palatino Linotype" w:cs="Tahoma"/>
          <w:bCs/>
          <w:lang w:eastAsia="en-US"/>
        </w:rPr>
        <w:t>, por lo que se da contestación</w:t>
      </w:r>
      <w:r w:rsidR="00C94BA6" w:rsidRPr="00B7438B">
        <w:rPr>
          <w:rFonts w:ascii="Palatino Linotype" w:eastAsia="Calibri" w:hAnsi="Palatino Linotype" w:cs="Tahoma"/>
          <w:bCs/>
          <w:lang w:eastAsia="en-US"/>
        </w:rPr>
        <w:t xml:space="preserve"> </w:t>
      </w:r>
      <w:r w:rsidR="00E75F98" w:rsidRPr="00B7438B">
        <w:rPr>
          <w:rFonts w:ascii="Palatino Linotype" w:eastAsia="Calibri" w:hAnsi="Palatino Linotype" w:cs="Tahoma"/>
          <w:bCs/>
          <w:lang w:eastAsia="en-US"/>
        </w:rPr>
        <w:t>al segundo requerimiento en sentido negativo ya que si de dicho poblado no se ha designado a nadie</w:t>
      </w:r>
      <w:r w:rsidR="00F90B74" w:rsidRPr="00B7438B">
        <w:rPr>
          <w:rFonts w:ascii="Palatino Linotype" w:eastAsia="Calibri" w:hAnsi="Palatino Linotype" w:cs="Tahoma"/>
          <w:bCs/>
          <w:lang w:eastAsia="en-US"/>
        </w:rPr>
        <w:t xml:space="preserve">, por consiguiente </w:t>
      </w:r>
      <w:r w:rsidR="00E75F98" w:rsidRPr="00B7438B">
        <w:rPr>
          <w:rFonts w:ascii="Palatino Linotype" w:eastAsia="Calibri" w:hAnsi="Palatino Linotype" w:cs="Tahoma"/>
          <w:bCs/>
          <w:lang w:eastAsia="en-US"/>
        </w:rPr>
        <w:t>no hay relación con la asociación que señala en la solicitud de acceso a la información pública.</w:t>
      </w:r>
    </w:p>
    <w:p w14:paraId="5571D15E" w14:textId="77777777" w:rsidR="00E504D4" w:rsidRPr="00B7438B" w:rsidRDefault="00E504D4" w:rsidP="00334952">
      <w:pPr>
        <w:spacing w:line="360" w:lineRule="auto"/>
        <w:ind w:right="-93"/>
        <w:jc w:val="both"/>
        <w:rPr>
          <w:rFonts w:ascii="Palatino Linotype" w:eastAsia="Calibri" w:hAnsi="Palatino Linotype" w:cs="Tahoma"/>
          <w:bCs/>
          <w:lang w:eastAsia="en-US"/>
        </w:rPr>
      </w:pPr>
    </w:p>
    <w:p w14:paraId="53EB24B1" w14:textId="0019E7D8" w:rsidR="00E75F98" w:rsidRPr="00B7438B" w:rsidRDefault="00E504D4" w:rsidP="00E75F98">
      <w:pPr>
        <w:shd w:val="clear" w:color="auto" w:fill="FFFFFF"/>
        <w:spacing w:line="360" w:lineRule="auto"/>
        <w:jc w:val="both"/>
        <w:rPr>
          <w:rFonts w:ascii="Palatino Linotype" w:hAnsi="Palatino Linotype" w:cs="Arial"/>
        </w:rPr>
      </w:pPr>
      <w:r w:rsidRPr="00B7438B">
        <w:rPr>
          <w:rFonts w:ascii="Palatino Linotype" w:hAnsi="Palatino Linotype"/>
          <w:noProof/>
          <w:lang w:eastAsia="es-MX"/>
        </w:rPr>
        <w:t>P</w:t>
      </w:r>
      <w:r w:rsidR="00E75F98" w:rsidRPr="00B7438B">
        <w:rPr>
          <w:rFonts w:ascii="Palatino Linotype" w:hAnsi="Palatino Linotype"/>
          <w:noProof/>
          <w:lang w:eastAsia="es-MX"/>
        </w:rPr>
        <w:t xml:space="preserve">or lo que </w:t>
      </w:r>
      <w:r w:rsidR="00E75F98" w:rsidRPr="00B7438B">
        <w:rPr>
          <w:rFonts w:ascii="Palatino Linotype" w:hAnsi="Palatino Linotype" w:cs="Arial"/>
          <w:szCs w:val="22"/>
        </w:rPr>
        <w:t xml:space="preserve">primeramente se trata de un hecho negativo, </w:t>
      </w:r>
      <w:r w:rsidR="00E75F98" w:rsidRPr="00B7438B">
        <w:rPr>
          <w:rFonts w:ascii="Palatino Linotype" w:hAnsi="Palatino Linotype" w:cs="Arial"/>
        </w:rPr>
        <w:t>es obvio que éste no puede fácticamente obrar en los archivos del Servidor Público Habilitado Competente, ya que no puede probarse por ser lógica y materialmente imposible, en razón de que al no haber generado dicha información, no la posee, no administra, y no cuenta con la misma.</w:t>
      </w:r>
    </w:p>
    <w:p w14:paraId="7EEB7EED" w14:textId="77777777" w:rsidR="00E75F98" w:rsidRPr="00B7438B" w:rsidRDefault="00E75F98" w:rsidP="00E75F98">
      <w:pPr>
        <w:shd w:val="clear" w:color="auto" w:fill="FFFFFF"/>
        <w:spacing w:line="360" w:lineRule="auto"/>
        <w:jc w:val="both"/>
        <w:rPr>
          <w:rFonts w:ascii="Palatino Linotype" w:hAnsi="Palatino Linotype" w:cs="Arial"/>
        </w:rPr>
      </w:pPr>
    </w:p>
    <w:p w14:paraId="2B714821" w14:textId="77777777" w:rsidR="00E75F98" w:rsidRPr="00B7438B" w:rsidRDefault="00E75F98" w:rsidP="00E75F98">
      <w:pPr>
        <w:shd w:val="clear" w:color="auto" w:fill="FFFFFF"/>
        <w:spacing w:line="360" w:lineRule="auto"/>
        <w:jc w:val="both"/>
        <w:rPr>
          <w:rFonts w:ascii="Palatino Linotype" w:hAnsi="Palatino Linotype" w:cs="Arial"/>
        </w:rPr>
      </w:pPr>
      <w:r w:rsidRPr="00B7438B">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33E8E18C" w14:textId="77777777" w:rsidR="00E75F98" w:rsidRPr="00B7438B" w:rsidRDefault="00E75F98" w:rsidP="00E75F98">
      <w:pPr>
        <w:shd w:val="clear" w:color="auto" w:fill="FFFFFF"/>
        <w:spacing w:line="360" w:lineRule="auto"/>
        <w:jc w:val="both"/>
        <w:rPr>
          <w:rFonts w:ascii="Palatino Linotype" w:hAnsi="Palatino Linotype" w:cs="Arial"/>
          <w:sz w:val="18"/>
        </w:rPr>
      </w:pPr>
    </w:p>
    <w:p w14:paraId="08217D3F" w14:textId="77777777" w:rsidR="00E75F98" w:rsidRPr="00B7438B" w:rsidRDefault="00E75F98" w:rsidP="00E75F98">
      <w:pPr>
        <w:shd w:val="clear" w:color="auto" w:fill="FFFFFF"/>
        <w:spacing w:before="120" w:line="360" w:lineRule="auto"/>
        <w:jc w:val="both"/>
        <w:rPr>
          <w:rFonts w:ascii="Palatino Linotype" w:hAnsi="Palatino Linotype" w:cs="Arial"/>
          <w:color w:val="222222"/>
        </w:rPr>
      </w:pPr>
      <w:r w:rsidRPr="00B7438B">
        <w:rPr>
          <w:rFonts w:ascii="Palatino Linotype" w:hAnsi="Palatino Linotype" w:cs="Arial"/>
        </w:rPr>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los mismos;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B7438B">
        <w:rPr>
          <w:rFonts w:ascii="Palatino Linotype" w:hAnsi="Palatino Linotype" w:cs="Arial"/>
          <w:color w:val="222222"/>
        </w:rPr>
        <w:t>:</w:t>
      </w:r>
    </w:p>
    <w:p w14:paraId="07CE9502" w14:textId="77777777" w:rsidR="00E75F98" w:rsidRPr="00B7438B" w:rsidRDefault="00E75F98" w:rsidP="00E75F98">
      <w:pPr>
        <w:shd w:val="clear" w:color="auto" w:fill="FFFFFF"/>
        <w:spacing w:before="120" w:line="360" w:lineRule="auto"/>
        <w:jc w:val="both"/>
        <w:rPr>
          <w:rFonts w:ascii="Palatino Linotype" w:hAnsi="Palatino Linotype" w:cs="Arial"/>
          <w:color w:val="222222"/>
          <w:sz w:val="14"/>
        </w:rPr>
      </w:pPr>
    </w:p>
    <w:p w14:paraId="1B372D45" w14:textId="77777777" w:rsidR="00E75F98" w:rsidRPr="00B7438B" w:rsidRDefault="00E75F98" w:rsidP="00E75F98">
      <w:pPr>
        <w:shd w:val="clear" w:color="auto" w:fill="FFFFFF"/>
        <w:ind w:left="851" w:right="618"/>
        <w:jc w:val="both"/>
        <w:rPr>
          <w:rFonts w:ascii="Arial" w:hAnsi="Arial" w:cs="Arial"/>
          <w:color w:val="222222"/>
          <w:sz w:val="19"/>
          <w:szCs w:val="19"/>
        </w:rPr>
      </w:pPr>
      <w:r w:rsidRPr="00B7438B">
        <w:rPr>
          <w:rFonts w:ascii="Palatino Linotype" w:hAnsi="Palatino Linotype" w:cs="Arial"/>
          <w:color w:val="222222"/>
          <w:sz w:val="19"/>
          <w:szCs w:val="19"/>
        </w:rPr>
        <w:t> </w:t>
      </w:r>
      <w:r w:rsidRPr="00B7438B">
        <w:rPr>
          <w:rFonts w:ascii="Palatino Linotype" w:hAnsi="Palatino Linotype" w:cs="Arial"/>
          <w:b/>
          <w:bCs/>
          <w:i/>
          <w:iCs/>
          <w:color w:val="222222"/>
        </w:rPr>
        <w:t>“HECHOS NEGATIVOS, NO SON SUSCEPTIBLES DE DEMOSTRACIÓN.</w:t>
      </w:r>
    </w:p>
    <w:p w14:paraId="2ED064BE" w14:textId="77777777" w:rsidR="00E75F98" w:rsidRPr="00B7438B" w:rsidRDefault="00E75F98" w:rsidP="00E75F98">
      <w:pPr>
        <w:shd w:val="clear" w:color="auto" w:fill="FFFFFF"/>
        <w:ind w:left="851" w:right="618"/>
        <w:jc w:val="both"/>
        <w:rPr>
          <w:rFonts w:ascii="Arial" w:hAnsi="Arial" w:cs="Arial"/>
          <w:color w:val="222222"/>
          <w:sz w:val="19"/>
          <w:szCs w:val="19"/>
        </w:rPr>
      </w:pPr>
      <w:r w:rsidRPr="00B7438B">
        <w:rPr>
          <w:rFonts w:ascii="Palatino Linotype" w:hAnsi="Palatino Linotype" w:cs="Arial"/>
          <w:i/>
          <w:iCs/>
          <w:color w:val="222222"/>
        </w:rPr>
        <w:t>Tratándose de un hecho negativo, el Juez no tiene por qué invocar prueba alguna de la que se desprenda, ya que es bien sabido que esta clase de hechos no son susceptibles de demostración.</w:t>
      </w:r>
    </w:p>
    <w:p w14:paraId="0BB59B1A" w14:textId="77777777" w:rsidR="00E75F98" w:rsidRPr="00B7438B" w:rsidRDefault="00E75F98" w:rsidP="00E75F98">
      <w:pPr>
        <w:shd w:val="clear" w:color="auto" w:fill="FFFFFF"/>
        <w:ind w:left="851" w:right="618"/>
        <w:jc w:val="both"/>
        <w:rPr>
          <w:rFonts w:ascii="Palatino Linotype" w:hAnsi="Palatino Linotype" w:cs="Arial"/>
          <w:i/>
          <w:iCs/>
          <w:color w:val="222222"/>
        </w:rPr>
      </w:pPr>
      <w:r w:rsidRPr="00B7438B">
        <w:rPr>
          <w:rFonts w:ascii="Palatino Linotype" w:hAnsi="Palatino Linotype" w:cs="Arial"/>
          <w:i/>
          <w:iCs/>
          <w:color w:val="222222"/>
        </w:rPr>
        <w:t>Amparo en revisión 2022/61. José García Florín (Menor). 9 de octubre de 1961. Cinco votos. Ponente: José Rivera Pérez Campos.”</w:t>
      </w:r>
    </w:p>
    <w:p w14:paraId="510BF243" w14:textId="77777777" w:rsidR="00E75F98" w:rsidRPr="00B7438B" w:rsidRDefault="00E75F98" w:rsidP="00E75F98">
      <w:pPr>
        <w:shd w:val="clear" w:color="auto" w:fill="FFFFFF"/>
        <w:ind w:right="49"/>
        <w:jc w:val="both"/>
        <w:rPr>
          <w:rFonts w:ascii="Palatino Linotype" w:hAnsi="Palatino Linotype" w:cs="Arial"/>
          <w:iCs/>
          <w:color w:val="222222"/>
          <w:sz w:val="12"/>
        </w:rPr>
      </w:pPr>
    </w:p>
    <w:p w14:paraId="5259C88F" w14:textId="77777777" w:rsidR="00E75F98" w:rsidRPr="00B7438B" w:rsidRDefault="00E75F98" w:rsidP="00E75F98">
      <w:pPr>
        <w:shd w:val="clear" w:color="auto" w:fill="FFFFFF"/>
        <w:spacing w:line="360" w:lineRule="auto"/>
        <w:ind w:right="49"/>
        <w:jc w:val="both"/>
        <w:rPr>
          <w:rFonts w:ascii="Palatino Linotype" w:hAnsi="Palatino Linotype" w:cs="Arial"/>
          <w:iCs/>
          <w:color w:val="222222"/>
        </w:rPr>
      </w:pPr>
    </w:p>
    <w:p w14:paraId="596FF615" w14:textId="77777777" w:rsidR="00E75F98" w:rsidRPr="00B7438B" w:rsidRDefault="00E75F98" w:rsidP="00E75F98">
      <w:pPr>
        <w:shd w:val="clear" w:color="auto" w:fill="FFFFFF"/>
        <w:spacing w:line="360" w:lineRule="auto"/>
        <w:ind w:right="49"/>
        <w:jc w:val="both"/>
        <w:rPr>
          <w:rFonts w:ascii="Palatino Linotype" w:hAnsi="Palatino Linotype" w:cs="Arial"/>
          <w:iCs/>
          <w:color w:val="222222"/>
        </w:rPr>
      </w:pPr>
      <w:r w:rsidRPr="00B7438B">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14:paraId="37405F31" w14:textId="77777777" w:rsidR="00E75F98" w:rsidRPr="00B7438B" w:rsidRDefault="00E75F98" w:rsidP="00E75F98">
      <w:pPr>
        <w:shd w:val="clear" w:color="auto" w:fill="FFFFFF"/>
        <w:spacing w:line="360" w:lineRule="auto"/>
        <w:ind w:right="49"/>
        <w:jc w:val="both"/>
        <w:rPr>
          <w:rFonts w:ascii="Palatino Linotype" w:hAnsi="Palatino Linotype" w:cs="Arial"/>
          <w:iCs/>
          <w:color w:val="222222"/>
        </w:rPr>
      </w:pPr>
    </w:p>
    <w:p w14:paraId="3B90B34B" w14:textId="77777777" w:rsidR="00E75F98" w:rsidRPr="00B7438B" w:rsidRDefault="00E75F98" w:rsidP="00E75F98">
      <w:pPr>
        <w:shd w:val="clear" w:color="auto" w:fill="FFFFFF"/>
        <w:spacing w:line="276" w:lineRule="auto"/>
        <w:ind w:left="851" w:right="902"/>
        <w:jc w:val="both"/>
        <w:rPr>
          <w:rFonts w:ascii="Palatino Linotype" w:hAnsi="Palatino Linotype" w:cs="Arial"/>
          <w:i/>
          <w:color w:val="222222"/>
          <w:sz w:val="22"/>
          <w:szCs w:val="22"/>
        </w:rPr>
      </w:pPr>
      <w:r w:rsidRPr="00B7438B">
        <w:rPr>
          <w:rFonts w:ascii="Palatino Linotype" w:hAnsi="Palatino Linotype" w:cs="Arial"/>
          <w:i/>
          <w:color w:val="222222"/>
        </w:rPr>
        <w:lastRenderedPageBreak/>
        <w:t>“</w:t>
      </w:r>
      <w:r w:rsidRPr="00B7438B">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393B0B94" w14:textId="77777777" w:rsidR="00E75F98" w:rsidRPr="00B7438B" w:rsidRDefault="00E75F98" w:rsidP="00E75F98">
      <w:pPr>
        <w:shd w:val="clear" w:color="auto" w:fill="FFFFFF"/>
        <w:spacing w:line="276" w:lineRule="auto"/>
        <w:ind w:left="851" w:right="902"/>
        <w:jc w:val="both"/>
        <w:rPr>
          <w:rFonts w:ascii="Palatino Linotype" w:hAnsi="Palatino Linotype" w:cs="Arial"/>
          <w:i/>
          <w:color w:val="222222"/>
          <w:sz w:val="22"/>
          <w:szCs w:val="22"/>
        </w:rPr>
      </w:pPr>
      <w:r w:rsidRPr="00B7438B">
        <w:rPr>
          <w:rFonts w:ascii="Palatino Linotype" w:hAnsi="Palatino Linotype" w:cs="Arial"/>
          <w:i/>
          <w:color w:val="222222"/>
          <w:sz w:val="22"/>
          <w:szCs w:val="22"/>
        </w:rPr>
        <w:t>Resoluciones:</w:t>
      </w:r>
    </w:p>
    <w:p w14:paraId="2938039C" w14:textId="77777777" w:rsidR="00E75F98" w:rsidRPr="00B7438B" w:rsidRDefault="00E75F98" w:rsidP="00E75F98">
      <w:pPr>
        <w:shd w:val="clear" w:color="auto" w:fill="FFFFFF"/>
        <w:spacing w:line="276" w:lineRule="auto"/>
        <w:ind w:left="851" w:right="902"/>
        <w:jc w:val="both"/>
        <w:rPr>
          <w:rFonts w:ascii="Palatino Linotype" w:hAnsi="Palatino Linotype" w:cs="Arial"/>
          <w:i/>
          <w:color w:val="222222"/>
          <w:sz w:val="22"/>
          <w:szCs w:val="22"/>
        </w:rPr>
      </w:pPr>
      <w:r w:rsidRPr="00B7438B">
        <w:rPr>
          <w:rFonts w:ascii="Palatino Linotype" w:hAnsi="Palatino Linotype" w:cs="Arial"/>
          <w:i/>
          <w:color w:val="222222"/>
          <w:sz w:val="22"/>
          <w:szCs w:val="22"/>
        </w:rPr>
        <w:t>•</w:t>
      </w:r>
      <w:r w:rsidRPr="00B7438B">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B7438B">
        <w:rPr>
          <w:rFonts w:ascii="Palatino Linotype" w:hAnsi="Palatino Linotype" w:cs="Arial"/>
          <w:i/>
          <w:color w:val="222222"/>
          <w:sz w:val="22"/>
          <w:szCs w:val="22"/>
        </w:rPr>
        <w:t>Rosendoevgueni</w:t>
      </w:r>
      <w:proofErr w:type="spellEnd"/>
      <w:r w:rsidRPr="00B7438B">
        <w:rPr>
          <w:rFonts w:ascii="Palatino Linotype" w:hAnsi="Palatino Linotype" w:cs="Arial"/>
          <w:i/>
          <w:color w:val="222222"/>
          <w:sz w:val="22"/>
          <w:szCs w:val="22"/>
        </w:rPr>
        <w:t xml:space="preserve"> Monterrey </w:t>
      </w:r>
      <w:proofErr w:type="spellStart"/>
      <w:r w:rsidRPr="00B7438B">
        <w:rPr>
          <w:rFonts w:ascii="Palatino Linotype" w:hAnsi="Palatino Linotype" w:cs="Arial"/>
          <w:i/>
          <w:color w:val="222222"/>
          <w:sz w:val="22"/>
          <w:szCs w:val="22"/>
        </w:rPr>
        <w:t>Chepov</w:t>
      </w:r>
      <w:proofErr w:type="spellEnd"/>
      <w:r w:rsidRPr="00B7438B">
        <w:rPr>
          <w:rFonts w:ascii="Palatino Linotype" w:hAnsi="Palatino Linotype" w:cs="Arial"/>
          <w:i/>
          <w:color w:val="222222"/>
          <w:sz w:val="22"/>
          <w:szCs w:val="22"/>
        </w:rPr>
        <w:t>.</w:t>
      </w:r>
    </w:p>
    <w:p w14:paraId="64EF3F27" w14:textId="77777777" w:rsidR="00E75F98" w:rsidRPr="00B7438B" w:rsidRDefault="00E75F98" w:rsidP="00E75F98">
      <w:pPr>
        <w:shd w:val="clear" w:color="auto" w:fill="FFFFFF"/>
        <w:spacing w:line="276" w:lineRule="auto"/>
        <w:ind w:left="851" w:right="902"/>
        <w:jc w:val="both"/>
        <w:rPr>
          <w:rFonts w:ascii="Palatino Linotype" w:hAnsi="Palatino Linotype" w:cs="Arial"/>
          <w:i/>
          <w:color w:val="222222"/>
          <w:sz w:val="22"/>
          <w:szCs w:val="22"/>
        </w:rPr>
      </w:pPr>
      <w:r w:rsidRPr="00B7438B">
        <w:rPr>
          <w:rFonts w:ascii="Palatino Linotype" w:hAnsi="Palatino Linotype" w:cs="Arial"/>
          <w:i/>
          <w:color w:val="222222"/>
          <w:sz w:val="22"/>
          <w:szCs w:val="22"/>
        </w:rPr>
        <w:t>•</w:t>
      </w:r>
      <w:r w:rsidRPr="00B7438B">
        <w:rPr>
          <w:rFonts w:ascii="Palatino Linotype" w:hAnsi="Palatino Linotype" w:cs="Arial"/>
          <w:i/>
          <w:color w:val="222222"/>
          <w:sz w:val="22"/>
          <w:szCs w:val="22"/>
        </w:rPr>
        <w:tab/>
        <w:t>RRA 3186/16. Petróleos Mexicanos. 13 de diciembre de 2016. Por unanimidad. Comisionado Ponente Francisco Javier Acuña Llamas.</w:t>
      </w:r>
    </w:p>
    <w:p w14:paraId="49569FF2" w14:textId="77777777" w:rsidR="00E75F98" w:rsidRPr="00B7438B" w:rsidRDefault="00E75F98" w:rsidP="00E75F98">
      <w:pPr>
        <w:shd w:val="clear" w:color="auto" w:fill="FFFFFF"/>
        <w:spacing w:line="276" w:lineRule="auto"/>
        <w:ind w:left="851" w:right="902"/>
        <w:jc w:val="both"/>
        <w:rPr>
          <w:rFonts w:ascii="Palatino Linotype" w:hAnsi="Palatino Linotype" w:cs="Arial"/>
          <w:i/>
          <w:color w:val="222222"/>
        </w:rPr>
      </w:pPr>
      <w:r w:rsidRPr="00B7438B">
        <w:rPr>
          <w:rFonts w:ascii="Palatino Linotype" w:hAnsi="Palatino Linotype" w:cs="Arial"/>
          <w:i/>
          <w:color w:val="222222"/>
          <w:sz w:val="22"/>
          <w:szCs w:val="22"/>
        </w:rPr>
        <w:t>•</w:t>
      </w:r>
      <w:r w:rsidRPr="00B7438B">
        <w:rPr>
          <w:rFonts w:ascii="Palatino Linotype" w:hAnsi="Palatino Linotype" w:cs="Arial"/>
          <w:i/>
          <w:color w:val="222222"/>
          <w:sz w:val="22"/>
          <w:szCs w:val="22"/>
        </w:rPr>
        <w:tab/>
        <w:t>RRA 4216/16. Cámara de Diputados. 05 de enero de 2017. Por unanimidad. Comisionada Ponente Areli Cano Guadiana</w:t>
      </w:r>
      <w:r w:rsidRPr="00B7438B">
        <w:rPr>
          <w:rFonts w:ascii="Palatino Linotype" w:hAnsi="Palatino Linotype" w:cs="Arial"/>
          <w:i/>
          <w:color w:val="222222"/>
        </w:rPr>
        <w:t>.”</w:t>
      </w:r>
    </w:p>
    <w:p w14:paraId="1B42EC85" w14:textId="77777777" w:rsidR="00E75F98" w:rsidRPr="00B7438B" w:rsidRDefault="00E75F98" w:rsidP="00E75F98">
      <w:pPr>
        <w:spacing w:line="276" w:lineRule="auto"/>
        <w:jc w:val="both"/>
        <w:rPr>
          <w:rFonts w:ascii="Palatino Linotype" w:hAnsi="Palatino Linotype" w:cs="Arial"/>
          <w:sz w:val="14"/>
        </w:rPr>
      </w:pPr>
    </w:p>
    <w:p w14:paraId="7178697A" w14:textId="77777777" w:rsidR="00E75F98" w:rsidRPr="00B7438B" w:rsidRDefault="00E75F98" w:rsidP="00E75F98">
      <w:pPr>
        <w:autoSpaceDE w:val="0"/>
        <w:autoSpaceDN w:val="0"/>
        <w:adjustRightInd w:val="0"/>
        <w:spacing w:line="360" w:lineRule="auto"/>
        <w:ind w:left="29"/>
        <w:jc w:val="both"/>
        <w:rPr>
          <w:rFonts w:ascii="Palatino Linotype" w:hAnsi="Palatino Linotype" w:cs="Arial"/>
          <w:bCs/>
        </w:rPr>
      </w:pPr>
      <w:r w:rsidRPr="00B7438B">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14:paraId="3373723F" w14:textId="77777777" w:rsidR="00E75F98" w:rsidRPr="00B7438B" w:rsidRDefault="00E75F98" w:rsidP="00E75F98">
      <w:pPr>
        <w:autoSpaceDE w:val="0"/>
        <w:autoSpaceDN w:val="0"/>
        <w:adjustRightInd w:val="0"/>
        <w:spacing w:line="360" w:lineRule="auto"/>
        <w:ind w:left="29"/>
        <w:jc w:val="both"/>
        <w:rPr>
          <w:rFonts w:ascii="Palatino Linotype" w:hAnsi="Palatino Linotype" w:cs="Arial"/>
          <w:bCs/>
        </w:rPr>
      </w:pPr>
    </w:p>
    <w:p w14:paraId="6EF2975A"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“Artículo 2. </w:t>
      </w:r>
      <w:r w:rsidRPr="00B7438B">
        <w:rPr>
          <w:rFonts w:ascii="Palatino Linotype" w:hAnsi="Palatino Linotype" w:cs="Arial"/>
          <w:i/>
        </w:rPr>
        <w:t>Son objetivos de esta Ley:</w:t>
      </w:r>
    </w:p>
    <w:p w14:paraId="6BA547F0"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I. </w:t>
      </w:r>
      <w:r w:rsidRPr="00B7438B">
        <w:rPr>
          <w:rFonts w:ascii="Palatino Linotype" w:hAnsi="Palatino Linotype" w:cs="Arial"/>
          <w:i/>
        </w:rPr>
        <w:t>Establecer la competencia, operación y funcionamiento del Instituto, en materia de transparencia y acceso a la información;</w:t>
      </w:r>
    </w:p>
    <w:p w14:paraId="3EC59FEC"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II. </w:t>
      </w:r>
      <w:r w:rsidRPr="00B7438B">
        <w:rPr>
          <w:rFonts w:ascii="Palatino Linotype" w:hAnsi="Palatino Linotype" w:cs="Arial"/>
          <w:i/>
        </w:rPr>
        <w:t xml:space="preserve">Proveer lo necesario para garantizar a toda persona el derecho de acceso a la información pública, a través de procedimientos sencillos, expeditos, </w:t>
      </w:r>
      <w:r w:rsidRPr="00B7438B">
        <w:rPr>
          <w:rFonts w:ascii="Palatino Linotype" w:hAnsi="Palatino Linotype" w:cs="Arial"/>
          <w:i/>
        </w:rPr>
        <w:lastRenderedPageBreak/>
        <w:t>oportunos y gratuitos, determinando las bases mínimas sobre las cuales se regirán los mismos;</w:t>
      </w:r>
    </w:p>
    <w:p w14:paraId="3E950391"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b/>
          <w:bCs/>
          <w:i/>
        </w:rPr>
      </w:pPr>
    </w:p>
    <w:p w14:paraId="75B69B8D"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Artículo 150. </w:t>
      </w:r>
      <w:r w:rsidRPr="00B7438B">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97A742B"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p>
    <w:p w14:paraId="69C790E0"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Artículo 173. </w:t>
      </w:r>
      <w:r w:rsidRPr="00B7438B">
        <w:rPr>
          <w:rFonts w:ascii="Palatino Linotype" w:hAnsi="Palatino Linotype" w:cs="Arial"/>
          <w:i/>
        </w:rPr>
        <w:t>Sin perjuicio de lo anteriormente establecido, el procedimiento de acceso a la información se rige por los siguientes principios:</w:t>
      </w:r>
    </w:p>
    <w:p w14:paraId="280DD9F0"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I. </w:t>
      </w:r>
      <w:r w:rsidRPr="00B7438B">
        <w:rPr>
          <w:rFonts w:ascii="Palatino Linotype" w:hAnsi="Palatino Linotype" w:cs="Arial"/>
          <w:i/>
        </w:rPr>
        <w:t>Simplicidad y rapidez;</w:t>
      </w:r>
    </w:p>
    <w:p w14:paraId="366E89A1"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II. </w:t>
      </w:r>
      <w:r w:rsidRPr="00B7438B">
        <w:rPr>
          <w:rFonts w:ascii="Palatino Linotype" w:hAnsi="Palatino Linotype" w:cs="Arial"/>
          <w:i/>
        </w:rPr>
        <w:t>Gratuidad del procedimiento; y</w:t>
      </w:r>
    </w:p>
    <w:p w14:paraId="49A2BD3B" w14:textId="77777777" w:rsidR="00E75F98" w:rsidRPr="00B7438B" w:rsidRDefault="00E75F98" w:rsidP="00E75F98">
      <w:pPr>
        <w:autoSpaceDE w:val="0"/>
        <w:autoSpaceDN w:val="0"/>
        <w:adjustRightInd w:val="0"/>
        <w:spacing w:line="276" w:lineRule="auto"/>
        <w:ind w:left="851" w:right="902"/>
        <w:jc w:val="both"/>
        <w:rPr>
          <w:rFonts w:ascii="Palatino Linotype" w:hAnsi="Palatino Linotype" w:cs="Arial"/>
          <w:i/>
        </w:rPr>
      </w:pPr>
      <w:r w:rsidRPr="00B7438B">
        <w:rPr>
          <w:rFonts w:ascii="Palatino Linotype" w:hAnsi="Palatino Linotype" w:cs="Arial"/>
          <w:b/>
          <w:bCs/>
          <w:i/>
        </w:rPr>
        <w:t xml:space="preserve">III. </w:t>
      </w:r>
      <w:r w:rsidRPr="00B7438B">
        <w:rPr>
          <w:rFonts w:ascii="Palatino Linotype" w:hAnsi="Palatino Linotype" w:cs="Arial"/>
          <w:i/>
        </w:rPr>
        <w:t>Auxilio y orientación a los particulares.”</w:t>
      </w:r>
    </w:p>
    <w:p w14:paraId="03424ED0" w14:textId="77777777" w:rsidR="00E75F98" w:rsidRPr="00B7438B" w:rsidRDefault="00E75F98" w:rsidP="00E75F98">
      <w:pPr>
        <w:autoSpaceDE w:val="0"/>
        <w:autoSpaceDN w:val="0"/>
        <w:adjustRightInd w:val="0"/>
        <w:spacing w:before="240" w:after="240" w:line="360" w:lineRule="auto"/>
        <w:ind w:right="49"/>
        <w:jc w:val="both"/>
        <w:rPr>
          <w:rFonts w:ascii="Palatino Linotype" w:hAnsi="Palatino Linotype"/>
        </w:rPr>
      </w:pPr>
      <w:r w:rsidRPr="00B7438B">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B7438B">
        <w:rPr>
          <w:rFonts w:ascii="Palatino Linotype" w:hAnsi="Palatino Linotype"/>
          <w:b/>
        </w:rPr>
        <w:t>EL SUJETO OBLIGADO</w:t>
      </w:r>
      <w:r w:rsidRPr="00B7438B">
        <w:rPr>
          <w:rFonts w:ascii="Palatino Linotype" w:hAnsi="Palatino Linotype"/>
        </w:rPr>
        <w:t xml:space="preserve"> sólo proporcionará la información que obra en sus archivos, y como se desprendió de la respuesta, no cuenta el Servidor Público Habilitado Competente con la información requerida por el particular.</w:t>
      </w:r>
    </w:p>
    <w:p w14:paraId="0B68F0D0" w14:textId="3898B4D1" w:rsidR="00E75F98" w:rsidRPr="00B7438B" w:rsidRDefault="00E75F98"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Así de igual forma no se puede dudar de la veracidad como ya se ha expuesto en el cuerpo de la presente, pues al señalar que no se ha designado en el poblado antes señalado es que se dio contestación al mismo.</w:t>
      </w:r>
    </w:p>
    <w:p w14:paraId="7B20E907" w14:textId="77777777" w:rsidR="00E75F98" w:rsidRPr="00B7438B" w:rsidRDefault="00E75F98" w:rsidP="00334952">
      <w:pPr>
        <w:spacing w:line="360" w:lineRule="auto"/>
        <w:ind w:right="-93"/>
        <w:jc w:val="both"/>
        <w:rPr>
          <w:rFonts w:ascii="Palatino Linotype" w:eastAsia="Calibri" w:hAnsi="Palatino Linotype" w:cs="Tahoma"/>
          <w:bCs/>
          <w:lang w:eastAsia="en-US"/>
        </w:rPr>
      </w:pPr>
    </w:p>
    <w:p w14:paraId="555D98C1" w14:textId="5A50139A" w:rsidR="00E75F98" w:rsidRPr="00B7438B" w:rsidRDefault="00244FE1"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No pasa desapercibido para este Órgano Garante que el particular señaló en sus razones y motivos de inconformidad lo siguiente “</w:t>
      </w:r>
      <w:r w:rsidR="004B4A55" w:rsidRPr="00B7438B">
        <w:rPr>
          <w:rFonts w:ascii="Palatino Linotype" w:eastAsia="Calibri" w:hAnsi="Palatino Linotype" w:cs="Tahoma"/>
          <w:bCs/>
          <w:i/>
          <w:sz w:val="22"/>
          <w:szCs w:val="22"/>
          <w:lang w:eastAsia="en-US"/>
        </w:rPr>
        <w:t xml:space="preserve">así mismo tampoco se hace referencia si estos o el </w:t>
      </w:r>
      <w:r w:rsidR="004B4A55" w:rsidRPr="00B7438B">
        <w:rPr>
          <w:rFonts w:ascii="Palatino Linotype" w:eastAsia="Calibri" w:hAnsi="Palatino Linotype" w:cs="Tahoma"/>
          <w:bCs/>
          <w:i/>
          <w:sz w:val="22"/>
          <w:szCs w:val="22"/>
          <w:lang w:eastAsia="en-US"/>
        </w:rPr>
        <w:lastRenderedPageBreak/>
        <w:t xml:space="preserve">municipio tienen relación con la asociación "JOVENES INDEPENDIENTES" pertenecientes al poblado de San Mateo </w:t>
      </w:r>
      <w:proofErr w:type="spellStart"/>
      <w:r w:rsidR="004B4A55" w:rsidRPr="00B7438B">
        <w:rPr>
          <w:rFonts w:ascii="Palatino Linotype" w:eastAsia="Calibri" w:hAnsi="Palatino Linotype" w:cs="Tahoma"/>
          <w:bCs/>
          <w:i/>
          <w:sz w:val="22"/>
          <w:szCs w:val="22"/>
          <w:lang w:eastAsia="en-US"/>
        </w:rPr>
        <w:t>Capulhuac</w:t>
      </w:r>
      <w:proofErr w:type="spellEnd"/>
      <w:r w:rsidR="004B4A55" w:rsidRPr="00B7438B">
        <w:rPr>
          <w:rFonts w:ascii="Palatino Linotype" w:eastAsia="Calibri" w:hAnsi="Palatino Linotype" w:cs="Tahoma"/>
          <w:bCs/>
          <w:i/>
          <w:sz w:val="22"/>
          <w:szCs w:val="22"/>
          <w:lang w:eastAsia="en-US"/>
        </w:rPr>
        <w:t xml:space="preserve">.” </w:t>
      </w:r>
      <w:r w:rsidR="004B4A55" w:rsidRPr="00B7438B">
        <w:rPr>
          <w:rFonts w:ascii="Palatino Linotype" w:eastAsia="Calibri" w:hAnsi="Palatino Linotype" w:cs="Tahoma"/>
          <w:bCs/>
          <w:lang w:eastAsia="en-US"/>
        </w:rPr>
        <w:t>lo cual son manifestaciones que no fueron planteadas en la solicitud de acceso a la información pública.</w:t>
      </w:r>
    </w:p>
    <w:p w14:paraId="6FC7AD4B" w14:textId="77777777" w:rsidR="004B4A55" w:rsidRPr="00B7438B" w:rsidRDefault="004B4A55" w:rsidP="00334952">
      <w:pPr>
        <w:spacing w:line="360" w:lineRule="auto"/>
        <w:ind w:right="-93"/>
        <w:jc w:val="both"/>
        <w:rPr>
          <w:rFonts w:ascii="Palatino Linotype" w:eastAsia="Calibri" w:hAnsi="Palatino Linotype" w:cs="Tahoma"/>
          <w:bCs/>
          <w:lang w:eastAsia="en-US"/>
        </w:rPr>
      </w:pPr>
    </w:p>
    <w:p w14:paraId="7FA53C30" w14:textId="77777777" w:rsidR="004B4A55" w:rsidRPr="00B7438B" w:rsidRDefault="004B4A55" w:rsidP="004B4A55">
      <w:pPr>
        <w:spacing w:before="240" w:after="240" w:line="360" w:lineRule="auto"/>
        <w:ind w:right="49"/>
        <w:jc w:val="both"/>
        <w:rPr>
          <w:rFonts w:ascii="Palatino Linotype" w:hAnsi="Palatino Linotype" w:cs="Arial"/>
        </w:rPr>
      </w:pPr>
      <w:r w:rsidRPr="00B7438B">
        <w:rPr>
          <w:rFonts w:ascii="Palatino Linotype" w:hAnsi="Palatino Linotype"/>
          <w:color w:val="000000"/>
        </w:rPr>
        <w:t xml:space="preserve">Al respecto, es de señalar que </w:t>
      </w:r>
      <w:r w:rsidRPr="00B7438B">
        <w:rPr>
          <w:rFonts w:ascii="Palatino Linotype" w:hAnsi="Palatino Linotype" w:cs="Arial"/>
        </w:rPr>
        <w:t xml:space="preserve">se trata de petición adicional o </w:t>
      </w:r>
      <w:r w:rsidRPr="00B7438B">
        <w:rPr>
          <w:rFonts w:ascii="Palatino Linotype" w:hAnsi="Palatino Linotype" w:cs="Arial"/>
          <w:i/>
        </w:rPr>
        <w:t xml:space="preserve">plus </w:t>
      </w:r>
      <w:proofErr w:type="spellStart"/>
      <w:r w:rsidRPr="00B7438B">
        <w:rPr>
          <w:rFonts w:ascii="Palatino Linotype" w:hAnsi="Palatino Linotype" w:cs="Arial"/>
          <w:i/>
        </w:rPr>
        <w:t>petitio</w:t>
      </w:r>
      <w:proofErr w:type="spellEnd"/>
      <w:r w:rsidRPr="00B7438B">
        <w:rPr>
          <w:rFonts w:ascii="Palatino Linotype" w:hAnsi="Palatino Linotype" w:cs="Arial"/>
        </w:rPr>
        <w:t xml:space="preserve">, en relación a la solicitud de información del </w:t>
      </w:r>
      <w:r w:rsidRPr="00B7438B">
        <w:rPr>
          <w:rFonts w:ascii="Palatino Linotype" w:hAnsi="Palatino Linotype" w:cs="Arial"/>
          <w:b/>
        </w:rPr>
        <w:t>RECURRENTE</w:t>
      </w:r>
      <w:r w:rsidRPr="00B7438B">
        <w:rPr>
          <w:rFonts w:ascii="Palatino Linotype" w:hAnsi="Palatino Linotype" w:cs="Arial"/>
        </w:rPr>
        <w:t>; esto es, una nueva información, que no había sido solicitada.</w:t>
      </w:r>
    </w:p>
    <w:p w14:paraId="01030609" w14:textId="03CD5566" w:rsidR="004B4A55" w:rsidRPr="00B7438B" w:rsidRDefault="004B4A55" w:rsidP="004B4A55">
      <w:pPr>
        <w:spacing w:line="360" w:lineRule="auto"/>
        <w:jc w:val="both"/>
        <w:rPr>
          <w:rFonts w:ascii="Palatino Linotype" w:hAnsi="Palatino Linotype" w:cs="Arial"/>
          <w:lang w:eastAsia="es-MX"/>
        </w:rPr>
      </w:pPr>
      <w:r w:rsidRPr="00B7438B">
        <w:rPr>
          <w:rFonts w:ascii="Palatino Linotype" w:hAnsi="Palatino Linotype" w:cs="Arial"/>
          <w:lang w:eastAsia="es-MX"/>
        </w:rPr>
        <w:t xml:space="preserve">Asimismo, dichas manifestaciones al haber sido referidas a manera de alegatos, devienen inoperantes; en ese sentido, esto es así, debido a que al ser argumentos que no se plantearon ante </w:t>
      </w:r>
      <w:r w:rsidRPr="00B7438B">
        <w:rPr>
          <w:rFonts w:ascii="Palatino Linotype" w:hAnsi="Palatino Linotype" w:cs="Arial"/>
          <w:b/>
          <w:lang w:eastAsia="es-MX"/>
        </w:rPr>
        <w:t>EL SUJETO OBLIGADO</w:t>
      </w:r>
      <w:r w:rsidRPr="00B7438B">
        <w:rPr>
          <w:rFonts w:ascii="Palatino Linotype" w:hAnsi="Palatino Linotype" w:cs="Arial"/>
          <w:lang w:eastAsia="es-MX"/>
        </w:rPr>
        <w:t xml:space="preserve">, este se encuentra imposibilitado para responderlas, por lo que resultaría injustificado examinar tales argumentos pues éstos no fueron del conocimiento del </w:t>
      </w:r>
      <w:r w:rsidRPr="00B7438B">
        <w:rPr>
          <w:rFonts w:ascii="Palatino Linotype" w:hAnsi="Palatino Linotype" w:cs="Arial"/>
          <w:b/>
          <w:lang w:eastAsia="es-MX"/>
        </w:rPr>
        <w:t>SUJETO OBLIGADO;</w:t>
      </w:r>
      <w:r w:rsidRPr="00B7438B">
        <w:rPr>
          <w:rFonts w:ascii="Palatino Linotype" w:hAnsi="Palatino Linotype" w:cs="Arial"/>
          <w:lang w:eastAsia="es-MX"/>
        </w:rPr>
        <w:t xml:space="preserve"> por lo que, no tuvo la oportunidad legal de analizarlas ni de pronunciarse sobre ellas.</w:t>
      </w:r>
    </w:p>
    <w:p w14:paraId="7751CFAA" w14:textId="77777777" w:rsidR="00C772AB" w:rsidRPr="00B7438B" w:rsidRDefault="00C772AB" w:rsidP="004B4A55">
      <w:pPr>
        <w:spacing w:line="360" w:lineRule="auto"/>
        <w:jc w:val="both"/>
        <w:rPr>
          <w:rFonts w:ascii="Palatino Linotype" w:hAnsi="Palatino Linotype" w:cs="Arial"/>
          <w:lang w:eastAsia="es-MX"/>
        </w:rPr>
      </w:pPr>
    </w:p>
    <w:p w14:paraId="6C0B3FD7" w14:textId="77777777" w:rsidR="004B4A55" w:rsidRPr="00B7438B" w:rsidRDefault="004B4A55" w:rsidP="004B4A55">
      <w:pPr>
        <w:spacing w:line="360" w:lineRule="auto"/>
        <w:jc w:val="both"/>
        <w:rPr>
          <w:rFonts w:ascii="Palatino Linotype" w:hAnsi="Palatino Linotype" w:cs="Arial"/>
          <w:sz w:val="6"/>
          <w:lang w:eastAsia="es-MX"/>
        </w:rPr>
      </w:pPr>
    </w:p>
    <w:p w14:paraId="069CFA45" w14:textId="77777777" w:rsidR="004B4A55" w:rsidRPr="00B7438B" w:rsidRDefault="004B4A55" w:rsidP="004B4A55">
      <w:pPr>
        <w:spacing w:line="360" w:lineRule="auto"/>
        <w:jc w:val="both"/>
        <w:rPr>
          <w:rFonts w:ascii="Palatino Linotype" w:hAnsi="Palatino Linotype" w:cs="Arial"/>
          <w:lang w:eastAsia="es-MX"/>
        </w:rPr>
      </w:pPr>
      <w:r w:rsidRPr="00B7438B">
        <w:rPr>
          <w:rFonts w:ascii="Palatino Linotype" w:hAnsi="Palatino Linotype" w:cs="Arial"/>
          <w:lang w:eastAsia="es-MX"/>
        </w:rPr>
        <w:t>Es de lo expuesto, la siguiente tesis jurisprudencial número VI. 2º. A. J/7, publicada en el Semanario Judicial de la Federación y su gaceta, bajo el número de registro 178,788:</w:t>
      </w:r>
    </w:p>
    <w:p w14:paraId="4F39DBF1" w14:textId="77777777" w:rsidR="004B4A55" w:rsidRPr="00B7438B" w:rsidRDefault="004B4A55" w:rsidP="004B4A55">
      <w:pPr>
        <w:spacing w:line="360" w:lineRule="auto"/>
        <w:jc w:val="both"/>
        <w:rPr>
          <w:rFonts w:ascii="Palatino Linotype" w:hAnsi="Palatino Linotype" w:cs="Arial"/>
          <w:lang w:eastAsia="es-MX"/>
        </w:rPr>
      </w:pPr>
    </w:p>
    <w:p w14:paraId="79B79333"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lang w:eastAsia="es-MX"/>
        </w:rPr>
        <w:t>“</w:t>
      </w:r>
      <w:r w:rsidRPr="00B7438B">
        <w:rPr>
          <w:rFonts w:ascii="Palatino Linotype" w:hAnsi="Palatino Linotype" w:cs="Arial"/>
          <w:i/>
        </w:rPr>
        <w:t xml:space="preserve">CONCEPTOS DE VIOLACIÓN EN EL AMPARO DIRECTO. </w:t>
      </w:r>
      <w:r w:rsidRPr="00B7438B">
        <w:rPr>
          <w:rFonts w:ascii="Palatino Linotype" w:hAnsi="Palatino Linotype" w:cs="Arial"/>
          <w:b/>
          <w:i/>
        </w:rPr>
        <w:t xml:space="preserve">INOPERANCIA </w:t>
      </w:r>
      <w:r w:rsidRPr="00B7438B">
        <w:rPr>
          <w:rFonts w:ascii="Palatino Linotype" w:hAnsi="Palatino Linotype" w:cs="Arial"/>
          <w:b/>
          <w:i/>
          <w:lang w:eastAsia="es-MX"/>
        </w:rPr>
        <w:t>DE</w:t>
      </w:r>
      <w:r w:rsidRPr="00B7438B">
        <w:rPr>
          <w:rFonts w:ascii="Palatino Linotype" w:hAnsi="Palatino Linotype" w:cs="Arial"/>
          <w:b/>
          <w:i/>
        </w:rPr>
        <w:t xml:space="preserve"> LOS QUE INTRODUCEN CUESTIONAMIENTOS NOVEDOSOS QUE NO FUERON PLANTEADOS EN EL JUICIO NATURAL</w:t>
      </w:r>
      <w:r w:rsidRPr="00B7438B">
        <w:rPr>
          <w:rFonts w:ascii="Palatino Linotype" w:hAnsi="Palatino Linotype" w:cs="Arial"/>
          <w:i/>
        </w:rPr>
        <w:t xml:space="preserve">. </w:t>
      </w:r>
      <w:r w:rsidRPr="00B7438B">
        <w:rPr>
          <w:rFonts w:ascii="Palatino Linotype" w:hAnsi="Palatino Linotype" w:cs="Arial"/>
          <w:b/>
          <w:i/>
        </w:rPr>
        <w:t>Si en los conceptos de violación se formulan argumentos que no se plantearon</w:t>
      </w:r>
      <w:r w:rsidRPr="00B7438B">
        <w:rPr>
          <w:rFonts w:ascii="Palatino Linotype" w:hAnsi="Palatino Linotype" w:cs="Arial"/>
          <w:i/>
        </w:rPr>
        <w:t xml:space="preserve"> ante la Sala Fiscal que dictó la sentencia que constituye el acto reclamado, </w:t>
      </w:r>
      <w:r w:rsidRPr="00B7438B">
        <w:rPr>
          <w:rFonts w:ascii="Palatino Linotype" w:hAnsi="Palatino Linotype" w:cs="Arial"/>
          <w:b/>
          <w:i/>
        </w:rPr>
        <w:t xml:space="preserve">los mismos son </w:t>
      </w:r>
      <w:r w:rsidRPr="00B7438B">
        <w:rPr>
          <w:rFonts w:ascii="Palatino Linotype" w:hAnsi="Palatino Linotype" w:cs="Arial"/>
          <w:i/>
        </w:rPr>
        <w:t xml:space="preserve">inoperantes, toda vez que resultaría injustificado examinar la constitucionalidad de la sentencia combatida </w:t>
      </w:r>
      <w:r w:rsidRPr="00B7438B">
        <w:rPr>
          <w:rFonts w:ascii="Palatino Linotype" w:hAnsi="Palatino Linotype" w:cs="Arial"/>
          <w:b/>
          <w:i/>
        </w:rPr>
        <w:t xml:space="preserve">a la luz </w:t>
      </w:r>
      <w:r w:rsidRPr="00B7438B">
        <w:rPr>
          <w:rFonts w:ascii="Palatino Linotype" w:hAnsi="Palatino Linotype" w:cs="Arial"/>
          <w:b/>
          <w:i/>
        </w:rPr>
        <w:lastRenderedPageBreak/>
        <w:t>de razonamientos que no conoció la autoridad responsable</w:t>
      </w:r>
      <w:r w:rsidRPr="00B7438B">
        <w:rPr>
          <w:rFonts w:ascii="Palatino Linotype" w:hAnsi="Palatino Linotype" w:cs="Arial"/>
          <w:i/>
        </w:rPr>
        <w:t xml:space="preserve">, </w:t>
      </w:r>
      <w:r w:rsidRPr="00B7438B">
        <w:rPr>
          <w:rFonts w:ascii="Palatino Linotype" w:hAnsi="Palatino Linotype" w:cs="Arial"/>
          <w:b/>
          <w:i/>
        </w:rPr>
        <w:t xml:space="preserve">pues como tales manifestaciones no formaron parte de la </w:t>
      </w:r>
      <w:proofErr w:type="spellStart"/>
      <w:r w:rsidRPr="00B7438B">
        <w:rPr>
          <w:rFonts w:ascii="Palatino Linotype" w:hAnsi="Palatino Linotype" w:cs="Arial"/>
          <w:b/>
          <w:i/>
        </w:rPr>
        <w:t>litis</w:t>
      </w:r>
      <w:proofErr w:type="spellEnd"/>
      <w:r w:rsidRPr="00B7438B">
        <w:rPr>
          <w:rFonts w:ascii="Palatino Linotype" w:hAnsi="Palatino Linotype" w:cs="Arial"/>
          <w:b/>
          <w:i/>
        </w:rPr>
        <w:t xml:space="preserve"> natural</w:t>
      </w:r>
      <w:r w:rsidRPr="00B7438B">
        <w:rPr>
          <w:rFonts w:ascii="Palatino Linotype" w:hAnsi="Palatino Linotype" w:cs="Arial"/>
          <w:i/>
        </w:rPr>
        <w:t xml:space="preserve">, la Sala </w:t>
      </w:r>
      <w:r w:rsidRPr="00B7438B">
        <w:rPr>
          <w:rFonts w:ascii="Palatino Linotype" w:hAnsi="Palatino Linotype" w:cs="Arial"/>
          <w:b/>
          <w:i/>
        </w:rPr>
        <w:t>no tuvo la oportunidad legal de analizarlas ni de pronunciarse sobre ellas</w:t>
      </w:r>
      <w:r w:rsidRPr="00B7438B">
        <w:rPr>
          <w:rFonts w:ascii="Palatino Linotype" w:hAnsi="Palatino Linotype" w:cs="Arial"/>
          <w:i/>
        </w:rPr>
        <w:t>.</w:t>
      </w:r>
    </w:p>
    <w:p w14:paraId="129705E3"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SEGUNDO TRIBUNAL COLEGIADO EN MATERIA ADMINISTRATIVA DEL SEXTO CIRCUITO.</w:t>
      </w:r>
    </w:p>
    <w:p w14:paraId="46C9A0C5"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Amparo directo 338/2001. Hilados de Lana, S.A. de C.V. 31 de octubre de 2001. Unanimidad de votos. Ponente: Amanda R. García González. Secretaria: Fernanda María Adela Talavera Díaz.</w:t>
      </w:r>
    </w:p>
    <w:p w14:paraId="40296E19"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 xml:space="preserve">Amparo directo 20/2002. Afianzadora Insurgentes, S.A. de C.V. 14 de febrero de 2002. Unanimidad de votos. Ponente: Omar </w:t>
      </w:r>
      <w:proofErr w:type="spellStart"/>
      <w:r w:rsidRPr="00B7438B">
        <w:rPr>
          <w:rFonts w:ascii="Palatino Linotype" w:hAnsi="Palatino Linotype" w:cs="Arial"/>
          <w:i/>
        </w:rPr>
        <w:t>Losson</w:t>
      </w:r>
      <w:proofErr w:type="spellEnd"/>
      <w:r w:rsidRPr="00B7438B">
        <w:rPr>
          <w:rFonts w:ascii="Palatino Linotype" w:hAnsi="Palatino Linotype" w:cs="Arial"/>
          <w:i/>
        </w:rPr>
        <w:t xml:space="preserve"> Ovando. Secretaria: Elsa María López Luna.</w:t>
      </w:r>
    </w:p>
    <w:p w14:paraId="10718855"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 xml:space="preserve">Amparo directo 271/2002. Fianzas México </w:t>
      </w:r>
      <w:proofErr w:type="spellStart"/>
      <w:r w:rsidRPr="00B7438B">
        <w:rPr>
          <w:rFonts w:ascii="Palatino Linotype" w:hAnsi="Palatino Linotype" w:cs="Arial"/>
          <w:i/>
        </w:rPr>
        <w:t>Bital</w:t>
      </w:r>
      <w:proofErr w:type="spellEnd"/>
      <w:r w:rsidRPr="00B7438B">
        <w:rPr>
          <w:rFonts w:ascii="Palatino Linotype" w:hAnsi="Palatino Linotype" w:cs="Arial"/>
          <w:i/>
        </w:rPr>
        <w:t xml:space="preserve">, S.A., Grupo Financiero </w:t>
      </w:r>
      <w:proofErr w:type="spellStart"/>
      <w:r w:rsidRPr="00B7438B">
        <w:rPr>
          <w:rFonts w:ascii="Palatino Linotype" w:hAnsi="Palatino Linotype" w:cs="Arial"/>
          <w:i/>
        </w:rPr>
        <w:t>Bital</w:t>
      </w:r>
      <w:proofErr w:type="spellEnd"/>
      <w:r w:rsidRPr="00B7438B">
        <w:rPr>
          <w:rFonts w:ascii="Palatino Linotype" w:hAnsi="Palatino Linotype" w:cs="Arial"/>
          <w:i/>
        </w:rPr>
        <w:t xml:space="preserve">. 7 de noviembre de 2002. Unanimidad de votos. Ponente: Antonio Meza Alarcón. Secretario: Roberto </w:t>
      </w:r>
      <w:proofErr w:type="spellStart"/>
      <w:r w:rsidRPr="00B7438B">
        <w:rPr>
          <w:rFonts w:ascii="Palatino Linotype" w:hAnsi="Palatino Linotype" w:cs="Arial"/>
          <w:i/>
        </w:rPr>
        <w:t>Genchi</w:t>
      </w:r>
      <w:proofErr w:type="spellEnd"/>
      <w:r w:rsidRPr="00B7438B">
        <w:rPr>
          <w:rFonts w:ascii="Palatino Linotype" w:hAnsi="Palatino Linotype" w:cs="Arial"/>
          <w:i/>
        </w:rPr>
        <w:t xml:space="preserve"> Recinos.</w:t>
      </w:r>
    </w:p>
    <w:p w14:paraId="6E87D0C9"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 xml:space="preserve">Amparo directo 181/2003. Constructora y Arrendadora </w:t>
      </w:r>
      <w:proofErr w:type="spellStart"/>
      <w:r w:rsidRPr="00B7438B">
        <w:rPr>
          <w:rFonts w:ascii="Palatino Linotype" w:hAnsi="Palatino Linotype" w:cs="Arial"/>
          <w:i/>
        </w:rPr>
        <w:t>Paquime</w:t>
      </w:r>
      <w:proofErr w:type="spellEnd"/>
      <w:r w:rsidRPr="00B7438B">
        <w:rPr>
          <w:rFonts w:ascii="Palatino Linotype" w:hAnsi="Palatino Linotype" w:cs="Arial"/>
          <w:i/>
        </w:rPr>
        <w:t xml:space="preserve">, S.A. de C.V. 5 de junio de 2003. Unanimidad de votos. Ponente: Omar </w:t>
      </w:r>
      <w:proofErr w:type="spellStart"/>
      <w:r w:rsidRPr="00B7438B">
        <w:rPr>
          <w:rFonts w:ascii="Palatino Linotype" w:hAnsi="Palatino Linotype" w:cs="Arial"/>
          <w:i/>
        </w:rPr>
        <w:t>Losson</w:t>
      </w:r>
      <w:proofErr w:type="spellEnd"/>
      <w:r w:rsidRPr="00B7438B">
        <w:rPr>
          <w:rFonts w:ascii="Palatino Linotype" w:hAnsi="Palatino Linotype" w:cs="Arial"/>
          <w:i/>
        </w:rPr>
        <w:t xml:space="preserve"> Ovando. Secretaria: Elsa María López Luna.</w:t>
      </w:r>
    </w:p>
    <w:p w14:paraId="6B6199CA"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 xml:space="preserve">Amparo directo 137/2003. </w:t>
      </w:r>
      <w:proofErr w:type="spellStart"/>
      <w:r w:rsidRPr="00B7438B">
        <w:rPr>
          <w:rFonts w:ascii="Palatino Linotype" w:hAnsi="Palatino Linotype" w:cs="Arial"/>
          <w:i/>
        </w:rPr>
        <w:t>Oficentro</w:t>
      </w:r>
      <w:proofErr w:type="spellEnd"/>
      <w:r w:rsidRPr="00B7438B">
        <w:rPr>
          <w:rFonts w:ascii="Palatino Linotype" w:hAnsi="Palatino Linotype" w:cs="Arial"/>
          <w:i/>
        </w:rPr>
        <w:t xml:space="preserve"> </w:t>
      </w:r>
      <w:proofErr w:type="spellStart"/>
      <w:r w:rsidRPr="00B7438B">
        <w:rPr>
          <w:rFonts w:ascii="Palatino Linotype" w:hAnsi="Palatino Linotype" w:cs="Arial"/>
          <w:i/>
        </w:rPr>
        <w:t>Zanella</w:t>
      </w:r>
      <w:proofErr w:type="spellEnd"/>
      <w:r w:rsidRPr="00B7438B">
        <w:rPr>
          <w:rFonts w:ascii="Palatino Linotype" w:hAnsi="Palatino Linotype" w:cs="Arial"/>
          <w:i/>
        </w:rPr>
        <w:t xml:space="preserve">, S.A. de C.V. 12 de junio de 2003. Unanimidad de votos. Ponente: Omar </w:t>
      </w:r>
      <w:proofErr w:type="spellStart"/>
      <w:r w:rsidRPr="00B7438B">
        <w:rPr>
          <w:rFonts w:ascii="Palatino Linotype" w:hAnsi="Palatino Linotype" w:cs="Arial"/>
          <w:i/>
        </w:rPr>
        <w:t>Losson</w:t>
      </w:r>
      <w:proofErr w:type="spellEnd"/>
      <w:r w:rsidRPr="00B7438B">
        <w:rPr>
          <w:rFonts w:ascii="Palatino Linotype" w:hAnsi="Palatino Linotype" w:cs="Arial"/>
          <w:i/>
        </w:rPr>
        <w:t xml:space="preserve"> Ovando. Secretaria: Elsa María López Luna.</w:t>
      </w:r>
    </w:p>
    <w:p w14:paraId="1A55D472" w14:textId="77777777" w:rsidR="004B4A55" w:rsidRPr="00B7438B" w:rsidRDefault="004B4A55" w:rsidP="004B4A55">
      <w:pPr>
        <w:spacing w:line="276" w:lineRule="auto"/>
        <w:ind w:left="851" w:right="709"/>
        <w:jc w:val="both"/>
        <w:rPr>
          <w:rFonts w:ascii="Palatino Linotype" w:hAnsi="Palatino Linotype" w:cs="Arial"/>
          <w:i/>
        </w:rPr>
      </w:pPr>
      <w:r w:rsidRPr="00B7438B">
        <w:rPr>
          <w:rFonts w:ascii="Palatino Linotype" w:hAnsi="Palatino Linotype" w:cs="Arial"/>
          <w:i/>
        </w:rPr>
        <w:t>Véase: Apéndice al Semanario Judicial de la Federación 1917-2000, Tomo III, Materia Administrativa, página 267, tesis 250, de rubro: "CONCEPTOS DE VIOLACIÓN EN EL AMPARO DIRECTO. INEFICACIA DE LOS ARGUMENTOS NO PROPUESTOS A LA SALA FISCAL RESPONSABLE."</w:t>
      </w:r>
    </w:p>
    <w:p w14:paraId="69C3C8D7" w14:textId="77777777" w:rsidR="004B4A55" w:rsidRPr="00B7438B" w:rsidRDefault="004B4A55" w:rsidP="004B4A55">
      <w:pPr>
        <w:spacing w:before="200" w:after="200" w:line="360" w:lineRule="auto"/>
        <w:jc w:val="both"/>
        <w:rPr>
          <w:rFonts w:ascii="Palatino Linotype" w:hAnsi="Palatino Linotype"/>
        </w:rPr>
      </w:pPr>
      <w:r w:rsidRPr="00B7438B">
        <w:rPr>
          <w:rFonts w:ascii="Palatino Linotype" w:hAnsi="Palatino Linotype"/>
        </w:rPr>
        <w:t>Sirve de apoyo a lo anterior, por analogía, el criterio 01-17 emitido por el Instituto Nacional de Acceso a la Información y Protección de Datos, que a la letra dice:</w:t>
      </w:r>
    </w:p>
    <w:p w14:paraId="16FCDF7D" w14:textId="77777777" w:rsidR="004B4A55" w:rsidRPr="00B7438B" w:rsidRDefault="004B4A55" w:rsidP="004B4A55">
      <w:pPr>
        <w:spacing w:line="276" w:lineRule="auto"/>
        <w:ind w:left="851" w:right="899"/>
        <w:jc w:val="both"/>
        <w:rPr>
          <w:rFonts w:ascii="Palatino Linotype" w:hAnsi="Palatino Linotype"/>
          <w:i/>
        </w:rPr>
      </w:pPr>
      <w:r w:rsidRPr="00B7438B">
        <w:rPr>
          <w:rFonts w:ascii="Palatino Linotype" w:hAnsi="Palatino Linotype"/>
          <w:i/>
        </w:rPr>
        <w:t xml:space="preserve">“Es improcedente ampliar las solicitudes de acceso a información, a través de la interposición del recurso de revisión. En términos de los artículos 155, </w:t>
      </w:r>
      <w:r w:rsidRPr="00B7438B">
        <w:rPr>
          <w:rFonts w:ascii="Palatino Linotype" w:hAnsi="Palatino Linotype"/>
          <w:i/>
        </w:rPr>
        <w:lastRenderedPageBreak/>
        <w:t>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7E1669CA" w14:textId="77777777" w:rsidR="004B4A55" w:rsidRPr="00B7438B" w:rsidRDefault="004B4A55" w:rsidP="004B4A55">
      <w:pPr>
        <w:spacing w:line="276" w:lineRule="auto"/>
        <w:ind w:left="851"/>
        <w:jc w:val="both"/>
        <w:rPr>
          <w:rFonts w:ascii="Palatino Linotype" w:hAnsi="Palatino Linotype"/>
          <w:i/>
        </w:rPr>
      </w:pPr>
      <w:r w:rsidRPr="00B7438B">
        <w:rPr>
          <w:rFonts w:ascii="Palatino Linotype" w:hAnsi="Palatino Linotype"/>
          <w:i/>
        </w:rPr>
        <w:t>Resoluciones:</w:t>
      </w:r>
    </w:p>
    <w:p w14:paraId="3CE5711B" w14:textId="77777777" w:rsidR="004B4A55" w:rsidRPr="00B7438B" w:rsidRDefault="004B4A55" w:rsidP="004B4A55">
      <w:pPr>
        <w:spacing w:line="276" w:lineRule="auto"/>
        <w:ind w:left="851" w:right="899"/>
        <w:jc w:val="both"/>
        <w:rPr>
          <w:rFonts w:ascii="Palatino Linotype" w:hAnsi="Palatino Linotype"/>
          <w:i/>
        </w:rPr>
      </w:pPr>
      <w:r w:rsidRPr="00B7438B">
        <w:rPr>
          <w:rFonts w:ascii="Palatino Linotype" w:hAnsi="Palatino Linotype"/>
          <w:i/>
        </w:rPr>
        <w:t>•</w:t>
      </w:r>
      <w:r w:rsidRPr="00B7438B">
        <w:rPr>
          <w:rFonts w:ascii="Palatino Linotype" w:hAnsi="Palatino Linotype"/>
          <w:i/>
        </w:rPr>
        <w:tab/>
        <w:t>RRA 0196/16. Secretaría de Agricultura, Ganadería, Desarrollo Rural, Pesca y Alimentación. 13 de julio de 2016. Por unanimidad. Comisionado Ponente Joel Salas Suárez.</w:t>
      </w:r>
    </w:p>
    <w:p w14:paraId="4930E310" w14:textId="77777777" w:rsidR="004B4A55" w:rsidRPr="00B7438B" w:rsidRDefault="004B4A55" w:rsidP="004B4A55">
      <w:pPr>
        <w:spacing w:line="276" w:lineRule="auto"/>
        <w:ind w:left="851" w:right="899"/>
        <w:jc w:val="both"/>
        <w:rPr>
          <w:rFonts w:ascii="Palatino Linotype" w:hAnsi="Palatino Linotype"/>
          <w:i/>
        </w:rPr>
      </w:pPr>
      <w:r w:rsidRPr="00B7438B">
        <w:rPr>
          <w:rFonts w:ascii="Palatino Linotype" w:hAnsi="Palatino Linotype"/>
          <w:i/>
        </w:rPr>
        <w:t>•</w:t>
      </w:r>
      <w:r w:rsidRPr="00B7438B">
        <w:rPr>
          <w:rFonts w:ascii="Palatino Linotype" w:hAnsi="Palatino Linotype"/>
          <w:i/>
        </w:rPr>
        <w:tab/>
        <w:t xml:space="preserve">RRA 0130/16. Comisión Nacional del Agua. 09 de agosto de 2016. Por unanimidad. Comisionado Ponente María Patricia </w:t>
      </w:r>
      <w:proofErr w:type="spellStart"/>
      <w:r w:rsidRPr="00B7438B">
        <w:rPr>
          <w:rFonts w:ascii="Palatino Linotype" w:hAnsi="Palatino Linotype"/>
          <w:i/>
        </w:rPr>
        <w:t>Kurczyn</w:t>
      </w:r>
      <w:proofErr w:type="spellEnd"/>
      <w:r w:rsidRPr="00B7438B">
        <w:rPr>
          <w:rFonts w:ascii="Palatino Linotype" w:hAnsi="Palatino Linotype"/>
          <w:i/>
        </w:rPr>
        <w:t xml:space="preserve"> Villalobos.</w:t>
      </w:r>
    </w:p>
    <w:p w14:paraId="7383B6E0" w14:textId="77777777" w:rsidR="004B4A55" w:rsidRPr="00B7438B" w:rsidRDefault="004B4A55" w:rsidP="004B4A55">
      <w:pPr>
        <w:spacing w:line="276" w:lineRule="auto"/>
        <w:ind w:left="851" w:right="899"/>
        <w:jc w:val="both"/>
        <w:rPr>
          <w:rFonts w:ascii="Palatino Linotype" w:hAnsi="Palatino Linotype"/>
          <w:i/>
        </w:rPr>
      </w:pPr>
      <w:r w:rsidRPr="00B7438B">
        <w:rPr>
          <w:rFonts w:ascii="Palatino Linotype" w:hAnsi="Palatino Linotype"/>
          <w:i/>
        </w:rPr>
        <w:t>•</w:t>
      </w:r>
      <w:r w:rsidRPr="00B7438B">
        <w:rPr>
          <w:rFonts w:ascii="Palatino Linotype" w:hAnsi="Palatino Linotype"/>
          <w:i/>
        </w:rPr>
        <w:tab/>
        <w:t>RRA 0342/16. Colegio de Bachilleres. 24 de agosto de 2016. Por unanimidad. Comisionada Ponente Ximena Puente de la Mora.”</w:t>
      </w:r>
    </w:p>
    <w:p w14:paraId="4D0CD070" w14:textId="1A847EBF" w:rsidR="004B4A55" w:rsidRPr="00B7438B" w:rsidRDefault="004B4A55" w:rsidP="00334952">
      <w:pPr>
        <w:spacing w:line="360" w:lineRule="auto"/>
        <w:ind w:right="-93"/>
        <w:jc w:val="both"/>
        <w:rPr>
          <w:rFonts w:ascii="Palatino Linotype" w:eastAsia="Calibri" w:hAnsi="Palatino Linotype" w:cs="Tahoma"/>
          <w:bCs/>
          <w:lang w:eastAsia="en-US"/>
        </w:rPr>
      </w:pPr>
    </w:p>
    <w:p w14:paraId="7D427B4C" w14:textId="072F24C8" w:rsidR="00244FE1" w:rsidRPr="00B7438B" w:rsidRDefault="004B4A55" w:rsidP="00334952">
      <w:pPr>
        <w:spacing w:line="360" w:lineRule="auto"/>
        <w:ind w:right="-93"/>
        <w:jc w:val="both"/>
        <w:rPr>
          <w:rFonts w:ascii="Palatino Linotype" w:eastAsia="Calibri" w:hAnsi="Palatino Linotype" w:cs="Tahoma"/>
          <w:bCs/>
          <w:lang w:eastAsia="en-US"/>
        </w:rPr>
      </w:pPr>
      <w:r w:rsidRPr="00B7438B">
        <w:rPr>
          <w:rFonts w:ascii="Palatino Linotype" w:eastAsia="Calibri" w:hAnsi="Palatino Linotype" w:cs="Tahoma"/>
          <w:bCs/>
          <w:lang w:eastAsia="en-US"/>
        </w:rPr>
        <w:t xml:space="preserve">Por lo que, se dejan a salvo los derechos del particular a efecto de que realice </w:t>
      </w:r>
      <w:r w:rsidR="004D7520" w:rsidRPr="00B7438B">
        <w:rPr>
          <w:rFonts w:ascii="Palatino Linotype" w:eastAsia="Calibri" w:hAnsi="Palatino Linotype" w:cs="Tahoma"/>
          <w:bCs/>
          <w:lang w:eastAsia="en-US"/>
        </w:rPr>
        <w:t xml:space="preserve">una solicitud de acceso a la información ante </w:t>
      </w:r>
      <w:r w:rsidR="004D7520" w:rsidRPr="00B7438B">
        <w:rPr>
          <w:rFonts w:ascii="Palatino Linotype" w:eastAsia="Calibri" w:hAnsi="Palatino Linotype" w:cs="Tahoma"/>
          <w:b/>
          <w:bCs/>
          <w:lang w:eastAsia="en-US"/>
        </w:rPr>
        <w:t>EL SUJETO OBLIGADO</w:t>
      </w:r>
      <w:r w:rsidR="004D7520" w:rsidRPr="00B7438B">
        <w:rPr>
          <w:rFonts w:ascii="Palatino Linotype" w:eastAsia="Calibri" w:hAnsi="Palatino Linotype" w:cs="Tahoma"/>
          <w:bCs/>
          <w:lang w:eastAsia="en-US"/>
        </w:rPr>
        <w:t>.</w:t>
      </w:r>
    </w:p>
    <w:p w14:paraId="1A65F3FD" w14:textId="77777777" w:rsidR="00E75F98" w:rsidRPr="00B7438B" w:rsidRDefault="00E75F98" w:rsidP="00334952">
      <w:pPr>
        <w:spacing w:line="360" w:lineRule="auto"/>
        <w:ind w:right="-93"/>
        <w:jc w:val="both"/>
        <w:rPr>
          <w:rFonts w:ascii="Palatino Linotype" w:eastAsia="Calibri" w:hAnsi="Palatino Linotype" w:cs="Tahoma"/>
          <w:bCs/>
          <w:lang w:eastAsia="en-US"/>
        </w:rPr>
      </w:pPr>
    </w:p>
    <w:p w14:paraId="2FAB580F" w14:textId="36A2AFCC" w:rsidR="0074440C" w:rsidRPr="00B7438B" w:rsidRDefault="00335F8D" w:rsidP="004D7520">
      <w:pPr>
        <w:spacing w:line="360" w:lineRule="auto"/>
        <w:ind w:right="-93"/>
        <w:jc w:val="both"/>
        <w:rPr>
          <w:rFonts w:ascii="Palatino Linotype" w:hAnsi="Palatino Linotype" w:cs="Arial"/>
        </w:rPr>
      </w:pPr>
      <w:r w:rsidRPr="00B7438B">
        <w:rPr>
          <w:rFonts w:ascii="Palatino Linotype" w:eastAsia="Calibri" w:hAnsi="Palatino Linotype" w:cs="Tahoma"/>
          <w:bCs/>
          <w:lang w:eastAsia="en-US"/>
        </w:rPr>
        <w:t xml:space="preserve"> </w:t>
      </w:r>
      <w:bookmarkEnd w:id="3"/>
      <w:r w:rsidR="0074440C" w:rsidRPr="00B7438B">
        <w:rPr>
          <w:rFonts w:ascii="Palatino Linotype" w:hAnsi="Palatino Linotype" w:cs="Arial"/>
        </w:rPr>
        <w:t xml:space="preserve">Por último, no pasa desapercibido para esta Autoridad que la información al ser una obligación de Transparencia </w:t>
      </w:r>
      <w:r w:rsidR="004B4A55" w:rsidRPr="00B7438B">
        <w:rPr>
          <w:rFonts w:ascii="Palatino Linotype" w:hAnsi="Palatino Linotype" w:cs="Arial"/>
        </w:rPr>
        <w:t>común</w:t>
      </w:r>
      <w:r w:rsidR="0074440C" w:rsidRPr="00B7438B">
        <w:rPr>
          <w:rFonts w:ascii="Palatino Linotype" w:hAnsi="Palatino Linotype" w:cs="Arial"/>
        </w:rPr>
        <w:t xml:space="preserve"> </w:t>
      </w:r>
      <w:r w:rsidR="0074440C" w:rsidRPr="00B7438B">
        <w:rPr>
          <w:rFonts w:ascii="Palatino Linotype" w:hAnsi="Palatino Linotype" w:cs="Arial"/>
          <w:b/>
        </w:rPr>
        <w:t>EL SUJETO OBLIGADO</w:t>
      </w:r>
      <w:r w:rsidR="0074440C" w:rsidRPr="00B7438B">
        <w:rPr>
          <w:rFonts w:ascii="Palatino Linotype" w:hAnsi="Palatino Linotype" w:cs="Arial"/>
        </w:rPr>
        <w:t xml:space="preserve"> debe tenerla a disposición de cualquier persona y como se desprendió no </w:t>
      </w:r>
      <w:r w:rsidR="004B4A55" w:rsidRPr="00B7438B">
        <w:rPr>
          <w:rFonts w:ascii="Palatino Linotype" w:hAnsi="Palatino Linotype" w:cs="Arial"/>
        </w:rPr>
        <w:t>dio respuesta a la misma</w:t>
      </w:r>
      <w:r w:rsidR="0074440C" w:rsidRPr="00B7438B">
        <w:rPr>
          <w:rFonts w:ascii="Palatino Linotype" w:hAnsi="Palatino Linotype" w:cs="Arial"/>
        </w:rPr>
        <w:t>, por lo que se ordena hacer del conocimiento de la Dirección General Jurídica y de Verificación para que en el ejercicio de sus atribuciones resuelva lo que en derecho corresponda.</w:t>
      </w:r>
    </w:p>
    <w:p w14:paraId="64054E6B" w14:textId="77777777" w:rsidR="0074440C" w:rsidRPr="00B7438B" w:rsidRDefault="0074440C" w:rsidP="00C24FCC">
      <w:pPr>
        <w:spacing w:line="360" w:lineRule="auto"/>
        <w:jc w:val="both"/>
        <w:rPr>
          <w:rFonts w:ascii="Palatino Linotype" w:eastAsia="Palatino Linotype" w:hAnsi="Palatino Linotype" w:cs="Palatino Linotype"/>
        </w:rPr>
      </w:pPr>
    </w:p>
    <w:p w14:paraId="7546F185" w14:textId="7274F487" w:rsidR="004B4A55" w:rsidRPr="00B7438B" w:rsidRDefault="004B4A55" w:rsidP="004B4A55">
      <w:pPr>
        <w:widowControl w:val="0"/>
        <w:autoSpaceDE w:val="0"/>
        <w:autoSpaceDN w:val="0"/>
        <w:adjustRightInd w:val="0"/>
        <w:spacing w:line="360" w:lineRule="auto"/>
        <w:jc w:val="both"/>
        <w:rPr>
          <w:rFonts w:ascii="Palatino Linotype" w:eastAsia="Calibri" w:hAnsi="Palatino Linotype" w:cs="Arial"/>
        </w:rPr>
      </w:pPr>
      <w:r w:rsidRPr="00B7438B">
        <w:rPr>
          <w:rFonts w:ascii="Palatino Linotype" w:eastAsia="Calibri" w:hAnsi="Palatino Linotype" w:cs="Arial"/>
        </w:rPr>
        <w:t>Atento a lo anterior, de conformidad con el artículo 186</w:t>
      </w:r>
      <w:r w:rsidR="00466366" w:rsidRPr="00B7438B">
        <w:rPr>
          <w:rFonts w:ascii="Palatino Linotype" w:eastAsia="Calibri" w:hAnsi="Palatino Linotype" w:cs="Arial"/>
        </w:rPr>
        <w:t>,</w:t>
      </w:r>
      <w:r w:rsidRPr="00B7438B">
        <w:rPr>
          <w:rFonts w:ascii="Palatino Linotype" w:eastAsia="Calibri" w:hAnsi="Palatino Linotype" w:cs="Arial"/>
        </w:rPr>
        <w:t xml:space="preserve"> fracción III de la Ley de </w:t>
      </w:r>
      <w:r w:rsidRPr="00B7438B">
        <w:rPr>
          <w:rFonts w:ascii="Palatino Linotype" w:eastAsia="Calibri" w:hAnsi="Palatino Linotype" w:cs="Arial"/>
        </w:rPr>
        <w:lastRenderedPageBreak/>
        <w:t xml:space="preserve">Transparencia y Acceso a la Información Pública del Estado de México y Municipios, se determina </w:t>
      </w:r>
      <w:r w:rsidRPr="00B7438B">
        <w:rPr>
          <w:rFonts w:ascii="Palatino Linotype" w:eastAsia="Calibri" w:hAnsi="Palatino Linotype" w:cs="Arial"/>
          <w:b/>
        </w:rPr>
        <w:t>MODIFICAR</w:t>
      </w:r>
      <w:r w:rsidRPr="00B7438B">
        <w:rPr>
          <w:rFonts w:ascii="Palatino Linotype" w:eastAsia="Calibri" w:hAnsi="Palatino Linotype" w:cs="Arial"/>
        </w:rPr>
        <w:t xml:space="preserve"> las respuestas del </w:t>
      </w:r>
      <w:r w:rsidRPr="00B7438B">
        <w:rPr>
          <w:rFonts w:ascii="Palatino Linotype" w:eastAsia="Calibri" w:hAnsi="Palatino Linotype" w:cs="Arial"/>
          <w:b/>
        </w:rPr>
        <w:t xml:space="preserve">SUJETO OBLIGADO, </w:t>
      </w:r>
      <w:r w:rsidRPr="00B7438B">
        <w:rPr>
          <w:rFonts w:ascii="Palatino Linotype" w:eastAsia="Calibri" w:hAnsi="Palatino Linotype" w:cs="Arial"/>
        </w:rPr>
        <w:t xml:space="preserve">al resultar </w:t>
      </w:r>
      <w:r w:rsidR="004D7520" w:rsidRPr="00B7438B">
        <w:rPr>
          <w:rFonts w:ascii="Palatino Linotype" w:eastAsia="Calibri" w:hAnsi="Palatino Linotype" w:cs="Arial"/>
        </w:rPr>
        <w:t xml:space="preserve">parcialmente </w:t>
      </w:r>
      <w:r w:rsidRPr="00B7438B">
        <w:rPr>
          <w:rFonts w:ascii="Palatino Linotype" w:eastAsia="Calibri" w:hAnsi="Palatino Linotype" w:cs="Arial"/>
        </w:rPr>
        <w:t>fundados los motivos de inconformidad.</w:t>
      </w:r>
    </w:p>
    <w:p w14:paraId="7CE004BC" w14:textId="77777777" w:rsidR="00E504D4" w:rsidRPr="00B7438B" w:rsidRDefault="00E504D4" w:rsidP="004B4A55">
      <w:pPr>
        <w:widowControl w:val="0"/>
        <w:autoSpaceDE w:val="0"/>
        <w:autoSpaceDN w:val="0"/>
        <w:adjustRightInd w:val="0"/>
        <w:spacing w:line="360" w:lineRule="auto"/>
        <w:jc w:val="both"/>
        <w:rPr>
          <w:rFonts w:ascii="Palatino Linotype" w:eastAsia="Calibri" w:hAnsi="Palatino Linotype" w:cs="Arial"/>
        </w:rPr>
      </w:pPr>
    </w:p>
    <w:p w14:paraId="340847B1" w14:textId="1316CA77" w:rsidR="00770063" w:rsidRPr="00B7438B" w:rsidRDefault="00C24FCC" w:rsidP="00770063">
      <w:pPr>
        <w:spacing w:line="360" w:lineRule="auto"/>
        <w:jc w:val="both"/>
        <w:rPr>
          <w:rFonts w:ascii="Palatino Linotype" w:eastAsia="Palatino Linotype" w:hAnsi="Palatino Linotype" w:cs="Palatino Linotype"/>
        </w:rPr>
      </w:pPr>
      <w:r w:rsidRPr="00B7438B">
        <w:rPr>
          <w:rFonts w:ascii="Palatino Linotype" w:eastAsia="Palatino Linotype" w:hAnsi="Palatino Linotype" w:cs="Palatino Linotype"/>
        </w:rPr>
        <w:t xml:space="preserve">Así, con fundamento en lo prescrito en los artículos 5, párrafos </w:t>
      </w:r>
      <w:r w:rsidR="004B4A55" w:rsidRPr="00B7438B">
        <w:rPr>
          <w:rFonts w:ascii="Palatino Linotype" w:eastAsia="Palatino Linotype" w:hAnsi="Palatino Linotype" w:cs="Palatino Linotype"/>
        </w:rPr>
        <w:t>tr</w:t>
      </w:r>
      <w:r w:rsidRPr="00B7438B">
        <w:rPr>
          <w:rFonts w:ascii="Palatino Linotype" w:eastAsia="Palatino Linotype" w:hAnsi="Palatino Linotype" w:cs="Palatino Linotype"/>
        </w:rPr>
        <w:t xml:space="preserve">igésimo, </w:t>
      </w:r>
      <w:r w:rsidR="0074440C" w:rsidRPr="00B7438B">
        <w:rPr>
          <w:rFonts w:ascii="Palatino Linotype" w:eastAsia="Palatino Linotype" w:hAnsi="Palatino Linotype" w:cs="Palatino Linotype"/>
        </w:rPr>
        <w:t>tr</w:t>
      </w:r>
      <w:r w:rsidRPr="00B7438B">
        <w:rPr>
          <w:rFonts w:ascii="Palatino Linotype" w:eastAsia="Palatino Linotype" w:hAnsi="Palatino Linotype" w:cs="Palatino Linotype"/>
        </w:rPr>
        <w:t xml:space="preserve">igésimo </w:t>
      </w:r>
      <w:r w:rsidR="004B4A55" w:rsidRPr="00B7438B">
        <w:rPr>
          <w:rFonts w:ascii="Palatino Linotype" w:eastAsia="Palatino Linotype" w:hAnsi="Palatino Linotype" w:cs="Palatino Linotype"/>
        </w:rPr>
        <w:t xml:space="preserve">primero </w:t>
      </w:r>
      <w:r w:rsidRPr="00B7438B">
        <w:rPr>
          <w:rFonts w:ascii="Palatino Linotype" w:eastAsia="Palatino Linotype" w:hAnsi="Palatino Linotype" w:cs="Palatino Linotype"/>
        </w:rPr>
        <w:t xml:space="preserve">y </w:t>
      </w:r>
      <w:r w:rsidR="0074440C" w:rsidRPr="00B7438B">
        <w:rPr>
          <w:rFonts w:ascii="Palatino Linotype" w:eastAsia="Palatino Linotype" w:hAnsi="Palatino Linotype" w:cs="Palatino Linotype"/>
        </w:rPr>
        <w:t>tr</w:t>
      </w:r>
      <w:r w:rsidRPr="00B7438B">
        <w:rPr>
          <w:rFonts w:ascii="Palatino Linotype" w:eastAsia="Palatino Linotype" w:hAnsi="Palatino Linotype" w:cs="Palatino Linotype"/>
        </w:rPr>
        <w:t xml:space="preserve">igésimo </w:t>
      </w:r>
      <w:r w:rsidR="004B4A55" w:rsidRPr="00B7438B">
        <w:rPr>
          <w:rFonts w:ascii="Palatino Linotype" w:eastAsia="Palatino Linotype" w:hAnsi="Palatino Linotype" w:cs="Palatino Linotype"/>
        </w:rPr>
        <w:t>segundo</w:t>
      </w:r>
      <w:r w:rsidRPr="00B7438B">
        <w:rPr>
          <w:rFonts w:ascii="Palatino Linotype" w:eastAsia="Palatino Linotype" w:hAnsi="Palatino Linotype" w:cs="Palatino Linotype"/>
        </w:rPr>
        <w:t>,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r w:rsidR="008F7E6D" w:rsidRPr="00B7438B">
        <w:rPr>
          <w:rFonts w:ascii="Palatino Linotype" w:eastAsia="Palatino Linotype" w:hAnsi="Palatino Linotype" w:cs="Palatino Linotype"/>
        </w:rPr>
        <w:t>:</w:t>
      </w:r>
    </w:p>
    <w:p w14:paraId="3C82E42E" w14:textId="77777777" w:rsidR="00770063" w:rsidRPr="00B7438B" w:rsidRDefault="00770063" w:rsidP="00770063">
      <w:pPr>
        <w:jc w:val="both"/>
        <w:rPr>
          <w:rFonts w:ascii="Palatino Linotype" w:eastAsia="Calibri" w:hAnsi="Palatino Linotype" w:cs="Arial"/>
          <w:sz w:val="28"/>
          <w:szCs w:val="20"/>
          <w:lang w:val="es-ES_tradnl"/>
        </w:rPr>
      </w:pPr>
    </w:p>
    <w:p w14:paraId="04788165" w14:textId="692888A4" w:rsidR="00770063" w:rsidRPr="00B7438B" w:rsidRDefault="00770063" w:rsidP="00770063">
      <w:pPr>
        <w:jc w:val="center"/>
        <w:rPr>
          <w:rFonts w:ascii="Palatino Linotype" w:eastAsiaTheme="minorEastAsia" w:hAnsi="Palatino Linotype" w:cs="Arial"/>
          <w:b/>
          <w:spacing w:val="44"/>
          <w:sz w:val="28"/>
          <w:szCs w:val="18"/>
        </w:rPr>
      </w:pPr>
      <w:r w:rsidRPr="00B7438B">
        <w:rPr>
          <w:rFonts w:ascii="Palatino Linotype" w:eastAsiaTheme="minorEastAsia" w:hAnsi="Palatino Linotype" w:cs="Arial"/>
          <w:b/>
          <w:spacing w:val="44"/>
          <w:sz w:val="28"/>
          <w:szCs w:val="18"/>
        </w:rPr>
        <w:t>RESUELVE</w:t>
      </w:r>
    </w:p>
    <w:p w14:paraId="530EE527" w14:textId="77777777" w:rsidR="003A0C0B" w:rsidRPr="00B7438B" w:rsidRDefault="003A0C0B" w:rsidP="00770063">
      <w:pPr>
        <w:jc w:val="center"/>
        <w:rPr>
          <w:rFonts w:ascii="Palatino Linotype" w:eastAsiaTheme="minorEastAsia" w:hAnsi="Palatino Linotype" w:cs="Arial"/>
          <w:b/>
          <w:spacing w:val="44"/>
          <w:sz w:val="28"/>
          <w:szCs w:val="18"/>
        </w:rPr>
      </w:pPr>
    </w:p>
    <w:p w14:paraId="4FE7FD9E" w14:textId="77777777" w:rsidR="00770063" w:rsidRPr="00B7438B" w:rsidRDefault="00770063" w:rsidP="00770063">
      <w:pPr>
        <w:rPr>
          <w:rFonts w:ascii="Palatino Linotype" w:eastAsiaTheme="minorEastAsia" w:hAnsi="Palatino Linotype" w:cs="Arial"/>
          <w:b/>
          <w:szCs w:val="20"/>
        </w:rPr>
      </w:pPr>
    </w:p>
    <w:p w14:paraId="11F981EC" w14:textId="092D929F" w:rsidR="00770063" w:rsidRPr="00B7438B" w:rsidRDefault="00770063" w:rsidP="00770063">
      <w:pPr>
        <w:spacing w:line="360" w:lineRule="auto"/>
        <w:jc w:val="both"/>
        <w:rPr>
          <w:rFonts w:ascii="Palatino Linotype" w:eastAsiaTheme="minorEastAsia" w:hAnsi="Palatino Linotype" w:cs="Arial"/>
        </w:rPr>
      </w:pPr>
      <w:r w:rsidRPr="00B7438B">
        <w:rPr>
          <w:rFonts w:ascii="Palatino Linotype" w:eastAsiaTheme="minorEastAsia" w:hAnsi="Palatino Linotype" w:cs="Arial"/>
          <w:b/>
          <w:bCs/>
          <w:color w:val="222222"/>
          <w:sz w:val="28"/>
          <w:szCs w:val="18"/>
          <w:lang w:val="es-ES_tradnl" w:eastAsia="es-MX"/>
        </w:rPr>
        <w:t>PRIMERO</w:t>
      </w:r>
      <w:r w:rsidRPr="00B7438B">
        <w:rPr>
          <w:rFonts w:ascii="Palatino Linotype" w:eastAsiaTheme="minorEastAsia" w:hAnsi="Palatino Linotype" w:cs="Arial"/>
          <w:sz w:val="20"/>
          <w:szCs w:val="20"/>
          <w:lang w:val="es-ES_tradnl"/>
        </w:rPr>
        <w:t xml:space="preserve">. </w:t>
      </w:r>
      <w:r w:rsidRPr="00B7438B">
        <w:rPr>
          <w:rFonts w:ascii="Palatino Linotype" w:eastAsiaTheme="minorEastAsia" w:hAnsi="Palatino Linotype" w:cs="Arial"/>
          <w:lang w:val="es-ES_tradnl"/>
        </w:rPr>
        <w:t xml:space="preserve">Resultan </w:t>
      </w:r>
      <w:r w:rsidR="004D7520" w:rsidRPr="00B7438B">
        <w:rPr>
          <w:rFonts w:ascii="Palatino Linotype" w:eastAsiaTheme="minorEastAsia" w:hAnsi="Palatino Linotype" w:cs="Arial"/>
          <w:b/>
          <w:lang w:val="es-ES_tradnl"/>
        </w:rPr>
        <w:t>parcialmente</w:t>
      </w:r>
      <w:r w:rsidR="004D7520" w:rsidRPr="00B7438B">
        <w:rPr>
          <w:rFonts w:ascii="Palatino Linotype" w:eastAsiaTheme="minorEastAsia" w:hAnsi="Palatino Linotype" w:cs="Arial"/>
          <w:lang w:val="es-ES_tradnl"/>
        </w:rPr>
        <w:t xml:space="preserve"> </w:t>
      </w:r>
      <w:r w:rsidRPr="00B7438B">
        <w:rPr>
          <w:rFonts w:ascii="Palatino Linotype" w:eastAsiaTheme="minorEastAsia" w:hAnsi="Palatino Linotype" w:cs="Arial"/>
          <w:b/>
          <w:lang w:val="es-ES_tradnl"/>
        </w:rPr>
        <w:t>fundadas</w:t>
      </w:r>
      <w:r w:rsidRPr="00B7438B">
        <w:rPr>
          <w:rFonts w:ascii="Palatino Linotype" w:eastAsiaTheme="minorEastAsia" w:hAnsi="Palatino Linotype" w:cs="Arial"/>
          <w:lang w:val="es-ES_tradnl"/>
        </w:rPr>
        <w:t xml:space="preserve"> las razones o motivos de inconformidad planteadas por </w:t>
      </w:r>
      <w:r w:rsidR="00073F72" w:rsidRPr="00B7438B">
        <w:rPr>
          <w:rFonts w:ascii="Palatino Linotype" w:eastAsiaTheme="minorEastAsia" w:hAnsi="Palatino Linotype" w:cs="Arial"/>
          <w:b/>
          <w:lang w:val="es-ES_tradnl"/>
        </w:rPr>
        <w:t>EL</w:t>
      </w:r>
      <w:r w:rsidRPr="00B7438B">
        <w:rPr>
          <w:rFonts w:ascii="Palatino Linotype" w:eastAsiaTheme="minorEastAsia" w:hAnsi="Palatino Linotype" w:cs="Arial"/>
          <w:b/>
          <w:lang w:val="es-ES_tradnl"/>
        </w:rPr>
        <w:t xml:space="preserve"> RECURRENTE</w:t>
      </w:r>
      <w:r w:rsidRPr="00B7438B">
        <w:rPr>
          <w:rFonts w:ascii="Palatino Linotype" w:eastAsiaTheme="minorEastAsia" w:hAnsi="Palatino Linotype" w:cs="Arial"/>
          <w:lang w:val="es-ES_tradnl"/>
        </w:rPr>
        <w:t xml:space="preserve"> </w:t>
      </w:r>
      <w:r w:rsidRPr="00B7438B">
        <w:rPr>
          <w:rFonts w:ascii="Palatino Linotype" w:eastAsiaTheme="minorEastAsia" w:hAnsi="Palatino Linotype" w:cs="Arial"/>
        </w:rPr>
        <w:t xml:space="preserve">en términos del </w:t>
      </w:r>
      <w:r w:rsidRPr="00B7438B">
        <w:rPr>
          <w:rFonts w:ascii="Palatino Linotype" w:eastAsiaTheme="minorEastAsia" w:hAnsi="Palatino Linotype" w:cs="Arial"/>
          <w:lang w:val="es-ES_tradnl"/>
        </w:rPr>
        <w:t>Considerando</w:t>
      </w:r>
      <w:r w:rsidRPr="00B7438B">
        <w:rPr>
          <w:rFonts w:ascii="Palatino Linotype" w:eastAsiaTheme="minorEastAsia" w:hAnsi="Palatino Linotype" w:cs="Arial"/>
        </w:rPr>
        <w:t xml:space="preserve"> </w:t>
      </w:r>
      <w:r w:rsidRPr="00B7438B">
        <w:rPr>
          <w:rFonts w:ascii="Palatino Linotype" w:eastAsiaTheme="minorEastAsia" w:hAnsi="Palatino Linotype" w:cs="Arial"/>
          <w:b/>
        </w:rPr>
        <w:t xml:space="preserve">QUINTO </w:t>
      </w:r>
      <w:r w:rsidRPr="00B7438B">
        <w:rPr>
          <w:rFonts w:ascii="Palatino Linotype" w:eastAsiaTheme="minorEastAsia" w:hAnsi="Palatino Linotype" w:cs="Arial"/>
        </w:rPr>
        <w:t>de esta Resolución.</w:t>
      </w:r>
    </w:p>
    <w:p w14:paraId="2BFA0750" w14:textId="77777777" w:rsidR="00770063" w:rsidRPr="00B7438B" w:rsidRDefault="00770063" w:rsidP="00770063">
      <w:pPr>
        <w:spacing w:line="360" w:lineRule="auto"/>
        <w:jc w:val="both"/>
        <w:rPr>
          <w:rFonts w:ascii="Palatino Linotype" w:eastAsiaTheme="minorEastAsia" w:hAnsi="Palatino Linotype" w:cs="Arial"/>
          <w:szCs w:val="20"/>
          <w:lang w:val="es-ES_tradnl"/>
        </w:rPr>
      </w:pPr>
    </w:p>
    <w:p w14:paraId="547A489E" w14:textId="094D1211" w:rsidR="004D7520" w:rsidRPr="00B7438B" w:rsidRDefault="00770063" w:rsidP="004D7520">
      <w:pPr>
        <w:spacing w:line="360" w:lineRule="auto"/>
        <w:jc w:val="both"/>
        <w:rPr>
          <w:rFonts w:ascii="Palatino Linotype" w:hAnsi="Palatino Linotype" w:cs="Arial"/>
        </w:rPr>
      </w:pPr>
      <w:r w:rsidRPr="00B7438B">
        <w:rPr>
          <w:rFonts w:ascii="Palatino Linotype" w:eastAsiaTheme="minorEastAsia" w:hAnsi="Palatino Linotype" w:cs="Arial"/>
          <w:b/>
          <w:bCs/>
          <w:color w:val="222222"/>
          <w:sz w:val="28"/>
          <w:szCs w:val="18"/>
          <w:lang w:val="es-ES_tradnl" w:eastAsia="es-MX"/>
        </w:rPr>
        <w:t>SEGUNDO</w:t>
      </w:r>
      <w:r w:rsidRPr="00B7438B">
        <w:rPr>
          <w:rFonts w:ascii="Palatino Linotype" w:eastAsia="Calibri" w:hAnsi="Palatino Linotype" w:cs="Arial"/>
          <w:b/>
          <w:bCs/>
          <w:sz w:val="20"/>
          <w:szCs w:val="20"/>
          <w:lang w:val="es-ES_tradnl"/>
        </w:rPr>
        <w:t xml:space="preserve">. </w:t>
      </w:r>
      <w:r w:rsidR="004D7520" w:rsidRPr="00B7438B">
        <w:rPr>
          <w:rFonts w:ascii="Palatino Linotype" w:eastAsia="Calibri" w:hAnsi="Palatino Linotype" w:cs="Arial"/>
          <w:bCs/>
        </w:rPr>
        <w:t>Se</w:t>
      </w:r>
      <w:r w:rsidR="004D7520" w:rsidRPr="00B7438B">
        <w:rPr>
          <w:rFonts w:ascii="Palatino Linotype" w:eastAsia="Calibri" w:hAnsi="Palatino Linotype" w:cs="Arial"/>
          <w:b/>
          <w:bCs/>
        </w:rPr>
        <w:t xml:space="preserve"> MODIFICA </w:t>
      </w:r>
      <w:r w:rsidR="004D7520" w:rsidRPr="00B7438B">
        <w:rPr>
          <w:rFonts w:ascii="Palatino Linotype" w:eastAsia="Calibri" w:hAnsi="Palatino Linotype" w:cs="Arial"/>
          <w:bCs/>
        </w:rPr>
        <w:t>la respuesta del</w:t>
      </w:r>
      <w:r w:rsidR="004D7520" w:rsidRPr="00B7438B">
        <w:rPr>
          <w:rFonts w:ascii="Palatino Linotype" w:eastAsia="Calibri" w:hAnsi="Palatino Linotype" w:cs="Arial"/>
        </w:rPr>
        <w:t xml:space="preserve"> </w:t>
      </w:r>
      <w:r w:rsidR="004D7520" w:rsidRPr="00B7438B">
        <w:rPr>
          <w:rFonts w:ascii="Palatino Linotype" w:eastAsia="Calibri" w:hAnsi="Palatino Linotype" w:cs="Arial"/>
          <w:b/>
        </w:rPr>
        <w:t xml:space="preserve">SUJETO OBLIGADO </w:t>
      </w:r>
      <w:r w:rsidR="004D7520" w:rsidRPr="00B7438B">
        <w:rPr>
          <w:rFonts w:ascii="Palatino Linotype" w:hAnsi="Palatino Linotype" w:cs="Arial"/>
          <w:lang w:val="es-ES"/>
        </w:rPr>
        <w:t xml:space="preserve">a la solicitud de acceso a la información número </w:t>
      </w:r>
      <w:r w:rsidR="004D7520" w:rsidRPr="00B7438B">
        <w:rPr>
          <w:rFonts w:ascii="Palatino Linotype" w:eastAsia="MS Mincho" w:hAnsi="Palatino Linotype" w:cs="Arial"/>
          <w:b/>
          <w:bCs/>
        </w:rPr>
        <w:t xml:space="preserve">00016/OTZOLOTE/IP/2021 </w:t>
      </w:r>
      <w:r w:rsidR="004D7520" w:rsidRPr="00B7438B">
        <w:rPr>
          <w:rFonts w:ascii="Palatino Linotype" w:hAnsi="Palatino Linotype" w:cs="Arial"/>
        </w:rPr>
        <w:t xml:space="preserve">en términos del Considerando </w:t>
      </w:r>
      <w:r w:rsidR="004D7520" w:rsidRPr="00B7438B">
        <w:rPr>
          <w:rFonts w:ascii="Palatino Linotype" w:hAnsi="Palatino Linotype" w:cs="Arial"/>
          <w:b/>
        </w:rPr>
        <w:t>QUINTO</w:t>
      </w:r>
      <w:r w:rsidR="004D7520" w:rsidRPr="00B7438B">
        <w:rPr>
          <w:rFonts w:ascii="Palatino Linotype" w:hAnsi="Palatino Linotype" w:cs="Arial"/>
        </w:rPr>
        <w:t xml:space="preserve"> y, haga entrega al </w:t>
      </w:r>
      <w:r w:rsidR="004D7520" w:rsidRPr="00B7438B">
        <w:rPr>
          <w:rFonts w:ascii="Palatino Linotype" w:hAnsi="Palatino Linotype" w:cs="Arial"/>
          <w:b/>
        </w:rPr>
        <w:t>RECURRENTE</w:t>
      </w:r>
      <w:r w:rsidR="004D7520" w:rsidRPr="00B7438B">
        <w:rPr>
          <w:rFonts w:ascii="Palatino Linotype" w:hAnsi="Palatino Linotype" w:cs="Arial"/>
        </w:rPr>
        <w:t xml:space="preserve">, vía </w:t>
      </w:r>
      <w:r w:rsidR="004D7520" w:rsidRPr="00B7438B">
        <w:rPr>
          <w:rFonts w:ascii="Palatino Linotype" w:hAnsi="Palatino Linotype" w:cs="Arial"/>
          <w:b/>
        </w:rPr>
        <w:t>SAIMEX</w:t>
      </w:r>
      <w:r w:rsidR="004D7520" w:rsidRPr="00B7438B">
        <w:rPr>
          <w:rFonts w:ascii="Palatino Linotype" w:hAnsi="Palatino Linotype" w:cs="Arial"/>
        </w:rPr>
        <w:t xml:space="preserve"> de lo siguiente:</w:t>
      </w:r>
    </w:p>
    <w:p w14:paraId="785D04A4" w14:textId="2CD3CD5E" w:rsidR="00770063" w:rsidRPr="00B7438B" w:rsidRDefault="00770063" w:rsidP="00770063">
      <w:pPr>
        <w:spacing w:line="360" w:lineRule="auto"/>
        <w:jc w:val="both"/>
        <w:rPr>
          <w:rFonts w:ascii="Palatino Linotype" w:hAnsi="Palatino Linotype" w:cs="Arial"/>
          <w:lang w:val="es-ES_tradnl"/>
        </w:rPr>
      </w:pPr>
    </w:p>
    <w:p w14:paraId="20073B99" w14:textId="30938568" w:rsidR="00884C75" w:rsidRPr="00B7438B" w:rsidRDefault="00770063" w:rsidP="00884C75">
      <w:pPr>
        <w:spacing w:line="276" w:lineRule="auto"/>
        <w:ind w:left="851" w:right="902" w:hanging="142"/>
        <w:jc w:val="both"/>
        <w:rPr>
          <w:rFonts w:ascii="Palatino Linotype" w:hAnsi="Palatino Linotype" w:cs="Arial"/>
          <w:i/>
          <w:iCs/>
          <w:lang w:val="es-ES_tradnl"/>
        </w:rPr>
      </w:pPr>
      <w:r w:rsidRPr="00B7438B">
        <w:rPr>
          <w:rFonts w:ascii="Palatino Linotype" w:hAnsi="Palatino Linotype" w:cs="Arial"/>
          <w:i/>
          <w:iCs/>
          <w:lang w:val="es-ES_tradnl"/>
        </w:rPr>
        <w:t>“</w:t>
      </w:r>
      <w:r w:rsidR="00E504D4" w:rsidRPr="00B7438B">
        <w:rPr>
          <w:rFonts w:ascii="Palatino Linotype" w:hAnsi="Palatino Linotype" w:cs="Arial"/>
          <w:i/>
          <w:iCs/>
          <w:lang w:val="es-ES_tradnl"/>
        </w:rPr>
        <w:t xml:space="preserve">a) El documento o documentos donde consten las facultades, atribuciones de los Interlocutores Indígenas en el Municipio de </w:t>
      </w:r>
      <w:proofErr w:type="spellStart"/>
      <w:r w:rsidR="00E504D4" w:rsidRPr="00B7438B">
        <w:rPr>
          <w:rFonts w:ascii="Palatino Linotype" w:hAnsi="Palatino Linotype" w:cs="Arial"/>
          <w:i/>
          <w:iCs/>
          <w:lang w:val="es-ES_tradnl"/>
        </w:rPr>
        <w:t>Otzolotepec</w:t>
      </w:r>
      <w:proofErr w:type="spellEnd"/>
      <w:r w:rsidR="00E504D4" w:rsidRPr="00B7438B">
        <w:rPr>
          <w:rFonts w:ascii="Palatino Linotype" w:hAnsi="Palatino Linotype" w:cs="Arial"/>
          <w:i/>
          <w:iCs/>
          <w:lang w:val="es-ES_tradnl"/>
        </w:rPr>
        <w:t xml:space="preserve">, así como el </w:t>
      </w:r>
      <w:r w:rsidR="00E504D4" w:rsidRPr="00B7438B">
        <w:rPr>
          <w:rFonts w:ascii="Palatino Linotype" w:hAnsi="Palatino Linotype" w:cs="Arial"/>
          <w:i/>
          <w:iCs/>
          <w:lang w:val="es-ES_tradnl"/>
        </w:rPr>
        <w:lastRenderedPageBreak/>
        <w:t>nombre de la normatividad que lo regule y la fecha de publicación de la misma, en la Gaceta Oficial o medio legal correspondiente, al 15 de febrero de 2021</w:t>
      </w:r>
      <w:r w:rsidR="00022C74" w:rsidRPr="00B7438B">
        <w:rPr>
          <w:rFonts w:ascii="Palatino Linotype" w:hAnsi="Palatino Linotype" w:cs="Arial"/>
          <w:i/>
          <w:iCs/>
          <w:lang w:val="es-ES_tradnl"/>
        </w:rPr>
        <w:t>.</w:t>
      </w:r>
    </w:p>
    <w:p w14:paraId="39229423" w14:textId="77777777" w:rsidR="00E504D4" w:rsidRPr="00B7438B" w:rsidRDefault="00E504D4" w:rsidP="00884C75">
      <w:pPr>
        <w:spacing w:line="276" w:lineRule="auto"/>
        <w:ind w:left="851" w:right="902" w:hanging="142"/>
        <w:jc w:val="both"/>
        <w:rPr>
          <w:rFonts w:ascii="Palatino Linotype" w:hAnsi="Palatino Linotype" w:cs="Arial"/>
          <w:i/>
          <w:iCs/>
          <w:lang w:val="es-ES_tradnl"/>
        </w:rPr>
      </w:pPr>
    </w:p>
    <w:p w14:paraId="7E99E34B" w14:textId="6E66383C" w:rsidR="00E504D4" w:rsidRPr="00B7438B" w:rsidRDefault="00E504D4" w:rsidP="00884C75">
      <w:pPr>
        <w:spacing w:line="276" w:lineRule="auto"/>
        <w:ind w:left="851" w:right="902" w:hanging="142"/>
        <w:jc w:val="both"/>
        <w:rPr>
          <w:rFonts w:ascii="Palatino Linotype" w:hAnsi="Palatino Linotype" w:cs="Arial"/>
          <w:i/>
          <w:iCs/>
          <w:lang w:val="es-ES_tradnl"/>
        </w:rPr>
      </w:pPr>
      <w:r w:rsidRPr="00B7438B">
        <w:rPr>
          <w:rFonts w:ascii="Palatino Linotype" w:hAnsi="Palatino Linotype" w:cs="Arial"/>
          <w:i/>
          <w:iCs/>
          <w:lang w:val="es-ES_tradnl"/>
        </w:rPr>
        <w:t>b) La</w:t>
      </w:r>
      <w:r w:rsidR="00B7438B" w:rsidRPr="00B7438B">
        <w:rPr>
          <w:rFonts w:ascii="Palatino Linotype" w:hAnsi="Palatino Linotype" w:cs="Arial"/>
          <w:i/>
          <w:iCs/>
          <w:lang w:val="es-ES_tradnl"/>
        </w:rPr>
        <w:t>s</w:t>
      </w:r>
      <w:r w:rsidRPr="00B7438B">
        <w:rPr>
          <w:rFonts w:ascii="Palatino Linotype" w:hAnsi="Palatino Linotype" w:cs="Arial"/>
          <w:i/>
          <w:iCs/>
          <w:lang w:val="es-ES_tradnl"/>
        </w:rPr>
        <w:t xml:space="preserve"> convocatoria</w:t>
      </w:r>
      <w:r w:rsidR="00B7438B" w:rsidRPr="00B7438B">
        <w:rPr>
          <w:rFonts w:ascii="Palatino Linotype" w:hAnsi="Palatino Linotype" w:cs="Arial"/>
          <w:i/>
          <w:iCs/>
          <w:lang w:val="es-ES_tradnl"/>
        </w:rPr>
        <w:t>s</w:t>
      </w:r>
      <w:r w:rsidRPr="00B7438B">
        <w:rPr>
          <w:rFonts w:ascii="Palatino Linotype" w:hAnsi="Palatino Linotype" w:cs="Arial"/>
          <w:i/>
          <w:iCs/>
          <w:lang w:val="es-ES_tradnl"/>
        </w:rPr>
        <w:t xml:space="preserve"> </w:t>
      </w:r>
      <w:r w:rsidR="00466366" w:rsidRPr="00B7438B">
        <w:rPr>
          <w:rFonts w:ascii="Palatino Linotype" w:hAnsi="Palatino Linotype" w:cs="Arial"/>
          <w:i/>
          <w:iCs/>
          <w:lang w:val="es-ES_tradnl"/>
        </w:rPr>
        <w:t xml:space="preserve">donde consten los requisitos, </w:t>
      </w:r>
      <w:r w:rsidRPr="00B7438B">
        <w:rPr>
          <w:rFonts w:ascii="Palatino Linotype" w:hAnsi="Palatino Linotype" w:cs="Arial"/>
          <w:i/>
          <w:iCs/>
          <w:lang w:val="es-ES_tradnl"/>
        </w:rPr>
        <w:t>expedida para elegir al interlocutor indígena para e</w:t>
      </w:r>
      <w:r w:rsidR="00466366" w:rsidRPr="00B7438B">
        <w:rPr>
          <w:rFonts w:ascii="Palatino Linotype" w:hAnsi="Palatino Linotype" w:cs="Arial"/>
          <w:i/>
          <w:iCs/>
          <w:lang w:val="es-ES_tradnl"/>
        </w:rPr>
        <w:t>l</w:t>
      </w:r>
      <w:r w:rsidRPr="00B7438B">
        <w:rPr>
          <w:rFonts w:ascii="Palatino Linotype" w:hAnsi="Palatino Linotype" w:cs="Arial"/>
          <w:i/>
          <w:iCs/>
          <w:lang w:val="es-ES_tradnl"/>
        </w:rPr>
        <w:t xml:space="preserve"> </w:t>
      </w:r>
      <w:r w:rsidR="00B7438B" w:rsidRPr="00B7438B">
        <w:rPr>
          <w:rFonts w:ascii="Palatino Linotype" w:hAnsi="Palatino Linotype" w:cs="Arial"/>
          <w:i/>
          <w:iCs/>
          <w:lang w:val="es-ES_tradnl"/>
        </w:rPr>
        <w:t>periodo</w:t>
      </w:r>
      <w:r w:rsidRPr="00B7438B">
        <w:rPr>
          <w:rFonts w:ascii="Palatino Linotype" w:hAnsi="Palatino Linotype" w:cs="Arial"/>
          <w:i/>
          <w:iCs/>
          <w:lang w:val="es-ES_tradnl"/>
        </w:rPr>
        <w:t xml:space="preserve"> 201</w:t>
      </w:r>
      <w:r w:rsidR="00E3621A">
        <w:rPr>
          <w:rFonts w:ascii="Palatino Linotype" w:hAnsi="Palatino Linotype" w:cs="Arial"/>
          <w:i/>
          <w:iCs/>
          <w:lang w:val="es-ES_tradnl"/>
        </w:rPr>
        <w:t>9</w:t>
      </w:r>
      <w:r w:rsidRPr="00B7438B">
        <w:rPr>
          <w:rFonts w:ascii="Palatino Linotype" w:hAnsi="Palatino Linotype" w:cs="Arial"/>
          <w:i/>
          <w:iCs/>
          <w:lang w:val="es-ES_tradnl"/>
        </w:rPr>
        <w:t>-202</w:t>
      </w:r>
      <w:r w:rsidR="00E3621A">
        <w:rPr>
          <w:rFonts w:ascii="Palatino Linotype" w:hAnsi="Palatino Linotype" w:cs="Arial"/>
          <w:i/>
          <w:iCs/>
          <w:lang w:val="es-ES_tradnl"/>
        </w:rPr>
        <w:t>1</w:t>
      </w:r>
      <w:r w:rsidRPr="00B7438B">
        <w:rPr>
          <w:rFonts w:ascii="Palatino Linotype" w:hAnsi="Palatino Linotype" w:cs="Arial"/>
          <w:i/>
          <w:iCs/>
          <w:lang w:val="es-ES_tradnl"/>
        </w:rPr>
        <w:t>, así como la persona designada para tal efecto.</w:t>
      </w:r>
    </w:p>
    <w:p w14:paraId="3544CE7D" w14:textId="77777777" w:rsidR="00E504D4" w:rsidRPr="00B7438B" w:rsidRDefault="00E504D4" w:rsidP="00884C75">
      <w:pPr>
        <w:spacing w:line="276" w:lineRule="auto"/>
        <w:ind w:left="851" w:right="902" w:hanging="142"/>
        <w:jc w:val="both"/>
        <w:rPr>
          <w:rFonts w:ascii="Palatino Linotype" w:hAnsi="Palatino Linotype" w:cs="Arial"/>
          <w:i/>
          <w:iCs/>
          <w:lang w:val="es-ES_tradnl"/>
        </w:rPr>
      </w:pPr>
    </w:p>
    <w:p w14:paraId="74FA7CBE" w14:textId="61B4C9CB" w:rsidR="00E504D4" w:rsidRPr="00B7438B" w:rsidRDefault="00E504D4" w:rsidP="00E504D4">
      <w:pPr>
        <w:ind w:left="851" w:right="899"/>
        <w:jc w:val="both"/>
        <w:rPr>
          <w:rFonts w:ascii="Palatino Linotype" w:hAnsi="Palatino Linotype"/>
          <w:i/>
        </w:rPr>
      </w:pPr>
      <w:r w:rsidRPr="00B7438B">
        <w:rPr>
          <w:rFonts w:ascii="Palatino Linotype" w:hAnsi="Palatino Linotype"/>
          <w:i/>
          <w:iCs/>
          <w:color w:val="000000" w:themeColor="text1"/>
          <w:shd w:val="clear" w:color="auto" w:fill="FFFFFF"/>
        </w:rPr>
        <w:t>Para el caso de que derivado de la búsqueda exhaustiva y razonable no se localice la información que se ordena en el inicio b), el Comité de Transparencia deberá emitir el Acuerdo de Inexistencia, en términos de los artículos 49 fracción II y XIII, 169 y 170 de la Ley de Transparencia y Acceso a la Información Pública del Estado de México y Municipios.”</w:t>
      </w:r>
    </w:p>
    <w:p w14:paraId="65FC6DB7" w14:textId="77777777" w:rsidR="00073F72" w:rsidRPr="00B7438B" w:rsidRDefault="00073F72" w:rsidP="00E504D4">
      <w:pPr>
        <w:ind w:right="901"/>
        <w:contextualSpacing/>
        <w:jc w:val="both"/>
        <w:rPr>
          <w:rFonts w:asciiTheme="minorHAnsi" w:eastAsiaTheme="minorEastAsia" w:hAnsiTheme="minorHAnsi" w:cstheme="minorBidi"/>
          <w:lang w:val="es-ES_tradnl"/>
        </w:rPr>
      </w:pPr>
    </w:p>
    <w:p w14:paraId="13C2FB5B" w14:textId="77777777" w:rsidR="00770063" w:rsidRPr="00B7438B" w:rsidRDefault="00770063" w:rsidP="00770063">
      <w:pPr>
        <w:ind w:right="899"/>
        <w:jc w:val="both"/>
        <w:rPr>
          <w:rFonts w:ascii="Palatino Linotype" w:eastAsiaTheme="minorEastAsia" w:hAnsi="Palatino Linotype" w:cs="Arial"/>
          <w:i/>
          <w:sz w:val="22"/>
          <w:szCs w:val="22"/>
          <w:lang w:val="es-ES_tradnl" w:eastAsia="es-MX"/>
        </w:rPr>
      </w:pPr>
    </w:p>
    <w:p w14:paraId="3A3191E6" w14:textId="7FBF47FC" w:rsidR="00770063" w:rsidRPr="00B7438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B7438B">
        <w:rPr>
          <w:rFonts w:ascii="Palatino Linotype" w:eastAsiaTheme="minorEastAsia" w:hAnsi="Palatino Linotype" w:cstheme="minorBidi"/>
          <w:b/>
          <w:color w:val="222222"/>
          <w:sz w:val="28"/>
          <w:shd w:val="clear" w:color="auto" w:fill="FFFFFF"/>
          <w:lang w:val="es-ES_tradnl"/>
        </w:rPr>
        <w:t>TERCERO</w:t>
      </w:r>
      <w:r w:rsidRPr="00B7438B">
        <w:rPr>
          <w:rFonts w:ascii="Palatino Linotype" w:eastAsiaTheme="minorEastAsia" w:hAnsi="Palatino Linotype" w:cstheme="minorBidi"/>
          <w:b/>
          <w:color w:val="222222"/>
          <w:sz w:val="28"/>
          <w:szCs w:val="28"/>
          <w:shd w:val="clear" w:color="auto" w:fill="FFFFFF"/>
          <w:lang w:val="es-ES_tradnl"/>
        </w:rPr>
        <w:t>.</w:t>
      </w:r>
      <w:r w:rsidRPr="00B7438B">
        <w:rPr>
          <w:rFonts w:ascii="Palatino Linotype" w:eastAsiaTheme="minorEastAsia" w:hAnsi="Palatino Linotype" w:cstheme="minorBidi"/>
          <w:b/>
          <w:color w:val="222222"/>
          <w:sz w:val="20"/>
          <w:szCs w:val="20"/>
          <w:shd w:val="clear" w:color="auto" w:fill="FFFFFF"/>
          <w:lang w:val="es-ES_tradnl"/>
        </w:rPr>
        <w:t> </w:t>
      </w:r>
      <w:r w:rsidRPr="00B7438B">
        <w:rPr>
          <w:rFonts w:ascii="Palatino Linotype" w:eastAsiaTheme="minorEastAsia" w:hAnsi="Palatino Linotype" w:cstheme="minorBidi"/>
          <w:b/>
          <w:color w:val="222222"/>
          <w:lang w:val="es-ES_tradnl" w:eastAsia="es-ES_tradnl"/>
        </w:rPr>
        <w:t>Notifíquese</w:t>
      </w:r>
      <w:r w:rsidRPr="00B7438B">
        <w:rPr>
          <w:rFonts w:ascii="Palatino Linotype" w:eastAsiaTheme="minorEastAsia" w:hAnsi="Palatino Linotype" w:cstheme="minorBidi"/>
          <w:color w:val="222222"/>
          <w:lang w:val="es-ES_tradnl" w:eastAsia="es-ES_tradnl"/>
        </w:rPr>
        <w:t xml:space="preserve"> </w:t>
      </w:r>
      <w:r w:rsidRPr="00B7438B">
        <w:rPr>
          <w:rFonts w:ascii="Palatino Linotype" w:eastAsiaTheme="minorEastAsia" w:hAnsi="Palatino Linotype" w:cstheme="minorBidi"/>
          <w:color w:val="222222"/>
          <w:shd w:val="clear" w:color="auto" w:fill="FFFFFF"/>
          <w:lang w:val="es-ES_tradnl"/>
        </w:rPr>
        <w:t>a</w:t>
      </w:r>
      <w:r w:rsidR="00400629" w:rsidRPr="00B7438B">
        <w:rPr>
          <w:rFonts w:ascii="Palatino Linotype" w:eastAsiaTheme="minorEastAsia" w:hAnsi="Palatino Linotype" w:cstheme="minorBidi"/>
          <w:color w:val="222222"/>
          <w:shd w:val="clear" w:color="auto" w:fill="FFFFFF"/>
          <w:lang w:val="es-ES_tradnl"/>
        </w:rPr>
        <w:t xml:space="preserve"> </w:t>
      </w:r>
      <w:r w:rsidRPr="00B7438B">
        <w:rPr>
          <w:rFonts w:ascii="Palatino Linotype" w:eastAsiaTheme="minorEastAsia" w:hAnsi="Palatino Linotype" w:cstheme="minorBidi"/>
          <w:color w:val="222222"/>
          <w:shd w:val="clear" w:color="auto" w:fill="FFFFFF"/>
          <w:lang w:val="es-ES_tradnl"/>
        </w:rPr>
        <w:t>l</w:t>
      </w:r>
      <w:r w:rsidR="00400629" w:rsidRPr="00B7438B">
        <w:rPr>
          <w:rFonts w:ascii="Palatino Linotype" w:eastAsiaTheme="minorEastAsia" w:hAnsi="Palatino Linotype" w:cstheme="minorBidi"/>
          <w:color w:val="222222"/>
          <w:shd w:val="clear" w:color="auto" w:fill="FFFFFF"/>
          <w:lang w:val="es-ES_tradnl"/>
        </w:rPr>
        <w:t>a</w:t>
      </w:r>
      <w:r w:rsidRPr="00B7438B">
        <w:rPr>
          <w:rFonts w:ascii="Palatino Linotype" w:eastAsiaTheme="minorEastAsia" w:hAnsi="Palatino Linotype" w:cstheme="minorBidi"/>
          <w:color w:val="222222"/>
          <w:shd w:val="clear" w:color="auto" w:fill="FFFFFF"/>
          <w:lang w:val="es-ES_tradnl"/>
        </w:rPr>
        <w:t xml:space="preserve"> Titular de la Unidad de Transparencia del</w:t>
      </w:r>
      <w:r w:rsidRPr="00B7438B">
        <w:rPr>
          <w:rFonts w:ascii="Palatino Linotype" w:eastAsiaTheme="minorEastAsia" w:hAnsi="Palatino Linotype" w:cstheme="minorBidi"/>
          <w:b/>
          <w:color w:val="222222"/>
          <w:shd w:val="clear" w:color="auto" w:fill="FFFFFF"/>
          <w:lang w:val="es-ES_tradnl"/>
        </w:rPr>
        <w:t> SUJETO OBLIGADO</w:t>
      </w:r>
      <w:r w:rsidRPr="00B7438B">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B7438B">
        <w:rPr>
          <w:rFonts w:ascii="Palatino Linotype" w:eastAsiaTheme="minorEastAsia" w:hAnsi="Palatino Linotype" w:cs="Arial"/>
          <w:lang w:val="es-ES_tradnl"/>
        </w:rPr>
        <w:t>Transparencia</w:t>
      </w:r>
      <w:r w:rsidRPr="00B7438B">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w:t>
      </w:r>
      <w:r w:rsidRPr="00B7438B">
        <w:rPr>
          <w:rFonts w:ascii="Palatino Linotype" w:eastAsiaTheme="minorEastAsia" w:hAnsi="Palatino Linotype" w:cs="Arial"/>
          <w:lang w:val="es-ES_tradnl"/>
        </w:rPr>
        <w:t>cumplimiento</w:t>
      </w:r>
      <w:r w:rsidRPr="00B7438B">
        <w:rPr>
          <w:rFonts w:ascii="Palatino Linotype" w:eastAsiaTheme="minorEastAsia" w:hAnsi="Palatino Linotype" w:cstheme="minorBidi"/>
          <w:color w:val="222222"/>
          <w:shd w:val="clear" w:color="auto" w:fill="FFFFFF"/>
          <w:lang w:val="es-ES_tradnl"/>
        </w:rPr>
        <w:t xml:space="preserve"> a lo ordenado dentro del plazo de diez días hábiles, debiendo </w:t>
      </w:r>
      <w:r w:rsidRPr="00B7438B">
        <w:rPr>
          <w:rFonts w:ascii="Palatino Linotype" w:eastAsiaTheme="minorEastAsia" w:hAnsi="Palatino Linotype" w:cs="Arial"/>
          <w:lang w:val="es-ES_tradnl"/>
        </w:rPr>
        <w:t>informar</w:t>
      </w:r>
      <w:r w:rsidRPr="00B7438B">
        <w:rPr>
          <w:rFonts w:ascii="Palatino Linotype" w:eastAsiaTheme="minorEastAsia" w:hAnsi="Palatino Linotype" w:cstheme="minorBidi"/>
          <w:color w:val="222222"/>
          <w:shd w:val="clear" w:color="auto" w:fill="FFFFFF"/>
          <w:lang w:val="es-ES_tradnl"/>
        </w:rPr>
        <w:t xml:space="preserve"> a este Instituto en un plazo </w:t>
      </w:r>
      <w:r w:rsidRPr="00B7438B">
        <w:rPr>
          <w:rFonts w:ascii="Palatino Linotype" w:eastAsiaTheme="minorEastAsia" w:hAnsi="Palatino Linotype" w:cstheme="minorBidi"/>
          <w:color w:val="222222"/>
          <w:lang w:val="es-ES_tradnl" w:eastAsia="es-ES_tradnl"/>
        </w:rPr>
        <w:t>de</w:t>
      </w:r>
      <w:r w:rsidRPr="00B7438B">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14:paraId="1AB6F51B" w14:textId="77777777" w:rsidR="00770063" w:rsidRPr="00B7438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p>
    <w:p w14:paraId="77E5CA66" w14:textId="77777777" w:rsidR="00770063" w:rsidRPr="00B7438B" w:rsidRDefault="00770063" w:rsidP="00770063">
      <w:pPr>
        <w:spacing w:line="360" w:lineRule="auto"/>
        <w:jc w:val="both"/>
        <w:rPr>
          <w:rFonts w:ascii="Palatino Linotype" w:eastAsiaTheme="minorEastAsia" w:hAnsi="Palatino Linotype" w:cstheme="minorBidi"/>
          <w:color w:val="222222"/>
          <w:shd w:val="clear" w:color="auto" w:fill="FFFFFF"/>
          <w:lang w:val="es-ES_tradnl"/>
        </w:rPr>
      </w:pPr>
      <w:r w:rsidRPr="00B7438B">
        <w:rPr>
          <w:rFonts w:ascii="Palatino Linotype" w:eastAsia="Calibri" w:hAnsi="Palatino Linotype" w:cs="Arial"/>
          <w:b/>
          <w:sz w:val="28"/>
          <w:lang w:val="es-ES_tradnl"/>
        </w:rPr>
        <w:t>CUARTO</w:t>
      </w:r>
      <w:r w:rsidRPr="00B7438B">
        <w:rPr>
          <w:rFonts w:ascii="Palatino Linotype" w:eastAsia="Calibri" w:hAnsi="Palatino Linotype" w:cs="Arial"/>
          <w:b/>
          <w:sz w:val="28"/>
          <w:szCs w:val="28"/>
          <w:lang w:val="es-ES_tradnl"/>
        </w:rPr>
        <w:t xml:space="preserve">. </w:t>
      </w:r>
      <w:r w:rsidRPr="00B7438B">
        <w:rPr>
          <w:rFonts w:ascii="Palatino Linotype" w:eastAsia="Calibri" w:hAnsi="Palatino Linotype" w:cs="Arial"/>
          <w:lang w:val="es-ES_tradnl"/>
        </w:rPr>
        <w:t xml:space="preserve">Con fundamento en el artículo 198 de la Ley de Transparencia y Acceso a la Información Pública del Estado de México y Municipios, se apercibe al </w:t>
      </w:r>
      <w:r w:rsidRPr="00B7438B">
        <w:rPr>
          <w:rFonts w:ascii="Palatino Linotype" w:eastAsia="Calibri" w:hAnsi="Palatino Linotype" w:cs="Arial"/>
          <w:b/>
          <w:lang w:val="es-ES_tradnl"/>
        </w:rPr>
        <w:t xml:space="preserve">SUJETO OBLIGADO </w:t>
      </w:r>
      <w:r w:rsidRPr="00B7438B">
        <w:rPr>
          <w:rFonts w:ascii="Palatino Linotype" w:eastAsia="Calibri" w:hAnsi="Palatino Linotype" w:cs="Arial"/>
          <w:lang w:val="es-ES_tradnl"/>
        </w:rPr>
        <w:t>que, en caso de negarse a cumplir la presente resolución, o hacerlo de manera parcial, se actuará de conformidad con lo previsto en los artículos 213, 214, 216 y 217 de dicha Ley.</w:t>
      </w:r>
    </w:p>
    <w:p w14:paraId="459290BB" w14:textId="77777777" w:rsidR="00770063" w:rsidRPr="00B7438B" w:rsidRDefault="00770063" w:rsidP="00770063">
      <w:pPr>
        <w:spacing w:line="360" w:lineRule="auto"/>
        <w:ind w:right="49"/>
        <w:jc w:val="both"/>
        <w:rPr>
          <w:rFonts w:ascii="Palatino Linotype" w:eastAsiaTheme="minorEastAsia" w:hAnsi="Palatino Linotype" w:cstheme="minorBidi"/>
          <w:b/>
          <w:color w:val="222222"/>
          <w:szCs w:val="20"/>
          <w:shd w:val="clear" w:color="auto" w:fill="FFFFFF"/>
          <w:lang w:val="es-ES_tradnl"/>
        </w:rPr>
      </w:pPr>
    </w:p>
    <w:p w14:paraId="22C74282" w14:textId="41970088" w:rsidR="00770063" w:rsidRPr="00B7438B" w:rsidRDefault="00770063" w:rsidP="00770063">
      <w:pPr>
        <w:spacing w:line="360" w:lineRule="auto"/>
        <w:jc w:val="both"/>
        <w:rPr>
          <w:rFonts w:ascii="Palatino Linotype" w:eastAsia="Calibri" w:hAnsi="Palatino Linotype" w:cs="Arial"/>
          <w:lang w:val="es-ES_tradnl"/>
        </w:rPr>
      </w:pPr>
      <w:r w:rsidRPr="00B7438B">
        <w:rPr>
          <w:rFonts w:ascii="Palatino Linotype" w:eastAsiaTheme="minorEastAsia" w:hAnsi="Palatino Linotype" w:cstheme="minorBidi"/>
          <w:b/>
          <w:color w:val="222222"/>
          <w:sz w:val="28"/>
          <w:shd w:val="clear" w:color="auto" w:fill="FFFFFF"/>
          <w:lang w:val="es-ES_tradnl"/>
        </w:rPr>
        <w:lastRenderedPageBreak/>
        <w:t>QUINTO</w:t>
      </w:r>
      <w:r w:rsidRPr="00B7438B">
        <w:rPr>
          <w:rFonts w:ascii="Palatino Linotype" w:eastAsiaTheme="minorEastAsia" w:hAnsi="Palatino Linotype" w:cs="Arial"/>
          <w:b/>
          <w:bCs/>
          <w:color w:val="222222"/>
          <w:lang w:val="es-ES_tradnl" w:eastAsia="es-MX"/>
        </w:rPr>
        <w:t xml:space="preserve">. </w:t>
      </w:r>
      <w:bookmarkStart w:id="4" w:name="_Hlk57757546"/>
      <w:r w:rsidRPr="00B7438B">
        <w:rPr>
          <w:rFonts w:ascii="Palatino Linotype" w:eastAsiaTheme="minorEastAsia" w:hAnsi="Palatino Linotype" w:cstheme="minorBidi"/>
          <w:b/>
          <w:color w:val="222222"/>
          <w:lang w:val="es-ES_tradnl" w:eastAsia="es-ES_tradnl"/>
        </w:rPr>
        <w:t>Notifíquese</w:t>
      </w:r>
      <w:r w:rsidRPr="00B7438B">
        <w:rPr>
          <w:rFonts w:ascii="Palatino Linotype" w:eastAsiaTheme="minorEastAsia" w:hAnsi="Palatino Linotype" w:cstheme="minorBidi"/>
          <w:color w:val="222222"/>
          <w:lang w:val="es-ES_tradnl" w:eastAsia="es-ES_tradnl"/>
        </w:rPr>
        <w:t xml:space="preserve"> al </w:t>
      </w:r>
      <w:r w:rsidRPr="00B7438B">
        <w:rPr>
          <w:rFonts w:ascii="Palatino Linotype" w:eastAsiaTheme="minorEastAsia" w:hAnsi="Palatino Linotype" w:cstheme="minorBidi"/>
          <w:b/>
          <w:color w:val="222222"/>
          <w:lang w:val="es-ES_tradnl" w:eastAsia="es-ES_tradnl"/>
        </w:rPr>
        <w:t>RECURRENTE</w:t>
      </w:r>
      <w:r w:rsidRPr="00B7438B">
        <w:rPr>
          <w:rFonts w:ascii="Palatino Linotype" w:eastAsiaTheme="minorEastAsia" w:hAnsi="Palatino Linotype" w:cstheme="minorBidi"/>
          <w:color w:val="222222"/>
          <w:lang w:val="es-ES_tradnl" w:eastAsia="es-ES_tradnl"/>
        </w:rPr>
        <w:t xml:space="preserve"> la </w:t>
      </w:r>
      <w:r w:rsidRPr="00B7438B">
        <w:rPr>
          <w:rFonts w:ascii="Palatino Linotype" w:eastAsiaTheme="minorEastAsia" w:hAnsi="Palatino Linotype" w:cs="Arial"/>
          <w:lang w:val="es-ES_tradnl"/>
        </w:rPr>
        <w:t>presente</w:t>
      </w:r>
      <w:r w:rsidRPr="00B7438B">
        <w:rPr>
          <w:rFonts w:ascii="Palatino Linotype" w:eastAsiaTheme="minorEastAsia" w:hAnsi="Palatino Linotype" w:cstheme="minorBidi"/>
          <w:color w:val="222222"/>
          <w:lang w:val="es-ES_tradnl" w:eastAsia="es-ES_tradnl"/>
        </w:rPr>
        <w:t xml:space="preserve"> resolución</w:t>
      </w:r>
      <w:r w:rsidR="006E5E78" w:rsidRPr="00B7438B">
        <w:rPr>
          <w:rFonts w:ascii="Palatino Linotype" w:eastAsiaTheme="minorEastAsia" w:hAnsi="Palatino Linotype" w:cstheme="minorBidi"/>
          <w:color w:val="222222"/>
          <w:lang w:val="es-ES_tradnl" w:eastAsia="es-ES_tradnl"/>
        </w:rPr>
        <w:t>.</w:t>
      </w:r>
    </w:p>
    <w:bookmarkEnd w:id="4"/>
    <w:p w14:paraId="514F3045" w14:textId="77777777" w:rsidR="00770063" w:rsidRPr="00B7438B" w:rsidRDefault="00770063" w:rsidP="00770063">
      <w:pPr>
        <w:spacing w:line="360" w:lineRule="auto"/>
        <w:ind w:right="49"/>
        <w:jc w:val="both"/>
        <w:rPr>
          <w:rFonts w:ascii="Palatino Linotype" w:eastAsiaTheme="minorEastAsia" w:hAnsi="Palatino Linotype" w:cs="Arial"/>
          <w:b/>
          <w:bCs/>
          <w:color w:val="222222"/>
          <w:szCs w:val="20"/>
          <w:lang w:val="es-ES_tradnl" w:eastAsia="es-MX"/>
        </w:rPr>
      </w:pPr>
    </w:p>
    <w:p w14:paraId="65FBA600" w14:textId="77777777" w:rsidR="00770063" w:rsidRPr="00B7438B" w:rsidRDefault="00770063" w:rsidP="00770063">
      <w:pPr>
        <w:spacing w:line="360" w:lineRule="auto"/>
        <w:jc w:val="both"/>
        <w:rPr>
          <w:rFonts w:ascii="Palatino Linotype" w:eastAsiaTheme="minorEastAsia" w:hAnsi="Palatino Linotype" w:cstheme="minorBidi"/>
          <w:color w:val="222222"/>
          <w:lang w:val="es-ES_tradnl" w:eastAsia="es-ES_tradnl"/>
        </w:rPr>
      </w:pPr>
      <w:r w:rsidRPr="00B7438B">
        <w:rPr>
          <w:rFonts w:ascii="Palatino Linotype" w:eastAsiaTheme="minorEastAsia" w:hAnsi="Palatino Linotype" w:cstheme="minorBidi"/>
          <w:b/>
          <w:color w:val="222222"/>
          <w:sz w:val="28"/>
          <w:shd w:val="clear" w:color="auto" w:fill="FFFFFF"/>
          <w:lang w:val="es-ES_tradnl"/>
        </w:rPr>
        <w:t>SEXTO</w:t>
      </w:r>
      <w:r w:rsidRPr="00B7438B">
        <w:rPr>
          <w:rFonts w:ascii="Palatino Linotype" w:eastAsiaTheme="minorEastAsia" w:hAnsi="Palatino Linotype" w:cs="Arial"/>
          <w:b/>
          <w:bCs/>
          <w:color w:val="222222"/>
          <w:sz w:val="28"/>
          <w:szCs w:val="20"/>
          <w:lang w:val="es-ES_tradnl" w:eastAsia="es-MX"/>
        </w:rPr>
        <w:t>.</w:t>
      </w:r>
      <w:r w:rsidRPr="00B7438B">
        <w:rPr>
          <w:rFonts w:ascii="Palatino Linotype" w:eastAsiaTheme="minorEastAsia" w:hAnsi="Palatino Linotype" w:cstheme="minorBidi"/>
          <w:color w:val="222222"/>
          <w:sz w:val="20"/>
          <w:szCs w:val="17"/>
          <w:lang w:val="es-ES_tradnl" w:eastAsia="es-ES_tradnl"/>
        </w:rPr>
        <w:t xml:space="preserve"> </w:t>
      </w:r>
      <w:r w:rsidRPr="00B7438B">
        <w:rPr>
          <w:rFonts w:ascii="Palatino Linotype" w:eastAsiaTheme="minorEastAsia" w:hAnsi="Palatino Linotype" w:cstheme="minorBidi"/>
          <w:b/>
          <w:color w:val="222222"/>
          <w:lang w:val="es-ES_tradnl" w:eastAsia="es-ES_tradnl"/>
        </w:rPr>
        <w:t>Hágase del conocimiento</w:t>
      </w:r>
      <w:r w:rsidRPr="00B7438B">
        <w:rPr>
          <w:rFonts w:ascii="Palatino Linotype" w:eastAsiaTheme="minorEastAsia" w:hAnsi="Palatino Linotype" w:cstheme="minorBidi"/>
          <w:color w:val="222222"/>
          <w:lang w:val="es-ES_tradnl" w:eastAsia="es-ES_tradnl"/>
        </w:rPr>
        <w:t xml:space="preserve"> al </w:t>
      </w:r>
      <w:r w:rsidRPr="00B7438B">
        <w:rPr>
          <w:rFonts w:ascii="Palatino Linotype" w:eastAsiaTheme="minorEastAsia" w:hAnsi="Palatino Linotype" w:cstheme="minorBidi"/>
          <w:b/>
          <w:color w:val="222222"/>
          <w:lang w:val="es-ES_tradnl" w:eastAsia="es-ES_tradnl"/>
        </w:rPr>
        <w:t>RECURRENTE</w:t>
      </w:r>
      <w:r w:rsidRPr="00B7438B">
        <w:rPr>
          <w:rFonts w:ascii="Palatino Linotype" w:eastAsiaTheme="minorEastAsia" w:hAnsi="Palatino Linotype" w:cstheme="minorBidi"/>
          <w:color w:val="222222"/>
          <w:lang w:val="es-ES_tradnl" w:eastAsia="es-ES_tradnl"/>
        </w:rPr>
        <w:t xml:space="preserve"> que de conformidad con lo establecido en el </w:t>
      </w:r>
      <w:r w:rsidRPr="00B7438B">
        <w:rPr>
          <w:rFonts w:ascii="Palatino Linotype" w:eastAsiaTheme="minorEastAsia" w:hAnsi="Palatino Linotype" w:cs="Arial"/>
          <w:lang w:val="es-ES_tradnl"/>
        </w:rPr>
        <w:t>artículo</w:t>
      </w:r>
      <w:r w:rsidRPr="00B7438B">
        <w:rPr>
          <w:rFonts w:ascii="Palatino Linotype" w:eastAsiaTheme="minorEastAsia" w:hAnsi="Palatino Linotype" w:cstheme="minorBidi"/>
          <w:color w:val="222222"/>
          <w:lang w:val="es-ES_tradnl" w:eastAsia="es-ES_tradnl"/>
        </w:rPr>
        <w:t xml:space="preserve"> 196 de la </w:t>
      </w:r>
      <w:r w:rsidRPr="00B7438B">
        <w:rPr>
          <w:rFonts w:ascii="Palatino Linotype" w:eastAsiaTheme="minorEastAsia" w:hAnsi="Palatino Linotype" w:cs="Arial"/>
          <w:lang w:val="es-ES_tradnl"/>
        </w:rPr>
        <w:t>Ley</w:t>
      </w:r>
      <w:r w:rsidRPr="00B7438B">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14:paraId="7C5AB3A4" w14:textId="3AE96271" w:rsidR="004A3137" w:rsidRPr="00B7438B" w:rsidRDefault="004A3137" w:rsidP="004A3137">
      <w:pPr>
        <w:autoSpaceDE w:val="0"/>
        <w:autoSpaceDN w:val="0"/>
        <w:adjustRightInd w:val="0"/>
        <w:spacing w:line="360" w:lineRule="auto"/>
        <w:ind w:right="49"/>
        <w:jc w:val="both"/>
      </w:pPr>
    </w:p>
    <w:p w14:paraId="5EADC348" w14:textId="4F690A35" w:rsidR="00C06C10" w:rsidRPr="00B7438B" w:rsidRDefault="006E5E78" w:rsidP="00073F72">
      <w:pPr>
        <w:spacing w:line="360" w:lineRule="auto"/>
        <w:jc w:val="both"/>
        <w:rPr>
          <w:rFonts w:ascii="Palatino Linotype" w:eastAsiaTheme="minorEastAsia" w:hAnsi="Palatino Linotype" w:cstheme="minorBidi"/>
          <w:color w:val="222222"/>
          <w:lang w:val="es-ES_tradnl" w:eastAsia="es-ES_tradnl"/>
        </w:rPr>
      </w:pPr>
      <w:r w:rsidRPr="00B7438B">
        <w:rPr>
          <w:rFonts w:ascii="Palatino Linotype" w:eastAsiaTheme="minorEastAsia" w:hAnsi="Palatino Linotype" w:cstheme="minorBidi"/>
          <w:b/>
          <w:bCs/>
          <w:color w:val="222222"/>
          <w:sz w:val="28"/>
          <w:szCs w:val="28"/>
          <w:lang w:val="es-ES_tradnl" w:eastAsia="es-ES_tradnl"/>
        </w:rPr>
        <w:t xml:space="preserve">SEPTIMO. </w:t>
      </w:r>
      <w:r w:rsidRPr="00B7438B">
        <w:rPr>
          <w:rFonts w:ascii="Palatino Linotype" w:eastAsiaTheme="minorEastAsia" w:hAnsi="Palatino Linotype" w:cstheme="minorBidi"/>
          <w:b/>
          <w:bCs/>
          <w:color w:val="222222"/>
          <w:lang w:val="es-ES_tradnl" w:eastAsia="es-ES_tradnl"/>
        </w:rPr>
        <w:t xml:space="preserve">Gírese oficio </w:t>
      </w:r>
      <w:r w:rsidRPr="00B7438B">
        <w:rPr>
          <w:rFonts w:ascii="Palatino Linotype" w:eastAsiaTheme="minorEastAsia" w:hAnsi="Palatino Linotype" w:cstheme="minorBidi"/>
          <w:color w:val="222222"/>
          <w:lang w:val="es-ES_tradnl" w:eastAsia="es-ES_tradnl"/>
        </w:rPr>
        <w:t>al Titular de la Dirección</w:t>
      </w:r>
      <w:r w:rsidR="00022C74" w:rsidRPr="00B7438B">
        <w:rPr>
          <w:rFonts w:ascii="Palatino Linotype" w:eastAsiaTheme="minorEastAsia" w:hAnsi="Palatino Linotype" w:cstheme="minorBidi"/>
          <w:color w:val="222222"/>
          <w:lang w:val="es-ES_tradnl" w:eastAsia="es-ES_tradnl"/>
        </w:rPr>
        <w:t xml:space="preserve"> General</w:t>
      </w:r>
      <w:r w:rsidRPr="00B7438B">
        <w:rPr>
          <w:rFonts w:ascii="Palatino Linotype" w:eastAsiaTheme="minorEastAsia" w:hAnsi="Palatino Linotype" w:cstheme="minorBidi"/>
          <w:color w:val="222222"/>
          <w:lang w:val="es-ES_tradnl" w:eastAsia="es-ES_tradnl"/>
        </w:rPr>
        <w:t xml:space="preserve"> Jurídica y de Verificación de este Instituto, d</w:t>
      </w:r>
      <w:r w:rsidR="00643EDE" w:rsidRPr="00B7438B">
        <w:rPr>
          <w:rFonts w:ascii="Palatino Linotype" w:eastAsiaTheme="minorEastAsia" w:hAnsi="Palatino Linotype" w:cstheme="minorBidi"/>
          <w:color w:val="222222"/>
          <w:lang w:val="es-ES_tradnl" w:eastAsia="es-ES_tradnl"/>
        </w:rPr>
        <w:t>e conformidad con el artículo 23</w:t>
      </w:r>
      <w:r w:rsidRPr="00B7438B">
        <w:rPr>
          <w:rFonts w:ascii="Palatino Linotype" w:eastAsiaTheme="minorEastAsia" w:hAnsi="Palatino Linotype" w:cstheme="minorBidi"/>
          <w:color w:val="222222"/>
          <w:lang w:val="es-ES_tradnl" w:eastAsia="es-ES_tradnl"/>
        </w:rPr>
        <w:t xml:space="preserve">, fracción XIV del Reglamento Interior del Instituto de Transparencia, Acceso a la Información Pública y Protección de Datos Personales del Estado de México y Municipios, con el fin que determine lo conducente en términos de considerando </w:t>
      </w:r>
      <w:r w:rsidRPr="00B7438B">
        <w:rPr>
          <w:rFonts w:ascii="Palatino Linotype" w:eastAsiaTheme="minorEastAsia" w:hAnsi="Palatino Linotype" w:cstheme="minorBidi"/>
          <w:b/>
          <w:bCs/>
          <w:color w:val="222222"/>
          <w:lang w:val="es-ES_tradnl" w:eastAsia="es-ES_tradnl"/>
        </w:rPr>
        <w:t>QUINTO</w:t>
      </w:r>
      <w:r w:rsidRPr="00B7438B">
        <w:rPr>
          <w:rFonts w:ascii="Palatino Linotype" w:eastAsiaTheme="minorEastAsia" w:hAnsi="Palatino Linotype" w:cstheme="minorBidi"/>
          <w:color w:val="222222"/>
          <w:lang w:val="es-ES_tradnl" w:eastAsia="es-ES_tradnl"/>
        </w:rPr>
        <w:t xml:space="preserve"> de la presente resolución. </w:t>
      </w:r>
    </w:p>
    <w:p w14:paraId="0AB4868B" w14:textId="77777777" w:rsidR="00933E9B" w:rsidRPr="00B7438B" w:rsidRDefault="00933E9B" w:rsidP="00073F72">
      <w:pPr>
        <w:spacing w:line="360" w:lineRule="auto"/>
        <w:jc w:val="both"/>
        <w:rPr>
          <w:rFonts w:ascii="Palatino Linotype" w:hAnsi="Palatino Linotype" w:cs="Arial"/>
        </w:rPr>
      </w:pPr>
    </w:p>
    <w:p w14:paraId="323EAC96" w14:textId="77777777" w:rsidR="00933E9B" w:rsidRDefault="00933E9B" w:rsidP="00933E9B">
      <w:pPr>
        <w:spacing w:line="360" w:lineRule="auto"/>
        <w:jc w:val="both"/>
        <w:rPr>
          <w:rFonts w:ascii="Palatino Linotype" w:hAnsi="Palatino Linotype" w:cs="Arial"/>
        </w:rPr>
      </w:pPr>
      <w:r w:rsidRPr="00B7438B">
        <w:rPr>
          <w:rFonts w:ascii="Palatino Linotype" w:eastAsiaTheme="minorEastAsia" w:hAnsi="Palatino Linotype" w:cstheme="minorBidi"/>
          <w:b/>
          <w:bCs/>
          <w:color w:val="222222"/>
          <w:sz w:val="28"/>
          <w:szCs w:val="28"/>
          <w:lang w:val="es-ES_tradnl" w:eastAsia="es-ES_tradnl"/>
        </w:rPr>
        <w:t xml:space="preserve">OCTAVO. </w:t>
      </w:r>
      <w:r w:rsidRPr="00B7438B">
        <w:rPr>
          <w:rFonts w:ascii="Palatino Linotype" w:eastAsiaTheme="minorEastAsia" w:hAnsi="Palatino Linotype" w:cstheme="minorBidi"/>
          <w:color w:val="222222"/>
          <w:lang w:val="es-ES_tradnl" w:eastAsia="es-ES_tradnl"/>
        </w:rPr>
        <w:t xml:space="preserve">De conformidad con el artículo 198 de la Ley de Transparencia y Acceso a la Información Pública del Estado de México y Municipios, de considerarlo procedente, </w:t>
      </w:r>
      <w:r w:rsidRPr="00B7438B">
        <w:rPr>
          <w:rFonts w:ascii="Palatino Linotype" w:eastAsiaTheme="minorEastAsia" w:hAnsi="Palatino Linotype" w:cstheme="minorBidi"/>
          <w:b/>
          <w:bCs/>
          <w:color w:val="222222"/>
          <w:lang w:val="es-ES_tradnl" w:eastAsia="es-ES_tradnl"/>
        </w:rPr>
        <w:t>EL SUJETO OBLIGADO</w:t>
      </w:r>
      <w:r w:rsidRPr="00B7438B">
        <w:rPr>
          <w:rFonts w:ascii="Palatino Linotype" w:eastAsiaTheme="minorEastAsia" w:hAnsi="Palatino Linotype" w:cstheme="minorBidi"/>
          <w:color w:val="222222"/>
          <w:lang w:val="es-ES_tradnl" w:eastAsia="es-ES_tradnl"/>
        </w:rPr>
        <w:t xml:space="preserve"> de manera fundada y motivada, podrá solicitar una ampliación de plazo para el cumplimiento de la presente resolución.</w:t>
      </w:r>
    </w:p>
    <w:p w14:paraId="6FC46667" w14:textId="77777777" w:rsidR="00073F72" w:rsidRPr="00073F72" w:rsidRDefault="00073F72" w:rsidP="00073F72">
      <w:pPr>
        <w:spacing w:line="360" w:lineRule="auto"/>
        <w:jc w:val="both"/>
        <w:rPr>
          <w:rFonts w:ascii="Palatino Linotype" w:hAnsi="Palatino Linotype" w:cs="Arial"/>
        </w:rPr>
      </w:pPr>
    </w:p>
    <w:p w14:paraId="5BD491E1" w14:textId="48C54BC2" w:rsidR="00C06C10" w:rsidRPr="00C06C10" w:rsidRDefault="00200BFC" w:rsidP="00200BFC">
      <w:pPr>
        <w:spacing w:line="360" w:lineRule="auto"/>
        <w:jc w:val="both"/>
        <w:rPr>
          <w:rFonts w:ascii="Palatino Linotype" w:hAnsi="Palatino Linotype" w:cs="Arial"/>
        </w:rPr>
      </w:pPr>
      <w:r w:rsidRPr="00C06C10">
        <w:rPr>
          <w:rFonts w:ascii="Palatino Linotype" w:hAnsi="Palatino Linotype" w:cs="Arial"/>
        </w:rPr>
        <w:t xml:space="preserve">ASÍ LO RESUELVE, POR </w:t>
      </w:r>
      <w:r w:rsidR="00776CAE">
        <w:rPr>
          <w:rFonts w:ascii="Palatino Linotype" w:hAnsi="Palatino Linotype" w:cs="Arial"/>
        </w:rPr>
        <w:t xml:space="preserve">UNANIMIDAD </w:t>
      </w:r>
      <w:r w:rsidRPr="00C06C10">
        <w:rPr>
          <w:rFonts w:ascii="Palatino Linotype" w:hAnsi="Palatino Linotype" w:cs="Arial"/>
        </w:rPr>
        <w:t>DE VOTOS EL PLENO DEL</w:t>
      </w:r>
      <w:r w:rsidRPr="00C06C10">
        <w:rPr>
          <w:rFonts w:ascii="Palatino Linotype" w:eastAsia="Arial Unicode MS" w:hAnsi="Palatino Linotype" w:cs="Arial"/>
        </w:rPr>
        <w:t xml:space="preserve"> INSTITUTO DE </w:t>
      </w:r>
      <w:r w:rsidRPr="00C06C10">
        <w:rPr>
          <w:rFonts w:ascii="Palatino Linotype" w:hAnsi="Palatino Linotype"/>
          <w:lang w:eastAsia="en-US"/>
        </w:rPr>
        <w:t>TRANSPARENCIA</w:t>
      </w:r>
      <w:r w:rsidRPr="00C06C10">
        <w:rPr>
          <w:rFonts w:ascii="Palatino Linotype" w:eastAsia="Arial Unicode MS" w:hAnsi="Palatino Linotype" w:cs="Arial"/>
        </w:rPr>
        <w:t>, ACCESO A LA INFORMACIÓN PÚBLICA Y PROTECCIÓN DE DATOS PERSONALES DEL ESTADO DE MÉXICO Y MUNICIPIOS</w:t>
      </w:r>
      <w:r w:rsidRPr="00C06C10">
        <w:rPr>
          <w:rFonts w:ascii="Palatino Linotype" w:hAnsi="Palatino Linotype" w:cs="Arial"/>
        </w:rPr>
        <w:t xml:space="preserve">, CONFORMADO POR LOS COMISIONADOS ZULEMA MARTÍNEZ SÁNCHEZ; EVA ABAID YAPUR; JOSÉ GUADALUPE LUNA HERNÁNDEZ, JAVIER </w:t>
      </w:r>
      <w:r w:rsidRPr="00C06C10">
        <w:rPr>
          <w:rFonts w:ascii="Palatino Linotype" w:hAnsi="Palatino Linotype" w:cs="Arial"/>
        </w:rPr>
        <w:lastRenderedPageBreak/>
        <w:t xml:space="preserve">MARTÍNEZ CRUZ </w:t>
      </w:r>
      <w:r w:rsidR="00776CAE">
        <w:rPr>
          <w:rFonts w:ascii="Palatino Linotype" w:hAnsi="Palatino Linotype" w:cs="Arial"/>
        </w:rPr>
        <w:t xml:space="preserve">EMITIENDO VOTO PARTICULAR CONCURRENTE </w:t>
      </w:r>
      <w:r w:rsidRPr="00C06C10">
        <w:rPr>
          <w:rFonts w:ascii="Palatino Linotype" w:hAnsi="Palatino Linotype" w:cs="Arial"/>
        </w:rPr>
        <w:t>Y LUIS GUSTAVO PARRA NORIEGA</w:t>
      </w:r>
      <w:r w:rsidR="00776CAE">
        <w:rPr>
          <w:rFonts w:ascii="Palatino Linotype" w:hAnsi="Palatino Linotype" w:cs="Arial"/>
        </w:rPr>
        <w:t xml:space="preserve"> EMITIENDO VOTO PARTICULAR CONCURRENTE</w:t>
      </w:r>
      <w:r w:rsidRPr="00C06C10">
        <w:rPr>
          <w:rFonts w:ascii="Palatino Linotype" w:hAnsi="Palatino Linotype" w:cs="Arial"/>
        </w:rPr>
        <w:t xml:space="preserve">; </w:t>
      </w:r>
      <w:r w:rsidRPr="00C06C10">
        <w:rPr>
          <w:rFonts w:ascii="Palatino Linotype" w:hAnsi="Palatino Linotype" w:cs="Arial"/>
          <w:shd w:val="clear" w:color="auto" w:fill="FFFFFF" w:themeFill="background1"/>
        </w:rPr>
        <w:t xml:space="preserve">EN </w:t>
      </w:r>
      <w:r w:rsidR="005C25EA" w:rsidRPr="00C06C10">
        <w:rPr>
          <w:rFonts w:ascii="Palatino Linotype" w:hAnsi="Palatino Linotype" w:cs="Arial"/>
          <w:shd w:val="clear" w:color="auto" w:fill="FFFFFF" w:themeFill="background1"/>
        </w:rPr>
        <w:t xml:space="preserve">LA </w:t>
      </w:r>
      <w:r w:rsidR="00776CAE">
        <w:rPr>
          <w:rFonts w:ascii="Palatino Linotype" w:hAnsi="Palatino Linotype" w:cs="Arial"/>
          <w:shd w:val="clear" w:color="auto" w:fill="FFFFFF" w:themeFill="background1"/>
        </w:rPr>
        <w:t>DÉCIMA</w:t>
      </w:r>
      <w:r w:rsidR="00E504D4">
        <w:rPr>
          <w:rFonts w:ascii="Palatino Linotype" w:hAnsi="Palatino Linotype" w:cs="Arial"/>
          <w:shd w:val="clear" w:color="auto" w:fill="FFFFFF" w:themeFill="background1"/>
        </w:rPr>
        <w:t xml:space="preserve"> </w:t>
      </w:r>
      <w:r w:rsidR="00022C74">
        <w:rPr>
          <w:rFonts w:ascii="Palatino Linotype" w:hAnsi="Palatino Linotype" w:cs="Arial"/>
        </w:rPr>
        <w:t>SÉPTIMA</w:t>
      </w:r>
      <w:r w:rsidR="008B488D" w:rsidRPr="00C06C10">
        <w:rPr>
          <w:rFonts w:ascii="Palatino Linotype" w:hAnsi="Palatino Linotype" w:cs="Arial"/>
        </w:rPr>
        <w:t xml:space="preserve"> </w:t>
      </w:r>
      <w:r w:rsidR="00AC0FFB" w:rsidRPr="00C06C10">
        <w:rPr>
          <w:rFonts w:ascii="Palatino Linotype" w:hAnsi="Palatino Linotype" w:cs="Arial"/>
        </w:rPr>
        <w:t xml:space="preserve">SESIÓN </w:t>
      </w:r>
      <w:r w:rsidRPr="00C06C10">
        <w:rPr>
          <w:rFonts w:ascii="Palatino Linotype" w:hAnsi="Palatino Linotype" w:cs="Arial"/>
        </w:rPr>
        <w:t xml:space="preserve">ORDINARIA CELEBRADA EL </w:t>
      </w:r>
      <w:r w:rsidR="00E504D4">
        <w:rPr>
          <w:rFonts w:ascii="Palatino Linotype" w:hAnsi="Palatino Linotype" w:cs="Arial"/>
        </w:rPr>
        <w:t>DIECINUEVE</w:t>
      </w:r>
      <w:r w:rsidR="008B488D" w:rsidRPr="00C06C10">
        <w:rPr>
          <w:rFonts w:ascii="Palatino Linotype" w:hAnsi="Palatino Linotype" w:cs="Arial"/>
        </w:rPr>
        <w:t xml:space="preserve"> </w:t>
      </w:r>
      <w:r w:rsidR="005C25EA" w:rsidRPr="00C06C10">
        <w:rPr>
          <w:rFonts w:ascii="Palatino Linotype" w:hAnsi="Palatino Linotype" w:cs="Arial"/>
        </w:rPr>
        <w:t xml:space="preserve">DE </w:t>
      </w:r>
      <w:r w:rsidR="00E504D4">
        <w:rPr>
          <w:rFonts w:ascii="Palatino Linotype" w:hAnsi="Palatino Linotype" w:cs="Arial"/>
        </w:rPr>
        <w:t>MAYO</w:t>
      </w:r>
      <w:r w:rsidR="008B488D" w:rsidRPr="00C06C10">
        <w:rPr>
          <w:rFonts w:ascii="Palatino Linotype" w:hAnsi="Palatino Linotype" w:cs="Arial"/>
        </w:rPr>
        <w:t xml:space="preserve"> </w:t>
      </w:r>
      <w:r w:rsidRPr="00C06C10">
        <w:rPr>
          <w:rFonts w:ascii="Palatino Linotype" w:hAnsi="Palatino Linotype" w:cs="Arial"/>
        </w:rPr>
        <w:t>DE DOS MIL VEINT</w:t>
      </w:r>
      <w:r w:rsidR="00022C74">
        <w:rPr>
          <w:rFonts w:ascii="Palatino Linotype" w:hAnsi="Palatino Linotype" w:cs="Arial"/>
        </w:rPr>
        <w:t>IUNO</w:t>
      </w:r>
      <w:r w:rsidRPr="00C06C10">
        <w:rPr>
          <w:rFonts w:ascii="Palatino Linotype" w:hAnsi="Palatino Linotype" w:cs="Arial"/>
        </w:rPr>
        <w:t xml:space="preserve">, ANTE EL SECRETARIO TÉCNICO DEL PLENO, </w:t>
      </w:r>
      <w:r w:rsidRPr="00C06C10">
        <w:rPr>
          <w:rFonts w:ascii="Palatino Linotype" w:eastAsia="Arial Unicode MS" w:hAnsi="Palatino Linotype" w:cs="Arial"/>
        </w:rPr>
        <w:t>ALEXIS</w:t>
      </w:r>
      <w:r w:rsidRPr="00C06C10">
        <w:rPr>
          <w:rFonts w:ascii="Palatino Linotype" w:hAnsi="Palatino Linotype" w:cs="Arial"/>
        </w:rPr>
        <w:t xml:space="preserve"> TAPIA RAMÍREZ.</w:t>
      </w:r>
    </w:p>
    <w:p w14:paraId="568434C7" w14:textId="13EA78E3" w:rsidR="00C34EFF" w:rsidRDefault="00200BFC" w:rsidP="00BB17AB">
      <w:pPr>
        <w:jc w:val="both"/>
        <w:rPr>
          <w:rFonts w:ascii="Palatino Linotype" w:hAnsi="Palatino Linotype" w:cs="Arial"/>
          <w:sz w:val="22"/>
          <w:szCs w:val="22"/>
        </w:rPr>
      </w:pPr>
      <w:r w:rsidRPr="00C06C10">
        <w:rPr>
          <w:rFonts w:ascii="Palatino Linotype" w:hAnsi="Palatino Linotype" w:cs="Arial"/>
          <w:sz w:val="22"/>
          <w:szCs w:val="22"/>
        </w:rPr>
        <w:t>YSM/</w:t>
      </w:r>
      <w:r w:rsidR="00022C74">
        <w:rPr>
          <w:rFonts w:ascii="Palatino Linotype" w:hAnsi="Palatino Linotype" w:cs="Arial"/>
          <w:sz w:val="22"/>
          <w:szCs w:val="22"/>
        </w:rPr>
        <w:t>LAGO</w:t>
      </w:r>
    </w:p>
    <w:p w14:paraId="0DCEBABA" w14:textId="77777777" w:rsidR="00E504D4" w:rsidRDefault="00E504D4" w:rsidP="00BB17AB">
      <w:pPr>
        <w:jc w:val="both"/>
        <w:rPr>
          <w:rFonts w:ascii="Palatino Linotype" w:hAnsi="Palatino Linotype" w:cs="Arial"/>
          <w:sz w:val="22"/>
          <w:szCs w:val="22"/>
        </w:rPr>
      </w:pPr>
    </w:p>
    <w:p w14:paraId="4EDE1F6D" w14:textId="77777777" w:rsidR="00E504D4" w:rsidRDefault="00E504D4" w:rsidP="00BB17AB">
      <w:pPr>
        <w:jc w:val="both"/>
        <w:rPr>
          <w:rFonts w:ascii="Palatino Linotype" w:hAnsi="Palatino Linotype" w:cs="Arial"/>
          <w:sz w:val="22"/>
          <w:szCs w:val="22"/>
        </w:rPr>
      </w:pPr>
    </w:p>
    <w:p w14:paraId="3A6878BB" w14:textId="77777777" w:rsidR="00E504D4" w:rsidRDefault="00E504D4" w:rsidP="00BB17AB">
      <w:pPr>
        <w:jc w:val="both"/>
        <w:rPr>
          <w:rFonts w:ascii="Palatino Linotype" w:hAnsi="Palatino Linotype" w:cs="Arial"/>
          <w:sz w:val="22"/>
          <w:szCs w:val="22"/>
        </w:rPr>
      </w:pPr>
    </w:p>
    <w:p w14:paraId="54EC797F" w14:textId="77777777" w:rsidR="00E504D4" w:rsidRDefault="00E504D4" w:rsidP="00BB17AB">
      <w:pPr>
        <w:jc w:val="both"/>
        <w:rPr>
          <w:rFonts w:ascii="Palatino Linotype" w:hAnsi="Palatino Linotype" w:cs="Arial"/>
          <w:sz w:val="22"/>
          <w:szCs w:val="22"/>
        </w:rPr>
      </w:pPr>
    </w:p>
    <w:p w14:paraId="0EFDD5A1" w14:textId="77777777" w:rsidR="00E504D4" w:rsidRDefault="00E504D4" w:rsidP="00BB17AB">
      <w:pPr>
        <w:jc w:val="both"/>
        <w:rPr>
          <w:rFonts w:ascii="Palatino Linotype" w:hAnsi="Palatino Linotype" w:cs="Arial"/>
          <w:sz w:val="22"/>
          <w:szCs w:val="22"/>
        </w:rPr>
      </w:pPr>
    </w:p>
    <w:p w14:paraId="3AF948D2" w14:textId="77777777" w:rsidR="00E504D4" w:rsidRDefault="00E504D4" w:rsidP="00BB17AB">
      <w:pPr>
        <w:jc w:val="both"/>
        <w:rPr>
          <w:rFonts w:ascii="Palatino Linotype" w:hAnsi="Palatino Linotype" w:cs="Arial"/>
          <w:sz w:val="22"/>
          <w:szCs w:val="22"/>
        </w:rPr>
      </w:pPr>
    </w:p>
    <w:p w14:paraId="086B7722" w14:textId="77777777" w:rsidR="00E504D4" w:rsidRDefault="00E504D4" w:rsidP="00BB17AB">
      <w:pPr>
        <w:jc w:val="both"/>
        <w:rPr>
          <w:rFonts w:ascii="Palatino Linotype" w:hAnsi="Palatino Linotype" w:cs="Arial"/>
          <w:sz w:val="22"/>
          <w:szCs w:val="22"/>
        </w:rPr>
      </w:pPr>
    </w:p>
    <w:p w14:paraId="1DC61AD6" w14:textId="77777777" w:rsidR="00E504D4" w:rsidRDefault="00E504D4" w:rsidP="00BB17AB">
      <w:pPr>
        <w:jc w:val="both"/>
        <w:rPr>
          <w:rFonts w:ascii="Palatino Linotype" w:hAnsi="Palatino Linotype" w:cs="Arial"/>
          <w:sz w:val="22"/>
          <w:szCs w:val="22"/>
        </w:rPr>
      </w:pPr>
    </w:p>
    <w:p w14:paraId="54004228" w14:textId="77777777" w:rsidR="00E504D4" w:rsidRDefault="00E504D4" w:rsidP="00BB17AB">
      <w:pPr>
        <w:jc w:val="both"/>
        <w:rPr>
          <w:rFonts w:ascii="Palatino Linotype" w:hAnsi="Palatino Linotype" w:cs="Arial"/>
          <w:sz w:val="22"/>
          <w:szCs w:val="22"/>
        </w:rPr>
      </w:pPr>
    </w:p>
    <w:p w14:paraId="28F6DE23" w14:textId="77777777" w:rsidR="00E504D4" w:rsidRDefault="00E504D4" w:rsidP="00BB17AB">
      <w:pPr>
        <w:jc w:val="both"/>
        <w:rPr>
          <w:rFonts w:ascii="Palatino Linotype" w:hAnsi="Palatino Linotype" w:cs="Arial"/>
          <w:sz w:val="22"/>
          <w:szCs w:val="22"/>
        </w:rPr>
      </w:pPr>
    </w:p>
    <w:p w14:paraId="21B4A3E2" w14:textId="77777777" w:rsidR="00E504D4" w:rsidRDefault="00E504D4" w:rsidP="00BB17AB">
      <w:pPr>
        <w:jc w:val="both"/>
        <w:rPr>
          <w:rFonts w:ascii="Palatino Linotype" w:hAnsi="Palatino Linotype" w:cs="Arial"/>
          <w:sz w:val="22"/>
          <w:szCs w:val="22"/>
        </w:rPr>
      </w:pPr>
    </w:p>
    <w:p w14:paraId="29FFCD4D" w14:textId="77777777" w:rsidR="00E504D4" w:rsidRDefault="00E504D4" w:rsidP="00BB17AB">
      <w:pPr>
        <w:jc w:val="both"/>
        <w:rPr>
          <w:rFonts w:ascii="Palatino Linotype" w:hAnsi="Palatino Linotype" w:cs="Arial"/>
          <w:sz w:val="22"/>
          <w:szCs w:val="22"/>
        </w:rPr>
      </w:pPr>
    </w:p>
    <w:p w14:paraId="5573BF4A" w14:textId="77777777" w:rsidR="00E504D4" w:rsidRDefault="00E504D4" w:rsidP="00BB17AB">
      <w:pPr>
        <w:jc w:val="both"/>
        <w:rPr>
          <w:rFonts w:ascii="Palatino Linotype" w:hAnsi="Palatino Linotype" w:cs="Arial"/>
          <w:sz w:val="22"/>
          <w:szCs w:val="22"/>
        </w:rPr>
      </w:pPr>
    </w:p>
    <w:p w14:paraId="547E5C30" w14:textId="77777777" w:rsidR="00E504D4" w:rsidRDefault="00E504D4" w:rsidP="00BB17AB">
      <w:pPr>
        <w:jc w:val="both"/>
        <w:rPr>
          <w:rFonts w:ascii="Palatino Linotype" w:hAnsi="Palatino Linotype" w:cs="Arial"/>
          <w:sz w:val="22"/>
          <w:szCs w:val="22"/>
        </w:rPr>
      </w:pPr>
    </w:p>
    <w:p w14:paraId="0EA38345" w14:textId="77777777" w:rsidR="00E504D4" w:rsidRDefault="00E504D4" w:rsidP="00BB17AB">
      <w:pPr>
        <w:jc w:val="both"/>
        <w:rPr>
          <w:rFonts w:ascii="Palatino Linotype" w:hAnsi="Palatino Linotype" w:cs="Arial"/>
          <w:sz w:val="22"/>
          <w:szCs w:val="22"/>
        </w:rPr>
      </w:pPr>
    </w:p>
    <w:p w14:paraId="31EF9BC6" w14:textId="77777777" w:rsidR="00E504D4" w:rsidRDefault="00E504D4" w:rsidP="00BB17AB">
      <w:pPr>
        <w:jc w:val="both"/>
        <w:rPr>
          <w:rFonts w:ascii="Palatino Linotype" w:hAnsi="Palatino Linotype" w:cs="Arial"/>
          <w:sz w:val="22"/>
          <w:szCs w:val="22"/>
        </w:rPr>
      </w:pPr>
    </w:p>
    <w:p w14:paraId="5037CD20" w14:textId="77777777" w:rsidR="00E504D4" w:rsidRDefault="00E504D4" w:rsidP="00BB17AB">
      <w:pPr>
        <w:jc w:val="both"/>
        <w:rPr>
          <w:rFonts w:ascii="Palatino Linotype" w:hAnsi="Palatino Linotype" w:cs="Arial"/>
          <w:sz w:val="22"/>
          <w:szCs w:val="22"/>
        </w:rPr>
      </w:pPr>
    </w:p>
    <w:p w14:paraId="07C5286F" w14:textId="77777777" w:rsidR="00E504D4" w:rsidRDefault="00E504D4" w:rsidP="00BB17AB">
      <w:pPr>
        <w:jc w:val="both"/>
        <w:rPr>
          <w:rFonts w:ascii="Palatino Linotype" w:hAnsi="Palatino Linotype" w:cs="Arial"/>
          <w:sz w:val="22"/>
          <w:szCs w:val="22"/>
        </w:rPr>
      </w:pPr>
    </w:p>
    <w:p w14:paraId="31ACDBB4" w14:textId="77777777" w:rsidR="00E504D4" w:rsidRDefault="00E504D4" w:rsidP="00BB17AB">
      <w:pPr>
        <w:jc w:val="both"/>
        <w:rPr>
          <w:rFonts w:ascii="Palatino Linotype" w:hAnsi="Palatino Linotype" w:cs="Arial"/>
          <w:sz w:val="22"/>
          <w:szCs w:val="22"/>
        </w:rPr>
      </w:pPr>
    </w:p>
    <w:p w14:paraId="4F7556C4" w14:textId="77777777" w:rsidR="00E504D4" w:rsidRDefault="00E504D4" w:rsidP="00BB17AB">
      <w:pPr>
        <w:jc w:val="both"/>
        <w:rPr>
          <w:rFonts w:ascii="Palatino Linotype" w:hAnsi="Palatino Linotype" w:cs="Arial"/>
          <w:sz w:val="22"/>
          <w:szCs w:val="22"/>
        </w:rPr>
      </w:pPr>
    </w:p>
    <w:p w14:paraId="638E76E4" w14:textId="77777777" w:rsidR="00E504D4" w:rsidRDefault="00E504D4" w:rsidP="00BB17AB">
      <w:pPr>
        <w:jc w:val="both"/>
        <w:rPr>
          <w:rFonts w:ascii="Palatino Linotype" w:hAnsi="Palatino Linotype" w:cs="Arial"/>
          <w:sz w:val="22"/>
          <w:szCs w:val="22"/>
        </w:rPr>
      </w:pPr>
    </w:p>
    <w:p w14:paraId="6B73F2ED" w14:textId="77777777" w:rsidR="00E504D4" w:rsidRDefault="00E504D4" w:rsidP="00BB17AB">
      <w:pPr>
        <w:jc w:val="both"/>
        <w:rPr>
          <w:rFonts w:ascii="Palatino Linotype" w:hAnsi="Palatino Linotype" w:cs="Arial"/>
          <w:sz w:val="22"/>
          <w:szCs w:val="22"/>
        </w:rPr>
      </w:pPr>
    </w:p>
    <w:p w14:paraId="5A3B4FBA" w14:textId="77777777" w:rsidR="00E504D4" w:rsidRDefault="00E504D4" w:rsidP="00BB17AB">
      <w:pPr>
        <w:jc w:val="both"/>
        <w:rPr>
          <w:rFonts w:ascii="Palatino Linotype" w:hAnsi="Palatino Linotype" w:cs="Arial"/>
          <w:sz w:val="22"/>
          <w:szCs w:val="22"/>
        </w:rPr>
      </w:pPr>
    </w:p>
    <w:p w14:paraId="306E867C" w14:textId="77777777" w:rsidR="00E504D4" w:rsidRDefault="00E504D4" w:rsidP="00BB17AB">
      <w:pPr>
        <w:jc w:val="both"/>
        <w:rPr>
          <w:rFonts w:ascii="Palatino Linotype" w:hAnsi="Palatino Linotype" w:cs="Arial"/>
          <w:sz w:val="22"/>
          <w:szCs w:val="22"/>
        </w:rPr>
      </w:pPr>
    </w:p>
    <w:p w14:paraId="1B2A1CD0" w14:textId="77777777" w:rsidR="00E504D4" w:rsidRDefault="00E504D4" w:rsidP="00BB17AB">
      <w:pPr>
        <w:jc w:val="both"/>
        <w:rPr>
          <w:rFonts w:ascii="Palatino Linotype" w:hAnsi="Palatino Linotype" w:cs="Arial"/>
          <w:sz w:val="22"/>
          <w:szCs w:val="22"/>
        </w:rPr>
      </w:pPr>
    </w:p>
    <w:p w14:paraId="39A02244" w14:textId="77777777" w:rsidR="00E504D4" w:rsidRDefault="00E504D4" w:rsidP="00BB17AB">
      <w:pPr>
        <w:jc w:val="both"/>
        <w:rPr>
          <w:rFonts w:ascii="Palatino Linotype" w:hAnsi="Palatino Linotype" w:cs="Arial"/>
          <w:sz w:val="22"/>
          <w:szCs w:val="22"/>
        </w:rPr>
      </w:pPr>
    </w:p>
    <w:p w14:paraId="4F4F6837" w14:textId="77777777" w:rsidR="00E504D4" w:rsidRDefault="00E504D4" w:rsidP="00BB17AB">
      <w:pPr>
        <w:jc w:val="both"/>
        <w:rPr>
          <w:rFonts w:ascii="Palatino Linotype" w:hAnsi="Palatino Linotype" w:cs="Arial"/>
          <w:sz w:val="22"/>
          <w:szCs w:val="22"/>
        </w:rPr>
      </w:pPr>
    </w:p>
    <w:p w14:paraId="345DD3D5" w14:textId="77777777" w:rsidR="00E504D4" w:rsidRDefault="00E504D4" w:rsidP="00BB17AB">
      <w:pPr>
        <w:jc w:val="both"/>
        <w:rPr>
          <w:rFonts w:ascii="Palatino Linotype" w:hAnsi="Palatino Linotype" w:cs="Arial"/>
          <w:sz w:val="22"/>
          <w:szCs w:val="22"/>
        </w:rPr>
      </w:pPr>
    </w:p>
    <w:p w14:paraId="0E9461A8" w14:textId="77777777" w:rsidR="00E504D4" w:rsidRDefault="00E504D4" w:rsidP="00BB17AB">
      <w:pPr>
        <w:jc w:val="both"/>
        <w:rPr>
          <w:rFonts w:ascii="Palatino Linotype" w:hAnsi="Palatino Linotype" w:cs="Arial"/>
          <w:sz w:val="22"/>
          <w:szCs w:val="22"/>
        </w:rPr>
      </w:pPr>
    </w:p>
    <w:p w14:paraId="6D732440" w14:textId="77777777" w:rsidR="00E504D4" w:rsidRDefault="00E504D4" w:rsidP="00BB17AB">
      <w:pPr>
        <w:jc w:val="both"/>
        <w:rPr>
          <w:rFonts w:ascii="Palatino Linotype" w:hAnsi="Palatino Linotype" w:cs="Arial"/>
          <w:sz w:val="22"/>
          <w:szCs w:val="22"/>
        </w:rPr>
      </w:pPr>
    </w:p>
    <w:p w14:paraId="75428A42" w14:textId="77777777" w:rsidR="00E504D4" w:rsidRDefault="00E504D4" w:rsidP="00BB17AB">
      <w:pPr>
        <w:jc w:val="both"/>
        <w:rPr>
          <w:rFonts w:ascii="Palatino Linotype" w:hAnsi="Palatino Linotype" w:cs="Arial"/>
          <w:sz w:val="22"/>
          <w:szCs w:val="22"/>
        </w:rPr>
      </w:pPr>
    </w:p>
    <w:p w14:paraId="14BEEC1B" w14:textId="77777777" w:rsidR="00E504D4" w:rsidRDefault="00E504D4" w:rsidP="00BB17AB">
      <w:pPr>
        <w:jc w:val="both"/>
        <w:rPr>
          <w:rFonts w:ascii="Palatino Linotype" w:hAnsi="Palatino Linotype" w:cs="Arial"/>
          <w:sz w:val="22"/>
          <w:szCs w:val="22"/>
        </w:rPr>
      </w:pPr>
    </w:p>
    <w:p w14:paraId="7B749176" w14:textId="77777777" w:rsidR="00E504D4" w:rsidRDefault="00E504D4" w:rsidP="00BB17AB">
      <w:pPr>
        <w:jc w:val="both"/>
        <w:rPr>
          <w:rFonts w:ascii="Palatino Linotype" w:hAnsi="Palatino Linotype" w:cs="Arial"/>
          <w:sz w:val="22"/>
          <w:szCs w:val="22"/>
        </w:rPr>
      </w:pPr>
    </w:p>
    <w:p w14:paraId="41FD4AE9" w14:textId="77777777" w:rsidR="00E504D4" w:rsidRDefault="00E504D4" w:rsidP="00BB17AB">
      <w:pPr>
        <w:jc w:val="both"/>
        <w:rPr>
          <w:rFonts w:ascii="Palatino Linotype" w:hAnsi="Palatino Linotype" w:cs="Arial"/>
          <w:sz w:val="22"/>
          <w:szCs w:val="22"/>
        </w:rPr>
      </w:pPr>
    </w:p>
    <w:p w14:paraId="2D2FADFA" w14:textId="77777777" w:rsidR="00E504D4" w:rsidRDefault="00E504D4" w:rsidP="00BB17AB">
      <w:pPr>
        <w:jc w:val="both"/>
        <w:rPr>
          <w:rFonts w:ascii="Palatino Linotype" w:hAnsi="Palatino Linotype" w:cs="Arial"/>
          <w:sz w:val="22"/>
          <w:szCs w:val="22"/>
        </w:rPr>
      </w:pPr>
    </w:p>
    <w:p w14:paraId="193227CA" w14:textId="77777777" w:rsidR="00E504D4" w:rsidRPr="00C06C10" w:rsidRDefault="00E504D4" w:rsidP="00BB17AB">
      <w:pPr>
        <w:jc w:val="both"/>
        <w:rPr>
          <w:rFonts w:ascii="Palatino Linotype" w:hAnsi="Palatino Linotype"/>
          <w:sz w:val="22"/>
          <w:szCs w:val="22"/>
        </w:rPr>
      </w:pPr>
    </w:p>
    <w:sectPr w:rsidR="00E504D4" w:rsidRPr="00C06C10"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3DFE" w16cex:dateUtc="2021-05-12T16:43:00Z"/>
  <w16cex:commentExtensible w16cex:durableId="24463E57" w16cex:dateUtc="2021-05-12T16:45:00Z"/>
  <w16cex:commentExtensible w16cex:durableId="24463E6A" w16cex:dateUtc="2021-05-12T16:45:00Z"/>
  <w16cex:commentExtensible w16cex:durableId="24463F43" w16cex:dateUtc="2021-05-12T16:49:00Z"/>
  <w16cex:commentExtensible w16cex:durableId="24463F7E" w16cex:dateUtc="2021-05-12T16:50:00Z"/>
  <w16cex:commentExtensible w16cex:durableId="24463FE3" w16cex:dateUtc="2021-05-12T16:52:00Z"/>
  <w16cex:commentExtensible w16cex:durableId="2446400A" w16cex:dateUtc="2021-05-12T16:52:00Z"/>
  <w16cex:commentExtensible w16cex:durableId="24464012" w16cex:dateUtc="2021-05-12T16:52:00Z"/>
  <w16cex:commentExtensible w16cex:durableId="2446401D" w16cex:dateUtc="2021-05-12T16:53:00Z"/>
  <w16cex:commentExtensible w16cex:durableId="2446405B" w16cex:dateUtc="2021-05-12T16:54:00Z"/>
  <w16cex:commentExtensible w16cex:durableId="24464071" w16cex:dateUtc="2021-05-12T16:54:00Z"/>
  <w16cex:commentExtensible w16cex:durableId="24464186" w16cex:dateUtc="2021-05-12T16:59:00Z"/>
  <w16cex:commentExtensible w16cex:durableId="24464193" w16cex:dateUtc="2021-05-12T16:59:00Z"/>
  <w16cex:commentExtensible w16cex:durableId="244641AB" w16cex:dateUtc="2021-05-12T16:59:00Z"/>
  <w16cex:commentExtensible w16cex:durableId="244642D4" w16cex:dateUtc="2021-05-12T17:04:00Z"/>
  <w16cex:commentExtensible w16cex:durableId="24464322" w16cex:dateUtc="2021-05-12T17: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F6BBE7" w16cid:durableId="24463DFE"/>
  <w16cid:commentId w16cid:paraId="13414ED5" w16cid:durableId="24463E57"/>
  <w16cid:commentId w16cid:paraId="71AE4975" w16cid:durableId="24463E6A"/>
  <w16cid:commentId w16cid:paraId="57700376" w16cid:durableId="24463F43"/>
  <w16cid:commentId w16cid:paraId="27A69641" w16cid:durableId="24463F7E"/>
  <w16cid:commentId w16cid:paraId="3F733765" w16cid:durableId="24463FE3"/>
  <w16cid:commentId w16cid:paraId="13F57963" w16cid:durableId="2446400A"/>
  <w16cid:commentId w16cid:paraId="4C2D86E0" w16cid:durableId="24464012"/>
  <w16cid:commentId w16cid:paraId="26700DB3" w16cid:durableId="2446401D"/>
  <w16cid:commentId w16cid:paraId="1B48DCC6" w16cid:durableId="2446405B"/>
  <w16cid:commentId w16cid:paraId="5E985375" w16cid:durableId="24464071"/>
  <w16cid:commentId w16cid:paraId="244D730B" w16cid:durableId="24464186"/>
  <w16cid:commentId w16cid:paraId="604B6FA7" w16cid:durableId="24464193"/>
  <w16cid:commentId w16cid:paraId="3246078E" w16cid:durableId="244641AB"/>
  <w16cid:commentId w16cid:paraId="68FE8C27" w16cid:durableId="244642D4"/>
  <w16cid:commentId w16cid:paraId="1898B402" w16cid:durableId="244643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72CBC" w14:textId="77777777" w:rsidR="00391AD7" w:rsidRDefault="00391AD7" w:rsidP="00C80F8C">
      <w:r>
        <w:separator/>
      </w:r>
    </w:p>
  </w:endnote>
  <w:endnote w:type="continuationSeparator" w:id="0">
    <w:p w14:paraId="4D574EEE" w14:textId="77777777" w:rsidR="00391AD7" w:rsidRDefault="00391AD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7BBD710" w:rsidR="00335F8D" w:rsidRPr="0010196A" w:rsidRDefault="00335F8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D41E9">
      <w:rPr>
        <w:rFonts w:ascii="Palatino Linotype" w:hAnsi="Palatino Linotype" w:cs="Arial"/>
        <w:bCs/>
        <w:noProof/>
        <w:sz w:val="22"/>
        <w:szCs w:val="22"/>
      </w:rPr>
      <w:t>19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D41E9">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1D399E11" w:rsidR="00335F8D" w:rsidRPr="0010196A" w:rsidRDefault="00335F8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0FA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0FA1">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1E1F54" w14:textId="77777777" w:rsidR="00391AD7" w:rsidRDefault="00391AD7" w:rsidP="00C80F8C">
      <w:r>
        <w:separator/>
      </w:r>
    </w:p>
  </w:footnote>
  <w:footnote w:type="continuationSeparator" w:id="0">
    <w:p w14:paraId="01BD8200" w14:textId="77777777" w:rsidR="00391AD7" w:rsidRDefault="00391AD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35F8D" w:rsidRDefault="005D41E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35F8D" w:rsidRPr="0010196A" w:rsidRDefault="005D41E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817" w:type="dxa"/>
      <w:tblInd w:w="-142" w:type="dxa"/>
      <w:tblLayout w:type="fixed"/>
      <w:tblLook w:val="04A0" w:firstRow="1" w:lastRow="0" w:firstColumn="1" w:lastColumn="0" w:noHBand="0" w:noVBand="1"/>
    </w:tblPr>
    <w:tblGrid>
      <w:gridCol w:w="3544"/>
      <w:gridCol w:w="2551"/>
      <w:gridCol w:w="3722"/>
    </w:tblGrid>
    <w:tr w:rsidR="00335F8D" w:rsidRPr="008F2CCC" w14:paraId="1F097D8A" w14:textId="77777777" w:rsidTr="008C4B2D">
      <w:tc>
        <w:tcPr>
          <w:tcW w:w="3544" w:type="dxa"/>
          <w:vMerge w:val="restart"/>
        </w:tcPr>
        <w:p w14:paraId="1F780A0C" w14:textId="1EFF25F4" w:rsidR="00335F8D" w:rsidRPr="008F2CCC" w:rsidRDefault="00335F8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335F8D" w:rsidRPr="00664658" w:rsidRDefault="00335F8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709826F" w:rsidR="00335F8D" w:rsidRPr="00664658" w:rsidRDefault="00335F8D" w:rsidP="00B84330">
          <w:pPr>
            <w:jc w:val="both"/>
            <w:rPr>
              <w:rFonts w:ascii="Palatino Linotype" w:hAnsi="Palatino Linotype"/>
              <w:b/>
              <w:sz w:val="22"/>
              <w:szCs w:val="22"/>
              <w:lang w:val="es-ES_tradnl"/>
            </w:rPr>
          </w:pPr>
          <w:r w:rsidRPr="00543868">
            <w:rPr>
              <w:rFonts w:ascii="Palatino Linotype" w:hAnsi="Palatino Linotype"/>
              <w:b/>
              <w:bCs/>
              <w:sz w:val="22"/>
              <w:szCs w:val="22"/>
            </w:rPr>
            <w:t>0</w:t>
          </w:r>
          <w:r>
            <w:rPr>
              <w:rFonts w:ascii="Palatino Linotype" w:hAnsi="Palatino Linotype"/>
              <w:b/>
              <w:bCs/>
              <w:sz w:val="22"/>
              <w:szCs w:val="22"/>
            </w:rPr>
            <w:t>094</w:t>
          </w:r>
          <w:r w:rsidRPr="00543868">
            <w:rPr>
              <w:rFonts w:ascii="Palatino Linotype" w:hAnsi="Palatino Linotype"/>
              <w:b/>
              <w:bCs/>
              <w:sz w:val="22"/>
              <w:szCs w:val="22"/>
            </w:rPr>
            <w:t>7/INFOEM/IP/RR/202</w:t>
          </w:r>
          <w:r>
            <w:rPr>
              <w:rFonts w:ascii="Palatino Linotype" w:hAnsi="Palatino Linotype"/>
              <w:b/>
              <w:bCs/>
              <w:sz w:val="22"/>
              <w:szCs w:val="22"/>
            </w:rPr>
            <w:t>1</w:t>
          </w:r>
        </w:p>
      </w:tc>
    </w:tr>
    <w:tr w:rsidR="00335F8D" w:rsidRPr="008F2CCC" w14:paraId="049677A3" w14:textId="77777777" w:rsidTr="008C4B2D">
      <w:tc>
        <w:tcPr>
          <w:tcW w:w="3544" w:type="dxa"/>
          <w:vMerge/>
        </w:tcPr>
        <w:p w14:paraId="4A21EAC1" w14:textId="5C1F145E" w:rsidR="00335F8D" w:rsidRPr="008F2CCC" w:rsidRDefault="00335F8D" w:rsidP="00200BFC">
          <w:pPr>
            <w:rPr>
              <w:rFonts w:ascii="Palatino Linotype" w:hAnsi="Palatino Linotype"/>
              <w:b/>
              <w:sz w:val="22"/>
              <w:szCs w:val="22"/>
              <w:lang w:val="es-ES_tradnl"/>
            </w:rPr>
          </w:pPr>
        </w:p>
      </w:tc>
      <w:tc>
        <w:tcPr>
          <w:tcW w:w="2551" w:type="dxa"/>
          <w:shd w:val="clear" w:color="auto" w:fill="auto"/>
        </w:tcPr>
        <w:p w14:paraId="1237BCDE" w14:textId="77777777" w:rsidR="00335F8D" w:rsidRPr="00664658" w:rsidRDefault="00335F8D"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66B67F3" w:rsidR="00335F8D" w:rsidRPr="00D41D47" w:rsidRDefault="00335F8D" w:rsidP="00200BFC">
          <w:pPr>
            <w:jc w:val="both"/>
            <w:rPr>
              <w:rFonts w:ascii="Palatino Linotype" w:hAnsi="Palatino Linotype"/>
              <w:b/>
              <w:sz w:val="22"/>
              <w:szCs w:val="22"/>
              <w:lang w:val="es-ES_tradnl"/>
            </w:rPr>
          </w:pPr>
          <w:r w:rsidRPr="00B84330">
            <w:rPr>
              <w:rFonts w:ascii="Palatino Linotype" w:hAnsi="Palatino Linotype"/>
              <w:b/>
              <w:bCs/>
              <w:sz w:val="22"/>
              <w:szCs w:val="22"/>
            </w:rPr>
            <w:t xml:space="preserve">Ayuntamiento de </w:t>
          </w:r>
          <w:proofErr w:type="spellStart"/>
          <w:r w:rsidRPr="00B84330">
            <w:rPr>
              <w:rFonts w:ascii="Palatino Linotype" w:hAnsi="Palatino Linotype"/>
              <w:b/>
              <w:bCs/>
              <w:sz w:val="22"/>
              <w:szCs w:val="22"/>
            </w:rPr>
            <w:t>Otzolotepec</w:t>
          </w:r>
          <w:proofErr w:type="spellEnd"/>
        </w:p>
      </w:tc>
    </w:tr>
    <w:tr w:rsidR="00335F8D" w:rsidRPr="008F2CCC" w14:paraId="72CD087D" w14:textId="77777777" w:rsidTr="008C4B2D">
      <w:trPr>
        <w:trHeight w:val="228"/>
      </w:trPr>
      <w:tc>
        <w:tcPr>
          <w:tcW w:w="3544" w:type="dxa"/>
          <w:vMerge/>
        </w:tcPr>
        <w:p w14:paraId="1B78656F" w14:textId="01E6F6F6" w:rsidR="00335F8D" w:rsidRPr="008F2CCC" w:rsidRDefault="00335F8D" w:rsidP="00200BFC">
          <w:pPr>
            <w:rPr>
              <w:rFonts w:ascii="Palatino Linotype" w:hAnsi="Palatino Linotype"/>
              <w:b/>
              <w:sz w:val="22"/>
              <w:szCs w:val="22"/>
              <w:lang w:val="es-ES_tradnl"/>
            </w:rPr>
          </w:pPr>
        </w:p>
      </w:tc>
      <w:tc>
        <w:tcPr>
          <w:tcW w:w="2551" w:type="dxa"/>
          <w:shd w:val="clear" w:color="auto" w:fill="auto"/>
        </w:tcPr>
        <w:p w14:paraId="74D81628" w14:textId="77777777" w:rsidR="00335F8D" w:rsidRPr="00664658" w:rsidRDefault="00335F8D"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335F8D" w:rsidRPr="00664658" w:rsidRDefault="00335F8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3ECB9F0B" w14:textId="77777777" w:rsidR="00335F8D" w:rsidRPr="0010196A" w:rsidRDefault="00335F8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335F8D" w:rsidRPr="0010196A" w:rsidRDefault="005D41E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1057" w:type="dxa"/>
      <w:tblInd w:w="-1276" w:type="dxa"/>
      <w:tblLayout w:type="fixed"/>
      <w:tblLook w:val="04A0" w:firstRow="1" w:lastRow="0" w:firstColumn="1" w:lastColumn="0" w:noHBand="0" w:noVBand="1"/>
    </w:tblPr>
    <w:tblGrid>
      <w:gridCol w:w="4820"/>
      <w:gridCol w:w="2552"/>
      <w:gridCol w:w="3685"/>
    </w:tblGrid>
    <w:tr w:rsidR="00335F8D" w:rsidRPr="008F2CCC" w14:paraId="6ABABA57" w14:textId="77777777" w:rsidTr="008C4B2D">
      <w:tc>
        <w:tcPr>
          <w:tcW w:w="4820" w:type="dxa"/>
          <w:vMerge w:val="restart"/>
          <w:shd w:val="clear" w:color="auto" w:fill="auto"/>
        </w:tcPr>
        <w:p w14:paraId="6AA376CC" w14:textId="1234161B" w:rsidR="00335F8D" w:rsidRPr="008F2CCC" w:rsidRDefault="00335F8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335F8D" w:rsidRPr="008F2CCC" w:rsidRDefault="00335F8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2F490469" w:rsidR="00335F8D" w:rsidRPr="008F2CCC" w:rsidRDefault="00335F8D" w:rsidP="008C4B2D">
          <w:pPr>
            <w:jc w:val="both"/>
            <w:rPr>
              <w:rFonts w:ascii="Palatino Linotype" w:hAnsi="Palatino Linotype"/>
              <w:b/>
              <w:sz w:val="22"/>
              <w:szCs w:val="22"/>
              <w:lang w:val="es-ES_tradnl"/>
            </w:rPr>
          </w:pPr>
          <w:r w:rsidRPr="004B1564">
            <w:rPr>
              <w:rFonts w:ascii="Palatino Linotype" w:hAnsi="Palatino Linotype"/>
              <w:b/>
              <w:bCs/>
              <w:sz w:val="22"/>
              <w:szCs w:val="22"/>
            </w:rPr>
            <w:t>00947/INFOEM/IP/RR/2021</w:t>
          </w:r>
        </w:p>
      </w:tc>
    </w:tr>
    <w:tr w:rsidR="00335F8D" w:rsidRPr="008F2CCC" w14:paraId="3B45FB53" w14:textId="77777777" w:rsidTr="008C4B2D">
      <w:tc>
        <w:tcPr>
          <w:tcW w:w="4820" w:type="dxa"/>
          <w:vMerge/>
          <w:shd w:val="clear" w:color="auto" w:fill="auto"/>
        </w:tcPr>
        <w:p w14:paraId="188B82EF" w14:textId="77777777" w:rsidR="00335F8D" w:rsidRPr="008F2CCC" w:rsidRDefault="00335F8D" w:rsidP="00200BFC">
          <w:pPr>
            <w:rPr>
              <w:rFonts w:ascii="Palatino Linotype" w:hAnsi="Palatino Linotype"/>
              <w:b/>
              <w:sz w:val="22"/>
              <w:szCs w:val="22"/>
              <w:lang w:val="es-ES_tradnl"/>
            </w:rPr>
          </w:pPr>
        </w:p>
      </w:tc>
      <w:tc>
        <w:tcPr>
          <w:tcW w:w="2552" w:type="dxa"/>
          <w:shd w:val="clear" w:color="auto" w:fill="auto"/>
        </w:tcPr>
        <w:p w14:paraId="3B2AD0CF" w14:textId="77777777" w:rsidR="00335F8D" w:rsidRPr="008F2CCC" w:rsidRDefault="00335F8D"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EA419E5" w:rsidR="00335F8D" w:rsidRPr="008F2CCC" w:rsidRDefault="00335F8D" w:rsidP="00200BFC">
          <w:pPr>
            <w:jc w:val="both"/>
            <w:rPr>
              <w:rFonts w:ascii="Palatino Linotype" w:hAnsi="Palatino Linotype"/>
              <w:b/>
              <w:sz w:val="22"/>
              <w:szCs w:val="22"/>
              <w:lang w:val="es-ES_tradnl"/>
            </w:rPr>
          </w:pPr>
        </w:p>
      </w:tc>
    </w:tr>
    <w:tr w:rsidR="00335F8D" w:rsidRPr="008F2CCC" w14:paraId="28A493EB" w14:textId="77777777" w:rsidTr="008C4B2D">
      <w:trPr>
        <w:trHeight w:val="228"/>
      </w:trPr>
      <w:tc>
        <w:tcPr>
          <w:tcW w:w="4820" w:type="dxa"/>
          <w:vMerge/>
          <w:shd w:val="clear" w:color="auto" w:fill="auto"/>
        </w:tcPr>
        <w:p w14:paraId="06C77D31" w14:textId="77777777" w:rsidR="00335F8D" w:rsidRPr="008F2CCC" w:rsidRDefault="00335F8D" w:rsidP="00200BFC">
          <w:pPr>
            <w:rPr>
              <w:rFonts w:ascii="Palatino Linotype" w:hAnsi="Palatino Linotype"/>
              <w:b/>
              <w:sz w:val="22"/>
              <w:szCs w:val="22"/>
              <w:lang w:val="es-ES_tradnl"/>
            </w:rPr>
          </w:pPr>
        </w:p>
      </w:tc>
      <w:tc>
        <w:tcPr>
          <w:tcW w:w="2552" w:type="dxa"/>
          <w:shd w:val="clear" w:color="auto" w:fill="auto"/>
        </w:tcPr>
        <w:p w14:paraId="2E1A72B4" w14:textId="77777777" w:rsidR="00335F8D" w:rsidRPr="008F2CCC" w:rsidRDefault="00335F8D"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B06BDAF" w:rsidR="00335F8D" w:rsidRPr="00DC41C8" w:rsidRDefault="00335F8D" w:rsidP="00200BFC">
          <w:pPr>
            <w:jc w:val="both"/>
            <w:rPr>
              <w:rFonts w:ascii="Palatino Linotype" w:hAnsi="Palatino Linotype"/>
              <w:b/>
              <w:sz w:val="22"/>
              <w:szCs w:val="22"/>
            </w:rPr>
          </w:pPr>
          <w:r w:rsidRPr="004B1564">
            <w:rPr>
              <w:rFonts w:ascii="Palatino Linotype" w:hAnsi="Palatino Linotype"/>
              <w:b/>
              <w:bCs/>
              <w:sz w:val="22"/>
              <w:szCs w:val="22"/>
            </w:rPr>
            <w:t xml:space="preserve">Ayuntamiento de </w:t>
          </w:r>
          <w:proofErr w:type="spellStart"/>
          <w:r w:rsidRPr="004B1564">
            <w:rPr>
              <w:rFonts w:ascii="Palatino Linotype" w:hAnsi="Palatino Linotype"/>
              <w:b/>
              <w:bCs/>
              <w:sz w:val="22"/>
              <w:szCs w:val="22"/>
            </w:rPr>
            <w:t>Otzolotepec</w:t>
          </w:r>
          <w:proofErr w:type="spellEnd"/>
        </w:p>
      </w:tc>
    </w:tr>
    <w:tr w:rsidR="00335F8D" w:rsidRPr="008F2CCC" w14:paraId="0F114FF0" w14:textId="77777777" w:rsidTr="008C4B2D">
      <w:tc>
        <w:tcPr>
          <w:tcW w:w="4820" w:type="dxa"/>
          <w:vMerge/>
          <w:shd w:val="clear" w:color="auto" w:fill="auto"/>
        </w:tcPr>
        <w:p w14:paraId="4CCB64BA" w14:textId="77777777" w:rsidR="00335F8D" w:rsidRPr="008F2CCC" w:rsidRDefault="00335F8D" w:rsidP="00200BFC">
          <w:pPr>
            <w:rPr>
              <w:rFonts w:ascii="Palatino Linotype" w:hAnsi="Palatino Linotype"/>
              <w:b/>
              <w:sz w:val="22"/>
              <w:szCs w:val="22"/>
              <w:lang w:val="es-ES_tradnl"/>
            </w:rPr>
          </w:pPr>
        </w:p>
      </w:tc>
      <w:tc>
        <w:tcPr>
          <w:tcW w:w="2552" w:type="dxa"/>
          <w:shd w:val="clear" w:color="auto" w:fill="auto"/>
        </w:tcPr>
        <w:p w14:paraId="31E422EA" w14:textId="77777777" w:rsidR="00335F8D" w:rsidRPr="008F2CCC" w:rsidRDefault="00335F8D"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335F8D" w:rsidRPr="008F2CCC" w:rsidRDefault="00335F8D"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14:paraId="263470D9" w14:textId="4A958413" w:rsidR="00335F8D" w:rsidRPr="0010196A" w:rsidRDefault="00335F8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6C887C30"/>
    <w:multiLevelType w:val="hybridMultilevel"/>
    <w:tmpl w:val="02EC8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44A1795"/>
    <w:multiLevelType w:val="hybridMultilevel"/>
    <w:tmpl w:val="CE46D4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3DB"/>
    <w:rsid w:val="00016A2B"/>
    <w:rsid w:val="00017746"/>
    <w:rsid w:val="0001796B"/>
    <w:rsid w:val="00017EBE"/>
    <w:rsid w:val="00020BD7"/>
    <w:rsid w:val="00020BF6"/>
    <w:rsid w:val="00020C9F"/>
    <w:rsid w:val="0002121F"/>
    <w:rsid w:val="00021F54"/>
    <w:rsid w:val="00022013"/>
    <w:rsid w:val="000225F4"/>
    <w:rsid w:val="00022A73"/>
    <w:rsid w:val="00022C74"/>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0C9"/>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4E5F"/>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D7"/>
    <w:rsid w:val="0006590C"/>
    <w:rsid w:val="00065B50"/>
    <w:rsid w:val="00066A54"/>
    <w:rsid w:val="00066B22"/>
    <w:rsid w:val="00066D71"/>
    <w:rsid w:val="0006715F"/>
    <w:rsid w:val="00067C7D"/>
    <w:rsid w:val="0007064C"/>
    <w:rsid w:val="00070856"/>
    <w:rsid w:val="000710D2"/>
    <w:rsid w:val="00071FC4"/>
    <w:rsid w:val="000725D3"/>
    <w:rsid w:val="0007261F"/>
    <w:rsid w:val="000728B7"/>
    <w:rsid w:val="00072954"/>
    <w:rsid w:val="00072CB3"/>
    <w:rsid w:val="00072F99"/>
    <w:rsid w:val="0007327E"/>
    <w:rsid w:val="000734E9"/>
    <w:rsid w:val="0007367D"/>
    <w:rsid w:val="00073A2F"/>
    <w:rsid w:val="00073F72"/>
    <w:rsid w:val="0007436D"/>
    <w:rsid w:val="00074CF8"/>
    <w:rsid w:val="00075283"/>
    <w:rsid w:val="00075615"/>
    <w:rsid w:val="0007587F"/>
    <w:rsid w:val="00075EA3"/>
    <w:rsid w:val="00076EBE"/>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0D91"/>
    <w:rsid w:val="000A1149"/>
    <w:rsid w:val="000A1549"/>
    <w:rsid w:val="000A2B2B"/>
    <w:rsid w:val="000A2E1A"/>
    <w:rsid w:val="000A3399"/>
    <w:rsid w:val="000A3D63"/>
    <w:rsid w:val="000A4349"/>
    <w:rsid w:val="000A4495"/>
    <w:rsid w:val="000A4664"/>
    <w:rsid w:val="000A4AAE"/>
    <w:rsid w:val="000A4E74"/>
    <w:rsid w:val="000A52A9"/>
    <w:rsid w:val="000A5939"/>
    <w:rsid w:val="000A5A68"/>
    <w:rsid w:val="000A66D7"/>
    <w:rsid w:val="000A692F"/>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187"/>
    <w:rsid w:val="000D1A6F"/>
    <w:rsid w:val="000D1B2D"/>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B0F"/>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0A9"/>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2D40"/>
    <w:rsid w:val="00163E4C"/>
    <w:rsid w:val="001640BD"/>
    <w:rsid w:val="001642E9"/>
    <w:rsid w:val="0016439F"/>
    <w:rsid w:val="001646CE"/>
    <w:rsid w:val="0016493E"/>
    <w:rsid w:val="00164D1B"/>
    <w:rsid w:val="00165069"/>
    <w:rsid w:val="001657E8"/>
    <w:rsid w:val="00165B8D"/>
    <w:rsid w:val="00165D86"/>
    <w:rsid w:val="00166410"/>
    <w:rsid w:val="00166D1D"/>
    <w:rsid w:val="00166F44"/>
    <w:rsid w:val="0016735C"/>
    <w:rsid w:val="00167677"/>
    <w:rsid w:val="001676F8"/>
    <w:rsid w:val="00167D9D"/>
    <w:rsid w:val="00167FE8"/>
    <w:rsid w:val="00170043"/>
    <w:rsid w:val="001701E7"/>
    <w:rsid w:val="00170DE2"/>
    <w:rsid w:val="0017174F"/>
    <w:rsid w:val="00171E23"/>
    <w:rsid w:val="00172612"/>
    <w:rsid w:val="00172EC4"/>
    <w:rsid w:val="00172F98"/>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96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6DA"/>
    <w:rsid w:val="001E7B88"/>
    <w:rsid w:val="001E7F57"/>
    <w:rsid w:val="001F0129"/>
    <w:rsid w:val="001F01FC"/>
    <w:rsid w:val="001F0238"/>
    <w:rsid w:val="001F0CAB"/>
    <w:rsid w:val="001F0D27"/>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AD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72A"/>
    <w:rsid w:val="00210956"/>
    <w:rsid w:val="00210AF1"/>
    <w:rsid w:val="00211378"/>
    <w:rsid w:val="00212797"/>
    <w:rsid w:val="00212AD4"/>
    <w:rsid w:val="00212CDA"/>
    <w:rsid w:val="00212E74"/>
    <w:rsid w:val="00212E8D"/>
    <w:rsid w:val="00213125"/>
    <w:rsid w:val="00213A21"/>
    <w:rsid w:val="00213EBF"/>
    <w:rsid w:val="002141DB"/>
    <w:rsid w:val="00214E35"/>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4FE1"/>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50"/>
    <w:rsid w:val="002724AC"/>
    <w:rsid w:val="00272629"/>
    <w:rsid w:val="002727E6"/>
    <w:rsid w:val="002729DA"/>
    <w:rsid w:val="00272BE2"/>
    <w:rsid w:val="002740AF"/>
    <w:rsid w:val="002743A2"/>
    <w:rsid w:val="0027448C"/>
    <w:rsid w:val="002747B1"/>
    <w:rsid w:val="002748B5"/>
    <w:rsid w:val="00274C49"/>
    <w:rsid w:val="00274E55"/>
    <w:rsid w:val="00275106"/>
    <w:rsid w:val="00275470"/>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2B7"/>
    <w:rsid w:val="00292588"/>
    <w:rsid w:val="00292DCD"/>
    <w:rsid w:val="002930AD"/>
    <w:rsid w:val="002930C5"/>
    <w:rsid w:val="002930F8"/>
    <w:rsid w:val="002931A0"/>
    <w:rsid w:val="0029397F"/>
    <w:rsid w:val="00293F4A"/>
    <w:rsid w:val="00294BD2"/>
    <w:rsid w:val="00294EE7"/>
    <w:rsid w:val="002966ED"/>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138"/>
    <w:rsid w:val="002C2724"/>
    <w:rsid w:val="002C2966"/>
    <w:rsid w:val="002C34F0"/>
    <w:rsid w:val="002C3662"/>
    <w:rsid w:val="002C3A41"/>
    <w:rsid w:val="002C3B01"/>
    <w:rsid w:val="002C451D"/>
    <w:rsid w:val="002C4863"/>
    <w:rsid w:val="002C4987"/>
    <w:rsid w:val="002C4D96"/>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3CB6"/>
    <w:rsid w:val="002D4F4B"/>
    <w:rsid w:val="002D51F7"/>
    <w:rsid w:val="002D52A2"/>
    <w:rsid w:val="002D5962"/>
    <w:rsid w:val="002D5D07"/>
    <w:rsid w:val="002D5F6F"/>
    <w:rsid w:val="002D6BCB"/>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3A4B"/>
    <w:rsid w:val="002E45A1"/>
    <w:rsid w:val="002E4B41"/>
    <w:rsid w:val="002E5107"/>
    <w:rsid w:val="002E570A"/>
    <w:rsid w:val="002E5E0D"/>
    <w:rsid w:val="002E5E59"/>
    <w:rsid w:val="002E5F6C"/>
    <w:rsid w:val="002E65D1"/>
    <w:rsid w:val="002E68B9"/>
    <w:rsid w:val="002E6DFA"/>
    <w:rsid w:val="002E79BD"/>
    <w:rsid w:val="002E7B6A"/>
    <w:rsid w:val="002F0740"/>
    <w:rsid w:val="002F0C82"/>
    <w:rsid w:val="002F0E65"/>
    <w:rsid w:val="002F18E7"/>
    <w:rsid w:val="002F1A28"/>
    <w:rsid w:val="002F1A7D"/>
    <w:rsid w:val="002F21D6"/>
    <w:rsid w:val="002F2653"/>
    <w:rsid w:val="002F274B"/>
    <w:rsid w:val="002F281F"/>
    <w:rsid w:val="002F2934"/>
    <w:rsid w:val="002F29AD"/>
    <w:rsid w:val="002F3A15"/>
    <w:rsid w:val="002F3EDF"/>
    <w:rsid w:val="002F3F8B"/>
    <w:rsid w:val="002F45BC"/>
    <w:rsid w:val="002F4635"/>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CBC"/>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B0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9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446"/>
    <w:rsid w:val="003347AD"/>
    <w:rsid w:val="00334840"/>
    <w:rsid w:val="00334952"/>
    <w:rsid w:val="00335A01"/>
    <w:rsid w:val="00335D6D"/>
    <w:rsid w:val="00335EB8"/>
    <w:rsid w:val="00335F8D"/>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493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1B96"/>
    <w:rsid w:val="003622CB"/>
    <w:rsid w:val="003628F4"/>
    <w:rsid w:val="0036306A"/>
    <w:rsid w:val="00364BC7"/>
    <w:rsid w:val="00365921"/>
    <w:rsid w:val="00365DB3"/>
    <w:rsid w:val="00366317"/>
    <w:rsid w:val="003663F5"/>
    <w:rsid w:val="00366DDB"/>
    <w:rsid w:val="00367536"/>
    <w:rsid w:val="003675BE"/>
    <w:rsid w:val="0036781E"/>
    <w:rsid w:val="00367C29"/>
    <w:rsid w:val="00367DBB"/>
    <w:rsid w:val="00367DDA"/>
    <w:rsid w:val="0037042F"/>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AD7"/>
    <w:rsid w:val="00391F1A"/>
    <w:rsid w:val="003921AF"/>
    <w:rsid w:val="00392757"/>
    <w:rsid w:val="0039284F"/>
    <w:rsid w:val="00392921"/>
    <w:rsid w:val="00392A69"/>
    <w:rsid w:val="00392AFA"/>
    <w:rsid w:val="00392B9D"/>
    <w:rsid w:val="0039342C"/>
    <w:rsid w:val="003937C6"/>
    <w:rsid w:val="00393881"/>
    <w:rsid w:val="003943AD"/>
    <w:rsid w:val="0039481C"/>
    <w:rsid w:val="00394A80"/>
    <w:rsid w:val="00394C6A"/>
    <w:rsid w:val="00395514"/>
    <w:rsid w:val="00395B29"/>
    <w:rsid w:val="00396D14"/>
    <w:rsid w:val="00396E36"/>
    <w:rsid w:val="00397407"/>
    <w:rsid w:val="003A0084"/>
    <w:rsid w:val="003A0091"/>
    <w:rsid w:val="003A021D"/>
    <w:rsid w:val="003A04C3"/>
    <w:rsid w:val="003A097E"/>
    <w:rsid w:val="003A0C0B"/>
    <w:rsid w:val="003A0D57"/>
    <w:rsid w:val="003A0EC4"/>
    <w:rsid w:val="003A10A9"/>
    <w:rsid w:val="003A1C98"/>
    <w:rsid w:val="003A1DFE"/>
    <w:rsid w:val="003A228E"/>
    <w:rsid w:val="003A2718"/>
    <w:rsid w:val="003A3FBF"/>
    <w:rsid w:val="003A41C5"/>
    <w:rsid w:val="003A468A"/>
    <w:rsid w:val="003A4E64"/>
    <w:rsid w:val="003A52A9"/>
    <w:rsid w:val="003A546B"/>
    <w:rsid w:val="003A5866"/>
    <w:rsid w:val="003A5BF1"/>
    <w:rsid w:val="003A6DCE"/>
    <w:rsid w:val="003A71DD"/>
    <w:rsid w:val="003A73F9"/>
    <w:rsid w:val="003A79AE"/>
    <w:rsid w:val="003A7A3C"/>
    <w:rsid w:val="003A7F6E"/>
    <w:rsid w:val="003B0016"/>
    <w:rsid w:val="003B0C64"/>
    <w:rsid w:val="003B211C"/>
    <w:rsid w:val="003B22A7"/>
    <w:rsid w:val="003B2660"/>
    <w:rsid w:val="003B28B7"/>
    <w:rsid w:val="003B3B43"/>
    <w:rsid w:val="003B3F9D"/>
    <w:rsid w:val="003B40CF"/>
    <w:rsid w:val="003B443B"/>
    <w:rsid w:val="003B4C16"/>
    <w:rsid w:val="003B5491"/>
    <w:rsid w:val="003B5504"/>
    <w:rsid w:val="003B5716"/>
    <w:rsid w:val="003B59E4"/>
    <w:rsid w:val="003B5C9D"/>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74"/>
    <w:rsid w:val="003C5FA2"/>
    <w:rsid w:val="003C653B"/>
    <w:rsid w:val="003C65F0"/>
    <w:rsid w:val="003C687A"/>
    <w:rsid w:val="003C69A3"/>
    <w:rsid w:val="003C718E"/>
    <w:rsid w:val="003C736B"/>
    <w:rsid w:val="003D0838"/>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3A1"/>
    <w:rsid w:val="003F2B44"/>
    <w:rsid w:val="003F38D6"/>
    <w:rsid w:val="003F4BAB"/>
    <w:rsid w:val="003F4DDF"/>
    <w:rsid w:val="003F4F0B"/>
    <w:rsid w:val="003F614E"/>
    <w:rsid w:val="003F623D"/>
    <w:rsid w:val="003F6CF0"/>
    <w:rsid w:val="003F7396"/>
    <w:rsid w:val="00400224"/>
    <w:rsid w:val="00400574"/>
    <w:rsid w:val="004005B5"/>
    <w:rsid w:val="00400629"/>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4F8D"/>
    <w:rsid w:val="0041542A"/>
    <w:rsid w:val="004156EC"/>
    <w:rsid w:val="0041623F"/>
    <w:rsid w:val="00416281"/>
    <w:rsid w:val="004165BC"/>
    <w:rsid w:val="00417988"/>
    <w:rsid w:val="00417DEC"/>
    <w:rsid w:val="00420E57"/>
    <w:rsid w:val="00420F39"/>
    <w:rsid w:val="0042113C"/>
    <w:rsid w:val="004222D4"/>
    <w:rsid w:val="00422477"/>
    <w:rsid w:val="0042247B"/>
    <w:rsid w:val="004224F4"/>
    <w:rsid w:val="00422715"/>
    <w:rsid w:val="00423153"/>
    <w:rsid w:val="004234DA"/>
    <w:rsid w:val="00423754"/>
    <w:rsid w:val="00423941"/>
    <w:rsid w:val="00423AA1"/>
    <w:rsid w:val="004246A4"/>
    <w:rsid w:val="00424C87"/>
    <w:rsid w:val="00424CE1"/>
    <w:rsid w:val="00424E6C"/>
    <w:rsid w:val="004251B6"/>
    <w:rsid w:val="004252B4"/>
    <w:rsid w:val="0042596D"/>
    <w:rsid w:val="0042598A"/>
    <w:rsid w:val="00425B70"/>
    <w:rsid w:val="00426161"/>
    <w:rsid w:val="00427E49"/>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1D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B3B"/>
    <w:rsid w:val="00456EDA"/>
    <w:rsid w:val="0045706B"/>
    <w:rsid w:val="00457A14"/>
    <w:rsid w:val="00457EEE"/>
    <w:rsid w:val="00460083"/>
    <w:rsid w:val="00460A6E"/>
    <w:rsid w:val="00462595"/>
    <w:rsid w:val="00462BCF"/>
    <w:rsid w:val="004631D8"/>
    <w:rsid w:val="004633DA"/>
    <w:rsid w:val="004633FD"/>
    <w:rsid w:val="004639C1"/>
    <w:rsid w:val="00463FD6"/>
    <w:rsid w:val="0046426D"/>
    <w:rsid w:val="00464E47"/>
    <w:rsid w:val="004650F4"/>
    <w:rsid w:val="0046557C"/>
    <w:rsid w:val="004656C4"/>
    <w:rsid w:val="00465A64"/>
    <w:rsid w:val="00465F9A"/>
    <w:rsid w:val="00466005"/>
    <w:rsid w:val="00466366"/>
    <w:rsid w:val="00466E30"/>
    <w:rsid w:val="004672B1"/>
    <w:rsid w:val="004678F1"/>
    <w:rsid w:val="00467D65"/>
    <w:rsid w:val="004718FD"/>
    <w:rsid w:val="00471C89"/>
    <w:rsid w:val="00472203"/>
    <w:rsid w:val="00472B2F"/>
    <w:rsid w:val="00472EEC"/>
    <w:rsid w:val="00473992"/>
    <w:rsid w:val="004746D0"/>
    <w:rsid w:val="00474CAE"/>
    <w:rsid w:val="0047558D"/>
    <w:rsid w:val="0047573F"/>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B4E"/>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87A"/>
    <w:rsid w:val="004A088B"/>
    <w:rsid w:val="004A101A"/>
    <w:rsid w:val="004A1423"/>
    <w:rsid w:val="004A148B"/>
    <w:rsid w:val="004A3137"/>
    <w:rsid w:val="004A40F2"/>
    <w:rsid w:val="004A45F9"/>
    <w:rsid w:val="004A4A3B"/>
    <w:rsid w:val="004A506A"/>
    <w:rsid w:val="004A5FA9"/>
    <w:rsid w:val="004A61CA"/>
    <w:rsid w:val="004A6217"/>
    <w:rsid w:val="004A6BB5"/>
    <w:rsid w:val="004A6CD2"/>
    <w:rsid w:val="004A6D90"/>
    <w:rsid w:val="004A7031"/>
    <w:rsid w:val="004A7AEE"/>
    <w:rsid w:val="004B021E"/>
    <w:rsid w:val="004B090C"/>
    <w:rsid w:val="004B1564"/>
    <w:rsid w:val="004B1A91"/>
    <w:rsid w:val="004B2086"/>
    <w:rsid w:val="004B2305"/>
    <w:rsid w:val="004B2C2F"/>
    <w:rsid w:val="004B2E59"/>
    <w:rsid w:val="004B3947"/>
    <w:rsid w:val="004B3B51"/>
    <w:rsid w:val="004B3DAC"/>
    <w:rsid w:val="004B3E38"/>
    <w:rsid w:val="004B4A55"/>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3013"/>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56D"/>
    <w:rsid w:val="004D4829"/>
    <w:rsid w:val="004D4EEC"/>
    <w:rsid w:val="004D546C"/>
    <w:rsid w:val="004D5B01"/>
    <w:rsid w:val="004D5D80"/>
    <w:rsid w:val="004D5EF3"/>
    <w:rsid w:val="004D6483"/>
    <w:rsid w:val="004D6B55"/>
    <w:rsid w:val="004D6EDE"/>
    <w:rsid w:val="004D7520"/>
    <w:rsid w:val="004E049F"/>
    <w:rsid w:val="004E0611"/>
    <w:rsid w:val="004E1194"/>
    <w:rsid w:val="004E2E1D"/>
    <w:rsid w:val="004E2FC6"/>
    <w:rsid w:val="004E3429"/>
    <w:rsid w:val="004E34E5"/>
    <w:rsid w:val="004E35E4"/>
    <w:rsid w:val="004E38AF"/>
    <w:rsid w:val="004E40F6"/>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691"/>
    <w:rsid w:val="004F08E9"/>
    <w:rsid w:val="004F0AA1"/>
    <w:rsid w:val="004F1E8F"/>
    <w:rsid w:val="004F2186"/>
    <w:rsid w:val="004F2412"/>
    <w:rsid w:val="004F266A"/>
    <w:rsid w:val="004F28E9"/>
    <w:rsid w:val="004F2952"/>
    <w:rsid w:val="004F37EB"/>
    <w:rsid w:val="004F3E7D"/>
    <w:rsid w:val="004F47A8"/>
    <w:rsid w:val="004F4901"/>
    <w:rsid w:val="004F4C74"/>
    <w:rsid w:val="004F542F"/>
    <w:rsid w:val="004F5C0F"/>
    <w:rsid w:val="004F73FB"/>
    <w:rsid w:val="004F768B"/>
    <w:rsid w:val="004F7BFF"/>
    <w:rsid w:val="005003FA"/>
    <w:rsid w:val="00500B8C"/>
    <w:rsid w:val="005017C0"/>
    <w:rsid w:val="00501881"/>
    <w:rsid w:val="005029C7"/>
    <w:rsid w:val="00502DA2"/>
    <w:rsid w:val="00502E1B"/>
    <w:rsid w:val="00502F43"/>
    <w:rsid w:val="00503A0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3CDE"/>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868"/>
    <w:rsid w:val="00543CC6"/>
    <w:rsid w:val="005446F5"/>
    <w:rsid w:val="00544C69"/>
    <w:rsid w:val="0054525B"/>
    <w:rsid w:val="00545557"/>
    <w:rsid w:val="00545A2E"/>
    <w:rsid w:val="005465AB"/>
    <w:rsid w:val="00546C2E"/>
    <w:rsid w:val="0054716E"/>
    <w:rsid w:val="0054754C"/>
    <w:rsid w:val="00547BC3"/>
    <w:rsid w:val="00547D0B"/>
    <w:rsid w:val="00550E43"/>
    <w:rsid w:val="00551EAA"/>
    <w:rsid w:val="00551ECF"/>
    <w:rsid w:val="0055235E"/>
    <w:rsid w:val="005529BF"/>
    <w:rsid w:val="00552FCF"/>
    <w:rsid w:val="0055337C"/>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862"/>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A7"/>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1E9"/>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50D7"/>
    <w:rsid w:val="005F54BC"/>
    <w:rsid w:val="005F565C"/>
    <w:rsid w:val="005F56AF"/>
    <w:rsid w:val="005F6AA0"/>
    <w:rsid w:val="00601150"/>
    <w:rsid w:val="006011C5"/>
    <w:rsid w:val="00601329"/>
    <w:rsid w:val="006017E2"/>
    <w:rsid w:val="00602A6F"/>
    <w:rsid w:val="006044B8"/>
    <w:rsid w:val="00604940"/>
    <w:rsid w:val="00604AE6"/>
    <w:rsid w:val="00605BE2"/>
    <w:rsid w:val="00605D4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3EDE"/>
    <w:rsid w:val="00644195"/>
    <w:rsid w:val="00644293"/>
    <w:rsid w:val="00644B6F"/>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30C"/>
    <w:rsid w:val="006546AC"/>
    <w:rsid w:val="00655403"/>
    <w:rsid w:val="00655596"/>
    <w:rsid w:val="00655B99"/>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3B9"/>
    <w:rsid w:val="00673A51"/>
    <w:rsid w:val="00673A9F"/>
    <w:rsid w:val="00673E2D"/>
    <w:rsid w:val="00673F9E"/>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447"/>
    <w:rsid w:val="0068264A"/>
    <w:rsid w:val="00682BE9"/>
    <w:rsid w:val="00682EA5"/>
    <w:rsid w:val="006836CA"/>
    <w:rsid w:val="00684125"/>
    <w:rsid w:val="00684891"/>
    <w:rsid w:val="00684A1C"/>
    <w:rsid w:val="006852FD"/>
    <w:rsid w:val="00686102"/>
    <w:rsid w:val="0068633E"/>
    <w:rsid w:val="00686869"/>
    <w:rsid w:val="006868B0"/>
    <w:rsid w:val="00686FEE"/>
    <w:rsid w:val="00687353"/>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63E7"/>
    <w:rsid w:val="00697028"/>
    <w:rsid w:val="00697C3B"/>
    <w:rsid w:val="00697E10"/>
    <w:rsid w:val="006A0157"/>
    <w:rsid w:val="006A02F2"/>
    <w:rsid w:val="006A0D0E"/>
    <w:rsid w:val="006A0DC7"/>
    <w:rsid w:val="006A1092"/>
    <w:rsid w:val="006A1546"/>
    <w:rsid w:val="006A1AF4"/>
    <w:rsid w:val="006A1BFC"/>
    <w:rsid w:val="006A1FD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836"/>
    <w:rsid w:val="006B39E2"/>
    <w:rsid w:val="006B3F4F"/>
    <w:rsid w:val="006B4664"/>
    <w:rsid w:val="006B4B50"/>
    <w:rsid w:val="006B4B70"/>
    <w:rsid w:val="006B4F95"/>
    <w:rsid w:val="006B51F8"/>
    <w:rsid w:val="006B5DAA"/>
    <w:rsid w:val="006B5EC8"/>
    <w:rsid w:val="006B6680"/>
    <w:rsid w:val="006B6852"/>
    <w:rsid w:val="006B6854"/>
    <w:rsid w:val="006B689F"/>
    <w:rsid w:val="006B77AD"/>
    <w:rsid w:val="006C034B"/>
    <w:rsid w:val="006C140F"/>
    <w:rsid w:val="006C1A39"/>
    <w:rsid w:val="006C2427"/>
    <w:rsid w:val="006C24F6"/>
    <w:rsid w:val="006C26C3"/>
    <w:rsid w:val="006C2BE2"/>
    <w:rsid w:val="006C2EF9"/>
    <w:rsid w:val="006C2FB3"/>
    <w:rsid w:val="006C330B"/>
    <w:rsid w:val="006C3E4C"/>
    <w:rsid w:val="006C4797"/>
    <w:rsid w:val="006C48B2"/>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5E78"/>
    <w:rsid w:val="006E61FC"/>
    <w:rsid w:val="006E6389"/>
    <w:rsid w:val="006E68E3"/>
    <w:rsid w:val="006E6ACF"/>
    <w:rsid w:val="006E6CFD"/>
    <w:rsid w:val="006E6E7C"/>
    <w:rsid w:val="006E71A4"/>
    <w:rsid w:val="006E79F3"/>
    <w:rsid w:val="006F0727"/>
    <w:rsid w:val="006F091B"/>
    <w:rsid w:val="006F0BAE"/>
    <w:rsid w:val="006F0F3C"/>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BDF"/>
    <w:rsid w:val="006F5F90"/>
    <w:rsid w:val="006F61D7"/>
    <w:rsid w:val="006F7279"/>
    <w:rsid w:val="006F7A70"/>
    <w:rsid w:val="007001DA"/>
    <w:rsid w:val="00700436"/>
    <w:rsid w:val="007004CA"/>
    <w:rsid w:val="00700CBB"/>
    <w:rsid w:val="00700FF5"/>
    <w:rsid w:val="00701189"/>
    <w:rsid w:val="007017EB"/>
    <w:rsid w:val="00701E5A"/>
    <w:rsid w:val="0070224A"/>
    <w:rsid w:val="00702909"/>
    <w:rsid w:val="00703168"/>
    <w:rsid w:val="00703C28"/>
    <w:rsid w:val="007042CF"/>
    <w:rsid w:val="0070431A"/>
    <w:rsid w:val="007047FD"/>
    <w:rsid w:val="00704F53"/>
    <w:rsid w:val="00705122"/>
    <w:rsid w:val="0070528E"/>
    <w:rsid w:val="00705741"/>
    <w:rsid w:val="00706383"/>
    <w:rsid w:val="007066E2"/>
    <w:rsid w:val="00707F2D"/>
    <w:rsid w:val="00710016"/>
    <w:rsid w:val="00710255"/>
    <w:rsid w:val="00710841"/>
    <w:rsid w:val="00710A2A"/>
    <w:rsid w:val="00710F86"/>
    <w:rsid w:val="00711743"/>
    <w:rsid w:val="00711DE7"/>
    <w:rsid w:val="007123ED"/>
    <w:rsid w:val="0071255C"/>
    <w:rsid w:val="00712DF1"/>
    <w:rsid w:val="00712EE0"/>
    <w:rsid w:val="00713770"/>
    <w:rsid w:val="0071434B"/>
    <w:rsid w:val="007143E0"/>
    <w:rsid w:val="00714777"/>
    <w:rsid w:val="0071494D"/>
    <w:rsid w:val="007160EE"/>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40052"/>
    <w:rsid w:val="007400E8"/>
    <w:rsid w:val="00740238"/>
    <w:rsid w:val="00740494"/>
    <w:rsid w:val="00740754"/>
    <w:rsid w:val="00740AFD"/>
    <w:rsid w:val="00741046"/>
    <w:rsid w:val="007410AA"/>
    <w:rsid w:val="00741570"/>
    <w:rsid w:val="007416A3"/>
    <w:rsid w:val="00741AB6"/>
    <w:rsid w:val="00742EDD"/>
    <w:rsid w:val="007431A4"/>
    <w:rsid w:val="00743F63"/>
    <w:rsid w:val="0074440C"/>
    <w:rsid w:val="00744446"/>
    <w:rsid w:val="00744BA4"/>
    <w:rsid w:val="00745354"/>
    <w:rsid w:val="007458B3"/>
    <w:rsid w:val="007463D3"/>
    <w:rsid w:val="007465F0"/>
    <w:rsid w:val="00746708"/>
    <w:rsid w:val="00747261"/>
    <w:rsid w:val="00747331"/>
    <w:rsid w:val="00747B58"/>
    <w:rsid w:val="00747F64"/>
    <w:rsid w:val="007500DA"/>
    <w:rsid w:val="00750C89"/>
    <w:rsid w:val="00750D6F"/>
    <w:rsid w:val="00750EDD"/>
    <w:rsid w:val="00750F1A"/>
    <w:rsid w:val="00751099"/>
    <w:rsid w:val="00752248"/>
    <w:rsid w:val="007523B1"/>
    <w:rsid w:val="00752A67"/>
    <w:rsid w:val="00752E1F"/>
    <w:rsid w:val="00753688"/>
    <w:rsid w:val="00753E3E"/>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063"/>
    <w:rsid w:val="00770379"/>
    <w:rsid w:val="00770433"/>
    <w:rsid w:val="007707A0"/>
    <w:rsid w:val="00770A6A"/>
    <w:rsid w:val="00770E2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6CAE"/>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3B8E"/>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0C4"/>
    <w:rsid w:val="007A520F"/>
    <w:rsid w:val="007A537D"/>
    <w:rsid w:val="007A55AA"/>
    <w:rsid w:val="007A5E71"/>
    <w:rsid w:val="007A5F37"/>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4EA"/>
    <w:rsid w:val="007D2616"/>
    <w:rsid w:val="007D2BC3"/>
    <w:rsid w:val="007D3437"/>
    <w:rsid w:val="007D382E"/>
    <w:rsid w:val="007D3CE4"/>
    <w:rsid w:val="007D3FFE"/>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247"/>
    <w:rsid w:val="008367EE"/>
    <w:rsid w:val="0083699C"/>
    <w:rsid w:val="00836B16"/>
    <w:rsid w:val="00836EA5"/>
    <w:rsid w:val="00837CE4"/>
    <w:rsid w:val="00837D19"/>
    <w:rsid w:val="00837E0D"/>
    <w:rsid w:val="00840312"/>
    <w:rsid w:val="008403E9"/>
    <w:rsid w:val="008404D4"/>
    <w:rsid w:val="0084074D"/>
    <w:rsid w:val="00840955"/>
    <w:rsid w:val="00840A94"/>
    <w:rsid w:val="00840B86"/>
    <w:rsid w:val="00840E84"/>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750"/>
    <w:rsid w:val="00852F55"/>
    <w:rsid w:val="0085347F"/>
    <w:rsid w:val="00853608"/>
    <w:rsid w:val="00853AB4"/>
    <w:rsid w:val="008542F2"/>
    <w:rsid w:val="00854AA7"/>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4B1"/>
    <w:rsid w:val="00872A08"/>
    <w:rsid w:val="0087324A"/>
    <w:rsid w:val="00873BC6"/>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415"/>
    <w:rsid w:val="00883602"/>
    <w:rsid w:val="008838AA"/>
    <w:rsid w:val="00883C9C"/>
    <w:rsid w:val="008842F0"/>
    <w:rsid w:val="00884C75"/>
    <w:rsid w:val="008851BF"/>
    <w:rsid w:val="0088574B"/>
    <w:rsid w:val="008857B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479"/>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0B57"/>
    <w:rsid w:val="008B11CC"/>
    <w:rsid w:val="008B1339"/>
    <w:rsid w:val="008B1DD6"/>
    <w:rsid w:val="008B225B"/>
    <w:rsid w:val="008B244C"/>
    <w:rsid w:val="008B2966"/>
    <w:rsid w:val="008B34DD"/>
    <w:rsid w:val="008B39BD"/>
    <w:rsid w:val="008B488D"/>
    <w:rsid w:val="008B5001"/>
    <w:rsid w:val="008B63C9"/>
    <w:rsid w:val="008B6925"/>
    <w:rsid w:val="008B700A"/>
    <w:rsid w:val="008B71B5"/>
    <w:rsid w:val="008B7526"/>
    <w:rsid w:val="008C01A1"/>
    <w:rsid w:val="008C065F"/>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2D"/>
    <w:rsid w:val="008C57D6"/>
    <w:rsid w:val="008C5DDA"/>
    <w:rsid w:val="008C5E44"/>
    <w:rsid w:val="008C5ECF"/>
    <w:rsid w:val="008C6296"/>
    <w:rsid w:val="008C737C"/>
    <w:rsid w:val="008C7D57"/>
    <w:rsid w:val="008D112A"/>
    <w:rsid w:val="008D12C0"/>
    <w:rsid w:val="008D1494"/>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B6"/>
    <w:rsid w:val="008E4FBA"/>
    <w:rsid w:val="008E5500"/>
    <w:rsid w:val="008E5682"/>
    <w:rsid w:val="008E5A39"/>
    <w:rsid w:val="008E628A"/>
    <w:rsid w:val="008E65F0"/>
    <w:rsid w:val="008E7111"/>
    <w:rsid w:val="008F02C3"/>
    <w:rsid w:val="008F05DF"/>
    <w:rsid w:val="008F0748"/>
    <w:rsid w:val="008F0CD9"/>
    <w:rsid w:val="008F1368"/>
    <w:rsid w:val="008F16AC"/>
    <w:rsid w:val="008F1EC6"/>
    <w:rsid w:val="008F2A72"/>
    <w:rsid w:val="008F2E51"/>
    <w:rsid w:val="008F318C"/>
    <w:rsid w:val="008F35D8"/>
    <w:rsid w:val="008F3609"/>
    <w:rsid w:val="008F3E39"/>
    <w:rsid w:val="008F4049"/>
    <w:rsid w:val="008F411A"/>
    <w:rsid w:val="008F424E"/>
    <w:rsid w:val="008F437C"/>
    <w:rsid w:val="008F4D68"/>
    <w:rsid w:val="008F4E04"/>
    <w:rsid w:val="008F4F10"/>
    <w:rsid w:val="008F4F7D"/>
    <w:rsid w:val="008F5255"/>
    <w:rsid w:val="008F5667"/>
    <w:rsid w:val="008F5901"/>
    <w:rsid w:val="008F5EEB"/>
    <w:rsid w:val="008F6A7E"/>
    <w:rsid w:val="008F6BA9"/>
    <w:rsid w:val="008F6D10"/>
    <w:rsid w:val="008F6E71"/>
    <w:rsid w:val="008F73C7"/>
    <w:rsid w:val="008F7E6D"/>
    <w:rsid w:val="00900B60"/>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16"/>
    <w:rsid w:val="00913E2D"/>
    <w:rsid w:val="0091420B"/>
    <w:rsid w:val="00914863"/>
    <w:rsid w:val="0091490E"/>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E9B"/>
    <w:rsid w:val="00933F8F"/>
    <w:rsid w:val="00934200"/>
    <w:rsid w:val="0093427C"/>
    <w:rsid w:val="009348FC"/>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07C"/>
    <w:rsid w:val="009507C2"/>
    <w:rsid w:val="00950BCA"/>
    <w:rsid w:val="00950F35"/>
    <w:rsid w:val="00952203"/>
    <w:rsid w:val="00952DFE"/>
    <w:rsid w:val="009537A0"/>
    <w:rsid w:val="00953838"/>
    <w:rsid w:val="009539AE"/>
    <w:rsid w:val="00953A6E"/>
    <w:rsid w:val="009548C2"/>
    <w:rsid w:val="009548CA"/>
    <w:rsid w:val="00955F29"/>
    <w:rsid w:val="00955FE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950"/>
    <w:rsid w:val="00971B75"/>
    <w:rsid w:val="0097283E"/>
    <w:rsid w:val="00972F05"/>
    <w:rsid w:val="009730B1"/>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1EC"/>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5F7F"/>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079"/>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9B9"/>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743"/>
    <w:rsid w:val="00A50948"/>
    <w:rsid w:val="00A51621"/>
    <w:rsid w:val="00A51681"/>
    <w:rsid w:val="00A525E0"/>
    <w:rsid w:val="00A52823"/>
    <w:rsid w:val="00A52DF0"/>
    <w:rsid w:val="00A532F0"/>
    <w:rsid w:val="00A535FE"/>
    <w:rsid w:val="00A53691"/>
    <w:rsid w:val="00A54110"/>
    <w:rsid w:val="00A550CD"/>
    <w:rsid w:val="00A55945"/>
    <w:rsid w:val="00A55D26"/>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4E2E"/>
    <w:rsid w:val="00A75489"/>
    <w:rsid w:val="00A75EE0"/>
    <w:rsid w:val="00A766B4"/>
    <w:rsid w:val="00A76DA1"/>
    <w:rsid w:val="00A770A2"/>
    <w:rsid w:val="00A77A85"/>
    <w:rsid w:val="00A8057D"/>
    <w:rsid w:val="00A8090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0FFB"/>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06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92"/>
    <w:rsid w:val="00AE07B5"/>
    <w:rsid w:val="00AE18D5"/>
    <w:rsid w:val="00AE26E7"/>
    <w:rsid w:val="00AE27B1"/>
    <w:rsid w:val="00AE281B"/>
    <w:rsid w:val="00AE2FE6"/>
    <w:rsid w:val="00AE32FA"/>
    <w:rsid w:val="00AE3DC4"/>
    <w:rsid w:val="00AE4585"/>
    <w:rsid w:val="00AE45DB"/>
    <w:rsid w:val="00AE4B07"/>
    <w:rsid w:val="00AE67F7"/>
    <w:rsid w:val="00AE6C84"/>
    <w:rsid w:val="00AE6EA9"/>
    <w:rsid w:val="00AE6F5F"/>
    <w:rsid w:val="00AE75C6"/>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A76"/>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9BD"/>
    <w:rsid w:val="00B13AD8"/>
    <w:rsid w:val="00B13B6A"/>
    <w:rsid w:val="00B13B9C"/>
    <w:rsid w:val="00B1458C"/>
    <w:rsid w:val="00B14AC4"/>
    <w:rsid w:val="00B1579E"/>
    <w:rsid w:val="00B1599D"/>
    <w:rsid w:val="00B15EF9"/>
    <w:rsid w:val="00B15F43"/>
    <w:rsid w:val="00B162E4"/>
    <w:rsid w:val="00B172FD"/>
    <w:rsid w:val="00B17371"/>
    <w:rsid w:val="00B1748C"/>
    <w:rsid w:val="00B17BDF"/>
    <w:rsid w:val="00B20602"/>
    <w:rsid w:val="00B20BC5"/>
    <w:rsid w:val="00B21F3D"/>
    <w:rsid w:val="00B2226C"/>
    <w:rsid w:val="00B2247C"/>
    <w:rsid w:val="00B2286E"/>
    <w:rsid w:val="00B23010"/>
    <w:rsid w:val="00B23B07"/>
    <w:rsid w:val="00B23C9C"/>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5C1"/>
    <w:rsid w:val="00B36708"/>
    <w:rsid w:val="00B36DCE"/>
    <w:rsid w:val="00B37745"/>
    <w:rsid w:val="00B3788B"/>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5A7"/>
    <w:rsid w:val="00B47701"/>
    <w:rsid w:val="00B479AE"/>
    <w:rsid w:val="00B479AF"/>
    <w:rsid w:val="00B47F2A"/>
    <w:rsid w:val="00B47FE5"/>
    <w:rsid w:val="00B51266"/>
    <w:rsid w:val="00B512E2"/>
    <w:rsid w:val="00B51798"/>
    <w:rsid w:val="00B5182D"/>
    <w:rsid w:val="00B51A12"/>
    <w:rsid w:val="00B51A4D"/>
    <w:rsid w:val="00B51B64"/>
    <w:rsid w:val="00B51CE8"/>
    <w:rsid w:val="00B51F55"/>
    <w:rsid w:val="00B52542"/>
    <w:rsid w:val="00B52646"/>
    <w:rsid w:val="00B5283C"/>
    <w:rsid w:val="00B52B11"/>
    <w:rsid w:val="00B52E43"/>
    <w:rsid w:val="00B52F35"/>
    <w:rsid w:val="00B5306D"/>
    <w:rsid w:val="00B530C1"/>
    <w:rsid w:val="00B532B0"/>
    <w:rsid w:val="00B539F4"/>
    <w:rsid w:val="00B53D51"/>
    <w:rsid w:val="00B53DDD"/>
    <w:rsid w:val="00B53F59"/>
    <w:rsid w:val="00B54512"/>
    <w:rsid w:val="00B54876"/>
    <w:rsid w:val="00B54939"/>
    <w:rsid w:val="00B54FB8"/>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3672"/>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9A0"/>
    <w:rsid w:val="00B72EFD"/>
    <w:rsid w:val="00B7314B"/>
    <w:rsid w:val="00B7438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7DF"/>
    <w:rsid w:val="00B827F4"/>
    <w:rsid w:val="00B82F91"/>
    <w:rsid w:val="00B83357"/>
    <w:rsid w:val="00B8359B"/>
    <w:rsid w:val="00B83895"/>
    <w:rsid w:val="00B84311"/>
    <w:rsid w:val="00B84330"/>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0E30"/>
    <w:rsid w:val="00B91454"/>
    <w:rsid w:val="00B914C9"/>
    <w:rsid w:val="00B91B9B"/>
    <w:rsid w:val="00B92710"/>
    <w:rsid w:val="00B931AC"/>
    <w:rsid w:val="00B93790"/>
    <w:rsid w:val="00B93A62"/>
    <w:rsid w:val="00B93B76"/>
    <w:rsid w:val="00B93C07"/>
    <w:rsid w:val="00B94045"/>
    <w:rsid w:val="00B94C04"/>
    <w:rsid w:val="00B94EB1"/>
    <w:rsid w:val="00B955DF"/>
    <w:rsid w:val="00B95794"/>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363"/>
    <w:rsid w:val="00BC2720"/>
    <w:rsid w:val="00BC27D4"/>
    <w:rsid w:val="00BC2A6E"/>
    <w:rsid w:val="00BC2A90"/>
    <w:rsid w:val="00BC3A8A"/>
    <w:rsid w:val="00BC3F7E"/>
    <w:rsid w:val="00BC45B2"/>
    <w:rsid w:val="00BC4729"/>
    <w:rsid w:val="00BC5979"/>
    <w:rsid w:val="00BC6735"/>
    <w:rsid w:val="00BC770A"/>
    <w:rsid w:val="00BC7CDF"/>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03B"/>
    <w:rsid w:val="00BD6296"/>
    <w:rsid w:val="00BD62C0"/>
    <w:rsid w:val="00BD66FC"/>
    <w:rsid w:val="00BD6EC9"/>
    <w:rsid w:val="00BD7483"/>
    <w:rsid w:val="00BD7CBB"/>
    <w:rsid w:val="00BD7E4D"/>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097"/>
    <w:rsid w:val="00BE7A84"/>
    <w:rsid w:val="00BE7C2A"/>
    <w:rsid w:val="00BE7D70"/>
    <w:rsid w:val="00BE7E7B"/>
    <w:rsid w:val="00BF04BB"/>
    <w:rsid w:val="00BF08F5"/>
    <w:rsid w:val="00BF0939"/>
    <w:rsid w:val="00BF0AE0"/>
    <w:rsid w:val="00BF0D62"/>
    <w:rsid w:val="00BF11BC"/>
    <w:rsid w:val="00BF198B"/>
    <w:rsid w:val="00BF20E1"/>
    <w:rsid w:val="00BF242E"/>
    <w:rsid w:val="00BF26E9"/>
    <w:rsid w:val="00BF2E72"/>
    <w:rsid w:val="00BF37C6"/>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C1"/>
    <w:rsid w:val="00C003F2"/>
    <w:rsid w:val="00C00901"/>
    <w:rsid w:val="00C00D51"/>
    <w:rsid w:val="00C0161D"/>
    <w:rsid w:val="00C02182"/>
    <w:rsid w:val="00C02547"/>
    <w:rsid w:val="00C03F7A"/>
    <w:rsid w:val="00C0486E"/>
    <w:rsid w:val="00C04CCB"/>
    <w:rsid w:val="00C052B7"/>
    <w:rsid w:val="00C057BF"/>
    <w:rsid w:val="00C0585D"/>
    <w:rsid w:val="00C05C01"/>
    <w:rsid w:val="00C06C10"/>
    <w:rsid w:val="00C06F89"/>
    <w:rsid w:val="00C07011"/>
    <w:rsid w:val="00C07FC5"/>
    <w:rsid w:val="00C10812"/>
    <w:rsid w:val="00C108DF"/>
    <w:rsid w:val="00C11597"/>
    <w:rsid w:val="00C11910"/>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72"/>
    <w:rsid w:val="00C20CA0"/>
    <w:rsid w:val="00C20FE9"/>
    <w:rsid w:val="00C227A2"/>
    <w:rsid w:val="00C22D67"/>
    <w:rsid w:val="00C2339E"/>
    <w:rsid w:val="00C23560"/>
    <w:rsid w:val="00C236F0"/>
    <w:rsid w:val="00C23EC5"/>
    <w:rsid w:val="00C24971"/>
    <w:rsid w:val="00C24FCC"/>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600"/>
    <w:rsid w:val="00C54CDA"/>
    <w:rsid w:val="00C54DDD"/>
    <w:rsid w:val="00C550F0"/>
    <w:rsid w:val="00C56191"/>
    <w:rsid w:val="00C563FC"/>
    <w:rsid w:val="00C569C1"/>
    <w:rsid w:val="00C56A7E"/>
    <w:rsid w:val="00C56E89"/>
    <w:rsid w:val="00C56EB4"/>
    <w:rsid w:val="00C574EA"/>
    <w:rsid w:val="00C57DE6"/>
    <w:rsid w:val="00C601B1"/>
    <w:rsid w:val="00C60F50"/>
    <w:rsid w:val="00C61002"/>
    <w:rsid w:val="00C6133E"/>
    <w:rsid w:val="00C6151D"/>
    <w:rsid w:val="00C61D1F"/>
    <w:rsid w:val="00C61F59"/>
    <w:rsid w:val="00C62385"/>
    <w:rsid w:val="00C62B05"/>
    <w:rsid w:val="00C62DDE"/>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2AB"/>
    <w:rsid w:val="00C7788E"/>
    <w:rsid w:val="00C778B4"/>
    <w:rsid w:val="00C779D8"/>
    <w:rsid w:val="00C77AAA"/>
    <w:rsid w:val="00C801B1"/>
    <w:rsid w:val="00C804BE"/>
    <w:rsid w:val="00C80F8C"/>
    <w:rsid w:val="00C813CF"/>
    <w:rsid w:val="00C8219A"/>
    <w:rsid w:val="00C83185"/>
    <w:rsid w:val="00C83386"/>
    <w:rsid w:val="00C835BF"/>
    <w:rsid w:val="00C83685"/>
    <w:rsid w:val="00C842E4"/>
    <w:rsid w:val="00C8430A"/>
    <w:rsid w:val="00C843CE"/>
    <w:rsid w:val="00C8477B"/>
    <w:rsid w:val="00C84D0D"/>
    <w:rsid w:val="00C857D8"/>
    <w:rsid w:val="00C85EF1"/>
    <w:rsid w:val="00C85FDE"/>
    <w:rsid w:val="00C86B63"/>
    <w:rsid w:val="00C86D8E"/>
    <w:rsid w:val="00C86DC7"/>
    <w:rsid w:val="00C86DDC"/>
    <w:rsid w:val="00C874FB"/>
    <w:rsid w:val="00C87924"/>
    <w:rsid w:val="00C9040D"/>
    <w:rsid w:val="00C90C73"/>
    <w:rsid w:val="00C90E6D"/>
    <w:rsid w:val="00C917C7"/>
    <w:rsid w:val="00C919C5"/>
    <w:rsid w:val="00C91E7D"/>
    <w:rsid w:val="00C92FBA"/>
    <w:rsid w:val="00C92FC4"/>
    <w:rsid w:val="00C9333A"/>
    <w:rsid w:val="00C934EE"/>
    <w:rsid w:val="00C93FD5"/>
    <w:rsid w:val="00C94744"/>
    <w:rsid w:val="00C94BA6"/>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476"/>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138"/>
    <w:rsid w:val="00D023BF"/>
    <w:rsid w:val="00D02856"/>
    <w:rsid w:val="00D0320A"/>
    <w:rsid w:val="00D034AE"/>
    <w:rsid w:val="00D03D86"/>
    <w:rsid w:val="00D041DB"/>
    <w:rsid w:val="00D060F4"/>
    <w:rsid w:val="00D06221"/>
    <w:rsid w:val="00D07815"/>
    <w:rsid w:val="00D07B90"/>
    <w:rsid w:val="00D07DE6"/>
    <w:rsid w:val="00D10920"/>
    <w:rsid w:val="00D10BB0"/>
    <w:rsid w:val="00D10C69"/>
    <w:rsid w:val="00D11A5A"/>
    <w:rsid w:val="00D123BE"/>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1D1"/>
    <w:rsid w:val="00D30461"/>
    <w:rsid w:val="00D30561"/>
    <w:rsid w:val="00D30DB1"/>
    <w:rsid w:val="00D31BB0"/>
    <w:rsid w:val="00D31DB2"/>
    <w:rsid w:val="00D32B37"/>
    <w:rsid w:val="00D33661"/>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CFB"/>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D8"/>
    <w:rsid w:val="00D7388B"/>
    <w:rsid w:val="00D738C5"/>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0E8D"/>
    <w:rsid w:val="00DF1C97"/>
    <w:rsid w:val="00DF1D8C"/>
    <w:rsid w:val="00DF280F"/>
    <w:rsid w:val="00DF2858"/>
    <w:rsid w:val="00DF2862"/>
    <w:rsid w:val="00DF2D90"/>
    <w:rsid w:val="00DF306F"/>
    <w:rsid w:val="00DF317C"/>
    <w:rsid w:val="00DF336E"/>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0FA1"/>
    <w:rsid w:val="00E01355"/>
    <w:rsid w:val="00E01B94"/>
    <w:rsid w:val="00E01D16"/>
    <w:rsid w:val="00E02F72"/>
    <w:rsid w:val="00E037EC"/>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3C8"/>
    <w:rsid w:val="00E149E9"/>
    <w:rsid w:val="00E14FC1"/>
    <w:rsid w:val="00E15A4A"/>
    <w:rsid w:val="00E15BE0"/>
    <w:rsid w:val="00E15C58"/>
    <w:rsid w:val="00E15F30"/>
    <w:rsid w:val="00E16208"/>
    <w:rsid w:val="00E16513"/>
    <w:rsid w:val="00E166CA"/>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48A"/>
    <w:rsid w:val="00E33726"/>
    <w:rsid w:val="00E33D93"/>
    <w:rsid w:val="00E33DBF"/>
    <w:rsid w:val="00E33E6D"/>
    <w:rsid w:val="00E3421B"/>
    <w:rsid w:val="00E34344"/>
    <w:rsid w:val="00E346B1"/>
    <w:rsid w:val="00E34897"/>
    <w:rsid w:val="00E34C8A"/>
    <w:rsid w:val="00E34EF4"/>
    <w:rsid w:val="00E36139"/>
    <w:rsid w:val="00E3621A"/>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4D4"/>
    <w:rsid w:val="00E50780"/>
    <w:rsid w:val="00E50CDB"/>
    <w:rsid w:val="00E518FF"/>
    <w:rsid w:val="00E5222F"/>
    <w:rsid w:val="00E5239F"/>
    <w:rsid w:val="00E52D6E"/>
    <w:rsid w:val="00E52DD5"/>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12E"/>
    <w:rsid w:val="00E62222"/>
    <w:rsid w:val="00E622BA"/>
    <w:rsid w:val="00E622C9"/>
    <w:rsid w:val="00E6340C"/>
    <w:rsid w:val="00E6345F"/>
    <w:rsid w:val="00E6350C"/>
    <w:rsid w:val="00E636BB"/>
    <w:rsid w:val="00E63919"/>
    <w:rsid w:val="00E63C21"/>
    <w:rsid w:val="00E63CFD"/>
    <w:rsid w:val="00E642D2"/>
    <w:rsid w:val="00E64308"/>
    <w:rsid w:val="00E64F7C"/>
    <w:rsid w:val="00E650AB"/>
    <w:rsid w:val="00E65D1E"/>
    <w:rsid w:val="00E65E3A"/>
    <w:rsid w:val="00E66083"/>
    <w:rsid w:val="00E660F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5F98"/>
    <w:rsid w:val="00E76AF1"/>
    <w:rsid w:val="00E76B3A"/>
    <w:rsid w:val="00E76BC6"/>
    <w:rsid w:val="00E80488"/>
    <w:rsid w:val="00E808C7"/>
    <w:rsid w:val="00E80B7F"/>
    <w:rsid w:val="00E81572"/>
    <w:rsid w:val="00E816E0"/>
    <w:rsid w:val="00E81912"/>
    <w:rsid w:val="00E81BAB"/>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8D7"/>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12"/>
    <w:rsid w:val="00EE2AB3"/>
    <w:rsid w:val="00EE3398"/>
    <w:rsid w:val="00EE3CB6"/>
    <w:rsid w:val="00EE4801"/>
    <w:rsid w:val="00EE4CD3"/>
    <w:rsid w:val="00EE4D66"/>
    <w:rsid w:val="00EE50D3"/>
    <w:rsid w:val="00EE5AB7"/>
    <w:rsid w:val="00EE6527"/>
    <w:rsid w:val="00EE76EB"/>
    <w:rsid w:val="00EE77DC"/>
    <w:rsid w:val="00EE7A5A"/>
    <w:rsid w:val="00EE7AD7"/>
    <w:rsid w:val="00EE7F79"/>
    <w:rsid w:val="00EF06BF"/>
    <w:rsid w:val="00EF06C6"/>
    <w:rsid w:val="00EF101D"/>
    <w:rsid w:val="00EF1A8F"/>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C07"/>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035"/>
    <w:rsid w:val="00F33560"/>
    <w:rsid w:val="00F3460E"/>
    <w:rsid w:val="00F35168"/>
    <w:rsid w:val="00F3573B"/>
    <w:rsid w:val="00F36580"/>
    <w:rsid w:val="00F369F8"/>
    <w:rsid w:val="00F3712D"/>
    <w:rsid w:val="00F37384"/>
    <w:rsid w:val="00F40701"/>
    <w:rsid w:val="00F40733"/>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57F4A"/>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636"/>
    <w:rsid w:val="00F71769"/>
    <w:rsid w:val="00F717D8"/>
    <w:rsid w:val="00F71D98"/>
    <w:rsid w:val="00F71FE6"/>
    <w:rsid w:val="00F72007"/>
    <w:rsid w:val="00F7200F"/>
    <w:rsid w:val="00F72E59"/>
    <w:rsid w:val="00F73129"/>
    <w:rsid w:val="00F73A3F"/>
    <w:rsid w:val="00F745D1"/>
    <w:rsid w:val="00F74E4E"/>
    <w:rsid w:val="00F74FF2"/>
    <w:rsid w:val="00F752BF"/>
    <w:rsid w:val="00F75600"/>
    <w:rsid w:val="00F757B3"/>
    <w:rsid w:val="00F75C16"/>
    <w:rsid w:val="00F75F32"/>
    <w:rsid w:val="00F76FEF"/>
    <w:rsid w:val="00F7794C"/>
    <w:rsid w:val="00F77BFA"/>
    <w:rsid w:val="00F8044C"/>
    <w:rsid w:val="00F80560"/>
    <w:rsid w:val="00F80841"/>
    <w:rsid w:val="00F80DC2"/>
    <w:rsid w:val="00F81FCF"/>
    <w:rsid w:val="00F82134"/>
    <w:rsid w:val="00F822B2"/>
    <w:rsid w:val="00F822BE"/>
    <w:rsid w:val="00F82627"/>
    <w:rsid w:val="00F827D7"/>
    <w:rsid w:val="00F828E2"/>
    <w:rsid w:val="00F833CB"/>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74"/>
    <w:rsid w:val="00F90BE1"/>
    <w:rsid w:val="00F913D6"/>
    <w:rsid w:val="00F915EF"/>
    <w:rsid w:val="00F91A00"/>
    <w:rsid w:val="00F91E81"/>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896"/>
    <w:rsid w:val="00FA3A26"/>
    <w:rsid w:val="00FA3A48"/>
    <w:rsid w:val="00FA3BF4"/>
    <w:rsid w:val="00FA4C3D"/>
    <w:rsid w:val="00FA528A"/>
    <w:rsid w:val="00FA532C"/>
    <w:rsid w:val="00FA55CB"/>
    <w:rsid w:val="00FA6EF0"/>
    <w:rsid w:val="00FA7B36"/>
    <w:rsid w:val="00FB0039"/>
    <w:rsid w:val="00FB080F"/>
    <w:rsid w:val="00FB0FB2"/>
    <w:rsid w:val="00FB100D"/>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A41"/>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41F6"/>
    <w:rsid w:val="00FD50ED"/>
    <w:rsid w:val="00FD5206"/>
    <w:rsid w:val="00FD561B"/>
    <w:rsid w:val="00FD5889"/>
    <w:rsid w:val="00FD5A53"/>
    <w:rsid w:val="00FD645D"/>
    <w:rsid w:val="00FD6506"/>
    <w:rsid w:val="00FD6D3C"/>
    <w:rsid w:val="00FD6F87"/>
    <w:rsid w:val="00FD736A"/>
    <w:rsid w:val="00FD78AF"/>
    <w:rsid w:val="00FE021D"/>
    <w:rsid w:val="00FE0D14"/>
    <w:rsid w:val="00FE128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F17CED3D-438C-486A-86AB-CB2847E50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character" w:customStyle="1" w:styleId="Mencinsinresolver2">
    <w:name w:val="Mención sin resolver2"/>
    <w:basedOn w:val="Fuentedeprrafopredeter"/>
    <w:uiPriority w:val="99"/>
    <w:semiHidden/>
    <w:unhideWhenUsed/>
    <w:rsid w:val="0037042F"/>
    <w:rPr>
      <w:color w:val="605E5C"/>
      <w:shd w:val="clear" w:color="auto" w:fill="E1DFDD"/>
    </w:rPr>
  </w:style>
  <w:style w:type="character" w:customStyle="1" w:styleId="Caracteresdenotaalpie">
    <w:name w:val="Caracteres de nota al pie"/>
    <w:qFormat/>
    <w:rsid w:val="00C06C10"/>
  </w:style>
  <w:style w:type="table" w:customStyle="1" w:styleId="Tablaconcuadrcula3">
    <w:name w:val="Tabla con cuadrícula3"/>
    <w:basedOn w:val="Tablanormal"/>
    <w:next w:val="Tablaconcuadrcula"/>
    <w:uiPriority w:val="59"/>
    <w:rsid w:val="00C06C10"/>
    <w:pPr>
      <w:suppressAutoHyphens/>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Normal"/>
    <w:rsid w:val="00BF37C6"/>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2431543">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428920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44648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876082">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01574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391147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496105">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388741">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2120233">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022809">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9973133">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38804337">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179632">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854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5473866">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0306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037806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222088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014.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onsultas.ifai.org.mx/descargar.php?r=./pdf/resoluciones/2016/&amp;a=RRA%204281.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4F2B2-22AE-41C6-B019-AB9AD62CA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9889</Words>
  <Characters>54392</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2021-05-20T01:28:00Z</cp:lastPrinted>
  <dcterms:created xsi:type="dcterms:W3CDTF">2021-06-08T22:04:00Z</dcterms:created>
  <dcterms:modified xsi:type="dcterms:W3CDTF">2021-08-17T21:47:00Z</dcterms:modified>
</cp:coreProperties>
</file>