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2ED" w:rsidRPr="00AD2A55" w:rsidRDefault="00D062ED" w:rsidP="00D062E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96F41">
        <w:rPr>
          <w:rFonts w:ascii="Palatino Linotype" w:eastAsia="Times New Roman" w:hAnsi="Palatino Linotype" w:cs="Arial"/>
          <w:color w:val="000000"/>
          <w:sz w:val="24"/>
          <w:szCs w:val="24"/>
          <w:lang w:eastAsia="es-MX"/>
        </w:rPr>
        <w:t xml:space="preserve">seis de mayo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D062ED" w:rsidRPr="00AD2A55" w:rsidRDefault="00D062ED" w:rsidP="00D062ED">
      <w:pPr>
        <w:shd w:val="clear" w:color="auto" w:fill="FFFFFF"/>
        <w:spacing w:after="0" w:line="360" w:lineRule="auto"/>
        <w:jc w:val="both"/>
        <w:rPr>
          <w:rFonts w:ascii="Palatino Linotype" w:eastAsia="Times New Roman" w:hAnsi="Palatino Linotype" w:cs="Arial"/>
          <w:color w:val="000000"/>
          <w:sz w:val="24"/>
          <w:szCs w:val="24"/>
          <w:lang w:eastAsia="es-MX"/>
        </w:rPr>
      </w:pPr>
    </w:p>
    <w:p w:rsidR="00D062ED" w:rsidRPr="00AD2A55" w:rsidRDefault="00D062ED" w:rsidP="00D062E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0940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Pr>
          <w:rFonts w:ascii="Palatino Linotype" w:hAnsi="Palatino Linotype" w:cs="Arial"/>
          <w:b/>
          <w:sz w:val="24"/>
          <w:szCs w:val="24"/>
        </w:rPr>
        <w:t xml:space="preserve">C. </w:t>
      </w:r>
      <w:r w:rsidR="00723CEE">
        <w:rPr>
          <w:rFonts w:ascii="Palatino Linotype" w:hAnsi="Palatino Linotype" w:cs="Arial"/>
          <w:b/>
          <w:sz w:val="24"/>
          <w:szCs w:val="24"/>
        </w:rPr>
        <w:t>xxxxxxxxxxxxxxxxxxxxxxxxxxx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E3057">
        <w:rPr>
          <w:rFonts w:ascii="Palatino Linotype" w:hAnsi="Palatino Linotype" w:cs="Arial"/>
          <w:b/>
          <w:sz w:val="24"/>
          <w:szCs w:val="24"/>
        </w:rPr>
        <w:t xml:space="preserve">Ayuntamiento de </w:t>
      </w:r>
      <w:r>
        <w:rPr>
          <w:rFonts w:ascii="Palatino Linotype" w:hAnsi="Palatino Linotype" w:cs="Arial"/>
          <w:b/>
          <w:sz w:val="24"/>
          <w:szCs w:val="24"/>
        </w:rPr>
        <w:t>Otzoloapan,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062ED" w:rsidRPr="00AD2A55" w:rsidRDefault="00D062ED" w:rsidP="00D062ED">
      <w:pPr>
        <w:tabs>
          <w:tab w:val="left" w:pos="6960"/>
        </w:tabs>
        <w:spacing w:after="0" w:line="360" w:lineRule="auto"/>
        <w:jc w:val="both"/>
        <w:rPr>
          <w:rFonts w:ascii="Palatino Linotype" w:hAnsi="Palatino Linotype" w:cs="Arial"/>
          <w:sz w:val="24"/>
          <w:szCs w:val="24"/>
        </w:rPr>
      </w:pPr>
    </w:p>
    <w:p w:rsidR="00D062ED" w:rsidRPr="007763F3" w:rsidRDefault="00D062ED" w:rsidP="00D062E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062ED" w:rsidRPr="00D23436" w:rsidRDefault="00D062ED" w:rsidP="00D062ED">
      <w:pPr>
        <w:spacing w:after="0" w:line="360" w:lineRule="auto"/>
        <w:rPr>
          <w:rFonts w:ascii="Palatino Linotype" w:hAnsi="Palatino Linotype" w:cs="Arial"/>
          <w:b/>
          <w:sz w:val="24"/>
          <w:szCs w:val="24"/>
        </w:rPr>
      </w:pPr>
    </w:p>
    <w:p w:rsidR="00D062ED" w:rsidRPr="004C083E" w:rsidRDefault="00D062ED" w:rsidP="00D062E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062ED" w:rsidRDefault="00D062ED" w:rsidP="00D062E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 xml:space="preserve">nueve de febrero de dos mil </w:t>
      </w:r>
      <w:r w:rsidR="00FD4847">
        <w:rPr>
          <w:rFonts w:ascii="Palatino Linotype" w:hAnsi="Palatino Linotype" w:cs="Arial"/>
          <w:sz w:val="24"/>
          <w:szCs w:val="24"/>
        </w:rPr>
        <w:t>veintiuno</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D062ED">
        <w:rPr>
          <w:rFonts w:ascii="Palatino Linotype" w:hAnsi="Palatino Linotype" w:cs="Arial"/>
          <w:b/>
          <w:sz w:val="24"/>
          <w:szCs w:val="24"/>
        </w:rPr>
        <w:t>00006/OTZOLOAP/IP/2021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062ED" w:rsidRDefault="00D062ED" w:rsidP="00D062ED">
      <w:pPr>
        <w:spacing w:after="0" w:line="360" w:lineRule="auto"/>
        <w:jc w:val="both"/>
        <w:rPr>
          <w:rFonts w:ascii="Palatino Linotype" w:hAnsi="Palatino Linotype" w:cs="Arial"/>
          <w:sz w:val="24"/>
          <w:szCs w:val="24"/>
        </w:rPr>
      </w:pPr>
    </w:p>
    <w:p w:rsidR="00D062ED" w:rsidRPr="00161BD6" w:rsidRDefault="00D062ED" w:rsidP="00D062E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062ED">
        <w:rPr>
          <w:rFonts w:ascii="Palatino Linotype" w:eastAsia="Times New Roman" w:hAnsi="Palatino Linotype" w:cs="Times New Roman"/>
          <w:i/>
          <w:szCs w:val="24"/>
          <w:lang w:val="es-ES_tradnl" w:eastAsia="es-ES"/>
        </w:rPr>
        <w:t xml:space="preserve">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w:t>
      </w:r>
      <w:r w:rsidRPr="00D062ED">
        <w:rPr>
          <w:rFonts w:ascii="Palatino Linotype" w:eastAsia="Times New Roman" w:hAnsi="Palatino Linotype" w:cs="Times New Roman"/>
          <w:i/>
          <w:szCs w:val="24"/>
          <w:lang w:val="es-ES_tradnl" w:eastAsia="es-ES"/>
        </w:rPr>
        <w:lastRenderedPageBreak/>
        <w:t>institucional radio y tv • Gacetillas digitales o impresas o de cualquier tipo • Spots • Campañas de publicidad oficial</w:t>
      </w:r>
      <w:r>
        <w:rPr>
          <w:rFonts w:ascii="Palatino Linotype" w:eastAsia="Times New Roman" w:hAnsi="Palatino Linotype" w:cs="Times New Roman"/>
          <w:i/>
          <w:szCs w:val="24"/>
          <w:lang w:val="es-ES_tradnl" w:eastAsia="es-ES"/>
        </w:rPr>
        <w:t>”</w:t>
      </w:r>
    </w:p>
    <w:p w:rsidR="00D062ED" w:rsidRDefault="00D062ED" w:rsidP="00D062E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062ED" w:rsidRDefault="00D062ED" w:rsidP="00D062ED">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D062ED" w:rsidRDefault="00D062ED" w:rsidP="00D062ED">
      <w:pPr>
        <w:tabs>
          <w:tab w:val="left" w:pos="5647"/>
        </w:tabs>
        <w:spacing w:after="0" w:line="360" w:lineRule="auto"/>
        <w:ind w:right="850"/>
        <w:jc w:val="both"/>
        <w:rPr>
          <w:rFonts w:ascii="Palatino Linotype" w:hAnsi="Palatino Linotype"/>
          <w:color w:val="000000"/>
          <w:sz w:val="24"/>
          <w:szCs w:val="24"/>
        </w:rPr>
      </w:pPr>
    </w:p>
    <w:p w:rsidR="00D56D2D" w:rsidRPr="00D062ED" w:rsidRDefault="00D56D2D" w:rsidP="00D062ED">
      <w:pPr>
        <w:tabs>
          <w:tab w:val="left" w:pos="5647"/>
        </w:tabs>
        <w:spacing w:after="0" w:line="360" w:lineRule="auto"/>
        <w:ind w:right="850"/>
        <w:jc w:val="both"/>
        <w:rPr>
          <w:rFonts w:ascii="Palatino Linotype" w:hAnsi="Palatino Linotype"/>
          <w:color w:val="000000"/>
          <w:sz w:val="24"/>
          <w:szCs w:val="24"/>
        </w:rPr>
      </w:pPr>
    </w:p>
    <w:p w:rsidR="00D062ED" w:rsidRPr="004C083E" w:rsidRDefault="00D062ED" w:rsidP="00D062E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D062ED" w:rsidRDefault="00D062ED" w:rsidP="00D062E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uno de marzo de dos mil veintiuno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D062ED" w:rsidRDefault="00D062ED" w:rsidP="00D062ED">
      <w:pPr>
        <w:spacing w:after="0" w:line="360" w:lineRule="auto"/>
        <w:jc w:val="both"/>
        <w:rPr>
          <w:rFonts w:ascii="Palatino Linotype" w:hAnsi="Palatino Linotype" w:cs="Arial"/>
          <w:sz w:val="24"/>
          <w:szCs w:val="24"/>
        </w:rPr>
      </w:pPr>
    </w:p>
    <w:p w:rsidR="00D062ED" w:rsidRDefault="00D062ED" w:rsidP="00D062E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062E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062ED" w:rsidRPr="00D062ED" w:rsidRDefault="00D062ED" w:rsidP="00D062ED">
      <w:pPr>
        <w:spacing w:after="0" w:line="240" w:lineRule="auto"/>
        <w:ind w:left="567" w:right="567"/>
        <w:jc w:val="both"/>
        <w:rPr>
          <w:rFonts w:ascii="Palatino Linotype" w:hAnsi="Palatino Linotype" w:cs="Arial"/>
          <w:i/>
          <w:szCs w:val="24"/>
        </w:rPr>
      </w:pPr>
    </w:p>
    <w:p w:rsidR="00D062ED" w:rsidRDefault="00D062ED" w:rsidP="00D062ED">
      <w:pPr>
        <w:spacing w:after="0" w:line="240" w:lineRule="auto"/>
        <w:ind w:left="567" w:right="567"/>
        <w:jc w:val="both"/>
        <w:rPr>
          <w:rFonts w:ascii="Palatino Linotype" w:hAnsi="Palatino Linotype" w:cs="Arial"/>
          <w:i/>
          <w:szCs w:val="24"/>
        </w:rPr>
      </w:pPr>
      <w:r w:rsidRPr="00D062ED">
        <w:rPr>
          <w:rFonts w:ascii="Palatino Linotype" w:hAnsi="Palatino Linotype" w:cs="Arial"/>
          <w:i/>
          <w:szCs w:val="24"/>
        </w:rPr>
        <w:t>En atención al presente, se adjunta información solicitada</w:t>
      </w:r>
      <w:r>
        <w:rPr>
          <w:rFonts w:ascii="Palatino Linotype" w:hAnsi="Palatino Linotype" w:cs="Arial"/>
          <w:i/>
          <w:szCs w:val="24"/>
        </w:rPr>
        <w:t>” (sic)”</w:t>
      </w:r>
    </w:p>
    <w:p w:rsidR="00D062ED" w:rsidRDefault="00D062ED" w:rsidP="00D062ED">
      <w:pPr>
        <w:spacing w:after="0" w:line="360" w:lineRule="auto"/>
        <w:jc w:val="both"/>
        <w:rPr>
          <w:rFonts w:ascii="Palatino Linotype" w:hAnsi="Palatino Linotype" w:cs="Arial"/>
          <w:sz w:val="24"/>
          <w:szCs w:val="24"/>
        </w:rPr>
      </w:pPr>
    </w:p>
    <w:p w:rsidR="00D062ED" w:rsidRPr="00DF6CCA"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D062ED">
        <w:rPr>
          <w:rFonts w:ascii="Palatino Linotype" w:hAnsi="Palatino Linotype" w:cs="Arial"/>
          <w:sz w:val="24"/>
          <w:szCs w:val="24"/>
        </w:rPr>
        <w:t>Respuesta 00006OTZOLOAPIP2021.PDF</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D062ED" w:rsidRDefault="00D062ED" w:rsidP="00D062ED">
      <w:pPr>
        <w:spacing w:after="0" w:line="360" w:lineRule="auto"/>
        <w:jc w:val="both"/>
        <w:rPr>
          <w:rFonts w:ascii="Palatino Linotype" w:hAnsi="Palatino Linotype" w:cs="Arial"/>
          <w:sz w:val="24"/>
          <w:szCs w:val="24"/>
        </w:rPr>
      </w:pPr>
    </w:p>
    <w:p w:rsidR="00D56D2D" w:rsidRDefault="00D56D2D" w:rsidP="00D062ED">
      <w:pPr>
        <w:spacing w:after="0" w:line="360" w:lineRule="auto"/>
        <w:jc w:val="both"/>
        <w:rPr>
          <w:rFonts w:ascii="Palatino Linotype" w:hAnsi="Palatino Linotype" w:cs="Arial"/>
          <w:sz w:val="24"/>
          <w:szCs w:val="24"/>
        </w:rPr>
      </w:pPr>
    </w:p>
    <w:p w:rsidR="00D062ED" w:rsidRPr="004C083E" w:rsidRDefault="00D062ED" w:rsidP="00D062E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D062ED" w:rsidRDefault="00D062ED" w:rsidP="00D062E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ocho de marzo de dos mil veintiuno,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Pr>
          <w:rFonts w:ascii="Palatino Linotype" w:hAnsi="Palatino Linotype" w:cs="Arial"/>
          <w:sz w:val="24"/>
          <w:szCs w:val="24"/>
        </w:rPr>
        <w:lastRenderedPageBreak/>
        <w:t xml:space="preserve">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0940/INFOEM/IP/RR/2021,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D062ED" w:rsidRDefault="00D062ED" w:rsidP="00D062ED">
      <w:pPr>
        <w:spacing w:after="0" w:line="360" w:lineRule="auto"/>
        <w:jc w:val="both"/>
        <w:rPr>
          <w:rFonts w:ascii="Palatino Linotype" w:hAnsi="Palatino Linotype" w:cs="Arial"/>
          <w:b/>
          <w:sz w:val="24"/>
          <w:szCs w:val="24"/>
        </w:rPr>
      </w:pPr>
    </w:p>
    <w:p w:rsidR="00D062ED" w:rsidRDefault="00D062ED" w:rsidP="00D062ED">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062ED" w:rsidRPr="00775155" w:rsidRDefault="00D062ED" w:rsidP="00D062ED">
      <w:pPr>
        <w:pStyle w:val="Prrafodelista"/>
        <w:ind w:left="0"/>
        <w:jc w:val="both"/>
        <w:rPr>
          <w:rFonts w:ascii="Palatino Linotype" w:hAnsi="Palatino Linotype" w:cs="Arial"/>
        </w:rPr>
      </w:pPr>
    </w:p>
    <w:p w:rsidR="00D062ED" w:rsidRPr="00775155" w:rsidRDefault="00D062ED" w:rsidP="00D062ED">
      <w:pPr>
        <w:pStyle w:val="Prrafodelista"/>
        <w:ind w:left="567" w:right="567"/>
        <w:jc w:val="both"/>
        <w:rPr>
          <w:rFonts w:ascii="Palatino Linotype" w:hAnsi="Palatino Linotype" w:cs="Arial"/>
          <w:i/>
          <w:sz w:val="22"/>
        </w:rPr>
      </w:pPr>
      <w:r>
        <w:rPr>
          <w:rFonts w:ascii="Palatino Linotype" w:hAnsi="Palatino Linotype" w:cs="Arial"/>
          <w:i/>
          <w:sz w:val="22"/>
        </w:rPr>
        <w:t>“</w:t>
      </w:r>
      <w:r w:rsidRPr="00D062ED">
        <w:rPr>
          <w:rFonts w:ascii="Palatino Linotype" w:hAnsi="Palatino Linotype" w:cs="Arial"/>
          <w:i/>
          <w:sz w:val="22"/>
        </w:rPr>
        <w:t>El Ayuntamiento no me respondió según mi solicitud</w:t>
      </w:r>
      <w:r>
        <w:rPr>
          <w:rFonts w:ascii="Palatino Linotype" w:hAnsi="Palatino Linotype" w:cs="Arial"/>
          <w:i/>
          <w:sz w:val="22"/>
        </w:rPr>
        <w:t>”</w:t>
      </w:r>
    </w:p>
    <w:p w:rsidR="00D062ED" w:rsidRPr="00775155" w:rsidRDefault="00D062ED" w:rsidP="00D062ED">
      <w:pPr>
        <w:pStyle w:val="Prrafodelista"/>
        <w:spacing w:line="360" w:lineRule="auto"/>
        <w:ind w:left="0"/>
        <w:jc w:val="both"/>
        <w:rPr>
          <w:rFonts w:ascii="Palatino Linotype" w:hAnsi="Palatino Linotype" w:cs="Arial"/>
        </w:rPr>
      </w:pPr>
    </w:p>
    <w:p w:rsidR="00D062ED" w:rsidRDefault="00D062ED" w:rsidP="00D062ED">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D062ED" w:rsidRPr="004E2FF4" w:rsidRDefault="00D062ED" w:rsidP="00D062ED">
      <w:pPr>
        <w:pStyle w:val="Prrafodelista"/>
        <w:spacing w:line="360" w:lineRule="auto"/>
        <w:ind w:left="0"/>
        <w:jc w:val="both"/>
        <w:rPr>
          <w:rFonts w:ascii="Palatino Linotype" w:hAnsi="Palatino Linotype" w:cs="Arial"/>
        </w:rPr>
      </w:pPr>
    </w:p>
    <w:p w:rsidR="00D062ED" w:rsidRDefault="00D062ED" w:rsidP="00D062ED">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D062ED">
        <w:rPr>
          <w:rFonts w:ascii="Palatino Linotype" w:hAnsi="Palatino Linotype"/>
          <w:i/>
          <w:color w:val="000000"/>
        </w:rPr>
        <w:t>la información no me es de ayuda según mi solicitud</w:t>
      </w:r>
      <w:r w:rsidRPr="002C0A1C">
        <w:rPr>
          <w:rFonts w:ascii="Palatino Linotype" w:hAnsi="Palatino Linotype"/>
          <w:i/>
          <w:color w:val="000000"/>
        </w:rPr>
        <w:t>” (sic)</w:t>
      </w:r>
    </w:p>
    <w:p w:rsidR="00D062ED" w:rsidRDefault="00D062ED" w:rsidP="00D062ED">
      <w:pPr>
        <w:spacing w:after="0" w:line="360" w:lineRule="auto"/>
        <w:jc w:val="both"/>
        <w:rPr>
          <w:rFonts w:ascii="Palatino Linotype" w:hAnsi="Palatino Linotype" w:cs="Arial"/>
          <w:sz w:val="24"/>
          <w:szCs w:val="24"/>
        </w:rPr>
      </w:pPr>
    </w:p>
    <w:p w:rsidR="00D062ED" w:rsidRDefault="00D062ED" w:rsidP="00D062ED">
      <w:pPr>
        <w:spacing w:after="0" w:line="360" w:lineRule="auto"/>
        <w:jc w:val="both"/>
        <w:rPr>
          <w:rFonts w:ascii="Palatino Linotype" w:hAnsi="Palatino Linotype" w:cs="Arial"/>
          <w:sz w:val="24"/>
          <w:szCs w:val="24"/>
        </w:rPr>
      </w:pPr>
    </w:p>
    <w:p w:rsidR="00D062ED" w:rsidRDefault="00D062ED" w:rsidP="00D062ED">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D062ED" w:rsidRDefault="00D062ED" w:rsidP="00D062ED">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ocho de marzo 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D062ED" w:rsidRDefault="00D062ED" w:rsidP="00D062ED">
      <w:pPr>
        <w:spacing w:after="0" w:line="360" w:lineRule="auto"/>
        <w:ind w:right="49"/>
        <w:jc w:val="both"/>
        <w:rPr>
          <w:rFonts w:ascii="Palatino Linotype" w:eastAsia="Times New Roman" w:hAnsi="Palatino Linotype" w:cs="Arial"/>
          <w:sz w:val="24"/>
          <w:szCs w:val="24"/>
          <w:lang w:val="es-ES_tradnl" w:eastAsia="es-ES"/>
        </w:rPr>
      </w:pPr>
    </w:p>
    <w:p w:rsidR="00D56D2D" w:rsidRPr="00567822" w:rsidRDefault="00D56D2D" w:rsidP="00D062ED">
      <w:pPr>
        <w:spacing w:after="0" w:line="360" w:lineRule="auto"/>
        <w:ind w:right="49"/>
        <w:jc w:val="both"/>
        <w:rPr>
          <w:rFonts w:ascii="Palatino Linotype" w:eastAsia="Times New Roman" w:hAnsi="Palatino Linotype" w:cs="Arial"/>
          <w:sz w:val="24"/>
          <w:szCs w:val="24"/>
          <w:lang w:val="es-ES_tradnl" w:eastAsia="es-ES"/>
        </w:rPr>
      </w:pPr>
    </w:p>
    <w:p w:rsidR="00D062ED" w:rsidRDefault="00D062ED" w:rsidP="00D062ED">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D062ED" w:rsidRPr="00567822" w:rsidRDefault="00D062ED" w:rsidP="00D062ED">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doce de marzo de dos mil veintiuno</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 xml:space="preserve">Ley de Transparencia y Acceso a la Información Pública del </w:t>
      </w:r>
      <w:r w:rsidRPr="00567822">
        <w:rPr>
          <w:rFonts w:ascii="Palatino Linotype" w:eastAsia="Times New Roman" w:hAnsi="Palatino Linotype" w:cs="Times New Roman"/>
          <w:sz w:val="24"/>
          <w:szCs w:val="24"/>
          <w:lang w:val="es-ES" w:eastAsia="es-ES"/>
        </w:rPr>
        <w:lastRenderedPageBreak/>
        <w:t>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D062ED" w:rsidRDefault="00D062ED" w:rsidP="00D062ED">
      <w:pPr>
        <w:spacing w:after="0" w:line="360" w:lineRule="auto"/>
        <w:ind w:right="49"/>
        <w:jc w:val="both"/>
        <w:rPr>
          <w:rFonts w:ascii="Palatino Linotype" w:eastAsia="Times New Roman" w:hAnsi="Palatino Linotype" w:cs="Arial"/>
          <w:sz w:val="24"/>
          <w:szCs w:val="24"/>
          <w:lang w:val="es-ES" w:eastAsia="es-ES"/>
        </w:rPr>
      </w:pPr>
    </w:p>
    <w:p w:rsidR="00D56D2D" w:rsidRDefault="00D56D2D" w:rsidP="00D062ED">
      <w:pPr>
        <w:spacing w:after="0" w:line="360" w:lineRule="auto"/>
        <w:ind w:right="49"/>
        <w:jc w:val="both"/>
        <w:rPr>
          <w:rFonts w:ascii="Palatino Linotype" w:eastAsia="Times New Roman" w:hAnsi="Palatino Linotype" w:cs="Arial"/>
          <w:sz w:val="24"/>
          <w:szCs w:val="24"/>
          <w:lang w:val="es-ES" w:eastAsia="es-ES"/>
        </w:rPr>
      </w:pPr>
    </w:p>
    <w:p w:rsidR="00D062ED" w:rsidRPr="004C083E" w:rsidRDefault="00D062ED" w:rsidP="00D062E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D062ED" w:rsidRP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rindió sus manifestaciones, por medio del archivo electrónico “</w:t>
      </w:r>
      <w:r w:rsidRPr="00D062ED">
        <w:rPr>
          <w:rFonts w:ascii="Palatino Linotype" w:hAnsi="Palatino Linotype" w:cs="Arial"/>
          <w:sz w:val="24"/>
          <w:szCs w:val="24"/>
        </w:rPr>
        <w:t>Otzoloapan.pdf</w:t>
      </w:r>
      <w:r>
        <w:rPr>
          <w:rFonts w:ascii="Palatino Linotype" w:hAnsi="Palatino Linotype" w:cs="Arial"/>
          <w:sz w:val="24"/>
          <w:szCs w:val="24"/>
        </w:rPr>
        <w:t>”, documento que habrá ser objeto de estudio en líneas posteriores.</w:t>
      </w:r>
    </w:p>
    <w:p w:rsidR="00D062ED" w:rsidRPr="004E2FF4" w:rsidRDefault="00D062ED" w:rsidP="00D062ED">
      <w:pPr>
        <w:spacing w:after="0" w:line="360" w:lineRule="auto"/>
        <w:jc w:val="both"/>
        <w:rPr>
          <w:rFonts w:ascii="Palatino Linotype" w:hAnsi="Palatino Linotype" w:cs="Arial"/>
          <w:sz w:val="24"/>
          <w:szCs w:val="24"/>
        </w:rPr>
      </w:pP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062ED" w:rsidRDefault="00D062ED" w:rsidP="00D062ED">
      <w:pPr>
        <w:spacing w:after="0" w:line="360" w:lineRule="auto"/>
        <w:jc w:val="both"/>
        <w:rPr>
          <w:rFonts w:ascii="Palatino Linotype" w:hAnsi="Palatino Linotype" w:cs="Arial"/>
          <w:sz w:val="24"/>
          <w:szCs w:val="24"/>
        </w:rPr>
      </w:pPr>
    </w:p>
    <w:p w:rsidR="00D56D2D" w:rsidRDefault="00D56D2D" w:rsidP="00D062ED">
      <w:pPr>
        <w:spacing w:after="0" w:line="360" w:lineRule="auto"/>
        <w:jc w:val="both"/>
        <w:rPr>
          <w:rFonts w:ascii="Palatino Linotype" w:hAnsi="Palatino Linotype" w:cs="Arial"/>
          <w:sz w:val="24"/>
          <w:szCs w:val="24"/>
        </w:rPr>
      </w:pPr>
    </w:p>
    <w:p w:rsidR="00D062ED" w:rsidRPr="004C083E" w:rsidRDefault="00D062ED" w:rsidP="00D062E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D062ED" w:rsidRDefault="00D062ED" w:rsidP="00D062E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veinticinco de marzo de dos mil veintiuno</w:t>
      </w:r>
      <w:r w:rsidRPr="00AC295F">
        <w:rPr>
          <w:rFonts w:ascii="Palatino Linotype" w:hAnsi="Palatino Linotype" w:cs="Arial"/>
          <w:sz w:val="24"/>
          <w:szCs w:val="24"/>
        </w:rPr>
        <w:t xml:space="preserve">, </w:t>
      </w:r>
      <w:r w:rsidRPr="00AC295F">
        <w:rPr>
          <w:rFonts w:ascii="Palatino Linotype" w:hAnsi="Palatino Linotype" w:cs="Arial"/>
          <w:sz w:val="24"/>
          <w:szCs w:val="24"/>
        </w:rPr>
        <w:lastRenderedPageBreak/>
        <w:t xml:space="preserve">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D062ED" w:rsidRDefault="00D062ED" w:rsidP="00D062ED">
      <w:pPr>
        <w:spacing w:after="0" w:line="360" w:lineRule="auto"/>
        <w:jc w:val="both"/>
        <w:rPr>
          <w:rFonts w:ascii="Palatino Linotype" w:hAnsi="Palatino Linotype" w:cs="Arial"/>
          <w:sz w:val="24"/>
          <w:szCs w:val="24"/>
        </w:rPr>
      </w:pPr>
    </w:p>
    <w:p w:rsidR="00D56D2D" w:rsidRDefault="00D56D2D" w:rsidP="00D062ED">
      <w:pPr>
        <w:spacing w:after="0" w:line="360" w:lineRule="auto"/>
        <w:jc w:val="both"/>
        <w:rPr>
          <w:rFonts w:ascii="Palatino Linotype" w:hAnsi="Palatino Linotype" w:cs="Arial"/>
          <w:sz w:val="24"/>
          <w:szCs w:val="24"/>
        </w:rPr>
      </w:pPr>
    </w:p>
    <w:p w:rsidR="007A631B" w:rsidRPr="007A631B" w:rsidRDefault="007A631B" w:rsidP="007A631B">
      <w:pPr>
        <w:spacing w:after="0" w:line="360" w:lineRule="auto"/>
        <w:jc w:val="both"/>
        <w:rPr>
          <w:rFonts w:ascii="Palatino Linotype" w:hAnsi="Palatino Linotype" w:cs="Arial"/>
          <w:b/>
          <w:sz w:val="28"/>
          <w:szCs w:val="28"/>
        </w:rPr>
      </w:pPr>
      <w:r w:rsidRPr="007A631B">
        <w:rPr>
          <w:rFonts w:ascii="Palatino Linotype" w:hAnsi="Palatino Linotype" w:cs="Arial"/>
          <w:b/>
          <w:sz w:val="28"/>
          <w:szCs w:val="28"/>
        </w:rPr>
        <w:t>OCTAVO. De la ampliación del término para resolver.</w:t>
      </w:r>
    </w:p>
    <w:p w:rsidR="007A631B" w:rsidRPr="007A631B" w:rsidRDefault="007A631B" w:rsidP="007A631B">
      <w:pPr>
        <w:spacing w:after="0" w:line="360" w:lineRule="auto"/>
        <w:jc w:val="both"/>
        <w:rPr>
          <w:rFonts w:ascii="Palatino Linotype" w:hAnsi="Palatino Linotype" w:cs="Arial"/>
          <w:sz w:val="24"/>
          <w:szCs w:val="24"/>
        </w:rPr>
      </w:pPr>
      <w:r w:rsidRPr="007A631B">
        <w:rPr>
          <w:rFonts w:ascii="Palatino Linotype" w:hAnsi="Palatino Linotype" w:cs="Arial"/>
          <w:sz w:val="24"/>
          <w:szCs w:val="24"/>
        </w:rPr>
        <w:t xml:space="preserve">En fecha tres de </w:t>
      </w:r>
      <w:r>
        <w:rPr>
          <w:rFonts w:ascii="Palatino Linotype" w:hAnsi="Palatino Linotype" w:cs="Arial"/>
          <w:sz w:val="24"/>
          <w:szCs w:val="24"/>
        </w:rPr>
        <w:t>mayo</w:t>
      </w:r>
      <w:r w:rsidRPr="007A631B">
        <w:rPr>
          <w:rFonts w:ascii="Palatino Linotype" w:hAnsi="Palatino Linotype" w:cs="Arial"/>
          <w:sz w:val="24"/>
          <w:szCs w:val="24"/>
        </w:rPr>
        <w:t xml:space="preserve">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7A631B" w:rsidRDefault="007A631B" w:rsidP="00D062ED">
      <w:pPr>
        <w:spacing w:after="0" w:line="360" w:lineRule="auto"/>
        <w:jc w:val="both"/>
        <w:rPr>
          <w:rFonts w:ascii="Palatino Linotype" w:hAnsi="Palatino Linotype" w:cs="Arial"/>
          <w:sz w:val="24"/>
          <w:szCs w:val="24"/>
        </w:rPr>
      </w:pPr>
    </w:p>
    <w:p w:rsidR="00D062ED" w:rsidRPr="008B6600" w:rsidRDefault="00D062ED" w:rsidP="00D062E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062ED" w:rsidRPr="00AD2A55" w:rsidRDefault="00D062ED" w:rsidP="00D062ED">
      <w:pPr>
        <w:spacing w:after="0" w:line="360" w:lineRule="auto"/>
        <w:jc w:val="center"/>
        <w:rPr>
          <w:rFonts w:ascii="Palatino Linotype" w:hAnsi="Palatino Linotype" w:cs="Arial"/>
          <w:b/>
          <w:sz w:val="24"/>
          <w:szCs w:val="24"/>
        </w:rPr>
      </w:pPr>
    </w:p>
    <w:p w:rsidR="00D062ED" w:rsidRPr="00600F1D" w:rsidRDefault="00D062ED" w:rsidP="00D062E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062ED" w:rsidRDefault="00D062ED" w:rsidP="00D062E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D062ED" w:rsidRDefault="00D062ED" w:rsidP="00D062ED">
      <w:pPr>
        <w:spacing w:after="0" w:line="360" w:lineRule="auto"/>
        <w:jc w:val="both"/>
        <w:rPr>
          <w:rFonts w:ascii="Palatino Linotype" w:hAnsi="Palatino Linotype" w:cs="Arial"/>
          <w:sz w:val="24"/>
          <w:szCs w:val="24"/>
        </w:rPr>
      </w:pPr>
    </w:p>
    <w:p w:rsidR="00D062ED" w:rsidRDefault="00D062ED" w:rsidP="00D062ED">
      <w:pPr>
        <w:spacing w:after="0" w:line="360" w:lineRule="auto"/>
        <w:jc w:val="both"/>
        <w:rPr>
          <w:rFonts w:ascii="Palatino Linotype" w:hAnsi="Palatino Linotype" w:cs="Arial"/>
          <w:sz w:val="24"/>
          <w:szCs w:val="24"/>
        </w:rPr>
      </w:pPr>
      <w:r w:rsidRPr="00FF7EBA">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062ED" w:rsidRDefault="00D062ED" w:rsidP="00D062ED">
      <w:pPr>
        <w:spacing w:after="0" w:line="360" w:lineRule="auto"/>
        <w:jc w:val="both"/>
        <w:rPr>
          <w:rFonts w:ascii="Palatino Linotype" w:hAnsi="Palatino Linotype" w:cs="Arial"/>
          <w:sz w:val="24"/>
          <w:szCs w:val="24"/>
        </w:rPr>
      </w:pPr>
    </w:p>
    <w:p w:rsidR="00D062ED" w:rsidRDefault="00D062ED" w:rsidP="00D062ED">
      <w:pPr>
        <w:spacing w:after="0" w:line="360" w:lineRule="auto"/>
        <w:jc w:val="both"/>
        <w:rPr>
          <w:rFonts w:ascii="Palatino Linotype" w:hAnsi="Palatino Linotype" w:cs="Arial"/>
          <w:sz w:val="24"/>
          <w:szCs w:val="24"/>
        </w:rPr>
      </w:pPr>
    </w:p>
    <w:p w:rsidR="00D062ED" w:rsidRPr="00600F1D" w:rsidRDefault="00D062ED" w:rsidP="00D062ED">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D062ED" w:rsidRDefault="00D062ED" w:rsidP="00D062ED">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062ED" w:rsidRDefault="00D062ED" w:rsidP="00D062ED">
      <w:pPr>
        <w:autoSpaceDE w:val="0"/>
        <w:autoSpaceDN w:val="0"/>
        <w:adjustRightInd w:val="0"/>
        <w:spacing w:after="0" w:line="360" w:lineRule="auto"/>
        <w:jc w:val="both"/>
        <w:rPr>
          <w:rFonts w:ascii="Palatino Linotype" w:hAnsi="Palatino Linotype" w:cs="Arial"/>
          <w:sz w:val="24"/>
          <w:szCs w:val="24"/>
        </w:rPr>
      </w:pPr>
    </w:p>
    <w:p w:rsidR="00D062ED" w:rsidRDefault="00D062ED" w:rsidP="00D062ED">
      <w:pPr>
        <w:autoSpaceDE w:val="0"/>
        <w:autoSpaceDN w:val="0"/>
        <w:adjustRightInd w:val="0"/>
        <w:spacing w:after="0" w:line="360" w:lineRule="auto"/>
        <w:jc w:val="both"/>
        <w:rPr>
          <w:rFonts w:ascii="Palatino Linotype" w:hAnsi="Palatino Linotype" w:cs="Arial"/>
          <w:sz w:val="24"/>
          <w:szCs w:val="24"/>
        </w:rPr>
      </w:pPr>
    </w:p>
    <w:p w:rsidR="00D062ED" w:rsidRPr="006608BD" w:rsidRDefault="00D062ED" w:rsidP="00D062ED">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D062ED" w:rsidRDefault="00D062ED" w:rsidP="00D062E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062ED" w:rsidRDefault="00D062ED" w:rsidP="00D062ED">
      <w:pPr>
        <w:autoSpaceDE w:val="0"/>
        <w:autoSpaceDN w:val="0"/>
        <w:adjustRightInd w:val="0"/>
        <w:spacing w:after="0" w:line="360" w:lineRule="auto"/>
        <w:jc w:val="both"/>
        <w:rPr>
          <w:rFonts w:ascii="Palatino Linotype" w:hAnsi="Palatino Linotype" w:cs="Arial"/>
          <w:sz w:val="24"/>
          <w:szCs w:val="24"/>
        </w:rPr>
      </w:pPr>
    </w:p>
    <w:p w:rsidR="00D062ED" w:rsidRPr="006608BD" w:rsidRDefault="00D062ED" w:rsidP="00D062ED">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062ED" w:rsidRPr="006608BD" w:rsidRDefault="00D062ED" w:rsidP="00D062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62ED" w:rsidRPr="006608BD" w:rsidRDefault="00D062ED" w:rsidP="00D062E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D062ED" w:rsidRPr="006608BD" w:rsidRDefault="00D062ED" w:rsidP="00D062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D062ED" w:rsidRPr="006608BD" w:rsidRDefault="00D062ED" w:rsidP="00D062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D062ED" w:rsidRPr="006608BD" w:rsidRDefault="00D062ED" w:rsidP="00D062ED">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D062ED" w:rsidRPr="006608BD" w:rsidRDefault="00D062ED" w:rsidP="00D062E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062ED" w:rsidRDefault="00D062ED" w:rsidP="00D062ED">
      <w:pPr>
        <w:autoSpaceDE w:val="0"/>
        <w:autoSpaceDN w:val="0"/>
        <w:adjustRightInd w:val="0"/>
        <w:spacing w:after="0" w:line="360" w:lineRule="auto"/>
        <w:jc w:val="both"/>
        <w:rPr>
          <w:rFonts w:ascii="Palatino Linotype" w:hAnsi="Palatino Linotype" w:cs="Arial"/>
          <w:sz w:val="24"/>
          <w:szCs w:val="24"/>
        </w:rPr>
      </w:pPr>
    </w:p>
    <w:p w:rsidR="00D56D2D" w:rsidRDefault="00D56D2D" w:rsidP="00D062ED">
      <w:pPr>
        <w:autoSpaceDE w:val="0"/>
        <w:autoSpaceDN w:val="0"/>
        <w:adjustRightInd w:val="0"/>
        <w:spacing w:after="0" w:line="360" w:lineRule="auto"/>
        <w:jc w:val="both"/>
        <w:rPr>
          <w:rFonts w:ascii="Palatino Linotype" w:hAnsi="Palatino Linotype" w:cs="Arial"/>
          <w:sz w:val="24"/>
          <w:szCs w:val="24"/>
        </w:rPr>
      </w:pPr>
    </w:p>
    <w:p w:rsidR="00D062ED" w:rsidRPr="006608BD" w:rsidRDefault="00D062ED" w:rsidP="00D062ED">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D062ED" w:rsidRPr="006608BD" w:rsidRDefault="00D062ED" w:rsidP="00D062E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6608BD">
        <w:rPr>
          <w:rFonts w:ascii="Palatino Linotype" w:hAnsi="Palatino Linotype" w:cs="Arial"/>
          <w:sz w:val="24"/>
          <w:szCs w:val="24"/>
        </w:rPr>
        <w:lastRenderedPageBreak/>
        <w:t>en los tratados internacionales en los que el Estado Mexicano sea parte, en concordancia con el artículo 8 de la Ley de Transparencia local.</w:t>
      </w:r>
    </w:p>
    <w:p w:rsidR="00D062ED" w:rsidRPr="006608BD" w:rsidRDefault="00D062ED" w:rsidP="00D062ED">
      <w:pPr>
        <w:autoSpaceDE w:val="0"/>
        <w:autoSpaceDN w:val="0"/>
        <w:adjustRightInd w:val="0"/>
        <w:spacing w:after="0" w:line="360" w:lineRule="auto"/>
        <w:jc w:val="both"/>
        <w:rPr>
          <w:rFonts w:ascii="Palatino Linotype" w:hAnsi="Palatino Linotype" w:cs="Arial"/>
          <w:sz w:val="24"/>
          <w:szCs w:val="24"/>
        </w:rPr>
      </w:pPr>
    </w:p>
    <w:p w:rsidR="00D062ED" w:rsidRPr="006608BD" w:rsidRDefault="00D062ED" w:rsidP="00D062ED">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D062ED" w:rsidRPr="00227456" w:rsidRDefault="00D062ED" w:rsidP="00D062E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E463D5" w:rsidRPr="00E463D5" w:rsidRDefault="00E463D5" w:rsidP="00E463D5">
      <w:pPr>
        <w:numPr>
          <w:ilvl w:val="1"/>
          <w:numId w:val="5"/>
        </w:numPr>
        <w:autoSpaceDE w:val="0"/>
        <w:autoSpaceDN w:val="0"/>
        <w:adjustRightInd w:val="0"/>
        <w:spacing w:after="0" w:line="360" w:lineRule="auto"/>
        <w:ind w:left="567"/>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Presupuesto ejercido durante el 2020 en los siguientes rubros: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Redes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Página oficial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Comunicación social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impresos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digitales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Portales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Publicidad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físicos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digitales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Comunicados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institucional radio y tv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Gacetillas digitales o impresas o de cualquier tipo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Spots </w:t>
      </w:r>
    </w:p>
    <w:p w:rsidR="00E463D5" w:rsidRPr="00E463D5" w:rsidRDefault="00E463D5" w:rsidP="00E463D5">
      <w:pPr>
        <w:numPr>
          <w:ilvl w:val="0"/>
          <w:numId w:val="7"/>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lastRenderedPageBreak/>
        <w:t>Campañas de publicidad oficial</w:t>
      </w:r>
    </w:p>
    <w:p w:rsidR="00E463D5" w:rsidRPr="00E463D5" w:rsidRDefault="00E463D5" w:rsidP="00E463D5">
      <w:p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p>
    <w:p w:rsidR="00E463D5" w:rsidRPr="00E463D5" w:rsidRDefault="00E463D5" w:rsidP="00E463D5">
      <w:pPr>
        <w:numPr>
          <w:ilvl w:val="1"/>
          <w:numId w:val="6"/>
        </w:num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Cuál fue el presupuesto para el 2021 en los siguientes rubros: </w:t>
      </w:r>
    </w:p>
    <w:p w:rsidR="00E463D5" w:rsidRPr="00E463D5" w:rsidRDefault="00E463D5" w:rsidP="00E463D5">
      <w:pPr>
        <w:autoSpaceDE w:val="0"/>
        <w:autoSpaceDN w:val="0"/>
        <w:adjustRightInd w:val="0"/>
        <w:spacing w:after="0" w:line="360" w:lineRule="auto"/>
        <w:ind w:left="720"/>
        <w:contextualSpacing/>
        <w:jc w:val="both"/>
        <w:rPr>
          <w:rFonts w:ascii="Palatino Linotype" w:eastAsia="Times New Roman" w:hAnsi="Palatino Linotype" w:cs="Arial"/>
          <w:sz w:val="24"/>
          <w:szCs w:val="24"/>
          <w:lang w:val="es-ES" w:eastAsia="es-ES"/>
        </w:rPr>
      </w:pP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Redes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Página oficial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Comunicación social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impresos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digitales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Portales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Publicidad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físicos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digitales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Comunicados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institucional radio y tv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Gacetillas digitales o impresas o de cualquier tipo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Spots </w:t>
      </w:r>
    </w:p>
    <w:p w:rsidR="00E463D5" w:rsidRPr="00E463D5" w:rsidRDefault="00E463D5" w:rsidP="00E463D5">
      <w:pPr>
        <w:numPr>
          <w:ilvl w:val="0"/>
          <w:numId w:val="8"/>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Campañas de publicidad oficial</w:t>
      </w:r>
    </w:p>
    <w:p w:rsidR="00E463D5" w:rsidRPr="00E463D5" w:rsidRDefault="00E463D5" w:rsidP="00E4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62ED" w:rsidRDefault="00D062ED" w:rsidP="00D062E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el </w:t>
      </w:r>
      <w:r w:rsidR="00E463D5">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adjunto el archivo electrónico “</w:t>
      </w:r>
      <w:r w:rsidR="00E463D5" w:rsidRPr="00E463D5">
        <w:rPr>
          <w:rFonts w:ascii="Palatino Linotype" w:eastAsia="Calibri" w:hAnsi="Palatino Linotype" w:cs="Times New Roman"/>
          <w:sz w:val="24"/>
          <w:szCs w:val="24"/>
          <w:lang w:val="es-ES_tradnl" w:eastAsia="es-ES"/>
        </w:rPr>
        <w:t>Respuesta 00006OTZOLOAPIP2021</w:t>
      </w:r>
      <w:r w:rsidRPr="00FC57EF">
        <w:rPr>
          <w:rFonts w:ascii="Palatino Linotype" w:eastAsia="Calibri" w:hAnsi="Palatino Linotype" w:cs="Times New Roman"/>
          <w:sz w:val="24"/>
          <w:szCs w:val="24"/>
          <w:lang w:val="es-ES_tradnl" w:eastAsia="es-ES"/>
        </w:rPr>
        <w:t>.pdf</w:t>
      </w:r>
      <w:r>
        <w:rPr>
          <w:rFonts w:ascii="Palatino Linotype" w:eastAsia="Calibri" w:hAnsi="Palatino Linotype" w:cs="Times New Roman"/>
          <w:sz w:val="24"/>
          <w:szCs w:val="24"/>
          <w:lang w:val="es-ES_tradnl" w:eastAsia="es-ES"/>
        </w:rPr>
        <w:t>”, de los que se advierte el contenido siguiente:</w:t>
      </w:r>
    </w:p>
    <w:p w:rsidR="00D062ED" w:rsidRDefault="00D062ED" w:rsidP="00D062ED">
      <w:pPr>
        <w:spacing w:after="0" w:line="360" w:lineRule="auto"/>
        <w:jc w:val="both"/>
        <w:rPr>
          <w:rFonts w:ascii="Palatino Linotype" w:eastAsia="Calibri" w:hAnsi="Palatino Linotype" w:cs="Times New Roman"/>
          <w:sz w:val="24"/>
          <w:szCs w:val="24"/>
          <w:lang w:val="es-ES_tradnl" w:eastAsia="es-ES"/>
        </w:rPr>
      </w:pPr>
    </w:p>
    <w:p w:rsidR="00D062ED" w:rsidRPr="00E463D5" w:rsidRDefault="00E463D5" w:rsidP="00E463D5">
      <w:pPr>
        <w:pStyle w:val="Prrafodelista"/>
        <w:numPr>
          <w:ilvl w:val="0"/>
          <w:numId w:val="2"/>
        </w:numPr>
        <w:spacing w:line="360" w:lineRule="auto"/>
        <w:jc w:val="both"/>
        <w:rPr>
          <w:rFonts w:ascii="Palatino Linotype" w:eastAsia="Calibri" w:hAnsi="Palatino Linotype"/>
          <w:lang w:val="es-ES_tradnl"/>
        </w:rPr>
      </w:pPr>
      <w:r w:rsidRPr="00E463D5">
        <w:rPr>
          <w:rFonts w:ascii="Palatino Linotype" w:hAnsi="Palatino Linotype" w:cs="Arial"/>
          <w:b/>
        </w:rPr>
        <w:lastRenderedPageBreak/>
        <w:t>Respuesta 00006OTZOLOAPIP2021</w:t>
      </w:r>
      <w:r w:rsidR="00D062ED" w:rsidRPr="00FC57EF">
        <w:rPr>
          <w:rFonts w:ascii="Palatino Linotype" w:hAnsi="Palatino Linotype" w:cs="Arial"/>
          <w:b/>
        </w:rPr>
        <w:t>.pdf</w:t>
      </w:r>
      <w:r w:rsidR="00D062ED" w:rsidRPr="000C200E">
        <w:rPr>
          <w:rFonts w:ascii="Palatino Linotype" w:hAnsi="Palatino Linotype" w:cs="Arial"/>
          <w:b/>
        </w:rPr>
        <w:t>:</w:t>
      </w:r>
      <w:r w:rsidR="00D062ED">
        <w:rPr>
          <w:rFonts w:ascii="Palatino Linotype" w:hAnsi="Palatino Linotype" w:cs="Arial"/>
        </w:rPr>
        <w:t xml:space="preserve"> consistente en el oficio </w:t>
      </w:r>
      <w:r>
        <w:rPr>
          <w:rFonts w:ascii="Palatino Linotype" w:hAnsi="Palatino Linotype" w:cs="Arial"/>
        </w:rPr>
        <w:t>OTZ/TES/149/2021</w:t>
      </w:r>
      <w:r w:rsidR="00D062ED">
        <w:rPr>
          <w:rFonts w:ascii="Palatino Linotype" w:hAnsi="Palatino Linotype" w:cs="Arial"/>
        </w:rPr>
        <w:t xml:space="preserve"> de fecha </w:t>
      </w:r>
      <w:r>
        <w:rPr>
          <w:rFonts w:ascii="Palatino Linotype" w:hAnsi="Palatino Linotype" w:cs="Arial"/>
        </w:rPr>
        <w:t>veintiséis de febrero de dos mil veintiuno</w:t>
      </w:r>
      <w:r w:rsidR="00D062ED">
        <w:rPr>
          <w:rFonts w:ascii="Palatino Linotype" w:hAnsi="Palatino Linotype" w:cs="Arial"/>
        </w:rPr>
        <w:t xml:space="preserve">, mediante el cual la </w:t>
      </w:r>
      <w:r>
        <w:rPr>
          <w:rFonts w:ascii="Palatino Linotype" w:hAnsi="Palatino Linotype" w:cs="Arial"/>
        </w:rPr>
        <w:t>Tesorera Municipal</w:t>
      </w:r>
      <w:r w:rsidR="00D062ED">
        <w:rPr>
          <w:rFonts w:ascii="Palatino Linotype" w:hAnsi="Palatino Linotype" w:cs="Arial"/>
        </w:rPr>
        <w:t xml:space="preserve"> informa a la Titular de la Unidad de Transparencia, ambos del </w:t>
      </w:r>
      <w:r w:rsidR="00D062ED">
        <w:rPr>
          <w:rFonts w:ascii="Palatino Linotype" w:hAnsi="Palatino Linotype" w:cs="Arial"/>
          <w:b/>
        </w:rPr>
        <w:t>sujeto obligado,</w:t>
      </w:r>
      <w:r w:rsidR="00D062ED">
        <w:rPr>
          <w:rFonts w:ascii="Palatino Linotype" w:hAnsi="Palatino Linotype" w:cs="Arial"/>
        </w:rPr>
        <w:t xml:space="preserve"> lo siguiente:</w:t>
      </w:r>
    </w:p>
    <w:p w:rsidR="00E463D5" w:rsidRPr="00AD2F75" w:rsidRDefault="00E463D5" w:rsidP="00E463D5">
      <w:pPr>
        <w:pStyle w:val="Prrafodelista"/>
        <w:spacing w:line="360" w:lineRule="auto"/>
        <w:ind w:left="720"/>
        <w:jc w:val="both"/>
        <w:rPr>
          <w:rFonts w:ascii="Palatino Linotype" w:eastAsia="Calibri" w:hAnsi="Palatino Linotype"/>
          <w:lang w:val="es-ES_tradnl"/>
        </w:rPr>
      </w:pPr>
    </w:p>
    <w:p w:rsidR="00D062ED" w:rsidRDefault="00D062ED" w:rsidP="00CE7C22">
      <w:pPr>
        <w:pStyle w:val="Prrafodelista"/>
        <w:ind w:left="851" w:right="567"/>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sidR="003B5E2F">
        <w:rPr>
          <w:rFonts w:ascii="Palatino Linotype" w:hAnsi="Palatino Linotype" w:cs="Arial"/>
          <w:i/>
          <w:sz w:val="22"/>
          <w:szCs w:val="22"/>
          <w:lang w:val="es-ES_tradnl"/>
        </w:rPr>
        <w:t>Se informa que la información requerida se encuentra disponible en la página oficial del ayuntamiento, la cual se menciona a continuación: otzoloapan.gob.mx“</w:t>
      </w:r>
    </w:p>
    <w:p w:rsidR="00D062ED" w:rsidRDefault="00D062ED" w:rsidP="00D062ED">
      <w:pPr>
        <w:spacing w:after="0" w:line="360" w:lineRule="auto"/>
        <w:jc w:val="both"/>
        <w:rPr>
          <w:rFonts w:ascii="Palatino Linotype" w:eastAsia="Times New Roman" w:hAnsi="Palatino Linotype" w:cs="Arial"/>
          <w:color w:val="000000" w:themeColor="text1"/>
          <w:sz w:val="24"/>
          <w:szCs w:val="24"/>
          <w:lang w:val="es-ES" w:eastAsia="es-ES"/>
        </w:rPr>
      </w:pPr>
    </w:p>
    <w:p w:rsidR="00D062ED" w:rsidRPr="00D6681D" w:rsidRDefault="00D062ED" w:rsidP="00D062ED">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Atentos a la r</w:t>
      </w:r>
      <w:r w:rsidRPr="00D6681D">
        <w:rPr>
          <w:rFonts w:ascii="Palatino Linotype" w:eastAsia="Times New Roman" w:hAnsi="Palatino Linotype" w:cs="Arial"/>
          <w:color w:val="000000" w:themeColor="text1"/>
          <w:sz w:val="24"/>
          <w:szCs w:val="24"/>
          <w:lang w:val="es-ES" w:eastAsia="es-ES"/>
        </w:rPr>
        <w:t xml:space="preserve">espuesta del </w:t>
      </w:r>
      <w:r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w:t>
      </w:r>
      <w:r w:rsidRPr="00D6681D">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w:t>
      </w:r>
      <w:r w:rsidRPr="00045E02">
        <w:rPr>
          <w:rFonts w:ascii="Palatino Linotype" w:eastAsia="Times New Roman" w:hAnsi="Palatino Linotype" w:cs="Arial"/>
          <w:sz w:val="24"/>
          <w:szCs w:val="24"/>
          <w:lang w:val="es-ES" w:eastAsia="es-ES"/>
        </w:rPr>
        <w:t xml:space="preserve">a, toda vez que a nada práctico nos conduciría el estudio de la naturaleza jurídica de la información solicitada, al haber reconocido poseerla y </w:t>
      </w:r>
      <w:r w:rsidR="0088038A">
        <w:rPr>
          <w:rFonts w:ascii="Palatino Linotype" w:eastAsia="Times New Roman" w:hAnsi="Palatino Linotype" w:cs="Arial"/>
          <w:sz w:val="24"/>
          <w:szCs w:val="24"/>
          <w:lang w:val="es-ES" w:eastAsia="es-ES"/>
        </w:rPr>
        <w:t>remitir a página electrónica que contiene la información.</w:t>
      </w:r>
    </w:p>
    <w:p w:rsidR="00D062ED" w:rsidRDefault="00D062ED" w:rsidP="00D062ED">
      <w:pPr>
        <w:spacing w:after="0" w:line="360" w:lineRule="auto"/>
        <w:jc w:val="both"/>
        <w:rPr>
          <w:rFonts w:ascii="Palatino Linotype" w:hAnsi="Palatino Linotype" w:cs="Arial"/>
          <w:sz w:val="24"/>
          <w:szCs w:val="24"/>
        </w:rPr>
      </w:pPr>
    </w:p>
    <w:p w:rsidR="003B5E2F"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razones o motivos de inconformidad, que la información no</w:t>
      </w:r>
      <w:r w:rsidR="003B5E2F">
        <w:rPr>
          <w:rFonts w:ascii="Palatino Linotype" w:hAnsi="Palatino Linotype" w:cs="Arial"/>
          <w:sz w:val="24"/>
          <w:szCs w:val="24"/>
        </w:rPr>
        <w:t xml:space="preserve"> le es de ayuda, según su solicitud.</w:t>
      </w:r>
    </w:p>
    <w:p w:rsidR="003B5E2F" w:rsidRDefault="003B5E2F" w:rsidP="00D062ED">
      <w:pPr>
        <w:spacing w:after="0" w:line="360" w:lineRule="auto"/>
        <w:jc w:val="both"/>
        <w:rPr>
          <w:rFonts w:ascii="Palatino Linotype" w:hAnsi="Palatino Linotype" w:cs="Arial"/>
          <w:sz w:val="24"/>
          <w:szCs w:val="24"/>
        </w:rPr>
      </w:pPr>
    </w:p>
    <w:p w:rsidR="00D062ED" w:rsidRDefault="003B5E2F"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como quedo precisado en el apartado de antecedentes,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y el </w:t>
      </w:r>
      <w:r>
        <w:rPr>
          <w:rFonts w:ascii="Palatino Linotype" w:hAnsi="Palatino Linotype" w:cs="Arial"/>
          <w:b/>
          <w:sz w:val="24"/>
          <w:szCs w:val="24"/>
        </w:rPr>
        <w:t>recurrente</w:t>
      </w:r>
      <w:r>
        <w:rPr>
          <w:rFonts w:ascii="Palatino Linotype" w:hAnsi="Palatino Linotype" w:cs="Arial"/>
          <w:sz w:val="24"/>
          <w:szCs w:val="24"/>
        </w:rPr>
        <w:t xml:space="preserve"> se sirvió rendir las manifestaciones que a sus intereses convinieran, por medio del archivo “</w:t>
      </w:r>
      <w:r w:rsidRPr="003B5E2F">
        <w:rPr>
          <w:rFonts w:ascii="Palatino Linotype" w:hAnsi="Palatino Linotype" w:cs="Arial"/>
          <w:sz w:val="24"/>
          <w:szCs w:val="24"/>
        </w:rPr>
        <w:t>Otzoloapan</w:t>
      </w:r>
      <w:r>
        <w:rPr>
          <w:rFonts w:ascii="Palatino Linotype" w:hAnsi="Palatino Linotype" w:cs="Arial"/>
          <w:sz w:val="24"/>
          <w:szCs w:val="24"/>
        </w:rPr>
        <w:t>.pdf”, en el que precisa lo siguiente:</w:t>
      </w:r>
    </w:p>
    <w:p w:rsidR="003B5E2F" w:rsidRDefault="003B5E2F" w:rsidP="00D062ED">
      <w:pPr>
        <w:spacing w:after="0" w:line="360" w:lineRule="auto"/>
        <w:jc w:val="both"/>
        <w:rPr>
          <w:rFonts w:ascii="Palatino Linotype" w:hAnsi="Palatino Linotype" w:cs="Arial"/>
          <w:sz w:val="24"/>
          <w:szCs w:val="24"/>
        </w:rPr>
      </w:pPr>
    </w:p>
    <w:p w:rsidR="003B5E2F" w:rsidRDefault="009805BA" w:rsidP="009805BA">
      <w:pPr>
        <w:spacing w:after="0" w:line="240" w:lineRule="auto"/>
        <w:ind w:left="567" w:right="567"/>
        <w:jc w:val="both"/>
        <w:rPr>
          <w:rFonts w:ascii="Palatino Linotype" w:hAnsi="Palatino Linotype" w:cs="Arial"/>
          <w:szCs w:val="24"/>
        </w:rPr>
      </w:pPr>
      <w:r>
        <w:rPr>
          <w:rFonts w:ascii="Palatino Linotype" w:hAnsi="Palatino Linotype" w:cs="Arial"/>
          <w:i/>
          <w:szCs w:val="24"/>
        </w:rPr>
        <w:lastRenderedPageBreak/>
        <w:t>“</w:t>
      </w:r>
      <w:r w:rsidRPr="009805BA">
        <w:rPr>
          <w:rFonts w:ascii="Palatino Linotype" w:hAnsi="Palatino Linotype" w:cs="Arial"/>
          <w:i/>
          <w:szCs w:val="24"/>
          <w:u w:val="single"/>
        </w:rPr>
        <w:t>En el link proporcionado por parte del Ayuntamiento de Otzoloapan solo fue posible tener acceso al presupuesto del año 2020, es por ello que le solicito al sujeto pueda proporcionar el presupuesto del año 2021</w:t>
      </w:r>
      <w:r w:rsidRPr="009805BA">
        <w:rPr>
          <w:rFonts w:ascii="Palatino Linotype" w:hAnsi="Palatino Linotype" w:cs="Arial"/>
          <w:i/>
          <w:szCs w:val="24"/>
        </w:rPr>
        <w:t xml:space="preserve"> sobre; Redes •Página oficial • Comunicación social • Difusión • Medios impresos • Medios</w:t>
      </w:r>
      <w:r>
        <w:rPr>
          <w:rFonts w:ascii="Palatino Linotype" w:hAnsi="Palatino Linotype" w:cs="Arial"/>
          <w:i/>
          <w:szCs w:val="24"/>
        </w:rPr>
        <w:t xml:space="preserve"> </w:t>
      </w:r>
      <w:r w:rsidRPr="009805BA">
        <w:rPr>
          <w:rFonts w:ascii="Palatino Linotype" w:hAnsi="Palatino Linotype" w:cs="Arial"/>
          <w:i/>
          <w:szCs w:val="24"/>
        </w:rPr>
        <w:t>digitales • Portales • Publicidad • Banners físicos • Banners digitales •Comunicados • Difusión institucional radio y tv • Gacetillas digitales o</w:t>
      </w:r>
      <w:r>
        <w:rPr>
          <w:rFonts w:ascii="Palatino Linotype" w:hAnsi="Palatino Linotype" w:cs="Arial"/>
          <w:i/>
          <w:szCs w:val="24"/>
        </w:rPr>
        <w:t xml:space="preserve"> </w:t>
      </w:r>
      <w:r w:rsidRPr="009805BA">
        <w:rPr>
          <w:rFonts w:ascii="Palatino Linotype" w:hAnsi="Palatino Linotype" w:cs="Arial"/>
          <w:i/>
          <w:szCs w:val="24"/>
        </w:rPr>
        <w:t>impresas o de cualquier tipo • Spots • Campañas de publicidad oficial.</w:t>
      </w:r>
      <w:r>
        <w:rPr>
          <w:rFonts w:ascii="Palatino Linotype" w:hAnsi="Palatino Linotype" w:cs="Arial"/>
          <w:i/>
          <w:szCs w:val="24"/>
        </w:rPr>
        <w:t>”</w:t>
      </w:r>
    </w:p>
    <w:p w:rsidR="009805BA" w:rsidRDefault="009805BA" w:rsidP="009805BA">
      <w:pPr>
        <w:spacing w:after="0" w:line="240" w:lineRule="auto"/>
        <w:ind w:left="567" w:right="567"/>
        <w:jc w:val="both"/>
        <w:rPr>
          <w:rFonts w:ascii="Palatino Linotype" w:hAnsi="Palatino Linotype" w:cs="Arial"/>
          <w:szCs w:val="24"/>
        </w:rPr>
      </w:pPr>
    </w:p>
    <w:p w:rsidR="009805BA" w:rsidRPr="009805BA" w:rsidRDefault="009805BA" w:rsidP="009805BA">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D062ED" w:rsidRDefault="00D062ED" w:rsidP="00D062ED">
      <w:pPr>
        <w:spacing w:after="0" w:line="360" w:lineRule="auto"/>
        <w:jc w:val="both"/>
        <w:rPr>
          <w:rFonts w:ascii="Palatino Linotype" w:hAnsi="Palatino Linotype" w:cs="Arial"/>
          <w:sz w:val="24"/>
          <w:szCs w:val="24"/>
        </w:rPr>
      </w:pPr>
    </w:p>
    <w:p w:rsidR="009A6479" w:rsidRDefault="0088038A"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Órgano Garante procedió a hacer consulta de la página electrónica proporcionada, consistente en la página oficial del Sujeto Obligado, </w:t>
      </w:r>
      <w:r w:rsidR="009A6479" w:rsidRPr="00AB17F0">
        <w:rPr>
          <w:rFonts w:ascii="Palatino Linotype" w:hAnsi="Palatino Linotype" w:cs="Arial"/>
          <w:sz w:val="24"/>
          <w:szCs w:val="24"/>
        </w:rPr>
        <w:t xml:space="preserve">sin embargo, </w:t>
      </w:r>
      <w:r w:rsidR="00AB17F0">
        <w:rPr>
          <w:rFonts w:ascii="Palatino Linotype" w:hAnsi="Palatino Linotype" w:cs="Arial"/>
          <w:sz w:val="24"/>
          <w:szCs w:val="24"/>
        </w:rPr>
        <w:t xml:space="preserve">de la consulta realizada, podemos determinar en primer lugar que </w:t>
      </w:r>
      <w:r w:rsidR="009A6479" w:rsidRPr="00AB17F0">
        <w:rPr>
          <w:rFonts w:ascii="Palatino Linotype" w:hAnsi="Palatino Linotype" w:cs="Arial"/>
          <w:sz w:val="24"/>
          <w:szCs w:val="24"/>
        </w:rPr>
        <w:t xml:space="preserve">omitió señalar el procedimiento para acceder la información solicitada, pues únicamente </w:t>
      </w:r>
      <w:r w:rsidR="00AB17F0">
        <w:rPr>
          <w:rFonts w:ascii="Palatino Linotype" w:hAnsi="Palatino Linotype" w:cs="Arial"/>
          <w:sz w:val="24"/>
          <w:szCs w:val="24"/>
        </w:rPr>
        <w:t>informa la página electrónica, sin que se pueda observar el o los apartados específicos que contienen la información</w:t>
      </w:r>
      <w:r w:rsidR="009A6479" w:rsidRPr="00AB17F0">
        <w:rPr>
          <w:rFonts w:ascii="Palatino Linotype" w:hAnsi="Palatino Linotype" w:cs="Arial"/>
          <w:sz w:val="24"/>
          <w:szCs w:val="24"/>
        </w:rPr>
        <w:t xml:space="preserve">; es decir, no señaló la fuente, la forma y el lugar específico para poder obtener la información peticionada; por lo cual, al incumplir con lo establecido en el artículo 161 de la Ley de Transparencia y Acceso a la Información Pública del Estado de México y Municipios, se considera que no se puede dar por </w:t>
      </w:r>
      <w:r w:rsidR="00AB17F0" w:rsidRPr="00AB17F0">
        <w:rPr>
          <w:rFonts w:ascii="Palatino Linotype" w:hAnsi="Palatino Linotype" w:cs="Arial"/>
          <w:sz w:val="24"/>
          <w:szCs w:val="24"/>
        </w:rPr>
        <w:t>válida</w:t>
      </w:r>
      <w:r w:rsidR="009A6479" w:rsidRPr="00AB17F0">
        <w:rPr>
          <w:rFonts w:ascii="Palatino Linotype" w:hAnsi="Palatino Linotype" w:cs="Arial"/>
          <w:sz w:val="24"/>
          <w:szCs w:val="24"/>
        </w:rPr>
        <w:t xml:space="preserve"> la respuesta proporcionada por el Sujeto Obligado y por lo tanto, el agravio </w:t>
      </w:r>
      <w:r w:rsidR="009A6479" w:rsidRPr="009A6479">
        <w:rPr>
          <w:rFonts w:ascii="Palatino Linotype" w:hAnsi="Palatino Linotype" w:cs="Arial"/>
          <w:sz w:val="24"/>
          <w:szCs w:val="24"/>
        </w:rPr>
        <w:t>hecho valer es FUNDADO</w:t>
      </w:r>
    </w:p>
    <w:p w:rsidR="009A6479" w:rsidRPr="00D965AA" w:rsidRDefault="009A6479" w:rsidP="00D062ED">
      <w:pPr>
        <w:spacing w:after="0" w:line="360" w:lineRule="auto"/>
        <w:jc w:val="both"/>
        <w:rPr>
          <w:rFonts w:ascii="Palatino Linotype" w:hAnsi="Palatino Linotype" w:cs="Arial"/>
          <w:sz w:val="24"/>
          <w:szCs w:val="24"/>
        </w:rPr>
      </w:pPr>
    </w:p>
    <w:p w:rsidR="00E463D5" w:rsidRPr="00E463D5" w:rsidRDefault="00D965AA" w:rsidP="00D965AA">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 xml:space="preserve">Ahora bien, atentos </w:t>
      </w:r>
      <w:r w:rsidR="00E463D5" w:rsidRPr="00E463D5">
        <w:rPr>
          <w:rFonts w:ascii="Palatino Linotype" w:eastAsia="Times New Roman" w:hAnsi="Palatino Linotype" w:cs="Arial"/>
          <w:sz w:val="24"/>
          <w:szCs w:val="24"/>
          <w:lang w:val="es-ES" w:eastAsia="es-ES"/>
        </w:rPr>
        <w:t>a los requerimientos peticionados, es necesario precisar que de conformidad con lo establecido en los artículos 31 fracción VII, 48 fracción VIII, 87 fracción III y 96 de la Ley Orgánica Municipal del Estado de México, que señalan:</w:t>
      </w:r>
    </w:p>
    <w:p w:rsidR="00E463D5" w:rsidRPr="00E463D5" w:rsidRDefault="00E463D5" w:rsidP="00E4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w:t>
      </w:r>
      <w:r w:rsidRPr="00E463D5">
        <w:rPr>
          <w:rFonts w:ascii="Palatino Linotype" w:eastAsia="Times New Roman" w:hAnsi="Palatino Linotype" w:cs="Arial"/>
          <w:b/>
          <w:i/>
          <w:lang w:val="es-ES" w:eastAsia="es-ES"/>
        </w:rPr>
        <w:t xml:space="preserve">Artículo 31.- </w:t>
      </w:r>
      <w:r w:rsidRPr="00E463D5">
        <w:rPr>
          <w:rFonts w:ascii="Palatino Linotype" w:eastAsia="Times New Roman" w:hAnsi="Palatino Linotype" w:cs="Arial"/>
          <w:i/>
          <w:lang w:val="es-ES" w:eastAsia="es-ES"/>
        </w:rPr>
        <w:t>Son atribuciones de los ayuntamientos: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VII</w:t>
      </w:r>
      <w:r w:rsidRPr="00E463D5">
        <w:rPr>
          <w:rFonts w:ascii="Palatino Linotype" w:eastAsia="Times New Roman" w:hAnsi="Palatino Linotype" w:cs="Arial"/>
          <w:i/>
          <w:lang w:val="es-ES" w:eastAsia="es-ES"/>
        </w:rPr>
        <w:t>. Convenir, contratar o concesionar, en términos de ley, la ejecución de obras y la prestación de servicios públicos, con el Estado, con otros municipios de la entidad o con particulares, recabando, cuando proceda, la autorización de la Legislatura del Estado;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Artículo 48.-</w:t>
      </w:r>
      <w:r w:rsidRPr="00E463D5">
        <w:rPr>
          <w:rFonts w:ascii="Palatino Linotype" w:eastAsia="Times New Roman" w:hAnsi="Palatino Linotype" w:cs="Arial"/>
          <w:i/>
          <w:lang w:val="es-ES" w:eastAsia="es-ES"/>
        </w:rPr>
        <w:t xml:space="preserve"> El presidente municipal tiene las siguientes atribuciones: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VIII</w:t>
      </w:r>
      <w:r w:rsidRPr="00E463D5">
        <w:rPr>
          <w:rFonts w:ascii="Palatino Linotype" w:eastAsia="Times New Roman" w:hAnsi="Palatino Linotype" w:cs="Arial"/>
          <w:i/>
          <w:lang w:val="es-ES" w:eastAsia="es-ES"/>
        </w:rPr>
        <w:t>. Contratar y concertar en representación del ayuntamiento y previo acuerdo de éste, la realización de obras y la prestación de servicios públicos, por terceros o con el concurso de Estado o de otros ayuntamientos;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Artículo 87.-</w:t>
      </w:r>
      <w:r w:rsidRPr="00E463D5">
        <w:rPr>
          <w:rFonts w:ascii="Palatino Linotype" w:eastAsia="Times New Roman" w:hAnsi="Palatino Linotype" w:cs="Arial"/>
          <w:i/>
          <w:lang w:val="es-ES" w:eastAsia="es-ES"/>
        </w:rPr>
        <w:t xml:space="preserve"> Para el despacho, estudio y planeación de los diversos asuntos de la administración municipal, el ayuntamiento contará por lo menos con las siguientes Dependencias: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I. La secretaría del ayuntamiento;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u w:val="single"/>
          <w:lang w:val="es-ES" w:eastAsia="es-ES"/>
        </w:rPr>
        <w:t>II. La tesorería municipal</w:t>
      </w:r>
      <w:r w:rsidRPr="00E463D5">
        <w:rPr>
          <w:rFonts w:ascii="Palatino Linotype" w:eastAsia="Times New Roman" w:hAnsi="Palatino Linotype" w:cs="Arial"/>
          <w:i/>
          <w:lang w:val="es-ES" w:eastAsia="es-ES"/>
        </w:rPr>
        <w:t>.</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III. La Dirección de Obras Públicas o equivalente.</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IV. La Dirección de Desarrollo Económico o equivalente.</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V. La Dirección de Desarrollo Urbano o equivalente;</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VI. La Dirección de Ecología o equivalente; y</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VII. La Dirección de Desarrollo Social o equivalente, y</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i/>
          <w:lang w:val="es-ES" w:eastAsia="es-ES"/>
        </w:rPr>
        <w:t>VIII. La Coordinación Municipal de Protección Civil o equivalente.</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Artículo 93.-</w:t>
      </w:r>
      <w:r w:rsidRPr="00E463D5">
        <w:rPr>
          <w:rFonts w:ascii="Palatino Linotype" w:eastAsia="Times New Roman" w:hAnsi="Palatino Linotype" w:cs="Arial"/>
          <w:i/>
          <w:lang w:val="es-ES" w:eastAsia="es-ES"/>
        </w:rPr>
        <w:t xml:space="preserve"> La tesorería municipal es el órgano encargado de la recaudación de los ingresos</w:t>
      </w:r>
      <w:r w:rsidR="00D965AA">
        <w:rPr>
          <w:rFonts w:ascii="Palatino Linotype" w:eastAsia="Times New Roman" w:hAnsi="Palatino Linotype" w:cs="Arial"/>
          <w:i/>
          <w:lang w:val="es-ES" w:eastAsia="es-ES"/>
        </w:rPr>
        <w:t xml:space="preserve"> </w:t>
      </w:r>
      <w:r w:rsidRPr="00E463D5">
        <w:rPr>
          <w:rFonts w:ascii="Palatino Linotype" w:eastAsia="Times New Roman" w:hAnsi="Palatino Linotype" w:cs="Arial"/>
          <w:i/>
          <w:lang w:val="es-ES" w:eastAsia="es-ES"/>
        </w:rPr>
        <w:t>municipales y responsable de realizar las erogaciones que haga el ayuntamiento.</w:t>
      </w:r>
    </w:p>
    <w:p w:rsidR="00D965AA" w:rsidRDefault="00D965AA"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Artículo 94.-</w:t>
      </w:r>
      <w:r w:rsidRPr="00E463D5">
        <w:rPr>
          <w:rFonts w:ascii="Palatino Linotype" w:eastAsia="Times New Roman" w:hAnsi="Palatino Linotype" w:cs="Arial"/>
          <w:i/>
          <w:lang w:val="es-ES" w:eastAsia="es-ES"/>
        </w:rPr>
        <w:t xml:space="preserve"> El tesorero municipal, al tomar posesión de su cargo, recibirá la hacienda pública</w:t>
      </w:r>
      <w:r w:rsidR="00D965AA">
        <w:rPr>
          <w:rFonts w:ascii="Palatino Linotype" w:eastAsia="Times New Roman" w:hAnsi="Palatino Linotype" w:cs="Arial"/>
          <w:i/>
          <w:lang w:val="es-ES" w:eastAsia="es-ES"/>
        </w:rPr>
        <w:t xml:space="preserve"> </w:t>
      </w:r>
      <w:r w:rsidRPr="00E463D5">
        <w:rPr>
          <w:rFonts w:ascii="Palatino Linotype" w:eastAsia="Times New Roman" w:hAnsi="Palatino Linotype" w:cs="Arial"/>
          <w:i/>
          <w:lang w:val="es-ES" w:eastAsia="es-ES"/>
        </w:rPr>
        <w:t>de acuerdo con las previsiones a que se refiere el artículo 19 de esta Ley y remitirá un ejemplar</w:t>
      </w:r>
      <w:r w:rsidR="00D965AA">
        <w:rPr>
          <w:rFonts w:ascii="Palatino Linotype" w:eastAsia="Times New Roman" w:hAnsi="Palatino Linotype" w:cs="Arial"/>
          <w:i/>
          <w:lang w:val="es-ES" w:eastAsia="es-ES"/>
        </w:rPr>
        <w:t xml:space="preserve"> </w:t>
      </w:r>
      <w:r w:rsidRPr="00E463D5">
        <w:rPr>
          <w:rFonts w:ascii="Palatino Linotype" w:eastAsia="Times New Roman" w:hAnsi="Palatino Linotype" w:cs="Arial"/>
          <w:i/>
          <w:lang w:val="es-ES" w:eastAsia="es-ES"/>
        </w:rPr>
        <w:t>de dicha documentación al ayuntamiento, al Órgano Superior de Fiscalización del Estado de</w:t>
      </w:r>
      <w:r w:rsidR="00D965AA">
        <w:rPr>
          <w:rFonts w:ascii="Palatino Linotype" w:eastAsia="Times New Roman" w:hAnsi="Palatino Linotype" w:cs="Arial"/>
          <w:i/>
          <w:lang w:val="es-ES" w:eastAsia="es-ES"/>
        </w:rPr>
        <w:t xml:space="preserve"> </w:t>
      </w:r>
      <w:r w:rsidRPr="00E463D5">
        <w:rPr>
          <w:rFonts w:ascii="Palatino Linotype" w:eastAsia="Times New Roman" w:hAnsi="Palatino Linotype" w:cs="Arial"/>
          <w:i/>
          <w:lang w:val="es-ES" w:eastAsia="es-ES"/>
        </w:rPr>
        <w:t>México y al archivo de la tesorería.</w:t>
      </w:r>
    </w:p>
    <w:p w:rsidR="00D965AA" w:rsidRPr="00E463D5" w:rsidRDefault="00D965AA"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Artículo 95.-</w:t>
      </w:r>
      <w:r w:rsidRPr="00E463D5">
        <w:rPr>
          <w:rFonts w:ascii="Palatino Linotype" w:eastAsia="Times New Roman" w:hAnsi="Palatino Linotype" w:cs="Arial"/>
          <w:i/>
          <w:lang w:val="es-ES" w:eastAsia="es-ES"/>
        </w:rPr>
        <w:t xml:space="preserve"> Son atribuciones del tesorero municipal:</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I</w:t>
      </w:r>
      <w:r w:rsidRPr="00E463D5">
        <w:rPr>
          <w:rFonts w:ascii="Palatino Linotype" w:eastAsia="Times New Roman" w:hAnsi="Palatino Linotype" w:cs="Arial"/>
          <w:i/>
          <w:lang w:val="es-ES" w:eastAsia="es-ES"/>
        </w:rPr>
        <w:t xml:space="preserve">. </w:t>
      </w:r>
      <w:r w:rsidRPr="00E463D5">
        <w:rPr>
          <w:rFonts w:ascii="Palatino Linotype" w:eastAsia="Times New Roman" w:hAnsi="Palatino Linotype" w:cs="Arial"/>
          <w:i/>
          <w:u w:val="single"/>
          <w:lang w:val="es-ES" w:eastAsia="es-ES"/>
        </w:rPr>
        <w:t>Administrar la hacienda pública municipal</w:t>
      </w:r>
      <w:r w:rsidRPr="00E463D5">
        <w:rPr>
          <w:rFonts w:ascii="Palatino Linotype" w:eastAsia="Times New Roman" w:hAnsi="Palatino Linotype" w:cs="Arial"/>
          <w:i/>
          <w:lang w:val="es-ES" w:eastAsia="es-ES"/>
        </w:rPr>
        <w:t>, de conformidad con las disposiciones legales aplicables;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II</w:t>
      </w:r>
      <w:r w:rsidRPr="00E463D5">
        <w:rPr>
          <w:rFonts w:ascii="Palatino Linotype" w:eastAsia="Times New Roman" w:hAnsi="Palatino Linotype" w:cs="Arial"/>
          <w:i/>
          <w:lang w:val="es-ES" w:eastAsia="es-ES"/>
        </w:rPr>
        <w:t>. Determinar, liquidar, recaudar, fiscalizar y administrar las contribuciones en los términos de los ordenamientos jurídicos aplicables y, en su caso, aplicar el procedimiento administrativo de ejecución en términos de las disposiciones aplicables;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III</w:t>
      </w:r>
      <w:r w:rsidRPr="00E463D5">
        <w:rPr>
          <w:rFonts w:ascii="Palatino Linotype" w:eastAsia="Times New Roman" w:hAnsi="Palatino Linotype" w:cs="Arial"/>
          <w:i/>
          <w:lang w:val="es-ES" w:eastAsia="es-ES"/>
        </w:rPr>
        <w:t>. Imponer las sanciones administrativas que procedan por infracciones a las disposiciones fiscales;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IV</w:t>
      </w:r>
      <w:r w:rsidRPr="00E463D5">
        <w:rPr>
          <w:rFonts w:ascii="Palatino Linotype" w:eastAsia="Times New Roman" w:hAnsi="Palatino Linotype" w:cs="Arial"/>
          <w:i/>
          <w:lang w:val="es-ES" w:eastAsia="es-ES"/>
        </w:rPr>
        <w:t>. Llevar los registros contables, financieros y administrativos de los ingresos, egresos, e inventarios;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V</w:t>
      </w:r>
      <w:r w:rsidRPr="00E463D5">
        <w:rPr>
          <w:rFonts w:ascii="Palatino Linotype" w:eastAsia="Times New Roman" w:hAnsi="Palatino Linotype" w:cs="Arial"/>
          <w:i/>
          <w:lang w:val="es-ES" w:eastAsia="es-ES"/>
        </w:rPr>
        <w:t>. Proporcionar oportunamente al ayuntamiento todos los datos o informes que sean necesarios para la formulación del Presupuesto de Egresos Municipales, vigilando que se ajuste a las disposiciones de esta Ley y otros ordenamientos aplicables;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lastRenderedPageBreak/>
        <w:t>VI</w:t>
      </w:r>
      <w:r w:rsidRPr="00E463D5">
        <w:rPr>
          <w:rFonts w:ascii="Palatino Linotype" w:eastAsia="Times New Roman" w:hAnsi="Palatino Linotype" w:cs="Arial"/>
          <w:i/>
          <w:lang w:val="es-ES" w:eastAsia="es-ES"/>
        </w:rPr>
        <w:t>. Presentar anualmente al ayuntamiento un informe de la situación contable financiera de la Tesorería Municipal;</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VI Bis.</w:t>
      </w:r>
      <w:r w:rsidRPr="00E463D5">
        <w:rPr>
          <w:rFonts w:ascii="Palatino Linotype" w:eastAsia="Times New Roman" w:hAnsi="Palatino Linotype" w:cs="Arial"/>
          <w:i/>
          <w:lang w:val="es-ES" w:eastAsia="es-ES"/>
        </w:rPr>
        <w:t xml:space="preserve"> Proporcionar para la formulación del proyecto de Presupuesto de Egresos Municipales la información financiera relativa a la solución o en su caso, el pago de los litigios laborales;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VII</w:t>
      </w:r>
      <w:r w:rsidRPr="00E463D5">
        <w:rPr>
          <w:rFonts w:ascii="Palatino Linotype" w:eastAsia="Times New Roman" w:hAnsi="Palatino Linotype" w:cs="Arial"/>
          <w:i/>
          <w:lang w:val="es-ES" w:eastAsia="es-ES"/>
        </w:rPr>
        <w:t>. Diseñar y aprobar las formas oficiales de manifestaciones, avisos y declaraciones y demás documentos requeridos;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VIII</w:t>
      </w:r>
      <w:r w:rsidRPr="00E463D5">
        <w:rPr>
          <w:rFonts w:ascii="Palatino Linotype" w:eastAsia="Times New Roman" w:hAnsi="Palatino Linotype" w:cs="Arial"/>
          <w:i/>
          <w:lang w:val="es-ES" w:eastAsia="es-ES"/>
        </w:rPr>
        <w:t>. Participar en la formulación de Convenios Fiscales y ejercer las atribuciones que le correspondan en el ámbito de su competencia;</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IX</w:t>
      </w:r>
      <w:r w:rsidRPr="00E463D5">
        <w:rPr>
          <w:rFonts w:ascii="Palatino Linotype" w:eastAsia="Times New Roman" w:hAnsi="Palatino Linotype" w:cs="Arial"/>
          <w:i/>
          <w:lang w:val="es-ES" w:eastAsia="es-ES"/>
        </w:rPr>
        <w:t>. Proponer al ayuntamiento la cancelación de cuentas incobrables;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w:t>
      </w:r>
      <w:r w:rsidRPr="00E463D5">
        <w:rPr>
          <w:rFonts w:ascii="Palatino Linotype" w:eastAsia="Times New Roman" w:hAnsi="Palatino Linotype" w:cs="Arial"/>
          <w:i/>
          <w:lang w:val="es-ES" w:eastAsia="es-ES"/>
        </w:rPr>
        <w:t xml:space="preserve"> Custodiar y ejercer las garantías que se otorguen en favor de la hacienda municipal;</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XI</w:t>
      </w:r>
      <w:r w:rsidRPr="00E463D5">
        <w:rPr>
          <w:rFonts w:ascii="Palatino Linotype" w:eastAsia="Times New Roman" w:hAnsi="Palatino Linotype" w:cs="Arial"/>
          <w:i/>
          <w:lang w:val="es-ES" w:eastAsia="es-ES"/>
        </w:rPr>
        <w:t>. Proponer la política de ingresos de la tesorería municipal;</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XII</w:t>
      </w:r>
      <w:r w:rsidRPr="00E463D5">
        <w:rPr>
          <w:rFonts w:ascii="Palatino Linotype" w:eastAsia="Times New Roman" w:hAnsi="Palatino Linotype" w:cs="Arial"/>
          <w:i/>
          <w:lang w:val="es-ES" w:eastAsia="es-ES"/>
        </w:rPr>
        <w:t>. Intervenir en la elaboración del programa financiero municipal;</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XIII</w:t>
      </w:r>
      <w:r w:rsidRPr="00E463D5">
        <w:rPr>
          <w:rFonts w:ascii="Palatino Linotype" w:eastAsia="Times New Roman" w:hAnsi="Palatino Linotype" w:cs="Arial"/>
          <w:i/>
          <w:lang w:val="es-ES" w:eastAsia="es-ES"/>
        </w:rPr>
        <w:t>. Elaborar y mantener actualizado el Padrón de Contribuyentes;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XIV</w:t>
      </w:r>
      <w:r w:rsidRPr="00E463D5">
        <w:rPr>
          <w:rFonts w:ascii="Palatino Linotype" w:eastAsia="Times New Roman" w:hAnsi="Palatino Linotype" w:cs="Arial"/>
          <w:i/>
          <w:lang w:val="es-ES" w:eastAsia="es-ES"/>
        </w:rPr>
        <w:t>. Ministrar a su inmediato antecesor todos los datos oficiales que le solicitare, para contestar los pliegos de observaciones y alcances que formule y deduzca el Órgano Superior de Fiscalización del Estado de México;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XV</w:t>
      </w:r>
      <w:r w:rsidRPr="00E463D5">
        <w:rPr>
          <w:rFonts w:ascii="Palatino Linotype" w:eastAsia="Times New Roman" w:hAnsi="Palatino Linotype" w:cs="Arial"/>
          <w:i/>
          <w:lang w:val="es-ES" w:eastAsia="es-ES"/>
        </w:rPr>
        <w:t>. Solicitar a las instancias competentes, la práctica de revisiones circunstanciadas, de conformidad con las normas que rigen en materia de control y evaluación gubernamental en el ámbito municipal;</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XVI</w:t>
      </w:r>
      <w:r w:rsidRPr="00E463D5">
        <w:rPr>
          <w:rFonts w:ascii="Palatino Linotype" w:eastAsia="Times New Roman" w:hAnsi="Palatino Linotype" w:cs="Arial"/>
          <w:i/>
          <w:lang w:val="es-ES" w:eastAsia="es-ES"/>
        </w:rPr>
        <w:t>. Glosar oportunamente las cuentas del ayuntamiento;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XVII</w:t>
      </w:r>
      <w:r w:rsidRPr="00E463D5">
        <w:rPr>
          <w:rFonts w:ascii="Palatino Linotype" w:eastAsia="Times New Roman" w:hAnsi="Palatino Linotype" w:cs="Arial"/>
          <w:i/>
          <w:lang w:val="es-ES" w:eastAsia="es-ES"/>
        </w:rPr>
        <w:t>. Contestar oportunamente los pliegos de observaciones y responsabilidad que haga el Órgano Superior de Fiscalización del Estado de México, así como atender en tiempo y forma las solicitudes de información que éste requiera, informando al Ayuntamiento;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XVIII</w:t>
      </w:r>
      <w:r w:rsidRPr="00E463D5">
        <w:rPr>
          <w:rFonts w:ascii="Palatino Linotype" w:eastAsia="Times New Roman" w:hAnsi="Palatino Linotype" w:cs="Arial"/>
          <w:i/>
          <w:lang w:val="es-ES" w:eastAsia="es-ES"/>
        </w:rPr>
        <w:t>. Expedir copias certificadas de los documentos a su cuidado, por acuerdo expreso del Ayuntamiento y cuando se trate de documentación presentada ante el Órgano Superior de Fiscalización del Estado de México;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XIX</w:t>
      </w:r>
      <w:r w:rsidRPr="00E463D5">
        <w:rPr>
          <w:rFonts w:ascii="Palatino Linotype" w:eastAsia="Times New Roman" w:hAnsi="Palatino Linotype" w:cs="Arial"/>
          <w:i/>
          <w:lang w:val="es-ES" w:eastAsia="es-ES"/>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XX</w:t>
      </w:r>
      <w:r w:rsidRPr="00E463D5">
        <w:rPr>
          <w:rFonts w:ascii="Palatino Linotype" w:eastAsia="Times New Roman" w:hAnsi="Palatino Linotype" w:cs="Arial"/>
          <w:i/>
          <w:lang w:val="es-ES" w:eastAsia="es-ES"/>
        </w:rPr>
        <w:t>. Dar cumplimiento a las leyes, convenios de coordinación fiscal y demás que en materia hacendaria celebre el Ayuntamiento con el Estado;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XXI</w:t>
      </w:r>
      <w:r w:rsidRPr="00E463D5">
        <w:rPr>
          <w:rFonts w:ascii="Palatino Linotype" w:eastAsia="Times New Roman" w:hAnsi="Palatino Linotype" w:cs="Arial"/>
          <w:i/>
          <w:lang w:val="es-ES" w:eastAsia="es-ES"/>
        </w:rPr>
        <w:t>. Entregar oportunamente a él o los Síndicos, según sea el caso, el informe mensual que corresponda, a fin de que se revise, y de ser necesario, para que se formulen las observaciones respectivas.</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463D5">
        <w:rPr>
          <w:rFonts w:ascii="Palatino Linotype" w:eastAsia="Times New Roman" w:hAnsi="Palatino Linotype" w:cs="Arial"/>
          <w:b/>
          <w:i/>
          <w:lang w:val="es-ES" w:eastAsia="es-ES"/>
        </w:rPr>
        <w:t>XXII</w:t>
      </w:r>
      <w:r w:rsidRPr="00E463D5">
        <w:rPr>
          <w:rFonts w:ascii="Palatino Linotype" w:eastAsia="Times New Roman" w:hAnsi="Palatino Linotype" w:cs="Arial"/>
          <w:i/>
          <w:lang w:val="es-ES" w:eastAsia="es-ES"/>
        </w:rPr>
        <w:t>. Las que les señalen las demás disposiciones legales y el ayuntamiento.</w:t>
      </w:r>
    </w:p>
    <w:p w:rsidR="00E463D5" w:rsidRPr="00E463D5" w:rsidRDefault="00E463D5" w:rsidP="00E463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463D5" w:rsidRPr="00E463D5" w:rsidRDefault="00E463D5" w:rsidP="00E463D5">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E463D5">
        <w:rPr>
          <w:rFonts w:ascii="Palatino Linotype" w:eastAsia="Times New Roman" w:hAnsi="Palatino Linotype" w:cs="Arial"/>
          <w:lang w:val="es-ES" w:eastAsia="es-ES"/>
        </w:rPr>
        <w:t>(Énfasis añadido)</w:t>
      </w:r>
    </w:p>
    <w:p w:rsidR="00E463D5" w:rsidRPr="00E463D5" w:rsidRDefault="00E463D5" w:rsidP="00E4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sz w:val="24"/>
          <w:szCs w:val="24"/>
          <w:lang w:val="es-ES" w:eastAsia="es-ES"/>
        </w:rPr>
        <w:lastRenderedPageBreak/>
        <w:t xml:space="preserve">De conformidad con los ordenamientos normativos citados, se acredita que dentro de las diversas áreas que integran al </w:t>
      </w:r>
      <w:r w:rsidRPr="00E463D5">
        <w:rPr>
          <w:rFonts w:ascii="Palatino Linotype" w:eastAsia="Times New Roman" w:hAnsi="Palatino Linotype" w:cs="Arial"/>
          <w:b/>
          <w:sz w:val="24"/>
          <w:szCs w:val="24"/>
          <w:lang w:val="es-ES" w:eastAsia="es-ES"/>
        </w:rPr>
        <w:t>sujeto obligado</w:t>
      </w:r>
      <w:r w:rsidRPr="00E463D5">
        <w:rPr>
          <w:rFonts w:ascii="Palatino Linotype" w:eastAsia="Times New Roman" w:hAnsi="Palatino Linotype" w:cs="Arial"/>
          <w:sz w:val="24"/>
          <w:szCs w:val="24"/>
          <w:lang w:val="es-ES" w:eastAsia="es-ES"/>
        </w:rPr>
        <w:t xml:space="preserve">, se encuentra la Tesorería Municipal, que dentro de sus atribuciones se establecen las de administrar la hacienda </w:t>
      </w:r>
      <w:r w:rsidRPr="00F261CC">
        <w:rPr>
          <w:rFonts w:ascii="Palatino Linotype" w:eastAsia="Times New Roman" w:hAnsi="Palatino Linotype" w:cs="Arial"/>
          <w:sz w:val="24"/>
          <w:szCs w:val="24"/>
          <w:lang w:val="es-ES" w:eastAsia="es-ES"/>
        </w:rPr>
        <w:t>pública municipal,</w:t>
      </w:r>
      <w:r w:rsidR="00D965AA" w:rsidRPr="00F261CC">
        <w:rPr>
          <w:rFonts w:ascii="Palatino Linotype" w:eastAsia="Times New Roman" w:hAnsi="Palatino Linotype" w:cs="Arial"/>
          <w:sz w:val="24"/>
          <w:szCs w:val="24"/>
          <w:lang w:val="es-ES" w:eastAsia="es-ES"/>
        </w:rPr>
        <w:t xml:space="preserve"> mediante la elaboración de los presupuestos de ingresos y egresos,</w:t>
      </w:r>
      <w:r w:rsidRPr="00F261CC">
        <w:rPr>
          <w:rFonts w:ascii="Palatino Linotype" w:eastAsia="Times New Roman" w:hAnsi="Palatino Linotype" w:cs="Arial"/>
          <w:sz w:val="24"/>
          <w:szCs w:val="24"/>
          <w:lang w:val="es-ES" w:eastAsia="es-ES"/>
        </w:rPr>
        <w:t xml:space="preserve"> así como la contratación y/o adquisición de bienes y/o servicios, entre muchas otras.</w:t>
      </w:r>
    </w:p>
    <w:p w:rsidR="00E463D5" w:rsidRPr="00E463D5" w:rsidRDefault="00E463D5" w:rsidP="00E4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463D5" w:rsidRDefault="00E463D5" w:rsidP="00E4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sz w:val="24"/>
          <w:szCs w:val="24"/>
          <w:lang w:val="es-ES" w:eastAsia="es-ES"/>
        </w:rPr>
        <w:t>Ordenamientos normativos que concatenados con los artículos 18 y 19 de la Ley de Transparencia y Acceso a la Información Pública del Estado de México y Municipios, que cuales consagran los principios de documentación y existencia de la información, En esa virtud, se tiene por acreditada la obligación 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rsidR="00D56D2D" w:rsidRPr="00E463D5" w:rsidRDefault="00D56D2D" w:rsidP="00E4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62ED" w:rsidRPr="00A529F3" w:rsidRDefault="00D062ED" w:rsidP="00D062ED">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A529F3">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 xml:space="preserve">edad de la persona, así como su </w:t>
      </w:r>
      <w:proofErr w:type="spellStart"/>
      <w:r w:rsidRPr="00A529F3">
        <w:rPr>
          <w:rFonts w:ascii="Palatino Linotype" w:hAnsi="Palatino Linotype" w:cs="Arial"/>
          <w:i/>
        </w:rPr>
        <w:t>homoclave</w:t>
      </w:r>
      <w:proofErr w:type="spellEnd"/>
      <w:r w:rsidRPr="00A529F3">
        <w:rPr>
          <w:rFonts w:ascii="Palatino Linotype" w:hAnsi="Palatino Linotype" w:cs="Arial"/>
          <w:i/>
        </w:rPr>
        <w:t>,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p>
    <w:p w:rsidR="00D062ED" w:rsidRPr="00A529F3" w:rsidRDefault="00D062ED" w:rsidP="00D062ED">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A529F3">
        <w:rPr>
          <w:rFonts w:ascii="Palatino Linotype" w:hAnsi="Palatino Linotype" w:cs="Arial"/>
          <w:sz w:val="24"/>
          <w:szCs w:val="24"/>
        </w:rPr>
        <w:t>homoclave</w:t>
      </w:r>
      <w:proofErr w:type="spellEnd"/>
      <w:r w:rsidRPr="00A529F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261CC" w:rsidRDefault="00F261CC"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D062ED" w:rsidRPr="00A529F3" w:rsidRDefault="00D062ED" w:rsidP="00D062E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062ED" w:rsidRPr="00A529F3" w:rsidRDefault="00D062ED" w:rsidP="00D062E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062ED" w:rsidRPr="00A529F3" w:rsidRDefault="00D062ED" w:rsidP="00D062E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D062ED" w:rsidRPr="00A529F3" w:rsidRDefault="00D062ED" w:rsidP="00D062ED">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proofErr w:type="gramStart"/>
      <w:r w:rsidRPr="00A529F3">
        <w:rPr>
          <w:rFonts w:ascii="Palatino Linotype" w:hAnsi="Palatino Linotype" w:cs="Arial"/>
          <w:bCs/>
          <w:i/>
        </w:rPr>
        <w:t>III …</w:t>
      </w:r>
      <w:proofErr w:type="gramEnd"/>
    </w:p>
    <w:p w:rsidR="00D062ED" w:rsidRPr="00A529F3" w:rsidRDefault="00D062ED" w:rsidP="00D062ED">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062ED" w:rsidRPr="00A529F3" w:rsidRDefault="00D062ED" w:rsidP="00D062ED">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A529F3">
        <w:rPr>
          <w:rFonts w:ascii="Palatino Linotype" w:hAnsi="Palatino Linotype" w:cs="Arial"/>
          <w:sz w:val="24"/>
          <w:szCs w:val="24"/>
        </w:rPr>
        <w:lastRenderedPageBreak/>
        <w:t>delimitando una serie de hipótesis de hecho en las cuales descansa la posibilidad de reserva de información.</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062ED" w:rsidRPr="00A529F3" w:rsidRDefault="00D062ED" w:rsidP="00D062ED">
      <w:pPr>
        <w:tabs>
          <w:tab w:val="left" w:pos="8647"/>
        </w:tabs>
        <w:spacing w:after="0" w:line="360" w:lineRule="auto"/>
        <w:ind w:right="51"/>
        <w:jc w:val="both"/>
        <w:rPr>
          <w:rFonts w:ascii="Palatino Linotype" w:hAnsi="Palatino Linotype" w:cs="Arial"/>
          <w:sz w:val="24"/>
          <w:szCs w:val="24"/>
        </w:rPr>
      </w:pPr>
    </w:p>
    <w:p w:rsidR="00D062ED" w:rsidRDefault="00D062ED" w:rsidP="00D062ED">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D062ED" w:rsidRPr="005404C0" w:rsidRDefault="00D062ED" w:rsidP="00D062ED">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D062ED" w:rsidRPr="002B46ED" w:rsidRDefault="00D062ED" w:rsidP="00D062ED">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w:t>
      </w:r>
      <w:r w:rsidRPr="002B46ED">
        <w:rPr>
          <w:rFonts w:ascii="Palatino Linotype" w:hAnsi="Palatino Linotype"/>
          <w:sz w:val="24"/>
          <w:szCs w:val="24"/>
        </w:rPr>
        <w:lastRenderedPageBreak/>
        <w:t xml:space="preserve">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2C6DB5" w:rsidRPr="00D062ED">
        <w:rPr>
          <w:rFonts w:ascii="Palatino Linotype" w:hAnsi="Palatino Linotype" w:cs="Arial"/>
          <w:b/>
          <w:sz w:val="24"/>
          <w:szCs w:val="24"/>
        </w:rPr>
        <w:t>00006/OTZOLOAP/IP/2021</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D062ED" w:rsidRPr="00DC0F04" w:rsidRDefault="00D062ED" w:rsidP="00D062ED">
      <w:pPr>
        <w:spacing w:after="0" w:line="360" w:lineRule="auto"/>
        <w:jc w:val="both"/>
        <w:rPr>
          <w:rFonts w:ascii="Palatino Linotype" w:eastAsia="Times New Roman" w:hAnsi="Palatino Linotype" w:cs="Times New Roman"/>
          <w:sz w:val="24"/>
          <w:szCs w:val="24"/>
          <w:lang w:eastAsia="es-ES"/>
        </w:rPr>
      </w:pPr>
    </w:p>
    <w:p w:rsidR="00D062ED" w:rsidRPr="00DC0F04" w:rsidRDefault="00D062ED" w:rsidP="00D062ED">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D56D2D" w:rsidRPr="00DC0F04" w:rsidRDefault="00D56D2D" w:rsidP="00D062ED">
      <w:pPr>
        <w:spacing w:after="0" w:line="360" w:lineRule="auto"/>
        <w:jc w:val="both"/>
        <w:rPr>
          <w:rFonts w:ascii="Palatino Linotype" w:eastAsia="Times New Roman" w:hAnsi="Palatino Linotype" w:cs="Times New Roman"/>
          <w:sz w:val="24"/>
          <w:szCs w:val="24"/>
          <w:lang w:eastAsia="es-ES"/>
        </w:rPr>
      </w:pPr>
    </w:p>
    <w:p w:rsidR="00D062ED" w:rsidRPr="00DC0F04" w:rsidRDefault="00D062ED" w:rsidP="00D062ED">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D062ED" w:rsidRDefault="00D062ED" w:rsidP="00D062ED">
      <w:pPr>
        <w:autoSpaceDE w:val="0"/>
        <w:autoSpaceDN w:val="0"/>
        <w:adjustRightInd w:val="0"/>
        <w:spacing w:after="0" w:line="360" w:lineRule="auto"/>
        <w:ind w:right="49"/>
        <w:jc w:val="both"/>
        <w:rPr>
          <w:rFonts w:ascii="Palatino Linotype" w:hAnsi="Palatino Linotype" w:cs="Arial"/>
          <w:sz w:val="24"/>
          <w:szCs w:val="24"/>
          <w:lang w:val="es-ES_tradnl"/>
        </w:rPr>
      </w:pPr>
    </w:p>
    <w:p w:rsidR="00D062ED" w:rsidRDefault="00D062ED" w:rsidP="00D062E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74033D" w:rsidRPr="00D062ED">
        <w:rPr>
          <w:rFonts w:ascii="Palatino Linotype" w:hAnsi="Palatino Linotype" w:cs="Arial"/>
          <w:b/>
          <w:sz w:val="24"/>
          <w:szCs w:val="24"/>
        </w:rPr>
        <w:t>00006/OTZOLOAP/IP/2021</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D56D2D" w:rsidRDefault="00D56D2D" w:rsidP="00D062ED">
      <w:pPr>
        <w:autoSpaceDE w:val="0"/>
        <w:autoSpaceDN w:val="0"/>
        <w:adjustRightInd w:val="0"/>
        <w:spacing w:after="0" w:line="360" w:lineRule="auto"/>
        <w:ind w:right="49"/>
        <w:jc w:val="both"/>
        <w:rPr>
          <w:rFonts w:ascii="Palatino Linotype" w:hAnsi="Palatino Linotype" w:cs="Arial"/>
          <w:sz w:val="24"/>
          <w:szCs w:val="24"/>
        </w:rPr>
      </w:pPr>
    </w:p>
    <w:p w:rsidR="00D062ED" w:rsidRDefault="00D062ED" w:rsidP="00D062E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 en</w:t>
      </w:r>
      <w:r w:rsidR="003C2EAA">
        <w:rPr>
          <w:rFonts w:ascii="Palatino Linotype" w:hAnsi="Palatino Linotype" w:cs="Arial"/>
          <w:sz w:val="24"/>
          <w:szCs w:val="24"/>
        </w:rPr>
        <w:t xml:space="preserve"> su caso en</w:t>
      </w:r>
      <w:r>
        <w:rPr>
          <w:rFonts w:ascii="Palatino Linotype" w:hAnsi="Palatino Linotype" w:cs="Arial"/>
          <w:sz w:val="24"/>
          <w:szCs w:val="24"/>
        </w:rPr>
        <w:t xml:space="preserve"> versión pública </w:t>
      </w:r>
      <w:r w:rsidR="00CE7C22">
        <w:rPr>
          <w:rFonts w:ascii="Palatino Linotype" w:hAnsi="Palatino Linotype" w:cs="Arial"/>
          <w:sz w:val="24"/>
          <w:szCs w:val="24"/>
        </w:rPr>
        <w:t>del soporte documental donde conste a mayor grado de desagregación</w:t>
      </w:r>
      <w:r>
        <w:rPr>
          <w:rFonts w:ascii="Palatino Linotype" w:hAnsi="Palatino Linotype" w:cs="Arial"/>
          <w:sz w:val="24"/>
          <w:szCs w:val="24"/>
        </w:rPr>
        <w:t xml:space="preserve"> lo siguiente:</w:t>
      </w:r>
    </w:p>
    <w:p w:rsidR="00D062ED" w:rsidRDefault="00D062ED" w:rsidP="00D062ED">
      <w:pPr>
        <w:autoSpaceDE w:val="0"/>
        <w:autoSpaceDN w:val="0"/>
        <w:adjustRightInd w:val="0"/>
        <w:spacing w:after="0" w:line="360" w:lineRule="auto"/>
        <w:ind w:right="49"/>
        <w:jc w:val="both"/>
        <w:rPr>
          <w:rFonts w:ascii="Palatino Linotype" w:hAnsi="Palatino Linotype" w:cs="Arial"/>
          <w:sz w:val="24"/>
          <w:szCs w:val="24"/>
        </w:rPr>
      </w:pPr>
    </w:p>
    <w:p w:rsidR="003C2EAA" w:rsidRPr="00E463D5" w:rsidRDefault="003C2EAA" w:rsidP="003C2EAA">
      <w:pPr>
        <w:numPr>
          <w:ilvl w:val="1"/>
          <w:numId w:val="9"/>
        </w:num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Presupuesto ejercido durante el 2020 en los siguientes rubros: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Redes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Página oficial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Comunicación social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impresos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digitales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Portales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lastRenderedPageBreak/>
        <w:t xml:space="preserve">Publicidad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físicos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digitales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Comunicados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institucional radio y tv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Gacetillas digitales o impresas o de cualquier tipo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Spots </w:t>
      </w:r>
    </w:p>
    <w:p w:rsidR="003C2EAA" w:rsidRPr="00E463D5" w:rsidRDefault="003C2EAA" w:rsidP="003C2EAA">
      <w:pPr>
        <w:numPr>
          <w:ilvl w:val="0"/>
          <w:numId w:val="10"/>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Campañas de publicidad oficial</w:t>
      </w:r>
    </w:p>
    <w:p w:rsidR="003C2EAA" w:rsidRPr="00E463D5" w:rsidRDefault="003C2EAA" w:rsidP="003C2EAA">
      <w:p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p>
    <w:p w:rsidR="003C2EAA" w:rsidRPr="00E463D5" w:rsidRDefault="00CE7C22" w:rsidP="003C2EAA">
      <w:pPr>
        <w:numPr>
          <w:ilvl w:val="1"/>
          <w:numId w:val="11"/>
        </w:num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i/>
          <w:sz w:val="24"/>
          <w:szCs w:val="24"/>
          <w:lang w:val="es-ES" w:eastAsia="es-ES"/>
        </w:rPr>
        <w:t>P</w:t>
      </w:r>
      <w:r w:rsidR="003C2EAA" w:rsidRPr="00E463D5">
        <w:rPr>
          <w:rFonts w:ascii="Palatino Linotype" w:eastAsia="Times New Roman" w:hAnsi="Palatino Linotype" w:cs="Arial"/>
          <w:i/>
          <w:sz w:val="24"/>
          <w:szCs w:val="24"/>
          <w:lang w:val="es-ES" w:eastAsia="es-ES"/>
        </w:rPr>
        <w:t xml:space="preserve">resupuesto para el 2021 en los siguientes rubros: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Redes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Página oficial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Comunicación social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impresos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Medios digitales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Portales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Publicidad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físicos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Banners digitales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Comunicados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Difusión institucional radio y tv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Gacetillas digitales o impresas o de cualquier tipo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 xml:space="preserve">Spots </w:t>
      </w:r>
    </w:p>
    <w:p w:rsidR="003C2EAA" w:rsidRPr="00E463D5" w:rsidRDefault="003C2EAA" w:rsidP="003C2EAA">
      <w:pPr>
        <w:numPr>
          <w:ilvl w:val="0"/>
          <w:numId w:val="12"/>
        </w:numPr>
        <w:autoSpaceDE w:val="0"/>
        <w:autoSpaceDN w:val="0"/>
        <w:adjustRightInd w:val="0"/>
        <w:spacing w:after="0" w:line="360" w:lineRule="auto"/>
        <w:ind w:left="1134"/>
        <w:contextualSpacing/>
        <w:jc w:val="both"/>
        <w:rPr>
          <w:rFonts w:ascii="Palatino Linotype" w:eastAsia="Times New Roman" w:hAnsi="Palatino Linotype" w:cs="Arial"/>
          <w:sz w:val="24"/>
          <w:szCs w:val="24"/>
          <w:lang w:val="es-ES" w:eastAsia="es-ES"/>
        </w:rPr>
      </w:pPr>
      <w:r w:rsidRPr="00E463D5">
        <w:rPr>
          <w:rFonts w:ascii="Palatino Linotype" w:eastAsia="Times New Roman" w:hAnsi="Palatino Linotype" w:cs="Arial"/>
          <w:i/>
          <w:sz w:val="24"/>
          <w:szCs w:val="24"/>
          <w:lang w:val="es-ES" w:eastAsia="es-ES"/>
        </w:rPr>
        <w:t>Campañas de publicidad oficial</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w:t>
      </w:r>
      <w:r w:rsidR="003C2EAA">
        <w:rPr>
          <w:rFonts w:ascii="Palatino Linotype" w:hAnsi="Palatino Linotype" w:cs="Arial"/>
          <w:sz w:val="24"/>
          <w:szCs w:val="24"/>
        </w:rPr>
        <w:t xml:space="preserve"> ser procedente la versión pública, deberá </w:t>
      </w:r>
      <w:r>
        <w:rPr>
          <w:rFonts w:ascii="Palatino Linotype" w:hAnsi="Palatino Linotype" w:cs="Arial"/>
          <w:sz w:val="24"/>
          <w:szCs w:val="24"/>
        </w:rPr>
        <w:t>emitir y hacer entrega del</w:t>
      </w:r>
      <w:r w:rsidRPr="00E9243A">
        <w:rPr>
          <w:rFonts w:ascii="Palatino Linotype" w:hAnsi="Palatino Linotype" w:cs="Arial"/>
          <w:sz w:val="24"/>
          <w:szCs w:val="24"/>
        </w:rPr>
        <w:t xml:space="preserve">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w:t>
      </w:r>
      <w:r>
        <w:rPr>
          <w:rFonts w:ascii="Palatino Linotype" w:hAnsi="Palatino Linotype" w:cs="Arial"/>
          <w:sz w:val="24"/>
          <w:szCs w:val="24"/>
        </w:rPr>
        <w:t>cionada.</w:t>
      </w:r>
    </w:p>
    <w:p w:rsidR="00D062ED" w:rsidRDefault="00D062ED" w:rsidP="00D062ED">
      <w:pPr>
        <w:spacing w:after="0" w:line="360" w:lineRule="auto"/>
        <w:jc w:val="both"/>
        <w:rPr>
          <w:rFonts w:ascii="Palatino Linotype" w:hAnsi="Palatino Linotype" w:cs="Arial"/>
          <w:sz w:val="24"/>
          <w:szCs w:val="24"/>
        </w:rPr>
      </w:pPr>
    </w:p>
    <w:p w:rsidR="00D062ED" w:rsidRDefault="00D062ED" w:rsidP="00D062E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062ED" w:rsidRPr="00972D15" w:rsidRDefault="00D062ED" w:rsidP="00D062ED">
      <w:pPr>
        <w:autoSpaceDE w:val="0"/>
        <w:autoSpaceDN w:val="0"/>
        <w:adjustRightInd w:val="0"/>
        <w:spacing w:after="0" w:line="360" w:lineRule="auto"/>
        <w:ind w:right="49"/>
        <w:jc w:val="both"/>
        <w:rPr>
          <w:rFonts w:ascii="Palatino Linotype" w:hAnsi="Palatino Linotype" w:cs="Arial"/>
          <w:sz w:val="24"/>
          <w:szCs w:val="28"/>
        </w:rPr>
      </w:pPr>
    </w:p>
    <w:p w:rsidR="00D062ED" w:rsidRDefault="00D062ED" w:rsidP="00D062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w:t>
      </w:r>
      <w:r w:rsidRPr="00FF7EBA">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C2EAA" w:rsidRPr="00FF7EBA" w:rsidRDefault="003C2EAA" w:rsidP="00D062E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062ED" w:rsidRDefault="00D062ED" w:rsidP="00D062ED">
      <w:pPr>
        <w:autoSpaceDE w:val="0"/>
        <w:autoSpaceDN w:val="0"/>
        <w:adjustRightInd w:val="0"/>
        <w:spacing w:after="0" w:line="360" w:lineRule="auto"/>
        <w:ind w:right="49"/>
        <w:jc w:val="both"/>
        <w:rPr>
          <w:rFonts w:ascii="Palatino Linotype" w:hAnsi="Palatino Linotype" w:cs="Arial"/>
          <w:sz w:val="24"/>
          <w:szCs w:val="24"/>
        </w:rPr>
      </w:pPr>
      <w:r>
        <w:rPr>
          <w:rFonts w:ascii="Palatino Linotype" w:eastAsia="Times New Roman" w:hAnsi="Palatino Linotype" w:cs="Arial"/>
          <w:b/>
          <w:sz w:val="28"/>
          <w:szCs w:val="24"/>
          <w:lang w:val="es-ES" w:eastAsia="es-ES"/>
        </w:rPr>
        <w:t>QUINTO</w:t>
      </w:r>
      <w:r>
        <w:rPr>
          <w:rFonts w:ascii="Palatino Linotype" w:hAnsi="Palatino Linotype" w:cs="Arial"/>
          <w:b/>
          <w:sz w:val="24"/>
          <w:szCs w:val="24"/>
        </w:rPr>
        <w:t xml:space="preserve">. </w:t>
      </w:r>
      <w:r w:rsidRPr="002B46ED">
        <w:rPr>
          <w:rFonts w:ascii="Palatino Linotype" w:hAnsi="Palatino Linotype" w:cs="Arial"/>
          <w:b/>
          <w:sz w:val="24"/>
          <w:szCs w:val="24"/>
        </w:rPr>
        <w:t>NOTIFÍQUESE</w:t>
      </w:r>
      <w:r w:rsidRPr="002B46ED">
        <w:rPr>
          <w:rFonts w:ascii="Palatino Linotype" w:hAnsi="Palatino Linotype" w:cs="Arial"/>
          <w:sz w:val="24"/>
          <w:szCs w:val="24"/>
        </w:rPr>
        <w:t xml:space="preserve"> </w:t>
      </w:r>
      <w:r>
        <w:rPr>
          <w:rFonts w:ascii="Palatino Linotype" w:hAnsi="Palatino Linotype" w:cs="Arial"/>
          <w:sz w:val="24"/>
          <w:szCs w:val="24"/>
        </w:rPr>
        <w:t xml:space="preserve">a través del SAIMEX, </w:t>
      </w:r>
      <w:r w:rsidRPr="002B46ED">
        <w:rPr>
          <w:rFonts w:ascii="Palatino Linotype" w:hAnsi="Palatino Linotype" w:cs="Arial"/>
          <w:sz w:val="24"/>
          <w:szCs w:val="24"/>
        </w:rPr>
        <w:t xml:space="preserve">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062ED" w:rsidRDefault="00D062ED" w:rsidP="00D062ED">
      <w:pPr>
        <w:spacing w:after="0" w:line="360" w:lineRule="auto"/>
        <w:jc w:val="both"/>
        <w:rPr>
          <w:rFonts w:ascii="Palatino Linotype" w:eastAsia="Times New Roman" w:hAnsi="Palatino Linotype" w:cs="Arial"/>
          <w:sz w:val="24"/>
          <w:szCs w:val="24"/>
          <w:lang w:eastAsia="es-ES"/>
        </w:rPr>
      </w:pPr>
    </w:p>
    <w:p w:rsidR="0074033D" w:rsidRPr="0074033D" w:rsidRDefault="0074033D" w:rsidP="0074033D">
      <w:pPr>
        <w:widowControl w:val="0"/>
        <w:tabs>
          <w:tab w:val="left" w:pos="1701"/>
        </w:tabs>
        <w:autoSpaceDE w:val="0"/>
        <w:autoSpaceDN w:val="0"/>
        <w:adjustRightInd w:val="0"/>
        <w:spacing w:after="0" w:line="360" w:lineRule="auto"/>
        <w:ind w:right="49"/>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
          <w:color w:val="000000"/>
          <w:sz w:val="28"/>
          <w:szCs w:val="28"/>
          <w:lang w:eastAsia="es-ES_tradnl"/>
        </w:rPr>
        <w:lastRenderedPageBreak/>
        <w:t>SEXTO</w:t>
      </w:r>
      <w:r w:rsidRPr="0074033D">
        <w:rPr>
          <w:rFonts w:ascii="Palatino Linotype" w:eastAsia="Times New Roman" w:hAnsi="Palatino Linotype" w:cs="Times New Roman"/>
          <w:color w:val="000000"/>
          <w:sz w:val="24"/>
          <w:szCs w:val="24"/>
          <w:lang w:eastAsia="es-ES_tradnl"/>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Pr="0074033D">
        <w:rPr>
          <w:rFonts w:ascii="Palatino Linotype" w:eastAsia="Times New Roman" w:hAnsi="Palatino Linotype" w:cs="Times New Roman"/>
          <w:b/>
          <w:color w:val="000000"/>
          <w:sz w:val="24"/>
          <w:szCs w:val="24"/>
          <w:lang w:eastAsia="es-ES_tradnl"/>
        </w:rPr>
        <w:t>CUARTO</w:t>
      </w:r>
      <w:r w:rsidRPr="0074033D">
        <w:rPr>
          <w:rFonts w:ascii="Palatino Linotype" w:eastAsia="Times New Roman" w:hAnsi="Palatino Linotype" w:cs="Times New Roman"/>
          <w:color w:val="000000"/>
          <w:sz w:val="24"/>
          <w:szCs w:val="24"/>
          <w:lang w:eastAsia="es-ES_tradnl"/>
        </w:rPr>
        <w:t xml:space="preserve"> de la presente resolución.</w:t>
      </w:r>
    </w:p>
    <w:p w:rsidR="00CE7C22" w:rsidRDefault="00CE7C22" w:rsidP="00D062ED">
      <w:pPr>
        <w:spacing w:after="0" w:line="360" w:lineRule="auto"/>
        <w:jc w:val="both"/>
        <w:rPr>
          <w:rFonts w:ascii="Palatino Linotype" w:eastAsia="Times New Roman" w:hAnsi="Palatino Linotype" w:cs="Arial"/>
          <w:sz w:val="24"/>
          <w:szCs w:val="24"/>
          <w:lang w:val="es-ES" w:eastAsia="es-ES"/>
        </w:rPr>
      </w:pPr>
    </w:p>
    <w:p w:rsidR="00D062ED" w:rsidRDefault="00D062ED" w:rsidP="00D062E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w:t>
      </w:r>
      <w:r w:rsidR="00CE09D8">
        <w:rPr>
          <w:rFonts w:ascii="Palatino Linotype" w:hAnsi="Palatino Linotype" w:cs="Arial"/>
          <w:sz w:val="24"/>
          <w:szCs w:val="24"/>
        </w:rPr>
        <w:t xml:space="preserve">(EMITIENDO VOTO PARTICULAR CONCURRENTE) </w:t>
      </w:r>
      <w:r>
        <w:rPr>
          <w:rFonts w:ascii="Palatino Linotype" w:hAnsi="Palatino Linotype" w:cs="Arial"/>
          <w:sz w:val="24"/>
          <w:szCs w:val="24"/>
        </w:rPr>
        <w:t>Y LUIS GUSTAVO PARRA NORIEGA</w:t>
      </w:r>
      <w:r w:rsidR="00CE09D8">
        <w:rPr>
          <w:rFonts w:ascii="Palatino Linotype" w:hAnsi="Palatino Linotype" w:cs="Arial"/>
          <w:sz w:val="24"/>
          <w:szCs w:val="24"/>
        </w:rPr>
        <w:t xml:space="preserve"> (EMITIENDO VOTO PARTICULAR CONCURRENTE)</w:t>
      </w:r>
      <w:r>
        <w:rPr>
          <w:rFonts w:ascii="Palatino Linotype" w:hAnsi="Palatino Linotype" w:cs="Arial"/>
          <w:sz w:val="24"/>
          <w:szCs w:val="24"/>
        </w:rPr>
        <w:t>, EN LA</w:t>
      </w:r>
      <w:r w:rsidR="00CE7C22">
        <w:rPr>
          <w:rFonts w:ascii="Palatino Linotype" w:hAnsi="Palatino Linotype" w:cs="Arial"/>
          <w:sz w:val="24"/>
          <w:szCs w:val="24"/>
        </w:rPr>
        <w:t xml:space="preserve"> DÉCIMA QUINTA</w:t>
      </w:r>
      <w:r>
        <w:rPr>
          <w:rFonts w:ascii="Palatino Linotype" w:hAnsi="Palatino Linotype" w:cs="Arial"/>
          <w:sz w:val="24"/>
          <w:szCs w:val="24"/>
        </w:rPr>
        <w:t xml:space="preserve"> S</w:t>
      </w:r>
      <w:r w:rsidRPr="00A9231F">
        <w:rPr>
          <w:rFonts w:ascii="Palatino Linotype" w:hAnsi="Palatino Linotype" w:cs="Arial"/>
          <w:sz w:val="24"/>
          <w:szCs w:val="24"/>
        </w:rPr>
        <w:t>ESIÓN ORDINARIA CELEBRADA EL</w:t>
      </w:r>
      <w:r w:rsidR="00CE7C22">
        <w:rPr>
          <w:rFonts w:ascii="Palatino Linotype" w:hAnsi="Palatino Linotype" w:cs="Arial"/>
          <w:sz w:val="24"/>
          <w:szCs w:val="24"/>
        </w:rPr>
        <w:t xml:space="preserve"> SEIS DE MAYO </w:t>
      </w:r>
      <w:r>
        <w:rPr>
          <w:rFonts w:ascii="Palatino Linotype" w:hAnsi="Palatino Linotype" w:cs="Arial"/>
          <w:sz w:val="24"/>
          <w:szCs w:val="24"/>
        </w:rPr>
        <w:t>DE DOS MIL VEINTIUNO, ANTE EL SECRETARIO TÉCNICO DEL PLENO, ALEXIS TAPIA RAMÍREZ. ---------------------------------------------------------------------------------------------------------------------------------------------------------------------------</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62ED" w:rsidRDefault="00D062ED" w:rsidP="00D062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E7C22" w:rsidRPr="00CE7C22" w:rsidRDefault="00CE7C22" w:rsidP="00D062ED">
      <w:pPr>
        <w:spacing w:after="0" w:line="360" w:lineRule="auto"/>
        <w:jc w:val="both"/>
        <w:rPr>
          <w:rFonts w:ascii="Palatino Linotype" w:hAnsi="Palatino Linotype" w:cs="Arial"/>
          <w:sz w:val="20"/>
          <w:szCs w:val="24"/>
        </w:rPr>
      </w:pPr>
      <w:r w:rsidRPr="00CE7C22">
        <w:rPr>
          <w:rFonts w:ascii="Palatino Linotype" w:hAnsi="Palatino Linotype" w:cs="Arial"/>
          <w:sz w:val="20"/>
          <w:szCs w:val="24"/>
        </w:rPr>
        <w:t>OSAM/HAP</w:t>
      </w:r>
    </w:p>
    <w:p w:rsidR="00CE7C22" w:rsidRDefault="00CE7C22" w:rsidP="00D062ED">
      <w:pPr>
        <w:spacing w:after="0" w:line="360" w:lineRule="auto"/>
        <w:jc w:val="both"/>
        <w:rPr>
          <w:rFonts w:ascii="Palatino Linotype" w:hAnsi="Palatino Linotype" w:cs="Arial"/>
          <w:sz w:val="24"/>
          <w:szCs w:val="24"/>
        </w:rPr>
      </w:pPr>
    </w:p>
    <w:p w:rsidR="00CE7C22" w:rsidRDefault="00CE7C22" w:rsidP="00D062ED">
      <w:pPr>
        <w:spacing w:after="0" w:line="360" w:lineRule="auto"/>
        <w:jc w:val="both"/>
        <w:rPr>
          <w:rFonts w:ascii="Palatino Linotype" w:hAnsi="Palatino Linotype" w:cs="Arial"/>
          <w:sz w:val="24"/>
          <w:szCs w:val="24"/>
        </w:rPr>
      </w:pPr>
    </w:p>
    <w:p w:rsidR="00CE7C22" w:rsidRDefault="00CE7C22" w:rsidP="00D062ED">
      <w:pPr>
        <w:spacing w:after="0" w:line="360" w:lineRule="auto"/>
        <w:jc w:val="both"/>
        <w:rPr>
          <w:rFonts w:ascii="Palatino Linotype" w:hAnsi="Palatino Linotype" w:cs="Arial"/>
          <w:sz w:val="24"/>
          <w:szCs w:val="24"/>
        </w:rPr>
      </w:pPr>
    </w:p>
    <w:p w:rsidR="00CE7C22" w:rsidRDefault="00CE7C22" w:rsidP="00D062ED">
      <w:pPr>
        <w:spacing w:after="0" w:line="360" w:lineRule="auto"/>
        <w:jc w:val="both"/>
        <w:rPr>
          <w:rFonts w:ascii="Palatino Linotype" w:hAnsi="Palatino Linotype" w:cs="Arial"/>
          <w:sz w:val="24"/>
          <w:szCs w:val="24"/>
        </w:rPr>
      </w:pPr>
    </w:p>
    <w:sectPr w:rsidR="00CE7C22" w:rsidSect="004B2BF4">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33" w:rsidRDefault="00761033" w:rsidP="00D062ED">
      <w:pPr>
        <w:spacing w:after="0" w:line="240" w:lineRule="auto"/>
      </w:pPr>
      <w:r>
        <w:separator/>
      </w:r>
    </w:p>
  </w:endnote>
  <w:endnote w:type="continuationSeparator" w:id="0">
    <w:p w:rsidR="00761033" w:rsidRDefault="00761033" w:rsidP="00D0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D0909" w:rsidRPr="002D6DD8" w:rsidRDefault="009D55E7" w:rsidP="004B2B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CEE">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CEE">
              <w:rPr>
                <w:rFonts w:ascii="Palatino Linotype" w:hAnsi="Palatino Linotype"/>
                <w:bCs/>
                <w:noProof/>
                <w:sz w:val="20"/>
              </w:rPr>
              <w:t>26</w:t>
            </w:r>
            <w:r>
              <w:rPr>
                <w:rFonts w:ascii="Palatino Linotype" w:hAnsi="Palatino Linotype"/>
                <w:bCs/>
                <w:noProof/>
                <w:sz w:val="20"/>
              </w:rPr>
              <w:fldChar w:fldCharType="end"/>
            </w:r>
          </w:p>
        </w:sdtContent>
      </w:sdt>
    </w:sdtContent>
  </w:sdt>
  <w:p w:rsidR="00CD0909" w:rsidRDefault="007610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09" w:rsidRPr="000B69FA" w:rsidRDefault="009D55E7" w:rsidP="004B2B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CE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CEE">
      <w:rPr>
        <w:rFonts w:ascii="Palatino Linotype" w:hAnsi="Palatino Linotype"/>
        <w:bCs/>
        <w:noProof/>
        <w:sz w:val="20"/>
      </w:rPr>
      <w:t>26</w:t>
    </w:r>
    <w:r>
      <w:rPr>
        <w:rFonts w:ascii="Palatino Linotype" w:hAnsi="Palatino Linotype"/>
        <w:bCs/>
        <w:noProof/>
        <w:sz w:val="20"/>
      </w:rPr>
      <w:fldChar w:fldCharType="end"/>
    </w:r>
  </w:p>
  <w:p w:rsidR="00CD0909" w:rsidRDefault="007610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33" w:rsidRDefault="00761033" w:rsidP="00D062ED">
      <w:pPr>
        <w:spacing w:after="0" w:line="240" w:lineRule="auto"/>
      </w:pPr>
      <w:r>
        <w:separator/>
      </w:r>
    </w:p>
  </w:footnote>
  <w:footnote w:type="continuationSeparator" w:id="0">
    <w:p w:rsidR="00761033" w:rsidRDefault="00761033" w:rsidP="00D06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8C" w:rsidRDefault="0076103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476329" o:spid="_x0000_s2050"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CD0909" w:rsidTr="004B2BF4">
      <w:trPr>
        <w:trHeight w:val="227"/>
      </w:trPr>
      <w:tc>
        <w:tcPr>
          <w:tcW w:w="4112" w:type="dxa"/>
          <w:hideMark/>
        </w:tcPr>
        <w:p w:rsidR="00CD0909" w:rsidRPr="00D062ED" w:rsidRDefault="009D55E7" w:rsidP="004B2BF4">
          <w:pPr>
            <w:spacing w:after="120" w:line="256" w:lineRule="auto"/>
            <w:ind w:right="204"/>
            <w:jc w:val="right"/>
            <w:rPr>
              <w:rFonts w:ascii="Palatino Linotype" w:hAnsi="Palatino Linotype" w:cs="Arial"/>
              <w:szCs w:val="20"/>
            </w:rPr>
          </w:pPr>
          <w:r w:rsidRPr="00D062ED">
            <w:rPr>
              <w:rFonts w:ascii="Palatino Linotype" w:hAnsi="Palatino Linotype" w:cs="Arial"/>
              <w:szCs w:val="20"/>
            </w:rPr>
            <w:t>Recurso de Revisión N°:</w:t>
          </w:r>
        </w:p>
      </w:tc>
      <w:tc>
        <w:tcPr>
          <w:tcW w:w="5811" w:type="dxa"/>
          <w:hideMark/>
        </w:tcPr>
        <w:p w:rsidR="00CD0909" w:rsidRPr="00D062ED" w:rsidRDefault="009D55E7" w:rsidP="00D062ED">
          <w:pPr>
            <w:spacing w:after="120" w:line="256" w:lineRule="auto"/>
            <w:ind w:left="-486" w:right="214" w:firstLine="699"/>
            <w:jc w:val="right"/>
            <w:rPr>
              <w:rFonts w:ascii="Palatino Linotype" w:hAnsi="Palatino Linotype" w:cs="Arial"/>
              <w:b/>
              <w:szCs w:val="20"/>
            </w:rPr>
          </w:pPr>
          <w:r w:rsidRPr="00D062ED">
            <w:rPr>
              <w:rFonts w:ascii="Palatino Linotype" w:hAnsi="Palatino Linotype" w:cs="Arial"/>
              <w:b/>
              <w:bCs/>
              <w:sz w:val="24"/>
              <w:lang w:eastAsia="es-MX"/>
            </w:rPr>
            <w:t>0</w:t>
          </w:r>
          <w:r w:rsidR="00D062ED" w:rsidRPr="00D062ED">
            <w:rPr>
              <w:rFonts w:ascii="Palatino Linotype" w:hAnsi="Palatino Linotype" w:cs="Arial"/>
              <w:b/>
              <w:bCs/>
              <w:sz w:val="24"/>
              <w:lang w:eastAsia="es-MX"/>
            </w:rPr>
            <w:t>0940/INFOEM/IP/RR/2021</w:t>
          </w:r>
        </w:p>
      </w:tc>
    </w:tr>
    <w:tr w:rsidR="00CD0909" w:rsidTr="004B2BF4">
      <w:trPr>
        <w:trHeight w:val="242"/>
      </w:trPr>
      <w:tc>
        <w:tcPr>
          <w:tcW w:w="4112" w:type="dxa"/>
          <w:hideMark/>
        </w:tcPr>
        <w:p w:rsidR="00CD0909" w:rsidRPr="00D062ED" w:rsidRDefault="009D55E7" w:rsidP="004B2BF4">
          <w:pPr>
            <w:spacing w:after="120" w:line="256" w:lineRule="auto"/>
            <w:ind w:right="204"/>
            <w:jc w:val="right"/>
            <w:rPr>
              <w:rFonts w:ascii="Palatino Linotype" w:hAnsi="Palatino Linotype" w:cs="Arial"/>
              <w:szCs w:val="20"/>
            </w:rPr>
          </w:pPr>
          <w:r w:rsidRPr="00D062ED">
            <w:rPr>
              <w:rFonts w:ascii="Palatino Linotype" w:hAnsi="Palatino Linotype" w:cs="Arial"/>
              <w:szCs w:val="20"/>
            </w:rPr>
            <w:t>Sujeto Obligado:</w:t>
          </w:r>
        </w:p>
      </w:tc>
      <w:tc>
        <w:tcPr>
          <w:tcW w:w="5811" w:type="dxa"/>
          <w:hideMark/>
        </w:tcPr>
        <w:p w:rsidR="00CD0909" w:rsidRPr="00D062ED" w:rsidRDefault="009D55E7" w:rsidP="00D062ED">
          <w:pPr>
            <w:spacing w:after="120" w:line="256" w:lineRule="auto"/>
            <w:ind w:left="-486" w:right="214" w:firstLine="284"/>
            <w:jc w:val="right"/>
            <w:rPr>
              <w:rFonts w:ascii="Palatino Linotype" w:hAnsi="Palatino Linotype" w:cs="Arial"/>
              <w:b/>
              <w:szCs w:val="20"/>
            </w:rPr>
          </w:pPr>
          <w:r w:rsidRPr="00D062ED">
            <w:rPr>
              <w:rFonts w:ascii="Palatino Linotype" w:hAnsi="Palatino Linotype" w:cs="Arial"/>
              <w:b/>
              <w:szCs w:val="20"/>
            </w:rPr>
            <w:t xml:space="preserve">Ayuntamiento de </w:t>
          </w:r>
          <w:r w:rsidR="00D062ED" w:rsidRPr="00D062ED">
            <w:rPr>
              <w:rFonts w:ascii="Palatino Linotype" w:hAnsi="Palatino Linotype" w:cs="Arial"/>
              <w:b/>
              <w:szCs w:val="20"/>
            </w:rPr>
            <w:t>Otzoloapan</w:t>
          </w:r>
        </w:p>
      </w:tc>
    </w:tr>
    <w:tr w:rsidR="00CD0909" w:rsidTr="004B2BF4">
      <w:trPr>
        <w:trHeight w:val="342"/>
      </w:trPr>
      <w:tc>
        <w:tcPr>
          <w:tcW w:w="4112" w:type="dxa"/>
          <w:hideMark/>
        </w:tcPr>
        <w:p w:rsidR="00CD0909" w:rsidRPr="00D062ED" w:rsidRDefault="009D55E7" w:rsidP="004B2BF4">
          <w:pPr>
            <w:tabs>
              <w:tab w:val="left" w:pos="4892"/>
            </w:tabs>
            <w:spacing w:after="120" w:line="256" w:lineRule="auto"/>
            <w:ind w:right="204"/>
            <w:jc w:val="right"/>
            <w:rPr>
              <w:rFonts w:ascii="Palatino Linotype" w:hAnsi="Palatino Linotype" w:cs="Arial"/>
              <w:szCs w:val="20"/>
            </w:rPr>
          </w:pPr>
          <w:r w:rsidRPr="00D062ED">
            <w:rPr>
              <w:rFonts w:ascii="Palatino Linotype" w:hAnsi="Palatino Linotype" w:cs="Arial"/>
              <w:szCs w:val="20"/>
            </w:rPr>
            <w:t>Comisionada Ponente:</w:t>
          </w:r>
        </w:p>
      </w:tc>
      <w:tc>
        <w:tcPr>
          <w:tcW w:w="5811" w:type="dxa"/>
          <w:hideMark/>
        </w:tcPr>
        <w:p w:rsidR="00CD0909" w:rsidRPr="00D062ED" w:rsidRDefault="009D55E7" w:rsidP="004B2BF4">
          <w:pPr>
            <w:spacing w:after="120" w:line="256" w:lineRule="auto"/>
            <w:ind w:left="-486" w:right="214" w:firstLine="567"/>
            <w:jc w:val="right"/>
            <w:rPr>
              <w:rFonts w:ascii="Palatino Linotype" w:hAnsi="Palatino Linotype" w:cs="Arial"/>
              <w:b/>
              <w:szCs w:val="20"/>
            </w:rPr>
          </w:pPr>
          <w:r w:rsidRPr="00D062ED">
            <w:rPr>
              <w:rFonts w:ascii="Palatino Linotype" w:hAnsi="Palatino Linotype" w:cs="Arial"/>
              <w:b/>
              <w:szCs w:val="20"/>
            </w:rPr>
            <w:t>Zulema Martínez Sánchez</w:t>
          </w:r>
        </w:p>
      </w:tc>
    </w:tr>
  </w:tbl>
  <w:p w:rsidR="00CD0909" w:rsidRPr="00AE046A" w:rsidRDefault="00761033" w:rsidP="004B2BF4">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476330" o:spid="_x0000_s2051" type="#_x0000_t75" style="position:absolute;margin-left:0;margin-top:0;width:609.4pt;height:793.75pt;z-index:-251655168;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CD0909" w:rsidTr="004B2BF4">
      <w:trPr>
        <w:trHeight w:val="227"/>
      </w:trPr>
      <w:tc>
        <w:tcPr>
          <w:tcW w:w="3970" w:type="dxa"/>
          <w:hideMark/>
        </w:tcPr>
        <w:p w:rsidR="00CD0909" w:rsidRPr="00D062ED" w:rsidRDefault="009D55E7" w:rsidP="004B2BF4">
          <w:pPr>
            <w:spacing w:after="120" w:line="256" w:lineRule="auto"/>
            <w:ind w:right="204"/>
            <w:jc w:val="right"/>
            <w:rPr>
              <w:rFonts w:ascii="Palatino Linotype" w:hAnsi="Palatino Linotype" w:cs="Arial"/>
              <w:szCs w:val="20"/>
            </w:rPr>
          </w:pPr>
          <w:r w:rsidRPr="00D062ED">
            <w:rPr>
              <w:rFonts w:ascii="Palatino Linotype" w:hAnsi="Palatino Linotype" w:cs="Arial"/>
              <w:szCs w:val="20"/>
            </w:rPr>
            <w:t>Recurso de Revisión N°:</w:t>
          </w:r>
        </w:p>
      </w:tc>
      <w:tc>
        <w:tcPr>
          <w:tcW w:w="5953" w:type="dxa"/>
          <w:hideMark/>
        </w:tcPr>
        <w:p w:rsidR="00CD0909" w:rsidRPr="00D062ED" w:rsidRDefault="009D55E7" w:rsidP="00D062ED">
          <w:pPr>
            <w:spacing w:after="120" w:line="256" w:lineRule="auto"/>
            <w:ind w:left="-486" w:right="214" w:firstLine="699"/>
            <w:jc w:val="right"/>
            <w:rPr>
              <w:rFonts w:ascii="Palatino Linotype" w:hAnsi="Palatino Linotype" w:cs="Arial"/>
              <w:b/>
              <w:szCs w:val="20"/>
            </w:rPr>
          </w:pPr>
          <w:r w:rsidRPr="00D062ED">
            <w:rPr>
              <w:rFonts w:ascii="Palatino Linotype" w:hAnsi="Palatino Linotype" w:cs="Arial"/>
              <w:b/>
              <w:bCs/>
              <w:sz w:val="24"/>
              <w:lang w:eastAsia="es-MX"/>
            </w:rPr>
            <w:t>0</w:t>
          </w:r>
          <w:r w:rsidR="00D062ED" w:rsidRPr="00D062ED">
            <w:rPr>
              <w:rFonts w:ascii="Palatino Linotype" w:hAnsi="Palatino Linotype" w:cs="Arial"/>
              <w:b/>
              <w:bCs/>
              <w:sz w:val="24"/>
              <w:lang w:eastAsia="es-MX"/>
            </w:rPr>
            <w:t>0940/INFOEM/IP/RR/2021</w:t>
          </w:r>
        </w:p>
      </w:tc>
    </w:tr>
    <w:tr w:rsidR="00CD0909" w:rsidTr="004B2BF4">
      <w:trPr>
        <w:trHeight w:val="242"/>
      </w:trPr>
      <w:tc>
        <w:tcPr>
          <w:tcW w:w="3970" w:type="dxa"/>
          <w:hideMark/>
        </w:tcPr>
        <w:p w:rsidR="00CD0909" w:rsidRPr="00D062ED" w:rsidRDefault="009D55E7" w:rsidP="004B2BF4">
          <w:pPr>
            <w:spacing w:after="120" w:line="256" w:lineRule="auto"/>
            <w:ind w:right="204"/>
            <w:jc w:val="right"/>
            <w:rPr>
              <w:rFonts w:ascii="Palatino Linotype" w:hAnsi="Palatino Linotype" w:cs="Arial"/>
              <w:szCs w:val="20"/>
            </w:rPr>
          </w:pPr>
          <w:r w:rsidRPr="00D062ED">
            <w:rPr>
              <w:rFonts w:ascii="Palatino Linotype" w:hAnsi="Palatino Linotype" w:cs="Arial"/>
              <w:szCs w:val="20"/>
            </w:rPr>
            <w:t>Sujeto Obligado:</w:t>
          </w:r>
        </w:p>
      </w:tc>
      <w:tc>
        <w:tcPr>
          <w:tcW w:w="5953" w:type="dxa"/>
          <w:hideMark/>
        </w:tcPr>
        <w:p w:rsidR="00CD0909" w:rsidRPr="00D062ED" w:rsidRDefault="009D55E7" w:rsidP="00D062ED">
          <w:pPr>
            <w:spacing w:after="120" w:line="256" w:lineRule="auto"/>
            <w:ind w:left="-486" w:right="214" w:firstLine="284"/>
            <w:jc w:val="right"/>
            <w:rPr>
              <w:rFonts w:ascii="Palatino Linotype" w:hAnsi="Palatino Linotype" w:cs="Arial"/>
              <w:b/>
              <w:szCs w:val="20"/>
            </w:rPr>
          </w:pPr>
          <w:r w:rsidRPr="00D062ED">
            <w:rPr>
              <w:rFonts w:ascii="Palatino Linotype" w:hAnsi="Palatino Linotype" w:cs="Arial"/>
              <w:b/>
              <w:szCs w:val="20"/>
            </w:rPr>
            <w:t xml:space="preserve">Ayuntamiento de </w:t>
          </w:r>
          <w:r w:rsidR="00D062ED" w:rsidRPr="00D062ED">
            <w:rPr>
              <w:rFonts w:ascii="Palatino Linotype" w:hAnsi="Palatino Linotype" w:cs="Arial"/>
              <w:b/>
              <w:szCs w:val="20"/>
            </w:rPr>
            <w:t>Otzoloapan</w:t>
          </w:r>
        </w:p>
      </w:tc>
    </w:tr>
    <w:tr w:rsidR="00CD0909" w:rsidTr="004B2BF4">
      <w:trPr>
        <w:trHeight w:val="342"/>
      </w:trPr>
      <w:tc>
        <w:tcPr>
          <w:tcW w:w="3970" w:type="dxa"/>
        </w:tcPr>
        <w:p w:rsidR="00CD0909" w:rsidRPr="00D062ED" w:rsidRDefault="009D55E7" w:rsidP="004B2BF4">
          <w:pPr>
            <w:tabs>
              <w:tab w:val="left" w:pos="4892"/>
            </w:tabs>
            <w:spacing w:after="120" w:line="256" w:lineRule="auto"/>
            <w:ind w:right="204"/>
            <w:jc w:val="right"/>
            <w:rPr>
              <w:rFonts w:ascii="Palatino Linotype" w:hAnsi="Palatino Linotype" w:cs="Arial"/>
              <w:szCs w:val="20"/>
            </w:rPr>
          </w:pPr>
          <w:r w:rsidRPr="00D062ED">
            <w:rPr>
              <w:rFonts w:ascii="Palatino Linotype" w:hAnsi="Palatino Linotype" w:cs="Arial"/>
              <w:szCs w:val="20"/>
            </w:rPr>
            <w:t>Recurrente:</w:t>
          </w:r>
        </w:p>
      </w:tc>
      <w:tc>
        <w:tcPr>
          <w:tcW w:w="5953" w:type="dxa"/>
        </w:tcPr>
        <w:p w:rsidR="00CD0909" w:rsidRPr="00D062ED" w:rsidRDefault="00723CEE" w:rsidP="004B2BF4">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w:t>
          </w:r>
          <w:proofErr w:type="spellEnd"/>
        </w:p>
      </w:tc>
    </w:tr>
    <w:tr w:rsidR="00CD0909" w:rsidTr="004B2BF4">
      <w:trPr>
        <w:trHeight w:val="342"/>
      </w:trPr>
      <w:tc>
        <w:tcPr>
          <w:tcW w:w="3970" w:type="dxa"/>
        </w:tcPr>
        <w:p w:rsidR="00CD0909" w:rsidRPr="00D062ED" w:rsidRDefault="009D55E7" w:rsidP="004B2BF4">
          <w:pPr>
            <w:tabs>
              <w:tab w:val="left" w:pos="4892"/>
            </w:tabs>
            <w:spacing w:after="120" w:line="256" w:lineRule="auto"/>
            <w:ind w:right="204"/>
            <w:jc w:val="right"/>
            <w:rPr>
              <w:rFonts w:ascii="Palatino Linotype" w:hAnsi="Palatino Linotype" w:cs="Arial"/>
              <w:szCs w:val="20"/>
            </w:rPr>
          </w:pPr>
          <w:r w:rsidRPr="00D062ED">
            <w:rPr>
              <w:rFonts w:ascii="Palatino Linotype" w:hAnsi="Palatino Linotype" w:cs="Arial"/>
              <w:szCs w:val="20"/>
            </w:rPr>
            <w:t>Comisionada Ponente:</w:t>
          </w:r>
        </w:p>
      </w:tc>
      <w:tc>
        <w:tcPr>
          <w:tcW w:w="5953" w:type="dxa"/>
        </w:tcPr>
        <w:p w:rsidR="00CD0909" w:rsidRPr="00D062ED" w:rsidRDefault="009D55E7" w:rsidP="004B2BF4">
          <w:pPr>
            <w:spacing w:after="120" w:line="256" w:lineRule="auto"/>
            <w:ind w:left="-486" w:right="214" w:firstLine="567"/>
            <w:jc w:val="right"/>
            <w:rPr>
              <w:rFonts w:ascii="Palatino Linotype" w:hAnsi="Palatino Linotype" w:cs="Arial"/>
              <w:b/>
              <w:szCs w:val="20"/>
            </w:rPr>
          </w:pPr>
          <w:r w:rsidRPr="00D062ED">
            <w:rPr>
              <w:rFonts w:ascii="Palatino Linotype" w:hAnsi="Palatino Linotype" w:cs="Arial"/>
              <w:b/>
              <w:szCs w:val="20"/>
            </w:rPr>
            <w:t>Zulema Martínez Sánchez</w:t>
          </w:r>
        </w:p>
      </w:tc>
    </w:tr>
  </w:tbl>
  <w:p w:rsidR="00CD0909" w:rsidRPr="00C222C0" w:rsidRDefault="00761033">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476328" o:spid="_x0000_s2049"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96C3C"/>
    <w:multiLevelType w:val="multilevel"/>
    <w:tmpl w:val="EDAC6AFC"/>
    <w:lvl w:ilvl="0">
      <w:start w:val="1"/>
      <w:numFmt w:val="decimal"/>
      <w:lvlText w:val="%1)"/>
      <w:lvlJc w:val="left"/>
      <w:pPr>
        <w:ind w:left="360" w:hanging="360"/>
      </w:pPr>
      <w:rPr>
        <w:rFonts w:hint="default"/>
        <w:b/>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E7B1942"/>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69A1B9F"/>
    <w:multiLevelType w:val="multilevel"/>
    <w:tmpl w:val="509E42A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AA25438"/>
    <w:multiLevelType w:val="multilevel"/>
    <w:tmpl w:val="04A80AEA"/>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E470962"/>
    <w:multiLevelType w:val="multilevel"/>
    <w:tmpl w:val="B56451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6AC1B24"/>
    <w:multiLevelType w:val="multilevel"/>
    <w:tmpl w:val="EDAC6AFC"/>
    <w:lvl w:ilvl="0">
      <w:start w:val="1"/>
      <w:numFmt w:val="decimal"/>
      <w:lvlText w:val="%1)"/>
      <w:lvlJc w:val="left"/>
      <w:pPr>
        <w:ind w:left="360" w:hanging="360"/>
      </w:pPr>
      <w:rPr>
        <w:rFonts w:hint="default"/>
        <w:b/>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312112C"/>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D9D258C"/>
    <w:multiLevelType w:val="multilevel"/>
    <w:tmpl w:val="B56451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8E56F36"/>
    <w:multiLevelType w:val="multilevel"/>
    <w:tmpl w:val="04A80AEA"/>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DA872CC"/>
    <w:multiLevelType w:val="multilevel"/>
    <w:tmpl w:val="509E42A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0"/>
  </w:num>
  <w:num w:numId="3">
    <w:abstractNumId w:val="6"/>
  </w:num>
  <w:num w:numId="4">
    <w:abstractNumId w:val="1"/>
  </w:num>
  <w:num w:numId="5">
    <w:abstractNumId w:val="2"/>
  </w:num>
  <w:num w:numId="6">
    <w:abstractNumId w:val="8"/>
  </w:num>
  <w:num w:numId="7">
    <w:abstractNumId w:val="4"/>
  </w:num>
  <w:num w:numId="8">
    <w:abstractNumId w:val="0"/>
  </w:num>
  <w:num w:numId="9">
    <w:abstractNumId w:val="11"/>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ED"/>
    <w:rsid w:val="00036F8B"/>
    <w:rsid w:val="000C3FF8"/>
    <w:rsid w:val="00102CD4"/>
    <w:rsid w:val="00105A4F"/>
    <w:rsid w:val="00123996"/>
    <w:rsid w:val="00224DB9"/>
    <w:rsid w:val="002C6DB5"/>
    <w:rsid w:val="00306D5E"/>
    <w:rsid w:val="003B5E2F"/>
    <w:rsid w:val="003C2EAA"/>
    <w:rsid w:val="005964C5"/>
    <w:rsid w:val="00702890"/>
    <w:rsid w:val="00723CEE"/>
    <w:rsid w:val="0074033D"/>
    <w:rsid w:val="00761033"/>
    <w:rsid w:val="007A631B"/>
    <w:rsid w:val="00864ECA"/>
    <w:rsid w:val="0088038A"/>
    <w:rsid w:val="00963DBC"/>
    <w:rsid w:val="009805BA"/>
    <w:rsid w:val="009A6479"/>
    <w:rsid w:val="009D55E7"/>
    <w:rsid w:val="00A33495"/>
    <w:rsid w:val="00A96F41"/>
    <w:rsid w:val="00AA6FA4"/>
    <w:rsid w:val="00AB17F0"/>
    <w:rsid w:val="00BC3840"/>
    <w:rsid w:val="00BF537A"/>
    <w:rsid w:val="00CE09D8"/>
    <w:rsid w:val="00CE7C22"/>
    <w:rsid w:val="00D062ED"/>
    <w:rsid w:val="00D56D2D"/>
    <w:rsid w:val="00D965AA"/>
    <w:rsid w:val="00E463D5"/>
    <w:rsid w:val="00F261CC"/>
    <w:rsid w:val="00FD4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398FCA8-3751-427D-822A-3B05EADB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2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62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62E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062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62E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062E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62ED"/>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062E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062E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06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062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62E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06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26</Pages>
  <Words>6285</Words>
  <Characters>34572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18</cp:revision>
  <dcterms:created xsi:type="dcterms:W3CDTF">2021-04-15T22:46:00Z</dcterms:created>
  <dcterms:modified xsi:type="dcterms:W3CDTF">2021-06-17T19:13:00Z</dcterms:modified>
</cp:coreProperties>
</file>