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80A06C" w14:textId="2753DB2D" w:rsidR="00415FD8" w:rsidRPr="00154A3D" w:rsidRDefault="006168E4" w:rsidP="00415FD8">
      <w:pPr>
        <w:shd w:val="clear" w:color="auto" w:fill="FFFFFF"/>
        <w:spacing w:after="0" w:line="360" w:lineRule="auto"/>
        <w:jc w:val="both"/>
        <w:rPr>
          <w:rFonts w:ascii="Palatino Linotype" w:eastAsia="Times New Roman" w:hAnsi="Palatino Linotype" w:cs="Arial"/>
          <w:color w:val="000000"/>
          <w:sz w:val="24"/>
          <w:szCs w:val="24"/>
          <w:lang w:eastAsia="es-MX"/>
        </w:rPr>
      </w:pPr>
      <w:r w:rsidRPr="00154A3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315457" w:rsidRPr="00154A3D">
        <w:rPr>
          <w:rFonts w:ascii="Palatino Linotype" w:eastAsia="Times New Roman" w:hAnsi="Palatino Linotype" w:cs="Arial"/>
          <w:color w:val="000000"/>
          <w:sz w:val="24"/>
          <w:szCs w:val="24"/>
          <w:lang w:eastAsia="es-MX"/>
        </w:rPr>
        <w:t xml:space="preserve">a </w:t>
      </w:r>
      <w:r w:rsidR="00BF4045" w:rsidRPr="00154A3D">
        <w:rPr>
          <w:rFonts w:ascii="Palatino Linotype" w:eastAsia="Times New Roman" w:hAnsi="Palatino Linotype" w:cs="Arial"/>
          <w:color w:val="000000"/>
          <w:sz w:val="24"/>
          <w:szCs w:val="24"/>
          <w:lang w:eastAsia="es-MX"/>
        </w:rPr>
        <w:t>diez de marzo</w:t>
      </w:r>
      <w:r w:rsidR="00EE4E07" w:rsidRPr="00154A3D">
        <w:rPr>
          <w:rFonts w:ascii="Palatino Linotype" w:eastAsia="Times New Roman" w:hAnsi="Palatino Linotype" w:cs="Arial"/>
          <w:color w:val="000000"/>
          <w:sz w:val="24"/>
          <w:szCs w:val="24"/>
          <w:lang w:eastAsia="es-MX"/>
        </w:rPr>
        <w:t xml:space="preserve"> de dos mil </w:t>
      </w:r>
      <w:r w:rsidR="00451D6C" w:rsidRPr="00154A3D">
        <w:rPr>
          <w:rFonts w:ascii="Palatino Linotype" w:eastAsia="Times New Roman" w:hAnsi="Palatino Linotype" w:cs="Arial"/>
          <w:color w:val="000000"/>
          <w:sz w:val="24"/>
          <w:szCs w:val="24"/>
          <w:lang w:eastAsia="es-MX"/>
        </w:rPr>
        <w:t>veintiuno</w:t>
      </w:r>
      <w:r w:rsidR="00EE4E07" w:rsidRPr="00154A3D">
        <w:rPr>
          <w:rFonts w:ascii="Palatino Linotype" w:eastAsia="Times New Roman" w:hAnsi="Palatino Linotype" w:cs="Arial"/>
          <w:color w:val="000000"/>
          <w:sz w:val="24"/>
          <w:szCs w:val="24"/>
          <w:lang w:eastAsia="es-MX"/>
        </w:rPr>
        <w:t>.</w:t>
      </w:r>
    </w:p>
    <w:p w14:paraId="721195F8" w14:textId="77777777" w:rsidR="00415FD8" w:rsidRPr="00154A3D" w:rsidRDefault="00415FD8" w:rsidP="00415FD8">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18423F6" w14:textId="3A503875" w:rsidR="0035578B" w:rsidRPr="00154A3D" w:rsidRDefault="004F7AF7" w:rsidP="00415FD8">
      <w:pPr>
        <w:shd w:val="clear" w:color="auto" w:fill="FFFFFF"/>
        <w:spacing w:after="0" w:line="360" w:lineRule="auto"/>
        <w:jc w:val="both"/>
        <w:rPr>
          <w:rFonts w:ascii="Palatino Linotype" w:hAnsi="Palatino Linotype" w:cs="Arial"/>
          <w:sz w:val="24"/>
        </w:rPr>
      </w:pPr>
      <w:r w:rsidRPr="00154A3D">
        <w:rPr>
          <w:rFonts w:ascii="Palatino Linotype" w:hAnsi="Palatino Linotype" w:cs="Arial"/>
          <w:b/>
          <w:sz w:val="24"/>
        </w:rPr>
        <w:t>VISTO</w:t>
      </w:r>
      <w:r w:rsidRPr="00154A3D">
        <w:rPr>
          <w:rFonts w:ascii="Palatino Linotype" w:hAnsi="Palatino Linotype" w:cs="Arial"/>
          <w:sz w:val="24"/>
        </w:rPr>
        <w:t xml:space="preserve"> el expediente electrónico formado con motivo del recurso de revisión número </w:t>
      </w:r>
      <w:r w:rsidR="00781BC3" w:rsidRPr="00154A3D">
        <w:rPr>
          <w:rFonts w:ascii="Palatino Linotype" w:hAnsi="Palatino Linotype" w:cs="Arial"/>
          <w:b/>
          <w:bCs/>
          <w:sz w:val="24"/>
          <w:lang w:eastAsia="es-MX"/>
        </w:rPr>
        <w:t>0</w:t>
      </w:r>
      <w:r w:rsidR="00451D6C" w:rsidRPr="00154A3D">
        <w:rPr>
          <w:rFonts w:ascii="Palatino Linotype" w:hAnsi="Palatino Linotype" w:cs="Arial"/>
          <w:b/>
          <w:bCs/>
          <w:sz w:val="24"/>
          <w:lang w:eastAsia="es-MX"/>
        </w:rPr>
        <w:t>56</w:t>
      </w:r>
      <w:r w:rsidR="002524E9" w:rsidRPr="00154A3D">
        <w:rPr>
          <w:rFonts w:ascii="Palatino Linotype" w:hAnsi="Palatino Linotype" w:cs="Arial"/>
          <w:b/>
          <w:bCs/>
          <w:sz w:val="24"/>
          <w:lang w:eastAsia="es-MX"/>
        </w:rPr>
        <w:t>1</w:t>
      </w:r>
      <w:r w:rsidR="00451D6C" w:rsidRPr="00154A3D">
        <w:rPr>
          <w:rFonts w:ascii="Palatino Linotype" w:hAnsi="Palatino Linotype" w:cs="Arial"/>
          <w:b/>
          <w:bCs/>
          <w:sz w:val="24"/>
          <w:lang w:eastAsia="es-MX"/>
        </w:rPr>
        <w:t>5</w:t>
      </w:r>
      <w:r w:rsidR="000510FC" w:rsidRPr="00154A3D">
        <w:rPr>
          <w:rFonts w:ascii="Palatino Linotype" w:hAnsi="Palatino Linotype" w:cs="Arial"/>
          <w:b/>
          <w:bCs/>
          <w:sz w:val="24"/>
          <w:lang w:eastAsia="es-MX"/>
        </w:rPr>
        <w:t>/INFOEM/IP/RR/20</w:t>
      </w:r>
      <w:r w:rsidR="00781BC3" w:rsidRPr="00154A3D">
        <w:rPr>
          <w:rFonts w:ascii="Palatino Linotype" w:hAnsi="Palatino Linotype" w:cs="Arial"/>
          <w:b/>
          <w:bCs/>
          <w:sz w:val="24"/>
          <w:lang w:eastAsia="es-MX"/>
        </w:rPr>
        <w:t>20</w:t>
      </w:r>
      <w:r w:rsidRPr="00154A3D">
        <w:rPr>
          <w:rFonts w:ascii="Palatino Linotype" w:hAnsi="Palatino Linotype" w:cs="Arial"/>
          <w:sz w:val="24"/>
        </w:rPr>
        <w:t xml:space="preserve">, </w:t>
      </w:r>
      <w:r w:rsidR="002524E9" w:rsidRPr="00154A3D">
        <w:rPr>
          <w:rFonts w:ascii="Palatino Linotype" w:hAnsi="Palatino Linotype" w:cs="Arial"/>
          <w:sz w:val="24"/>
          <w:szCs w:val="24"/>
        </w:rPr>
        <w:t>interpuesto por el</w:t>
      </w:r>
      <w:r w:rsidR="0035578B" w:rsidRPr="00154A3D">
        <w:rPr>
          <w:rFonts w:ascii="Palatino Linotype" w:hAnsi="Palatino Linotype" w:cs="Arial"/>
          <w:sz w:val="24"/>
          <w:szCs w:val="24"/>
        </w:rPr>
        <w:t xml:space="preserve"> </w:t>
      </w:r>
      <w:r w:rsidR="0035578B" w:rsidRPr="00154A3D">
        <w:rPr>
          <w:rFonts w:ascii="Palatino Linotype" w:hAnsi="Palatino Linotype" w:cs="Arial"/>
          <w:b/>
          <w:sz w:val="24"/>
          <w:szCs w:val="24"/>
        </w:rPr>
        <w:t>C.</w:t>
      </w:r>
      <w:r w:rsidR="00781BC3" w:rsidRPr="00154A3D">
        <w:rPr>
          <w:rFonts w:ascii="Palatino Linotype" w:hAnsi="Palatino Linotype" w:cs="Arial"/>
          <w:b/>
          <w:sz w:val="24"/>
          <w:szCs w:val="24"/>
        </w:rPr>
        <w:t xml:space="preserve"> </w:t>
      </w:r>
      <w:proofErr w:type="spellStart"/>
      <w:r w:rsidR="00400ECF">
        <w:rPr>
          <w:rFonts w:ascii="Palatino Linotype" w:hAnsi="Palatino Linotype" w:cs="Arial"/>
          <w:b/>
          <w:sz w:val="24"/>
          <w:szCs w:val="24"/>
        </w:rPr>
        <w:t>xxxxxxxxxxxxxxxxxxxxxxxxxxxxxx</w:t>
      </w:r>
      <w:proofErr w:type="spellEnd"/>
      <w:r w:rsidR="0035578B" w:rsidRPr="00154A3D">
        <w:rPr>
          <w:rFonts w:ascii="Palatino Linotype" w:hAnsi="Palatino Linotype" w:cs="Arial"/>
          <w:sz w:val="24"/>
          <w:szCs w:val="24"/>
        </w:rPr>
        <w:t>,</w:t>
      </w:r>
      <w:r w:rsidR="0035578B" w:rsidRPr="00154A3D">
        <w:rPr>
          <w:rFonts w:ascii="Palatino Linotype" w:hAnsi="Palatino Linotype" w:cs="Arial"/>
          <w:b/>
          <w:sz w:val="24"/>
          <w:szCs w:val="24"/>
        </w:rPr>
        <w:t xml:space="preserve"> </w:t>
      </w:r>
      <w:r w:rsidRPr="00154A3D">
        <w:rPr>
          <w:rFonts w:ascii="Palatino Linotype" w:hAnsi="Palatino Linotype" w:cs="Arial"/>
          <w:sz w:val="24"/>
          <w:szCs w:val="24"/>
        </w:rPr>
        <w:t xml:space="preserve">en lo sucesivo </w:t>
      </w:r>
      <w:r w:rsidR="002524E9" w:rsidRPr="00154A3D">
        <w:rPr>
          <w:rFonts w:ascii="Palatino Linotype" w:hAnsi="Palatino Linotype" w:cs="Arial"/>
          <w:b/>
          <w:sz w:val="24"/>
          <w:szCs w:val="24"/>
        </w:rPr>
        <w:t>El</w:t>
      </w:r>
      <w:r w:rsidRPr="00154A3D">
        <w:rPr>
          <w:rFonts w:ascii="Palatino Linotype" w:hAnsi="Palatino Linotype" w:cs="Arial"/>
          <w:b/>
          <w:sz w:val="24"/>
          <w:szCs w:val="24"/>
        </w:rPr>
        <w:t xml:space="preserve"> Recurrente</w:t>
      </w:r>
      <w:r w:rsidRPr="00154A3D">
        <w:rPr>
          <w:rFonts w:ascii="Palatino Linotype" w:hAnsi="Palatino Linotype" w:cs="Arial"/>
          <w:sz w:val="24"/>
          <w:szCs w:val="24"/>
        </w:rPr>
        <w:t xml:space="preserve">, en contra de la </w:t>
      </w:r>
      <w:r w:rsidR="00213E1C" w:rsidRPr="00154A3D">
        <w:rPr>
          <w:rFonts w:ascii="Palatino Linotype" w:hAnsi="Palatino Linotype" w:cs="Arial"/>
          <w:sz w:val="24"/>
          <w:szCs w:val="24"/>
        </w:rPr>
        <w:t xml:space="preserve">falta de </w:t>
      </w:r>
      <w:r w:rsidRPr="00154A3D">
        <w:rPr>
          <w:rFonts w:ascii="Palatino Linotype" w:hAnsi="Palatino Linotype" w:cs="Arial"/>
          <w:sz w:val="24"/>
          <w:szCs w:val="24"/>
        </w:rPr>
        <w:t xml:space="preserve">respuesta del </w:t>
      </w:r>
      <w:r w:rsidR="00415FD8" w:rsidRPr="00154A3D">
        <w:rPr>
          <w:rFonts w:ascii="Palatino Linotype" w:hAnsi="Palatino Linotype" w:cs="Arial"/>
          <w:b/>
          <w:sz w:val="24"/>
          <w:szCs w:val="24"/>
        </w:rPr>
        <w:t xml:space="preserve">Ayuntamiento de </w:t>
      </w:r>
      <w:r w:rsidR="002524E9" w:rsidRPr="00154A3D">
        <w:rPr>
          <w:rFonts w:ascii="Palatino Linotype" w:hAnsi="Palatino Linotype" w:cs="Arial"/>
          <w:b/>
          <w:sz w:val="24"/>
          <w:szCs w:val="24"/>
        </w:rPr>
        <w:t>Tultepec</w:t>
      </w:r>
      <w:r w:rsidR="0035578B" w:rsidRPr="00154A3D">
        <w:rPr>
          <w:rFonts w:ascii="Palatino Linotype" w:hAnsi="Palatino Linotype" w:cs="Arial"/>
          <w:sz w:val="24"/>
          <w:szCs w:val="24"/>
        </w:rPr>
        <w:t>,</w:t>
      </w:r>
      <w:r w:rsidR="0035578B" w:rsidRPr="00154A3D">
        <w:rPr>
          <w:rFonts w:ascii="Palatino Linotype" w:hAnsi="Palatino Linotype" w:cs="Arial"/>
          <w:b/>
          <w:sz w:val="24"/>
          <w:szCs w:val="24"/>
        </w:rPr>
        <w:t xml:space="preserve"> </w:t>
      </w:r>
      <w:r w:rsidR="0035578B" w:rsidRPr="00154A3D">
        <w:rPr>
          <w:rFonts w:ascii="Palatino Linotype" w:hAnsi="Palatino Linotype" w:cs="Arial"/>
          <w:sz w:val="24"/>
          <w:szCs w:val="24"/>
        </w:rPr>
        <w:t>en lo subsecuente</w:t>
      </w:r>
      <w:r w:rsidR="0035578B" w:rsidRPr="00154A3D">
        <w:rPr>
          <w:rFonts w:ascii="Palatino Linotype" w:hAnsi="Palatino Linotype" w:cs="Arial"/>
          <w:b/>
          <w:sz w:val="24"/>
          <w:szCs w:val="24"/>
        </w:rPr>
        <w:t xml:space="preserve"> El Sujeto Obligado, </w:t>
      </w:r>
      <w:r w:rsidR="0035578B" w:rsidRPr="00154A3D">
        <w:rPr>
          <w:rFonts w:ascii="Palatino Linotype" w:hAnsi="Palatino Linotype" w:cs="Arial"/>
          <w:sz w:val="24"/>
          <w:szCs w:val="24"/>
        </w:rPr>
        <w:t>se procede a</w:t>
      </w:r>
      <w:r w:rsidR="0035578B" w:rsidRPr="00154A3D">
        <w:rPr>
          <w:rFonts w:ascii="Palatino Linotype" w:hAnsi="Palatino Linotype" w:cs="Arial"/>
          <w:sz w:val="24"/>
        </w:rPr>
        <w:t xml:space="preserve"> dictar la presente resolución.</w:t>
      </w:r>
    </w:p>
    <w:p w14:paraId="1666F9D6" w14:textId="77777777" w:rsidR="00415FD8" w:rsidRPr="00154A3D" w:rsidRDefault="00415FD8" w:rsidP="00415FD8">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421BF1A" w14:textId="7DAD243B" w:rsidR="00415FD8" w:rsidRPr="00154A3D" w:rsidRDefault="006168E4" w:rsidP="00415FD8">
      <w:pPr>
        <w:spacing w:after="0" w:line="360" w:lineRule="auto"/>
        <w:jc w:val="center"/>
        <w:rPr>
          <w:rFonts w:ascii="Palatino Linotype" w:hAnsi="Palatino Linotype"/>
          <w:b/>
          <w:sz w:val="28"/>
        </w:rPr>
      </w:pPr>
      <w:r w:rsidRPr="00154A3D">
        <w:rPr>
          <w:rFonts w:ascii="Palatino Linotype" w:hAnsi="Palatino Linotype"/>
          <w:b/>
          <w:sz w:val="28"/>
        </w:rPr>
        <w:t>A N T E C E D E N T E S   D E L   A S U N T O</w:t>
      </w:r>
    </w:p>
    <w:p w14:paraId="7653D8D3" w14:textId="77777777" w:rsidR="00415FD8" w:rsidRPr="00154A3D" w:rsidRDefault="00415FD8" w:rsidP="00415FD8">
      <w:pPr>
        <w:pStyle w:val="Sinespaciado"/>
      </w:pPr>
    </w:p>
    <w:p w14:paraId="08A2AE31" w14:textId="77777777" w:rsidR="0042285E" w:rsidRPr="00154A3D" w:rsidRDefault="006168E4" w:rsidP="00415FD8">
      <w:pPr>
        <w:spacing w:after="0" w:line="360" w:lineRule="auto"/>
        <w:jc w:val="both"/>
        <w:rPr>
          <w:rFonts w:ascii="Palatino Linotype" w:hAnsi="Palatino Linotype"/>
        </w:rPr>
      </w:pPr>
      <w:r w:rsidRPr="00154A3D">
        <w:rPr>
          <w:rFonts w:ascii="Palatino Linotype" w:hAnsi="Palatino Linotype" w:cs="Arial"/>
          <w:b/>
          <w:sz w:val="28"/>
        </w:rPr>
        <w:t>PRIMERO.</w:t>
      </w:r>
      <w:r w:rsidRPr="00154A3D">
        <w:rPr>
          <w:rFonts w:ascii="Palatino Linotype" w:hAnsi="Palatino Linotype" w:cs="Arial"/>
        </w:rPr>
        <w:t xml:space="preserve"> </w:t>
      </w:r>
      <w:r w:rsidRPr="00154A3D">
        <w:rPr>
          <w:rFonts w:ascii="Palatino Linotype" w:hAnsi="Palatino Linotype"/>
          <w:b/>
          <w:sz w:val="28"/>
          <w:szCs w:val="28"/>
        </w:rPr>
        <w:t>De la Solicitud de Información.</w:t>
      </w:r>
    </w:p>
    <w:p w14:paraId="51F38705" w14:textId="39D5A2D9" w:rsidR="0035578B" w:rsidRPr="00154A3D" w:rsidRDefault="004F7AF7" w:rsidP="00415FD8">
      <w:pPr>
        <w:spacing w:after="0" w:line="360" w:lineRule="auto"/>
        <w:jc w:val="both"/>
        <w:rPr>
          <w:rFonts w:ascii="Palatino Linotype" w:hAnsi="Palatino Linotype" w:cs="Arial"/>
          <w:sz w:val="24"/>
        </w:rPr>
      </w:pPr>
      <w:r w:rsidRPr="00154A3D">
        <w:rPr>
          <w:rFonts w:ascii="Palatino Linotype" w:hAnsi="Palatino Linotype" w:cs="Arial"/>
          <w:sz w:val="24"/>
        </w:rPr>
        <w:t xml:space="preserve">Con fecha </w:t>
      </w:r>
      <w:r w:rsidR="00451D6C" w:rsidRPr="00154A3D">
        <w:rPr>
          <w:rFonts w:ascii="Palatino Linotype" w:hAnsi="Palatino Linotype" w:cs="Arial"/>
          <w:sz w:val="24"/>
        </w:rPr>
        <w:t>veintiséis de octubre</w:t>
      </w:r>
      <w:r w:rsidR="000510FC" w:rsidRPr="00154A3D">
        <w:rPr>
          <w:rFonts w:ascii="Palatino Linotype" w:hAnsi="Palatino Linotype" w:cs="Arial"/>
          <w:sz w:val="24"/>
        </w:rPr>
        <w:t xml:space="preserve"> de dos mil </w:t>
      </w:r>
      <w:r w:rsidR="00DB0747" w:rsidRPr="00154A3D">
        <w:rPr>
          <w:rFonts w:ascii="Palatino Linotype" w:hAnsi="Palatino Linotype" w:cs="Arial"/>
          <w:sz w:val="24"/>
        </w:rPr>
        <w:t>veinte</w:t>
      </w:r>
      <w:r w:rsidR="0035578B" w:rsidRPr="00154A3D">
        <w:rPr>
          <w:rFonts w:ascii="Palatino Linotype" w:hAnsi="Palatino Linotype" w:cs="Arial"/>
          <w:sz w:val="24"/>
        </w:rPr>
        <w:t xml:space="preserve">, </w:t>
      </w:r>
      <w:r w:rsidR="002524E9" w:rsidRPr="00154A3D">
        <w:rPr>
          <w:rFonts w:ascii="Palatino Linotype" w:hAnsi="Palatino Linotype" w:cs="Arial"/>
          <w:b/>
          <w:sz w:val="24"/>
        </w:rPr>
        <w:t>El</w:t>
      </w:r>
      <w:r w:rsidR="0035578B" w:rsidRPr="00154A3D">
        <w:rPr>
          <w:rFonts w:ascii="Palatino Linotype" w:hAnsi="Palatino Linotype" w:cs="Arial"/>
          <w:b/>
          <w:sz w:val="24"/>
        </w:rPr>
        <w:t xml:space="preserve"> Recurrente, </w:t>
      </w:r>
      <w:r w:rsidR="00451D6C" w:rsidRPr="00154A3D">
        <w:rPr>
          <w:rFonts w:ascii="Palatino Linotype" w:hAnsi="Palatino Linotype" w:cs="Arial"/>
          <w:sz w:val="24"/>
        </w:rPr>
        <w:t>presentó a través de</w:t>
      </w:r>
      <w:r w:rsidR="00C156D3" w:rsidRPr="00154A3D">
        <w:rPr>
          <w:rFonts w:ascii="Palatino Linotype" w:hAnsi="Palatino Linotype" w:cs="Arial"/>
          <w:sz w:val="24"/>
        </w:rPr>
        <w:t xml:space="preserve">l </w:t>
      </w:r>
      <w:r w:rsidR="0035578B" w:rsidRPr="00154A3D">
        <w:rPr>
          <w:rFonts w:ascii="Palatino Linotype" w:hAnsi="Palatino Linotype" w:cs="Arial"/>
          <w:sz w:val="24"/>
        </w:rPr>
        <w:t>Sistema de Acceso de Información Mexiquense (</w:t>
      </w:r>
      <w:r w:rsidR="0035578B" w:rsidRPr="00154A3D">
        <w:rPr>
          <w:rFonts w:ascii="Palatino Linotype" w:hAnsi="Palatino Linotype" w:cs="Arial"/>
          <w:b/>
          <w:sz w:val="24"/>
        </w:rPr>
        <w:t>SAIMEX)</w:t>
      </w:r>
      <w:r w:rsidR="00A50811" w:rsidRPr="00154A3D">
        <w:rPr>
          <w:rFonts w:ascii="Palatino Linotype" w:hAnsi="Palatino Linotype" w:cs="Arial"/>
          <w:sz w:val="24"/>
        </w:rPr>
        <w:t>,</w:t>
      </w:r>
      <w:r w:rsidR="0035578B" w:rsidRPr="00154A3D">
        <w:rPr>
          <w:rFonts w:ascii="Palatino Linotype" w:hAnsi="Palatino Linotype" w:cs="Arial"/>
          <w:sz w:val="24"/>
        </w:rPr>
        <w:t xml:space="preserve"> ante </w:t>
      </w:r>
      <w:r w:rsidR="0035578B" w:rsidRPr="00154A3D">
        <w:rPr>
          <w:rFonts w:ascii="Palatino Linotype" w:hAnsi="Palatino Linotype" w:cs="Arial"/>
          <w:b/>
          <w:sz w:val="24"/>
        </w:rPr>
        <w:t>El Sujeto Obligado</w:t>
      </w:r>
      <w:r w:rsidR="0035578B" w:rsidRPr="00154A3D">
        <w:rPr>
          <w:rFonts w:ascii="Palatino Linotype" w:hAnsi="Palatino Linotype" w:cs="Arial"/>
          <w:sz w:val="24"/>
        </w:rPr>
        <w:t xml:space="preserve">, solicitud de acceso a la información pública, registrada bajo el número de expediente </w:t>
      </w:r>
      <w:r w:rsidR="002524E9" w:rsidRPr="00154A3D">
        <w:rPr>
          <w:rFonts w:ascii="Palatino Linotype" w:hAnsi="Palatino Linotype" w:cs="Arial"/>
          <w:b/>
          <w:sz w:val="24"/>
        </w:rPr>
        <w:t>00112/TULTEPEC/IP/2020</w:t>
      </w:r>
      <w:r w:rsidR="0035578B" w:rsidRPr="00154A3D">
        <w:rPr>
          <w:rFonts w:ascii="Palatino Linotype" w:hAnsi="Palatino Linotype" w:cs="Arial"/>
          <w:sz w:val="24"/>
        </w:rPr>
        <w:t>,</w:t>
      </w:r>
      <w:r w:rsidR="0035578B" w:rsidRPr="00154A3D">
        <w:rPr>
          <w:rFonts w:ascii="Palatino Linotype" w:hAnsi="Palatino Linotype" w:cs="Arial"/>
          <w:b/>
          <w:sz w:val="24"/>
        </w:rPr>
        <w:t xml:space="preserve"> </w:t>
      </w:r>
      <w:r w:rsidR="0035578B" w:rsidRPr="00154A3D">
        <w:rPr>
          <w:rFonts w:ascii="Palatino Linotype" w:hAnsi="Palatino Linotype" w:cs="Arial"/>
          <w:sz w:val="24"/>
        </w:rPr>
        <w:t xml:space="preserve">mediante la cual solicitó información en el tenor siguiente: </w:t>
      </w:r>
    </w:p>
    <w:p w14:paraId="6C654DB1" w14:textId="77777777" w:rsidR="000510FC" w:rsidRPr="00154A3D" w:rsidRDefault="000510FC" w:rsidP="00415FD8">
      <w:pPr>
        <w:pStyle w:val="Sinespaciado"/>
      </w:pPr>
    </w:p>
    <w:p w14:paraId="0F87C20C" w14:textId="57882616" w:rsidR="00415FD8" w:rsidRPr="00154A3D" w:rsidRDefault="006168E4" w:rsidP="00C156D3">
      <w:pPr>
        <w:spacing w:after="0" w:line="240" w:lineRule="auto"/>
        <w:ind w:left="567" w:right="567"/>
        <w:jc w:val="both"/>
        <w:rPr>
          <w:rFonts w:ascii="Palatino Linotype" w:eastAsia="Times New Roman" w:hAnsi="Palatino Linotype" w:cs="Times New Roman"/>
          <w:i/>
          <w:lang w:val="es-ES_tradnl" w:eastAsia="es-ES"/>
        </w:rPr>
      </w:pPr>
      <w:r w:rsidRPr="00154A3D">
        <w:rPr>
          <w:rFonts w:ascii="Palatino Linotype" w:eastAsia="Times New Roman" w:hAnsi="Palatino Linotype" w:cs="Times New Roman"/>
          <w:i/>
          <w:lang w:val="es-ES_tradnl" w:eastAsia="es-ES"/>
        </w:rPr>
        <w:t>“</w:t>
      </w:r>
      <w:r w:rsidR="002524E9" w:rsidRPr="00154A3D">
        <w:rPr>
          <w:rFonts w:ascii="Palatino Linotype" w:eastAsia="Times New Roman" w:hAnsi="Palatino Linotype" w:cs="Times New Roman"/>
          <w:i/>
          <w:lang w:val="es-ES_tradnl" w:eastAsia="es-ES"/>
        </w:rPr>
        <w:t xml:space="preserve">Solicito conocer cuánto cobra el Consejo de Participación Ciudadana 2019-2021, Región XXVI del fraccionamiento Hacienda del Jardín Primera Sección, en el Municipio de Tultepec Estado de México, para expedir el documento denominado "identificación" o "marbete" que el Consejo citado entrega junto con el "Reglamento Interno para el Comercio Ambulante y Proveedores en el Fraccionamiento". Así como saber en qué Miscelánea Fiscal o Código se establece esa tarifa por los derechos o aprovechamientos mencionados, en caso de no existir la autorización para que los miembros del COPACI mencionado cobren para expedir el documento denominado "identificación" o "marbete" que el Consejo citado entrega junto con el "Reglamento Interno para el Comercio Ambulante y Proveedores en el Fraccionamiento", a que sanciones civiles o penales se hacen acreedores y qué personas y sus cargos dentro del Ayuntamiento de Tultepec son las responsables de ejecutarlas. Anexo </w:t>
      </w:r>
      <w:r w:rsidR="002524E9" w:rsidRPr="00154A3D">
        <w:rPr>
          <w:rFonts w:ascii="Palatino Linotype" w:eastAsia="Times New Roman" w:hAnsi="Palatino Linotype" w:cs="Times New Roman"/>
          <w:i/>
          <w:lang w:val="es-ES_tradnl" w:eastAsia="es-ES"/>
        </w:rPr>
        <w:lastRenderedPageBreak/>
        <w:t>un ejemplo, en PDF, del documento denominado "identificación" o "marbete" y del Reglamento Interno para el Comercio Ambulante y Proveedores en el Fraccionamiento que el Consejo citado entrega.</w:t>
      </w:r>
      <w:r w:rsidRPr="00154A3D">
        <w:rPr>
          <w:rFonts w:ascii="Palatino Linotype" w:eastAsia="Times New Roman" w:hAnsi="Palatino Linotype" w:cs="Times New Roman"/>
          <w:i/>
          <w:lang w:val="es-ES_tradnl" w:eastAsia="es-ES"/>
        </w:rPr>
        <w:t>” [Sic]</w:t>
      </w:r>
    </w:p>
    <w:p w14:paraId="6F8D0341" w14:textId="77777777" w:rsidR="002524E9" w:rsidRPr="00154A3D" w:rsidRDefault="002524E9" w:rsidP="002524E9">
      <w:pPr>
        <w:spacing w:after="0" w:line="240" w:lineRule="auto"/>
        <w:ind w:right="567"/>
        <w:jc w:val="both"/>
        <w:rPr>
          <w:rFonts w:ascii="Palatino Linotype" w:eastAsia="Times New Roman" w:hAnsi="Palatino Linotype" w:cs="Times New Roman"/>
          <w:i/>
          <w:lang w:val="es-ES_tradnl" w:eastAsia="es-ES"/>
        </w:rPr>
      </w:pPr>
    </w:p>
    <w:p w14:paraId="0FC2D44B" w14:textId="666EA26A" w:rsidR="002524E9" w:rsidRPr="00154A3D" w:rsidRDefault="002524E9" w:rsidP="002524E9">
      <w:pPr>
        <w:pStyle w:val="Prrafodelista"/>
        <w:numPr>
          <w:ilvl w:val="0"/>
          <w:numId w:val="8"/>
        </w:numPr>
        <w:spacing w:line="360" w:lineRule="auto"/>
        <w:ind w:right="567"/>
        <w:jc w:val="both"/>
        <w:rPr>
          <w:rFonts w:ascii="Palatino Linotype" w:hAnsi="Palatino Linotype"/>
          <w:lang w:val="es-ES_tradnl"/>
        </w:rPr>
      </w:pPr>
      <w:r w:rsidRPr="00154A3D">
        <w:rPr>
          <w:rFonts w:ascii="Palatino Linotype" w:hAnsi="Palatino Linotype"/>
          <w:lang w:val="es-ES_tradnl"/>
        </w:rPr>
        <w:t xml:space="preserve">Adjuntando a dicha solicitud el archivo electrónico denominado </w:t>
      </w:r>
      <w:r w:rsidRPr="00154A3D">
        <w:rPr>
          <w:rFonts w:ascii="Palatino Linotype" w:hAnsi="Palatino Linotype"/>
          <w:i/>
          <w:lang w:val="es-ES_tradnl"/>
        </w:rPr>
        <w:t>“marbete y reglamento escaneado.pdf”</w:t>
      </w:r>
      <w:r w:rsidRPr="00154A3D">
        <w:rPr>
          <w:rFonts w:ascii="Palatino Linotype" w:hAnsi="Palatino Linotype"/>
          <w:lang w:val="es-ES_tradnl"/>
        </w:rPr>
        <w:t>, el cual, consta en los siguiente:</w:t>
      </w:r>
    </w:p>
    <w:p w14:paraId="664F43E8" w14:textId="54F2103C" w:rsidR="00451D6C" w:rsidRPr="00154A3D" w:rsidRDefault="002524E9" w:rsidP="002524E9">
      <w:pPr>
        <w:spacing w:line="360" w:lineRule="auto"/>
        <w:ind w:right="567"/>
        <w:jc w:val="both"/>
        <w:rPr>
          <w:rFonts w:ascii="Palatino Linotype" w:hAnsi="Palatino Linotype"/>
          <w:lang w:val="es-ES_tradnl"/>
        </w:rPr>
      </w:pPr>
      <w:r w:rsidRPr="00154A3D">
        <w:rPr>
          <w:rFonts w:ascii="Palatino Linotype" w:hAnsi="Palatino Linotype"/>
          <w:noProof/>
          <w:lang w:eastAsia="es-MX"/>
        </w:rPr>
        <w:drawing>
          <wp:inline distT="0" distB="0" distL="0" distR="0" wp14:anchorId="7B2E4358" wp14:editId="401BE9BC">
            <wp:extent cx="5760085" cy="2091193"/>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420" b="28637"/>
                    <a:stretch/>
                  </pic:blipFill>
                  <pic:spPr bwMode="auto">
                    <a:xfrm>
                      <a:off x="0" y="0"/>
                      <a:ext cx="5760720" cy="2091424"/>
                    </a:xfrm>
                    <a:prstGeom prst="rect">
                      <a:avLst/>
                    </a:prstGeom>
                    <a:noFill/>
                    <a:ln>
                      <a:noFill/>
                    </a:ln>
                    <a:extLst>
                      <a:ext uri="{53640926-AAD7-44D8-BBD7-CCE9431645EC}">
                        <a14:shadowObscured xmlns:a14="http://schemas.microsoft.com/office/drawing/2010/main"/>
                      </a:ext>
                    </a:extLst>
                  </pic:spPr>
                </pic:pic>
              </a:graphicData>
            </a:graphic>
          </wp:inline>
        </w:drawing>
      </w:r>
    </w:p>
    <w:p w14:paraId="01E98DD2" w14:textId="3D3E37F6" w:rsidR="00046968" w:rsidRPr="00154A3D" w:rsidRDefault="002B45F6" w:rsidP="00451D6C">
      <w:pPr>
        <w:spacing w:after="0" w:line="360" w:lineRule="auto"/>
        <w:ind w:right="850"/>
        <w:jc w:val="both"/>
        <w:rPr>
          <w:rFonts w:ascii="Palatino Linotype" w:eastAsia="Times New Roman" w:hAnsi="Palatino Linotype" w:cs="Times New Roman"/>
          <w:sz w:val="24"/>
          <w:szCs w:val="24"/>
          <w:lang w:val="es-ES_tradnl" w:eastAsia="es-ES"/>
        </w:rPr>
      </w:pPr>
      <w:r w:rsidRPr="00154A3D">
        <w:rPr>
          <w:rFonts w:ascii="Palatino Linotype" w:eastAsia="Times New Roman" w:hAnsi="Palatino Linotype" w:cs="Times New Roman"/>
          <w:b/>
          <w:sz w:val="24"/>
          <w:szCs w:val="24"/>
          <w:lang w:val="es-ES_tradnl" w:eastAsia="es-ES"/>
        </w:rPr>
        <w:t>MODALIDAD DE ENTREGA:</w:t>
      </w:r>
      <w:r w:rsidRPr="00154A3D">
        <w:rPr>
          <w:rFonts w:ascii="Palatino Linotype" w:eastAsia="Times New Roman" w:hAnsi="Palatino Linotype" w:cs="Times New Roman"/>
          <w:sz w:val="24"/>
          <w:szCs w:val="24"/>
          <w:lang w:val="es-ES_tradnl" w:eastAsia="es-ES"/>
        </w:rPr>
        <w:t xml:space="preserve"> </w:t>
      </w:r>
      <w:r w:rsidR="004F7AF7" w:rsidRPr="00154A3D">
        <w:rPr>
          <w:rFonts w:ascii="Palatino Linotype" w:eastAsia="Times New Roman" w:hAnsi="Palatino Linotype" w:cs="Times New Roman"/>
          <w:sz w:val="24"/>
          <w:szCs w:val="24"/>
          <w:lang w:val="es-ES_tradnl" w:eastAsia="es-ES"/>
        </w:rPr>
        <w:t>A</w:t>
      </w:r>
      <w:r w:rsidR="006168E4" w:rsidRPr="00154A3D">
        <w:rPr>
          <w:rFonts w:ascii="Palatino Linotype" w:eastAsia="Times New Roman" w:hAnsi="Palatino Linotype" w:cs="Times New Roman"/>
          <w:sz w:val="24"/>
          <w:szCs w:val="24"/>
          <w:lang w:val="es-ES_tradnl" w:eastAsia="es-ES"/>
        </w:rPr>
        <w:t xml:space="preserve"> través del </w:t>
      </w:r>
      <w:r w:rsidR="006168E4" w:rsidRPr="00154A3D">
        <w:rPr>
          <w:rFonts w:ascii="Palatino Linotype" w:eastAsia="Times New Roman" w:hAnsi="Palatino Linotype" w:cs="Times New Roman"/>
          <w:b/>
          <w:sz w:val="24"/>
          <w:szCs w:val="24"/>
          <w:lang w:val="es-ES_tradnl" w:eastAsia="es-ES"/>
        </w:rPr>
        <w:t>SAIMEX</w:t>
      </w:r>
      <w:r w:rsidR="004F7AF7" w:rsidRPr="00154A3D">
        <w:rPr>
          <w:rFonts w:ascii="Palatino Linotype" w:eastAsia="Times New Roman" w:hAnsi="Palatino Linotype" w:cs="Times New Roman"/>
          <w:sz w:val="24"/>
          <w:szCs w:val="24"/>
          <w:lang w:val="es-ES_tradnl" w:eastAsia="es-ES"/>
        </w:rPr>
        <w:t>.</w:t>
      </w:r>
      <w:r w:rsidR="00BF4CB5" w:rsidRPr="00154A3D">
        <w:rPr>
          <w:rFonts w:ascii="Palatino Linotype" w:eastAsia="Times New Roman" w:hAnsi="Palatino Linotype" w:cs="Times New Roman"/>
          <w:sz w:val="24"/>
          <w:szCs w:val="24"/>
          <w:lang w:val="es-ES_tradnl" w:eastAsia="es-ES"/>
        </w:rPr>
        <w:t xml:space="preserve"> </w:t>
      </w:r>
    </w:p>
    <w:p w14:paraId="32B59150" w14:textId="77777777" w:rsidR="002524E9" w:rsidRPr="00154A3D" w:rsidRDefault="002524E9" w:rsidP="00451D6C">
      <w:pPr>
        <w:spacing w:after="0" w:line="360" w:lineRule="auto"/>
        <w:ind w:right="850"/>
        <w:jc w:val="both"/>
        <w:rPr>
          <w:rFonts w:ascii="Palatino Linotype" w:eastAsia="Times New Roman" w:hAnsi="Palatino Linotype" w:cs="Times New Roman"/>
          <w:sz w:val="24"/>
          <w:szCs w:val="24"/>
          <w:lang w:val="es-ES_tradnl" w:eastAsia="es-ES"/>
        </w:rPr>
      </w:pPr>
    </w:p>
    <w:p w14:paraId="46FD9DFD" w14:textId="61321133" w:rsidR="00DB3C03" w:rsidRPr="00154A3D" w:rsidRDefault="00250C47" w:rsidP="00415FD8">
      <w:pPr>
        <w:spacing w:after="0" w:line="360" w:lineRule="auto"/>
        <w:jc w:val="both"/>
        <w:rPr>
          <w:rFonts w:ascii="Palatino Linotype" w:hAnsi="Palatino Linotype" w:cs="Arial"/>
          <w:b/>
          <w:sz w:val="28"/>
        </w:rPr>
      </w:pPr>
      <w:r w:rsidRPr="00154A3D">
        <w:rPr>
          <w:rFonts w:ascii="Palatino Linotype" w:hAnsi="Palatino Linotype" w:cs="Arial"/>
          <w:b/>
          <w:sz w:val="28"/>
        </w:rPr>
        <w:t>SEGUND</w:t>
      </w:r>
      <w:r w:rsidR="006168E4" w:rsidRPr="00154A3D">
        <w:rPr>
          <w:rFonts w:ascii="Palatino Linotype" w:hAnsi="Palatino Linotype" w:cs="Arial"/>
          <w:b/>
          <w:sz w:val="28"/>
        </w:rPr>
        <w:t xml:space="preserve">O. </w:t>
      </w:r>
      <w:r w:rsidR="006168E4" w:rsidRPr="00154A3D">
        <w:rPr>
          <w:rFonts w:ascii="Palatino Linotype" w:hAnsi="Palatino Linotype" w:cs="Arial"/>
          <w:b/>
          <w:sz w:val="28"/>
          <w:szCs w:val="20"/>
        </w:rPr>
        <w:t>De la respuesta del Sujeto Obligado.</w:t>
      </w:r>
    </w:p>
    <w:p w14:paraId="118F5C8F" w14:textId="5E02F8AB" w:rsidR="00451D6C" w:rsidRPr="00154A3D" w:rsidRDefault="004D073F" w:rsidP="00451D6C">
      <w:pPr>
        <w:spacing w:after="0" w:line="360" w:lineRule="auto"/>
        <w:jc w:val="both"/>
        <w:rPr>
          <w:rFonts w:ascii="Palatino Linotype" w:hAnsi="Palatino Linotype" w:cs="Arial"/>
          <w:sz w:val="24"/>
          <w:szCs w:val="24"/>
        </w:rPr>
      </w:pPr>
      <w:r w:rsidRPr="00154A3D">
        <w:rPr>
          <w:rFonts w:ascii="Palatino Linotype" w:hAnsi="Palatino Linotype" w:cs="Arial"/>
          <w:sz w:val="24"/>
          <w:szCs w:val="24"/>
        </w:rPr>
        <w:t xml:space="preserve">En el expediente electrónico </w:t>
      </w:r>
      <w:r w:rsidRPr="00154A3D">
        <w:rPr>
          <w:rFonts w:ascii="Palatino Linotype" w:hAnsi="Palatino Linotype" w:cs="Arial"/>
          <w:b/>
          <w:sz w:val="24"/>
          <w:szCs w:val="24"/>
        </w:rPr>
        <w:t>SAIMEX</w:t>
      </w:r>
      <w:r w:rsidRPr="00154A3D">
        <w:rPr>
          <w:rFonts w:ascii="Palatino Linotype" w:hAnsi="Palatino Linotype" w:cs="Arial"/>
          <w:sz w:val="24"/>
          <w:szCs w:val="24"/>
        </w:rPr>
        <w:t xml:space="preserve">, se aprecia que </w:t>
      </w:r>
      <w:r w:rsidRPr="00154A3D">
        <w:rPr>
          <w:rFonts w:ascii="Palatino Linotype" w:hAnsi="Palatino Linotype" w:cs="Arial"/>
          <w:b/>
          <w:sz w:val="24"/>
          <w:szCs w:val="24"/>
        </w:rPr>
        <w:t xml:space="preserve">El Sujeto Obligado </w:t>
      </w:r>
      <w:r w:rsidRPr="00154A3D">
        <w:rPr>
          <w:rFonts w:ascii="Palatino Linotype" w:hAnsi="Palatino Linotype" w:cs="Arial"/>
          <w:sz w:val="24"/>
          <w:szCs w:val="24"/>
        </w:rPr>
        <w:t xml:space="preserve">fue omiso en dar respuesta a la solicitud de información presentada por </w:t>
      </w:r>
      <w:r w:rsidR="002524E9" w:rsidRPr="00154A3D">
        <w:rPr>
          <w:rFonts w:ascii="Palatino Linotype" w:hAnsi="Palatino Linotype" w:cs="Arial"/>
          <w:b/>
          <w:sz w:val="24"/>
          <w:szCs w:val="24"/>
        </w:rPr>
        <w:t>El</w:t>
      </w:r>
      <w:r w:rsidRPr="00154A3D">
        <w:rPr>
          <w:rFonts w:ascii="Palatino Linotype" w:hAnsi="Palatino Linotype" w:cs="Arial"/>
          <w:b/>
          <w:sz w:val="24"/>
          <w:szCs w:val="24"/>
        </w:rPr>
        <w:t xml:space="preserve"> Recurrente</w:t>
      </w:r>
      <w:r w:rsidRPr="00154A3D">
        <w:rPr>
          <w:rFonts w:ascii="Palatino Linotype" w:hAnsi="Palatino Linotype" w:cs="Arial"/>
          <w:sz w:val="24"/>
          <w:szCs w:val="24"/>
        </w:rPr>
        <w:t>.</w:t>
      </w:r>
      <w:r w:rsidRPr="00154A3D">
        <w:rPr>
          <w:rFonts w:ascii="Palatino Linotype" w:hAnsi="Palatino Linotype" w:cs="Arial"/>
          <w:b/>
          <w:sz w:val="24"/>
          <w:szCs w:val="24"/>
        </w:rPr>
        <w:t xml:space="preserve"> </w:t>
      </w:r>
      <w:r w:rsidRPr="00154A3D">
        <w:rPr>
          <w:rFonts w:ascii="Palatino Linotype" w:hAnsi="Palatino Linotype" w:cs="Arial"/>
          <w:sz w:val="24"/>
          <w:szCs w:val="24"/>
        </w:rPr>
        <w:t xml:space="preserve">Derivado de lo anterior, se constituye la figura de la </w:t>
      </w:r>
      <w:r w:rsidR="000510FC" w:rsidRPr="00154A3D">
        <w:rPr>
          <w:rFonts w:ascii="Palatino Linotype" w:hAnsi="Palatino Linotype" w:cs="Arial"/>
          <w:b/>
          <w:i/>
          <w:sz w:val="24"/>
          <w:szCs w:val="24"/>
        </w:rPr>
        <w:t>Negativa Ficta</w:t>
      </w:r>
      <w:r w:rsidRPr="00154A3D">
        <w:rPr>
          <w:rFonts w:ascii="Palatino Linotype" w:hAnsi="Palatino Linotype" w:cs="Arial"/>
          <w:sz w:val="24"/>
          <w:szCs w:val="24"/>
        </w:rPr>
        <w:t xml:space="preserve">, cuya esencia consiste en atribuir un efecto negativo de la autoridad administrativa frente a las instancias y </w:t>
      </w:r>
      <w:r w:rsidR="00F406EA" w:rsidRPr="00154A3D">
        <w:rPr>
          <w:rFonts w:ascii="Palatino Linotype" w:hAnsi="Palatino Linotype" w:cs="Arial"/>
          <w:sz w:val="24"/>
          <w:szCs w:val="24"/>
        </w:rPr>
        <w:t>s</w:t>
      </w:r>
      <w:r w:rsidRPr="00154A3D">
        <w:rPr>
          <w:rFonts w:ascii="Palatino Linotype" w:hAnsi="Palatino Linotype" w:cs="Arial"/>
          <w:sz w:val="24"/>
          <w:szCs w:val="24"/>
        </w:rPr>
        <w:t>olicitudes que hagan los particulares. Robustece lo anterior l</w:t>
      </w:r>
      <w:r w:rsidR="002524E9" w:rsidRPr="00154A3D">
        <w:rPr>
          <w:rFonts w:ascii="Palatino Linotype" w:hAnsi="Palatino Linotype" w:cs="Arial"/>
          <w:sz w:val="24"/>
          <w:szCs w:val="24"/>
        </w:rPr>
        <w:t>a siguiente imagen ilustrativa:-----------------------------------------------------------------------------------------------------------------------------------------------------------------------------------------------------------------------------------------------------------------------------------------------------------------------------------------------------------------------------------------------------------------------------------------------------------------------------------------------------------------------------------------------------------------------</w:t>
      </w:r>
    </w:p>
    <w:p w14:paraId="06EBCF39" w14:textId="1B630C62" w:rsidR="00451D6C" w:rsidRPr="00154A3D" w:rsidRDefault="001E6F2D" w:rsidP="00451D6C">
      <w:pPr>
        <w:spacing w:after="0" w:line="360" w:lineRule="auto"/>
        <w:jc w:val="both"/>
        <w:rPr>
          <w:rFonts w:ascii="Palatino Linotype" w:hAnsi="Palatino Linotype" w:cs="Arial"/>
          <w:sz w:val="24"/>
          <w:szCs w:val="24"/>
        </w:rPr>
      </w:pPr>
      <w:r w:rsidRPr="00154A3D">
        <w:rPr>
          <w:rFonts w:ascii="Palatino Linotype" w:hAnsi="Palatino Linotype" w:cs="Arial"/>
          <w:noProof/>
          <w:sz w:val="24"/>
          <w:szCs w:val="24"/>
          <w:lang w:eastAsia="es-MX"/>
        </w:rPr>
        <w:lastRenderedPageBreak/>
        <mc:AlternateContent>
          <mc:Choice Requires="wps">
            <w:drawing>
              <wp:anchor distT="0" distB="0" distL="114300" distR="114300" simplePos="0" relativeHeight="251711488" behindDoc="0" locked="0" layoutInCell="1" allowOverlap="1" wp14:anchorId="6974847E" wp14:editId="515E918E">
                <wp:simplePos x="0" y="0"/>
                <wp:positionH relativeFrom="column">
                  <wp:posOffset>64853</wp:posOffset>
                </wp:positionH>
                <wp:positionV relativeFrom="paragraph">
                  <wp:posOffset>827267</wp:posOffset>
                </wp:positionV>
                <wp:extent cx="5629413" cy="270344"/>
                <wp:effectExtent l="19050" t="19050" r="28575" b="15875"/>
                <wp:wrapNone/>
                <wp:docPr id="4" name="Rectángulo 4"/>
                <wp:cNvGraphicFramePr/>
                <a:graphic xmlns:a="http://schemas.openxmlformats.org/drawingml/2006/main">
                  <a:graphicData uri="http://schemas.microsoft.com/office/word/2010/wordprocessingShape">
                    <wps:wsp>
                      <wps:cNvSpPr/>
                      <wps:spPr>
                        <a:xfrm>
                          <a:off x="0" y="0"/>
                          <a:ext cx="5629413" cy="2703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3CD9B" id="Rectángulo 4" o:spid="_x0000_s1026" style="position:absolute;margin-left:5.1pt;margin-top:65.15pt;width:443.25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" filled="f" strokecolor="red" strokeweight="2.25pt"/>
            </w:pict>
          </mc:Fallback>
        </mc:AlternateContent>
      </w:r>
      <w:r w:rsidR="00D90442">
        <w:rPr>
          <w:rFonts w:ascii="Palatino Linotype" w:hAnsi="Palatino Linotype" w:cs="Arial"/>
          <w:noProof/>
          <w:sz w:val="24"/>
          <w:szCs w:val="24"/>
          <w:lang w:eastAsia="es-MX"/>
        </w:rPr>
        <w:drawing>
          <wp:inline distT="0" distB="0" distL="0" distR="0" wp14:anchorId="47091CF3" wp14:editId="2041E7B7">
            <wp:extent cx="5745480" cy="2147397"/>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313" cy="2152567"/>
                    </a:xfrm>
                    <a:prstGeom prst="rect">
                      <a:avLst/>
                    </a:prstGeom>
                    <a:noFill/>
                    <a:ln>
                      <a:noFill/>
                    </a:ln>
                  </pic:spPr>
                </pic:pic>
              </a:graphicData>
            </a:graphic>
          </wp:inline>
        </w:drawing>
      </w:r>
    </w:p>
    <w:p w14:paraId="308B9084" w14:textId="77777777" w:rsidR="00451D6C" w:rsidRPr="00154A3D" w:rsidRDefault="00451D6C" w:rsidP="00451D6C">
      <w:pPr>
        <w:spacing w:after="0" w:line="360" w:lineRule="auto"/>
        <w:jc w:val="both"/>
        <w:rPr>
          <w:rFonts w:ascii="Palatino Linotype" w:hAnsi="Palatino Linotype" w:cs="Arial"/>
          <w:sz w:val="10"/>
          <w:szCs w:val="24"/>
        </w:rPr>
      </w:pPr>
    </w:p>
    <w:p w14:paraId="695D9190" w14:textId="2C2951A5" w:rsidR="006168E4" w:rsidRPr="00154A3D" w:rsidRDefault="001E6F2D" w:rsidP="00415FD8">
      <w:pPr>
        <w:spacing w:after="0" w:line="360" w:lineRule="auto"/>
        <w:jc w:val="both"/>
        <w:rPr>
          <w:rFonts w:ascii="Palatino Linotype" w:hAnsi="Palatino Linotype" w:cs="Arial"/>
          <w:b/>
          <w:sz w:val="28"/>
        </w:rPr>
      </w:pPr>
      <w:r w:rsidRPr="00154A3D">
        <w:rPr>
          <w:rFonts w:ascii="Palatino Linotype" w:hAnsi="Palatino Linotype" w:cs="Arial"/>
          <w:b/>
          <w:sz w:val="28"/>
        </w:rPr>
        <w:t>TERCER</w:t>
      </w:r>
      <w:r w:rsidR="006168E4" w:rsidRPr="00154A3D">
        <w:rPr>
          <w:rFonts w:ascii="Palatino Linotype" w:hAnsi="Palatino Linotype" w:cs="Arial"/>
          <w:b/>
          <w:sz w:val="28"/>
        </w:rPr>
        <w:t xml:space="preserve">O. </w:t>
      </w:r>
      <w:r w:rsidR="006168E4" w:rsidRPr="00154A3D">
        <w:rPr>
          <w:rFonts w:ascii="Palatino Linotype" w:hAnsi="Palatino Linotype"/>
          <w:b/>
          <w:sz w:val="28"/>
        </w:rPr>
        <w:t>Del recurso de revisión.</w:t>
      </w:r>
    </w:p>
    <w:p w14:paraId="1C2871BD" w14:textId="13763D4F" w:rsidR="00DB0747" w:rsidRPr="00154A3D" w:rsidRDefault="004F7AF7" w:rsidP="00451D6C">
      <w:pPr>
        <w:spacing w:after="0" w:line="360" w:lineRule="auto"/>
        <w:jc w:val="both"/>
        <w:rPr>
          <w:rFonts w:ascii="Palatino Linotype" w:hAnsi="Palatino Linotype" w:cs="Arial"/>
          <w:sz w:val="24"/>
          <w:szCs w:val="24"/>
        </w:rPr>
      </w:pPr>
      <w:r w:rsidRPr="00154A3D">
        <w:rPr>
          <w:rFonts w:ascii="Palatino Linotype" w:hAnsi="Palatino Linotype" w:cs="Arial"/>
          <w:sz w:val="24"/>
          <w:szCs w:val="24"/>
        </w:rPr>
        <w:t xml:space="preserve">Inconforme con la </w:t>
      </w:r>
      <w:r w:rsidR="0030613C" w:rsidRPr="00154A3D">
        <w:rPr>
          <w:rFonts w:ascii="Palatino Linotype" w:hAnsi="Palatino Linotype" w:cs="Arial"/>
          <w:sz w:val="24"/>
          <w:szCs w:val="24"/>
        </w:rPr>
        <w:t>falta de respuesta</w:t>
      </w:r>
      <w:r w:rsidRPr="00154A3D">
        <w:rPr>
          <w:rFonts w:ascii="Palatino Linotype" w:hAnsi="Palatino Linotype" w:cs="Arial"/>
          <w:sz w:val="24"/>
          <w:szCs w:val="24"/>
        </w:rPr>
        <w:t xml:space="preserve"> por </w:t>
      </w:r>
      <w:r w:rsidRPr="00154A3D">
        <w:rPr>
          <w:rFonts w:ascii="Palatino Linotype" w:hAnsi="Palatino Linotype" w:cs="Arial"/>
          <w:b/>
          <w:sz w:val="24"/>
          <w:szCs w:val="24"/>
        </w:rPr>
        <w:t>El Sujeto Obligado</w:t>
      </w:r>
      <w:r w:rsidRPr="00154A3D">
        <w:rPr>
          <w:rFonts w:ascii="Palatino Linotype" w:hAnsi="Palatino Linotype" w:cs="Arial"/>
          <w:sz w:val="24"/>
          <w:szCs w:val="24"/>
        </w:rPr>
        <w:t>,</w:t>
      </w:r>
      <w:r w:rsidRPr="00154A3D">
        <w:rPr>
          <w:rFonts w:ascii="Palatino Linotype" w:hAnsi="Palatino Linotype" w:cs="Arial"/>
          <w:b/>
          <w:sz w:val="24"/>
          <w:szCs w:val="24"/>
        </w:rPr>
        <w:t xml:space="preserve"> </w:t>
      </w:r>
      <w:r w:rsidR="002524E9" w:rsidRPr="00154A3D">
        <w:rPr>
          <w:rFonts w:ascii="Palatino Linotype" w:hAnsi="Palatino Linotype" w:cs="Arial"/>
          <w:b/>
          <w:sz w:val="24"/>
          <w:szCs w:val="24"/>
        </w:rPr>
        <w:t>El</w:t>
      </w:r>
      <w:r w:rsidRPr="00154A3D">
        <w:rPr>
          <w:rFonts w:ascii="Palatino Linotype" w:hAnsi="Palatino Linotype" w:cs="Arial"/>
          <w:b/>
          <w:sz w:val="24"/>
          <w:szCs w:val="24"/>
        </w:rPr>
        <w:t xml:space="preserve"> Recurrente </w:t>
      </w:r>
      <w:r w:rsidRPr="00154A3D">
        <w:rPr>
          <w:rFonts w:ascii="Palatino Linotype" w:hAnsi="Palatino Linotype" w:cs="Arial"/>
          <w:sz w:val="24"/>
          <w:szCs w:val="24"/>
        </w:rPr>
        <w:t xml:space="preserve">interpuso el recurso de revisión, en fecha </w:t>
      </w:r>
      <w:r w:rsidR="002524E9" w:rsidRPr="00154A3D">
        <w:rPr>
          <w:rFonts w:ascii="Palatino Linotype" w:hAnsi="Palatino Linotype" w:cs="Arial"/>
          <w:sz w:val="24"/>
          <w:szCs w:val="24"/>
        </w:rPr>
        <w:t>veintitrés</w:t>
      </w:r>
      <w:r w:rsidR="003F4687" w:rsidRPr="00154A3D">
        <w:rPr>
          <w:rFonts w:ascii="Palatino Linotype" w:hAnsi="Palatino Linotype" w:cs="Arial"/>
          <w:sz w:val="24"/>
          <w:szCs w:val="24"/>
        </w:rPr>
        <w:t xml:space="preserve"> de </w:t>
      </w:r>
      <w:r w:rsidR="00451D6C" w:rsidRPr="00154A3D">
        <w:rPr>
          <w:rFonts w:ascii="Palatino Linotype" w:hAnsi="Palatino Linotype" w:cs="Arial"/>
          <w:sz w:val="24"/>
          <w:szCs w:val="24"/>
        </w:rPr>
        <w:t>noviembre</w:t>
      </w:r>
      <w:r w:rsidR="00604860" w:rsidRPr="00154A3D">
        <w:rPr>
          <w:rFonts w:ascii="Palatino Linotype" w:hAnsi="Palatino Linotype" w:cs="Arial"/>
          <w:sz w:val="24"/>
          <w:szCs w:val="24"/>
        </w:rPr>
        <w:t xml:space="preserve"> de</w:t>
      </w:r>
      <w:r w:rsidR="000510FC" w:rsidRPr="00154A3D">
        <w:rPr>
          <w:rFonts w:ascii="Palatino Linotype" w:hAnsi="Palatino Linotype" w:cs="Arial"/>
          <w:sz w:val="24"/>
          <w:szCs w:val="24"/>
        </w:rPr>
        <w:t xml:space="preserve"> dos mil </w:t>
      </w:r>
      <w:r w:rsidR="00DB0747" w:rsidRPr="00154A3D">
        <w:rPr>
          <w:rFonts w:ascii="Palatino Linotype" w:hAnsi="Palatino Linotype" w:cs="Arial"/>
          <w:sz w:val="24"/>
          <w:szCs w:val="24"/>
        </w:rPr>
        <w:t>veinte</w:t>
      </w:r>
      <w:r w:rsidR="0035578B" w:rsidRPr="00154A3D">
        <w:rPr>
          <w:rFonts w:ascii="Palatino Linotype" w:hAnsi="Palatino Linotype" w:cs="Arial"/>
          <w:sz w:val="24"/>
          <w:szCs w:val="24"/>
        </w:rPr>
        <w:t xml:space="preserve">, el cual fue registrado con el expediente número </w:t>
      </w:r>
      <w:r w:rsidR="00DB0747" w:rsidRPr="00154A3D">
        <w:rPr>
          <w:rFonts w:ascii="Palatino Linotype" w:hAnsi="Palatino Linotype" w:cs="Arial"/>
          <w:b/>
          <w:sz w:val="24"/>
          <w:szCs w:val="24"/>
        </w:rPr>
        <w:t>0</w:t>
      </w:r>
      <w:r w:rsidR="00451D6C" w:rsidRPr="00154A3D">
        <w:rPr>
          <w:rFonts w:ascii="Palatino Linotype" w:hAnsi="Palatino Linotype" w:cs="Arial"/>
          <w:b/>
          <w:sz w:val="24"/>
          <w:szCs w:val="24"/>
        </w:rPr>
        <w:t>56</w:t>
      </w:r>
      <w:r w:rsidR="002524E9" w:rsidRPr="00154A3D">
        <w:rPr>
          <w:rFonts w:ascii="Palatino Linotype" w:hAnsi="Palatino Linotype" w:cs="Arial"/>
          <w:b/>
          <w:sz w:val="24"/>
          <w:szCs w:val="24"/>
        </w:rPr>
        <w:t>1</w:t>
      </w:r>
      <w:r w:rsidR="00451D6C" w:rsidRPr="00154A3D">
        <w:rPr>
          <w:rFonts w:ascii="Palatino Linotype" w:hAnsi="Palatino Linotype" w:cs="Arial"/>
          <w:b/>
          <w:sz w:val="24"/>
          <w:szCs w:val="24"/>
        </w:rPr>
        <w:t>5</w:t>
      </w:r>
      <w:r w:rsidR="000510FC" w:rsidRPr="00154A3D">
        <w:rPr>
          <w:rFonts w:ascii="Palatino Linotype" w:hAnsi="Palatino Linotype" w:cs="Arial"/>
          <w:b/>
          <w:sz w:val="24"/>
          <w:szCs w:val="24"/>
        </w:rPr>
        <w:t>/INFOEM/IP/RR/20</w:t>
      </w:r>
      <w:r w:rsidR="00DB0747" w:rsidRPr="00154A3D">
        <w:rPr>
          <w:rFonts w:ascii="Palatino Linotype" w:hAnsi="Palatino Linotype" w:cs="Arial"/>
          <w:b/>
          <w:sz w:val="24"/>
          <w:szCs w:val="24"/>
        </w:rPr>
        <w:t>20</w:t>
      </w:r>
      <w:r w:rsidR="0035578B" w:rsidRPr="00154A3D">
        <w:rPr>
          <w:rFonts w:ascii="Palatino Linotype" w:hAnsi="Palatino Linotype" w:cs="Arial"/>
          <w:sz w:val="24"/>
          <w:szCs w:val="24"/>
        </w:rPr>
        <w:t>,</w:t>
      </w:r>
      <w:r w:rsidR="0035578B" w:rsidRPr="00154A3D">
        <w:rPr>
          <w:rFonts w:ascii="Palatino Linotype" w:hAnsi="Palatino Linotype" w:cs="Arial"/>
          <w:b/>
          <w:sz w:val="24"/>
          <w:szCs w:val="24"/>
        </w:rPr>
        <w:t xml:space="preserve"> </w:t>
      </w:r>
      <w:r w:rsidR="0035578B" w:rsidRPr="00154A3D">
        <w:rPr>
          <w:rFonts w:ascii="Palatino Linotype" w:hAnsi="Palatino Linotype" w:cs="Arial"/>
          <w:sz w:val="24"/>
          <w:szCs w:val="24"/>
        </w:rPr>
        <w:t xml:space="preserve">en el cual arguye, las siguientes manifestaciones: </w:t>
      </w:r>
    </w:p>
    <w:p w14:paraId="4118C877" w14:textId="77777777" w:rsidR="00451D6C" w:rsidRPr="00154A3D" w:rsidRDefault="00451D6C" w:rsidP="00451D6C">
      <w:pPr>
        <w:pStyle w:val="Ttulo1"/>
      </w:pPr>
    </w:p>
    <w:p w14:paraId="657FCFED" w14:textId="77777777" w:rsidR="00604860" w:rsidRPr="00154A3D" w:rsidRDefault="006168E4" w:rsidP="00415FD8">
      <w:pPr>
        <w:pStyle w:val="Prrafodelista"/>
        <w:numPr>
          <w:ilvl w:val="0"/>
          <w:numId w:val="1"/>
        </w:numPr>
        <w:jc w:val="both"/>
        <w:rPr>
          <w:rFonts w:ascii="Palatino Linotype" w:hAnsi="Palatino Linotype" w:cs="Arial"/>
          <w:b/>
        </w:rPr>
      </w:pPr>
      <w:r w:rsidRPr="00154A3D">
        <w:rPr>
          <w:rFonts w:ascii="Palatino Linotype" w:hAnsi="Palatino Linotype" w:cs="Arial"/>
          <w:b/>
        </w:rPr>
        <w:t>Acto Impugnado:</w:t>
      </w:r>
      <w:r w:rsidR="00604860" w:rsidRPr="00154A3D">
        <w:rPr>
          <w:rFonts w:ascii="Palatino Linotype" w:hAnsi="Palatino Linotype" w:cs="Arial"/>
          <w:b/>
        </w:rPr>
        <w:t xml:space="preserve"> </w:t>
      </w:r>
    </w:p>
    <w:p w14:paraId="3FCDDF05" w14:textId="4EF70116" w:rsidR="00816613" w:rsidRPr="00154A3D" w:rsidRDefault="008A6597" w:rsidP="00451D6C">
      <w:pPr>
        <w:spacing w:after="0" w:line="240" w:lineRule="auto"/>
        <w:ind w:left="360"/>
        <w:jc w:val="both"/>
        <w:rPr>
          <w:rFonts w:ascii="Palatino Linotype" w:hAnsi="Palatino Linotype" w:cs="Arial"/>
          <w:b/>
          <w:i/>
        </w:rPr>
      </w:pPr>
      <w:r w:rsidRPr="00154A3D">
        <w:rPr>
          <w:rFonts w:ascii="Palatino Linotype" w:hAnsi="Palatino Linotype" w:cs="Arial"/>
          <w:i/>
        </w:rPr>
        <w:t>“</w:t>
      </w:r>
      <w:r w:rsidR="002524E9" w:rsidRPr="00154A3D">
        <w:rPr>
          <w:rFonts w:ascii="Palatino Linotype" w:hAnsi="Palatino Linotype" w:cs="Arial"/>
          <w:i/>
        </w:rPr>
        <w:t>La información debió ser entregada el 18 de noviembre de 2020 y no ha sido entregada a fecha de hoy 23 de noviembre de 2020</w:t>
      </w:r>
      <w:r w:rsidR="006168E4" w:rsidRPr="00154A3D">
        <w:rPr>
          <w:rFonts w:ascii="Palatino Linotype" w:hAnsi="Palatino Linotype" w:cs="Arial"/>
          <w:i/>
        </w:rPr>
        <w:t>”</w:t>
      </w:r>
      <w:r w:rsidR="00053099" w:rsidRPr="00154A3D">
        <w:rPr>
          <w:rFonts w:ascii="Palatino Linotype" w:hAnsi="Palatino Linotype" w:cs="Arial"/>
          <w:i/>
        </w:rPr>
        <w:t xml:space="preserve"> </w:t>
      </w:r>
      <w:r w:rsidR="00053099" w:rsidRPr="00154A3D">
        <w:rPr>
          <w:rFonts w:ascii="Palatino Linotype" w:hAnsi="Palatino Linotype" w:cs="Arial"/>
          <w:b/>
          <w:i/>
        </w:rPr>
        <w:t>[S</w:t>
      </w:r>
      <w:r w:rsidR="006168E4" w:rsidRPr="00154A3D">
        <w:rPr>
          <w:rFonts w:ascii="Palatino Linotype" w:hAnsi="Palatino Linotype" w:cs="Arial"/>
          <w:b/>
          <w:i/>
        </w:rPr>
        <w:t>ic]</w:t>
      </w:r>
    </w:p>
    <w:p w14:paraId="330AA7FD" w14:textId="77777777" w:rsidR="002524E9" w:rsidRPr="00154A3D" w:rsidRDefault="002524E9" w:rsidP="00451D6C">
      <w:pPr>
        <w:spacing w:after="0" w:line="240" w:lineRule="auto"/>
        <w:ind w:left="360"/>
        <w:jc w:val="both"/>
        <w:rPr>
          <w:rFonts w:ascii="Palatino Linotype" w:hAnsi="Palatino Linotype" w:cs="Arial"/>
          <w:b/>
          <w:i/>
        </w:rPr>
      </w:pPr>
    </w:p>
    <w:p w14:paraId="68CB5204" w14:textId="77777777" w:rsidR="00A46924" w:rsidRPr="00154A3D" w:rsidRDefault="00053099" w:rsidP="00415FD8">
      <w:pPr>
        <w:pStyle w:val="Prrafodelista"/>
        <w:numPr>
          <w:ilvl w:val="0"/>
          <w:numId w:val="1"/>
        </w:numPr>
        <w:ind w:right="851"/>
        <w:jc w:val="both"/>
        <w:rPr>
          <w:rFonts w:ascii="Palatino Linotype" w:hAnsi="Palatino Linotype" w:cs="Arial"/>
          <w:b/>
        </w:rPr>
      </w:pPr>
      <w:r w:rsidRPr="00154A3D">
        <w:rPr>
          <w:rFonts w:ascii="Palatino Linotype" w:hAnsi="Palatino Linotype" w:cs="Arial"/>
          <w:b/>
        </w:rPr>
        <w:t>Razones o Motivos de Inconformidad:</w:t>
      </w:r>
    </w:p>
    <w:p w14:paraId="1B97F682" w14:textId="252AE3B9" w:rsidR="000510FC" w:rsidRPr="00154A3D" w:rsidRDefault="00053099" w:rsidP="00DB0747">
      <w:pPr>
        <w:spacing w:after="0" w:line="240" w:lineRule="auto"/>
        <w:ind w:left="360"/>
        <w:jc w:val="both"/>
        <w:rPr>
          <w:rFonts w:ascii="Palatino Linotype" w:hAnsi="Palatino Linotype" w:cs="Arial"/>
          <w:b/>
          <w:i/>
        </w:rPr>
      </w:pPr>
      <w:r w:rsidRPr="00154A3D">
        <w:rPr>
          <w:rFonts w:ascii="Palatino Linotype" w:hAnsi="Palatino Linotype" w:cs="Arial"/>
          <w:i/>
        </w:rPr>
        <w:t>“</w:t>
      </w:r>
      <w:r w:rsidR="002524E9" w:rsidRPr="00154A3D">
        <w:rPr>
          <w:rFonts w:ascii="Palatino Linotype" w:hAnsi="Palatino Linotype"/>
          <w:i/>
          <w:color w:val="000000"/>
        </w:rPr>
        <w:t>La información debió ser entregada el 18 de noviembre de 2020 y no ha sido entregada a fecha de hoy 23 de noviembre de 2020</w:t>
      </w:r>
      <w:r w:rsidR="003F4687" w:rsidRPr="00154A3D">
        <w:rPr>
          <w:rFonts w:ascii="Palatino Linotype" w:hAnsi="Palatino Linotype"/>
          <w:i/>
          <w:color w:val="000000"/>
        </w:rPr>
        <w:t>”</w:t>
      </w:r>
      <w:r w:rsidR="001E6F2D" w:rsidRPr="00154A3D">
        <w:rPr>
          <w:rFonts w:ascii="Palatino Linotype" w:hAnsi="Palatino Linotype"/>
          <w:i/>
          <w:color w:val="000000"/>
        </w:rPr>
        <w:t>.</w:t>
      </w:r>
      <w:r w:rsidR="004447EE" w:rsidRPr="00154A3D">
        <w:rPr>
          <w:rFonts w:ascii="Palatino Linotype" w:hAnsi="Palatino Linotype"/>
          <w:i/>
          <w:lang w:eastAsia="es-MX"/>
        </w:rPr>
        <w:t xml:space="preserve"> </w:t>
      </w:r>
      <w:r w:rsidRPr="00154A3D">
        <w:rPr>
          <w:rFonts w:ascii="Palatino Linotype" w:hAnsi="Palatino Linotype" w:cs="Arial"/>
          <w:b/>
          <w:i/>
        </w:rPr>
        <w:t>[Sic]</w:t>
      </w:r>
    </w:p>
    <w:p w14:paraId="687C6572" w14:textId="77777777" w:rsidR="001E6F2D" w:rsidRPr="00154A3D" w:rsidRDefault="001E6F2D" w:rsidP="003F4687">
      <w:pPr>
        <w:jc w:val="both"/>
        <w:rPr>
          <w:rFonts w:ascii="Palatino Linotype" w:hAnsi="Palatino Linotype" w:cs="Arial"/>
        </w:rPr>
      </w:pPr>
    </w:p>
    <w:p w14:paraId="0B0B7B56" w14:textId="61AC3CD6" w:rsidR="006168E4" w:rsidRPr="00154A3D" w:rsidRDefault="001E6F2D" w:rsidP="00415FD8">
      <w:pPr>
        <w:spacing w:after="0" w:line="360" w:lineRule="auto"/>
        <w:jc w:val="both"/>
        <w:rPr>
          <w:rFonts w:ascii="Palatino Linotype" w:hAnsi="Palatino Linotype" w:cs="Arial"/>
          <w:b/>
          <w:sz w:val="28"/>
          <w:szCs w:val="28"/>
        </w:rPr>
      </w:pPr>
      <w:r w:rsidRPr="00154A3D">
        <w:rPr>
          <w:rFonts w:ascii="Palatino Linotype" w:hAnsi="Palatino Linotype" w:cs="Arial"/>
          <w:b/>
          <w:sz w:val="28"/>
        </w:rPr>
        <w:t>CUAR</w:t>
      </w:r>
      <w:r w:rsidR="006168E4" w:rsidRPr="00154A3D">
        <w:rPr>
          <w:rFonts w:ascii="Palatino Linotype" w:hAnsi="Palatino Linotype" w:cs="Arial"/>
          <w:b/>
          <w:sz w:val="28"/>
        </w:rPr>
        <w:t>TO</w:t>
      </w:r>
      <w:r w:rsidR="006168E4" w:rsidRPr="00154A3D">
        <w:rPr>
          <w:rFonts w:ascii="Palatino Linotype" w:hAnsi="Palatino Linotype" w:cs="Arial"/>
          <w:b/>
          <w:sz w:val="24"/>
          <w:szCs w:val="24"/>
        </w:rPr>
        <w:t xml:space="preserve">. </w:t>
      </w:r>
      <w:r w:rsidR="006168E4" w:rsidRPr="00154A3D">
        <w:rPr>
          <w:rFonts w:ascii="Palatino Linotype" w:hAnsi="Palatino Linotype" w:cs="Arial"/>
          <w:b/>
          <w:sz w:val="28"/>
          <w:szCs w:val="28"/>
        </w:rPr>
        <w:t>Del turno del recurso de revisión.</w:t>
      </w:r>
    </w:p>
    <w:p w14:paraId="42EF39D2" w14:textId="3DA1A454" w:rsidR="00A46924" w:rsidRPr="00154A3D" w:rsidRDefault="00D51568" w:rsidP="00415FD8">
      <w:pPr>
        <w:spacing w:after="0" w:line="360" w:lineRule="auto"/>
        <w:jc w:val="both"/>
        <w:rPr>
          <w:rFonts w:ascii="Palatino Linotype" w:hAnsi="Palatino Linotype" w:cs="Arial"/>
          <w:sz w:val="24"/>
          <w:szCs w:val="24"/>
        </w:rPr>
      </w:pPr>
      <w:r w:rsidRPr="00154A3D">
        <w:rPr>
          <w:rFonts w:ascii="Palatino Linotype" w:hAnsi="Palatino Linotype" w:cs="Arial"/>
          <w:sz w:val="24"/>
          <w:szCs w:val="24"/>
        </w:rPr>
        <w:t xml:space="preserve">Medio de impugnación que le fue turnado a la Comisionada </w:t>
      </w:r>
      <w:r w:rsidRPr="00154A3D">
        <w:rPr>
          <w:rFonts w:ascii="Palatino Linotype" w:hAnsi="Palatino Linotype" w:cs="Arial"/>
          <w:b/>
          <w:sz w:val="24"/>
          <w:szCs w:val="24"/>
        </w:rPr>
        <w:t>Zulema Martínez Sánchez</w:t>
      </w:r>
      <w:r w:rsidRPr="00154A3D">
        <w:rPr>
          <w:rFonts w:ascii="Palatino Linotype" w:hAnsi="Palatino Linotype" w:cs="Arial"/>
          <w:sz w:val="24"/>
          <w:szCs w:val="24"/>
        </w:rPr>
        <w:t>, por medio del sistema electrónico en términos del arábigo 185</w:t>
      </w:r>
      <w:r w:rsidR="00A46924" w:rsidRPr="00154A3D">
        <w:rPr>
          <w:rFonts w:ascii="Palatino Linotype" w:hAnsi="Palatino Linotype" w:cs="Arial"/>
          <w:sz w:val="24"/>
          <w:szCs w:val="24"/>
        </w:rPr>
        <w:t>,</w:t>
      </w:r>
      <w:r w:rsidRPr="00154A3D">
        <w:rPr>
          <w:rFonts w:ascii="Palatino Linotype" w:hAnsi="Palatino Linotype" w:cs="Arial"/>
          <w:sz w:val="24"/>
          <w:szCs w:val="24"/>
        </w:rPr>
        <w:t xml:space="preserve"> fracción I</w:t>
      </w:r>
      <w:r w:rsidR="00A46924" w:rsidRPr="00154A3D">
        <w:rPr>
          <w:rFonts w:ascii="Palatino Linotype" w:hAnsi="Palatino Linotype" w:cs="Arial"/>
          <w:sz w:val="24"/>
          <w:szCs w:val="24"/>
        </w:rPr>
        <w:t>,</w:t>
      </w:r>
      <w:r w:rsidRPr="00154A3D">
        <w:rPr>
          <w:rFonts w:ascii="Palatino Linotype" w:hAnsi="Palatino Linotype" w:cs="Arial"/>
          <w:sz w:val="24"/>
          <w:szCs w:val="24"/>
        </w:rPr>
        <w:t xml:space="preserve"> de la Ley de Transparencia y Acceso a la información Pública del Estado de México y Municipios, del cual recayó acuerdo de admisión en fecha</w:t>
      </w:r>
      <w:r w:rsidR="00353FDC" w:rsidRPr="00154A3D">
        <w:rPr>
          <w:rFonts w:ascii="Palatino Linotype" w:hAnsi="Palatino Linotype" w:cs="Arial"/>
          <w:sz w:val="24"/>
          <w:szCs w:val="24"/>
        </w:rPr>
        <w:t xml:space="preserve"> </w:t>
      </w:r>
      <w:r w:rsidR="002524E9" w:rsidRPr="00154A3D">
        <w:rPr>
          <w:rFonts w:ascii="Palatino Linotype" w:hAnsi="Palatino Linotype" w:cs="Arial"/>
          <w:sz w:val="24"/>
          <w:szCs w:val="24"/>
        </w:rPr>
        <w:t>veintisiete</w:t>
      </w:r>
      <w:r w:rsidR="00451D6C" w:rsidRPr="00154A3D">
        <w:rPr>
          <w:rFonts w:ascii="Palatino Linotype" w:hAnsi="Palatino Linotype" w:cs="Arial"/>
          <w:sz w:val="24"/>
          <w:szCs w:val="24"/>
        </w:rPr>
        <w:t xml:space="preserve"> de noviembre</w:t>
      </w:r>
      <w:r w:rsidR="00353FDC" w:rsidRPr="00154A3D">
        <w:rPr>
          <w:rFonts w:ascii="Palatino Linotype" w:hAnsi="Palatino Linotype" w:cs="Arial"/>
          <w:sz w:val="24"/>
          <w:szCs w:val="24"/>
        </w:rPr>
        <w:t xml:space="preserve"> de </w:t>
      </w:r>
      <w:r w:rsidR="000510FC" w:rsidRPr="00154A3D">
        <w:rPr>
          <w:rFonts w:ascii="Palatino Linotype" w:hAnsi="Palatino Linotype" w:cs="Arial"/>
          <w:sz w:val="24"/>
          <w:szCs w:val="24"/>
        </w:rPr>
        <w:lastRenderedPageBreak/>
        <w:t xml:space="preserve">dos mil </w:t>
      </w:r>
      <w:r w:rsidR="002813C0" w:rsidRPr="00154A3D">
        <w:rPr>
          <w:rFonts w:ascii="Palatino Linotype" w:hAnsi="Palatino Linotype" w:cs="Arial"/>
          <w:sz w:val="24"/>
          <w:szCs w:val="24"/>
        </w:rPr>
        <w:t>veinte</w:t>
      </w:r>
      <w:r w:rsidR="00604860" w:rsidRPr="00154A3D">
        <w:rPr>
          <w:rFonts w:ascii="Palatino Linotype" w:hAnsi="Palatino Linotype" w:cs="Arial"/>
          <w:sz w:val="24"/>
          <w:szCs w:val="24"/>
        </w:rPr>
        <w:t>,</w:t>
      </w:r>
      <w:r w:rsidR="00353FDC" w:rsidRPr="00154A3D">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390E590A" w14:textId="77777777" w:rsidR="001E6F2D" w:rsidRPr="00154A3D" w:rsidRDefault="001E6F2D" w:rsidP="00415FD8">
      <w:pPr>
        <w:spacing w:after="0" w:line="360" w:lineRule="auto"/>
        <w:jc w:val="both"/>
        <w:rPr>
          <w:rFonts w:ascii="Palatino Linotype" w:hAnsi="Palatino Linotype" w:cs="Arial"/>
          <w:b/>
          <w:sz w:val="24"/>
        </w:rPr>
      </w:pPr>
    </w:p>
    <w:p w14:paraId="3F23BB77" w14:textId="13CE83C7" w:rsidR="00A46924" w:rsidRPr="00154A3D" w:rsidRDefault="001E6F2D" w:rsidP="00415FD8">
      <w:pPr>
        <w:spacing w:after="0" w:line="360" w:lineRule="auto"/>
        <w:jc w:val="both"/>
        <w:rPr>
          <w:rFonts w:ascii="Palatino Linotype" w:hAnsi="Palatino Linotype" w:cs="Arial"/>
          <w:b/>
          <w:sz w:val="28"/>
          <w:szCs w:val="28"/>
        </w:rPr>
      </w:pPr>
      <w:r w:rsidRPr="00154A3D">
        <w:rPr>
          <w:rFonts w:ascii="Palatino Linotype" w:hAnsi="Palatino Linotype" w:cs="Arial"/>
          <w:b/>
          <w:sz w:val="28"/>
        </w:rPr>
        <w:t>QUIN</w:t>
      </w:r>
      <w:r w:rsidR="00D51568" w:rsidRPr="00154A3D">
        <w:rPr>
          <w:rFonts w:ascii="Palatino Linotype" w:hAnsi="Palatino Linotype" w:cs="Arial"/>
          <w:b/>
          <w:sz w:val="28"/>
        </w:rPr>
        <w:t>TO</w:t>
      </w:r>
      <w:r w:rsidR="00D51568" w:rsidRPr="00154A3D">
        <w:rPr>
          <w:rFonts w:ascii="Palatino Linotype" w:hAnsi="Palatino Linotype" w:cs="Arial"/>
          <w:b/>
          <w:sz w:val="24"/>
          <w:szCs w:val="24"/>
        </w:rPr>
        <w:t xml:space="preserve">. </w:t>
      </w:r>
      <w:r w:rsidR="005A0F33" w:rsidRPr="00154A3D">
        <w:rPr>
          <w:rFonts w:ascii="Palatino Linotype" w:hAnsi="Palatino Linotype" w:cs="Arial"/>
          <w:b/>
          <w:sz w:val="28"/>
          <w:szCs w:val="28"/>
        </w:rPr>
        <w:t>De la etapa de i</w:t>
      </w:r>
      <w:r w:rsidR="00D51568" w:rsidRPr="00154A3D">
        <w:rPr>
          <w:rFonts w:ascii="Palatino Linotype" w:hAnsi="Palatino Linotype" w:cs="Arial"/>
          <w:b/>
          <w:sz w:val="28"/>
          <w:szCs w:val="28"/>
        </w:rPr>
        <w:t>nstrucción.</w:t>
      </w:r>
    </w:p>
    <w:p w14:paraId="2158F7B2" w14:textId="3D4D7717" w:rsidR="003F4687" w:rsidRPr="00154A3D" w:rsidRDefault="00D51568" w:rsidP="00451D6C">
      <w:pPr>
        <w:spacing w:after="0" w:line="360" w:lineRule="auto"/>
        <w:jc w:val="both"/>
        <w:rPr>
          <w:rFonts w:ascii="Palatino Linotype" w:hAnsi="Palatino Linotype" w:cs="Arial"/>
          <w:sz w:val="24"/>
          <w:szCs w:val="24"/>
        </w:rPr>
      </w:pPr>
      <w:r w:rsidRPr="00154A3D">
        <w:rPr>
          <w:rFonts w:ascii="Palatino Linotype" w:hAnsi="Palatino Linotype" w:cs="Arial"/>
          <w:sz w:val="24"/>
          <w:szCs w:val="24"/>
        </w:rPr>
        <w:t xml:space="preserve">Así, una vez transcurrido el término legal referido, </w:t>
      </w:r>
      <w:r w:rsidR="00AD3BA3" w:rsidRPr="00154A3D">
        <w:rPr>
          <w:rFonts w:ascii="Palatino Linotype" w:hAnsi="Palatino Linotype" w:cs="Arial"/>
          <w:b/>
          <w:sz w:val="24"/>
          <w:szCs w:val="24"/>
        </w:rPr>
        <w:t xml:space="preserve">El Sujeto Obligado </w:t>
      </w:r>
      <w:r w:rsidR="00C97DD2" w:rsidRPr="00154A3D">
        <w:rPr>
          <w:rFonts w:ascii="Palatino Linotype" w:hAnsi="Palatino Linotype" w:cs="Arial"/>
          <w:sz w:val="24"/>
          <w:szCs w:val="24"/>
        </w:rPr>
        <w:t>fue omiso en remitir su</w:t>
      </w:r>
      <w:r w:rsidR="002524E9" w:rsidRPr="00154A3D">
        <w:rPr>
          <w:rFonts w:ascii="Palatino Linotype" w:hAnsi="Palatino Linotype" w:cs="Arial"/>
          <w:sz w:val="24"/>
          <w:szCs w:val="24"/>
        </w:rPr>
        <w:t xml:space="preserve"> </w:t>
      </w:r>
      <w:r w:rsidR="00C97DD2" w:rsidRPr="00154A3D">
        <w:rPr>
          <w:rFonts w:ascii="Palatino Linotype" w:hAnsi="Palatino Linotype" w:cs="Arial"/>
          <w:sz w:val="24"/>
          <w:szCs w:val="24"/>
        </w:rPr>
        <w:t>informe justificado</w:t>
      </w:r>
      <w:r w:rsidR="00C67CD3" w:rsidRPr="00154A3D">
        <w:rPr>
          <w:rFonts w:ascii="Palatino Linotype" w:hAnsi="Palatino Linotype" w:cs="Arial"/>
          <w:sz w:val="24"/>
          <w:szCs w:val="24"/>
        </w:rPr>
        <w:t xml:space="preserve">; por otra parte, el </w:t>
      </w:r>
      <w:r w:rsidR="005A3DC0" w:rsidRPr="00154A3D">
        <w:rPr>
          <w:rFonts w:ascii="Palatino Linotype" w:hAnsi="Palatino Linotype" w:cs="Arial"/>
          <w:b/>
          <w:sz w:val="24"/>
          <w:szCs w:val="24"/>
        </w:rPr>
        <w:t>Recurrente</w:t>
      </w:r>
      <w:r w:rsidR="00C67CD3" w:rsidRPr="00154A3D">
        <w:rPr>
          <w:rFonts w:ascii="Palatino Linotype" w:hAnsi="Palatino Linotype" w:cs="Arial"/>
          <w:sz w:val="24"/>
          <w:szCs w:val="24"/>
        </w:rPr>
        <w:t xml:space="preserve">, </w:t>
      </w:r>
      <w:r w:rsidR="00C97DD2" w:rsidRPr="00154A3D">
        <w:rPr>
          <w:rFonts w:ascii="Palatino Linotype" w:hAnsi="Palatino Linotype" w:cs="Arial"/>
          <w:sz w:val="24"/>
          <w:szCs w:val="24"/>
        </w:rPr>
        <w:t>se advierte que en fecha veintiocho de noviembre de dos mil veinte, presentó</w:t>
      </w:r>
      <w:r w:rsidR="005A3DC0" w:rsidRPr="00154A3D">
        <w:rPr>
          <w:rFonts w:ascii="Palatino Linotype" w:hAnsi="Palatino Linotype" w:cs="Arial"/>
          <w:sz w:val="24"/>
          <w:szCs w:val="24"/>
        </w:rPr>
        <w:t xml:space="preserve"> </w:t>
      </w:r>
      <w:r w:rsidR="00C97DD2" w:rsidRPr="00154A3D">
        <w:rPr>
          <w:rFonts w:ascii="Palatino Linotype" w:hAnsi="Palatino Linotype" w:cs="Arial"/>
          <w:sz w:val="24"/>
          <w:szCs w:val="24"/>
        </w:rPr>
        <w:t>alegatos mediante</w:t>
      </w:r>
      <w:r w:rsidR="00AD3BA3" w:rsidRPr="00154A3D">
        <w:rPr>
          <w:rFonts w:ascii="Palatino Linotype" w:hAnsi="Palatino Linotype" w:cs="Arial"/>
          <w:sz w:val="24"/>
          <w:szCs w:val="24"/>
        </w:rPr>
        <w:t xml:space="preserve"> </w:t>
      </w:r>
      <w:r w:rsidR="00C97DD2" w:rsidRPr="00154A3D">
        <w:rPr>
          <w:rFonts w:ascii="Palatino Linotype" w:hAnsi="Palatino Linotype" w:cs="Arial"/>
          <w:sz w:val="24"/>
          <w:szCs w:val="24"/>
        </w:rPr>
        <w:t xml:space="preserve">los archivos electrónicos denominados </w:t>
      </w:r>
      <w:r w:rsidR="00C97DD2" w:rsidRPr="00154A3D">
        <w:rPr>
          <w:rFonts w:ascii="Palatino Linotype" w:hAnsi="Palatino Linotype" w:cs="Arial"/>
          <w:i/>
          <w:sz w:val="24"/>
          <w:szCs w:val="24"/>
        </w:rPr>
        <w:t>“acuse 00112.pdf”</w:t>
      </w:r>
      <w:r w:rsidR="00C97DD2" w:rsidRPr="00154A3D">
        <w:rPr>
          <w:rFonts w:ascii="Palatino Linotype" w:hAnsi="Palatino Linotype" w:cs="Arial"/>
          <w:sz w:val="24"/>
          <w:szCs w:val="24"/>
        </w:rPr>
        <w:t xml:space="preserve"> y </w:t>
      </w:r>
      <w:r w:rsidR="00C97DD2" w:rsidRPr="00154A3D">
        <w:rPr>
          <w:rFonts w:ascii="Palatino Linotype" w:hAnsi="Palatino Linotype" w:cs="Arial"/>
          <w:i/>
          <w:sz w:val="24"/>
          <w:szCs w:val="24"/>
        </w:rPr>
        <w:t>“marbete y reglamento escaneado.pdf”</w:t>
      </w:r>
      <w:r w:rsidR="00C97DD2" w:rsidRPr="00154A3D">
        <w:rPr>
          <w:rFonts w:ascii="Palatino Linotype" w:hAnsi="Palatino Linotype" w:cs="Arial"/>
          <w:sz w:val="24"/>
          <w:szCs w:val="24"/>
        </w:rPr>
        <w:t>; los cuales, constan del Acuse de la Solicitud de Información con folio 00112/TULTEPEC/IP/2020 y el archivo remitido por el solicitante</w:t>
      </w:r>
      <w:r w:rsidR="00AD3BA3" w:rsidRPr="00154A3D">
        <w:rPr>
          <w:rFonts w:ascii="Palatino Linotype" w:hAnsi="Palatino Linotype" w:cs="Arial"/>
          <w:sz w:val="24"/>
          <w:szCs w:val="24"/>
        </w:rPr>
        <w:t xml:space="preserve">, sirve de sustento la siguiente imagen ilustrativa: </w:t>
      </w:r>
    </w:p>
    <w:p w14:paraId="2475AB94" w14:textId="77777777" w:rsidR="00C67CD3" w:rsidRPr="00154A3D" w:rsidRDefault="00C67CD3" w:rsidP="00C67CD3">
      <w:pPr>
        <w:pStyle w:val="Sinespaciado"/>
      </w:pPr>
    </w:p>
    <w:p w14:paraId="663BDC97" w14:textId="49B0F361" w:rsidR="00C67CD3" w:rsidRPr="00154A3D" w:rsidRDefault="00C67CD3" w:rsidP="00C67CD3">
      <w:pPr>
        <w:spacing w:after="0" w:line="360" w:lineRule="auto"/>
        <w:jc w:val="center"/>
        <w:rPr>
          <w:rFonts w:ascii="Palatino Linotype" w:hAnsi="Palatino Linotype" w:cs="Arial"/>
          <w:b/>
          <w:sz w:val="24"/>
          <w:szCs w:val="24"/>
        </w:rPr>
      </w:pPr>
      <w:r w:rsidRPr="00154A3D">
        <w:rPr>
          <w:rFonts w:ascii="Palatino Linotype" w:hAnsi="Palatino Linotype" w:cs="Arial"/>
          <w:b/>
          <w:noProof/>
          <w:sz w:val="24"/>
          <w:szCs w:val="24"/>
          <w:lang w:eastAsia="es-MX"/>
        </w:rPr>
        <w:drawing>
          <wp:inline distT="0" distB="0" distL="0" distR="0" wp14:anchorId="2274C54F" wp14:editId="1D0BF7E0">
            <wp:extent cx="5756910" cy="27832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2783205"/>
                    </a:xfrm>
                    <a:prstGeom prst="rect">
                      <a:avLst/>
                    </a:prstGeom>
                    <a:noFill/>
                    <a:ln>
                      <a:noFill/>
                    </a:ln>
                  </pic:spPr>
                </pic:pic>
              </a:graphicData>
            </a:graphic>
          </wp:inline>
        </w:drawing>
      </w:r>
    </w:p>
    <w:p w14:paraId="5CC653A6" w14:textId="77777777" w:rsidR="00C67CD3" w:rsidRPr="00154A3D" w:rsidRDefault="00C67CD3" w:rsidP="00C67CD3">
      <w:pPr>
        <w:pStyle w:val="Sinespaciado"/>
      </w:pPr>
    </w:p>
    <w:p w14:paraId="2056DF60" w14:textId="642005EC" w:rsidR="000510FC" w:rsidRPr="00154A3D" w:rsidRDefault="000510FC" w:rsidP="00415FD8">
      <w:pPr>
        <w:spacing w:after="0" w:line="360" w:lineRule="auto"/>
        <w:jc w:val="both"/>
        <w:rPr>
          <w:rFonts w:ascii="Palatino Linotype" w:hAnsi="Palatino Linotype" w:cs="Arial"/>
          <w:b/>
          <w:sz w:val="28"/>
          <w:szCs w:val="28"/>
        </w:rPr>
      </w:pPr>
      <w:r w:rsidRPr="00154A3D">
        <w:rPr>
          <w:rFonts w:ascii="Palatino Linotype" w:hAnsi="Palatino Linotype" w:cs="Arial"/>
          <w:b/>
          <w:sz w:val="28"/>
        </w:rPr>
        <w:t>SEXTO</w:t>
      </w:r>
      <w:r w:rsidRPr="00154A3D">
        <w:rPr>
          <w:rFonts w:ascii="Palatino Linotype" w:hAnsi="Palatino Linotype" w:cs="Arial"/>
          <w:b/>
          <w:sz w:val="24"/>
          <w:szCs w:val="24"/>
        </w:rPr>
        <w:t xml:space="preserve">. </w:t>
      </w:r>
      <w:r w:rsidRPr="00154A3D">
        <w:rPr>
          <w:rFonts w:ascii="Palatino Linotype" w:hAnsi="Palatino Linotype" w:cs="Arial"/>
          <w:b/>
          <w:sz w:val="28"/>
          <w:szCs w:val="28"/>
        </w:rPr>
        <w:t>De</w:t>
      </w:r>
      <w:r w:rsidR="005A0F33" w:rsidRPr="00154A3D">
        <w:rPr>
          <w:rFonts w:ascii="Palatino Linotype" w:hAnsi="Palatino Linotype" w:cs="Arial"/>
          <w:b/>
          <w:sz w:val="28"/>
          <w:szCs w:val="28"/>
        </w:rPr>
        <w:t xml:space="preserve">l </w:t>
      </w:r>
      <w:r w:rsidR="005A3DC0" w:rsidRPr="00154A3D">
        <w:rPr>
          <w:rFonts w:ascii="Palatino Linotype" w:hAnsi="Palatino Linotype" w:cs="Arial"/>
          <w:b/>
          <w:sz w:val="28"/>
          <w:szCs w:val="28"/>
        </w:rPr>
        <w:t>C</w:t>
      </w:r>
      <w:r w:rsidR="005A0F33" w:rsidRPr="00154A3D">
        <w:rPr>
          <w:rFonts w:ascii="Palatino Linotype" w:hAnsi="Palatino Linotype" w:cs="Arial"/>
          <w:b/>
          <w:sz w:val="28"/>
          <w:szCs w:val="28"/>
        </w:rPr>
        <w:t xml:space="preserve">ierre de la </w:t>
      </w:r>
      <w:r w:rsidR="005A3DC0" w:rsidRPr="00154A3D">
        <w:rPr>
          <w:rFonts w:ascii="Palatino Linotype" w:hAnsi="Palatino Linotype" w:cs="Arial"/>
          <w:b/>
          <w:sz w:val="28"/>
          <w:szCs w:val="28"/>
        </w:rPr>
        <w:t>E</w:t>
      </w:r>
      <w:r w:rsidR="005A0F33" w:rsidRPr="00154A3D">
        <w:rPr>
          <w:rFonts w:ascii="Palatino Linotype" w:hAnsi="Palatino Linotype" w:cs="Arial"/>
          <w:b/>
          <w:sz w:val="28"/>
          <w:szCs w:val="28"/>
        </w:rPr>
        <w:t xml:space="preserve">tapa de </w:t>
      </w:r>
      <w:r w:rsidR="005A3DC0" w:rsidRPr="00154A3D">
        <w:rPr>
          <w:rFonts w:ascii="Palatino Linotype" w:hAnsi="Palatino Linotype" w:cs="Arial"/>
          <w:b/>
          <w:sz w:val="28"/>
          <w:szCs w:val="28"/>
        </w:rPr>
        <w:t>I</w:t>
      </w:r>
      <w:r w:rsidRPr="00154A3D">
        <w:rPr>
          <w:rFonts w:ascii="Palatino Linotype" w:hAnsi="Palatino Linotype" w:cs="Arial"/>
          <w:b/>
          <w:sz w:val="28"/>
          <w:szCs w:val="28"/>
        </w:rPr>
        <w:t>nstrucción.</w:t>
      </w:r>
    </w:p>
    <w:p w14:paraId="080F7E7B" w14:textId="7C5AC77E" w:rsidR="00C67CD3" w:rsidRPr="00154A3D" w:rsidRDefault="00A46924" w:rsidP="002813C0">
      <w:pPr>
        <w:spacing w:after="0" w:line="360" w:lineRule="auto"/>
        <w:jc w:val="both"/>
        <w:rPr>
          <w:rFonts w:ascii="Palatino Linotype" w:hAnsi="Palatino Linotype" w:cs="Arial"/>
          <w:sz w:val="24"/>
          <w:szCs w:val="24"/>
        </w:rPr>
      </w:pPr>
      <w:r w:rsidRPr="00154A3D">
        <w:rPr>
          <w:rFonts w:ascii="Palatino Linotype" w:hAnsi="Palatino Linotype" w:cs="Arial"/>
          <w:sz w:val="24"/>
          <w:szCs w:val="24"/>
        </w:rPr>
        <w:t xml:space="preserve">Por lo que se decretó el cierre de instrucción en fecha </w:t>
      </w:r>
      <w:r w:rsidR="00C67CD3" w:rsidRPr="00154A3D">
        <w:rPr>
          <w:rFonts w:ascii="Palatino Linotype" w:hAnsi="Palatino Linotype" w:cs="Arial"/>
          <w:sz w:val="24"/>
          <w:szCs w:val="24"/>
        </w:rPr>
        <w:t>tres de marzo</w:t>
      </w:r>
      <w:r w:rsidR="00604860" w:rsidRPr="00154A3D">
        <w:rPr>
          <w:rFonts w:ascii="Palatino Linotype" w:hAnsi="Palatino Linotype" w:cs="Arial"/>
          <w:sz w:val="24"/>
          <w:szCs w:val="24"/>
        </w:rPr>
        <w:t xml:space="preserve"> de dos mil </w:t>
      </w:r>
      <w:r w:rsidR="00C67CD3" w:rsidRPr="00154A3D">
        <w:rPr>
          <w:rFonts w:ascii="Palatino Linotype" w:hAnsi="Palatino Linotype" w:cs="Arial"/>
          <w:sz w:val="24"/>
          <w:szCs w:val="24"/>
        </w:rPr>
        <w:t>veintiuno</w:t>
      </w:r>
      <w:r w:rsidRPr="00154A3D">
        <w:rPr>
          <w:rFonts w:ascii="Palatino Linotype" w:hAnsi="Palatino Linotype" w:cs="Arial"/>
          <w:sz w:val="24"/>
          <w:szCs w:val="24"/>
        </w:rPr>
        <w:t xml:space="preserve">, en términos del artículo 185, fracción VI, de la Ley de Transparencia y </w:t>
      </w:r>
      <w:r w:rsidRPr="00154A3D">
        <w:rPr>
          <w:rFonts w:ascii="Palatino Linotype" w:hAnsi="Palatino Linotype" w:cs="Arial"/>
          <w:sz w:val="24"/>
          <w:szCs w:val="24"/>
        </w:rPr>
        <w:lastRenderedPageBreak/>
        <w:t>Acceso a la Información Pública del Estado de México y Municipios, iniciando el término legal para dictar resolución definitiva del asunto</w:t>
      </w:r>
      <w:r w:rsidR="006A6C9D" w:rsidRPr="00154A3D">
        <w:rPr>
          <w:rFonts w:ascii="Palatino Linotype" w:hAnsi="Palatino Linotype" w:cs="Arial"/>
          <w:sz w:val="24"/>
          <w:szCs w:val="24"/>
        </w:rPr>
        <w:t>.</w:t>
      </w:r>
    </w:p>
    <w:p w14:paraId="41A43A03" w14:textId="77777777" w:rsidR="00C67CD3" w:rsidRPr="00154A3D" w:rsidRDefault="00C67CD3" w:rsidP="002813C0">
      <w:pPr>
        <w:spacing w:after="0" w:line="360" w:lineRule="auto"/>
        <w:jc w:val="both"/>
        <w:rPr>
          <w:rFonts w:ascii="Palatino Linotype" w:hAnsi="Palatino Linotype" w:cs="Arial"/>
          <w:sz w:val="24"/>
          <w:szCs w:val="24"/>
        </w:rPr>
      </w:pPr>
    </w:p>
    <w:p w14:paraId="5893161A" w14:textId="77777777" w:rsidR="00C67CD3" w:rsidRPr="00154A3D" w:rsidRDefault="00C67CD3" w:rsidP="00C67CD3">
      <w:pPr>
        <w:pStyle w:val="Sinespaciado"/>
        <w:spacing w:line="360" w:lineRule="auto"/>
        <w:rPr>
          <w:rFonts w:ascii="Palatino Linotype" w:hAnsi="Palatino Linotype"/>
          <w:b/>
          <w:sz w:val="26"/>
          <w:szCs w:val="26"/>
        </w:rPr>
      </w:pPr>
      <w:r w:rsidRPr="00154A3D">
        <w:rPr>
          <w:rFonts w:ascii="Palatino Linotype" w:hAnsi="Palatino Linotype"/>
          <w:b/>
          <w:sz w:val="26"/>
          <w:szCs w:val="26"/>
        </w:rPr>
        <w:t>SÉPTIMO. De la ampliación del término para resolver.</w:t>
      </w:r>
    </w:p>
    <w:p w14:paraId="1DC3D1F8" w14:textId="57B859A7" w:rsidR="00C67CD3" w:rsidRPr="00154A3D" w:rsidRDefault="00C67CD3" w:rsidP="00C67CD3">
      <w:pPr>
        <w:pStyle w:val="Sinespaciado"/>
        <w:spacing w:line="360" w:lineRule="auto"/>
        <w:jc w:val="both"/>
        <w:rPr>
          <w:rFonts w:ascii="Palatino Linotype" w:hAnsi="Palatino Linotype"/>
        </w:rPr>
      </w:pPr>
      <w:r w:rsidRPr="00154A3D">
        <w:rPr>
          <w:rFonts w:ascii="Palatino Linotype" w:hAnsi="Palatino Linotype"/>
        </w:rPr>
        <w:t>En fecha tres de marzo de dos mil veintiuno, se amplió el término para resolver el recurso de revisión en términos del artículo 181 párrafo tercero de la Ley de Transparencia y Acceso a la Información Pública del Estado de México y Municipios por un plazo de quince días hábiles.</w:t>
      </w:r>
    </w:p>
    <w:p w14:paraId="507D153B" w14:textId="77777777" w:rsidR="005A3DC0" w:rsidRPr="00154A3D" w:rsidRDefault="005A3DC0" w:rsidP="002813C0">
      <w:pPr>
        <w:spacing w:after="0" w:line="360" w:lineRule="auto"/>
        <w:jc w:val="both"/>
        <w:rPr>
          <w:rFonts w:ascii="Palatino Linotype" w:hAnsi="Palatino Linotype" w:cs="Arial"/>
          <w:sz w:val="24"/>
          <w:szCs w:val="24"/>
        </w:rPr>
      </w:pPr>
    </w:p>
    <w:p w14:paraId="256FB2FE" w14:textId="5DF056A9" w:rsidR="00A46924" w:rsidRPr="00154A3D" w:rsidRDefault="006168E4" w:rsidP="002813C0">
      <w:pPr>
        <w:spacing w:after="0" w:line="360" w:lineRule="auto"/>
        <w:jc w:val="center"/>
        <w:rPr>
          <w:rFonts w:ascii="Palatino Linotype" w:hAnsi="Palatino Linotype" w:cs="Arial"/>
          <w:b/>
          <w:sz w:val="28"/>
        </w:rPr>
      </w:pPr>
      <w:r w:rsidRPr="00154A3D">
        <w:rPr>
          <w:rFonts w:ascii="Palatino Linotype" w:hAnsi="Palatino Linotype" w:cs="Arial"/>
          <w:b/>
          <w:sz w:val="28"/>
        </w:rPr>
        <w:t xml:space="preserve">C O N S I D E R A N D O </w:t>
      </w:r>
    </w:p>
    <w:p w14:paraId="68398A8D" w14:textId="77777777" w:rsidR="002813C0" w:rsidRPr="00154A3D" w:rsidRDefault="002813C0" w:rsidP="002813C0">
      <w:pPr>
        <w:pStyle w:val="Sinespaciado"/>
        <w:rPr>
          <w:sz w:val="16"/>
        </w:rPr>
      </w:pPr>
    </w:p>
    <w:p w14:paraId="68C8162D" w14:textId="77777777" w:rsidR="006168E4" w:rsidRPr="00154A3D" w:rsidRDefault="006168E4" w:rsidP="00415FD8">
      <w:pPr>
        <w:spacing w:after="0" w:line="360" w:lineRule="auto"/>
        <w:jc w:val="both"/>
        <w:rPr>
          <w:rFonts w:ascii="Palatino Linotype" w:hAnsi="Palatino Linotype" w:cs="Arial"/>
          <w:sz w:val="24"/>
        </w:rPr>
      </w:pPr>
      <w:r w:rsidRPr="00154A3D">
        <w:rPr>
          <w:rFonts w:ascii="Palatino Linotype" w:hAnsi="Palatino Linotype" w:cs="Arial"/>
          <w:b/>
          <w:sz w:val="28"/>
        </w:rPr>
        <w:t>PRIMERO.</w:t>
      </w:r>
      <w:r w:rsidRPr="00154A3D">
        <w:rPr>
          <w:rFonts w:ascii="Palatino Linotype" w:hAnsi="Palatino Linotype" w:cs="Arial"/>
          <w:b/>
        </w:rPr>
        <w:t xml:space="preserve"> </w:t>
      </w:r>
      <w:r w:rsidRPr="00154A3D">
        <w:rPr>
          <w:rFonts w:ascii="Palatino Linotype" w:hAnsi="Palatino Linotype" w:cs="Arial"/>
          <w:b/>
          <w:sz w:val="28"/>
          <w:szCs w:val="28"/>
        </w:rPr>
        <w:t>De la competencia</w:t>
      </w:r>
      <w:r w:rsidRPr="00154A3D">
        <w:rPr>
          <w:rFonts w:ascii="Palatino Linotype" w:hAnsi="Palatino Linotype" w:cs="Arial"/>
          <w:sz w:val="28"/>
          <w:szCs w:val="28"/>
        </w:rPr>
        <w:t>.</w:t>
      </w:r>
    </w:p>
    <w:p w14:paraId="387FFB02" w14:textId="77777777" w:rsidR="004952FF" w:rsidRPr="00154A3D" w:rsidRDefault="004952FF" w:rsidP="004952FF">
      <w:pPr>
        <w:spacing w:after="0" w:line="360" w:lineRule="auto"/>
        <w:jc w:val="both"/>
        <w:rPr>
          <w:rFonts w:ascii="Palatino Linotype" w:eastAsia="Times New Roman" w:hAnsi="Palatino Linotype" w:cs="Times New Roman"/>
          <w:sz w:val="24"/>
          <w:szCs w:val="24"/>
          <w:lang w:eastAsia="es-MX"/>
        </w:rPr>
      </w:pPr>
      <w:r w:rsidRPr="00154A3D">
        <w:rPr>
          <w:rFonts w:ascii="Palatino Linotype" w:eastAsia="Times New Roman" w:hAnsi="Palatino Linotype" w:cs="Arial"/>
          <w:color w:val="222222"/>
          <w:sz w:val="24"/>
          <w:szCs w:val="24"/>
          <w:shd w:val="clear" w:color="auto" w:fill="FFFFFF"/>
          <w:lang w:eastAsia="es-MX"/>
        </w:rPr>
        <w:t>Competencia. 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CE2900D" w14:textId="77777777" w:rsidR="004952FF" w:rsidRPr="00154A3D" w:rsidRDefault="004952FF" w:rsidP="004952FF">
      <w:pPr>
        <w:shd w:val="clear" w:color="auto" w:fill="FFFFFF"/>
        <w:spacing w:after="0" w:line="360" w:lineRule="auto"/>
        <w:jc w:val="both"/>
        <w:rPr>
          <w:rFonts w:ascii="Palatino Linotype" w:eastAsia="Times New Roman" w:hAnsi="Palatino Linotype" w:cs="Arial"/>
          <w:color w:val="222222"/>
          <w:sz w:val="24"/>
          <w:szCs w:val="24"/>
          <w:lang w:eastAsia="es-MX"/>
        </w:rPr>
      </w:pPr>
    </w:p>
    <w:p w14:paraId="20CD42B0" w14:textId="77777777" w:rsidR="004952FF" w:rsidRPr="00154A3D" w:rsidRDefault="004952FF" w:rsidP="004952FF">
      <w:pPr>
        <w:shd w:val="clear" w:color="auto" w:fill="FFFFFF"/>
        <w:spacing w:after="0" w:line="360" w:lineRule="auto"/>
        <w:jc w:val="both"/>
        <w:rPr>
          <w:rFonts w:ascii="Palatino Linotype" w:eastAsia="Times New Roman" w:hAnsi="Palatino Linotype" w:cs="Arial"/>
          <w:color w:val="222222"/>
          <w:sz w:val="24"/>
          <w:szCs w:val="24"/>
          <w:lang w:eastAsia="es-MX"/>
        </w:rPr>
      </w:pPr>
      <w:r w:rsidRPr="00154A3D">
        <w:rPr>
          <w:rFonts w:ascii="Palatino Linotype" w:eastAsia="Times New Roman" w:hAnsi="Palatino Linotype" w:cs="Arial"/>
          <w:color w:val="222222"/>
          <w:sz w:val="24"/>
          <w:szCs w:val="24"/>
          <w:lang w:eastAsia="es-MX"/>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EDD00F9" w14:textId="77777777" w:rsidR="002813C0" w:rsidRPr="00154A3D" w:rsidRDefault="002813C0" w:rsidP="00415FD8">
      <w:pPr>
        <w:pStyle w:val="Prrafodelista"/>
        <w:autoSpaceDE w:val="0"/>
        <w:autoSpaceDN w:val="0"/>
        <w:adjustRightInd w:val="0"/>
        <w:spacing w:line="360" w:lineRule="auto"/>
        <w:ind w:left="0"/>
        <w:jc w:val="both"/>
        <w:rPr>
          <w:rFonts w:ascii="Palatino Linotype" w:hAnsi="Palatino Linotype" w:cs="Arial"/>
          <w:b/>
        </w:rPr>
      </w:pPr>
    </w:p>
    <w:p w14:paraId="101077A6" w14:textId="77777777" w:rsidR="006168E4" w:rsidRPr="00154A3D" w:rsidRDefault="006168E4" w:rsidP="00415FD8">
      <w:pPr>
        <w:pStyle w:val="Prrafodelista"/>
        <w:autoSpaceDE w:val="0"/>
        <w:autoSpaceDN w:val="0"/>
        <w:adjustRightInd w:val="0"/>
        <w:spacing w:line="360" w:lineRule="auto"/>
        <w:ind w:left="0"/>
        <w:jc w:val="both"/>
        <w:rPr>
          <w:rFonts w:ascii="Palatino Linotype" w:hAnsi="Palatino Linotype" w:cs="Arial"/>
          <w:b/>
        </w:rPr>
      </w:pPr>
      <w:r w:rsidRPr="00154A3D">
        <w:rPr>
          <w:rFonts w:ascii="Palatino Linotype" w:hAnsi="Palatino Linotype" w:cs="Arial"/>
          <w:b/>
          <w:sz w:val="28"/>
        </w:rPr>
        <w:t>SEGUNDO</w:t>
      </w:r>
      <w:r w:rsidRPr="00154A3D">
        <w:rPr>
          <w:rFonts w:ascii="Palatino Linotype" w:hAnsi="Palatino Linotype" w:cs="Arial"/>
          <w:b/>
        </w:rPr>
        <w:t xml:space="preserve">. </w:t>
      </w:r>
      <w:r w:rsidRPr="00154A3D">
        <w:rPr>
          <w:rFonts w:ascii="Palatino Linotype" w:hAnsi="Palatino Linotype" w:cs="Arial"/>
          <w:b/>
          <w:sz w:val="28"/>
          <w:szCs w:val="28"/>
        </w:rPr>
        <w:t>Sobre los alcances del recurso de revisión.</w:t>
      </w:r>
      <w:r w:rsidRPr="00154A3D">
        <w:rPr>
          <w:rFonts w:ascii="Palatino Linotype" w:hAnsi="Palatino Linotype" w:cs="Arial"/>
          <w:b/>
        </w:rPr>
        <w:t xml:space="preserve"> </w:t>
      </w:r>
    </w:p>
    <w:p w14:paraId="5940A6A2" w14:textId="1F01594B" w:rsidR="002813C0" w:rsidRPr="00154A3D" w:rsidRDefault="006168E4" w:rsidP="00EA7C1D">
      <w:pPr>
        <w:pStyle w:val="Prrafodelista"/>
        <w:autoSpaceDE w:val="0"/>
        <w:autoSpaceDN w:val="0"/>
        <w:adjustRightInd w:val="0"/>
        <w:spacing w:line="360" w:lineRule="auto"/>
        <w:ind w:left="0"/>
        <w:jc w:val="both"/>
        <w:rPr>
          <w:rFonts w:ascii="Palatino Linotype" w:hAnsi="Palatino Linotype" w:cs="Arial"/>
        </w:rPr>
      </w:pPr>
      <w:r w:rsidRPr="00154A3D">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w:t>
      </w:r>
      <w:r w:rsidR="005A0F33" w:rsidRPr="00154A3D">
        <w:rPr>
          <w:rFonts w:ascii="Palatino Linotype" w:hAnsi="Palatino Linotype" w:cs="Arial"/>
        </w:rPr>
        <w:t>,</w:t>
      </w:r>
      <w:r w:rsidRPr="00154A3D">
        <w:rPr>
          <w:rFonts w:ascii="Palatino Linotype" w:hAnsi="Palatino Linotype" w:cs="Arial"/>
        </w:rPr>
        <w:t xml:space="preserve">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E2EE570" w14:textId="77777777" w:rsidR="005A3DC0" w:rsidRPr="00154A3D" w:rsidRDefault="005A3DC0" w:rsidP="00415FD8">
      <w:pPr>
        <w:autoSpaceDE w:val="0"/>
        <w:autoSpaceDN w:val="0"/>
        <w:adjustRightInd w:val="0"/>
        <w:spacing w:after="0" w:line="360" w:lineRule="auto"/>
        <w:jc w:val="both"/>
        <w:rPr>
          <w:rFonts w:ascii="Palatino Linotype" w:hAnsi="Palatino Linotype" w:cs="Arial"/>
          <w:sz w:val="24"/>
          <w:szCs w:val="24"/>
        </w:rPr>
      </w:pPr>
    </w:p>
    <w:p w14:paraId="4C1C2D73" w14:textId="77777777" w:rsidR="00907575" w:rsidRPr="00154A3D" w:rsidRDefault="00907575" w:rsidP="00415FD8">
      <w:pPr>
        <w:autoSpaceDE w:val="0"/>
        <w:autoSpaceDN w:val="0"/>
        <w:adjustRightInd w:val="0"/>
        <w:spacing w:after="0" w:line="360" w:lineRule="auto"/>
        <w:jc w:val="both"/>
        <w:rPr>
          <w:rFonts w:ascii="Palatino Linotype" w:hAnsi="Palatino Linotype" w:cs="Arial"/>
          <w:sz w:val="24"/>
          <w:szCs w:val="24"/>
        </w:rPr>
      </w:pPr>
      <w:r w:rsidRPr="00154A3D">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14:paraId="700876C8" w14:textId="77777777" w:rsidR="00907575" w:rsidRPr="00154A3D" w:rsidRDefault="00907575" w:rsidP="00415FD8">
      <w:pPr>
        <w:pStyle w:val="Sinespaciado"/>
        <w:rPr>
          <w:rFonts w:ascii="Palatino Linotype" w:hAnsi="Palatino Linotype"/>
        </w:rPr>
      </w:pPr>
    </w:p>
    <w:p w14:paraId="17FB2317" w14:textId="38AC2802" w:rsidR="00907575" w:rsidRPr="00154A3D" w:rsidRDefault="00907575" w:rsidP="00C67CD3">
      <w:pPr>
        <w:pStyle w:val="Prrafodelista"/>
        <w:autoSpaceDE w:val="0"/>
        <w:autoSpaceDN w:val="0"/>
        <w:adjustRightInd w:val="0"/>
        <w:ind w:left="567" w:right="567"/>
        <w:jc w:val="both"/>
        <w:rPr>
          <w:rFonts w:ascii="Palatino Linotype" w:hAnsi="Palatino Linotype" w:cs="Arial"/>
          <w:i/>
          <w:sz w:val="22"/>
          <w:szCs w:val="22"/>
        </w:rPr>
      </w:pPr>
      <w:r w:rsidRPr="00154A3D">
        <w:rPr>
          <w:rFonts w:ascii="Palatino Linotype" w:hAnsi="Palatino Linotype" w:cs="Arial"/>
          <w:i/>
          <w:sz w:val="22"/>
          <w:szCs w:val="22"/>
        </w:rPr>
        <w:t>“</w:t>
      </w:r>
      <w:r w:rsidRPr="00154A3D">
        <w:rPr>
          <w:rFonts w:ascii="Palatino Linotype" w:hAnsi="Palatino Linotype" w:cs="Arial"/>
          <w:b/>
          <w:i/>
          <w:sz w:val="22"/>
          <w:szCs w:val="22"/>
        </w:rPr>
        <w:t>Artículo 163.</w:t>
      </w:r>
      <w:r w:rsidRPr="00154A3D">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187DDAA9" w14:textId="77777777" w:rsidR="00907575" w:rsidRPr="00154A3D" w:rsidRDefault="00907575" w:rsidP="00415FD8">
      <w:pPr>
        <w:pStyle w:val="Prrafodelista"/>
        <w:autoSpaceDE w:val="0"/>
        <w:autoSpaceDN w:val="0"/>
        <w:adjustRightInd w:val="0"/>
        <w:ind w:left="567" w:right="567"/>
        <w:jc w:val="both"/>
        <w:rPr>
          <w:rFonts w:ascii="Palatino Linotype" w:hAnsi="Palatino Linotype" w:cs="Arial"/>
          <w:i/>
          <w:sz w:val="22"/>
          <w:szCs w:val="22"/>
        </w:rPr>
      </w:pPr>
      <w:r w:rsidRPr="00154A3D">
        <w:rPr>
          <w:rFonts w:ascii="Palatino Linotype" w:hAnsi="Palatino Linotype" w:cs="Arial"/>
          <w:i/>
          <w:sz w:val="22"/>
          <w:szCs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F3A4CCD" w14:textId="77777777" w:rsidR="00907575" w:rsidRPr="00154A3D" w:rsidRDefault="00907575" w:rsidP="00415FD8">
      <w:pPr>
        <w:pStyle w:val="Prrafodelista"/>
        <w:autoSpaceDE w:val="0"/>
        <w:autoSpaceDN w:val="0"/>
        <w:adjustRightInd w:val="0"/>
        <w:ind w:left="567" w:right="567"/>
        <w:jc w:val="right"/>
        <w:rPr>
          <w:rFonts w:ascii="Palatino Linotype" w:hAnsi="Palatino Linotype" w:cs="Arial"/>
          <w:i/>
          <w:sz w:val="20"/>
          <w:szCs w:val="22"/>
        </w:rPr>
      </w:pPr>
      <w:r w:rsidRPr="00154A3D">
        <w:rPr>
          <w:rFonts w:ascii="Palatino Linotype" w:hAnsi="Palatino Linotype" w:cs="Arial"/>
          <w:i/>
          <w:sz w:val="20"/>
          <w:szCs w:val="22"/>
        </w:rPr>
        <w:t>(Énfasis añadido)</w:t>
      </w:r>
    </w:p>
    <w:p w14:paraId="6AA13248" w14:textId="77777777" w:rsidR="00907575" w:rsidRPr="00154A3D" w:rsidRDefault="00907575" w:rsidP="00415FD8">
      <w:pPr>
        <w:autoSpaceDE w:val="0"/>
        <w:autoSpaceDN w:val="0"/>
        <w:adjustRightInd w:val="0"/>
        <w:spacing w:after="0" w:line="360" w:lineRule="auto"/>
        <w:jc w:val="both"/>
        <w:rPr>
          <w:rFonts w:ascii="Palatino Linotype" w:hAnsi="Palatino Linotype" w:cs="Arial"/>
          <w:sz w:val="24"/>
          <w:szCs w:val="24"/>
        </w:rPr>
      </w:pPr>
    </w:p>
    <w:p w14:paraId="71777ED0" w14:textId="4AE1C1A6" w:rsidR="005A0F33" w:rsidRPr="00154A3D" w:rsidRDefault="00907575" w:rsidP="00415FD8">
      <w:pPr>
        <w:autoSpaceDE w:val="0"/>
        <w:autoSpaceDN w:val="0"/>
        <w:adjustRightInd w:val="0"/>
        <w:spacing w:after="0" w:line="360" w:lineRule="auto"/>
        <w:jc w:val="both"/>
        <w:rPr>
          <w:rFonts w:ascii="Palatino Linotype" w:hAnsi="Palatino Linotype" w:cs="Arial"/>
          <w:sz w:val="24"/>
          <w:szCs w:val="24"/>
        </w:rPr>
      </w:pPr>
      <w:r w:rsidRPr="00154A3D">
        <w:rPr>
          <w:rFonts w:ascii="Palatino Linotype" w:hAnsi="Palatino Linotype" w:cs="Arial"/>
          <w:sz w:val="24"/>
          <w:szCs w:val="24"/>
        </w:rPr>
        <w:t>De la interpretación al precepto legal inserto, se advierte que el plazo que les asiste a los Sujetos Obligados para notificar la respuesta a una solicitud de información pública, es de quince días hábiles poster</w:t>
      </w:r>
      <w:r w:rsidR="005A0F33" w:rsidRPr="00154A3D">
        <w:rPr>
          <w:rFonts w:ascii="Palatino Linotype" w:hAnsi="Palatino Linotype" w:cs="Arial"/>
          <w:sz w:val="24"/>
          <w:szCs w:val="24"/>
        </w:rPr>
        <w:t>iores a la presentación de ésta.</w:t>
      </w:r>
    </w:p>
    <w:p w14:paraId="086ABFE5" w14:textId="77777777" w:rsidR="002813C0" w:rsidRPr="00154A3D" w:rsidRDefault="002813C0" w:rsidP="00415FD8">
      <w:pPr>
        <w:autoSpaceDE w:val="0"/>
        <w:autoSpaceDN w:val="0"/>
        <w:adjustRightInd w:val="0"/>
        <w:spacing w:after="0" w:line="360" w:lineRule="auto"/>
        <w:jc w:val="both"/>
        <w:rPr>
          <w:rFonts w:ascii="Palatino Linotype" w:hAnsi="Palatino Linotype" w:cs="Arial"/>
          <w:sz w:val="24"/>
          <w:szCs w:val="24"/>
        </w:rPr>
      </w:pPr>
    </w:p>
    <w:p w14:paraId="3A254F0E" w14:textId="71C0F04E" w:rsidR="00907575" w:rsidRPr="00154A3D" w:rsidRDefault="00907575" w:rsidP="00415FD8">
      <w:pPr>
        <w:autoSpaceDE w:val="0"/>
        <w:autoSpaceDN w:val="0"/>
        <w:adjustRightInd w:val="0"/>
        <w:spacing w:after="0" w:line="360" w:lineRule="auto"/>
        <w:jc w:val="both"/>
        <w:rPr>
          <w:rFonts w:ascii="Palatino Linotype" w:hAnsi="Palatino Linotype" w:cs="Arial"/>
          <w:sz w:val="24"/>
          <w:szCs w:val="24"/>
        </w:rPr>
      </w:pPr>
      <w:r w:rsidRPr="00154A3D">
        <w:rPr>
          <w:rFonts w:ascii="Palatino Linotype" w:hAnsi="Palatino Linotype" w:cs="Arial"/>
          <w:sz w:val="24"/>
          <w:szCs w:val="24"/>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w:t>
      </w:r>
      <w:r w:rsidR="005A0F33" w:rsidRPr="00154A3D">
        <w:rPr>
          <w:rFonts w:ascii="Palatino Linotype" w:hAnsi="Palatino Linotype" w:cs="Arial"/>
          <w:sz w:val="24"/>
          <w:szCs w:val="24"/>
        </w:rPr>
        <w:t xml:space="preserve">so de revisión correspondiente. </w:t>
      </w:r>
      <w:r w:rsidRPr="00154A3D">
        <w:rPr>
          <w:rFonts w:ascii="Palatino Linotype" w:hAnsi="Palatino Linotype" w:cs="Arial"/>
          <w:sz w:val="24"/>
          <w:szCs w:val="24"/>
        </w:rPr>
        <w:t xml:space="preserve">Derivado de lo anterior, se constituye la figura jurídica de la </w:t>
      </w:r>
      <w:r w:rsidR="005A0F33" w:rsidRPr="00154A3D">
        <w:rPr>
          <w:rFonts w:ascii="Palatino Linotype" w:hAnsi="Palatino Linotype" w:cs="Arial"/>
          <w:b/>
          <w:i/>
          <w:sz w:val="24"/>
          <w:szCs w:val="24"/>
        </w:rPr>
        <w:t>Negativa Ficta</w:t>
      </w:r>
      <w:r w:rsidRPr="00154A3D">
        <w:rPr>
          <w:rFonts w:ascii="Palatino Linotype" w:hAnsi="Palatino Linotype" w:cs="Arial"/>
          <w:sz w:val="24"/>
          <w:szCs w:val="24"/>
        </w:rPr>
        <w:t>, cuya esencia consiste en atribuir un efecto negativo al silencio de la autoridad administrativa frente a las instancias y solicitudes que hagan los particulares.</w:t>
      </w:r>
    </w:p>
    <w:p w14:paraId="4456A001" w14:textId="77777777" w:rsidR="00907575" w:rsidRPr="00154A3D" w:rsidRDefault="00907575" w:rsidP="00415FD8">
      <w:pPr>
        <w:pStyle w:val="Sinespaciado"/>
        <w:rPr>
          <w:rFonts w:ascii="Palatino Linotype" w:hAnsi="Palatino Linotype"/>
        </w:rPr>
      </w:pPr>
    </w:p>
    <w:p w14:paraId="4A4530FC" w14:textId="77777777" w:rsidR="00907575" w:rsidRPr="00154A3D" w:rsidRDefault="00907575" w:rsidP="00415FD8">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154A3D">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14:paraId="5B751F98" w14:textId="77777777" w:rsidR="00907575" w:rsidRPr="00154A3D" w:rsidRDefault="00907575" w:rsidP="00415FD8">
      <w:pPr>
        <w:pStyle w:val="Sinespaciado"/>
      </w:pPr>
    </w:p>
    <w:p w14:paraId="3749E136" w14:textId="77777777" w:rsidR="00907575" w:rsidRPr="00154A3D" w:rsidRDefault="00907575" w:rsidP="00415FD8">
      <w:pPr>
        <w:pStyle w:val="Prrafodelista"/>
        <w:autoSpaceDE w:val="0"/>
        <w:autoSpaceDN w:val="0"/>
        <w:adjustRightInd w:val="0"/>
        <w:ind w:left="567" w:right="567"/>
        <w:jc w:val="both"/>
        <w:rPr>
          <w:rFonts w:ascii="Palatino Linotype" w:hAnsi="Palatino Linotype" w:cs="Arial"/>
          <w:i/>
          <w:sz w:val="22"/>
          <w:szCs w:val="22"/>
        </w:rPr>
      </w:pPr>
      <w:r w:rsidRPr="00154A3D">
        <w:rPr>
          <w:rFonts w:ascii="Palatino Linotype" w:hAnsi="Palatino Linotype" w:cs="Arial"/>
          <w:i/>
          <w:sz w:val="22"/>
          <w:szCs w:val="22"/>
        </w:rPr>
        <w:t>“</w:t>
      </w:r>
      <w:r w:rsidRPr="00154A3D">
        <w:rPr>
          <w:rFonts w:ascii="Palatino Linotype" w:hAnsi="Palatino Linotype" w:cs="Arial"/>
          <w:b/>
          <w:i/>
          <w:sz w:val="22"/>
          <w:szCs w:val="22"/>
        </w:rPr>
        <w:t>Artículo 178.</w:t>
      </w:r>
      <w:r w:rsidRPr="00154A3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851AA0A" w14:textId="77777777" w:rsidR="00907575" w:rsidRPr="00154A3D" w:rsidRDefault="00907575" w:rsidP="00415FD8">
      <w:pPr>
        <w:pStyle w:val="Prrafodelista"/>
        <w:autoSpaceDE w:val="0"/>
        <w:autoSpaceDN w:val="0"/>
        <w:adjustRightInd w:val="0"/>
        <w:ind w:left="567" w:right="567"/>
        <w:jc w:val="both"/>
        <w:rPr>
          <w:rFonts w:ascii="Palatino Linotype" w:hAnsi="Palatino Linotype" w:cs="Arial"/>
          <w:i/>
          <w:sz w:val="22"/>
          <w:szCs w:val="22"/>
        </w:rPr>
      </w:pPr>
    </w:p>
    <w:p w14:paraId="5FF4F7CE" w14:textId="77777777" w:rsidR="00907575" w:rsidRPr="00154A3D" w:rsidRDefault="00907575" w:rsidP="00415FD8">
      <w:pPr>
        <w:pStyle w:val="Prrafodelista"/>
        <w:autoSpaceDE w:val="0"/>
        <w:autoSpaceDN w:val="0"/>
        <w:adjustRightInd w:val="0"/>
        <w:ind w:left="567" w:right="567"/>
        <w:jc w:val="both"/>
        <w:rPr>
          <w:rFonts w:ascii="Palatino Linotype" w:hAnsi="Palatino Linotype" w:cs="Arial"/>
          <w:i/>
          <w:sz w:val="22"/>
          <w:szCs w:val="22"/>
        </w:rPr>
      </w:pPr>
      <w:r w:rsidRPr="00154A3D">
        <w:rPr>
          <w:rFonts w:ascii="Palatino Linotype" w:hAnsi="Palatino Linotype" w:cs="Arial"/>
          <w:b/>
          <w:i/>
          <w:sz w:val="22"/>
          <w:szCs w:val="22"/>
        </w:rPr>
        <w:t xml:space="preserve">A falta de respuesta del sujeto obligado, dentro de los plazos establecidos en esta Ley, a una solicitud de acceso a la información pública, el recurso podrá ser </w:t>
      </w:r>
      <w:r w:rsidRPr="00154A3D">
        <w:rPr>
          <w:rFonts w:ascii="Palatino Linotype" w:hAnsi="Palatino Linotype" w:cs="Arial"/>
          <w:b/>
          <w:i/>
          <w:sz w:val="22"/>
          <w:szCs w:val="22"/>
        </w:rPr>
        <w:lastRenderedPageBreak/>
        <w:t>interpuesto en cualquier momento</w:t>
      </w:r>
      <w:r w:rsidRPr="00154A3D">
        <w:rPr>
          <w:rFonts w:ascii="Palatino Linotype" w:hAnsi="Palatino Linotype" w:cs="Arial"/>
          <w:i/>
          <w:sz w:val="22"/>
          <w:szCs w:val="22"/>
        </w:rPr>
        <w:t>, acompañado con el documento que pruebe la fecha en que presentó la solicitud.</w:t>
      </w:r>
    </w:p>
    <w:p w14:paraId="53D38030" w14:textId="77777777" w:rsidR="00907575" w:rsidRPr="00154A3D" w:rsidRDefault="00907575" w:rsidP="00415FD8">
      <w:pPr>
        <w:pStyle w:val="Prrafodelista"/>
        <w:autoSpaceDE w:val="0"/>
        <w:autoSpaceDN w:val="0"/>
        <w:adjustRightInd w:val="0"/>
        <w:ind w:left="567" w:right="567"/>
        <w:jc w:val="both"/>
        <w:rPr>
          <w:rFonts w:ascii="Palatino Linotype" w:hAnsi="Palatino Linotype" w:cs="Arial"/>
          <w:i/>
          <w:sz w:val="22"/>
          <w:szCs w:val="22"/>
        </w:rPr>
      </w:pPr>
    </w:p>
    <w:p w14:paraId="460CF7D7" w14:textId="6ABCFA78" w:rsidR="00907575" w:rsidRPr="00154A3D" w:rsidRDefault="00907575" w:rsidP="004952FF">
      <w:pPr>
        <w:pStyle w:val="Prrafodelista"/>
        <w:autoSpaceDE w:val="0"/>
        <w:autoSpaceDN w:val="0"/>
        <w:adjustRightInd w:val="0"/>
        <w:ind w:left="567" w:right="567"/>
        <w:jc w:val="both"/>
        <w:rPr>
          <w:rFonts w:ascii="Palatino Linotype" w:hAnsi="Palatino Linotype" w:cs="Arial"/>
          <w:i/>
          <w:sz w:val="22"/>
          <w:szCs w:val="22"/>
        </w:rPr>
      </w:pPr>
      <w:r w:rsidRPr="00154A3D">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3F87B10A" w14:textId="77777777" w:rsidR="00C67CD3" w:rsidRPr="00154A3D" w:rsidRDefault="00C67CD3" w:rsidP="004952FF">
      <w:pPr>
        <w:pStyle w:val="Prrafodelista"/>
        <w:autoSpaceDE w:val="0"/>
        <w:autoSpaceDN w:val="0"/>
        <w:adjustRightInd w:val="0"/>
        <w:ind w:left="567" w:right="567"/>
        <w:jc w:val="both"/>
        <w:rPr>
          <w:rFonts w:ascii="Palatino Linotype" w:hAnsi="Palatino Linotype" w:cs="Arial"/>
          <w:i/>
          <w:sz w:val="22"/>
          <w:szCs w:val="22"/>
        </w:rPr>
      </w:pPr>
    </w:p>
    <w:p w14:paraId="2BE237BA" w14:textId="6824E701" w:rsidR="002813C0" w:rsidRPr="00154A3D" w:rsidRDefault="00907575" w:rsidP="005A3DC0">
      <w:pPr>
        <w:pStyle w:val="Prrafodelista"/>
        <w:autoSpaceDE w:val="0"/>
        <w:autoSpaceDN w:val="0"/>
        <w:adjustRightInd w:val="0"/>
        <w:spacing w:line="360" w:lineRule="auto"/>
        <w:ind w:left="0"/>
        <w:jc w:val="both"/>
        <w:rPr>
          <w:rFonts w:ascii="Palatino Linotype" w:hAnsi="Palatino Linotype" w:cs="Arial"/>
        </w:rPr>
      </w:pPr>
      <w:r w:rsidRPr="00154A3D">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154A3D">
        <w:rPr>
          <w:rFonts w:ascii="Palatino Linotype" w:hAnsi="Palatino Linotype" w:cs="Arial"/>
          <w:b/>
        </w:rPr>
        <w:t>Sujeto Obligado</w:t>
      </w:r>
      <w:r w:rsidRPr="00154A3D">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6ABF122A" w14:textId="77777777" w:rsidR="005A3DC0" w:rsidRPr="00154A3D" w:rsidRDefault="005A3DC0" w:rsidP="005A3DC0">
      <w:pPr>
        <w:pStyle w:val="Prrafodelista"/>
        <w:autoSpaceDE w:val="0"/>
        <w:autoSpaceDN w:val="0"/>
        <w:adjustRightInd w:val="0"/>
        <w:spacing w:line="360" w:lineRule="auto"/>
        <w:ind w:left="0"/>
        <w:jc w:val="both"/>
        <w:rPr>
          <w:rFonts w:ascii="Palatino Linotype" w:hAnsi="Palatino Linotype" w:cs="Arial"/>
        </w:rPr>
      </w:pPr>
    </w:p>
    <w:p w14:paraId="43A9AF28" w14:textId="12875D0F" w:rsidR="002813C0" w:rsidRPr="00154A3D" w:rsidRDefault="005A3DC0" w:rsidP="002813C0">
      <w:pPr>
        <w:autoSpaceDE w:val="0"/>
        <w:autoSpaceDN w:val="0"/>
        <w:adjustRightInd w:val="0"/>
        <w:spacing w:after="0" w:line="360" w:lineRule="auto"/>
        <w:jc w:val="both"/>
        <w:rPr>
          <w:rFonts w:ascii="Palatino Linotype" w:hAnsi="Palatino Linotype" w:cs="Arial"/>
          <w:b/>
          <w:sz w:val="28"/>
          <w:szCs w:val="24"/>
        </w:rPr>
      </w:pPr>
      <w:r w:rsidRPr="00154A3D">
        <w:rPr>
          <w:rFonts w:ascii="Palatino Linotype" w:hAnsi="Palatino Linotype" w:cs="Arial"/>
          <w:b/>
          <w:sz w:val="28"/>
          <w:szCs w:val="24"/>
        </w:rPr>
        <w:t>TERCER</w:t>
      </w:r>
      <w:r w:rsidR="002813C0" w:rsidRPr="00154A3D">
        <w:rPr>
          <w:rFonts w:ascii="Palatino Linotype" w:hAnsi="Palatino Linotype" w:cs="Arial"/>
          <w:b/>
          <w:sz w:val="28"/>
          <w:szCs w:val="24"/>
        </w:rPr>
        <w:t xml:space="preserve">O. Del estudio de las causas de improcedencia. </w:t>
      </w:r>
    </w:p>
    <w:p w14:paraId="5FB15FAE" w14:textId="77777777" w:rsidR="002813C0" w:rsidRPr="00154A3D" w:rsidRDefault="002813C0" w:rsidP="002813C0">
      <w:pPr>
        <w:autoSpaceDE w:val="0"/>
        <w:autoSpaceDN w:val="0"/>
        <w:adjustRightInd w:val="0"/>
        <w:spacing w:after="0" w:line="360" w:lineRule="auto"/>
        <w:jc w:val="both"/>
        <w:rPr>
          <w:rFonts w:ascii="Palatino Linotype" w:hAnsi="Palatino Linotype" w:cs="Arial"/>
          <w:sz w:val="24"/>
          <w:szCs w:val="24"/>
        </w:rPr>
      </w:pPr>
      <w:r w:rsidRPr="00154A3D">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32B0815C" w14:textId="77777777" w:rsidR="002813C0" w:rsidRPr="00154A3D" w:rsidRDefault="002813C0" w:rsidP="00EA7C1D">
      <w:pPr>
        <w:pStyle w:val="Sinespaciado"/>
      </w:pPr>
    </w:p>
    <w:p w14:paraId="385F7685" w14:textId="77777777" w:rsidR="002813C0" w:rsidRPr="00154A3D" w:rsidRDefault="002813C0" w:rsidP="002813C0">
      <w:pPr>
        <w:spacing w:after="0" w:line="240" w:lineRule="auto"/>
        <w:ind w:left="851" w:right="851"/>
        <w:jc w:val="both"/>
        <w:rPr>
          <w:rFonts w:ascii="Palatino Linotype" w:hAnsi="Palatino Linotype"/>
          <w:b/>
          <w:bCs/>
          <w:i/>
          <w:lang w:eastAsia="es-MX"/>
        </w:rPr>
      </w:pPr>
      <w:r w:rsidRPr="00154A3D">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14:paraId="4152ACD3" w14:textId="77777777" w:rsidR="002813C0" w:rsidRPr="00154A3D" w:rsidRDefault="002813C0" w:rsidP="002813C0">
      <w:pPr>
        <w:pStyle w:val="Prrafodelista"/>
        <w:autoSpaceDE w:val="0"/>
        <w:autoSpaceDN w:val="0"/>
        <w:adjustRightInd w:val="0"/>
        <w:ind w:left="851" w:right="851"/>
        <w:jc w:val="both"/>
        <w:rPr>
          <w:rFonts w:ascii="Palatino Linotype" w:hAnsi="Palatino Linotype" w:cs="Arial"/>
          <w:sz w:val="22"/>
          <w:szCs w:val="22"/>
        </w:rPr>
      </w:pPr>
      <w:r w:rsidRPr="00154A3D">
        <w:rPr>
          <w:rFonts w:ascii="Palatino Linotype" w:hAnsi="Palatino Linotype"/>
          <w:i/>
          <w:sz w:val="22"/>
          <w:szCs w:val="22"/>
        </w:rPr>
        <w:t>Del examen de compatibilidad de los artículos</w:t>
      </w:r>
      <w:r w:rsidRPr="00154A3D">
        <w:rPr>
          <w:rStyle w:val="apple-converted-space"/>
          <w:rFonts w:ascii="Palatino Linotype" w:hAnsi="Palatino Linotype"/>
          <w:i/>
          <w:sz w:val="22"/>
          <w:szCs w:val="22"/>
        </w:rPr>
        <w:t> </w:t>
      </w:r>
      <w:hyperlink r:id="rId11" w:history="1">
        <w:r w:rsidRPr="00154A3D">
          <w:rPr>
            <w:rStyle w:val="Hipervnculo"/>
            <w:rFonts w:ascii="Palatino Linotype" w:eastAsia="Calibri" w:hAnsi="Palatino Linotype"/>
            <w:i/>
            <w:sz w:val="22"/>
            <w:szCs w:val="22"/>
          </w:rPr>
          <w:t>73 y 74 de la Ley de Amparo</w:t>
        </w:r>
      </w:hyperlink>
      <w:r w:rsidRPr="00154A3D">
        <w:rPr>
          <w:rStyle w:val="apple-converted-space"/>
          <w:rFonts w:ascii="Palatino Linotype" w:hAnsi="Palatino Linotype"/>
          <w:i/>
          <w:sz w:val="22"/>
          <w:szCs w:val="22"/>
        </w:rPr>
        <w:t> </w:t>
      </w:r>
      <w:r w:rsidRPr="00154A3D">
        <w:rPr>
          <w:rFonts w:ascii="Palatino Linotype" w:hAnsi="Palatino Linotype"/>
          <w:i/>
          <w:sz w:val="22"/>
          <w:szCs w:val="22"/>
        </w:rPr>
        <w:t>con el artículo</w:t>
      </w:r>
      <w:r w:rsidRPr="00154A3D">
        <w:rPr>
          <w:rStyle w:val="apple-converted-space"/>
          <w:rFonts w:ascii="Palatino Linotype" w:hAnsi="Palatino Linotype"/>
          <w:i/>
          <w:sz w:val="22"/>
          <w:szCs w:val="22"/>
        </w:rPr>
        <w:t> </w:t>
      </w:r>
      <w:hyperlink r:id="rId12" w:history="1">
        <w:r w:rsidRPr="00154A3D">
          <w:rPr>
            <w:rStyle w:val="Hipervnculo"/>
            <w:rFonts w:ascii="Palatino Linotype" w:eastAsia="Calibri" w:hAnsi="Palatino Linotype"/>
            <w:i/>
            <w:sz w:val="22"/>
            <w:szCs w:val="22"/>
          </w:rPr>
          <w:t>25.1 de la Convención Americana sobre Derechos Humanos</w:t>
        </w:r>
      </w:hyperlink>
      <w:r w:rsidRPr="00154A3D">
        <w:rPr>
          <w:rStyle w:val="apple-converted-space"/>
          <w:rFonts w:ascii="Palatino Linotype" w:hAnsi="Palatino Linotype"/>
          <w:i/>
          <w:sz w:val="22"/>
          <w:szCs w:val="22"/>
        </w:rPr>
        <w:t> </w:t>
      </w:r>
      <w:r w:rsidRPr="00154A3D">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154A3D">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154A3D">
        <w:rPr>
          <w:rFonts w:ascii="Palatino Linotype" w:hAnsi="Palatino Linotype"/>
          <w:i/>
          <w:sz w:val="22"/>
          <w:szCs w:val="22"/>
        </w:rPr>
        <w:t>concesoria</w:t>
      </w:r>
      <w:proofErr w:type="spellEnd"/>
      <w:r w:rsidRPr="00154A3D">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BBCF2B2" w14:textId="77777777" w:rsidR="002813C0" w:rsidRPr="00154A3D" w:rsidRDefault="002813C0" w:rsidP="002813C0">
      <w:pPr>
        <w:pStyle w:val="Prrafodelista"/>
        <w:autoSpaceDE w:val="0"/>
        <w:autoSpaceDN w:val="0"/>
        <w:adjustRightInd w:val="0"/>
        <w:spacing w:line="360" w:lineRule="auto"/>
        <w:ind w:left="0"/>
        <w:jc w:val="both"/>
        <w:rPr>
          <w:rFonts w:ascii="Palatino Linotype" w:hAnsi="Palatino Linotype" w:cs="Arial"/>
        </w:rPr>
      </w:pPr>
    </w:p>
    <w:p w14:paraId="3AB75A8D" w14:textId="77777777" w:rsidR="002813C0" w:rsidRPr="00154A3D" w:rsidRDefault="002813C0" w:rsidP="002813C0">
      <w:pPr>
        <w:autoSpaceDE w:val="0"/>
        <w:autoSpaceDN w:val="0"/>
        <w:adjustRightInd w:val="0"/>
        <w:spacing w:after="0" w:line="360" w:lineRule="auto"/>
        <w:jc w:val="both"/>
        <w:rPr>
          <w:rFonts w:ascii="Palatino Linotype" w:hAnsi="Palatino Linotype" w:cs="Arial"/>
          <w:sz w:val="24"/>
          <w:szCs w:val="24"/>
        </w:rPr>
      </w:pPr>
      <w:r w:rsidRPr="00154A3D">
        <w:rPr>
          <w:rFonts w:ascii="Palatino Linotype" w:hAnsi="Palatino Linotype" w:cs="Arial"/>
          <w:sz w:val="24"/>
          <w:szCs w:val="24"/>
        </w:rPr>
        <w:t>Por lo que una vez que se analizó el expediente en estudio se cae en la cuenta de que no se actualiza ninguna de las casuales a continuación transcritas:</w:t>
      </w:r>
    </w:p>
    <w:p w14:paraId="27199C6E" w14:textId="77777777" w:rsidR="002813C0" w:rsidRPr="00154A3D" w:rsidRDefault="002813C0" w:rsidP="002813C0">
      <w:pPr>
        <w:pStyle w:val="Sinespaciado"/>
      </w:pPr>
    </w:p>
    <w:p w14:paraId="1C92ED32" w14:textId="77777777" w:rsidR="002813C0" w:rsidRPr="00154A3D" w:rsidRDefault="002813C0" w:rsidP="002813C0">
      <w:pPr>
        <w:pStyle w:val="Prrafodelista"/>
        <w:autoSpaceDE w:val="0"/>
        <w:autoSpaceDN w:val="0"/>
        <w:adjustRightInd w:val="0"/>
        <w:ind w:right="850"/>
        <w:jc w:val="both"/>
        <w:rPr>
          <w:rFonts w:ascii="Palatino Linotype" w:hAnsi="Palatino Linotype" w:cs="Arial"/>
          <w:i/>
          <w:sz w:val="22"/>
          <w:szCs w:val="22"/>
        </w:rPr>
      </w:pPr>
      <w:r w:rsidRPr="00154A3D">
        <w:rPr>
          <w:rFonts w:ascii="Palatino Linotype" w:hAnsi="Palatino Linotype" w:cs="Arial"/>
          <w:i/>
          <w:sz w:val="22"/>
          <w:szCs w:val="22"/>
        </w:rPr>
        <w:t>“</w:t>
      </w:r>
      <w:r w:rsidRPr="00154A3D">
        <w:rPr>
          <w:rFonts w:ascii="Palatino Linotype" w:hAnsi="Palatino Linotype" w:cs="Arial"/>
          <w:b/>
          <w:i/>
          <w:sz w:val="22"/>
          <w:szCs w:val="22"/>
        </w:rPr>
        <w:t>Artículo 191.</w:t>
      </w:r>
      <w:r w:rsidRPr="00154A3D">
        <w:rPr>
          <w:rFonts w:ascii="Palatino Linotype" w:hAnsi="Palatino Linotype" w:cs="Arial"/>
          <w:i/>
          <w:sz w:val="22"/>
          <w:szCs w:val="22"/>
        </w:rPr>
        <w:t xml:space="preserve"> El recurso será desechado por improcedente cuando:  </w:t>
      </w:r>
    </w:p>
    <w:p w14:paraId="4BA26AB5" w14:textId="77777777" w:rsidR="002813C0" w:rsidRPr="00154A3D" w:rsidRDefault="002813C0" w:rsidP="002813C0">
      <w:pPr>
        <w:pStyle w:val="Prrafodelista"/>
        <w:autoSpaceDE w:val="0"/>
        <w:autoSpaceDN w:val="0"/>
        <w:adjustRightInd w:val="0"/>
        <w:ind w:right="850"/>
        <w:jc w:val="both"/>
        <w:rPr>
          <w:rFonts w:ascii="Palatino Linotype" w:hAnsi="Palatino Linotype" w:cs="Arial"/>
          <w:i/>
          <w:sz w:val="22"/>
          <w:szCs w:val="22"/>
        </w:rPr>
      </w:pPr>
      <w:r w:rsidRPr="00154A3D">
        <w:rPr>
          <w:rFonts w:ascii="Palatino Linotype" w:hAnsi="Palatino Linotype" w:cs="Arial"/>
          <w:i/>
          <w:sz w:val="22"/>
          <w:szCs w:val="22"/>
        </w:rPr>
        <w:t xml:space="preserve">I. Sea extemporáneo por haber transcurrido el plazo establecido en la presente Ley, a partir de la respuesta;  </w:t>
      </w:r>
    </w:p>
    <w:p w14:paraId="30E48FE6" w14:textId="77777777" w:rsidR="002813C0" w:rsidRPr="00154A3D" w:rsidRDefault="002813C0" w:rsidP="002813C0">
      <w:pPr>
        <w:pStyle w:val="Prrafodelista"/>
        <w:autoSpaceDE w:val="0"/>
        <w:autoSpaceDN w:val="0"/>
        <w:adjustRightInd w:val="0"/>
        <w:ind w:right="850"/>
        <w:jc w:val="both"/>
        <w:rPr>
          <w:rFonts w:ascii="Palatino Linotype" w:hAnsi="Palatino Linotype" w:cs="Arial"/>
          <w:i/>
          <w:sz w:val="22"/>
          <w:szCs w:val="22"/>
        </w:rPr>
      </w:pPr>
      <w:r w:rsidRPr="00154A3D">
        <w:rPr>
          <w:rFonts w:ascii="Palatino Linotype" w:hAnsi="Palatino Linotype" w:cs="Arial"/>
          <w:i/>
          <w:sz w:val="22"/>
          <w:szCs w:val="22"/>
        </w:rPr>
        <w:t xml:space="preserve">II. Se esté tramitando ante el Poder Judicial de la Federación algún recurso o medio de defensa interpuesto por el recurrente;  </w:t>
      </w:r>
    </w:p>
    <w:p w14:paraId="4B7144D8" w14:textId="77777777" w:rsidR="002813C0" w:rsidRPr="00154A3D" w:rsidRDefault="002813C0" w:rsidP="002813C0">
      <w:pPr>
        <w:pStyle w:val="Prrafodelista"/>
        <w:autoSpaceDE w:val="0"/>
        <w:autoSpaceDN w:val="0"/>
        <w:adjustRightInd w:val="0"/>
        <w:ind w:right="850"/>
        <w:jc w:val="both"/>
        <w:rPr>
          <w:rFonts w:ascii="Palatino Linotype" w:hAnsi="Palatino Linotype" w:cs="Arial"/>
          <w:i/>
          <w:sz w:val="22"/>
          <w:szCs w:val="22"/>
        </w:rPr>
      </w:pPr>
      <w:r w:rsidRPr="00154A3D">
        <w:rPr>
          <w:rFonts w:ascii="Palatino Linotype" w:hAnsi="Palatino Linotype" w:cs="Arial"/>
          <w:i/>
          <w:sz w:val="22"/>
          <w:szCs w:val="22"/>
        </w:rPr>
        <w:t xml:space="preserve">III. No actualice alguno de los supuestos previstos en la presente Ley;  </w:t>
      </w:r>
    </w:p>
    <w:p w14:paraId="536AE796" w14:textId="77777777" w:rsidR="002813C0" w:rsidRPr="00154A3D" w:rsidRDefault="002813C0" w:rsidP="002813C0">
      <w:pPr>
        <w:pStyle w:val="Prrafodelista"/>
        <w:autoSpaceDE w:val="0"/>
        <w:autoSpaceDN w:val="0"/>
        <w:adjustRightInd w:val="0"/>
        <w:ind w:right="850"/>
        <w:jc w:val="both"/>
        <w:rPr>
          <w:rFonts w:ascii="Palatino Linotype" w:hAnsi="Palatino Linotype" w:cs="Arial"/>
          <w:i/>
          <w:sz w:val="22"/>
          <w:szCs w:val="22"/>
        </w:rPr>
      </w:pPr>
      <w:r w:rsidRPr="00154A3D">
        <w:rPr>
          <w:rFonts w:ascii="Palatino Linotype" w:hAnsi="Palatino Linotype" w:cs="Arial"/>
          <w:i/>
          <w:sz w:val="22"/>
          <w:szCs w:val="22"/>
        </w:rPr>
        <w:t>IV. No se haya desahogado la prevención en los términos establecidos en la presente Ley;</w:t>
      </w:r>
    </w:p>
    <w:p w14:paraId="47434C85" w14:textId="77777777" w:rsidR="002813C0" w:rsidRPr="00154A3D" w:rsidRDefault="002813C0" w:rsidP="002813C0">
      <w:pPr>
        <w:pStyle w:val="Prrafodelista"/>
        <w:autoSpaceDE w:val="0"/>
        <w:autoSpaceDN w:val="0"/>
        <w:adjustRightInd w:val="0"/>
        <w:ind w:right="850"/>
        <w:jc w:val="both"/>
        <w:rPr>
          <w:rFonts w:ascii="Palatino Linotype" w:hAnsi="Palatino Linotype" w:cs="Arial"/>
          <w:i/>
          <w:sz w:val="22"/>
          <w:szCs w:val="22"/>
        </w:rPr>
      </w:pPr>
      <w:r w:rsidRPr="00154A3D">
        <w:rPr>
          <w:rFonts w:ascii="Palatino Linotype" w:hAnsi="Palatino Linotype" w:cs="Arial"/>
          <w:i/>
          <w:sz w:val="22"/>
          <w:szCs w:val="22"/>
        </w:rPr>
        <w:t xml:space="preserve">V. Se impugne la veracidad de la información proporcionada;  </w:t>
      </w:r>
    </w:p>
    <w:p w14:paraId="7BDB5AC9" w14:textId="77777777" w:rsidR="002813C0" w:rsidRPr="00154A3D" w:rsidRDefault="002813C0" w:rsidP="002813C0">
      <w:pPr>
        <w:pStyle w:val="Prrafodelista"/>
        <w:autoSpaceDE w:val="0"/>
        <w:autoSpaceDN w:val="0"/>
        <w:adjustRightInd w:val="0"/>
        <w:ind w:right="850"/>
        <w:jc w:val="both"/>
        <w:rPr>
          <w:rFonts w:ascii="Palatino Linotype" w:hAnsi="Palatino Linotype" w:cs="Arial"/>
          <w:i/>
          <w:sz w:val="22"/>
          <w:szCs w:val="22"/>
        </w:rPr>
      </w:pPr>
      <w:r w:rsidRPr="00154A3D">
        <w:rPr>
          <w:rFonts w:ascii="Palatino Linotype" w:hAnsi="Palatino Linotype" w:cs="Arial"/>
          <w:i/>
          <w:sz w:val="22"/>
          <w:szCs w:val="22"/>
        </w:rPr>
        <w:t xml:space="preserve">VI. Se trate de una consulta, o trámite en específico; y  </w:t>
      </w:r>
    </w:p>
    <w:p w14:paraId="2936D45F" w14:textId="77777777" w:rsidR="002813C0" w:rsidRPr="00154A3D" w:rsidRDefault="002813C0" w:rsidP="002813C0">
      <w:pPr>
        <w:pStyle w:val="Prrafodelista"/>
        <w:autoSpaceDE w:val="0"/>
        <w:autoSpaceDN w:val="0"/>
        <w:adjustRightInd w:val="0"/>
        <w:ind w:right="850"/>
        <w:jc w:val="both"/>
        <w:rPr>
          <w:rFonts w:ascii="Palatino Linotype" w:hAnsi="Palatino Linotype" w:cs="Arial"/>
          <w:i/>
          <w:sz w:val="22"/>
          <w:szCs w:val="22"/>
        </w:rPr>
      </w:pPr>
      <w:r w:rsidRPr="00154A3D">
        <w:rPr>
          <w:rFonts w:ascii="Palatino Linotype" w:hAnsi="Palatino Linotype" w:cs="Arial"/>
          <w:i/>
          <w:sz w:val="22"/>
          <w:szCs w:val="22"/>
        </w:rPr>
        <w:lastRenderedPageBreak/>
        <w:t>VII. El recurrente amplíe su solicitud en el recurso de revisión, únicamente respecto de los nuevos contenidos.”</w:t>
      </w:r>
    </w:p>
    <w:p w14:paraId="377E0406" w14:textId="77777777" w:rsidR="002813C0" w:rsidRPr="00154A3D" w:rsidRDefault="002813C0" w:rsidP="002813C0">
      <w:pPr>
        <w:pStyle w:val="Prrafodelista"/>
        <w:autoSpaceDE w:val="0"/>
        <w:autoSpaceDN w:val="0"/>
        <w:adjustRightInd w:val="0"/>
        <w:spacing w:line="360" w:lineRule="auto"/>
        <w:ind w:right="850"/>
        <w:jc w:val="both"/>
        <w:rPr>
          <w:rFonts w:ascii="Palatino Linotype" w:hAnsi="Palatino Linotype" w:cs="Arial"/>
          <w:i/>
        </w:rPr>
      </w:pPr>
    </w:p>
    <w:p w14:paraId="786D26E7" w14:textId="77777777" w:rsidR="002813C0" w:rsidRPr="00154A3D" w:rsidRDefault="002813C0" w:rsidP="002813C0">
      <w:pPr>
        <w:autoSpaceDE w:val="0"/>
        <w:autoSpaceDN w:val="0"/>
        <w:adjustRightInd w:val="0"/>
        <w:spacing w:after="0" w:line="360" w:lineRule="auto"/>
        <w:jc w:val="both"/>
        <w:rPr>
          <w:rFonts w:ascii="Palatino Linotype" w:hAnsi="Palatino Linotype" w:cs="Arial"/>
          <w:sz w:val="24"/>
          <w:szCs w:val="24"/>
        </w:rPr>
      </w:pPr>
      <w:r w:rsidRPr="00154A3D">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E7A6C20" w14:textId="77777777" w:rsidR="002813C0" w:rsidRPr="00154A3D" w:rsidRDefault="002813C0" w:rsidP="002813C0">
      <w:pPr>
        <w:autoSpaceDE w:val="0"/>
        <w:autoSpaceDN w:val="0"/>
        <w:adjustRightInd w:val="0"/>
        <w:spacing w:after="0" w:line="360" w:lineRule="auto"/>
        <w:jc w:val="both"/>
        <w:rPr>
          <w:rFonts w:ascii="Palatino Linotype" w:hAnsi="Palatino Linotype" w:cs="Arial"/>
          <w:sz w:val="24"/>
          <w:szCs w:val="24"/>
        </w:rPr>
      </w:pPr>
    </w:p>
    <w:p w14:paraId="4A69D623" w14:textId="2080A1FB" w:rsidR="00D51568" w:rsidRPr="00154A3D" w:rsidRDefault="002813C0" w:rsidP="002813C0">
      <w:pPr>
        <w:pStyle w:val="Prrafodelista"/>
        <w:autoSpaceDE w:val="0"/>
        <w:autoSpaceDN w:val="0"/>
        <w:adjustRightInd w:val="0"/>
        <w:spacing w:line="360" w:lineRule="auto"/>
        <w:ind w:left="0"/>
        <w:jc w:val="both"/>
        <w:rPr>
          <w:rFonts w:ascii="Palatino Linotype" w:hAnsi="Palatino Linotype" w:cs="Arial"/>
        </w:rPr>
      </w:pPr>
      <w:r w:rsidRPr="00154A3D">
        <w:rPr>
          <w:rFonts w:ascii="Palatino Linotype" w:hAnsi="Palatino Linotype" w:cs="Arial"/>
        </w:rPr>
        <w:t xml:space="preserve">Así las cosas, al no existir causas de improcedencia invocadas por las partes ni advertidas de oficio por este Resolutor, se </w:t>
      </w:r>
      <w:proofErr w:type="gramStart"/>
      <w:r w:rsidRPr="00154A3D">
        <w:rPr>
          <w:rFonts w:ascii="Palatino Linotype" w:hAnsi="Palatino Linotype" w:cs="Arial"/>
        </w:rPr>
        <w:t>procede</w:t>
      </w:r>
      <w:proofErr w:type="gramEnd"/>
      <w:r w:rsidRPr="00154A3D">
        <w:rPr>
          <w:rFonts w:ascii="Palatino Linotype" w:hAnsi="Palatino Linotype" w:cs="Arial"/>
        </w:rPr>
        <w:t xml:space="preserve"> al análisis del fondo de los asuntos en los siguientes términos.</w:t>
      </w:r>
    </w:p>
    <w:p w14:paraId="7828F1DF" w14:textId="77777777" w:rsidR="00451D6C" w:rsidRPr="00154A3D" w:rsidRDefault="00451D6C" w:rsidP="002813C0">
      <w:pPr>
        <w:pStyle w:val="Prrafodelista"/>
        <w:autoSpaceDE w:val="0"/>
        <w:autoSpaceDN w:val="0"/>
        <w:adjustRightInd w:val="0"/>
        <w:spacing w:line="360" w:lineRule="auto"/>
        <w:ind w:left="0"/>
        <w:jc w:val="both"/>
        <w:rPr>
          <w:rFonts w:ascii="Palatino Linotype" w:hAnsi="Palatino Linotype" w:cs="Arial"/>
        </w:rPr>
      </w:pPr>
    </w:p>
    <w:p w14:paraId="5948D55B" w14:textId="5BBC90CA" w:rsidR="00D51568" w:rsidRPr="00154A3D" w:rsidRDefault="005A3DC0" w:rsidP="00415FD8">
      <w:pPr>
        <w:tabs>
          <w:tab w:val="left" w:pos="709"/>
        </w:tabs>
        <w:spacing w:after="0" w:line="360" w:lineRule="auto"/>
        <w:ind w:right="51"/>
        <w:jc w:val="both"/>
        <w:rPr>
          <w:rFonts w:ascii="Palatino Linotype" w:hAnsi="Palatino Linotype"/>
          <w:b/>
          <w:sz w:val="28"/>
          <w:szCs w:val="28"/>
        </w:rPr>
      </w:pPr>
      <w:r w:rsidRPr="00154A3D">
        <w:rPr>
          <w:rFonts w:ascii="Palatino Linotype" w:hAnsi="Palatino Linotype"/>
          <w:b/>
          <w:sz w:val="28"/>
          <w:szCs w:val="28"/>
        </w:rPr>
        <w:t>CUAR</w:t>
      </w:r>
      <w:r w:rsidR="00AC3CC3" w:rsidRPr="00154A3D">
        <w:rPr>
          <w:rFonts w:ascii="Palatino Linotype" w:hAnsi="Palatino Linotype"/>
          <w:b/>
          <w:sz w:val="28"/>
          <w:szCs w:val="28"/>
        </w:rPr>
        <w:t>TO</w:t>
      </w:r>
      <w:r w:rsidR="00D51568" w:rsidRPr="00154A3D">
        <w:rPr>
          <w:rFonts w:ascii="Palatino Linotype" w:hAnsi="Palatino Linotype"/>
          <w:b/>
          <w:sz w:val="28"/>
          <w:szCs w:val="28"/>
        </w:rPr>
        <w:t xml:space="preserve">. Estudio y resolución del asunto </w:t>
      </w:r>
    </w:p>
    <w:p w14:paraId="47EDD574" w14:textId="520FF132" w:rsidR="00907575" w:rsidRPr="00154A3D" w:rsidRDefault="00907575" w:rsidP="00415FD8">
      <w:pPr>
        <w:spacing w:after="0" w:line="360" w:lineRule="auto"/>
        <w:jc w:val="both"/>
        <w:rPr>
          <w:rFonts w:ascii="Palatino Linotype" w:eastAsia="Times New Roman" w:hAnsi="Palatino Linotype" w:cs="Times New Roman"/>
          <w:sz w:val="24"/>
          <w:szCs w:val="24"/>
          <w:lang w:eastAsia="es-ES"/>
        </w:rPr>
      </w:pPr>
      <w:r w:rsidRPr="00154A3D">
        <w:rPr>
          <w:rFonts w:ascii="Palatino Linotype" w:eastAsia="Times New Roman" w:hAnsi="Palatino Linotype" w:cs="Times New Roman"/>
          <w:sz w:val="24"/>
          <w:szCs w:val="24"/>
          <w:lang w:eastAsia="es-ES"/>
        </w:rPr>
        <w:t xml:space="preserve">Antes del entrar al estudio, cabe precisar que </w:t>
      </w:r>
      <w:r w:rsidR="00103C52" w:rsidRPr="00154A3D">
        <w:rPr>
          <w:rFonts w:ascii="Palatino Linotype" w:eastAsia="Times New Roman" w:hAnsi="Palatino Linotype" w:cs="Times New Roman"/>
          <w:b/>
          <w:sz w:val="24"/>
          <w:szCs w:val="24"/>
          <w:lang w:eastAsia="es-ES"/>
        </w:rPr>
        <w:t xml:space="preserve">El </w:t>
      </w:r>
      <w:r w:rsidRPr="00154A3D">
        <w:rPr>
          <w:rFonts w:ascii="Palatino Linotype" w:eastAsia="Times New Roman" w:hAnsi="Palatino Linotype" w:cs="Times New Roman"/>
          <w:b/>
          <w:sz w:val="24"/>
          <w:szCs w:val="24"/>
          <w:lang w:eastAsia="es-ES"/>
        </w:rPr>
        <w:t>Sujeto Obligado</w:t>
      </w:r>
      <w:r w:rsidRPr="00154A3D">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154A3D">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154A3D">
        <w:rPr>
          <w:rFonts w:ascii="Palatino Linotype" w:eastAsia="Calibri" w:hAnsi="Palatino Linotype" w:cs="Times New Roman"/>
          <w:b/>
          <w:sz w:val="24"/>
          <w:szCs w:val="24"/>
          <w:lang w:eastAsia="es-ES"/>
        </w:rPr>
        <w:t xml:space="preserve"> </w:t>
      </w:r>
      <w:r w:rsidRPr="00154A3D">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0A22A4ED" w14:textId="77777777" w:rsidR="00907575" w:rsidRPr="00154A3D" w:rsidRDefault="00907575" w:rsidP="00415FD8">
      <w:pPr>
        <w:spacing w:after="0" w:line="360" w:lineRule="auto"/>
        <w:jc w:val="both"/>
        <w:rPr>
          <w:rFonts w:ascii="Palatino Linotype" w:eastAsia="Times New Roman" w:hAnsi="Palatino Linotype" w:cs="Times New Roman"/>
          <w:sz w:val="24"/>
          <w:szCs w:val="24"/>
          <w:lang w:eastAsia="es-ES"/>
        </w:rPr>
      </w:pPr>
    </w:p>
    <w:p w14:paraId="328C4386" w14:textId="7133BD4C" w:rsidR="002813C0" w:rsidRPr="00154A3D" w:rsidRDefault="00907575" w:rsidP="00415FD8">
      <w:pPr>
        <w:spacing w:after="0" w:line="360" w:lineRule="auto"/>
        <w:jc w:val="both"/>
        <w:rPr>
          <w:rFonts w:ascii="Palatino Linotype" w:eastAsia="Times New Roman" w:hAnsi="Palatino Linotype" w:cs="Times New Roman"/>
          <w:sz w:val="24"/>
          <w:szCs w:val="24"/>
          <w:lang w:eastAsia="es-ES"/>
        </w:rPr>
      </w:pPr>
      <w:r w:rsidRPr="00154A3D">
        <w:rPr>
          <w:rFonts w:ascii="Palatino Linotype" w:eastAsia="Times New Roman" w:hAnsi="Palatino Linotype" w:cs="Times New Roman"/>
          <w:sz w:val="24"/>
          <w:szCs w:val="24"/>
          <w:lang w:eastAsia="es-ES"/>
        </w:rPr>
        <w:lastRenderedPageBreak/>
        <w:t xml:space="preserve">Así las cosas, ante la omisión del Sujeto Obligado para dar respuesta al </w:t>
      </w:r>
      <w:r w:rsidRPr="00154A3D">
        <w:rPr>
          <w:rFonts w:ascii="Palatino Linotype" w:eastAsia="Times New Roman" w:hAnsi="Palatino Linotype" w:cs="Times New Roman"/>
          <w:b/>
          <w:sz w:val="24"/>
          <w:szCs w:val="24"/>
          <w:lang w:eastAsia="es-ES"/>
        </w:rPr>
        <w:t>Recurrente</w:t>
      </w:r>
      <w:r w:rsidRPr="00154A3D">
        <w:rPr>
          <w:rFonts w:ascii="Palatino Linotype" w:eastAsia="Times New Roman" w:hAnsi="Palatino Linotype" w:cs="Times New Roman"/>
          <w:sz w:val="24"/>
          <w:szCs w:val="24"/>
          <w:lang w:eastAsia="es-ES"/>
        </w:rPr>
        <w:t xml:space="preserve">, se advierte lo que en la doctrina se le conoce como </w:t>
      </w:r>
      <w:r w:rsidRPr="00154A3D">
        <w:rPr>
          <w:rFonts w:ascii="Palatino Linotype" w:eastAsia="Times New Roman" w:hAnsi="Palatino Linotype" w:cs="Times New Roman"/>
          <w:i/>
          <w:sz w:val="24"/>
          <w:szCs w:val="24"/>
          <w:lang w:eastAsia="es-ES"/>
        </w:rPr>
        <w:t>negativa ficta</w:t>
      </w:r>
      <w:r w:rsidRPr="00154A3D">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14:paraId="0383C7C3" w14:textId="77777777" w:rsidR="00567E67" w:rsidRPr="00154A3D" w:rsidRDefault="00567E67" w:rsidP="00415FD8">
      <w:pPr>
        <w:spacing w:after="0" w:line="360" w:lineRule="auto"/>
        <w:jc w:val="both"/>
        <w:rPr>
          <w:rFonts w:ascii="Palatino Linotype" w:eastAsia="Times New Roman" w:hAnsi="Palatino Linotype" w:cs="Times New Roman"/>
          <w:sz w:val="24"/>
          <w:szCs w:val="24"/>
          <w:lang w:eastAsia="es-ES"/>
        </w:rPr>
      </w:pPr>
    </w:p>
    <w:p w14:paraId="6F2C0BA9" w14:textId="0B0E6DF6" w:rsidR="005A0F33" w:rsidRPr="00154A3D" w:rsidRDefault="00907575" w:rsidP="00415FD8">
      <w:pPr>
        <w:spacing w:after="0" w:line="360" w:lineRule="auto"/>
        <w:jc w:val="both"/>
        <w:rPr>
          <w:rFonts w:ascii="Palatino Linotype" w:eastAsia="Times New Roman" w:hAnsi="Palatino Linotype" w:cs="Times New Roman"/>
          <w:sz w:val="24"/>
          <w:szCs w:val="24"/>
          <w:lang w:eastAsia="es-ES"/>
        </w:rPr>
      </w:pPr>
      <w:r w:rsidRPr="00154A3D">
        <w:rPr>
          <w:rFonts w:ascii="Palatino Linotype" w:eastAsia="Times New Roman" w:hAnsi="Palatino Linotype" w:cs="Times New Roman"/>
          <w:sz w:val="24"/>
          <w:szCs w:val="24"/>
          <w:lang w:eastAsia="es-ES"/>
        </w:rPr>
        <w:t xml:space="preserve">En este sentido la </w:t>
      </w:r>
      <w:r w:rsidRPr="00154A3D">
        <w:rPr>
          <w:rFonts w:ascii="Palatino Linotype" w:eastAsia="Times New Roman" w:hAnsi="Palatino Linotype" w:cs="Times New Roman"/>
          <w:i/>
          <w:sz w:val="24"/>
          <w:szCs w:val="24"/>
          <w:lang w:eastAsia="es-ES"/>
        </w:rPr>
        <w:t>negativa ficta</w:t>
      </w:r>
      <w:r w:rsidRPr="00154A3D">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154A3D">
        <w:rPr>
          <w:rFonts w:ascii="Palatino Linotype" w:eastAsia="Times New Roman" w:hAnsi="Palatino Linotype" w:cs="Times New Roman"/>
          <w:b/>
          <w:sz w:val="24"/>
          <w:szCs w:val="24"/>
          <w:lang w:eastAsia="es-ES"/>
        </w:rPr>
        <w:t xml:space="preserve"> </w:t>
      </w:r>
      <w:r w:rsidRPr="00154A3D">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154A3D">
        <w:rPr>
          <w:rFonts w:ascii="Palatino Linotype" w:eastAsia="Times New Roman" w:hAnsi="Palatino Linotype" w:cs="Times New Roman"/>
          <w:i/>
          <w:sz w:val="24"/>
          <w:szCs w:val="24"/>
          <w:lang w:eastAsia="es-ES"/>
        </w:rPr>
        <w:t>Estado de Derecho</w:t>
      </w:r>
      <w:r w:rsidRPr="00154A3D">
        <w:rPr>
          <w:rFonts w:ascii="Palatino Linotype" w:eastAsia="Times New Roman" w:hAnsi="Palatino Linotype" w:cs="Times New Roman"/>
          <w:sz w:val="24"/>
          <w:szCs w:val="24"/>
          <w:lang w:eastAsia="es-ES"/>
        </w:rPr>
        <w:t xml:space="preserve"> en el que, el particular, ti</w:t>
      </w:r>
      <w:r w:rsidR="005A0F33" w:rsidRPr="00154A3D">
        <w:rPr>
          <w:rFonts w:ascii="Palatino Linotype" w:eastAsia="Times New Roman" w:hAnsi="Palatino Linotype" w:cs="Times New Roman"/>
          <w:sz w:val="24"/>
          <w:szCs w:val="24"/>
          <w:lang w:eastAsia="es-ES"/>
        </w:rPr>
        <w:t>ene siempre una vía de defensa.</w:t>
      </w:r>
    </w:p>
    <w:p w14:paraId="6C0B846D" w14:textId="77777777" w:rsidR="005A3DC0" w:rsidRPr="00154A3D" w:rsidRDefault="005A3DC0" w:rsidP="00415FD8">
      <w:pPr>
        <w:spacing w:after="0" w:line="360" w:lineRule="auto"/>
        <w:jc w:val="both"/>
        <w:rPr>
          <w:rFonts w:ascii="Palatino Linotype" w:eastAsia="Times New Roman" w:hAnsi="Palatino Linotype" w:cs="Times New Roman"/>
          <w:sz w:val="24"/>
          <w:szCs w:val="24"/>
          <w:lang w:eastAsia="es-ES"/>
        </w:rPr>
      </w:pPr>
    </w:p>
    <w:p w14:paraId="00E7BB5A" w14:textId="5E4098A0" w:rsidR="00907575" w:rsidRPr="00154A3D" w:rsidRDefault="00907575" w:rsidP="00415FD8">
      <w:pPr>
        <w:spacing w:after="0" w:line="360" w:lineRule="auto"/>
        <w:jc w:val="both"/>
        <w:rPr>
          <w:rFonts w:ascii="Palatino Linotype" w:eastAsia="Times New Roman" w:hAnsi="Palatino Linotype" w:cs="Times New Roman"/>
          <w:sz w:val="24"/>
          <w:szCs w:val="24"/>
          <w:lang w:eastAsia="es-ES"/>
        </w:rPr>
      </w:pPr>
      <w:r w:rsidRPr="00154A3D">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154A3D">
        <w:rPr>
          <w:rFonts w:ascii="Palatino Linotype" w:eastAsia="Times New Roman" w:hAnsi="Palatino Linotype" w:cs="Times New Roman"/>
          <w:i/>
          <w:sz w:val="24"/>
          <w:szCs w:val="24"/>
          <w:lang w:eastAsia="es-ES"/>
        </w:rPr>
        <w:t>negativa ficta</w:t>
      </w:r>
      <w:r w:rsidRPr="00154A3D">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50B2D55" w14:textId="77777777" w:rsidR="00907575" w:rsidRPr="00154A3D" w:rsidRDefault="00907575" w:rsidP="00415FD8">
      <w:pPr>
        <w:pStyle w:val="Sinespaciado"/>
      </w:pPr>
    </w:p>
    <w:p w14:paraId="28D6F437" w14:textId="77777777" w:rsidR="00907575" w:rsidRPr="00154A3D" w:rsidRDefault="00907575" w:rsidP="00415FD8">
      <w:pPr>
        <w:spacing w:after="0" w:line="240" w:lineRule="auto"/>
        <w:ind w:left="567" w:right="567"/>
        <w:jc w:val="both"/>
        <w:rPr>
          <w:rFonts w:ascii="Palatino Linotype" w:eastAsia="Times New Roman" w:hAnsi="Palatino Linotype" w:cs="Times New Roman"/>
          <w:i/>
          <w:lang w:eastAsia="es-ES"/>
        </w:rPr>
      </w:pPr>
      <w:r w:rsidRPr="00154A3D">
        <w:rPr>
          <w:rFonts w:ascii="Palatino Linotype" w:eastAsia="Times New Roman" w:hAnsi="Palatino Linotype" w:cs="Times New Roman"/>
          <w:b/>
          <w:i/>
          <w:lang w:eastAsia="es-ES"/>
        </w:rPr>
        <w:t>Artículo 4.</w:t>
      </w:r>
      <w:r w:rsidRPr="00154A3D">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963BB38" w14:textId="77777777" w:rsidR="00907575" w:rsidRPr="00154A3D" w:rsidRDefault="00907575" w:rsidP="00415FD8">
      <w:pPr>
        <w:spacing w:after="0" w:line="240" w:lineRule="auto"/>
        <w:ind w:left="567" w:right="567"/>
        <w:jc w:val="both"/>
        <w:rPr>
          <w:rFonts w:ascii="Palatino Linotype" w:eastAsia="Times New Roman" w:hAnsi="Palatino Linotype" w:cs="Times New Roman"/>
          <w:i/>
          <w:lang w:eastAsia="es-ES"/>
        </w:rPr>
      </w:pPr>
    </w:p>
    <w:p w14:paraId="7047BFA1" w14:textId="6EE1ACD3" w:rsidR="00907575" w:rsidRPr="00154A3D" w:rsidRDefault="00907575" w:rsidP="004952FF">
      <w:pPr>
        <w:spacing w:after="0" w:line="240" w:lineRule="auto"/>
        <w:ind w:left="567" w:right="567"/>
        <w:jc w:val="both"/>
        <w:rPr>
          <w:rFonts w:ascii="Palatino Linotype" w:eastAsia="Times New Roman" w:hAnsi="Palatino Linotype" w:cs="Times New Roman"/>
          <w:i/>
          <w:lang w:eastAsia="es-ES"/>
        </w:rPr>
      </w:pPr>
      <w:r w:rsidRPr="00154A3D">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B8F7515" w14:textId="77777777" w:rsidR="00907575" w:rsidRPr="00154A3D" w:rsidRDefault="00907575" w:rsidP="00415FD8">
      <w:pPr>
        <w:spacing w:after="0" w:line="240" w:lineRule="auto"/>
        <w:ind w:left="567" w:right="567"/>
        <w:jc w:val="both"/>
        <w:rPr>
          <w:rFonts w:ascii="Palatino Linotype" w:eastAsia="Times New Roman" w:hAnsi="Palatino Linotype" w:cs="Times New Roman"/>
          <w:i/>
          <w:lang w:eastAsia="es-ES"/>
        </w:rPr>
      </w:pPr>
      <w:r w:rsidRPr="00154A3D">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98B6832" w14:textId="77777777" w:rsidR="00907575" w:rsidRPr="00154A3D" w:rsidRDefault="00907575" w:rsidP="00415FD8">
      <w:pPr>
        <w:spacing w:after="0" w:line="240" w:lineRule="auto"/>
        <w:ind w:left="567" w:right="567"/>
        <w:jc w:val="both"/>
        <w:rPr>
          <w:rFonts w:ascii="Palatino Linotype" w:eastAsia="Times New Roman" w:hAnsi="Palatino Linotype" w:cs="Times New Roman"/>
          <w:i/>
          <w:lang w:eastAsia="es-ES"/>
        </w:rPr>
      </w:pPr>
    </w:p>
    <w:p w14:paraId="1428F72C" w14:textId="77777777" w:rsidR="00907575" w:rsidRPr="00154A3D" w:rsidRDefault="00907575" w:rsidP="00415FD8">
      <w:pPr>
        <w:spacing w:after="0" w:line="240" w:lineRule="auto"/>
        <w:ind w:left="567" w:right="567"/>
        <w:jc w:val="both"/>
        <w:rPr>
          <w:rFonts w:ascii="Palatino Linotype" w:eastAsia="Times New Roman" w:hAnsi="Palatino Linotype" w:cs="Times New Roman"/>
          <w:i/>
          <w:lang w:eastAsia="es-ES"/>
        </w:rPr>
      </w:pPr>
      <w:r w:rsidRPr="00154A3D">
        <w:rPr>
          <w:rFonts w:ascii="Palatino Linotype" w:eastAsia="Times New Roman" w:hAnsi="Palatino Linotype" w:cs="Times New Roman"/>
          <w:b/>
          <w:i/>
          <w:lang w:eastAsia="es-ES"/>
        </w:rPr>
        <w:t>Artículo 12.</w:t>
      </w:r>
      <w:r w:rsidRPr="00154A3D">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29EFE86" w14:textId="77777777" w:rsidR="00907575" w:rsidRPr="00154A3D" w:rsidRDefault="00907575" w:rsidP="00415FD8">
      <w:pPr>
        <w:spacing w:after="0" w:line="240" w:lineRule="auto"/>
        <w:ind w:left="567" w:right="567"/>
        <w:jc w:val="both"/>
        <w:rPr>
          <w:rFonts w:ascii="Palatino Linotype" w:eastAsia="Times New Roman" w:hAnsi="Palatino Linotype" w:cs="Times New Roman"/>
          <w:i/>
          <w:lang w:eastAsia="es-ES"/>
        </w:rPr>
      </w:pPr>
    </w:p>
    <w:p w14:paraId="2896FC40" w14:textId="77777777" w:rsidR="00907575" w:rsidRPr="00154A3D" w:rsidRDefault="00907575" w:rsidP="00415FD8">
      <w:pPr>
        <w:spacing w:after="0" w:line="240" w:lineRule="auto"/>
        <w:ind w:left="567" w:right="567"/>
        <w:jc w:val="both"/>
        <w:rPr>
          <w:rFonts w:ascii="Palatino Linotype" w:eastAsia="Times New Roman" w:hAnsi="Palatino Linotype" w:cs="Times New Roman"/>
          <w:i/>
          <w:lang w:eastAsia="es-ES"/>
        </w:rPr>
      </w:pPr>
      <w:r w:rsidRPr="00154A3D">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357E51D" w14:textId="77777777" w:rsidR="00907575" w:rsidRPr="00154A3D" w:rsidRDefault="00907575" w:rsidP="00415FD8">
      <w:pPr>
        <w:spacing w:after="0" w:line="240" w:lineRule="auto"/>
        <w:ind w:left="567" w:right="567"/>
        <w:jc w:val="both"/>
        <w:rPr>
          <w:rFonts w:ascii="Palatino Linotype" w:eastAsia="Times New Roman" w:hAnsi="Palatino Linotype" w:cs="Times New Roman"/>
          <w:i/>
          <w:lang w:eastAsia="es-ES"/>
        </w:rPr>
      </w:pPr>
      <w:r w:rsidRPr="00154A3D">
        <w:rPr>
          <w:rFonts w:ascii="Palatino Linotype" w:eastAsia="Times New Roman" w:hAnsi="Palatino Linotype" w:cs="Times New Roman"/>
          <w:i/>
          <w:lang w:eastAsia="es-ES"/>
        </w:rPr>
        <w:t>(…)</w:t>
      </w:r>
    </w:p>
    <w:p w14:paraId="1DFD6D6B" w14:textId="77777777" w:rsidR="00907575" w:rsidRPr="00154A3D" w:rsidRDefault="00907575" w:rsidP="00415FD8">
      <w:pPr>
        <w:spacing w:after="0" w:line="240" w:lineRule="auto"/>
        <w:ind w:left="567" w:right="567"/>
        <w:jc w:val="both"/>
        <w:rPr>
          <w:rFonts w:ascii="Palatino Linotype" w:eastAsia="Times New Roman" w:hAnsi="Palatino Linotype" w:cs="Times New Roman"/>
          <w:b/>
          <w:i/>
          <w:lang w:eastAsia="es-ES"/>
        </w:rPr>
      </w:pPr>
      <w:r w:rsidRPr="00154A3D">
        <w:rPr>
          <w:rFonts w:ascii="Palatino Linotype" w:eastAsia="Times New Roman" w:hAnsi="Palatino Linotype" w:cs="Times New Roman"/>
          <w:b/>
          <w:i/>
          <w:lang w:eastAsia="es-ES"/>
        </w:rPr>
        <w:t xml:space="preserve">Artículo 24. </w:t>
      </w:r>
    </w:p>
    <w:p w14:paraId="1E5B5A38" w14:textId="77777777" w:rsidR="00907575" w:rsidRPr="00154A3D" w:rsidRDefault="00907575" w:rsidP="00415FD8">
      <w:pPr>
        <w:spacing w:after="0" w:line="240" w:lineRule="auto"/>
        <w:ind w:left="567" w:right="567"/>
        <w:jc w:val="both"/>
        <w:rPr>
          <w:rFonts w:ascii="Palatino Linotype" w:eastAsia="Times New Roman" w:hAnsi="Palatino Linotype" w:cs="Times New Roman"/>
          <w:i/>
          <w:lang w:eastAsia="es-ES"/>
        </w:rPr>
      </w:pPr>
      <w:r w:rsidRPr="00154A3D">
        <w:rPr>
          <w:rFonts w:ascii="Palatino Linotype" w:eastAsia="Times New Roman" w:hAnsi="Palatino Linotype" w:cs="Times New Roman"/>
          <w:i/>
          <w:lang w:eastAsia="es-ES"/>
        </w:rPr>
        <w:t>(…)</w:t>
      </w:r>
    </w:p>
    <w:p w14:paraId="31A0E099" w14:textId="77777777" w:rsidR="00907575" w:rsidRPr="00154A3D" w:rsidRDefault="00907575" w:rsidP="00415FD8">
      <w:pPr>
        <w:spacing w:after="0" w:line="240" w:lineRule="auto"/>
        <w:ind w:left="567" w:right="567"/>
        <w:jc w:val="both"/>
        <w:rPr>
          <w:rFonts w:ascii="Palatino Linotype" w:eastAsia="Times New Roman" w:hAnsi="Palatino Linotype" w:cs="Times New Roman"/>
          <w:i/>
          <w:lang w:eastAsia="es-ES"/>
        </w:rPr>
      </w:pPr>
      <w:r w:rsidRPr="00154A3D">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3D527A6" w14:textId="77777777" w:rsidR="00907575" w:rsidRPr="00154A3D" w:rsidRDefault="00907575" w:rsidP="00415FD8">
      <w:pPr>
        <w:spacing w:after="0" w:line="240" w:lineRule="auto"/>
        <w:ind w:left="567" w:right="567"/>
        <w:jc w:val="both"/>
        <w:rPr>
          <w:rFonts w:ascii="Palatino Linotype" w:eastAsia="Times New Roman" w:hAnsi="Palatino Linotype" w:cs="Times New Roman"/>
          <w:i/>
          <w:lang w:eastAsia="es-ES"/>
        </w:rPr>
      </w:pPr>
      <w:r w:rsidRPr="00154A3D">
        <w:rPr>
          <w:rFonts w:ascii="Palatino Linotype" w:eastAsia="Times New Roman" w:hAnsi="Palatino Linotype" w:cs="Times New Roman"/>
          <w:i/>
          <w:lang w:eastAsia="es-ES"/>
        </w:rPr>
        <w:t>(…)</w:t>
      </w:r>
    </w:p>
    <w:p w14:paraId="235ECB85" w14:textId="77777777" w:rsidR="00907575" w:rsidRPr="00154A3D" w:rsidRDefault="00907575" w:rsidP="00415FD8">
      <w:pPr>
        <w:spacing w:after="0" w:line="240" w:lineRule="auto"/>
        <w:ind w:left="567" w:right="567"/>
        <w:jc w:val="both"/>
        <w:rPr>
          <w:rFonts w:ascii="Palatino Linotype" w:eastAsia="Times New Roman" w:hAnsi="Palatino Linotype" w:cs="Times New Roman"/>
          <w:i/>
          <w:lang w:eastAsia="es-ES"/>
        </w:rPr>
      </w:pPr>
      <w:r w:rsidRPr="00154A3D">
        <w:rPr>
          <w:rFonts w:ascii="Palatino Linotype" w:eastAsia="Times New Roman" w:hAnsi="Palatino Linotype" w:cs="Times New Roman"/>
          <w:b/>
          <w:i/>
          <w:lang w:eastAsia="es-ES"/>
        </w:rPr>
        <w:t>Artículo 160.</w:t>
      </w:r>
      <w:r w:rsidRPr="00154A3D">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6B27A59" w14:textId="77777777" w:rsidR="00907575" w:rsidRPr="00154A3D" w:rsidRDefault="00907575" w:rsidP="00415FD8">
      <w:pPr>
        <w:spacing w:after="0" w:line="240" w:lineRule="auto"/>
        <w:ind w:left="567" w:right="567"/>
        <w:jc w:val="both"/>
        <w:rPr>
          <w:rFonts w:ascii="Palatino Linotype" w:eastAsia="Times New Roman" w:hAnsi="Palatino Linotype" w:cs="Times New Roman"/>
          <w:i/>
          <w:lang w:eastAsia="es-ES"/>
        </w:rPr>
      </w:pPr>
    </w:p>
    <w:p w14:paraId="5B9877FA" w14:textId="055A9EA3" w:rsidR="00907575" w:rsidRPr="00154A3D" w:rsidRDefault="00907575" w:rsidP="00415FD8">
      <w:pPr>
        <w:spacing w:after="0" w:line="240" w:lineRule="auto"/>
        <w:ind w:left="567" w:right="567"/>
        <w:jc w:val="both"/>
        <w:rPr>
          <w:rFonts w:ascii="Palatino Linotype" w:eastAsia="Times New Roman" w:hAnsi="Palatino Linotype" w:cs="Times New Roman"/>
          <w:i/>
          <w:lang w:eastAsia="es-ES"/>
        </w:rPr>
      </w:pPr>
      <w:r w:rsidRPr="00154A3D">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07C854EC" w14:textId="77777777" w:rsidR="005A0F33" w:rsidRPr="00154A3D" w:rsidRDefault="005A0F33" w:rsidP="00415FD8">
      <w:pPr>
        <w:spacing w:after="0" w:line="360" w:lineRule="auto"/>
        <w:jc w:val="both"/>
        <w:rPr>
          <w:rFonts w:ascii="Palatino Linotype" w:eastAsia="Times New Roman" w:hAnsi="Palatino Linotype" w:cs="Times New Roman"/>
          <w:sz w:val="24"/>
          <w:szCs w:val="24"/>
          <w:lang w:eastAsia="es-ES"/>
        </w:rPr>
      </w:pPr>
    </w:p>
    <w:p w14:paraId="033F8CB6" w14:textId="08E38A40" w:rsidR="00907575" w:rsidRPr="00154A3D" w:rsidRDefault="00907575" w:rsidP="00415FD8">
      <w:pPr>
        <w:spacing w:after="0" w:line="360" w:lineRule="auto"/>
        <w:jc w:val="both"/>
        <w:rPr>
          <w:rFonts w:ascii="Palatino Linotype" w:eastAsia="Times New Roman" w:hAnsi="Palatino Linotype" w:cs="Times New Roman"/>
          <w:sz w:val="24"/>
          <w:szCs w:val="24"/>
          <w:lang w:eastAsia="es-ES"/>
        </w:rPr>
      </w:pPr>
      <w:r w:rsidRPr="00154A3D">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w:t>
      </w:r>
      <w:r w:rsidRPr="00154A3D">
        <w:rPr>
          <w:rFonts w:ascii="Palatino Linotype" w:eastAsia="Times New Roman" w:hAnsi="Palatino Linotype" w:cs="Times New Roman"/>
          <w:sz w:val="24"/>
          <w:szCs w:val="24"/>
          <w:lang w:eastAsia="es-ES"/>
        </w:rPr>
        <w:lastRenderedPageBreak/>
        <w:t>a su disposición la información requerida, o cuando realice la consulta de la misma en el lugar que ésta se localice, de acuerdo a lo señalado por el artículo 166</w:t>
      </w:r>
      <w:r w:rsidR="00D53E51" w:rsidRPr="00154A3D">
        <w:rPr>
          <w:rFonts w:ascii="Palatino Linotype" w:eastAsia="Times New Roman" w:hAnsi="Palatino Linotype" w:cs="Times New Roman"/>
          <w:sz w:val="24"/>
          <w:szCs w:val="24"/>
          <w:lang w:eastAsia="es-ES"/>
        </w:rPr>
        <w:t>,</w:t>
      </w:r>
      <w:r w:rsidRPr="00154A3D">
        <w:rPr>
          <w:rFonts w:ascii="Palatino Linotype" w:eastAsia="Times New Roman" w:hAnsi="Palatino Linotype" w:cs="Times New Roman"/>
          <w:sz w:val="24"/>
          <w:szCs w:val="24"/>
          <w:lang w:eastAsia="es-ES"/>
        </w:rPr>
        <w:t xml:space="preserve"> </w:t>
      </w:r>
      <w:r w:rsidRPr="00154A3D">
        <w:rPr>
          <w:rFonts w:ascii="Palatino Linotype" w:eastAsia="Times New Roman" w:hAnsi="Palatino Linotype" w:cs="Times New Roman"/>
          <w:bCs/>
          <w:sz w:val="24"/>
          <w:szCs w:val="24"/>
          <w:lang w:eastAsia="es-ES"/>
        </w:rPr>
        <w:t>de la Ley local en la materia, que se reproduce de la siguiente forma</w:t>
      </w:r>
      <w:r w:rsidRPr="00154A3D">
        <w:rPr>
          <w:rFonts w:ascii="Palatino Linotype" w:eastAsia="Times New Roman" w:hAnsi="Palatino Linotype" w:cs="Times New Roman"/>
          <w:sz w:val="24"/>
          <w:szCs w:val="24"/>
          <w:lang w:eastAsia="es-ES"/>
        </w:rPr>
        <w:t>:</w:t>
      </w:r>
    </w:p>
    <w:p w14:paraId="3805E242" w14:textId="77777777" w:rsidR="00907575" w:rsidRPr="00154A3D" w:rsidRDefault="00907575" w:rsidP="00415FD8">
      <w:pPr>
        <w:pStyle w:val="Sinespaciado"/>
      </w:pPr>
    </w:p>
    <w:p w14:paraId="51CEE6A7" w14:textId="68F205D7" w:rsidR="006A6C9D" w:rsidRPr="00154A3D" w:rsidRDefault="00907575" w:rsidP="007B64E8">
      <w:pPr>
        <w:spacing w:after="0" w:line="240" w:lineRule="auto"/>
        <w:ind w:left="567" w:right="567"/>
        <w:jc w:val="both"/>
        <w:rPr>
          <w:rFonts w:ascii="Palatino Linotype" w:eastAsia="Times New Roman" w:hAnsi="Palatino Linotype" w:cs="Arial"/>
          <w:i/>
          <w:lang w:eastAsia="es-ES"/>
        </w:rPr>
      </w:pPr>
      <w:r w:rsidRPr="00154A3D">
        <w:rPr>
          <w:rFonts w:ascii="Palatino Linotype" w:eastAsia="Times New Roman" w:hAnsi="Palatino Linotype" w:cs="Arial"/>
          <w:b/>
          <w:i/>
          <w:lang w:eastAsia="es-ES"/>
        </w:rPr>
        <w:t>Artículo 166.</w:t>
      </w:r>
      <w:r w:rsidRPr="00154A3D">
        <w:rPr>
          <w:rFonts w:ascii="Palatino Linotype" w:eastAsia="Times New Roman" w:hAnsi="Palatino Linotype" w:cs="Arial"/>
          <w:i/>
          <w:lang w:eastAsia="es-ES"/>
        </w:rPr>
        <w:t xml:space="preserve"> La obligación de acceso a la información pública se tendrá por cumplida cuando el solicitante tenga a su disposición la información requerida, o cuando realice la consulta de la misma en el lugar en el que ésta se localice.</w:t>
      </w:r>
    </w:p>
    <w:p w14:paraId="71932F85" w14:textId="77777777" w:rsidR="00567E67" w:rsidRPr="00154A3D" w:rsidRDefault="00567E67" w:rsidP="00415FD8">
      <w:pPr>
        <w:spacing w:after="0" w:line="360" w:lineRule="auto"/>
        <w:jc w:val="both"/>
        <w:rPr>
          <w:rFonts w:ascii="Palatino Linotype" w:eastAsia="Times New Roman" w:hAnsi="Palatino Linotype" w:cs="Times New Roman"/>
          <w:sz w:val="24"/>
          <w:szCs w:val="24"/>
          <w:lang w:eastAsia="es-ES"/>
        </w:rPr>
      </w:pPr>
    </w:p>
    <w:p w14:paraId="5A449222" w14:textId="4A074CF0" w:rsidR="00907575" w:rsidRPr="00154A3D" w:rsidRDefault="00907575" w:rsidP="00415FD8">
      <w:pPr>
        <w:spacing w:after="0" w:line="360" w:lineRule="auto"/>
        <w:jc w:val="both"/>
        <w:rPr>
          <w:rFonts w:ascii="Palatino Linotype" w:eastAsia="Times New Roman" w:hAnsi="Palatino Linotype" w:cs="Times New Roman"/>
          <w:sz w:val="24"/>
          <w:szCs w:val="24"/>
          <w:lang w:eastAsia="es-ES"/>
        </w:rPr>
      </w:pPr>
      <w:r w:rsidRPr="00154A3D">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w:t>
      </w:r>
      <w:r w:rsidR="002813C0" w:rsidRPr="00154A3D">
        <w:rPr>
          <w:rFonts w:ascii="Palatino Linotype" w:eastAsia="Times New Roman" w:hAnsi="Palatino Linotype" w:cs="Times New Roman"/>
          <w:sz w:val="24"/>
          <w:szCs w:val="24"/>
          <w:lang w:eastAsia="es-ES"/>
        </w:rPr>
        <w:t>,</w:t>
      </w:r>
      <w:r w:rsidRPr="00154A3D">
        <w:rPr>
          <w:rFonts w:ascii="Palatino Linotype" w:eastAsia="Times New Roman" w:hAnsi="Palatino Linotype" w:cs="Times New Roman"/>
          <w:sz w:val="24"/>
          <w:szCs w:val="24"/>
          <w:lang w:eastAsia="es-ES"/>
        </w:rPr>
        <w:t xml:space="preserve"> de la ley local en la materia, y que señalan:</w:t>
      </w:r>
    </w:p>
    <w:p w14:paraId="13A70197" w14:textId="77777777" w:rsidR="00907575" w:rsidRPr="00154A3D" w:rsidRDefault="00907575" w:rsidP="00415FD8">
      <w:pPr>
        <w:pStyle w:val="Sinespaciado"/>
      </w:pPr>
    </w:p>
    <w:p w14:paraId="08F4AC2A" w14:textId="77777777" w:rsidR="00907575" w:rsidRPr="00154A3D" w:rsidRDefault="00907575" w:rsidP="00415FD8">
      <w:pPr>
        <w:spacing w:after="0" w:line="240" w:lineRule="auto"/>
        <w:ind w:left="567" w:right="567"/>
        <w:jc w:val="both"/>
        <w:rPr>
          <w:rFonts w:ascii="Palatino Linotype" w:eastAsia="Times New Roman" w:hAnsi="Palatino Linotype" w:cs="Times New Roman"/>
          <w:i/>
          <w:lang w:eastAsia="es-ES"/>
        </w:rPr>
      </w:pPr>
      <w:r w:rsidRPr="00154A3D">
        <w:rPr>
          <w:rFonts w:ascii="Palatino Linotype" w:eastAsia="Times New Roman" w:hAnsi="Palatino Linotype" w:cs="Times New Roman"/>
          <w:b/>
          <w:i/>
          <w:lang w:eastAsia="es-ES"/>
        </w:rPr>
        <w:t>A</w:t>
      </w:r>
      <w:r w:rsidRPr="00154A3D">
        <w:rPr>
          <w:rFonts w:ascii="Palatino Linotype" w:eastAsia="Times New Roman" w:hAnsi="Palatino Linotype" w:cs="Times New Roman"/>
          <w:b/>
          <w:bCs/>
          <w:i/>
          <w:lang w:eastAsia="es-ES"/>
        </w:rPr>
        <w:t>rtículo 24.</w:t>
      </w:r>
      <w:r w:rsidRPr="00154A3D">
        <w:rPr>
          <w:rFonts w:ascii="Palatino Linotype" w:eastAsia="Times New Roman" w:hAnsi="Palatino Linotype" w:cs="Times New Roman"/>
          <w:bCs/>
          <w:i/>
          <w:lang w:eastAsia="es-ES"/>
        </w:rPr>
        <w:t xml:space="preserve"> </w:t>
      </w:r>
      <w:r w:rsidRPr="00154A3D">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2D7D847A" w14:textId="77777777" w:rsidR="00907575" w:rsidRPr="00154A3D" w:rsidRDefault="00907575" w:rsidP="00415FD8">
      <w:pPr>
        <w:spacing w:after="0" w:line="240" w:lineRule="auto"/>
        <w:ind w:left="567" w:right="567"/>
        <w:jc w:val="both"/>
        <w:rPr>
          <w:rFonts w:ascii="Palatino Linotype" w:eastAsia="Times New Roman" w:hAnsi="Palatino Linotype" w:cs="Times New Roman"/>
          <w:i/>
          <w:lang w:eastAsia="es-ES"/>
        </w:rPr>
      </w:pPr>
      <w:r w:rsidRPr="00154A3D">
        <w:rPr>
          <w:rFonts w:ascii="Palatino Linotype" w:eastAsia="Times New Roman" w:hAnsi="Palatino Linotype" w:cs="Times New Roman"/>
          <w:bCs/>
          <w:i/>
          <w:lang w:eastAsia="es-ES"/>
        </w:rPr>
        <w:t>(..</w:t>
      </w:r>
      <w:r w:rsidRPr="00154A3D">
        <w:rPr>
          <w:rFonts w:ascii="Palatino Linotype" w:eastAsia="Times New Roman" w:hAnsi="Palatino Linotype" w:cs="Times New Roman"/>
          <w:i/>
          <w:lang w:eastAsia="es-ES"/>
        </w:rPr>
        <w:t>.)</w:t>
      </w:r>
    </w:p>
    <w:p w14:paraId="434FFF28" w14:textId="77777777" w:rsidR="00907575" w:rsidRPr="00154A3D" w:rsidRDefault="00907575" w:rsidP="00415FD8">
      <w:pPr>
        <w:spacing w:after="0" w:line="240" w:lineRule="auto"/>
        <w:ind w:left="567" w:right="567"/>
        <w:jc w:val="both"/>
        <w:rPr>
          <w:rFonts w:ascii="Palatino Linotype" w:eastAsia="Times New Roman" w:hAnsi="Palatino Linotype" w:cs="Times New Roman"/>
          <w:bCs/>
          <w:i/>
          <w:lang w:eastAsia="es-ES"/>
        </w:rPr>
      </w:pPr>
      <w:r w:rsidRPr="00154A3D">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14:paraId="40BDAEF5" w14:textId="77777777" w:rsidR="00907575" w:rsidRPr="00154A3D" w:rsidRDefault="00907575" w:rsidP="00415FD8">
      <w:pPr>
        <w:pStyle w:val="Prrafodelista"/>
        <w:autoSpaceDE w:val="0"/>
        <w:autoSpaceDN w:val="0"/>
        <w:adjustRightInd w:val="0"/>
        <w:spacing w:line="360" w:lineRule="auto"/>
        <w:ind w:left="0"/>
        <w:jc w:val="both"/>
        <w:rPr>
          <w:rFonts w:ascii="Palatino Linotype" w:hAnsi="Palatino Linotype" w:cs="Arial"/>
        </w:rPr>
      </w:pPr>
    </w:p>
    <w:p w14:paraId="70534679" w14:textId="539F9E14" w:rsidR="002813C0" w:rsidRPr="00154A3D" w:rsidRDefault="00D51568" w:rsidP="002813C0">
      <w:pPr>
        <w:pStyle w:val="Prrafodelista"/>
        <w:autoSpaceDE w:val="0"/>
        <w:autoSpaceDN w:val="0"/>
        <w:adjustRightInd w:val="0"/>
        <w:spacing w:line="360" w:lineRule="auto"/>
        <w:ind w:left="0"/>
        <w:jc w:val="both"/>
        <w:rPr>
          <w:rFonts w:ascii="Palatino Linotype" w:hAnsi="Palatino Linotype" w:cs="Arial"/>
        </w:rPr>
      </w:pPr>
      <w:r w:rsidRPr="00154A3D">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D70CED" w:rsidRPr="00154A3D">
        <w:rPr>
          <w:rFonts w:ascii="Palatino Linotype" w:hAnsi="Palatino Linotype" w:cs="Arial"/>
        </w:rPr>
        <w:t>,</w:t>
      </w:r>
      <w:r w:rsidRPr="00154A3D">
        <w:rPr>
          <w:rFonts w:ascii="Palatino Linotype" w:hAnsi="Palatino Linotype" w:cs="Arial"/>
        </w:rPr>
        <w:t xml:space="preserve"> de la Constitución Federal y el diverso 8</w:t>
      </w:r>
      <w:r w:rsidR="00D70CED" w:rsidRPr="00154A3D">
        <w:rPr>
          <w:rFonts w:ascii="Palatino Linotype" w:hAnsi="Palatino Linotype" w:cs="Arial"/>
        </w:rPr>
        <w:t>,</w:t>
      </w:r>
      <w:r w:rsidRPr="00154A3D">
        <w:rPr>
          <w:rFonts w:ascii="Palatino Linotype" w:hAnsi="Palatino Linotype" w:cs="Arial"/>
        </w:rPr>
        <w:t xml:space="preserve"> de la Ley de Transparencia local. </w:t>
      </w:r>
    </w:p>
    <w:p w14:paraId="73195F14" w14:textId="6D913789" w:rsidR="005A0F33" w:rsidRPr="00154A3D" w:rsidRDefault="000A5BD5" w:rsidP="00415FD8">
      <w:pPr>
        <w:tabs>
          <w:tab w:val="left" w:pos="709"/>
        </w:tabs>
        <w:spacing w:after="0" w:line="360" w:lineRule="auto"/>
        <w:ind w:right="51"/>
        <w:jc w:val="both"/>
        <w:rPr>
          <w:rFonts w:ascii="Palatino Linotype" w:hAnsi="Palatino Linotype"/>
          <w:sz w:val="24"/>
          <w:szCs w:val="24"/>
        </w:rPr>
      </w:pPr>
      <w:r w:rsidRPr="00154A3D">
        <w:rPr>
          <w:rFonts w:ascii="Palatino Linotype" w:hAnsi="Palatino Linotype"/>
          <w:sz w:val="24"/>
          <w:szCs w:val="24"/>
        </w:rPr>
        <w:lastRenderedPageBreak/>
        <w:t>En este tenor, de forma objetiva al desentrañar</w:t>
      </w:r>
      <w:r w:rsidR="00D51568" w:rsidRPr="00154A3D">
        <w:rPr>
          <w:rFonts w:ascii="Palatino Linotype" w:hAnsi="Palatino Linotype"/>
          <w:sz w:val="24"/>
          <w:szCs w:val="24"/>
        </w:rPr>
        <w:t xml:space="preserve"> la solicitud de información </w:t>
      </w:r>
      <w:r w:rsidR="0049322E" w:rsidRPr="00154A3D">
        <w:rPr>
          <w:rFonts w:ascii="Palatino Linotype" w:hAnsi="Palatino Linotype"/>
          <w:b/>
          <w:sz w:val="24"/>
          <w:szCs w:val="24"/>
        </w:rPr>
        <w:t xml:space="preserve"> </w:t>
      </w:r>
      <w:r w:rsidR="00C67CD3" w:rsidRPr="00154A3D">
        <w:rPr>
          <w:rFonts w:ascii="Palatino Linotype" w:hAnsi="Palatino Linotype"/>
          <w:b/>
          <w:sz w:val="24"/>
          <w:szCs w:val="24"/>
        </w:rPr>
        <w:t>00112/TULTEPEC/IP/2020</w:t>
      </w:r>
      <w:r w:rsidR="00D70CED" w:rsidRPr="00154A3D">
        <w:rPr>
          <w:rFonts w:ascii="Palatino Linotype" w:hAnsi="Palatino Linotype"/>
          <w:sz w:val="24"/>
          <w:szCs w:val="24"/>
        </w:rPr>
        <w:t>,</w:t>
      </w:r>
      <w:r w:rsidR="000B550B" w:rsidRPr="00154A3D">
        <w:rPr>
          <w:rFonts w:ascii="Palatino Linotype" w:hAnsi="Palatino Linotype"/>
          <w:sz w:val="24"/>
          <w:szCs w:val="24"/>
        </w:rPr>
        <w:t xml:space="preserve"> </w:t>
      </w:r>
      <w:r w:rsidRPr="00154A3D">
        <w:rPr>
          <w:rFonts w:ascii="Palatino Linotype" w:hAnsi="Palatino Linotype"/>
          <w:sz w:val="24"/>
          <w:szCs w:val="24"/>
        </w:rPr>
        <w:t xml:space="preserve">podemos identificar que </w:t>
      </w:r>
      <w:r w:rsidR="00C67CD3" w:rsidRPr="00154A3D">
        <w:rPr>
          <w:rFonts w:ascii="Palatino Linotype" w:hAnsi="Palatino Linotype"/>
          <w:b/>
          <w:sz w:val="24"/>
          <w:szCs w:val="24"/>
        </w:rPr>
        <w:t>El</w:t>
      </w:r>
      <w:r w:rsidRPr="00154A3D">
        <w:rPr>
          <w:rFonts w:ascii="Palatino Linotype" w:hAnsi="Palatino Linotype"/>
          <w:b/>
          <w:sz w:val="24"/>
          <w:szCs w:val="24"/>
        </w:rPr>
        <w:t xml:space="preserve"> Recurrente </w:t>
      </w:r>
      <w:r w:rsidRPr="00154A3D">
        <w:rPr>
          <w:rFonts w:ascii="Palatino Linotype" w:hAnsi="Palatino Linotype"/>
          <w:sz w:val="24"/>
          <w:szCs w:val="24"/>
        </w:rPr>
        <w:t xml:space="preserve">peticiona el o los documentos, donde conste lo </w:t>
      </w:r>
      <w:r w:rsidR="00EC0CD1" w:rsidRPr="00154A3D">
        <w:rPr>
          <w:rFonts w:ascii="Palatino Linotype" w:hAnsi="Palatino Linotype"/>
          <w:sz w:val="24"/>
          <w:szCs w:val="24"/>
        </w:rPr>
        <w:t>subsecuente</w:t>
      </w:r>
      <w:r w:rsidRPr="00154A3D">
        <w:rPr>
          <w:rFonts w:ascii="Palatino Linotype" w:hAnsi="Palatino Linotype"/>
          <w:sz w:val="24"/>
          <w:szCs w:val="24"/>
        </w:rPr>
        <w:t xml:space="preserve">: </w:t>
      </w:r>
    </w:p>
    <w:p w14:paraId="45C38346" w14:textId="77777777" w:rsidR="002813C0" w:rsidRPr="00154A3D" w:rsidRDefault="002813C0" w:rsidP="002813C0">
      <w:pPr>
        <w:pStyle w:val="Sinespaciado"/>
      </w:pPr>
    </w:p>
    <w:p w14:paraId="5A86BFED" w14:textId="77777777" w:rsidR="00D53E51" w:rsidRPr="00154A3D" w:rsidRDefault="00D53E51" w:rsidP="00D53E51">
      <w:pPr>
        <w:pStyle w:val="Prrafodelista"/>
        <w:numPr>
          <w:ilvl w:val="0"/>
          <w:numId w:val="9"/>
        </w:numPr>
        <w:autoSpaceDE w:val="0"/>
        <w:autoSpaceDN w:val="0"/>
        <w:adjustRightInd w:val="0"/>
        <w:spacing w:line="360" w:lineRule="auto"/>
        <w:jc w:val="both"/>
        <w:rPr>
          <w:rFonts w:ascii="Palatino Linotype" w:eastAsiaTheme="minorHAnsi" w:hAnsi="Palatino Linotype" w:cstheme="minorBidi"/>
          <w:lang w:val="es-MX" w:eastAsia="en-US"/>
        </w:rPr>
      </w:pPr>
      <w:r w:rsidRPr="00154A3D">
        <w:rPr>
          <w:rFonts w:ascii="Palatino Linotype" w:hAnsi="Palatino Linotype"/>
          <w:i/>
        </w:rPr>
        <w:t xml:space="preserve">Solicito conocer cuánto cobra el Consejo de Participación Ciudadana 2019-2021, Región XXVI del fraccionamiento Hacienda del Jardín Primera Sección, en el Municipio de Tultepec Estado de México, para expedir el documento denominado "identificación" o "marbete" que el Consejo citado entrega junto con el "Reglamento Interno para el Comercio Ambulante y Proveedores en el Fraccionamiento". </w:t>
      </w:r>
    </w:p>
    <w:p w14:paraId="394889E5" w14:textId="3B257B77" w:rsidR="00D53E51" w:rsidRPr="00154A3D" w:rsidRDefault="00D53E51" w:rsidP="00D53E51">
      <w:pPr>
        <w:pStyle w:val="Prrafodelista"/>
        <w:numPr>
          <w:ilvl w:val="0"/>
          <w:numId w:val="9"/>
        </w:numPr>
        <w:autoSpaceDE w:val="0"/>
        <w:autoSpaceDN w:val="0"/>
        <w:adjustRightInd w:val="0"/>
        <w:spacing w:line="360" w:lineRule="auto"/>
        <w:jc w:val="both"/>
        <w:rPr>
          <w:rFonts w:ascii="Palatino Linotype" w:eastAsiaTheme="minorHAnsi" w:hAnsi="Palatino Linotype" w:cstheme="minorBidi"/>
          <w:lang w:val="es-MX" w:eastAsia="en-US"/>
        </w:rPr>
      </w:pPr>
      <w:r w:rsidRPr="00154A3D">
        <w:rPr>
          <w:rFonts w:ascii="Palatino Linotype" w:hAnsi="Palatino Linotype"/>
          <w:i/>
        </w:rPr>
        <w:t>Así como saber en qué Miscelánea Fiscal o Código se establece esa tarifa por los derechos o aprovechamientos mencionados, en caso de no existir la autorización para que los miembros del COPACI mencionado cobren para expedir el documento denominado "identificación" o "marbete" que el Consejo citado entrega junto con el "Reglamento Interno para el Comercio Ambulante y Proveedores en el Fraccionamiento".</w:t>
      </w:r>
    </w:p>
    <w:p w14:paraId="077B4FAA" w14:textId="03B82EED" w:rsidR="00D53E51" w:rsidRPr="00154A3D" w:rsidRDefault="00D53E51" w:rsidP="00D53E51">
      <w:pPr>
        <w:pStyle w:val="Prrafodelista"/>
        <w:numPr>
          <w:ilvl w:val="0"/>
          <w:numId w:val="9"/>
        </w:numPr>
        <w:autoSpaceDE w:val="0"/>
        <w:autoSpaceDN w:val="0"/>
        <w:adjustRightInd w:val="0"/>
        <w:spacing w:line="360" w:lineRule="auto"/>
        <w:jc w:val="both"/>
        <w:rPr>
          <w:rFonts w:ascii="Palatino Linotype" w:eastAsiaTheme="minorHAnsi" w:hAnsi="Palatino Linotype" w:cstheme="minorBidi"/>
          <w:lang w:val="es-MX" w:eastAsia="en-US"/>
        </w:rPr>
      </w:pPr>
      <w:r w:rsidRPr="00154A3D">
        <w:rPr>
          <w:rFonts w:ascii="Palatino Linotype" w:hAnsi="Palatino Linotype"/>
          <w:i/>
        </w:rPr>
        <w:t xml:space="preserve">A que sanciones civiles o penales se hacen acreedores y qué personas y sus cargos dentro del Ayuntamiento de Tultepec son las responsables de ejecutarlas. </w:t>
      </w:r>
    </w:p>
    <w:p w14:paraId="0AEAB5F5" w14:textId="77777777" w:rsidR="00D53E51" w:rsidRPr="00154A3D" w:rsidRDefault="00D53E51" w:rsidP="00D53E51">
      <w:pPr>
        <w:pStyle w:val="Prrafodelista"/>
        <w:autoSpaceDE w:val="0"/>
        <w:autoSpaceDN w:val="0"/>
        <w:adjustRightInd w:val="0"/>
        <w:spacing w:line="360" w:lineRule="auto"/>
        <w:ind w:left="720"/>
        <w:jc w:val="both"/>
        <w:rPr>
          <w:rFonts w:ascii="Palatino Linotype" w:eastAsiaTheme="minorHAnsi" w:hAnsi="Palatino Linotype" w:cstheme="minorBidi"/>
          <w:sz w:val="14"/>
          <w:lang w:val="es-MX" w:eastAsia="en-US"/>
        </w:rPr>
      </w:pPr>
    </w:p>
    <w:p w14:paraId="777B586E" w14:textId="742C6E22" w:rsidR="00D53E51" w:rsidRPr="00154A3D" w:rsidRDefault="00D53E51" w:rsidP="00D53E51">
      <w:pPr>
        <w:pStyle w:val="Prrafodelista"/>
        <w:numPr>
          <w:ilvl w:val="0"/>
          <w:numId w:val="10"/>
        </w:numPr>
        <w:autoSpaceDE w:val="0"/>
        <w:autoSpaceDN w:val="0"/>
        <w:adjustRightInd w:val="0"/>
        <w:spacing w:line="360" w:lineRule="auto"/>
        <w:ind w:left="426"/>
        <w:jc w:val="both"/>
        <w:rPr>
          <w:rFonts w:ascii="Palatino Linotype" w:eastAsiaTheme="minorHAnsi" w:hAnsi="Palatino Linotype" w:cstheme="minorBidi"/>
          <w:lang w:val="es-MX" w:eastAsia="en-US"/>
        </w:rPr>
      </w:pPr>
      <w:r w:rsidRPr="00154A3D">
        <w:rPr>
          <w:rFonts w:ascii="Palatino Linotype" w:hAnsi="Palatino Linotype"/>
          <w:i/>
        </w:rPr>
        <w:t>Anexo un ejemplo, en PDF, del documento denominado "identificación" o "marbete" y del Reglamento Interno para el Comercio Ambulante y Proveedores en el Fraccionamiento que el Consejo citado entrega.</w:t>
      </w:r>
    </w:p>
    <w:p w14:paraId="0E99AA57" w14:textId="13463ECA" w:rsidR="00D53E51" w:rsidRPr="00154A3D" w:rsidRDefault="00D53E51" w:rsidP="00D53E51">
      <w:pPr>
        <w:autoSpaceDE w:val="0"/>
        <w:autoSpaceDN w:val="0"/>
        <w:adjustRightInd w:val="0"/>
        <w:spacing w:line="360" w:lineRule="auto"/>
        <w:ind w:left="66"/>
        <w:jc w:val="both"/>
        <w:rPr>
          <w:rFonts w:ascii="Palatino Linotype" w:hAnsi="Palatino Linotype"/>
        </w:rPr>
      </w:pPr>
      <w:bookmarkStart w:id="0" w:name="_GoBack"/>
      <w:r w:rsidRPr="00154A3D">
        <w:rPr>
          <w:rFonts w:ascii="Palatino Linotype" w:hAnsi="Palatino Linotype"/>
          <w:noProof/>
          <w:lang w:eastAsia="es-MX"/>
        </w:rPr>
        <w:drawing>
          <wp:inline distT="0" distB="0" distL="0" distR="0" wp14:anchorId="6CBA205B" wp14:editId="36FB7F26">
            <wp:extent cx="5753968" cy="17731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531" b="33665"/>
                    <a:stretch/>
                  </pic:blipFill>
                  <pic:spPr bwMode="auto">
                    <a:xfrm>
                      <a:off x="0" y="0"/>
                      <a:ext cx="5784842" cy="1782655"/>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600401D8" w14:textId="720DBF05" w:rsidR="004D073F" w:rsidRPr="00154A3D" w:rsidRDefault="004D073F" w:rsidP="00415FD8">
      <w:pPr>
        <w:pStyle w:val="Prrafodelista"/>
        <w:autoSpaceDE w:val="0"/>
        <w:autoSpaceDN w:val="0"/>
        <w:adjustRightInd w:val="0"/>
        <w:spacing w:line="360" w:lineRule="auto"/>
        <w:ind w:left="0"/>
        <w:jc w:val="both"/>
        <w:rPr>
          <w:rFonts w:ascii="Palatino Linotype" w:hAnsi="Palatino Linotype" w:cs="Arial"/>
        </w:rPr>
      </w:pPr>
      <w:r w:rsidRPr="00154A3D">
        <w:rPr>
          <w:rFonts w:ascii="Palatino Linotype" w:hAnsi="Palatino Linotype" w:cs="Arial"/>
        </w:rPr>
        <w:lastRenderedPageBreak/>
        <w:t xml:space="preserve">Por otra parte, al referirnos al acto impugnado por </w:t>
      </w:r>
      <w:r w:rsidR="00FA60A2" w:rsidRPr="00154A3D">
        <w:rPr>
          <w:rFonts w:ascii="Palatino Linotype" w:hAnsi="Palatino Linotype" w:cs="Arial"/>
          <w:b/>
        </w:rPr>
        <w:t>El</w:t>
      </w:r>
      <w:r w:rsidRPr="00154A3D">
        <w:rPr>
          <w:rFonts w:ascii="Palatino Linotype" w:hAnsi="Palatino Linotype" w:cs="Arial"/>
          <w:b/>
        </w:rPr>
        <w:t xml:space="preserve"> Recurrente, </w:t>
      </w:r>
      <w:r w:rsidRPr="00154A3D">
        <w:rPr>
          <w:rFonts w:ascii="Palatino Linotype" w:hAnsi="Palatino Linotype" w:cs="Arial"/>
        </w:rPr>
        <w:t>concatenado con los motivos o razones de inconformidad emitidos, se distingue que se adolece, de forma toral, de la falta de respuesta a la solicitud de acceso a la información pública, actualizando con ello lo establecido en la fracción VII</w:t>
      </w:r>
      <w:r w:rsidR="006E6FC4" w:rsidRPr="00154A3D">
        <w:rPr>
          <w:rFonts w:ascii="Palatino Linotype" w:hAnsi="Palatino Linotype" w:cs="Arial"/>
        </w:rPr>
        <w:t>,</w:t>
      </w:r>
      <w:r w:rsidRPr="00154A3D">
        <w:rPr>
          <w:rFonts w:ascii="Palatino Linotype" w:hAnsi="Palatino Linotype" w:cs="Arial"/>
        </w:rPr>
        <w:t xml:space="preserve"> del artículo 179</w:t>
      </w:r>
      <w:r w:rsidR="006E6FC4" w:rsidRPr="00154A3D">
        <w:rPr>
          <w:rFonts w:ascii="Palatino Linotype" w:hAnsi="Palatino Linotype" w:cs="Arial"/>
        </w:rPr>
        <w:t>,</w:t>
      </w:r>
      <w:r w:rsidRPr="00154A3D">
        <w:rPr>
          <w:rFonts w:ascii="Palatino Linotype" w:hAnsi="Palatino Linotype" w:cs="Arial"/>
        </w:rPr>
        <w:t xml:space="preserve"> de la Ley de Transparencia y Acceso a la Información Pública del Estado de México y Municipios, el cual a la letra reza:</w:t>
      </w:r>
    </w:p>
    <w:p w14:paraId="09F0F423" w14:textId="77777777" w:rsidR="004D3D74" w:rsidRPr="00154A3D" w:rsidRDefault="004D3D74" w:rsidP="004D3D74">
      <w:pPr>
        <w:pStyle w:val="Sinespaciado"/>
      </w:pPr>
    </w:p>
    <w:p w14:paraId="14C7B41B" w14:textId="77777777" w:rsidR="004D073F" w:rsidRPr="00154A3D" w:rsidRDefault="004D073F" w:rsidP="00415FD8">
      <w:pPr>
        <w:pStyle w:val="Prrafodelista"/>
        <w:autoSpaceDE w:val="0"/>
        <w:autoSpaceDN w:val="0"/>
        <w:adjustRightInd w:val="0"/>
        <w:ind w:left="851" w:right="851"/>
        <w:jc w:val="both"/>
        <w:rPr>
          <w:rFonts w:ascii="Palatino Linotype" w:hAnsi="Palatino Linotype"/>
          <w:i/>
          <w:sz w:val="22"/>
          <w:szCs w:val="22"/>
        </w:rPr>
      </w:pPr>
      <w:r w:rsidRPr="00154A3D">
        <w:rPr>
          <w:rFonts w:ascii="Palatino Linotype" w:hAnsi="Palatino Linotype"/>
          <w:b/>
          <w:bCs/>
          <w:i/>
          <w:sz w:val="22"/>
          <w:szCs w:val="22"/>
        </w:rPr>
        <w:t xml:space="preserve">“Artículo 179. </w:t>
      </w:r>
      <w:r w:rsidRPr="00154A3D">
        <w:rPr>
          <w:rFonts w:ascii="Palatino Linotype" w:hAnsi="Palatino Linotype"/>
          <w:i/>
          <w:sz w:val="22"/>
          <w:szCs w:val="22"/>
        </w:rPr>
        <w:t>El recurso de revisión es un medio de protección que la Ley otorga a los particulares, para hacer valer su derecho de acceso a la información pública, y procederá en contra de las siguientes causas:</w:t>
      </w:r>
    </w:p>
    <w:p w14:paraId="3A9547AD" w14:textId="19FF2316" w:rsidR="005A0F33" w:rsidRPr="00154A3D" w:rsidRDefault="005A0F33" w:rsidP="00415FD8">
      <w:pPr>
        <w:pStyle w:val="Prrafodelista"/>
        <w:autoSpaceDE w:val="0"/>
        <w:autoSpaceDN w:val="0"/>
        <w:adjustRightInd w:val="0"/>
        <w:ind w:left="851" w:right="851"/>
        <w:jc w:val="both"/>
        <w:rPr>
          <w:rFonts w:ascii="Palatino Linotype" w:hAnsi="Palatino Linotype"/>
          <w:i/>
          <w:sz w:val="22"/>
          <w:szCs w:val="22"/>
        </w:rPr>
      </w:pPr>
      <w:r w:rsidRPr="00154A3D">
        <w:rPr>
          <w:rFonts w:ascii="Palatino Linotype" w:hAnsi="Palatino Linotype"/>
          <w:b/>
          <w:bCs/>
          <w:i/>
          <w:sz w:val="22"/>
          <w:szCs w:val="22"/>
        </w:rPr>
        <w:t>(…</w:t>
      </w:r>
      <w:r w:rsidRPr="00154A3D">
        <w:rPr>
          <w:rFonts w:ascii="Palatino Linotype" w:hAnsi="Palatino Linotype"/>
          <w:i/>
          <w:sz w:val="22"/>
          <w:szCs w:val="22"/>
        </w:rPr>
        <w:t>)</w:t>
      </w:r>
    </w:p>
    <w:p w14:paraId="4C553438" w14:textId="77777777" w:rsidR="004D073F" w:rsidRPr="00154A3D" w:rsidRDefault="004D073F" w:rsidP="00415FD8">
      <w:pPr>
        <w:pStyle w:val="Prrafodelista"/>
        <w:autoSpaceDE w:val="0"/>
        <w:autoSpaceDN w:val="0"/>
        <w:adjustRightInd w:val="0"/>
        <w:ind w:left="851" w:right="851"/>
        <w:jc w:val="both"/>
        <w:rPr>
          <w:rFonts w:ascii="Palatino Linotype" w:hAnsi="Palatino Linotype"/>
          <w:i/>
          <w:sz w:val="22"/>
          <w:szCs w:val="22"/>
        </w:rPr>
      </w:pPr>
      <w:r w:rsidRPr="00154A3D">
        <w:rPr>
          <w:rFonts w:ascii="Palatino Linotype" w:hAnsi="Palatino Linotype"/>
          <w:b/>
          <w:bCs/>
          <w:i/>
          <w:sz w:val="22"/>
          <w:szCs w:val="22"/>
        </w:rPr>
        <w:t xml:space="preserve">VII. </w:t>
      </w:r>
      <w:r w:rsidRPr="00154A3D">
        <w:rPr>
          <w:rFonts w:ascii="Palatino Linotype" w:hAnsi="Palatino Linotype"/>
          <w:i/>
          <w:sz w:val="22"/>
          <w:szCs w:val="22"/>
        </w:rPr>
        <w:t>La falta de respuesta a una solicitud de acceso a la información</w:t>
      </w:r>
    </w:p>
    <w:p w14:paraId="00BA4145" w14:textId="2D85D371" w:rsidR="005F28FD" w:rsidRPr="00154A3D" w:rsidRDefault="004D073F" w:rsidP="004D3D74">
      <w:pPr>
        <w:pStyle w:val="Prrafodelista"/>
        <w:autoSpaceDE w:val="0"/>
        <w:autoSpaceDN w:val="0"/>
        <w:adjustRightInd w:val="0"/>
        <w:ind w:left="851" w:right="851"/>
        <w:rPr>
          <w:rFonts w:ascii="Palatino Linotype" w:hAnsi="Palatino Linotype" w:cs="Arial"/>
          <w:b/>
          <w:i/>
        </w:rPr>
      </w:pPr>
      <w:r w:rsidRPr="00154A3D">
        <w:rPr>
          <w:rFonts w:ascii="Palatino Linotype" w:hAnsi="Palatino Linotype" w:cs="Arial"/>
          <w:b/>
          <w:i/>
          <w:sz w:val="22"/>
          <w:szCs w:val="22"/>
        </w:rPr>
        <w:t>(…)”</w:t>
      </w:r>
      <w:r w:rsidRPr="00154A3D">
        <w:rPr>
          <w:rFonts w:ascii="Palatino Linotype" w:hAnsi="Palatino Linotype" w:cs="Arial"/>
          <w:i/>
          <w:sz w:val="22"/>
          <w:szCs w:val="22"/>
        </w:rPr>
        <w:t xml:space="preserve"> </w:t>
      </w:r>
      <w:r w:rsidRPr="00154A3D">
        <w:rPr>
          <w:rFonts w:ascii="Palatino Linotype" w:hAnsi="Palatino Linotype" w:cs="Arial"/>
          <w:b/>
          <w:i/>
        </w:rPr>
        <w:t>[Sic]</w:t>
      </w:r>
    </w:p>
    <w:p w14:paraId="125E34B8" w14:textId="77777777" w:rsidR="00D53E51" w:rsidRPr="00154A3D" w:rsidRDefault="00D53E51" w:rsidP="00415FD8">
      <w:pPr>
        <w:pStyle w:val="Prrafodelista"/>
        <w:autoSpaceDE w:val="0"/>
        <w:autoSpaceDN w:val="0"/>
        <w:adjustRightInd w:val="0"/>
        <w:spacing w:line="360" w:lineRule="auto"/>
        <w:ind w:left="0"/>
        <w:jc w:val="both"/>
        <w:rPr>
          <w:rFonts w:ascii="Palatino Linotype" w:hAnsi="Palatino Linotype" w:cs="Arial"/>
        </w:rPr>
      </w:pPr>
    </w:p>
    <w:p w14:paraId="5105A020" w14:textId="77777777" w:rsidR="004D3D74" w:rsidRPr="00154A3D" w:rsidRDefault="000A5BD5" w:rsidP="00415FD8">
      <w:pPr>
        <w:pStyle w:val="Prrafodelista"/>
        <w:autoSpaceDE w:val="0"/>
        <w:autoSpaceDN w:val="0"/>
        <w:adjustRightInd w:val="0"/>
        <w:spacing w:line="360" w:lineRule="auto"/>
        <w:ind w:left="0"/>
        <w:jc w:val="both"/>
        <w:rPr>
          <w:rFonts w:ascii="Palatino Linotype" w:hAnsi="Palatino Linotype" w:cs="Arial"/>
          <w:b/>
        </w:rPr>
      </w:pPr>
      <w:r w:rsidRPr="00154A3D">
        <w:rPr>
          <w:rFonts w:ascii="Palatino Linotype" w:hAnsi="Palatino Linotype" w:cs="Arial"/>
        </w:rPr>
        <w:t xml:space="preserve">En este tenor, resulta evidente que las razones o motivos de inconformidad hechos valer por </w:t>
      </w:r>
      <w:r w:rsidR="005A0F33" w:rsidRPr="00154A3D">
        <w:rPr>
          <w:rFonts w:ascii="Palatino Linotype" w:hAnsi="Palatino Linotype" w:cs="Arial"/>
          <w:b/>
        </w:rPr>
        <w:t>El</w:t>
      </w:r>
      <w:r w:rsidRPr="00154A3D">
        <w:rPr>
          <w:rFonts w:ascii="Palatino Linotype" w:hAnsi="Palatino Linotype" w:cs="Arial"/>
          <w:b/>
        </w:rPr>
        <w:t xml:space="preserve"> Recurrente, </w:t>
      </w:r>
      <w:r w:rsidRPr="00154A3D">
        <w:rPr>
          <w:rFonts w:ascii="Palatino Linotype" w:hAnsi="Palatino Linotype" w:cs="Arial"/>
        </w:rPr>
        <w:t xml:space="preserve">resultan fundados y procedentes, en virtud de que como consta en </w:t>
      </w:r>
      <w:r w:rsidR="005A0F33" w:rsidRPr="00154A3D">
        <w:rPr>
          <w:rFonts w:ascii="Palatino Linotype" w:hAnsi="Palatino Linotype" w:cs="Arial"/>
        </w:rPr>
        <w:t>el expediente electrónico</w:t>
      </w:r>
      <w:r w:rsidRPr="00154A3D">
        <w:rPr>
          <w:rFonts w:ascii="Palatino Linotype" w:hAnsi="Palatino Linotype" w:cs="Arial"/>
        </w:rPr>
        <w:t xml:space="preserve"> del </w:t>
      </w:r>
      <w:r w:rsidRPr="00154A3D">
        <w:rPr>
          <w:rFonts w:ascii="Palatino Linotype" w:hAnsi="Palatino Linotype" w:cs="Arial"/>
          <w:b/>
        </w:rPr>
        <w:t xml:space="preserve">SAIMEX, </w:t>
      </w:r>
      <w:r w:rsidRPr="00154A3D">
        <w:rPr>
          <w:rFonts w:ascii="Palatino Linotype" w:hAnsi="Palatino Linotype" w:cs="Arial"/>
        </w:rPr>
        <w:t xml:space="preserve">se acredita que </w:t>
      </w:r>
      <w:r w:rsidRPr="00154A3D">
        <w:rPr>
          <w:rFonts w:ascii="Palatino Linotype" w:hAnsi="Palatino Linotype" w:cs="Arial"/>
          <w:b/>
        </w:rPr>
        <w:t xml:space="preserve">El Sujeto Obligado </w:t>
      </w:r>
      <w:r w:rsidR="00521689" w:rsidRPr="00154A3D">
        <w:rPr>
          <w:rFonts w:ascii="Palatino Linotype" w:hAnsi="Palatino Linotype" w:cs="Arial"/>
        </w:rPr>
        <w:t>fue omiso en responder la solicitud de información hecha</w:t>
      </w:r>
      <w:r w:rsidRPr="00154A3D">
        <w:rPr>
          <w:rFonts w:ascii="Palatino Linotype" w:hAnsi="Palatino Linotype" w:cs="Arial"/>
        </w:rPr>
        <w:t xml:space="preserve"> por </w:t>
      </w:r>
      <w:r w:rsidR="005A0F33" w:rsidRPr="00154A3D">
        <w:rPr>
          <w:rFonts w:ascii="Palatino Linotype" w:hAnsi="Palatino Linotype" w:cs="Arial"/>
          <w:b/>
        </w:rPr>
        <w:t>El</w:t>
      </w:r>
      <w:r w:rsidRPr="00154A3D">
        <w:rPr>
          <w:rFonts w:ascii="Palatino Linotype" w:hAnsi="Palatino Linotype" w:cs="Arial"/>
          <w:b/>
        </w:rPr>
        <w:t xml:space="preserve"> Recurrente, </w:t>
      </w:r>
      <w:r w:rsidRPr="00154A3D">
        <w:rPr>
          <w:rFonts w:ascii="Palatino Linotype" w:hAnsi="Palatino Linotype" w:cs="Arial"/>
        </w:rPr>
        <w:t xml:space="preserve">por ello </w:t>
      </w:r>
      <w:r w:rsidRPr="00154A3D">
        <w:rPr>
          <w:rFonts w:ascii="Palatino Linotype" w:hAnsi="Palatino Linotype"/>
        </w:rPr>
        <w:t>se ordena dar vista al Titular de la Contraloría Interna y Órgano de Control y Vigilancia de este Instituto, de conformidad con el artículo 190</w:t>
      </w:r>
      <w:r w:rsidR="006E6FC4" w:rsidRPr="00154A3D">
        <w:rPr>
          <w:rFonts w:ascii="Palatino Linotype" w:hAnsi="Palatino Linotype"/>
        </w:rPr>
        <w:t>,</w:t>
      </w:r>
      <w:r w:rsidRPr="00154A3D">
        <w:rPr>
          <w:rFonts w:ascii="Palatino Linotype" w:hAnsi="Palatino Linotype"/>
        </w:rPr>
        <w:t xml:space="preserve"> de la Ley de Transparencia y Acceso a la Información Pública del Estado de México y Municipios, a efecto de que determine lo conducente.</w:t>
      </w:r>
    </w:p>
    <w:p w14:paraId="35A9BFB8" w14:textId="77777777" w:rsidR="004D3D74" w:rsidRPr="00154A3D" w:rsidRDefault="004D3D74" w:rsidP="00415FD8">
      <w:pPr>
        <w:pStyle w:val="Prrafodelista"/>
        <w:autoSpaceDE w:val="0"/>
        <w:autoSpaceDN w:val="0"/>
        <w:adjustRightInd w:val="0"/>
        <w:spacing w:line="360" w:lineRule="auto"/>
        <w:ind w:left="0"/>
        <w:jc w:val="both"/>
        <w:rPr>
          <w:rFonts w:ascii="Palatino Linotype" w:hAnsi="Palatino Linotype" w:cs="Arial"/>
          <w:b/>
        </w:rPr>
      </w:pPr>
    </w:p>
    <w:p w14:paraId="18480C08" w14:textId="7F58C329" w:rsidR="005A3DC0" w:rsidRPr="00154A3D" w:rsidRDefault="000A5BD5" w:rsidP="004D3D74">
      <w:pPr>
        <w:pStyle w:val="Prrafodelista"/>
        <w:autoSpaceDE w:val="0"/>
        <w:autoSpaceDN w:val="0"/>
        <w:adjustRightInd w:val="0"/>
        <w:spacing w:line="360" w:lineRule="auto"/>
        <w:ind w:left="0"/>
        <w:jc w:val="both"/>
        <w:rPr>
          <w:rFonts w:ascii="Palatino Linotype" w:hAnsi="Palatino Linotype" w:cs="Arial"/>
        </w:rPr>
      </w:pPr>
      <w:r w:rsidRPr="00154A3D">
        <w:rPr>
          <w:rFonts w:ascii="Palatino Linotype" w:hAnsi="Palatino Linotype" w:cs="Arial"/>
        </w:rPr>
        <w:t xml:space="preserve">Dicho lo anterior, considerando la información requerida por </w:t>
      </w:r>
      <w:r w:rsidR="005A0F33" w:rsidRPr="00154A3D">
        <w:rPr>
          <w:rFonts w:ascii="Palatino Linotype" w:hAnsi="Palatino Linotype" w:cs="Arial"/>
          <w:b/>
        </w:rPr>
        <w:t>El</w:t>
      </w:r>
      <w:r w:rsidRPr="00154A3D">
        <w:rPr>
          <w:rFonts w:ascii="Palatino Linotype" w:hAnsi="Palatino Linotype" w:cs="Arial"/>
          <w:b/>
        </w:rPr>
        <w:t xml:space="preserve"> Recurrente </w:t>
      </w:r>
      <w:r w:rsidR="00521689" w:rsidRPr="00154A3D">
        <w:rPr>
          <w:rFonts w:ascii="Palatino Linotype" w:hAnsi="Palatino Linotype" w:cs="Arial"/>
        </w:rPr>
        <w:t>en su</w:t>
      </w:r>
      <w:r w:rsidRPr="00154A3D">
        <w:rPr>
          <w:rFonts w:ascii="Palatino Linotype" w:hAnsi="Palatino Linotype" w:cs="Arial"/>
        </w:rPr>
        <w:t xml:space="preserve"> so</w:t>
      </w:r>
      <w:r w:rsidR="00521689" w:rsidRPr="00154A3D">
        <w:rPr>
          <w:rFonts w:ascii="Palatino Linotype" w:hAnsi="Palatino Linotype" w:cs="Arial"/>
        </w:rPr>
        <w:t>licitud</w:t>
      </w:r>
      <w:r w:rsidRPr="00154A3D">
        <w:rPr>
          <w:rFonts w:ascii="Palatino Linotype" w:hAnsi="Palatino Linotype" w:cs="Arial"/>
        </w:rPr>
        <w:t xml:space="preserve"> de informació</w:t>
      </w:r>
      <w:r w:rsidR="00521689" w:rsidRPr="00154A3D">
        <w:rPr>
          <w:rFonts w:ascii="Palatino Linotype" w:hAnsi="Palatino Linotype" w:cs="Arial"/>
        </w:rPr>
        <w:t>n, y ante la falta de respuesta</w:t>
      </w:r>
      <w:r w:rsidRPr="00154A3D">
        <w:rPr>
          <w:rFonts w:ascii="Palatino Linotype" w:hAnsi="Palatino Linotype" w:cs="Arial"/>
        </w:rPr>
        <w:t xml:space="preserve">, se establece que la materia de estudio se centrará en las atribuciones del </w:t>
      </w:r>
      <w:r w:rsidRPr="00154A3D">
        <w:rPr>
          <w:rFonts w:ascii="Palatino Linotype" w:hAnsi="Palatino Linotype" w:cs="Arial"/>
          <w:b/>
        </w:rPr>
        <w:t xml:space="preserve">Sujeto Obligado, </w:t>
      </w:r>
      <w:r w:rsidRPr="00154A3D">
        <w:rPr>
          <w:rFonts w:ascii="Palatino Linotype" w:hAnsi="Palatino Linotype" w:cs="Arial"/>
        </w:rPr>
        <w:t>a efecto de determinar si éste genera, posee o administra dicha información.</w:t>
      </w:r>
    </w:p>
    <w:p w14:paraId="0CE34526" w14:textId="20E1B7DB" w:rsidR="0000428F" w:rsidRPr="00154A3D" w:rsidRDefault="0000428F" w:rsidP="004D3D74">
      <w:pPr>
        <w:pStyle w:val="Prrafodelista"/>
        <w:autoSpaceDE w:val="0"/>
        <w:autoSpaceDN w:val="0"/>
        <w:adjustRightInd w:val="0"/>
        <w:spacing w:line="360" w:lineRule="auto"/>
        <w:ind w:left="0"/>
        <w:jc w:val="both"/>
        <w:rPr>
          <w:rFonts w:ascii="Palatino Linotype" w:hAnsi="Palatino Linotype" w:cs="Arial"/>
          <w:b/>
        </w:rPr>
      </w:pPr>
      <w:r w:rsidRPr="00154A3D">
        <w:rPr>
          <w:rFonts w:ascii="Palatino Linotype" w:hAnsi="Palatino Linotype" w:cs="Arial"/>
        </w:rPr>
        <w:lastRenderedPageBreak/>
        <w:t xml:space="preserve">Una vez establecida y delimitada la materia del presente recurso de revisión, y atentos a </w:t>
      </w:r>
      <w:r w:rsidRPr="00154A3D">
        <w:rPr>
          <w:rFonts w:ascii="Palatino Linotype" w:hAnsi="Palatino Linotype"/>
          <w:lang w:eastAsia="es-MX"/>
        </w:rPr>
        <w:t xml:space="preserve">la falta de respuesta del </w:t>
      </w:r>
      <w:r w:rsidRPr="00154A3D">
        <w:rPr>
          <w:rFonts w:ascii="Palatino Linotype" w:hAnsi="Palatino Linotype"/>
          <w:b/>
          <w:lang w:eastAsia="es-MX"/>
        </w:rPr>
        <w:t>Sujeto Obligado</w:t>
      </w:r>
      <w:r w:rsidRPr="00154A3D">
        <w:rPr>
          <w:rFonts w:ascii="Palatino Linotype" w:hAnsi="Palatino Linotype"/>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154A3D">
        <w:rPr>
          <w:rFonts w:ascii="Palatino Linotype" w:hAnsi="Palatino Linotype"/>
          <w:b/>
          <w:lang w:eastAsia="es-MX"/>
        </w:rPr>
        <w:t>Sujeto Obligado</w:t>
      </w:r>
      <w:r w:rsidRPr="00154A3D">
        <w:rPr>
          <w:rFonts w:ascii="Palatino Linotype" w:hAnsi="Palatino Linotype"/>
          <w:lang w:eastAsia="es-MX"/>
        </w:rPr>
        <w:t xml:space="preserve"> de la misma, tal y como lo constituyen </w:t>
      </w:r>
      <w:r w:rsidRPr="00154A3D">
        <w:rPr>
          <w:rFonts w:ascii="Palatino Linotype" w:hAnsi="Palatino Linotype" w:cs="Arial"/>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694D6956" w14:textId="77777777" w:rsidR="005A0F33" w:rsidRPr="00154A3D" w:rsidRDefault="005A0F33" w:rsidP="00415FD8">
      <w:pPr>
        <w:pStyle w:val="Sinespaciado"/>
        <w:rPr>
          <w:sz w:val="12"/>
        </w:rPr>
      </w:pPr>
    </w:p>
    <w:p w14:paraId="05E07ED3" w14:textId="77777777" w:rsidR="0000428F" w:rsidRPr="00154A3D" w:rsidRDefault="0000428F" w:rsidP="00415FD8">
      <w:pPr>
        <w:pStyle w:val="Sinespaciado"/>
        <w:rPr>
          <w:rFonts w:ascii="Palatino Linotype" w:hAnsi="Palatino Linotype"/>
        </w:rPr>
      </w:pPr>
    </w:p>
    <w:p w14:paraId="106E2B17" w14:textId="77777777" w:rsidR="0000428F" w:rsidRPr="00154A3D" w:rsidRDefault="0000428F" w:rsidP="00415FD8">
      <w:pPr>
        <w:autoSpaceDE w:val="0"/>
        <w:autoSpaceDN w:val="0"/>
        <w:adjustRightInd w:val="0"/>
        <w:spacing w:after="0" w:line="240" w:lineRule="auto"/>
        <w:ind w:left="567" w:right="567"/>
        <w:jc w:val="both"/>
        <w:rPr>
          <w:rFonts w:ascii="Palatino Linotype" w:hAnsi="Palatino Linotype" w:cs="Arial"/>
          <w:i/>
        </w:rPr>
      </w:pPr>
      <w:r w:rsidRPr="00154A3D">
        <w:rPr>
          <w:rFonts w:ascii="Palatino Linotype" w:hAnsi="Palatino Linotype" w:cs="Arial"/>
          <w:i/>
        </w:rPr>
        <w:t>“</w:t>
      </w:r>
      <w:r w:rsidRPr="00154A3D">
        <w:rPr>
          <w:rFonts w:ascii="Palatino Linotype" w:hAnsi="Palatino Linotype" w:cs="Arial"/>
          <w:b/>
          <w:i/>
        </w:rPr>
        <w:t>Artículo 7. El Estado de México garantizará el efectivo acceso de toda persona a la información en posesión de cualquier entidad,</w:t>
      </w:r>
      <w:r w:rsidRPr="00154A3D">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154A3D">
        <w:rPr>
          <w:rFonts w:ascii="Palatino Linotype" w:hAnsi="Palatino Linotype" w:cs="Arial"/>
          <w:b/>
          <w:i/>
        </w:rPr>
        <w:t>que reciba y ejerza recursos públicos</w:t>
      </w:r>
      <w:r w:rsidRPr="00154A3D">
        <w:rPr>
          <w:rFonts w:ascii="Palatino Linotype" w:hAnsi="Palatino Linotype" w:cs="Arial"/>
          <w:i/>
        </w:rPr>
        <w:t xml:space="preserve"> o realice actos de autoridad en el ámbito de competencia del Estado de México y sus municipios. </w:t>
      </w:r>
    </w:p>
    <w:p w14:paraId="6D77BAF0" w14:textId="77777777" w:rsidR="0000428F" w:rsidRPr="00154A3D" w:rsidRDefault="0000428F" w:rsidP="00415FD8">
      <w:pPr>
        <w:autoSpaceDE w:val="0"/>
        <w:autoSpaceDN w:val="0"/>
        <w:adjustRightInd w:val="0"/>
        <w:spacing w:after="0" w:line="240" w:lineRule="auto"/>
        <w:ind w:left="567" w:right="567"/>
        <w:jc w:val="both"/>
        <w:rPr>
          <w:rFonts w:ascii="Palatino Linotype" w:hAnsi="Palatino Linotype" w:cs="Arial"/>
          <w:i/>
        </w:rPr>
      </w:pPr>
    </w:p>
    <w:p w14:paraId="254B8220" w14:textId="77777777" w:rsidR="0000428F" w:rsidRPr="00154A3D" w:rsidRDefault="0000428F" w:rsidP="00415FD8">
      <w:pPr>
        <w:autoSpaceDE w:val="0"/>
        <w:autoSpaceDN w:val="0"/>
        <w:adjustRightInd w:val="0"/>
        <w:spacing w:after="0" w:line="240" w:lineRule="auto"/>
        <w:ind w:left="567" w:right="567"/>
        <w:jc w:val="both"/>
        <w:rPr>
          <w:rFonts w:ascii="Palatino Linotype" w:hAnsi="Palatino Linotype" w:cs="Arial"/>
          <w:bCs/>
          <w:i/>
        </w:rPr>
      </w:pPr>
      <w:r w:rsidRPr="00154A3D">
        <w:rPr>
          <w:rFonts w:ascii="Palatino Linotype" w:hAnsi="Palatino Linotype" w:cs="Arial"/>
          <w:b/>
          <w:bCs/>
          <w:i/>
        </w:rPr>
        <w:t>Artículo 23</w:t>
      </w:r>
      <w:r w:rsidRPr="00154A3D">
        <w:rPr>
          <w:rFonts w:ascii="Palatino Linotype" w:hAnsi="Palatino Linotype" w:cs="Arial"/>
          <w:bCs/>
          <w:i/>
        </w:rPr>
        <w:t xml:space="preserve">. Son sujetos obligados a transparentar y permitir el acceso a su información y proteger los datos personales que obren en su poder: </w:t>
      </w:r>
    </w:p>
    <w:p w14:paraId="5CCBBFB1" w14:textId="0A9F18FD" w:rsidR="0000428F" w:rsidRPr="00154A3D" w:rsidRDefault="003F297D" w:rsidP="00415FD8">
      <w:pPr>
        <w:spacing w:after="0" w:line="240" w:lineRule="auto"/>
        <w:ind w:left="567" w:right="709"/>
        <w:jc w:val="both"/>
        <w:rPr>
          <w:rFonts w:ascii="Palatino Linotype" w:hAnsi="Palatino Linotype" w:cs="Arial"/>
          <w:bCs/>
          <w:i/>
        </w:rPr>
      </w:pPr>
      <w:r w:rsidRPr="00154A3D">
        <w:rPr>
          <w:rFonts w:ascii="Palatino Linotype" w:hAnsi="Palatino Linotype" w:cs="Arial"/>
          <w:bCs/>
          <w:i/>
        </w:rPr>
        <w:t>(</w:t>
      </w:r>
      <w:r w:rsidR="0000428F" w:rsidRPr="00154A3D">
        <w:rPr>
          <w:rFonts w:ascii="Palatino Linotype" w:hAnsi="Palatino Linotype" w:cs="Arial"/>
          <w:bCs/>
          <w:i/>
        </w:rPr>
        <w:t>…</w:t>
      </w:r>
      <w:r w:rsidRPr="00154A3D">
        <w:rPr>
          <w:rFonts w:ascii="Palatino Linotype" w:hAnsi="Palatino Linotype" w:cs="Arial"/>
          <w:bCs/>
          <w:i/>
        </w:rPr>
        <w:t>)</w:t>
      </w:r>
    </w:p>
    <w:p w14:paraId="0F85E0BD" w14:textId="77777777" w:rsidR="0000428F" w:rsidRPr="00154A3D" w:rsidRDefault="0000428F" w:rsidP="00415FD8">
      <w:pPr>
        <w:spacing w:after="0" w:line="240" w:lineRule="auto"/>
        <w:ind w:left="567" w:right="709"/>
        <w:jc w:val="both"/>
        <w:rPr>
          <w:rFonts w:ascii="Palatino Linotype" w:hAnsi="Palatino Linotype" w:cs="Arial"/>
          <w:bCs/>
          <w:i/>
        </w:rPr>
      </w:pPr>
      <w:r w:rsidRPr="00154A3D">
        <w:rPr>
          <w:rFonts w:ascii="Palatino Linotype" w:hAnsi="Palatino Linotype" w:cs="Arial"/>
          <w:b/>
          <w:bCs/>
          <w:i/>
        </w:rPr>
        <w:t xml:space="preserve">IV. </w:t>
      </w:r>
      <w:r w:rsidRPr="00154A3D">
        <w:rPr>
          <w:rFonts w:ascii="Palatino Linotype" w:hAnsi="Palatino Linotype" w:cs="Arial"/>
          <w:b/>
          <w:bCs/>
          <w:i/>
          <w:u w:val="single"/>
        </w:rPr>
        <w:t>Los ayuntamientos y las dependencias, organismos, órganos y entidades de la administración municipal</w:t>
      </w:r>
      <w:r w:rsidRPr="00154A3D">
        <w:rPr>
          <w:rFonts w:ascii="Palatino Linotype" w:hAnsi="Palatino Linotype" w:cs="Arial"/>
          <w:bCs/>
          <w:i/>
        </w:rPr>
        <w:t>;</w:t>
      </w:r>
    </w:p>
    <w:p w14:paraId="751ABC92" w14:textId="77777777" w:rsidR="0000428F" w:rsidRPr="00154A3D" w:rsidRDefault="0000428F" w:rsidP="00415FD8">
      <w:pPr>
        <w:pStyle w:val="Sinespaciado"/>
      </w:pPr>
    </w:p>
    <w:p w14:paraId="53F43525" w14:textId="77777777" w:rsidR="004D3D74" w:rsidRPr="00154A3D" w:rsidRDefault="004D3D74" w:rsidP="00893282">
      <w:pPr>
        <w:pStyle w:val="Sinespaciado"/>
        <w:rPr>
          <w:sz w:val="8"/>
        </w:rPr>
      </w:pPr>
    </w:p>
    <w:p w14:paraId="019D07ED" w14:textId="77777777" w:rsidR="00893282" w:rsidRPr="00154A3D" w:rsidRDefault="00893282" w:rsidP="00893282">
      <w:pPr>
        <w:spacing w:after="0" w:line="360" w:lineRule="auto"/>
        <w:contextualSpacing/>
        <w:jc w:val="both"/>
        <w:rPr>
          <w:rFonts w:ascii="Palatino Linotype" w:eastAsia="MS Mincho" w:hAnsi="Palatino Linotype" w:cs="Arial"/>
          <w:i/>
          <w:sz w:val="24"/>
          <w:szCs w:val="24"/>
          <w:lang w:eastAsia="es-ES"/>
        </w:rPr>
      </w:pPr>
      <w:r w:rsidRPr="00154A3D">
        <w:rPr>
          <w:rFonts w:ascii="Palatino Linotype" w:eastAsia="MS Mincho" w:hAnsi="Palatino Linotype" w:cs="Times New Roman"/>
          <w:sz w:val="24"/>
          <w:szCs w:val="24"/>
          <w:lang w:val="es-ES_tradnl" w:eastAsia="es-ES"/>
        </w:rPr>
        <w:t xml:space="preserve">Resulta necesario señalar que el derecho de acceso a la información pública es un </w:t>
      </w:r>
      <w:r w:rsidRPr="00154A3D">
        <w:rPr>
          <w:rFonts w:ascii="Palatino Linotype" w:eastAsia="Times New Roman" w:hAnsi="Palatino Linotype" w:cs="Arial"/>
          <w:color w:val="000000"/>
          <w:sz w:val="24"/>
          <w:szCs w:val="24"/>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154A3D">
        <w:rPr>
          <w:rFonts w:ascii="Palatino Linotype" w:eastAsia="Times New Roman" w:hAnsi="Palatino Linotype" w:cs="Arial"/>
          <w:color w:val="000000"/>
          <w:sz w:val="24"/>
          <w:szCs w:val="24"/>
          <w:lang w:val="es-ES_tradnl" w:eastAsia="es-ES"/>
        </w:rPr>
        <w:t xml:space="preserve"> </w:t>
      </w:r>
      <w:r w:rsidRPr="00154A3D">
        <w:rPr>
          <w:rFonts w:ascii="Palatino Linotype" w:eastAsia="Times New Roman" w:hAnsi="Palatino Linotype" w:cs="Arial"/>
          <w:b/>
          <w:color w:val="000000"/>
          <w:sz w:val="24"/>
          <w:szCs w:val="24"/>
          <w:lang w:val="es-ES_tradnl" w:eastAsia="es-ES"/>
        </w:rPr>
        <w:t>sujeto obligado</w:t>
      </w:r>
      <w:r w:rsidRPr="00154A3D">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54A3D">
        <w:rPr>
          <w:rFonts w:ascii="Palatino Linotype" w:eastAsia="Times New Roman" w:hAnsi="Palatino Linotype" w:cs="Arial"/>
          <w:b/>
          <w:color w:val="000000"/>
          <w:sz w:val="24"/>
          <w:szCs w:val="24"/>
          <w:lang w:val="es-ES_tradnl" w:eastAsia="es-ES"/>
        </w:rPr>
        <w:t xml:space="preserve">Constitución </w:t>
      </w:r>
      <w:r w:rsidRPr="00154A3D">
        <w:rPr>
          <w:rFonts w:ascii="Palatino Linotype" w:eastAsia="Times New Roman" w:hAnsi="Palatino Linotype" w:cs="Arial"/>
          <w:b/>
          <w:color w:val="000000"/>
          <w:sz w:val="24"/>
          <w:szCs w:val="24"/>
          <w:lang w:val="es-ES_tradnl" w:eastAsia="es-ES"/>
        </w:rPr>
        <w:lastRenderedPageBreak/>
        <w:t xml:space="preserve">Política de los Estados Unidos Mexicanos </w:t>
      </w:r>
      <w:r w:rsidRPr="00154A3D">
        <w:rPr>
          <w:rFonts w:ascii="Palatino Linotype" w:eastAsia="Times New Roman" w:hAnsi="Palatino Linotype" w:cs="Arial"/>
          <w:color w:val="000000"/>
          <w:sz w:val="24"/>
          <w:szCs w:val="24"/>
          <w:lang w:val="es-ES_tradnl" w:eastAsia="es-ES"/>
        </w:rPr>
        <w:t xml:space="preserve">al señalar la obligación de “promover, </w:t>
      </w:r>
      <w:r w:rsidRPr="00154A3D">
        <w:rPr>
          <w:rFonts w:ascii="Palatino Linotype" w:eastAsia="Times New Roman" w:hAnsi="Palatino Linotype" w:cs="Arial"/>
          <w:b/>
          <w:color w:val="000000"/>
          <w:sz w:val="24"/>
          <w:szCs w:val="24"/>
          <w:lang w:val="es-ES_tradnl" w:eastAsia="es-ES"/>
        </w:rPr>
        <w:t>respetar</w:t>
      </w:r>
      <w:r w:rsidRPr="00154A3D">
        <w:rPr>
          <w:rFonts w:ascii="Palatino Linotype" w:eastAsia="Times New Roman" w:hAnsi="Palatino Linotype" w:cs="Arial"/>
          <w:color w:val="000000"/>
          <w:sz w:val="24"/>
          <w:szCs w:val="24"/>
          <w:lang w:val="es-ES_tradnl" w:eastAsia="es-ES"/>
        </w:rPr>
        <w:t xml:space="preserve">, </w:t>
      </w:r>
      <w:r w:rsidRPr="00154A3D">
        <w:rPr>
          <w:rFonts w:ascii="Palatino Linotype" w:eastAsia="Times New Roman" w:hAnsi="Palatino Linotype" w:cs="Arial"/>
          <w:b/>
          <w:color w:val="000000"/>
          <w:sz w:val="24"/>
          <w:szCs w:val="24"/>
          <w:lang w:val="es-ES_tradnl" w:eastAsia="es-ES"/>
        </w:rPr>
        <w:t>proteger</w:t>
      </w:r>
      <w:r w:rsidRPr="00154A3D">
        <w:rPr>
          <w:rFonts w:ascii="Palatino Linotype" w:eastAsia="Times New Roman" w:hAnsi="Palatino Linotype" w:cs="Arial"/>
          <w:color w:val="000000"/>
          <w:sz w:val="24"/>
          <w:szCs w:val="24"/>
          <w:lang w:val="es-ES_tradnl" w:eastAsia="es-ES"/>
        </w:rPr>
        <w:t xml:space="preserve"> y </w:t>
      </w:r>
      <w:r w:rsidRPr="00154A3D">
        <w:rPr>
          <w:rFonts w:ascii="Palatino Linotype" w:eastAsia="Times New Roman" w:hAnsi="Palatino Linotype" w:cs="Arial"/>
          <w:b/>
          <w:color w:val="000000"/>
          <w:sz w:val="24"/>
          <w:szCs w:val="24"/>
          <w:lang w:val="es-ES_tradnl" w:eastAsia="es-ES"/>
        </w:rPr>
        <w:t>garantizar</w:t>
      </w:r>
      <w:r w:rsidRPr="00154A3D">
        <w:rPr>
          <w:rFonts w:ascii="Palatino Linotype" w:eastAsia="Times New Roman" w:hAnsi="Palatino Linotype" w:cs="Arial"/>
          <w:color w:val="000000"/>
          <w:sz w:val="24"/>
          <w:szCs w:val="24"/>
          <w:lang w:val="es-ES_tradnl" w:eastAsia="es-ES"/>
        </w:rPr>
        <w:t xml:space="preserve"> los derechos humanos”, entre los cuales se encuentra dicho derecho.</w:t>
      </w:r>
    </w:p>
    <w:p w14:paraId="0045AFB2" w14:textId="77777777" w:rsidR="00893282" w:rsidRPr="00154A3D" w:rsidRDefault="00893282" w:rsidP="00893282">
      <w:pPr>
        <w:spacing w:after="0" w:line="360" w:lineRule="auto"/>
        <w:contextualSpacing/>
        <w:jc w:val="both"/>
        <w:rPr>
          <w:rFonts w:ascii="Palatino Linotype" w:eastAsia="MS Mincho" w:hAnsi="Palatino Linotype" w:cs="Arial"/>
          <w:i/>
          <w:sz w:val="24"/>
          <w:szCs w:val="24"/>
          <w:lang w:eastAsia="es-ES"/>
        </w:rPr>
      </w:pPr>
    </w:p>
    <w:p w14:paraId="0C71F3AB" w14:textId="77777777" w:rsidR="00893282" w:rsidRPr="00154A3D" w:rsidRDefault="00893282" w:rsidP="00893282">
      <w:pPr>
        <w:spacing w:after="0" w:line="360" w:lineRule="auto"/>
        <w:contextualSpacing/>
        <w:jc w:val="both"/>
        <w:rPr>
          <w:rFonts w:ascii="Palatino Linotype" w:eastAsia="MS Mincho" w:hAnsi="Palatino Linotype" w:cs="Arial"/>
          <w:i/>
          <w:sz w:val="24"/>
          <w:szCs w:val="24"/>
          <w:lang w:eastAsia="es-ES"/>
        </w:rPr>
      </w:pPr>
      <w:r w:rsidRPr="00154A3D">
        <w:rPr>
          <w:rFonts w:ascii="Palatino Linotype" w:eastAsia="Times New Roman" w:hAnsi="Palatino Linotype" w:cs="Arial"/>
          <w:color w:val="000000"/>
          <w:sz w:val="24"/>
          <w:szCs w:val="24"/>
          <w:lang w:val="es-ES_tradnl" w:eastAsia="es-ES"/>
        </w:rPr>
        <w:t>El acceso a la información pública es el derecho humano a través del cual se puede solicitar aquellos documentos que generen, administren o posean las autoridades en ejercicio de sus respectivas atribuciones y competencia.</w:t>
      </w:r>
    </w:p>
    <w:p w14:paraId="0A9DA859" w14:textId="77777777" w:rsidR="00893282" w:rsidRPr="00154A3D" w:rsidRDefault="00893282" w:rsidP="00893282">
      <w:pPr>
        <w:spacing w:after="0" w:line="360" w:lineRule="auto"/>
        <w:ind w:left="426"/>
        <w:contextualSpacing/>
        <w:jc w:val="both"/>
        <w:rPr>
          <w:rFonts w:ascii="Palatino Linotype" w:eastAsia="MS Mincho" w:hAnsi="Palatino Linotype" w:cs="Arial"/>
          <w:i/>
          <w:sz w:val="24"/>
          <w:szCs w:val="24"/>
          <w:lang w:eastAsia="es-ES"/>
        </w:rPr>
      </w:pPr>
    </w:p>
    <w:p w14:paraId="5D501567" w14:textId="77777777" w:rsidR="00893282" w:rsidRPr="00154A3D" w:rsidRDefault="00893282" w:rsidP="00893282">
      <w:pPr>
        <w:spacing w:after="0" w:line="360" w:lineRule="auto"/>
        <w:contextualSpacing/>
        <w:jc w:val="both"/>
        <w:rPr>
          <w:rFonts w:ascii="Palatino Linotype" w:eastAsia="MS Mincho" w:hAnsi="Palatino Linotype" w:cs="Arial"/>
          <w:i/>
          <w:sz w:val="24"/>
          <w:szCs w:val="24"/>
          <w:lang w:eastAsia="es-ES"/>
        </w:rPr>
      </w:pPr>
      <w:r w:rsidRPr="00154A3D">
        <w:rPr>
          <w:rFonts w:ascii="Palatino Linotype" w:eastAsia="Times New Roman" w:hAnsi="Palatino Linotype" w:cs="Arial"/>
          <w:color w:val="000000"/>
          <w:sz w:val="24"/>
          <w:szCs w:val="24"/>
          <w:lang w:val="es-ES_tradnl" w:eastAsia="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7E382BF6" w14:textId="77777777" w:rsidR="0071455A" w:rsidRPr="00154A3D" w:rsidRDefault="0071455A" w:rsidP="00893282">
      <w:pPr>
        <w:pStyle w:val="Prrafodelista"/>
        <w:spacing w:line="360" w:lineRule="auto"/>
        <w:ind w:left="0"/>
        <w:contextualSpacing/>
        <w:jc w:val="both"/>
        <w:rPr>
          <w:rFonts w:ascii="Palatino Linotype" w:eastAsia="MS Mincho" w:hAnsi="Palatino Linotype"/>
          <w:lang w:val="es-ES_tradnl"/>
        </w:rPr>
      </w:pPr>
    </w:p>
    <w:p w14:paraId="6451FDA9" w14:textId="77777777" w:rsidR="00893282" w:rsidRPr="00154A3D" w:rsidRDefault="00893282" w:rsidP="00893282">
      <w:pPr>
        <w:pStyle w:val="Prrafodelista"/>
        <w:spacing w:line="360" w:lineRule="auto"/>
        <w:ind w:left="0"/>
        <w:contextualSpacing/>
        <w:jc w:val="both"/>
        <w:rPr>
          <w:rFonts w:ascii="Palatino Linotype" w:hAnsi="Palatino Linotype"/>
          <w:lang w:eastAsia="es-MX"/>
        </w:rPr>
      </w:pPr>
      <w:r w:rsidRPr="00154A3D">
        <w:rPr>
          <w:rFonts w:ascii="Palatino Linotype" w:eastAsia="MS Mincho" w:hAnsi="Palatino Linotype"/>
          <w:lang w:val="es-ES_tradnl"/>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14:paraId="387D3627" w14:textId="77777777" w:rsidR="00893282" w:rsidRPr="00154A3D" w:rsidRDefault="00893282" w:rsidP="00893282">
      <w:pPr>
        <w:pStyle w:val="Prrafodelista"/>
        <w:spacing w:line="360" w:lineRule="auto"/>
        <w:ind w:left="0"/>
        <w:contextualSpacing/>
        <w:jc w:val="both"/>
        <w:rPr>
          <w:rFonts w:ascii="Palatino Linotype" w:hAnsi="Palatino Linotype"/>
          <w:lang w:eastAsia="es-MX"/>
        </w:rPr>
      </w:pPr>
    </w:p>
    <w:p w14:paraId="36935660" w14:textId="77777777" w:rsidR="00893282" w:rsidRPr="00154A3D" w:rsidRDefault="00893282" w:rsidP="00893282">
      <w:pPr>
        <w:pStyle w:val="Prrafodelista"/>
        <w:spacing w:line="360" w:lineRule="auto"/>
        <w:ind w:left="0"/>
        <w:contextualSpacing/>
        <w:jc w:val="both"/>
        <w:rPr>
          <w:rFonts w:ascii="Palatino Linotype" w:hAnsi="Palatino Linotype" w:cs="Arial"/>
        </w:rPr>
      </w:pPr>
      <w:r w:rsidRPr="00154A3D">
        <w:rPr>
          <w:rFonts w:ascii="Palatino Linotype" w:hAnsi="Palatino Linotype" w:cs="Arial"/>
        </w:rPr>
        <w:t xml:space="preserve">En virtud de ello, en cuanto al derecho humano de acceso a la información pública la información en posesión de las autoridades municipales es pública. Aunado a ello como ha quedado señalado los Organismos Públicos Descentralizados de los </w:t>
      </w:r>
      <w:r w:rsidRPr="00154A3D">
        <w:rPr>
          <w:rFonts w:ascii="Palatino Linotype" w:hAnsi="Palatino Linotype" w:cs="Arial"/>
        </w:rPr>
        <w:lastRenderedPageBreak/>
        <w:t>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4D658368" w14:textId="77777777" w:rsidR="00893282" w:rsidRPr="00154A3D" w:rsidRDefault="00893282" w:rsidP="00893282">
      <w:pPr>
        <w:spacing w:after="0" w:line="360" w:lineRule="auto"/>
        <w:jc w:val="both"/>
        <w:rPr>
          <w:rFonts w:ascii="Palatino Linotype" w:hAnsi="Palatino Linotype" w:cs="Arial"/>
          <w:b/>
          <w:sz w:val="24"/>
          <w:szCs w:val="24"/>
        </w:rPr>
      </w:pPr>
    </w:p>
    <w:p w14:paraId="4A6F0126" w14:textId="4BE04087" w:rsidR="00893282" w:rsidRPr="00154A3D" w:rsidRDefault="00893282" w:rsidP="00893282">
      <w:pPr>
        <w:pStyle w:val="Prrafodelista"/>
        <w:autoSpaceDE w:val="0"/>
        <w:autoSpaceDN w:val="0"/>
        <w:adjustRightInd w:val="0"/>
        <w:spacing w:line="360" w:lineRule="auto"/>
        <w:ind w:left="0"/>
        <w:jc w:val="both"/>
        <w:rPr>
          <w:rFonts w:ascii="Palatino Linotype" w:hAnsi="Palatino Linotype" w:cs="Arial"/>
        </w:rPr>
      </w:pPr>
      <w:r w:rsidRPr="00154A3D">
        <w:rPr>
          <w:rFonts w:ascii="Palatino Linotype" w:hAnsi="Palatino Linotype" w:cs="Arial"/>
        </w:rPr>
        <w:t xml:space="preserve">Por lo que en cumplimiento a las obligaciones que establece nuestra Carta Magna, la Constitución Estatal y la Ley de la materia le imponen, el </w:t>
      </w:r>
      <w:r w:rsidR="005A3DC0" w:rsidRPr="00154A3D">
        <w:rPr>
          <w:rFonts w:ascii="Palatino Linotype" w:hAnsi="Palatino Linotype" w:cs="Arial"/>
          <w:b/>
        </w:rPr>
        <w:t>Sujeto Obligado</w:t>
      </w:r>
      <w:r w:rsidR="005A3DC0" w:rsidRPr="00154A3D">
        <w:rPr>
          <w:rFonts w:ascii="Palatino Linotype" w:hAnsi="Palatino Linotype" w:cs="Arial"/>
        </w:rPr>
        <w:t xml:space="preserve"> </w:t>
      </w:r>
      <w:r w:rsidRPr="00154A3D">
        <w:rPr>
          <w:rFonts w:ascii="Palatino Linotype" w:hAnsi="Palatino Linotype" w:cs="Arial"/>
        </w:rPr>
        <w:t xml:space="preserve">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w:t>
      </w:r>
      <w:r w:rsidR="005A3DC0" w:rsidRPr="00154A3D">
        <w:rPr>
          <w:rFonts w:ascii="Palatino Linotype" w:hAnsi="Palatino Linotype" w:cs="Arial"/>
          <w:b/>
        </w:rPr>
        <w:t>Sujeto Obligado</w:t>
      </w:r>
      <w:r w:rsidRPr="00154A3D">
        <w:rPr>
          <w:rFonts w:ascii="Palatino Linotype" w:hAnsi="Palatino Linotype" w:cs="Arial"/>
        </w:rPr>
        <w:t xml:space="preserve"> fue omiso en dar respuesta a la solicitud.</w:t>
      </w:r>
    </w:p>
    <w:p w14:paraId="1F8BFCE0" w14:textId="77777777" w:rsidR="00893282" w:rsidRPr="00154A3D" w:rsidRDefault="00893282" w:rsidP="00893282">
      <w:pPr>
        <w:pStyle w:val="Prrafodelista"/>
        <w:autoSpaceDE w:val="0"/>
        <w:autoSpaceDN w:val="0"/>
        <w:adjustRightInd w:val="0"/>
        <w:spacing w:line="360" w:lineRule="auto"/>
        <w:ind w:left="0"/>
        <w:jc w:val="both"/>
        <w:rPr>
          <w:rFonts w:ascii="Palatino Linotype" w:hAnsi="Palatino Linotype" w:cs="Arial"/>
        </w:rPr>
      </w:pPr>
    </w:p>
    <w:p w14:paraId="5870F0B2" w14:textId="2E573D2F" w:rsidR="00893282" w:rsidRPr="00154A3D" w:rsidRDefault="00893282" w:rsidP="00893282">
      <w:pPr>
        <w:pStyle w:val="Prrafodelista"/>
        <w:autoSpaceDE w:val="0"/>
        <w:autoSpaceDN w:val="0"/>
        <w:adjustRightInd w:val="0"/>
        <w:spacing w:line="360" w:lineRule="auto"/>
        <w:ind w:left="0"/>
        <w:jc w:val="both"/>
        <w:rPr>
          <w:rFonts w:ascii="Palatino Linotype" w:hAnsi="Palatino Linotype" w:cs="Arial"/>
        </w:rPr>
      </w:pPr>
      <w:r w:rsidRPr="00154A3D">
        <w:rPr>
          <w:rFonts w:ascii="Palatino Linotype" w:eastAsia="Calibri" w:hAnsi="Palatino Linotype"/>
        </w:rPr>
        <w:t>De tal manera que la omisión del Titular de la Unidad de Transparencia, como primer responsable de ello de acuerdo de lo dispuesto por el artículo 53</w:t>
      </w:r>
      <w:r w:rsidR="00FA60A2" w:rsidRPr="00154A3D">
        <w:rPr>
          <w:rFonts w:ascii="Palatino Linotype" w:eastAsia="Calibri" w:hAnsi="Palatino Linotype"/>
        </w:rPr>
        <w:t>,</w:t>
      </w:r>
      <w:r w:rsidRPr="00154A3D">
        <w:rPr>
          <w:rFonts w:ascii="Palatino Linotype" w:eastAsia="Calibri" w:hAnsi="Palatino Linotype"/>
        </w:rPr>
        <w:t xml:space="preserve"> fracción II</w:t>
      </w:r>
      <w:r w:rsidR="00FA60A2" w:rsidRPr="00154A3D">
        <w:rPr>
          <w:rFonts w:ascii="Palatino Linotype" w:eastAsia="Calibri" w:hAnsi="Palatino Linotype"/>
        </w:rPr>
        <w:t>,</w:t>
      </w:r>
      <w:r w:rsidRPr="00154A3D">
        <w:rPr>
          <w:rFonts w:ascii="Palatino Linotype" w:eastAsia="Calibri" w:hAnsi="Palatino Linotype"/>
        </w:rPr>
        <w:t xml:space="preserve"> de la Ley de la materia, a atender la solicitud de información, se traduce en una conducta que ha vulnerado el derecho de acceso a la información consignado a favor del particular.</w:t>
      </w:r>
    </w:p>
    <w:p w14:paraId="7FCEB5E6" w14:textId="77777777" w:rsidR="00893282" w:rsidRPr="00154A3D" w:rsidRDefault="00893282" w:rsidP="00893282">
      <w:pPr>
        <w:pStyle w:val="Prrafodelista"/>
        <w:autoSpaceDE w:val="0"/>
        <w:autoSpaceDN w:val="0"/>
        <w:adjustRightInd w:val="0"/>
        <w:spacing w:line="360" w:lineRule="auto"/>
        <w:ind w:left="0"/>
        <w:jc w:val="both"/>
        <w:rPr>
          <w:rFonts w:ascii="Palatino Linotype" w:hAnsi="Palatino Linotype" w:cs="Arial"/>
        </w:rPr>
      </w:pPr>
    </w:p>
    <w:p w14:paraId="38254592" w14:textId="77777777" w:rsidR="00893282" w:rsidRPr="00154A3D" w:rsidRDefault="00893282" w:rsidP="00893282">
      <w:pPr>
        <w:pStyle w:val="Prrafodelista"/>
        <w:autoSpaceDE w:val="0"/>
        <w:autoSpaceDN w:val="0"/>
        <w:adjustRightInd w:val="0"/>
        <w:spacing w:line="360" w:lineRule="auto"/>
        <w:ind w:left="0"/>
        <w:jc w:val="both"/>
        <w:rPr>
          <w:rFonts w:ascii="Palatino Linotype" w:eastAsia="Calibri" w:hAnsi="Palatino Linotype"/>
          <w:i/>
        </w:rPr>
      </w:pPr>
      <w:r w:rsidRPr="00154A3D">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154A3D">
        <w:rPr>
          <w:rFonts w:ascii="Palatino Linotype" w:eastAsia="Calibri" w:hAnsi="Palatino Linotype"/>
          <w:i/>
        </w:rPr>
        <w:t xml:space="preserve">en el ámbito de sus atribuciones, de promover, respetar, proteger y </w:t>
      </w:r>
      <w:r w:rsidRPr="00154A3D">
        <w:rPr>
          <w:rFonts w:ascii="Palatino Linotype" w:eastAsia="Calibri" w:hAnsi="Palatino Linotype"/>
          <w:b/>
          <w:i/>
        </w:rPr>
        <w:t>garantizar</w:t>
      </w:r>
      <w:r w:rsidRPr="00154A3D">
        <w:rPr>
          <w:rFonts w:ascii="Palatino Linotype" w:eastAsia="Calibri" w:hAnsi="Palatino Linotype"/>
          <w:i/>
        </w:rPr>
        <w:t xml:space="preserve"> los derechos humanos. </w:t>
      </w:r>
    </w:p>
    <w:p w14:paraId="08EAC630" w14:textId="77777777" w:rsidR="00893282" w:rsidRPr="00154A3D" w:rsidRDefault="00893282" w:rsidP="00893282">
      <w:pPr>
        <w:pStyle w:val="Prrafodelista"/>
        <w:autoSpaceDE w:val="0"/>
        <w:autoSpaceDN w:val="0"/>
        <w:adjustRightInd w:val="0"/>
        <w:spacing w:line="360" w:lineRule="auto"/>
        <w:ind w:left="0"/>
        <w:jc w:val="both"/>
        <w:rPr>
          <w:rFonts w:ascii="Palatino Linotype" w:eastAsia="Calibri" w:hAnsi="Palatino Linotype"/>
        </w:rPr>
      </w:pPr>
    </w:p>
    <w:p w14:paraId="31C1D23D" w14:textId="77777777" w:rsidR="00893282" w:rsidRPr="00154A3D" w:rsidRDefault="00893282" w:rsidP="00893282">
      <w:pPr>
        <w:pStyle w:val="Prrafodelista"/>
        <w:autoSpaceDE w:val="0"/>
        <w:autoSpaceDN w:val="0"/>
        <w:adjustRightInd w:val="0"/>
        <w:spacing w:line="360" w:lineRule="auto"/>
        <w:ind w:left="0"/>
        <w:jc w:val="both"/>
        <w:rPr>
          <w:rFonts w:ascii="Palatino Linotype" w:hAnsi="Palatino Linotype" w:cs="Arial"/>
        </w:rPr>
      </w:pPr>
      <w:r w:rsidRPr="00154A3D">
        <w:rPr>
          <w:rFonts w:ascii="Palatino Linotype" w:eastAsia="Calibri" w:hAnsi="Palatino Linotype"/>
        </w:rPr>
        <w:lastRenderedPageBreak/>
        <w:t xml:space="preserve">En este contexto, debe considerarse que según lo dispuesto por el artículo 150 de la Ley de Transparencia y Acceso a la Información Pública del Estado de México y Municipios, el </w:t>
      </w:r>
      <w:r w:rsidRPr="00154A3D">
        <w:rPr>
          <w:rFonts w:ascii="Palatino Linotype" w:eastAsia="Calibri" w:hAnsi="Palatino Linotype"/>
          <w:i/>
        </w:rPr>
        <w:t>procedimiento de acceso a la información es la garantía primaria del derecho en cuestión.</w:t>
      </w:r>
      <w:r w:rsidRPr="00154A3D">
        <w:rPr>
          <w:rFonts w:ascii="Palatino Linotype" w:eastAsia="Calibri" w:hAnsi="Palatino Linotype"/>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154A3D">
        <w:rPr>
          <w:rFonts w:ascii="Palatino Linotype" w:eastAsia="Calibri" w:hAnsi="Palatino Linotype"/>
          <w:i/>
        </w:rPr>
        <w:t>investigar, sancionar y reparar las violaciones a los derechos humanos.</w:t>
      </w:r>
    </w:p>
    <w:p w14:paraId="73AB4DD7" w14:textId="77777777" w:rsidR="00893282" w:rsidRPr="00154A3D" w:rsidRDefault="00893282" w:rsidP="00893282">
      <w:pPr>
        <w:pStyle w:val="Prrafodelista"/>
        <w:autoSpaceDE w:val="0"/>
        <w:autoSpaceDN w:val="0"/>
        <w:adjustRightInd w:val="0"/>
        <w:spacing w:line="360" w:lineRule="auto"/>
        <w:ind w:left="0"/>
        <w:jc w:val="both"/>
        <w:rPr>
          <w:rFonts w:ascii="Palatino Linotype" w:hAnsi="Palatino Linotype" w:cs="Arial"/>
        </w:rPr>
      </w:pPr>
    </w:p>
    <w:p w14:paraId="0DD62F96" w14:textId="61B9B91A" w:rsidR="00893282" w:rsidRPr="00154A3D" w:rsidRDefault="00893282" w:rsidP="00893282">
      <w:pPr>
        <w:pStyle w:val="Prrafodelista"/>
        <w:autoSpaceDE w:val="0"/>
        <w:autoSpaceDN w:val="0"/>
        <w:adjustRightInd w:val="0"/>
        <w:spacing w:line="360" w:lineRule="auto"/>
        <w:ind w:left="0"/>
        <w:jc w:val="both"/>
        <w:rPr>
          <w:rFonts w:ascii="Palatino Linotype" w:hAnsi="Palatino Linotype" w:cs="Arial"/>
        </w:rPr>
      </w:pPr>
      <w:r w:rsidRPr="00154A3D">
        <w:rPr>
          <w:rFonts w:ascii="Palatino Linotype" w:hAnsi="Palatino Linotype" w:cs="Arial"/>
        </w:rPr>
        <w:t xml:space="preserve">Por lo que en cumplimiento a esta resolución, el </w:t>
      </w:r>
      <w:r w:rsidR="007A35C2" w:rsidRPr="00154A3D">
        <w:rPr>
          <w:rFonts w:ascii="Palatino Linotype" w:hAnsi="Palatino Linotype" w:cs="Arial"/>
          <w:b/>
        </w:rPr>
        <w:t xml:space="preserve">Sujeto Obligado </w:t>
      </w:r>
      <w:r w:rsidRPr="00154A3D">
        <w:rPr>
          <w:rFonts w:ascii="Palatino Linotype" w:hAnsi="Palatino Linotype" w:cs="Arial"/>
        </w:rPr>
        <w:t>deberá dar atención a la solicitud de información, puesto que el silencio administrativo que hizo patente al omitir dar respuesta trae como consecuencia que se le ordene dar atención a la solicitud entregando la información solicitada, lo cual deberá llevar a cabo en ejercicio de sus atribuciones y con arreglo a lo dispuesto por la ley de la materia.</w:t>
      </w:r>
    </w:p>
    <w:p w14:paraId="6CEC5858" w14:textId="77777777" w:rsidR="00893282" w:rsidRPr="00154A3D" w:rsidRDefault="00893282" w:rsidP="00893282">
      <w:pPr>
        <w:pStyle w:val="Prrafodelista"/>
        <w:autoSpaceDE w:val="0"/>
        <w:autoSpaceDN w:val="0"/>
        <w:adjustRightInd w:val="0"/>
        <w:spacing w:line="360" w:lineRule="auto"/>
        <w:ind w:left="0"/>
        <w:jc w:val="both"/>
        <w:rPr>
          <w:rFonts w:ascii="Palatino Linotype" w:hAnsi="Palatino Linotype" w:cs="Arial"/>
        </w:rPr>
      </w:pPr>
    </w:p>
    <w:p w14:paraId="1760B451" w14:textId="66F230C0" w:rsidR="00893282" w:rsidRPr="00154A3D" w:rsidRDefault="00893282" w:rsidP="00893282">
      <w:pPr>
        <w:pStyle w:val="Prrafodelista"/>
        <w:autoSpaceDE w:val="0"/>
        <w:autoSpaceDN w:val="0"/>
        <w:adjustRightInd w:val="0"/>
        <w:spacing w:line="360" w:lineRule="auto"/>
        <w:ind w:left="0"/>
        <w:jc w:val="both"/>
        <w:rPr>
          <w:rFonts w:ascii="Palatino Linotype" w:hAnsi="Palatino Linotype" w:cs="Arial"/>
        </w:rPr>
      </w:pPr>
      <w:r w:rsidRPr="00154A3D">
        <w:rPr>
          <w:rFonts w:ascii="Palatino Linotype" w:hAnsi="Palatino Linotype" w:cs="Arial"/>
        </w:rPr>
        <w:t>En consecuencia, para responder a la solicitud de acceso a la información en cuestión el sujeto obligado deberá de verificar si esta corresponde a una facultad, competencia o función explícita o implícita, y si ésta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7DD698F6" w14:textId="77777777" w:rsidR="00F61D1A" w:rsidRPr="00154A3D" w:rsidRDefault="00F61D1A" w:rsidP="00893282">
      <w:pPr>
        <w:pStyle w:val="Prrafodelista"/>
        <w:autoSpaceDE w:val="0"/>
        <w:autoSpaceDN w:val="0"/>
        <w:adjustRightInd w:val="0"/>
        <w:spacing w:line="360" w:lineRule="auto"/>
        <w:ind w:left="0"/>
        <w:jc w:val="both"/>
        <w:rPr>
          <w:rFonts w:ascii="Palatino Linotype" w:hAnsi="Palatino Linotype" w:cs="Arial"/>
        </w:rPr>
      </w:pPr>
    </w:p>
    <w:p w14:paraId="0B5B0D97" w14:textId="5864006B" w:rsidR="005D79FD" w:rsidRPr="00154A3D" w:rsidRDefault="00893282" w:rsidP="00FA60A2">
      <w:pPr>
        <w:pStyle w:val="Prrafodelista"/>
        <w:autoSpaceDE w:val="0"/>
        <w:autoSpaceDN w:val="0"/>
        <w:adjustRightInd w:val="0"/>
        <w:spacing w:line="360" w:lineRule="auto"/>
        <w:ind w:left="0"/>
        <w:jc w:val="both"/>
        <w:rPr>
          <w:rFonts w:ascii="Palatino Linotype" w:hAnsi="Palatino Linotype" w:cs="Arial"/>
        </w:rPr>
      </w:pPr>
      <w:r w:rsidRPr="00154A3D">
        <w:rPr>
          <w:rFonts w:ascii="Palatino Linotype" w:hAnsi="Palatino Linotype" w:cs="Arial"/>
        </w:rPr>
        <w:lastRenderedPageBreak/>
        <w:t xml:space="preserve">En cualquiera de los casos, imperativamente, el </w:t>
      </w:r>
      <w:r w:rsidR="00FA60A2" w:rsidRPr="00154A3D">
        <w:rPr>
          <w:rFonts w:ascii="Palatino Linotype" w:hAnsi="Palatino Linotype" w:cs="Arial"/>
          <w:b/>
        </w:rPr>
        <w:t>Sujeto Obligado</w:t>
      </w:r>
      <w:r w:rsidR="00FA60A2" w:rsidRPr="00154A3D">
        <w:rPr>
          <w:rFonts w:ascii="Palatino Linotype" w:hAnsi="Palatino Linotype" w:cs="Arial"/>
        </w:rPr>
        <w:t xml:space="preserve"> </w:t>
      </w:r>
      <w:r w:rsidRPr="00154A3D">
        <w:rPr>
          <w:rFonts w:ascii="Palatino Linotype" w:hAnsi="Palatino Linotype" w:cs="Arial"/>
        </w:rPr>
        <w:t>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Ley de Transparencia y Acceso a la Información Pública del Estado de México y Municipios; en su defecto, de no localizar la información que debía tener, procediendo según lo refieren los párrafos segundo o tercero del artículo 19</w:t>
      </w:r>
      <w:r w:rsidR="00507CED" w:rsidRPr="00154A3D">
        <w:rPr>
          <w:rFonts w:ascii="Palatino Linotype" w:hAnsi="Palatino Linotype" w:cs="Arial"/>
        </w:rPr>
        <w:t>,</w:t>
      </w:r>
      <w:r w:rsidRPr="00154A3D">
        <w:rPr>
          <w:rFonts w:ascii="Palatino Linotype" w:hAnsi="Palatino Linotype" w:cs="Arial"/>
        </w:rPr>
        <w:t xml:space="preserve"> de la Ley en cita, pero emitiendo una respuesta.</w:t>
      </w:r>
    </w:p>
    <w:p w14:paraId="0F70FE96" w14:textId="77777777" w:rsidR="00FA60A2" w:rsidRPr="00154A3D" w:rsidRDefault="00FA60A2" w:rsidP="00FA60A2">
      <w:pPr>
        <w:pStyle w:val="Prrafodelista"/>
        <w:autoSpaceDE w:val="0"/>
        <w:autoSpaceDN w:val="0"/>
        <w:adjustRightInd w:val="0"/>
        <w:spacing w:line="360" w:lineRule="auto"/>
        <w:ind w:left="0"/>
        <w:jc w:val="both"/>
        <w:rPr>
          <w:rFonts w:ascii="Palatino Linotype" w:hAnsi="Palatino Linotype" w:cs="Arial"/>
        </w:rPr>
      </w:pPr>
    </w:p>
    <w:p w14:paraId="4641867B" w14:textId="3CB33563" w:rsidR="00F43BA5" w:rsidRPr="00154A3D" w:rsidRDefault="00FA60A2" w:rsidP="00F43BA5">
      <w:pPr>
        <w:tabs>
          <w:tab w:val="left" w:pos="709"/>
        </w:tabs>
        <w:spacing w:after="0" w:line="360" w:lineRule="auto"/>
        <w:jc w:val="both"/>
        <w:rPr>
          <w:rFonts w:ascii="Palatino Linotype" w:eastAsia="Times New Roman" w:hAnsi="Palatino Linotype" w:cs="Times New Roman"/>
          <w:sz w:val="24"/>
          <w:szCs w:val="24"/>
          <w:lang w:eastAsia="es-ES"/>
        </w:rPr>
      </w:pPr>
      <w:r w:rsidRPr="00154A3D">
        <w:rPr>
          <w:rFonts w:ascii="Palatino Linotype" w:hAnsi="Palatino Linotype"/>
          <w:sz w:val="24"/>
          <w:szCs w:val="24"/>
          <w:lang w:eastAsia="es-MX"/>
        </w:rPr>
        <w:t xml:space="preserve">Aunado a lo anterior, cabe señalar que la información referida </w:t>
      </w:r>
      <w:r w:rsidR="00F43BA5" w:rsidRPr="00154A3D">
        <w:rPr>
          <w:rFonts w:ascii="Palatino Linotype" w:eastAsia="Times New Roman" w:hAnsi="Palatino Linotype" w:cs="Times New Roman"/>
          <w:sz w:val="24"/>
          <w:szCs w:val="24"/>
          <w:lang w:eastAsia="es-ES"/>
        </w:rPr>
        <w:t>a los Consejos de Participación Ciudadana,  la norma que mandata a los Ayuntamientos, así como sus autoridades auxiliares, tenemos lo que establece la Ley Orgánica Municipal del Estado de México y el Bando Municipal 2020.</w:t>
      </w:r>
    </w:p>
    <w:p w14:paraId="5AD10967" w14:textId="77777777" w:rsidR="00F43BA5" w:rsidRPr="00154A3D" w:rsidRDefault="00F43BA5" w:rsidP="00F43BA5">
      <w:pPr>
        <w:tabs>
          <w:tab w:val="left" w:pos="709"/>
        </w:tabs>
        <w:spacing w:after="0" w:line="360" w:lineRule="auto"/>
        <w:jc w:val="both"/>
        <w:rPr>
          <w:rFonts w:ascii="Palatino Linotype" w:eastAsia="Times New Roman" w:hAnsi="Palatino Linotype" w:cs="Times New Roman"/>
          <w:sz w:val="24"/>
          <w:szCs w:val="24"/>
          <w:lang w:eastAsia="es-ES"/>
        </w:rPr>
      </w:pPr>
    </w:p>
    <w:p w14:paraId="2062A3C3" w14:textId="77777777" w:rsidR="00F43BA5" w:rsidRPr="00154A3D" w:rsidRDefault="00F43BA5" w:rsidP="00F43BA5">
      <w:pPr>
        <w:tabs>
          <w:tab w:val="left" w:pos="5409"/>
        </w:tabs>
        <w:spacing w:after="0" w:line="240" w:lineRule="auto"/>
        <w:ind w:left="851" w:right="850"/>
        <w:jc w:val="both"/>
        <w:rPr>
          <w:rFonts w:ascii="Palatino Linotype" w:hAnsi="Palatino Linotype"/>
          <w:b/>
          <w:i/>
          <w:lang w:eastAsia="es-MX"/>
        </w:rPr>
      </w:pPr>
      <w:r w:rsidRPr="00154A3D">
        <w:rPr>
          <w:rFonts w:ascii="Palatino Linotype" w:hAnsi="Palatino Linotype"/>
          <w:b/>
          <w:i/>
          <w:lang w:eastAsia="es-MX"/>
        </w:rPr>
        <w:t>Ley Orgánica Municipal del Estado de México.</w:t>
      </w:r>
      <w:r w:rsidRPr="00154A3D">
        <w:rPr>
          <w:rFonts w:ascii="Palatino Linotype" w:hAnsi="Palatino Linotype"/>
          <w:b/>
          <w:i/>
          <w:lang w:eastAsia="es-MX"/>
        </w:rPr>
        <w:tab/>
      </w:r>
    </w:p>
    <w:p w14:paraId="03314689" w14:textId="77777777" w:rsidR="00F43BA5" w:rsidRPr="00154A3D" w:rsidRDefault="00F43BA5" w:rsidP="00F43BA5">
      <w:pPr>
        <w:tabs>
          <w:tab w:val="left" w:pos="5409"/>
        </w:tabs>
        <w:spacing w:after="0" w:line="240" w:lineRule="auto"/>
        <w:ind w:left="851" w:right="850"/>
        <w:jc w:val="both"/>
        <w:rPr>
          <w:rFonts w:ascii="Palatino Linotype" w:hAnsi="Palatino Linotype"/>
          <w:b/>
          <w:i/>
          <w:lang w:eastAsia="es-MX"/>
        </w:rPr>
      </w:pPr>
    </w:p>
    <w:p w14:paraId="146BAF51" w14:textId="77777777" w:rsidR="00F43BA5" w:rsidRPr="00154A3D" w:rsidRDefault="00F43BA5" w:rsidP="00F43BA5">
      <w:pPr>
        <w:spacing w:after="0" w:line="240" w:lineRule="auto"/>
        <w:ind w:left="851" w:right="850"/>
        <w:jc w:val="both"/>
        <w:rPr>
          <w:rFonts w:ascii="Palatino Linotype" w:hAnsi="Palatino Linotype"/>
          <w:i/>
        </w:rPr>
      </w:pPr>
      <w:r w:rsidRPr="00154A3D">
        <w:rPr>
          <w:rFonts w:ascii="Palatino Linotype" w:hAnsi="Palatino Linotype"/>
          <w:i/>
        </w:rPr>
        <w:t>Artículo 73.-</w:t>
      </w:r>
      <w:r w:rsidRPr="00154A3D">
        <w:rPr>
          <w:rFonts w:ascii="Palatino Linotype" w:hAnsi="Palatino Linotype"/>
          <w:b/>
          <w:i/>
        </w:rPr>
        <w:t xml:space="preserve"> Cada consejo de participación ciudadana municipal se integrará hasta con cinco vecinos del municipio, con sus respectivos suplentes</w:t>
      </w:r>
      <w:r w:rsidRPr="00154A3D">
        <w:rPr>
          <w:rFonts w:ascii="Palatino Linotype" w:hAnsi="Palatino Linotype"/>
          <w:i/>
        </w:rPr>
        <w:t xml:space="preserve">; uno de los cuales lo presidirá, otro fungirá como secretario y otro como tesorero y en su caso dos vocales, que serán electos en las diversas localidades por los habitantes de la comunidad, entre el </w:t>
      </w:r>
      <w:r w:rsidRPr="00154A3D">
        <w:rPr>
          <w:rFonts w:ascii="Palatino Linotype" w:hAnsi="Palatino Linotype"/>
          <w:b/>
          <w:i/>
        </w:rPr>
        <w:t>segundo domingo de marzo y el 30 de ese mes del año inmediato siguiente a la elección del ayuntamiento</w:t>
      </w:r>
      <w:r w:rsidRPr="00154A3D">
        <w:rPr>
          <w:rFonts w:ascii="Palatino Linotype" w:hAnsi="Palatino Linotype"/>
          <w:i/>
        </w:rPr>
        <w:t xml:space="preserve">, en la forma y términos que éste determine en </w:t>
      </w:r>
      <w:r w:rsidRPr="00154A3D">
        <w:rPr>
          <w:rFonts w:ascii="Palatino Linotype" w:hAnsi="Palatino Linotype"/>
          <w:b/>
          <w:i/>
        </w:rPr>
        <w:t>la convocatoria que deberá aprobar y publicar el ayuntamiento en los lugares más visibles y concurridos de cada comunidad, cuando menos quince días antes de la elección.</w:t>
      </w:r>
      <w:r w:rsidRPr="00154A3D">
        <w:rPr>
          <w:rFonts w:ascii="Palatino Linotype" w:hAnsi="Palatino Linotype"/>
          <w:i/>
        </w:rPr>
        <w:t xml:space="preserve"> El ayuntamiento expedirá los nombramientos respectivos firmados por el presidente municipal y el secretario del ayuntamiento, entregándose a los electos a más tardar el día en que entren en funciones, que será el día 15 de abril del mismo año.</w:t>
      </w:r>
    </w:p>
    <w:p w14:paraId="02317D17" w14:textId="77777777" w:rsidR="00F43BA5" w:rsidRPr="00154A3D" w:rsidRDefault="00F43BA5" w:rsidP="00F43BA5">
      <w:pPr>
        <w:spacing w:after="0" w:line="240" w:lineRule="auto"/>
        <w:ind w:left="851" w:right="850"/>
        <w:jc w:val="both"/>
        <w:rPr>
          <w:rFonts w:ascii="Palatino Linotype" w:hAnsi="Palatino Linotype"/>
          <w:i/>
        </w:rPr>
      </w:pPr>
    </w:p>
    <w:p w14:paraId="3F988A7C" w14:textId="77777777" w:rsidR="00F43BA5" w:rsidRPr="00154A3D" w:rsidRDefault="00F43BA5" w:rsidP="00F43BA5">
      <w:pPr>
        <w:spacing w:after="0" w:line="240" w:lineRule="auto"/>
        <w:ind w:left="851" w:right="850"/>
        <w:jc w:val="both"/>
        <w:rPr>
          <w:rFonts w:ascii="Palatino Linotype" w:hAnsi="Palatino Linotype"/>
          <w:b/>
          <w:i/>
        </w:rPr>
      </w:pPr>
      <w:r w:rsidRPr="00154A3D">
        <w:rPr>
          <w:rFonts w:ascii="Palatino Linotype" w:hAnsi="Palatino Linotype"/>
          <w:b/>
          <w:i/>
        </w:rPr>
        <w:lastRenderedPageBreak/>
        <w:t xml:space="preserve">Artículo 74.- Los consejos de participación ciudadana, como órganos de comunicación y colaboración entre la comunidad y las autoridades, tendrán las siguientes atribuciones: </w:t>
      </w:r>
    </w:p>
    <w:p w14:paraId="5A059A8D" w14:textId="77777777" w:rsidR="00F43BA5" w:rsidRPr="00154A3D" w:rsidRDefault="00F43BA5" w:rsidP="00F43BA5">
      <w:pPr>
        <w:spacing w:after="0" w:line="240" w:lineRule="auto"/>
        <w:ind w:left="851" w:right="850"/>
        <w:jc w:val="both"/>
        <w:rPr>
          <w:rFonts w:ascii="Palatino Linotype" w:hAnsi="Palatino Linotype"/>
          <w:i/>
        </w:rPr>
      </w:pPr>
      <w:r w:rsidRPr="00154A3D">
        <w:rPr>
          <w:rFonts w:ascii="Palatino Linotype" w:hAnsi="Palatino Linotype"/>
          <w:i/>
        </w:rPr>
        <w:t xml:space="preserve">I. Promover la participación ciudadana en la realización de los programas municipales; </w:t>
      </w:r>
    </w:p>
    <w:p w14:paraId="24070C75" w14:textId="77777777" w:rsidR="00F43BA5" w:rsidRPr="00154A3D" w:rsidRDefault="00F43BA5" w:rsidP="00F43BA5">
      <w:pPr>
        <w:spacing w:after="0" w:line="240" w:lineRule="auto"/>
        <w:ind w:left="851" w:right="850"/>
        <w:jc w:val="both"/>
        <w:rPr>
          <w:rFonts w:ascii="Palatino Linotype" w:hAnsi="Palatino Linotype"/>
          <w:i/>
        </w:rPr>
      </w:pPr>
      <w:r w:rsidRPr="00154A3D">
        <w:rPr>
          <w:rFonts w:ascii="Palatino Linotype" w:hAnsi="Palatino Linotype"/>
          <w:i/>
        </w:rPr>
        <w:t xml:space="preserve">II. Coadyuvar para el cumplimiento eficaz de los planes y programas municipales aprobados; </w:t>
      </w:r>
    </w:p>
    <w:p w14:paraId="3D75BA4C" w14:textId="77777777" w:rsidR="00F43BA5" w:rsidRPr="00154A3D" w:rsidRDefault="00F43BA5" w:rsidP="00F43BA5">
      <w:pPr>
        <w:spacing w:after="0" w:line="240" w:lineRule="auto"/>
        <w:ind w:left="851" w:right="850"/>
        <w:jc w:val="both"/>
        <w:rPr>
          <w:rFonts w:ascii="Palatino Linotype" w:hAnsi="Palatino Linotype"/>
          <w:i/>
        </w:rPr>
      </w:pPr>
      <w:r w:rsidRPr="00154A3D">
        <w:rPr>
          <w:rFonts w:ascii="Palatino Linotype" w:hAnsi="Palatino Linotype"/>
          <w:i/>
        </w:rPr>
        <w:t xml:space="preserve">III. Proponer al ayuntamiento las acciones tendientes a integrar o modificar los planes y programas municipales; </w:t>
      </w:r>
    </w:p>
    <w:p w14:paraId="6878CE9F" w14:textId="77777777" w:rsidR="00F43BA5" w:rsidRPr="00154A3D" w:rsidRDefault="00F43BA5" w:rsidP="00F43BA5">
      <w:pPr>
        <w:spacing w:after="0" w:line="240" w:lineRule="auto"/>
        <w:ind w:left="851" w:right="850"/>
        <w:jc w:val="both"/>
        <w:rPr>
          <w:rFonts w:ascii="Palatino Linotype" w:hAnsi="Palatino Linotype"/>
          <w:i/>
        </w:rPr>
      </w:pPr>
      <w:r w:rsidRPr="00154A3D">
        <w:rPr>
          <w:rFonts w:ascii="Palatino Linotype" w:hAnsi="Palatino Linotype"/>
          <w:i/>
        </w:rPr>
        <w:t xml:space="preserve">IV. Participar en la supervisión de la prestación de los servicios públicos; </w:t>
      </w:r>
    </w:p>
    <w:p w14:paraId="7D9BA1DE" w14:textId="77777777" w:rsidR="00F43BA5" w:rsidRPr="00154A3D" w:rsidRDefault="00F43BA5" w:rsidP="00F43BA5">
      <w:pPr>
        <w:spacing w:after="0" w:line="240" w:lineRule="auto"/>
        <w:ind w:left="851" w:right="850"/>
        <w:jc w:val="both"/>
        <w:rPr>
          <w:rFonts w:ascii="Palatino Linotype" w:hAnsi="Palatino Linotype"/>
          <w:i/>
        </w:rPr>
      </w:pPr>
      <w:r w:rsidRPr="00154A3D">
        <w:rPr>
          <w:rFonts w:ascii="Palatino Linotype" w:hAnsi="Palatino Linotype"/>
          <w:i/>
        </w:rPr>
        <w:t xml:space="preserve">V. Informar al menos una vez cada tres meses a sus representados y al ayuntamiento sobre sus proyectos, las actividades realizadas y, en su caso, el estado de cuenta de las aportaciones económicas que estén a su cargo. </w:t>
      </w:r>
    </w:p>
    <w:p w14:paraId="569DC85E" w14:textId="77777777" w:rsidR="00F43BA5" w:rsidRPr="00154A3D" w:rsidRDefault="00F43BA5" w:rsidP="00F43BA5">
      <w:pPr>
        <w:spacing w:after="0" w:line="240" w:lineRule="auto"/>
        <w:ind w:left="851" w:right="850"/>
        <w:jc w:val="both"/>
        <w:rPr>
          <w:rFonts w:ascii="Palatino Linotype" w:hAnsi="Palatino Linotype"/>
          <w:i/>
          <w:lang w:eastAsia="es-MX"/>
        </w:rPr>
      </w:pPr>
      <w:r w:rsidRPr="00154A3D">
        <w:rPr>
          <w:rFonts w:ascii="Palatino Linotype" w:hAnsi="Palatino Linotype"/>
          <w:i/>
        </w:rPr>
        <w:t>VI. Emitir opinión motivada no vinculante, respecto a la autorización de nuevos proyectos inmobiliarios, comerciales, habitacionales o industriales y respecto de la autorización de giros mercantiles.</w:t>
      </w:r>
    </w:p>
    <w:p w14:paraId="7E1CAEC3" w14:textId="77777777" w:rsidR="00F43BA5" w:rsidRPr="00154A3D" w:rsidRDefault="00F43BA5" w:rsidP="00F43BA5">
      <w:pPr>
        <w:spacing w:after="0" w:line="360" w:lineRule="auto"/>
        <w:jc w:val="both"/>
        <w:rPr>
          <w:rFonts w:ascii="Palatino Linotype" w:hAnsi="Palatino Linotype"/>
          <w:sz w:val="24"/>
          <w:szCs w:val="24"/>
        </w:rPr>
      </w:pPr>
    </w:p>
    <w:p w14:paraId="2D696F45" w14:textId="77777777" w:rsidR="00F43BA5" w:rsidRPr="00154A3D" w:rsidRDefault="00F43BA5" w:rsidP="00F43BA5">
      <w:pPr>
        <w:tabs>
          <w:tab w:val="left" w:pos="709"/>
        </w:tabs>
        <w:spacing w:after="0" w:line="360" w:lineRule="auto"/>
        <w:jc w:val="both"/>
        <w:rPr>
          <w:rFonts w:ascii="Palatino Linotype" w:eastAsia="Times New Roman" w:hAnsi="Palatino Linotype" w:cs="Times New Roman"/>
          <w:sz w:val="24"/>
          <w:szCs w:val="24"/>
          <w:lang w:eastAsia="es-ES"/>
        </w:rPr>
      </w:pPr>
      <w:r w:rsidRPr="00154A3D">
        <w:rPr>
          <w:rFonts w:ascii="Palatino Linotype" w:eastAsia="Times New Roman" w:hAnsi="Palatino Linotype" w:cs="Times New Roman"/>
          <w:sz w:val="24"/>
          <w:szCs w:val="24"/>
          <w:lang w:eastAsia="es-ES"/>
        </w:rPr>
        <w:t>La Ley Orgánica Municipal, establece que los consejos de Participación ciudadana estarán integrados hasta por cinco integrantes: presidente, secretario, tesorero y dos vocales, que serán electros entre el segundo domingo de marzo y el 30 de ese mismo mes, del año en que entre en funciones la administración municipal, mediante una convocatoria que se publicara en lugares visibles cuando menos quince días antes de la elección.</w:t>
      </w:r>
    </w:p>
    <w:p w14:paraId="40DE6A6E" w14:textId="77777777" w:rsidR="00F43BA5" w:rsidRPr="00154A3D" w:rsidRDefault="00F43BA5" w:rsidP="00F43BA5">
      <w:pPr>
        <w:tabs>
          <w:tab w:val="left" w:pos="709"/>
        </w:tabs>
        <w:spacing w:after="0" w:line="360" w:lineRule="auto"/>
        <w:jc w:val="both"/>
        <w:rPr>
          <w:rFonts w:ascii="Palatino Linotype" w:eastAsia="Times New Roman" w:hAnsi="Palatino Linotype" w:cs="Times New Roman"/>
          <w:sz w:val="24"/>
          <w:szCs w:val="24"/>
          <w:lang w:eastAsia="es-ES"/>
        </w:rPr>
      </w:pPr>
    </w:p>
    <w:p w14:paraId="2FA5D8ED" w14:textId="77777777" w:rsidR="00F43BA5" w:rsidRPr="00154A3D" w:rsidRDefault="00F43BA5" w:rsidP="00F43BA5">
      <w:pPr>
        <w:tabs>
          <w:tab w:val="left" w:pos="709"/>
        </w:tabs>
        <w:spacing w:after="0" w:line="360" w:lineRule="auto"/>
        <w:jc w:val="both"/>
        <w:rPr>
          <w:rFonts w:ascii="Palatino Linotype" w:eastAsia="Times New Roman" w:hAnsi="Palatino Linotype" w:cs="Times New Roman"/>
          <w:sz w:val="24"/>
          <w:szCs w:val="24"/>
          <w:lang w:eastAsia="es-ES"/>
        </w:rPr>
      </w:pPr>
      <w:r w:rsidRPr="00154A3D">
        <w:rPr>
          <w:rFonts w:ascii="Palatino Linotype" w:eastAsia="Times New Roman" w:hAnsi="Palatino Linotype" w:cs="Times New Roman"/>
          <w:sz w:val="24"/>
          <w:szCs w:val="24"/>
          <w:lang w:eastAsia="es-ES"/>
        </w:rPr>
        <w:t>Cuando ya se haya llevado a cabo la elección se emitirán los nombramientos firmados por el Presidente Municipal y el Secretario del Ayuntamiento, a más tardar el quince de abril de ese año, fecha en que entraran en funciones.</w:t>
      </w:r>
    </w:p>
    <w:p w14:paraId="4213F90C" w14:textId="77777777" w:rsidR="00F43BA5" w:rsidRPr="00154A3D" w:rsidRDefault="00F43BA5" w:rsidP="00F43BA5">
      <w:pPr>
        <w:tabs>
          <w:tab w:val="left" w:pos="709"/>
        </w:tabs>
        <w:spacing w:after="0" w:line="360" w:lineRule="auto"/>
        <w:jc w:val="both"/>
        <w:rPr>
          <w:rFonts w:ascii="Palatino Linotype" w:eastAsia="Times New Roman" w:hAnsi="Palatino Linotype" w:cs="Times New Roman"/>
          <w:sz w:val="24"/>
          <w:szCs w:val="24"/>
          <w:lang w:eastAsia="es-ES"/>
        </w:rPr>
      </w:pPr>
    </w:p>
    <w:p w14:paraId="087FC335" w14:textId="77777777" w:rsidR="00F43BA5" w:rsidRPr="00154A3D" w:rsidRDefault="00F43BA5" w:rsidP="00F43BA5">
      <w:pPr>
        <w:tabs>
          <w:tab w:val="left" w:pos="709"/>
        </w:tabs>
        <w:spacing w:after="0" w:line="360" w:lineRule="auto"/>
        <w:jc w:val="both"/>
        <w:rPr>
          <w:rFonts w:ascii="Palatino Linotype" w:eastAsia="Times New Roman" w:hAnsi="Palatino Linotype" w:cs="Times New Roman"/>
          <w:sz w:val="24"/>
          <w:szCs w:val="24"/>
          <w:lang w:eastAsia="es-ES"/>
        </w:rPr>
      </w:pPr>
      <w:r w:rsidRPr="00154A3D">
        <w:rPr>
          <w:rFonts w:ascii="Palatino Linotype" w:eastAsia="Times New Roman" w:hAnsi="Palatino Linotype" w:cs="Times New Roman"/>
          <w:sz w:val="24"/>
          <w:szCs w:val="24"/>
          <w:lang w:eastAsia="es-ES"/>
        </w:rPr>
        <w:t xml:space="preserve">En este entendido tenemos que en efecto los Ayuntamientos, deberán convocar a elección la integración de los COPACIS, así mismo se establece que se le entregara a </w:t>
      </w:r>
      <w:r w:rsidRPr="00154A3D">
        <w:rPr>
          <w:rFonts w:ascii="Palatino Linotype" w:eastAsia="Times New Roman" w:hAnsi="Palatino Linotype" w:cs="Times New Roman"/>
          <w:sz w:val="24"/>
          <w:szCs w:val="24"/>
          <w:lang w:eastAsia="es-ES"/>
        </w:rPr>
        <w:lastRenderedPageBreak/>
        <w:t>los integrantes de los Consejos de Participación Ciudadana su nombramiento respectivo.</w:t>
      </w:r>
    </w:p>
    <w:p w14:paraId="425B5378" w14:textId="77777777" w:rsidR="00F43BA5" w:rsidRPr="00154A3D" w:rsidRDefault="00F43BA5" w:rsidP="00F43BA5">
      <w:pPr>
        <w:tabs>
          <w:tab w:val="left" w:pos="709"/>
        </w:tabs>
        <w:spacing w:after="0" w:line="360" w:lineRule="auto"/>
        <w:jc w:val="both"/>
        <w:rPr>
          <w:rFonts w:ascii="Palatino Linotype" w:eastAsia="Times New Roman" w:hAnsi="Palatino Linotype" w:cs="Times New Roman"/>
          <w:sz w:val="24"/>
          <w:szCs w:val="24"/>
          <w:lang w:eastAsia="es-ES"/>
        </w:rPr>
      </w:pPr>
    </w:p>
    <w:p w14:paraId="7CCFF5A6" w14:textId="35D5E49A" w:rsidR="00F43BA5" w:rsidRPr="00154A3D" w:rsidRDefault="00F43BA5" w:rsidP="00F43BA5">
      <w:pPr>
        <w:spacing w:after="0" w:line="360" w:lineRule="auto"/>
        <w:jc w:val="both"/>
        <w:rPr>
          <w:rFonts w:ascii="Palatino Linotype" w:hAnsi="Palatino Linotype"/>
          <w:sz w:val="24"/>
          <w:szCs w:val="24"/>
        </w:rPr>
      </w:pPr>
      <w:r w:rsidRPr="00154A3D">
        <w:rPr>
          <w:rFonts w:ascii="Palatino Linotype" w:hAnsi="Palatino Linotype"/>
          <w:sz w:val="24"/>
          <w:szCs w:val="24"/>
        </w:rPr>
        <w:t>Ahora bien por lo que respecta al Bando Municipal 2020, del Ayuntamiento de Tultepec, mismo que establece lo siguiente:</w:t>
      </w:r>
    </w:p>
    <w:p w14:paraId="5E9AD2A3" w14:textId="77777777" w:rsidR="00F43BA5" w:rsidRPr="00154A3D" w:rsidRDefault="00F43BA5" w:rsidP="00F43BA5">
      <w:pPr>
        <w:spacing w:after="0" w:line="360" w:lineRule="auto"/>
        <w:jc w:val="both"/>
        <w:rPr>
          <w:rFonts w:ascii="Palatino Linotype" w:hAnsi="Palatino Linotype"/>
          <w:sz w:val="24"/>
          <w:szCs w:val="24"/>
        </w:rPr>
      </w:pPr>
    </w:p>
    <w:p w14:paraId="432F9296" w14:textId="77777777" w:rsidR="00F43BA5" w:rsidRPr="00154A3D" w:rsidRDefault="00F43BA5" w:rsidP="00F43BA5">
      <w:pPr>
        <w:spacing w:after="0" w:line="240" w:lineRule="auto"/>
        <w:ind w:left="567" w:right="567"/>
        <w:jc w:val="both"/>
        <w:rPr>
          <w:rFonts w:ascii="Palatino Linotype" w:hAnsi="Palatino Linotype"/>
          <w:i/>
        </w:rPr>
      </w:pPr>
      <w:r w:rsidRPr="00154A3D">
        <w:rPr>
          <w:rFonts w:ascii="Palatino Linotype" w:hAnsi="Palatino Linotype"/>
          <w:b/>
          <w:i/>
        </w:rPr>
        <w:t>ARTÍCULO 41.</w:t>
      </w:r>
      <w:r w:rsidRPr="00154A3D">
        <w:rPr>
          <w:rFonts w:ascii="Palatino Linotype" w:hAnsi="Palatino Linotype"/>
          <w:i/>
        </w:rPr>
        <w:t xml:space="preserve"> Para la gestión, promoción y ejecución de los planes y programas municipales en las diversas materias, el </w:t>
      </w:r>
      <w:r w:rsidRPr="00154A3D">
        <w:rPr>
          <w:rFonts w:ascii="Palatino Linotype" w:hAnsi="Palatino Linotype"/>
          <w:b/>
          <w:i/>
          <w:u w:val="single"/>
        </w:rPr>
        <w:t>Ayuntamiento podrá auxiliarse de consejos de participación ciudadana</w:t>
      </w:r>
      <w:r w:rsidRPr="00154A3D">
        <w:rPr>
          <w:rFonts w:ascii="Palatino Linotype" w:hAnsi="Palatino Linotype"/>
          <w:i/>
        </w:rPr>
        <w:t xml:space="preserve">, que serán órganos de comunicación y colaboración entre la comunidad y el Ayuntamiento, y tendrán las siguientes atribuciones: </w:t>
      </w:r>
    </w:p>
    <w:p w14:paraId="131752A5" w14:textId="77777777" w:rsidR="00F43BA5" w:rsidRPr="00154A3D" w:rsidRDefault="00F43BA5" w:rsidP="00F43BA5">
      <w:pPr>
        <w:spacing w:after="0" w:line="240" w:lineRule="auto"/>
        <w:ind w:left="567" w:right="567"/>
        <w:jc w:val="both"/>
        <w:rPr>
          <w:rFonts w:ascii="Palatino Linotype" w:hAnsi="Palatino Linotype"/>
          <w:i/>
        </w:rPr>
      </w:pPr>
    </w:p>
    <w:p w14:paraId="00CA48BB" w14:textId="77777777" w:rsidR="00F43BA5" w:rsidRPr="00154A3D" w:rsidRDefault="00F43BA5" w:rsidP="00F43BA5">
      <w:pPr>
        <w:pStyle w:val="Prrafodelista"/>
        <w:numPr>
          <w:ilvl w:val="0"/>
          <w:numId w:val="11"/>
        </w:numPr>
        <w:ind w:left="567" w:right="567" w:hanging="283"/>
        <w:jc w:val="both"/>
        <w:rPr>
          <w:rFonts w:ascii="Palatino Linotype" w:hAnsi="Palatino Linotype"/>
          <w:i/>
          <w:sz w:val="22"/>
          <w:szCs w:val="22"/>
        </w:rPr>
      </w:pPr>
      <w:r w:rsidRPr="00154A3D">
        <w:rPr>
          <w:rFonts w:ascii="Palatino Linotype" w:hAnsi="Palatino Linotype"/>
          <w:i/>
          <w:sz w:val="22"/>
          <w:szCs w:val="22"/>
        </w:rPr>
        <w:t xml:space="preserve">Promover la participación ciudadana en la realización de los programas municipales; </w:t>
      </w:r>
    </w:p>
    <w:p w14:paraId="6B54D7AB" w14:textId="77777777" w:rsidR="00F43BA5" w:rsidRPr="00154A3D" w:rsidRDefault="00F43BA5" w:rsidP="00F43BA5">
      <w:pPr>
        <w:pStyle w:val="Prrafodelista"/>
        <w:numPr>
          <w:ilvl w:val="0"/>
          <w:numId w:val="11"/>
        </w:numPr>
        <w:ind w:left="567" w:right="567" w:hanging="283"/>
        <w:jc w:val="both"/>
        <w:rPr>
          <w:rFonts w:ascii="Palatino Linotype" w:hAnsi="Palatino Linotype"/>
          <w:i/>
          <w:sz w:val="22"/>
          <w:szCs w:val="22"/>
        </w:rPr>
      </w:pPr>
      <w:r w:rsidRPr="00154A3D">
        <w:rPr>
          <w:rFonts w:ascii="Palatino Linotype" w:hAnsi="Palatino Linotype"/>
          <w:i/>
          <w:sz w:val="22"/>
          <w:szCs w:val="22"/>
        </w:rPr>
        <w:t xml:space="preserve">II. Coadyuvar para el cumplimiento eficaz de los planes y programas municipales aprobados; </w:t>
      </w:r>
    </w:p>
    <w:p w14:paraId="30E29BA2" w14:textId="77777777" w:rsidR="00F43BA5" w:rsidRPr="00154A3D" w:rsidRDefault="00F43BA5" w:rsidP="00F43BA5">
      <w:pPr>
        <w:pStyle w:val="Prrafodelista"/>
        <w:numPr>
          <w:ilvl w:val="0"/>
          <w:numId w:val="11"/>
        </w:numPr>
        <w:ind w:left="567" w:right="567" w:hanging="425"/>
        <w:jc w:val="both"/>
        <w:rPr>
          <w:rFonts w:ascii="Palatino Linotype" w:hAnsi="Palatino Linotype"/>
          <w:i/>
          <w:sz w:val="22"/>
          <w:szCs w:val="22"/>
        </w:rPr>
      </w:pPr>
      <w:r w:rsidRPr="00154A3D">
        <w:rPr>
          <w:rFonts w:ascii="Palatino Linotype" w:hAnsi="Palatino Linotype"/>
          <w:i/>
          <w:sz w:val="22"/>
          <w:szCs w:val="22"/>
        </w:rPr>
        <w:t xml:space="preserve">Proponer al ayuntamiento las acciones tendientes a integrar o modificar los planes y programas municipales; </w:t>
      </w:r>
    </w:p>
    <w:p w14:paraId="00795312" w14:textId="77777777" w:rsidR="00F43BA5" w:rsidRPr="00154A3D" w:rsidRDefault="00F43BA5" w:rsidP="00F43BA5">
      <w:pPr>
        <w:pStyle w:val="Prrafodelista"/>
        <w:numPr>
          <w:ilvl w:val="0"/>
          <w:numId w:val="11"/>
        </w:numPr>
        <w:ind w:left="567" w:right="567" w:hanging="425"/>
        <w:jc w:val="both"/>
        <w:rPr>
          <w:rFonts w:ascii="Palatino Linotype" w:hAnsi="Palatino Linotype"/>
          <w:i/>
          <w:sz w:val="22"/>
          <w:szCs w:val="22"/>
        </w:rPr>
      </w:pPr>
      <w:r w:rsidRPr="00154A3D">
        <w:rPr>
          <w:rFonts w:ascii="Palatino Linotype" w:hAnsi="Palatino Linotype"/>
          <w:i/>
          <w:sz w:val="22"/>
          <w:szCs w:val="22"/>
        </w:rPr>
        <w:t xml:space="preserve">Participar en la supervisión de la prestación de los servicios públicos; </w:t>
      </w:r>
    </w:p>
    <w:p w14:paraId="49749C60" w14:textId="77777777" w:rsidR="00F43BA5" w:rsidRPr="00154A3D" w:rsidRDefault="00F43BA5" w:rsidP="00F43BA5">
      <w:pPr>
        <w:pStyle w:val="Prrafodelista"/>
        <w:numPr>
          <w:ilvl w:val="0"/>
          <w:numId w:val="11"/>
        </w:numPr>
        <w:ind w:left="567" w:right="567" w:hanging="425"/>
        <w:jc w:val="both"/>
        <w:rPr>
          <w:rFonts w:ascii="Palatino Linotype" w:hAnsi="Palatino Linotype"/>
          <w:i/>
          <w:sz w:val="22"/>
          <w:szCs w:val="22"/>
        </w:rPr>
      </w:pPr>
      <w:r w:rsidRPr="00154A3D">
        <w:rPr>
          <w:rFonts w:ascii="Palatino Linotype" w:hAnsi="Palatino Linotype"/>
          <w:i/>
          <w:sz w:val="22"/>
          <w:szCs w:val="22"/>
        </w:rPr>
        <w:t xml:space="preserve">Informar al menos una vez cada tres meses a sus representados y al ayuntamiento sobre sus proyectos, las actividades realizadas y, en su caso, el estado de cuenta de las aportaciones económicas que estén a su cargo. </w:t>
      </w:r>
    </w:p>
    <w:p w14:paraId="199FE99E" w14:textId="77777777" w:rsidR="00F43BA5" w:rsidRPr="00154A3D" w:rsidRDefault="00F43BA5" w:rsidP="00F43BA5">
      <w:pPr>
        <w:spacing w:line="240" w:lineRule="auto"/>
        <w:ind w:left="567" w:right="567"/>
        <w:jc w:val="both"/>
        <w:rPr>
          <w:rFonts w:ascii="Palatino Linotype" w:hAnsi="Palatino Linotype"/>
          <w:i/>
        </w:rPr>
      </w:pPr>
    </w:p>
    <w:p w14:paraId="26D21011" w14:textId="77777777" w:rsidR="00F43BA5" w:rsidRPr="00154A3D" w:rsidRDefault="00F43BA5" w:rsidP="00F43BA5">
      <w:pPr>
        <w:spacing w:after="0" w:line="240" w:lineRule="auto"/>
        <w:ind w:left="567" w:right="567"/>
        <w:jc w:val="both"/>
        <w:rPr>
          <w:rFonts w:ascii="Palatino Linotype" w:hAnsi="Palatino Linotype"/>
          <w:i/>
        </w:rPr>
      </w:pPr>
      <w:r w:rsidRPr="00154A3D">
        <w:rPr>
          <w:rFonts w:ascii="Palatino Linotype" w:hAnsi="Palatino Linotype"/>
          <w:i/>
        </w:rPr>
        <w:t xml:space="preserve">Tratándose de obras para el bienestar colectivo, los consejos de participación podrán recibir de su comunidad aportaciones en dinero, de las cuales entregarán formal recibo a cada interesado, y deberán informar de ello al ayuntamiento. </w:t>
      </w:r>
    </w:p>
    <w:p w14:paraId="63BF2275" w14:textId="77777777" w:rsidR="00F43BA5" w:rsidRPr="00154A3D" w:rsidRDefault="00F43BA5" w:rsidP="00F43BA5">
      <w:pPr>
        <w:spacing w:after="0" w:line="240" w:lineRule="auto"/>
        <w:ind w:left="567" w:right="567"/>
        <w:jc w:val="both"/>
        <w:rPr>
          <w:rFonts w:ascii="Palatino Linotype" w:hAnsi="Palatino Linotype"/>
          <w:i/>
        </w:rPr>
      </w:pPr>
    </w:p>
    <w:p w14:paraId="3699CAE1" w14:textId="77777777" w:rsidR="00F43BA5" w:rsidRPr="00154A3D" w:rsidRDefault="00F43BA5" w:rsidP="00F43BA5">
      <w:pPr>
        <w:spacing w:after="0" w:line="240" w:lineRule="auto"/>
        <w:ind w:left="567" w:right="567"/>
        <w:jc w:val="both"/>
        <w:rPr>
          <w:rFonts w:ascii="Palatino Linotype" w:hAnsi="Palatino Linotype"/>
          <w:i/>
        </w:rPr>
      </w:pPr>
      <w:r w:rsidRPr="00154A3D">
        <w:rPr>
          <w:rFonts w:ascii="Palatino Linotype" w:hAnsi="Palatino Linotype"/>
          <w:i/>
        </w:rPr>
        <w:t xml:space="preserve">Cada consejo de participación ciudadana municipal se integrará hasta con cinco vecinos del municipio, con sus respectivos suplentes; uno de los cuales lo presidirá, otro fungirá como secretario y otro como tesorero y en su caso dos vocales, que serán electos en las diversas localidades por los habitantes de la comunidad, entre el segundo domingo de marzo y el 30 de ese mes del año inmediato siguiente a la elección del ayuntamiento, en la forma y términos que éste determine en la convocatoria que deberá aprobar y publicar el ayuntamiento en los lugares más visibles y concurridos de cada comunidad, cuando menos quince días antes de la elección. </w:t>
      </w:r>
    </w:p>
    <w:p w14:paraId="4508F48D" w14:textId="77777777" w:rsidR="00F43BA5" w:rsidRPr="00154A3D" w:rsidRDefault="00F43BA5" w:rsidP="00F43BA5">
      <w:pPr>
        <w:spacing w:after="0" w:line="240" w:lineRule="auto"/>
        <w:ind w:left="567" w:right="567"/>
        <w:jc w:val="both"/>
        <w:rPr>
          <w:rFonts w:ascii="Palatino Linotype" w:hAnsi="Palatino Linotype"/>
          <w:i/>
        </w:rPr>
      </w:pPr>
    </w:p>
    <w:p w14:paraId="094EA654" w14:textId="77777777" w:rsidR="00F43BA5" w:rsidRPr="00154A3D" w:rsidRDefault="00F43BA5" w:rsidP="00F43BA5">
      <w:pPr>
        <w:spacing w:after="0" w:line="240" w:lineRule="auto"/>
        <w:ind w:left="567" w:right="567"/>
        <w:jc w:val="both"/>
        <w:rPr>
          <w:rFonts w:ascii="Palatino Linotype" w:hAnsi="Palatino Linotype"/>
          <w:i/>
        </w:rPr>
      </w:pPr>
      <w:r w:rsidRPr="00154A3D">
        <w:rPr>
          <w:rFonts w:ascii="Palatino Linotype" w:hAnsi="Palatino Linotype"/>
          <w:i/>
        </w:rPr>
        <w:t xml:space="preserve">El ayuntamiento expedirá los nombramientos respectivos firmados por el presidente municipal y el secretario del ayuntamiento, entregándose a los electos a más tardar el día </w:t>
      </w:r>
      <w:r w:rsidRPr="00154A3D">
        <w:rPr>
          <w:rFonts w:ascii="Palatino Linotype" w:hAnsi="Palatino Linotype"/>
          <w:i/>
        </w:rPr>
        <w:lastRenderedPageBreak/>
        <w:t xml:space="preserve">en que entren en funciones, que será el día 15 de abril del mismo año. Los cargos referidos serán honoríficos. </w:t>
      </w:r>
    </w:p>
    <w:p w14:paraId="6B8CD3B4" w14:textId="77777777" w:rsidR="00F43BA5" w:rsidRPr="00154A3D" w:rsidRDefault="00F43BA5" w:rsidP="00F43BA5">
      <w:pPr>
        <w:spacing w:after="0" w:line="240" w:lineRule="auto"/>
        <w:ind w:left="567" w:right="567"/>
        <w:jc w:val="both"/>
        <w:rPr>
          <w:rFonts w:ascii="Palatino Linotype" w:hAnsi="Palatino Linotype"/>
          <w:i/>
        </w:rPr>
      </w:pPr>
    </w:p>
    <w:p w14:paraId="039AA4C3" w14:textId="294F8ACE" w:rsidR="00F43BA5" w:rsidRPr="00154A3D" w:rsidRDefault="00F43BA5" w:rsidP="00F43BA5">
      <w:pPr>
        <w:spacing w:after="0" w:line="240" w:lineRule="auto"/>
        <w:ind w:left="567" w:right="567"/>
        <w:jc w:val="both"/>
        <w:rPr>
          <w:rFonts w:ascii="Palatino Linotype" w:hAnsi="Palatino Linotype"/>
          <w:i/>
        </w:rPr>
      </w:pPr>
      <w:r w:rsidRPr="00154A3D">
        <w:rPr>
          <w:rFonts w:ascii="Palatino Linotype" w:hAnsi="Palatino Linotype"/>
          <w:i/>
        </w:rPr>
        <w:t>Los integrantes del consejo de participación ciudadana que hayan participado en la gestión que termina, ocupando los cargos de propietarios no podrán ser electos a ningún cargo del consejo de participación ciudadana para el periodo inmediato siguiente; lo que sería causa de nulidad del resultado de la elección.</w:t>
      </w:r>
    </w:p>
    <w:p w14:paraId="5EAF70A7" w14:textId="77777777" w:rsidR="00F43BA5" w:rsidRPr="00154A3D" w:rsidRDefault="00F43BA5" w:rsidP="00F43BA5">
      <w:pPr>
        <w:spacing w:after="0" w:line="240" w:lineRule="auto"/>
        <w:ind w:left="567" w:right="567"/>
        <w:jc w:val="both"/>
        <w:rPr>
          <w:rFonts w:ascii="Palatino Linotype" w:hAnsi="Palatino Linotype"/>
          <w:i/>
        </w:rPr>
      </w:pPr>
    </w:p>
    <w:p w14:paraId="0B81B021" w14:textId="77777777" w:rsidR="00F43BA5" w:rsidRPr="00154A3D" w:rsidRDefault="00F43BA5" w:rsidP="00F43BA5">
      <w:pPr>
        <w:spacing w:after="0" w:line="240" w:lineRule="auto"/>
        <w:ind w:left="567" w:right="567"/>
        <w:jc w:val="both"/>
        <w:rPr>
          <w:rFonts w:ascii="Palatino Linotype" w:hAnsi="Palatino Linotype"/>
          <w:i/>
        </w:rPr>
      </w:pPr>
      <w:r w:rsidRPr="00154A3D">
        <w:rPr>
          <w:rFonts w:ascii="Palatino Linotype" w:hAnsi="Palatino Linotype"/>
          <w:i/>
        </w:rPr>
        <w:t>Los miembros de los consejos podrán ser removidos, en cualquier tiempo por el ayuntamiento, por justa causa con el voto aprobatorio de las dos terceras partes y previa garantía de audiencia, en cuyo caso se llamará a los suplentes.</w:t>
      </w:r>
    </w:p>
    <w:p w14:paraId="748F940C" w14:textId="77777777" w:rsidR="00F43BA5" w:rsidRPr="00154A3D" w:rsidRDefault="00F43BA5" w:rsidP="00F43BA5">
      <w:pPr>
        <w:spacing w:after="0" w:line="360" w:lineRule="auto"/>
        <w:jc w:val="both"/>
        <w:rPr>
          <w:rFonts w:ascii="Palatino Linotype" w:hAnsi="Palatino Linotype"/>
          <w:sz w:val="24"/>
          <w:szCs w:val="24"/>
        </w:rPr>
      </w:pPr>
    </w:p>
    <w:p w14:paraId="50BB8DF3" w14:textId="76DCFA26" w:rsidR="00F43BA5" w:rsidRPr="00154A3D" w:rsidRDefault="00F43BA5" w:rsidP="00F43BA5">
      <w:pPr>
        <w:spacing w:after="0" w:line="360" w:lineRule="auto"/>
        <w:jc w:val="both"/>
        <w:rPr>
          <w:rFonts w:ascii="Palatino Linotype" w:hAnsi="Palatino Linotype"/>
          <w:sz w:val="24"/>
          <w:szCs w:val="24"/>
        </w:rPr>
      </w:pPr>
      <w:r w:rsidRPr="00154A3D">
        <w:rPr>
          <w:rFonts w:ascii="Palatino Linotype" w:hAnsi="Palatino Linotype"/>
          <w:sz w:val="24"/>
          <w:szCs w:val="24"/>
        </w:rPr>
        <w:t>De los ordenamientos legales en cita, se advierte que el Municipio de Tultepec, contempla la figura de Consejos, los cuales tiene como finalidad promover la participación ciudadana de manera organizada en la integración, organización y consulta de cuerpos colegiados a través de los cuales la ciudadanía conozca y participe en las acciones de gobierno.</w:t>
      </w:r>
    </w:p>
    <w:p w14:paraId="4981D289" w14:textId="77777777" w:rsidR="00B76C12" w:rsidRPr="00154A3D" w:rsidRDefault="00B76C12" w:rsidP="00F43BA5">
      <w:pPr>
        <w:spacing w:after="0" w:line="360" w:lineRule="auto"/>
        <w:jc w:val="both"/>
        <w:rPr>
          <w:rFonts w:ascii="Palatino Linotype" w:hAnsi="Palatino Linotype"/>
          <w:sz w:val="24"/>
          <w:szCs w:val="24"/>
        </w:rPr>
      </w:pPr>
    </w:p>
    <w:p w14:paraId="167568BC" w14:textId="4A2EB1A3" w:rsidR="00F43BA5" w:rsidRPr="00154A3D" w:rsidRDefault="00B76C12" w:rsidP="00B76C12">
      <w:pPr>
        <w:spacing w:after="0" w:line="360" w:lineRule="auto"/>
        <w:jc w:val="both"/>
        <w:rPr>
          <w:rFonts w:ascii="Palatino Linotype" w:hAnsi="Palatino Linotype"/>
          <w:sz w:val="24"/>
          <w:szCs w:val="24"/>
        </w:rPr>
      </w:pPr>
      <w:r w:rsidRPr="00154A3D">
        <w:rPr>
          <w:rFonts w:ascii="Palatino Linotype" w:hAnsi="Palatino Linotype"/>
          <w:sz w:val="24"/>
          <w:szCs w:val="24"/>
        </w:rPr>
        <w:t>De igual manera, respecto a los Reglamentos, Miscelánea Fiscal o Códigos que establece la tarifa por los derechos o aprovechamientos y para saber las sanciones civiles o penales a la que se hacen acreedores y qué personas y sus cargos dentro del Ayuntamiento de Tultepec son las responsables de ejecutarlas, es importante señalar que el artículo 92, de la Ley de Transparencia y Acceso a la Información Pública del Estado de México y Municipios, establece lo siguiente:</w:t>
      </w:r>
    </w:p>
    <w:p w14:paraId="715171A7" w14:textId="77777777" w:rsidR="00B76C12" w:rsidRPr="00154A3D" w:rsidRDefault="00B76C12" w:rsidP="00B76C12">
      <w:pPr>
        <w:pStyle w:val="Sinespaciado"/>
      </w:pPr>
    </w:p>
    <w:p w14:paraId="53F37B5D" w14:textId="77777777" w:rsidR="00B76C12" w:rsidRPr="00154A3D" w:rsidRDefault="00B76C12" w:rsidP="00B76C1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154A3D">
        <w:rPr>
          <w:rFonts w:ascii="Palatino Linotype" w:hAnsi="Palatino Linotype" w:cs="Bookman Old Style"/>
          <w:b/>
          <w:bCs/>
          <w:i/>
          <w:color w:val="000000"/>
          <w:szCs w:val="20"/>
        </w:rPr>
        <w:t xml:space="preserve">Artículo 92. </w:t>
      </w:r>
      <w:r w:rsidRPr="00154A3D">
        <w:rPr>
          <w:rFonts w:ascii="Palatino Linotype" w:hAnsi="Palatino Linotype" w:cs="Bookman Old Style"/>
          <w:i/>
          <w:color w:val="000000"/>
          <w:szCs w:val="20"/>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E8265DD" w14:textId="77777777" w:rsidR="00B76C12" w:rsidRPr="00154A3D" w:rsidRDefault="00B76C12" w:rsidP="00B76C12">
      <w:pPr>
        <w:autoSpaceDE w:val="0"/>
        <w:autoSpaceDN w:val="0"/>
        <w:adjustRightInd w:val="0"/>
        <w:spacing w:after="0" w:line="240" w:lineRule="auto"/>
        <w:ind w:left="567" w:right="567"/>
        <w:jc w:val="both"/>
        <w:rPr>
          <w:rFonts w:ascii="Palatino Linotype" w:hAnsi="Palatino Linotype" w:cs="Bookman Old Style"/>
          <w:b/>
          <w:bCs/>
          <w:i/>
          <w:color w:val="000000"/>
          <w:szCs w:val="20"/>
        </w:rPr>
      </w:pPr>
    </w:p>
    <w:p w14:paraId="3ED0776D" w14:textId="77777777" w:rsidR="00B76C12" w:rsidRPr="00154A3D" w:rsidRDefault="00B76C12" w:rsidP="00B76C1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154A3D">
        <w:rPr>
          <w:rFonts w:ascii="Palatino Linotype" w:hAnsi="Palatino Linotype" w:cs="Bookman Old Style"/>
          <w:b/>
          <w:bCs/>
          <w:i/>
          <w:color w:val="000000"/>
          <w:szCs w:val="20"/>
        </w:rPr>
        <w:lastRenderedPageBreak/>
        <w:t xml:space="preserve">I. </w:t>
      </w:r>
      <w:r w:rsidRPr="00154A3D">
        <w:rPr>
          <w:rFonts w:ascii="Palatino Linotype" w:hAnsi="Palatino Linotype" w:cs="Bookman Old Style"/>
          <w:i/>
          <w:color w:val="000000"/>
          <w:szCs w:val="20"/>
        </w:rPr>
        <w:t xml:space="preserve">El marco normativo aplicable al sujeto obligado, en el que deberá incluirse leyes, códigos, reglamentos, decretos de creación, acuerdos, convenios, manuales de organización y procedimientos, reglas de operación, criterios, políticas, entre otros; </w:t>
      </w:r>
    </w:p>
    <w:p w14:paraId="4B8AC43F" w14:textId="77777777" w:rsidR="00B76C12" w:rsidRPr="00154A3D" w:rsidRDefault="00B76C12" w:rsidP="00B76C12">
      <w:pPr>
        <w:autoSpaceDE w:val="0"/>
        <w:autoSpaceDN w:val="0"/>
        <w:adjustRightInd w:val="0"/>
        <w:spacing w:after="0" w:line="240" w:lineRule="auto"/>
        <w:rPr>
          <w:rFonts w:ascii="Bookman Old Style" w:hAnsi="Bookman Old Style" w:cs="Bookman Old Style"/>
          <w:color w:val="000000"/>
          <w:sz w:val="20"/>
          <w:szCs w:val="20"/>
        </w:rPr>
      </w:pPr>
    </w:p>
    <w:p w14:paraId="5C8203C2" w14:textId="77777777" w:rsidR="00B76C12" w:rsidRPr="00154A3D" w:rsidRDefault="00B76C12" w:rsidP="00B76C12">
      <w:pPr>
        <w:spacing w:after="0" w:line="360" w:lineRule="auto"/>
        <w:jc w:val="both"/>
        <w:rPr>
          <w:rFonts w:ascii="Palatino Linotype" w:hAnsi="Palatino Linotype"/>
          <w:sz w:val="24"/>
          <w:szCs w:val="24"/>
        </w:rPr>
      </w:pPr>
    </w:p>
    <w:p w14:paraId="3C3D1569" w14:textId="37164373" w:rsidR="00B76C12" w:rsidRPr="00154A3D" w:rsidRDefault="00B76C12" w:rsidP="00B76C12">
      <w:pPr>
        <w:spacing w:after="0" w:line="360" w:lineRule="auto"/>
        <w:jc w:val="both"/>
        <w:rPr>
          <w:rFonts w:ascii="Palatino Linotype" w:eastAsia="MS Mincho" w:hAnsi="Palatino Linotype"/>
          <w:sz w:val="24"/>
          <w:lang w:val="es-ES"/>
        </w:rPr>
      </w:pPr>
      <w:r w:rsidRPr="00154A3D">
        <w:rPr>
          <w:rFonts w:ascii="Palatino Linotype" w:eastAsia="MS Mincho" w:hAnsi="Palatino Linotype"/>
          <w:sz w:val="24"/>
          <w:lang w:val="es-ES"/>
        </w:rPr>
        <w:t xml:space="preserve">Dicho lo anterior, no existe causal por la que el </w:t>
      </w:r>
      <w:r w:rsidRPr="00154A3D">
        <w:rPr>
          <w:rFonts w:ascii="Palatino Linotype" w:eastAsia="MS Mincho" w:hAnsi="Palatino Linotype"/>
          <w:b/>
          <w:sz w:val="24"/>
          <w:lang w:val="es-ES"/>
        </w:rPr>
        <w:t>Sujeto Obligado</w:t>
      </w:r>
      <w:r w:rsidRPr="00154A3D">
        <w:rPr>
          <w:rFonts w:ascii="Palatino Linotype" w:eastAsia="MS Mincho" w:hAnsi="Palatino Linotype"/>
          <w:sz w:val="24"/>
          <w:lang w:val="es-ES"/>
        </w:rPr>
        <w:t xml:space="preserve"> pueda excusar o negar la información solicitada, ya que la naturaleza de dicha información y de acuerdo a los principios rectores de la administración pública, se encuentra clasificada para que su contenido tenga la mayor publicidad, por lo que el asentamiento en actas, informes, archivos o cualquier acervo del Ayuntamiento, y también de aquellas que impliquen posteriores modificatorias, deberán de constar por escrito y la Autoridad Municipal tiene la obligación de hacer público su contenido a la mayor brevedad posible.</w:t>
      </w:r>
    </w:p>
    <w:p w14:paraId="02023E77" w14:textId="77777777" w:rsidR="00B76C12" w:rsidRPr="00154A3D" w:rsidRDefault="00B76C12" w:rsidP="00B76C12">
      <w:pPr>
        <w:spacing w:after="0" w:line="360" w:lineRule="auto"/>
        <w:jc w:val="both"/>
      </w:pPr>
    </w:p>
    <w:p w14:paraId="2B7C0B04" w14:textId="77777777" w:rsidR="00BE04E6" w:rsidRPr="00154A3D" w:rsidRDefault="00BE04E6" w:rsidP="00415FD8">
      <w:pPr>
        <w:pStyle w:val="Sinespaciado"/>
        <w:rPr>
          <w:sz w:val="8"/>
        </w:rPr>
      </w:pPr>
    </w:p>
    <w:p w14:paraId="4505370F" w14:textId="41B8F772" w:rsidR="00893282" w:rsidRPr="00154A3D" w:rsidRDefault="00893282" w:rsidP="00893282">
      <w:pPr>
        <w:pStyle w:val="Prrafodelista"/>
        <w:numPr>
          <w:ilvl w:val="0"/>
          <w:numId w:val="2"/>
        </w:numPr>
        <w:autoSpaceDE w:val="0"/>
        <w:autoSpaceDN w:val="0"/>
        <w:adjustRightInd w:val="0"/>
        <w:spacing w:line="360" w:lineRule="auto"/>
        <w:jc w:val="both"/>
        <w:rPr>
          <w:rFonts w:ascii="Palatino Linotype" w:hAnsi="Palatino Linotype"/>
          <w:b/>
          <w:i/>
          <w:sz w:val="28"/>
          <w:u w:val="single"/>
        </w:rPr>
      </w:pPr>
      <w:r w:rsidRPr="00154A3D">
        <w:rPr>
          <w:rFonts w:ascii="Palatino Linotype" w:hAnsi="Palatino Linotype"/>
          <w:b/>
          <w:i/>
          <w:sz w:val="28"/>
          <w:u w:val="single"/>
        </w:rPr>
        <w:t>De la Versión Pública</w:t>
      </w:r>
    </w:p>
    <w:p w14:paraId="5666D76A" w14:textId="77777777" w:rsidR="00893282" w:rsidRPr="00154A3D" w:rsidRDefault="00893282" w:rsidP="00893282">
      <w:pPr>
        <w:autoSpaceDE w:val="0"/>
        <w:autoSpaceDN w:val="0"/>
        <w:adjustRightInd w:val="0"/>
        <w:spacing w:after="0" w:line="360" w:lineRule="auto"/>
        <w:jc w:val="both"/>
        <w:rPr>
          <w:rFonts w:ascii="Palatino Linotype" w:hAnsi="Palatino Linotype" w:cs="Arial"/>
          <w:sz w:val="24"/>
          <w:szCs w:val="24"/>
        </w:rPr>
      </w:pPr>
      <w:r w:rsidRPr="00154A3D">
        <w:rPr>
          <w:rFonts w:ascii="Palatino Linotype" w:hAnsi="Palatino Linotype" w:cs="Arial"/>
          <w:sz w:val="24"/>
          <w:szCs w:val="24"/>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14:paraId="4262E4D6" w14:textId="77777777" w:rsidR="00893282" w:rsidRPr="00154A3D" w:rsidRDefault="00893282" w:rsidP="00893282">
      <w:pPr>
        <w:autoSpaceDE w:val="0"/>
        <w:autoSpaceDN w:val="0"/>
        <w:adjustRightInd w:val="0"/>
        <w:spacing w:after="0" w:line="360" w:lineRule="auto"/>
        <w:jc w:val="both"/>
        <w:rPr>
          <w:rFonts w:ascii="Palatino Linotype" w:hAnsi="Palatino Linotype" w:cs="Arial"/>
          <w:sz w:val="24"/>
          <w:szCs w:val="24"/>
        </w:rPr>
      </w:pPr>
    </w:p>
    <w:p w14:paraId="66F1ABB9" w14:textId="77777777" w:rsidR="00893282" w:rsidRPr="00154A3D" w:rsidRDefault="00893282" w:rsidP="00893282">
      <w:pPr>
        <w:spacing w:after="0" w:line="360" w:lineRule="auto"/>
        <w:jc w:val="both"/>
        <w:rPr>
          <w:rFonts w:ascii="Palatino Linotype" w:hAnsi="Palatino Linotype" w:cs="Arial"/>
          <w:sz w:val="24"/>
          <w:szCs w:val="24"/>
        </w:rPr>
      </w:pPr>
      <w:r w:rsidRPr="00154A3D">
        <w:rPr>
          <w:rFonts w:ascii="Palatino Linotype" w:hAnsi="Palatino Linotype" w:cs="Arial"/>
          <w:sz w:val="24"/>
          <w:szCs w:val="24"/>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6055CB12" w14:textId="77777777" w:rsidR="00893282" w:rsidRPr="00154A3D" w:rsidRDefault="00893282" w:rsidP="00893282">
      <w:pPr>
        <w:pStyle w:val="Sinespaciado"/>
      </w:pPr>
    </w:p>
    <w:p w14:paraId="565C5CD6" w14:textId="77777777" w:rsidR="00893282" w:rsidRPr="00154A3D" w:rsidRDefault="00893282" w:rsidP="00893282">
      <w:pPr>
        <w:spacing w:after="0" w:line="240" w:lineRule="auto"/>
        <w:ind w:left="851" w:right="851"/>
        <w:jc w:val="both"/>
        <w:rPr>
          <w:rFonts w:ascii="Palatino Linotype" w:hAnsi="Palatino Linotype" w:cs="Arial"/>
          <w:i/>
          <w:szCs w:val="24"/>
        </w:rPr>
      </w:pPr>
      <w:r w:rsidRPr="00154A3D">
        <w:rPr>
          <w:rFonts w:ascii="Palatino Linotype" w:hAnsi="Palatino Linotype" w:cs="Arial"/>
          <w:b/>
          <w:i/>
          <w:szCs w:val="24"/>
        </w:rPr>
        <w:t>Artículo 3.</w:t>
      </w:r>
      <w:r w:rsidRPr="00154A3D">
        <w:rPr>
          <w:rFonts w:ascii="Palatino Linotype" w:hAnsi="Palatino Linotype" w:cs="Arial"/>
          <w:i/>
          <w:szCs w:val="24"/>
        </w:rPr>
        <w:t xml:space="preserve"> Para los efectos de la presente Ley se entenderá por:</w:t>
      </w:r>
    </w:p>
    <w:p w14:paraId="30625BC7" w14:textId="77777777" w:rsidR="00893282" w:rsidRPr="00154A3D" w:rsidRDefault="00893282" w:rsidP="00893282">
      <w:pPr>
        <w:spacing w:after="0" w:line="240" w:lineRule="auto"/>
        <w:ind w:left="851" w:right="851"/>
        <w:jc w:val="both"/>
        <w:rPr>
          <w:rFonts w:ascii="Palatino Linotype" w:hAnsi="Palatino Linotype" w:cs="Arial"/>
          <w:i/>
          <w:szCs w:val="24"/>
        </w:rPr>
      </w:pPr>
      <w:r w:rsidRPr="00154A3D">
        <w:rPr>
          <w:rFonts w:ascii="Palatino Linotype" w:hAnsi="Palatino Linotype" w:cs="Arial"/>
          <w:i/>
          <w:szCs w:val="24"/>
        </w:rPr>
        <w:t>[…]</w:t>
      </w:r>
    </w:p>
    <w:p w14:paraId="4867B98F" w14:textId="77777777" w:rsidR="00893282" w:rsidRPr="00154A3D" w:rsidRDefault="00893282" w:rsidP="00893282">
      <w:pPr>
        <w:spacing w:after="0" w:line="240" w:lineRule="auto"/>
        <w:ind w:left="851" w:right="851"/>
        <w:jc w:val="both"/>
        <w:rPr>
          <w:rFonts w:ascii="Palatino Linotype" w:hAnsi="Palatino Linotype" w:cs="Arial"/>
          <w:i/>
          <w:szCs w:val="24"/>
        </w:rPr>
      </w:pPr>
    </w:p>
    <w:p w14:paraId="0994B633" w14:textId="6C267049" w:rsidR="00F43BA5" w:rsidRPr="00154A3D" w:rsidRDefault="00893282" w:rsidP="00B76C12">
      <w:pPr>
        <w:spacing w:after="0" w:line="240" w:lineRule="auto"/>
        <w:ind w:left="851" w:right="851"/>
        <w:jc w:val="both"/>
        <w:rPr>
          <w:rFonts w:ascii="Palatino Linotype" w:hAnsi="Palatino Linotype" w:cs="Arial"/>
          <w:i/>
          <w:szCs w:val="24"/>
        </w:rPr>
      </w:pPr>
      <w:r w:rsidRPr="00154A3D">
        <w:rPr>
          <w:rFonts w:ascii="Palatino Linotype" w:hAnsi="Palatino Linotype" w:cs="Arial"/>
          <w:b/>
          <w:i/>
          <w:szCs w:val="24"/>
        </w:rPr>
        <w:t>IX. Datos personales:</w:t>
      </w:r>
      <w:r w:rsidRPr="00154A3D">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14:paraId="0105E4DF" w14:textId="77777777" w:rsidR="00893282" w:rsidRPr="00154A3D" w:rsidRDefault="00893282" w:rsidP="00893282">
      <w:pPr>
        <w:spacing w:after="0" w:line="240" w:lineRule="auto"/>
        <w:ind w:left="851" w:right="851"/>
        <w:jc w:val="both"/>
        <w:rPr>
          <w:rFonts w:ascii="Palatino Linotype" w:hAnsi="Palatino Linotype" w:cs="Arial"/>
          <w:i/>
          <w:szCs w:val="24"/>
        </w:rPr>
      </w:pPr>
      <w:r w:rsidRPr="00154A3D">
        <w:rPr>
          <w:rFonts w:ascii="Palatino Linotype" w:hAnsi="Palatino Linotype" w:cs="Arial"/>
          <w:b/>
          <w:i/>
          <w:szCs w:val="24"/>
        </w:rPr>
        <w:lastRenderedPageBreak/>
        <w:t>XX. Información clasificada:</w:t>
      </w:r>
      <w:r w:rsidRPr="00154A3D">
        <w:rPr>
          <w:rFonts w:ascii="Palatino Linotype" w:hAnsi="Palatino Linotype" w:cs="Arial"/>
          <w:i/>
          <w:szCs w:val="24"/>
        </w:rPr>
        <w:t xml:space="preserve"> Aquella considerada por la presente Ley como reservada o confidencial;</w:t>
      </w:r>
    </w:p>
    <w:p w14:paraId="3CB10548" w14:textId="77777777" w:rsidR="00F43BA5" w:rsidRPr="00154A3D" w:rsidRDefault="00F43BA5" w:rsidP="00893282">
      <w:pPr>
        <w:spacing w:after="0" w:line="240" w:lineRule="auto"/>
        <w:ind w:left="851" w:right="851"/>
        <w:jc w:val="both"/>
        <w:rPr>
          <w:rFonts w:ascii="Palatino Linotype" w:hAnsi="Palatino Linotype" w:cs="Arial"/>
          <w:b/>
          <w:i/>
          <w:szCs w:val="24"/>
        </w:rPr>
      </w:pPr>
    </w:p>
    <w:p w14:paraId="5A29DF01" w14:textId="77777777" w:rsidR="00893282" w:rsidRPr="00154A3D" w:rsidRDefault="00893282" w:rsidP="00893282">
      <w:pPr>
        <w:spacing w:after="0" w:line="240" w:lineRule="auto"/>
        <w:ind w:left="851" w:right="851"/>
        <w:jc w:val="both"/>
        <w:rPr>
          <w:rFonts w:ascii="Palatino Linotype" w:hAnsi="Palatino Linotype" w:cs="Arial"/>
          <w:i/>
          <w:szCs w:val="24"/>
        </w:rPr>
      </w:pPr>
      <w:r w:rsidRPr="00154A3D">
        <w:rPr>
          <w:rFonts w:ascii="Palatino Linotype" w:hAnsi="Palatino Linotype" w:cs="Arial"/>
          <w:b/>
          <w:i/>
          <w:szCs w:val="24"/>
        </w:rPr>
        <w:t>XXI. Información confidencial:</w:t>
      </w:r>
      <w:r w:rsidRPr="00154A3D">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E2481CE" w14:textId="77777777" w:rsidR="00F43BA5" w:rsidRPr="00154A3D" w:rsidRDefault="00F43BA5" w:rsidP="00893282">
      <w:pPr>
        <w:spacing w:after="0" w:line="240" w:lineRule="auto"/>
        <w:ind w:left="851" w:right="851"/>
        <w:jc w:val="both"/>
        <w:rPr>
          <w:rFonts w:ascii="Palatino Linotype" w:hAnsi="Palatino Linotype" w:cs="Arial"/>
          <w:b/>
          <w:i/>
          <w:szCs w:val="24"/>
        </w:rPr>
      </w:pPr>
    </w:p>
    <w:p w14:paraId="135D18B6" w14:textId="77777777" w:rsidR="00893282" w:rsidRPr="00154A3D" w:rsidRDefault="00893282" w:rsidP="00893282">
      <w:pPr>
        <w:spacing w:after="0" w:line="240" w:lineRule="auto"/>
        <w:ind w:left="851" w:right="851"/>
        <w:jc w:val="both"/>
        <w:rPr>
          <w:rFonts w:ascii="Palatino Linotype" w:hAnsi="Palatino Linotype" w:cs="Arial"/>
          <w:i/>
          <w:szCs w:val="24"/>
        </w:rPr>
      </w:pPr>
      <w:r w:rsidRPr="00154A3D">
        <w:rPr>
          <w:rFonts w:ascii="Palatino Linotype" w:hAnsi="Palatino Linotype" w:cs="Arial"/>
          <w:b/>
          <w:i/>
          <w:szCs w:val="24"/>
        </w:rPr>
        <w:t>XLV. Versión pública:</w:t>
      </w:r>
      <w:r w:rsidRPr="00154A3D">
        <w:rPr>
          <w:rFonts w:ascii="Palatino Linotype" w:hAnsi="Palatino Linotype" w:cs="Arial"/>
          <w:i/>
          <w:szCs w:val="24"/>
        </w:rPr>
        <w:t xml:space="preserve"> Documento en el que se elimine, suprime o borra la información clasificada como reservada o confidencial para permitir su acceso.</w:t>
      </w:r>
    </w:p>
    <w:p w14:paraId="7589B9E8" w14:textId="77777777" w:rsidR="00893282" w:rsidRPr="00154A3D" w:rsidRDefault="00893282" w:rsidP="00893282">
      <w:pPr>
        <w:spacing w:after="0" w:line="240" w:lineRule="auto"/>
        <w:ind w:left="851" w:right="851"/>
        <w:jc w:val="both"/>
        <w:rPr>
          <w:rFonts w:ascii="Palatino Linotype" w:hAnsi="Palatino Linotype" w:cs="Arial"/>
          <w:i/>
          <w:szCs w:val="24"/>
        </w:rPr>
      </w:pPr>
      <w:r w:rsidRPr="00154A3D">
        <w:rPr>
          <w:rFonts w:ascii="Palatino Linotype" w:hAnsi="Palatino Linotype" w:cs="Arial"/>
          <w:i/>
          <w:szCs w:val="24"/>
        </w:rPr>
        <w:t>[…]</w:t>
      </w:r>
    </w:p>
    <w:p w14:paraId="3FADF789" w14:textId="77777777" w:rsidR="00893282" w:rsidRPr="00154A3D" w:rsidRDefault="00893282" w:rsidP="00893282">
      <w:pPr>
        <w:spacing w:after="0" w:line="240" w:lineRule="auto"/>
        <w:ind w:left="851" w:right="851"/>
        <w:jc w:val="both"/>
        <w:rPr>
          <w:rFonts w:ascii="Palatino Linotype" w:hAnsi="Palatino Linotype" w:cs="Arial"/>
          <w:b/>
          <w:i/>
          <w:szCs w:val="24"/>
        </w:rPr>
      </w:pPr>
    </w:p>
    <w:p w14:paraId="0FFE1F29" w14:textId="77777777" w:rsidR="00893282" w:rsidRPr="00154A3D" w:rsidRDefault="00893282" w:rsidP="00893282">
      <w:pPr>
        <w:spacing w:after="0" w:line="240" w:lineRule="auto"/>
        <w:ind w:left="851" w:right="851"/>
        <w:jc w:val="both"/>
        <w:rPr>
          <w:rFonts w:ascii="Palatino Linotype" w:hAnsi="Palatino Linotype" w:cs="Arial"/>
          <w:i/>
          <w:szCs w:val="24"/>
        </w:rPr>
      </w:pPr>
      <w:r w:rsidRPr="00154A3D">
        <w:rPr>
          <w:rFonts w:ascii="Palatino Linotype" w:hAnsi="Palatino Linotype" w:cs="Arial"/>
          <w:b/>
          <w:i/>
          <w:szCs w:val="24"/>
        </w:rPr>
        <w:t>Artículo 91.</w:t>
      </w:r>
      <w:r w:rsidRPr="00154A3D">
        <w:rPr>
          <w:rFonts w:ascii="Palatino Linotype" w:hAnsi="Palatino Linotype" w:cs="Arial"/>
          <w:i/>
          <w:szCs w:val="24"/>
        </w:rPr>
        <w:t xml:space="preserve"> El acceso a la información pública será restringido excepcionalmente, cuando ésta sea clasificada como reservada o confidencial.</w:t>
      </w:r>
    </w:p>
    <w:p w14:paraId="22FE19F3" w14:textId="77777777" w:rsidR="00893282" w:rsidRPr="00154A3D" w:rsidRDefault="00893282" w:rsidP="00893282">
      <w:pPr>
        <w:spacing w:after="0" w:line="240" w:lineRule="auto"/>
        <w:ind w:left="851" w:right="851"/>
        <w:jc w:val="both"/>
        <w:rPr>
          <w:rFonts w:ascii="Palatino Linotype" w:hAnsi="Palatino Linotype" w:cs="Arial"/>
          <w:i/>
          <w:szCs w:val="24"/>
        </w:rPr>
      </w:pPr>
    </w:p>
    <w:p w14:paraId="09363FA5" w14:textId="77777777" w:rsidR="00893282" w:rsidRPr="00154A3D" w:rsidRDefault="00893282" w:rsidP="00893282">
      <w:pPr>
        <w:spacing w:after="0" w:line="240" w:lineRule="auto"/>
        <w:ind w:left="851" w:right="851"/>
        <w:jc w:val="both"/>
        <w:rPr>
          <w:rFonts w:ascii="Palatino Linotype" w:hAnsi="Palatino Linotype" w:cs="Arial"/>
          <w:i/>
          <w:szCs w:val="24"/>
        </w:rPr>
      </w:pPr>
      <w:r w:rsidRPr="00154A3D">
        <w:rPr>
          <w:rFonts w:ascii="Palatino Linotype" w:hAnsi="Palatino Linotype" w:cs="Arial"/>
          <w:b/>
          <w:i/>
          <w:szCs w:val="24"/>
        </w:rPr>
        <w:t>Artículo 132.</w:t>
      </w:r>
      <w:r w:rsidRPr="00154A3D">
        <w:rPr>
          <w:rFonts w:ascii="Palatino Linotype" w:hAnsi="Palatino Linotype" w:cs="Arial"/>
          <w:i/>
          <w:szCs w:val="24"/>
        </w:rPr>
        <w:t xml:space="preserve"> </w:t>
      </w:r>
      <w:r w:rsidRPr="00154A3D">
        <w:rPr>
          <w:rFonts w:ascii="Palatino Linotype" w:hAnsi="Palatino Linotype" w:cs="Arial"/>
          <w:i/>
          <w:szCs w:val="24"/>
          <w:u w:val="single"/>
        </w:rPr>
        <w:t>La clasificación de la información se llevará a cabo en el momento en que</w:t>
      </w:r>
      <w:r w:rsidRPr="00154A3D">
        <w:rPr>
          <w:rFonts w:ascii="Palatino Linotype" w:hAnsi="Palatino Linotype" w:cs="Arial"/>
          <w:i/>
          <w:szCs w:val="24"/>
        </w:rPr>
        <w:t>:</w:t>
      </w:r>
    </w:p>
    <w:p w14:paraId="45B13827" w14:textId="77777777" w:rsidR="00F43BA5" w:rsidRPr="00154A3D" w:rsidRDefault="00F43BA5" w:rsidP="00893282">
      <w:pPr>
        <w:spacing w:after="0" w:line="240" w:lineRule="auto"/>
        <w:ind w:left="851" w:right="851"/>
        <w:jc w:val="both"/>
        <w:rPr>
          <w:rFonts w:ascii="Palatino Linotype" w:hAnsi="Palatino Linotype" w:cs="Arial"/>
          <w:b/>
          <w:i/>
          <w:szCs w:val="24"/>
        </w:rPr>
      </w:pPr>
    </w:p>
    <w:p w14:paraId="0134518C" w14:textId="77777777" w:rsidR="00893282" w:rsidRPr="00154A3D" w:rsidRDefault="00893282" w:rsidP="00F43BA5">
      <w:pPr>
        <w:spacing w:line="240" w:lineRule="auto"/>
        <w:ind w:left="851" w:right="851"/>
        <w:jc w:val="both"/>
        <w:rPr>
          <w:rFonts w:ascii="Palatino Linotype" w:hAnsi="Palatino Linotype" w:cs="Arial"/>
          <w:i/>
          <w:szCs w:val="24"/>
        </w:rPr>
      </w:pPr>
      <w:r w:rsidRPr="00154A3D">
        <w:rPr>
          <w:rFonts w:ascii="Palatino Linotype" w:hAnsi="Palatino Linotype" w:cs="Arial"/>
          <w:b/>
          <w:i/>
          <w:szCs w:val="24"/>
        </w:rPr>
        <w:t>I.</w:t>
      </w:r>
      <w:r w:rsidRPr="00154A3D">
        <w:rPr>
          <w:rFonts w:ascii="Palatino Linotype" w:hAnsi="Palatino Linotype" w:cs="Arial"/>
          <w:i/>
          <w:szCs w:val="24"/>
        </w:rPr>
        <w:t xml:space="preserve"> Se reciba una solicitud de acceso a la información;</w:t>
      </w:r>
    </w:p>
    <w:p w14:paraId="4F29089A" w14:textId="77777777" w:rsidR="00893282" w:rsidRPr="00154A3D" w:rsidRDefault="00893282" w:rsidP="00F43BA5">
      <w:pPr>
        <w:spacing w:line="240" w:lineRule="auto"/>
        <w:ind w:left="851" w:right="851"/>
        <w:jc w:val="both"/>
        <w:rPr>
          <w:rFonts w:ascii="Palatino Linotype" w:hAnsi="Palatino Linotype" w:cs="Arial"/>
          <w:i/>
          <w:szCs w:val="24"/>
          <w:u w:val="single"/>
        </w:rPr>
      </w:pPr>
      <w:r w:rsidRPr="00154A3D">
        <w:rPr>
          <w:rFonts w:ascii="Palatino Linotype" w:hAnsi="Palatino Linotype" w:cs="Arial"/>
          <w:b/>
          <w:i/>
          <w:szCs w:val="24"/>
        </w:rPr>
        <w:t>II.</w:t>
      </w:r>
      <w:r w:rsidRPr="00154A3D">
        <w:rPr>
          <w:rFonts w:ascii="Palatino Linotype" w:hAnsi="Palatino Linotype" w:cs="Arial"/>
          <w:i/>
          <w:szCs w:val="24"/>
        </w:rPr>
        <w:t xml:space="preserve"> </w:t>
      </w:r>
      <w:r w:rsidRPr="00154A3D">
        <w:rPr>
          <w:rFonts w:ascii="Palatino Linotype" w:hAnsi="Palatino Linotype" w:cs="Arial"/>
          <w:i/>
          <w:szCs w:val="24"/>
          <w:u w:val="single"/>
        </w:rPr>
        <w:t>Se determine mediante resolución de autoridad competente; o</w:t>
      </w:r>
    </w:p>
    <w:p w14:paraId="743BE43E" w14:textId="77777777" w:rsidR="00893282" w:rsidRPr="00154A3D" w:rsidRDefault="00893282" w:rsidP="00F43BA5">
      <w:pPr>
        <w:spacing w:line="240" w:lineRule="auto"/>
        <w:ind w:left="851" w:right="851"/>
        <w:jc w:val="both"/>
        <w:rPr>
          <w:rFonts w:ascii="Palatino Linotype" w:hAnsi="Palatino Linotype" w:cs="Arial"/>
          <w:i/>
          <w:szCs w:val="24"/>
          <w:u w:val="single"/>
        </w:rPr>
      </w:pPr>
      <w:r w:rsidRPr="00154A3D">
        <w:rPr>
          <w:rFonts w:ascii="Palatino Linotype" w:hAnsi="Palatino Linotype" w:cs="Arial"/>
          <w:b/>
          <w:i/>
          <w:szCs w:val="24"/>
        </w:rPr>
        <w:t>III.</w:t>
      </w:r>
      <w:r w:rsidRPr="00154A3D">
        <w:rPr>
          <w:rFonts w:ascii="Palatino Linotype" w:hAnsi="Palatino Linotype" w:cs="Arial"/>
          <w:i/>
          <w:szCs w:val="24"/>
        </w:rPr>
        <w:t xml:space="preserve"> </w:t>
      </w:r>
      <w:r w:rsidRPr="00154A3D">
        <w:rPr>
          <w:rFonts w:ascii="Palatino Linotype" w:hAnsi="Palatino Linotype" w:cs="Arial"/>
          <w:i/>
          <w:szCs w:val="24"/>
          <w:u w:val="single"/>
        </w:rPr>
        <w:t>Se generen versiones públicas para dar cumplimiento a las obligaciones de transparencia previstas en esta Ley.</w:t>
      </w:r>
    </w:p>
    <w:p w14:paraId="38B02432" w14:textId="77777777" w:rsidR="00893282" w:rsidRPr="00154A3D" w:rsidRDefault="00893282" w:rsidP="00F43BA5">
      <w:pPr>
        <w:spacing w:line="240" w:lineRule="auto"/>
        <w:ind w:left="851" w:right="851"/>
        <w:jc w:val="both"/>
        <w:rPr>
          <w:rFonts w:ascii="Palatino Linotype" w:hAnsi="Palatino Linotype" w:cs="Arial"/>
          <w:i/>
          <w:szCs w:val="24"/>
        </w:rPr>
      </w:pPr>
      <w:r w:rsidRPr="00154A3D">
        <w:rPr>
          <w:rFonts w:ascii="Palatino Linotype" w:hAnsi="Palatino Linotype" w:cs="Arial"/>
          <w:i/>
          <w:szCs w:val="24"/>
        </w:rPr>
        <w:t>[…]</w:t>
      </w:r>
    </w:p>
    <w:p w14:paraId="58696DCD" w14:textId="77777777" w:rsidR="00893282" w:rsidRPr="00154A3D" w:rsidRDefault="00893282" w:rsidP="00893282">
      <w:pPr>
        <w:spacing w:after="0" w:line="240" w:lineRule="auto"/>
        <w:ind w:left="851" w:right="851"/>
        <w:jc w:val="both"/>
        <w:rPr>
          <w:rFonts w:ascii="Palatino Linotype" w:hAnsi="Palatino Linotype" w:cs="Arial"/>
          <w:i/>
          <w:szCs w:val="24"/>
        </w:rPr>
      </w:pPr>
    </w:p>
    <w:p w14:paraId="5FA630EE" w14:textId="77777777" w:rsidR="00893282" w:rsidRPr="00154A3D" w:rsidRDefault="00893282" w:rsidP="00893282">
      <w:pPr>
        <w:spacing w:after="0" w:line="240" w:lineRule="auto"/>
        <w:ind w:left="851" w:right="851"/>
        <w:jc w:val="both"/>
        <w:rPr>
          <w:rFonts w:ascii="Palatino Linotype" w:hAnsi="Palatino Linotype" w:cs="Arial"/>
          <w:i/>
          <w:szCs w:val="24"/>
        </w:rPr>
      </w:pPr>
      <w:r w:rsidRPr="00154A3D">
        <w:rPr>
          <w:rFonts w:ascii="Palatino Linotype" w:hAnsi="Palatino Linotype" w:cs="Arial"/>
          <w:b/>
          <w:i/>
          <w:szCs w:val="24"/>
        </w:rPr>
        <w:t>Artículo 143.</w:t>
      </w:r>
      <w:r w:rsidRPr="00154A3D">
        <w:rPr>
          <w:rFonts w:ascii="Palatino Linotype" w:hAnsi="Palatino Linotype" w:cs="Arial"/>
          <w:i/>
          <w:szCs w:val="24"/>
        </w:rPr>
        <w:t xml:space="preserve"> </w:t>
      </w:r>
      <w:r w:rsidRPr="00154A3D">
        <w:rPr>
          <w:rFonts w:ascii="Palatino Linotype" w:hAnsi="Palatino Linotype" w:cs="Arial"/>
          <w:i/>
          <w:szCs w:val="24"/>
          <w:u w:val="single"/>
        </w:rPr>
        <w:t>Para los efectos de esta Ley se considera información confidencial, la clasificada como tal, de manera permanente, por su naturaleza, cuando</w:t>
      </w:r>
      <w:r w:rsidRPr="00154A3D">
        <w:rPr>
          <w:rFonts w:ascii="Palatino Linotype" w:hAnsi="Palatino Linotype" w:cs="Arial"/>
          <w:i/>
          <w:szCs w:val="24"/>
        </w:rPr>
        <w:t>:</w:t>
      </w:r>
    </w:p>
    <w:p w14:paraId="063BF84C" w14:textId="77777777" w:rsidR="00F43BA5" w:rsidRPr="00154A3D" w:rsidRDefault="00F43BA5" w:rsidP="00893282">
      <w:pPr>
        <w:spacing w:after="0" w:line="240" w:lineRule="auto"/>
        <w:ind w:left="851" w:right="851"/>
        <w:jc w:val="both"/>
        <w:rPr>
          <w:rFonts w:ascii="Palatino Linotype" w:hAnsi="Palatino Linotype" w:cs="Arial"/>
          <w:b/>
          <w:i/>
          <w:szCs w:val="24"/>
        </w:rPr>
      </w:pPr>
    </w:p>
    <w:p w14:paraId="05B0040A" w14:textId="77777777" w:rsidR="00893282" w:rsidRPr="00154A3D" w:rsidRDefault="00893282" w:rsidP="00F43BA5">
      <w:pPr>
        <w:spacing w:line="240" w:lineRule="auto"/>
        <w:ind w:left="851" w:right="851"/>
        <w:jc w:val="both"/>
        <w:rPr>
          <w:rFonts w:ascii="Palatino Linotype" w:hAnsi="Palatino Linotype" w:cs="Arial"/>
          <w:i/>
          <w:szCs w:val="24"/>
        </w:rPr>
      </w:pPr>
      <w:r w:rsidRPr="00154A3D">
        <w:rPr>
          <w:rFonts w:ascii="Palatino Linotype" w:hAnsi="Palatino Linotype" w:cs="Arial"/>
          <w:b/>
          <w:i/>
          <w:szCs w:val="24"/>
        </w:rPr>
        <w:t>I.</w:t>
      </w:r>
      <w:r w:rsidRPr="00154A3D">
        <w:rPr>
          <w:rFonts w:ascii="Palatino Linotype" w:hAnsi="Palatino Linotype" w:cs="Arial"/>
          <w:i/>
          <w:szCs w:val="24"/>
        </w:rPr>
        <w:t xml:space="preserve"> </w:t>
      </w:r>
      <w:r w:rsidRPr="00154A3D">
        <w:rPr>
          <w:rFonts w:ascii="Palatino Linotype" w:hAnsi="Palatino Linotype" w:cs="Arial"/>
          <w:i/>
          <w:szCs w:val="24"/>
          <w:u w:val="single"/>
        </w:rPr>
        <w:t xml:space="preserve">Se refiera a la información privada y los datos personales concernientes a una persona física o </w:t>
      </w:r>
      <w:proofErr w:type="gramStart"/>
      <w:r w:rsidRPr="00154A3D">
        <w:rPr>
          <w:rFonts w:ascii="Palatino Linotype" w:hAnsi="Palatino Linotype" w:cs="Arial"/>
          <w:i/>
          <w:szCs w:val="24"/>
          <w:u w:val="single"/>
        </w:rPr>
        <w:t>jurídico</w:t>
      </w:r>
      <w:proofErr w:type="gramEnd"/>
      <w:r w:rsidRPr="00154A3D">
        <w:rPr>
          <w:rFonts w:ascii="Palatino Linotype" w:hAnsi="Palatino Linotype" w:cs="Arial"/>
          <w:i/>
          <w:szCs w:val="24"/>
          <w:u w:val="single"/>
        </w:rPr>
        <w:t xml:space="preserve"> colectiva identificada o identificable</w:t>
      </w:r>
      <w:r w:rsidRPr="00154A3D">
        <w:rPr>
          <w:rFonts w:ascii="Palatino Linotype" w:hAnsi="Palatino Linotype" w:cs="Arial"/>
          <w:i/>
          <w:szCs w:val="24"/>
        </w:rPr>
        <w:t>;</w:t>
      </w:r>
    </w:p>
    <w:p w14:paraId="4C97A47C" w14:textId="77777777" w:rsidR="00893282" w:rsidRPr="00154A3D" w:rsidRDefault="00893282" w:rsidP="00F43BA5">
      <w:pPr>
        <w:spacing w:line="240" w:lineRule="auto"/>
        <w:ind w:left="851" w:right="851"/>
        <w:jc w:val="both"/>
        <w:rPr>
          <w:rFonts w:ascii="Palatino Linotype" w:hAnsi="Palatino Linotype" w:cs="Arial"/>
          <w:i/>
          <w:szCs w:val="24"/>
          <w:u w:val="single"/>
        </w:rPr>
      </w:pPr>
      <w:r w:rsidRPr="00154A3D">
        <w:rPr>
          <w:rFonts w:ascii="Palatino Linotype" w:hAnsi="Palatino Linotype" w:cs="Arial"/>
          <w:b/>
          <w:i/>
          <w:szCs w:val="24"/>
        </w:rPr>
        <w:t>II.</w:t>
      </w:r>
      <w:r w:rsidRPr="00154A3D">
        <w:rPr>
          <w:rFonts w:ascii="Palatino Linotype" w:hAnsi="Palatino Linotype" w:cs="Arial"/>
          <w:i/>
          <w:szCs w:val="24"/>
        </w:rPr>
        <w:t xml:space="preserve"> </w:t>
      </w:r>
      <w:r w:rsidRPr="00154A3D">
        <w:rPr>
          <w:rFonts w:ascii="Palatino Linotype"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14:paraId="708E135E" w14:textId="77777777" w:rsidR="00893282" w:rsidRPr="00154A3D" w:rsidRDefault="00893282" w:rsidP="00F43BA5">
      <w:pPr>
        <w:spacing w:line="240" w:lineRule="auto"/>
        <w:ind w:left="851" w:right="851"/>
        <w:jc w:val="both"/>
        <w:rPr>
          <w:rFonts w:ascii="Palatino Linotype" w:hAnsi="Palatino Linotype" w:cs="Arial"/>
          <w:i/>
          <w:szCs w:val="24"/>
        </w:rPr>
      </w:pPr>
      <w:r w:rsidRPr="00154A3D">
        <w:rPr>
          <w:rFonts w:ascii="Palatino Linotype" w:hAnsi="Palatino Linotype" w:cs="Arial"/>
          <w:b/>
          <w:i/>
          <w:szCs w:val="24"/>
        </w:rPr>
        <w:t>III.</w:t>
      </w:r>
      <w:r w:rsidRPr="00154A3D">
        <w:rPr>
          <w:rFonts w:ascii="Palatino Linotype" w:hAnsi="Palatino Linotype" w:cs="Arial"/>
          <w:i/>
          <w:szCs w:val="24"/>
        </w:rPr>
        <w:t xml:space="preserve"> La que presenten los particulares a los sujetos obligados, de conformidad con lo dispuesto por las leyes o los tratados internacionales.</w:t>
      </w:r>
    </w:p>
    <w:p w14:paraId="1589F3B0" w14:textId="77777777" w:rsidR="00893282" w:rsidRPr="00154A3D" w:rsidRDefault="00893282" w:rsidP="00F43BA5">
      <w:pPr>
        <w:spacing w:line="240" w:lineRule="auto"/>
        <w:ind w:left="851" w:right="851"/>
        <w:jc w:val="both"/>
        <w:rPr>
          <w:rFonts w:ascii="Palatino Linotype" w:hAnsi="Palatino Linotype" w:cs="Arial"/>
          <w:i/>
          <w:szCs w:val="24"/>
        </w:rPr>
      </w:pPr>
      <w:r w:rsidRPr="00154A3D">
        <w:rPr>
          <w:rFonts w:ascii="Palatino Linotype" w:hAnsi="Palatino Linotype" w:cs="Arial"/>
          <w:i/>
          <w:szCs w:val="24"/>
        </w:rPr>
        <w:t>La información confidencial no estará sujeta a temporalidad alguna y sólo podrán tener acceso a ella los titulares de la misma, sus representantes y los servidores públicos facultados para ello.</w:t>
      </w:r>
    </w:p>
    <w:p w14:paraId="55E84E62" w14:textId="3904BFB9" w:rsidR="00893282" w:rsidRPr="00154A3D" w:rsidRDefault="00893282" w:rsidP="00F43BA5">
      <w:pPr>
        <w:spacing w:after="0" w:line="240" w:lineRule="auto"/>
        <w:ind w:left="851" w:right="851"/>
        <w:jc w:val="both"/>
        <w:rPr>
          <w:rFonts w:ascii="Palatino Linotype" w:hAnsi="Palatino Linotype" w:cs="Arial"/>
          <w:i/>
          <w:szCs w:val="24"/>
        </w:rPr>
      </w:pPr>
      <w:r w:rsidRPr="00154A3D">
        <w:rPr>
          <w:rFonts w:ascii="Palatino Linotype" w:hAnsi="Palatino Linotype" w:cs="Arial"/>
          <w:i/>
          <w:szCs w:val="24"/>
        </w:rPr>
        <w:lastRenderedPageBreak/>
        <w:t>No se considerará confidencial la información que se encuentre en los registros públicos o en fuentes de acceso público, ni tampoco la que sea considerada por la presente ley como información pública. [Sic]</w:t>
      </w:r>
    </w:p>
    <w:p w14:paraId="3AC40104" w14:textId="77777777" w:rsidR="00F43BA5" w:rsidRPr="00154A3D" w:rsidRDefault="00F43BA5" w:rsidP="00893282">
      <w:pPr>
        <w:spacing w:after="0" w:line="360" w:lineRule="auto"/>
        <w:jc w:val="both"/>
        <w:rPr>
          <w:rFonts w:ascii="Palatino Linotype" w:hAnsi="Palatino Linotype"/>
          <w:sz w:val="24"/>
        </w:rPr>
      </w:pPr>
    </w:p>
    <w:p w14:paraId="4C13E7FB" w14:textId="77777777" w:rsidR="00893282" w:rsidRPr="00154A3D" w:rsidRDefault="00893282" w:rsidP="00893282">
      <w:pPr>
        <w:spacing w:after="0" w:line="360" w:lineRule="auto"/>
        <w:jc w:val="both"/>
        <w:rPr>
          <w:rFonts w:ascii="Palatino Linotype" w:hAnsi="Palatino Linotype"/>
          <w:sz w:val="24"/>
        </w:rPr>
      </w:pPr>
      <w:r w:rsidRPr="00154A3D">
        <w:rPr>
          <w:rFonts w:ascii="Palatino Linotype" w:hAnsi="Palatino Linotype"/>
          <w:sz w:val="24"/>
        </w:rPr>
        <w:t xml:space="preserve">Igualmente, los </w:t>
      </w:r>
      <w:r w:rsidRPr="00154A3D">
        <w:rPr>
          <w:rFonts w:ascii="Palatino Linotype" w:hAnsi="Palatino Linotype"/>
          <w:i/>
          <w:sz w:val="24"/>
        </w:rPr>
        <w:t>Lineamientos Generales en Materia de Clasificación y Desclasificación de la Información, así como para la elaboración de Versiones Públicas</w:t>
      </w:r>
      <w:r w:rsidRPr="00154A3D">
        <w:rPr>
          <w:rFonts w:ascii="Palatino Linotype" w:hAnsi="Palatino Linotype"/>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2B774FB" w14:textId="77777777" w:rsidR="00893282" w:rsidRPr="00154A3D" w:rsidRDefault="00893282" w:rsidP="00893282">
      <w:pPr>
        <w:spacing w:after="0" w:line="360" w:lineRule="auto"/>
        <w:ind w:right="851"/>
        <w:jc w:val="both"/>
        <w:rPr>
          <w:rFonts w:ascii="Palatino Linotype" w:hAnsi="Palatino Linotype"/>
          <w:sz w:val="24"/>
        </w:rPr>
      </w:pPr>
    </w:p>
    <w:p w14:paraId="38150FAB" w14:textId="0C67CFEC" w:rsidR="004952FF" w:rsidRPr="00154A3D" w:rsidRDefault="00893282" w:rsidP="00416868">
      <w:pPr>
        <w:spacing w:after="0" w:line="360" w:lineRule="auto"/>
        <w:jc w:val="both"/>
        <w:rPr>
          <w:rFonts w:ascii="Palatino Linotype" w:hAnsi="Palatino Linotype" w:cs="Arial"/>
          <w:sz w:val="24"/>
          <w:szCs w:val="24"/>
          <w:lang w:eastAsia="es-CO"/>
        </w:rPr>
      </w:pPr>
      <w:r w:rsidRPr="00154A3D">
        <w:rPr>
          <w:rFonts w:ascii="Palatino Linotype" w:hAnsi="Palatino Linotype" w:cs="Arial"/>
          <w:sz w:val="24"/>
          <w:szCs w:val="24"/>
          <w:lang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5A03F92" w14:textId="77777777" w:rsidR="00F43BA5" w:rsidRPr="00154A3D" w:rsidRDefault="00F43BA5" w:rsidP="00416868">
      <w:pPr>
        <w:spacing w:after="0" w:line="360" w:lineRule="auto"/>
        <w:jc w:val="both"/>
        <w:rPr>
          <w:rFonts w:ascii="Palatino Linotype" w:hAnsi="Palatino Linotype" w:cs="Arial"/>
          <w:sz w:val="24"/>
          <w:szCs w:val="24"/>
          <w:lang w:eastAsia="es-CO"/>
        </w:rPr>
      </w:pPr>
    </w:p>
    <w:p w14:paraId="19AE94BC" w14:textId="77777777" w:rsidR="00B76C12" w:rsidRPr="00154A3D" w:rsidRDefault="00B76C12" w:rsidP="00416868">
      <w:pPr>
        <w:spacing w:after="0" w:line="360" w:lineRule="auto"/>
        <w:jc w:val="both"/>
        <w:rPr>
          <w:rFonts w:ascii="Palatino Linotype" w:hAnsi="Palatino Linotype" w:cs="Arial"/>
          <w:sz w:val="24"/>
          <w:szCs w:val="24"/>
          <w:lang w:eastAsia="es-CO"/>
        </w:rPr>
      </w:pPr>
    </w:p>
    <w:p w14:paraId="598CBFA5" w14:textId="77777777" w:rsidR="00B76C12" w:rsidRPr="00154A3D" w:rsidRDefault="00B76C12" w:rsidP="00416868">
      <w:pPr>
        <w:spacing w:after="0" w:line="360" w:lineRule="auto"/>
        <w:jc w:val="both"/>
        <w:rPr>
          <w:rFonts w:ascii="Palatino Linotype" w:hAnsi="Palatino Linotype" w:cs="Arial"/>
          <w:sz w:val="24"/>
          <w:szCs w:val="24"/>
          <w:lang w:eastAsia="es-CO"/>
        </w:rPr>
      </w:pPr>
    </w:p>
    <w:p w14:paraId="54E055D7" w14:textId="20FDBBA8" w:rsidR="000943C3" w:rsidRPr="00154A3D" w:rsidRDefault="000943C3" w:rsidP="00415FD8">
      <w:pPr>
        <w:pStyle w:val="Prrafodelista"/>
        <w:numPr>
          <w:ilvl w:val="0"/>
          <w:numId w:val="2"/>
        </w:numPr>
        <w:autoSpaceDE w:val="0"/>
        <w:autoSpaceDN w:val="0"/>
        <w:adjustRightInd w:val="0"/>
        <w:spacing w:line="360" w:lineRule="auto"/>
        <w:jc w:val="both"/>
        <w:rPr>
          <w:rFonts w:ascii="Palatino Linotype" w:hAnsi="Palatino Linotype"/>
          <w:b/>
          <w:i/>
          <w:sz w:val="28"/>
          <w:u w:val="single"/>
        </w:rPr>
      </w:pPr>
      <w:r w:rsidRPr="00154A3D">
        <w:rPr>
          <w:rFonts w:ascii="Palatino Linotype" w:hAnsi="Palatino Linotype"/>
          <w:b/>
          <w:i/>
          <w:sz w:val="28"/>
          <w:u w:val="single"/>
        </w:rPr>
        <w:lastRenderedPageBreak/>
        <w:t xml:space="preserve">Vista a los Órganos de Control Interno </w:t>
      </w:r>
    </w:p>
    <w:p w14:paraId="3D49F86A" w14:textId="77777777" w:rsidR="000943C3" w:rsidRPr="00154A3D" w:rsidRDefault="000943C3" w:rsidP="00415FD8">
      <w:pPr>
        <w:spacing w:after="0" w:line="360" w:lineRule="auto"/>
        <w:contextualSpacing/>
        <w:jc w:val="both"/>
        <w:rPr>
          <w:rFonts w:ascii="Palatino Linotype" w:eastAsia="MS Mincho" w:hAnsi="Palatino Linotype" w:cs="Times New Roman"/>
          <w:sz w:val="24"/>
          <w:szCs w:val="24"/>
          <w:lang w:val="es-ES_tradnl" w:eastAsia="es-ES"/>
        </w:rPr>
      </w:pPr>
      <w:r w:rsidRPr="00154A3D">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154A3D">
        <w:rPr>
          <w:rFonts w:ascii="Palatino Linotype" w:eastAsia="MS Mincho" w:hAnsi="Palatino Linotype" w:cs="Times New Roman"/>
          <w:b/>
          <w:sz w:val="24"/>
          <w:szCs w:val="24"/>
          <w:lang w:val="es-ES_tradnl" w:eastAsia="es-ES"/>
        </w:rPr>
        <w:t>Sujeto Obligado</w:t>
      </w:r>
      <w:r w:rsidRPr="00154A3D">
        <w:rPr>
          <w:rFonts w:ascii="Palatino Linotype" w:eastAsia="MS Mincho" w:hAnsi="Palatino Linotype" w:cs="Times New Roman"/>
          <w:sz w:val="24"/>
          <w:szCs w:val="24"/>
          <w:lang w:val="es-ES_tradnl" w:eastAsia="es-ES"/>
        </w:rPr>
        <w:t>.</w:t>
      </w:r>
    </w:p>
    <w:p w14:paraId="59CBD625" w14:textId="77777777" w:rsidR="000943C3" w:rsidRPr="00154A3D" w:rsidRDefault="000943C3" w:rsidP="00415FD8">
      <w:pPr>
        <w:spacing w:after="0" w:line="360" w:lineRule="auto"/>
        <w:contextualSpacing/>
        <w:jc w:val="both"/>
        <w:rPr>
          <w:rFonts w:ascii="Palatino Linotype" w:eastAsia="MS Mincho" w:hAnsi="Palatino Linotype"/>
        </w:rPr>
      </w:pPr>
    </w:p>
    <w:p w14:paraId="7BE328E6" w14:textId="77777777" w:rsidR="000943C3" w:rsidRPr="00154A3D" w:rsidRDefault="000943C3" w:rsidP="00415FD8">
      <w:pPr>
        <w:spacing w:after="0" w:line="360" w:lineRule="auto"/>
        <w:contextualSpacing/>
        <w:jc w:val="both"/>
        <w:rPr>
          <w:rFonts w:ascii="Palatino Linotype" w:eastAsia="MS Mincho" w:hAnsi="Palatino Linotype"/>
          <w:sz w:val="24"/>
        </w:rPr>
      </w:pPr>
      <w:r w:rsidRPr="00154A3D">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14:paraId="54A4E921" w14:textId="77777777" w:rsidR="000943C3" w:rsidRPr="00154A3D" w:rsidRDefault="000943C3" w:rsidP="00415FD8">
      <w:pPr>
        <w:spacing w:after="0" w:line="360" w:lineRule="auto"/>
        <w:contextualSpacing/>
        <w:jc w:val="both"/>
        <w:rPr>
          <w:rFonts w:ascii="Palatino Linotype" w:eastAsia="MS Mincho" w:hAnsi="Palatino Linotype"/>
          <w:sz w:val="16"/>
        </w:rPr>
      </w:pPr>
    </w:p>
    <w:p w14:paraId="55906E47" w14:textId="77777777" w:rsidR="000943C3" w:rsidRPr="00154A3D" w:rsidRDefault="000943C3" w:rsidP="00415FD8">
      <w:pPr>
        <w:spacing w:after="0" w:line="240" w:lineRule="auto"/>
        <w:ind w:left="567" w:right="567"/>
        <w:contextualSpacing/>
        <w:jc w:val="both"/>
        <w:rPr>
          <w:rFonts w:ascii="Palatino Linotype" w:eastAsia="MS Mincho" w:hAnsi="Palatino Linotype" w:cs="Times New Roman"/>
          <w:i/>
        </w:rPr>
      </w:pPr>
      <w:r w:rsidRPr="00154A3D">
        <w:rPr>
          <w:rFonts w:ascii="Palatino Linotype" w:eastAsia="MS Mincho" w:hAnsi="Palatino Linotype" w:cs="Times New Roman"/>
          <w:b/>
          <w:i/>
        </w:rPr>
        <w:t>Artículo 36.</w:t>
      </w:r>
      <w:r w:rsidRPr="00154A3D">
        <w:rPr>
          <w:rFonts w:ascii="Palatino Linotype" w:eastAsia="MS Mincho" w:hAnsi="Palatino Linotype" w:cs="Times New Roman"/>
          <w:i/>
        </w:rPr>
        <w:t xml:space="preserve"> El Instituto tendrá, en el ámbito de su competencia, las siguientes atribuciones:</w:t>
      </w:r>
    </w:p>
    <w:p w14:paraId="20E38B16" w14:textId="77777777" w:rsidR="000943C3" w:rsidRPr="00154A3D" w:rsidRDefault="000943C3" w:rsidP="00415FD8">
      <w:pPr>
        <w:spacing w:after="0" w:line="240" w:lineRule="auto"/>
        <w:ind w:left="567" w:right="567"/>
        <w:contextualSpacing/>
        <w:jc w:val="both"/>
        <w:rPr>
          <w:rFonts w:ascii="Palatino Linotype" w:eastAsia="MS Mincho" w:hAnsi="Palatino Linotype" w:cs="Times New Roman"/>
          <w:i/>
        </w:rPr>
      </w:pPr>
      <w:r w:rsidRPr="00154A3D">
        <w:rPr>
          <w:rFonts w:ascii="Palatino Linotype" w:eastAsia="MS Mincho" w:hAnsi="Palatino Linotype" w:cs="Times New Roman"/>
          <w:i/>
        </w:rPr>
        <w:t>(…)</w:t>
      </w:r>
    </w:p>
    <w:p w14:paraId="545B970B" w14:textId="77777777" w:rsidR="000943C3" w:rsidRPr="00154A3D" w:rsidRDefault="000943C3" w:rsidP="00415FD8">
      <w:pPr>
        <w:spacing w:after="0" w:line="240" w:lineRule="auto"/>
        <w:ind w:left="567" w:right="567"/>
        <w:contextualSpacing/>
        <w:jc w:val="both"/>
        <w:rPr>
          <w:rFonts w:ascii="Palatino Linotype" w:eastAsia="MS Mincho" w:hAnsi="Palatino Linotype" w:cs="Times New Roman"/>
          <w:i/>
        </w:rPr>
      </w:pPr>
      <w:r w:rsidRPr="00154A3D">
        <w:rPr>
          <w:rFonts w:ascii="Palatino Linotype" w:eastAsia="MS Mincho" w:hAnsi="Palatino Linotype" w:cs="Times New Roman"/>
          <w:i/>
        </w:rPr>
        <w:t xml:space="preserve">X. Hacer del conocimiento del órgano de control interno o equivalente de cada Sujeto Obligado las infracciones a esta Ley; </w:t>
      </w:r>
    </w:p>
    <w:p w14:paraId="58BE68D8" w14:textId="77777777" w:rsidR="000943C3" w:rsidRPr="00154A3D" w:rsidRDefault="000943C3" w:rsidP="00415FD8">
      <w:pPr>
        <w:spacing w:after="0" w:line="240" w:lineRule="auto"/>
        <w:ind w:left="567" w:right="567"/>
        <w:contextualSpacing/>
        <w:jc w:val="both"/>
        <w:rPr>
          <w:rFonts w:ascii="Palatino Linotype" w:eastAsia="MS Mincho" w:hAnsi="Palatino Linotype" w:cs="Times New Roman"/>
          <w:i/>
        </w:rPr>
      </w:pPr>
      <w:r w:rsidRPr="00154A3D">
        <w:rPr>
          <w:rFonts w:ascii="Palatino Linotype" w:eastAsia="MS Mincho" w:hAnsi="Palatino Linotype" w:cs="Times New Roman"/>
          <w:i/>
        </w:rPr>
        <w:t>(…)</w:t>
      </w:r>
    </w:p>
    <w:p w14:paraId="1BC91D3C" w14:textId="77777777" w:rsidR="000943C3" w:rsidRPr="00154A3D" w:rsidRDefault="000943C3" w:rsidP="00415FD8">
      <w:pPr>
        <w:spacing w:after="0" w:line="360" w:lineRule="auto"/>
        <w:contextualSpacing/>
        <w:jc w:val="both"/>
        <w:rPr>
          <w:rFonts w:ascii="Palatino Linotype" w:eastAsia="MS Mincho" w:hAnsi="Palatino Linotype"/>
          <w:sz w:val="16"/>
        </w:rPr>
      </w:pPr>
    </w:p>
    <w:p w14:paraId="0D733674" w14:textId="6D0BB688" w:rsidR="000943C3" w:rsidRPr="00154A3D" w:rsidRDefault="000943C3" w:rsidP="00415FD8">
      <w:pPr>
        <w:spacing w:after="0" w:line="360" w:lineRule="auto"/>
        <w:contextualSpacing/>
        <w:jc w:val="both"/>
        <w:rPr>
          <w:rFonts w:ascii="Palatino Linotype" w:eastAsia="MS Mincho" w:hAnsi="Palatino Linotype" w:cs="Arial"/>
          <w:sz w:val="24"/>
        </w:rPr>
      </w:pPr>
      <w:r w:rsidRPr="00154A3D">
        <w:rPr>
          <w:rFonts w:ascii="Palatino Linotype" w:eastAsia="MS Mincho" w:hAnsi="Palatino Linotype"/>
          <w:sz w:val="24"/>
        </w:rPr>
        <w:t xml:space="preserve">Asimismo, este Pleno hará del conocimiento del órgano de control de este Instituto de las infracciones en que el </w:t>
      </w:r>
      <w:r w:rsidRPr="00154A3D">
        <w:rPr>
          <w:rFonts w:ascii="Palatino Linotype" w:eastAsia="MS Mincho" w:hAnsi="Palatino Linotype"/>
          <w:b/>
          <w:sz w:val="24"/>
        </w:rPr>
        <w:t>Sujeto Obligado</w:t>
      </w:r>
      <w:r w:rsidRPr="00154A3D">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154A3D">
        <w:rPr>
          <w:rFonts w:ascii="Palatino Linotype" w:eastAsia="MS Mincho" w:hAnsi="Palatino Linotype" w:cs="Arial"/>
          <w:sz w:val="24"/>
        </w:rPr>
        <w:t>en la Ley de Transparencia Acceso a la Información Pública del Estado de México y Municipios específicamente en sus artículos 190, 222 y 223</w:t>
      </w:r>
      <w:r w:rsidR="00084B10" w:rsidRPr="00154A3D">
        <w:rPr>
          <w:rFonts w:ascii="Palatino Linotype" w:eastAsia="MS Mincho" w:hAnsi="Palatino Linotype" w:cs="Arial"/>
          <w:sz w:val="24"/>
        </w:rPr>
        <w:t>,</w:t>
      </w:r>
      <w:r w:rsidRPr="00154A3D">
        <w:rPr>
          <w:rFonts w:ascii="Palatino Linotype" w:eastAsia="MS Mincho" w:hAnsi="Palatino Linotype" w:cs="Arial"/>
          <w:sz w:val="24"/>
        </w:rPr>
        <w:t xml:space="preserve"> que señalan lo siguiente:</w:t>
      </w:r>
    </w:p>
    <w:p w14:paraId="53F29E25" w14:textId="77777777" w:rsidR="00AA17EB" w:rsidRPr="00154A3D" w:rsidRDefault="00AA17EB" w:rsidP="00AA17EB">
      <w:pPr>
        <w:pStyle w:val="Sinespaciado"/>
        <w:rPr>
          <w:rFonts w:eastAsia="MS Mincho"/>
          <w:sz w:val="22"/>
        </w:rPr>
      </w:pPr>
    </w:p>
    <w:p w14:paraId="17FCC7B3" w14:textId="77777777" w:rsidR="000943C3" w:rsidRPr="00154A3D" w:rsidRDefault="000943C3" w:rsidP="00415FD8">
      <w:pPr>
        <w:pStyle w:val="Sinespaciado"/>
        <w:rPr>
          <w:sz w:val="8"/>
        </w:rPr>
      </w:pPr>
    </w:p>
    <w:p w14:paraId="5785E369" w14:textId="77777777" w:rsidR="000943C3" w:rsidRPr="00154A3D" w:rsidRDefault="000943C3" w:rsidP="00415FD8">
      <w:pPr>
        <w:spacing w:after="0" w:line="240" w:lineRule="auto"/>
        <w:ind w:left="567" w:right="567"/>
        <w:contextualSpacing/>
        <w:jc w:val="both"/>
        <w:rPr>
          <w:rFonts w:ascii="Palatino Linotype" w:eastAsia="MS Mincho" w:hAnsi="Palatino Linotype" w:cs="Times New Roman"/>
          <w:i/>
        </w:rPr>
      </w:pPr>
      <w:r w:rsidRPr="00154A3D">
        <w:rPr>
          <w:rFonts w:ascii="Palatino Linotype" w:eastAsia="MS Mincho" w:hAnsi="Palatino Linotype" w:cs="Times New Roman"/>
          <w:b/>
          <w:i/>
        </w:rPr>
        <w:lastRenderedPageBreak/>
        <w:t>Artículo 190.</w:t>
      </w:r>
      <w:r w:rsidRPr="00154A3D">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67214A0" w14:textId="77777777" w:rsidR="000943C3" w:rsidRPr="00154A3D" w:rsidRDefault="000943C3" w:rsidP="00415FD8">
      <w:pPr>
        <w:spacing w:after="0" w:line="240" w:lineRule="auto"/>
        <w:ind w:left="567" w:right="567"/>
        <w:contextualSpacing/>
        <w:jc w:val="both"/>
        <w:rPr>
          <w:rFonts w:ascii="Palatino Linotype" w:eastAsia="MS Mincho" w:hAnsi="Palatino Linotype" w:cs="Times New Roman"/>
          <w:i/>
        </w:rPr>
      </w:pPr>
    </w:p>
    <w:p w14:paraId="218E2408" w14:textId="77777777" w:rsidR="000943C3" w:rsidRPr="00154A3D" w:rsidRDefault="000943C3" w:rsidP="00415FD8">
      <w:pPr>
        <w:spacing w:after="0" w:line="240" w:lineRule="auto"/>
        <w:ind w:left="567" w:right="567"/>
        <w:contextualSpacing/>
        <w:jc w:val="both"/>
        <w:rPr>
          <w:rFonts w:ascii="Palatino Linotype" w:eastAsia="MS Mincho" w:hAnsi="Palatino Linotype" w:cs="Times New Roman"/>
          <w:i/>
        </w:rPr>
      </w:pPr>
      <w:r w:rsidRPr="00154A3D">
        <w:rPr>
          <w:rFonts w:ascii="Palatino Linotype" w:eastAsia="MS Mincho" w:hAnsi="Palatino Linotype" w:cs="Times New Roman"/>
          <w:b/>
          <w:i/>
        </w:rPr>
        <w:t>Artículo 222.</w:t>
      </w:r>
      <w:r w:rsidRPr="00154A3D">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6508FB94" w14:textId="77777777" w:rsidR="000943C3" w:rsidRPr="00154A3D" w:rsidRDefault="000943C3" w:rsidP="00415FD8">
      <w:pPr>
        <w:spacing w:after="0" w:line="240" w:lineRule="auto"/>
        <w:ind w:left="567" w:right="567"/>
        <w:contextualSpacing/>
        <w:jc w:val="both"/>
        <w:rPr>
          <w:rFonts w:ascii="Palatino Linotype" w:eastAsia="MS Mincho" w:hAnsi="Palatino Linotype" w:cs="Times New Roman"/>
          <w:i/>
        </w:rPr>
      </w:pPr>
      <w:r w:rsidRPr="00154A3D">
        <w:rPr>
          <w:rFonts w:ascii="Palatino Linotype" w:eastAsia="MS Mincho" w:hAnsi="Palatino Linotype" w:cs="Times New Roman"/>
          <w:i/>
        </w:rPr>
        <w:t>(…)</w:t>
      </w:r>
    </w:p>
    <w:p w14:paraId="24A85135" w14:textId="77777777" w:rsidR="000943C3" w:rsidRPr="00154A3D" w:rsidRDefault="000943C3" w:rsidP="00415FD8">
      <w:pPr>
        <w:spacing w:after="0" w:line="240" w:lineRule="auto"/>
        <w:ind w:left="567" w:right="567"/>
        <w:contextualSpacing/>
        <w:jc w:val="both"/>
        <w:rPr>
          <w:rFonts w:ascii="Palatino Linotype" w:eastAsia="MS Mincho" w:hAnsi="Palatino Linotype" w:cs="Times New Roman"/>
          <w:b/>
          <w:i/>
        </w:rPr>
      </w:pPr>
      <w:r w:rsidRPr="00154A3D">
        <w:rPr>
          <w:rFonts w:ascii="Palatino Linotype" w:eastAsia="MS Mincho" w:hAnsi="Palatino Linotype" w:cs="Times New Roman"/>
          <w:b/>
          <w:i/>
        </w:rPr>
        <w:t xml:space="preserve">I. Cualquier acto u </w:t>
      </w:r>
      <w:r w:rsidRPr="00154A3D">
        <w:rPr>
          <w:rFonts w:ascii="Palatino Linotype" w:eastAsia="MS Mincho" w:hAnsi="Palatino Linotype" w:cs="Times New Roman"/>
          <w:b/>
          <w:i/>
          <w:u w:val="single"/>
        </w:rPr>
        <w:t>omisión</w:t>
      </w:r>
      <w:r w:rsidRPr="00154A3D">
        <w:rPr>
          <w:rFonts w:ascii="Palatino Linotype" w:eastAsia="MS Mincho" w:hAnsi="Palatino Linotype" w:cs="Times New Roman"/>
          <w:b/>
          <w:i/>
        </w:rPr>
        <w:t xml:space="preserve"> que provoque la suspensión o deficiencia en la atención de las solicitudes de información;</w:t>
      </w:r>
    </w:p>
    <w:p w14:paraId="68401C11" w14:textId="77777777" w:rsidR="000943C3" w:rsidRPr="00154A3D" w:rsidRDefault="000943C3" w:rsidP="00415FD8">
      <w:pPr>
        <w:spacing w:after="0" w:line="240" w:lineRule="auto"/>
        <w:ind w:left="567" w:right="567"/>
        <w:contextualSpacing/>
        <w:jc w:val="both"/>
        <w:rPr>
          <w:rFonts w:ascii="Palatino Linotype" w:eastAsia="MS Mincho" w:hAnsi="Palatino Linotype" w:cs="Times New Roman"/>
          <w:i/>
        </w:rPr>
      </w:pPr>
      <w:r w:rsidRPr="00154A3D">
        <w:rPr>
          <w:rFonts w:ascii="Palatino Linotype" w:eastAsia="MS Mincho" w:hAnsi="Palatino Linotype" w:cs="Times New Roman"/>
          <w:b/>
          <w:i/>
          <w:u w:val="single"/>
        </w:rPr>
        <w:t>II. La falta de respuesta a las solicitudes de información en los plazos señalados en la normatividad aplicable</w:t>
      </w:r>
      <w:r w:rsidRPr="00154A3D">
        <w:rPr>
          <w:rFonts w:ascii="Palatino Linotype" w:eastAsia="MS Mincho" w:hAnsi="Palatino Linotype" w:cs="Times New Roman"/>
          <w:i/>
        </w:rPr>
        <w:t>;</w:t>
      </w:r>
    </w:p>
    <w:p w14:paraId="7E81B2C1" w14:textId="77777777" w:rsidR="000943C3" w:rsidRPr="00154A3D" w:rsidRDefault="000943C3" w:rsidP="00415FD8">
      <w:pPr>
        <w:spacing w:after="0" w:line="240" w:lineRule="auto"/>
        <w:ind w:left="567" w:right="567"/>
        <w:contextualSpacing/>
        <w:jc w:val="both"/>
        <w:rPr>
          <w:rFonts w:ascii="Palatino Linotype" w:eastAsia="MS Mincho" w:hAnsi="Palatino Linotype" w:cs="Times New Roman"/>
          <w:i/>
        </w:rPr>
      </w:pPr>
      <w:r w:rsidRPr="00154A3D">
        <w:rPr>
          <w:rFonts w:ascii="Palatino Linotype" w:eastAsia="MS Mincho" w:hAnsi="Palatino Linotype" w:cs="Times New Roman"/>
          <w:i/>
        </w:rPr>
        <w:t>(…)</w:t>
      </w:r>
    </w:p>
    <w:p w14:paraId="50B39C9C" w14:textId="77777777" w:rsidR="000943C3" w:rsidRPr="00154A3D" w:rsidRDefault="000943C3" w:rsidP="00415FD8">
      <w:pPr>
        <w:spacing w:after="0" w:line="240" w:lineRule="auto"/>
        <w:ind w:left="567" w:right="567"/>
        <w:contextualSpacing/>
        <w:jc w:val="both"/>
        <w:rPr>
          <w:rFonts w:ascii="Palatino Linotype" w:eastAsia="MS Mincho" w:hAnsi="Palatino Linotype" w:cs="Times New Roman"/>
          <w:i/>
        </w:rPr>
      </w:pPr>
      <w:r w:rsidRPr="00154A3D">
        <w:rPr>
          <w:rFonts w:ascii="Palatino Linotype" w:eastAsia="MS Mincho" w:hAnsi="Palatino Linotype" w:cs="Times New Roman"/>
          <w:b/>
          <w:i/>
        </w:rPr>
        <w:t>Artículo 223.</w:t>
      </w:r>
      <w:r w:rsidRPr="00154A3D">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58BE850" w14:textId="77777777" w:rsidR="000943C3" w:rsidRPr="00154A3D" w:rsidRDefault="000943C3" w:rsidP="00415FD8">
      <w:pPr>
        <w:spacing w:after="0" w:line="360" w:lineRule="auto"/>
        <w:contextualSpacing/>
        <w:jc w:val="both"/>
        <w:rPr>
          <w:rFonts w:ascii="Palatino Linotype" w:eastAsia="Calibri" w:hAnsi="Palatino Linotype" w:cs="Arial"/>
          <w:color w:val="000000"/>
          <w:lang w:eastAsia="es-MX"/>
        </w:rPr>
      </w:pPr>
    </w:p>
    <w:p w14:paraId="6B322E1A" w14:textId="0B4FBDB4" w:rsidR="000943C3" w:rsidRPr="00154A3D" w:rsidRDefault="000943C3" w:rsidP="00AA17EB">
      <w:pPr>
        <w:spacing w:after="0" w:line="360" w:lineRule="auto"/>
        <w:contextualSpacing/>
        <w:jc w:val="both"/>
        <w:rPr>
          <w:rFonts w:ascii="Palatino Linotype" w:hAnsi="Palatino Linotype" w:cs="Arial"/>
          <w:color w:val="222222"/>
          <w:sz w:val="24"/>
          <w:lang w:eastAsia="es-MX"/>
        </w:rPr>
      </w:pPr>
      <w:r w:rsidRPr="00154A3D">
        <w:rPr>
          <w:rFonts w:ascii="Palatino Linotype" w:eastAsia="Calibri" w:hAnsi="Palatino Linotype" w:cs="Arial"/>
          <w:color w:val="000000"/>
          <w:sz w:val="24"/>
          <w:lang w:eastAsia="es-MX"/>
        </w:rPr>
        <w:t xml:space="preserve">Por lo que es menester en este asunto, </w:t>
      </w:r>
      <w:r w:rsidRPr="00154A3D">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F5BFCBA" w14:textId="77777777" w:rsidR="00F43BA5" w:rsidRPr="00154A3D" w:rsidRDefault="00F43BA5" w:rsidP="00AA17EB">
      <w:pPr>
        <w:spacing w:after="0" w:line="360" w:lineRule="auto"/>
        <w:contextualSpacing/>
        <w:jc w:val="both"/>
        <w:rPr>
          <w:rFonts w:ascii="Palatino Linotype" w:hAnsi="Palatino Linotype" w:cs="Arial"/>
          <w:color w:val="222222"/>
          <w:sz w:val="24"/>
          <w:lang w:eastAsia="es-MX"/>
        </w:rPr>
      </w:pPr>
    </w:p>
    <w:p w14:paraId="07A1047F" w14:textId="77777777" w:rsidR="00B76C12" w:rsidRPr="00154A3D" w:rsidRDefault="00B76C12" w:rsidP="00AA17EB">
      <w:pPr>
        <w:spacing w:after="0" w:line="360" w:lineRule="auto"/>
        <w:contextualSpacing/>
        <w:jc w:val="both"/>
        <w:rPr>
          <w:rFonts w:ascii="Palatino Linotype" w:hAnsi="Palatino Linotype" w:cs="Arial"/>
          <w:color w:val="222222"/>
          <w:sz w:val="24"/>
          <w:lang w:eastAsia="es-MX"/>
        </w:rPr>
      </w:pPr>
    </w:p>
    <w:p w14:paraId="0FC828A6" w14:textId="7CA90F3B" w:rsidR="00F43BA5" w:rsidRPr="00154A3D" w:rsidRDefault="00F43BA5" w:rsidP="00F43BA5">
      <w:pPr>
        <w:pStyle w:val="Prrafodelista"/>
        <w:numPr>
          <w:ilvl w:val="0"/>
          <w:numId w:val="2"/>
        </w:numPr>
        <w:autoSpaceDE w:val="0"/>
        <w:autoSpaceDN w:val="0"/>
        <w:adjustRightInd w:val="0"/>
        <w:spacing w:line="360" w:lineRule="auto"/>
        <w:jc w:val="both"/>
        <w:rPr>
          <w:rFonts w:ascii="Palatino Linotype" w:hAnsi="Palatino Linotype"/>
          <w:b/>
          <w:i/>
          <w:sz w:val="28"/>
          <w:u w:val="single"/>
        </w:rPr>
      </w:pPr>
      <w:r w:rsidRPr="00154A3D">
        <w:rPr>
          <w:rFonts w:ascii="Palatino Linotype" w:hAnsi="Palatino Linotype"/>
          <w:b/>
          <w:i/>
          <w:sz w:val="28"/>
          <w:u w:val="single"/>
        </w:rPr>
        <w:lastRenderedPageBreak/>
        <w:t xml:space="preserve">Vista a la Dirección General Jurídica y de Verificación. </w:t>
      </w:r>
    </w:p>
    <w:p w14:paraId="0E32CF3E" w14:textId="0314EE2E" w:rsidR="00F43BA5" w:rsidRPr="00154A3D" w:rsidRDefault="00F43BA5" w:rsidP="00F43BA5">
      <w:pPr>
        <w:spacing w:after="0" w:line="360" w:lineRule="auto"/>
        <w:contextualSpacing/>
        <w:jc w:val="both"/>
        <w:rPr>
          <w:rFonts w:ascii="Palatino Linotype" w:hAnsi="Palatino Linotype" w:cs="Arial"/>
          <w:color w:val="222222"/>
          <w:sz w:val="24"/>
          <w:lang w:eastAsia="es-MX"/>
        </w:rPr>
      </w:pPr>
      <w:r w:rsidRPr="00154A3D">
        <w:rPr>
          <w:rFonts w:ascii="Palatino Linotype" w:hAnsi="Palatino Linotype" w:cs="Arial"/>
          <w:color w:val="222222"/>
          <w:sz w:val="24"/>
          <w:lang w:eastAsia="es-MX"/>
        </w:rPr>
        <w:t>Asimismo, es necesario resaltar que el recurso de revisión previsto en la Ley de la materia no es el medio para investigar y en su caso, sancionar a servidores públicos por no tener actualizada o completa la información en su portal de Acceso a la Información Mexiquense o en la atención a solicitudes de información; sin embargo, dadas la inconsistencias que se pudieron observar en el presente asunto, consistentes en la probable falta de publicación de contratación de servicios.</w:t>
      </w:r>
    </w:p>
    <w:p w14:paraId="3FAC9CD4" w14:textId="77777777" w:rsidR="00F43BA5" w:rsidRPr="00154A3D" w:rsidRDefault="00F43BA5" w:rsidP="00F43BA5">
      <w:pPr>
        <w:spacing w:after="0" w:line="360" w:lineRule="auto"/>
        <w:contextualSpacing/>
        <w:jc w:val="both"/>
        <w:rPr>
          <w:rFonts w:ascii="Palatino Linotype" w:hAnsi="Palatino Linotype"/>
          <w:sz w:val="24"/>
        </w:rPr>
      </w:pPr>
    </w:p>
    <w:p w14:paraId="5781D32C" w14:textId="7EF11DE6" w:rsidR="00F43BA5" w:rsidRPr="00154A3D" w:rsidRDefault="00F43BA5" w:rsidP="00F43BA5">
      <w:pPr>
        <w:spacing w:after="0" w:line="360" w:lineRule="auto"/>
        <w:contextualSpacing/>
        <w:jc w:val="both"/>
        <w:rPr>
          <w:rFonts w:ascii="Palatino Linotype" w:hAnsi="Palatino Linotype"/>
          <w:sz w:val="24"/>
        </w:rPr>
      </w:pPr>
      <w:r w:rsidRPr="00154A3D">
        <w:rPr>
          <w:rFonts w:ascii="Palatino Linotype" w:hAnsi="Palatino Linotype"/>
          <w:sz w:val="24"/>
        </w:rPr>
        <w:t xml:space="preserve">Atento a lo anterior se dará vista al área competente para que en ejercicio de sus atribuciones realice las investigaciones pertinentes por las probables omisiones detectadas atribuibles al </w:t>
      </w:r>
      <w:r w:rsidRPr="00154A3D">
        <w:rPr>
          <w:rFonts w:ascii="Palatino Linotype" w:hAnsi="Palatino Linotype"/>
          <w:b/>
          <w:sz w:val="24"/>
        </w:rPr>
        <w:t>Sujeto Obligado</w:t>
      </w:r>
      <w:r w:rsidRPr="00154A3D">
        <w:rPr>
          <w:rFonts w:ascii="Palatino Linotype" w:hAnsi="Palatino Linotype"/>
          <w:sz w:val="24"/>
        </w:rPr>
        <w:t>.</w:t>
      </w:r>
    </w:p>
    <w:p w14:paraId="5C0939C5" w14:textId="77777777" w:rsidR="00F43BA5" w:rsidRPr="00154A3D" w:rsidRDefault="00F43BA5" w:rsidP="00F43BA5">
      <w:pPr>
        <w:spacing w:after="0" w:line="360" w:lineRule="auto"/>
        <w:contextualSpacing/>
        <w:jc w:val="both"/>
        <w:rPr>
          <w:rFonts w:ascii="Palatino Linotype" w:hAnsi="Palatino Linotype"/>
          <w:sz w:val="24"/>
        </w:rPr>
      </w:pPr>
    </w:p>
    <w:p w14:paraId="542613C3" w14:textId="77777777" w:rsidR="00F43BA5" w:rsidRPr="00154A3D" w:rsidRDefault="00F43BA5" w:rsidP="00F43BA5">
      <w:pPr>
        <w:spacing w:after="0" w:line="360" w:lineRule="auto"/>
        <w:contextualSpacing/>
        <w:jc w:val="both"/>
        <w:rPr>
          <w:rFonts w:ascii="Palatino Linotype" w:hAnsi="Palatino Linotype"/>
          <w:sz w:val="24"/>
        </w:rPr>
      </w:pPr>
      <w:r w:rsidRPr="00154A3D">
        <w:rPr>
          <w:rFonts w:ascii="Palatino Linotype" w:hAnsi="Palatino Linotype"/>
          <w:sz w:val="24"/>
        </w:rPr>
        <w:t xml:space="preserve">En ese sentido, el Reglamento Interior del Instituto de Transparencia, Acceso a la Información Pública y Protección de Datos del Estado de México y sus Municipios, establece en su artículo 23, fracción XIV, que es la Dirección General Jurídica y de Verificación, quien ordenará y practicará verificaciones en los portales de internet de los sujetos obligados: </w:t>
      </w:r>
    </w:p>
    <w:p w14:paraId="53D0EFDD" w14:textId="77777777" w:rsidR="00F43BA5" w:rsidRPr="00154A3D" w:rsidRDefault="00F43BA5" w:rsidP="00F43BA5">
      <w:pPr>
        <w:pStyle w:val="Sinespaciado"/>
      </w:pPr>
    </w:p>
    <w:p w14:paraId="118ECAD4" w14:textId="77777777" w:rsidR="00F43BA5" w:rsidRPr="00154A3D" w:rsidRDefault="00F43BA5" w:rsidP="00F43BA5">
      <w:pPr>
        <w:spacing w:after="0" w:line="276" w:lineRule="auto"/>
        <w:ind w:left="851" w:right="567"/>
        <w:contextualSpacing/>
        <w:jc w:val="both"/>
        <w:rPr>
          <w:rFonts w:ascii="Palatino Linotype" w:hAnsi="Palatino Linotype"/>
          <w:i/>
        </w:rPr>
      </w:pPr>
      <w:r w:rsidRPr="00154A3D">
        <w:rPr>
          <w:rFonts w:ascii="Palatino Linotype" w:hAnsi="Palatino Linotype"/>
          <w:b/>
          <w:i/>
        </w:rPr>
        <w:t xml:space="preserve">Artículo 23. </w:t>
      </w:r>
      <w:r w:rsidRPr="00154A3D">
        <w:rPr>
          <w:rFonts w:ascii="Palatino Linotype" w:hAnsi="Palatino Linotype"/>
          <w:i/>
        </w:rPr>
        <w:t>Corresponde a la Dirección General Jurídica y de Verificación ejercer las atribuciones siguientes:</w:t>
      </w:r>
      <w:r w:rsidRPr="00154A3D">
        <w:rPr>
          <w:rFonts w:ascii="Palatino Linotype" w:hAnsi="Palatino Linotype"/>
          <w:b/>
          <w:i/>
        </w:rPr>
        <w:t xml:space="preserve"> </w:t>
      </w:r>
    </w:p>
    <w:p w14:paraId="2E07DCD1" w14:textId="77777777" w:rsidR="00F43BA5" w:rsidRPr="00154A3D" w:rsidRDefault="00F43BA5" w:rsidP="00F43BA5">
      <w:pPr>
        <w:spacing w:line="276" w:lineRule="auto"/>
        <w:ind w:left="851" w:right="567"/>
        <w:contextualSpacing/>
        <w:jc w:val="both"/>
        <w:rPr>
          <w:rFonts w:ascii="Palatino Linotype" w:hAnsi="Palatino Linotype"/>
          <w:i/>
        </w:rPr>
      </w:pPr>
      <w:r w:rsidRPr="00154A3D">
        <w:rPr>
          <w:rFonts w:ascii="Palatino Linotype" w:hAnsi="Palatino Linotype"/>
          <w:i/>
        </w:rPr>
        <w:t xml:space="preserve">(…) </w:t>
      </w:r>
    </w:p>
    <w:p w14:paraId="7EAF016F" w14:textId="77777777" w:rsidR="00F43BA5" w:rsidRPr="00154A3D" w:rsidRDefault="00F43BA5" w:rsidP="00F43BA5">
      <w:pPr>
        <w:spacing w:line="276" w:lineRule="auto"/>
        <w:ind w:left="851" w:right="567"/>
        <w:contextualSpacing/>
        <w:jc w:val="both"/>
        <w:rPr>
          <w:rFonts w:ascii="Palatino Linotype" w:hAnsi="Palatino Linotype"/>
          <w:i/>
        </w:rPr>
      </w:pPr>
      <w:r w:rsidRPr="00154A3D">
        <w:rPr>
          <w:rFonts w:ascii="Palatino Linotype" w:hAnsi="Palatino Linotype"/>
          <w:i/>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1AD6F26B" w14:textId="77777777" w:rsidR="00F43BA5" w:rsidRPr="00154A3D" w:rsidRDefault="00F43BA5" w:rsidP="00F43BA5">
      <w:pPr>
        <w:spacing w:line="276" w:lineRule="auto"/>
        <w:ind w:left="851" w:right="567"/>
        <w:contextualSpacing/>
        <w:jc w:val="both"/>
        <w:rPr>
          <w:rFonts w:ascii="Palatino Linotype" w:hAnsi="Palatino Linotype"/>
          <w:i/>
        </w:rPr>
      </w:pPr>
      <w:r w:rsidRPr="00154A3D">
        <w:rPr>
          <w:rFonts w:ascii="Palatino Linotype" w:hAnsi="Palatino Linotype"/>
          <w:i/>
        </w:rPr>
        <w:t>(…)</w:t>
      </w:r>
    </w:p>
    <w:p w14:paraId="0D2D5BCA" w14:textId="77777777" w:rsidR="00AA17EB" w:rsidRPr="00154A3D" w:rsidRDefault="00AA17EB" w:rsidP="00415FD8">
      <w:pPr>
        <w:autoSpaceDE w:val="0"/>
        <w:autoSpaceDN w:val="0"/>
        <w:adjustRightInd w:val="0"/>
        <w:spacing w:after="0" w:line="360" w:lineRule="auto"/>
        <w:jc w:val="both"/>
        <w:rPr>
          <w:rFonts w:ascii="Palatino Linotype" w:hAnsi="Palatino Linotype" w:cs="Arial"/>
          <w:sz w:val="24"/>
          <w:szCs w:val="24"/>
        </w:rPr>
      </w:pPr>
    </w:p>
    <w:p w14:paraId="492919CE" w14:textId="34B27ABA" w:rsidR="006A6C9D" w:rsidRPr="00154A3D" w:rsidRDefault="000943C3" w:rsidP="00415FD8">
      <w:pPr>
        <w:autoSpaceDE w:val="0"/>
        <w:autoSpaceDN w:val="0"/>
        <w:adjustRightInd w:val="0"/>
        <w:spacing w:after="0" w:line="360" w:lineRule="auto"/>
        <w:jc w:val="both"/>
        <w:rPr>
          <w:rFonts w:ascii="Palatino Linotype" w:hAnsi="Palatino Linotype" w:cs="Arial"/>
          <w:sz w:val="24"/>
          <w:szCs w:val="24"/>
        </w:rPr>
      </w:pPr>
      <w:r w:rsidRPr="00154A3D">
        <w:rPr>
          <w:rFonts w:ascii="Palatino Linotype" w:hAnsi="Palatino Linotype" w:cs="Arial"/>
          <w:sz w:val="24"/>
          <w:szCs w:val="24"/>
        </w:rPr>
        <w:lastRenderedPageBreak/>
        <w:t xml:space="preserve">Por lo tanto, en mérito de lo expuesto en líneas anteriores, con fundamento en la fracción IV, del artículo 186, de la Ley de Transparencia y Acceso a la Información Pública del Estado de México y Municipios, se </w:t>
      </w:r>
      <w:r w:rsidRPr="00154A3D">
        <w:rPr>
          <w:rFonts w:ascii="Palatino Linotype" w:hAnsi="Palatino Linotype" w:cs="Arial"/>
          <w:b/>
          <w:sz w:val="24"/>
          <w:szCs w:val="24"/>
        </w:rPr>
        <w:t>ORDENA</w:t>
      </w:r>
      <w:r w:rsidRPr="00154A3D">
        <w:rPr>
          <w:rFonts w:ascii="Palatino Linotype" w:hAnsi="Palatino Linotype" w:cs="Arial"/>
          <w:sz w:val="24"/>
          <w:szCs w:val="24"/>
        </w:rPr>
        <w:t xml:space="preserve"> al </w:t>
      </w:r>
      <w:r w:rsidRPr="00154A3D">
        <w:rPr>
          <w:rFonts w:ascii="Palatino Linotype" w:hAnsi="Palatino Linotype" w:cs="Arial"/>
          <w:b/>
          <w:sz w:val="24"/>
          <w:szCs w:val="24"/>
        </w:rPr>
        <w:t>Sujeto Obligado</w:t>
      </w:r>
      <w:r w:rsidRPr="00154A3D">
        <w:rPr>
          <w:rFonts w:ascii="Palatino Linotype" w:hAnsi="Palatino Linotype" w:cs="Arial"/>
          <w:sz w:val="24"/>
          <w:szCs w:val="24"/>
        </w:rPr>
        <w:t>, atienda la solici</w:t>
      </w:r>
      <w:r w:rsidR="00F43BA5" w:rsidRPr="00154A3D">
        <w:rPr>
          <w:rFonts w:ascii="Palatino Linotype" w:hAnsi="Palatino Linotype" w:cs="Arial"/>
          <w:sz w:val="24"/>
          <w:szCs w:val="24"/>
        </w:rPr>
        <w:t xml:space="preserve">tud de información </w:t>
      </w:r>
      <w:r w:rsidR="00F43BA5" w:rsidRPr="00154A3D">
        <w:rPr>
          <w:rFonts w:ascii="Palatino Linotype" w:hAnsi="Palatino Linotype" w:cs="Arial"/>
          <w:b/>
          <w:sz w:val="24"/>
        </w:rPr>
        <w:t>00112/TULTEPEC/IP/2020</w:t>
      </w:r>
      <w:r w:rsidRPr="00154A3D">
        <w:rPr>
          <w:rFonts w:ascii="Palatino Linotype" w:hAnsi="Palatino Linotype" w:cs="Arial"/>
          <w:sz w:val="24"/>
        </w:rPr>
        <w:t>,</w:t>
      </w:r>
      <w:r w:rsidRPr="00154A3D">
        <w:rPr>
          <w:rFonts w:ascii="Palatino Linotype" w:hAnsi="Palatino Linotype" w:cs="Arial"/>
          <w:sz w:val="24"/>
          <w:szCs w:val="24"/>
        </w:rPr>
        <w:t xml:space="preserve"> que ha s</w:t>
      </w:r>
      <w:r w:rsidR="00031AFC" w:rsidRPr="00154A3D">
        <w:rPr>
          <w:rFonts w:ascii="Palatino Linotype" w:hAnsi="Palatino Linotype" w:cs="Arial"/>
          <w:sz w:val="24"/>
          <w:szCs w:val="24"/>
        </w:rPr>
        <w:t>ido materia del presente fallo.</w:t>
      </w:r>
    </w:p>
    <w:p w14:paraId="5A75A200" w14:textId="77777777" w:rsidR="00893282" w:rsidRPr="00154A3D" w:rsidRDefault="00893282" w:rsidP="00415FD8">
      <w:pPr>
        <w:autoSpaceDE w:val="0"/>
        <w:autoSpaceDN w:val="0"/>
        <w:adjustRightInd w:val="0"/>
        <w:spacing w:after="0" w:line="360" w:lineRule="auto"/>
        <w:jc w:val="both"/>
        <w:rPr>
          <w:rFonts w:ascii="Palatino Linotype" w:hAnsi="Palatino Linotype"/>
          <w:sz w:val="24"/>
          <w:szCs w:val="24"/>
        </w:rPr>
      </w:pPr>
    </w:p>
    <w:p w14:paraId="25B0A6A3" w14:textId="16B03200" w:rsidR="00893282" w:rsidRPr="00154A3D" w:rsidRDefault="000943C3" w:rsidP="00415FD8">
      <w:pPr>
        <w:autoSpaceDE w:val="0"/>
        <w:autoSpaceDN w:val="0"/>
        <w:adjustRightInd w:val="0"/>
        <w:spacing w:after="0" w:line="360" w:lineRule="auto"/>
        <w:jc w:val="both"/>
        <w:rPr>
          <w:rFonts w:ascii="Palatino Linotype" w:hAnsi="Palatino Linotype"/>
          <w:sz w:val="24"/>
          <w:szCs w:val="24"/>
        </w:rPr>
      </w:pPr>
      <w:r w:rsidRPr="00154A3D">
        <w:rPr>
          <w:rFonts w:ascii="Palatino Linotype" w:hAnsi="Palatino Linotype"/>
          <w:sz w:val="24"/>
          <w:szCs w:val="24"/>
        </w:rPr>
        <w:t>Por lo antes expuesto y fundado es de resolverse y;</w:t>
      </w:r>
    </w:p>
    <w:p w14:paraId="12E256A0" w14:textId="77777777" w:rsidR="00A8586A" w:rsidRPr="00154A3D" w:rsidRDefault="00A8586A" w:rsidP="00415FD8">
      <w:pPr>
        <w:autoSpaceDE w:val="0"/>
        <w:autoSpaceDN w:val="0"/>
        <w:adjustRightInd w:val="0"/>
        <w:spacing w:after="0" w:line="360" w:lineRule="auto"/>
        <w:jc w:val="both"/>
        <w:rPr>
          <w:rFonts w:ascii="Palatino Linotype" w:hAnsi="Palatino Linotype"/>
          <w:sz w:val="24"/>
          <w:szCs w:val="24"/>
        </w:rPr>
      </w:pPr>
    </w:p>
    <w:p w14:paraId="62F64008" w14:textId="04F5882C" w:rsidR="00FA3867" w:rsidRPr="00154A3D" w:rsidRDefault="00FA3867" w:rsidP="00893282">
      <w:pPr>
        <w:spacing w:after="0" w:line="360" w:lineRule="auto"/>
        <w:ind w:right="-234" w:firstLine="567"/>
        <w:jc w:val="center"/>
        <w:rPr>
          <w:rFonts w:ascii="Palatino Linotype" w:hAnsi="Palatino Linotype"/>
          <w:b/>
          <w:sz w:val="28"/>
          <w:szCs w:val="24"/>
          <w:lang w:val="pt-BR"/>
        </w:rPr>
      </w:pPr>
      <w:r w:rsidRPr="00154A3D">
        <w:rPr>
          <w:rFonts w:ascii="Palatino Linotype" w:hAnsi="Palatino Linotype"/>
          <w:b/>
          <w:sz w:val="28"/>
          <w:szCs w:val="24"/>
          <w:lang w:val="pt-BR"/>
        </w:rPr>
        <w:t>S E     R E S U E L V E</w:t>
      </w:r>
    </w:p>
    <w:p w14:paraId="53D77115" w14:textId="77777777" w:rsidR="007A35C2" w:rsidRPr="00154A3D" w:rsidRDefault="007A35C2" w:rsidP="007A35C2">
      <w:pPr>
        <w:pStyle w:val="Sinespaciado"/>
        <w:rPr>
          <w:lang w:val="es-ES_tradnl"/>
        </w:rPr>
      </w:pPr>
    </w:p>
    <w:p w14:paraId="08FE235F" w14:textId="46BA3E76" w:rsidR="007A35C2" w:rsidRPr="00154A3D" w:rsidRDefault="007A35C2" w:rsidP="007A35C2">
      <w:pPr>
        <w:autoSpaceDE w:val="0"/>
        <w:autoSpaceDN w:val="0"/>
        <w:adjustRightInd w:val="0"/>
        <w:spacing w:after="0" w:line="360" w:lineRule="auto"/>
        <w:ind w:right="49"/>
        <w:jc w:val="both"/>
        <w:rPr>
          <w:rFonts w:ascii="Palatino Linotype" w:eastAsia="Times New Roman" w:hAnsi="Palatino Linotype" w:cs="Arial"/>
          <w:sz w:val="24"/>
          <w:szCs w:val="24"/>
        </w:rPr>
      </w:pPr>
      <w:r w:rsidRPr="00154A3D">
        <w:rPr>
          <w:rFonts w:ascii="Palatino Linotype" w:hAnsi="Palatino Linotype" w:cs="Arial"/>
          <w:b/>
          <w:sz w:val="28"/>
          <w:szCs w:val="28"/>
          <w:lang w:val="es-ES_tradnl"/>
        </w:rPr>
        <w:t>PRIMERO.</w:t>
      </w:r>
      <w:r w:rsidRPr="00154A3D">
        <w:rPr>
          <w:rFonts w:ascii="Palatino Linotype" w:hAnsi="Palatino Linotype" w:cs="Arial"/>
        </w:rPr>
        <w:t xml:space="preserve"> </w:t>
      </w:r>
      <w:r w:rsidRPr="00154A3D">
        <w:rPr>
          <w:rFonts w:ascii="Palatino Linotype" w:eastAsia="Times New Roman" w:hAnsi="Palatino Linotype" w:cs="Arial"/>
          <w:sz w:val="24"/>
          <w:szCs w:val="24"/>
        </w:rPr>
        <w:t xml:space="preserve">Resultan fundadas las razones o motivos de inconformidad hechos valer por </w:t>
      </w:r>
      <w:r w:rsidR="00F43BA5" w:rsidRPr="00154A3D">
        <w:rPr>
          <w:rFonts w:ascii="Palatino Linotype" w:eastAsia="Times New Roman" w:hAnsi="Palatino Linotype" w:cs="Arial"/>
          <w:sz w:val="24"/>
          <w:szCs w:val="24"/>
        </w:rPr>
        <w:t>el</w:t>
      </w:r>
      <w:r w:rsidRPr="00154A3D">
        <w:rPr>
          <w:rFonts w:ascii="Palatino Linotype" w:eastAsia="Times New Roman" w:hAnsi="Palatino Linotype" w:cs="Arial"/>
          <w:sz w:val="24"/>
          <w:szCs w:val="24"/>
        </w:rPr>
        <w:t xml:space="preserve"> </w:t>
      </w:r>
      <w:r w:rsidRPr="00154A3D">
        <w:rPr>
          <w:rFonts w:ascii="Palatino Linotype" w:eastAsia="Times New Roman" w:hAnsi="Palatino Linotype" w:cs="Arial"/>
          <w:b/>
          <w:sz w:val="24"/>
          <w:szCs w:val="24"/>
        </w:rPr>
        <w:t>Recurrente,</w:t>
      </w:r>
      <w:r w:rsidRPr="00154A3D">
        <w:rPr>
          <w:rFonts w:ascii="Palatino Linotype" w:eastAsia="Times New Roman" w:hAnsi="Palatino Linotype" w:cs="Arial"/>
          <w:sz w:val="24"/>
          <w:szCs w:val="24"/>
        </w:rPr>
        <w:t xml:space="preserve"> en términos del Considerando </w:t>
      </w:r>
      <w:r w:rsidR="005A3DC0" w:rsidRPr="00154A3D">
        <w:rPr>
          <w:rFonts w:ascii="Palatino Linotype" w:eastAsia="Times New Roman" w:hAnsi="Palatino Linotype" w:cs="Arial"/>
          <w:b/>
          <w:sz w:val="24"/>
          <w:szCs w:val="24"/>
        </w:rPr>
        <w:t>CUAR</w:t>
      </w:r>
      <w:r w:rsidRPr="00154A3D">
        <w:rPr>
          <w:rFonts w:ascii="Palatino Linotype" w:eastAsia="Times New Roman" w:hAnsi="Palatino Linotype" w:cs="Arial"/>
          <w:b/>
          <w:sz w:val="24"/>
          <w:szCs w:val="24"/>
        </w:rPr>
        <w:t xml:space="preserve">TO </w:t>
      </w:r>
      <w:r w:rsidRPr="00154A3D">
        <w:rPr>
          <w:rFonts w:ascii="Palatino Linotype" w:eastAsia="Times New Roman" w:hAnsi="Palatino Linotype" w:cs="Arial"/>
          <w:sz w:val="24"/>
          <w:szCs w:val="24"/>
        </w:rPr>
        <w:t>de la presente resolución.</w:t>
      </w:r>
    </w:p>
    <w:p w14:paraId="189FAD95" w14:textId="77777777" w:rsidR="007A35C2" w:rsidRPr="00154A3D" w:rsidRDefault="007A35C2" w:rsidP="007A35C2">
      <w:pPr>
        <w:spacing w:after="0" w:line="360" w:lineRule="auto"/>
        <w:jc w:val="both"/>
        <w:rPr>
          <w:rFonts w:ascii="Palatino Linotype" w:eastAsia="Times New Roman" w:hAnsi="Palatino Linotype" w:cs="Arial"/>
          <w:sz w:val="24"/>
          <w:szCs w:val="24"/>
        </w:rPr>
      </w:pPr>
    </w:p>
    <w:p w14:paraId="40D2FE34" w14:textId="561AA179" w:rsidR="007A35C2" w:rsidRPr="00154A3D" w:rsidRDefault="007A35C2" w:rsidP="007A35C2">
      <w:pPr>
        <w:spacing w:after="0" w:line="360" w:lineRule="auto"/>
        <w:jc w:val="both"/>
        <w:rPr>
          <w:rFonts w:ascii="Palatino Linotype" w:eastAsia="Times New Roman" w:hAnsi="Palatino Linotype" w:cs="Arial"/>
          <w:sz w:val="24"/>
          <w:szCs w:val="24"/>
        </w:rPr>
      </w:pPr>
      <w:r w:rsidRPr="00154A3D">
        <w:rPr>
          <w:rFonts w:ascii="Palatino Linotype" w:hAnsi="Palatino Linotype" w:cs="Calibri"/>
          <w:b/>
          <w:bCs/>
          <w:color w:val="222222"/>
          <w:sz w:val="28"/>
          <w:szCs w:val="24"/>
          <w:shd w:val="clear" w:color="auto" w:fill="FFFFFF"/>
          <w:lang w:val="es-ES_tradnl"/>
        </w:rPr>
        <w:t>SEGUNDO</w:t>
      </w:r>
      <w:r w:rsidRPr="00154A3D">
        <w:rPr>
          <w:rFonts w:ascii="Palatino Linotype" w:hAnsi="Palatino Linotype"/>
          <w:color w:val="222222"/>
          <w:sz w:val="28"/>
          <w:szCs w:val="24"/>
          <w:shd w:val="clear" w:color="auto" w:fill="FFFFFF"/>
        </w:rPr>
        <w:t>.</w:t>
      </w:r>
      <w:r w:rsidRPr="00154A3D">
        <w:rPr>
          <w:rFonts w:ascii="Palatino Linotype" w:hAnsi="Palatino Linotype"/>
          <w:color w:val="222222"/>
          <w:sz w:val="24"/>
          <w:szCs w:val="24"/>
          <w:shd w:val="clear" w:color="auto" w:fill="FFFFFF"/>
        </w:rPr>
        <w:t> Se</w:t>
      </w:r>
      <w:r w:rsidRPr="00154A3D">
        <w:rPr>
          <w:rFonts w:ascii="Palatino Linotype" w:hAnsi="Palatino Linotype"/>
          <w:b/>
          <w:bCs/>
          <w:color w:val="222222"/>
          <w:sz w:val="24"/>
          <w:szCs w:val="24"/>
          <w:shd w:val="clear" w:color="auto" w:fill="FFFFFF"/>
        </w:rPr>
        <w:t> </w:t>
      </w:r>
      <w:r w:rsidRPr="00154A3D">
        <w:rPr>
          <w:rFonts w:ascii="Palatino Linotype" w:hAnsi="Palatino Linotype"/>
          <w:b/>
          <w:bCs/>
          <w:sz w:val="24"/>
          <w:szCs w:val="24"/>
          <w:shd w:val="clear" w:color="auto" w:fill="FFFFFF"/>
        </w:rPr>
        <w:t>ORDENA</w:t>
      </w:r>
      <w:r w:rsidRPr="00154A3D">
        <w:rPr>
          <w:rFonts w:ascii="Palatino Linotype" w:hAnsi="Palatino Linotype"/>
          <w:b/>
          <w:bCs/>
          <w:color w:val="222222"/>
          <w:sz w:val="24"/>
          <w:szCs w:val="24"/>
          <w:shd w:val="clear" w:color="auto" w:fill="FFFFFF"/>
        </w:rPr>
        <w:t> </w:t>
      </w:r>
      <w:r w:rsidRPr="00154A3D">
        <w:rPr>
          <w:rFonts w:ascii="Palatino Linotype" w:hAnsi="Palatino Linotype"/>
          <w:color w:val="222222"/>
          <w:sz w:val="24"/>
          <w:szCs w:val="24"/>
          <w:shd w:val="clear" w:color="auto" w:fill="FFFFFF"/>
        </w:rPr>
        <w:t xml:space="preserve">al </w:t>
      </w:r>
      <w:r w:rsidRPr="00154A3D">
        <w:rPr>
          <w:rFonts w:ascii="Palatino Linotype" w:hAnsi="Palatino Linotype"/>
          <w:b/>
          <w:color w:val="222222"/>
          <w:sz w:val="24"/>
          <w:szCs w:val="24"/>
          <w:shd w:val="clear" w:color="auto" w:fill="FFFFFF"/>
        </w:rPr>
        <w:t>Sujeto Obligado</w:t>
      </w:r>
      <w:r w:rsidRPr="00154A3D">
        <w:rPr>
          <w:rFonts w:ascii="Palatino Linotype" w:hAnsi="Palatino Linotype"/>
          <w:color w:val="222222"/>
          <w:sz w:val="24"/>
          <w:szCs w:val="24"/>
          <w:shd w:val="clear" w:color="auto" w:fill="FFFFFF"/>
        </w:rPr>
        <w:t>, atienda la solicitud de información número</w:t>
      </w:r>
      <w:r w:rsidRPr="00154A3D">
        <w:rPr>
          <w:rFonts w:ascii="Palatino Linotype" w:hAnsi="Palatino Linotype"/>
          <w:b/>
          <w:bCs/>
          <w:color w:val="222222"/>
          <w:sz w:val="24"/>
          <w:szCs w:val="24"/>
          <w:shd w:val="clear" w:color="auto" w:fill="FFFFFF"/>
        </w:rPr>
        <w:t> </w:t>
      </w:r>
      <w:r w:rsidR="00F43BA5" w:rsidRPr="00154A3D">
        <w:rPr>
          <w:rFonts w:ascii="Palatino Linotype" w:hAnsi="Palatino Linotype" w:cs="Arial"/>
          <w:b/>
          <w:sz w:val="24"/>
          <w:szCs w:val="24"/>
        </w:rPr>
        <w:t>00112/TULTEPEC/IP/2020</w:t>
      </w:r>
      <w:r w:rsidRPr="00154A3D">
        <w:rPr>
          <w:rFonts w:ascii="Palatino Linotype" w:hAnsi="Palatino Linotype"/>
          <w:color w:val="222222"/>
          <w:sz w:val="24"/>
          <w:szCs w:val="24"/>
          <w:shd w:val="clear" w:color="auto" w:fill="FFFFFF"/>
        </w:rPr>
        <w:t xml:space="preserve">, en términos del Considerando </w:t>
      </w:r>
      <w:r w:rsidR="005A3DC0" w:rsidRPr="00154A3D">
        <w:rPr>
          <w:rFonts w:ascii="Palatino Linotype" w:hAnsi="Palatino Linotype"/>
          <w:b/>
          <w:color w:val="222222"/>
          <w:sz w:val="24"/>
          <w:szCs w:val="24"/>
          <w:shd w:val="clear" w:color="auto" w:fill="FFFFFF"/>
        </w:rPr>
        <w:t>CUAR</w:t>
      </w:r>
      <w:r w:rsidRPr="00154A3D">
        <w:rPr>
          <w:rFonts w:ascii="Palatino Linotype" w:hAnsi="Palatino Linotype"/>
          <w:b/>
          <w:color w:val="222222"/>
          <w:sz w:val="24"/>
          <w:szCs w:val="24"/>
          <w:shd w:val="clear" w:color="auto" w:fill="FFFFFF"/>
        </w:rPr>
        <w:t>TO</w:t>
      </w:r>
      <w:r w:rsidRPr="00154A3D">
        <w:rPr>
          <w:rFonts w:ascii="Palatino Linotype" w:hAnsi="Palatino Linotype"/>
          <w:color w:val="222222"/>
          <w:sz w:val="24"/>
          <w:szCs w:val="24"/>
          <w:shd w:val="clear" w:color="auto" w:fill="FFFFFF"/>
        </w:rPr>
        <w:t xml:space="preserve"> de esta resolución, vía Sistema de Acceso a la Información Mexiquense (SAIMEX).</w:t>
      </w:r>
    </w:p>
    <w:p w14:paraId="796ED8E5" w14:textId="77777777" w:rsidR="007A35C2" w:rsidRPr="00154A3D" w:rsidRDefault="007A35C2" w:rsidP="007A35C2">
      <w:pPr>
        <w:spacing w:after="0" w:line="360" w:lineRule="auto"/>
        <w:jc w:val="both"/>
        <w:rPr>
          <w:rFonts w:ascii="Palatino Linotype" w:eastAsia="Times New Roman" w:hAnsi="Palatino Linotype" w:cs="Arial"/>
          <w:sz w:val="24"/>
          <w:szCs w:val="24"/>
        </w:rPr>
      </w:pPr>
    </w:p>
    <w:p w14:paraId="6CCD5A64" w14:textId="55E37248" w:rsidR="005A3DC0" w:rsidRPr="00154A3D" w:rsidRDefault="007A35C2" w:rsidP="007A35C2">
      <w:pPr>
        <w:autoSpaceDE w:val="0"/>
        <w:autoSpaceDN w:val="0"/>
        <w:adjustRightInd w:val="0"/>
        <w:spacing w:after="0" w:line="360" w:lineRule="auto"/>
        <w:jc w:val="both"/>
        <w:rPr>
          <w:rFonts w:ascii="Palatino Linotype" w:hAnsi="Palatino Linotype" w:cs="Arial"/>
          <w:sz w:val="24"/>
          <w:szCs w:val="24"/>
        </w:rPr>
      </w:pPr>
      <w:r w:rsidRPr="00154A3D">
        <w:rPr>
          <w:rFonts w:ascii="Palatino Linotype" w:hAnsi="Palatino Linotype" w:cs="Arial"/>
          <w:b/>
          <w:sz w:val="28"/>
          <w:szCs w:val="24"/>
        </w:rPr>
        <w:t xml:space="preserve">TERCERO. </w:t>
      </w:r>
      <w:r w:rsidRPr="00154A3D">
        <w:rPr>
          <w:rFonts w:ascii="Palatino Linotype" w:hAnsi="Palatino Linotype" w:cs="Arial"/>
          <w:b/>
          <w:sz w:val="24"/>
          <w:szCs w:val="24"/>
        </w:rPr>
        <w:t>REMÍTASE</w:t>
      </w:r>
      <w:r w:rsidRPr="00154A3D">
        <w:rPr>
          <w:rFonts w:ascii="Palatino Linotype" w:hAnsi="Palatino Linotype" w:cs="Arial"/>
          <w:i/>
          <w:sz w:val="24"/>
          <w:szCs w:val="24"/>
        </w:rPr>
        <w:t xml:space="preserve"> </w:t>
      </w:r>
      <w:r w:rsidRPr="00154A3D">
        <w:rPr>
          <w:rFonts w:ascii="Palatino Linotype" w:hAnsi="Palatino Linotype" w:cs="Arial"/>
          <w:sz w:val="24"/>
          <w:szCs w:val="24"/>
        </w:rPr>
        <w:t>la presente resolución al Titular de la Unidad de Transparencia del</w:t>
      </w:r>
      <w:r w:rsidRPr="00154A3D">
        <w:rPr>
          <w:rFonts w:ascii="Palatino Linotype" w:hAnsi="Palatino Linotype" w:cs="Arial"/>
          <w:b/>
          <w:sz w:val="24"/>
          <w:szCs w:val="24"/>
        </w:rPr>
        <w:t xml:space="preserve"> Sujeto Obligado</w:t>
      </w:r>
      <w:r w:rsidRPr="00154A3D">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1B06EC83" w14:textId="77777777" w:rsidR="004952FF" w:rsidRPr="00154A3D" w:rsidRDefault="004952FF" w:rsidP="007A35C2">
      <w:pPr>
        <w:autoSpaceDE w:val="0"/>
        <w:autoSpaceDN w:val="0"/>
        <w:adjustRightInd w:val="0"/>
        <w:spacing w:after="0" w:line="360" w:lineRule="auto"/>
        <w:jc w:val="both"/>
        <w:rPr>
          <w:rFonts w:ascii="Palatino Linotype" w:hAnsi="Palatino Linotype" w:cs="Arial"/>
          <w:b/>
          <w:sz w:val="24"/>
          <w:szCs w:val="24"/>
        </w:rPr>
      </w:pPr>
    </w:p>
    <w:p w14:paraId="2CC91C08" w14:textId="32E1743F" w:rsidR="004952FF" w:rsidRPr="00154A3D" w:rsidRDefault="004952FF" w:rsidP="004952FF">
      <w:pPr>
        <w:spacing w:after="0" w:line="360" w:lineRule="auto"/>
        <w:jc w:val="both"/>
        <w:rPr>
          <w:rFonts w:ascii="Palatino Linotype" w:hAnsi="Palatino Linotype" w:cs="Arial"/>
          <w:bCs/>
          <w:sz w:val="24"/>
          <w:szCs w:val="28"/>
        </w:rPr>
      </w:pPr>
      <w:r w:rsidRPr="00154A3D">
        <w:rPr>
          <w:rFonts w:ascii="Palatino Linotype" w:hAnsi="Palatino Linotype" w:cs="Arial"/>
          <w:b/>
          <w:bCs/>
          <w:sz w:val="28"/>
          <w:szCs w:val="28"/>
        </w:rPr>
        <w:lastRenderedPageBreak/>
        <w:t>CUARTO.</w:t>
      </w:r>
      <w:r w:rsidRPr="00154A3D">
        <w:rPr>
          <w:rFonts w:ascii="Palatino Linotype" w:hAnsi="Palatino Linotype" w:cs="Arial"/>
          <w:bCs/>
          <w:sz w:val="24"/>
          <w:szCs w:val="28"/>
        </w:rPr>
        <w:t xml:space="preserve"> De conformidad con el artículo 198</w:t>
      </w:r>
      <w:r w:rsidR="0014241A" w:rsidRPr="00154A3D">
        <w:rPr>
          <w:rFonts w:ascii="Palatino Linotype" w:hAnsi="Palatino Linotype" w:cs="Arial"/>
          <w:bCs/>
          <w:sz w:val="24"/>
          <w:szCs w:val="28"/>
        </w:rPr>
        <w:t>,</w:t>
      </w:r>
      <w:r w:rsidRPr="00154A3D">
        <w:rPr>
          <w:rFonts w:ascii="Palatino Linotype" w:hAnsi="Palatino Linotype" w:cs="Arial"/>
          <w:bCs/>
          <w:sz w:val="24"/>
          <w:szCs w:val="28"/>
        </w:rPr>
        <w:t xml:space="preserve"> de la Ley de Transparencia y Acceso a la Información Pública del Estado de México y Municipios, de considerarlo procedente, el </w:t>
      </w:r>
      <w:r w:rsidRPr="00154A3D">
        <w:rPr>
          <w:rFonts w:ascii="Palatino Linotype" w:hAnsi="Palatino Linotype" w:cs="Arial"/>
          <w:b/>
          <w:bCs/>
          <w:sz w:val="24"/>
          <w:szCs w:val="28"/>
        </w:rPr>
        <w:t>Sujeto Obligado</w:t>
      </w:r>
      <w:r w:rsidRPr="00154A3D">
        <w:rPr>
          <w:rFonts w:ascii="Palatino Linotype" w:hAnsi="Palatino Linotype" w:cs="Arial"/>
          <w:bCs/>
          <w:sz w:val="24"/>
          <w:szCs w:val="28"/>
        </w:rPr>
        <w:t xml:space="preserve"> de manera fundada y motivada, podrá solicitar una ampliación de plazo para el cumplimiento de la presente resolución.</w:t>
      </w:r>
    </w:p>
    <w:p w14:paraId="5922F2CA" w14:textId="77777777" w:rsidR="004952FF" w:rsidRPr="00154A3D" w:rsidRDefault="004952FF" w:rsidP="007A35C2">
      <w:pPr>
        <w:autoSpaceDE w:val="0"/>
        <w:autoSpaceDN w:val="0"/>
        <w:adjustRightInd w:val="0"/>
        <w:spacing w:after="0" w:line="360" w:lineRule="auto"/>
        <w:jc w:val="both"/>
        <w:rPr>
          <w:rFonts w:ascii="Palatino Linotype" w:hAnsi="Palatino Linotype" w:cs="Arial"/>
          <w:b/>
          <w:sz w:val="24"/>
          <w:szCs w:val="24"/>
        </w:rPr>
      </w:pPr>
    </w:p>
    <w:p w14:paraId="07E858FF" w14:textId="73820F93" w:rsidR="007A35C2" w:rsidRPr="00154A3D" w:rsidRDefault="004952FF" w:rsidP="007A35C2">
      <w:pPr>
        <w:autoSpaceDE w:val="0"/>
        <w:autoSpaceDN w:val="0"/>
        <w:adjustRightInd w:val="0"/>
        <w:spacing w:after="0" w:line="360" w:lineRule="auto"/>
        <w:jc w:val="both"/>
        <w:rPr>
          <w:rFonts w:ascii="Palatino Linotype" w:hAnsi="Palatino Linotype" w:cs="Arial"/>
          <w:sz w:val="24"/>
          <w:szCs w:val="24"/>
        </w:rPr>
      </w:pPr>
      <w:r w:rsidRPr="00154A3D">
        <w:rPr>
          <w:rFonts w:ascii="Palatino Linotype" w:hAnsi="Palatino Linotype" w:cs="Arial"/>
          <w:b/>
          <w:sz w:val="28"/>
          <w:szCs w:val="24"/>
        </w:rPr>
        <w:t>QUIN</w:t>
      </w:r>
      <w:r w:rsidR="007A35C2" w:rsidRPr="00154A3D">
        <w:rPr>
          <w:rFonts w:ascii="Palatino Linotype" w:hAnsi="Palatino Linotype" w:cs="Arial"/>
          <w:b/>
          <w:sz w:val="28"/>
          <w:szCs w:val="24"/>
        </w:rPr>
        <w:t xml:space="preserve">TO. </w:t>
      </w:r>
      <w:r w:rsidR="007A35C2" w:rsidRPr="00154A3D">
        <w:rPr>
          <w:rFonts w:ascii="Palatino Linotype" w:hAnsi="Palatino Linotype" w:cs="Arial"/>
          <w:b/>
          <w:sz w:val="24"/>
          <w:szCs w:val="24"/>
        </w:rPr>
        <w:t xml:space="preserve">NOTIFÍQUESE </w:t>
      </w:r>
      <w:r w:rsidR="00FA60A2" w:rsidRPr="00154A3D">
        <w:rPr>
          <w:rFonts w:ascii="Palatino Linotype" w:hAnsi="Palatino Linotype" w:cs="Arial"/>
          <w:sz w:val="24"/>
          <w:szCs w:val="24"/>
        </w:rPr>
        <w:t>a</w:t>
      </w:r>
      <w:r w:rsidR="00F43BA5" w:rsidRPr="00154A3D">
        <w:rPr>
          <w:rFonts w:ascii="Palatino Linotype" w:hAnsi="Palatino Linotype" w:cs="Arial"/>
          <w:sz w:val="24"/>
          <w:szCs w:val="24"/>
        </w:rPr>
        <w:t>l</w:t>
      </w:r>
      <w:r w:rsidR="00FA60A2" w:rsidRPr="00154A3D">
        <w:rPr>
          <w:rFonts w:ascii="Palatino Linotype" w:hAnsi="Palatino Linotype" w:cs="Arial"/>
          <w:sz w:val="24"/>
          <w:szCs w:val="24"/>
        </w:rPr>
        <w:t xml:space="preserve"> </w:t>
      </w:r>
      <w:r w:rsidR="007A35C2" w:rsidRPr="00154A3D">
        <w:rPr>
          <w:rFonts w:ascii="Palatino Linotype" w:hAnsi="Palatino Linotype" w:cs="Arial"/>
          <w:b/>
          <w:sz w:val="24"/>
          <w:szCs w:val="24"/>
        </w:rPr>
        <w:t xml:space="preserve">Recurrente </w:t>
      </w:r>
      <w:r w:rsidR="007A35C2" w:rsidRPr="00154A3D">
        <w:rPr>
          <w:rFonts w:ascii="Palatino Linotype" w:hAnsi="Palatino Linotype" w:cs="Arial"/>
          <w:sz w:val="24"/>
          <w:szCs w:val="24"/>
        </w:rPr>
        <w:t>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7AAF48B" w14:textId="77777777" w:rsidR="007A35C2" w:rsidRPr="00154A3D" w:rsidRDefault="007A35C2" w:rsidP="007A35C2">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14:paraId="6AA8B85C" w14:textId="7A4AD160" w:rsidR="00F43BA5" w:rsidRPr="00154A3D" w:rsidRDefault="004952FF" w:rsidP="007A35C2">
      <w:pPr>
        <w:autoSpaceDE w:val="0"/>
        <w:autoSpaceDN w:val="0"/>
        <w:adjustRightInd w:val="0"/>
        <w:spacing w:after="0" w:line="360" w:lineRule="auto"/>
        <w:jc w:val="both"/>
        <w:rPr>
          <w:rFonts w:ascii="Palatino Linotype" w:eastAsia="MS Mincho" w:hAnsi="Palatino Linotype" w:cs="Times New Roman"/>
          <w:sz w:val="24"/>
        </w:rPr>
      </w:pPr>
      <w:r w:rsidRPr="00154A3D">
        <w:rPr>
          <w:rFonts w:ascii="Palatino Linotype" w:eastAsia="Times New Roman" w:hAnsi="Palatino Linotype" w:cs="Arial"/>
          <w:b/>
          <w:sz w:val="28"/>
          <w:szCs w:val="24"/>
          <w:lang w:val="es-ES" w:eastAsia="es-ES"/>
        </w:rPr>
        <w:t>SEX</w:t>
      </w:r>
      <w:r w:rsidR="007A35C2" w:rsidRPr="00154A3D">
        <w:rPr>
          <w:rFonts w:ascii="Palatino Linotype" w:eastAsia="Times New Roman" w:hAnsi="Palatino Linotype" w:cs="Arial"/>
          <w:b/>
          <w:sz w:val="28"/>
          <w:szCs w:val="24"/>
          <w:lang w:val="es-ES" w:eastAsia="es-ES"/>
        </w:rPr>
        <w:t xml:space="preserve">TO. </w:t>
      </w:r>
      <w:r w:rsidR="007A35C2" w:rsidRPr="00154A3D">
        <w:rPr>
          <w:rFonts w:ascii="Palatino Linotype" w:eastAsia="Times New Roman" w:hAnsi="Palatino Linotype" w:cs="Arial"/>
          <w:b/>
          <w:sz w:val="24"/>
          <w:szCs w:val="24"/>
          <w:lang w:val="es-ES" w:eastAsia="es-ES"/>
        </w:rPr>
        <w:t>GÍRESE</w:t>
      </w:r>
      <w:r w:rsidR="007A35C2" w:rsidRPr="00154A3D">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00B73994" w:rsidRPr="00154A3D">
        <w:rPr>
          <w:rFonts w:ascii="Palatino Linotype" w:eastAsia="MS Mincho" w:hAnsi="Palatino Linotype" w:cs="Times New Roman"/>
          <w:b/>
          <w:sz w:val="24"/>
        </w:rPr>
        <w:t>CUAR</w:t>
      </w:r>
      <w:r w:rsidR="007A35C2" w:rsidRPr="00154A3D">
        <w:rPr>
          <w:rFonts w:ascii="Palatino Linotype" w:eastAsia="MS Mincho" w:hAnsi="Palatino Linotype" w:cs="Times New Roman"/>
          <w:b/>
          <w:sz w:val="24"/>
        </w:rPr>
        <w:t>TO</w:t>
      </w:r>
      <w:r w:rsidR="007A35C2" w:rsidRPr="00154A3D">
        <w:rPr>
          <w:rFonts w:ascii="Palatino Linotype" w:eastAsia="MS Mincho" w:hAnsi="Palatino Linotype" w:cs="Times New Roman"/>
          <w:sz w:val="24"/>
        </w:rPr>
        <w:t xml:space="preserve"> de la presente resolución. </w:t>
      </w:r>
    </w:p>
    <w:p w14:paraId="234F41FE" w14:textId="77777777" w:rsidR="00F43BA5" w:rsidRPr="00154A3D" w:rsidRDefault="00F43BA5" w:rsidP="007A35C2">
      <w:pPr>
        <w:autoSpaceDE w:val="0"/>
        <w:autoSpaceDN w:val="0"/>
        <w:adjustRightInd w:val="0"/>
        <w:spacing w:after="0" w:line="360" w:lineRule="auto"/>
        <w:jc w:val="both"/>
        <w:rPr>
          <w:rFonts w:ascii="Palatino Linotype" w:eastAsia="MS Mincho" w:hAnsi="Palatino Linotype" w:cs="Times New Roman"/>
          <w:sz w:val="24"/>
        </w:rPr>
      </w:pPr>
    </w:p>
    <w:p w14:paraId="047BF7A9" w14:textId="6890024A" w:rsidR="00FA60A2" w:rsidRPr="00154A3D" w:rsidRDefault="00F47D8C" w:rsidP="007A35C2">
      <w:pPr>
        <w:autoSpaceDE w:val="0"/>
        <w:autoSpaceDN w:val="0"/>
        <w:adjustRightInd w:val="0"/>
        <w:spacing w:after="0" w:line="360" w:lineRule="auto"/>
        <w:jc w:val="both"/>
      </w:pPr>
      <w:r w:rsidRPr="00154A3D">
        <w:rPr>
          <w:rFonts w:ascii="Palatino Linotype" w:eastAsia="Calibri" w:hAnsi="Palatino Linotype" w:cs="Tahoma"/>
          <w:b/>
          <w:bCs/>
          <w:iCs/>
          <w:sz w:val="28"/>
          <w:szCs w:val="24"/>
          <w:lang w:val="es-ES" w:eastAsia="es-ES_tradnl"/>
        </w:rPr>
        <w:t>SÉPTIMO</w:t>
      </w:r>
      <w:r w:rsidR="007A35C2" w:rsidRPr="00154A3D">
        <w:rPr>
          <w:rFonts w:ascii="Palatino Linotype" w:eastAsia="Calibri" w:hAnsi="Palatino Linotype" w:cs="Tahoma"/>
          <w:b/>
          <w:bCs/>
          <w:iCs/>
          <w:sz w:val="28"/>
          <w:szCs w:val="24"/>
          <w:lang w:val="es-ES" w:eastAsia="es-ES_tradnl"/>
        </w:rPr>
        <w:t>.</w:t>
      </w:r>
      <w:r w:rsidR="007A35C2" w:rsidRPr="00154A3D">
        <w:rPr>
          <w:rFonts w:ascii="Palatino Linotype" w:eastAsia="Calibri" w:hAnsi="Palatino Linotype" w:cs="Tahoma"/>
          <w:bCs/>
          <w:iCs/>
          <w:sz w:val="28"/>
          <w:szCs w:val="24"/>
          <w:lang w:val="es-ES" w:eastAsia="es-ES_tradnl"/>
        </w:rPr>
        <w:t xml:space="preserve"> </w:t>
      </w:r>
      <w:r w:rsidR="00FA60A2" w:rsidRPr="00154A3D">
        <w:rPr>
          <w:rFonts w:ascii="Palatino Linotype" w:eastAsia="Calibri" w:hAnsi="Palatino Linotype" w:cs="Tahoma"/>
          <w:bCs/>
          <w:iCs/>
          <w:sz w:val="24"/>
          <w:szCs w:val="24"/>
          <w:lang w:val="es-ES" w:eastAsia="es-ES_tradnl"/>
        </w:rPr>
        <w:t>Se hace del conocimiento de</w:t>
      </w:r>
      <w:r w:rsidR="00F43BA5" w:rsidRPr="00154A3D">
        <w:rPr>
          <w:rFonts w:ascii="Palatino Linotype" w:eastAsia="Calibri" w:hAnsi="Palatino Linotype" w:cs="Tahoma"/>
          <w:bCs/>
          <w:iCs/>
          <w:sz w:val="24"/>
          <w:szCs w:val="24"/>
          <w:lang w:val="es-ES" w:eastAsia="es-ES_tradnl"/>
        </w:rPr>
        <w:t>l</w:t>
      </w:r>
      <w:r w:rsidR="00FA60A2" w:rsidRPr="00154A3D">
        <w:rPr>
          <w:rFonts w:ascii="Palatino Linotype" w:eastAsia="Calibri" w:hAnsi="Palatino Linotype" w:cs="Tahoma"/>
          <w:bCs/>
          <w:iCs/>
          <w:sz w:val="24"/>
          <w:szCs w:val="24"/>
          <w:lang w:val="es-ES" w:eastAsia="es-ES_tradnl"/>
        </w:rPr>
        <w:t xml:space="preserve"> </w:t>
      </w:r>
      <w:r w:rsidR="007A35C2" w:rsidRPr="00154A3D">
        <w:rPr>
          <w:rFonts w:ascii="Palatino Linotype" w:eastAsia="Calibri" w:hAnsi="Palatino Linotype" w:cs="Tahoma"/>
          <w:b/>
          <w:bCs/>
          <w:iCs/>
          <w:sz w:val="24"/>
          <w:szCs w:val="24"/>
          <w:lang w:val="es-ES" w:eastAsia="es-ES_tradnl"/>
        </w:rPr>
        <w:t xml:space="preserve">Recurrente </w:t>
      </w:r>
      <w:r w:rsidR="007A35C2" w:rsidRPr="00154A3D">
        <w:rPr>
          <w:rFonts w:ascii="Palatino Linotype" w:eastAsia="Calibri" w:hAnsi="Palatino Linotype" w:cs="Tahoma"/>
          <w:bCs/>
          <w:iCs/>
          <w:sz w:val="24"/>
          <w:szCs w:val="24"/>
          <w:lang w:val="es-ES"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007A35C2" w:rsidRPr="00154A3D">
        <w:rPr>
          <w:rFonts w:ascii="Palatino Linotype" w:eastAsia="Calibri" w:hAnsi="Palatino Linotype" w:cs="Tahoma"/>
          <w:b/>
          <w:bCs/>
          <w:iCs/>
          <w:sz w:val="24"/>
          <w:szCs w:val="24"/>
          <w:lang w:val="es-ES" w:eastAsia="es-ES_tradnl"/>
        </w:rPr>
        <w:t>Sujeto Obligado</w:t>
      </w:r>
      <w:r w:rsidR="007A35C2" w:rsidRPr="00154A3D">
        <w:rPr>
          <w:rFonts w:ascii="Palatino Linotype" w:eastAsia="Calibri" w:hAnsi="Palatino Linotype" w:cs="Tahoma"/>
          <w:bCs/>
          <w:iCs/>
          <w:sz w:val="24"/>
          <w:szCs w:val="24"/>
          <w:lang w:val="es-ES" w:eastAsia="es-ES_tradnl"/>
        </w:rPr>
        <w:t>, en cumplimiento a esta Resolución.</w:t>
      </w:r>
      <w:r w:rsidR="00B73994" w:rsidRPr="00154A3D">
        <w:t xml:space="preserve"> </w:t>
      </w:r>
    </w:p>
    <w:p w14:paraId="268E55FA" w14:textId="77777777" w:rsidR="00F43BA5" w:rsidRPr="00154A3D" w:rsidRDefault="00F43BA5" w:rsidP="007A35C2">
      <w:pPr>
        <w:autoSpaceDE w:val="0"/>
        <w:autoSpaceDN w:val="0"/>
        <w:adjustRightInd w:val="0"/>
        <w:spacing w:after="0" w:line="360" w:lineRule="auto"/>
        <w:jc w:val="both"/>
      </w:pPr>
    </w:p>
    <w:p w14:paraId="7CCF3D26" w14:textId="270695BE" w:rsidR="004952FF" w:rsidRPr="00154A3D" w:rsidRDefault="00F47D8C" w:rsidP="00F43BA5">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r w:rsidRPr="00154A3D">
        <w:rPr>
          <w:rFonts w:ascii="Palatino Linotype" w:eastAsia="Calibri" w:hAnsi="Palatino Linotype" w:cs="Tahoma"/>
          <w:b/>
          <w:bCs/>
          <w:iCs/>
          <w:sz w:val="28"/>
          <w:szCs w:val="24"/>
          <w:lang w:val="es-ES" w:eastAsia="es-ES_tradnl"/>
        </w:rPr>
        <w:lastRenderedPageBreak/>
        <w:t>OCTAV</w:t>
      </w:r>
      <w:r w:rsidR="004952FF" w:rsidRPr="00154A3D">
        <w:rPr>
          <w:rFonts w:ascii="Palatino Linotype" w:eastAsia="Calibri" w:hAnsi="Palatino Linotype" w:cs="Tahoma"/>
          <w:b/>
          <w:bCs/>
          <w:iCs/>
          <w:sz w:val="28"/>
          <w:szCs w:val="24"/>
          <w:lang w:val="es-ES" w:eastAsia="es-ES_tradnl"/>
        </w:rPr>
        <w:t>O</w:t>
      </w:r>
      <w:r w:rsidR="00B73994" w:rsidRPr="00154A3D">
        <w:rPr>
          <w:rFonts w:ascii="Palatino Linotype" w:eastAsia="Calibri" w:hAnsi="Palatino Linotype" w:cs="Tahoma"/>
          <w:b/>
          <w:bCs/>
          <w:iCs/>
          <w:sz w:val="28"/>
          <w:szCs w:val="24"/>
          <w:lang w:val="es-ES" w:eastAsia="es-ES_tradnl"/>
        </w:rPr>
        <w:t>.</w:t>
      </w:r>
      <w:r w:rsidR="00B73994" w:rsidRPr="00154A3D">
        <w:rPr>
          <w:rFonts w:ascii="Palatino Linotype" w:eastAsia="Calibri" w:hAnsi="Palatino Linotype" w:cs="Tahoma"/>
          <w:bCs/>
          <w:iCs/>
          <w:sz w:val="24"/>
          <w:szCs w:val="24"/>
          <w:lang w:val="es-ES" w:eastAsia="es-ES_tradnl"/>
        </w:rPr>
        <w:t xml:space="preserve"> Con fundamento en el artículo 198, de la Ley de Transparencia y Acceso a la Información Pública del Estado de México y Municipios, se apercibe al </w:t>
      </w:r>
      <w:r w:rsidR="00B73994" w:rsidRPr="00154A3D">
        <w:rPr>
          <w:rFonts w:ascii="Palatino Linotype" w:eastAsia="Calibri" w:hAnsi="Palatino Linotype" w:cs="Tahoma"/>
          <w:b/>
          <w:bCs/>
          <w:iCs/>
          <w:sz w:val="24"/>
          <w:szCs w:val="24"/>
          <w:lang w:val="es-ES" w:eastAsia="es-ES_tradnl"/>
        </w:rPr>
        <w:t>Sujeto Obligado</w:t>
      </w:r>
      <w:r w:rsidR="00B73994" w:rsidRPr="00154A3D">
        <w:rPr>
          <w:rFonts w:ascii="Palatino Linotype" w:eastAsia="Calibri" w:hAnsi="Palatino Linotype" w:cs="Tahoma"/>
          <w:bCs/>
          <w:iCs/>
          <w:sz w:val="24"/>
          <w:szCs w:val="24"/>
          <w:lang w:val="es-ES" w:eastAsia="es-ES_tradnl"/>
        </w:rPr>
        <w:t xml:space="preserve"> a que, en caso de negarse a cumplir la presente resolución o hacerlo de manera parcial</w:t>
      </w:r>
      <w:r w:rsidR="00F75AA6" w:rsidRPr="00154A3D">
        <w:rPr>
          <w:rFonts w:ascii="Palatino Linotype" w:eastAsia="Calibri" w:hAnsi="Palatino Linotype" w:cs="Tahoma"/>
          <w:bCs/>
          <w:iCs/>
          <w:sz w:val="24"/>
          <w:szCs w:val="24"/>
          <w:lang w:val="es-ES" w:eastAsia="es-ES_tradnl"/>
        </w:rPr>
        <w:t>,</w:t>
      </w:r>
      <w:r w:rsidR="00B73994" w:rsidRPr="00154A3D">
        <w:rPr>
          <w:rFonts w:ascii="Palatino Linotype" w:eastAsia="Calibri" w:hAnsi="Palatino Linotype" w:cs="Tahoma"/>
          <w:bCs/>
          <w:iCs/>
          <w:sz w:val="24"/>
          <w:szCs w:val="24"/>
          <w:lang w:val="es-ES" w:eastAsia="es-ES_tradnl"/>
        </w:rPr>
        <w:t xml:space="preserve"> se actuará de conformidad con lo previsto en los artículos 213, 214, 216 y 217, de dicha Ley.</w:t>
      </w:r>
    </w:p>
    <w:p w14:paraId="6D0C4133" w14:textId="77777777" w:rsidR="00F43BA5" w:rsidRPr="00154A3D" w:rsidRDefault="00F43BA5" w:rsidP="00F43BA5">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p>
    <w:p w14:paraId="48AE16C0" w14:textId="1428B447" w:rsidR="00FA3867" w:rsidRPr="00154A3D" w:rsidRDefault="00FA3867" w:rsidP="00415FD8">
      <w:pPr>
        <w:spacing w:after="0" w:line="360" w:lineRule="auto"/>
        <w:jc w:val="both"/>
        <w:rPr>
          <w:rFonts w:ascii="Palatino Linotype" w:hAnsi="Palatino Linotype" w:cs="Arial"/>
          <w:sz w:val="24"/>
          <w:szCs w:val="24"/>
        </w:rPr>
      </w:pPr>
      <w:r w:rsidRPr="00154A3D">
        <w:rPr>
          <w:rFonts w:ascii="Palatino Linotype" w:hAnsi="Palatino Linotype" w:cs="Arial"/>
          <w:sz w:val="24"/>
          <w:szCs w:val="24"/>
        </w:rPr>
        <w:t xml:space="preserve">ASÍ LO RESUELVE, POR </w:t>
      </w:r>
      <w:r w:rsidR="00331686" w:rsidRPr="00154A3D">
        <w:rPr>
          <w:rFonts w:ascii="Palatino Linotype" w:hAnsi="Palatino Linotype" w:cs="Arial"/>
          <w:sz w:val="24"/>
          <w:szCs w:val="24"/>
        </w:rPr>
        <w:t>MAYORÍA</w:t>
      </w:r>
      <w:r w:rsidRPr="00154A3D">
        <w:rPr>
          <w:rFonts w:ascii="Palatino Linotype" w:hAnsi="Palatino Linotype" w:cs="Arial"/>
          <w:sz w:val="24"/>
          <w:szCs w:val="24"/>
        </w:rPr>
        <w:t xml:space="preserve"> DE VOTOS EL PLENO DEL</w:t>
      </w:r>
      <w:r w:rsidRPr="00154A3D">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54A3D">
        <w:rPr>
          <w:rFonts w:ascii="Palatino Linotype" w:hAnsi="Palatino Linotype" w:cs="Arial"/>
          <w:sz w:val="24"/>
          <w:szCs w:val="24"/>
        </w:rPr>
        <w:t xml:space="preserve">, CONFORMADO POR LOS COMISIONADOS ZULEMA MARTÍNEZ SÁNCHEZ, EVA ABAID YAPUR, </w:t>
      </w:r>
      <w:r w:rsidR="00F01E46" w:rsidRPr="00154A3D">
        <w:rPr>
          <w:rFonts w:ascii="Palatino Linotype" w:hAnsi="Palatino Linotype" w:cs="Arial"/>
          <w:sz w:val="24"/>
          <w:szCs w:val="24"/>
        </w:rPr>
        <w:t xml:space="preserve">JOSÉ GUADALUPE LUNA HERNÁNDEZ, </w:t>
      </w:r>
      <w:r w:rsidRPr="00154A3D">
        <w:rPr>
          <w:rFonts w:ascii="Palatino Linotype" w:hAnsi="Palatino Linotype" w:cs="Arial"/>
          <w:sz w:val="24"/>
          <w:szCs w:val="24"/>
        </w:rPr>
        <w:t xml:space="preserve">JAVIER </w:t>
      </w:r>
      <w:r w:rsidR="00F01E46" w:rsidRPr="00154A3D">
        <w:rPr>
          <w:rFonts w:ascii="Palatino Linotype" w:hAnsi="Palatino Linotype" w:cs="Arial"/>
          <w:sz w:val="24"/>
          <w:szCs w:val="24"/>
        </w:rPr>
        <w:t>MARTÍNEZ CRUZ</w:t>
      </w:r>
      <w:r w:rsidR="00331686" w:rsidRPr="00154A3D">
        <w:rPr>
          <w:rFonts w:ascii="Palatino Linotype" w:hAnsi="Palatino Linotype" w:cs="Arial"/>
          <w:sz w:val="24"/>
          <w:szCs w:val="24"/>
        </w:rPr>
        <w:t xml:space="preserve"> (EMITIENDO VOTO EN CONTRA CON VOTO DISIDENTE)</w:t>
      </w:r>
      <w:r w:rsidR="007A35C2" w:rsidRPr="00154A3D">
        <w:rPr>
          <w:rFonts w:ascii="Palatino Linotype" w:hAnsi="Palatino Linotype" w:cs="Arial"/>
          <w:sz w:val="24"/>
          <w:szCs w:val="24"/>
        </w:rPr>
        <w:t xml:space="preserve"> </w:t>
      </w:r>
      <w:r w:rsidR="00F01E46" w:rsidRPr="00154A3D">
        <w:rPr>
          <w:rFonts w:ascii="Palatino Linotype" w:hAnsi="Palatino Linotype" w:cs="Arial"/>
          <w:sz w:val="24"/>
          <w:szCs w:val="24"/>
        </w:rPr>
        <w:t>Y LUIS GUSTAVO PARRA NORIEGA</w:t>
      </w:r>
      <w:r w:rsidR="00154A3D">
        <w:rPr>
          <w:rFonts w:ascii="Palatino Linotype" w:hAnsi="Palatino Linotype" w:cs="Arial"/>
          <w:sz w:val="24"/>
          <w:szCs w:val="24"/>
        </w:rPr>
        <w:t xml:space="preserve"> </w:t>
      </w:r>
      <w:r w:rsidR="00154A3D" w:rsidRPr="00154A3D">
        <w:rPr>
          <w:rFonts w:ascii="Palatino Linotype" w:hAnsi="Palatino Linotype" w:cs="Arial"/>
          <w:sz w:val="24"/>
          <w:szCs w:val="24"/>
        </w:rPr>
        <w:t xml:space="preserve">(EMITIENDO VOTO </w:t>
      </w:r>
      <w:r w:rsidR="00154A3D">
        <w:rPr>
          <w:rFonts w:ascii="Palatino Linotype" w:hAnsi="Palatino Linotype" w:cs="Arial"/>
          <w:sz w:val="24"/>
          <w:szCs w:val="24"/>
        </w:rPr>
        <w:t>PARTICULAR</w:t>
      </w:r>
      <w:r w:rsidR="00154A3D" w:rsidRPr="00154A3D">
        <w:rPr>
          <w:rFonts w:ascii="Palatino Linotype" w:hAnsi="Palatino Linotype" w:cs="Arial"/>
          <w:sz w:val="24"/>
          <w:szCs w:val="24"/>
        </w:rPr>
        <w:t>)</w:t>
      </w:r>
      <w:r w:rsidR="0076150E" w:rsidRPr="00154A3D">
        <w:rPr>
          <w:rFonts w:ascii="Palatino Linotype" w:hAnsi="Palatino Linotype" w:cs="Arial"/>
          <w:sz w:val="24"/>
          <w:szCs w:val="24"/>
        </w:rPr>
        <w:t>,</w:t>
      </w:r>
      <w:r w:rsidR="00F01E46" w:rsidRPr="00154A3D">
        <w:rPr>
          <w:rFonts w:ascii="Palatino Linotype" w:hAnsi="Palatino Linotype" w:cs="Arial"/>
          <w:sz w:val="24"/>
          <w:szCs w:val="24"/>
        </w:rPr>
        <w:t xml:space="preserve"> </w:t>
      </w:r>
      <w:r w:rsidRPr="00154A3D">
        <w:rPr>
          <w:rFonts w:ascii="Palatino Linotype" w:hAnsi="Palatino Linotype" w:cs="Arial"/>
          <w:sz w:val="24"/>
          <w:szCs w:val="24"/>
        </w:rPr>
        <w:t xml:space="preserve">EN LA </w:t>
      </w:r>
      <w:r w:rsidR="00B76C12" w:rsidRPr="00154A3D">
        <w:rPr>
          <w:rFonts w:ascii="Palatino Linotype" w:hAnsi="Palatino Linotype" w:cs="Arial"/>
          <w:sz w:val="24"/>
          <w:szCs w:val="24"/>
        </w:rPr>
        <w:t>OCTAVA</w:t>
      </w:r>
      <w:r w:rsidR="003740F0" w:rsidRPr="00154A3D">
        <w:rPr>
          <w:rFonts w:ascii="Palatino Linotype" w:hAnsi="Palatino Linotype" w:cs="Arial"/>
          <w:sz w:val="24"/>
          <w:szCs w:val="24"/>
        </w:rPr>
        <w:t xml:space="preserve"> </w:t>
      </w:r>
      <w:r w:rsidRPr="00154A3D">
        <w:rPr>
          <w:rFonts w:ascii="Palatino Linotype" w:hAnsi="Palatino Linotype" w:cs="Arial"/>
          <w:sz w:val="24"/>
          <w:szCs w:val="24"/>
        </w:rPr>
        <w:t xml:space="preserve">SESIÓN ORDINARIA CELEBRADA EL </w:t>
      </w:r>
      <w:r w:rsidR="00B76C12" w:rsidRPr="00154A3D">
        <w:rPr>
          <w:rFonts w:ascii="Palatino Linotype" w:hAnsi="Palatino Linotype" w:cs="Arial"/>
          <w:sz w:val="24"/>
          <w:szCs w:val="24"/>
        </w:rPr>
        <w:t>DIEZ DE MARZO</w:t>
      </w:r>
      <w:r w:rsidR="00647AE3" w:rsidRPr="00154A3D">
        <w:rPr>
          <w:rFonts w:ascii="Palatino Linotype" w:hAnsi="Palatino Linotype" w:cs="Arial"/>
          <w:sz w:val="24"/>
          <w:szCs w:val="24"/>
        </w:rPr>
        <w:t xml:space="preserve"> </w:t>
      </w:r>
      <w:r w:rsidR="009F6606" w:rsidRPr="00154A3D">
        <w:rPr>
          <w:rFonts w:ascii="Palatino Linotype" w:hAnsi="Palatino Linotype" w:cs="Arial"/>
          <w:sz w:val="24"/>
          <w:szCs w:val="24"/>
        </w:rPr>
        <w:t xml:space="preserve">DE DOS </w:t>
      </w:r>
      <w:r w:rsidR="00FA60A2" w:rsidRPr="00154A3D">
        <w:rPr>
          <w:rFonts w:ascii="Palatino Linotype" w:hAnsi="Palatino Linotype" w:cs="Arial"/>
          <w:sz w:val="24"/>
          <w:szCs w:val="24"/>
        </w:rPr>
        <w:t>MIL VEINTIUNO</w:t>
      </w:r>
      <w:r w:rsidRPr="00154A3D">
        <w:rPr>
          <w:rFonts w:ascii="Palatino Linotype" w:hAnsi="Palatino Linotype" w:cs="Arial"/>
          <w:sz w:val="24"/>
          <w:szCs w:val="24"/>
        </w:rPr>
        <w:t>, ANTE EL SECRETARIO TÉCNICO DEL PLENO, ALEXIS TAPIA RAMÍREZ</w:t>
      </w:r>
      <w:r w:rsidR="000605E0" w:rsidRPr="00154A3D">
        <w:rPr>
          <w:rFonts w:ascii="Palatino Linotype" w:hAnsi="Palatino Linotype" w:cs="Arial"/>
          <w:sz w:val="24"/>
          <w:szCs w:val="24"/>
        </w:rPr>
        <w:t>.</w:t>
      </w:r>
      <w:r w:rsidR="001D2FCC" w:rsidRPr="00154A3D">
        <w:rPr>
          <w:rFonts w:ascii="Palatino Linotype" w:hAnsi="Palatino Linotype" w:cs="Arial"/>
          <w:sz w:val="24"/>
          <w:szCs w:val="24"/>
        </w:rPr>
        <w:t>----------------------------------------------------------------------------------------------------------------------------------------------------------------------------------------------------------------------------------------------------------------</w:t>
      </w:r>
      <w:r w:rsidR="00CF03D6" w:rsidRPr="00154A3D">
        <w:rPr>
          <w:rFonts w:ascii="Palatino Linotype" w:hAnsi="Palatino Linotype" w:cs="Arial"/>
          <w:sz w:val="24"/>
          <w:szCs w:val="24"/>
        </w:rPr>
        <w:t>-----------------------------</w:t>
      </w:r>
      <w:r w:rsidR="00A8586A" w:rsidRPr="00154A3D">
        <w:rPr>
          <w:rFonts w:ascii="Palatino Linotype" w:hAnsi="Palatino Linotype" w:cs="Arial"/>
          <w:sz w:val="24"/>
          <w:szCs w:val="24"/>
        </w:rPr>
        <w:t>---------------------------------------</w:t>
      </w:r>
      <w:r w:rsidR="00C7036F" w:rsidRPr="00154A3D">
        <w:rPr>
          <w:rFonts w:ascii="Palatino Linotype" w:hAnsi="Palatino Linotype" w:cs="Arial"/>
          <w:sz w:val="24"/>
          <w:szCs w:val="24"/>
        </w:rPr>
        <w:t>----------------</w:t>
      </w:r>
      <w:r w:rsidR="00154A3D">
        <w:rPr>
          <w:rFonts w:ascii="Palatino Linotype" w:hAnsi="Palatino Linotype" w:cs="Arial"/>
          <w:sz w:val="24"/>
          <w:szCs w:val="24"/>
        </w:rPr>
        <w:t>-----------------------</w:t>
      </w:r>
    </w:p>
    <w:p w14:paraId="39D9C22B" w14:textId="46D2C624" w:rsidR="00154A3D" w:rsidRDefault="00B73994" w:rsidP="00154A3D">
      <w:pPr>
        <w:tabs>
          <w:tab w:val="left" w:pos="5415"/>
        </w:tabs>
        <w:spacing w:after="0" w:line="360" w:lineRule="auto"/>
        <w:ind w:right="51"/>
        <w:jc w:val="both"/>
        <w:rPr>
          <w:rFonts w:ascii="Palatino Linotype" w:hAnsi="Palatino Linotype" w:cs="Arial"/>
          <w:sz w:val="24"/>
          <w:szCs w:val="24"/>
        </w:rPr>
      </w:pPr>
      <w:r w:rsidRPr="00154A3D">
        <w:rPr>
          <w:rFonts w:ascii="Palatino Linotype" w:hAnsi="Palatino Linotype" w:cs="Arial"/>
          <w:sz w:val="24"/>
          <w:szCs w:val="24"/>
        </w:rPr>
        <w:t>-----------------------------------------------------------------------------------------------</w:t>
      </w:r>
      <w:r w:rsidR="004952FF" w:rsidRPr="00154A3D">
        <w:rPr>
          <w:rFonts w:ascii="Palatino Linotype" w:hAnsi="Palatino Linotype" w:cs="Arial"/>
          <w:sz w:val="24"/>
          <w:szCs w:val="24"/>
        </w:rPr>
        <w:t>-----------</w:t>
      </w:r>
      <w:r w:rsidR="00154A3D">
        <w:rPr>
          <w:rFonts w:ascii="Palatino Linotype" w:hAnsi="Palatino Linotype" w:cs="Arial"/>
          <w:sz w:val="24"/>
          <w:szCs w:val="24"/>
        </w:rPr>
        <w:t>----------------------------------------------------------------------------------------------------------------------------------------------------------------------------------------------------------------------------------------------------------------------------------------------------------------------------------------------------------------------------------------------------------------------------------------------------------------------</w:t>
      </w:r>
    </w:p>
    <w:p w14:paraId="47D13744" w14:textId="77777777" w:rsidR="00400ECF" w:rsidRDefault="00400ECF" w:rsidP="00154A3D">
      <w:pPr>
        <w:spacing w:after="0" w:line="240" w:lineRule="auto"/>
        <w:jc w:val="both"/>
        <w:rPr>
          <w:rFonts w:ascii="Palatino Linotype" w:hAnsi="Palatino Linotype" w:cs="Arial"/>
          <w:sz w:val="16"/>
          <w:szCs w:val="16"/>
        </w:rPr>
      </w:pPr>
    </w:p>
    <w:p w14:paraId="63DC7CAC" w14:textId="77777777" w:rsidR="00154A3D" w:rsidRPr="005A797B" w:rsidRDefault="00154A3D" w:rsidP="00154A3D">
      <w:pPr>
        <w:spacing w:after="0" w:line="240" w:lineRule="auto"/>
        <w:jc w:val="both"/>
        <w:rPr>
          <w:rFonts w:ascii="Palatino Linotype" w:hAnsi="Palatino Linotype" w:cs="Arial"/>
        </w:rPr>
      </w:pPr>
      <w:r w:rsidRPr="00154A3D">
        <w:rPr>
          <w:rFonts w:ascii="Palatino Linotype" w:hAnsi="Palatino Linotype" w:cs="Arial"/>
          <w:bCs/>
          <w:sz w:val="16"/>
          <w:szCs w:val="16"/>
          <w:lang w:eastAsia="es-MX"/>
        </w:rPr>
        <w:t>ZMS/OSAM/</w:t>
      </w:r>
      <w:proofErr w:type="spellStart"/>
      <w:r w:rsidRPr="00154A3D">
        <w:rPr>
          <w:rFonts w:ascii="Palatino Linotype" w:hAnsi="Palatino Linotype" w:cs="Arial"/>
          <w:bCs/>
          <w:sz w:val="16"/>
          <w:szCs w:val="16"/>
          <w:lang w:eastAsia="es-MX"/>
        </w:rPr>
        <w:t>jasm</w:t>
      </w:r>
      <w:proofErr w:type="spellEnd"/>
    </w:p>
    <w:p w14:paraId="75A6F32E" w14:textId="49FBF5B3" w:rsidR="00F01E46" w:rsidRPr="00154A3D" w:rsidRDefault="00F01E46" w:rsidP="00415FD8">
      <w:pPr>
        <w:spacing w:after="0" w:line="360" w:lineRule="auto"/>
        <w:jc w:val="both"/>
        <w:rPr>
          <w:rFonts w:ascii="Palatino Linotype" w:hAnsi="Palatino Linotype" w:cs="Arial"/>
          <w:sz w:val="32"/>
          <w:szCs w:val="24"/>
        </w:rPr>
      </w:pPr>
    </w:p>
    <w:p w14:paraId="0B933F54" w14:textId="77777777" w:rsidR="00B73994" w:rsidRPr="00154A3D" w:rsidRDefault="00B73994" w:rsidP="00415FD8">
      <w:pPr>
        <w:spacing w:after="0" w:line="360" w:lineRule="auto"/>
        <w:jc w:val="both"/>
        <w:rPr>
          <w:rFonts w:ascii="Palatino Linotype" w:hAnsi="Palatino Linotype" w:cs="Arial"/>
          <w:sz w:val="24"/>
          <w:szCs w:val="24"/>
        </w:rPr>
      </w:pPr>
    </w:p>
    <w:p w14:paraId="10F2D793" w14:textId="77777777" w:rsidR="00416868" w:rsidRPr="00154A3D" w:rsidRDefault="00416868" w:rsidP="00415FD8">
      <w:pPr>
        <w:spacing w:after="0" w:line="360" w:lineRule="auto"/>
        <w:jc w:val="both"/>
        <w:rPr>
          <w:rFonts w:ascii="Palatino Linotype" w:hAnsi="Palatino Linotype" w:cs="Arial"/>
          <w:sz w:val="24"/>
          <w:szCs w:val="24"/>
        </w:rPr>
      </w:pPr>
    </w:p>
    <w:p w14:paraId="20CC17D6" w14:textId="6635D4C6" w:rsidR="00F01E46" w:rsidRPr="00154A3D" w:rsidRDefault="00F01E46" w:rsidP="00415FD8">
      <w:pPr>
        <w:spacing w:after="0" w:line="360" w:lineRule="auto"/>
        <w:jc w:val="both"/>
        <w:rPr>
          <w:rFonts w:ascii="Palatino Linotype" w:hAnsi="Palatino Linotype" w:cs="Arial"/>
          <w:sz w:val="24"/>
          <w:szCs w:val="24"/>
        </w:rPr>
      </w:pPr>
    </w:p>
    <w:p w14:paraId="50BB246A" w14:textId="77777777" w:rsidR="00F01E46" w:rsidRPr="00154A3D" w:rsidRDefault="00F01E46" w:rsidP="00415FD8">
      <w:pPr>
        <w:autoSpaceDE w:val="0"/>
        <w:autoSpaceDN w:val="0"/>
        <w:adjustRightInd w:val="0"/>
        <w:spacing w:after="0" w:line="480" w:lineRule="auto"/>
        <w:jc w:val="both"/>
        <w:rPr>
          <w:rFonts w:ascii="Palatino Linotype" w:hAnsi="Palatino Linotype" w:cs="Arial"/>
          <w:sz w:val="24"/>
          <w:szCs w:val="24"/>
        </w:rPr>
      </w:pPr>
    </w:p>
    <w:p w14:paraId="2E56E519" w14:textId="77777777" w:rsidR="00FA1884" w:rsidRPr="00154A3D" w:rsidRDefault="00FA1884" w:rsidP="00415FD8">
      <w:pPr>
        <w:autoSpaceDE w:val="0"/>
        <w:autoSpaceDN w:val="0"/>
        <w:adjustRightInd w:val="0"/>
        <w:spacing w:after="0" w:line="480" w:lineRule="auto"/>
        <w:jc w:val="both"/>
        <w:rPr>
          <w:rFonts w:ascii="Palatino Linotype" w:hAnsi="Palatino Linotype" w:cs="Arial"/>
          <w:sz w:val="24"/>
          <w:szCs w:val="24"/>
        </w:rPr>
      </w:pPr>
    </w:p>
    <w:p w14:paraId="6A30CA28" w14:textId="77777777" w:rsidR="00AA17EB" w:rsidRPr="00154A3D" w:rsidRDefault="00AA17EB" w:rsidP="00415FD8">
      <w:pPr>
        <w:autoSpaceDE w:val="0"/>
        <w:autoSpaceDN w:val="0"/>
        <w:adjustRightInd w:val="0"/>
        <w:spacing w:after="0" w:line="480" w:lineRule="auto"/>
        <w:jc w:val="both"/>
        <w:rPr>
          <w:rFonts w:ascii="Palatino Linotype" w:hAnsi="Palatino Linotype" w:cs="Arial"/>
          <w:sz w:val="24"/>
          <w:szCs w:val="24"/>
        </w:rPr>
      </w:pPr>
    </w:p>
    <w:p w14:paraId="3670CEC6" w14:textId="3A309B74" w:rsidR="00F01E46" w:rsidRPr="00154A3D" w:rsidRDefault="00F01E46" w:rsidP="00415FD8">
      <w:pPr>
        <w:autoSpaceDE w:val="0"/>
        <w:autoSpaceDN w:val="0"/>
        <w:adjustRightInd w:val="0"/>
        <w:spacing w:after="0" w:line="480" w:lineRule="auto"/>
        <w:jc w:val="both"/>
        <w:rPr>
          <w:rFonts w:ascii="Palatino Linotype" w:hAnsi="Palatino Linotype" w:cs="Arial"/>
          <w:sz w:val="24"/>
          <w:szCs w:val="24"/>
        </w:rPr>
      </w:pPr>
    </w:p>
    <w:p w14:paraId="20B95AB9" w14:textId="75C87DB7" w:rsidR="00F01E46" w:rsidRPr="00154A3D" w:rsidRDefault="00F01E46" w:rsidP="00415FD8">
      <w:pPr>
        <w:autoSpaceDE w:val="0"/>
        <w:autoSpaceDN w:val="0"/>
        <w:adjustRightInd w:val="0"/>
        <w:spacing w:after="0" w:line="480" w:lineRule="auto"/>
        <w:jc w:val="both"/>
        <w:rPr>
          <w:rFonts w:ascii="Palatino Linotype" w:hAnsi="Palatino Linotype"/>
        </w:rPr>
      </w:pPr>
      <w:r w:rsidRPr="00154A3D">
        <w:rPr>
          <w:rFonts w:ascii="Palatino Linotype" w:hAnsi="Palatino Linotype" w:cs="Arial"/>
          <w:sz w:val="24"/>
          <w:szCs w:val="24"/>
        </w:rPr>
        <w:t xml:space="preserve"> </w:t>
      </w:r>
    </w:p>
    <w:p w14:paraId="01DA280E" w14:textId="77777777" w:rsidR="00F01E46" w:rsidRPr="00154A3D" w:rsidRDefault="00F01E46" w:rsidP="00415FD8">
      <w:pPr>
        <w:spacing w:after="0" w:line="480" w:lineRule="auto"/>
        <w:jc w:val="both"/>
        <w:rPr>
          <w:rFonts w:ascii="Palatino Linotype" w:hAnsi="Palatino Linotype"/>
        </w:rPr>
      </w:pPr>
    </w:p>
    <w:p w14:paraId="293F4115" w14:textId="77777777" w:rsidR="00F01E46" w:rsidRPr="00154A3D" w:rsidRDefault="00F01E46" w:rsidP="00415FD8">
      <w:pPr>
        <w:spacing w:after="0" w:line="480" w:lineRule="auto"/>
        <w:jc w:val="center"/>
        <w:rPr>
          <w:rFonts w:ascii="Palatino Linotype" w:hAnsi="Palatino Linotype"/>
        </w:rPr>
      </w:pPr>
    </w:p>
    <w:p w14:paraId="6CC85DCF" w14:textId="77777777" w:rsidR="00AA17EB" w:rsidRPr="00154A3D" w:rsidRDefault="00AA17EB" w:rsidP="00415FD8">
      <w:pPr>
        <w:spacing w:after="0" w:line="480" w:lineRule="auto"/>
        <w:rPr>
          <w:rFonts w:ascii="Palatino Linotype" w:hAnsi="Palatino Linotype"/>
          <w:b/>
        </w:rPr>
      </w:pPr>
    </w:p>
    <w:p w14:paraId="7AB08B9C" w14:textId="387AC460" w:rsidR="00F01E46" w:rsidRPr="00154A3D" w:rsidRDefault="00F01E46" w:rsidP="00415FD8">
      <w:pPr>
        <w:spacing w:after="0" w:line="480" w:lineRule="auto"/>
        <w:rPr>
          <w:rFonts w:ascii="Palatino Linotype" w:hAnsi="Palatino Linotype"/>
          <w:b/>
        </w:rPr>
      </w:pPr>
    </w:p>
    <w:p w14:paraId="61E8CD5D" w14:textId="278BC7BF" w:rsidR="00F01E46" w:rsidRPr="00154A3D" w:rsidRDefault="00F01E46" w:rsidP="00415FD8">
      <w:pPr>
        <w:spacing w:after="0" w:line="480" w:lineRule="auto"/>
        <w:rPr>
          <w:rFonts w:ascii="Palatino Linotype" w:hAnsi="Palatino Linotype"/>
          <w:b/>
        </w:rPr>
      </w:pPr>
    </w:p>
    <w:p w14:paraId="3B1B65FE" w14:textId="77777777" w:rsidR="00F01E46" w:rsidRPr="00154A3D" w:rsidRDefault="00F01E46" w:rsidP="00415FD8">
      <w:pPr>
        <w:spacing w:after="0" w:line="480" w:lineRule="auto"/>
        <w:rPr>
          <w:rFonts w:ascii="Palatino Linotype" w:hAnsi="Palatino Linotype"/>
          <w:b/>
        </w:rPr>
      </w:pPr>
    </w:p>
    <w:p w14:paraId="5DC3C303" w14:textId="77777777" w:rsidR="00AA17EB" w:rsidRPr="00154A3D" w:rsidRDefault="00AA17EB" w:rsidP="00415FD8">
      <w:pPr>
        <w:spacing w:after="0" w:line="480" w:lineRule="auto"/>
        <w:rPr>
          <w:rFonts w:ascii="Palatino Linotype" w:hAnsi="Palatino Linotype"/>
          <w:b/>
        </w:rPr>
      </w:pPr>
    </w:p>
    <w:p w14:paraId="0AE13EDF" w14:textId="77777777" w:rsidR="00AA17EB" w:rsidRPr="00154A3D" w:rsidRDefault="00AA17EB" w:rsidP="00415FD8">
      <w:pPr>
        <w:spacing w:after="0" w:line="480" w:lineRule="auto"/>
        <w:rPr>
          <w:rFonts w:ascii="Palatino Linotype" w:hAnsi="Palatino Linotype"/>
          <w:b/>
        </w:rPr>
      </w:pPr>
    </w:p>
    <w:p w14:paraId="252488C2" w14:textId="58CC767B" w:rsidR="00F01E46" w:rsidRPr="00154A3D" w:rsidRDefault="00F01E46" w:rsidP="00415FD8">
      <w:pPr>
        <w:spacing w:after="0" w:line="480" w:lineRule="auto"/>
        <w:rPr>
          <w:rFonts w:ascii="Palatino Linotype" w:hAnsi="Palatino Linotype"/>
          <w:b/>
        </w:rPr>
      </w:pPr>
    </w:p>
    <w:p w14:paraId="591B8BF7" w14:textId="77777777" w:rsidR="00FA3867" w:rsidRPr="00154A3D" w:rsidRDefault="00FA3867" w:rsidP="00415FD8">
      <w:pPr>
        <w:tabs>
          <w:tab w:val="left" w:pos="709"/>
        </w:tabs>
        <w:spacing w:after="0" w:line="360" w:lineRule="auto"/>
        <w:ind w:right="51"/>
        <w:jc w:val="both"/>
        <w:rPr>
          <w:rFonts w:ascii="Palatino Linotype" w:hAnsi="Palatino Linotype"/>
          <w:sz w:val="24"/>
          <w:szCs w:val="24"/>
        </w:rPr>
      </w:pPr>
    </w:p>
    <w:p w14:paraId="54EC1100" w14:textId="77777777" w:rsidR="00FA1884" w:rsidRPr="00154A3D" w:rsidRDefault="00FA1884" w:rsidP="00415FD8">
      <w:pPr>
        <w:tabs>
          <w:tab w:val="left" w:pos="5415"/>
        </w:tabs>
        <w:spacing w:after="0" w:line="240" w:lineRule="auto"/>
        <w:ind w:right="51"/>
        <w:jc w:val="both"/>
        <w:rPr>
          <w:rFonts w:ascii="Palatino Linotype" w:hAnsi="Palatino Linotype" w:cs="Arial"/>
          <w:szCs w:val="16"/>
        </w:rPr>
      </w:pPr>
    </w:p>
    <w:p w14:paraId="2154EA85" w14:textId="77777777" w:rsidR="004D3D74" w:rsidRPr="00154A3D" w:rsidRDefault="004D3D74" w:rsidP="00415FD8">
      <w:pPr>
        <w:tabs>
          <w:tab w:val="left" w:pos="5415"/>
        </w:tabs>
        <w:spacing w:after="0" w:line="240" w:lineRule="auto"/>
        <w:ind w:right="51"/>
        <w:jc w:val="both"/>
        <w:rPr>
          <w:rFonts w:ascii="Palatino Linotype" w:hAnsi="Palatino Linotype" w:cs="Arial"/>
          <w:szCs w:val="16"/>
        </w:rPr>
      </w:pPr>
    </w:p>
    <w:p w14:paraId="7E3597BF" w14:textId="77777777" w:rsidR="00AA17EB" w:rsidRPr="00154A3D" w:rsidRDefault="00AA17EB" w:rsidP="00415FD8">
      <w:pPr>
        <w:tabs>
          <w:tab w:val="left" w:pos="5415"/>
        </w:tabs>
        <w:spacing w:after="0" w:line="240" w:lineRule="auto"/>
        <w:ind w:right="51"/>
        <w:jc w:val="both"/>
        <w:rPr>
          <w:rFonts w:ascii="Palatino Linotype" w:hAnsi="Palatino Linotype" w:cs="Arial"/>
          <w:sz w:val="16"/>
          <w:szCs w:val="16"/>
        </w:rPr>
      </w:pPr>
    </w:p>
    <w:p w14:paraId="690B7711" w14:textId="77777777" w:rsidR="00AA17EB" w:rsidRPr="00154A3D" w:rsidRDefault="00AA17EB" w:rsidP="00415FD8">
      <w:pPr>
        <w:tabs>
          <w:tab w:val="left" w:pos="5415"/>
        </w:tabs>
        <w:spacing w:after="0" w:line="240" w:lineRule="auto"/>
        <w:ind w:right="51"/>
        <w:jc w:val="both"/>
        <w:rPr>
          <w:rFonts w:ascii="Palatino Linotype" w:hAnsi="Palatino Linotype" w:cs="Arial"/>
          <w:sz w:val="12"/>
          <w:szCs w:val="16"/>
        </w:rPr>
      </w:pPr>
    </w:p>
    <w:sectPr w:rsidR="00AA17EB" w:rsidRPr="00154A3D" w:rsidSect="00D77A67">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87F837" w14:textId="77777777" w:rsidR="00356138" w:rsidRDefault="00356138" w:rsidP="006168E4">
      <w:pPr>
        <w:spacing w:after="0" w:line="240" w:lineRule="auto"/>
      </w:pPr>
      <w:r>
        <w:separator/>
      </w:r>
    </w:p>
  </w:endnote>
  <w:endnote w:type="continuationSeparator" w:id="0">
    <w:p w14:paraId="7EA01FDC" w14:textId="77777777" w:rsidR="00356138" w:rsidRDefault="0035613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B76C12" w:rsidRPr="000B69FA" w:rsidRDefault="00B76C12" w:rsidP="00D77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90442">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90442">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B76C12" w:rsidRPr="000B69FA" w:rsidRDefault="00B76C12" w:rsidP="00D77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9044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90442">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DFC69" w14:textId="77777777" w:rsidR="00356138" w:rsidRDefault="00356138" w:rsidP="006168E4">
      <w:pPr>
        <w:spacing w:after="0" w:line="240" w:lineRule="auto"/>
      </w:pPr>
      <w:r>
        <w:separator/>
      </w:r>
    </w:p>
  </w:footnote>
  <w:footnote w:type="continuationSeparator" w:id="0">
    <w:p w14:paraId="255DEBA1" w14:textId="77777777" w:rsidR="00356138" w:rsidRDefault="00356138"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067A5" w14:textId="04D28105" w:rsidR="00D64167" w:rsidRDefault="00356138">
    <w:pPr>
      <w:pStyle w:val="Encabezado"/>
    </w:pPr>
    <w:r>
      <w:rPr>
        <w:noProof/>
        <w:lang w:val="es-MX" w:eastAsia="es-MX"/>
      </w:rPr>
      <w:pict w14:anchorId="1AAC5B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7235"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61518ABE" w:rsidR="00B76C12" w:rsidRDefault="00356138">
    <w:pPr>
      <w:pStyle w:val="Encabezado"/>
    </w:pPr>
    <w:r>
      <w:rPr>
        <w:noProof/>
        <w:lang w:val="es-MX" w:eastAsia="es-MX"/>
      </w:rPr>
      <w:pict w14:anchorId="10447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7236" o:spid="_x0000_s2051" type="#_x0000_t75" style="position:absolute;margin-left:-82.3pt;margin-top:-115.8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B76C12" w14:paraId="1B55C452" w14:textId="77777777" w:rsidTr="00451D6C">
      <w:trPr>
        <w:trHeight w:val="227"/>
      </w:trPr>
      <w:tc>
        <w:tcPr>
          <w:tcW w:w="5529" w:type="dxa"/>
          <w:hideMark/>
        </w:tcPr>
        <w:p w14:paraId="7D61692F" w14:textId="77777777" w:rsidR="00B76C12" w:rsidRDefault="00B76C12"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50F8E31E" w:rsidR="00B76C12" w:rsidRPr="00B4142F" w:rsidRDefault="00B76C12" w:rsidP="00BF4045">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05615/INFOEM/IP/RR/2020</w:t>
          </w:r>
          <w:r w:rsidRPr="00DA380F">
            <w:rPr>
              <w:rFonts w:ascii="Palatino Linotype" w:hAnsi="Palatino Linotype" w:cs="Arial"/>
              <w:bCs/>
              <w:sz w:val="24"/>
              <w:lang w:eastAsia="es-MX"/>
            </w:rPr>
            <w:t xml:space="preserve"> </w:t>
          </w:r>
        </w:p>
      </w:tc>
    </w:tr>
    <w:tr w:rsidR="00B76C12" w14:paraId="54A9600B" w14:textId="77777777" w:rsidTr="00451D6C">
      <w:trPr>
        <w:trHeight w:val="242"/>
      </w:trPr>
      <w:tc>
        <w:tcPr>
          <w:tcW w:w="5529" w:type="dxa"/>
          <w:hideMark/>
        </w:tcPr>
        <w:p w14:paraId="44594D83" w14:textId="77777777" w:rsidR="00B76C12" w:rsidRDefault="00B76C12"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4740BAF4" w:rsidR="00B76C12" w:rsidRPr="00B7426B" w:rsidRDefault="00B76C12" w:rsidP="00451D6C">
          <w:pPr>
            <w:spacing w:after="0" w:line="276" w:lineRule="auto"/>
            <w:ind w:right="214"/>
            <w:jc w:val="right"/>
            <w:rPr>
              <w:rFonts w:ascii="Palatino Linotype" w:hAnsi="Palatino Linotype" w:cs="Arial"/>
              <w:szCs w:val="20"/>
            </w:rPr>
          </w:pPr>
          <w:r>
            <w:rPr>
              <w:rFonts w:ascii="Palatino Linotype" w:hAnsi="Palatino Linotype" w:cs="Arial"/>
              <w:szCs w:val="20"/>
            </w:rPr>
            <w:t xml:space="preserve">Ayuntamiento de </w:t>
          </w:r>
          <w:r w:rsidRPr="00BF4045">
            <w:rPr>
              <w:rFonts w:ascii="Palatino Linotype" w:hAnsi="Palatino Linotype" w:cs="Arial"/>
              <w:szCs w:val="20"/>
            </w:rPr>
            <w:t xml:space="preserve"> Tultepec</w:t>
          </w:r>
        </w:p>
      </w:tc>
    </w:tr>
    <w:tr w:rsidR="00B76C12" w14:paraId="02ED08B1" w14:textId="77777777" w:rsidTr="00451D6C">
      <w:trPr>
        <w:trHeight w:val="342"/>
      </w:trPr>
      <w:tc>
        <w:tcPr>
          <w:tcW w:w="5529" w:type="dxa"/>
          <w:hideMark/>
        </w:tcPr>
        <w:p w14:paraId="00D66E60" w14:textId="77777777" w:rsidR="00B76C12" w:rsidRDefault="00B76C12" w:rsidP="00B7426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B76C12" w:rsidRDefault="00B76C12" w:rsidP="00B7426B">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B76C12" w:rsidRDefault="00B76C1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76C12" w14:paraId="333E5951" w14:textId="77777777" w:rsidTr="00451D6C">
      <w:trPr>
        <w:trHeight w:val="227"/>
      </w:trPr>
      <w:tc>
        <w:tcPr>
          <w:tcW w:w="5529" w:type="dxa"/>
          <w:hideMark/>
        </w:tcPr>
        <w:p w14:paraId="5A8BD2EE" w14:textId="77777777" w:rsidR="00B76C12" w:rsidRDefault="00B76C12"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7E51A7F5" w:rsidR="00B76C12" w:rsidRPr="00B4142F" w:rsidRDefault="00B76C12" w:rsidP="00BF4045">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05615/INFOEM/IP/RR/2020</w:t>
          </w:r>
        </w:p>
      </w:tc>
    </w:tr>
    <w:tr w:rsidR="00B76C12" w14:paraId="6C6CCDEF" w14:textId="77777777" w:rsidTr="00451D6C">
      <w:trPr>
        <w:trHeight w:val="196"/>
      </w:trPr>
      <w:tc>
        <w:tcPr>
          <w:tcW w:w="5529" w:type="dxa"/>
          <w:hideMark/>
        </w:tcPr>
        <w:p w14:paraId="79F53C9B" w14:textId="77777777" w:rsidR="00B76C12" w:rsidRDefault="00B76C12"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1563A289" w:rsidR="00B76C12" w:rsidRPr="00F06FED" w:rsidRDefault="00400ECF" w:rsidP="00B7426B">
          <w:pPr>
            <w:spacing w:after="0" w:line="276" w:lineRule="auto"/>
            <w:ind w:left="639" w:right="214"/>
            <w:jc w:val="right"/>
            <w:rPr>
              <w:rFonts w:ascii="Palatino Linotype" w:hAnsi="Palatino Linotype" w:cs="Arial"/>
            </w:rPr>
          </w:pPr>
          <w:proofErr w:type="spellStart"/>
          <w:r>
            <w:rPr>
              <w:rFonts w:ascii="Palatino Linotype" w:hAnsi="Palatino Linotype" w:cs="Arial"/>
            </w:rPr>
            <w:t>xxxxxxxxxxxxxxxxxxxxxxxxxxxxxx</w:t>
          </w:r>
          <w:proofErr w:type="spellEnd"/>
        </w:p>
      </w:tc>
    </w:tr>
    <w:tr w:rsidR="00B76C12" w14:paraId="63F5D633" w14:textId="77777777" w:rsidTr="00451D6C">
      <w:trPr>
        <w:trHeight w:val="242"/>
      </w:trPr>
      <w:tc>
        <w:tcPr>
          <w:tcW w:w="5529" w:type="dxa"/>
          <w:hideMark/>
        </w:tcPr>
        <w:p w14:paraId="25254C34" w14:textId="77777777" w:rsidR="00B76C12" w:rsidRDefault="00B76C12"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7CC0147C" w:rsidR="00B76C12" w:rsidRDefault="00B76C12" w:rsidP="00451D6C">
          <w:pPr>
            <w:spacing w:after="0" w:line="276" w:lineRule="auto"/>
            <w:ind w:right="214"/>
            <w:jc w:val="right"/>
            <w:rPr>
              <w:rFonts w:ascii="Palatino Linotype" w:hAnsi="Palatino Linotype" w:cs="Arial"/>
              <w:szCs w:val="20"/>
            </w:rPr>
          </w:pPr>
          <w:r w:rsidRPr="00451D6C">
            <w:rPr>
              <w:rFonts w:ascii="Palatino Linotype" w:hAnsi="Palatino Linotype" w:cs="Arial"/>
              <w:szCs w:val="20"/>
            </w:rPr>
            <w:t xml:space="preserve">Ayuntamiento de </w:t>
          </w:r>
          <w:r w:rsidRPr="00BF4045">
            <w:rPr>
              <w:rFonts w:ascii="Palatino Linotype" w:hAnsi="Palatino Linotype" w:cs="Arial"/>
              <w:szCs w:val="20"/>
            </w:rPr>
            <w:t xml:space="preserve"> Tultepec</w:t>
          </w:r>
        </w:p>
      </w:tc>
    </w:tr>
    <w:tr w:rsidR="00B76C12" w14:paraId="6E9635C5" w14:textId="77777777" w:rsidTr="00451D6C">
      <w:trPr>
        <w:trHeight w:val="342"/>
      </w:trPr>
      <w:tc>
        <w:tcPr>
          <w:tcW w:w="5529" w:type="dxa"/>
          <w:hideMark/>
        </w:tcPr>
        <w:p w14:paraId="69273B9D" w14:textId="77777777" w:rsidR="00B76C12" w:rsidRDefault="00B76C12" w:rsidP="00B7426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B76C12" w:rsidRDefault="00B76C12" w:rsidP="00B7426B">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3BB26FA7" w:rsidR="00B76C12" w:rsidRDefault="00356138">
    <w:pPr>
      <w:pStyle w:val="Encabezado"/>
    </w:pPr>
    <w:r>
      <w:rPr>
        <w:noProof/>
        <w:lang w:val="es-MX" w:eastAsia="es-MX"/>
      </w:rPr>
      <w:pict w14:anchorId="47723E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7234" o:spid="_x0000_s2049" type="#_x0000_t75" style="position:absolute;margin-left:-82.3pt;margin-top:-119.2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F0B33"/>
    <w:multiLevelType w:val="hybridMultilevel"/>
    <w:tmpl w:val="CACA4C0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FD04DFA"/>
    <w:multiLevelType w:val="hybridMultilevel"/>
    <w:tmpl w:val="2C4CB400"/>
    <w:lvl w:ilvl="0" w:tplc="FA5E7F2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26B384D"/>
    <w:multiLevelType w:val="hybridMultilevel"/>
    <w:tmpl w:val="F0E04D0A"/>
    <w:lvl w:ilvl="0" w:tplc="E2F4343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5904F05"/>
    <w:multiLevelType w:val="hybridMultilevel"/>
    <w:tmpl w:val="C7ACC054"/>
    <w:lvl w:ilvl="0" w:tplc="BE9AB9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92F2E46"/>
    <w:multiLevelType w:val="hybridMultilevel"/>
    <w:tmpl w:val="790431D4"/>
    <w:lvl w:ilvl="0" w:tplc="E47E6B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A44333E"/>
    <w:multiLevelType w:val="hybridMultilevel"/>
    <w:tmpl w:val="BDAA9BC8"/>
    <w:lvl w:ilvl="0" w:tplc="F7BEDC08">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0445C5E"/>
    <w:multiLevelType w:val="hybridMultilevel"/>
    <w:tmpl w:val="E1201A40"/>
    <w:lvl w:ilvl="0" w:tplc="E054A560">
      <w:start w:val="1"/>
      <w:numFmt w:val="decimal"/>
      <w:lvlText w:val="%1."/>
      <w:lvlJc w:val="left"/>
      <w:pPr>
        <w:ind w:left="786" w:hanging="360"/>
      </w:pPr>
      <w:rPr>
        <w:rFonts w:hint="default"/>
        <w:b/>
        <w:i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47277D6"/>
    <w:multiLevelType w:val="hybridMultilevel"/>
    <w:tmpl w:val="A3F6B62E"/>
    <w:lvl w:ilvl="0" w:tplc="B2C83E26">
      <w:start w:val="1"/>
      <w:numFmt w:val="bullet"/>
      <w:lvlText w:val="-"/>
      <w:lvlJc w:val="left"/>
      <w:pPr>
        <w:ind w:left="720" w:hanging="360"/>
      </w:pPr>
      <w:rPr>
        <w:rFonts w:ascii="Palatino Linotype" w:eastAsiaTheme="minorHAnsi" w:hAnsi="Palatino Linotype" w:cstheme="minorBidi" w:hint="default"/>
        <w:b/>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86A4E3D"/>
    <w:multiLevelType w:val="hybridMultilevel"/>
    <w:tmpl w:val="3154B88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8"/>
  </w:num>
  <w:num w:numId="4">
    <w:abstractNumId w:val="5"/>
  </w:num>
  <w:num w:numId="5">
    <w:abstractNumId w:val="0"/>
  </w:num>
  <w:num w:numId="6">
    <w:abstractNumId w:val="6"/>
  </w:num>
  <w:num w:numId="7">
    <w:abstractNumId w:val="3"/>
  </w:num>
  <w:num w:numId="8">
    <w:abstractNumId w:val="11"/>
  </w:num>
  <w:num w:numId="9">
    <w:abstractNumId w:val="4"/>
  </w:num>
  <w:num w:numId="10">
    <w:abstractNumId w:val="10"/>
  </w:num>
  <w:num w:numId="11">
    <w:abstractNumId w:val="2"/>
  </w:num>
  <w:num w:numId="1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428F"/>
    <w:rsid w:val="00004B22"/>
    <w:rsid w:val="00006ECC"/>
    <w:rsid w:val="0000791F"/>
    <w:rsid w:val="00011902"/>
    <w:rsid w:val="00012CC7"/>
    <w:rsid w:val="0001666D"/>
    <w:rsid w:val="000178E5"/>
    <w:rsid w:val="00026263"/>
    <w:rsid w:val="00027EFC"/>
    <w:rsid w:val="0003029B"/>
    <w:rsid w:val="00031AFC"/>
    <w:rsid w:val="000414F1"/>
    <w:rsid w:val="0004450C"/>
    <w:rsid w:val="00045B26"/>
    <w:rsid w:val="00046968"/>
    <w:rsid w:val="00047C1B"/>
    <w:rsid w:val="000507C5"/>
    <w:rsid w:val="000510FC"/>
    <w:rsid w:val="00053099"/>
    <w:rsid w:val="00055224"/>
    <w:rsid w:val="000605E0"/>
    <w:rsid w:val="00061821"/>
    <w:rsid w:val="00064AB0"/>
    <w:rsid w:val="00070182"/>
    <w:rsid w:val="000721BA"/>
    <w:rsid w:val="00074115"/>
    <w:rsid w:val="00074420"/>
    <w:rsid w:val="000762B5"/>
    <w:rsid w:val="000774C5"/>
    <w:rsid w:val="00080482"/>
    <w:rsid w:val="00082500"/>
    <w:rsid w:val="00083CC0"/>
    <w:rsid w:val="00084B10"/>
    <w:rsid w:val="000908B1"/>
    <w:rsid w:val="00091552"/>
    <w:rsid w:val="00092E21"/>
    <w:rsid w:val="000943C3"/>
    <w:rsid w:val="000A2CB6"/>
    <w:rsid w:val="000A5BD5"/>
    <w:rsid w:val="000B0670"/>
    <w:rsid w:val="000B5203"/>
    <w:rsid w:val="000B550B"/>
    <w:rsid w:val="000B62E8"/>
    <w:rsid w:val="000B6814"/>
    <w:rsid w:val="000C6188"/>
    <w:rsid w:val="000D03C6"/>
    <w:rsid w:val="000D1950"/>
    <w:rsid w:val="000D214C"/>
    <w:rsid w:val="000D691B"/>
    <w:rsid w:val="000F5196"/>
    <w:rsid w:val="000F6B51"/>
    <w:rsid w:val="000F6E67"/>
    <w:rsid w:val="00103C52"/>
    <w:rsid w:val="0010527B"/>
    <w:rsid w:val="001132C3"/>
    <w:rsid w:val="001152DA"/>
    <w:rsid w:val="001178FA"/>
    <w:rsid w:val="00117DA2"/>
    <w:rsid w:val="00122FDA"/>
    <w:rsid w:val="00124855"/>
    <w:rsid w:val="001260E7"/>
    <w:rsid w:val="00126A06"/>
    <w:rsid w:val="00130240"/>
    <w:rsid w:val="0013189B"/>
    <w:rsid w:val="001363FD"/>
    <w:rsid w:val="001372F1"/>
    <w:rsid w:val="00141DD7"/>
    <w:rsid w:val="0014223D"/>
    <w:rsid w:val="0014241A"/>
    <w:rsid w:val="00145F3D"/>
    <w:rsid w:val="00154A3D"/>
    <w:rsid w:val="00157906"/>
    <w:rsid w:val="00160D80"/>
    <w:rsid w:val="0016106E"/>
    <w:rsid w:val="00166884"/>
    <w:rsid w:val="00170585"/>
    <w:rsid w:val="00174A84"/>
    <w:rsid w:val="00175588"/>
    <w:rsid w:val="00175897"/>
    <w:rsid w:val="001758FD"/>
    <w:rsid w:val="001764D0"/>
    <w:rsid w:val="00183CA4"/>
    <w:rsid w:val="001919A0"/>
    <w:rsid w:val="00196BF7"/>
    <w:rsid w:val="001A02EC"/>
    <w:rsid w:val="001A114C"/>
    <w:rsid w:val="001A2A3C"/>
    <w:rsid w:val="001A5182"/>
    <w:rsid w:val="001B0EF1"/>
    <w:rsid w:val="001B0FF3"/>
    <w:rsid w:val="001B31FB"/>
    <w:rsid w:val="001B3F18"/>
    <w:rsid w:val="001B4A39"/>
    <w:rsid w:val="001B7B88"/>
    <w:rsid w:val="001B7C27"/>
    <w:rsid w:val="001C3BDB"/>
    <w:rsid w:val="001C4194"/>
    <w:rsid w:val="001C66B9"/>
    <w:rsid w:val="001D12B5"/>
    <w:rsid w:val="001D1559"/>
    <w:rsid w:val="001D2FCC"/>
    <w:rsid w:val="001E451D"/>
    <w:rsid w:val="001E6F2D"/>
    <w:rsid w:val="001F400D"/>
    <w:rsid w:val="00200225"/>
    <w:rsid w:val="00201459"/>
    <w:rsid w:val="0020663C"/>
    <w:rsid w:val="00210C79"/>
    <w:rsid w:val="0021315E"/>
    <w:rsid w:val="00213E1C"/>
    <w:rsid w:val="002205C0"/>
    <w:rsid w:val="00221357"/>
    <w:rsid w:val="002218C3"/>
    <w:rsid w:val="00222EF8"/>
    <w:rsid w:val="00230CB8"/>
    <w:rsid w:val="00232D81"/>
    <w:rsid w:val="00233D67"/>
    <w:rsid w:val="002363B0"/>
    <w:rsid w:val="00245D6A"/>
    <w:rsid w:val="00250C47"/>
    <w:rsid w:val="002524E9"/>
    <w:rsid w:val="002528D8"/>
    <w:rsid w:val="00266874"/>
    <w:rsid w:val="00272FC7"/>
    <w:rsid w:val="002813C0"/>
    <w:rsid w:val="00282948"/>
    <w:rsid w:val="00293C1E"/>
    <w:rsid w:val="00293E9D"/>
    <w:rsid w:val="0029402C"/>
    <w:rsid w:val="002A12C4"/>
    <w:rsid w:val="002A2034"/>
    <w:rsid w:val="002A228B"/>
    <w:rsid w:val="002A2DC3"/>
    <w:rsid w:val="002A4CB4"/>
    <w:rsid w:val="002A6031"/>
    <w:rsid w:val="002A6C00"/>
    <w:rsid w:val="002B45F6"/>
    <w:rsid w:val="002C06B2"/>
    <w:rsid w:val="002C09FC"/>
    <w:rsid w:val="002C1256"/>
    <w:rsid w:val="002C415A"/>
    <w:rsid w:val="002C4D79"/>
    <w:rsid w:val="002C7515"/>
    <w:rsid w:val="002D1675"/>
    <w:rsid w:val="002D1EC2"/>
    <w:rsid w:val="002D3016"/>
    <w:rsid w:val="002D4ACB"/>
    <w:rsid w:val="002D6287"/>
    <w:rsid w:val="002E0624"/>
    <w:rsid w:val="002E35DE"/>
    <w:rsid w:val="002E5F6E"/>
    <w:rsid w:val="002E6A03"/>
    <w:rsid w:val="002F18E1"/>
    <w:rsid w:val="002F227A"/>
    <w:rsid w:val="002F37BE"/>
    <w:rsid w:val="002F4873"/>
    <w:rsid w:val="002F6BF0"/>
    <w:rsid w:val="00300D0B"/>
    <w:rsid w:val="0030122A"/>
    <w:rsid w:val="00306096"/>
    <w:rsid w:val="0030613C"/>
    <w:rsid w:val="003127C2"/>
    <w:rsid w:val="00315457"/>
    <w:rsid w:val="0031594E"/>
    <w:rsid w:val="00317FD2"/>
    <w:rsid w:val="003279CD"/>
    <w:rsid w:val="00327A1D"/>
    <w:rsid w:val="00330260"/>
    <w:rsid w:val="00330A97"/>
    <w:rsid w:val="00331683"/>
    <w:rsid w:val="00331686"/>
    <w:rsid w:val="00340234"/>
    <w:rsid w:val="003417B9"/>
    <w:rsid w:val="003511AD"/>
    <w:rsid w:val="00352FBE"/>
    <w:rsid w:val="00353A0D"/>
    <w:rsid w:val="00353FDC"/>
    <w:rsid w:val="0035578B"/>
    <w:rsid w:val="00356138"/>
    <w:rsid w:val="00361B9C"/>
    <w:rsid w:val="0036464C"/>
    <w:rsid w:val="00365384"/>
    <w:rsid w:val="003668DF"/>
    <w:rsid w:val="003706CE"/>
    <w:rsid w:val="003740F0"/>
    <w:rsid w:val="00377489"/>
    <w:rsid w:val="00377C4A"/>
    <w:rsid w:val="003802A1"/>
    <w:rsid w:val="00380EFC"/>
    <w:rsid w:val="003847B6"/>
    <w:rsid w:val="00387D9D"/>
    <w:rsid w:val="00397454"/>
    <w:rsid w:val="00397DF2"/>
    <w:rsid w:val="003A61F9"/>
    <w:rsid w:val="003A7760"/>
    <w:rsid w:val="003B3ADF"/>
    <w:rsid w:val="003B45B5"/>
    <w:rsid w:val="003B76CA"/>
    <w:rsid w:val="003B7B17"/>
    <w:rsid w:val="003C4E9C"/>
    <w:rsid w:val="003D153D"/>
    <w:rsid w:val="003D35E6"/>
    <w:rsid w:val="003D721D"/>
    <w:rsid w:val="003D7780"/>
    <w:rsid w:val="003E1C9C"/>
    <w:rsid w:val="003E4B02"/>
    <w:rsid w:val="003E6567"/>
    <w:rsid w:val="003F151A"/>
    <w:rsid w:val="003F1CE3"/>
    <w:rsid w:val="003F2874"/>
    <w:rsid w:val="003F297D"/>
    <w:rsid w:val="003F31B6"/>
    <w:rsid w:val="003F4687"/>
    <w:rsid w:val="003F5F69"/>
    <w:rsid w:val="00400ECF"/>
    <w:rsid w:val="004012CF"/>
    <w:rsid w:val="00402FF3"/>
    <w:rsid w:val="004110D2"/>
    <w:rsid w:val="00414C1F"/>
    <w:rsid w:val="00415FD8"/>
    <w:rsid w:val="00416868"/>
    <w:rsid w:val="004216D8"/>
    <w:rsid w:val="0042285E"/>
    <w:rsid w:val="00423213"/>
    <w:rsid w:val="00424BB4"/>
    <w:rsid w:val="00427F2E"/>
    <w:rsid w:val="00430603"/>
    <w:rsid w:val="00434F17"/>
    <w:rsid w:val="004374AC"/>
    <w:rsid w:val="00441585"/>
    <w:rsid w:val="004447EE"/>
    <w:rsid w:val="00445D06"/>
    <w:rsid w:val="00446EF7"/>
    <w:rsid w:val="00450A99"/>
    <w:rsid w:val="00451D6C"/>
    <w:rsid w:val="00454FB3"/>
    <w:rsid w:val="0046044E"/>
    <w:rsid w:val="00461DBA"/>
    <w:rsid w:val="00470022"/>
    <w:rsid w:val="00477720"/>
    <w:rsid w:val="0048178E"/>
    <w:rsid w:val="00481AAF"/>
    <w:rsid w:val="00487327"/>
    <w:rsid w:val="004906C8"/>
    <w:rsid w:val="00491FBE"/>
    <w:rsid w:val="0049322E"/>
    <w:rsid w:val="004952FF"/>
    <w:rsid w:val="004979A2"/>
    <w:rsid w:val="004A0CC0"/>
    <w:rsid w:val="004B1509"/>
    <w:rsid w:val="004B1BDE"/>
    <w:rsid w:val="004B3753"/>
    <w:rsid w:val="004C02A2"/>
    <w:rsid w:val="004C16A3"/>
    <w:rsid w:val="004C7621"/>
    <w:rsid w:val="004D073F"/>
    <w:rsid w:val="004D3D74"/>
    <w:rsid w:val="004E6BE9"/>
    <w:rsid w:val="004F1ECB"/>
    <w:rsid w:val="004F2DD4"/>
    <w:rsid w:val="004F7AF7"/>
    <w:rsid w:val="00501E21"/>
    <w:rsid w:val="00503927"/>
    <w:rsid w:val="00507CED"/>
    <w:rsid w:val="00512153"/>
    <w:rsid w:val="00513B00"/>
    <w:rsid w:val="005152E2"/>
    <w:rsid w:val="00521689"/>
    <w:rsid w:val="00522352"/>
    <w:rsid w:val="00522A0E"/>
    <w:rsid w:val="00523CF0"/>
    <w:rsid w:val="00523DFA"/>
    <w:rsid w:val="00525911"/>
    <w:rsid w:val="0052678C"/>
    <w:rsid w:val="00530C63"/>
    <w:rsid w:val="005318CA"/>
    <w:rsid w:val="005322DA"/>
    <w:rsid w:val="005575BB"/>
    <w:rsid w:val="00557A82"/>
    <w:rsid w:val="00562653"/>
    <w:rsid w:val="00562DA8"/>
    <w:rsid w:val="005645BE"/>
    <w:rsid w:val="00567D72"/>
    <w:rsid w:val="00567E67"/>
    <w:rsid w:val="00570592"/>
    <w:rsid w:val="005733EB"/>
    <w:rsid w:val="0057689F"/>
    <w:rsid w:val="00582600"/>
    <w:rsid w:val="00584718"/>
    <w:rsid w:val="00590D02"/>
    <w:rsid w:val="005A08C7"/>
    <w:rsid w:val="005A0B6E"/>
    <w:rsid w:val="005A0F33"/>
    <w:rsid w:val="005A3DC0"/>
    <w:rsid w:val="005A797B"/>
    <w:rsid w:val="005B05B0"/>
    <w:rsid w:val="005B6443"/>
    <w:rsid w:val="005C14E1"/>
    <w:rsid w:val="005C3510"/>
    <w:rsid w:val="005C6DED"/>
    <w:rsid w:val="005D2B59"/>
    <w:rsid w:val="005D370F"/>
    <w:rsid w:val="005D79FD"/>
    <w:rsid w:val="005E52E9"/>
    <w:rsid w:val="005E6C3F"/>
    <w:rsid w:val="005F28FD"/>
    <w:rsid w:val="005F57F0"/>
    <w:rsid w:val="005F61D6"/>
    <w:rsid w:val="005F6CA8"/>
    <w:rsid w:val="006019B4"/>
    <w:rsid w:val="00603A25"/>
    <w:rsid w:val="00604860"/>
    <w:rsid w:val="00605624"/>
    <w:rsid w:val="006069DC"/>
    <w:rsid w:val="00611928"/>
    <w:rsid w:val="00613AD7"/>
    <w:rsid w:val="006168E4"/>
    <w:rsid w:val="00616A3A"/>
    <w:rsid w:val="0062063C"/>
    <w:rsid w:val="00627191"/>
    <w:rsid w:val="00637208"/>
    <w:rsid w:val="0063729B"/>
    <w:rsid w:val="006375B6"/>
    <w:rsid w:val="00647AE3"/>
    <w:rsid w:val="00651AA0"/>
    <w:rsid w:val="006615F9"/>
    <w:rsid w:val="006639E2"/>
    <w:rsid w:val="00666AD1"/>
    <w:rsid w:val="00670673"/>
    <w:rsid w:val="00673857"/>
    <w:rsid w:val="00676153"/>
    <w:rsid w:val="00676967"/>
    <w:rsid w:val="0069410C"/>
    <w:rsid w:val="00697DD0"/>
    <w:rsid w:val="006A6142"/>
    <w:rsid w:val="006A6BD9"/>
    <w:rsid w:val="006A6C9D"/>
    <w:rsid w:val="006B3076"/>
    <w:rsid w:val="006C1B63"/>
    <w:rsid w:val="006C5E0F"/>
    <w:rsid w:val="006C6DA5"/>
    <w:rsid w:val="006D5B07"/>
    <w:rsid w:val="006E2CEE"/>
    <w:rsid w:val="006E49EB"/>
    <w:rsid w:val="006E6FC4"/>
    <w:rsid w:val="006F0B17"/>
    <w:rsid w:val="006F2470"/>
    <w:rsid w:val="006F5CBA"/>
    <w:rsid w:val="006F69FE"/>
    <w:rsid w:val="006F787A"/>
    <w:rsid w:val="006F7AEB"/>
    <w:rsid w:val="007051B0"/>
    <w:rsid w:val="00706E00"/>
    <w:rsid w:val="0070767C"/>
    <w:rsid w:val="00711421"/>
    <w:rsid w:val="0071455A"/>
    <w:rsid w:val="00714A48"/>
    <w:rsid w:val="00715527"/>
    <w:rsid w:val="00717553"/>
    <w:rsid w:val="00717934"/>
    <w:rsid w:val="0072333B"/>
    <w:rsid w:val="00725024"/>
    <w:rsid w:val="00727C0F"/>
    <w:rsid w:val="00731874"/>
    <w:rsid w:val="00734976"/>
    <w:rsid w:val="00741A4C"/>
    <w:rsid w:val="007433D8"/>
    <w:rsid w:val="00744EEF"/>
    <w:rsid w:val="00745175"/>
    <w:rsid w:val="00752728"/>
    <w:rsid w:val="00754CAE"/>
    <w:rsid w:val="007600FF"/>
    <w:rsid w:val="0076150E"/>
    <w:rsid w:val="007654A3"/>
    <w:rsid w:val="00766B1F"/>
    <w:rsid w:val="00766B69"/>
    <w:rsid w:val="00767BC9"/>
    <w:rsid w:val="00774536"/>
    <w:rsid w:val="00775BF4"/>
    <w:rsid w:val="00781BC3"/>
    <w:rsid w:val="00794F80"/>
    <w:rsid w:val="007A05E1"/>
    <w:rsid w:val="007A35C2"/>
    <w:rsid w:val="007A5EAA"/>
    <w:rsid w:val="007A6634"/>
    <w:rsid w:val="007A681B"/>
    <w:rsid w:val="007B1212"/>
    <w:rsid w:val="007B2C77"/>
    <w:rsid w:val="007B3C72"/>
    <w:rsid w:val="007B4114"/>
    <w:rsid w:val="007B4372"/>
    <w:rsid w:val="007B64E8"/>
    <w:rsid w:val="007B6FD8"/>
    <w:rsid w:val="007C15B3"/>
    <w:rsid w:val="007C3098"/>
    <w:rsid w:val="007C6A59"/>
    <w:rsid w:val="007C6E76"/>
    <w:rsid w:val="007D0C85"/>
    <w:rsid w:val="007D1A27"/>
    <w:rsid w:val="007D1F15"/>
    <w:rsid w:val="007D25B1"/>
    <w:rsid w:val="007D2878"/>
    <w:rsid w:val="007D4CC6"/>
    <w:rsid w:val="007D56C3"/>
    <w:rsid w:val="007D5A20"/>
    <w:rsid w:val="007D6C97"/>
    <w:rsid w:val="007E4685"/>
    <w:rsid w:val="007F6E5B"/>
    <w:rsid w:val="00800566"/>
    <w:rsid w:val="00803C97"/>
    <w:rsid w:val="00804CAE"/>
    <w:rsid w:val="008073CD"/>
    <w:rsid w:val="008102A9"/>
    <w:rsid w:val="00810F15"/>
    <w:rsid w:val="00811205"/>
    <w:rsid w:val="00812888"/>
    <w:rsid w:val="00812C48"/>
    <w:rsid w:val="00812E6B"/>
    <w:rsid w:val="00814E13"/>
    <w:rsid w:val="00816613"/>
    <w:rsid w:val="008212A5"/>
    <w:rsid w:val="008217D2"/>
    <w:rsid w:val="00830D0D"/>
    <w:rsid w:val="00834D80"/>
    <w:rsid w:val="00847D23"/>
    <w:rsid w:val="0085412C"/>
    <w:rsid w:val="00854A00"/>
    <w:rsid w:val="00862368"/>
    <w:rsid w:val="00865FA4"/>
    <w:rsid w:val="008707E9"/>
    <w:rsid w:val="00873D6E"/>
    <w:rsid w:val="008773E7"/>
    <w:rsid w:val="00884054"/>
    <w:rsid w:val="00887A61"/>
    <w:rsid w:val="00887CAA"/>
    <w:rsid w:val="0089288B"/>
    <w:rsid w:val="00892D37"/>
    <w:rsid w:val="00893282"/>
    <w:rsid w:val="008A0F04"/>
    <w:rsid w:val="008A6597"/>
    <w:rsid w:val="008B678F"/>
    <w:rsid w:val="008B7187"/>
    <w:rsid w:val="008C00FA"/>
    <w:rsid w:val="008C0619"/>
    <w:rsid w:val="008C1A65"/>
    <w:rsid w:val="008C3E28"/>
    <w:rsid w:val="008C482A"/>
    <w:rsid w:val="008C55A3"/>
    <w:rsid w:val="008C6D9D"/>
    <w:rsid w:val="008D0B1F"/>
    <w:rsid w:val="008D4BB0"/>
    <w:rsid w:val="008D5055"/>
    <w:rsid w:val="008D5E4B"/>
    <w:rsid w:val="008D6629"/>
    <w:rsid w:val="008E2478"/>
    <w:rsid w:val="008E4E96"/>
    <w:rsid w:val="008E5335"/>
    <w:rsid w:val="008E629B"/>
    <w:rsid w:val="008E6375"/>
    <w:rsid w:val="008E6D1B"/>
    <w:rsid w:val="008E6ED6"/>
    <w:rsid w:val="008E7534"/>
    <w:rsid w:val="008F2BA6"/>
    <w:rsid w:val="008F31B3"/>
    <w:rsid w:val="008F4C93"/>
    <w:rsid w:val="00900224"/>
    <w:rsid w:val="00900E3E"/>
    <w:rsid w:val="00902F0D"/>
    <w:rsid w:val="00907575"/>
    <w:rsid w:val="00907F56"/>
    <w:rsid w:val="00911AD7"/>
    <w:rsid w:val="00913196"/>
    <w:rsid w:val="00913DE6"/>
    <w:rsid w:val="00916150"/>
    <w:rsid w:val="00932918"/>
    <w:rsid w:val="00934C9B"/>
    <w:rsid w:val="0093786B"/>
    <w:rsid w:val="00942A79"/>
    <w:rsid w:val="00944468"/>
    <w:rsid w:val="00944DC9"/>
    <w:rsid w:val="00945FB1"/>
    <w:rsid w:val="0095267A"/>
    <w:rsid w:val="009567F2"/>
    <w:rsid w:val="00961D50"/>
    <w:rsid w:val="00964A99"/>
    <w:rsid w:val="0096605C"/>
    <w:rsid w:val="0096643B"/>
    <w:rsid w:val="009738FB"/>
    <w:rsid w:val="00973E6E"/>
    <w:rsid w:val="009743C4"/>
    <w:rsid w:val="009815F8"/>
    <w:rsid w:val="00991E39"/>
    <w:rsid w:val="0099331E"/>
    <w:rsid w:val="009943D4"/>
    <w:rsid w:val="00997358"/>
    <w:rsid w:val="00997C2C"/>
    <w:rsid w:val="009A18AC"/>
    <w:rsid w:val="009A4E3B"/>
    <w:rsid w:val="009A5D16"/>
    <w:rsid w:val="009A686F"/>
    <w:rsid w:val="009A6A58"/>
    <w:rsid w:val="009B3487"/>
    <w:rsid w:val="009B4CE2"/>
    <w:rsid w:val="009C0752"/>
    <w:rsid w:val="009C1EEF"/>
    <w:rsid w:val="009C564F"/>
    <w:rsid w:val="009C5E64"/>
    <w:rsid w:val="009D50C6"/>
    <w:rsid w:val="009E227D"/>
    <w:rsid w:val="009E31C7"/>
    <w:rsid w:val="009E42ED"/>
    <w:rsid w:val="009E7413"/>
    <w:rsid w:val="009F0A85"/>
    <w:rsid w:val="009F6606"/>
    <w:rsid w:val="00A03D7D"/>
    <w:rsid w:val="00A04A4E"/>
    <w:rsid w:val="00A0661B"/>
    <w:rsid w:val="00A07A43"/>
    <w:rsid w:val="00A112FB"/>
    <w:rsid w:val="00A2077A"/>
    <w:rsid w:val="00A22B59"/>
    <w:rsid w:val="00A30F2E"/>
    <w:rsid w:val="00A33FE3"/>
    <w:rsid w:val="00A3651A"/>
    <w:rsid w:val="00A43700"/>
    <w:rsid w:val="00A44B75"/>
    <w:rsid w:val="00A46924"/>
    <w:rsid w:val="00A47C12"/>
    <w:rsid w:val="00A50811"/>
    <w:rsid w:val="00A51B64"/>
    <w:rsid w:val="00A5307A"/>
    <w:rsid w:val="00A539A5"/>
    <w:rsid w:val="00A54B59"/>
    <w:rsid w:val="00A555BB"/>
    <w:rsid w:val="00A608D7"/>
    <w:rsid w:val="00A6194C"/>
    <w:rsid w:val="00A625E2"/>
    <w:rsid w:val="00A7039B"/>
    <w:rsid w:val="00A72150"/>
    <w:rsid w:val="00A72465"/>
    <w:rsid w:val="00A80C92"/>
    <w:rsid w:val="00A81100"/>
    <w:rsid w:val="00A8586A"/>
    <w:rsid w:val="00A9078E"/>
    <w:rsid w:val="00A91C40"/>
    <w:rsid w:val="00A952D2"/>
    <w:rsid w:val="00A95C3D"/>
    <w:rsid w:val="00AA17EB"/>
    <w:rsid w:val="00AA4738"/>
    <w:rsid w:val="00AA648E"/>
    <w:rsid w:val="00AB09E3"/>
    <w:rsid w:val="00AB3710"/>
    <w:rsid w:val="00AB4B0F"/>
    <w:rsid w:val="00AC0CCC"/>
    <w:rsid w:val="00AC12AB"/>
    <w:rsid w:val="00AC3768"/>
    <w:rsid w:val="00AC3CC3"/>
    <w:rsid w:val="00AC52D3"/>
    <w:rsid w:val="00AD2206"/>
    <w:rsid w:val="00AD3BA3"/>
    <w:rsid w:val="00AE09E5"/>
    <w:rsid w:val="00AE3CCC"/>
    <w:rsid w:val="00AE4213"/>
    <w:rsid w:val="00AE62B4"/>
    <w:rsid w:val="00AF1AC2"/>
    <w:rsid w:val="00AF3128"/>
    <w:rsid w:val="00AF725E"/>
    <w:rsid w:val="00B02A6E"/>
    <w:rsid w:val="00B04F44"/>
    <w:rsid w:val="00B07600"/>
    <w:rsid w:val="00B10F5B"/>
    <w:rsid w:val="00B11865"/>
    <w:rsid w:val="00B15DBB"/>
    <w:rsid w:val="00B20329"/>
    <w:rsid w:val="00B23959"/>
    <w:rsid w:val="00B23F44"/>
    <w:rsid w:val="00B32CD3"/>
    <w:rsid w:val="00B3672D"/>
    <w:rsid w:val="00B36B67"/>
    <w:rsid w:val="00B36C81"/>
    <w:rsid w:val="00B3772D"/>
    <w:rsid w:val="00B455D3"/>
    <w:rsid w:val="00B47FD3"/>
    <w:rsid w:val="00B50140"/>
    <w:rsid w:val="00B52C95"/>
    <w:rsid w:val="00B554F8"/>
    <w:rsid w:val="00B6516B"/>
    <w:rsid w:val="00B73994"/>
    <w:rsid w:val="00B7426B"/>
    <w:rsid w:val="00B74A60"/>
    <w:rsid w:val="00B76C12"/>
    <w:rsid w:val="00B777F6"/>
    <w:rsid w:val="00B8387B"/>
    <w:rsid w:val="00B85A40"/>
    <w:rsid w:val="00B86A10"/>
    <w:rsid w:val="00BA4DC0"/>
    <w:rsid w:val="00BA7AD1"/>
    <w:rsid w:val="00BA7AEB"/>
    <w:rsid w:val="00BB243B"/>
    <w:rsid w:val="00BB31BE"/>
    <w:rsid w:val="00BB3580"/>
    <w:rsid w:val="00BB65EE"/>
    <w:rsid w:val="00BC0FDD"/>
    <w:rsid w:val="00BC22E0"/>
    <w:rsid w:val="00BD304D"/>
    <w:rsid w:val="00BE04E6"/>
    <w:rsid w:val="00BE32A8"/>
    <w:rsid w:val="00BE4347"/>
    <w:rsid w:val="00BE4694"/>
    <w:rsid w:val="00BE4778"/>
    <w:rsid w:val="00BE5BF5"/>
    <w:rsid w:val="00BF084B"/>
    <w:rsid w:val="00BF3876"/>
    <w:rsid w:val="00BF4045"/>
    <w:rsid w:val="00BF4CB5"/>
    <w:rsid w:val="00BF63A0"/>
    <w:rsid w:val="00BF6BFA"/>
    <w:rsid w:val="00C03CC0"/>
    <w:rsid w:val="00C10301"/>
    <w:rsid w:val="00C156D3"/>
    <w:rsid w:val="00C2109F"/>
    <w:rsid w:val="00C2287C"/>
    <w:rsid w:val="00C3132D"/>
    <w:rsid w:val="00C31A8E"/>
    <w:rsid w:val="00C34150"/>
    <w:rsid w:val="00C34E64"/>
    <w:rsid w:val="00C364A1"/>
    <w:rsid w:val="00C40A82"/>
    <w:rsid w:val="00C40FD6"/>
    <w:rsid w:val="00C41AD3"/>
    <w:rsid w:val="00C47608"/>
    <w:rsid w:val="00C50568"/>
    <w:rsid w:val="00C52738"/>
    <w:rsid w:val="00C531DA"/>
    <w:rsid w:val="00C54DDA"/>
    <w:rsid w:val="00C628D6"/>
    <w:rsid w:val="00C66929"/>
    <w:rsid w:val="00C67CD3"/>
    <w:rsid w:val="00C67E4D"/>
    <w:rsid w:val="00C7036F"/>
    <w:rsid w:val="00C715C2"/>
    <w:rsid w:val="00C93BCC"/>
    <w:rsid w:val="00C94F10"/>
    <w:rsid w:val="00C969A6"/>
    <w:rsid w:val="00C97DD2"/>
    <w:rsid w:val="00CA3280"/>
    <w:rsid w:val="00CA5721"/>
    <w:rsid w:val="00CB147C"/>
    <w:rsid w:val="00CB2B18"/>
    <w:rsid w:val="00CB2E37"/>
    <w:rsid w:val="00CB57F7"/>
    <w:rsid w:val="00CB60D0"/>
    <w:rsid w:val="00CB7C17"/>
    <w:rsid w:val="00CC0463"/>
    <w:rsid w:val="00CC0C5F"/>
    <w:rsid w:val="00CC211E"/>
    <w:rsid w:val="00CC2BE6"/>
    <w:rsid w:val="00CC3AB7"/>
    <w:rsid w:val="00CD26B8"/>
    <w:rsid w:val="00CD2D8C"/>
    <w:rsid w:val="00CD589E"/>
    <w:rsid w:val="00CE2ADF"/>
    <w:rsid w:val="00CE5425"/>
    <w:rsid w:val="00CF03D6"/>
    <w:rsid w:val="00CF5C44"/>
    <w:rsid w:val="00D06CA0"/>
    <w:rsid w:val="00D10FED"/>
    <w:rsid w:val="00D170A2"/>
    <w:rsid w:val="00D26D95"/>
    <w:rsid w:val="00D27721"/>
    <w:rsid w:val="00D328AB"/>
    <w:rsid w:val="00D33028"/>
    <w:rsid w:val="00D36BD5"/>
    <w:rsid w:val="00D420D9"/>
    <w:rsid w:val="00D42929"/>
    <w:rsid w:val="00D51568"/>
    <w:rsid w:val="00D53833"/>
    <w:rsid w:val="00D53E51"/>
    <w:rsid w:val="00D54F2B"/>
    <w:rsid w:val="00D560CA"/>
    <w:rsid w:val="00D60396"/>
    <w:rsid w:val="00D633C2"/>
    <w:rsid w:val="00D64167"/>
    <w:rsid w:val="00D70CED"/>
    <w:rsid w:val="00D70DD1"/>
    <w:rsid w:val="00D72D16"/>
    <w:rsid w:val="00D72DA5"/>
    <w:rsid w:val="00D76554"/>
    <w:rsid w:val="00D76C70"/>
    <w:rsid w:val="00D77A67"/>
    <w:rsid w:val="00D804C9"/>
    <w:rsid w:val="00D827D4"/>
    <w:rsid w:val="00D90442"/>
    <w:rsid w:val="00D90540"/>
    <w:rsid w:val="00D94E82"/>
    <w:rsid w:val="00D9743B"/>
    <w:rsid w:val="00D97E7D"/>
    <w:rsid w:val="00DA380F"/>
    <w:rsid w:val="00DA3F35"/>
    <w:rsid w:val="00DA67C7"/>
    <w:rsid w:val="00DB0747"/>
    <w:rsid w:val="00DB34DB"/>
    <w:rsid w:val="00DB3C03"/>
    <w:rsid w:val="00DB5C0A"/>
    <w:rsid w:val="00DB7041"/>
    <w:rsid w:val="00DC6A2E"/>
    <w:rsid w:val="00DD13E2"/>
    <w:rsid w:val="00DE1B70"/>
    <w:rsid w:val="00DE52EA"/>
    <w:rsid w:val="00DF003C"/>
    <w:rsid w:val="00DF0645"/>
    <w:rsid w:val="00DF4501"/>
    <w:rsid w:val="00DF62A4"/>
    <w:rsid w:val="00E02F35"/>
    <w:rsid w:val="00E07824"/>
    <w:rsid w:val="00E1072D"/>
    <w:rsid w:val="00E10BB4"/>
    <w:rsid w:val="00E1601D"/>
    <w:rsid w:val="00E17D32"/>
    <w:rsid w:val="00E216D9"/>
    <w:rsid w:val="00E238D2"/>
    <w:rsid w:val="00E26FCA"/>
    <w:rsid w:val="00E27219"/>
    <w:rsid w:val="00E30229"/>
    <w:rsid w:val="00E33BA9"/>
    <w:rsid w:val="00E4612B"/>
    <w:rsid w:val="00E478F1"/>
    <w:rsid w:val="00E53811"/>
    <w:rsid w:val="00E6265C"/>
    <w:rsid w:val="00E632AA"/>
    <w:rsid w:val="00E63D4F"/>
    <w:rsid w:val="00E72AC7"/>
    <w:rsid w:val="00E75B63"/>
    <w:rsid w:val="00E85365"/>
    <w:rsid w:val="00E854AF"/>
    <w:rsid w:val="00E8604E"/>
    <w:rsid w:val="00E9008B"/>
    <w:rsid w:val="00E90766"/>
    <w:rsid w:val="00E96217"/>
    <w:rsid w:val="00E978C1"/>
    <w:rsid w:val="00EA1982"/>
    <w:rsid w:val="00EA1F89"/>
    <w:rsid w:val="00EA2E7C"/>
    <w:rsid w:val="00EA545C"/>
    <w:rsid w:val="00EA597E"/>
    <w:rsid w:val="00EA7C1D"/>
    <w:rsid w:val="00EB0B43"/>
    <w:rsid w:val="00EB43F8"/>
    <w:rsid w:val="00EB79CD"/>
    <w:rsid w:val="00EC0CD1"/>
    <w:rsid w:val="00EC454B"/>
    <w:rsid w:val="00EC4C63"/>
    <w:rsid w:val="00EC5E3E"/>
    <w:rsid w:val="00EC7AE8"/>
    <w:rsid w:val="00ED255A"/>
    <w:rsid w:val="00ED4C20"/>
    <w:rsid w:val="00ED65A7"/>
    <w:rsid w:val="00EE08B6"/>
    <w:rsid w:val="00EE2200"/>
    <w:rsid w:val="00EE2881"/>
    <w:rsid w:val="00EE2942"/>
    <w:rsid w:val="00EE2A41"/>
    <w:rsid w:val="00EE3F3D"/>
    <w:rsid w:val="00EE4E07"/>
    <w:rsid w:val="00EE562A"/>
    <w:rsid w:val="00EF4BB2"/>
    <w:rsid w:val="00F004E8"/>
    <w:rsid w:val="00F01245"/>
    <w:rsid w:val="00F01E46"/>
    <w:rsid w:val="00F02577"/>
    <w:rsid w:val="00F02AF4"/>
    <w:rsid w:val="00F0351B"/>
    <w:rsid w:val="00F10DEE"/>
    <w:rsid w:val="00F152F2"/>
    <w:rsid w:val="00F178AB"/>
    <w:rsid w:val="00F17995"/>
    <w:rsid w:val="00F22566"/>
    <w:rsid w:val="00F24036"/>
    <w:rsid w:val="00F2683D"/>
    <w:rsid w:val="00F30AF5"/>
    <w:rsid w:val="00F30C01"/>
    <w:rsid w:val="00F36386"/>
    <w:rsid w:val="00F37FEA"/>
    <w:rsid w:val="00F406EA"/>
    <w:rsid w:val="00F43BA5"/>
    <w:rsid w:val="00F448F4"/>
    <w:rsid w:val="00F4684B"/>
    <w:rsid w:val="00F46ABE"/>
    <w:rsid w:val="00F47D8C"/>
    <w:rsid w:val="00F50A57"/>
    <w:rsid w:val="00F50EBD"/>
    <w:rsid w:val="00F61D1A"/>
    <w:rsid w:val="00F727B0"/>
    <w:rsid w:val="00F749F8"/>
    <w:rsid w:val="00F75AA6"/>
    <w:rsid w:val="00F80FF6"/>
    <w:rsid w:val="00F81A44"/>
    <w:rsid w:val="00F86E0C"/>
    <w:rsid w:val="00F87694"/>
    <w:rsid w:val="00FA1884"/>
    <w:rsid w:val="00FA3867"/>
    <w:rsid w:val="00FA4C4E"/>
    <w:rsid w:val="00FA5EBB"/>
    <w:rsid w:val="00FA60A2"/>
    <w:rsid w:val="00FB0C03"/>
    <w:rsid w:val="00FB49F5"/>
    <w:rsid w:val="00FB57F5"/>
    <w:rsid w:val="00FB6EFA"/>
    <w:rsid w:val="00FB7F9C"/>
    <w:rsid w:val="00FC51C6"/>
    <w:rsid w:val="00FC5AFE"/>
    <w:rsid w:val="00FD0913"/>
    <w:rsid w:val="00FD2799"/>
    <w:rsid w:val="00FD2E24"/>
    <w:rsid w:val="00FD3F68"/>
    <w:rsid w:val="00FD4599"/>
    <w:rsid w:val="00FD4784"/>
    <w:rsid w:val="00FD5BA4"/>
    <w:rsid w:val="00FD65FE"/>
    <w:rsid w:val="00FE0DC2"/>
    <w:rsid w:val="00FF155A"/>
    <w:rsid w:val="00FF3B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paragraph" w:styleId="Ttulo1">
    <w:name w:val="heading 1"/>
    <w:basedOn w:val="Normal"/>
    <w:next w:val="Normal"/>
    <w:link w:val="Ttulo1Car"/>
    <w:qFormat/>
    <w:rsid w:val="00507CED"/>
    <w:pPr>
      <w:keepNext/>
      <w:spacing w:after="0" w:line="240" w:lineRule="auto"/>
      <w:jc w:val="both"/>
      <w:outlineLvl w:val="0"/>
    </w:pPr>
    <w:rPr>
      <w:rFonts w:ascii="Arial" w:eastAsia="Arial Unicode MS" w:hAnsi="Arial" w:cs="Arial"/>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Textoindependiente">
    <w:name w:val="Body Text"/>
    <w:basedOn w:val="Normal"/>
    <w:link w:val="TextoindependienteCar"/>
    <w:uiPriority w:val="1"/>
    <w:qFormat/>
    <w:rsid w:val="000B6814"/>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0B6814"/>
    <w:rPr>
      <w:rFonts w:ascii="Times New Roman" w:eastAsia="Times New Roman" w:hAnsi="Times New Roman"/>
      <w:sz w:val="25"/>
      <w:szCs w:val="25"/>
      <w:lang w:val="en-US"/>
    </w:rPr>
  </w:style>
  <w:style w:type="character" w:customStyle="1" w:styleId="apple-style-span">
    <w:name w:val="apple-style-span"/>
    <w:rsid w:val="002E5F6E"/>
  </w:style>
  <w:style w:type="paragraph" w:styleId="NormalWeb">
    <w:name w:val="Normal (Web)"/>
    <w:basedOn w:val="Normal"/>
    <w:uiPriority w:val="99"/>
    <w:semiHidden/>
    <w:unhideWhenUsed/>
    <w:rsid w:val="00B74A6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rsid w:val="00507CED"/>
    <w:rPr>
      <w:rFonts w:ascii="Arial" w:eastAsia="Arial Unicode MS" w:hAnsi="Arial" w:cs="Arial"/>
      <w:b/>
      <w:bCs/>
      <w:sz w:val="24"/>
      <w:szCs w:val="24"/>
      <w:lang w:eastAsia="es-ES"/>
    </w:rPr>
  </w:style>
  <w:style w:type="table" w:styleId="Tablaconcuadrcula">
    <w:name w:val="Table Grid"/>
    <w:basedOn w:val="Tablanormal"/>
    <w:uiPriority w:val="39"/>
    <w:rsid w:val="00FE0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21662">
      <w:bodyDiv w:val="1"/>
      <w:marLeft w:val="0"/>
      <w:marRight w:val="0"/>
      <w:marTop w:val="0"/>
      <w:marBottom w:val="0"/>
      <w:divBdr>
        <w:top w:val="none" w:sz="0" w:space="0" w:color="auto"/>
        <w:left w:val="none" w:sz="0" w:space="0" w:color="auto"/>
        <w:bottom w:val="none" w:sz="0" w:space="0" w:color="auto"/>
        <w:right w:val="none" w:sz="0" w:space="0" w:color="auto"/>
      </w:divBdr>
    </w:div>
    <w:div w:id="198133142">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18707853">
      <w:bodyDiv w:val="1"/>
      <w:marLeft w:val="0"/>
      <w:marRight w:val="0"/>
      <w:marTop w:val="0"/>
      <w:marBottom w:val="0"/>
      <w:divBdr>
        <w:top w:val="none" w:sz="0" w:space="0" w:color="auto"/>
        <w:left w:val="none" w:sz="0" w:space="0" w:color="auto"/>
        <w:bottom w:val="none" w:sz="0" w:space="0" w:color="auto"/>
        <w:right w:val="none" w:sz="0" w:space="0" w:color="auto"/>
      </w:divBdr>
    </w:div>
    <w:div w:id="399520550">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1049842445">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489591891">
      <w:bodyDiv w:val="1"/>
      <w:marLeft w:val="0"/>
      <w:marRight w:val="0"/>
      <w:marTop w:val="0"/>
      <w:marBottom w:val="0"/>
      <w:divBdr>
        <w:top w:val="none" w:sz="0" w:space="0" w:color="auto"/>
        <w:left w:val="none" w:sz="0" w:space="0" w:color="auto"/>
        <w:bottom w:val="none" w:sz="0" w:space="0" w:color="auto"/>
        <w:right w:val="none" w:sz="0" w:space="0" w:color="auto"/>
      </w:divBdr>
    </w:div>
    <w:div w:id="1613436079">
      <w:bodyDiv w:val="1"/>
      <w:marLeft w:val="0"/>
      <w:marRight w:val="0"/>
      <w:marTop w:val="0"/>
      <w:marBottom w:val="0"/>
      <w:divBdr>
        <w:top w:val="none" w:sz="0" w:space="0" w:color="auto"/>
        <w:left w:val="none" w:sz="0" w:space="0" w:color="auto"/>
        <w:bottom w:val="none" w:sz="0" w:space="0" w:color="auto"/>
        <w:right w:val="none" w:sz="0" w:space="0" w:color="auto"/>
      </w:divBdr>
      <w:divsChild>
        <w:div w:id="522743505">
          <w:marLeft w:val="0"/>
          <w:marRight w:val="0"/>
          <w:marTop w:val="0"/>
          <w:marBottom w:val="0"/>
          <w:divBdr>
            <w:top w:val="none" w:sz="0" w:space="0" w:color="auto"/>
            <w:left w:val="none" w:sz="0" w:space="0" w:color="auto"/>
            <w:bottom w:val="none" w:sz="0" w:space="0" w:color="auto"/>
            <w:right w:val="none" w:sz="0" w:space="0" w:color="auto"/>
          </w:divBdr>
        </w:div>
      </w:divsChild>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AbrirModal(2)"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C5F53-A274-474F-A3C0-3CB0B3F5B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8488</Words>
  <Characters>46690</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cp:revision>
  <cp:lastPrinted>2020-02-24T23:08:00Z</cp:lastPrinted>
  <dcterms:created xsi:type="dcterms:W3CDTF">2021-03-03T02:10:00Z</dcterms:created>
  <dcterms:modified xsi:type="dcterms:W3CDTF">2021-05-03T14:54:00Z</dcterms:modified>
</cp:coreProperties>
</file>